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98D8" w14:textId="77777777" w:rsidR="0088136F" w:rsidRPr="00C05A16" w:rsidRDefault="0088136F" w:rsidP="00547055"/>
    <w:p w14:paraId="6EA34B71" w14:textId="77777777" w:rsidR="0088136F" w:rsidRPr="00C05A16" w:rsidRDefault="0088136F" w:rsidP="48B423CB">
      <w:pPr>
        <w:spacing w:after="180" w:line="312" w:lineRule="auto"/>
        <w:jc w:val="both"/>
        <w:rPr>
          <w:rFonts w:cs="Arial"/>
          <w:b/>
          <w:bCs/>
        </w:rPr>
      </w:pPr>
    </w:p>
    <w:p w14:paraId="09921801" w14:textId="77777777" w:rsidR="00D76131" w:rsidRPr="00C05A16" w:rsidRDefault="00D76131" w:rsidP="00697070">
      <w:pPr>
        <w:spacing w:after="180" w:line="312" w:lineRule="auto"/>
        <w:jc w:val="both"/>
        <w:rPr>
          <w:rFonts w:ascii="Trebuchet MS" w:hAnsi="Trebuchet MS"/>
          <w:color w:val="505A6F"/>
        </w:rPr>
      </w:pPr>
      <w:r w:rsidRPr="00C05A16">
        <w:rPr>
          <w:noProof/>
        </w:rPr>
        <w:drawing>
          <wp:inline distT="0" distB="0" distL="0" distR="0" wp14:anchorId="58B440EE" wp14:editId="2FB85386">
            <wp:extent cx="1600200" cy="704850"/>
            <wp:effectExtent l="0" t="0" r="0" b="0"/>
            <wp:docPr id="3" name="Picture 3" descr="cid:image001.png@01D49625.F5F38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00200" cy="704850"/>
                    </a:xfrm>
                    <a:prstGeom prst="rect">
                      <a:avLst/>
                    </a:prstGeom>
                  </pic:spPr>
                </pic:pic>
              </a:graphicData>
            </a:graphic>
          </wp:inline>
        </w:drawing>
      </w:r>
    </w:p>
    <w:p w14:paraId="44AF8BD8" w14:textId="77777777" w:rsidR="0088136F" w:rsidRPr="00C05A16" w:rsidRDefault="0088136F" w:rsidP="48B423CB">
      <w:pPr>
        <w:spacing w:after="180" w:line="312" w:lineRule="auto"/>
        <w:jc w:val="both"/>
        <w:rPr>
          <w:rFonts w:cs="Arial"/>
          <w:b/>
          <w:bCs/>
        </w:rPr>
      </w:pPr>
    </w:p>
    <w:p w14:paraId="1D94C120" w14:textId="77777777" w:rsidR="0088136F" w:rsidRPr="00C05A16" w:rsidRDefault="0088136F" w:rsidP="00697070">
      <w:pPr>
        <w:spacing w:after="180" w:line="312" w:lineRule="auto"/>
        <w:jc w:val="both"/>
        <w:rPr>
          <w:rFonts w:cs="Arial"/>
          <w:sz w:val="56"/>
          <w:szCs w:val="56"/>
        </w:rPr>
      </w:pPr>
    </w:p>
    <w:p w14:paraId="6EC1B26D" w14:textId="77777777" w:rsidR="0088136F" w:rsidRPr="00C05A16" w:rsidRDefault="0088136F" w:rsidP="00697070">
      <w:pPr>
        <w:spacing w:after="180" w:line="312" w:lineRule="auto"/>
        <w:jc w:val="both"/>
        <w:rPr>
          <w:rFonts w:cs="Arial"/>
          <w:sz w:val="56"/>
          <w:szCs w:val="56"/>
        </w:rPr>
      </w:pPr>
    </w:p>
    <w:p w14:paraId="17E6FC95" w14:textId="21E3EAAA" w:rsidR="0088136F" w:rsidRPr="00C05A16" w:rsidRDefault="0088136F" w:rsidP="48B423CB">
      <w:pPr>
        <w:spacing w:after="180" w:line="312" w:lineRule="auto"/>
        <w:jc w:val="both"/>
        <w:rPr>
          <w:rFonts w:cs="Arial"/>
          <w:b/>
          <w:bCs/>
          <w:sz w:val="56"/>
          <w:szCs w:val="56"/>
        </w:rPr>
      </w:pPr>
      <w:r w:rsidRPr="00C05A16">
        <w:rPr>
          <w:rFonts w:cs="Arial"/>
          <w:b/>
          <w:bCs/>
          <w:sz w:val="56"/>
          <w:szCs w:val="56"/>
        </w:rPr>
        <w:t>INVITATION TO QUOTE</w:t>
      </w:r>
    </w:p>
    <w:p w14:paraId="3FAE46E9" w14:textId="77777777" w:rsidR="006673EB" w:rsidRPr="00C05A16" w:rsidRDefault="006673EB" w:rsidP="48B423CB">
      <w:pPr>
        <w:spacing w:after="180" w:line="312" w:lineRule="auto"/>
        <w:jc w:val="both"/>
        <w:rPr>
          <w:rFonts w:cs="Arial"/>
          <w:b/>
          <w:bCs/>
          <w:sz w:val="56"/>
          <w:szCs w:val="56"/>
        </w:rPr>
      </w:pPr>
    </w:p>
    <w:p w14:paraId="137492B5" w14:textId="4BDA5C82" w:rsidR="0088136F" w:rsidRPr="00C05A16" w:rsidRDefault="00D94D65" w:rsidP="00290047">
      <w:pPr>
        <w:spacing w:after="180" w:line="312" w:lineRule="auto"/>
        <w:rPr>
          <w:rFonts w:cs="Arial"/>
          <w:b/>
          <w:bCs/>
          <w:sz w:val="32"/>
          <w:szCs w:val="32"/>
        </w:rPr>
      </w:pPr>
      <w:r w:rsidRPr="00C05A16">
        <w:rPr>
          <w:rFonts w:cs="Arial"/>
          <w:b/>
          <w:bCs/>
          <w:sz w:val="32"/>
          <w:szCs w:val="32"/>
        </w:rPr>
        <w:t xml:space="preserve">Support for </w:t>
      </w:r>
      <w:r w:rsidR="00286B35" w:rsidRPr="00C05A16">
        <w:rPr>
          <w:rFonts w:cs="Arial"/>
          <w:b/>
          <w:bCs/>
          <w:sz w:val="32"/>
          <w:szCs w:val="32"/>
        </w:rPr>
        <w:t xml:space="preserve">completing </w:t>
      </w:r>
      <w:r w:rsidR="00F10427" w:rsidRPr="00C05A16">
        <w:rPr>
          <w:b/>
          <w:bCs/>
          <w:color w:val="0D0D0D" w:themeColor="text1" w:themeTint="F2"/>
          <w:sz w:val="32"/>
          <w:szCs w:val="32"/>
        </w:rPr>
        <w:t xml:space="preserve">Local Area Energy Planning Stages 1-3 for </w:t>
      </w:r>
      <w:r w:rsidR="006238E8" w:rsidRPr="00C05A16">
        <w:rPr>
          <w:b/>
          <w:bCs/>
          <w:color w:val="0D0D0D" w:themeColor="text1" w:themeTint="F2"/>
          <w:sz w:val="32"/>
          <w:szCs w:val="32"/>
        </w:rPr>
        <w:t>f</w:t>
      </w:r>
      <w:r w:rsidR="00F10427" w:rsidRPr="00C05A16">
        <w:rPr>
          <w:b/>
          <w:bCs/>
          <w:color w:val="0D0D0D" w:themeColor="text1" w:themeTint="F2"/>
          <w:sz w:val="32"/>
          <w:szCs w:val="32"/>
        </w:rPr>
        <w:t>our</w:t>
      </w:r>
      <w:r w:rsidR="006238E8" w:rsidRPr="00C05A16">
        <w:rPr>
          <w:b/>
          <w:bCs/>
          <w:color w:val="0D0D0D" w:themeColor="text1" w:themeTint="F2"/>
          <w:sz w:val="32"/>
          <w:szCs w:val="32"/>
        </w:rPr>
        <w:t xml:space="preserve"> county </w:t>
      </w:r>
      <w:r w:rsidR="00290047" w:rsidRPr="00C05A16">
        <w:rPr>
          <w:b/>
          <w:bCs/>
          <w:color w:val="0D0D0D" w:themeColor="text1" w:themeTint="F2"/>
          <w:sz w:val="32"/>
          <w:szCs w:val="32"/>
        </w:rPr>
        <w:t xml:space="preserve">areas in the </w:t>
      </w:r>
      <w:proofErr w:type="gramStart"/>
      <w:r w:rsidR="00A450C5" w:rsidRPr="00C05A16">
        <w:rPr>
          <w:b/>
          <w:bCs/>
          <w:color w:val="0D0D0D" w:themeColor="text1" w:themeTint="F2"/>
          <w:sz w:val="32"/>
          <w:szCs w:val="32"/>
        </w:rPr>
        <w:t>Southwest</w:t>
      </w:r>
      <w:proofErr w:type="gramEnd"/>
    </w:p>
    <w:p w14:paraId="7A2CF487" w14:textId="77777777" w:rsidR="0088136F" w:rsidRPr="00C05A16" w:rsidRDefault="0088136F" w:rsidP="00697070">
      <w:pPr>
        <w:spacing w:after="180" w:line="312" w:lineRule="auto"/>
        <w:jc w:val="both"/>
        <w:rPr>
          <w:rFonts w:cs="Arial"/>
        </w:rPr>
      </w:pPr>
    </w:p>
    <w:p w14:paraId="40D4DE3D" w14:textId="05B474EE" w:rsidR="0088136F" w:rsidRPr="00C05A16" w:rsidRDefault="0088136F" w:rsidP="00697070">
      <w:pPr>
        <w:spacing w:after="180" w:line="312" w:lineRule="auto"/>
        <w:jc w:val="both"/>
        <w:rPr>
          <w:rFonts w:cs="Arial"/>
        </w:rPr>
      </w:pPr>
    </w:p>
    <w:p w14:paraId="5DBC19B5" w14:textId="14330D9F" w:rsidR="0038060D" w:rsidRPr="00C05A16" w:rsidRDefault="0038060D" w:rsidP="00697070">
      <w:pPr>
        <w:spacing w:after="180" w:line="312" w:lineRule="auto"/>
        <w:jc w:val="both"/>
        <w:rPr>
          <w:rFonts w:cs="Arial"/>
        </w:rPr>
      </w:pPr>
    </w:p>
    <w:p w14:paraId="059E5093" w14:textId="77777777" w:rsidR="0038060D" w:rsidRPr="00C05A16" w:rsidRDefault="0038060D" w:rsidP="00697070">
      <w:pPr>
        <w:spacing w:after="180" w:line="312" w:lineRule="auto"/>
        <w:jc w:val="both"/>
        <w:rPr>
          <w:rFonts w:cs="Arial"/>
        </w:rPr>
      </w:pPr>
    </w:p>
    <w:p w14:paraId="415E99CF" w14:textId="77777777" w:rsidR="0088136F" w:rsidRPr="00C05A16" w:rsidRDefault="0088136F" w:rsidP="00697070">
      <w:pPr>
        <w:spacing w:after="180" w:line="312" w:lineRule="auto"/>
        <w:jc w:val="both"/>
        <w:rPr>
          <w:rFonts w:cs="Arial"/>
        </w:rPr>
      </w:pPr>
    </w:p>
    <w:p w14:paraId="653F7742" w14:textId="77777777" w:rsidR="0088136F" w:rsidRPr="00C05A16" w:rsidRDefault="0088136F" w:rsidP="00697070">
      <w:pPr>
        <w:spacing w:after="180" w:line="312" w:lineRule="auto"/>
        <w:jc w:val="both"/>
        <w:rPr>
          <w:rFonts w:cs="Arial"/>
        </w:rPr>
      </w:pPr>
    </w:p>
    <w:p w14:paraId="4ECF0FBE" w14:textId="77777777" w:rsidR="0088136F" w:rsidRPr="00C05A16" w:rsidRDefault="0088136F" w:rsidP="00697070">
      <w:pPr>
        <w:spacing w:after="180" w:line="312" w:lineRule="auto"/>
        <w:jc w:val="both"/>
        <w:rPr>
          <w:rFonts w:cs="Arial"/>
        </w:rPr>
      </w:pPr>
    </w:p>
    <w:p w14:paraId="789BD405" w14:textId="77777777" w:rsidR="0088136F" w:rsidRPr="00C05A16" w:rsidRDefault="0088136F" w:rsidP="00697070">
      <w:pPr>
        <w:spacing w:after="180" w:line="312" w:lineRule="auto"/>
        <w:jc w:val="both"/>
        <w:rPr>
          <w:rFonts w:cs="Arial"/>
        </w:rPr>
      </w:pPr>
    </w:p>
    <w:p w14:paraId="0D21C885" w14:textId="77777777" w:rsidR="0088136F" w:rsidRPr="00C05A16" w:rsidRDefault="0088136F" w:rsidP="00697070">
      <w:pPr>
        <w:spacing w:after="180" w:line="312" w:lineRule="auto"/>
        <w:jc w:val="both"/>
        <w:rPr>
          <w:rFonts w:cs="Arial"/>
        </w:rPr>
      </w:pPr>
    </w:p>
    <w:p w14:paraId="64163DCD" w14:textId="77777777" w:rsidR="0088136F" w:rsidRPr="00C05A16" w:rsidRDefault="0088136F" w:rsidP="00697070">
      <w:pPr>
        <w:spacing w:after="180" w:line="312" w:lineRule="auto"/>
        <w:jc w:val="both"/>
        <w:rPr>
          <w:rFonts w:cs="Arial"/>
        </w:rPr>
      </w:pPr>
    </w:p>
    <w:p w14:paraId="444DD71C" w14:textId="77777777" w:rsidR="0088136F" w:rsidRPr="00C05A16" w:rsidRDefault="0088136F" w:rsidP="00697070">
      <w:pPr>
        <w:spacing w:after="180" w:line="312" w:lineRule="auto"/>
        <w:jc w:val="both"/>
        <w:rPr>
          <w:rFonts w:cs="Arial"/>
        </w:rPr>
      </w:pPr>
    </w:p>
    <w:p w14:paraId="79422DC0" w14:textId="77777777" w:rsidR="0088136F" w:rsidRPr="00C05A16" w:rsidRDefault="0088136F" w:rsidP="00697070">
      <w:pPr>
        <w:spacing w:after="180" w:line="312" w:lineRule="auto"/>
        <w:jc w:val="both"/>
        <w:rPr>
          <w:rFonts w:cs="Arial"/>
        </w:rPr>
      </w:pPr>
    </w:p>
    <w:p w14:paraId="7AE2241E" w14:textId="77777777" w:rsidR="0088136F" w:rsidRPr="00C05A16" w:rsidRDefault="0088136F" w:rsidP="00697070">
      <w:pPr>
        <w:spacing w:after="180" w:line="312" w:lineRule="auto"/>
        <w:jc w:val="both"/>
        <w:rPr>
          <w:rFonts w:cs="Arial"/>
        </w:rPr>
      </w:pPr>
    </w:p>
    <w:p w14:paraId="50909F63" w14:textId="77777777" w:rsidR="0088136F" w:rsidRPr="00C05A16" w:rsidRDefault="0088136F" w:rsidP="00697070">
      <w:pPr>
        <w:spacing w:after="180" w:line="312" w:lineRule="auto"/>
        <w:jc w:val="both"/>
        <w:rPr>
          <w:rFonts w:cs="Arial"/>
        </w:rPr>
      </w:pPr>
    </w:p>
    <w:p w14:paraId="573F88FB" w14:textId="77777777" w:rsidR="0088136F" w:rsidRPr="00C05A16" w:rsidRDefault="0088136F" w:rsidP="00697070">
      <w:pPr>
        <w:spacing w:after="180" w:line="312" w:lineRule="auto"/>
        <w:jc w:val="both"/>
        <w:rPr>
          <w:rFonts w:cs="Arial"/>
        </w:rPr>
      </w:pPr>
    </w:p>
    <w:p w14:paraId="3B76F43A" w14:textId="77777777" w:rsidR="0088136F" w:rsidRPr="00C05A16" w:rsidRDefault="0088136F" w:rsidP="00697070">
      <w:pPr>
        <w:spacing w:after="180" w:line="312" w:lineRule="auto"/>
        <w:jc w:val="both"/>
        <w:rPr>
          <w:rFonts w:cs="Arial"/>
        </w:rPr>
      </w:pPr>
    </w:p>
    <w:p w14:paraId="5D843640" w14:textId="77777777" w:rsidR="0088136F" w:rsidRPr="00C05A16" w:rsidRDefault="0088136F" w:rsidP="00697070">
      <w:pPr>
        <w:spacing w:after="180" w:line="312" w:lineRule="auto"/>
        <w:jc w:val="both"/>
        <w:rPr>
          <w:rFonts w:cs="Arial"/>
        </w:rPr>
      </w:pPr>
    </w:p>
    <w:p w14:paraId="342225A5" w14:textId="77777777" w:rsidR="0088136F" w:rsidRPr="00C05A16" w:rsidRDefault="0088136F" w:rsidP="00697070">
      <w:pPr>
        <w:spacing w:after="180" w:line="312" w:lineRule="auto"/>
        <w:jc w:val="both"/>
        <w:rPr>
          <w:rFonts w:cs="Arial"/>
        </w:rPr>
      </w:pPr>
    </w:p>
    <w:p w14:paraId="1D0AF01A" w14:textId="77777777" w:rsidR="0088136F" w:rsidRPr="00C05A16" w:rsidRDefault="0088136F" w:rsidP="00697070">
      <w:pPr>
        <w:spacing w:after="180" w:line="312" w:lineRule="auto"/>
        <w:jc w:val="both"/>
        <w:rPr>
          <w:rFonts w:cs="Arial"/>
        </w:rPr>
      </w:pPr>
    </w:p>
    <w:p w14:paraId="47A9E206" w14:textId="77777777" w:rsidR="0088136F" w:rsidRPr="00C05A16" w:rsidRDefault="0088136F" w:rsidP="00697070">
      <w:pPr>
        <w:spacing w:after="180" w:line="312" w:lineRule="auto"/>
        <w:jc w:val="both"/>
        <w:rPr>
          <w:rFonts w:cs="Arial"/>
        </w:rPr>
      </w:pPr>
    </w:p>
    <w:p w14:paraId="6D6A0B44" w14:textId="77777777" w:rsidR="00621E59" w:rsidRPr="00C05A16" w:rsidRDefault="00621E59" w:rsidP="00697070">
      <w:pPr>
        <w:spacing w:after="180" w:line="312" w:lineRule="auto"/>
        <w:jc w:val="both"/>
        <w:rPr>
          <w:rFonts w:cs="Arial"/>
          <w:highlight w:val="yellow"/>
        </w:rPr>
      </w:pPr>
    </w:p>
    <w:p w14:paraId="183F2B1D" w14:textId="1BAE9A31" w:rsidR="00621E59" w:rsidRPr="00E0241D" w:rsidRDefault="00621E59" w:rsidP="00697070">
      <w:pPr>
        <w:spacing w:after="180" w:line="312" w:lineRule="auto"/>
        <w:jc w:val="both"/>
        <w:rPr>
          <w:rFonts w:cs="Arial"/>
        </w:rPr>
      </w:pPr>
      <w:r w:rsidRPr="00E0241D">
        <w:rPr>
          <w:rFonts w:cs="Arial"/>
        </w:rPr>
        <w:t>Published</w:t>
      </w:r>
      <w:r w:rsidR="00E0241D">
        <w:rPr>
          <w:rFonts w:cs="Arial"/>
        </w:rPr>
        <w:t>:</w:t>
      </w:r>
      <w:r w:rsidRPr="00E0241D">
        <w:rPr>
          <w:rFonts w:cs="Arial"/>
        </w:rPr>
        <w:t xml:space="preserve"> </w:t>
      </w:r>
      <w:r w:rsidR="7BEE613B" w:rsidRPr="00E0241D">
        <w:rPr>
          <w:rFonts w:cs="Arial"/>
        </w:rPr>
        <w:t>21</w:t>
      </w:r>
      <w:r w:rsidR="00E0241D" w:rsidRPr="00E0241D">
        <w:rPr>
          <w:rFonts w:cs="Arial"/>
          <w:vertAlign w:val="superscript"/>
        </w:rPr>
        <w:t>st</w:t>
      </w:r>
      <w:r w:rsidR="00E0241D" w:rsidRPr="00E0241D">
        <w:rPr>
          <w:rFonts w:cs="Arial"/>
        </w:rPr>
        <w:t xml:space="preserve"> </w:t>
      </w:r>
      <w:r w:rsidR="1DD5D8CA" w:rsidRPr="00E0241D">
        <w:rPr>
          <w:rFonts w:cs="Arial"/>
        </w:rPr>
        <w:t>November 202</w:t>
      </w:r>
      <w:r w:rsidR="00E0241D" w:rsidRPr="00E0241D">
        <w:rPr>
          <w:rFonts w:cs="Arial"/>
        </w:rPr>
        <w:t>4</w:t>
      </w:r>
    </w:p>
    <w:p w14:paraId="4A65B14E" w14:textId="77777777" w:rsidR="00621E59" w:rsidRPr="00E0241D" w:rsidRDefault="00621E59" w:rsidP="00697070">
      <w:pPr>
        <w:spacing w:after="180" w:line="312" w:lineRule="auto"/>
        <w:jc w:val="both"/>
        <w:rPr>
          <w:rFonts w:cs="Arial"/>
        </w:rPr>
      </w:pPr>
    </w:p>
    <w:p w14:paraId="3A4FD8E6" w14:textId="2DA6F3EB" w:rsidR="00621E59" w:rsidRPr="00E0241D" w:rsidRDefault="00621E59" w:rsidP="784AD12D">
      <w:pPr>
        <w:spacing w:after="180" w:line="312" w:lineRule="auto"/>
        <w:jc w:val="both"/>
        <w:rPr>
          <w:rFonts w:cs="Arial"/>
        </w:rPr>
      </w:pPr>
      <w:r w:rsidRPr="00E0241D">
        <w:rPr>
          <w:rFonts w:cs="Arial"/>
        </w:rPr>
        <w:t xml:space="preserve">Submission </w:t>
      </w:r>
      <w:proofErr w:type="gramStart"/>
      <w:r w:rsidRPr="00E0241D">
        <w:rPr>
          <w:rFonts w:cs="Arial"/>
        </w:rPr>
        <w:t>by:</w:t>
      </w:r>
      <w:proofErr w:type="gramEnd"/>
      <w:r w:rsidRPr="00E0241D">
        <w:rPr>
          <w:rFonts w:cs="Arial"/>
        </w:rPr>
        <w:t xml:space="preserve"> </w:t>
      </w:r>
      <w:r w:rsidR="00E0241D" w:rsidRPr="00E0241D">
        <w:rPr>
          <w:rFonts w:cs="Arial"/>
        </w:rPr>
        <w:t>midday 20</w:t>
      </w:r>
      <w:r w:rsidR="00E0241D" w:rsidRPr="00E0241D">
        <w:rPr>
          <w:rFonts w:cs="Arial"/>
          <w:vertAlign w:val="superscript"/>
        </w:rPr>
        <w:t>th</w:t>
      </w:r>
      <w:r w:rsidR="00E0241D" w:rsidRPr="00E0241D">
        <w:rPr>
          <w:rFonts w:cs="Arial"/>
        </w:rPr>
        <w:t xml:space="preserve"> </w:t>
      </w:r>
      <w:r w:rsidR="7652EC54" w:rsidRPr="00E0241D">
        <w:rPr>
          <w:rFonts w:cs="Arial"/>
        </w:rPr>
        <w:t>December 202</w:t>
      </w:r>
      <w:r w:rsidR="00E0241D" w:rsidRPr="00E0241D">
        <w:rPr>
          <w:rFonts w:cs="Arial"/>
        </w:rPr>
        <w:t>4</w:t>
      </w:r>
    </w:p>
    <w:p w14:paraId="2440C80C" w14:textId="77777777" w:rsidR="00621E59" w:rsidRPr="00E0241D" w:rsidRDefault="00621E59" w:rsidP="00697070">
      <w:pPr>
        <w:spacing w:after="180" w:line="312" w:lineRule="auto"/>
        <w:jc w:val="both"/>
        <w:rPr>
          <w:rFonts w:cs="Arial"/>
        </w:rPr>
      </w:pPr>
    </w:p>
    <w:p w14:paraId="64473BB0" w14:textId="1A6101BD" w:rsidR="00621E59" w:rsidRPr="00C05A16" w:rsidRDefault="00621E59" w:rsidP="00697070">
      <w:pPr>
        <w:spacing w:after="180" w:line="312" w:lineRule="auto"/>
        <w:jc w:val="both"/>
        <w:rPr>
          <w:rFonts w:cs="Arial"/>
        </w:rPr>
      </w:pPr>
      <w:r w:rsidRPr="00E0241D">
        <w:rPr>
          <w:rFonts w:cs="Arial"/>
        </w:rPr>
        <w:t xml:space="preserve">Procurement </w:t>
      </w:r>
      <w:r w:rsidR="00E0241D">
        <w:rPr>
          <w:rFonts w:cs="Arial"/>
        </w:rPr>
        <w:t>l</w:t>
      </w:r>
      <w:r w:rsidRPr="00E0241D">
        <w:rPr>
          <w:rFonts w:cs="Arial"/>
        </w:rPr>
        <w:t>ead</w:t>
      </w:r>
      <w:r w:rsidR="00E0241D">
        <w:rPr>
          <w:rFonts w:cs="Arial"/>
        </w:rPr>
        <w:t>:</w:t>
      </w:r>
      <w:r w:rsidRPr="00E0241D">
        <w:rPr>
          <w:rFonts w:cs="Arial"/>
        </w:rPr>
        <w:t xml:space="preserve"> </w:t>
      </w:r>
      <w:r w:rsidR="00755684" w:rsidRPr="00E0241D">
        <w:rPr>
          <w:rFonts w:cs="Arial"/>
        </w:rPr>
        <w:t>Paul Smith</w:t>
      </w:r>
      <w:r w:rsidRPr="00C05A16">
        <w:rPr>
          <w:rFonts w:cs="Arial"/>
        </w:rPr>
        <w:t xml:space="preserve"> </w:t>
      </w:r>
    </w:p>
    <w:p w14:paraId="1803E6A0" w14:textId="1C68A7FC" w:rsidR="00E05281" w:rsidRPr="00C05A16" w:rsidRDefault="00E05281" w:rsidP="48B423CB">
      <w:pPr>
        <w:spacing w:after="180" w:line="312" w:lineRule="auto"/>
        <w:jc w:val="both"/>
        <w:rPr>
          <w:rFonts w:cs="Arial"/>
          <w:b/>
          <w:bCs/>
        </w:rPr>
        <w:sectPr w:rsidR="00E05281" w:rsidRPr="00C05A16" w:rsidSect="0088136F">
          <w:headerReference w:type="default" r:id="rId12"/>
          <w:footerReference w:type="default" r:id="rId13"/>
          <w:type w:val="continuous"/>
          <w:pgSz w:w="11907" w:h="16839"/>
          <w:pgMar w:top="1440" w:right="1440" w:bottom="1440" w:left="1440" w:header="720" w:footer="720" w:gutter="0"/>
          <w:cols w:space="720"/>
        </w:sectPr>
      </w:pPr>
    </w:p>
    <w:p w14:paraId="5BB715EE" w14:textId="77777777" w:rsidR="00B24F64" w:rsidRPr="00C05A16" w:rsidRDefault="00B24F64" w:rsidP="48B423CB">
      <w:pPr>
        <w:jc w:val="both"/>
        <w:rPr>
          <w:rFonts w:cs="Arial"/>
          <w:b/>
          <w:bCs/>
          <w:sz w:val="28"/>
          <w:szCs w:val="28"/>
        </w:rPr>
      </w:pPr>
      <w:r w:rsidRPr="00C05A16">
        <w:rPr>
          <w:rFonts w:cs="Arial"/>
          <w:b/>
          <w:bCs/>
          <w:sz w:val="28"/>
          <w:szCs w:val="28"/>
        </w:rPr>
        <w:br w:type="page"/>
      </w:r>
    </w:p>
    <w:p w14:paraId="68E6CFE3" w14:textId="66AB2C86" w:rsidR="787A7A6A" w:rsidRDefault="787A7A6A" w:rsidP="00A12BDB">
      <w:pPr>
        <w:spacing w:after="160" w:line="257" w:lineRule="auto"/>
        <w:jc w:val="both"/>
        <w:rPr>
          <w:rFonts w:eastAsia="Arial" w:cs="Arial"/>
          <w:color w:val="467886"/>
          <w:u w:val="single"/>
        </w:rPr>
      </w:pPr>
      <w:proofErr w:type="gramStart"/>
      <w:r w:rsidRPr="3DAEF59F">
        <w:rPr>
          <w:rFonts w:eastAsia="Arial" w:cs="Arial"/>
          <w:b/>
          <w:bCs/>
          <w:color w:val="000000" w:themeColor="text1"/>
          <w:sz w:val="22"/>
          <w:szCs w:val="22"/>
        </w:rPr>
        <w:lastRenderedPageBreak/>
        <w:t>South West</w:t>
      </w:r>
      <w:proofErr w:type="gramEnd"/>
      <w:r w:rsidRPr="3DAEF59F">
        <w:rPr>
          <w:rFonts w:eastAsia="Arial" w:cs="Arial"/>
          <w:b/>
          <w:bCs/>
          <w:color w:val="000000" w:themeColor="text1"/>
          <w:sz w:val="22"/>
          <w:szCs w:val="22"/>
        </w:rPr>
        <w:t xml:space="preserve"> Net Zero Hub </w:t>
      </w:r>
      <w:r w:rsidRPr="3DAEF59F">
        <w:rPr>
          <w:rFonts w:eastAsia="Arial" w:cs="Arial"/>
          <w:color w:val="000000" w:themeColor="text1"/>
          <w:sz w:val="22"/>
          <w:szCs w:val="22"/>
        </w:rPr>
        <w:t>(</w:t>
      </w:r>
      <w:hyperlink r:id="rId14" w:history="1">
        <w:r w:rsidRPr="3DAEF59F">
          <w:rPr>
            <w:rStyle w:val="Hyperlink"/>
            <w:rFonts w:eastAsia="Arial" w:cs="Arial"/>
          </w:rPr>
          <w:t>www.swnetzerohub.org.uk</w:t>
        </w:r>
      </w:hyperlink>
      <w:r w:rsidRPr="3DAEF59F">
        <w:rPr>
          <w:rFonts w:eastAsia="Arial" w:cs="Arial"/>
          <w:color w:val="467886"/>
          <w:u w:val="single"/>
        </w:rPr>
        <w:t>)</w:t>
      </w:r>
    </w:p>
    <w:p w14:paraId="5604FAA7" w14:textId="28AC3070" w:rsidR="787A7A6A" w:rsidRPr="00CB45C3" w:rsidRDefault="787A7A6A" w:rsidP="00A12BDB">
      <w:pPr>
        <w:pStyle w:val="HNDUStyle4"/>
        <w:numPr>
          <w:ilvl w:val="0"/>
          <w:numId w:val="0"/>
        </w:numPr>
        <w:spacing w:after="180" w:line="312" w:lineRule="auto"/>
        <w:jc w:val="both"/>
        <w:rPr>
          <w:rStyle w:val="normaltextrun"/>
          <w:rFonts w:cs="Arial"/>
        </w:rPr>
      </w:pPr>
      <w:r w:rsidRPr="00CB45C3">
        <w:rPr>
          <w:rStyle w:val="normaltextrun"/>
          <w:rFonts w:ascii="Arial" w:hAnsi="Arial" w:cs="Arial"/>
        </w:rPr>
        <w:t xml:space="preserve">The </w:t>
      </w:r>
      <w:proofErr w:type="gramStart"/>
      <w:r w:rsidRPr="00CB45C3">
        <w:rPr>
          <w:rStyle w:val="normaltextrun"/>
          <w:rFonts w:ascii="Arial" w:hAnsi="Arial" w:cs="Arial"/>
        </w:rPr>
        <w:t>South West</w:t>
      </w:r>
      <w:proofErr w:type="gramEnd"/>
      <w:r w:rsidRPr="00CB45C3">
        <w:rPr>
          <w:rStyle w:val="normaltextrun"/>
          <w:rFonts w:ascii="Arial" w:hAnsi="Arial" w:cs="Arial"/>
        </w:rPr>
        <w:t xml:space="preserve"> Net Zero Hub (the SWNZH) is an initiative funded by the Department for Energy Security and Net Zero. The purpose of the Hub is to provide impartial advice, technical </w:t>
      </w:r>
      <w:proofErr w:type="gramStart"/>
      <w:r w:rsidRPr="00CB45C3">
        <w:rPr>
          <w:rStyle w:val="normaltextrun"/>
          <w:rFonts w:ascii="Arial" w:hAnsi="Arial" w:cs="Arial"/>
        </w:rPr>
        <w:t>support</w:t>
      </w:r>
      <w:proofErr w:type="gramEnd"/>
      <w:r w:rsidRPr="00CB45C3">
        <w:rPr>
          <w:rStyle w:val="normaltextrun"/>
          <w:rFonts w:ascii="Arial" w:hAnsi="Arial" w:cs="Arial"/>
        </w:rPr>
        <w:t xml:space="preserve"> and funding to public and not-for-profit organisations, to develop projects that accelerate emission reductions and enable the transition to a more sustainable future.</w:t>
      </w:r>
    </w:p>
    <w:p w14:paraId="52C28462" w14:textId="749F3B14" w:rsidR="787A7A6A" w:rsidRPr="00E72936" w:rsidRDefault="787A7A6A" w:rsidP="00A12BDB">
      <w:pPr>
        <w:pStyle w:val="HNDUStyle4"/>
        <w:numPr>
          <w:ilvl w:val="0"/>
          <w:numId w:val="0"/>
        </w:numPr>
        <w:spacing w:after="180" w:line="312" w:lineRule="auto"/>
        <w:jc w:val="both"/>
        <w:rPr>
          <w:rStyle w:val="normaltextrun"/>
          <w:rFonts w:ascii="Arial" w:hAnsi="Arial" w:cs="Arial"/>
        </w:rPr>
      </w:pPr>
      <w:r w:rsidRPr="00CB45C3">
        <w:rPr>
          <w:rStyle w:val="normaltextrun"/>
          <w:rFonts w:ascii="Arial" w:hAnsi="Arial" w:cs="Arial"/>
        </w:rPr>
        <w:t xml:space="preserve">The Hub is one of five Local Net Zero Hubs operational in England. It is hosted by the West of England Combined Authority and partnered with 7 Local Enterprise Areas (LEPS) across the wider </w:t>
      </w:r>
      <w:r w:rsidR="648F02F2" w:rsidRPr="0A9AECC4">
        <w:rPr>
          <w:rStyle w:val="normaltextrun"/>
          <w:rFonts w:ascii="Arial" w:hAnsi="Arial" w:cs="Arial"/>
        </w:rPr>
        <w:t>southwest</w:t>
      </w:r>
      <w:r w:rsidRPr="00CB45C3">
        <w:rPr>
          <w:rStyle w:val="normaltextrun"/>
          <w:rFonts w:ascii="Arial" w:hAnsi="Arial" w:cs="Arial"/>
        </w:rPr>
        <w:t xml:space="preserve"> from Swindon to the Isles of Scilly. The Hub works with the LEPs and other partners to engage with a wide range of public sector organisations and to bring forward business cases that can attract investment in energy infrastructure.</w:t>
      </w:r>
    </w:p>
    <w:p w14:paraId="5D73BBE5" w14:textId="4688A0F1" w:rsidR="787A7A6A" w:rsidRPr="00E72936" w:rsidRDefault="787A7A6A" w:rsidP="00A12BDB">
      <w:pPr>
        <w:pStyle w:val="HNDUStyle4"/>
        <w:numPr>
          <w:ilvl w:val="0"/>
          <w:numId w:val="0"/>
        </w:numPr>
        <w:spacing w:after="180" w:line="312" w:lineRule="auto"/>
        <w:jc w:val="both"/>
        <w:rPr>
          <w:rStyle w:val="normaltextrun"/>
          <w:rFonts w:ascii="Arial" w:hAnsi="Arial" w:cs="Arial"/>
        </w:rPr>
      </w:pPr>
      <w:r w:rsidRPr="00CB45C3">
        <w:rPr>
          <w:rStyle w:val="normaltextrun"/>
          <w:rFonts w:ascii="Arial" w:hAnsi="Arial" w:cs="Arial"/>
        </w:rPr>
        <w:t>As well as providing support to regional energy projects, we deliver large-scale programmes such as domestic retrofit and support to public sector decarbonisation schemes. We also support community energy projects and share best practice and innovation across the region.</w:t>
      </w:r>
    </w:p>
    <w:p w14:paraId="663812FB" w14:textId="5581B37A" w:rsidR="787A7A6A" w:rsidRPr="00E72936" w:rsidRDefault="787A7A6A" w:rsidP="00A12BDB">
      <w:pPr>
        <w:pStyle w:val="HNDUStyle4"/>
        <w:numPr>
          <w:ilvl w:val="0"/>
          <w:numId w:val="0"/>
        </w:numPr>
        <w:spacing w:after="180" w:line="312" w:lineRule="auto"/>
        <w:jc w:val="both"/>
        <w:rPr>
          <w:rStyle w:val="normaltextrun"/>
          <w:rFonts w:ascii="Arial" w:hAnsi="Arial" w:cs="Arial"/>
        </w:rPr>
      </w:pPr>
      <w:r w:rsidRPr="00CB45C3">
        <w:rPr>
          <w:rStyle w:val="normaltextrun"/>
          <w:rFonts w:ascii="Arial" w:hAnsi="Arial" w:cs="Arial"/>
        </w:rPr>
        <w:t>Objectives of the Hub:</w:t>
      </w:r>
    </w:p>
    <w:p w14:paraId="78EAB2F2" w14:textId="7231961B" w:rsidR="787A7A6A" w:rsidRPr="00E72936" w:rsidRDefault="787A7A6A" w:rsidP="00F32238">
      <w:pPr>
        <w:pStyle w:val="HNDUStyle4"/>
        <w:numPr>
          <w:ilvl w:val="0"/>
          <w:numId w:val="27"/>
        </w:numPr>
        <w:spacing w:line="312" w:lineRule="auto"/>
        <w:ind w:left="714" w:hanging="357"/>
        <w:jc w:val="both"/>
        <w:rPr>
          <w:rStyle w:val="normaltextrun"/>
          <w:rFonts w:ascii="Arial" w:hAnsi="Arial" w:cs="Arial"/>
        </w:rPr>
      </w:pPr>
      <w:r w:rsidRPr="00CB45C3">
        <w:rPr>
          <w:rStyle w:val="normaltextrun"/>
          <w:rFonts w:ascii="Arial" w:hAnsi="Arial" w:cs="Arial"/>
        </w:rPr>
        <w:t>To attract commercial investment and help Local Authorities and other local public sector bodies to develop investment models which accelerate progress to net zero.</w:t>
      </w:r>
    </w:p>
    <w:p w14:paraId="6A0F5B88" w14:textId="4BB4848D" w:rsidR="787A7A6A" w:rsidRPr="00E72936" w:rsidRDefault="787A7A6A" w:rsidP="00F32238">
      <w:pPr>
        <w:pStyle w:val="HNDUStyle4"/>
        <w:numPr>
          <w:ilvl w:val="0"/>
          <w:numId w:val="27"/>
        </w:numPr>
        <w:spacing w:line="312" w:lineRule="auto"/>
        <w:ind w:left="714" w:hanging="357"/>
        <w:jc w:val="both"/>
        <w:rPr>
          <w:rStyle w:val="normaltextrun"/>
          <w:rFonts w:ascii="Arial" w:hAnsi="Arial" w:cs="Arial"/>
        </w:rPr>
      </w:pPr>
      <w:r w:rsidRPr="00CB45C3">
        <w:rPr>
          <w:rStyle w:val="normaltextrun"/>
          <w:rFonts w:ascii="Arial" w:hAnsi="Arial" w:cs="Arial"/>
        </w:rPr>
        <w:t>To increase the number, quality, and scale of local net zero projects being delivered across the region in line with national targets and strategies, including supporting the early-stage development and delivery of projects.</w:t>
      </w:r>
    </w:p>
    <w:p w14:paraId="2A36F4AB" w14:textId="02931299" w:rsidR="787A7A6A" w:rsidRPr="00E72936" w:rsidRDefault="787A7A6A" w:rsidP="00F32238">
      <w:pPr>
        <w:pStyle w:val="HNDUStyle4"/>
        <w:numPr>
          <w:ilvl w:val="0"/>
          <w:numId w:val="27"/>
        </w:numPr>
        <w:spacing w:line="312" w:lineRule="auto"/>
        <w:ind w:left="714" w:hanging="357"/>
        <w:jc w:val="both"/>
        <w:rPr>
          <w:rStyle w:val="normaltextrun"/>
          <w:rFonts w:ascii="Arial" w:hAnsi="Arial" w:cs="Arial"/>
        </w:rPr>
      </w:pPr>
      <w:r w:rsidRPr="00CB45C3">
        <w:rPr>
          <w:rStyle w:val="normaltextrun"/>
          <w:rFonts w:ascii="Arial" w:hAnsi="Arial" w:cs="Arial"/>
        </w:rPr>
        <w:t>To collaborate with the Department for Energy Security and Net Zero to develop and support net zero elements of wider programmes and initiatives delivered across England</w:t>
      </w:r>
      <w:r w:rsidR="00CB45C3">
        <w:rPr>
          <w:rStyle w:val="normaltextrun"/>
          <w:rFonts w:ascii="Arial" w:hAnsi="Arial" w:cs="Arial"/>
        </w:rPr>
        <w:t>.</w:t>
      </w:r>
    </w:p>
    <w:p w14:paraId="2EE6FCFD" w14:textId="5C6ECE20" w:rsidR="787A7A6A" w:rsidRPr="00E72936" w:rsidRDefault="787A7A6A" w:rsidP="00F32238">
      <w:pPr>
        <w:pStyle w:val="HNDUStyle4"/>
        <w:numPr>
          <w:ilvl w:val="0"/>
          <w:numId w:val="27"/>
        </w:numPr>
        <w:spacing w:line="312" w:lineRule="auto"/>
        <w:ind w:left="714" w:hanging="357"/>
        <w:jc w:val="both"/>
        <w:rPr>
          <w:rStyle w:val="normaltextrun"/>
          <w:rFonts w:ascii="Arial" w:hAnsi="Arial" w:cs="Arial"/>
        </w:rPr>
      </w:pPr>
      <w:r w:rsidRPr="00CB45C3">
        <w:rPr>
          <w:rStyle w:val="normaltextrun"/>
          <w:rFonts w:ascii="Arial" w:hAnsi="Arial" w:cs="Arial"/>
        </w:rPr>
        <w:t>To support a national knowledge transfer programme to improve information sharing, training, and evaluation.</w:t>
      </w:r>
    </w:p>
    <w:p w14:paraId="03772578" w14:textId="3609D281" w:rsidR="787A7A6A" w:rsidRPr="00E72936" w:rsidRDefault="787A7A6A" w:rsidP="00F32238">
      <w:pPr>
        <w:pStyle w:val="HNDUStyle4"/>
        <w:numPr>
          <w:ilvl w:val="0"/>
          <w:numId w:val="27"/>
        </w:numPr>
        <w:spacing w:after="180" w:line="312" w:lineRule="auto"/>
        <w:ind w:left="714" w:hanging="357"/>
        <w:jc w:val="both"/>
        <w:rPr>
          <w:rStyle w:val="normaltextrun"/>
          <w:rFonts w:ascii="Arial" w:hAnsi="Arial" w:cs="Arial"/>
        </w:rPr>
      </w:pPr>
      <w:r w:rsidRPr="00CB45C3">
        <w:rPr>
          <w:rStyle w:val="normaltextrun"/>
          <w:rFonts w:ascii="Arial" w:hAnsi="Arial" w:cs="Arial"/>
        </w:rPr>
        <w:t>To raise local awareness of opportunities for and benefits of local net zero investment.</w:t>
      </w:r>
    </w:p>
    <w:p w14:paraId="63ED252A" w14:textId="0B11C2CA" w:rsidR="787A7A6A" w:rsidRPr="00CB45C3" w:rsidRDefault="787A7A6A" w:rsidP="00E72936">
      <w:pPr>
        <w:pStyle w:val="HNDUStyle4"/>
        <w:numPr>
          <w:ilvl w:val="0"/>
          <w:numId w:val="0"/>
        </w:numPr>
        <w:spacing w:after="180" w:line="312" w:lineRule="auto"/>
        <w:jc w:val="both"/>
        <w:rPr>
          <w:rStyle w:val="normaltextrun"/>
          <w:rFonts w:ascii="Arial" w:hAnsi="Arial" w:cs="Arial"/>
        </w:rPr>
      </w:pPr>
      <w:r w:rsidRPr="00CB45C3">
        <w:rPr>
          <w:rStyle w:val="normaltextrun"/>
          <w:rFonts w:ascii="Arial" w:hAnsi="Arial" w:cs="Arial"/>
        </w:rPr>
        <w:t xml:space="preserve">The Accountable Body for the Hub is the West of England Combined Authority </w:t>
      </w:r>
      <w:r w:rsidR="00171A48">
        <w:rPr>
          <w:rStyle w:val="normaltextrun"/>
          <w:rFonts w:ascii="Arial" w:hAnsi="Arial" w:cs="Arial"/>
        </w:rPr>
        <w:t>–</w:t>
      </w:r>
      <w:r w:rsidRPr="00CB45C3">
        <w:rPr>
          <w:rStyle w:val="normaltextrun"/>
          <w:rFonts w:ascii="Arial" w:hAnsi="Arial" w:cs="Arial"/>
        </w:rPr>
        <w:t xml:space="preserve"> this</w:t>
      </w:r>
      <w:r w:rsidR="00171A48">
        <w:rPr>
          <w:rStyle w:val="normaltextrun"/>
          <w:rFonts w:ascii="Arial" w:hAnsi="Arial" w:cs="Arial"/>
        </w:rPr>
        <w:t xml:space="preserve"> </w:t>
      </w:r>
      <w:r w:rsidRPr="00CB45C3">
        <w:rPr>
          <w:rStyle w:val="normaltextrun"/>
          <w:rFonts w:ascii="Arial" w:hAnsi="Arial" w:cs="Arial"/>
        </w:rPr>
        <w:t>tender competition is being run by staff representing the Hub within the Combined Authority.</w:t>
      </w:r>
    </w:p>
    <w:p w14:paraId="509A8FF4" w14:textId="1888036C" w:rsidR="00DF4D7E" w:rsidRPr="00CB45C3" w:rsidRDefault="00DF4D7E" w:rsidP="00E72936">
      <w:pPr>
        <w:pStyle w:val="HNDUStyle4"/>
        <w:numPr>
          <w:ilvl w:val="0"/>
          <w:numId w:val="0"/>
        </w:numPr>
        <w:spacing w:after="180" w:line="312" w:lineRule="auto"/>
        <w:jc w:val="both"/>
        <w:rPr>
          <w:rStyle w:val="normaltextrun"/>
          <w:rFonts w:ascii="Arial" w:hAnsi="Arial" w:cs="Arial"/>
        </w:rPr>
      </w:pPr>
      <w:bookmarkStart w:id="0" w:name="_Hlk98310107"/>
      <w:r w:rsidRPr="00CB45C3">
        <w:rPr>
          <w:rStyle w:val="normaltextrun"/>
          <w:rFonts w:ascii="Arial" w:hAnsi="Arial" w:cs="Arial"/>
        </w:rPr>
        <w:t xml:space="preserve">The Client </w:t>
      </w:r>
      <w:r w:rsidR="000147DE" w:rsidRPr="00CB45C3">
        <w:rPr>
          <w:rStyle w:val="normaltextrun"/>
          <w:rFonts w:ascii="Arial" w:hAnsi="Arial" w:cs="Arial"/>
        </w:rPr>
        <w:t>to the Contract is therefore the</w:t>
      </w:r>
      <w:r w:rsidRPr="00CB45C3">
        <w:rPr>
          <w:rStyle w:val="normaltextrun"/>
          <w:rFonts w:ascii="Arial" w:hAnsi="Arial" w:cs="Arial"/>
        </w:rPr>
        <w:t xml:space="preserve"> Combined Authority</w:t>
      </w:r>
      <w:r w:rsidR="000147DE" w:rsidRPr="00CB45C3">
        <w:rPr>
          <w:rStyle w:val="normaltextrun"/>
          <w:rFonts w:ascii="Arial" w:hAnsi="Arial" w:cs="Arial"/>
        </w:rPr>
        <w:t xml:space="preserve">; </w:t>
      </w:r>
      <w:r w:rsidR="00EF6351" w:rsidRPr="00CB45C3">
        <w:rPr>
          <w:rStyle w:val="normaltextrun"/>
          <w:rFonts w:ascii="Arial" w:hAnsi="Arial" w:cs="Arial"/>
        </w:rPr>
        <w:t>specifically,</w:t>
      </w:r>
      <w:r w:rsidRPr="00CB45C3">
        <w:rPr>
          <w:rStyle w:val="normaltextrun"/>
          <w:rFonts w:ascii="Arial" w:hAnsi="Arial" w:cs="Arial"/>
        </w:rPr>
        <w:t xml:space="preserve"> the SWNZH project manager.  However, the </w:t>
      </w:r>
      <w:r w:rsidR="00C92DB8" w:rsidRPr="00CB45C3">
        <w:rPr>
          <w:rStyle w:val="normaltextrun"/>
          <w:rFonts w:ascii="Arial" w:hAnsi="Arial" w:cs="Arial"/>
        </w:rPr>
        <w:t>l</w:t>
      </w:r>
      <w:r w:rsidR="000147DE" w:rsidRPr="00CB45C3">
        <w:rPr>
          <w:rStyle w:val="normaltextrun"/>
          <w:rFonts w:ascii="Arial" w:hAnsi="Arial" w:cs="Arial"/>
        </w:rPr>
        <w:t xml:space="preserve">ocal </w:t>
      </w:r>
      <w:r w:rsidR="00C92DB8" w:rsidRPr="00CB45C3">
        <w:rPr>
          <w:rStyle w:val="normaltextrun"/>
          <w:rFonts w:ascii="Arial" w:hAnsi="Arial" w:cs="Arial"/>
        </w:rPr>
        <w:t>a</w:t>
      </w:r>
      <w:r w:rsidR="000147DE" w:rsidRPr="00CB45C3">
        <w:rPr>
          <w:rStyle w:val="normaltextrun"/>
          <w:rFonts w:ascii="Arial" w:hAnsi="Arial" w:cs="Arial"/>
        </w:rPr>
        <w:t xml:space="preserve">uthority </w:t>
      </w:r>
      <w:r w:rsidR="00C92DB8" w:rsidRPr="00CB45C3">
        <w:rPr>
          <w:rStyle w:val="normaltextrun"/>
          <w:rFonts w:ascii="Arial" w:hAnsi="Arial" w:cs="Arial"/>
        </w:rPr>
        <w:t>l</w:t>
      </w:r>
      <w:r w:rsidR="000147DE" w:rsidRPr="00CB45C3">
        <w:rPr>
          <w:rStyle w:val="normaltextrun"/>
          <w:rFonts w:ascii="Arial" w:hAnsi="Arial" w:cs="Arial"/>
        </w:rPr>
        <w:t>ead for each area</w:t>
      </w:r>
      <w:r w:rsidRPr="00CB45C3">
        <w:rPr>
          <w:rStyle w:val="normaltextrun"/>
          <w:rFonts w:ascii="Arial" w:hAnsi="Arial" w:cs="Arial"/>
        </w:rPr>
        <w:t xml:space="preserve"> will </w:t>
      </w:r>
      <w:r w:rsidR="000147DE" w:rsidRPr="00CB45C3">
        <w:rPr>
          <w:rStyle w:val="normaltextrun"/>
          <w:rFonts w:ascii="Arial" w:hAnsi="Arial" w:cs="Arial"/>
        </w:rPr>
        <w:t>generally</w:t>
      </w:r>
      <w:r w:rsidRPr="00CB45C3">
        <w:rPr>
          <w:rStyle w:val="normaltextrun"/>
          <w:rFonts w:ascii="Arial" w:hAnsi="Arial" w:cs="Arial"/>
        </w:rPr>
        <w:t xml:space="preserve"> be the most appropriate source of information and sign off, so </w:t>
      </w:r>
      <w:r w:rsidR="000147DE" w:rsidRPr="00CB45C3">
        <w:rPr>
          <w:rStyle w:val="normaltextrun"/>
          <w:rFonts w:ascii="Arial" w:hAnsi="Arial" w:cs="Arial"/>
        </w:rPr>
        <w:t xml:space="preserve">will be the primary contact </w:t>
      </w:r>
      <w:r w:rsidR="00C92DB8" w:rsidRPr="00CB45C3">
        <w:rPr>
          <w:rStyle w:val="normaltextrun"/>
          <w:rFonts w:ascii="Arial" w:hAnsi="Arial" w:cs="Arial"/>
        </w:rPr>
        <w:t>for the Supplier</w:t>
      </w:r>
      <w:r w:rsidR="00EF6351" w:rsidRPr="00CB45C3">
        <w:rPr>
          <w:rStyle w:val="normaltextrun"/>
          <w:rFonts w:ascii="Arial" w:hAnsi="Arial" w:cs="Arial"/>
        </w:rPr>
        <w:t xml:space="preserve"> in delivering the commission</w:t>
      </w:r>
      <w:r w:rsidRPr="00CB45C3">
        <w:rPr>
          <w:rStyle w:val="normaltextrun"/>
          <w:rFonts w:ascii="Arial" w:hAnsi="Arial" w:cs="Arial"/>
        </w:rPr>
        <w:t>.</w:t>
      </w:r>
    </w:p>
    <w:p w14:paraId="7468EEB8" w14:textId="77777777" w:rsidR="003B576D" w:rsidRPr="00C05A16" w:rsidRDefault="003B576D">
      <w:pPr>
        <w:rPr>
          <w:rFonts w:cs="Arial"/>
          <w:b/>
          <w:bCs/>
          <w:sz w:val="28"/>
          <w:szCs w:val="28"/>
        </w:rPr>
      </w:pPr>
      <w:r w:rsidRPr="00C05A16">
        <w:rPr>
          <w:rFonts w:cs="Arial"/>
          <w:b/>
          <w:bCs/>
          <w:sz w:val="28"/>
          <w:szCs w:val="28"/>
        </w:rPr>
        <w:br w:type="page"/>
      </w:r>
    </w:p>
    <w:p w14:paraId="3FA27DE3" w14:textId="20CD05EC" w:rsidR="0088136F" w:rsidRPr="00C05A16" w:rsidRDefault="0088136F" w:rsidP="48B423CB">
      <w:pPr>
        <w:spacing w:after="180" w:line="312" w:lineRule="auto"/>
        <w:jc w:val="both"/>
        <w:rPr>
          <w:rFonts w:cs="Arial"/>
          <w:b/>
          <w:bCs/>
          <w:sz w:val="28"/>
          <w:szCs w:val="28"/>
        </w:rPr>
      </w:pPr>
      <w:r w:rsidRPr="00C05A16">
        <w:rPr>
          <w:rFonts w:cs="Arial"/>
          <w:b/>
          <w:bCs/>
          <w:sz w:val="28"/>
          <w:szCs w:val="28"/>
        </w:rPr>
        <w:lastRenderedPageBreak/>
        <w:t>SECTION 1 – THE REQUIREMENT</w:t>
      </w:r>
    </w:p>
    <w:bookmarkEnd w:id="0"/>
    <w:p w14:paraId="42B39DB0" w14:textId="4243B3A2" w:rsidR="00A6428A" w:rsidRPr="00C05A16" w:rsidRDefault="00D83D44" w:rsidP="48B423CB">
      <w:pPr>
        <w:spacing w:after="180" w:line="312" w:lineRule="auto"/>
        <w:jc w:val="both"/>
        <w:rPr>
          <w:rFonts w:cs="Arial"/>
          <w:b/>
          <w:bCs/>
          <w:color w:val="000000" w:themeColor="text1"/>
          <w:lang w:eastAsia="ar-SA"/>
        </w:rPr>
      </w:pPr>
      <w:r w:rsidRPr="00C05A16">
        <w:rPr>
          <w:rFonts w:cs="Arial"/>
          <w:b/>
          <w:bCs/>
          <w:color w:val="000000" w:themeColor="text1"/>
        </w:rPr>
        <w:t xml:space="preserve">1.1 </w:t>
      </w:r>
      <w:r w:rsidR="000108D9" w:rsidRPr="00C05A16">
        <w:rPr>
          <w:rFonts w:cs="Arial"/>
          <w:b/>
          <w:bCs/>
          <w:color w:val="000000" w:themeColor="text1"/>
        </w:rPr>
        <w:t>Introduction</w:t>
      </w:r>
    </w:p>
    <w:p w14:paraId="2362B5B8" w14:textId="5A28A33E" w:rsidR="00605548" w:rsidRPr="00C05A16" w:rsidRDefault="00061494" w:rsidP="00D83D44">
      <w:pPr>
        <w:pStyle w:val="HNDUStyle4"/>
        <w:numPr>
          <w:ilvl w:val="0"/>
          <w:numId w:val="0"/>
        </w:numPr>
        <w:spacing w:after="180" w:line="312" w:lineRule="auto"/>
        <w:ind w:left="113"/>
        <w:jc w:val="both"/>
        <w:rPr>
          <w:rStyle w:val="normaltextrun"/>
          <w:rFonts w:ascii="Arial" w:hAnsi="Arial" w:cs="Arial"/>
        </w:rPr>
      </w:pPr>
      <w:bookmarkStart w:id="1" w:name="_Toc40367298"/>
      <w:bookmarkStart w:id="2" w:name="_Toc40367502"/>
      <w:r w:rsidRPr="00C05A16">
        <w:rPr>
          <w:rStyle w:val="normaltextrun"/>
          <w:rFonts w:ascii="Arial" w:hAnsi="Arial" w:cs="Arial"/>
        </w:rPr>
        <w:t xml:space="preserve">Local Area Energy </w:t>
      </w:r>
      <w:r w:rsidR="00216C7D" w:rsidRPr="00C05A16">
        <w:rPr>
          <w:rStyle w:val="normaltextrun"/>
          <w:rFonts w:ascii="Arial" w:hAnsi="Arial" w:cs="Arial"/>
        </w:rPr>
        <w:t xml:space="preserve">(LAE) </w:t>
      </w:r>
      <w:r w:rsidRPr="00C05A16">
        <w:rPr>
          <w:rStyle w:val="normaltextrun"/>
          <w:rFonts w:ascii="Arial" w:hAnsi="Arial" w:cs="Arial"/>
        </w:rPr>
        <w:t xml:space="preserve">Planning is a relatively new process that has arisen </w:t>
      </w:r>
      <w:proofErr w:type="gramStart"/>
      <w:r w:rsidR="00716F1D" w:rsidRPr="00C05A16">
        <w:rPr>
          <w:rStyle w:val="normaltextrun"/>
          <w:rFonts w:ascii="Arial" w:hAnsi="Arial" w:cs="Arial"/>
        </w:rPr>
        <w:t>as a result of</w:t>
      </w:r>
      <w:proofErr w:type="gramEnd"/>
      <w:r w:rsidR="00716F1D" w:rsidRPr="00C05A16">
        <w:rPr>
          <w:rStyle w:val="normaltextrun"/>
          <w:rFonts w:ascii="Arial" w:hAnsi="Arial" w:cs="Arial"/>
        </w:rPr>
        <w:t xml:space="preserve"> the recognition that the majority of the UK’s emissions are within the scope of influence of local </w:t>
      </w:r>
      <w:r w:rsidR="00741EBD" w:rsidRPr="00C05A16">
        <w:rPr>
          <w:rStyle w:val="normaltextrun"/>
          <w:rFonts w:ascii="Arial" w:hAnsi="Arial" w:cs="Arial"/>
        </w:rPr>
        <w:t>authorities and</w:t>
      </w:r>
      <w:r w:rsidR="00605548" w:rsidRPr="00C05A16">
        <w:rPr>
          <w:rStyle w:val="normaltextrun"/>
          <w:rFonts w:ascii="Arial" w:hAnsi="Arial" w:cs="Arial"/>
        </w:rPr>
        <w:t xml:space="preserve"> is designed to deliver effective local action to contribute to the net zero emission target</w:t>
      </w:r>
      <w:r w:rsidR="00203870" w:rsidRPr="00C05A16">
        <w:rPr>
          <w:rStyle w:val="normaltextrun"/>
          <w:rFonts w:ascii="Arial" w:hAnsi="Arial" w:cs="Arial"/>
        </w:rPr>
        <w:t>s</w:t>
      </w:r>
      <w:r w:rsidR="00716F1D" w:rsidRPr="00C05A16">
        <w:rPr>
          <w:rStyle w:val="normaltextrun"/>
          <w:rFonts w:ascii="Arial" w:hAnsi="Arial" w:cs="Arial"/>
        </w:rPr>
        <w:t>.</w:t>
      </w:r>
    </w:p>
    <w:p w14:paraId="03A15E24" w14:textId="648F47D3" w:rsidR="00E15593" w:rsidRPr="00C05A16" w:rsidRDefault="00203870" w:rsidP="00D83D44">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 xml:space="preserve">LAE planning </w:t>
      </w:r>
      <w:r w:rsidR="006859D8" w:rsidRPr="00C05A16">
        <w:rPr>
          <w:rStyle w:val="normaltextrun"/>
          <w:rFonts w:ascii="Arial" w:hAnsi="Arial" w:cs="Arial"/>
        </w:rPr>
        <w:t>uses</w:t>
      </w:r>
      <w:r w:rsidR="00EE1D9C" w:rsidRPr="00C05A16">
        <w:rPr>
          <w:rStyle w:val="normaltextrun"/>
          <w:rFonts w:ascii="Arial" w:hAnsi="Arial" w:cs="Arial"/>
        </w:rPr>
        <w:t xml:space="preserve"> technical evidence on the whole energy system, as</w:t>
      </w:r>
      <w:r w:rsidR="00E149E6" w:rsidRPr="00C05A16">
        <w:rPr>
          <w:rStyle w:val="normaltextrun"/>
          <w:rFonts w:ascii="Arial" w:hAnsi="Arial" w:cs="Arial"/>
        </w:rPr>
        <w:t xml:space="preserve"> we</w:t>
      </w:r>
      <w:r w:rsidR="00EE1D9C" w:rsidRPr="00C05A16">
        <w:rPr>
          <w:rStyle w:val="normaltextrun"/>
          <w:rFonts w:ascii="Arial" w:hAnsi="Arial" w:cs="Arial"/>
        </w:rPr>
        <w:t>ll as wider non-technical factors</w:t>
      </w:r>
      <w:r w:rsidR="00E149E6" w:rsidRPr="00C05A16">
        <w:rPr>
          <w:rStyle w:val="normaltextrun"/>
          <w:rFonts w:ascii="Arial" w:hAnsi="Arial" w:cs="Arial"/>
        </w:rPr>
        <w:t>,</w:t>
      </w:r>
      <w:r w:rsidR="00EE1D9C" w:rsidRPr="00C05A16">
        <w:rPr>
          <w:rStyle w:val="normaltextrun"/>
          <w:rFonts w:ascii="Arial" w:hAnsi="Arial" w:cs="Arial"/>
        </w:rPr>
        <w:t xml:space="preserve"> </w:t>
      </w:r>
      <w:r w:rsidR="00E149E6" w:rsidRPr="00C05A16">
        <w:rPr>
          <w:rStyle w:val="normaltextrun"/>
          <w:rFonts w:ascii="Arial" w:hAnsi="Arial" w:cs="Arial"/>
        </w:rPr>
        <w:t>to identify</w:t>
      </w:r>
      <w:r w:rsidR="00253EFD" w:rsidRPr="00C05A16">
        <w:rPr>
          <w:rStyle w:val="normaltextrun"/>
          <w:rFonts w:ascii="Arial" w:hAnsi="Arial" w:cs="Arial"/>
        </w:rPr>
        <w:t xml:space="preserve"> the changes </w:t>
      </w:r>
      <w:r w:rsidR="00581BC5" w:rsidRPr="00C05A16">
        <w:rPr>
          <w:rStyle w:val="normaltextrun"/>
          <w:rFonts w:ascii="Arial" w:hAnsi="Arial" w:cs="Arial"/>
        </w:rPr>
        <w:t xml:space="preserve">necessary </w:t>
      </w:r>
      <w:r w:rsidR="00253EFD" w:rsidRPr="00C05A16">
        <w:rPr>
          <w:rStyle w:val="normaltextrun"/>
          <w:rFonts w:ascii="Arial" w:hAnsi="Arial" w:cs="Arial"/>
        </w:rPr>
        <w:t>to transition an area's energy system to net zero within a specified timeframe and in the most cost-effective and integrated manner</w:t>
      </w:r>
      <w:r w:rsidR="006859D8" w:rsidRPr="00C05A16">
        <w:rPr>
          <w:rStyle w:val="normaltextrun"/>
          <w:rFonts w:ascii="Arial" w:hAnsi="Arial" w:cs="Arial"/>
        </w:rPr>
        <w:t xml:space="preserve"> possible</w:t>
      </w:r>
      <w:r w:rsidR="00253EFD" w:rsidRPr="00C05A16">
        <w:rPr>
          <w:rStyle w:val="normaltextrun"/>
          <w:rFonts w:ascii="Arial" w:hAnsi="Arial" w:cs="Arial"/>
        </w:rPr>
        <w:t>.</w:t>
      </w:r>
      <w:r w:rsidR="00902571" w:rsidRPr="00C05A16">
        <w:rPr>
          <w:rStyle w:val="normaltextrun"/>
          <w:rFonts w:ascii="Arial" w:hAnsi="Arial" w:cs="Arial"/>
        </w:rPr>
        <w:t xml:space="preserve"> </w:t>
      </w:r>
      <w:r w:rsidR="00253EFD" w:rsidRPr="00C05A16">
        <w:rPr>
          <w:rStyle w:val="normaltextrun"/>
          <w:rFonts w:ascii="Arial" w:hAnsi="Arial" w:cs="Arial"/>
        </w:rPr>
        <w:t xml:space="preserve"> It is a spatial and temporal plan that enables an area to understand its pathway to net zero and </w:t>
      </w:r>
      <w:r w:rsidR="0B5D2F47" w:rsidRPr="00C05A16">
        <w:rPr>
          <w:rStyle w:val="normaltextrun"/>
          <w:rFonts w:ascii="Arial" w:hAnsi="Arial" w:cs="Arial"/>
        </w:rPr>
        <w:t xml:space="preserve">is intended to result </w:t>
      </w:r>
      <w:r w:rsidR="00253EFD" w:rsidRPr="00C05A16">
        <w:rPr>
          <w:rStyle w:val="normaltextrun"/>
          <w:rFonts w:ascii="Arial" w:hAnsi="Arial" w:cs="Arial"/>
        </w:rPr>
        <w:t>in a pipeline of investable projects</w:t>
      </w:r>
      <w:r w:rsidR="7C1DD7B2" w:rsidRPr="00C05A16">
        <w:rPr>
          <w:rStyle w:val="normaltextrun"/>
          <w:rFonts w:ascii="Arial" w:hAnsi="Arial" w:cs="Arial"/>
        </w:rPr>
        <w:t xml:space="preserve"> for that area</w:t>
      </w:r>
      <w:r w:rsidR="00253EFD" w:rsidRPr="00C05A16">
        <w:rPr>
          <w:rStyle w:val="normaltextrun"/>
          <w:rFonts w:ascii="Arial" w:hAnsi="Arial" w:cs="Arial"/>
        </w:rPr>
        <w:t>.</w:t>
      </w:r>
    </w:p>
    <w:p w14:paraId="18A2AEA6" w14:textId="62DA12A5" w:rsidR="006579BA" w:rsidRPr="00C05A16" w:rsidRDefault="00254C93" w:rsidP="0087710A">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 xml:space="preserve">During 2023, several </w:t>
      </w:r>
      <w:r w:rsidR="00D30449" w:rsidRPr="00C05A16">
        <w:rPr>
          <w:rStyle w:val="normaltextrun"/>
          <w:rFonts w:ascii="Arial" w:hAnsi="Arial" w:cs="Arial"/>
        </w:rPr>
        <w:t>local authoritie</w:t>
      </w:r>
      <w:r w:rsidRPr="00C05A16">
        <w:rPr>
          <w:rStyle w:val="normaltextrun"/>
          <w:rFonts w:ascii="Arial" w:hAnsi="Arial" w:cs="Arial"/>
        </w:rPr>
        <w:t xml:space="preserve">s in the SW region approached the SWNZH requesting information and support </w:t>
      </w:r>
      <w:r w:rsidR="00881AE3" w:rsidRPr="00C05A16">
        <w:rPr>
          <w:rStyle w:val="normaltextrun"/>
          <w:rFonts w:ascii="Arial" w:hAnsi="Arial" w:cs="Arial"/>
        </w:rPr>
        <w:t xml:space="preserve">on </w:t>
      </w:r>
      <w:r w:rsidR="004E039C" w:rsidRPr="00C05A16">
        <w:rPr>
          <w:rStyle w:val="normaltextrun"/>
          <w:rFonts w:ascii="Arial" w:hAnsi="Arial" w:cs="Arial"/>
        </w:rPr>
        <w:t>LAE</w:t>
      </w:r>
      <w:r w:rsidR="009A1F58">
        <w:rPr>
          <w:rStyle w:val="normaltextrun"/>
          <w:rFonts w:ascii="Arial" w:hAnsi="Arial" w:cs="Arial"/>
        </w:rPr>
        <w:t xml:space="preserve"> </w:t>
      </w:r>
      <w:r w:rsidR="004E039C" w:rsidRPr="00C05A16">
        <w:rPr>
          <w:rStyle w:val="normaltextrun"/>
          <w:rFonts w:ascii="Arial" w:hAnsi="Arial" w:cs="Arial"/>
        </w:rPr>
        <w:t>P</w:t>
      </w:r>
      <w:r w:rsidR="009A1F58">
        <w:rPr>
          <w:rStyle w:val="normaltextrun"/>
          <w:rFonts w:ascii="Arial" w:hAnsi="Arial" w:cs="Arial"/>
        </w:rPr>
        <w:t>lan</w:t>
      </w:r>
      <w:r w:rsidRPr="00C05A16">
        <w:rPr>
          <w:rStyle w:val="normaltextrun"/>
          <w:rFonts w:ascii="Arial" w:hAnsi="Arial" w:cs="Arial"/>
        </w:rPr>
        <w:t xml:space="preserve">s, siting barriers around </w:t>
      </w:r>
      <w:r w:rsidR="00161946" w:rsidRPr="00C05A16">
        <w:rPr>
          <w:rStyle w:val="normaltextrun"/>
          <w:rFonts w:ascii="Arial" w:hAnsi="Arial" w:cs="Arial"/>
        </w:rPr>
        <w:t>the cost and</w:t>
      </w:r>
      <w:r w:rsidR="004E039C" w:rsidRPr="00C05A16">
        <w:rPr>
          <w:rStyle w:val="normaltextrun"/>
          <w:rFonts w:ascii="Arial" w:hAnsi="Arial" w:cs="Arial"/>
        </w:rPr>
        <w:t xml:space="preserve"> </w:t>
      </w:r>
      <w:r w:rsidRPr="00C05A16">
        <w:rPr>
          <w:rStyle w:val="normaltextrun"/>
          <w:rFonts w:ascii="Arial" w:hAnsi="Arial" w:cs="Arial"/>
        </w:rPr>
        <w:t>complexity of creating plans</w:t>
      </w:r>
      <w:r w:rsidR="004E039C" w:rsidRPr="00C05A16">
        <w:rPr>
          <w:rStyle w:val="normaltextrun"/>
          <w:rFonts w:ascii="Arial" w:hAnsi="Arial" w:cs="Arial"/>
        </w:rPr>
        <w:t>,</w:t>
      </w:r>
      <w:r w:rsidRPr="00C05A16">
        <w:rPr>
          <w:rStyle w:val="normaltextrun"/>
          <w:rFonts w:ascii="Arial" w:hAnsi="Arial" w:cs="Arial"/>
        </w:rPr>
        <w:t xml:space="preserve"> </w:t>
      </w:r>
      <w:r w:rsidR="00881AE3" w:rsidRPr="00C05A16">
        <w:rPr>
          <w:rStyle w:val="normaltextrun"/>
          <w:rFonts w:ascii="Arial" w:hAnsi="Arial" w:cs="Arial"/>
        </w:rPr>
        <w:t xml:space="preserve">and </w:t>
      </w:r>
      <w:r w:rsidR="002A4A67" w:rsidRPr="00C05A16">
        <w:rPr>
          <w:rStyle w:val="normaltextrun"/>
          <w:rFonts w:ascii="Arial" w:hAnsi="Arial" w:cs="Arial"/>
        </w:rPr>
        <w:t xml:space="preserve">their </w:t>
      </w:r>
      <w:r w:rsidR="0014013F" w:rsidRPr="00C05A16">
        <w:rPr>
          <w:rStyle w:val="normaltextrun"/>
          <w:rFonts w:ascii="Arial" w:hAnsi="Arial" w:cs="Arial"/>
        </w:rPr>
        <w:t>effectiveness in leading to net zero delivery</w:t>
      </w:r>
      <w:r w:rsidRPr="00C05A16">
        <w:rPr>
          <w:rStyle w:val="normaltextrun"/>
          <w:rFonts w:ascii="Arial" w:hAnsi="Arial" w:cs="Arial"/>
        </w:rPr>
        <w:t>.</w:t>
      </w:r>
      <w:r w:rsidR="006579BA" w:rsidRPr="00C05A16">
        <w:rPr>
          <w:rStyle w:val="normaltextrun"/>
          <w:rFonts w:ascii="Arial" w:hAnsi="Arial" w:cs="Arial"/>
        </w:rPr>
        <w:t xml:space="preserve">  </w:t>
      </w:r>
      <w:r w:rsidR="0086270F" w:rsidRPr="00C05A16">
        <w:rPr>
          <w:rStyle w:val="normaltextrun"/>
          <w:rFonts w:ascii="Arial" w:hAnsi="Arial" w:cs="Arial"/>
        </w:rPr>
        <w:t xml:space="preserve">As a result, </w:t>
      </w:r>
      <w:r w:rsidR="0014013F" w:rsidRPr="00C05A16">
        <w:rPr>
          <w:rStyle w:val="normaltextrun"/>
          <w:rFonts w:ascii="Arial" w:hAnsi="Arial" w:cs="Arial"/>
        </w:rPr>
        <w:t xml:space="preserve">the SWNZH has committed to supporting </w:t>
      </w:r>
      <w:r w:rsidR="00066F45" w:rsidRPr="00C05A16">
        <w:rPr>
          <w:rStyle w:val="normaltextrun"/>
          <w:rFonts w:ascii="Arial" w:hAnsi="Arial" w:cs="Arial"/>
        </w:rPr>
        <w:t xml:space="preserve">these local authorities </w:t>
      </w:r>
      <w:r w:rsidR="00B21001" w:rsidRPr="00C05A16">
        <w:rPr>
          <w:rStyle w:val="normaltextrun"/>
          <w:rFonts w:ascii="Arial" w:hAnsi="Arial" w:cs="Arial"/>
        </w:rPr>
        <w:t>in laying the foundations for LAE planning, and net zero delivery, and is seeking the support of a supplier through this tender.</w:t>
      </w:r>
    </w:p>
    <w:bookmarkEnd w:id="1"/>
    <w:bookmarkEnd w:id="2"/>
    <w:p w14:paraId="4F138C71" w14:textId="3F1E7964" w:rsidR="0041530A" w:rsidRPr="00C05A16" w:rsidRDefault="00897474" w:rsidP="48B423CB">
      <w:pPr>
        <w:spacing w:after="180" w:line="312" w:lineRule="auto"/>
        <w:jc w:val="both"/>
        <w:rPr>
          <w:rFonts w:cs="Arial"/>
          <w:b/>
          <w:bCs/>
          <w:color w:val="000000" w:themeColor="text1"/>
        </w:rPr>
      </w:pPr>
      <w:r w:rsidRPr="00C05A16">
        <w:rPr>
          <w:rFonts w:cs="Arial"/>
          <w:b/>
          <w:bCs/>
          <w:color w:val="000000" w:themeColor="text1"/>
        </w:rPr>
        <w:t xml:space="preserve">1.2 </w:t>
      </w:r>
      <w:r w:rsidR="0041530A" w:rsidRPr="00C05A16">
        <w:rPr>
          <w:rFonts w:cs="Arial"/>
          <w:b/>
          <w:bCs/>
          <w:color w:val="000000" w:themeColor="text1"/>
        </w:rPr>
        <w:t>Project Summary:</w:t>
      </w:r>
    </w:p>
    <w:p w14:paraId="10DF073F" w14:textId="77777777" w:rsidR="00892D96" w:rsidRPr="00B616A7" w:rsidRDefault="00892D96" w:rsidP="00B616A7">
      <w:pPr>
        <w:pStyle w:val="HNDUStyle4"/>
        <w:numPr>
          <w:ilvl w:val="0"/>
          <w:numId w:val="0"/>
        </w:numPr>
        <w:spacing w:after="180" w:line="312" w:lineRule="auto"/>
        <w:ind w:left="113"/>
        <w:jc w:val="both"/>
        <w:rPr>
          <w:rStyle w:val="normaltextrun"/>
          <w:rFonts w:ascii="Arial" w:hAnsi="Arial" w:cs="Arial"/>
        </w:rPr>
      </w:pPr>
      <w:r w:rsidRPr="00B616A7">
        <w:rPr>
          <w:rStyle w:val="normaltextrun"/>
          <w:rFonts w:ascii="Arial" w:hAnsi="Arial" w:cs="Arial"/>
        </w:rPr>
        <w:t>The four county areas (referred to as ‘areas’ in the remainder of this document) included in this commission are:</w:t>
      </w:r>
    </w:p>
    <w:p w14:paraId="5725BB33" w14:textId="77777777" w:rsidR="00892D96" w:rsidRPr="00C05A16" w:rsidRDefault="00892D96" w:rsidP="00F32238">
      <w:pPr>
        <w:pStyle w:val="HNDUStyle4"/>
        <w:numPr>
          <w:ilvl w:val="0"/>
          <w:numId w:val="17"/>
        </w:numPr>
        <w:spacing w:after="0" w:line="312" w:lineRule="auto"/>
        <w:ind w:left="828" w:hanging="357"/>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Gloucestershire</w:t>
      </w:r>
    </w:p>
    <w:p w14:paraId="5D8B8006" w14:textId="77777777" w:rsidR="00892D96" w:rsidRPr="00C05A16" w:rsidRDefault="00892D96" w:rsidP="00F32238">
      <w:pPr>
        <w:pStyle w:val="HNDUStyle4"/>
        <w:numPr>
          <w:ilvl w:val="0"/>
          <w:numId w:val="17"/>
        </w:numPr>
        <w:spacing w:after="0" w:line="312" w:lineRule="auto"/>
        <w:ind w:left="828" w:hanging="357"/>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Wiltshire</w:t>
      </w:r>
    </w:p>
    <w:p w14:paraId="4BBB409E" w14:textId="77777777" w:rsidR="00892D96" w:rsidRDefault="00892D96" w:rsidP="00F32238">
      <w:pPr>
        <w:pStyle w:val="HNDUStyle4"/>
        <w:numPr>
          <w:ilvl w:val="0"/>
          <w:numId w:val="17"/>
        </w:numPr>
        <w:spacing w:after="0" w:line="312" w:lineRule="auto"/>
        <w:ind w:left="828" w:hanging="357"/>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Dorset</w:t>
      </w:r>
    </w:p>
    <w:p w14:paraId="2C9CA7D3" w14:textId="0A15F85E" w:rsidR="00892D96" w:rsidRDefault="00892D96" w:rsidP="00F32238">
      <w:pPr>
        <w:pStyle w:val="HNDUStyle4"/>
        <w:numPr>
          <w:ilvl w:val="0"/>
          <w:numId w:val="17"/>
        </w:numPr>
        <w:spacing w:after="0" w:line="312" w:lineRule="auto"/>
        <w:ind w:left="828" w:hanging="357"/>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Devon</w:t>
      </w:r>
      <w:r>
        <w:rPr>
          <w:rStyle w:val="normaltextrun"/>
          <w:rFonts w:ascii="Arial" w:hAnsi="Arial"/>
          <w:color w:val="000000"/>
          <w:shd w:val="clear" w:color="auto" w:fill="FFFFFF"/>
        </w:rPr>
        <w:t>, covering the areas administered by Plymouth City Council, Torbay Council and Devon County Council</w:t>
      </w:r>
    </w:p>
    <w:p w14:paraId="2C3317D0" w14:textId="77777777" w:rsidR="00892D96" w:rsidRPr="00892D96" w:rsidRDefault="00892D96" w:rsidP="00892D96">
      <w:pPr>
        <w:pStyle w:val="HNDUStyle4"/>
        <w:numPr>
          <w:ilvl w:val="0"/>
          <w:numId w:val="0"/>
        </w:numPr>
        <w:spacing w:after="0" w:line="312" w:lineRule="auto"/>
        <w:ind w:left="680" w:hanging="567"/>
        <w:jc w:val="both"/>
        <w:rPr>
          <w:rStyle w:val="normaltextrun"/>
          <w:rFonts w:ascii="Arial" w:hAnsi="Arial"/>
          <w:color w:val="000000"/>
          <w:shd w:val="clear" w:color="auto" w:fill="FFFFFF"/>
        </w:rPr>
      </w:pPr>
    </w:p>
    <w:p w14:paraId="7201746F" w14:textId="2F478ED1" w:rsidR="00700CCB" w:rsidRPr="00C05A16" w:rsidRDefault="007E3E3C" w:rsidP="00700CCB">
      <w:pPr>
        <w:pStyle w:val="HNDUStyle4"/>
        <w:numPr>
          <w:ilvl w:val="0"/>
          <w:numId w:val="0"/>
        </w:numPr>
        <w:spacing w:after="180" w:line="312" w:lineRule="auto"/>
        <w:ind w:left="113"/>
        <w:jc w:val="both"/>
        <w:rPr>
          <w:rStyle w:val="normaltextrun"/>
          <w:rFonts w:ascii="Arial" w:hAnsi="Arial" w:cs="Arial"/>
          <w:highlight w:val="yellow"/>
        </w:rPr>
      </w:pPr>
      <w:r w:rsidRPr="00C05A16">
        <w:rPr>
          <w:rStyle w:val="normaltextrun"/>
          <w:rFonts w:ascii="Arial" w:hAnsi="Arial" w:cs="Arial"/>
        </w:rPr>
        <w:t>The supplier</w:t>
      </w:r>
      <w:r w:rsidR="004C0556">
        <w:rPr>
          <w:rStyle w:val="normaltextrun"/>
          <w:rFonts w:ascii="Arial" w:hAnsi="Arial" w:cs="Arial"/>
        </w:rPr>
        <w:t>, or consortium,</w:t>
      </w:r>
      <w:r w:rsidRPr="00C05A16">
        <w:rPr>
          <w:rStyle w:val="normaltextrun"/>
          <w:rFonts w:ascii="Arial" w:hAnsi="Arial" w:cs="Arial"/>
        </w:rPr>
        <w:t xml:space="preserve"> </w:t>
      </w:r>
      <w:r w:rsidR="00ED19FF" w:rsidRPr="00C05A16">
        <w:rPr>
          <w:rStyle w:val="normaltextrun"/>
          <w:rFonts w:ascii="Arial" w:hAnsi="Arial" w:cs="Arial"/>
        </w:rPr>
        <w:t>will</w:t>
      </w:r>
      <w:r w:rsidRPr="00C05A16">
        <w:rPr>
          <w:rStyle w:val="normaltextrun"/>
          <w:rFonts w:ascii="Arial" w:hAnsi="Arial" w:cs="Arial"/>
        </w:rPr>
        <w:t xml:space="preserve"> guide </w:t>
      </w:r>
      <w:r w:rsidR="0008724C" w:rsidRPr="00C05A16">
        <w:rPr>
          <w:rStyle w:val="normaltextrun"/>
          <w:rFonts w:ascii="Arial" w:hAnsi="Arial" w:cs="Arial"/>
        </w:rPr>
        <w:t xml:space="preserve">each area </w:t>
      </w:r>
      <w:r w:rsidRPr="00C05A16">
        <w:rPr>
          <w:rStyle w:val="normaltextrun"/>
          <w:rFonts w:ascii="Arial" w:hAnsi="Arial" w:cs="Arial"/>
        </w:rPr>
        <w:t>through the</w:t>
      </w:r>
      <w:r w:rsidR="00834080" w:rsidRPr="00C05A16">
        <w:rPr>
          <w:rStyle w:val="normaltextrun"/>
          <w:rFonts w:ascii="Arial" w:hAnsi="Arial" w:cs="Arial"/>
        </w:rPr>
        <w:t xml:space="preserve"> </w:t>
      </w:r>
      <w:r w:rsidR="00186C1C">
        <w:rPr>
          <w:rStyle w:val="normaltextrun"/>
          <w:rFonts w:ascii="Arial" w:hAnsi="Arial" w:cs="Arial"/>
        </w:rPr>
        <w:t xml:space="preserve">early stages of </w:t>
      </w:r>
      <w:r w:rsidR="00186C1C" w:rsidRPr="00C05A16">
        <w:rPr>
          <w:rStyle w:val="normaltextrun"/>
          <w:rFonts w:ascii="Arial" w:hAnsi="Arial" w:cs="Arial"/>
        </w:rPr>
        <w:t>LAE planning</w:t>
      </w:r>
      <w:r w:rsidR="00186C1C">
        <w:rPr>
          <w:rStyle w:val="normaltextrun"/>
          <w:rFonts w:ascii="Arial" w:hAnsi="Arial" w:cs="Arial"/>
        </w:rPr>
        <w:t>.</w:t>
      </w:r>
      <w:r w:rsidR="00335622" w:rsidRPr="00C05A16">
        <w:rPr>
          <w:rFonts w:ascii="Arial" w:hAnsi="Arial" w:cs="Arial"/>
        </w:rPr>
        <w:t xml:space="preserve">  </w:t>
      </w:r>
      <w:r w:rsidR="00700CCB" w:rsidRPr="00C05A16">
        <w:rPr>
          <w:rStyle w:val="normaltextrun"/>
          <w:rFonts w:ascii="Arial" w:hAnsi="Arial" w:cs="Arial"/>
        </w:rPr>
        <w:t>This scope is based on the first three stages</w:t>
      </w:r>
      <w:r w:rsidR="00186C1C" w:rsidRPr="00186C1C">
        <w:rPr>
          <w:rStyle w:val="normaltextrun"/>
          <w:rFonts w:ascii="Arial" w:hAnsi="Arial" w:cs="Arial"/>
        </w:rPr>
        <w:t xml:space="preserve"> </w:t>
      </w:r>
      <w:r w:rsidR="00186C1C">
        <w:rPr>
          <w:rStyle w:val="normaltextrun"/>
          <w:rFonts w:ascii="Arial" w:hAnsi="Arial" w:cs="Arial"/>
        </w:rPr>
        <w:t xml:space="preserve">of the </w:t>
      </w:r>
      <w:r w:rsidR="00186C1C" w:rsidRPr="00C05A16">
        <w:rPr>
          <w:rStyle w:val="normaltextrun"/>
          <w:rFonts w:ascii="Arial" w:hAnsi="Arial" w:cs="Arial"/>
        </w:rPr>
        <w:t xml:space="preserve">Energy Systems Catapult (ESC) </w:t>
      </w:r>
      <w:hyperlink r:id="rId15">
        <w:r w:rsidR="00186C1C" w:rsidRPr="00C05A16">
          <w:rPr>
            <w:rStyle w:val="Hyperlink"/>
            <w:rFonts w:ascii="Arial" w:hAnsi="Arial" w:cs="Arial"/>
          </w:rPr>
          <w:t>methodology</w:t>
        </w:r>
      </w:hyperlink>
      <w:r w:rsidR="00700CCB" w:rsidRPr="00C05A16">
        <w:rPr>
          <w:rStyle w:val="normaltextrun"/>
          <w:rFonts w:ascii="Arial" w:hAnsi="Arial" w:cs="Arial"/>
        </w:rPr>
        <w:t>:</w:t>
      </w:r>
    </w:p>
    <w:p w14:paraId="3CDCC6AD" w14:textId="7ADCBAF7" w:rsidR="00700CCB" w:rsidRPr="00C05A16" w:rsidRDefault="00700CCB" w:rsidP="00F32238">
      <w:pPr>
        <w:pStyle w:val="HNDUStyle4"/>
        <w:numPr>
          <w:ilvl w:val="0"/>
          <w:numId w:val="21"/>
        </w:numPr>
        <w:spacing w:after="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Mobilising the lead organisation(s)</w:t>
      </w:r>
    </w:p>
    <w:p w14:paraId="7CBEBA87" w14:textId="00FD8DD8" w:rsidR="00700CCB" w:rsidRPr="00C05A16" w:rsidRDefault="00700CCB" w:rsidP="00F32238">
      <w:pPr>
        <w:pStyle w:val="HNDUStyle4"/>
        <w:numPr>
          <w:ilvl w:val="0"/>
          <w:numId w:val="21"/>
        </w:numPr>
        <w:spacing w:after="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Stakeholder identification and engagement</w:t>
      </w:r>
    </w:p>
    <w:p w14:paraId="3C06CB86" w14:textId="1A37518A" w:rsidR="00700CCB" w:rsidRPr="00C05A16" w:rsidRDefault="00700CCB" w:rsidP="00F32238">
      <w:pPr>
        <w:pStyle w:val="HNDUStyle4"/>
        <w:numPr>
          <w:ilvl w:val="0"/>
          <w:numId w:val="21"/>
        </w:numPr>
        <w:spacing w:after="180" w:line="312" w:lineRule="auto"/>
        <w:ind w:left="828" w:hanging="357"/>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Understanding and representing the current local energy system</w:t>
      </w:r>
    </w:p>
    <w:p w14:paraId="4C7E9E7F" w14:textId="7F98E9F7" w:rsidR="00556C80" w:rsidRDefault="00AE27F4" w:rsidP="00634340">
      <w:pPr>
        <w:pStyle w:val="HNDUStyle4"/>
        <w:numPr>
          <w:ilvl w:val="0"/>
          <w:numId w:val="0"/>
        </w:numPr>
        <w:spacing w:after="180" w:line="312" w:lineRule="auto"/>
        <w:ind w:left="113"/>
        <w:jc w:val="both"/>
        <w:rPr>
          <w:rStyle w:val="normaltextrun"/>
          <w:rFonts w:ascii="Arial" w:hAnsi="Arial" w:cs="Arial"/>
        </w:rPr>
      </w:pPr>
      <w:r w:rsidRPr="00AE27F4">
        <w:rPr>
          <w:rStyle w:val="normaltextrun"/>
          <w:rFonts w:ascii="Arial" w:hAnsi="Arial" w:cs="Arial"/>
        </w:rPr>
        <w:t xml:space="preserve">The </w:t>
      </w:r>
      <w:r>
        <w:rPr>
          <w:rStyle w:val="normaltextrun"/>
          <w:rFonts w:ascii="Arial" w:hAnsi="Arial" w:cs="Arial"/>
        </w:rPr>
        <w:t xml:space="preserve">intention of this </w:t>
      </w:r>
      <w:r w:rsidR="008246D9">
        <w:rPr>
          <w:rStyle w:val="normaltextrun"/>
          <w:rFonts w:ascii="Arial" w:hAnsi="Arial" w:cs="Arial"/>
        </w:rPr>
        <w:t>commission</w:t>
      </w:r>
      <w:r w:rsidR="008B4476">
        <w:rPr>
          <w:rStyle w:val="normaltextrun"/>
          <w:rFonts w:ascii="Arial" w:hAnsi="Arial" w:cs="Arial"/>
        </w:rPr>
        <w:t xml:space="preserve"> is to learn from the experiences of </w:t>
      </w:r>
      <w:r w:rsidR="00BF07F5">
        <w:rPr>
          <w:rStyle w:val="normaltextrun"/>
          <w:rFonts w:ascii="Arial" w:hAnsi="Arial" w:cs="Arial"/>
        </w:rPr>
        <w:t xml:space="preserve">those who have worked </w:t>
      </w:r>
      <w:r w:rsidR="00556C80">
        <w:rPr>
          <w:rStyle w:val="normaltextrun"/>
          <w:rFonts w:ascii="Arial" w:hAnsi="Arial" w:cs="Arial"/>
        </w:rPr>
        <w:t xml:space="preserve">on </w:t>
      </w:r>
      <w:r w:rsidR="00186C1C">
        <w:rPr>
          <w:rStyle w:val="normaltextrun"/>
          <w:rFonts w:ascii="Arial" w:hAnsi="Arial" w:cs="Arial"/>
        </w:rPr>
        <w:t>LAE</w:t>
      </w:r>
      <w:r w:rsidR="008B2B80">
        <w:rPr>
          <w:rStyle w:val="normaltextrun"/>
          <w:rFonts w:ascii="Arial" w:hAnsi="Arial" w:cs="Arial"/>
        </w:rPr>
        <w:t xml:space="preserve"> planning</w:t>
      </w:r>
      <w:r w:rsidR="00ED1237">
        <w:rPr>
          <w:rStyle w:val="normaltextrun"/>
          <w:rFonts w:ascii="Arial" w:hAnsi="Arial" w:cs="Arial"/>
        </w:rPr>
        <w:t xml:space="preserve"> to date, </w:t>
      </w:r>
      <w:r w:rsidR="0084149C">
        <w:rPr>
          <w:rStyle w:val="normaltextrun"/>
          <w:rFonts w:ascii="Arial" w:hAnsi="Arial" w:cs="Arial"/>
        </w:rPr>
        <w:t>and to create a common, consistent approach across the participating areas.  T</w:t>
      </w:r>
      <w:r w:rsidR="00ED1237">
        <w:rPr>
          <w:rStyle w:val="normaltextrun"/>
          <w:rFonts w:ascii="Arial" w:hAnsi="Arial" w:cs="Arial"/>
        </w:rPr>
        <w:t xml:space="preserve">he elements we </w:t>
      </w:r>
      <w:r w:rsidR="00061F8E">
        <w:rPr>
          <w:rStyle w:val="normaltextrun"/>
          <w:rFonts w:ascii="Arial" w:hAnsi="Arial" w:cs="Arial"/>
        </w:rPr>
        <w:t>would like to draw out are:</w:t>
      </w:r>
    </w:p>
    <w:p w14:paraId="1C64E675" w14:textId="4E05DEA8" w:rsidR="00BF03B8" w:rsidRDefault="000031BE" w:rsidP="00F32238">
      <w:pPr>
        <w:pStyle w:val="HNDUStyle4"/>
        <w:numPr>
          <w:ilvl w:val="0"/>
          <w:numId w:val="28"/>
        </w:numPr>
        <w:spacing w:after="180" w:line="312" w:lineRule="auto"/>
        <w:jc w:val="both"/>
        <w:rPr>
          <w:rStyle w:val="normaltextrun"/>
          <w:rFonts w:ascii="Arial" w:hAnsi="Arial" w:cs="Arial"/>
        </w:rPr>
      </w:pPr>
      <w:r>
        <w:rPr>
          <w:rStyle w:val="normaltextrun"/>
          <w:rFonts w:ascii="Arial" w:hAnsi="Arial" w:cs="Arial"/>
        </w:rPr>
        <w:lastRenderedPageBreak/>
        <w:t>We see t</w:t>
      </w:r>
      <w:r w:rsidR="00E4142D">
        <w:rPr>
          <w:rStyle w:val="normaltextrun"/>
          <w:rFonts w:ascii="Arial" w:hAnsi="Arial" w:cs="Arial"/>
        </w:rPr>
        <w:t>he ecosystem within which energy plan</w:t>
      </w:r>
      <w:r w:rsidR="00061F8E">
        <w:rPr>
          <w:rStyle w:val="normaltextrun"/>
          <w:rFonts w:ascii="Arial" w:hAnsi="Arial" w:cs="Arial"/>
        </w:rPr>
        <w:t>ning</w:t>
      </w:r>
      <w:r w:rsidR="00E4142D">
        <w:rPr>
          <w:rStyle w:val="normaltextrun"/>
          <w:rFonts w:ascii="Arial" w:hAnsi="Arial" w:cs="Arial"/>
        </w:rPr>
        <w:t xml:space="preserve">, decision-making, and delivery, is </w:t>
      </w:r>
      <w:r w:rsidR="00911607">
        <w:rPr>
          <w:rStyle w:val="normaltextrun"/>
          <w:rFonts w:ascii="Arial" w:hAnsi="Arial" w:cs="Arial"/>
        </w:rPr>
        <w:t xml:space="preserve">carried out </w:t>
      </w:r>
      <w:r>
        <w:rPr>
          <w:rStyle w:val="normaltextrun"/>
          <w:rFonts w:ascii="Arial" w:hAnsi="Arial" w:cs="Arial"/>
        </w:rPr>
        <w:t>as being</w:t>
      </w:r>
      <w:r w:rsidR="00911607">
        <w:rPr>
          <w:rStyle w:val="normaltextrun"/>
          <w:rFonts w:ascii="Arial" w:hAnsi="Arial" w:cs="Arial"/>
        </w:rPr>
        <w:t xml:space="preserve"> </w:t>
      </w:r>
      <w:r w:rsidR="00E4142D">
        <w:rPr>
          <w:rStyle w:val="normaltextrun"/>
          <w:rFonts w:ascii="Arial" w:hAnsi="Arial" w:cs="Arial"/>
        </w:rPr>
        <w:t>key</w:t>
      </w:r>
      <w:r w:rsidR="00911607">
        <w:rPr>
          <w:rStyle w:val="normaltextrun"/>
          <w:rFonts w:ascii="Arial" w:hAnsi="Arial" w:cs="Arial"/>
        </w:rPr>
        <w:t xml:space="preserve"> to </w:t>
      </w:r>
      <w:r w:rsidR="00BF03B8">
        <w:rPr>
          <w:rStyle w:val="normaltextrun"/>
          <w:rFonts w:ascii="Arial" w:hAnsi="Arial" w:cs="Arial"/>
        </w:rPr>
        <w:t xml:space="preserve">long term </w:t>
      </w:r>
      <w:r w:rsidR="00911607">
        <w:rPr>
          <w:rStyle w:val="normaltextrun"/>
          <w:rFonts w:ascii="Arial" w:hAnsi="Arial" w:cs="Arial"/>
        </w:rPr>
        <w:t>success</w:t>
      </w:r>
      <w:r w:rsidR="00E4142D">
        <w:rPr>
          <w:rStyle w:val="normaltextrun"/>
          <w:rFonts w:ascii="Arial" w:hAnsi="Arial" w:cs="Arial"/>
        </w:rPr>
        <w:t xml:space="preserve">.  </w:t>
      </w:r>
      <w:r w:rsidR="00C921DB">
        <w:rPr>
          <w:rStyle w:val="normaltextrun"/>
          <w:rFonts w:ascii="Arial" w:hAnsi="Arial" w:cs="Arial"/>
        </w:rPr>
        <w:t>D</w:t>
      </w:r>
      <w:r w:rsidR="005E47CA">
        <w:rPr>
          <w:rStyle w:val="normaltextrun"/>
          <w:rFonts w:ascii="Arial" w:hAnsi="Arial" w:cs="Arial"/>
        </w:rPr>
        <w:t>eveloping concrete, lasting, and meaningful relationships and structures</w:t>
      </w:r>
      <w:r>
        <w:rPr>
          <w:rStyle w:val="normaltextrun"/>
          <w:rFonts w:ascii="Arial" w:hAnsi="Arial" w:cs="Arial"/>
        </w:rPr>
        <w:t xml:space="preserve"> that will support net zero delivery over the coming decades</w:t>
      </w:r>
      <w:r w:rsidR="003619F5">
        <w:rPr>
          <w:rStyle w:val="normaltextrun"/>
          <w:rFonts w:ascii="Arial" w:hAnsi="Arial" w:cs="Arial"/>
        </w:rPr>
        <w:t xml:space="preserve"> is central to the commission</w:t>
      </w:r>
      <w:r w:rsidR="00BF03B8">
        <w:rPr>
          <w:rStyle w:val="normaltextrun"/>
          <w:rFonts w:ascii="Arial" w:hAnsi="Arial" w:cs="Arial"/>
        </w:rPr>
        <w:t>.</w:t>
      </w:r>
    </w:p>
    <w:p w14:paraId="0598FD75" w14:textId="6879EE1B" w:rsidR="00CF0AF8" w:rsidRDefault="001239CE" w:rsidP="00F32238">
      <w:pPr>
        <w:pStyle w:val="HNDUStyle4"/>
        <w:numPr>
          <w:ilvl w:val="0"/>
          <w:numId w:val="28"/>
        </w:numPr>
        <w:spacing w:after="180" w:line="312" w:lineRule="auto"/>
        <w:jc w:val="both"/>
        <w:rPr>
          <w:rStyle w:val="normaltextrun"/>
          <w:rFonts w:ascii="Arial" w:hAnsi="Arial" w:cs="Arial"/>
        </w:rPr>
      </w:pPr>
      <w:r>
        <w:rPr>
          <w:rStyle w:val="normaltextrun"/>
          <w:rFonts w:ascii="Arial" w:hAnsi="Arial" w:cs="Arial"/>
        </w:rPr>
        <w:t>Considering the mechanisms and finance vehicles required to</w:t>
      </w:r>
      <w:r w:rsidRPr="001239CE">
        <w:rPr>
          <w:rStyle w:val="normaltextrun"/>
          <w:rFonts w:ascii="Arial" w:hAnsi="Arial" w:cs="Arial"/>
        </w:rPr>
        <w:t xml:space="preserve"> </w:t>
      </w:r>
      <w:r w:rsidRPr="007318F1">
        <w:rPr>
          <w:rStyle w:val="normaltextrun"/>
          <w:rFonts w:ascii="Arial" w:hAnsi="Arial" w:cs="Arial"/>
        </w:rPr>
        <w:t>enable the scale of ambition needed to meet net zero targets</w:t>
      </w:r>
      <w:r w:rsidR="00120B17">
        <w:rPr>
          <w:rStyle w:val="normaltextrun"/>
          <w:rFonts w:ascii="Arial" w:hAnsi="Arial" w:cs="Arial"/>
        </w:rPr>
        <w:t xml:space="preserve"> from the outset.  This </w:t>
      </w:r>
      <w:r w:rsidR="00120B17" w:rsidRPr="007318F1">
        <w:rPr>
          <w:rStyle w:val="normaltextrun"/>
          <w:rFonts w:ascii="Arial" w:hAnsi="Arial" w:cs="Arial"/>
        </w:rPr>
        <w:t>will aid in reducing the post plan ‘delivery gap’</w:t>
      </w:r>
      <w:r w:rsidR="00120B17">
        <w:rPr>
          <w:rStyle w:val="normaltextrun"/>
          <w:rFonts w:ascii="Arial" w:hAnsi="Arial" w:cs="Arial"/>
        </w:rPr>
        <w:t>.</w:t>
      </w:r>
    </w:p>
    <w:p w14:paraId="75076F99" w14:textId="702DCFC0" w:rsidR="00A16D5E" w:rsidRDefault="00D70B28" w:rsidP="00F32238">
      <w:pPr>
        <w:pStyle w:val="HNDUStyle4"/>
        <w:numPr>
          <w:ilvl w:val="0"/>
          <w:numId w:val="28"/>
        </w:numPr>
        <w:spacing w:after="180" w:line="312" w:lineRule="auto"/>
        <w:jc w:val="both"/>
        <w:rPr>
          <w:rStyle w:val="normaltextrun"/>
          <w:rFonts w:ascii="Arial" w:hAnsi="Arial" w:cs="Arial"/>
        </w:rPr>
      </w:pPr>
      <w:r>
        <w:rPr>
          <w:rStyle w:val="normaltextrun"/>
          <w:rFonts w:ascii="Arial" w:hAnsi="Arial" w:cs="Arial"/>
        </w:rPr>
        <w:t xml:space="preserve">The components </w:t>
      </w:r>
      <w:r w:rsidR="00A16D5E">
        <w:rPr>
          <w:rStyle w:val="normaltextrun"/>
          <w:rFonts w:ascii="Arial" w:hAnsi="Arial" w:cs="Arial"/>
        </w:rPr>
        <w:t xml:space="preserve">of a local energy plan are well understood and </w:t>
      </w:r>
      <w:r w:rsidR="0077324C">
        <w:rPr>
          <w:rStyle w:val="normaltextrun"/>
          <w:rFonts w:ascii="Arial" w:hAnsi="Arial" w:cs="Arial"/>
        </w:rPr>
        <w:t>can be</w:t>
      </w:r>
      <w:r w:rsidR="00824F52">
        <w:rPr>
          <w:rStyle w:val="normaltextrun"/>
          <w:rFonts w:ascii="Arial" w:hAnsi="Arial" w:cs="Arial"/>
        </w:rPr>
        <w:t xml:space="preserve"> </w:t>
      </w:r>
      <w:r w:rsidR="009F4A22">
        <w:rPr>
          <w:rStyle w:val="normaltextrun"/>
          <w:rFonts w:ascii="Arial" w:hAnsi="Arial" w:cs="Arial"/>
        </w:rPr>
        <w:t>describ</w:t>
      </w:r>
      <w:r w:rsidR="00824F52">
        <w:rPr>
          <w:rStyle w:val="normaltextrun"/>
          <w:rFonts w:ascii="Arial" w:hAnsi="Arial" w:cs="Arial"/>
        </w:rPr>
        <w:t xml:space="preserve">ed in </w:t>
      </w:r>
      <w:proofErr w:type="gramStart"/>
      <w:r w:rsidR="00824F52">
        <w:rPr>
          <w:rStyle w:val="normaltextrun"/>
          <w:rFonts w:ascii="Arial" w:hAnsi="Arial" w:cs="Arial"/>
        </w:rPr>
        <w:t>a number of</w:t>
      </w:r>
      <w:proofErr w:type="gramEnd"/>
      <w:r w:rsidR="00824F52">
        <w:rPr>
          <w:rStyle w:val="normaltextrun"/>
          <w:rFonts w:ascii="Arial" w:hAnsi="Arial" w:cs="Arial"/>
        </w:rPr>
        <w:t xml:space="preserve"> ways</w:t>
      </w:r>
      <w:r w:rsidR="005176BD">
        <w:rPr>
          <w:rStyle w:val="normaltextrun"/>
          <w:rFonts w:ascii="Arial" w:hAnsi="Arial" w:cs="Arial"/>
        </w:rPr>
        <w:t>, such as</w:t>
      </w:r>
      <w:r w:rsidR="00824F52">
        <w:rPr>
          <w:rStyle w:val="normaltextrun"/>
          <w:rFonts w:ascii="Arial" w:hAnsi="Arial" w:cs="Arial"/>
        </w:rPr>
        <w:t xml:space="preserve"> </w:t>
      </w:r>
      <w:r w:rsidR="000907A6">
        <w:rPr>
          <w:rStyle w:val="normaltextrun"/>
          <w:rFonts w:ascii="Arial" w:hAnsi="Arial" w:cs="Arial"/>
        </w:rPr>
        <w:t xml:space="preserve">the </w:t>
      </w:r>
      <w:r w:rsidR="0077324C">
        <w:rPr>
          <w:rStyle w:val="normaltextrun"/>
          <w:rFonts w:ascii="Arial" w:hAnsi="Arial" w:cs="Arial"/>
        </w:rPr>
        <w:t xml:space="preserve">six </w:t>
      </w:r>
      <w:r w:rsidR="009F4A22">
        <w:rPr>
          <w:rStyle w:val="normaltextrun"/>
          <w:rFonts w:ascii="Arial" w:hAnsi="Arial" w:cs="Arial"/>
        </w:rPr>
        <w:t xml:space="preserve">core </w:t>
      </w:r>
      <w:r w:rsidR="00C7533B">
        <w:rPr>
          <w:rStyle w:val="normaltextrun"/>
          <w:rFonts w:ascii="Arial" w:hAnsi="Arial" w:cs="Arial"/>
        </w:rPr>
        <w:t>activities</w:t>
      </w:r>
      <w:r w:rsidR="000907A6">
        <w:rPr>
          <w:rStyle w:val="normaltextrun"/>
          <w:rFonts w:ascii="Arial" w:hAnsi="Arial" w:cs="Arial"/>
        </w:rPr>
        <w:t xml:space="preserve"> shown below</w:t>
      </w:r>
      <w:r w:rsidR="00824F52">
        <w:rPr>
          <w:rStyle w:val="normaltextrun"/>
          <w:rFonts w:ascii="Arial" w:hAnsi="Arial" w:cs="Arial"/>
        </w:rPr>
        <w:t>.</w:t>
      </w:r>
      <w:r w:rsidR="00833460">
        <w:rPr>
          <w:rStyle w:val="normaltextrun"/>
          <w:rFonts w:ascii="Arial" w:hAnsi="Arial" w:cs="Arial"/>
        </w:rPr>
        <w:t xml:space="preserve"> </w:t>
      </w:r>
      <w:r w:rsidR="008A31B6">
        <w:rPr>
          <w:rStyle w:val="normaltextrun"/>
          <w:rFonts w:ascii="Arial" w:hAnsi="Arial" w:cs="Arial"/>
        </w:rPr>
        <w:t xml:space="preserve">Other elements, such as land use, economy, </w:t>
      </w:r>
      <w:r w:rsidR="00D620B2">
        <w:rPr>
          <w:rStyle w:val="normaltextrun"/>
          <w:rFonts w:ascii="Arial" w:hAnsi="Arial" w:cs="Arial"/>
        </w:rPr>
        <w:t>skills,</w:t>
      </w:r>
      <w:r w:rsidR="008A31B6">
        <w:rPr>
          <w:rStyle w:val="normaltextrun"/>
          <w:rFonts w:ascii="Arial" w:hAnsi="Arial" w:cs="Arial"/>
        </w:rPr>
        <w:t xml:space="preserve"> and innovation will be relevant and cross cutting.</w:t>
      </w:r>
    </w:p>
    <w:p w14:paraId="52D8422A" w14:textId="00C0594D" w:rsidR="006C2F62" w:rsidRPr="00C05A16" w:rsidRDefault="00B34D44" w:rsidP="006C2F62">
      <w:pPr>
        <w:pStyle w:val="HNDUStyle4"/>
        <w:numPr>
          <w:ilvl w:val="0"/>
          <w:numId w:val="0"/>
        </w:numPr>
        <w:spacing w:after="180" w:line="312" w:lineRule="auto"/>
        <w:ind w:left="113"/>
        <w:jc w:val="center"/>
        <w:rPr>
          <w:rStyle w:val="normaltextrun"/>
          <w:rFonts w:ascii="Arial" w:hAnsi="Arial" w:cs="Arial"/>
        </w:rPr>
      </w:pPr>
      <w:r w:rsidRPr="00C05A16">
        <w:t> </w:t>
      </w:r>
      <w:r w:rsidRPr="00C05A16">
        <w:rPr>
          <w:noProof/>
        </w:rPr>
        <w:drawing>
          <wp:inline distT="0" distB="0" distL="0" distR="0" wp14:anchorId="786D4C4F" wp14:editId="28695782">
            <wp:extent cx="2819400" cy="2121634"/>
            <wp:effectExtent l="0" t="0" r="0" b="0"/>
            <wp:docPr id="944599619" name="Picture 9445996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99619" name="Picture 5" descr="A screenshot of a cell pho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45004" b="-378"/>
                    <a:stretch/>
                  </pic:blipFill>
                  <pic:spPr bwMode="auto">
                    <a:xfrm>
                      <a:off x="0" y="0"/>
                      <a:ext cx="2888700" cy="2173783"/>
                    </a:xfrm>
                    <a:prstGeom prst="rect">
                      <a:avLst/>
                    </a:prstGeom>
                    <a:noFill/>
                    <a:ln>
                      <a:noFill/>
                    </a:ln>
                    <a:extLst>
                      <a:ext uri="{53640926-AAD7-44D8-BBD7-CCE9431645EC}">
                        <a14:shadowObscured xmlns:a14="http://schemas.microsoft.com/office/drawing/2010/main"/>
                      </a:ext>
                    </a:extLst>
                  </pic:spPr>
                </pic:pic>
              </a:graphicData>
            </a:graphic>
          </wp:inline>
        </w:drawing>
      </w:r>
      <w:r w:rsidR="00513014" w:rsidRPr="00C05A16">
        <w:rPr>
          <w:noProof/>
        </w:rPr>
        <w:t xml:space="preserve"> </w:t>
      </w:r>
      <w:r w:rsidR="00513014" w:rsidRPr="00C05A16">
        <w:rPr>
          <w:noProof/>
        </w:rPr>
        <w:drawing>
          <wp:inline distT="0" distB="0" distL="0" distR="0" wp14:anchorId="2C13451A" wp14:editId="0D2998D7">
            <wp:extent cx="2764259" cy="166116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screenshot of a cell phone&#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2" b="55779"/>
                    <a:stretch/>
                  </pic:blipFill>
                  <pic:spPr bwMode="auto">
                    <a:xfrm>
                      <a:off x="0" y="0"/>
                      <a:ext cx="2814878" cy="1691579"/>
                    </a:xfrm>
                    <a:prstGeom prst="rect">
                      <a:avLst/>
                    </a:prstGeom>
                    <a:noFill/>
                    <a:ln>
                      <a:noFill/>
                    </a:ln>
                    <a:extLst>
                      <a:ext uri="{53640926-AAD7-44D8-BBD7-CCE9431645EC}">
                        <a14:shadowObscured xmlns:a14="http://schemas.microsoft.com/office/drawing/2010/main"/>
                      </a:ext>
                    </a:extLst>
                  </pic:spPr>
                </pic:pic>
              </a:graphicData>
            </a:graphic>
          </wp:inline>
        </w:drawing>
      </w:r>
    </w:p>
    <w:p w14:paraId="6ED082B2" w14:textId="5C49DEB2" w:rsidR="000907A6" w:rsidRDefault="000907A6" w:rsidP="00C354A7">
      <w:pPr>
        <w:pStyle w:val="HNDUStyle4"/>
        <w:numPr>
          <w:ilvl w:val="0"/>
          <w:numId w:val="0"/>
        </w:numPr>
        <w:spacing w:after="180" w:line="312" w:lineRule="auto"/>
        <w:ind w:left="113"/>
        <w:jc w:val="both"/>
        <w:rPr>
          <w:rStyle w:val="normaltextrun"/>
          <w:rFonts w:ascii="Arial" w:hAnsi="Arial" w:cs="Arial"/>
        </w:rPr>
      </w:pPr>
      <w:r>
        <w:rPr>
          <w:rStyle w:val="normaltextrun"/>
          <w:rFonts w:ascii="Arial" w:hAnsi="Arial" w:cs="Arial"/>
        </w:rPr>
        <w:t>These building blocks can be used to co-develop a common vision for local energy that will underpin later discussions and options in terms of pathways to a decarbonised local energy system.</w:t>
      </w:r>
    </w:p>
    <w:p w14:paraId="183187C7" w14:textId="2E6DA76B" w:rsidR="002F67A2" w:rsidRDefault="002F67A2" w:rsidP="00C354A7">
      <w:pPr>
        <w:pStyle w:val="HNDUStyle4"/>
        <w:numPr>
          <w:ilvl w:val="0"/>
          <w:numId w:val="0"/>
        </w:numPr>
        <w:spacing w:after="180" w:line="312" w:lineRule="auto"/>
        <w:ind w:left="113"/>
        <w:jc w:val="both"/>
        <w:rPr>
          <w:rStyle w:val="normaltextrun"/>
          <w:rFonts w:ascii="Arial" w:hAnsi="Arial" w:cs="Arial"/>
        </w:rPr>
      </w:pPr>
      <w:r>
        <w:rPr>
          <w:rStyle w:val="normaltextrun"/>
          <w:rFonts w:ascii="Arial" w:hAnsi="Arial" w:cs="Arial"/>
        </w:rPr>
        <w:t xml:space="preserve">It may be that </w:t>
      </w:r>
      <w:r w:rsidR="00691AEB">
        <w:rPr>
          <w:rStyle w:val="normaltextrun"/>
          <w:rFonts w:ascii="Arial" w:hAnsi="Arial" w:cs="Arial"/>
        </w:rPr>
        <w:t>expertise is best drawn from a combination of organisations, and we are also open to collaborative bids</w:t>
      </w:r>
      <w:r w:rsidR="00A27CB5">
        <w:rPr>
          <w:rStyle w:val="normaltextrun"/>
          <w:rFonts w:ascii="Arial" w:hAnsi="Arial" w:cs="Arial"/>
        </w:rPr>
        <w:t>.</w:t>
      </w:r>
    </w:p>
    <w:p w14:paraId="302EE330" w14:textId="385627FE" w:rsidR="007E3E3C" w:rsidRPr="00C05A16" w:rsidRDefault="00700CCB" w:rsidP="007E3E3C">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T</w:t>
      </w:r>
      <w:r w:rsidR="007E3E3C" w:rsidRPr="00C05A16">
        <w:rPr>
          <w:rStyle w:val="normaltextrun"/>
          <w:rFonts w:ascii="Arial" w:hAnsi="Arial" w:cs="Arial"/>
        </w:rPr>
        <w:t xml:space="preserve">he aim </w:t>
      </w:r>
      <w:r w:rsidRPr="00C05A16">
        <w:rPr>
          <w:rStyle w:val="normaltextrun"/>
          <w:rFonts w:ascii="Arial" w:hAnsi="Arial" w:cs="Arial"/>
        </w:rPr>
        <w:t>is to ensure</w:t>
      </w:r>
      <w:r w:rsidR="007E3E3C" w:rsidRPr="00C05A16">
        <w:rPr>
          <w:rStyle w:val="normaltextrun"/>
          <w:rFonts w:ascii="Arial" w:hAnsi="Arial" w:cs="Arial"/>
        </w:rPr>
        <w:t xml:space="preserve"> each </w:t>
      </w:r>
      <w:r w:rsidR="008B327F">
        <w:rPr>
          <w:rStyle w:val="normaltextrun"/>
          <w:rFonts w:ascii="Arial" w:hAnsi="Arial" w:cs="Arial"/>
        </w:rPr>
        <w:t>area and their</w:t>
      </w:r>
      <w:r w:rsidR="008B327F" w:rsidRPr="00C05A16">
        <w:rPr>
          <w:rStyle w:val="normaltextrun"/>
          <w:rFonts w:ascii="Arial" w:hAnsi="Arial" w:cs="Arial"/>
        </w:rPr>
        <w:t xml:space="preserve"> participating local authorit</w:t>
      </w:r>
      <w:r w:rsidR="008B327F">
        <w:rPr>
          <w:rStyle w:val="normaltextrun"/>
          <w:rFonts w:ascii="Arial" w:hAnsi="Arial" w:cs="Arial"/>
        </w:rPr>
        <w:t>ies</w:t>
      </w:r>
      <w:r w:rsidR="007E3E3C" w:rsidRPr="00C05A16">
        <w:rPr>
          <w:rStyle w:val="normaltextrun"/>
          <w:rFonts w:ascii="Arial" w:hAnsi="Arial" w:cs="Arial"/>
        </w:rPr>
        <w:t>:</w:t>
      </w:r>
    </w:p>
    <w:p w14:paraId="11CE64C2" w14:textId="586BF7A1" w:rsidR="007E3E3C" w:rsidRDefault="007E3E3C" w:rsidP="00F32238">
      <w:pPr>
        <w:pStyle w:val="ListParagraph"/>
        <w:numPr>
          <w:ilvl w:val="0"/>
          <w:numId w:val="16"/>
        </w:numPr>
        <w:spacing w:line="312" w:lineRule="auto"/>
        <w:textAlignment w:val="baseline"/>
        <w:rPr>
          <w:rFonts w:cs="Arial"/>
          <w:sz w:val="22"/>
          <w:szCs w:val="22"/>
        </w:rPr>
      </w:pPr>
      <w:r w:rsidRPr="00C05A16">
        <w:rPr>
          <w:rFonts w:cs="Arial"/>
          <w:sz w:val="22"/>
          <w:szCs w:val="22"/>
        </w:rPr>
        <w:t>Understand the purpose and benefits of LAE</w:t>
      </w:r>
      <w:r w:rsidR="004829C4" w:rsidRPr="00C05A16">
        <w:rPr>
          <w:rFonts w:cs="Arial"/>
          <w:sz w:val="22"/>
          <w:szCs w:val="22"/>
        </w:rPr>
        <w:t xml:space="preserve"> planning</w:t>
      </w:r>
      <w:r w:rsidRPr="00C05A16">
        <w:rPr>
          <w:rFonts w:cs="Arial"/>
          <w:sz w:val="22"/>
          <w:szCs w:val="22"/>
        </w:rPr>
        <w:t>, their role in it, and how to bring others with them</w:t>
      </w:r>
      <w:r w:rsidR="00C66F75" w:rsidRPr="00C05A16">
        <w:rPr>
          <w:rFonts w:cs="Arial"/>
          <w:sz w:val="22"/>
          <w:szCs w:val="22"/>
        </w:rPr>
        <w:t>.</w:t>
      </w:r>
    </w:p>
    <w:p w14:paraId="3337E7A6" w14:textId="69D98F3F" w:rsidR="00502C41" w:rsidRDefault="00BA3CEE" w:rsidP="00F32238">
      <w:pPr>
        <w:pStyle w:val="ListParagraph"/>
        <w:numPr>
          <w:ilvl w:val="0"/>
          <w:numId w:val="16"/>
        </w:numPr>
        <w:spacing w:line="312" w:lineRule="auto"/>
        <w:textAlignment w:val="baseline"/>
        <w:rPr>
          <w:rFonts w:cs="Arial"/>
          <w:sz w:val="22"/>
          <w:szCs w:val="22"/>
        </w:rPr>
      </w:pPr>
      <w:r w:rsidRPr="00F34099">
        <w:rPr>
          <w:rFonts w:cs="Arial"/>
          <w:sz w:val="22"/>
          <w:szCs w:val="22"/>
        </w:rPr>
        <w:t>Ha</w:t>
      </w:r>
      <w:r w:rsidR="00CD3502">
        <w:rPr>
          <w:rFonts w:cs="Arial"/>
          <w:sz w:val="22"/>
          <w:szCs w:val="22"/>
        </w:rPr>
        <w:t>ve</w:t>
      </w:r>
      <w:r w:rsidRPr="00F34099">
        <w:rPr>
          <w:rFonts w:cs="Arial"/>
          <w:sz w:val="22"/>
          <w:szCs w:val="22"/>
        </w:rPr>
        <w:t xml:space="preserve"> a </w:t>
      </w:r>
      <w:r w:rsidR="004878FB" w:rsidRPr="00F34099">
        <w:rPr>
          <w:rFonts w:cs="Arial"/>
          <w:sz w:val="22"/>
          <w:szCs w:val="22"/>
        </w:rPr>
        <w:t xml:space="preserve">clear </w:t>
      </w:r>
      <w:r w:rsidRPr="00F34099">
        <w:rPr>
          <w:rFonts w:cs="Arial"/>
          <w:sz w:val="22"/>
          <w:szCs w:val="22"/>
        </w:rPr>
        <w:t xml:space="preserve">vision </w:t>
      </w:r>
      <w:r w:rsidR="00AD3F01" w:rsidRPr="00F34099">
        <w:rPr>
          <w:rFonts w:cs="Arial"/>
          <w:sz w:val="22"/>
          <w:szCs w:val="22"/>
        </w:rPr>
        <w:t xml:space="preserve">for </w:t>
      </w:r>
      <w:r w:rsidR="004878FB" w:rsidRPr="00F34099">
        <w:rPr>
          <w:rFonts w:cs="Arial"/>
          <w:sz w:val="22"/>
          <w:szCs w:val="22"/>
        </w:rPr>
        <w:t xml:space="preserve">local energy, </w:t>
      </w:r>
      <w:r w:rsidR="00F34099" w:rsidRPr="00F34099">
        <w:rPr>
          <w:rFonts w:cs="Arial"/>
          <w:sz w:val="22"/>
          <w:szCs w:val="22"/>
        </w:rPr>
        <w:t xml:space="preserve">the concepts at the heart </w:t>
      </w:r>
      <w:r w:rsidR="00502C41">
        <w:rPr>
          <w:rFonts w:cs="Arial"/>
          <w:sz w:val="22"/>
          <w:szCs w:val="22"/>
        </w:rPr>
        <w:t>of the vision</w:t>
      </w:r>
      <w:r w:rsidR="00F34099">
        <w:rPr>
          <w:rFonts w:cs="Arial"/>
          <w:sz w:val="22"/>
          <w:szCs w:val="22"/>
        </w:rPr>
        <w:t>, and how they will work with others to achieve it</w:t>
      </w:r>
      <w:r w:rsidR="00502C41">
        <w:rPr>
          <w:rFonts w:cs="Arial"/>
          <w:sz w:val="22"/>
          <w:szCs w:val="22"/>
        </w:rPr>
        <w:t>.</w:t>
      </w:r>
    </w:p>
    <w:p w14:paraId="35FC226C" w14:textId="2D7E3B71" w:rsidR="007E3E3C" w:rsidRPr="00502C41" w:rsidRDefault="00CD3502" w:rsidP="00F32238">
      <w:pPr>
        <w:pStyle w:val="ListParagraph"/>
        <w:numPr>
          <w:ilvl w:val="0"/>
          <w:numId w:val="16"/>
        </w:numPr>
        <w:spacing w:line="312" w:lineRule="auto"/>
        <w:textAlignment w:val="baseline"/>
        <w:rPr>
          <w:rFonts w:cs="Arial"/>
          <w:sz w:val="22"/>
          <w:szCs w:val="22"/>
        </w:rPr>
      </w:pPr>
      <w:r>
        <w:rPr>
          <w:rFonts w:cs="Arial"/>
          <w:sz w:val="22"/>
          <w:szCs w:val="22"/>
        </w:rPr>
        <w:t>Are</w:t>
      </w:r>
      <w:r w:rsidR="00645FB0" w:rsidRPr="00502C41">
        <w:rPr>
          <w:rFonts w:cs="Arial"/>
          <w:sz w:val="22"/>
          <w:szCs w:val="22"/>
        </w:rPr>
        <w:t xml:space="preserve"> supported in creating</w:t>
      </w:r>
      <w:r w:rsidR="007E3E3C" w:rsidRPr="00502C41">
        <w:rPr>
          <w:rFonts w:cs="Arial"/>
          <w:sz w:val="22"/>
          <w:szCs w:val="22"/>
        </w:rPr>
        <w:t xml:space="preserve"> the foundations for further LAE</w:t>
      </w:r>
      <w:r w:rsidR="004829C4" w:rsidRPr="00502C41">
        <w:rPr>
          <w:rFonts w:cs="Arial"/>
          <w:sz w:val="22"/>
          <w:szCs w:val="22"/>
        </w:rPr>
        <w:t xml:space="preserve"> Plan</w:t>
      </w:r>
      <w:r w:rsidR="007E3E3C" w:rsidRPr="00502C41">
        <w:rPr>
          <w:rFonts w:cs="Arial"/>
          <w:sz w:val="22"/>
          <w:szCs w:val="22"/>
        </w:rPr>
        <w:t xml:space="preserve"> development</w:t>
      </w:r>
      <w:r w:rsidR="0076750A" w:rsidRPr="00502C41">
        <w:rPr>
          <w:rFonts w:cs="Arial"/>
          <w:sz w:val="22"/>
          <w:szCs w:val="22"/>
        </w:rPr>
        <w:t xml:space="preserve">, and for </w:t>
      </w:r>
      <w:r w:rsidR="00FA5542" w:rsidRPr="00502C41">
        <w:rPr>
          <w:rFonts w:cs="Arial"/>
          <w:sz w:val="22"/>
          <w:szCs w:val="22"/>
        </w:rPr>
        <w:t xml:space="preserve">net zero </w:t>
      </w:r>
      <w:r w:rsidR="00CC2242" w:rsidRPr="00502C41">
        <w:rPr>
          <w:rFonts w:cs="Arial"/>
          <w:sz w:val="22"/>
          <w:szCs w:val="22"/>
        </w:rPr>
        <w:t xml:space="preserve">project </w:t>
      </w:r>
      <w:r w:rsidR="00FA5542" w:rsidRPr="00502C41">
        <w:rPr>
          <w:rFonts w:cs="Arial"/>
          <w:sz w:val="22"/>
          <w:szCs w:val="22"/>
        </w:rPr>
        <w:t>delivery</w:t>
      </w:r>
      <w:r w:rsidR="6E36A3A2" w:rsidRPr="6657EC5E">
        <w:rPr>
          <w:rFonts w:cs="Arial"/>
          <w:sz w:val="22"/>
          <w:szCs w:val="22"/>
        </w:rPr>
        <w:t>,</w:t>
      </w:r>
      <w:r w:rsidR="00A836C6">
        <w:rPr>
          <w:rFonts w:cs="Arial"/>
          <w:sz w:val="22"/>
          <w:szCs w:val="22"/>
        </w:rPr>
        <w:t xml:space="preserve"> aligned with the vision and the plan</w:t>
      </w:r>
      <w:r w:rsidR="00C66F75" w:rsidRPr="00502C41">
        <w:rPr>
          <w:rFonts w:cs="Arial"/>
          <w:sz w:val="22"/>
          <w:szCs w:val="22"/>
        </w:rPr>
        <w:t>.</w:t>
      </w:r>
    </w:p>
    <w:p w14:paraId="24C148B3" w14:textId="46A8D28D" w:rsidR="007E3E3C" w:rsidRPr="00C05A16" w:rsidRDefault="007E3E3C" w:rsidP="00F32238">
      <w:pPr>
        <w:pStyle w:val="ListParagraph"/>
        <w:numPr>
          <w:ilvl w:val="0"/>
          <w:numId w:val="16"/>
        </w:numPr>
        <w:spacing w:line="312" w:lineRule="auto"/>
        <w:textAlignment w:val="baseline"/>
        <w:rPr>
          <w:rFonts w:cs="Arial"/>
          <w:sz w:val="22"/>
          <w:szCs w:val="22"/>
        </w:rPr>
      </w:pPr>
      <w:r w:rsidRPr="00C05A16">
        <w:rPr>
          <w:rFonts w:cs="Arial"/>
          <w:sz w:val="22"/>
          <w:szCs w:val="22"/>
        </w:rPr>
        <w:t>Ha</w:t>
      </w:r>
      <w:r w:rsidR="00400BAF">
        <w:rPr>
          <w:rFonts w:cs="Arial"/>
          <w:sz w:val="22"/>
          <w:szCs w:val="22"/>
        </w:rPr>
        <w:t>ve</w:t>
      </w:r>
      <w:r w:rsidRPr="00C05A16">
        <w:rPr>
          <w:rFonts w:cs="Arial"/>
          <w:sz w:val="22"/>
          <w:szCs w:val="22"/>
        </w:rPr>
        <w:t xml:space="preserve"> in place the </w:t>
      </w:r>
      <w:r w:rsidR="00953FB5" w:rsidRPr="00C05A16">
        <w:rPr>
          <w:rFonts w:cs="Arial"/>
          <w:sz w:val="22"/>
          <w:szCs w:val="22"/>
        </w:rPr>
        <w:t>local ecosystem (</w:t>
      </w:r>
      <w:r w:rsidRPr="00C05A16">
        <w:rPr>
          <w:rFonts w:cs="Arial"/>
          <w:sz w:val="22"/>
          <w:szCs w:val="22"/>
        </w:rPr>
        <w:t xml:space="preserve">data, tools, governance, support structures, </w:t>
      </w:r>
      <w:r w:rsidR="00953FB5" w:rsidRPr="00C05A16">
        <w:rPr>
          <w:rFonts w:cs="Arial"/>
          <w:sz w:val="22"/>
          <w:szCs w:val="22"/>
        </w:rPr>
        <w:t xml:space="preserve">relationships, and </w:t>
      </w:r>
      <w:r w:rsidRPr="00C05A16">
        <w:rPr>
          <w:rFonts w:cs="Arial"/>
          <w:sz w:val="22"/>
          <w:szCs w:val="22"/>
        </w:rPr>
        <w:t>mechanisms</w:t>
      </w:r>
      <w:r w:rsidR="00953FB5" w:rsidRPr="00C05A16">
        <w:rPr>
          <w:rFonts w:cs="Arial"/>
          <w:sz w:val="22"/>
          <w:szCs w:val="22"/>
        </w:rPr>
        <w:t>)</w:t>
      </w:r>
      <w:r w:rsidRPr="00C05A16">
        <w:rPr>
          <w:rFonts w:cs="Arial"/>
          <w:sz w:val="22"/>
          <w:szCs w:val="22"/>
        </w:rPr>
        <w:t xml:space="preserve">, and the understanding and confidence to use them, to progress with </w:t>
      </w:r>
      <w:r w:rsidR="00C46890" w:rsidRPr="00C05A16">
        <w:rPr>
          <w:rFonts w:cs="Arial"/>
          <w:sz w:val="22"/>
          <w:szCs w:val="22"/>
        </w:rPr>
        <w:t>LAE</w:t>
      </w:r>
      <w:r w:rsidRPr="00C05A16">
        <w:rPr>
          <w:rFonts w:cs="Arial"/>
          <w:sz w:val="22"/>
          <w:szCs w:val="22"/>
        </w:rPr>
        <w:t xml:space="preserve"> planning and delivery of net zero in their region</w:t>
      </w:r>
      <w:r w:rsidR="00C66F75" w:rsidRPr="00C05A16">
        <w:rPr>
          <w:rFonts w:cs="Arial"/>
          <w:sz w:val="22"/>
          <w:szCs w:val="22"/>
        </w:rPr>
        <w:t>.</w:t>
      </w:r>
    </w:p>
    <w:p w14:paraId="260ECF19" w14:textId="68F30045" w:rsidR="007E3E3C" w:rsidRPr="00C05A16" w:rsidRDefault="00A836C6" w:rsidP="00F32238">
      <w:pPr>
        <w:pStyle w:val="ListParagraph"/>
        <w:numPr>
          <w:ilvl w:val="0"/>
          <w:numId w:val="16"/>
        </w:numPr>
        <w:spacing w:line="312" w:lineRule="auto"/>
        <w:textAlignment w:val="baseline"/>
        <w:rPr>
          <w:rFonts w:cs="Arial"/>
          <w:sz w:val="22"/>
          <w:szCs w:val="22"/>
        </w:rPr>
      </w:pPr>
      <w:r>
        <w:rPr>
          <w:rFonts w:cs="Arial"/>
          <w:sz w:val="22"/>
          <w:szCs w:val="22"/>
        </w:rPr>
        <w:lastRenderedPageBreak/>
        <w:t>Ha</w:t>
      </w:r>
      <w:r w:rsidR="00400BAF">
        <w:rPr>
          <w:rFonts w:cs="Arial"/>
          <w:sz w:val="22"/>
          <w:szCs w:val="22"/>
        </w:rPr>
        <w:t>ve</w:t>
      </w:r>
      <w:r w:rsidR="007E3E3C" w:rsidRPr="00C05A16">
        <w:rPr>
          <w:rFonts w:cs="Arial"/>
          <w:sz w:val="22"/>
          <w:szCs w:val="22"/>
        </w:rPr>
        <w:t xml:space="preserve"> </w:t>
      </w:r>
      <w:r w:rsidR="5F554508" w:rsidRPr="334433FB">
        <w:rPr>
          <w:rFonts w:cs="Arial"/>
          <w:sz w:val="22"/>
          <w:szCs w:val="22"/>
        </w:rPr>
        <w:t xml:space="preserve">the </w:t>
      </w:r>
      <w:r w:rsidR="007E3E3C" w:rsidRPr="334433FB">
        <w:rPr>
          <w:rFonts w:cs="Arial"/>
          <w:sz w:val="22"/>
          <w:szCs w:val="22"/>
        </w:rPr>
        <w:t>relationships</w:t>
      </w:r>
      <w:r w:rsidR="007E3E3C" w:rsidRPr="00C05A16">
        <w:rPr>
          <w:rFonts w:cs="Arial"/>
          <w:sz w:val="22"/>
          <w:szCs w:val="22"/>
        </w:rPr>
        <w:t xml:space="preserve"> with others</w:t>
      </w:r>
      <w:r w:rsidR="4D9FB1F2" w:rsidRPr="334433FB">
        <w:rPr>
          <w:rFonts w:cs="Arial"/>
          <w:sz w:val="22"/>
          <w:szCs w:val="22"/>
        </w:rPr>
        <w:t>,</w:t>
      </w:r>
      <w:r w:rsidR="007E3E3C" w:rsidRPr="00C05A16">
        <w:rPr>
          <w:rFonts w:cs="Arial"/>
          <w:sz w:val="22"/>
          <w:szCs w:val="22"/>
        </w:rPr>
        <w:t xml:space="preserve"> </w:t>
      </w:r>
      <w:r>
        <w:rPr>
          <w:rFonts w:cs="Arial"/>
          <w:sz w:val="22"/>
          <w:szCs w:val="22"/>
        </w:rPr>
        <w:t xml:space="preserve">and </w:t>
      </w:r>
      <w:r w:rsidR="004770DA">
        <w:rPr>
          <w:rFonts w:cs="Arial"/>
          <w:sz w:val="22"/>
          <w:szCs w:val="22"/>
        </w:rPr>
        <w:t xml:space="preserve">the </w:t>
      </w:r>
      <w:r>
        <w:rPr>
          <w:rFonts w:cs="Arial"/>
          <w:sz w:val="22"/>
          <w:szCs w:val="22"/>
        </w:rPr>
        <w:t>structures in place</w:t>
      </w:r>
      <w:r w:rsidR="004770DA">
        <w:rPr>
          <w:rFonts w:cs="Arial"/>
          <w:sz w:val="22"/>
          <w:szCs w:val="22"/>
        </w:rPr>
        <w:t>,</w:t>
      </w:r>
      <w:r w:rsidR="007E3E3C" w:rsidRPr="00C05A16">
        <w:rPr>
          <w:rFonts w:cs="Arial"/>
          <w:sz w:val="22"/>
          <w:szCs w:val="22"/>
        </w:rPr>
        <w:t xml:space="preserve"> to support, enable, and collaborate </w:t>
      </w:r>
      <w:r>
        <w:rPr>
          <w:rFonts w:cs="Arial"/>
          <w:sz w:val="22"/>
          <w:szCs w:val="22"/>
        </w:rPr>
        <w:t>in both planning and delivery</w:t>
      </w:r>
      <w:r w:rsidR="00D84B86">
        <w:rPr>
          <w:rFonts w:cs="Arial"/>
          <w:sz w:val="22"/>
          <w:szCs w:val="22"/>
        </w:rPr>
        <w:t xml:space="preserve"> of local </w:t>
      </w:r>
      <w:r w:rsidR="008D549B">
        <w:rPr>
          <w:rFonts w:cs="Arial"/>
          <w:sz w:val="22"/>
          <w:szCs w:val="22"/>
        </w:rPr>
        <w:t xml:space="preserve">energy </w:t>
      </w:r>
      <w:r w:rsidR="0033737E">
        <w:rPr>
          <w:rFonts w:cs="Arial"/>
          <w:sz w:val="22"/>
          <w:szCs w:val="22"/>
        </w:rPr>
        <w:t>activities</w:t>
      </w:r>
      <w:r w:rsidR="007E3E3C" w:rsidRPr="00C05A16">
        <w:rPr>
          <w:rFonts w:cs="Arial"/>
          <w:sz w:val="22"/>
          <w:szCs w:val="22"/>
        </w:rPr>
        <w:t>.</w:t>
      </w:r>
    </w:p>
    <w:p w14:paraId="4F67F1C1" w14:textId="56E2A088" w:rsidR="008C4E66" w:rsidRDefault="005F7E3E" w:rsidP="00F32238">
      <w:pPr>
        <w:pStyle w:val="ListParagraph"/>
        <w:numPr>
          <w:ilvl w:val="0"/>
          <w:numId w:val="16"/>
        </w:numPr>
        <w:spacing w:after="180" w:line="312" w:lineRule="auto"/>
        <w:ind w:left="714" w:hanging="357"/>
        <w:textAlignment w:val="baseline"/>
        <w:rPr>
          <w:rFonts w:cs="Arial"/>
          <w:sz w:val="22"/>
          <w:szCs w:val="22"/>
        </w:rPr>
      </w:pPr>
      <w:r>
        <w:rPr>
          <w:rFonts w:cs="Arial"/>
          <w:sz w:val="22"/>
          <w:szCs w:val="22"/>
        </w:rPr>
        <w:t>Benefit from k</w:t>
      </w:r>
      <w:r w:rsidR="00A036FC">
        <w:rPr>
          <w:rFonts w:cs="Arial"/>
          <w:sz w:val="22"/>
          <w:szCs w:val="22"/>
        </w:rPr>
        <w:t>nowledge and skills transfer to local authority officers.</w:t>
      </w:r>
    </w:p>
    <w:p w14:paraId="212BC448" w14:textId="275D847C" w:rsidR="007E3E3C" w:rsidRPr="00C05A16" w:rsidRDefault="007E3E3C" w:rsidP="00F32238">
      <w:pPr>
        <w:pStyle w:val="ListParagraph"/>
        <w:numPr>
          <w:ilvl w:val="0"/>
          <w:numId w:val="16"/>
        </w:numPr>
        <w:spacing w:after="180" w:line="312" w:lineRule="auto"/>
        <w:ind w:left="714" w:hanging="357"/>
        <w:textAlignment w:val="baseline"/>
        <w:rPr>
          <w:rFonts w:cs="Arial"/>
          <w:sz w:val="22"/>
          <w:szCs w:val="22"/>
        </w:rPr>
      </w:pPr>
      <w:r w:rsidRPr="00C05A16">
        <w:rPr>
          <w:rFonts w:cs="Arial"/>
          <w:sz w:val="22"/>
          <w:szCs w:val="22"/>
        </w:rPr>
        <w:t>Gain value from th</w:t>
      </w:r>
      <w:r w:rsidR="00011632" w:rsidRPr="00C05A16">
        <w:rPr>
          <w:rFonts w:cs="Arial"/>
          <w:sz w:val="22"/>
          <w:szCs w:val="22"/>
        </w:rPr>
        <w:t xml:space="preserve">e work undertaken through the commission </w:t>
      </w:r>
      <w:r w:rsidRPr="00C05A16">
        <w:rPr>
          <w:rFonts w:cs="Arial"/>
          <w:sz w:val="22"/>
          <w:szCs w:val="22"/>
        </w:rPr>
        <w:t>from day 1, regardless of whether a full LAE</w:t>
      </w:r>
      <w:r w:rsidR="00C66F75" w:rsidRPr="00C05A16">
        <w:rPr>
          <w:rFonts w:cs="Arial"/>
          <w:sz w:val="22"/>
          <w:szCs w:val="22"/>
        </w:rPr>
        <w:t xml:space="preserve"> Plan</w:t>
      </w:r>
      <w:r w:rsidRPr="00C05A16">
        <w:rPr>
          <w:rFonts w:cs="Arial"/>
          <w:sz w:val="22"/>
          <w:szCs w:val="22"/>
        </w:rPr>
        <w:t xml:space="preserve"> is later completed.</w:t>
      </w:r>
    </w:p>
    <w:p w14:paraId="0EF321B7" w14:textId="40EB01F0" w:rsidR="00C354A7" w:rsidRPr="00C05A16" w:rsidRDefault="004D2673" w:rsidP="00C354A7">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 xml:space="preserve">The overall goal is to bring all </w:t>
      </w:r>
      <w:r>
        <w:rPr>
          <w:rStyle w:val="normaltextrun"/>
          <w:rFonts w:ascii="Arial" w:hAnsi="Arial" w:cs="Arial"/>
        </w:rPr>
        <w:t>areas</w:t>
      </w:r>
      <w:r w:rsidRPr="00C05A16">
        <w:rPr>
          <w:rStyle w:val="normaltextrun"/>
          <w:rFonts w:ascii="Arial" w:hAnsi="Arial" w:cs="Arial"/>
        </w:rPr>
        <w:t xml:space="preserve"> to</w:t>
      </w:r>
      <w:r>
        <w:rPr>
          <w:rStyle w:val="normaltextrun"/>
          <w:rFonts w:ascii="Arial" w:hAnsi="Arial" w:cs="Arial"/>
        </w:rPr>
        <w:t xml:space="preserve"> the</w:t>
      </w:r>
      <w:r w:rsidRPr="00C05A16">
        <w:rPr>
          <w:rStyle w:val="normaltextrun"/>
          <w:rFonts w:ascii="Arial" w:hAnsi="Arial" w:cs="Arial"/>
        </w:rPr>
        <w:t xml:space="preserve"> same level of readiness.  The support required to achieve this will need to be tailored to</w:t>
      </w:r>
      <w:r>
        <w:rPr>
          <w:rStyle w:val="normaltextrun"/>
          <w:rFonts w:ascii="Arial" w:hAnsi="Arial" w:cs="Arial"/>
        </w:rPr>
        <w:t xml:space="preserve"> each area’s</w:t>
      </w:r>
      <w:r w:rsidRPr="00C05A16">
        <w:rPr>
          <w:rStyle w:val="normaltextrun"/>
          <w:rFonts w:ascii="Arial" w:hAnsi="Arial" w:cs="Arial"/>
        </w:rPr>
        <w:t xml:space="preserve"> needs.</w:t>
      </w:r>
      <w:r w:rsidR="00C354A7" w:rsidRPr="00C354A7">
        <w:rPr>
          <w:rStyle w:val="normaltextrun"/>
          <w:rFonts w:ascii="Arial" w:hAnsi="Arial" w:cs="Arial"/>
        </w:rPr>
        <w:t xml:space="preserve"> </w:t>
      </w:r>
      <w:r w:rsidR="00C354A7" w:rsidRPr="00C05A16">
        <w:rPr>
          <w:rStyle w:val="normaltextrun"/>
          <w:rFonts w:ascii="Arial" w:hAnsi="Arial" w:cs="Arial"/>
        </w:rPr>
        <w:t>Carrying out numerous studies simultaneously will allow participating local authorities to work together and learn directly from one another’s experiences.</w:t>
      </w:r>
    </w:p>
    <w:p w14:paraId="34B5266D" w14:textId="6F957827" w:rsidR="003011AE" w:rsidRDefault="00402779" w:rsidP="00530AAA">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 xml:space="preserve">The supplier will </w:t>
      </w:r>
      <w:r w:rsidR="00390BAE" w:rsidRPr="00C05A16">
        <w:rPr>
          <w:rStyle w:val="normaltextrun"/>
          <w:rFonts w:ascii="Arial" w:hAnsi="Arial" w:cs="Arial"/>
        </w:rPr>
        <w:t xml:space="preserve">enable and </w:t>
      </w:r>
      <w:r w:rsidRPr="00C05A16">
        <w:rPr>
          <w:rStyle w:val="normaltextrun"/>
          <w:rFonts w:ascii="Arial" w:hAnsi="Arial" w:cs="Arial"/>
        </w:rPr>
        <w:t xml:space="preserve">support </w:t>
      </w:r>
      <w:r w:rsidR="00390BAE" w:rsidRPr="00C05A16">
        <w:rPr>
          <w:rStyle w:val="normaltextrun"/>
          <w:rFonts w:ascii="Arial" w:hAnsi="Arial"/>
        </w:rPr>
        <w:t>collaboration between the areas, and proactively seek opportunities for common solutions, for example in the way data and information is gathered</w:t>
      </w:r>
      <w:r w:rsidR="00FA4398">
        <w:rPr>
          <w:rStyle w:val="normaltextrun"/>
          <w:rFonts w:ascii="Arial" w:hAnsi="Arial"/>
        </w:rPr>
        <w:t>, used,</w:t>
      </w:r>
      <w:r w:rsidR="00390BAE" w:rsidRPr="00C05A16">
        <w:rPr>
          <w:rStyle w:val="normaltextrun"/>
          <w:rFonts w:ascii="Arial" w:hAnsi="Arial"/>
        </w:rPr>
        <w:t xml:space="preserve"> and </w:t>
      </w:r>
      <w:r w:rsidR="00390BAE" w:rsidRPr="00E0241D">
        <w:rPr>
          <w:rStyle w:val="normaltextrun"/>
          <w:rFonts w:ascii="Arial" w:hAnsi="Arial"/>
        </w:rPr>
        <w:t>presented</w:t>
      </w:r>
      <w:r w:rsidR="00796572" w:rsidRPr="00E0241D">
        <w:rPr>
          <w:rStyle w:val="normaltextrun"/>
          <w:rFonts w:ascii="Arial" w:hAnsi="Arial"/>
        </w:rPr>
        <w:t xml:space="preserve">.  </w:t>
      </w:r>
      <w:r w:rsidR="003C5F47" w:rsidRPr="00E0241D">
        <w:rPr>
          <w:rStyle w:val="normaltextrun"/>
          <w:rFonts w:ascii="Arial" w:hAnsi="Arial"/>
        </w:rPr>
        <w:t>By c</w:t>
      </w:r>
      <w:r w:rsidR="00796572" w:rsidRPr="00E0241D">
        <w:rPr>
          <w:rStyle w:val="normaltextrun"/>
          <w:rFonts w:ascii="Arial" w:hAnsi="Arial"/>
        </w:rPr>
        <w:t>reating consistency</w:t>
      </w:r>
      <w:r w:rsidR="003C5F47" w:rsidRPr="00E0241D">
        <w:rPr>
          <w:rStyle w:val="normaltextrun"/>
          <w:rFonts w:ascii="Arial" w:hAnsi="Arial"/>
        </w:rPr>
        <w:t>,</w:t>
      </w:r>
      <w:r w:rsidR="00D6641B" w:rsidRPr="00E0241D">
        <w:rPr>
          <w:rStyle w:val="normaltextrun"/>
          <w:rFonts w:ascii="Arial" w:hAnsi="Arial"/>
        </w:rPr>
        <w:t xml:space="preserve"> outputs </w:t>
      </w:r>
      <w:r w:rsidR="003C5F47" w:rsidRPr="00E0241D">
        <w:rPr>
          <w:rStyle w:val="normaltextrun"/>
          <w:rFonts w:ascii="Arial" w:hAnsi="Arial"/>
        </w:rPr>
        <w:t>will</w:t>
      </w:r>
      <w:r w:rsidR="00D6641B" w:rsidRPr="00E0241D">
        <w:rPr>
          <w:rStyle w:val="normaltextrun"/>
          <w:rFonts w:ascii="Arial" w:hAnsi="Arial"/>
        </w:rPr>
        <w:t xml:space="preserve"> </w:t>
      </w:r>
      <w:r w:rsidR="007A3A35" w:rsidRPr="00E0241D">
        <w:rPr>
          <w:rStyle w:val="normaltextrun"/>
          <w:rFonts w:ascii="Arial" w:hAnsi="Arial"/>
        </w:rPr>
        <w:t xml:space="preserve">feed </w:t>
      </w:r>
      <w:r w:rsidR="003C5F47" w:rsidRPr="00E0241D">
        <w:rPr>
          <w:rStyle w:val="normaltextrun"/>
          <w:rFonts w:ascii="Arial" w:hAnsi="Arial"/>
        </w:rPr>
        <w:t>more easily</w:t>
      </w:r>
      <w:r w:rsidR="007A3A35" w:rsidRPr="00E0241D">
        <w:rPr>
          <w:rStyle w:val="normaltextrun"/>
          <w:rFonts w:ascii="Arial" w:hAnsi="Arial"/>
        </w:rPr>
        <w:t xml:space="preserve"> </w:t>
      </w:r>
      <w:r w:rsidR="00E9574E" w:rsidRPr="00E0241D">
        <w:rPr>
          <w:rStyle w:val="normaltextrun"/>
          <w:rFonts w:ascii="Arial" w:hAnsi="Arial"/>
        </w:rPr>
        <w:t>into</w:t>
      </w:r>
      <w:r w:rsidR="00D6641B" w:rsidRPr="00E0241D">
        <w:rPr>
          <w:rStyle w:val="normaltextrun"/>
          <w:rFonts w:ascii="Arial" w:hAnsi="Arial"/>
        </w:rPr>
        <w:t xml:space="preserve"> the</w:t>
      </w:r>
      <w:r w:rsidR="00B26E0F" w:rsidRPr="00E0241D">
        <w:rPr>
          <w:rStyle w:val="normaltextrun"/>
          <w:rFonts w:ascii="Arial" w:hAnsi="Arial"/>
        </w:rPr>
        <w:t xml:space="preserve"> Regional Energy S</w:t>
      </w:r>
      <w:r w:rsidR="008457C8" w:rsidRPr="00E0241D">
        <w:rPr>
          <w:rStyle w:val="normaltextrun"/>
          <w:rFonts w:ascii="Arial" w:hAnsi="Arial"/>
        </w:rPr>
        <w:t>trategic</w:t>
      </w:r>
      <w:r w:rsidR="00B26E0F" w:rsidRPr="00E0241D">
        <w:rPr>
          <w:rStyle w:val="normaltextrun"/>
          <w:rFonts w:ascii="Arial" w:hAnsi="Arial"/>
        </w:rPr>
        <w:t xml:space="preserve"> Plan (RESP) and </w:t>
      </w:r>
      <w:r w:rsidR="008457C8" w:rsidRPr="00E0241D">
        <w:rPr>
          <w:rStyle w:val="normaltextrun"/>
          <w:rFonts w:ascii="Arial" w:hAnsi="Arial"/>
        </w:rPr>
        <w:t xml:space="preserve">Distribution System Operator (DSO) </w:t>
      </w:r>
      <w:r w:rsidR="00D6641B" w:rsidRPr="00E0241D">
        <w:rPr>
          <w:rStyle w:val="normaltextrun"/>
          <w:rFonts w:ascii="Arial" w:hAnsi="Arial"/>
        </w:rPr>
        <w:t xml:space="preserve">plans, </w:t>
      </w:r>
      <w:r w:rsidR="007A3A35" w:rsidRPr="00E0241D">
        <w:rPr>
          <w:rStyle w:val="normaltextrun"/>
          <w:rFonts w:ascii="Arial" w:hAnsi="Arial"/>
        </w:rPr>
        <w:t xml:space="preserve">enabling investment in </w:t>
      </w:r>
      <w:r w:rsidR="00E9574E" w:rsidRPr="00E0241D">
        <w:rPr>
          <w:rStyle w:val="normaltextrun"/>
          <w:rFonts w:ascii="Arial" w:hAnsi="Arial"/>
        </w:rPr>
        <w:t xml:space="preserve">the </w:t>
      </w:r>
      <w:r w:rsidR="003C5F47" w:rsidRPr="00E0241D">
        <w:rPr>
          <w:rStyle w:val="normaltextrun"/>
          <w:rFonts w:ascii="Arial" w:hAnsi="Arial"/>
        </w:rPr>
        <w:t xml:space="preserve">local and regional </w:t>
      </w:r>
      <w:r w:rsidR="007A3A35" w:rsidRPr="00E0241D">
        <w:rPr>
          <w:rStyle w:val="normaltextrun"/>
          <w:rFonts w:ascii="Arial" w:hAnsi="Arial"/>
        </w:rPr>
        <w:t xml:space="preserve">infrastructure that will be needed </w:t>
      </w:r>
      <w:r w:rsidR="00CF0AF8" w:rsidRPr="00E0241D">
        <w:rPr>
          <w:rStyle w:val="normaltextrun"/>
          <w:rFonts w:ascii="Arial" w:hAnsi="Arial"/>
        </w:rPr>
        <w:t>to deliver LAE Plans.</w:t>
      </w:r>
    </w:p>
    <w:p w14:paraId="14242376" w14:textId="3A391152" w:rsidR="00E61566" w:rsidRDefault="0017733D" w:rsidP="00530AAA">
      <w:pPr>
        <w:pStyle w:val="HNDUStyle4"/>
        <w:numPr>
          <w:ilvl w:val="0"/>
          <w:numId w:val="0"/>
        </w:numPr>
        <w:spacing w:after="180" w:line="312" w:lineRule="auto"/>
        <w:ind w:left="113"/>
        <w:jc w:val="both"/>
        <w:rPr>
          <w:rStyle w:val="normaltextrun"/>
          <w:rFonts w:ascii="Arial" w:hAnsi="Arial" w:cs="Arial"/>
        </w:rPr>
      </w:pPr>
      <w:r w:rsidRPr="00C05A16">
        <w:rPr>
          <w:rStyle w:val="normaltextrun"/>
          <w:rFonts w:ascii="Arial" w:hAnsi="Arial" w:cs="Arial"/>
        </w:rPr>
        <w:t>T</w:t>
      </w:r>
      <w:r w:rsidR="00DC6FE8" w:rsidRPr="00C05A16">
        <w:rPr>
          <w:rStyle w:val="normaltextrun"/>
          <w:rFonts w:ascii="Arial" w:hAnsi="Arial" w:cs="Arial"/>
        </w:rPr>
        <w:t xml:space="preserve">he SWNZH is </w:t>
      </w:r>
      <w:r w:rsidRPr="00C05A16">
        <w:rPr>
          <w:rStyle w:val="normaltextrun"/>
          <w:rFonts w:ascii="Arial" w:hAnsi="Arial" w:cs="Arial"/>
        </w:rPr>
        <w:t xml:space="preserve">keen </w:t>
      </w:r>
      <w:r w:rsidR="00DC6FE8" w:rsidRPr="00C05A16">
        <w:rPr>
          <w:rStyle w:val="normaltextrun"/>
          <w:rFonts w:ascii="Arial" w:hAnsi="Arial" w:cs="Arial"/>
        </w:rPr>
        <w:t xml:space="preserve">to </w:t>
      </w:r>
      <w:r w:rsidR="0096346A" w:rsidRPr="00C05A16">
        <w:rPr>
          <w:rStyle w:val="normaltextrun"/>
          <w:rFonts w:ascii="Arial" w:hAnsi="Arial" w:cs="Arial"/>
        </w:rPr>
        <w:t>l</w:t>
      </w:r>
      <w:r w:rsidR="00DC6FE8" w:rsidRPr="00C05A16">
        <w:rPr>
          <w:rStyle w:val="normaltextrun"/>
          <w:rFonts w:ascii="Arial" w:hAnsi="Arial" w:cs="Arial"/>
        </w:rPr>
        <w:t>earn from the supplier’s experience of providing support across varying organisations</w:t>
      </w:r>
      <w:r w:rsidR="0096346A" w:rsidRPr="00C05A16">
        <w:rPr>
          <w:rStyle w:val="normaltextrun"/>
          <w:rFonts w:ascii="Arial" w:hAnsi="Arial" w:cs="Arial"/>
        </w:rPr>
        <w:t xml:space="preserve">, drawing on commonalities and differences </w:t>
      </w:r>
      <w:r w:rsidR="00E31A0A" w:rsidRPr="00C05A16">
        <w:rPr>
          <w:rStyle w:val="normaltextrun"/>
          <w:rFonts w:ascii="Arial" w:hAnsi="Arial" w:cs="Arial"/>
        </w:rPr>
        <w:t>to</w:t>
      </w:r>
      <w:r w:rsidR="0096346A" w:rsidRPr="00C05A16">
        <w:rPr>
          <w:rStyle w:val="normaltextrun"/>
          <w:rFonts w:ascii="Arial" w:hAnsi="Arial" w:cs="Arial"/>
        </w:rPr>
        <w:t xml:space="preserve"> </w:t>
      </w:r>
      <w:r w:rsidR="00305672">
        <w:rPr>
          <w:rStyle w:val="normaltextrun"/>
          <w:rFonts w:ascii="Arial" w:hAnsi="Arial" w:cs="Arial"/>
        </w:rPr>
        <w:t>develop an</w:t>
      </w:r>
      <w:r w:rsidR="003E418D">
        <w:rPr>
          <w:rStyle w:val="normaltextrun"/>
          <w:rFonts w:ascii="Arial" w:hAnsi="Arial" w:cs="Arial"/>
        </w:rPr>
        <w:t xml:space="preserve"> </w:t>
      </w:r>
      <w:r w:rsidR="003E418D" w:rsidRPr="00C05A16">
        <w:rPr>
          <w:rStyle w:val="normaltextrun"/>
          <w:rFonts w:ascii="Arial" w:hAnsi="Arial" w:cs="Arial"/>
        </w:rPr>
        <w:t>approach</w:t>
      </w:r>
      <w:r w:rsidR="003E418D">
        <w:rPr>
          <w:rStyle w:val="normaltextrun"/>
          <w:rFonts w:ascii="Arial" w:hAnsi="Arial" w:cs="Arial"/>
        </w:rPr>
        <w:t xml:space="preserve"> that </w:t>
      </w:r>
      <w:r w:rsidR="003E418D" w:rsidRPr="00C05A16">
        <w:rPr>
          <w:rStyle w:val="normaltextrun"/>
          <w:rFonts w:ascii="Arial" w:hAnsi="Arial" w:cs="Arial"/>
        </w:rPr>
        <w:t>other local authorities in the southwest</w:t>
      </w:r>
      <w:r w:rsidR="003E418D">
        <w:rPr>
          <w:rStyle w:val="normaltextrun"/>
          <w:rFonts w:ascii="Arial" w:hAnsi="Arial" w:cs="Arial"/>
        </w:rPr>
        <w:t xml:space="preserve"> can follow</w:t>
      </w:r>
      <w:r w:rsidR="003B2656">
        <w:rPr>
          <w:rStyle w:val="normaltextrun"/>
          <w:rFonts w:ascii="Arial" w:hAnsi="Arial" w:cs="Arial"/>
        </w:rPr>
        <w:t xml:space="preserve"> using standard tools and templates.</w:t>
      </w:r>
    </w:p>
    <w:p w14:paraId="1A477A10" w14:textId="4C6533B0" w:rsidR="00E0471D" w:rsidRDefault="002669EC" w:rsidP="00E0471D">
      <w:pPr>
        <w:pStyle w:val="HNDUStyle4"/>
        <w:numPr>
          <w:ilvl w:val="0"/>
          <w:numId w:val="0"/>
        </w:numPr>
        <w:spacing w:after="180" w:line="312" w:lineRule="auto"/>
        <w:ind w:left="113"/>
        <w:jc w:val="both"/>
        <w:rPr>
          <w:rStyle w:val="normaltextrun"/>
          <w:rFonts w:ascii="Arial" w:hAnsi="Arial" w:cs="Arial"/>
        </w:rPr>
      </w:pPr>
      <w:r>
        <w:rPr>
          <w:rStyle w:val="normaltextrun"/>
          <w:rFonts w:ascii="Arial" w:hAnsi="Arial" w:cs="Arial"/>
        </w:rPr>
        <w:t>W</w:t>
      </w:r>
      <w:r w:rsidR="00656663" w:rsidRPr="00C05A16">
        <w:rPr>
          <w:rStyle w:val="normaltextrun"/>
          <w:rFonts w:ascii="Arial" w:hAnsi="Arial" w:cs="Arial"/>
        </w:rPr>
        <w:t xml:space="preserve">e are keen to get a </w:t>
      </w:r>
      <w:r w:rsidR="005E1AD0" w:rsidRPr="00C05A16">
        <w:rPr>
          <w:rStyle w:val="normaltextrun"/>
          <w:rFonts w:ascii="Arial" w:hAnsi="Arial" w:cs="Arial"/>
        </w:rPr>
        <w:t xml:space="preserve">clear </w:t>
      </w:r>
      <w:r w:rsidR="00067061" w:rsidRPr="00C05A16">
        <w:rPr>
          <w:rStyle w:val="normaltextrun"/>
          <w:rFonts w:ascii="Arial" w:hAnsi="Arial" w:cs="Arial"/>
        </w:rPr>
        <w:t>picture</w:t>
      </w:r>
      <w:r w:rsidR="005E1AD0" w:rsidRPr="00C05A16">
        <w:rPr>
          <w:rStyle w:val="normaltextrun"/>
          <w:rFonts w:ascii="Arial" w:hAnsi="Arial" w:cs="Arial"/>
        </w:rPr>
        <w:t xml:space="preserve"> of</w:t>
      </w:r>
      <w:r w:rsidR="005421F9" w:rsidRPr="00C05A16">
        <w:rPr>
          <w:rStyle w:val="normaltextrun"/>
          <w:rFonts w:ascii="Arial" w:hAnsi="Arial" w:cs="Arial"/>
        </w:rPr>
        <w:t xml:space="preserve"> how net zero delivery can be built into LAE planning from Day 1</w:t>
      </w:r>
      <w:r w:rsidR="003B7447" w:rsidRPr="00C05A16">
        <w:rPr>
          <w:rStyle w:val="normaltextrun"/>
          <w:rFonts w:ascii="Arial" w:hAnsi="Arial" w:cs="Arial"/>
        </w:rPr>
        <w:t xml:space="preserve">, for example through </w:t>
      </w:r>
      <w:r w:rsidR="003B7447" w:rsidRPr="00C05A16">
        <w:rPr>
          <w:rFonts w:ascii="Arial" w:hAnsi="Arial" w:cs="Arial"/>
        </w:rPr>
        <w:t xml:space="preserve">governance, support </w:t>
      </w:r>
      <w:r w:rsidR="003B7447" w:rsidRPr="00E0241D">
        <w:rPr>
          <w:rFonts w:ascii="Arial" w:hAnsi="Arial" w:cs="Arial"/>
        </w:rPr>
        <w:t>structures,</w:t>
      </w:r>
      <w:r w:rsidR="00F07855" w:rsidRPr="00E0241D">
        <w:rPr>
          <w:rFonts w:ascii="Arial" w:hAnsi="Arial" w:cs="Arial"/>
        </w:rPr>
        <w:t xml:space="preserve"> </w:t>
      </w:r>
      <w:r w:rsidR="00EC24D3" w:rsidRPr="00E0241D">
        <w:rPr>
          <w:rStyle w:val="normaltextrun"/>
          <w:rFonts w:ascii="Arial" w:hAnsi="Arial" w:cs="Arial"/>
        </w:rPr>
        <w:t xml:space="preserve">integration of existing and planned projects, </w:t>
      </w:r>
      <w:r w:rsidR="00F07855" w:rsidRPr="00E0241D">
        <w:rPr>
          <w:rFonts w:ascii="Arial" w:hAnsi="Arial" w:cs="Arial"/>
        </w:rPr>
        <w:t xml:space="preserve">and </w:t>
      </w:r>
      <w:r w:rsidR="00B93932" w:rsidRPr="00E0241D">
        <w:rPr>
          <w:rFonts w:ascii="Arial" w:hAnsi="Arial" w:cs="Arial"/>
        </w:rPr>
        <w:t xml:space="preserve">a </w:t>
      </w:r>
      <w:r w:rsidR="00F07855" w:rsidRPr="00E0241D">
        <w:rPr>
          <w:rFonts w:ascii="Arial" w:hAnsi="Arial" w:cs="Arial"/>
        </w:rPr>
        <w:t>focus on delivery vehicles</w:t>
      </w:r>
      <w:r w:rsidR="00EC24D3" w:rsidRPr="00E0241D">
        <w:rPr>
          <w:rFonts w:ascii="Arial" w:hAnsi="Arial" w:cs="Arial"/>
        </w:rPr>
        <w:t xml:space="preserve"> and </w:t>
      </w:r>
      <w:r w:rsidR="00EC24D3" w:rsidRPr="00E0241D">
        <w:rPr>
          <w:rStyle w:val="normaltextrun"/>
          <w:rFonts w:ascii="Arial" w:hAnsi="Arial" w:cs="Arial"/>
        </w:rPr>
        <w:t>finance models aligned to the six activity areas.</w:t>
      </w:r>
    </w:p>
    <w:p w14:paraId="6B13E627" w14:textId="79F19D36" w:rsidR="001638D7" w:rsidRPr="00C05A16" w:rsidRDefault="00FE21C4" w:rsidP="48B423CB">
      <w:pPr>
        <w:spacing w:after="180" w:line="312" w:lineRule="auto"/>
        <w:jc w:val="both"/>
        <w:rPr>
          <w:rFonts w:cs="Arial"/>
          <w:b/>
          <w:bCs/>
        </w:rPr>
      </w:pPr>
      <w:r w:rsidRPr="00C05A16">
        <w:rPr>
          <w:rFonts w:cs="Arial"/>
          <w:b/>
          <w:bCs/>
        </w:rPr>
        <w:t xml:space="preserve">1.3 </w:t>
      </w:r>
      <w:r w:rsidR="001638D7" w:rsidRPr="00C05A16">
        <w:rPr>
          <w:rFonts w:cs="Arial"/>
          <w:b/>
          <w:bCs/>
        </w:rPr>
        <w:t>Detailed Description of Commission:</w:t>
      </w:r>
    </w:p>
    <w:p w14:paraId="7571495F" w14:textId="555F160B" w:rsidR="001638D7" w:rsidRPr="00C05A16" w:rsidRDefault="006A52C5"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r w:rsidRPr="00C05A16">
        <w:rPr>
          <w:rStyle w:val="normaltextrun"/>
          <w:rFonts w:ascii="Arial" w:hAnsi="Arial"/>
          <w:color w:val="000000"/>
          <w:u w:val="single"/>
          <w:shd w:val="clear" w:color="auto" w:fill="FFFFFF"/>
        </w:rPr>
        <w:t>A</w:t>
      </w:r>
      <w:r w:rsidR="002D554A" w:rsidRPr="00C05A16">
        <w:rPr>
          <w:rStyle w:val="normaltextrun"/>
          <w:rFonts w:ascii="Arial" w:hAnsi="Arial"/>
          <w:color w:val="000000"/>
          <w:u w:val="single"/>
          <w:shd w:val="clear" w:color="auto" w:fill="FFFFFF"/>
        </w:rPr>
        <w:t>reas to be included</w:t>
      </w:r>
      <w:r w:rsidR="006715A3">
        <w:rPr>
          <w:rStyle w:val="normaltextrun"/>
          <w:rFonts w:ascii="Arial" w:hAnsi="Arial"/>
          <w:color w:val="000000"/>
          <w:u w:val="single"/>
          <w:shd w:val="clear" w:color="auto" w:fill="FFFFFF"/>
        </w:rPr>
        <w:t>:</w:t>
      </w:r>
    </w:p>
    <w:p w14:paraId="71038540" w14:textId="77777777" w:rsidR="00E06541" w:rsidRPr="00E06541" w:rsidRDefault="00E06541" w:rsidP="00E06541">
      <w:pPr>
        <w:pStyle w:val="HNDUStyle4"/>
        <w:numPr>
          <w:ilvl w:val="0"/>
          <w:numId w:val="0"/>
        </w:numPr>
        <w:spacing w:after="180" w:line="312" w:lineRule="auto"/>
        <w:ind w:left="113"/>
        <w:jc w:val="both"/>
        <w:rPr>
          <w:rStyle w:val="normaltextrun"/>
          <w:rFonts w:ascii="Arial" w:hAnsi="Arial" w:cs="Arial"/>
        </w:rPr>
      </w:pPr>
      <w:r w:rsidRPr="00E06541">
        <w:rPr>
          <w:rStyle w:val="normaltextrun"/>
          <w:rFonts w:ascii="Arial" w:hAnsi="Arial" w:cs="Arial"/>
        </w:rPr>
        <w:t>The scope of the work is to include the following areas:</w:t>
      </w:r>
    </w:p>
    <w:p w14:paraId="3DF0AF22" w14:textId="622E24ED" w:rsidR="00B77E29" w:rsidRPr="00E06541" w:rsidRDefault="00B77E29" w:rsidP="00E06541">
      <w:pPr>
        <w:pStyle w:val="HNDUStyle4"/>
        <w:numPr>
          <w:ilvl w:val="0"/>
          <w:numId w:val="0"/>
        </w:numPr>
        <w:spacing w:after="180" w:line="312" w:lineRule="auto"/>
        <w:ind w:left="113"/>
        <w:jc w:val="both"/>
        <w:rPr>
          <w:rStyle w:val="normaltextrun"/>
          <w:rFonts w:ascii="Arial" w:hAnsi="Arial" w:cs="Arial"/>
        </w:rPr>
      </w:pPr>
      <w:r w:rsidRPr="00E06541">
        <w:rPr>
          <w:rStyle w:val="normaltextrun"/>
          <w:rFonts w:ascii="Arial" w:hAnsi="Arial" w:cs="Arial"/>
        </w:rPr>
        <w:t xml:space="preserve">Area 1 – Gloucestershire County Council (two-tier: will require working </w:t>
      </w:r>
      <w:r w:rsidR="0093526A" w:rsidRPr="00E06541">
        <w:rPr>
          <w:rStyle w:val="normaltextrun"/>
          <w:rFonts w:ascii="Arial" w:hAnsi="Arial" w:cs="Arial"/>
        </w:rPr>
        <w:t>with six</w:t>
      </w:r>
      <w:r w:rsidRPr="00E06541">
        <w:rPr>
          <w:rStyle w:val="normaltextrun"/>
          <w:rFonts w:ascii="Arial" w:hAnsi="Arial" w:cs="Arial"/>
        </w:rPr>
        <w:t xml:space="preserve"> District Councils)</w:t>
      </w:r>
    </w:p>
    <w:p w14:paraId="557B7C20" w14:textId="7A0EBA64" w:rsidR="00B77E29" w:rsidRPr="00E06541" w:rsidRDefault="00B77E29" w:rsidP="00E06541">
      <w:pPr>
        <w:pStyle w:val="HNDUStyle4"/>
        <w:numPr>
          <w:ilvl w:val="0"/>
          <w:numId w:val="0"/>
        </w:numPr>
        <w:spacing w:after="180" w:line="312" w:lineRule="auto"/>
        <w:ind w:left="113"/>
        <w:jc w:val="both"/>
        <w:rPr>
          <w:rStyle w:val="normaltextrun"/>
          <w:rFonts w:ascii="Arial" w:hAnsi="Arial" w:cs="Arial"/>
        </w:rPr>
      </w:pPr>
      <w:r w:rsidRPr="00E06541">
        <w:rPr>
          <w:rStyle w:val="normaltextrun"/>
          <w:rFonts w:ascii="Arial" w:hAnsi="Arial" w:cs="Arial"/>
        </w:rPr>
        <w:t>Area 2 – Wiltshire Council</w:t>
      </w:r>
    </w:p>
    <w:p w14:paraId="7D55AA1E" w14:textId="77777777" w:rsidR="00B77E29" w:rsidRPr="00E06541" w:rsidRDefault="00B77E29" w:rsidP="00E06541">
      <w:pPr>
        <w:pStyle w:val="HNDUStyle4"/>
        <w:numPr>
          <w:ilvl w:val="0"/>
          <w:numId w:val="0"/>
        </w:numPr>
        <w:spacing w:after="180" w:line="312" w:lineRule="auto"/>
        <w:ind w:left="113"/>
        <w:jc w:val="both"/>
        <w:rPr>
          <w:rStyle w:val="normaltextrun"/>
          <w:rFonts w:ascii="Arial" w:hAnsi="Arial" w:cs="Arial"/>
        </w:rPr>
      </w:pPr>
      <w:r w:rsidRPr="00E06541">
        <w:rPr>
          <w:rStyle w:val="normaltextrun"/>
          <w:rFonts w:ascii="Arial" w:hAnsi="Arial" w:cs="Arial"/>
        </w:rPr>
        <w:t>Area 3 – Dorset Council</w:t>
      </w:r>
    </w:p>
    <w:p w14:paraId="5A6C4093" w14:textId="77777777" w:rsidR="00B77E29" w:rsidRPr="00E06541" w:rsidRDefault="00B77E29" w:rsidP="00E06541">
      <w:pPr>
        <w:pStyle w:val="HNDUStyle4"/>
        <w:numPr>
          <w:ilvl w:val="0"/>
          <w:numId w:val="0"/>
        </w:numPr>
        <w:spacing w:after="180" w:line="312" w:lineRule="auto"/>
        <w:ind w:left="113"/>
        <w:jc w:val="both"/>
        <w:rPr>
          <w:rStyle w:val="normaltextrun"/>
          <w:rFonts w:ascii="Arial" w:hAnsi="Arial" w:cs="Arial"/>
        </w:rPr>
      </w:pPr>
      <w:r w:rsidRPr="00E06541">
        <w:rPr>
          <w:rStyle w:val="normaltextrun"/>
          <w:rFonts w:ascii="Arial" w:hAnsi="Arial" w:cs="Arial"/>
        </w:rPr>
        <w:t>Area 4 – Devon County Council (two-tier: will require working with eight District Councils), Plymouth City Council, and Torbay Council</w:t>
      </w:r>
    </w:p>
    <w:p w14:paraId="7B92808E" w14:textId="080A126E" w:rsidR="005807E7" w:rsidRDefault="00AE044F" w:rsidP="00AE044F">
      <w:pPr>
        <w:pStyle w:val="HNDUStyle4"/>
        <w:numPr>
          <w:ilvl w:val="0"/>
          <w:numId w:val="0"/>
        </w:numPr>
        <w:spacing w:after="180" w:line="312" w:lineRule="auto"/>
        <w:ind w:left="680" w:hanging="567"/>
        <w:jc w:val="both"/>
        <w:rPr>
          <w:rStyle w:val="normaltextrun"/>
          <w:rFonts w:ascii="Arial" w:hAnsi="Arial"/>
          <w:color w:val="000000"/>
          <w:shd w:val="clear" w:color="auto" w:fill="FFFFFF"/>
        </w:rPr>
      </w:pPr>
      <w:r w:rsidRPr="00C05A16">
        <w:rPr>
          <w:rStyle w:val="normaltextrun"/>
          <w:rFonts w:ascii="Arial" w:hAnsi="Arial"/>
          <w:noProof/>
          <w:color w:val="000000"/>
          <w:shd w:val="clear" w:color="auto" w:fill="FFFFFF"/>
        </w:rPr>
        <w:lastRenderedPageBreak/>
        <w:drawing>
          <wp:inline distT="0" distB="0" distL="0" distR="0" wp14:anchorId="4955E247" wp14:editId="34285804">
            <wp:extent cx="5693038" cy="3261360"/>
            <wp:effectExtent l="0" t="0" r="3175" b="0"/>
            <wp:docPr id="756213109" name="Picture 75621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519" cy="3269656"/>
                    </a:xfrm>
                    <a:prstGeom prst="rect">
                      <a:avLst/>
                    </a:prstGeom>
                    <a:noFill/>
                  </pic:spPr>
                </pic:pic>
              </a:graphicData>
            </a:graphic>
          </wp:inline>
        </w:drawing>
      </w:r>
    </w:p>
    <w:p w14:paraId="0571BC83" w14:textId="77777777" w:rsidR="005807E7" w:rsidRDefault="005807E7">
      <w:pPr>
        <w:rPr>
          <w:rStyle w:val="normaltextrun"/>
          <w:rFonts w:eastAsiaTheme="minorEastAsia" w:cstheme="minorBidi"/>
          <w:color w:val="000000"/>
          <w:sz w:val="22"/>
          <w:szCs w:val="22"/>
          <w:shd w:val="clear" w:color="auto" w:fill="FFFFFF"/>
        </w:rPr>
      </w:pPr>
      <w:r>
        <w:rPr>
          <w:rStyle w:val="normaltextrun"/>
          <w:color w:val="000000"/>
          <w:shd w:val="clear" w:color="auto" w:fill="FFFFFF"/>
        </w:rPr>
        <w:br w:type="page"/>
      </w:r>
    </w:p>
    <w:p w14:paraId="6099D194" w14:textId="77777777" w:rsidR="00AE044F" w:rsidRDefault="00AE044F" w:rsidP="00AE044F">
      <w:pPr>
        <w:pStyle w:val="HNDUStyle4"/>
        <w:numPr>
          <w:ilvl w:val="0"/>
          <w:numId w:val="0"/>
        </w:numPr>
        <w:spacing w:after="180" w:line="312" w:lineRule="auto"/>
        <w:ind w:left="680" w:hanging="567"/>
        <w:jc w:val="both"/>
        <w:rPr>
          <w:rStyle w:val="normaltextrun"/>
          <w:rFonts w:ascii="Arial" w:hAnsi="Arial"/>
          <w:color w:val="000000"/>
          <w:shd w:val="clear" w:color="auto" w:fill="FFFFFF"/>
        </w:rPr>
      </w:pPr>
    </w:p>
    <w:p w14:paraId="094F05DB" w14:textId="5D571629" w:rsidR="008D3070" w:rsidRPr="00C05A16" w:rsidRDefault="008D3070" w:rsidP="00F71136">
      <w:pPr>
        <w:pStyle w:val="HNDUStyle4"/>
        <w:numPr>
          <w:ilvl w:val="0"/>
          <w:numId w:val="0"/>
        </w:numPr>
        <w:spacing w:after="180" w:line="312" w:lineRule="auto"/>
        <w:ind w:left="680" w:hanging="567"/>
        <w:jc w:val="both"/>
        <w:rPr>
          <w:rStyle w:val="normaltextrun"/>
          <w:rFonts w:ascii="Arial" w:hAnsi="Arial" w:cs="Arial"/>
        </w:rPr>
      </w:pPr>
      <w:r w:rsidRPr="00C05A16">
        <w:rPr>
          <w:rStyle w:val="normaltextrun"/>
          <w:rFonts w:ascii="Arial" w:hAnsi="Arial" w:cs="Arial"/>
        </w:rPr>
        <w:t xml:space="preserve">Each area </w:t>
      </w:r>
      <w:r w:rsidR="003F27C2" w:rsidRPr="00C05A16">
        <w:rPr>
          <w:rStyle w:val="normaltextrun"/>
          <w:rFonts w:ascii="Arial" w:hAnsi="Arial" w:cs="Arial"/>
        </w:rPr>
        <w:t>has a unique blend of:</w:t>
      </w:r>
    </w:p>
    <w:p w14:paraId="6F465C05" w14:textId="77777777" w:rsidR="003F27C2" w:rsidRPr="00C05A16" w:rsidRDefault="003F27C2" w:rsidP="00F32238">
      <w:pPr>
        <w:pStyle w:val="HNDUStyle4"/>
        <w:numPr>
          <w:ilvl w:val="0"/>
          <w:numId w:val="18"/>
        </w:numPr>
        <w:spacing w:after="0" w:line="312" w:lineRule="auto"/>
        <w:ind w:left="828" w:hanging="357"/>
        <w:jc w:val="both"/>
        <w:rPr>
          <w:rStyle w:val="normaltextrun"/>
          <w:rFonts w:ascii="Arial" w:hAnsi="Arial" w:cs="Arial"/>
        </w:rPr>
      </w:pPr>
      <w:r w:rsidRPr="00C05A16">
        <w:rPr>
          <w:rStyle w:val="normaltextrun"/>
          <w:rFonts w:ascii="Arial" w:hAnsi="Arial" w:cs="Arial"/>
        </w:rPr>
        <w:t>Geography </w:t>
      </w:r>
    </w:p>
    <w:p w14:paraId="7945280B" w14:textId="77777777" w:rsidR="003F27C2" w:rsidRPr="00C05A16" w:rsidRDefault="003F27C2" w:rsidP="00F32238">
      <w:pPr>
        <w:pStyle w:val="HNDUStyle4"/>
        <w:numPr>
          <w:ilvl w:val="0"/>
          <w:numId w:val="18"/>
        </w:numPr>
        <w:spacing w:after="0" w:line="312" w:lineRule="auto"/>
        <w:ind w:left="828" w:hanging="357"/>
        <w:jc w:val="both"/>
        <w:rPr>
          <w:rStyle w:val="normaltextrun"/>
          <w:rFonts w:ascii="Arial" w:hAnsi="Arial" w:cs="Arial"/>
        </w:rPr>
      </w:pPr>
      <w:r w:rsidRPr="00C05A16">
        <w:rPr>
          <w:rStyle w:val="normaltextrun"/>
          <w:rFonts w:ascii="Arial" w:hAnsi="Arial" w:cs="Arial"/>
        </w:rPr>
        <w:t>Organisational structure </w:t>
      </w:r>
    </w:p>
    <w:p w14:paraId="379CC8F8" w14:textId="77777777" w:rsidR="00B736F2" w:rsidRPr="00C05A16" w:rsidRDefault="00B736F2" w:rsidP="00F32238">
      <w:pPr>
        <w:pStyle w:val="HNDUStyle4"/>
        <w:numPr>
          <w:ilvl w:val="0"/>
          <w:numId w:val="18"/>
        </w:numPr>
        <w:spacing w:after="0" w:line="312" w:lineRule="auto"/>
        <w:ind w:left="828" w:hanging="357"/>
        <w:jc w:val="both"/>
        <w:rPr>
          <w:rStyle w:val="normaltextrun"/>
          <w:rFonts w:ascii="Arial" w:hAnsi="Arial" w:cs="Arial"/>
        </w:rPr>
      </w:pPr>
      <w:r w:rsidRPr="00C05A16">
        <w:rPr>
          <w:rStyle w:val="normaltextrun"/>
          <w:rFonts w:ascii="Arial" w:hAnsi="Arial" w:cs="Arial"/>
        </w:rPr>
        <w:t>Available resource</w:t>
      </w:r>
    </w:p>
    <w:p w14:paraId="63E4A2E9" w14:textId="5DF0139C" w:rsidR="008801EB" w:rsidRPr="00C05A16" w:rsidRDefault="00735379" w:rsidP="00F32238">
      <w:pPr>
        <w:pStyle w:val="HNDUStyle4"/>
        <w:numPr>
          <w:ilvl w:val="0"/>
          <w:numId w:val="18"/>
        </w:numPr>
        <w:spacing w:after="0" w:line="312" w:lineRule="auto"/>
        <w:ind w:left="828" w:hanging="357"/>
        <w:jc w:val="both"/>
        <w:rPr>
          <w:rStyle w:val="normaltextrun"/>
          <w:rFonts w:ascii="Arial" w:hAnsi="Arial" w:cs="Arial"/>
        </w:rPr>
      </w:pPr>
      <w:r w:rsidRPr="00C05A16">
        <w:rPr>
          <w:rStyle w:val="normaltextrun"/>
          <w:rFonts w:ascii="Arial" w:hAnsi="Arial" w:cs="Arial"/>
        </w:rPr>
        <w:t>Experience in net zero planning and delivery</w:t>
      </w:r>
    </w:p>
    <w:p w14:paraId="290E42D6" w14:textId="77E1E125" w:rsidR="003F27C2" w:rsidRPr="00C05A16" w:rsidRDefault="007641D3" w:rsidP="00F32238">
      <w:pPr>
        <w:pStyle w:val="HNDUStyle4"/>
        <w:numPr>
          <w:ilvl w:val="0"/>
          <w:numId w:val="18"/>
        </w:numPr>
        <w:spacing w:after="180" w:line="312" w:lineRule="auto"/>
        <w:ind w:left="828" w:hanging="357"/>
        <w:jc w:val="both"/>
        <w:rPr>
          <w:rStyle w:val="normaltextrun"/>
          <w:rFonts w:ascii="Arial" w:hAnsi="Arial" w:cs="Arial"/>
        </w:rPr>
      </w:pPr>
      <w:r w:rsidRPr="00C05A16">
        <w:rPr>
          <w:rStyle w:val="normaltextrun"/>
          <w:rFonts w:ascii="Arial" w:hAnsi="Arial" w:cs="Arial"/>
        </w:rPr>
        <w:t xml:space="preserve">Data and </w:t>
      </w:r>
      <w:r w:rsidR="008801EB" w:rsidRPr="00C05A16">
        <w:rPr>
          <w:rStyle w:val="normaltextrun"/>
          <w:rFonts w:ascii="Arial" w:hAnsi="Arial" w:cs="Arial"/>
        </w:rPr>
        <w:t>data platform(s)</w:t>
      </w:r>
    </w:p>
    <w:p w14:paraId="3E865C61" w14:textId="4A554636" w:rsidR="00D0566E" w:rsidRPr="00C05A16" w:rsidRDefault="005248DA" w:rsidP="00735379">
      <w:pPr>
        <w:pStyle w:val="HNDUStyle4"/>
        <w:numPr>
          <w:ilvl w:val="0"/>
          <w:numId w:val="0"/>
        </w:numPr>
        <w:spacing w:after="180" w:line="312" w:lineRule="auto"/>
        <w:ind w:left="113"/>
        <w:jc w:val="both"/>
        <w:rPr>
          <w:rStyle w:val="normaltextrun"/>
          <w:rFonts w:ascii="Arial" w:hAnsi="Arial"/>
        </w:rPr>
      </w:pPr>
      <w:r w:rsidRPr="00C05A16">
        <w:rPr>
          <w:rStyle w:val="normaltextrun"/>
          <w:rFonts w:ascii="Arial" w:hAnsi="Arial"/>
        </w:rPr>
        <w:t xml:space="preserve">Each area has provided a summary of </w:t>
      </w:r>
      <w:r w:rsidR="00DC2328" w:rsidRPr="00C05A16">
        <w:rPr>
          <w:rStyle w:val="normaltextrun"/>
          <w:rFonts w:ascii="Arial" w:hAnsi="Arial"/>
        </w:rPr>
        <w:t xml:space="preserve">any key documents, activities, and structures that </w:t>
      </w:r>
      <w:r w:rsidR="00FB5402" w:rsidRPr="00C05A16">
        <w:rPr>
          <w:rStyle w:val="normaltextrun"/>
          <w:rFonts w:ascii="Arial" w:hAnsi="Arial"/>
        </w:rPr>
        <w:t xml:space="preserve">have been implemented as part of their </w:t>
      </w:r>
      <w:r w:rsidR="00605867" w:rsidRPr="00C05A16">
        <w:rPr>
          <w:rStyle w:val="normaltextrun"/>
          <w:rFonts w:ascii="Arial" w:hAnsi="Arial"/>
        </w:rPr>
        <w:t>decarbonisation work</w:t>
      </w:r>
      <w:r w:rsidR="009E63B5" w:rsidRPr="00C05A16">
        <w:rPr>
          <w:rStyle w:val="normaltextrun"/>
          <w:rFonts w:ascii="Arial" w:hAnsi="Arial"/>
        </w:rPr>
        <w:t xml:space="preserve"> to date</w:t>
      </w:r>
      <w:r w:rsidR="00FB5402" w:rsidRPr="00C05A16">
        <w:rPr>
          <w:rStyle w:val="normaltextrun"/>
          <w:rFonts w:ascii="Arial" w:hAnsi="Arial"/>
        </w:rPr>
        <w:t>, and these are included in Appendix 1.</w:t>
      </w:r>
      <w:bookmarkStart w:id="3" w:name="_Toc40367304"/>
      <w:bookmarkStart w:id="4" w:name="_Toc40367508"/>
      <w:bookmarkStart w:id="5" w:name="_Toc40368025"/>
      <w:bookmarkStart w:id="6" w:name="_Toc40367311"/>
      <w:bookmarkStart w:id="7" w:name="_Toc40367515"/>
      <w:bookmarkEnd w:id="3"/>
      <w:bookmarkEnd w:id="4"/>
      <w:bookmarkEnd w:id="5"/>
      <w:r w:rsidR="00F923DF" w:rsidRPr="00C05A16">
        <w:rPr>
          <w:rStyle w:val="normaltextrun"/>
          <w:rFonts w:ascii="Arial" w:hAnsi="Arial"/>
        </w:rPr>
        <w:t xml:space="preserve">  Bidders should take account of this information in assessing </w:t>
      </w:r>
      <w:r w:rsidR="005B3049" w:rsidRPr="00C05A16">
        <w:rPr>
          <w:rStyle w:val="normaltextrun"/>
          <w:rFonts w:ascii="Arial" w:hAnsi="Arial"/>
        </w:rPr>
        <w:t xml:space="preserve">the </w:t>
      </w:r>
      <w:r w:rsidR="00605867" w:rsidRPr="00C05A16">
        <w:rPr>
          <w:rStyle w:val="normaltextrun"/>
          <w:rFonts w:ascii="Arial" w:hAnsi="Arial"/>
        </w:rPr>
        <w:t xml:space="preserve">likely </w:t>
      </w:r>
      <w:r w:rsidR="00251EC0" w:rsidRPr="00C05A16">
        <w:rPr>
          <w:rStyle w:val="normaltextrun"/>
          <w:rFonts w:ascii="Arial" w:hAnsi="Arial"/>
        </w:rPr>
        <w:t>scope</w:t>
      </w:r>
      <w:r w:rsidR="004F662D" w:rsidRPr="00C05A16">
        <w:rPr>
          <w:rStyle w:val="normaltextrun"/>
          <w:rFonts w:ascii="Arial" w:hAnsi="Arial"/>
        </w:rPr>
        <w:t xml:space="preserve"> of activity required to meet the requirements for each work package</w:t>
      </w:r>
      <w:r w:rsidR="00862D36" w:rsidRPr="00C05A16">
        <w:rPr>
          <w:rStyle w:val="normaltextrun"/>
          <w:rFonts w:ascii="Arial" w:hAnsi="Arial"/>
        </w:rPr>
        <w:t xml:space="preserve"> in each area</w:t>
      </w:r>
      <w:r w:rsidR="004F662D" w:rsidRPr="00C05A16">
        <w:rPr>
          <w:rStyle w:val="normaltextrun"/>
          <w:rFonts w:ascii="Arial" w:hAnsi="Arial"/>
        </w:rPr>
        <w:t>.</w:t>
      </w:r>
    </w:p>
    <w:p w14:paraId="4F4098BF" w14:textId="71A9D821" w:rsidR="00251EC0" w:rsidRPr="00C05A16" w:rsidRDefault="002C573C"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r w:rsidRPr="00C05A16">
        <w:rPr>
          <w:rStyle w:val="normaltextrun"/>
          <w:rFonts w:ascii="Arial" w:hAnsi="Arial"/>
          <w:color w:val="000000"/>
          <w:u w:val="single"/>
          <w:shd w:val="clear" w:color="auto" w:fill="FFFFFF"/>
        </w:rPr>
        <w:t>Goals</w:t>
      </w:r>
    </w:p>
    <w:p w14:paraId="72433D0D" w14:textId="057989F3" w:rsidR="00657252" w:rsidRPr="00C05A16" w:rsidRDefault="004505F9" w:rsidP="00657252">
      <w:pPr>
        <w:pStyle w:val="HNDUStyle4"/>
        <w:numPr>
          <w:ilvl w:val="0"/>
          <w:numId w:val="0"/>
        </w:numPr>
        <w:spacing w:after="180" w:line="312" w:lineRule="auto"/>
        <w:ind w:left="113"/>
        <w:jc w:val="both"/>
        <w:rPr>
          <w:rStyle w:val="normaltextrun"/>
          <w:rFonts w:ascii="Arial" w:hAnsi="Arial" w:cs="Arial"/>
          <w:color w:val="000000"/>
          <w:shd w:val="clear" w:color="auto" w:fill="FFFFFF"/>
        </w:rPr>
      </w:pPr>
      <w:r w:rsidRPr="00C05A16">
        <w:rPr>
          <w:rStyle w:val="normaltextrun"/>
          <w:rFonts w:ascii="Arial" w:hAnsi="Arial" w:cs="Arial"/>
          <w:color w:val="000000"/>
          <w:shd w:val="clear" w:color="auto" w:fill="FFFFFF"/>
        </w:rPr>
        <w:t>The overarching goals of th</w:t>
      </w:r>
      <w:r w:rsidR="006A03DE" w:rsidRPr="00C05A16">
        <w:rPr>
          <w:rStyle w:val="normaltextrun"/>
          <w:rFonts w:ascii="Arial" w:hAnsi="Arial" w:cs="Arial"/>
          <w:color w:val="000000"/>
          <w:shd w:val="clear" w:color="auto" w:fill="FFFFFF"/>
        </w:rPr>
        <w:t>is</w:t>
      </w:r>
      <w:r w:rsidRPr="00C05A16">
        <w:rPr>
          <w:rStyle w:val="normaltextrun"/>
          <w:rFonts w:ascii="Arial" w:hAnsi="Arial" w:cs="Arial"/>
          <w:color w:val="000000"/>
          <w:shd w:val="clear" w:color="auto" w:fill="FFFFFF"/>
        </w:rPr>
        <w:t xml:space="preserve"> subregional</w:t>
      </w:r>
      <w:r w:rsidR="006A3844">
        <w:rPr>
          <w:rStyle w:val="normaltextrun"/>
          <w:rFonts w:ascii="Arial" w:hAnsi="Arial" w:cs="Arial"/>
          <w:color w:val="000000"/>
          <w:shd w:val="clear" w:color="auto" w:fill="FFFFFF"/>
        </w:rPr>
        <w:t xml:space="preserve"> </w:t>
      </w:r>
      <w:r w:rsidRPr="00C05A16">
        <w:rPr>
          <w:rStyle w:val="normaltextrun"/>
          <w:rFonts w:ascii="Arial" w:hAnsi="Arial" w:cs="Arial"/>
          <w:color w:val="000000"/>
          <w:shd w:val="clear" w:color="auto" w:fill="FFFFFF"/>
        </w:rPr>
        <w:t>LAE</w:t>
      </w:r>
      <w:r w:rsidR="006A03DE" w:rsidRPr="00C05A16">
        <w:rPr>
          <w:rStyle w:val="normaltextrun"/>
          <w:rFonts w:ascii="Arial" w:hAnsi="Arial" w:cs="Arial"/>
          <w:color w:val="000000"/>
          <w:shd w:val="clear" w:color="auto" w:fill="FFFFFF"/>
        </w:rPr>
        <w:t xml:space="preserve"> planning work </w:t>
      </w:r>
      <w:r w:rsidR="009E63B5" w:rsidRPr="00C05A16">
        <w:rPr>
          <w:rStyle w:val="normaltextrun"/>
          <w:rFonts w:ascii="Arial" w:hAnsi="Arial" w:cs="Arial"/>
          <w:color w:val="000000"/>
          <w:shd w:val="clear" w:color="auto" w:fill="FFFFFF"/>
        </w:rPr>
        <w:t>are</w:t>
      </w:r>
      <w:r w:rsidRPr="00C05A16">
        <w:rPr>
          <w:rStyle w:val="normaltextrun"/>
          <w:rFonts w:ascii="Arial" w:hAnsi="Arial" w:cs="Arial"/>
          <w:color w:val="000000"/>
          <w:shd w:val="clear" w:color="auto" w:fill="FFFFFF"/>
        </w:rPr>
        <w:t xml:space="preserve"> to:</w:t>
      </w:r>
    </w:p>
    <w:p w14:paraId="7E74FEE3" w14:textId="3026668B" w:rsidR="005D2C1B" w:rsidRPr="008614A8" w:rsidRDefault="00B74717" w:rsidP="00F32238">
      <w:pPr>
        <w:pStyle w:val="HNDUStyle4"/>
        <w:numPr>
          <w:ilvl w:val="0"/>
          <w:numId w:val="20"/>
        </w:numPr>
        <w:spacing w:after="180" w:line="312" w:lineRule="auto"/>
        <w:jc w:val="both"/>
        <w:rPr>
          <w:rStyle w:val="normaltextrun"/>
          <w:rFonts w:ascii="Arial" w:hAnsi="Arial"/>
        </w:rPr>
      </w:pPr>
      <w:r w:rsidRPr="008614A8">
        <w:rPr>
          <w:rStyle w:val="normaltextrun"/>
          <w:rFonts w:ascii="Arial" w:hAnsi="Arial"/>
        </w:rPr>
        <w:t xml:space="preserve">Support the </w:t>
      </w:r>
      <w:r w:rsidR="001219F9">
        <w:rPr>
          <w:rStyle w:val="normaltextrun"/>
          <w:rFonts w:ascii="Arial" w:hAnsi="Arial"/>
        </w:rPr>
        <w:t>areas</w:t>
      </w:r>
      <w:r w:rsidRPr="008614A8">
        <w:rPr>
          <w:rStyle w:val="normaltextrun"/>
          <w:rFonts w:ascii="Arial" w:hAnsi="Arial"/>
        </w:rPr>
        <w:t xml:space="preserve"> </w:t>
      </w:r>
      <w:r w:rsidR="00D669DF" w:rsidRPr="008614A8">
        <w:rPr>
          <w:rStyle w:val="normaltextrun"/>
          <w:rFonts w:ascii="Arial" w:hAnsi="Arial"/>
        </w:rPr>
        <w:t>to develop an agreed vision for local energy and to</w:t>
      </w:r>
      <w:r w:rsidRPr="008614A8">
        <w:rPr>
          <w:rStyle w:val="normaltextrun"/>
          <w:rFonts w:ascii="Arial" w:hAnsi="Arial"/>
        </w:rPr>
        <w:t xml:space="preserve"> establis</w:t>
      </w:r>
      <w:r w:rsidR="00D669DF" w:rsidRPr="008614A8">
        <w:rPr>
          <w:rStyle w:val="normaltextrun"/>
          <w:rFonts w:ascii="Arial" w:hAnsi="Arial"/>
        </w:rPr>
        <w:t>h</w:t>
      </w:r>
      <w:r w:rsidRPr="008614A8">
        <w:rPr>
          <w:rStyle w:val="normaltextrun"/>
          <w:rFonts w:ascii="Arial" w:hAnsi="Arial"/>
        </w:rPr>
        <w:t xml:space="preserve"> </w:t>
      </w:r>
      <w:r w:rsidR="009051E0" w:rsidRPr="008614A8">
        <w:rPr>
          <w:rStyle w:val="normaltextrun"/>
          <w:rFonts w:ascii="Arial" w:hAnsi="Arial"/>
        </w:rPr>
        <w:t>all the systems, processes, and relationships needed to develop and deliver a successful LAE Plan</w:t>
      </w:r>
      <w:r w:rsidR="008614A8" w:rsidRPr="008614A8">
        <w:rPr>
          <w:rStyle w:val="normaltextrun"/>
          <w:rFonts w:ascii="Arial" w:hAnsi="Arial"/>
        </w:rPr>
        <w:t>.</w:t>
      </w:r>
    </w:p>
    <w:p w14:paraId="7A386F12" w14:textId="35FF8BD5" w:rsidR="009C0583" w:rsidRPr="00DB09F6" w:rsidRDefault="009C0583" w:rsidP="00F32238">
      <w:pPr>
        <w:pStyle w:val="HNDUStyle4"/>
        <w:numPr>
          <w:ilvl w:val="0"/>
          <w:numId w:val="20"/>
        </w:numPr>
        <w:spacing w:after="180" w:line="312" w:lineRule="auto"/>
        <w:jc w:val="both"/>
        <w:rPr>
          <w:rStyle w:val="normaltextrun"/>
          <w:rFonts w:ascii="Arial" w:hAnsi="Arial"/>
        </w:rPr>
      </w:pPr>
      <w:r w:rsidRPr="00C05A16">
        <w:rPr>
          <w:rStyle w:val="normaltextrun"/>
          <w:rFonts w:ascii="Arial" w:hAnsi="Arial"/>
        </w:rPr>
        <w:t>Create a consistent and credible evidence base at the subregional scale (</w:t>
      </w:r>
      <w:r w:rsidR="008614A8">
        <w:rPr>
          <w:rStyle w:val="normaltextrun"/>
          <w:rFonts w:ascii="Arial" w:hAnsi="Arial"/>
        </w:rPr>
        <w:t>area</w:t>
      </w:r>
      <w:r w:rsidRPr="00C05A16">
        <w:rPr>
          <w:rStyle w:val="normaltextrun"/>
          <w:rFonts w:ascii="Arial" w:hAnsi="Arial"/>
        </w:rPr>
        <w:t>s listed above)</w:t>
      </w:r>
      <w:r w:rsidR="004915D5" w:rsidRPr="00C05A16">
        <w:rPr>
          <w:rStyle w:val="normaltextrun"/>
          <w:rFonts w:ascii="Arial" w:hAnsi="Arial"/>
        </w:rPr>
        <w:t xml:space="preserve"> </w:t>
      </w:r>
      <w:r w:rsidR="004915D5" w:rsidRPr="00DB09F6">
        <w:rPr>
          <w:rStyle w:val="normaltextrun"/>
          <w:rFonts w:ascii="Arial" w:hAnsi="Arial"/>
        </w:rPr>
        <w:t>that:</w:t>
      </w:r>
    </w:p>
    <w:p w14:paraId="4CFA4EE4" w14:textId="0C974C5A" w:rsidR="0008059B" w:rsidRPr="00DB09F6" w:rsidRDefault="009928C4" w:rsidP="00F32238">
      <w:pPr>
        <w:pStyle w:val="HNDUStyle4"/>
        <w:numPr>
          <w:ilvl w:val="1"/>
          <w:numId w:val="20"/>
        </w:numPr>
        <w:spacing w:after="180" w:line="312" w:lineRule="auto"/>
        <w:jc w:val="both"/>
        <w:rPr>
          <w:rStyle w:val="normaltextrun"/>
          <w:rFonts w:ascii="Arial" w:hAnsi="Arial"/>
        </w:rPr>
      </w:pPr>
      <w:r w:rsidRPr="00DB09F6">
        <w:rPr>
          <w:rStyle w:val="normaltextrun"/>
          <w:rFonts w:ascii="Arial" w:hAnsi="Arial"/>
        </w:rPr>
        <w:t>Supports</w:t>
      </w:r>
      <w:r w:rsidR="00EA32B4" w:rsidRPr="00DB09F6">
        <w:rPr>
          <w:rStyle w:val="normaltextrun"/>
          <w:rFonts w:ascii="Arial" w:hAnsi="Arial"/>
        </w:rPr>
        <w:t xml:space="preserve"> the </w:t>
      </w:r>
      <w:r w:rsidR="00DB31E0" w:rsidRPr="00DB09F6">
        <w:rPr>
          <w:rStyle w:val="normaltextrun"/>
          <w:rFonts w:ascii="Arial" w:hAnsi="Arial"/>
        </w:rPr>
        <w:t xml:space="preserve">development of the </w:t>
      </w:r>
      <w:r w:rsidR="00EA32B4" w:rsidRPr="00DB09F6">
        <w:rPr>
          <w:rStyle w:val="normaltextrun"/>
          <w:rFonts w:ascii="Arial" w:hAnsi="Arial"/>
        </w:rPr>
        <w:t>strategic direction, priorit</w:t>
      </w:r>
      <w:r w:rsidR="00350D17" w:rsidRPr="00DB09F6">
        <w:rPr>
          <w:rStyle w:val="normaltextrun"/>
          <w:rFonts w:ascii="Arial" w:hAnsi="Arial"/>
        </w:rPr>
        <w:t>y</w:t>
      </w:r>
      <w:r w:rsidR="00EA32B4" w:rsidRPr="00DB09F6">
        <w:rPr>
          <w:rStyle w:val="normaltextrun"/>
          <w:rFonts w:ascii="Arial" w:hAnsi="Arial"/>
        </w:rPr>
        <w:t xml:space="preserve"> actions, and investment</w:t>
      </w:r>
      <w:r w:rsidR="00350D17" w:rsidRPr="00DB09F6">
        <w:rPr>
          <w:rStyle w:val="normaltextrun"/>
          <w:rFonts w:ascii="Arial" w:hAnsi="Arial"/>
        </w:rPr>
        <w:t xml:space="preserve"> decision</w:t>
      </w:r>
      <w:r w:rsidR="00EA32B4" w:rsidRPr="00DB09F6">
        <w:rPr>
          <w:rStyle w:val="normaltextrun"/>
          <w:rFonts w:ascii="Arial" w:hAnsi="Arial"/>
        </w:rPr>
        <w:t xml:space="preserve">s for </w:t>
      </w:r>
      <w:r w:rsidR="00EF7EC2" w:rsidRPr="00DB09F6">
        <w:rPr>
          <w:rStyle w:val="normaltextrun"/>
          <w:rFonts w:ascii="Arial" w:hAnsi="Arial"/>
        </w:rPr>
        <w:t>each</w:t>
      </w:r>
      <w:r w:rsidR="00EA32B4" w:rsidRPr="00DB09F6">
        <w:rPr>
          <w:rStyle w:val="normaltextrun"/>
          <w:rFonts w:ascii="Arial" w:hAnsi="Arial"/>
        </w:rPr>
        <w:t xml:space="preserve"> area.</w:t>
      </w:r>
    </w:p>
    <w:p w14:paraId="15CF9715" w14:textId="0DE150E4" w:rsidR="009C5A80" w:rsidRPr="00DB09F6" w:rsidRDefault="00D65C02" w:rsidP="00F32238">
      <w:pPr>
        <w:pStyle w:val="HNDUStyle4"/>
        <w:numPr>
          <w:ilvl w:val="1"/>
          <w:numId w:val="20"/>
        </w:numPr>
        <w:spacing w:after="180" w:line="312" w:lineRule="auto"/>
        <w:jc w:val="both"/>
        <w:rPr>
          <w:rStyle w:val="normaltextrun"/>
          <w:rFonts w:ascii="Arial" w:hAnsi="Arial"/>
        </w:rPr>
      </w:pPr>
      <w:r w:rsidRPr="00DB09F6">
        <w:rPr>
          <w:rStyle w:val="normaltextrun"/>
          <w:rFonts w:ascii="Arial" w:hAnsi="Arial"/>
        </w:rPr>
        <w:t xml:space="preserve">Meets the needs of the local authorities in </w:t>
      </w:r>
      <w:r w:rsidR="00ED7111" w:rsidRPr="00DB09F6">
        <w:rPr>
          <w:rStyle w:val="normaltextrun"/>
          <w:rFonts w:ascii="Arial" w:hAnsi="Arial"/>
        </w:rPr>
        <w:t xml:space="preserve">developing their LAE plans, whilst also being </w:t>
      </w:r>
      <w:r w:rsidR="00083267" w:rsidRPr="00DB09F6">
        <w:rPr>
          <w:rStyle w:val="normaltextrun"/>
          <w:rFonts w:ascii="Arial" w:hAnsi="Arial"/>
        </w:rPr>
        <w:t xml:space="preserve">consistent with the requirements of the </w:t>
      </w:r>
      <w:r w:rsidR="0051595D" w:rsidRPr="00DB09F6">
        <w:rPr>
          <w:rStyle w:val="normaltextrun"/>
          <w:rFonts w:ascii="Arial" w:hAnsi="Arial"/>
        </w:rPr>
        <w:t>models used by the N</w:t>
      </w:r>
      <w:r w:rsidR="008A0E22" w:rsidRPr="00DB09F6">
        <w:rPr>
          <w:rStyle w:val="normaltextrun"/>
          <w:rFonts w:ascii="Arial" w:hAnsi="Arial"/>
        </w:rPr>
        <w:t xml:space="preserve">ational </w:t>
      </w:r>
      <w:r w:rsidR="0051595D" w:rsidRPr="00DB09F6">
        <w:rPr>
          <w:rStyle w:val="normaltextrun"/>
          <w:rFonts w:ascii="Arial" w:hAnsi="Arial"/>
        </w:rPr>
        <w:t>E</w:t>
      </w:r>
      <w:r w:rsidR="008A0E22" w:rsidRPr="00DB09F6">
        <w:rPr>
          <w:rStyle w:val="normaltextrun"/>
          <w:rFonts w:ascii="Arial" w:hAnsi="Arial"/>
        </w:rPr>
        <w:t xml:space="preserve">nergy </w:t>
      </w:r>
      <w:r w:rsidR="0051595D" w:rsidRPr="00DB09F6">
        <w:rPr>
          <w:rStyle w:val="normaltextrun"/>
          <w:rFonts w:ascii="Arial" w:hAnsi="Arial"/>
        </w:rPr>
        <w:t>S</w:t>
      </w:r>
      <w:r w:rsidR="008A0E22" w:rsidRPr="00DB09F6">
        <w:rPr>
          <w:rStyle w:val="normaltextrun"/>
          <w:rFonts w:ascii="Arial" w:hAnsi="Arial"/>
        </w:rPr>
        <w:t xml:space="preserve">ystem </w:t>
      </w:r>
      <w:r w:rsidR="0051595D" w:rsidRPr="00DB09F6">
        <w:rPr>
          <w:rStyle w:val="normaltextrun"/>
          <w:rFonts w:ascii="Arial" w:hAnsi="Arial"/>
        </w:rPr>
        <w:t>O</w:t>
      </w:r>
      <w:r w:rsidR="008A0E22" w:rsidRPr="00DB09F6">
        <w:rPr>
          <w:rStyle w:val="normaltextrun"/>
          <w:rFonts w:ascii="Arial" w:hAnsi="Arial"/>
        </w:rPr>
        <w:t>perator (NESO)</w:t>
      </w:r>
      <w:r w:rsidR="0051595D" w:rsidRPr="00DB09F6">
        <w:rPr>
          <w:rStyle w:val="normaltextrun"/>
          <w:rFonts w:ascii="Arial" w:hAnsi="Arial"/>
        </w:rPr>
        <w:t>/</w:t>
      </w:r>
      <w:r w:rsidR="00083267" w:rsidRPr="00DB09F6">
        <w:rPr>
          <w:rStyle w:val="normaltextrun"/>
          <w:rFonts w:ascii="Arial" w:hAnsi="Arial"/>
        </w:rPr>
        <w:t>RESP and DSO</w:t>
      </w:r>
      <w:r w:rsidR="0051595D" w:rsidRPr="00DB09F6">
        <w:rPr>
          <w:rStyle w:val="normaltextrun"/>
          <w:rFonts w:ascii="Arial" w:hAnsi="Arial"/>
        </w:rPr>
        <w:t xml:space="preserve"> to develop the regional investment plans that will underpin </w:t>
      </w:r>
      <w:r w:rsidR="00370B8C" w:rsidRPr="00DB09F6">
        <w:rPr>
          <w:rStyle w:val="normaltextrun"/>
          <w:rFonts w:ascii="Arial" w:hAnsi="Arial"/>
        </w:rPr>
        <w:t>those plans.</w:t>
      </w:r>
    </w:p>
    <w:p w14:paraId="3706B814" w14:textId="3F69598D" w:rsidR="000F7F67" w:rsidRPr="00C05A16" w:rsidRDefault="000F7F67"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Identif</w:t>
      </w:r>
      <w:r w:rsidR="004915D5" w:rsidRPr="00C05A16">
        <w:rPr>
          <w:rStyle w:val="normaltextrun"/>
          <w:rFonts w:ascii="Arial" w:hAnsi="Arial"/>
        </w:rPr>
        <w:t>ies</w:t>
      </w:r>
      <w:r w:rsidRPr="00C05A16">
        <w:rPr>
          <w:rStyle w:val="normaltextrun"/>
          <w:rFonts w:ascii="Arial" w:hAnsi="Arial"/>
        </w:rPr>
        <w:t xml:space="preserve"> key subregional energy planning issues linked to growth, transport, and decarbonisation initiatives to inform project development, network investment, and local planning.</w:t>
      </w:r>
    </w:p>
    <w:p w14:paraId="68F3484B" w14:textId="3B01080F" w:rsidR="00481183" w:rsidRPr="00C05A16" w:rsidRDefault="00481183"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Provide</w:t>
      </w:r>
      <w:r w:rsidR="004915D5" w:rsidRPr="00C05A16">
        <w:rPr>
          <w:rStyle w:val="normaltextrun"/>
          <w:rFonts w:ascii="Arial" w:hAnsi="Arial"/>
        </w:rPr>
        <w:t>s</w:t>
      </w:r>
      <w:r w:rsidRPr="00C05A16">
        <w:rPr>
          <w:rStyle w:val="normaltextrun"/>
          <w:rFonts w:ascii="Arial" w:hAnsi="Arial"/>
        </w:rPr>
        <w:t xml:space="preserve"> insights to inform better targeted LAE Plans at the</w:t>
      </w:r>
      <w:r w:rsidR="00E67AD7">
        <w:rPr>
          <w:rStyle w:val="normaltextrun"/>
          <w:rFonts w:ascii="Arial" w:hAnsi="Arial"/>
        </w:rPr>
        <w:t xml:space="preserve"> unitary and</w:t>
      </w:r>
      <w:r w:rsidRPr="00C05A16">
        <w:rPr>
          <w:rStyle w:val="normaltextrun"/>
          <w:rFonts w:ascii="Arial" w:hAnsi="Arial"/>
        </w:rPr>
        <w:t xml:space="preserve"> district level</w:t>
      </w:r>
      <w:r w:rsidR="002B5170" w:rsidRPr="00C05A16">
        <w:rPr>
          <w:rStyle w:val="normaltextrun"/>
          <w:rFonts w:ascii="Arial" w:hAnsi="Arial"/>
        </w:rPr>
        <w:t>; drawing out local characteristics that will inform scenario choices/options</w:t>
      </w:r>
      <w:r w:rsidRPr="00C05A16">
        <w:rPr>
          <w:rStyle w:val="normaltextrun"/>
          <w:rFonts w:ascii="Arial" w:hAnsi="Arial"/>
        </w:rPr>
        <w:t>.</w:t>
      </w:r>
    </w:p>
    <w:p w14:paraId="5B470FCF" w14:textId="6FA2B2BB" w:rsidR="00481183" w:rsidRPr="00C05A16" w:rsidRDefault="00481183"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Support</w:t>
      </w:r>
      <w:r w:rsidR="004915D5" w:rsidRPr="00C05A16">
        <w:rPr>
          <w:rStyle w:val="normaltextrun"/>
          <w:rFonts w:ascii="Arial" w:hAnsi="Arial"/>
        </w:rPr>
        <w:t>s</w:t>
      </w:r>
      <w:r w:rsidRPr="00C05A16">
        <w:rPr>
          <w:rStyle w:val="normaltextrun"/>
          <w:rFonts w:ascii="Arial" w:hAnsi="Arial"/>
        </w:rPr>
        <w:t xml:space="preserve"> project identification and investment prioritisation for a range of stakeholders, including DNOs, NGET, LAs (county, district, town + parish), heat network operators, and key private companies.</w:t>
      </w:r>
    </w:p>
    <w:p w14:paraId="15D3222C" w14:textId="096DF2EB" w:rsidR="000F7F67" w:rsidRPr="00C05A16" w:rsidRDefault="004915D5"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Draws upon local data and those of key stakeholders.</w:t>
      </w:r>
    </w:p>
    <w:p w14:paraId="7D715023" w14:textId="56FFD57D" w:rsidR="00727B9F" w:rsidRPr="007A5D4E" w:rsidRDefault="00727B9F" w:rsidP="00F32238">
      <w:pPr>
        <w:pStyle w:val="HNDUStyle4"/>
        <w:numPr>
          <w:ilvl w:val="1"/>
          <w:numId w:val="20"/>
        </w:numPr>
        <w:spacing w:after="180" w:line="312" w:lineRule="auto"/>
        <w:jc w:val="both"/>
        <w:rPr>
          <w:rStyle w:val="eop"/>
          <w:rFonts w:ascii="Arial" w:hAnsi="Arial"/>
        </w:rPr>
      </w:pPr>
      <w:r w:rsidRPr="00C05A16">
        <w:rPr>
          <w:rStyle w:val="normaltextrun"/>
          <w:rFonts w:ascii="Arial" w:hAnsi="Arial" w:cs="Arial"/>
          <w:color w:val="000000"/>
          <w:shd w:val="clear" w:color="auto" w:fill="FFFFFF"/>
        </w:rPr>
        <w:lastRenderedPageBreak/>
        <w:t>Produces new data and insight</w:t>
      </w:r>
      <w:r w:rsidR="00C34E05" w:rsidRPr="00C05A16">
        <w:rPr>
          <w:rStyle w:val="normaltextrun"/>
          <w:rFonts w:ascii="Arial" w:hAnsi="Arial" w:cs="Arial"/>
          <w:color w:val="000000"/>
          <w:shd w:val="clear" w:color="auto" w:fill="FFFFFF"/>
        </w:rPr>
        <w:t>s</w:t>
      </w:r>
      <w:r w:rsidRPr="00C05A16">
        <w:rPr>
          <w:rStyle w:val="normaltextrun"/>
          <w:rFonts w:ascii="Arial" w:hAnsi="Arial" w:cs="Arial"/>
          <w:color w:val="000000"/>
          <w:shd w:val="clear" w:color="auto" w:fill="FFFFFF"/>
        </w:rPr>
        <w:t xml:space="preserve"> for incorporation into </w:t>
      </w:r>
      <w:r w:rsidR="00C34E05" w:rsidRPr="00C05A16">
        <w:rPr>
          <w:rStyle w:val="normaltextrun"/>
          <w:rFonts w:ascii="Arial" w:hAnsi="Arial" w:cs="Arial"/>
          <w:color w:val="000000"/>
          <w:shd w:val="clear" w:color="auto" w:fill="FFFFFF"/>
        </w:rPr>
        <w:t xml:space="preserve">a </w:t>
      </w:r>
      <w:r w:rsidR="00170D34" w:rsidRPr="00C05A16">
        <w:rPr>
          <w:rStyle w:val="normaltextrun"/>
          <w:rFonts w:ascii="Arial" w:hAnsi="Arial" w:cs="Arial"/>
          <w:color w:val="000000"/>
          <w:shd w:val="clear" w:color="auto" w:fill="FFFFFF"/>
        </w:rPr>
        <w:t>county level data repository</w:t>
      </w:r>
      <w:r w:rsidRPr="00C05A16">
        <w:rPr>
          <w:rStyle w:val="normaltextrun"/>
          <w:rFonts w:ascii="Arial" w:hAnsi="Arial" w:cs="Arial"/>
          <w:color w:val="000000"/>
          <w:shd w:val="clear" w:color="auto" w:fill="FFFFFF"/>
        </w:rPr>
        <w:t>, to serve a range of use cases</w:t>
      </w:r>
      <w:r w:rsidR="00170D34" w:rsidRPr="00C05A16">
        <w:rPr>
          <w:rStyle w:val="eop"/>
          <w:rFonts w:ascii="Arial" w:hAnsi="Arial" w:cs="Arial"/>
          <w:color w:val="000000"/>
          <w:shd w:val="clear" w:color="auto" w:fill="FFFFFF"/>
        </w:rPr>
        <w:t>.</w:t>
      </w:r>
    </w:p>
    <w:p w14:paraId="5A9EBB6A" w14:textId="22656648" w:rsidR="00EF541F" w:rsidRPr="00C05A16" w:rsidRDefault="00EF541F" w:rsidP="00F32238">
      <w:pPr>
        <w:pStyle w:val="HNDUStyle4"/>
        <w:numPr>
          <w:ilvl w:val="1"/>
          <w:numId w:val="20"/>
        </w:numPr>
        <w:spacing w:after="180" w:line="312" w:lineRule="auto"/>
        <w:jc w:val="both"/>
        <w:rPr>
          <w:rStyle w:val="normaltextrun"/>
          <w:rFonts w:ascii="Arial" w:hAnsi="Arial"/>
          <w:color w:val="000000"/>
          <w:shd w:val="clear" w:color="auto" w:fill="FFFFFF"/>
        </w:rPr>
      </w:pPr>
      <w:r w:rsidRPr="00C05A16">
        <w:rPr>
          <w:rStyle w:val="normaltextrun"/>
          <w:rFonts w:ascii="Arial" w:hAnsi="Arial"/>
        </w:rPr>
        <w:t>Integrates heat network zoning programmes and activities to support a whole-system analysis and improved understanding of the wider benefits of proposed heat networks.</w:t>
      </w:r>
    </w:p>
    <w:p w14:paraId="44D96D6B" w14:textId="77777777" w:rsidR="00C83BB3" w:rsidRPr="00C05A16" w:rsidRDefault="00EF541F" w:rsidP="00F32238">
      <w:pPr>
        <w:pStyle w:val="HNDUStyle4"/>
        <w:numPr>
          <w:ilvl w:val="0"/>
          <w:numId w:val="20"/>
        </w:numPr>
        <w:spacing w:after="180" w:line="312" w:lineRule="auto"/>
        <w:jc w:val="both"/>
        <w:rPr>
          <w:rStyle w:val="normaltextrun"/>
          <w:rFonts w:ascii="Arial" w:hAnsi="Arial"/>
        </w:rPr>
      </w:pPr>
      <w:r w:rsidRPr="00C05A16">
        <w:rPr>
          <w:rStyle w:val="normaltextrun"/>
          <w:rFonts w:ascii="Arial" w:hAnsi="Arial"/>
        </w:rPr>
        <w:t>C</w:t>
      </w:r>
      <w:r w:rsidR="009B0853" w:rsidRPr="00C05A16">
        <w:rPr>
          <w:rStyle w:val="normaltextrun"/>
          <w:rFonts w:ascii="Arial" w:hAnsi="Arial"/>
        </w:rPr>
        <w:t xml:space="preserve">reate evidence and data outputs </w:t>
      </w:r>
      <w:r w:rsidR="009B16D4" w:rsidRPr="00C05A16">
        <w:rPr>
          <w:rStyle w:val="normaltextrun"/>
          <w:rFonts w:ascii="Arial" w:hAnsi="Arial"/>
        </w:rPr>
        <w:t>that are</w:t>
      </w:r>
      <w:r w:rsidR="009B0853" w:rsidRPr="00C05A16">
        <w:rPr>
          <w:rStyle w:val="normaltextrun"/>
          <w:rFonts w:ascii="Arial" w:hAnsi="Arial"/>
        </w:rPr>
        <w:t xml:space="preserve"> transparent and </w:t>
      </w:r>
      <w:r w:rsidR="009B16D4" w:rsidRPr="00C05A16">
        <w:rPr>
          <w:rStyle w:val="normaltextrun"/>
          <w:rFonts w:ascii="Arial" w:hAnsi="Arial"/>
        </w:rPr>
        <w:t>interoperable</w:t>
      </w:r>
      <w:r w:rsidR="008F554D" w:rsidRPr="00C05A16">
        <w:rPr>
          <w:rStyle w:val="normaltextrun"/>
          <w:rFonts w:ascii="Arial" w:hAnsi="Arial"/>
        </w:rPr>
        <w:t>, such that</w:t>
      </w:r>
      <w:r w:rsidR="009B0853" w:rsidRPr="00C05A16">
        <w:rPr>
          <w:rStyle w:val="normaltextrun"/>
          <w:rFonts w:ascii="Arial" w:hAnsi="Arial"/>
        </w:rPr>
        <w:t xml:space="preserve"> </w:t>
      </w:r>
      <w:r w:rsidR="00831165" w:rsidRPr="00C05A16">
        <w:rPr>
          <w:rStyle w:val="normaltextrun"/>
          <w:rFonts w:ascii="Arial" w:hAnsi="Arial"/>
        </w:rPr>
        <w:t xml:space="preserve">local authorities can readily use and build on these </w:t>
      </w:r>
      <w:r w:rsidR="009B0853" w:rsidRPr="00C05A16">
        <w:rPr>
          <w:rStyle w:val="normaltextrun"/>
          <w:rFonts w:ascii="Arial" w:hAnsi="Arial"/>
        </w:rPr>
        <w:t>when commission</w:t>
      </w:r>
      <w:r w:rsidR="00831165" w:rsidRPr="00C05A16">
        <w:rPr>
          <w:rStyle w:val="normaltextrun"/>
          <w:rFonts w:ascii="Arial" w:hAnsi="Arial"/>
        </w:rPr>
        <w:t>ing Phase 2</w:t>
      </w:r>
      <w:r w:rsidR="009B0853" w:rsidRPr="00C05A16">
        <w:rPr>
          <w:rStyle w:val="normaltextrun"/>
          <w:rFonts w:ascii="Arial" w:hAnsi="Arial"/>
        </w:rPr>
        <w:t>.</w:t>
      </w:r>
    </w:p>
    <w:p w14:paraId="53090776" w14:textId="776D951E" w:rsidR="00484235" w:rsidRPr="00C05A16" w:rsidRDefault="00C83BB3"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C</w:t>
      </w:r>
      <w:r w:rsidR="009B0853" w:rsidRPr="00C05A16">
        <w:rPr>
          <w:rStyle w:val="normaltextrun"/>
          <w:rFonts w:ascii="Arial" w:hAnsi="Arial"/>
        </w:rPr>
        <w:t xml:space="preserve">learly identify </w:t>
      </w:r>
      <w:r w:rsidRPr="00C05A16">
        <w:rPr>
          <w:rStyle w:val="normaltextrun"/>
          <w:rFonts w:ascii="Arial" w:hAnsi="Arial"/>
        </w:rPr>
        <w:t>methodologies and</w:t>
      </w:r>
      <w:r w:rsidR="009B0853" w:rsidRPr="00C05A16">
        <w:rPr>
          <w:rStyle w:val="normaltextrun"/>
          <w:rFonts w:ascii="Arial" w:hAnsi="Arial"/>
        </w:rPr>
        <w:t xml:space="preserve"> provide access to key modelling assumptions.</w:t>
      </w:r>
    </w:p>
    <w:p w14:paraId="5A7B9A36" w14:textId="7360660A" w:rsidR="00AC6AAF" w:rsidRPr="00C05A16" w:rsidRDefault="00AC6AAF"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Form data repositor</w:t>
      </w:r>
      <w:r w:rsidR="00B36E39" w:rsidRPr="00C05A16">
        <w:rPr>
          <w:rStyle w:val="normaltextrun"/>
          <w:rFonts w:ascii="Arial" w:hAnsi="Arial"/>
        </w:rPr>
        <w:t>ies/platforms</w:t>
      </w:r>
      <w:r w:rsidRPr="00C05A16">
        <w:rPr>
          <w:rStyle w:val="normaltextrun"/>
          <w:rFonts w:ascii="Arial" w:hAnsi="Arial"/>
        </w:rPr>
        <w:t xml:space="preserve"> </w:t>
      </w:r>
      <w:r w:rsidR="000A2B62" w:rsidRPr="00C05A16">
        <w:rPr>
          <w:rStyle w:val="normaltextrun"/>
          <w:rFonts w:ascii="Arial" w:hAnsi="Arial"/>
        </w:rPr>
        <w:t>to</w:t>
      </w:r>
      <w:r w:rsidR="00C83BB3" w:rsidRPr="00C05A16">
        <w:rPr>
          <w:rStyle w:val="normaltextrun"/>
          <w:rFonts w:ascii="Arial" w:hAnsi="Arial"/>
        </w:rPr>
        <w:t xml:space="preserve"> agreed format</w:t>
      </w:r>
      <w:r w:rsidR="000A2B62" w:rsidRPr="00C05A16">
        <w:rPr>
          <w:rStyle w:val="normaltextrun"/>
          <w:rFonts w:ascii="Arial" w:hAnsi="Arial"/>
        </w:rPr>
        <w:t xml:space="preserve"> and content</w:t>
      </w:r>
      <w:r w:rsidR="00C83BB3" w:rsidRPr="00C05A16">
        <w:rPr>
          <w:rStyle w:val="normaltextrun"/>
          <w:rFonts w:ascii="Arial" w:hAnsi="Arial"/>
        </w:rPr>
        <w:t xml:space="preserve"> </w:t>
      </w:r>
      <w:r w:rsidRPr="00C05A16">
        <w:rPr>
          <w:rStyle w:val="normaltextrun"/>
          <w:rFonts w:ascii="Arial" w:hAnsi="Arial"/>
        </w:rPr>
        <w:t xml:space="preserve">that </w:t>
      </w:r>
      <w:r w:rsidR="00B36E39" w:rsidRPr="00C05A16">
        <w:rPr>
          <w:rStyle w:val="normaltextrun"/>
          <w:rFonts w:ascii="Arial" w:hAnsi="Arial"/>
        </w:rPr>
        <w:t>are</w:t>
      </w:r>
      <w:r w:rsidRPr="00C05A16">
        <w:rPr>
          <w:rStyle w:val="normaltextrun"/>
          <w:rFonts w:ascii="Arial" w:hAnsi="Arial"/>
        </w:rPr>
        <w:t xml:space="preserve"> interoperable with </w:t>
      </w:r>
      <w:r w:rsidR="00C83BB3" w:rsidRPr="00C05A16">
        <w:rPr>
          <w:rStyle w:val="normaltextrun"/>
          <w:rFonts w:ascii="Arial" w:hAnsi="Arial"/>
        </w:rPr>
        <w:t>DNO</w:t>
      </w:r>
      <w:r w:rsidRPr="00C05A16">
        <w:rPr>
          <w:rStyle w:val="normaltextrun"/>
          <w:rFonts w:ascii="Arial" w:hAnsi="Arial"/>
        </w:rPr>
        <w:t xml:space="preserve"> data tools such as LENZA, as well as local GIS planning tools.</w:t>
      </w:r>
    </w:p>
    <w:p w14:paraId="52D7EAE0" w14:textId="6DE53A84" w:rsidR="00AC6AAF" w:rsidRPr="00C05A16" w:rsidRDefault="00AC6AAF"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Take account of the likely requirements of RESPs</w:t>
      </w:r>
      <w:r w:rsidR="000A2B62" w:rsidRPr="00C05A16">
        <w:rPr>
          <w:rStyle w:val="normaltextrun"/>
          <w:rFonts w:ascii="Arial" w:hAnsi="Arial"/>
        </w:rPr>
        <w:t>.</w:t>
      </w:r>
    </w:p>
    <w:p w14:paraId="1894D148" w14:textId="2A71CBEB" w:rsidR="004201DC" w:rsidRPr="00C05A16" w:rsidRDefault="004201DC" w:rsidP="00F32238">
      <w:pPr>
        <w:pStyle w:val="HNDUStyle4"/>
        <w:numPr>
          <w:ilvl w:val="0"/>
          <w:numId w:val="20"/>
        </w:numPr>
        <w:spacing w:after="180" w:line="312" w:lineRule="auto"/>
        <w:jc w:val="both"/>
        <w:rPr>
          <w:rStyle w:val="normaltextrun"/>
          <w:rFonts w:ascii="Arial" w:hAnsi="Arial"/>
        </w:rPr>
      </w:pPr>
      <w:r w:rsidRPr="00C05A16">
        <w:rPr>
          <w:rStyle w:val="normaltextrun"/>
          <w:rFonts w:ascii="Arial" w:hAnsi="Arial"/>
        </w:rPr>
        <w:t xml:space="preserve">Design and embed the </w:t>
      </w:r>
      <w:r w:rsidR="00B74F81" w:rsidRPr="00C05A16">
        <w:rPr>
          <w:rStyle w:val="normaltextrun"/>
          <w:rFonts w:ascii="Arial" w:hAnsi="Arial"/>
        </w:rPr>
        <w:t xml:space="preserve">required elements of a </w:t>
      </w:r>
      <w:r w:rsidRPr="00C05A16">
        <w:rPr>
          <w:rStyle w:val="normaltextrun"/>
          <w:rFonts w:ascii="Arial" w:hAnsi="Arial"/>
        </w:rPr>
        <w:t xml:space="preserve">local ecosystem </w:t>
      </w:r>
      <w:r w:rsidR="002D56CA" w:rsidRPr="00C05A16">
        <w:rPr>
          <w:rStyle w:val="normaltextrun"/>
          <w:rFonts w:ascii="Arial" w:hAnsi="Arial"/>
        </w:rPr>
        <w:t>need</w:t>
      </w:r>
      <w:r w:rsidR="00B74F81" w:rsidRPr="00C05A16">
        <w:rPr>
          <w:rStyle w:val="normaltextrun"/>
          <w:rFonts w:ascii="Arial" w:hAnsi="Arial"/>
        </w:rPr>
        <w:t>ed</w:t>
      </w:r>
      <w:r w:rsidR="002D56CA" w:rsidRPr="00C05A16">
        <w:rPr>
          <w:rStyle w:val="normaltextrun"/>
          <w:rFonts w:ascii="Arial" w:hAnsi="Arial"/>
        </w:rPr>
        <w:t xml:space="preserve"> to </w:t>
      </w:r>
      <w:r w:rsidR="00B74F81" w:rsidRPr="00C05A16">
        <w:rPr>
          <w:rStyle w:val="normaltextrun"/>
          <w:rFonts w:ascii="Arial" w:hAnsi="Arial"/>
        </w:rPr>
        <w:t>enable</w:t>
      </w:r>
      <w:r w:rsidR="002D56CA" w:rsidRPr="00C05A16">
        <w:rPr>
          <w:rStyle w:val="normaltextrun"/>
          <w:rFonts w:ascii="Arial" w:hAnsi="Arial"/>
        </w:rPr>
        <w:t xml:space="preserve"> LAE planning and net zero delivery within local authorities.</w:t>
      </w:r>
    </w:p>
    <w:p w14:paraId="786FB687" w14:textId="3C89B51E" w:rsidR="0052313F" w:rsidRPr="00C05A16" w:rsidRDefault="002B5170"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Support local authorities in identifying resourcing and skills requirements</w:t>
      </w:r>
      <w:r w:rsidR="002A477E" w:rsidRPr="00C05A16">
        <w:rPr>
          <w:rStyle w:val="normaltextrun"/>
          <w:rFonts w:ascii="Arial" w:hAnsi="Arial"/>
        </w:rPr>
        <w:t>.</w:t>
      </w:r>
    </w:p>
    <w:p w14:paraId="1FAB9316" w14:textId="1EE42B20" w:rsidR="002B5170" w:rsidRDefault="002A477E"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R</w:t>
      </w:r>
      <w:r w:rsidR="002B5170" w:rsidRPr="00C05A16">
        <w:rPr>
          <w:rStyle w:val="normaltextrun"/>
          <w:rFonts w:ascii="Arial" w:hAnsi="Arial"/>
        </w:rPr>
        <w:t>aise awareness</w:t>
      </w:r>
      <w:r w:rsidRPr="00C05A16">
        <w:rPr>
          <w:rStyle w:val="normaltextrun"/>
          <w:rFonts w:ascii="Arial" w:hAnsi="Arial"/>
        </w:rPr>
        <w:t xml:space="preserve"> amongst, and </w:t>
      </w:r>
      <w:r w:rsidR="002B5170" w:rsidRPr="00C05A16">
        <w:rPr>
          <w:rStyle w:val="normaltextrun"/>
          <w:rFonts w:ascii="Arial" w:hAnsi="Arial"/>
        </w:rPr>
        <w:t>gain buy-in of</w:t>
      </w:r>
      <w:r w:rsidR="00537288" w:rsidRPr="00C05A16">
        <w:rPr>
          <w:rStyle w:val="normaltextrun"/>
          <w:rFonts w:ascii="Arial" w:hAnsi="Arial"/>
        </w:rPr>
        <w:t>,</w:t>
      </w:r>
      <w:r w:rsidR="002B5170" w:rsidRPr="00C05A16">
        <w:rPr>
          <w:rStyle w:val="normaltextrun"/>
          <w:rFonts w:ascii="Arial" w:hAnsi="Arial"/>
        </w:rPr>
        <w:t xml:space="preserve"> senior decision makers</w:t>
      </w:r>
      <w:r w:rsidRPr="00C05A16">
        <w:rPr>
          <w:rStyle w:val="normaltextrun"/>
          <w:rFonts w:ascii="Arial" w:hAnsi="Arial"/>
        </w:rPr>
        <w:t xml:space="preserve"> within local authorities.</w:t>
      </w:r>
    </w:p>
    <w:p w14:paraId="234F240A" w14:textId="143FDA8C" w:rsidR="006D5BCF" w:rsidRPr="006D5BCF" w:rsidRDefault="006D5BCF" w:rsidP="00F32238">
      <w:pPr>
        <w:pStyle w:val="HNDUStyle4"/>
        <w:numPr>
          <w:ilvl w:val="1"/>
          <w:numId w:val="20"/>
        </w:numPr>
        <w:spacing w:after="180" w:line="312" w:lineRule="auto"/>
        <w:jc w:val="both"/>
        <w:rPr>
          <w:rStyle w:val="normaltextrun"/>
          <w:rFonts w:ascii="Arial" w:hAnsi="Arial"/>
        </w:rPr>
      </w:pPr>
      <w:r w:rsidRPr="006D5BCF">
        <w:rPr>
          <w:rStyle w:val="normaltextrun"/>
          <w:rFonts w:ascii="Arial" w:hAnsi="Arial"/>
        </w:rPr>
        <w:t>Cocreate a vision for net zero that will underpin future LAE plan development, and support delivery.</w:t>
      </w:r>
    </w:p>
    <w:p w14:paraId="14368348" w14:textId="3DBE5E0D" w:rsidR="002B5170" w:rsidRDefault="002A477E"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Design and embed</w:t>
      </w:r>
      <w:r w:rsidR="002B5170" w:rsidRPr="00C05A16">
        <w:rPr>
          <w:rStyle w:val="normaltextrun"/>
          <w:rFonts w:ascii="Arial" w:hAnsi="Arial"/>
        </w:rPr>
        <w:t xml:space="preserve"> </w:t>
      </w:r>
      <w:r w:rsidR="00F0116E" w:rsidRPr="00C05A16">
        <w:rPr>
          <w:rStyle w:val="normaltextrun"/>
          <w:rFonts w:ascii="Arial" w:hAnsi="Arial"/>
        </w:rPr>
        <w:t xml:space="preserve">enabling </w:t>
      </w:r>
      <w:r w:rsidR="002B5170" w:rsidRPr="00C05A16">
        <w:rPr>
          <w:rStyle w:val="normaltextrun"/>
          <w:rFonts w:ascii="Arial" w:hAnsi="Arial"/>
        </w:rPr>
        <w:t>structure</w:t>
      </w:r>
      <w:r w:rsidR="002D3EFD" w:rsidRPr="00C05A16">
        <w:rPr>
          <w:rStyle w:val="normaltextrun"/>
          <w:rFonts w:ascii="Arial" w:hAnsi="Arial"/>
        </w:rPr>
        <w:t>s</w:t>
      </w:r>
      <w:r w:rsidR="002B5170" w:rsidRPr="00C05A16">
        <w:rPr>
          <w:rStyle w:val="normaltextrun"/>
          <w:rFonts w:ascii="Arial" w:hAnsi="Arial"/>
        </w:rPr>
        <w:t xml:space="preserve"> and governance </w:t>
      </w:r>
      <w:r w:rsidR="002D3EFD" w:rsidRPr="00C05A16">
        <w:rPr>
          <w:rStyle w:val="normaltextrun"/>
          <w:rFonts w:ascii="Arial" w:hAnsi="Arial"/>
        </w:rPr>
        <w:t>mechanisms</w:t>
      </w:r>
      <w:r w:rsidR="00F0408D">
        <w:rPr>
          <w:rStyle w:val="normaltextrun"/>
          <w:rFonts w:ascii="Arial" w:hAnsi="Arial"/>
        </w:rPr>
        <w:t xml:space="preserve"> that will endure after the life of this commission</w:t>
      </w:r>
      <w:r w:rsidR="002B5170" w:rsidRPr="00C05A16">
        <w:rPr>
          <w:rStyle w:val="normaltextrun"/>
          <w:rFonts w:ascii="Arial" w:hAnsi="Arial"/>
        </w:rPr>
        <w:t>.</w:t>
      </w:r>
    </w:p>
    <w:p w14:paraId="2EE0EC6F" w14:textId="4E104DE2" w:rsidR="00552C59" w:rsidRPr="00C05A16" w:rsidRDefault="00FD67A0" w:rsidP="00F32238">
      <w:pPr>
        <w:pStyle w:val="HNDUStyle4"/>
        <w:numPr>
          <w:ilvl w:val="1"/>
          <w:numId w:val="20"/>
        </w:numPr>
        <w:spacing w:after="180" w:line="312" w:lineRule="auto"/>
        <w:jc w:val="both"/>
        <w:rPr>
          <w:rStyle w:val="normaltextrun"/>
          <w:rFonts w:ascii="Arial" w:hAnsi="Arial"/>
        </w:rPr>
      </w:pPr>
      <w:r>
        <w:rPr>
          <w:rStyle w:val="normaltextrun"/>
          <w:rFonts w:ascii="Arial" w:hAnsi="Arial"/>
        </w:rPr>
        <w:t xml:space="preserve">Determine the </w:t>
      </w:r>
      <w:r w:rsidR="003951E8">
        <w:rPr>
          <w:rStyle w:val="normaltextrun"/>
          <w:rFonts w:ascii="Arial" w:hAnsi="Arial"/>
        </w:rPr>
        <w:t xml:space="preserve">approach to investment, and the </w:t>
      </w:r>
      <w:r w:rsidR="00CA7B7C">
        <w:rPr>
          <w:rStyle w:val="normaltextrun"/>
          <w:rFonts w:ascii="Arial" w:hAnsi="Arial"/>
        </w:rPr>
        <w:t>finance</w:t>
      </w:r>
      <w:r w:rsidR="003951E8">
        <w:rPr>
          <w:rStyle w:val="normaltextrun"/>
          <w:rFonts w:ascii="Arial" w:hAnsi="Arial"/>
        </w:rPr>
        <w:t xml:space="preserve"> and delivery vehicles that </w:t>
      </w:r>
      <w:r w:rsidR="00CA7B7C">
        <w:rPr>
          <w:rStyle w:val="normaltextrun"/>
          <w:rFonts w:ascii="Arial" w:hAnsi="Arial"/>
        </w:rPr>
        <w:t xml:space="preserve">will be needed to deliver </w:t>
      </w:r>
      <w:r w:rsidR="00F0408D">
        <w:rPr>
          <w:rStyle w:val="normaltextrun"/>
          <w:rFonts w:ascii="Arial" w:hAnsi="Arial"/>
        </w:rPr>
        <w:t>net zero projects</w:t>
      </w:r>
      <w:r w:rsidR="00DD1544">
        <w:rPr>
          <w:rStyle w:val="normaltextrun"/>
          <w:rFonts w:ascii="Arial" w:hAnsi="Arial"/>
        </w:rPr>
        <w:t>.</w:t>
      </w:r>
    </w:p>
    <w:p w14:paraId="0A0C4590" w14:textId="2EF114AA" w:rsidR="00A0166A" w:rsidRPr="00C05A16" w:rsidRDefault="00EF541F" w:rsidP="00F32238">
      <w:pPr>
        <w:pStyle w:val="HNDUStyle4"/>
        <w:numPr>
          <w:ilvl w:val="0"/>
          <w:numId w:val="20"/>
        </w:numPr>
        <w:spacing w:after="180" w:line="312" w:lineRule="auto"/>
        <w:jc w:val="both"/>
        <w:rPr>
          <w:rStyle w:val="normaltextrun"/>
          <w:rFonts w:ascii="Arial" w:hAnsi="Arial"/>
        </w:rPr>
      </w:pPr>
      <w:r w:rsidRPr="00C05A16">
        <w:rPr>
          <w:rStyle w:val="normaltextrun"/>
          <w:rFonts w:ascii="Arial" w:hAnsi="Arial"/>
        </w:rPr>
        <w:t xml:space="preserve">Secure wider stakeholder </w:t>
      </w:r>
      <w:r w:rsidR="00A0166A" w:rsidRPr="00C05A16">
        <w:rPr>
          <w:rStyle w:val="normaltextrun"/>
          <w:rFonts w:ascii="Arial" w:hAnsi="Arial"/>
        </w:rPr>
        <w:t>support for LAE planning and net zero delivery.</w:t>
      </w:r>
    </w:p>
    <w:p w14:paraId="31EB0B25" w14:textId="77777777" w:rsidR="00F35D97" w:rsidRPr="00C05A16" w:rsidRDefault="00F35D97"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Develop an accessible evidence base and innovative visualisations of data, digital tools, and engagement mechanisms.</w:t>
      </w:r>
    </w:p>
    <w:p w14:paraId="1E5C5734" w14:textId="5AF2BCCF" w:rsidR="00E14F27" w:rsidRPr="00C05A16" w:rsidRDefault="001A5518"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 xml:space="preserve">Engage widely with </w:t>
      </w:r>
      <w:r w:rsidR="00E14F27" w:rsidRPr="00C05A16">
        <w:rPr>
          <w:rStyle w:val="normaltextrun"/>
          <w:rFonts w:ascii="Arial" w:hAnsi="Arial"/>
        </w:rPr>
        <w:t>key stakeholder groups to raise awareness of the changes required to achieve decarbonisation targets</w:t>
      </w:r>
      <w:r w:rsidR="00562F8C" w:rsidRPr="00C05A16">
        <w:rPr>
          <w:rStyle w:val="normaltextrun"/>
          <w:rFonts w:ascii="Arial" w:hAnsi="Arial"/>
        </w:rPr>
        <w:t>.</w:t>
      </w:r>
    </w:p>
    <w:p w14:paraId="2B079EB0" w14:textId="44A0ADBB" w:rsidR="001A5518" w:rsidRPr="00C05A16" w:rsidRDefault="00E14F27"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Gain an u</w:t>
      </w:r>
      <w:r w:rsidR="001A5518" w:rsidRPr="00C05A16">
        <w:rPr>
          <w:rStyle w:val="normaltextrun"/>
          <w:rFonts w:ascii="Arial" w:hAnsi="Arial"/>
        </w:rPr>
        <w:t>nderstand</w:t>
      </w:r>
      <w:r w:rsidRPr="00C05A16">
        <w:rPr>
          <w:rStyle w:val="normaltextrun"/>
          <w:rFonts w:ascii="Arial" w:hAnsi="Arial"/>
        </w:rPr>
        <w:t>ing of the</w:t>
      </w:r>
      <w:r w:rsidR="001A5518" w:rsidRPr="00C05A16">
        <w:rPr>
          <w:rStyle w:val="normaltextrun"/>
          <w:rFonts w:ascii="Arial" w:hAnsi="Arial"/>
        </w:rPr>
        <w:t xml:space="preserve"> priorities of </w:t>
      </w:r>
      <w:r w:rsidR="00F35D97" w:rsidRPr="00C05A16">
        <w:rPr>
          <w:rStyle w:val="normaltextrun"/>
          <w:rFonts w:ascii="Arial" w:hAnsi="Arial"/>
        </w:rPr>
        <w:t>key stakeholder groups to inform the wider approach to LAE planning</w:t>
      </w:r>
      <w:r w:rsidR="001A5518" w:rsidRPr="00C05A16">
        <w:rPr>
          <w:rStyle w:val="normaltextrun"/>
          <w:rFonts w:ascii="Arial" w:hAnsi="Arial"/>
        </w:rPr>
        <w:t>.</w:t>
      </w:r>
    </w:p>
    <w:p w14:paraId="5BE01118" w14:textId="0C6548C0" w:rsidR="00B74F81" w:rsidRPr="00C05A16" w:rsidRDefault="00562F8C"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t xml:space="preserve">Develop </w:t>
      </w:r>
      <w:r w:rsidR="00B74F81" w:rsidRPr="00C05A16">
        <w:rPr>
          <w:rStyle w:val="normaltextrun"/>
          <w:rFonts w:ascii="Arial" w:hAnsi="Arial"/>
        </w:rPr>
        <w:t xml:space="preserve">relationships </w:t>
      </w:r>
      <w:r w:rsidR="009E1FE9" w:rsidRPr="00C05A16">
        <w:rPr>
          <w:rStyle w:val="normaltextrun"/>
          <w:rFonts w:ascii="Arial" w:hAnsi="Arial"/>
        </w:rPr>
        <w:t xml:space="preserve">with others </w:t>
      </w:r>
      <w:r w:rsidR="00B74F81" w:rsidRPr="00C05A16">
        <w:rPr>
          <w:rStyle w:val="normaltextrun"/>
          <w:rFonts w:ascii="Arial" w:hAnsi="Arial"/>
        </w:rPr>
        <w:t>to allow them to support, enable, and collaborate.</w:t>
      </w:r>
    </w:p>
    <w:p w14:paraId="2B1B92EB" w14:textId="507EC21B" w:rsidR="00B74F81" w:rsidRPr="00C05A16" w:rsidRDefault="009E1FE9" w:rsidP="00F32238">
      <w:pPr>
        <w:pStyle w:val="HNDUStyle4"/>
        <w:numPr>
          <w:ilvl w:val="1"/>
          <w:numId w:val="20"/>
        </w:numPr>
        <w:spacing w:after="180" w:line="312" w:lineRule="auto"/>
        <w:jc w:val="both"/>
        <w:rPr>
          <w:rStyle w:val="normaltextrun"/>
          <w:rFonts w:ascii="Arial" w:hAnsi="Arial"/>
        </w:rPr>
      </w:pPr>
      <w:r w:rsidRPr="00C05A16">
        <w:rPr>
          <w:rStyle w:val="normaltextrun"/>
          <w:rFonts w:ascii="Arial" w:hAnsi="Arial"/>
        </w:rPr>
        <w:lastRenderedPageBreak/>
        <w:t xml:space="preserve">Put in place structures </w:t>
      </w:r>
      <w:r w:rsidR="000542FC" w:rsidRPr="00C05A16">
        <w:rPr>
          <w:rStyle w:val="normaltextrun"/>
          <w:rFonts w:ascii="Arial" w:hAnsi="Arial"/>
        </w:rPr>
        <w:t xml:space="preserve">that will ensure ongoing </w:t>
      </w:r>
      <w:r w:rsidR="001B7F3A" w:rsidRPr="00C05A16">
        <w:rPr>
          <w:rStyle w:val="normaltextrun"/>
          <w:rFonts w:ascii="Arial" w:hAnsi="Arial"/>
        </w:rPr>
        <w:t>collaboration.</w:t>
      </w:r>
    </w:p>
    <w:p w14:paraId="1DF596E0" w14:textId="61D98927" w:rsidR="002C573C" w:rsidRPr="00C05A16" w:rsidRDefault="00131FB8" w:rsidP="00F32238">
      <w:pPr>
        <w:pStyle w:val="HNDUStyle4"/>
        <w:numPr>
          <w:ilvl w:val="0"/>
          <w:numId w:val="20"/>
        </w:numPr>
        <w:spacing w:after="180" w:line="312" w:lineRule="auto"/>
        <w:jc w:val="both"/>
        <w:rPr>
          <w:rStyle w:val="normaltextrun"/>
          <w:rFonts w:ascii="Arial" w:hAnsi="Arial"/>
        </w:rPr>
      </w:pPr>
      <w:r w:rsidRPr="00C05A16">
        <w:rPr>
          <w:rStyle w:val="normaltextrun"/>
          <w:rFonts w:ascii="Arial" w:hAnsi="Arial"/>
        </w:rPr>
        <w:t xml:space="preserve">Identify opportunities for cross-sectoral and cross-boundary working to maximise progress to net zero and secure efficiencies in use of stakeholder resources by providing key recommendations for ongoing subregional collaboration and workstreams, and/or identifying projects </w:t>
      </w:r>
      <w:r w:rsidR="001D60FB">
        <w:rPr>
          <w:rStyle w:val="normaltextrun"/>
          <w:rFonts w:ascii="Arial" w:hAnsi="Arial"/>
        </w:rPr>
        <w:t xml:space="preserve">that can be aggregated and </w:t>
      </w:r>
      <w:r w:rsidRPr="00C05A16">
        <w:rPr>
          <w:rStyle w:val="normaltextrun"/>
          <w:rFonts w:ascii="Arial" w:hAnsi="Arial"/>
        </w:rPr>
        <w:t>that straddle boundaries.</w:t>
      </w:r>
    </w:p>
    <w:p w14:paraId="71C90FED" w14:textId="22304E79" w:rsidR="006D5BCF" w:rsidRPr="00C93854" w:rsidRDefault="0088039A" w:rsidP="00F32238">
      <w:pPr>
        <w:pStyle w:val="HNDUStyle4"/>
        <w:numPr>
          <w:ilvl w:val="0"/>
          <w:numId w:val="20"/>
        </w:numPr>
        <w:spacing w:after="180" w:line="312" w:lineRule="auto"/>
        <w:jc w:val="both"/>
        <w:rPr>
          <w:rStyle w:val="normaltextrun"/>
          <w:rFonts w:ascii="Arial" w:hAnsi="Arial"/>
        </w:rPr>
      </w:pPr>
      <w:r w:rsidRPr="00C93854">
        <w:rPr>
          <w:rStyle w:val="normaltextrun"/>
          <w:rFonts w:ascii="Arial" w:hAnsi="Arial"/>
        </w:rPr>
        <w:t>Share learning</w:t>
      </w:r>
      <w:r w:rsidR="00ED2FE6">
        <w:rPr>
          <w:rStyle w:val="normaltextrun"/>
          <w:rFonts w:ascii="Arial" w:hAnsi="Arial"/>
        </w:rPr>
        <w:t xml:space="preserve"> </w:t>
      </w:r>
      <w:r w:rsidR="00C90352">
        <w:rPr>
          <w:rStyle w:val="normaltextrun"/>
          <w:rFonts w:ascii="Arial" w:hAnsi="Arial"/>
        </w:rPr>
        <w:t xml:space="preserve">on the process of developing an LAE Plan </w:t>
      </w:r>
      <w:r w:rsidR="00ED2FE6">
        <w:rPr>
          <w:rStyle w:val="normaltextrun"/>
          <w:rFonts w:ascii="Arial" w:hAnsi="Arial"/>
        </w:rPr>
        <w:t xml:space="preserve">during and after </w:t>
      </w:r>
      <w:r w:rsidR="00D5792F">
        <w:rPr>
          <w:rStyle w:val="normaltextrun"/>
          <w:rFonts w:ascii="Arial" w:hAnsi="Arial"/>
        </w:rPr>
        <w:t>the commission</w:t>
      </w:r>
      <w:r w:rsidRPr="00C93854">
        <w:rPr>
          <w:rStyle w:val="normaltextrun"/>
          <w:rFonts w:ascii="Arial" w:hAnsi="Arial"/>
        </w:rPr>
        <w:t>.</w:t>
      </w:r>
    </w:p>
    <w:p w14:paraId="74FE33B3" w14:textId="3A37965B" w:rsidR="0088039A" w:rsidRPr="00C93854" w:rsidRDefault="0088039A" w:rsidP="00F32238">
      <w:pPr>
        <w:pStyle w:val="HNDUStyle4"/>
        <w:numPr>
          <w:ilvl w:val="1"/>
          <w:numId w:val="20"/>
        </w:numPr>
        <w:spacing w:after="180" w:line="312" w:lineRule="auto"/>
        <w:jc w:val="both"/>
        <w:rPr>
          <w:rStyle w:val="normaltextrun"/>
          <w:rFonts w:ascii="Arial" w:hAnsi="Arial"/>
        </w:rPr>
      </w:pPr>
      <w:r w:rsidRPr="00C93854">
        <w:rPr>
          <w:rStyle w:val="normaltextrun"/>
          <w:rFonts w:ascii="Arial" w:hAnsi="Arial"/>
        </w:rPr>
        <w:t xml:space="preserve">Enable </w:t>
      </w:r>
      <w:r w:rsidR="00373A67" w:rsidRPr="00C93854">
        <w:rPr>
          <w:rStyle w:val="normaltextrun"/>
          <w:rFonts w:ascii="Arial" w:hAnsi="Arial"/>
        </w:rPr>
        <w:t>cross fertilisation of ideas, approaches, etc between participating local authorities to improve project outcomes.</w:t>
      </w:r>
    </w:p>
    <w:p w14:paraId="2958FE88" w14:textId="2FD30490" w:rsidR="00373A67" w:rsidRPr="00C93854" w:rsidRDefault="00373A67" w:rsidP="00F32238">
      <w:pPr>
        <w:pStyle w:val="HNDUStyle4"/>
        <w:numPr>
          <w:ilvl w:val="1"/>
          <w:numId w:val="20"/>
        </w:numPr>
        <w:spacing w:after="180" w:line="312" w:lineRule="auto"/>
        <w:jc w:val="both"/>
        <w:rPr>
          <w:rStyle w:val="normaltextrun"/>
          <w:rFonts w:ascii="Arial" w:hAnsi="Arial"/>
        </w:rPr>
      </w:pPr>
      <w:r w:rsidRPr="00C93854">
        <w:rPr>
          <w:rStyle w:val="normaltextrun"/>
          <w:rFonts w:ascii="Arial" w:hAnsi="Arial"/>
        </w:rPr>
        <w:t>Record and share learning</w:t>
      </w:r>
      <w:r w:rsidR="000277CD" w:rsidRPr="00C93854">
        <w:rPr>
          <w:rStyle w:val="normaltextrun"/>
          <w:rFonts w:ascii="Arial" w:hAnsi="Arial"/>
        </w:rPr>
        <w:t xml:space="preserve"> acquired during delivery of this commission to maximise the benefit to others.</w:t>
      </w:r>
    </w:p>
    <w:p w14:paraId="04A52EC6" w14:textId="467E43DC" w:rsidR="001349DD" w:rsidRPr="00C93854" w:rsidRDefault="00ED67A4" w:rsidP="00F32238">
      <w:pPr>
        <w:pStyle w:val="HNDUStyle4"/>
        <w:numPr>
          <w:ilvl w:val="1"/>
          <w:numId w:val="20"/>
        </w:numPr>
        <w:spacing w:after="180" w:line="312" w:lineRule="auto"/>
        <w:jc w:val="both"/>
        <w:rPr>
          <w:rStyle w:val="normaltextrun"/>
          <w:rFonts w:ascii="Arial" w:hAnsi="Arial"/>
        </w:rPr>
      </w:pPr>
      <w:r w:rsidRPr="00C93854">
        <w:rPr>
          <w:rStyle w:val="normaltextrun"/>
          <w:rFonts w:ascii="Arial" w:hAnsi="Arial"/>
        </w:rPr>
        <w:t xml:space="preserve">Develop </w:t>
      </w:r>
      <w:r w:rsidR="00DE1FD7" w:rsidRPr="00C93854">
        <w:rPr>
          <w:rStyle w:val="normaltextrun"/>
          <w:rFonts w:ascii="Arial" w:hAnsi="Arial"/>
        </w:rPr>
        <w:t xml:space="preserve">documents, templates, and tools that can be used by others to support LAE plan </w:t>
      </w:r>
      <w:r w:rsidR="006D5BCF" w:rsidRPr="00C93854">
        <w:rPr>
          <w:rStyle w:val="normaltextrun"/>
          <w:rFonts w:ascii="Arial" w:hAnsi="Arial"/>
        </w:rPr>
        <w:t xml:space="preserve">development and </w:t>
      </w:r>
      <w:r w:rsidR="00DE1FD7" w:rsidRPr="00C93854">
        <w:rPr>
          <w:rStyle w:val="normaltextrun"/>
          <w:rFonts w:ascii="Arial" w:hAnsi="Arial"/>
        </w:rPr>
        <w:t>delivery</w:t>
      </w:r>
      <w:r w:rsidR="006D5BCF" w:rsidRPr="00C93854">
        <w:rPr>
          <w:rStyle w:val="normaltextrun"/>
          <w:rFonts w:ascii="Arial" w:hAnsi="Arial"/>
        </w:rPr>
        <w:t>.</w:t>
      </w:r>
    </w:p>
    <w:p w14:paraId="5B51FA0C" w14:textId="7C3A30B0" w:rsidR="00FE21C4" w:rsidRPr="00C05A16" w:rsidRDefault="007B1F86"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r w:rsidRPr="00C05A16">
        <w:rPr>
          <w:rStyle w:val="normaltextrun"/>
          <w:rFonts w:ascii="Arial" w:hAnsi="Arial"/>
          <w:color w:val="000000"/>
          <w:u w:val="single"/>
          <w:shd w:val="clear" w:color="auto" w:fill="FFFFFF"/>
        </w:rPr>
        <w:t>Methodology</w:t>
      </w:r>
    </w:p>
    <w:p w14:paraId="5CE3E257" w14:textId="6B5394F9" w:rsidR="00916673" w:rsidRPr="00C05A16" w:rsidRDefault="00916673" w:rsidP="008E656B">
      <w:pPr>
        <w:spacing w:after="180" w:line="312" w:lineRule="auto"/>
        <w:ind w:left="113"/>
        <w:jc w:val="both"/>
        <w:rPr>
          <w:rFonts w:cs="Arial"/>
          <w:bCs/>
          <w:color w:val="000000" w:themeColor="text1"/>
          <w:sz w:val="22"/>
          <w:szCs w:val="22"/>
          <w:lang w:eastAsia="ar-SA"/>
        </w:rPr>
      </w:pPr>
      <w:r w:rsidRPr="00C05A16">
        <w:rPr>
          <w:rFonts w:cs="Arial"/>
          <w:bCs/>
          <w:color w:val="000000" w:themeColor="text1"/>
          <w:sz w:val="22"/>
          <w:szCs w:val="22"/>
          <w:lang w:eastAsia="ar-SA"/>
        </w:rPr>
        <w:t>LAE</w:t>
      </w:r>
      <w:r w:rsidR="008869CA" w:rsidRPr="00C05A16">
        <w:rPr>
          <w:rFonts w:cs="Arial"/>
          <w:bCs/>
          <w:color w:val="000000" w:themeColor="text1"/>
          <w:sz w:val="22"/>
          <w:szCs w:val="22"/>
          <w:lang w:eastAsia="ar-SA"/>
        </w:rPr>
        <w:t xml:space="preserve"> planning</w:t>
      </w:r>
      <w:r w:rsidRPr="00C05A16">
        <w:rPr>
          <w:rFonts w:cs="Arial"/>
          <w:bCs/>
          <w:color w:val="000000" w:themeColor="text1"/>
          <w:sz w:val="22"/>
          <w:szCs w:val="22"/>
          <w:lang w:eastAsia="ar-SA"/>
        </w:rPr>
        <w:t xml:space="preserve"> is a collaborative</w:t>
      </w:r>
      <w:r w:rsidR="008869CA" w:rsidRPr="00C05A16">
        <w:rPr>
          <w:rFonts w:cs="Arial"/>
          <w:bCs/>
          <w:color w:val="000000" w:themeColor="text1"/>
          <w:sz w:val="22"/>
          <w:szCs w:val="22"/>
          <w:lang w:eastAsia="ar-SA"/>
        </w:rPr>
        <w:t>,</w:t>
      </w:r>
      <w:r w:rsidRPr="00C05A16">
        <w:rPr>
          <w:rFonts w:cs="Arial"/>
          <w:bCs/>
          <w:color w:val="000000" w:themeColor="text1"/>
          <w:sz w:val="22"/>
          <w:szCs w:val="22"/>
          <w:lang w:eastAsia="ar-SA"/>
        </w:rPr>
        <w:t xml:space="preserve"> seven</w:t>
      </w:r>
      <w:r w:rsidR="008869CA" w:rsidRPr="00C05A16">
        <w:rPr>
          <w:rFonts w:cs="Arial"/>
          <w:bCs/>
          <w:color w:val="000000" w:themeColor="text1"/>
          <w:sz w:val="22"/>
          <w:szCs w:val="22"/>
          <w:lang w:eastAsia="ar-SA"/>
        </w:rPr>
        <w:t xml:space="preserve"> </w:t>
      </w:r>
      <w:r w:rsidRPr="00C05A16">
        <w:rPr>
          <w:rFonts w:cs="Arial"/>
          <w:bCs/>
          <w:color w:val="000000" w:themeColor="text1"/>
          <w:sz w:val="22"/>
          <w:szCs w:val="22"/>
          <w:lang w:eastAsia="ar-SA"/>
        </w:rPr>
        <w:t>stage process to identify the most cost-effective pathway to decarbonising a region</w:t>
      </w:r>
      <w:r w:rsidR="00DE75EB" w:rsidRPr="00C05A16">
        <w:rPr>
          <w:rFonts w:cs="Arial"/>
          <w:bCs/>
          <w:color w:val="000000" w:themeColor="text1"/>
          <w:sz w:val="22"/>
          <w:szCs w:val="22"/>
          <w:lang w:eastAsia="ar-SA"/>
        </w:rPr>
        <w:t>.</w:t>
      </w:r>
      <w:r w:rsidR="00DE75EB" w:rsidRPr="00C05A16">
        <w:rPr>
          <w:rStyle w:val="normaltextrun"/>
          <w:rFonts w:cs="Arial"/>
          <w:color w:val="000000"/>
          <w:sz w:val="22"/>
          <w:szCs w:val="22"/>
          <w:shd w:val="clear" w:color="auto" w:fill="FFFFFF"/>
        </w:rPr>
        <w:t xml:space="preserve">  It </w:t>
      </w:r>
      <w:r w:rsidR="008E656B" w:rsidRPr="00C05A16">
        <w:rPr>
          <w:rStyle w:val="normaltextrun"/>
          <w:rFonts w:cs="Arial"/>
          <w:color w:val="000000"/>
          <w:sz w:val="22"/>
          <w:szCs w:val="22"/>
          <w:shd w:val="clear" w:color="auto" w:fill="FFFFFF"/>
        </w:rPr>
        <w:t xml:space="preserve">considers </w:t>
      </w:r>
      <w:r w:rsidR="00DE75EB" w:rsidRPr="00C05A16">
        <w:rPr>
          <w:rStyle w:val="normaltextrun"/>
          <w:rFonts w:cs="Arial"/>
          <w:color w:val="000000"/>
          <w:sz w:val="22"/>
          <w:szCs w:val="22"/>
          <w:shd w:val="clear" w:color="auto" w:fill="FFFFFF"/>
        </w:rPr>
        <w:t>electricity, heat, and gas networks, future potential for hydrogen, the built environment (industrial, domestic, and commercial) its fabric and systems, flexibility, energy generation and storage, and providing energy to decarbonised transport.</w:t>
      </w:r>
      <w:r w:rsidR="00DE75EB" w:rsidRPr="00C05A16">
        <w:rPr>
          <w:rStyle w:val="eop"/>
          <w:rFonts w:cs="Arial"/>
          <w:color w:val="000000"/>
          <w:sz w:val="22"/>
          <w:szCs w:val="22"/>
          <w:shd w:val="clear" w:color="auto" w:fill="FFFFFF"/>
        </w:rPr>
        <w:t> </w:t>
      </w:r>
      <w:r w:rsidR="008E656B" w:rsidRPr="00C05A16">
        <w:rPr>
          <w:rFonts w:cs="Arial"/>
          <w:bCs/>
          <w:color w:val="000000" w:themeColor="text1"/>
          <w:sz w:val="22"/>
          <w:szCs w:val="22"/>
          <w:lang w:eastAsia="ar-SA"/>
        </w:rPr>
        <w:t xml:space="preserve"> </w:t>
      </w:r>
      <w:r w:rsidRPr="00C05A16">
        <w:rPr>
          <w:rFonts w:cs="Arial"/>
          <w:bCs/>
          <w:color w:val="000000" w:themeColor="text1"/>
          <w:sz w:val="22"/>
          <w:szCs w:val="22"/>
          <w:lang w:eastAsia="ar-SA"/>
        </w:rPr>
        <w:t xml:space="preserve">More information on the methodology can be found from </w:t>
      </w:r>
      <w:hyperlink r:id="rId18" w:tgtFrame="_blank" w:history="1">
        <w:r w:rsidR="008869CA" w:rsidRPr="00C05A16">
          <w:rPr>
            <w:rFonts w:cs="Arial"/>
            <w:color w:val="0563C1"/>
            <w:sz w:val="22"/>
            <w:szCs w:val="22"/>
            <w:u w:val="single"/>
          </w:rPr>
          <w:t>Energy Systems Catapult</w:t>
        </w:r>
      </w:hyperlink>
      <w:r w:rsidRPr="00C05A16">
        <w:rPr>
          <w:rFonts w:cs="Arial"/>
          <w:bCs/>
          <w:color w:val="000000" w:themeColor="text1"/>
          <w:sz w:val="22"/>
          <w:szCs w:val="22"/>
          <w:lang w:eastAsia="ar-SA"/>
        </w:rPr>
        <w:t xml:space="preserve">, and further research provided by the </w:t>
      </w:r>
      <w:hyperlink r:id="rId19" w:anchor=":~:text=Key%20Points-,Local%20area%20energy%20planning%20(LAEP)%20is%20a%20relatively%20new%20process,action%20at%20the%20national%20level." w:tgtFrame="_blank" w:history="1">
        <w:r w:rsidR="008869CA" w:rsidRPr="00C05A16">
          <w:rPr>
            <w:rFonts w:cs="Arial"/>
            <w:color w:val="0563C1"/>
            <w:sz w:val="22"/>
            <w:szCs w:val="22"/>
            <w:u w:val="single"/>
          </w:rPr>
          <w:t>UK Parliamentary Research Office</w:t>
        </w:r>
      </w:hyperlink>
      <w:r w:rsidRPr="00C05A16">
        <w:rPr>
          <w:rFonts w:cs="Arial"/>
          <w:bCs/>
          <w:color w:val="000000" w:themeColor="text1"/>
          <w:sz w:val="22"/>
          <w:szCs w:val="22"/>
          <w:lang w:eastAsia="ar-SA"/>
        </w:rPr>
        <w:t xml:space="preserve">, and a </w:t>
      </w:r>
      <w:hyperlink r:id="rId20" w:tgtFrame="_blank" w:history="1">
        <w:r w:rsidR="008869CA" w:rsidRPr="00C05A16">
          <w:rPr>
            <w:rFonts w:cs="Arial"/>
            <w:color w:val="0563C1"/>
            <w:sz w:val="22"/>
            <w:szCs w:val="22"/>
            <w:u w:val="single"/>
          </w:rPr>
          <w:t>recent status review</w:t>
        </w:r>
      </w:hyperlink>
      <w:r w:rsidRPr="00C05A16">
        <w:rPr>
          <w:rFonts w:cs="Arial"/>
          <w:bCs/>
          <w:color w:val="000000" w:themeColor="text1"/>
          <w:sz w:val="22"/>
          <w:szCs w:val="22"/>
          <w:lang w:eastAsia="ar-SA"/>
        </w:rPr>
        <w:t xml:space="preserve"> undertaken by ESC.</w:t>
      </w:r>
    </w:p>
    <w:p w14:paraId="29AA70BE" w14:textId="62F01624" w:rsidR="00916673" w:rsidRPr="00C05A16" w:rsidRDefault="00916673" w:rsidP="00916673">
      <w:pPr>
        <w:spacing w:after="180" w:line="312" w:lineRule="auto"/>
        <w:ind w:left="113"/>
        <w:jc w:val="both"/>
        <w:rPr>
          <w:rFonts w:cs="Arial"/>
          <w:bCs/>
          <w:color w:val="000000" w:themeColor="text1"/>
          <w:sz w:val="22"/>
          <w:szCs w:val="22"/>
          <w:lang w:eastAsia="ar-SA"/>
        </w:rPr>
      </w:pPr>
      <w:r w:rsidRPr="00C05A16">
        <w:rPr>
          <w:rFonts w:cs="Arial"/>
          <w:bCs/>
          <w:color w:val="000000" w:themeColor="text1"/>
          <w:sz w:val="22"/>
          <w:szCs w:val="22"/>
          <w:lang w:eastAsia="ar-SA"/>
        </w:rPr>
        <w:t xml:space="preserve">Since the development of </w:t>
      </w:r>
      <w:r w:rsidR="00F0282F" w:rsidRPr="00C05A16">
        <w:rPr>
          <w:rFonts w:cs="Arial"/>
          <w:bCs/>
          <w:color w:val="000000" w:themeColor="text1"/>
          <w:sz w:val="22"/>
          <w:szCs w:val="22"/>
          <w:lang w:eastAsia="ar-SA"/>
        </w:rPr>
        <w:t>LAE planning</w:t>
      </w:r>
      <w:r w:rsidRPr="00C05A16">
        <w:rPr>
          <w:rFonts w:cs="Arial"/>
          <w:bCs/>
          <w:color w:val="000000" w:themeColor="text1"/>
          <w:sz w:val="22"/>
          <w:szCs w:val="22"/>
          <w:lang w:eastAsia="ar-SA"/>
        </w:rPr>
        <w:t xml:space="preserve"> is still a relatively new area of work, there has been a range of approaches implemented around the UK to date, and ‘best practice’ is still being developed.  This scope is therefore not intended to limit a supplier in the approach they might propose taking; only to draw from commonly recognised documents and methodologies in describing the intent of the project.</w:t>
      </w:r>
    </w:p>
    <w:p w14:paraId="2EE7B279" w14:textId="626A1131" w:rsidR="00A838BF" w:rsidRDefault="00CF63F5" w:rsidP="00CF63F5">
      <w:pPr>
        <w:pStyle w:val="HNDUStyle4"/>
        <w:numPr>
          <w:ilvl w:val="0"/>
          <w:numId w:val="0"/>
        </w:numPr>
        <w:spacing w:after="180" w:line="312" w:lineRule="auto"/>
        <w:ind w:left="113"/>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Bidders should make reference to </w:t>
      </w:r>
      <w:r w:rsidR="00A838BF">
        <w:rPr>
          <w:rStyle w:val="normaltextrun"/>
          <w:rFonts w:ascii="Arial" w:hAnsi="Arial"/>
          <w:color w:val="000000"/>
          <w:shd w:val="clear" w:color="auto" w:fill="FFFFFF"/>
        </w:rPr>
        <w:t xml:space="preserve">relevant documents and guidance, including </w:t>
      </w:r>
      <w:r w:rsidR="00A838BF" w:rsidRPr="00C05A16">
        <w:rPr>
          <w:rStyle w:val="normaltextrun"/>
          <w:rFonts w:ascii="Arial" w:hAnsi="Arial"/>
          <w:color w:val="000000"/>
          <w:shd w:val="clear" w:color="auto" w:fill="FFFFFF"/>
        </w:rPr>
        <w:t xml:space="preserve">stages 1-3 of the </w:t>
      </w:r>
      <w:hyperlink r:id="rId21" w:history="1">
        <w:r w:rsidR="00A838BF" w:rsidRPr="00C05A16">
          <w:rPr>
            <w:rStyle w:val="Hyperlink"/>
            <w:rFonts w:ascii="Arial" w:hAnsi="Arial"/>
            <w:shd w:val="clear" w:color="auto" w:fill="FFFFFF"/>
          </w:rPr>
          <w:t>ESC LAEP methodology</w:t>
        </w:r>
      </w:hyperlink>
      <w:r w:rsidR="00A838BF" w:rsidRPr="00C05A16">
        <w:rPr>
          <w:rStyle w:val="normaltextrun"/>
          <w:rFonts w:ascii="Arial" w:hAnsi="Arial"/>
          <w:color w:val="000000"/>
          <w:shd w:val="clear" w:color="auto" w:fill="FFFFFF"/>
        </w:rPr>
        <w:t>, which</w:t>
      </w:r>
      <w:r w:rsidR="00A838BF">
        <w:rPr>
          <w:rStyle w:val="normaltextrun"/>
          <w:rFonts w:ascii="Arial" w:hAnsi="Arial"/>
          <w:color w:val="000000"/>
          <w:shd w:val="clear" w:color="auto" w:fill="FFFFFF"/>
        </w:rPr>
        <w:t xml:space="preserve"> sets out the </w:t>
      </w:r>
      <w:r w:rsidR="00A838BF" w:rsidRPr="00C05A16">
        <w:rPr>
          <w:rStyle w:val="normaltextrun"/>
          <w:rFonts w:ascii="Arial" w:hAnsi="Arial"/>
          <w:color w:val="000000"/>
          <w:shd w:val="clear" w:color="auto" w:fill="FFFFFF"/>
        </w:rPr>
        <w:t>core scope</w:t>
      </w:r>
      <w:r w:rsidR="00A838BF">
        <w:rPr>
          <w:rStyle w:val="normaltextrun"/>
          <w:rFonts w:ascii="Arial" w:hAnsi="Arial"/>
          <w:color w:val="000000"/>
          <w:shd w:val="clear" w:color="auto" w:fill="FFFFFF"/>
        </w:rPr>
        <w:t xml:space="preserve">, and </w:t>
      </w:r>
      <w:hyperlink r:id="rId22" w:history="1">
        <w:r w:rsidR="00A838BF" w:rsidRPr="00C05A16">
          <w:rPr>
            <w:rStyle w:val="Hyperlink"/>
            <w:rFonts w:ascii="Arial" w:hAnsi="Arial"/>
            <w:shd w:val="clear" w:color="auto" w:fill="FFFFFF"/>
          </w:rPr>
          <w:t>LAEP: The Method</w:t>
        </w:r>
      </w:hyperlink>
      <w:r w:rsidR="00A838BF" w:rsidRPr="00C05A16">
        <w:rPr>
          <w:rStyle w:val="normaltextrun"/>
          <w:rFonts w:ascii="Arial" w:hAnsi="Arial"/>
          <w:color w:val="000000"/>
          <w:shd w:val="clear" w:color="auto" w:fill="FFFFFF"/>
        </w:rPr>
        <w:t xml:space="preserve"> by the Centre of Sustainable Energy (CSE)</w:t>
      </w:r>
      <w:r w:rsidR="00A838BF">
        <w:rPr>
          <w:rStyle w:val="normaltextrun"/>
          <w:rFonts w:ascii="Arial" w:hAnsi="Arial"/>
          <w:color w:val="000000"/>
          <w:shd w:val="clear" w:color="auto" w:fill="FFFFFF"/>
        </w:rPr>
        <w:t xml:space="preserve">, including </w:t>
      </w:r>
      <w:r w:rsidR="00A838BF" w:rsidRPr="00C05A16">
        <w:rPr>
          <w:rStyle w:val="normaltextrun"/>
          <w:rFonts w:ascii="Arial" w:hAnsi="Arial"/>
          <w:color w:val="000000"/>
          <w:shd w:val="clear" w:color="auto" w:fill="FFFFFF"/>
        </w:rPr>
        <w:t>the LAEP ‘done well’ checklists</w:t>
      </w:r>
      <w:r w:rsidR="00A838BF">
        <w:rPr>
          <w:rStyle w:val="normaltextrun"/>
          <w:rFonts w:ascii="Arial" w:hAnsi="Arial"/>
          <w:color w:val="000000"/>
          <w:shd w:val="clear" w:color="auto" w:fill="FFFFFF"/>
        </w:rPr>
        <w:t>.</w:t>
      </w:r>
    </w:p>
    <w:p w14:paraId="6F07672A" w14:textId="5562F141" w:rsidR="00855563" w:rsidRPr="00B97B82" w:rsidRDefault="006B6135" w:rsidP="00306D97">
      <w:pPr>
        <w:spacing w:after="180" w:line="312" w:lineRule="auto"/>
        <w:ind w:left="113"/>
        <w:jc w:val="both"/>
        <w:rPr>
          <w:rFonts w:cs="Arial"/>
          <w:bCs/>
          <w:color w:val="000000" w:themeColor="text1"/>
          <w:sz w:val="22"/>
          <w:szCs w:val="22"/>
          <w:lang w:eastAsia="ar-SA"/>
        </w:rPr>
      </w:pPr>
      <w:r w:rsidRPr="00B97B82">
        <w:rPr>
          <w:rFonts w:cs="Arial"/>
          <w:bCs/>
          <w:color w:val="000000" w:themeColor="text1"/>
          <w:sz w:val="22"/>
          <w:szCs w:val="22"/>
          <w:lang w:eastAsia="ar-SA"/>
        </w:rPr>
        <w:t xml:space="preserve">During the project, the Supplier is expected to keep track of other projects and developments relevant to decarbonisation pathways, including, but not limited to, Ofgem’s consultation on the RESPs, </w:t>
      </w:r>
      <w:r w:rsidR="0037204A" w:rsidRPr="00B97B82">
        <w:rPr>
          <w:rFonts w:cs="Arial"/>
          <w:bCs/>
          <w:color w:val="000000" w:themeColor="text1"/>
          <w:sz w:val="22"/>
          <w:szCs w:val="22"/>
          <w:lang w:eastAsia="ar-SA"/>
        </w:rPr>
        <w:t>Regen’s Decarbonisation Pathway Planning for Local Areas,</w:t>
      </w:r>
      <w:r w:rsidR="00B97B82" w:rsidRPr="00B97B82">
        <w:rPr>
          <w:rFonts w:cs="Arial"/>
          <w:bCs/>
          <w:color w:val="000000" w:themeColor="text1"/>
          <w:sz w:val="22"/>
          <w:szCs w:val="22"/>
          <w:lang w:eastAsia="ar-SA"/>
        </w:rPr>
        <w:t xml:space="preserve"> </w:t>
      </w:r>
      <w:r w:rsidR="000D5767">
        <w:rPr>
          <w:rFonts w:cs="Arial"/>
          <w:bCs/>
          <w:color w:val="000000" w:themeColor="text1"/>
          <w:sz w:val="22"/>
          <w:szCs w:val="22"/>
          <w:lang w:eastAsia="ar-SA"/>
        </w:rPr>
        <w:t xml:space="preserve">and the </w:t>
      </w:r>
      <w:proofErr w:type="gramStart"/>
      <w:r w:rsidR="00B97B82" w:rsidRPr="00B97B82">
        <w:rPr>
          <w:rFonts w:cs="Arial"/>
          <w:bCs/>
          <w:color w:val="000000" w:themeColor="text1"/>
          <w:sz w:val="22"/>
          <w:szCs w:val="22"/>
          <w:lang w:eastAsia="ar-SA"/>
        </w:rPr>
        <w:t>North West</w:t>
      </w:r>
      <w:proofErr w:type="gramEnd"/>
      <w:r w:rsidR="00B97B82" w:rsidRPr="00B97B82">
        <w:rPr>
          <w:rFonts w:cs="Arial"/>
          <w:bCs/>
          <w:color w:val="000000" w:themeColor="text1"/>
          <w:sz w:val="22"/>
          <w:szCs w:val="22"/>
          <w:lang w:eastAsia="ar-SA"/>
        </w:rPr>
        <w:t xml:space="preserve"> Net Zero Hub’s</w:t>
      </w:r>
      <w:r w:rsidR="00B97B82">
        <w:rPr>
          <w:rFonts w:cs="Arial"/>
          <w:bCs/>
          <w:color w:val="000000" w:themeColor="text1"/>
          <w:sz w:val="22"/>
          <w:szCs w:val="22"/>
          <w:lang w:eastAsia="ar-SA"/>
        </w:rPr>
        <w:t xml:space="preserve"> National Energy and Environmental Data</w:t>
      </w:r>
      <w:r w:rsidR="00B97B82" w:rsidRPr="00B97B82">
        <w:rPr>
          <w:rFonts w:cs="Arial"/>
          <w:bCs/>
          <w:color w:val="000000" w:themeColor="text1"/>
          <w:sz w:val="22"/>
          <w:szCs w:val="22"/>
          <w:lang w:eastAsia="ar-SA"/>
        </w:rPr>
        <w:t xml:space="preserve"> (NEEDS)</w:t>
      </w:r>
      <w:r w:rsidR="000D5767">
        <w:rPr>
          <w:rFonts w:cs="Arial"/>
          <w:bCs/>
          <w:color w:val="000000" w:themeColor="text1"/>
          <w:sz w:val="22"/>
          <w:szCs w:val="22"/>
          <w:lang w:eastAsia="ar-SA"/>
        </w:rPr>
        <w:t>.</w:t>
      </w:r>
      <w:r w:rsidR="00306D97">
        <w:rPr>
          <w:rFonts w:cs="Arial"/>
          <w:bCs/>
          <w:color w:val="000000" w:themeColor="text1"/>
          <w:sz w:val="22"/>
          <w:szCs w:val="22"/>
          <w:lang w:eastAsia="ar-SA"/>
        </w:rPr>
        <w:t xml:space="preserve">  </w:t>
      </w:r>
      <w:r w:rsidR="00EF0328">
        <w:rPr>
          <w:rFonts w:cs="Arial"/>
          <w:bCs/>
          <w:color w:val="000000" w:themeColor="text1"/>
          <w:sz w:val="22"/>
          <w:szCs w:val="22"/>
          <w:lang w:eastAsia="ar-SA"/>
        </w:rPr>
        <w:t xml:space="preserve">Alignment </w:t>
      </w:r>
      <w:r w:rsidR="00306D97">
        <w:rPr>
          <w:rFonts w:cs="Arial"/>
          <w:bCs/>
          <w:color w:val="000000" w:themeColor="text1"/>
          <w:sz w:val="22"/>
          <w:szCs w:val="22"/>
          <w:lang w:eastAsia="ar-SA"/>
        </w:rPr>
        <w:t xml:space="preserve">and integration </w:t>
      </w:r>
      <w:r w:rsidR="00EF0328">
        <w:rPr>
          <w:rFonts w:cs="Arial"/>
          <w:bCs/>
          <w:color w:val="000000" w:themeColor="text1"/>
          <w:sz w:val="22"/>
          <w:szCs w:val="22"/>
          <w:lang w:eastAsia="ar-SA"/>
        </w:rPr>
        <w:t>with the evolving needs of the NESO and RESPs</w:t>
      </w:r>
      <w:r w:rsidR="00306D97">
        <w:rPr>
          <w:rFonts w:cs="Arial"/>
          <w:bCs/>
          <w:color w:val="000000" w:themeColor="text1"/>
          <w:sz w:val="22"/>
          <w:szCs w:val="22"/>
          <w:lang w:eastAsia="ar-SA"/>
        </w:rPr>
        <w:t xml:space="preserve"> is particularly important.</w:t>
      </w:r>
    </w:p>
    <w:p w14:paraId="7F31DDF4" w14:textId="4B19EAD2" w:rsidR="00CF63F5" w:rsidRDefault="00CF63F5" w:rsidP="00CF63F5">
      <w:pPr>
        <w:pStyle w:val="HNDUStyle4"/>
        <w:numPr>
          <w:ilvl w:val="0"/>
          <w:numId w:val="0"/>
        </w:numPr>
        <w:spacing w:after="180" w:line="312" w:lineRule="auto"/>
        <w:ind w:left="113"/>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lastRenderedPageBreak/>
        <w:t>However, this project is not intended to deliver a full technical analysis, and instead provide a baseline/characterisation phase, that takes full account of the wider determinants of success, stakeholder engagement, and governance</w:t>
      </w:r>
      <w:r w:rsidR="00D32098">
        <w:rPr>
          <w:rStyle w:val="normaltextrun"/>
          <w:rFonts w:ascii="Arial" w:hAnsi="Arial"/>
          <w:color w:val="000000"/>
          <w:shd w:val="clear" w:color="auto" w:fill="FFFFFF"/>
        </w:rPr>
        <w:t xml:space="preserve"> in setting </w:t>
      </w:r>
      <w:r w:rsidR="002D0C62">
        <w:rPr>
          <w:rStyle w:val="normaltextrun"/>
          <w:rFonts w:ascii="Arial" w:hAnsi="Arial"/>
          <w:color w:val="000000"/>
          <w:shd w:val="clear" w:color="auto" w:fill="FFFFFF"/>
        </w:rPr>
        <w:t>each area up well for future success</w:t>
      </w:r>
      <w:r w:rsidRPr="00C05A16">
        <w:rPr>
          <w:rStyle w:val="normaltextrun"/>
          <w:rFonts w:ascii="Arial" w:hAnsi="Arial"/>
          <w:color w:val="000000"/>
          <w:shd w:val="clear" w:color="auto" w:fill="FFFFFF"/>
        </w:rPr>
        <w:t>.</w:t>
      </w:r>
    </w:p>
    <w:p w14:paraId="18899A98" w14:textId="3C546005" w:rsidR="009D500A" w:rsidRPr="00C05A16" w:rsidRDefault="009D500A" w:rsidP="009D500A">
      <w:pPr>
        <w:pStyle w:val="HNDUStyle4"/>
        <w:numPr>
          <w:ilvl w:val="1"/>
          <w:numId w:val="0"/>
        </w:numPr>
        <w:spacing w:after="180" w:line="312" w:lineRule="auto"/>
        <w:ind w:left="113"/>
        <w:jc w:val="both"/>
        <w:rPr>
          <w:rStyle w:val="normaltextrun"/>
          <w:rFonts w:ascii="Arial" w:hAnsi="Arial" w:cs="Arial"/>
          <w:color w:val="000000"/>
          <w:shd w:val="clear" w:color="auto" w:fill="FFFFFF"/>
        </w:rPr>
      </w:pPr>
      <w:r w:rsidRPr="00C05A16">
        <w:rPr>
          <w:rStyle w:val="normaltextrun"/>
          <w:rFonts w:ascii="Arial" w:hAnsi="Arial" w:cs="Arial"/>
          <w:color w:val="000000"/>
          <w:shd w:val="clear" w:color="auto" w:fill="FFFFFF"/>
        </w:rPr>
        <w:t>The completion of Phase 1 is expected to build an evidence base that will enable local authorities to deliver full LAE</w:t>
      </w:r>
      <w:r w:rsidR="00024371" w:rsidRPr="00C05A16">
        <w:rPr>
          <w:rStyle w:val="normaltextrun"/>
          <w:rFonts w:ascii="Arial" w:hAnsi="Arial" w:cs="Arial"/>
          <w:color w:val="000000"/>
          <w:shd w:val="clear" w:color="auto" w:fill="FFFFFF"/>
        </w:rPr>
        <w:t xml:space="preserve"> </w:t>
      </w:r>
      <w:r w:rsidRPr="00C05A16">
        <w:rPr>
          <w:rStyle w:val="normaltextrun"/>
          <w:rFonts w:ascii="Arial" w:hAnsi="Arial" w:cs="Arial"/>
          <w:color w:val="000000"/>
          <w:shd w:val="clear" w:color="auto" w:fill="FFFFFF"/>
        </w:rPr>
        <w:t>P</w:t>
      </w:r>
      <w:r w:rsidR="00024371" w:rsidRPr="00C05A16">
        <w:rPr>
          <w:rStyle w:val="normaltextrun"/>
          <w:rFonts w:ascii="Arial" w:hAnsi="Arial" w:cs="Arial"/>
          <w:color w:val="000000"/>
          <w:shd w:val="clear" w:color="auto" w:fill="FFFFFF"/>
        </w:rPr>
        <w:t>lan</w:t>
      </w:r>
      <w:r w:rsidRPr="00C05A16">
        <w:rPr>
          <w:rStyle w:val="normaltextrun"/>
          <w:rFonts w:ascii="Arial" w:hAnsi="Arial" w:cs="Arial"/>
          <w:color w:val="000000"/>
          <w:shd w:val="clear" w:color="auto" w:fill="FFFFFF"/>
        </w:rPr>
        <w:t>s focused on St</w:t>
      </w:r>
      <w:r w:rsidR="00024371" w:rsidRPr="00C05A16">
        <w:rPr>
          <w:rStyle w:val="normaltextrun"/>
          <w:rFonts w:ascii="Arial" w:hAnsi="Arial" w:cs="Arial"/>
          <w:color w:val="000000"/>
          <w:shd w:val="clear" w:color="auto" w:fill="FFFFFF"/>
        </w:rPr>
        <w:t>age</w:t>
      </w:r>
      <w:r w:rsidRPr="00C05A16">
        <w:rPr>
          <w:rStyle w:val="normaltextrun"/>
          <w:rFonts w:ascii="Arial" w:hAnsi="Arial" w:cs="Arial"/>
          <w:color w:val="000000"/>
          <w:shd w:val="clear" w:color="auto" w:fill="FFFFFF"/>
        </w:rPr>
        <w:t>s 4-7 (Phase 2) at lower cost, in a more targeted way, and utilising data gathered and processed at the regional level. This is illustrated as follows:</w:t>
      </w:r>
    </w:p>
    <w:p w14:paraId="6CECCA68" w14:textId="5A1F3821" w:rsidR="00024371" w:rsidRPr="00C05A16" w:rsidRDefault="00E2338D" w:rsidP="009D500A">
      <w:pPr>
        <w:pStyle w:val="HNDUStyle4"/>
        <w:numPr>
          <w:ilvl w:val="1"/>
          <w:numId w:val="0"/>
        </w:numPr>
        <w:spacing w:after="180" w:line="312" w:lineRule="auto"/>
        <w:ind w:left="113"/>
        <w:jc w:val="both"/>
        <w:rPr>
          <w:rStyle w:val="normaltextrun"/>
          <w:rFonts w:ascii="Arial" w:hAnsi="Arial"/>
          <w:color w:val="000000"/>
          <w:shd w:val="clear" w:color="auto" w:fill="FFFFFF"/>
        </w:rPr>
      </w:pPr>
      <w:r w:rsidRPr="00C05A16">
        <w:rPr>
          <w:rStyle w:val="normaltextrun"/>
          <w:rFonts w:ascii="Arial" w:hAnsi="Arial"/>
          <w:noProof/>
          <w:color w:val="000000"/>
          <w:shd w:val="clear" w:color="auto" w:fill="FFFFFF"/>
        </w:rPr>
        <w:drawing>
          <wp:inline distT="0" distB="0" distL="0" distR="0" wp14:anchorId="34B0F28A" wp14:editId="5CE3B798">
            <wp:extent cx="5892165" cy="4895197"/>
            <wp:effectExtent l="0" t="0" r="0" b="1270"/>
            <wp:docPr id="110107486" name="Picture 11010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8250" cy="4916869"/>
                    </a:xfrm>
                    <a:prstGeom prst="rect">
                      <a:avLst/>
                    </a:prstGeom>
                    <a:noFill/>
                  </pic:spPr>
                </pic:pic>
              </a:graphicData>
            </a:graphic>
          </wp:inline>
        </w:drawing>
      </w:r>
      <w:r w:rsidR="000079B4" w:rsidRPr="00C05A16">
        <w:rPr>
          <w:rFonts w:ascii="Arial" w:hAnsi="Arial" w:cs="Arial"/>
          <w:color w:val="000000"/>
          <w:shd w:val="clear" w:color="auto" w:fill="FFFFFF"/>
        </w:rPr>
        <w:br/>
      </w:r>
    </w:p>
    <w:p w14:paraId="3260DDB0" w14:textId="36BA8DA6" w:rsidR="00916673" w:rsidRDefault="00916673" w:rsidP="00916673">
      <w:pPr>
        <w:pStyle w:val="HNDUStyle4"/>
        <w:numPr>
          <w:ilvl w:val="1"/>
          <w:numId w:val="0"/>
        </w:numPr>
        <w:spacing w:after="180" w:line="312" w:lineRule="auto"/>
        <w:ind w:left="113"/>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The scope of works is broken down into the </w:t>
      </w:r>
      <w:r w:rsidR="00A61B1E" w:rsidRPr="00C05A16">
        <w:rPr>
          <w:rStyle w:val="normaltextrun"/>
          <w:rFonts w:ascii="Arial" w:hAnsi="Arial"/>
          <w:color w:val="000000"/>
          <w:shd w:val="clear" w:color="auto" w:fill="FFFFFF"/>
        </w:rPr>
        <w:t>three</w:t>
      </w:r>
      <w:r w:rsidRPr="00C05A16">
        <w:rPr>
          <w:rStyle w:val="normaltextrun"/>
          <w:rFonts w:ascii="Arial" w:hAnsi="Arial"/>
          <w:color w:val="000000"/>
          <w:shd w:val="clear" w:color="auto" w:fill="FFFFFF"/>
        </w:rPr>
        <w:t xml:space="preserve"> </w:t>
      </w:r>
      <w:r w:rsidR="00FE5E3A" w:rsidRPr="00C05A16">
        <w:rPr>
          <w:rStyle w:val="normaltextrun"/>
          <w:rFonts w:ascii="Arial" w:hAnsi="Arial"/>
          <w:color w:val="000000"/>
          <w:shd w:val="clear" w:color="auto" w:fill="FFFFFF"/>
        </w:rPr>
        <w:t>stages</w:t>
      </w:r>
      <w:r w:rsidRPr="00C05A16">
        <w:rPr>
          <w:rStyle w:val="normaltextrun"/>
          <w:rFonts w:ascii="Arial" w:hAnsi="Arial"/>
          <w:color w:val="000000"/>
          <w:shd w:val="clear" w:color="auto" w:fill="FFFFFF"/>
        </w:rPr>
        <w:t xml:space="preserve">. Note that </w:t>
      </w:r>
      <w:r w:rsidR="00FE5E3A" w:rsidRPr="00C05A16">
        <w:rPr>
          <w:rStyle w:val="normaltextrun"/>
          <w:rFonts w:ascii="Arial" w:hAnsi="Arial"/>
          <w:color w:val="000000"/>
          <w:shd w:val="clear" w:color="auto" w:fill="FFFFFF"/>
        </w:rPr>
        <w:t>this doesn’t</w:t>
      </w:r>
      <w:r w:rsidRPr="00C05A16">
        <w:rPr>
          <w:rStyle w:val="normaltextrun"/>
          <w:rFonts w:ascii="Arial" w:hAnsi="Arial"/>
          <w:color w:val="000000"/>
          <w:shd w:val="clear" w:color="auto" w:fill="FFFFFF"/>
        </w:rPr>
        <w:t xml:space="preserve"> necessarily dictate the order in which </w:t>
      </w:r>
      <w:r w:rsidR="0001697E" w:rsidRPr="00C05A16">
        <w:rPr>
          <w:rStyle w:val="normaltextrun"/>
          <w:rFonts w:ascii="Arial" w:hAnsi="Arial"/>
          <w:color w:val="000000"/>
          <w:shd w:val="clear" w:color="auto" w:fill="FFFFFF"/>
        </w:rPr>
        <w:t>each task</w:t>
      </w:r>
      <w:r w:rsidRPr="00C05A16">
        <w:rPr>
          <w:rStyle w:val="normaltextrun"/>
          <w:rFonts w:ascii="Arial" w:hAnsi="Arial"/>
          <w:color w:val="000000"/>
          <w:shd w:val="clear" w:color="auto" w:fill="FFFFFF"/>
        </w:rPr>
        <w:t xml:space="preserve"> should be completed, and a full project plan will need to be agreed with the SWNZH before commencing work.</w:t>
      </w:r>
    </w:p>
    <w:p w14:paraId="11770EF1" w14:textId="439A6E74" w:rsidR="00D008E0" w:rsidRPr="00C05A16" w:rsidRDefault="00D008E0" w:rsidP="005E36C4">
      <w:pPr>
        <w:pStyle w:val="HNDUStyle4"/>
        <w:numPr>
          <w:ilvl w:val="1"/>
          <w:numId w:val="0"/>
        </w:numPr>
        <w:spacing w:after="180" w:line="312" w:lineRule="auto"/>
        <w:ind w:left="113"/>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Scottish and Southern Energy Networks (SSEN) is currently making a digital tool available free of charge through the LENZA project.  The supplier will therefore need to ensure best use is made of the tool, in such a way that the </w:t>
      </w:r>
      <w:r w:rsidR="00212773" w:rsidRPr="00C05A16">
        <w:rPr>
          <w:rStyle w:val="normaltextrun"/>
          <w:rFonts w:ascii="Arial" w:hAnsi="Arial"/>
          <w:color w:val="000000"/>
          <w:shd w:val="clear" w:color="auto" w:fill="FFFFFF"/>
        </w:rPr>
        <w:t>local authority</w:t>
      </w:r>
      <w:r w:rsidRPr="00C05A16">
        <w:rPr>
          <w:rStyle w:val="normaltextrun"/>
          <w:rFonts w:ascii="Arial" w:hAnsi="Arial"/>
          <w:color w:val="000000"/>
          <w:shd w:val="clear" w:color="auto" w:fill="FFFFFF"/>
        </w:rPr>
        <w:t xml:space="preserve"> is able to continue to develop </w:t>
      </w:r>
      <w:r w:rsidRPr="00C05A16">
        <w:rPr>
          <w:rStyle w:val="normaltextrun"/>
          <w:rFonts w:ascii="Arial" w:hAnsi="Arial"/>
          <w:color w:val="000000"/>
          <w:shd w:val="clear" w:color="auto" w:fill="FFFFFF"/>
        </w:rPr>
        <w:lastRenderedPageBreak/>
        <w:t xml:space="preserve">their own pathways after the project is finished.  Although a similar digital solution exists within the National Grid Energy Distribution (NGED) licence area through the PRIDE project, this will not be available to the </w:t>
      </w:r>
      <w:r w:rsidR="00212773" w:rsidRPr="00C05A16">
        <w:rPr>
          <w:rStyle w:val="normaltextrun"/>
          <w:rFonts w:ascii="Arial" w:hAnsi="Arial"/>
          <w:color w:val="000000"/>
          <w:shd w:val="clear" w:color="auto" w:fill="FFFFFF"/>
        </w:rPr>
        <w:t>local authorities</w:t>
      </w:r>
      <w:r w:rsidRPr="00C05A16">
        <w:rPr>
          <w:rStyle w:val="normaltextrun"/>
          <w:rFonts w:ascii="Arial" w:hAnsi="Arial"/>
          <w:color w:val="000000"/>
          <w:shd w:val="clear" w:color="auto" w:fill="FFFFFF"/>
        </w:rPr>
        <w:t xml:space="preserve"> as part of this project. </w:t>
      </w:r>
    </w:p>
    <w:p w14:paraId="41FE4B11" w14:textId="62E08F9D" w:rsidR="00225F09" w:rsidRPr="00C05A16" w:rsidRDefault="00FE3995"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r w:rsidRPr="00C05A16">
        <w:rPr>
          <w:rStyle w:val="normaltextrun"/>
          <w:rFonts w:ascii="Arial" w:hAnsi="Arial"/>
          <w:color w:val="000000"/>
          <w:u w:val="single"/>
          <w:shd w:val="clear" w:color="auto" w:fill="FFFFFF"/>
        </w:rPr>
        <w:t>Scope</w:t>
      </w:r>
    </w:p>
    <w:p w14:paraId="24A619D3" w14:textId="7C5DE41C" w:rsidR="002F4C64" w:rsidRPr="00C05A16" w:rsidRDefault="002F4C64" w:rsidP="002F4C64">
      <w:pPr>
        <w:pStyle w:val="HNDUStyle4"/>
        <w:numPr>
          <w:ilvl w:val="0"/>
          <w:numId w:val="0"/>
        </w:numPr>
        <w:spacing w:after="180" w:line="312" w:lineRule="auto"/>
        <w:ind w:firstLine="113"/>
        <w:jc w:val="both"/>
        <w:rPr>
          <w:rStyle w:val="normaltextrun"/>
          <w:rFonts w:ascii="Arial" w:hAnsi="Arial"/>
          <w:b/>
          <w:color w:val="000000"/>
          <w:shd w:val="clear" w:color="auto" w:fill="FFFFFF"/>
        </w:rPr>
      </w:pPr>
      <w:r w:rsidRPr="00C05A16">
        <w:rPr>
          <w:rStyle w:val="normaltextrun"/>
          <w:rFonts w:ascii="Arial" w:hAnsi="Arial"/>
          <w:b/>
          <w:color w:val="000000"/>
          <w:shd w:val="clear" w:color="auto" w:fill="FFFFFF"/>
        </w:rPr>
        <w:t xml:space="preserve">Stage 1 – </w:t>
      </w:r>
      <w:r w:rsidR="00AA353F" w:rsidRPr="00C05A16">
        <w:rPr>
          <w:rStyle w:val="normaltextrun"/>
          <w:rFonts w:ascii="Arial" w:hAnsi="Arial"/>
          <w:b/>
          <w:color w:val="000000"/>
          <w:shd w:val="clear" w:color="auto" w:fill="FFFFFF"/>
        </w:rPr>
        <w:t>Prepar</w:t>
      </w:r>
      <w:r w:rsidRPr="00C05A16">
        <w:rPr>
          <w:rStyle w:val="normaltextrun"/>
          <w:rFonts w:ascii="Arial" w:hAnsi="Arial"/>
          <w:b/>
          <w:color w:val="000000"/>
          <w:shd w:val="clear" w:color="auto" w:fill="FFFFFF"/>
        </w:rPr>
        <w:t>ation</w:t>
      </w:r>
    </w:p>
    <w:p w14:paraId="0239A95E" w14:textId="5626B4FE" w:rsidR="003F13CC" w:rsidRPr="00D50232" w:rsidRDefault="003E03FB" w:rsidP="008B6E7B">
      <w:pPr>
        <w:pStyle w:val="HNDUStyle4"/>
        <w:numPr>
          <w:ilvl w:val="1"/>
          <w:numId w:val="0"/>
        </w:numPr>
        <w:spacing w:after="180" w:line="312" w:lineRule="auto"/>
        <w:ind w:left="113"/>
        <w:jc w:val="both"/>
        <w:rPr>
          <w:rStyle w:val="normaltextrun"/>
          <w:rFonts w:ascii="Arial" w:hAnsi="Arial"/>
          <w:i/>
          <w:iCs/>
          <w:color w:val="000000"/>
          <w:shd w:val="clear" w:color="auto" w:fill="FFFFFF"/>
        </w:rPr>
      </w:pPr>
      <w:r w:rsidRPr="00C05A16">
        <w:rPr>
          <w:rStyle w:val="normaltextrun"/>
          <w:rFonts w:ascii="Arial" w:hAnsi="Arial"/>
          <w:shd w:val="clear" w:color="auto" w:fill="FFFFFF"/>
        </w:rPr>
        <w:t>Activiti</w:t>
      </w:r>
      <w:r w:rsidR="003F13CC" w:rsidRPr="00C05A16">
        <w:rPr>
          <w:rStyle w:val="normaltextrun"/>
          <w:rFonts w:ascii="Arial" w:hAnsi="Arial"/>
          <w:shd w:val="clear" w:color="auto" w:fill="FFFFFF"/>
        </w:rPr>
        <w:t>es:</w:t>
      </w:r>
    </w:p>
    <w:p w14:paraId="65C16634" w14:textId="304CE629" w:rsidR="00455A0A" w:rsidRDefault="000E1163" w:rsidP="00F32238">
      <w:pPr>
        <w:pStyle w:val="HNDUStyle4"/>
        <w:numPr>
          <w:ilvl w:val="0"/>
          <w:numId w:val="22"/>
        </w:numPr>
        <w:spacing w:after="180" w:line="312" w:lineRule="auto"/>
        <w:jc w:val="both"/>
        <w:rPr>
          <w:rStyle w:val="normaltextrun"/>
          <w:rFonts w:ascii="Arial" w:hAnsi="Arial"/>
          <w:color w:val="000000"/>
          <w:shd w:val="clear" w:color="auto" w:fill="FFFFFF"/>
        </w:rPr>
      </w:pPr>
      <w:r>
        <w:rPr>
          <w:rStyle w:val="normaltextrun"/>
          <w:rFonts w:ascii="Arial" w:hAnsi="Arial"/>
          <w:color w:val="000000"/>
          <w:shd w:val="clear" w:color="auto" w:fill="FFFFFF"/>
        </w:rPr>
        <w:t xml:space="preserve">Establish effective </w:t>
      </w:r>
      <w:r w:rsidR="007F438C">
        <w:rPr>
          <w:rStyle w:val="normaltextrun"/>
          <w:rFonts w:ascii="Arial" w:hAnsi="Arial"/>
          <w:color w:val="000000"/>
          <w:shd w:val="clear" w:color="auto" w:fill="FFFFFF"/>
        </w:rPr>
        <w:t xml:space="preserve">and tailored </w:t>
      </w:r>
      <w:r>
        <w:rPr>
          <w:rStyle w:val="normaltextrun"/>
          <w:rFonts w:ascii="Arial" w:hAnsi="Arial"/>
          <w:color w:val="000000"/>
          <w:shd w:val="clear" w:color="auto" w:fill="FFFFFF"/>
        </w:rPr>
        <w:t xml:space="preserve">relationships and working structure with local authority </w:t>
      </w:r>
      <w:r w:rsidR="007F438C">
        <w:rPr>
          <w:rStyle w:val="normaltextrun"/>
          <w:rFonts w:ascii="Arial" w:hAnsi="Arial"/>
          <w:color w:val="000000"/>
          <w:shd w:val="clear" w:color="auto" w:fill="FFFFFF"/>
        </w:rPr>
        <w:t>project leads</w:t>
      </w:r>
      <w:r w:rsidR="00A6768B">
        <w:rPr>
          <w:rStyle w:val="normaltextrun"/>
          <w:rFonts w:ascii="Arial" w:hAnsi="Arial"/>
          <w:color w:val="000000"/>
          <w:shd w:val="clear" w:color="auto" w:fill="FFFFFF"/>
        </w:rPr>
        <w:t xml:space="preserve"> focused on:</w:t>
      </w:r>
    </w:p>
    <w:p w14:paraId="0B76C210" w14:textId="7E8C4B94" w:rsidR="00A6768B" w:rsidRDefault="0096514D" w:rsidP="00F32238">
      <w:pPr>
        <w:pStyle w:val="HNDUStyle4"/>
        <w:numPr>
          <w:ilvl w:val="1"/>
          <w:numId w:val="22"/>
        </w:numPr>
        <w:spacing w:after="180" w:line="312" w:lineRule="auto"/>
        <w:jc w:val="both"/>
        <w:rPr>
          <w:rStyle w:val="normaltextrun"/>
          <w:rFonts w:ascii="Arial" w:hAnsi="Arial"/>
          <w:color w:val="000000"/>
          <w:shd w:val="clear" w:color="auto" w:fill="FFFFFF"/>
        </w:rPr>
      </w:pPr>
      <w:r>
        <w:rPr>
          <w:rStyle w:val="normaltextrun"/>
          <w:rFonts w:ascii="Arial" w:hAnsi="Arial"/>
          <w:color w:val="000000"/>
          <w:shd w:val="clear" w:color="auto" w:fill="FFFFFF"/>
        </w:rPr>
        <w:t>Effective delivery of the project.</w:t>
      </w:r>
    </w:p>
    <w:p w14:paraId="149D6B74" w14:textId="1ADD9136" w:rsidR="00482EA6" w:rsidRPr="00482EA6" w:rsidRDefault="00362041" w:rsidP="00F32238">
      <w:pPr>
        <w:pStyle w:val="HNDUStyle4"/>
        <w:numPr>
          <w:ilvl w:val="1"/>
          <w:numId w:val="22"/>
        </w:numPr>
        <w:spacing w:after="180" w:line="312" w:lineRule="auto"/>
        <w:jc w:val="both"/>
        <w:rPr>
          <w:rStyle w:val="normaltextrun"/>
          <w:rFonts w:ascii="Arial" w:hAnsi="Arial"/>
          <w:color w:val="000000"/>
          <w:shd w:val="clear" w:color="auto" w:fill="FFFFFF"/>
        </w:rPr>
      </w:pPr>
      <w:r>
        <w:rPr>
          <w:rStyle w:val="normaltextrun"/>
          <w:rFonts w:ascii="Arial" w:hAnsi="Arial"/>
          <w:color w:val="000000"/>
          <w:shd w:val="clear" w:color="auto" w:fill="FFFFFF"/>
        </w:rPr>
        <w:t>Enabling the local authority to lead in the development of, and have ownership of</w:t>
      </w:r>
      <w:r w:rsidR="00482EA6">
        <w:rPr>
          <w:rStyle w:val="normaltextrun"/>
          <w:rFonts w:ascii="Arial" w:hAnsi="Arial"/>
          <w:color w:val="000000"/>
          <w:shd w:val="clear" w:color="auto" w:fill="FFFFFF"/>
        </w:rPr>
        <w:t>,</w:t>
      </w:r>
      <w:r>
        <w:rPr>
          <w:rStyle w:val="normaltextrun"/>
          <w:rFonts w:ascii="Arial" w:hAnsi="Arial"/>
          <w:color w:val="000000"/>
          <w:shd w:val="clear" w:color="auto" w:fill="FFFFFF"/>
        </w:rPr>
        <w:t xml:space="preserve"> the LAE Plan.</w:t>
      </w:r>
    </w:p>
    <w:p w14:paraId="7886D74E" w14:textId="447F313E" w:rsidR="00B320F2" w:rsidRPr="00C05A16" w:rsidRDefault="00B320F2" w:rsidP="00F32238">
      <w:pPr>
        <w:pStyle w:val="HNDUStyle4"/>
        <w:numPr>
          <w:ilvl w:val="0"/>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Engage with each </w:t>
      </w:r>
      <w:r w:rsidR="00C47517" w:rsidRPr="00C05A16">
        <w:rPr>
          <w:rStyle w:val="normaltextrun"/>
          <w:rFonts w:ascii="Arial" w:hAnsi="Arial"/>
          <w:color w:val="000000"/>
          <w:shd w:val="clear" w:color="auto" w:fill="FFFFFF"/>
        </w:rPr>
        <w:t xml:space="preserve">area and their constituent local authorities to </w:t>
      </w:r>
      <w:r w:rsidRPr="00C05A16">
        <w:rPr>
          <w:rStyle w:val="normaltextrun"/>
          <w:rFonts w:ascii="Arial" w:hAnsi="Arial"/>
          <w:color w:val="000000"/>
          <w:shd w:val="clear" w:color="auto" w:fill="FFFFFF"/>
        </w:rPr>
        <w:t xml:space="preserve">develop a full understanding of </w:t>
      </w:r>
      <w:r w:rsidR="00C47517" w:rsidRPr="00C05A16">
        <w:rPr>
          <w:rStyle w:val="normaltextrun"/>
          <w:rFonts w:ascii="Arial" w:hAnsi="Arial"/>
          <w:shd w:val="clear" w:color="auto" w:fill="FFFFFF"/>
        </w:rPr>
        <w:t xml:space="preserve">relationship </w:t>
      </w:r>
      <w:r w:rsidRPr="00C05A16">
        <w:rPr>
          <w:rStyle w:val="normaltextrun"/>
          <w:rFonts w:ascii="Arial" w:hAnsi="Arial"/>
          <w:color w:val="000000"/>
          <w:shd w:val="clear" w:color="auto" w:fill="FFFFFF"/>
        </w:rPr>
        <w:t xml:space="preserve">dynamics, including senior management and political buy-in/leadership and cross departmental </w:t>
      </w:r>
      <w:r w:rsidR="005B4D8E" w:rsidRPr="00C05A16">
        <w:rPr>
          <w:rStyle w:val="normaltextrun"/>
          <w:rFonts w:ascii="Arial" w:hAnsi="Arial"/>
          <w:color w:val="000000"/>
          <w:shd w:val="clear" w:color="auto" w:fill="FFFFFF"/>
        </w:rPr>
        <w:t>officer interaction</w:t>
      </w:r>
      <w:r w:rsidR="00CB0E4B" w:rsidRPr="00C05A16">
        <w:rPr>
          <w:rStyle w:val="normaltextrun"/>
          <w:rFonts w:ascii="Arial" w:hAnsi="Arial"/>
          <w:shd w:val="clear" w:color="auto" w:fill="FFFFFF"/>
        </w:rPr>
        <w:t>.</w:t>
      </w:r>
    </w:p>
    <w:p w14:paraId="67FED3DA" w14:textId="495C10DC" w:rsidR="00B320F2" w:rsidRPr="00C05A16" w:rsidRDefault="00B320F2" w:rsidP="00F32238">
      <w:pPr>
        <w:pStyle w:val="HNDUStyle4"/>
        <w:numPr>
          <w:ilvl w:val="0"/>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Establish the governance structure within each area to enable delivery of this LAE planning commission.</w:t>
      </w:r>
    </w:p>
    <w:p w14:paraId="7437084A" w14:textId="6C571808" w:rsidR="00EE0F5D" w:rsidRPr="00FB1B78" w:rsidRDefault="00EE0F5D"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FB1B78">
        <w:rPr>
          <w:rStyle w:val="normaltextrun"/>
          <w:rFonts w:ascii="Arial" w:hAnsi="Arial"/>
          <w:color w:val="000000"/>
          <w:shd w:val="clear" w:color="auto" w:fill="FFFFFF"/>
        </w:rPr>
        <w:t xml:space="preserve">Identify existing </w:t>
      </w:r>
      <w:r w:rsidR="00366785" w:rsidRPr="00FB1B78">
        <w:rPr>
          <w:rStyle w:val="normaltextrun"/>
          <w:rFonts w:ascii="Arial" w:hAnsi="Arial"/>
          <w:color w:val="000000"/>
          <w:shd w:val="clear" w:color="auto" w:fill="FFFFFF"/>
        </w:rPr>
        <w:t>groups where relevant.</w:t>
      </w:r>
    </w:p>
    <w:p w14:paraId="4E7293AD" w14:textId="34F28096" w:rsidR="00366785" w:rsidRPr="00FB1B78" w:rsidRDefault="00366785"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FB1B78">
        <w:rPr>
          <w:rStyle w:val="normaltextrun"/>
          <w:rFonts w:ascii="Arial" w:hAnsi="Arial"/>
          <w:color w:val="000000"/>
          <w:shd w:val="clear" w:color="auto" w:fill="FFFFFF"/>
        </w:rPr>
        <w:t xml:space="preserve">Complete </w:t>
      </w:r>
      <w:r w:rsidR="00DD4697" w:rsidRPr="00FB1B78">
        <w:rPr>
          <w:rStyle w:val="normaltextrun"/>
          <w:rFonts w:ascii="Arial" w:hAnsi="Arial"/>
          <w:color w:val="000000"/>
          <w:shd w:val="clear" w:color="auto" w:fill="FFFFFF"/>
        </w:rPr>
        <w:t xml:space="preserve">a </w:t>
      </w:r>
      <w:r w:rsidRPr="00FB1B78">
        <w:rPr>
          <w:rStyle w:val="normaltextrun"/>
          <w:rFonts w:ascii="Arial" w:hAnsi="Arial"/>
          <w:color w:val="000000"/>
          <w:shd w:val="clear" w:color="auto" w:fill="FFFFFF"/>
        </w:rPr>
        <w:t>gap analysis</w:t>
      </w:r>
      <w:r w:rsidR="002103F9" w:rsidRPr="00FB1B78">
        <w:rPr>
          <w:rStyle w:val="normaltextrun"/>
          <w:rFonts w:ascii="Arial" w:hAnsi="Arial"/>
          <w:color w:val="000000"/>
          <w:shd w:val="clear" w:color="auto" w:fill="FFFFFF"/>
        </w:rPr>
        <w:t xml:space="preserve"> </w:t>
      </w:r>
      <w:r w:rsidR="00DD4697" w:rsidRPr="00FB1B78">
        <w:rPr>
          <w:rStyle w:val="normaltextrun"/>
          <w:rFonts w:ascii="Arial" w:hAnsi="Arial"/>
          <w:color w:val="000000"/>
          <w:shd w:val="clear" w:color="auto" w:fill="FFFFFF"/>
        </w:rPr>
        <w:t xml:space="preserve">where existing structures </w:t>
      </w:r>
      <w:r w:rsidR="00FB1B78" w:rsidRPr="00FB1B78">
        <w:rPr>
          <w:rStyle w:val="normaltextrun"/>
          <w:rFonts w:ascii="Arial" w:hAnsi="Arial"/>
          <w:color w:val="000000"/>
          <w:shd w:val="clear" w:color="auto" w:fill="FFFFFF"/>
        </w:rPr>
        <w:t>exist and</w:t>
      </w:r>
      <w:r w:rsidR="002103F9" w:rsidRPr="00FB1B78">
        <w:rPr>
          <w:rStyle w:val="normaltextrun"/>
          <w:rFonts w:ascii="Arial" w:hAnsi="Arial"/>
          <w:color w:val="000000"/>
          <w:shd w:val="clear" w:color="auto" w:fill="FFFFFF"/>
        </w:rPr>
        <w:t xml:space="preserve"> make recommendations </w:t>
      </w:r>
      <w:r w:rsidR="00302423" w:rsidRPr="00FB1B78">
        <w:rPr>
          <w:rStyle w:val="normaltextrun"/>
          <w:rFonts w:ascii="Arial" w:hAnsi="Arial"/>
          <w:color w:val="000000"/>
          <w:shd w:val="clear" w:color="auto" w:fill="FFFFFF"/>
        </w:rPr>
        <w:t xml:space="preserve">for changes </w:t>
      </w:r>
      <w:r w:rsidR="002103F9" w:rsidRPr="00FB1B78">
        <w:rPr>
          <w:rStyle w:val="normaltextrun"/>
          <w:rFonts w:ascii="Arial" w:hAnsi="Arial"/>
          <w:color w:val="000000"/>
          <w:shd w:val="clear" w:color="auto" w:fill="FFFFFF"/>
        </w:rPr>
        <w:t>where appropriate.</w:t>
      </w:r>
    </w:p>
    <w:p w14:paraId="63201E22" w14:textId="003BA3A4" w:rsidR="00B1362C" w:rsidRPr="00C05A16" w:rsidRDefault="00B1362C" w:rsidP="00F32238">
      <w:pPr>
        <w:pStyle w:val="HNDUStyle4"/>
        <w:numPr>
          <w:ilvl w:val="0"/>
          <w:numId w:val="22"/>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 xml:space="preserve">Engage with local authorities to understand </w:t>
      </w:r>
      <w:r w:rsidR="007A4F24" w:rsidRPr="00C05A16">
        <w:rPr>
          <w:rStyle w:val="normaltextrun"/>
          <w:rFonts w:ascii="Arial" w:hAnsi="Arial"/>
          <w:shd w:val="clear" w:color="auto" w:fill="FFFFFF"/>
        </w:rPr>
        <w:t xml:space="preserve">decarbonisation work to date, existing resource, </w:t>
      </w:r>
      <w:r w:rsidR="003D71EA" w:rsidRPr="00C05A16">
        <w:rPr>
          <w:rStyle w:val="normaltextrun"/>
          <w:rFonts w:ascii="Arial" w:hAnsi="Arial"/>
          <w:shd w:val="clear" w:color="auto" w:fill="FFFFFF"/>
        </w:rPr>
        <w:t xml:space="preserve">tools, data platforms, </w:t>
      </w:r>
      <w:r w:rsidR="007629F1" w:rsidRPr="00C05A16">
        <w:rPr>
          <w:rStyle w:val="normaltextrun"/>
          <w:rFonts w:ascii="Arial" w:hAnsi="Arial"/>
          <w:shd w:val="clear" w:color="auto" w:fill="FFFFFF"/>
        </w:rPr>
        <w:t>and other relevant</w:t>
      </w:r>
      <w:r w:rsidR="00B320F2" w:rsidRPr="00C05A16">
        <w:rPr>
          <w:rStyle w:val="normaltextrun"/>
          <w:rFonts w:ascii="Arial" w:hAnsi="Arial"/>
          <w:shd w:val="clear" w:color="auto" w:fill="FFFFFF"/>
        </w:rPr>
        <w:t xml:space="preserve"> materials</w:t>
      </w:r>
      <w:r w:rsidR="00E12519" w:rsidRPr="00C05A16">
        <w:rPr>
          <w:rStyle w:val="normaltextrun"/>
          <w:rFonts w:ascii="Arial" w:hAnsi="Arial"/>
          <w:shd w:val="clear" w:color="auto" w:fill="FFFFFF"/>
        </w:rPr>
        <w:t>.</w:t>
      </w:r>
    </w:p>
    <w:p w14:paraId="55A675BB" w14:textId="6DD593ED" w:rsidR="00C12610" w:rsidRPr="00C05A16" w:rsidRDefault="00C12610" w:rsidP="00F32238">
      <w:pPr>
        <w:pStyle w:val="HNDUStyle4"/>
        <w:numPr>
          <w:ilvl w:val="1"/>
          <w:numId w:val="22"/>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Work with data teams within local authorities from the outset.</w:t>
      </w:r>
    </w:p>
    <w:p w14:paraId="464E3D4E" w14:textId="6C410499" w:rsidR="00C12610" w:rsidRPr="00FB1B78" w:rsidRDefault="004A617A" w:rsidP="00F32238">
      <w:pPr>
        <w:pStyle w:val="HNDUStyle4"/>
        <w:numPr>
          <w:ilvl w:val="1"/>
          <w:numId w:val="22"/>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 xml:space="preserve">Identify a suitable data platform and host </w:t>
      </w:r>
      <w:r w:rsidR="00D24D4C" w:rsidRPr="00C05A16">
        <w:rPr>
          <w:rStyle w:val="normaltextrun"/>
          <w:rFonts w:ascii="Arial" w:hAnsi="Arial"/>
          <w:shd w:val="clear" w:color="auto" w:fill="FFFFFF"/>
        </w:rPr>
        <w:t xml:space="preserve">organisation, </w:t>
      </w:r>
      <w:r w:rsidRPr="00C05A16">
        <w:rPr>
          <w:rStyle w:val="normaltextrun"/>
          <w:rFonts w:ascii="Arial" w:hAnsi="Arial"/>
          <w:shd w:val="clear" w:color="auto" w:fill="FFFFFF"/>
        </w:rPr>
        <w:t xml:space="preserve">considering this will need to </w:t>
      </w:r>
      <w:r w:rsidRPr="00FB1B78">
        <w:rPr>
          <w:rStyle w:val="normaltextrun"/>
          <w:rFonts w:ascii="Arial" w:hAnsi="Arial"/>
          <w:shd w:val="clear" w:color="auto" w:fill="FFFFFF"/>
        </w:rPr>
        <w:t>be maintained and updated over the course of the LAE Plan development and delivery.</w:t>
      </w:r>
    </w:p>
    <w:p w14:paraId="371086E8" w14:textId="178971C4" w:rsidR="00863A11" w:rsidRPr="00FB1B78" w:rsidRDefault="00863A11" w:rsidP="00F32238">
      <w:pPr>
        <w:pStyle w:val="HNDUStyle4"/>
        <w:numPr>
          <w:ilvl w:val="1"/>
          <w:numId w:val="22"/>
        </w:numPr>
        <w:spacing w:after="180" w:line="312" w:lineRule="auto"/>
        <w:jc w:val="both"/>
        <w:rPr>
          <w:rStyle w:val="normaltextrun"/>
          <w:rFonts w:ascii="Arial" w:hAnsi="Arial"/>
          <w:shd w:val="clear" w:color="auto" w:fill="FFFFFF"/>
        </w:rPr>
      </w:pPr>
      <w:r w:rsidRPr="00FB1B78">
        <w:rPr>
          <w:rStyle w:val="normaltextrun"/>
          <w:rFonts w:ascii="Arial" w:hAnsi="Arial"/>
          <w:shd w:val="clear" w:color="auto" w:fill="FFFFFF"/>
        </w:rPr>
        <w:t xml:space="preserve">Agree </w:t>
      </w:r>
      <w:r w:rsidR="00A542A7" w:rsidRPr="00FB1B78">
        <w:rPr>
          <w:rStyle w:val="normaltextrun"/>
          <w:rFonts w:ascii="Arial" w:hAnsi="Arial"/>
          <w:shd w:val="clear" w:color="auto" w:fill="FFFFFF"/>
        </w:rPr>
        <w:t xml:space="preserve">the </w:t>
      </w:r>
      <w:r w:rsidRPr="00FB1B78">
        <w:rPr>
          <w:rStyle w:val="normaltextrun"/>
          <w:rFonts w:ascii="Arial" w:hAnsi="Arial"/>
          <w:shd w:val="clear" w:color="auto" w:fill="FFFFFF"/>
        </w:rPr>
        <w:t>national data sets to be used</w:t>
      </w:r>
      <w:r w:rsidR="00A542A7" w:rsidRPr="00FB1B78">
        <w:rPr>
          <w:rStyle w:val="normaltextrun"/>
          <w:rFonts w:ascii="Arial" w:hAnsi="Arial"/>
          <w:shd w:val="clear" w:color="auto" w:fill="FFFFFF"/>
        </w:rPr>
        <w:t xml:space="preserve"> across all areas.</w:t>
      </w:r>
    </w:p>
    <w:p w14:paraId="00B0DE3A" w14:textId="2F6B6D3B" w:rsidR="00091470" w:rsidRDefault="00091470" w:rsidP="00F32238">
      <w:pPr>
        <w:pStyle w:val="HNDUStyle4"/>
        <w:numPr>
          <w:ilvl w:val="1"/>
          <w:numId w:val="22"/>
        </w:numPr>
        <w:spacing w:after="180" w:line="312" w:lineRule="auto"/>
        <w:jc w:val="both"/>
        <w:rPr>
          <w:rStyle w:val="normaltextrun"/>
          <w:rFonts w:ascii="Arial" w:hAnsi="Arial"/>
          <w:shd w:val="clear" w:color="auto" w:fill="FFFFFF"/>
        </w:rPr>
      </w:pPr>
      <w:r w:rsidRPr="00FB1B78">
        <w:rPr>
          <w:rStyle w:val="normaltextrun"/>
          <w:rFonts w:ascii="Arial" w:hAnsi="Arial"/>
          <w:shd w:val="clear" w:color="auto" w:fill="FFFFFF"/>
        </w:rPr>
        <w:t xml:space="preserve">Identify </w:t>
      </w:r>
      <w:r w:rsidR="00603E76" w:rsidRPr="00FB1B78">
        <w:rPr>
          <w:rStyle w:val="normaltextrun"/>
          <w:rFonts w:ascii="Arial" w:hAnsi="Arial"/>
          <w:shd w:val="clear" w:color="auto" w:fill="FFFFFF"/>
        </w:rPr>
        <w:t>locally held data</w:t>
      </w:r>
      <w:r w:rsidR="00603E76">
        <w:rPr>
          <w:rStyle w:val="normaltextrun"/>
          <w:rFonts w:ascii="Arial" w:hAnsi="Arial"/>
          <w:shd w:val="clear" w:color="auto" w:fill="FFFFFF"/>
        </w:rPr>
        <w:t xml:space="preserve"> sets.</w:t>
      </w:r>
    </w:p>
    <w:p w14:paraId="4A36EDA8" w14:textId="48002CB7" w:rsidR="00587A94" w:rsidRPr="00C05A16" w:rsidRDefault="00E72936" w:rsidP="00F32238">
      <w:pPr>
        <w:pStyle w:val="HNDUStyle4"/>
        <w:numPr>
          <w:ilvl w:val="1"/>
          <w:numId w:val="22"/>
        </w:numPr>
        <w:spacing w:after="180" w:line="312" w:lineRule="auto"/>
        <w:jc w:val="both"/>
        <w:rPr>
          <w:rStyle w:val="normaltextrun"/>
          <w:rFonts w:ascii="Arial" w:hAnsi="Arial"/>
        </w:rPr>
      </w:pPr>
      <w:r>
        <w:rPr>
          <w:rStyle w:val="eop"/>
          <w:rFonts w:ascii="Arial" w:hAnsi="Arial" w:cs="Arial"/>
          <w:color w:val="000000"/>
          <w:shd w:val="clear" w:color="auto" w:fill="FFFFFF"/>
        </w:rPr>
        <w:t>Put in place</w:t>
      </w:r>
      <w:r w:rsidR="00587A94">
        <w:rPr>
          <w:rStyle w:val="eop"/>
          <w:rFonts w:ascii="Arial" w:hAnsi="Arial" w:cs="Arial"/>
          <w:color w:val="000000"/>
          <w:shd w:val="clear" w:color="auto" w:fill="FFFFFF"/>
        </w:rPr>
        <w:t xml:space="preserve"> data sharing agreements.</w:t>
      </w:r>
    </w:p>
    <w:p w14:paraId="375C5B00" w14:textId="610F5476" w:rsidR="006E2E4C" w:rsidRPr="00C05A16" w:rsidRDefault="006E2E4C" w:rsidP="00F32238">
      <w:pPr>
        <w:pStyle w:val="HNDUStyle4"/>
        <w:numPr>
          <w:ilvl w:val="0"/>
          <w:numId w:val="22"/>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 xml:space="preserve">Review existing net zero strategies, plans, and </w:t>
      </w:r>
      <w:r w:rsidR="00EF2902" w:rsidRPr="00C05A16">
        <w:rPr>
          <w:rStyle w:val="normaltextrun"/>
          <w:rFonts w:ascii="Arial" w:hAnsi="Arial"/>
          <w:shd w:val="clear" w:color="auto" w:fill="FFFFFF"/>
        </w:rPr>
        <w:t xml:space="preserve">relevant </w:t>
      </w:r>
      <w:r w:rsidRPr="00C05A16">
        <w:rPr>
          <w:rStyle w:val="normaltextrun"/>
          <w:rFonts w:ascii="Arial" w:hAnsi="Arial"/>
          <w:shd w:val="clear" w:color="auto" w:fill="FFFFFF"/>
        </w:rPr>
        <w:t>project</w:t>
      </w:r>
      <w:r w:rsidR="00EF2902" w:rsidRPr="00C05A16">
        <w:rPr>
          <w:rStyle w:val="normaltextrun"/>
          <w:rFonts w:ascii="Arial" w:hAnsi="Arial"/>
          <w:shd w:val="clear" w:color="auto" w:fill="FFFFFF"/>
        </w:rPr>
        <w:t>s</w:t>
      </w:r>
      <w:r w:rsidR="009417ED" w:rsidRPr="00C05A16">
        <w:rPr>
          <w:rStyle w:val="normaltextrun"/>
          <w:rFonts w:ascii="Arial" w:hAnsi="Arial"/>
          <w:shd w:val="clear" w:color="auto" w:fill="FFFFFF"/>
        </w:rPr>
        <w:t>:</w:t>
      </w:r>
    </w:p>
    <w:p w14:paraId="66B6CD7E" w14:textId="5988A6F6" w:rsidR="00E73F83" w:rsidRPr="00C05A16" w:rsidRDefault="00E73F83"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 xml:space="preserve">Comprehensive review and audit of available evidence </w:t>
      </w:r>
      <w:r w:rsidR="002C3C4B" w:rsidRPr="00C05A16">
        <w:rPr>
          <w:rStyle w:val="normaltextrun"/>
          <w:rFonts w:ascii="Arial" w:hAnsi="Arial" w:cs="Arial"/>
          <w:color w:val="000000"/>
          <w:bdr w:val="none" w:sz="0" w:space="0" w:color="auto" w:frame="1"/>
        </w:rPr>
        <w:t>to understand the current context</w:t>
      </w:r>
      <w:r w:rsidR="002C3C4B" w:rsidRPr="00C05A16">
        <w:rPr>
          <w:rStyle w:val="normaltextrun"/>
          <w:rFonts w:ascii="Arial" w:hAnsi="Arial"/>
          <w:shd w:val="clear" w:color="auto" w:fill="FFFFFF"/>
        </w:rPr>
        <w:t xml:space="preserve"> </w:t>
      </w:r>
      <w:r w:rsidRPr="00C05A16">
        <w:rPr>
          <w:rStyle w:val="normaltextrun"/>
          <w:rFonts w:ascii="Arial" w:hAnsi="Arial"/>
          <w:shd w:val="clear" w:color="auto" w:fill="FFFFFF"/>
        </w:rPr>
        <w:t xml:space="preserve">for each </w:t>
      </w:r>
      <w:r w:rsidR="002C3C4B" w:rsidRPr="00C05A16">
        <w:rPr>
          <w:rStyle w:val="normaltextrun"/>
          <w:rFonts w:ascii="Arial" w:hAnsi="Arial"/>
          <w:shd w:val="clear" w:color="auto" w:fill="FFFFFF"/>
        </w:rPr>
        <w:t>area.</w:t>
      </w:r>
    </w:p>
    <w:p w14:paraId="57FF67EF" w14:textId="7016C900" w:rsidR="003F13CC" w:rsidRPr="00C05A16" w:rsidRDefault="00E234CB"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lastRenderedPageBreak/>
        <w:t>C</w:t>
      </w:r>
      <w:r w:rsidR="003F13CC" w:rsidRPr="00C05A16">
        <w:rPr>
          <w:rStyle w:val="normaltextrun"/>
          <w:rFonts w:ascii="Arial" w:hAnsi="Arial"/>
          <w:shd w:val="clear" w:color="auto" w:fill="FFFFFF"/>
        </w:rPr>
        <w:t xml:space="preserve">onsider highly related work undertaken by local authorities </w:t>
      </w:r>
      <w:r w:rsidR="00BD2EF7">
        <w:rPr>
          <w:rStyle w:val="normaltextrun"/>
          <w:rFonts w:ascii="Arial" w:hAnsi="Arial"/>
          <w:shd w:val="clear" w:color="auto" w:fill="FFFFFF"/>
        </w:rPr>
        <w:t xml:space="preserve">and the </w:t>
      </w:r>
      <w:r w:rsidR="00493FA9">
        <w:rPr>
          <w:rStyle w:val="normaltextrun"/>
          <w:rFonts w:ascii="Arial" w:hAnsi="Arial"/>
          <w:shd w:val="clear" w:color="auto" w:fill="FFFFFF"/>
        </w:rPr>
        <w:t>SWNZH</w:t>
      </w:r>
      <w:r w:rsidR="00BD2EF7">
        <w:rPr>
          <w:rStyle w:val="normaltextrun"/>
          <w:rFonts w:ascii="Arial" w:hAnsi="Arial"/>
          <w:shd w:val="clear" w:color="auto" w:fill="FFFFFF"/>
        </w:rPr>
        <w:t xml:space="preserve">, </w:t>
      </w:r>
      <w:r w:rsidR="003F13CC" w:rsidRPr="00C05A16">
        <w:rPr>
          <w:rStyle w:val="normaltextrun"/>
          <w:rFonts w:ascii="Arial" w:hAnsi="Arial"/>
          <w:shd w:val="clear" w:color="auto" w:fill="FFFFFF"/>
        </w:rPr>
        <w:t xml:space="preserve">such as existing heat mapping, energy masterplans, </w:t>
      </w:r>
      <w:r w:rsidR="00996690" w:rsidRPr="00C05A16">
        <w:rPr>
          <w:rStyle w:val="normaltextrun"/>
          <w:rFonts w:ascii="Arial" w:hAnsi="Arial"/>
          <w:shd w:val="clear" w:color="auto" w:fill="FFFFFF"/>
        </w:rPr>
        <w:t>local plan development</w:t>
      </w:r>
      <w:r w:rsidR="003F13CC" w:rsidRPr="00C05A16">
        <w:rPr>
          <w:rStyle w:val="normaltextrun"/>
          <w:rFonts w:ascii="Arial" w:hAnsi="Arial"/>
          <w:shd w:val="clear" w:color="auto" w:fill="FFFFFF"/>
        </w:rPr>
        <w:t xml:space="preserve">, or relevant energy related studies that has </w:t>
      </w:r>
      <w:r w:rsidR="008B5731" w:rsidRPr="00C05A16">
        <w:rPr>
          <w:rStyle w:val="normaltextrun"/>
          <w:rFonts w:ascii="Arial" w:hAnsi="Arial"/>
          <w:shd w:val="clear" w:color="auto" w:fill="FFFFFF"/>
        </w:rPr>
        <w:t>involved</w:t>
      </w:r>
      <w:r w:rsidR="003F13CC" w:rsidRPr="00C05A16">
        <w:rPr>
          <w:rStyle w:val="normaltextrun"/>
          <w:rFonts w:ascii="Arial" w:hAnsi="Arial"/>
          <w:shd w:val="clear" w:color="auto" w:fill="FFFFFF"/>
        </w:rPr>
        <w:t xml:space="preserve"> detailed data collection, engagement, </w:t>
      </w:r>
      <w:r w:rsidR="0003536A">
        <w:rPr>
          <w:rStyle w:val="normaltextrun"/>
          <w:rFonts w:ascii="Arial" w:hAnsi="Arial"/>
          <w:shd w:val="clear" w:color="auto" w:fill="FFFFFF"/>
        </w:rPr>
        <w:t>a</w:t>
      </w:r>
      <w:r w:rsidR="003F13CC" w:rsidRPr="00C05A16">
        <w:rPr>
          <w:rStyle w:val="normaltextrun"/>
          <w:rFonts w:ascii="Arial" w:hAnsi="Arial"/>
          <w:shd w:val="clear" w:color="auto" w:fill="FFFFFF"/>
        </w:rPr>
        <w:t xml:space="preserve">nd </w:t>
      </w:r>
      <w:r w:rsidR="0003536A">
        <w:rPr>
          <w:rStyle w:val="normaltextrun"/>
          <w:rFonts w:ascii="Arial" w:hAnsi="Arial"/>
          <w:shd w:val="clear" w:color="auto" w:fill="FFFFFF"/>
        </w:rPr>
        <w:t xml:space="preserve">locally </w:t>
      </w:r>
      <w:r w:rsidR="003F13CC" w:rsidRPr="00C05A16">
        <w:rPr>
          <w:rStyle w:val="normaltextrun"/>
          <w:rFonts w:ascii="Arial" w:hAnsi="Arial"/>
          <w:shd w:val="clear" w:color="auto" w:fill="FFFFFF"/>
        </w:rPr>
        <w:t>specific analysis</w:t>
      </w:r>
      <w:r w:rsidR="003030F3" w:rsidRPr="00C05A16">
        <w:rPr>
          <w:rStyle w:val="normaltextrun"/>
          <w:rFonts w:ascii="Arial" w:hAnsi="Arial"/>
          <w:shd w:val="clear" w:color="auto" w:fill="FFFFFF"/>
        </w:rPr>
        <w:t>.</w:t>
      </w:r>
    </w:p>
    <w:p w14:paraId="20CEE33C" w14:textId="6AEA0177" w:rsidR="00E87854" w:rsidRPr="00C05A16" w:rsidRDefault="00703FA0" w:rsidP="00F32238">
      <w:pPr>
        <w:pStyle w:val="HNDUStyle4"/>
        <w:numPr>
          <w:ilvl w:val="0"/>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Support each area in d</w:t>
      </w:r>
      <w:r w:rsidR="002F6AB9" w:rsidRPr="00C05A16">
        <w:rPr>
          <w:rStyle w:val="normaltextrun"/>
          <w:rFonts w:ascii="Arial" w:hAnsi="Arial"/>
          <w:shd w:val="clear" w:color="auto" w:fill="FFFFFF"/>
        </w:rPr>
        <w:t>evelop</w:t>
      </w:r>
      <w:r w:rsidRPr="00C05A16">
        <w:rPr>
          <w:rStyle w:val="normaltextrun"/>
          <w:rFonts w:ascii="Arial" w:hAnsi="Arial"/>
          <w:shd w:val="clear" w:color="auto" w:fill="FFFFFF"/>
        </w:rPr>
        <w:t>ing</w:t>
      </w:r>
      <w:r w:rsidR="002F6AB9" w:rsidRPr="00C05A16">
        <w:rPr>
          <w:rStyle w:val="normaltextrun"/>
          <w:rFonts w:ascii="Arial" w:hAnsi="Arial"/>
          <w:shd w:val="clear" w:color="auto" w:fill="FFFFFF"/>
        </w:rPr>
        <w:t xml:space="preserve"> a vision for </w:t>
      </w:r>
      <w:r w:rsidR="005605D9" w:rsidRPr="00C05A16">
        <w:rPr>
          <w:rStyle w:val="normaltextrun"/>
          <w:rFonts w:ascii="Arial" w:hAnsi="Arial"/>
          <w:shd w:val="clear" w:color="auto" w:fill="FFFFFF"/>
        </w:rPr>
        <w:t>local energy</w:t>
      </w:r>
      <w:r w:rsidR="00D620B2">
        <w:rPr>
          <w:rStyle w:val="normaltextrun"/>
          <w:rFonts w:ascii="Arial" w:hAnsi="Arial"/>
          <w:shd w:val="clear" w:color="auto" w:fill="FFFFFF"/>
        </w:rPr>
        <w:t xml:space="preserve"> based on </w:t>
      </w:r>
      <w:r w:rsidR="004745F7">
        <w:rPr>
          <w:rStyle w:val="normaltextrun"/>
          <w:rFonts w:ascii="Arial" w:hAnsi="Arial"/>
          <w:shd w:val="clear" w:color="auto" w:fill="FFFFFF"/>
        </w:rPr>
        <w:t xml:space="preserve">a set of </w:t>
      </w:r>
      <w:r w:rsidR="00D820F5">
        <w:rPr>
          <w:rStyle w:val="normaltextrun"/>
          <w:rFonts w:ascii="Arial" w:hAnsi="Arial"/>
          <w:shd w:val="clear" w:color="auto" w:fill="FFFFFF"/>
        </w:rPr>
        <w:t xml:space="preserve">core </w:t>
      </w:r>
      <w:r w:rsidR="003A32C6">
        <w:rPr>
          <w:rStyle w:val="normaltextrun"/>
          <w:rFonts w:ascii="Arial" w:hAnsi="Arial"/>
          <w:shd w:val="clear" w:color="auto" w:fill="FFFFFF"/>
        </w:rPr>
        <w:t>components</w:t>
      </w:r>
      <w:r w:rsidR="00D620B2">
        <w:rPr>
          <w:rStyle w:val="normaltextrun"/>
          <w:rFonts w:ascii="Arial" w:hAnsi="Arial"/>
          <w:shd w:val="clear" w:color="auto" w:fill="FFFFFF"/>
        </w:rPr>
        <w:t xml:space="preserve"> (</w:t>
      </w:r>
      <w:r w:rsidR="004745F7">
        <w:rPr>
          <w:rStyle w:val="normaltextrun"/>
          <w:rFonts w:ascii="Arial" w:hAnsi="Arial"/>
          <w:shd w:val="clear" w:color="auto" w:fill="FFFFFF"/>
        </w:rPr>
        <w:t xml:space="preserve">such as those </w:t>
      </w:r>
      <w:r w:rsidR="00D620B2">
        <w:rPr>
          <w:rStyle w:val="normaltextrun"/>
          <w:rFonts w:ascii="Arial" w:hAnsi="Arial"/>
          <w:shd w:val="clear" w:color="auto" w:fill="FFFFFF"/>
        </w:rPr>
        <w:t xml:space="preserve">described in Section 1.2) </w:t>
      </w:r>
      <w:r w:rsidR="00E87854" w:rsidRPr="00C05A16">
        <w:rPr>
          <w:rStyle w:val="normaltextrun"/>
          <w:rFonts w:ascii="Arial" w:hAnsi="Arial"/>
          <w:shd w:val="clear" w:color="auto" w:fill="FFFFFF"/>
        </w:rPr>
        <w:t>that will need to be delivered as part of a LAE Plan.</w:t>
      </w:r>
    </w:p>
    <w:p w14:paraId="6FF0A986" w14:textId="71E2CAEA" w:rsidR="003E04F2" w:rsidRPr="00C05A16" w:rsidRDefault="003E04F2"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 xml:space="preserve">What </w:t>
      </w:r>
      <w:r w:rsidR="00C904C4" w:rsidRPr="00C05A16">
        <w:rPr>
          <w:rStyle w:val="normaltextrun"/>
          <w:rFonts w:ascii="Arial" w:hAnsi="Arial"/>
          <w:shd w:val="clear" w:color="auto" w:fill="FFFFFF"/>
        </w:rPr>
        <w:t xml:space="preserve">are the </w:t>
      </w:r>
      <w:r w:rsidR="00A67776" w:rsidRPr="00C05A16">
        <w:rPr>
          <w:rStyle w:val="normaltextrun"/>
          <w:rFonts w:ascii="Arial" w:hAnsi="Arial"/>
          <w:shd w:val="clear" w:color="auto" w:fill="FFFFFF"/>
        </w:rPr>
        <w:t xml:space="preserve">concepts at the heart of </w:t>
      </w:r>
      <w:r w:rsidR="003068F8" w:rsidRPr="00C05A16">
        <w:rPr>
          <w:rStyle w:val="normaltextrun"/>
          <w:rFonts w:ascii="Arial" w:hAnsi="Arial"/>
          <w:shd w:val="clear" w:color="auto" w:fill="FFFFFF"/>
        </w:rPr>
        <w:t>the local vision?</w:t>
      </w:r>
      <w:r w:rsidR="00C11D1D" w:rsidRPr="00C05A16">
        <w:rPr>
          <w:rStyle w:val="normaltextrun"/>
          <w:rFonts w:ascii="Arial" w:hAnsi="Arial"/>
          <w:shd w:val="clear" w:color="auto" w:fill="FFFFFF"/>
        </w:rPr>
        <w:t xml:space="preserve">  </w:t>
      </w:r>
      <w:r w:rsidR="00E5018A" w:rsidRPr="00C05A16">
        <w:rPr>
          <w:rStyle w:val="normaltextrun"/>
          <w:rFonts w:ascii="Arial" w:hAnsi="Arial"/>
          <w:shd w:val="clear" w:color="auto" w:fill="FFFFFF"/>
        </w:rPr>
        <w:t xml:space="preserve">And what are their relative priority?  </w:t>
      </w:r>
      <w:r w:rsidR="00C11D1D" w:rsidRPr="00C05A16">
        <w:rPr>
          <w:rStyle w:val="normaltextrun"/>
          <w:rFonts w:ascii="Arial" w:hAnsi="Arial"/>
          <w:shd w:val="clear" w:color="auto" w:fill="FFFFFF"/>
        </w:rPr>
        <w:t>Ideas such as:</w:t>
      </w:r>
    </w:p>
    <w:p w14:paraId="47E0F7BD" w14:textId="01EADFD3" w:rsidR="003068F8" w:rsidRPr="00C05A16" w:rsidRDefault="003068F8" w:rsidP="00F32238">
      <w:pPr>
        <w:pStyle w:val="HNDUStyle4"/>
        <w:numPr>
          <w:ilvl w:val="2"/>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Warmer, healthier homes</w:t>
      </w:r>
    </w:p>
    <w:p w14:paraId="564151B9" w14:textId="60D67292" w:rsidR="003068F8" w:rsidRPr="00C05A16" w:rsidRDefault="003068F8" w:rsidP="00F32238">
      <w:pPr>
        <w:pStyle w:val="HNDUStyle4"/>
        <w:numPr>
          <w:ilvl w:val="2"/>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Community and decentralised energy</w:t>
      </w:r>
    </w:p>
    <w:p w14:paraId="06E05E31" w14:textId="0203286C" w:rsidR="003068F8" w:rsidRPr="00C05A16" w:rsidRDefault="00A16A1B" w:rsidP="00F32238">
      <w:pPr>
        <w:pStyle w:val="HNDUStyle4"/>
        <w:numPr>
          <w:ilvl w:val="2"/>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Local technological specialisms, or sector leadership</w:t>
      </w:r>
    </w:p>
    <w:p w14:paraId="44A284ED" w14:textId="07C14E0B" w:rsidR="00C11D1D" w:rsidRPr="00C05A16" w:rsidRDefault="00C11D1D" w:rsidP="00F32238">
      <w:pPr>
        <w:pStyle w:val="HNDUStyle4"/>
        <w:numPr>
          <w:ilvl w:val="2"/>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Renewables or EV deployment targets</w:t>
      </w:r>
    </w:p>
    <w:p w14:paraId="23F798BC" w14:textId="14E4A2C5" w:rsidR="002F6AB9" w:rsidRPr="00C05A16" w:rsidRDefault="00E87854"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 xml:space="preserve">What </w:t>
      </w:r>
      <w:r w:rsidR="00865679" w:rsidRPr="00C05A16">
        <w:rPr>
          <w:rStyle w:val="normaltextrun"/>
          <w:rFonts w:ascii="Arial" w:hAnsi="Arial"/>
          <w:shd w:val="clear" w:color="auto" w:fill="FFFFFF"/>
        </w:rPr>
        <w:t xml:space="preserve">ecosystem of </w:t>
      </w:r>
      <w:r w:rsidRPr="00C05A16">
        <w:rPr>
          <w:rStyle w:val="normaltextrun"/>
          <w:rFonts w:ascii="Arial" w:hAnsi="Arial"/>
          <w:shd w:val="clear" w:color="auto" w:fill="FFFFFF"/>
        </w:rPr>
        <w:t>governance</w:t>
      </w:r>
      <w:r w:rsidR="00865679" w:rsidRPr="00C05A16">
        <w:rPr>
          <w:rStyle w:val="normaltextrun"/>
          <w:rFonts w:ascii="Arial" w:hAnsi="Arial"/>
          <w:shd w:val="clear" w:color="auto" w:fill="FFFFFF"/>
        </w:rPr>
        <w:t>, partnership, joint venture, investment vehicle</w:t>
      </w:r>
      <w:r w:rsidR="0084162B" w:rsidRPr="00C05A16">
        <w:rPr>
          <w:rStyle w:val="normaltextrun"/>
          <w:rFonts w:ascii="Arial" w:hAnsi="Arial"/>
          <w:shd w:val="clear" w:color="auto" w:fill="FFFFFF"/>
        </w:rPr>
        <w:t xml:space="preserve"> </w:t>
      </w:r>
      <w:r w:rsidR="00865679" w:rsidRPr="00C05A16">
        <w:rPr>
          <w:rStyle w:val="normaltextrun"/>
          <w:rFonts w:ascii="Arial" w:hAnsi="Arial"/>
          <w:shd w:val="clear" w:color="auto" w:fill="FFFFFF"/>
        </w:rPr>
        <w:t>etc could be convened to deliver</w:t>
      </w:r>
      <w:r w:rsidR="00067A40" w:rsidRPr="00C05A16">
        <w:rPr>
          <w:rStyle w:val="normaltextrun"/>
          <w:rFonts w:ascii="Arial" w:hAnsi="Arial"/>
          <w:shd w:val="clear" w:color="auto" w:fill="FFFFFF"/>
        </w:rPr>
        <w:t xml:space="preserve"> this?</w:t>
      </w:r>
    </w:p>
    <w:p w14:paraId="244322F5" w14:textId="26F41659" w:rsidR="00067A40" w:rsidRPr="00C05A16" w:rsidRDefault="00067A40"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C05A16">
        <w:rPr>
          <w:rStyle w:val="normaltextrun"/>
          <w:rFonts w:ascii="Arial" w:hAnsi="Arial"/>
          <w:shd w:val="clear" w:color="auto" w:fill="FFFFFF"/>
        </w:rPr>
        <w:t>What is the role of local authorit</w:t>
      </w:r>
      <w:r w:rsidR="00484899">
        <w:rPr>
          <w:rStyle w:val="normaltextrun"/>
          <w:rFonts w:ascii="Arial" w:hAnsi="Arial"/>
          <w:shd w:val="clear" w:color="auto" w:fill="FFFFFF"/>
        </w:rPr>
        <w:t>ies</w:t>
      </w:r>
      <w:r w:rsidRPr="00C05A16">
        <w:rPr>
          <w:rStyle w:val="normaltextrun"/>
          <w:rFonts w:ascii="Arial" w:hAnsi="Arial"/>
          <w:shd w:val="clear" w:color="auto" w:fill="FFFFFF"/>
        </w:rPr>
        <w:t xml:space="preserve"> in this structure?</w:t>
      </w:r>
    </w:p>
    <w:p w14:paraId="37F4834E" w14:textId="49ACE5EB" w:rsidR="00067A40" w:rsidRPr="00F573DE" w:rsidRDefault="00067A40" w:rsidP="00F32238">
      <w:pPr>
        <w:pStyle w:val="HNDUStyle4"/>
        <w:numPr>
          <w:ilvl w:val="1"/>
          <w:numId w:val="22"/>
        </w:numPr>
        <w:spacing w:after="180" w:line="312" w:lineRule="auto"/>
        <w:jc w:val="both"/>
        <w:rPr>
          <w:rStyle w:val="normaltextrun"/>
          <w:rFonts w:ascii="Arial" w:hAnsi="Arial"/>
          <w:color w:val="000000"/>
          <w:shd w:val="clear" w:color="auto" w:fill="FFFFFF"/>
        </w:rPr>
      </w:pPr>
      <w:r w:rsidRPr="00F573DE">
        <w:rPr>
          <w:rStyle w:val="normaltextrun"/>
          <w:rFonts w:ascii="Arial" w:hAnsi="Arial"/>
          <w:shd w:val="clear" w:color="auto" w:fill="FFFFFF"/>
        </w:rPr>
        <w:t>What is needed from other stakeholders?</w:t>
      </w:r>
      <w:r w:rsidR="00F573DE">
        <w:rPr>
          <w:rStyle w:val="normaltextrun"/>
          <w:rFonts w:ascii="Arial" w:hAnsi="Arial"/>
          <w:shd w:val="clear" w:color="auto" w:fill="FFFFFF"/>
        </w:rPr>
        <w:t xml:space="preserve"> </w:t>
      </w:r>
      <w:r w:rsidRPr="00F573DE">
        <w:rPr>
          <w:rStyle w:val="normaltextrun"/>
          <w:rFonts w:ascii="Arial" w:hAnsi="Arial"/>
          <w:shd w:val="clear" w:color="auto" w:fill="FFFFFF"/>
        </w:rPr>
        <w:t xml:space="preserve">How will this </w:t>
      </w:r>
      <w:r w:rsidR="003E04F2" w:rsidRPr="00F573DE">
        <w:rPr>
          <w:rStyle w:val="normaltextrun"/>
          <w:rFonts w:ascii="Arial" w:hAnsi="Arial"/>
          <w:shd w:val="clear" w:color="auto" w:fill="FFFFFF"/>
        </w:rPr>
        <w:t>interact with the RESPs?</w:t>
      </w:r>
    </w:p>
    <w:p w14:paraId="4CF3E73F" w14:textId="2FBDA6F3" w:rsidR="006E079B" w:rsidRPr="00C05A16" w:rsidRDefault="006E079B" w:rsidP="00F32238">
      <w:pPr>
        <w:pStyle w:val="HNDUStyle4"/>
        <w:numPr>
          <w:ilvl w:val="1"/>
          <w:numId w:val="22"/>
        </w:numPr>
        <w:spacing w:after="180" w:line="312" w:lineRule="auto"/>
        <w:jc w:val="both"/>
        <w:rPr>
          <w:rStyle w:val="normaltextrun"/>
          <w:rFonts w:ascii="Arial" w:hAnsi="Arial"/>
          <w:color w:val="000000"/>
          <w:shd w:val="clear" w:color="auto" w:fill="FFFFFF"/>
        </w:rPr>
      </w:pPr>
      <w:r>
        <w:rPr>
          <w:rStyle w:val="normaltextrun"/>
          <w:rFonts w:ascii="Arial" w:hAnsi="Arial"/>
        </w:rPr>
        <w:t xml:space="preserve">How will this inform the </w:t>
      </w:r>
      <w:r w:rsidRPr="00EF5179">
        <w:rPr>
          <w:rStyle w:val="normaltextrun"/>
          <w:rFonts w:ascii="Arial" w:hAnsi="Arial"/>
        </w:rPr>
        <w:t>priorities and parameters for future technical analysis</w:t>
      </w:r>
      <w:r>
        <w:rPr>
          <w:rStyle w:val="normaltextrun"/>
          <w:rFonts w:ascii="Arial" w:hAnsi="Arial"/>
        </w:rPr>
        <w:t>?</w:t>
      </w:r>
    </w:p>
    <w:p w14:paraId="08DC1B1D" w14:textId="76EE0B7C" w:rsidR="0034766A" w:rsidRPr="00D369E4" w:rsidRDefault="0062092B" w:rsidP="0034766A">
      <w:pPr>
        <w:pStyle w:val="HNDUStyle4"/>
        <w:numPr>
          <w:ilvl w:val="0"/>
          <w:numId w:val="0"/>
        </w:numPr>
        <w:spacing w:after="180" w:line="312" w:lineRule="auto"/>
        <w:jc w:val="both"/>
        <w:rPr>
          <w:rStyle w:val="normaltextrun"/>
          <w:rFonts w:ascii="Arial" w:hAnsi="Arial" w:cs="Arial"/>
        </w:rPr>
      </w:pPr>
      <w:r w:rsidRPr="00D369E4">
        <w:rPr>
          <w:rStyle w:val="normaltextrun"/>
          <w:rFonts w:ascii="Arial" w:hAnsi="Arial"/>
          <w:shd w:val="clear" w:color="auto" w:fill="FFFFFF"/>
        </w:rPr>
        <w:t xml:space="preserve">We are </w:t>
      </w:r>
      <w:r w:rsidR="0034766A" w:rsidRPr="00D369E4">
        <w:rPr>
          <w:rStyle w:val="normaltextrun"/>
          <w:rFonts w:ascii="Arial" w:hAnsi="Arial" w:cs="Arial"/>
        </w:rPr>
        <w:t xml:space="preserve">looking for the Supplier to bring their expertise in </w:t>
      </w:r>
      <w:r w:rsidR="00687B41" w:rsidRPr="00D369E4">
        <w:rPr>
          <w:rStyle w:val="normaltextrun"/>
          <w:rFonts w:ascii="Arial" w:hAnsi="Arial" w:cs="Arial"/>
        </w:rPr>
        <w:t xml:space="preserve">proposing the most </w:t>
      </w:r>
      <w:r w:rsidR="005334EC" w:rsidRPr="00D369E4">
        <w:rPr>
          <w:rStyle w:val="normaltextrun"/>
          <w:rFonts w:ascii="Arial" w:hAnsi="Arial" w:cs="Arial"/>
        </w:rPr>
        <w:t>effective</w:t>
      </w:r>
      <w:r w:rsidR="00687B41" w:rsidRPr="00D369E4">
        <w:rPr>
          <w:rStyle w:val="normaltextrun"/>
          <w:rFonts w:ascii="Arial" w:hAnsi="Arial" w:cs="Arial"/>
        </w:rPr>
        <w:t xml:space="preserve"> national data sets based on their experience in undertaking </w:t>
      </w:r>
      <w:r w:rsidR="005334EC" w:rsidRPr="00D369E4">
        <w:rPr>
          <w:rStyle w:val="normaltextrun"/>
          <w:rFonts w:ascii="Arial" w:hAnsi="Arial" w:cs="Arial"/>
        </w:rPr>
        <w:t>LAE plan modelling.</w:t>
      </w:r>
      <w:r w:rsidR="008D2505" w:rsidRPr="00D369E4">
        <w:rPr>
          <w:rStyle w:val="normaltextrun"/>
          <w:rFonts w:ascii="Arial" w:hAnsi="Arial" w:cs="Arial"/>
        </w:rPr>
        <w:t xml:space="preserve">  </w:t>
      </w:r>
      <w:r w:rsidR="005C0318" w:rsidRPr="00D369E4">
        <w:rPr>
          <w:rStyle w:val="normaltextrun"/>
          <w:rFonts w:ascii="Arial" w:hAnsi="Arial" w:cs="Arial"/>
        </w:rPr>
        <w:t xml:space="preserve">The approach should meet the needs of key stakeholders and be consistent across the four areas.  </w:t>
      </w:r>
      <w:r w:rsidR="008D2505" w:rsidRPr="00D369E4">
        <w:rPr>
          <w:rStyle w:val="normaltextrun"/>
          <w:rFonts w:ascii="Arial" w:hAnsi="Arial" w:cs="Arial"/>
        </w:rPr>
        <w:t xml:space="preserve">These will be agreed </w:t>
      </w:r>
      <w:r w:rsidR="007300AB" w:rsidRPr="00D369E4">
        <w:rPr>
          <w:rStyle w:val="normaltextrun"/>
          <w:rFonts w:ascii="Arial" w:hAnsi="Arial" w:cs="Arial"/>
        </w:rPr>
        <w:t xml:space="preserve">with the Client </w:t>
      </w:r>
      <w:r w:rsidR="00B7129E" w:rsidRPr="00D369E4">
        <w:rPr>
          <w:rStyle w:val="normaltextrun"/>
          <w:rFonts w:ascii="Arial" w:hAnsi="Arial" w:cs="Arial"/>
        </w:rPr>
        <w:t>as part of Stage 1</w:t>
      </w:r>
      <w:r w:rsidR="007300AB" w:rsidRPr="00D369E4">
        <w:rPr>
          <w:rStyle w:val="normaltextrun"/>
          <w:rFonts w:ascii="Arial" w:hAnsi="Arial" w:cs="Arial"/>
        </w:rPr>
        <w:t>.</w:t>
      </w:r>
    </w:p>
    <w:p w14:paraId="4A912ADB" w14:textId="240D2552" w:rsidR="00904339" w:rsidRPr="00C05A16" w:rsidRDefault="00904339" w:rsidP="00904339">
      <w:pPr>
        <w:pStyle w:val="HNDUStyle4"/>
        <w:numPr>
          <w:ilvl w:val="1"/>
          <w:numId w:val="0"/>
        </w:numPr>
        <w:spacing w:after="180" w:line="312" w:lineRule="auto"/>
        <w:ind w:left="113"/>
        <w:jc w:val="both"/>
        <w:rPr>
          <w:rStyle w:val="normaltextrun"/>
          <w:rFonts w:ascii="Arial" w:hAnsi="Arial"/>
          <w:shd w:val="clear" w:color="auto" w:fill="FFFFFF"/>
        </w:rPr>
      </w:pPr>
      <w:r w:rsidRPr="00C05A16">
        <w:rPr>
          <w:rStyle w:val="normaltextrun"/>
          <w:rFonts w:ascii="Arial" w:hAnsi="Arial"/>
          <w:shd w:val="clear" w:color="auto" w:fill="FFFFFF"/>
        </w:rPr>
        <w:t>Outputs:</w:t>
      </w:r>
    </w:p>
    <w:p w14:paraId="54E5D80F" w14:textId="6361C127" w:rsidR="002D7EF9" w:rsidRPr="00C05A16" w:rsidRDefault="00CE2432" w:rsidP="00F32238">
      <w:pPr>
        <w:pStyle w:val="HNDUStyle4"/>
        <w:numPr>
          <w:ilvl w:val="0"/>
          <w:numId w:val="23"/>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Governance structure</w:t>
      </w:r>
      <w:r w:rsidR="00080AB5" w:rsidRPr="00C05A16">
        <w:rPr>
          <w:rStyle w:val="normaltextrun"/>
          <w:rFonts w:ascii="Arial" w:hAnsi="Arial"/>
          <w:shd w:val="clear" w:color="auto" w:fill="FFFFFF"/>
        </w:rPr>
        <w:t xml:space="preserve"> for each area, and any subsidiary structures for each constituent local authority.</w:t>
      </w:r>
    </w:p>
    <w:p w14:paraId="3DC4CC4B" w14:textId="1FBACB29" w:rsidR="00B44CE1" w:rsidRPr="00C05A16" w:rsidRDefault="00B44CE1" w:rsidP="00F32238">
      <w:pPr>
        <w:pStyle w:val="HNDUStyle4"/>
        <w:numPr>
          <w:ilvl w:val="1"/>
          <w:numId w:val="23"/>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Terms of reference</w:t>
      </w:r>
      <w:r w:rsidR="00A217F4" w:rsidRPr="00C05A16">
        <w:rPr>
          <w:rStyle w:val="normaltextrun"/>
          <w:rFonts w:ascii="Arial" w:hAnsi="Arial"/>
          <w:shd w:val="clear" w:color="auto" w:fill="FFFFFF"/>
        </w:rPr>
        <w:t>.</w:t>
      </w:r>
    </w:p>
    <w:p w14:paraId="1B971030" w14:textId="52F9C7C2" w:rsidR="00CE2432" w:rsidRDefault="00CE2432" w:rsidP="00F32238">
      <w:pPr>
        <w:pStyle w:val="HNDUStyle4"/>
        <w:numPr>
          <w:ilvl w:val="0"/>
          <w:numId w:val="23"/>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Agreed data platform and central information repository</w:t>
      </w:r>
      <w:r w:rsidR="00080AB5" w:rsidRPr="00C05A16">
        <w:rPr>
          <w:rStyle w:val="normaltextrun"/>
          <w:rFonts w:ascii="Arial" w:hAnsi="Arial"/>
          <w:shd w:val="clear" w:color="auto" w:fill="FFFFFF"/>
        </w:rPr>
        <w:t xml:space="preserve"> for each area</w:t>
      </w:r>
      <w:r w:rsidR="005D157E" w:rsidRPr="00C05A16">
        <w:rPr>
          <w:rStyle w:val="normaltextrun"/>
          <w:rFonts w:ascii="Arial" w:hAnsi="Arial"/>
          <w:shd w:val="clear" w:color="auto" w:fill="FFFFFF"/>
        </w:rPr>
        <w:t xml:space="preserve"> containing all discovery materials.</w:t>
      </w:r>
    </w:p>
    <w:p w14:paraId="74EC0EEE" w14:textId="6B6A6818" w:rsidR="008121B1" w:rsidRPr="00C05A16" w:rsidRDefault="008121B1" w:rsidP="00F32238">
      <w:pPr>
        <w:pStyle w:val="HNDUStyle4"/>
        <w:numPr>
          <w:ilvl w:val="0"/>
          <w:numId w:val="23"/>
        </w:numPr>
        <w:spacing w:after="180" w:line="312" w:lineRule="auto"/>
        <w:jc w:val="both"/>
        <w:rPr>
          <w:rStyle w:val="normaltextrun"/>
          <w:rFonts w:ascii="Arial" w:hAnsi="Arial" w:cs="Arial"/>
        </w:rPr>
      </w:pPr>
      <w:r w:rsidRPr="00C05A16">
        <w:rPr>
          <w:rStyle w:val="normaltextrun"/>
          <w:rFonts w:ascii="Arial" w:hAnsi="Arial" w:cs="Arial"/>
        </w:rPr>
        <w:t xml:space="preserve">Summary of existing project, studies, documents, </w:t>
      </w:r>
      <w:r w:rsidR="00F56FE6" w:rsidRPr="00C05A16">
        <w:rPr>
          <w:rStyle w:val="normaltextrun"/>
          <w:rFonts w:ascii="Arial" w:hAnsi="Arial" w:cs="Arial"/>
        </w:rPr>
        <w:t>data,</w:t>
      </w:r>
      <w:r w:rsidRPr="00C05A16">
        <w:rPr>
          <w:rStyle w:val="normaltextrun"/>
          <w:rFonts w:ascii="Arial" w:hAnsi="Arial" w:cs="Arial"/>
        </w:rPr>
        <w:t xml:space="preserve"> and their relevance to the plan</w:t>
      </w:r>
      <w:r>
        <w:rPr>
          <w:rStyle w:val="normaltextrun"/>
          <w:rFonts w:ascii="Arial" w:hAnsi="Arial" w:cs="Arial"/>
        </w:rPr>
        <w:t>.</w:t>
      </w:r>
    </w:p>
    <w:p w14:paraId="12BA12EB" w14:textId="06AC2BA3" w:rsidR="00FA63BD" w:rsidRPr="00C05A16" w:rsidRDefault="00442221" w:rsidP="00F32238">
      <w:pPr>
        <w:pStyle w:val="HNDUStyle4"/>
        <w:numPr>
          <w:ilvl w:val="0"/>
          <w:numId w:val="23"/>
        </w:numPr>
        <w:spacing w:after="180" w:line="312" w:lineRule="auto"/>
        <w:jc w:val="both"/>
        <w:rPr>
          <w:rStyle w:val="normaltextrun"/>
          <w:rFonts w:ascii="Arial" w:hAnsi="Arial"/>
          <w:shd w:val="clear" w:color="auto" w:fill="FFFFFF"/>
        </w:rPr>
      </w:pPr>
      <w:r>
        <w:rPr>
          <w:rStyle w:val="normaltextrun"/>
          <w:rFonts w:ascii="Arial" w:hAnsi="Arial"/>
          <w:shd w:val="clear" w:color="auto" w:fill="FFFFFF"/>
        </w:rPr>
        <w:lastRenderedPageBreak/>
        <w:t>Draft v</w:t>
      </w:r>
      <w:r w:rsidR="005D157E" w:rsidRPr="00C05A16">
        <w:rPr>
          <w:rStyle w:val="normaltextrun"/>
          <w:rFonts w:ascii="Arial" w:hAnsi="Arial"/>
          <w:shd w:val="clear" w:color="auto" w:fill="FFFFFF"/>
        </w:rPr>
        <w:t>ision for each area.</w:t>
      </w:r>
    </w:p>
    <w:p w14:paraId="4006A9CC" w14:textId="7C7ABD3D" w:rsidR="00AA353F" w:rsidRPr="00692ADD" w:rsidRDefault="00AA353F" w:rsidP="00AA353F">
      <w:pPr>
        <w:pStyle w:val="HNDUStyle4"/>
        <w:numPr>
          <w:ilvl w:val="0"/>
          <w:numId w:val="0"/>
        </w:numPr>
        <w:spacing w:after="180" w:line="312" w:lineRule="auto"/>
        <w:ind w:firstLine="113"/>
        <w:jc w:val="both"/>
        <w:rPr>
          <w:rStyle w:val="normaltextrun"/>
          <w:rFonts w:ascii="Arial" w:hAnsi="Arial"/>
          <w:b/>
          <w:bCs/>
          <w:i/>
          <w:iCs/>
          <w:color w:val="000000"/>
          <w:shd w:val="clear" w:color="auto" w:fill="FFFFFF"/>
        </w:rPr>
      </w:pPr>
      <w:r w:rsidRPr="00C05A16">
        <w:rPr>
          <w:rStyle w:val="normaltextrun"/>
          <w:rFonts w:ascii="Arial" w:hAnsi="Arial"/>
          <w:b/>
          <w:bCs/>
          <w:color w:val="000000"/>
          <w:shd w:val="clear" w:color="auto" w:fill="FFFFFF"/>
        </w:rPr>
        <w:t>Stage 2 – Stakeholder Engagement</w:t>
      </w:r>
    </w:p>
    <w:p w14:paraId="5AACC987" w14:textId="42FFE695" w:rsidR="00AA353F" w:rsidRPr="00C05A16" w:rsidRDefault="00AA353F" w:rsidP="00AA353F">
      <w:pPr>
        <w:pStyle w:val="HNDUStyle4"/>
        <w:numPr>
          <w:ilvl w:val="1"/>
          <w:numId w:val="0"/>
        </w:numPr>
        <w:spacing w:after="180" w:line="312" w:lineRule="auto"/>
        <w:ind w:left="113"/>
        <w:jc w:val="both"/>
        <w:rPr>
          <w:rStyle w:val="normaltextrun"/>
          <w:rFonts w:ascii="Arial" w:hAnsi="Arial"/>
          <w:shd w:val="clear" w:color="auto" w:fill="FFFFFF"/>
        </w:rPr>
      </w:pPr>
      <w:r w:rsidRPr="00C05A16">
        <w:rPr>
          <w:rStyle w:val="normaltextrun"/>
          <w:rFonts w:ascii="Arial" w:hAnsi="Arial"/>
          <w:shd w:val="clear" w:color="auto" w:fill="FFFFFF"/>
        </w:rPr>
        <w:t>Activities:</w:t>
      </w:r>
    </w:p>
    <w:p w14:paraId="462CDE37" w14:textId="0BBABE01" w:rsidR="00066889" w:rsidRPr="00C05A16" w:rsidRDefault="00066889" w:rsidP="00F32238">
      <w:pPr>
        <w:pStyle w:val="HNDUStyle4"/>
        <w:numPr>
          <w:ilvl w:val="0"/>
          <w:numId w:val="13"/>
        </w:numPr>
        <w:spacing w:after="180" w:line="312" w:lineRule="auto"/>
        <w:jc w:val="both"/>
        <w:rPr>
          <w:rStyle w:val="normaltextrun"/>
          <w:rFonts w:ascii="Arial" w:hAnsi="Arial"/>
        </w:rPr>
      </w:pPr>
      <w:r w:rsidRPr="00C05A16">
        <w:rPr>
          <w:rStyle w:val="normaltextrun"/>
          <w:rFonts w:ascii="Arial" w:hAnsi="Arial"/>
        </w:rPr>
        <w:t>Develop the stakeholder engagement plan</w:t>
      </w:r>
      <w:r w:rsidR="00C87413" w:rsidRPr="00C05A16">
        <w:rPr>
          <w:rStyle w:val="normaltextrun"/>
          <w:rFonts w:ascii="Arial" w:hAnsi="Arial"/>
        </w:rPr>
        <w:t xml:space="preserve"> for each area</w:t>
      </w:r>
      <w:r w:rsidR="00933DC2" w:rsidRPr="00C05A16">
        <w:rPr>
          <w:rStyle w:val="normaltextrun"/>
          <w:rFonts w:ascii="Arial" w:hAnsi="Arial"/>
        </w:rPr>
        <w:t>:</w:t>
      </w:r>
    </w:p>
    <w:p w14:paraId="63C6156A" w14:textId="03FB6490" w:rsidR="0014077A" w:rsidRPr="00C05A16" w:rsidRDefault="0014077A" w:rsidP="00F32238">
      <w:pPr>
        <w:pStyle w:val="HNDUStyle4"/>
        <w:numPr>
          <w:ilvl w:val="1"/>
          <w:numId w:val="13"/>
        </w:numPr>
        <w:spacing w:after="180" w:line="312" w:lineRule="auto"/>
        <w:jc w:val="both"/>
        <w:rPr>
          <w:rStyle w:val="normaltextrun"/>
          <w:rFonts w:ascii="Arial" w:hAnsi="Arial"/>
        </w:rPr>
      </w:pPr>
      <w:r>
        <w:rPr>
          <w:rStyle w:val="normaltextrun"/>
          <w:rFonts w:ascii="Arial" w:hAnsi="Arial"/>
        </w:rPr>
        <w:t>With input from local authorities, lead the identification of</w:t>
      </w:r>
      <w:r w:rsidRPr="00C05A16">
        <w:rPr>
          <w:rStyle w:val="normaltextrun"/>
          <w:rFonts w:ascii="Arial" w:hAnsi="Arial"/>
        </w:rPr>
        <w:t xml:space="preserve"> the stakeholders that will need to be involved in developing a LAE Plan</w:t>
      </w:r>
      <w:r w:rsidR="00C96880">
        <w:rPr>
          <w:rStyle w:val="normaltextrun"/>
          <w:rFonts w:ascii="Arial" w:hAnsi="Arial"/>
        </w:rPr>
        <w:t xml:space="preserve"> and net zero project delivery</w:t>
      </w:r>
      <w:r w:rsidRPr="00C05A16">
        <w:rPr>
          <w:rStyle w:val="normaltextrun"/>
          <w:rFonts w:ascii="Arial" w:hAnsi="Arial"/>
        </w:rPr>
        <w:t>.</w:t>
      </w:r>
    </w:p>
    <w:p w14:paraId="68CBFC54" w14:textId="48231A45" w:rsidR="00242ADC" w:rsidRPr="00C05A16" w:rsidRDefault="00242ADC"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 xml:space="preserve">Identify </w:t>
      </w:r>
      <w:r w:rsidR="00066889" w:rsidRPr="00C05A16">
        <w:rPr>
          <w:rStyle w:val="normaltextrun"/>
          <w:rFonts w:ascii="Arial" w:hAnsi="Arial"/>
        </w:rPr>
        <w:t xml:space="preserve">the </w:t>
      </w:r>
      <w:r w:rsidRPr="00C05A16">
        <w:rPr>
          <w:rStyle w:val="normaltextrun"/>
          <w:rFonts w:ascii="Arial" w:hAnsi="Arial"/>
        </w:rPr>
        <w:t xml:space="preserve">stakeholders </w:t>
      </w:r>
      <w:r w:rsidR="00066889" w:rsidRPr="00C05A16">
        <w:rPr>
          <w:rStyle w:val="normaltextrun"/>
          <w:rFonts w:ascii="Arial" w:hAnsi="Arial"/>
        </w:rPr>
        <w:t>that will need to be involved in developing a LAE Plan</w:t>
      </w:r>
      <w:r w:rsidR="006F1FCF">
        <w:rPr>
          <w:rStyle w:val="normaltextrun"/>
          <w:rFonts w:ascii="Arial" w:hAnsi="Arial"/>
        </w:rPr>
        <w:t xml:space="preserve"> and through the delivery phase</w:t>
      </w:r>
      <w:r w:rsidR="000474E6" w:rsidRPr="00C05A16">
        <w:rPr>
          <w:rStyle w:val="normaltextrun"/>
          <w:rFonts w:ascii="Arial" w:hAnsi="Arial"/>
        </w:rPr>
        <w:t>.</w:t>
      </w:r>
    </w:p>
    <w:p w14:paraId="5BE4F68A" w14:textId="64CFF866" w:rsidR="00933DC2" w:rsidRPr="00C05A16" w:rsidRDefault="000474E6"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Set out how</w:t>
      </w:r>
      <w:r w:rsidR="00035781" w:rsidRPr="00C05A16">
        <w:rPr>
          <w:rStyle w:val="normaltextrun"/>
          <w:rFonts w:ascii="Arial" w:hAnsi="Arial"/>
        </w:rPr>
        <w:t>, and to what depth,</w:t>
      </w:r>
      <w:r w:rsidRPr="00C05A16">
        <w:rPr>
          <w:rStyle w:val="normaltextrun"/>
          <w:rFonts w:ascii="Arial" w:hAnsi="Arial"/>
        </w:rPr>
        <w:t xml:space="preserve"> the project will engage with each of these</w:t>
      </w:r>
      <w:r w:rsidR="003B7190" w:rsidRPr="00C05A16">
        <w:rPr>
          <w:rStyle w:val="normaltextrun"/>
          <w:rFonts w:ascii="Arial" w:hAnsi="Arial"/>
        </w:rPr>
        <w:t xml:space="preserve"> for each stage of development of the LAE plan</w:t>
      </w:r>
      <w:r w:rsidRPr="00C05A16">
        <w:rPr>
          <w:rStyle w:val="normaltextrun"/>
          <w:rFonts w:ascii="Arial" w:hAnsi="Arial"/>
        </w:rPr>
        <w:t>.</w:t>
      </w:r>
    </w:p>
    <w:p w14:paraId="608CCE56" w14:textId="0F525014" w:rsidR="00D00EF8" w:rsidRPr="00C05A16" w:rsidRDefault="00D00EF8"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Identify an</w:t>
      </w:r>
      <w:r w:rsidR="00871490" w:rsidRPr="00C05A16">
        <w:rPr>
          <w:rStyle w:val="normaltextrun"/>
          <w:rFonts w:ascii="Arial" w:hAnsi="Arial"/>
        </w:rPr>
        <w:t>y</w:t>
      </w:r>
      <w:r w:rsidRPr="00C05A16">
        <w:rPr>
          <w:rStyle w:val="normaltextrun"/>
          <w:rFonts w:ascii="Arial" w:hAnsi="Arial"/>
        </w:rPr>
        <w:t xml:space="preserve"> specific roles stakeholders may need to fulfil in the development </w:t>
      </w:r>
      <w:r w:rsidR="00871490" w:rsidRPr="00C05A16">
        <w:rPr>
          <w:rStyle w:val="normaltextrun"/>
          <w:rFonts w:ascii="Arial" w:hAnsi="Arial"/>
        </w:rPr>
        <w:t>of</w:t>
      </w:r>
      <w:r w:rsidRPr="00C05A16">
        <w:rPr>
          <w:rStyle w:val="normaltextrun"/>
          <w:rFonts w:ascii="Arial" w:hAnsi="Arial"/>
        </w:rPr>
        <w:t xml:space="preserve"> the </w:t>
      </w:r>
      <w:r w:rsidR="00871490" w:rsidRPr="00C05A16">
        <w:rPr>
          <w:rStyle w:val="normaltextrun"/>
          <w:rFonts w:ascii="Arial" w:hAnsi="Arial"/>
        </w:rPr>
        <w:t>LAE Plan.</w:t>
      </w:r>
    </w:p>
    <w:p w14:paraId="0EF141AA" w14:textId="691DAA6E" w:rsidR="00916B96" w:rsidRPr="00C05A16" w:rsidRDefault="00916B96"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The consultant should work with stakeholders themselves on the development of the engagement process and the process of developing the LAE Plan to ensure there is strong support for the plan going forward.</w:t>
      </w:r>
    </w:p>
    <w:p w14:paraId="777CFDC7" w14:textId="6AED385D" w:rsidR="005D21E1" w:rsidRPr="00C05A16" w:rsidRDefault="0065118C" w:rsidP="00F32238">
      <w:pPr>
        <w:pStyle w:val="HNDUStyle4"/>
        <w:numPr>
          <w:ilvl w:val="0"/>
          <w:numId w:val="13"/>
        </w:numPr>
        <w:spacing w:after="180" w:line="312" w:lineRule="auto"/>
        <w:jc w:val="both"/>
        <w:rPr>
          <w:rStyle w:val="normaltextrun"/>
          <w:rFonts w:ascii="Arial" w:hAnsi="Arial"/>
        </w:rPr>
      </w:pPr>
      <w:r w:rsidRPr="00C05A16">
        <w:rPr>
          <w:rStyle w:val="normaltextrun"/>
          <w:rFonts w:ascii="Arial" w:hAnsi="Arial"/>
        </w:rPr>
        <w:t>Support the local authorit</w:t>
      </w:r>
      <w:r w:rsidR="006E562B">
        <w:rPr>
          <w:rStyle w:val="normaltextrun"/>
          <w:rFonts w:ascii="Arial" w:hAnsi="Arial"/>
        </w:rPr>
        <w:t>ies</w:t>
      </w:r>
      <w:r w:rsidRPr="00C05A16">
        <w:rPr>
          <w:rStyle w:val="normaltextrun"/>
          <w:rFonts w:ascii="Arial" w:hAnsi="Arial"/>
        </w:rPr>
        <w:t xml:space="preserve"> in securing buy-in for LAE planning</w:t>
      </w:r>
      <w:r w:rsidR="00821A49">
        <w:rPr>
          <w:rStyle w:val="normaltextrun"/>
          <w:rFonts w:ascii="Arial" w:hAnsi="Arial"/>
        </w:rPr>
        <w:t xml:space="preserve"> and the role of District, Town, and Parish councils in this</w:t>
      </w:r>
      <w:r w:rsidR="005D21E1" w:rsidRPr="00C05A16">
        <w:rPr>
          <w:rStyle w:val="normaltextrun"/>
          <w:rFonts w:ascii="Arial" w:hAnsi="Arial"/>
        </w:rPr>
        <w:t>:</w:t>
      </w:r>
    </w:p>
    <w:p w14:paraId="03CE8904" w14:textId="33FB168D" w:rsidR="005D21E1" w:rsidRPr="00C05A16" w:rsidRDefault="005D21E1"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 xml:space="preserve">Create a local narrative of the opportunity presented by the </w:t>
      </w:r>
      <w:r w:rsidR="00BE24BB" w:rsidRPr="00C05A16">
        <w:rPr>
          <w:rStyle w:val="normaltextrun"/>
          <w:rFonts w:ascii="Arial" w:hAnsi="Arial"/>
        </w:rPr>
        <w:t>development of a LAE plan</w:t>
      </w:r>
      <w:r w:rsidRPr="00C05A16">
        <w:rPr>
          <w:rStyle w:val="normaltextrun"/>
          <w:rFonts w:ascii="Arial" w:hAnsi="Arial"/>
        </w:rPr>
        <w:t>, including</w:t>
      </w:r>
      <w:r w:rsidR="00BE24BB" w:rsidRPr="00C05A16">
        <w:rPr>
          <w:rStyle w:val="normaltextrun"/>
          <w:rFonts w:ascii="Arial" w:hAnsi="Arial"/>
        </w:rPr>
        <w:t>, for example,</w:t>
      </w:r>
      <w:r w:rsidRPr="00C05A16">
        <w:rPr>
          <w:rStyle w:val="normaltextrun"/>
          <w:rFonts w:ascii="Arial" w:hAnsi="Arial"/>
        </w:rPr>
        <w:t xml:space="preserve"> benefits to the local economy, </w:t>
      </w:r>
      <w:r w:rsidR="00622276">
        <w:rPr>
          <w:rStyle w:val="normaltextrun"/>
          <w:rFonts w:ascii="Arial" w:hAnsi="Arial"/>
        </w:rPr>
        <w:t xml:space="preserve">supporting infrastructure development, </w:t>
      </w:r>
      <w:r w:rsidR="007760F1" w:rsidRPr="00C05A16">
        <w:rPr>
          <w:rStyle w:val="normaltextrun"/>
          <w:rFonts w:ascii="Arial" w:hAnsi="Arial"/>
        </w:rPr>
        <w:t>and</w:t>
      </w:r>
      <w:r w:rsidRPr="00C05A16">
        <w:rPr>
          <w:rStyle w:val="normaltextrun"/>
          <w:rFonts w:ascii="Arial" w:hAnsi="Arial"/>
        </w:rPr>
        <w:t xml:space="preserve"> social benefits, such as healthier homes.</w:t>
      </w:r>
    </w:p>
    <w:p w14:paraId="4ABE5FF6" w14:textId="5646821B" w:rsidR="0065118C" w:rsidRPr="00C05A16" w:rsidRDefault="005D21E1"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Set up and facilitat</w:t>
      </w:r>
      <w:r w:rsidR="00B01167" w:rsidRPr="00C05A16">
        <w:rPr>
          <w:rStyle w:val="normaltextrun"/>
          <w:rFonts w:ascii="Arial" w:hAnsi="Arial"/>
        </w:rPr>
        <w:t>e</w:t>
      </w:r>
      <w:r w:rsidRPr="00C05A16">
        <w:rPr>
          <w:rStyle w:val="normaltextrun"/>
          <w:rFonts w:ascii="Arial" w:hAnsi="Arial"/>
        </w:rPr>
        <w:t xml:space="preserve"> meetings</w:t>
      </w:r>
      <w:r w:rsidR="00BE24BB" w:rsidRPr="00C05A16">
        <w:rPr>
          <w:rStyle w:val="normaltextrun"/>
          <w:rFonts w:ascii="Arial" w:hAnsi="Arial"/>
        </w:rPr>
        <w:t>/events to disseminate</w:t>
      </w:r>
      <w:r w:rsidRPr="00C05A16">
        <w:rPr>
          <w:rStyle w:val="normaltextrun"/>
          <w:rFonts w:ascii="Arial" w:hAnsi="Arial"/>
        </w:rPr>
        <w:t>.</w:t>
      </w:r>
    </w:p>
    <w:p w14:paraId="34B11F98" w14:textId="3ACDAC90" w:rsidR="0006053B" w:rsidRPr="00C05A16" w:rsidRDefault="000A0A87" w:rsidP="00F32238">
      <w:pPr>
        <w:pStyle w:val="HNDUStyle4"/>
        <w:numPr>
          <w:ilvl w:val="0"/>
          <w:numId w:val="13"/>
        </w:numPr>
        <w:spacing w:after="180" w:line="312" w:lineRule="auto"/>
        <w:jc w:val="both"/>
        <w:rPr>
          <w:rStyle w:val="normaltextrun"/>
          <w:rFonts w:ascii="Arial" w:hAnsi="Arial"/>
        </w:rPr>
      </w:pPr>
      <w:r w:rsidRPr="00C05A16">
        <w:rPr>
          <w:rStyle w:val="normaltextrun"/>
          <w:rFonts w:ascii="Arial" w:hAnsi="Arial"/>
        </w:rPr>
        <w:t xml:space="preserve">Bring together stakeholders across each </w:t>
      </w:r>
      <w:r w:rsidR="001675F1" w:rsidRPr="00C05A16">
        <w:rPr>
          <w:rStyle w:val="normaltextrun"/>
          <w:rFonts w:ascii="Arial" w:hAnsi="Arial"/>
        </w:rPr>
        <w:t>area</w:t>
      </w:r>
      <w:r w:rsidRPr="00C05A16">
        <w:rPr>
          <w:rStyle w:val="normaltextrun"/>
          <w:rFonts w:ascii="Arial" w:hAnsi="Arial"/>
        </w:rPr>
        <w:t xml:space="preserve"> (and, where relevant, beyond)</w:t>
      </w:r>
      <w:r w:rsidR="0006053B" w:rsidRPr="00C05A16">
        <w:rPr>
          <w:rStyle w:val="normaltextrun"/>
          <w:rFonts w:ascii="Arial" w:hAnsi="Arial"/>
        </w:rPr>
        <w:t xml:space="preserve"> to:</w:t>
      </w:r>
    </w:p>
    <w:p w14:paraId="00A4ADE9" w14:textId="01D43718" w:rsidR="0006053B" w:rsidRPr="00C05A16" w:rsidRDefault="0006053B"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 xml:space="preserve">Establish shared objectives/perspectives to inform </w:t>
      </w:r>
      <w:r w:rsidR="00DD437E" w:rsidRPr="00C05A16">
        <w:rPr>
          <w:rStyle w:val="normaltextrun"/>
          <w:rFonts w:ascii="Arial" w:hAnsi="Arial"/>
        </w:rPr>
        <w:t>the approach</w:t>
      </w:r>
      <w:r w:rsidR="00D43B64" w:rsidRPr="00C05A16">
        <w:rPr>
          <w:rStyle w:val="normaltextrun"/>
          <w:rFonts w:ascii="Arial" w:hAnsi="Arial"/>
        </w:rPr>
        <w:t xml:space="preserve"> to enable completion of</w:t>
      </w:r>
      <w:r w:rsidR="00811106" w:rsidRPr="00C05A16">
        <w:rPr>
          <w:rStyle w:val="normaltextrun"/>
          <w:rFonts w:ascii="Arial" w:hAnsi="Arial"/>
        </w:rPr>
        <w:t xml:space="preserve"> Stage 3</w:t>
      </w:r>
      <w:r w:rsidR="000446E8" w:rsidRPr="00C05A16">
        <w:rPr>
          <w:rStyle w:val="normaltextrun"/>
          <w:rFonts w:ascii="Arial" w:hAnsi="Arial"/>
        </w:rPr>
        <w:t>.</w:t>
      </w:r>
    </w:p>
    <w:p w14:paraId="49472DAD" w14:textId="17EE71AA" w:rsidR="00901B05" w:rsidRPr="00C05A16" w:rsidRDefault="0006053B"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A</w:t>
      </w:r>
      <w:r w:rsidR="000A0A87" w:rsidRPr="00C05A16">
        <w:rPr>
          <w:rStyle w:val="normaltextrun"/>
          <w:rFonts w:ascii="Arial" w:hAnsi="Arial"/>
        </w:rPr>
        <w:t>gree a process for continuing engagement</w:t>
      </w:r>
      <w:r w:rsidR="00622276">
        <w:rPr>
          <w:rStyle w:val="normaltextrun"/>
          <w:rFonts w:ascii="Arial" w:hAnsi="Arial"/>
        </w:rPr>
        <w:t>, including setting out cost and resource implications</w:t>
      </w:r>
      <w:r w:rsidR="00901B05" w:rsidRPr="00C05A16">
        <w:rPr>
          <w:rStyle w:val="normaltextrun"/>
          <w:rFonts w:ascii="Arial" w:hAnsi="Arial"/>
        </w:rPr>
        <w:t>.</w:t>
      </w:r>
    </w:p>
    <w:p w14:paraId="5E0E71F6" w14:textId="0E45005C" w:rsidR="005846AA" w:rsidRPr="00C05A16" w:rsidRDefault="00B95AB0"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G</w:t>
      </w:r>
      <w:r w:rsidR="00901B05" w:rsidRPr="00C05A16">
        <w:rPr>
          <w:rStyle w:val="normaltextrun"/>
          <w:rFonts w:ascii="Arial" w:hAnsi="Arial"/>
        </w:rPr>
        <w:t>ather</w:t>
      </w:r>
      <w:r w:rsidRPr="00C05A16">
        <w:rPr>
          <w:rStyle w:val="normaltextrun"/>
          <w:rFonts w:ascii="Arial" w:hAnsi="Arial"/>
        </w:rPr>
        <w:t xml:space="preserve"> stakeholder data</w:t>
      </w:r>
      <w:r w:rsidR="006E29B9" w:rsidRPr="00C05A16">
        <w:rPr>
          <w:rStyle w:val="normaltextrun"/>
          <w:rFonts w:ascii="Arial" w:hAnsi="Arial"/>
        </w:rPr>
        <w:t xml:space="preserve"> to in</w:t>
      </w:r>
      <w:r w:rsidR="00901B05" w:rsidRPr="00C05A16">
        <w:rPr>
          <w:rStyle w:val="normaltextrun"/>
          <w:rFonts w:ascii="Arial" w:hAnsi="Arial"/>
        </w:rPr>
        <w:t>put into</w:t>
      </w:r>
      <w:r w:rsidR="006E29B9" w:rsidRPr="00C05A16">
        <w:rPr>
          <w:rStyle w:val="normaltextrun"/>
          <w:rFonts w:ascii="Arial" w:hAnsi="Arial"/>
        </w:rPr>
        <w:t xml:space="preserve"> Stage 3.</w:t>
      </w:r>
    </w:p>
    <w:p w14:paraId="46121959" w14:textId="77777777" w:rsidR="00901B05" w:rsidRPr="00C05A16" w:rsidRDefault="00901B05"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Define how stakeholders will engage with the governance structure to ensure that input into the plan is useful and inclusive.</w:t>
      </w:r>
    </w:p>
    <w:p w14:paraId="4983C41D" w14:textId="0C86AF3C" w:rsidR="00CD7B26" w:rsidRDefault="00D91ECF"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Further d</w:t>
      </w:r>
      <w:r w:rsidR="00CD7B26" w:rsidRPr="00C05A16">
        <w:rPr>
          <w:rStyle w:val="normaltextrun"/>
          <w:rFonts w:ascii="Arial" w:hAnsi="Arial"/>
        </w:rPr>
        <w:t xml:space="preserve">evelop the vision for local energy from Stage 1 drawing in the </w:t>
      </w:r>
      <w:r w:rsidR="0074155D" w:rsidRPr="00C05A16">
        <w:rPr>
          <w:rStyle w:val="normaltextrun"/>
          <w:rFonts w:ascii="Arial" w:hAnsi="Arial"/>
        </w:rPr>
        <w:t>knowledge, experience, and views of the broader stakeholder group</w:t>
      </w:r>
      <w:r w:rsidR="007B1D56" w:rsidRPr="00C05A16">
        <w:rPr>
          <w:rStyle w:val="normaltextrun"/>
          <w:rFonts w:ascii="Arial" w:hAnsi="Arial"/>
        </w:rPr>
        <w:t xml:space="preserve"> to consider the ecosystem </w:t>
      </w:r>
      <w:r w:rsidR="00DA5DC9" w:rsidRPr="00C05A16">
        <w:rPr>
          <w:rStyle w:val="normaltextrun"/>
          <w:rFonts w:ascii="Arial" w:hAnsi="Arial"/>
        </w:rPr>
        <w:t xml:space="preserve">that will be needed to deliver the LAE Plan and the </w:t>
      </w:r>
      <w:r w:rsidR="00DA5DC9" w:rsidRPr="00C05A16">
        <w:rPr>
          <w:rStyle w:val="normaltextrun"/>
          <w:rFonts w:ascii="Arial" w:hAnsi="Arial"/>
        </w:rPr>
        <w:lastRenderedPageBreak/>
        <w:t>role that stakeholders will play in this</w:t>
      </w:r>
      <w:r w:rsidR="00B01DA7">
        <w:rPr>
          <w:rStyle w:val="normaltextrun"/>
          <w:rFonts w:ascii="Arial" w:hAnsi="Arial"/>
        </w:rPr>
        <w:t xml:space="preserve">, as well as </w:t>
      </w:r>
      <w:r w:rsidR="00B01DA7" w:rsidRPr="00EF5179">
        <w:rPr>
          <w:rStyle w:val="normaltextrun"/>
          <w:rFonts w:ascii="Arial" w:hAnsi="Arial"/>
        </w:rPr>
        <w:t>priorities and parameters for future technical analysis</w:t>
      </w:r>
      <w:r w:rsidR="0074155D" w:rsidRPr="00C05A16">
        <w:rPr>
          <w:rStyle w:val="normaltextrun"/>
          <w:rFonts w:ascii="Arial" w:hAnsi="Arial"/>
        </w:rPr>
        <w:t>.</w:t>
      </w:r>
    </w:p>
    <w:p w14:paraId="495C3265" w14:textId="10EAEF93" w:rsidR="00164FC5" w:rsidRDefault="00164FC5" w:rsidP="00F32238">
      <w:pPr>
        <w:pStyle w:val="HNDUStyle4"/>
        <w:numPr>
          <w:ilvl w:val="0"/>
          <w:numId w:val="13"/>
        </w:numPr>
        <w:spacing w:after="180" w:line="312" w:lineRule="auto"/>
        <w:jc w:val="both"/>
        <w:rPr>
          <w:rStyle w:val="normaltextrun"/>
          <w:rFonts w:ascii="Arial" w:hAnsi="Arial"/>
        </w:rPr>
      </w:pPr>
      <w:r>
        <w:rPr>
          <w:rStyle w:val="normaltextrun"/>
          <w:rFonts w:ascii="Arial" w:hAnsi="Arial"/>
        </w:rPr>
        <w:t xml:space="preserve">Make use of existing relationships, </w:t>
      </w:r>
      <w:r w:rsidR="00E848CB">
        <w:rPr>
          <w:rStyle w:val="normaltextrun"/>
          <w:rFonts w:ascii="Arial" w:hAnsi="Arial"/>
        </w:rPr>
        <w:t xml:space="preserve">organisations, and activities to draw in citizen views, including, for example, </w:t>
      </w:r>
      <w:proofErr w:type="spellStart"/>
      <w:r w:rsidR="008307C7">
        <w:rPr>
          <w:rStyle w:val="normaltextrun"/>
          <w:rFonts w:ascii="Arial" w:hAnsi="Arial"/>
        </w:rPr>
        <w:t>Climathons</w:t>
      </w:r>
      <w:proofErr w:type="spellEnd"/>
      <w:r w:rsidR="008307C7">
        <w:rPr>
          <w:rStyle w:val="normaltextrun"/>
          <w:rFonts w:ascii="Arial" w:hAnsi="Arial"/>
        </w:rPr>
        <w:t xml:space="preserve">, citizen assemblies, </w:t>
      </w:r>
      <w:r w:rsidR="00C91EFD">
        <w:rPr>
          <w:rStyle w:val="normaltextrun"/>
          <w:rFonts w:ascii="Arial" w:hAnsi="Arial"/>
        </w:rPr>
        <w:t xml:space="preserve">and </w:t>
      </w:r>
      <w:r w:rsidR="008307C7">
        <w:rPr>
          <w:rStyle w:val="normaltextrun"/>
          <w:rFonts w:ascii="Arial" w:hAnsi="Arial"/>
        </w:rPr>
        <w:t xml:space="preserve">Future Energy </w:t>
      </w:r>
      <w:r w:rsidR="00C91EFD">
        <w:rPr>
          <w:rStyle w:val="normaltextrun"/>
          <w:rFonts w:ascii="Arial" w:hAnsi="Arial"/>
        </w:rPr>
        <w:t>Landscape</w:t>
      </w:r>
      <w:r w:rsidR="008307C7">
        <w:rPr>
          <w:rStyle w:val="normaltextrun"/>
          <w:rFonts w:ascii="Arial" w:hAnsi="Arial"/>
        </w:rPr>
        <w:t>s.</w:t>
      </w:r>
    </w:p>
    <w:p w14:paraId="56200447" w14:textId="5492E2F2" w:rsidR="00CD2543" w:rsidRPr="000323B2" w:rsidRDefault="00CD2543" w:rsidP="00F32238">
      <w:pPr>
        <w:pStyle w:val="HNDUStyle4"/>
        <w:numPr>
          <w:ilvl w:val="0"/>
          <w:numId w:val="13"/>
        </w:numPr>
        <w:spacing w:after="180" w:line="312" w:lineRule="auto"/>
        <w:jc w:val="both"/>
        <w:rPr>
          <w:rStyle w:val="normaltextrun"/>
          <w:rFonts w:ascii="Arial" w:hAnsi="Arial"/>
        </w:rPr>
      </w:pPr>
      <w:r w:rsidRPr="000323B2">
        <w:rPr>
          <w:rStyle w:val="normaltextrun"/>
          <w:rFonts w:ascii="Arial" w:hAnsi="Arial"/>
        </w:rPr>
        <w:t xml:space="preserve">Determine how the local authorities, stakeholders, </w:t>
      </w:r>
      <w:r w:rsidR="00D13024" w:rsidRPr="000323B2">
        <w:rPr>
          <w:rStyle w:val="normaltextrun"/>
          <w:rFonts w:ascii="Arial" w:hAnsi="Arial"/>
        </w:rPr>
        <w:t xml:space="preserve">and </w:t>
      </w:r>
      <w:r w:rsidRPr="000323B2">
        <w:rPr>
          <w:rStyle w:val="normaltextrun"/>
          <w:rFonts w:ascii="Arial" w:hAnsi="Arial"/>
        </w:rPr>
        <w:t>the plan will engage with</w:t>
      </w:r>
      <w:r w:rsidR="00860B77" w:rsidRPr="000323B2">
        <w:rPr>
          <w:rStyle w:val="normaltextrun"/>
          <w:rFonts w:ascii="Arial" w:hAnsi="Arial"/>
        </w:rPr>
        <w:t>,</w:t>
      </w:r>
      <w:r w:rsidRPr="000323B2">
        <w:rPr>
          <w:rStyle w:val="normaltextrun"/>
          <w:rFonts w:ascii="Arial" w:hAnsi="Arial"/>
        </w:rPr>
        <w:t xml:space="preserve"> develop</w:t>
      </w:r>
      <w:r w:rsidR="00860B77" w:rsidRPr="000323B2">
        <w:rPr>
          <w:rStyle w:val="normaltextrun"/>
          <w:rFonts w:ascii="Arial" w:hAnsi="Arial"/>
        </w:rPr>
        <w:t>,</w:t>
      </w:r>
      <w:r w:rsidRPr="000323B2">
        <w:rPr>
          <w:rStyle w:val="normaltextrun"/>
          <w:rFonts w:ascii="Arial" w:hAnsi="Arial"/>
        </w:rPr>
        <w:t xml:space="preserve"> and deliver alongside and coherently with the RESP.</w:t>
      </w:r>
    </w:p>
    <w:p w14:paraId="7717C6D3" w14:textId="6B3EBE24" w:rsidR="003C0F09" w:rsidRPr="00262E89" w:rsidRDefault="003C0F09" w:rsidP="00F32238">
      <w:pPr>
        <w:pStyle w:val="HNDUStyle4"/>
        <w:numPr>
          <w:ilvl w:val="0"/>
          <w:numId w:val="13"/>
        </w:numPr>
        <w:spacing w:after="180" w:line="312" w:lineRule="auto"/>
        <w:jc w:val="both"/>
        <w:rPr>
          <w:rStyle w:val="normaltextrun"/>
          <w:rFonts w:ascii="Arial" w:hAnsi="Arial"/>
        </w:rPr>
      </w:pPr>
      <w:r w:rsidRPr="00262E89">
        <w:rPr>
          <w:rStyle w:val="normaltextrun"/>
          <w:rFonts w:ascii="Arial" w:hAnsi="Arial"/>
        </w:rPr>
        <w:t xml:space="preserve">Create enduring structures </w:t>
      </w:r>
      <w:r w:rsidR="00262E89" w:rsidRPr="00262E89">
        <w:rPr>
          <w:rStyle w:val="normaltextrun"/>
          <w:rFonts w:ascii="Arial" w:hAnsi="Arial"/>
        </w:rPr>
        <w:t>that will serve during</w:t>
      </w:r>
      <w:r w:rsidRPr="00262E89">
        <w:rPr>
          <w:rStyle w:val="normaltextrun"/>
          <w:rFonts w:ascii="Arial" w:hAnsi="Arial"/>
        </w:rPr>
        <w:t xml:space="preserve"> LAE plan development, </w:t>
      </w:r>
      <w:r w:rsidR="00262E89" w:rsidRPr="00262E89">
        <w:rPr>
          <w:rStyle w:val="normaltextrun"/>
          <w:rFonts w:ascii="Arial" w:hAnsi="Arial"/>
        </w:rPr>
        <w:t xml:space="preserve">and through </w:t>
      </w:r>
      <w:r w:rsidR="00262E89">
        <w:rPr>
          <w:rStyle w:val="normaltextrun"/>
          <w:rFonts w:ascii="Arial" w:hAnsi="Arial"/>
        </w:rPr>
        <w:t xml:space="preserve">the </w:t>
      </w:r>
      <w:r w:rsidR="00262E89" w:rsidRPr="00262E89">
        <w:rPr>
          <w:rStyle w:val="normaltextrun"/>
          <w:rFonts w:ascii="Arial" w:hAnsi="Arial"/>
        </w:rPr>
        <w:t>delivery</w:t>
      </w:r>
      <w:r w:rsidR="00262E89">
        <w:rPr>
          <w:rStyle w:val="normaltextrun"/>
          <w:rFonts w:ascii="Arial" w:hAnsi="Arial"/>
        </w:rPr>
        <w:t xml:space="preserve"> phase</w:t>
      </w:r>
      <w:r w:rsidR="00262E89" w:rsidRPr="00262E89">
        <w:rPr>
          <w:rStyle w:val="normaltextrun"/>
          <w:rFonts w:ascii="Arial" w:hAnsi="Arial"/>
        </w:rPr>
        <w:t>.</w:t>
      </w:r>
    </w:p>
    <w:p w14:paraId="5CFAFB47" w14:textId="4C1B049D" w:rsidR="006D5ABD" w:rsidRPr="008677FA" w:rsidRDefault="006D5ABD" w:rsidP="006D5ABD">
      <w:pPr>
        <w:pStyle w:val="HNDUStyle4"/>
        <w:numPr>
          <w:ilvl w:val="0"/>
          <w:numId w:val="0"/>
        </w:numPr>
        <w:spacing w:after="180" w:line="312" w:lineRule="auto"/>
        <w:ind w:left="680" w:hanging="567"/>
        <w:jc w:val="both"/>
        <w:rPr>
          <w:rStyle w:val="normaltextrun"/>
          <w:rFonts w:ascii="Arial" w:hAnsi="Arial"/>
        </w:rPr>
      </w:pPr>
      <w:r w:rsidRPr="008677FA">
        <w:rPr>
          <w:rStyle w:val="normaltextrun"/>
          <w:rFonts w:ascii="Arial" w:hAnsi="Arial"/>
        </w:rPr>
        <w:t>Stakeholders to be included</w:t>
      </w:r>
      <w:r w:rsidR="001042C9" w:rsidRPr="008677FA">
        <w:rPr>
          <w:rStyle w:val="normaltextrun"/>
          <w:rFonts w:ascii="Arial" w:hAnsi="Arial"/>
        </w:rPr>
        <w:t xml:space="preserve"> (though not limited to)</w:t>
      </w:r>
      <w:r w:rsidRPr="008677FA">
        <w:rPr>
          <w:rStyle w:val="normaltextrun"/>
          <w:rFonts w:ascii="Arial" w:hAnsi="Arial"/>
        </w:rPr>
        <w:t>:</w:t>
      </w:r>
    </w:p>
    <w:p w14:paraId="6CDE116C" w14:textId="5BFCD6F9" w:rsidR="006D5ABD" w:rsidRPr="008677FA" w:rsidRDefault="006D5ABD"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 xml:space="preserve">National Grid (ESO/TSO), </w:t>
      </w:r>
      <w:r w:rsidR="008768C3" w:rsidRPr="008677FA">
        <w:rPr>
          <w:rStyle w:val="normaltextrun"/>
          <w:rFonts w:ascii="Arial" w:hAnsi="Arial"/>
        </w:rPr>
        <w:t>D</w:t>
      </w:r>
      <w:r w:rsidR="009136A0">
        <w:rPr>
          <w:rStyle w:val="normaltextrun"/>
          <w:rFonts w:ascii="Arial" w:hAnsi="Arial"/>
        </w:rPr>
        <w:t>S</w:t>
      </w:r>
      <w:r w:rsidR="008768C3" w:rsidRPr="008677FA">
        <w:rPr>
          <w:rStyle w:val="normaltextrun"/>
          <w:rFonts w:ascii="Arial" w:hAnsi="Arial"/>
        </w:rPr>
        <w:t>O</w:t>
      </w:r>
      <w:r w:rsidR="00703400" w:rsidRPr="008677FA">
        <w:rPr>
          <w:rStyle w:val="normaltextrun"/>
          <w:rFonts w:ascii="Arial" w:hAnsi="Arial"/>
        </w:rPr>
        <w:t>s, GDN</w:t>
      </w:r>
      <w:r w:rsidR="005A3A42">
        <w:rPr>
          <w:rStyle w:val="normaltextrun"/>
          <w:rFonts w:ascii="Arial" w:hAnsi="Arial"/>
        </w:rPr>
        <w:t>s</w:t>
      </w:r>
      <w:r w:rsidR="00703400" w:rsidRPr="008677FA">
        <w:rPr>
          <w:rStyle w:val="normaltextrun"/>
          <w:rFonts w:ascii="Arial" w:hAnsi="Arial"/>
        </w:rPr>
        <w:t>, NESO, etc</w:t>
      </w:r>
    </w:p>
    <w:p w14:paraId="72DAC109" w14:textId="21853024" w:rsidR="00B62578" w:rsidRDefault="00350501" w:rsidP="00F32238">
      <w:pPr>
        <w:pStyle w:val="HNDUStyle4"/>
        <w:numPr>
          <w:ilvl w:val="0"/>
          <w:numId w:val="13"/>
        </w:numPr>
        <w:spacing w:after="0" w:line="312" w:lineRule="auto"/>
        <w:ind w:left="828" w:hanging="357"/>
        <w:jc w:val="both"/>
        <w:rPr>
          <w:rStyle w:val="normaltextrun"/>
          <w:rFonts w:ascii="Arial" w:hAnsi="Arial"/>
        </w:rPr>
      </w:pPr>
      <w:r>
        <w:rPr>
          <w:rStyle w:val="normaltextrun"/>
          <w:rFonts w:ascii="Arial" w:hAnsi="Arial"/>
        </w:rPr>
        <w:t>All tiers of local governmen</w:t>
      </w:r>
      <w:r w:rsidR="006E255D">
        <w:rPr>
          <w:rStyle w:val="normaltextrun"/>
          <w:rFonts w:ascii="Arial" w:hAnsi="Arial"/>
        </w:rPr>
        <w:t>t</w:t>
      </w:r>
    </w:p>
    <w:p w14:paraId="728C3AD3" w14:textId="3A48E1B3" w:rsidR="006E255D" w:rsidRDefault="009136A0" w:rsidP="00F32238">
      <w:pPr>
        <w:pStyle w:val="HNDUStyle4"/>
        <w:numPr>
          <w:ilvl w:val="0"/>
          <w:numId w:val="13"/>
        </w:numPr>
        <w:spacing w:after="0" w:line="312" w:lineRule="auto"/>
        <w:ind w:left="828" w:hanging="357"/>
        <w:jc w:val="both"/>
        <w:rPr>
          <w:rStyle w:val="normaltextrun"/>
          <w:rFonts w:ascii="Arial" w:hAnsi="Arial"/>
        </w:rPr>
      </w:pPr>
      <w:r>
        <w:rPr>
          <w:rStyle w:val="normaltextrun"/>
          <w:rFonts w:ascii="Arial" w:hAnsi="Arial"/>
        </w:rPr>
        <w:t>Campus organisations such as universities and hospitals.</w:t>
      </w:r>
    </w:p>
    <w:p w14:paraId="1E4F47AF" w14:textId="37E8A3A5" w:rsidR="006D5ABD" w:rsidRPr="008677FA" w:rsidRDefault="008768C3"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Main t</w:t>
      </w:r>
      <w:r w:rsidR="006D5ABD" w:rsidRPr="008677FA">
        <w:rPr>
          <w:rStyle w:val="normaltextrun"/>
          <w:rFonts w:ascii="Arial" w:hAnsi="Arial"/>
        </w:rPr>
        <w:t>ransport operators</w:t>
      </w:r>
    </w:p>
    <w:p w14:paraId="627DCA55" w14:textId="5B547D9B" w:rsidR="006D5ABD" w:rsidRPr="008677FA" w:rsidRDefault="006D5ABD"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Heat network operators and large heat suppliers</w:t>
      </w:r>
    </w:p>
    <w:p w14:paraId="0EC7FCD8" w14:textId="6111485D" w:rsidR="006D5ABD" w:rsidRPr="008677FA" w:rsidRDefault="00703400"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C</w:t>
      </w:r>
      <w:r w:rsidR="006D5ABD" w:rsidRPr="008677FA">
        <w:rPr>
          <w:rStyle w:val="normaltextrun"/>
          <w:rFonts w:ascii="Arial" w:hAnsi="Arial"/>
        </w:rPr>
        <w:t>ommunity energy groups</w:t>
      </w:r>
    </w:p>
    <w:p w14:paraId="043B52BF" w14:textId="77777777" w:rsidR="00240141" w:rsidRPr="008677FA" w:rsidRDefault="006D5ABD"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Key businesses, networks, business improvement districts</w:t>
      </w:r>
    </w:p>
    <w:p w14:paraId="4C0FAA20" w14:textId="77777777" w:rsidR="00240141" w:rsidRPr="008677FA" w:rsidRDefault="00240141" w:rsidP="00F32238">
      <w:pPr>
        <w:pStyle w:val="HNDUStyle4"/>
        <w:numPr>
          <w:ilvl w:val="0"/>
          <w:numId w:val="13"/>
        </w:numPr>
        <w:spacing w:after="0" w:line="312" w:lineRule="auto"/>
        <w:ind w:left="828" w:hanging="357"/>
        <w:jc w:val="both"/>
        <w:rPr>
          <w:rStyle w:val="normaltextrun"/>
          <w:rFonts w:ascii="Arial" w:hAnsi="Arial"/>
        </w:rPr>
      </w:pPr>
      <w:r w:rsidRPr="008677FA">
        <w:rPr>
          <w:rStyle w:val="normaltextrun"/>
          <w:rFonts w:ascii="Arial" w:hAnsi="Arial"/>
        </w:rPr>
        <w:t>L</w:t>
      </w:r>
      <w:r w:rsidR="006D5ABD" w:rsidRPr="008677FA">
        <w:rPr>
          <w:rStyle w:val="normaltextrun"/>
          <w:rFonts w:ascii="Arial" w:hAnsi="Arial"/>
        </w:rPr>
        <w:t>arge energy consumers and generators</w:t>
      </w:r>
    </w:p>
    <w:p w14:paraId="293B9568" w14:textId="44418B2E" w:rsidR="006D5ABD" w:rsidRDefault="005A3A42" w:rsidP="00F32238">
      <w:pPr>
        <w:pStyle w:val="HNDUStyle4"/>
        <w:numPr>
          <w:ilvl w:val="0"/>
          <w:numId w:val="13"/>
        </w:numPr>
        <w:spacing w:after="180" w:line="312" w:lineRule="auto"/>
        <w:jc w:val="both"/>
        <w:rPr>
          <w:rStyle w:val="normaltextrun"/>
          <w:rFonts w:ascii="Arial" w:hAnsi="Arial"/>
        </w:rPr>
      </w:pPr>
      <w:r>
        <w:rPr>
          <w:rStyle w:val="normaltextrun"/>
          <w:rFonts w:ascii="Arial" w:hAnsi="Arial"/>
        </w:rPr>
        <w:t>Landowners, l</w:t>
      </w:r>
      <w:r w:rsidR="006D5ABD" w:rsidRPr="008677FA">
        <w:rPr>
          <w:rStyle w:val="normaltextrun"/>
          <w:rFonts w:ascii="Arial" w:hAnsi="Arial"/>
        </w:rPr>
        <w:t>andlords</w:t>
      </w:r>
      <w:r w:rsidR="008A6184">
        <w:rPr>
          <w:rStyle w:val="normaltextrun"/>
          <w:rFonts w:ascii="Arial" w:hAnsi="Arial"/>
        </w:rPr>
        <w:t>,</w:t>
      </w:r>
      <w:r w:rsidR="00B93B34" w:rsidRPr="008677FA">
        <w:rPr>
          <w:rStyle w:val="normaltextrun"/>
          <w:rFonts w:ascii="Arial" w:hAnsi="Arial"/>
        </w:rPr>
        <w:t xml:space="preserve"> and</w:t>
      </w:r>
      <w:r w:rsidR="006D5ABD" w:rsidRPr="008677FA">
        <w:rPr>
          <w:rStyle w:val="normaltextrun"/>
          <w:rFonts w:ascii="Arial" w:hAnsi="Arial"/>
        </w:rPr>
        <w:t xml:space="preserve"> developers</w:t>
      </w:r>
    </w:p>
    <w:p w14:paraId="26D93385" w14:textId="429C9813" w:rsidR="00AC0E98" w:rsidRDefault="008A6184" w:rsidP="008449E3">
      <w:pPr>
        <w:pStyle w:val="HNDUStyle4"/>
        <w:numPr>
          <w:ilvl w:val="0"/>
          <w:numId w:val="0"/>
        </w:numPr>
        <w:spacing w:after="180" w:line="312" w:lineRule="auto"/>
        <w:jc w:val="both"/>
        <w:rPr>
          <w:rStyle w:val="normaltextrun"/>
          <w:rFonts w:ascii="Arial" w:hAnsi="Arial" w:cs="Arial"/>
        </w:rPr>
      </w:pPr>
      <w:r w:rsidRPr="000323B2">
        <w:rPr>
          <w:rStyle w:val="normaltextrun"/>
          <w:rFonts w:ascii="Arial" w:hAnsi="Arial" w:cs="Arial"/>
        </w:rPr>
        <w:t>The Supplier is expected to bring their expertise in designing the number</w:t>
      </w:r>
      <w:r w:rsidR="008D3797" w:rsidRPr="000323B2">
        <w:rPr>
          <w:rStyle w:val="normaltextrun"/>
          <w:rFonts w:ascii="Arial" w:hAnsi="Arial" w:cs="Arial"/>
        </w:rPr>
        <w:t>, type, and manner of engagement</w:t>
      </w:r>
      <w:r w:rsidR="00C60EA1" w:rsidRPr="000323B2">
        <w:rPr>
          <w:rStyle w:val="normaltextrun"/>
          <w:rFonts w:ascii="Arial" w:hAnsi="Arial" w:cs="Arial"/>
        </w:rPr>
        <w:t>, but as a minimum it is expected that 20 sessions will be conducted across the four areas</w:t>
      </w:r>
      <w:r w:rsidR="00890A25" w:rsidRPr="000323B2">
        <w:rPr>
          <w:rStyle w:val="normaltextrun"/>
          <w:rFonts w:ascii="Arial" w:hAnsi="Arial" w:cs="Arial"/>
        </w:rPr>
        <w:t xml:space="preserve">, </w:t>
      </w:r>
      <w:r w:rsidR="00A85579" w:rsidRPr="000323B2">
        <w:rPr>
          <w:rStyle w:val="normaltextrun"/>
          <w:rFonts w:ascii="Arial" w:hAnsi="Arial" w:cs="Arial"/>
        </w:rPr>
        <w:t xml:space="preserve">most </w:t>
      </w:r>
      <w:r w:rsidR="00890A25" w:rsidRPr="000323B2">
        <w:rPr>
          <w:rStyle w:val="normaltextrun"/>
          <w:rFonts w:ascii="Arial" w:hAnsi="Arial" w:cs="Arial"/>
        </w:rPr>
        <w:t>likely</w:t>
      </w:r>
      <w:r w:rsidR="00A15854" w:rsidRPr="000323B2">
        <w:rPr>
          <w:rStyle w:val="normaltextrun"/>
          <w:rFonts w:ascii="Arial" w:hAnsi="Arial" w:cs="Arial"/>
        </w:rPr>
        <w:t xml:space="preserve"> </w:t>
      </w:r>
      <w:r w:rsidR="00A85579" w:rsidRPr="000323B2">
        <w:rPr>
          <w:rStyle w:val="normaltextrun"/>
          <w:rFonts w:ascii="Arial" w:hAnsi="Arial" w:cs="Arial"/>
        </w:rPr>
        <w:t xml:space="preserve">comprised of a </w:t>
      </w:r>
      <w:r w:rsidR="00554955" w:rsidRPr="000323B2">
        <w:rPr>
          <w:rStyle w:val="normaltextrun"/>
          <w:rFonts w:ascii="Arial" w:hAnsi="Arial" w:cs="Arial"/>
        </w:rPr>
        <w:t>series of workshops</w:t>
      </w:r>
      <w:r w:rsidR="00A85579" w:rsidRPr="000323B2">
        <w:rPr>
          <w:rStyle w:val="normaltextrun"/>
          <w:rFonts w:ascii="Arial" w:hAnsi="Arial" w:cs="Arial"/>
        </w:rPr>
        <w:t>.</w:t>
      </w:r>
    </w:p>
    <w:p w14:paraId="2364B817" w14:textId="77777777" w:rsidR="00A85AD5" w:rsidRPr="00C05A16" w:rsidRDefault="00A85AD5" w:rsidP="00A85AD5">
      <w:pPr>
        <w:pStyle w:val="HNDUStyle4"/>
        <w:numPr>
          <w:ilvl w:val="1"/>
          <w:numId w:val="0"/>
        </w:numPr>
        <w:spacing w:after="180" w:line="312" w:lineRule="auto"/>
        <w:ind w:left="113"/>
        <w:jc w:val="both"/>
        <w:rPr>
          <w:rStyle w:val="normaltextrun"/>
          <w:rFonts w:ascii="Arial" w:hAnsi="Arial"/>
          <w:shd w:val="clear" w:color="auto" w:fill="FFFFFF"/>
        </w:rPr>
      </w:pPr>
      <w:r w:rsidRPr="00C05A16">
        <w:rPr>
          <w:rStyle w:val="normaltextrun"/>
          <w:rFonts w:ascii="Arial" w:hAnsi="Arial"/>
          <w:shd w:val="clear" w:color="auto" w:fill="FFFFFF"/>
        </w:rPr>
        <w:t>Outputs:</w:t>
      </w:r>
    </w:p>
    <w:p w14:paraId="69F71236" w14:textId="0BBE7FA1" w:rsidR="00A85AD5" w:rsidRPr="00C05A16" w:rsidRDefault="00A85AD5" w:rsidP="00F32238">
      <w:pPr>
        <w:pStyle w:val="HNDUStyle4"/>
        <w:numPr>
          <w:ilvl w:val="0"/>
          <w:numId w:val="23"/>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Stakeholder engagement plan</w:t>
      </w:r>
      <w:r w:rsidR="001675F1" w:rsidRPr="00C05A16">
        <w:rPr>
          <w:rStyle w:val="normaltextrun"/>
          <w:rFonts w:ascii="Arial" w:hAnsi="Arial"/>
          <w:shd w:val="clear" w:color="auto" w:fill="FFFFFF"/>
        </w:rPr>
        <w:t xml:space="preserve"> to include</w:t>
      </w:r>
      <w:r w:rsidR="008825C4" w:rsidRPr="00C05A16">
        <w:rPr>
          <w:rStyle w:val="normaltextrun"/>
          <w:rFonts w:ascii="Arial" w:hAnsi="Arial"/>
          <w:shd w:val="clear" w:color="auto" w:fill="FFFFFF"/>
        </w:rPr>
        <w:t>:</w:t>
      </w:r>
    </w:p>
    <w:p w14:paraId="0EE2E58C" w14:textId="0BB75B13" w:rsidR="008825C4" w:rsidRPr="00C05A16" w:rsidRDefault="008825C4" w:rsidP="00F32238">
      <w:pPr>
        <w:pStyle w:val="HNDUStyle4"/>
        <w:numPr>
          <w:ilvl w:val="1"/>
          <w:numId w:val="23"/>
        </w:numPr>
        <w:spacing w:after="0" w:line="312" w:lineRule="auto"/>
        <w:ind w:left="1548" w:hanging="357"/>
        <w:jc w:val="both"/>
        <w:rPr>
          <w:rStyle w:val="normaltextrun"/>
          <w:rFonts w:ascii="Arial" w:hAnsi="Arial"/>
          <w:shd w:val="clear" w:color="auto" w:fill="FFFFFF"/>
        </w:rPr>
      </w:pPr>
      <w:r w:rsidRPr="00C05A16">
        <w:rPr>
          <w:rStyle w:val="normaltextrun"/>
          <w:rFonts w:ascii="Arial" w:hAnsi="Arial"/>
          <w:shd w:val="clear" w:color="auto" w:fill="FFFFFF"/>
        </w:rPr>
        <w:t>Key stakeholders</w:t>
      </w:r>
    </w:p>
    <w:p w14:paraId="34444EB2" w14:textId="38FB9155" w:rsidR="008825C4" w:rsidRPr="00C05A16" w:rsidRDefault="008825C4" w:rsidP="00F32238">
      <w:pPr>
        <w:pStyle w:val="HNDUStyle4"/>
        <w:numPr>
          <w:ilvl w:val="1"/>
          <w:numId w:val="23"/>
        </w:numPr>
        <w:spacing w:after="0" w:line="312" w:lineRule="auto"/>
        <w:ind w:left="1548" w:hanging="357"/>
        <w:jc w:val="both"/>
        <w:rPr>
          <w:rStyle w:val="normaltextrun"/>
          <w:rFonts w:ascii="Arial" w:hAnsi="Arial"/>
          <w:shd w:val="clear" w:color="auto" w:fill="FFFFFF"/>
        </w:rPr>
      </w:pPr>
      <w:r w:rsidRPr="00C05A16">
        <w:rPr>
          <w:rStyle w:val="normaltextrun"/>
          <w:rFonts w:ascii="Arial" w:hAnsi="Arial"/>
          <w:shd w:val="clear" w:color="auto" w:fill="FFFFFF"/>
        </w:rPr>
        <w:t xml:space="preserve">Engagement </w:t>
      </w:r>
      <w:r w:rsidR="00C33C49" w:rsidRPr="00C05A16">
        <w:rPr>
          <w:rStyle w:val="normaltextrun"/>
          <w:rFonts w:ascii="Arial" w:hAnsi="Arial"/>
          <w:shd w:val="clear" w:color="auto" w:fill="FFFFFF"/>
        </w:rPr>
        <w:t>approach</w:t>
      </w:r>
    </w:p>
    <w:p w14:paraId="265F2ECA" w14:textId="5E0DD763" w:rsidR="00860AAB" w:rsidRPr="00C05A16" w:rsidRDefault="00860AAB" w:rsidP="00F32238">
      <w:pPr>
        <w:pStyle w:val="HNDUStyle4"/>
        <w:numPr>
          <w:ilvl w:val="1"/>
          <w:numId w:val="23"/>
        </w:numPr>
        <w:spacing w:after="0" w:line="312" w:lineRule="auto"/>
        <w:ind w:left="1548" w:hanging="357"/>
        <w:jc w:val="both"/>
        <w:rPr>
          <w:rStyle w:val="normaltextrun"/>
          <w:rFonts w:ascii="Arial" w:hAnsi="Arial"/>
          <w:shd w:val="clear" w:color="auto" w:fill="FFFFFF"/>
        </w:rPr>
      </w:pPr>
      <w:r w:rsidRPr="00C05A16">
        <w:rPr>
          <w:rStyle w:val="normaltextrun"/>
          <w:rFonts w:ascii="Arial" w:hAnsi="Arial"/>
          <w:shd w:val="clear" w:color="auto" w:fill="FFFFFF"/>
        </w:rPr>
        <w:t>C</w:t>
      </w:r>
      <w:r w:rsidR="00C65D92" w:rsidRPr="00C05A16">
        <w:rPr>
          <w:rStyle w:val="normaltextrun"/>
          <w:rFonts w:ascii="Arial" w:hAnsi="Arial"/>
          <w:shd w:val="clear" w:color="auto" w:fill="FFFFFF"/>
        </w:rPr>
        <w:t>onnection(s) into the overall governance structure</w:t>
      </w:r>
    </w:p>
    <w:p w14:paraId="6491EF4D" w14:textId="77AC8347" w:rsidR="00C33C49" w:rsidRPr="00C05A16" w:rsidRDefault="001675F1" w:rsidP="00F32238">
      <w:pPr>
        <w:pStyle w:val="HNDUStyle4"/>
        <w:numPr>
          <w:ilvl w:val="1"/>
          <w:numId w:val="23"/>
        </w:numPr>
        <w:spacing w:after="180" w:line="312" w:lineRule="auto"/>
        <w:jc w:val="both"/>
        <w:rPr>
          <w:rStyle w:val="normaltextrun"/>
          <w:rFonts w:ascii="Arial" w:hAnsi="Arial"/>
          <w:shd w:val="clear" w:color="auto" w:fill="FFFFFF"/>
        </w:rPr>
      </w:pPr>
      <w:r w:rsidRPr="00C05A16">
        <w:rPr>
          <w:rStyle w:val="normaltextrun"/>
          <w:rFonts w:ascii="Arial" w:hAnsi="Arial"/>
          <w:shd w:val="clear" w:color="auto" w:fill="FFFFFF"/>
        </w:rPr>
        <w:t>Supporting materials</w:t>
      </w:r>
    </w:p>
    <w:p w14:paraId="69C87577" w14:textId="453F12C9" w:rsidR="0096577A" w:rsidRDefault="0096577A" w:rsidP="00F32238">
      <w:pPr>
        <w:pStyle w:val="HNDUStyle4"/>
        <w:numPr>
          <w:ilvl w:val="0"/>
          <w:numId w:val="23"/>
        </w:numPr>
        <w:spacing w:after="180" w:line="312" w:lineRule="auto"/>
        <w:jc w:val="both"/>
        <w:rPr>
          <w:rStyle w:val="normaltextrun"/>
          <w:rFonts w:ascii="Arial" w:hAnsi="Arial"/>
          <w:shd w:val="clear" w:color="auto" w:fill="FFFFFF"/>
        </w:rPr>
      </w:pPr>
      <w:r>
        <w:rPr>
          <w:rStyle w:val="normaltextrun"/>
          <w:rFonts w:ascii="Arial" w:hAnsi="Arial"/>
          <w:shd w:val="clear" w:color="auto" w:fill="FFFFFF"/>
        </w:rPr>
        <w:t>LAE</w:t>
      </w:r>
      <w:r w:rsidR="004E07DD">
        <w:rPr>
          <w:rStyle w:val="normaltextrun"/>
          <w:rFonts w:ascii="Arial" w:hAnsi="Arial"/>
          <w:shd w:val="clear" w:color="auto" w:fill="FFFFFF"/>
        </w:rPr>
        <w:t>P promotional materials</w:t>
      </w:r>
      <w:r w:rsidR="0042380E">
        <w:rPr>
          <w:rStyle w:val="normaltextrun"/>
          <w:rFonts w:ascii="Arial" w:hAnsi="Arial"/>
          <w:shd w:val="clear" w:color="auto" w:fill="FFFFFF"/>
        </w:rPr>
        <w:t>.</w:t>
      </w:r>
    </w:p>
    <w:p w14:paraId="74CBD320" w14:textId="1F7ADA7C" w:rsidR="00A60D04" w:rsidRPr="00C05A16" w:rsidRDefault="00A60D04" w:rsidP="00A60D04">
      <w:pPr>
        <w:pStyle w:val="HNDUStyle4"/>
        <w:numPr>
          <w:ilvl w:val="0"/>
          <w:numId w:val="0"/>
        </w:numPr>
        <w:spacing w:after="180" w:line="312" w:lineRule="auto"/>
        <w:ind w:firstLine="113"/>
        <w:jc w:val="both"/>
        <w:rPr>
          <w:rStyle w:val="normaltextrun"/>
          <w:rFonts w:ascii="Arial" w:hAnsi="Arial"/>
          <w:b/>
          <w:bCs/>
          <w:color w:val="000000"/>
          <w:shd w:val="clear" w:color="auto" w:fill="FFFFFF"/>
        </w:rPr>
      </w:pPr>
      <w:r w:rsidRPr="00C05A16">
        <w:rPr>
          <w:rStyle w:val="normaltextrun"/>
          <w:rFonts w:ascii="Arial" w:hAnsi="Arial"/>
          <w:b/>
          <w:bCs/>
          <w:color w:val="000000"/>
          <w:shd w:val="clear" w:color="auto" w:fill="FFFFFF"/>
        </w:rPr>
        <w:t xml:space="preserve">Stage </w:t>
      </w:r>
      <w:r w:rsidR="00FA63BD" w:rsidRPr="00C05A16">
        <w:rPr>
          <w:rStyle w:val="normaltextrun"/>
          <w:rFonts w:ascii="Arial" w:hAnsi="Arial"/>
          <w:b/>
          <w:bCs/>
          <w:color w:val="000000"/>
          <w:shd w:val="clear" w:color="auto" w:fill="FFFFFF"/>
        </w:rPr>
        <w:t>3</w:t>
      </w:r>
      <w:r w:rsidRPr="00C05A16">
        <w:rPr>
          <w:rStyle w:val="normaltextrun"/>
          <w:rFonts w:ascii="Arial" w:hAnsi="Arial"/>
          <w:b/>
          <w:bCs/>
          <w:color w:val="000000"/>
          <w:shd w:val="clear" w:color="auto" w:fill="FFFFFF"/>
        </w:rPr>
        <w:t xml:space="preserve"> – </w:t>
      </w:r>
      <w:r w:rsidR="00FA63BD" w:rsidRPr="00C05A16">
        <w:rPr>
          <w:rStyle w:val="normaltextrun"/>
          <w:rFonts w:ascii="Arial" w:hAnsi="Arial"/>
          <w:b/>
          <w:bCs/>
          <w:color w:val="000000"/>
          <w:shd w:val="clear" w:color="auto" w:fill="FFFFFF"/>
        </w:rPr>
        <w:t>Representing the Local Area</w:t>
      </w:r>
    </w:p>
    <w:p w14:paraId="4A6F6710" w14:textId="1B25ABDD" w:rsidR="00A60D04" w:rsidRPr="00C05A16" w:rsidRDefault="00A60D04" w:rsidP="00A60D04">
      <w:pPr>
        <w:pStyle w:val="HNDUStyle4"/>
        <w:numPr>
          <w:ilvl w:val="1"/>
          <w:numId w:val="0"/>
        </w:numPr>
        <w:spacing w:after="180" w:line="312" w:lineRule="auto"/>
        <w:ind w:left="113"/>
        <w:jc w:val="both"/>
        <w:rPr>
          <w:rStyle w:val="normaltextrun"/>
          <w:rFonts w:ascii="Arial" w:hAnsi="Arial"/>
          <w:shd w:val="clear" w:color="auto" w:fill="FFFFFF"/>
        </w:rPr>
      </w:pPr>
      <w:r w:rsidRPr="00C05A16">
        <w:rPr>
          <w:rStyle w:val="normaltextrun"/>
          <w:rFonts w:ascii="Arial" w:hAnsi="Arial"/>
          <w:shd w:val="clear" w:color="auto" w:fill="FFFFFF"/>
        </w:rPr>
        <w:t>Activities:</w:t>
      </w:r>
    </w:p>
    <w:p w14:paraId="10BE6112" w14:textId="00E20136" w:rsidR="00A74A54" w:rsidRPr="00C05A16" w:rsidRDefault="00000EE1" w:rsidP="00F32238">
      <w:pPr>
        <w:pStyle w:val="HNDUStyle4"/>
        <w:numPr>
          <w:ilvl w:val="0"/>
          <w:numId w:val="13"/>
        </w:numPr>
        <w:spacing w:after="180" w:line="312" w:lineRule="auto"/>
        <w:jc w:val="both"/>
        <w:rPr>
          <w:rStyle w:val="normaltextrun"/>
          <w:rFonts w:ascii="Arial" w:hAnsi="Arial"/>
          <w:bCs/>
          <w:color w:val="000000"/>
          <w:shd w:val="clear" w:color="auto" w:fill="FFFFFF"/>
        </w:rPr>
      </w:pPr>
      <w:r w:rsidRPr="00C05A16">
        <w:rPr>
          <w:rStyle w:val="normaltextrun"/>
          <w:rFonts w:ascii="Arial" w:hAnsi="Arial"/>
          <w:bCs/>
          <w:color w:val="000000"/>
          <w:shd w:val="clear" w:color="auto" w:fill="FFFFFF"/>
        </w:rPr>
        <w:t xml:space="preserve">Develop a baseline </w:t>
      </w:r>
      <w:r w:rsidR="00130976" w:rsidRPr="00C05A16">
        <w:rPr>
          <w:rStyle w:val="normaltextrun"/>
          <w:rFonts w:ascii="Arial" w:hAnsi="Arial"/>
          <w:bCs/>
          <w:color w:val="000000"/>
          <w:shd w:val="clear" w:color="auto" w:fill="FFFFFF"/>
        </w:rPr>
        <w:t xml:space="preserve">representation of </w:t>
      </w:r>
      <w:r w:rsidR="00BC7632">
        <w:rPr>
          <w:rStyle w:val="normaltextrun"/>
          <w:rFonts w:ascii="Arial" w:hAnsi="Arial"/>
          <w:bCs/>
          <w:color w:val="000000"/>
          <w:shd w:val="clear" w:color="auto" w:fill="FFFFFF"/>
        </w:rPr>
        <w:t>each area’s</w:t>
      </w:r>
      <w:r w:rsidR="00130976" w:rsidRPr="00C05A16">
        <w:rPr>
          <w:rStyle w:val="normaltextrun"/>
          <w:rFonts w:ascii="Arial" w:hAnsi="Arial"/>
          <w:bCs/>
          <w:color w:val="000000"/>
          <w:shd w:val="clear" w:color="auto" w:fill="FFFFFF"/>
        </w:rPr>
        <w:t xml:space="preserve"> local energy system</w:t>
      </w:r>
      <w:r w:rsidR="00943B8B" w:rsidRPr="00C05A16">
        <w:rPr>
          <w:rStyle w:val="normaltextrun"/>
          <w:rFonts w:ascii="Arial" w:hAnsi="Arial"/>
          <w:bCs/>
          <w:color w:val="000000"/>
          <w:shd w:val="clear" w:color="auto" w:fill="FFFFFF"/>
        </w:rPr>
        <w:t>:</w:t>
      </w:r>
    </w:p>
    <w:p w14:paraId="12790FE9" w14:textId="59561145" w:rsidR="00943B8B" w:rsidRDefault="00943B8B"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Identify suitable national and local data sets</w:t>
      </w:r>
      <w:r w:rsidR="008D4D55">
        <w:rPr>
          <w:rStyle w:val="normaltextrun"/>
          <w:rFonts w:ascii="Arial" w:hAnsi="Arial"/>
          <w:color w:val="000000"/>
          <w:shd w:val="clear" w:color="auto" w:fill="FFFFFF"/>
        </w:rPr>
        <w:t xml:space="preserve"> (agreed in stage 1)</w:t>
      </w:r>
      <w:r w:rsidRPr="00C05A16">
        <w:rPr>
          <w:rStyle w:val="normaltextrun"/>
          <w:rFonts w:ascii="Arial" w:hAnsi="Arial"/>
          <w:color w:val="000000"/>
          <w:shd w:val="clear" w:color="auto" w:fill="FFFFFF"/>
        </w:rPr>
        <w:t>.</w:t>
      </w:r>
    </w:p>
    <w:p w14:paraId="7036A070" w14:textId="7E77739D" w:rsidR="00975AEC" w:rsidRPr="00C05A16" w:rsidRDefault="002E590A" w:rsidP="00F32238">
      <w:pPr>
        <w:pStyle w:val="HNDUStyle4"/>
        <w:numPr>
          <w:ilvl w:val="1"/>
          <w:numId w:val="13"/>
        </w:numPr>
        <w:spacing w:after="180" w:line="312" w:lineRule="auto"/>
        <w:jc w:val="both"/>
        <w:rPr>
          <w:rStyle w:val="normaltextrun"/>
          <w:rFonts w:ascii="Arial" w:hAnsi="Arial"/>
          <w:color w:val="000000"/>
          <w:shd w:val="clear" w:color="auto" w:fill="FFFFFF"/>
        </w:rPr>
      </w:pPr>
      <w:r>
        <w:rPr>
          <w:rStyle w:val="normaltextrun"/>
          <w:rFonts w:ascii="Arial" w:hAnsi="Arial"/>
          <w:color w:val="000000"/>
          <w:shd w:val="clear" w:color="auto" w:fill="FFFFFF"/>
        </w:rPr>
        <w:lastRenderedPageBreak/>
        <w:t xml:space="preserve">Consider and </w:t>
      </w:r>
      <w:r w:rsidR="00132F71">
        <w:rPr>
          <w:rStyle w:val="normaltextrun"/>
          <w:rFonts w:ascii="Arial" w:hAnsi="Arial"/>
          <w:color w:val="000000"/>
          <w:shd w:val="clear" w:color="auto" w:fill="FFFFFF"/>
        </w:rPr>
        <w:t>design for area data and information to feed into the regional picture via D</w:t>
      </w:r>
      <w:r w:rsidR="00A23D19">
        <w:rPr>
          <w:rStyle w:val="normaltextrun"/>
          <w:rFonts w:ascii="Arial" w:hAnsi="Arial"/>
          <w:color w:val="000000"/>
          <w:shd w:val="clear" w:color="auto" w:fill="FFFFFF"/>
        </w:rPr>
        <w:t>S</w:t>
      </w:r>
      <w:r w:rsidR="00132F71">
        <w:rPr>
          <w:rStyle w:val="normaltextrun"/>
          <w:rFonts w:ascii="Arial" w:hAnsi="Arial"/>
          <w:color w:val="000000"/>
          <w:shd w:val="clear" w:color="auto" w:fill="FFFFFF"/>
        </w:rPr>
        <w:t>Os and RESPs</w:t>
      </w:r>
      <w:r w:rsidR="00DE405B">
        <w:rPr>
          <w:rStyle w:val="normaltextrun"/>
          <w:rFonts w:ascii="Arial" w:hAnsi="Arial"/>
          <w:color w:val="000000"/>
          <w:shd w:val="clear" w:color="auto" w:fill="FFFFFF"/>
        </w:rPr>
        <w:t xml:space="preserve">; and how </w:t>
      </w:r>
      <w:r w:rsidR="00E70523">
        <w:rPr>
          <w:rStyle w:val="normaltextrun"/>
          <w:rFonts w:ascii="Arial" w:hAnsi="Arial"/>
          <w:color w:val="000000"/>
          <w:shd w:val="clear" w:color="auto" w:fill="FFFFFF"/>
        </w:rPr>
        <w:t xml:space="preserve">such </w:t>
      </w:r>
      <w:r w:rsidR="00DE405B">
        <w:rPr>
          <w:rStyle w:val="normaltextrun"/>
          <w:rFonts w:ascii="Arial" w:hAnsi="Arial"/>
          <w:color w:val="000000"/>
          <w:shd w:val="clear" w:color="auto" w:fill="FFFFFF"/>
        </w:rPr>
        <w:t xml:space="preserve">regional plans will in turn influence </w:t>
      </w:r>
      <w:r w:rsidR="001C440D">
        <w:rPr>
          <w:rStyle w:val="normaltextrun"/>
          <w:rFonts w:ascii="Arial" w:hAnsi="Arial"/>
          <w:color w:val="000000"/>
          <w:shd w:val="clear" w:color="auto" w:fill="FFFFFF"/>
        </w:rPr>
        <w:t>local level planning and delivery.</w:t>
      </w:r>
    </w:p>
    <w:p w14:paraId="49641996" w14:textId="36A0A5AA" w:rsidR="00943B8B" w:rsidRDefault="00943B8B"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Agree a suitable repository and data </w:t>
      </w:r>
      <w:r w:rsidR="00E259E2" w:rsidRPr="00C05A16">
        <w:rPr>
          <w:rStyle w:val="normaltextrun"/>
          <w:rFonts w:ascii="Arial" w:hAnsi="Arial"/>
          <w:color w:val="000000"/>
          <w:shd w:val="clear" w:color="auto" w:fill="FFFFFF"/>
        </w:rPr>
        <w:t>format</w:t>
      </w:r>
      <w:r w:rsidR="00E259E2">
        <w:rPr>
          <w:rStyle w:val="normaltextrun"/>
          <w:rFonts w:ascii="Arial" w:hAnsi="Arial"/>
          <w:color w:val="000000"/>
          <w:shd w:val="clear" w:color="auto" w:fill="FFFFFF"/>
        </w:rPr>
        <w:t xml:space="preserve"> and</w:t>
      </w:r>
      <w:r w:rsidR="00FB26FD">
        <w:rPr>
          <w:rStyle w:val="normaltextrun"/>
          <w:rFonts w:ascii="Arial" w:hAnsi="Arial"/>
          <w:color w:val="000000"/>
          <w:shd w:val="clear" w:color="auto" w:fill="FFFFFF"/>
        </w:rPr>
        <w:t xml:space="preserve"> ensure data sharing agreements are in place.</w:t>
      </w:r>
    </w:p>
    <w:p w14:paraId="0FD729C1" w14:textId="402C4353" w:rsidR="00007138" w:rsidRPr="00C05A16" w:rsidRDefault="00007138" w:rsidP="00F32238">
      <w:pPr>
        <w:pStyle w:val="HNDUStyle4"/>
        <w:numPr>
          <w:ilvl w:val="1"/>
          <w:numId w:val="13"/>
        </w:numPr>
        <w:spacing w:after="180" w:line="312" w:lineRule="auto"/>
        <w:jc w:val="both"/>
        <w:rPr>
          <w:rStyle w:val="normaltextrun"/>
          <w:rFonts w:ascii="Arial" w:hAnsi="Arial"/>
        </w:rPr>
      </w:pPr>
      <w:r w:rsidRPr="00C05A16">
        <w:rPr>
          <w:rStyle w:val="normaltextrun"/>
          <w:rFonts w:ascii="Arial" w:hAnsi="Arial"/>
        </w:rPr>
        <w:t xml:space="preserve">For areas covered by the </w:t>
      </w:r>
      <w:hyperlink r:id="rId24" w:history="1">
        <w:r w:rsidRPr="00C05A16">
          <w:rPr>
            <w:rStyle w:val="Hyperlink"/>
            <w:rFonts w:ascii="Arial" w:hAnsi="Arial"/>
          </w:rPr>
          <w:t>SSEN LENZA project</w:t>
        </w:r>
      </w:hyperlink>
      <w:r w:rsidRPr="00C05A16">
        <w:rPr>
          <w:rStyle w:val="normaltextrun"/>
          <w:rFonts w:ascii="Arial" w:hAnsi="Arial"/>
        </w:rPr>
        <w:t xml:space="preserve">, work with SSEN/SWNZH/LAs to </w:t>
      </w:r>
      <w:r w:rsidR="004070E0">
        <w:rPr>
          <w:rStyle w:val="normaltextrun"/>
          <w:rFonts w:ascii="Arial" w:hAnsi="Arial"/>
        </w:rPr>
        <w:t>ensure</w:t>
      </w:r>
      <w:r w:rsidRPr="00C05A16">
        <w:rPr>
          <w:rStyle w:val="normaltextrun"/>
          <w:rFonts w:ascii="Arial" w:hAnsi="Arial"/>
        </w:rPr>
        <w:t xml:space="preserve"> </w:t>
      </w:r>
      <w:r w:rsidR="003D7D72">
        <w:rPr>
          <w:rStyle w:val="normaltextrun"/>
          <w:rFonts w:ascii="Arial" w:hAnsi="Arial"/>
        </w:rPr>
        <w:t xml:space="preserve">best use of </w:t>
      </w:r>
      <w:r w:rsidRPr="00C05A16">
        <w:rPr>
          <w:rStyle w:val="normaltextrun"/>
          <w:rFonts w:ascii="Arial" w:hAnsi="Arial"/>
        </w:rPr>
        <w:t>the tool</w:t>
      </w:r>
      <w:r w:rsidR="00A803F5">
        <w:rPr>
          <w:rStyle w:val="normaltextrun"/>
          <w:rFonts w:ascii="Arial" w:hAnsi="Arial"/>
        </w:rPr>
        <w:t xml:space="preserve"> </w:t>
      </w:r>
      <w:r w:rsidR="004070E0">
        <w:rPr>
          <w:rStyle w:val="normaltextrun"/>
          <w:rFonts w:ascii="Arial" w:hAnsi="Arial"/>
        </w:rPr>
        <w:t xml:space="preserve">both </w:t>
      </w:r>
      <w:r w:rsidR="00A803F5">
        <w:rPr>
          <w:rStyle w:val="normaltextrun"/>
          <w:rFonts w:ascii="Arial" w:hAnsi="Arial"/>
        </w:rPr>
        <w:t xml:space="preserve">during this commission and for the </w:t>
      </w:r>
      <w:r w:rsidR="00A85E2F">
        <w:rPr>
          <w:rStyle w:val="normaltextrun"/>
          <w:rFonts w:ascii="Arial" w:hAnsi="Arial"/>
        </w:rPr>
        <w:t>full development of the LAE Plan</w:t>
      </w:r>
      <w:r>
        <w:rPr>
          <w:rStyle w:val="normaltextrun"/>
          <w:rFonts w:ascii="Arial" w:hAnsi="Arial"/>
        </w:rPr>
        <w:t>.</w:t>
      </w:r>
    </w:p>
    <w:p w14:paraId="29CEE63D" w14:textId="5AD6DA3E" w:rsidR="000E5DE1" w:rsidRDefault="000E5DE1" w:rsidP="00F32238">
      <w:pPr>
        <w:pStyle w:val="HNDUStyle4"/>
        <w:numPr>
          <w:ilvl w:val="1"/>
          <w:numId w:val="13"/>
        </w:numPr>
        <w:spacing w:after="180" w:line="312" w:lineRule="auto"/>
        <w:jc w:val="both"/>
        <w:rPr>
          <w:rStyle w:val="normaltextrun"/>
          <w:rFonts w:ascii="Arial" w:hAnsi="Arial"/>
          <w:color w:val="000000"/>
          <w:shd w:val="clear" w:color="auto" w:fill="FFFFFF"/>
        </w:rPr>
      </w:pPr>
      <w:r>
        <w:rPr>
          <w:rStyle w:val="normaltextrun"/>
          <w:rFonts w:ascii="Arial" w:hAnsi="Arial"/>
          <w:color w:val="000000"/>
          <w:shd w:val="clear" w:color="auto" w:fill="FFFFFF"/>
        </w:rPr>
        <w:t>Identify</w:t>
      </w:r>
      <w:r w:rsidR="006704D8">
        <w:rPr>
          <w:rStyle w:val="normaltextrun"/>
          <w:rFonts w:ascii="Arial" w:hAnsi="Arial"/>
          <w:color w:val="000000"/>
          <w:shd w:val="clear" w:color="auto" w:fill="FFFFFF"/>
        </w:rPr>
        <w:t xml:space="preserve"> and propose alternative approaches for areas not covered by the SSEN LENZA project.</w:t>
      </w:r>
    </w:p>
    <w:p w14:paraId="20367552" w14:textId="388A398F" w:rsidR="00943B8B" w:rsidRPr="00C05A16" w:rsidRDefault="00943B8B"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Carry out a data audit to assess the suitability and practicality of incorporating each data set into the central repository, ensuring </w:t>
      </w:r>
      <w:r w:rsidR="00B57D69" w:rsidRPr="00C05A16">
        <w:rPr>
          <w:rStyle w:val="normaltextrun"/>
          <w:rFonts w:ascii="Arial" w:hAnsi="Arial"/>
          <w:color w:val="000000"/>
          <w:shd w:val="clear" w:color="auto" w:fill="FFFFFF"/>
        </w:rPr>
        <w:t>data is validated and is in a compatible and interoperable format</w:t>
      </w:r>
      <w:r w:rsidRPr="00C05A16">
        <w:rPr>
          <w:rStyle w:val="normaltextrun"/>
          <w:rFonts w:ascii="Arial" w:hAnsi="Arial"/>
          <w:color w:val="000000"/>
          <w:shd w:val="clear" w:color="auto" w:fill="FFFFFF"/>
        </w:rPr>
        <w:t>.</w:t>
      </w:r>
    </w:p>
    <w:p w14:paraId="643F9EDB" w14:textId="7CD9EF17" w:rsidR="00943B8B" w:rsidRPr="00A51A58" w:rsidRDefault="00943B8B" w:rsidP="00F32238">
      <w:pPr>
        <w:pStyle w:val="HNDUStyle4"/>
        <w:numPr>
          <w:ilvl w:val="1"/>
          <w:numId w:val="13"/>
        </w:numPr>
        <w:spacing w:after="180" w:line="312" w:lineRule="auto"/>
        <w:jc w:val="both"/>
        <w:rPr>
          <w:rStyle w:val="normaltextrun"/>
          <w:color w:val="000000"/>
          <w:shd w:val="clear" w:color="auto" w:fill="FFFFFF"/>
        </w:rPr>
      </w:pPr>
      <w:r w:rsidRPr="00C05A16">
        <w:rPr>
          <w:rStyle w:val="normaltextrun"/>
          <w:rFonts w:ascii="Arial" w:hAnsi="Arial"/>
          <w:color w:val="000000"/>
          <w:shd w:val="clear" w:color="auto" w:fill="FFFFFF"/>
        </w:rPr>
        <w:t xml:space="preserve">Build in existing modelling </w:t>
      </w:r>
      <w:r w:rsidR="000F4F1A" w:rsidRPr="00C05A16">
        <w:rPr>
          <w:rStyle w:val="normaltextrun"/>
          <w:rFonts w:ascii="Arial" w:hAnsi="Arial"/>
          <w:color w:val="000000"/>
          <w:shd w:val="clear" w:color="auto" w:fill="FFFFFF"/>
        </w:rPr>
        <w:t>and other sources of information</w:t>
      </w:r>
      <w:r w:rsidRPr="00C05A16">
        <w:rPr>
          <w:rStyle w:val="normaltextrun"/>
          <w:rFonts w:ascii="Arial" w:hAnsi="Arial"/>
          <w:color w:val="000000"/>
          <w:shd w:val="clear" w:color="auto" w:fill="FFFFFF"/>
        </w:rPr>
        <w:t xml:space="preserve"> </w:t>
      </w:r>
      <w:r w:rsidR="000F4F1A" w:rsidRPr="00C05A16">
        <w:rPr>
          <w:rStyle w:val="normaltextrun"/>
          <w:rFonts w:ascii="Arial" w:hAnsi="Arial"/>
          <w:color w:val="000000"/>
          <w:shd w:val="clear" w:color="auto" w:fill="FFFFFF"/>
        </w:rPr>
        <w:t>identified i</w:t>
      </w:r>
      <w:r w:rsidRPr="00C05A16">
        <w:rPr>
          <w:rStyle w:val="normaltextrun"/>
          <w:rFonts w:ascii="Arial" w:hAnsi="Arial"/>
          <w:color w:val="000000"/>
          <w:shd w:val="clear" w:color="auto" w:fill="FFFFFF"/>
        </w:rPr>
        <w:t>n Stage 1.</w:t>
      </w:r>
    </w:p>
    <w:p w14:paraId="12065EF3" w14:textId="4EFE505D" w:rsidR="00FB5E29" w:rsidRDefault="00FB5E29"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C05A16">
        <w:rPr>
          <w:rStyle w:val="normaltextrun"/>
          <w:rFonts w:ascii="Arial" w:hAnsi="Arial"/>
          <w:color w:val="000000"/>
          <w:shd w:val="clear" w:color="auto" w:fill="FFFFFF"/>
        </w:rPr>
        <w:t xml:space="preserve">Analyse the collective data to develop the baseline representation of the energy </w:t>
      </w:r>
      <w:r w:rsidRPr="009612F6">
        <w:rPr>
          <w:rStyle w:val="normaltextrun"/>
          <w:rFonts w:ascii="Arial" w:hAnsi="Arial"/>
          <w:color w:val="000000"/>
          <w:shd w:val="clear" w:color="auto" w:fill="FFFFFF"/>
        </w:rPr>
        <w:t xml:space="preserve">demand across the </w:t>
      </w:r>
      <w:r w:rsidRPr="00C05A16">
        <w:rPr>
          <w:rStyle w:val="normaltextrun"/>
          <w:rFonts w:ascii="Arial" w:hAnsi="Arial"/>
          <w:color w:val="000000"/>
          <w:shd w:val="clear" w:color="auto" w:fill="FFFFFF"/>
        </w:rPr>
        <w:t xml:space="preserve">area </w:t>
      </w:r>
      <w:r w:rsidRPr="009612F6">
        <w:rPr>
          <w:rStyle w:val="normaltextrun"/>
          <w:rFonts w:ascii="Arial" w:hAnsi="Arial"/>
          <w:color w:val="000000"/>
          <w:shd w:val="clear" w:color="auto" w:fill="FFFFFF"/>
        </w:rPr>
        <w:t>for all relevant vectors of the energy system, and carbon emissions baseline</w:t>
      </w:r>
      <w:r w:rsidRPr="00C05A16">
        <w:rPr>
          <w:rStyle w:val="normaltextrun"/>
          <w:rFonts w:ascii="Arial" w:hAnsi="Arial"/>
          <w:color w:val="000000"/>
          <w:shd w:val="clear" w:color="auto" w:fill="FFFFFF"/>
        </w:rPr>
        <w:t>.</w:t>
      </w:r>
    </w:p>
    <w:p w14:paraId="00038BC2" w14:textId="5D1FE9A7" w:rsidR="00A54785" w:rsidRPr="00EF5179" w:rsidRDefault="00A54785" w:rsidP="00F32238">
      <w:pPr>
        <w:pStyle w:val="HNDUStyle4"/>
        <w:numPr>
          <w:ilvl w:val="1"/>
          <w:numId w:val="13"/>
        </w:numPr>
        <w:spacing w:after="180" w:line="312" w:lineRule="auto"/>
        <w:jc w:val="both"/>
        <w:rPr>
          <w:rStyle w:val="normaltextrun"/>
          <w:rFonts w:ascii="Arial" w:hAnsi="Arial"/>
        </w:rPr>
      </w:pPr>
      <w:r w:rsidRPr="00EF5179">
        <w:rPr>
          <w:rStyle w:val="normaltextrun"/>
          <w:rFonts w:ascii="Arial" w:hAnsi="Arial"/>
        </w:rPr>
        <w:t xml:space="preserve">Set the priorities and parameters for </w:t>
      </w:r>
      <w:r w:rsidR="00154502" w:rsidRPr="00EF5179">
        <w:rPr>
          <w:rStyle w:val="normaltextrun"/>
          <w:rFonts w:ascii="Arial" w:hAnsi="Arial"/>
        </w:rPr>
        <w:t>future</w:t>
      </w:r>
      <w:r w:rsidRPr="00EF5179">
        <w:rPr>
          <w:rStyle w:val="normaltextrun"/>
          <w:rFonts w:ascii="Arial" w:hAnsi="Arial"/>
        </w:rPr>
        <w:t xml:space="preserve"> technical analysis, </w:t>
      </w:r>
      <w:r w:rsidR="00154502" w:rsidRPr="00EF5179">
        <w:rPr>
          <w:rStyle w:val="normaltextrun"/>
          <w:rFonts w:ascii="Arial" w:hAnsi="Arial"/>
        </w:rPr>
        <w:t>based on the vision developed through stages 1 and 2</w:t>
      </w:r>
      <w:r w:rsidR="00E7144C" w:rsidRPr="00EF5179">
        <w:rPr>
          <w:rStyle w:val="normaltextrun"/>
          <w:rFonts w:ascii="Arial" w:hAnsi="Arial"/>
        </w:rPr>
        <w:t xml:space="preserve">, </w:t>
      </w:r>
      <w:r w:rsidR="00691077" w:rsidRPr="00EF5179">
        <w:rPr>
          <w:rStyle w:val="normaltextrun"/>
          <w:rFonts w:ascii="Arial" w:hAnsi="Arial"/>
        </w:rPr>
        <w:t xml:space="preserve">setting </w:t>
      </w:r>
      <w:r w:rsidR="00634501" w:rsidRPr="00EF5179">
        <w:rPr>
          <w:rStyle w:val="normaltextrun"/>
          <w:rFonts w:ascii="Arial" w:hAnsi="Arial"/>
        </w:rPr>
        <w:t xml:space="preserve">out </w:t>
      </w:r>
      <w:r w:rsidR="00BA757F" w:rsidRPr="00EF5179">
        <w:rPr>
          <w:rStyle w:val="normaltextrun"/>
          <w:rFonts w:ascii="Arial" w:hAnsi="Arial"/>
        </w:rPr>
        <w:t>any</w:t>
      </w:r>
      <w:r w:rsidR="00691077" w:rsidRPr="00EF5179">
        <w:rPr>
          <w:rStyle w:val="normaltextrun"/>
          <w:rFonts w:ascii="Arial" w:hAnsi="Arial"/>
        </w:rPr>
        <w:t xml:space="preserve"> key decisions</w:t>
      </w:r>
      <w:r w:rsidR="00FC2572" w:rsidRPr="00EF5179">
        <w:rPr>
          <w:rStyle w:val="normaltextrun"/>
          <w:rFonts w:ascii="Arial" w:hAnsi="Arial"/>
        </w:rPr>
        <w:t xml:space="preserve">, </w:t>
      </w:r>
      <w:r w:rsidRPr="00EF5179">
        <w:rPr>
          <w:rStyle w:val="normaltextrun"/>
          <w:rFonts w:ascii="Arial" w:hAnsi="Arial"/>
        </w:rPr>
        <w:t>the evidence needed, and any sensitivities it would be useful to understand.</w:t>
      </w:r>
    </w:p>
    <w:p w14:paraId="1F458824" w14:textId="77777777" w:rsidR="006B26FD" w:rsidRPr="006B26FD" w:rsidRDefault="0041138E" w:rsidP="00F32238">
      <w:pPr>
        <w:pStyle w:val="HNDUStyle4"/>
        <w:numPr>
          <w:ilvl w:val="0"/>
          <w:numId w:val="13"/>
        </w:numPr>
        <w:spacing w:after="180" w:line="312" w:lineRule="auto"/>
        <w:jc w:val="both"/>
        <w:rPr>
          <w:rStyle w:val="normaltextrun"/>
          <w:color w:val="000000"/>
          <w:shd w:val="clear" w:color="auto" w:fill="FFFFFF"/>
        </w:rPr>
      </w:pPr>
      <w:r w:rsidRPr="00AF6377">
        <w:rPr>
          <w:rStyle w:val="normaltextrun"/>
          <w:rFonts w:ascii="Arial" w:hAnsi="Arial" w:cs="Arial"/>
          <w:color w:val="000000"/>
          <w:shd w:val="clear" w:color="auto" w:fill="FFFFFF"/>
        </w:rPr>
        <w:t xml:space="preserve">Produce a gap analysis for each area by comparing </w:t>
      </w:r>
      <w:r w:rsidR="00AF6377">
        <w:rPr>
          <w:rStyle w:val="normaltextrun"/>
          <w:rFonts w:ascii="Arial" w:hAnsi="Arial" w:cs="Arial"/>
          <w:color w:val="000000"/>
          <w:shd w:val="clear" w:color="auto" w:fill="FFFFFF"/>
        </w:rPr>
        <w:t xml:space="preserve">the </w:t>
      </w:r>
      <w:r w:rsidRPr="00AF6377">
        <w:rPr>
          <w:rStyle w:val="normaltextrun"/>
          <w:rFonts w:ascii="Arial" w:hAnsi="Arial" w:cs="Arial"/>
          <w:color w:val="000000"/>
          <w:shd w:val="clear" w:color="auto" w:fill="FFFFFF"/>
        </w:rPr>
        <w:t xml:space="preserve">data </w:t>
      </w:r>
      <w:r w:rsidR="00156660">
        <w:rPr>
          <w:rStyle w:val="normaltextrun"/>
          <w:rFonts w:ascii="Arial" w:hAnsi="Arial" w:cs="Arial"/>
          <w:color w:val="000000"/>
          <w:shd w:val="clear" w:color="auto" w:fill="FFFFFF"/>
        </w:rPr>
        <w:t xml:space="preserve">that </w:t>
      </w:r>
      <w:r w:rsidR="008626E3">
        <w:rPr>
          <w:rStyle w:val="normaltextrun"/>
          <w:rFonts w:ascii="Arial" w:hAnsi="Arial" w:cs="Arial"/>
          <w:color w:val="000000"/>
          <w:shd w:val="clear" w:color="auto" w:fill="FFFFFF"/>
        </w:rPr>
        <w:t xml:space="preserve">exists for that </w:t>
      </w:r>
      <w:r w:rsidR="00156660">
        <w:rPr>
          <w:rStyle w:val="normaltextrun"/>
          <w:rFonts w:ascii="Arial" w:hAnsi="Arial" w:cs="Arial"/>
          <w:color w:val="000000"/>
          <w:shd w:val="clear" w:color="auto" w:fill="FFFFFF"/>
        </w:rPr>
        <w:t xml:space="preserve">area </w:t>
      </w:r>
      <w:r w:rsidR="008626E3">
        <w:rPr>
          <w:rStyle w:val="normaltextrun"/>
          <w:rFonts w:ascii="Arial" w:hAnsi="Arial" w:cs="Arial"/>
          <w:color w:val="000000"/>
          <w:shd w:val="clear" w:color="auto" w:fill="FFFFFF"/>
        </w:rPr>
        <w:t xml:space="preserve">with </w:t>
      </w:r>
      <w:r w:rsidRPr="00AF6377">
        <w:rPr>
          <w:rStyle w:val="normaltextrun"/>
          <w:rFonts w:ascii="Arial" w:hAnsi="Arial" w:cs="Arial"/>
          <w:color w:val="000000"/>
          <w:shd w:val="clear" w:color="auto" w:fill="FFFFFF"/>
        </w:rPr>
        <w:t xml:space="preserve">that </w:t>
      </w:r>
      <w:r w:rsidR="005F2E6D" w:rsidRPr="00AF6377">
        <w:rPr>
          <w:rStyle w:val="normaltextrun"/>
          <w:rFonts w:ascii="Arial" w:hAnsi="Arial" w:cs="Arial"/>
          <w:color w:val="000000"/>
          <w:shd w:val="clear" w:color="auto" w:fill="FFFFFF"/>
        </w:rPr>
        <w:t xml:space="preserve">available in </w:t>
      </w:r>
      <w:r w:rsidRPr="00AF6377">
        <w:rPr>
          <w:rStyle w:val="normaltextrun"/>
          <w:rFonts w:ascii="Arial" w:hAnsi="Arial" w:cs="Arial"/>
          <w:color w:val="000000"/>
          <w:shd w:val="clear" w:color="auto" w:fill="FFFFFF"/>
        </w:rPr>
        <w:t>other areas</w:t>
      </w:r>
      <w:r w:rsidR="00AF6377" w:rsidRPr="00AF6377">
        <w:rPr>
          <w:rStyle w:val="normaltextrun"/>
          <w:rFonts w:ascii="Arial" w:hAnsi="Arial" w:cs="Arial"/>
          <w:color w:val="000000"/>
          <w:shd w:val="clear" w:color="auto" w:fill="FFFFFF"/>
        </w:rPr>
        <w:t>.</w:t>
      </w:r>
    </w:p>
    <w:p w14:paraId="224254F9" w14:textId="77777777" w:rsidR="006B26FD" w:rsidRPr="006B26FD" w:rsidRDefault="008626E3" w:rsidP="00F32238">
      <w:pPr>
        <w:pStyle w:val="HNDUStyle4"/>
        <w:numPr>
          <w:ilvl w:val="1"/>
          <w:numId w:val="13"/>
        </w:numPr>
        <w:spacing w:after="180" w:line="312" w:lineRule="auto"/>
        <w:jc w:val="both"/>
        <w:rPr>
          <w:rStyle w:val="normaltextrun"/>
          <w:color w:val="000000"/>
          <w:shd w:val="clear" w:color="auto" w:fill="FFFFFF"/>
        </w:rPr>
      </w:pPr>
      <w:r>
        <w:rPr>
          <w:rStyle w:val="normaltextrun"/>
          <w:rFonts w:ascii="Arial" w:hAnsi="Arial" w:cs="Arial"/>
          <w:color w:val="000000"/>
          <w:shd w:val="clear" w:color="auto" w:fill="FFFFFF"/>
        </w:rPr>
        <w:t xml:space="preserve">This should include comparison by </w:t>
      </w:r>
      <w:r w:rsidR="0002175A">
        <w:rPr>
          <w:rStyle w:val="normaltextrun"/>
          <w:rFonts w:ascii="Arial" w:hAnsi="Arial" w:cs="Arial"/>
          <w:color w:val="000000"/>
          <w:shd w:val="clear" w:color="auto" w:fill="FFFFFF"/>
        </w:rPr>
        <w:t xml:space="preserve">sector or technology, as well as </w:t>
      </w:r>
      <w:r>
        <w:rPr>
          <w:rStyle w:val="normaltextrun"/>
          <w:rFonts w:ascii="Arial" w:hAnsi="Arial" w:cs="Arial"/>
          <w:color w:val="000000"/>
          <w:shd w:val="clear" w:color="auto" w:fill="FFFFFF"/>
        </w:rPr>
        <w:t>spatial</w:t>
      </w:r>
      <w:r w:rsidR="0002175A">
        <w:rPr>
          <w:rStyle w:val="normaltextrun"/>
          <w:rFonts w:ascii="Arial" w:hAnsi="Arial" w:cs="Arial"/>
          <w:color w:val="000000"/>
          <w:shd w:val="clear" w:color="auto" w:fill="FFFFFF"/>
        </w:rPr>
        <w:t>ly</w:t>
      </w:r>
      <w:r>
        <w:rPr>
          <w:rStyle w:val="normaltextrun"/>
          <w:rFonts w:ascii="Arial" w:hAnsi="Arial" w:cs="Arial"/>
          <w:color w:val="000000"/>
          <w:shd w:val="clear" w:color="auto" w:fill="FFFFFF"/>
        </w:rPr>
        <w:t xml:space="preserve"> </w:t>
      </w:r>
      <w:r w:rsidR="0002175A">
        <w:rPr>
          <w:rStyle w:val="normaltextrun"/>
          <w:rFonts w:ascii="Arial" w:hAnsi="Arial" w:cs="Arial"/>
          <w:color w:val="000000"/>
          <w:shd w:val="clear" w:color="auto" w:fill="FFFFFF"/>
        </w:rPr>
        <w:t>by</w:t>
      </w:r>
      <w:r>
        <w:rPr>
          <w:rStyle w:val="normaltextrun"/>
          <w:rFonts w:ascii="Arial" w:hAnsi="Arial" w:cs="Arial"/>
          <w:color w:val="000000"/>
          <w:shd w:val="clear" w:color="auto" w:fill="FFFFFF"/>
        </w:rPr>
        <w:t xml:space="preserve"> geographic area</w:t>
      </w:r>
      <w:r w:rsidR="0002175A">
        <w:rPr>
          <w:rStyle w:val="normaltextrun"/>
          <w:rFonts w:ascii="Arial" w:hAnsi="Arial" w:cs="Arial"/>
          <w:color w:val="000000"/>
          <w:shd w:val="clear" w:color="auto" w:fill="FFFFFF"/>
        </w:rPr>
        <w:t>.</w:t>
      </w:r>
    </w:p>
    <w:p w14:paraId="07BCCBF6" w14:textId="1F72A8BA" w:rsidR="005521AB" w:rsidRPr="00FD12D8" w:rsidRDefault="00FD12D8" w:rsidP="00F32238">
      <w:pPr>
        <w:pStyle w:val="HNDUStyle4"/>
        <w:numPr>
          <w:ilvl w:val="1"/>
          <w:numId w:val="13"/>
        </w:numPr>
        <w:spacing w:after="180" w:line="312" w:lineRule="auto"/>
        <w:jc w:val="both"/>
        <w:rPr>
          <w:rStyle w:val="normaltextrun"/>
          <w:color w:val="000000"/>
          <w:shd w:val="clear" w:color="auto" w:fill="FFFFFF"/>
        </w:rPr>
      </w:pPr>
      <w:r w:rsidRPr="00FD12D8">
        <w:rPr>
          <w:rStyle w:val="normaltextrun"/>
          <w:rFonts w:ascii="Arial" w:hAnsi="Arial" w:cs="Arial"/>
          <w:color w:val="000000"/>
          <w:shd w:val="clear" w:color="auto" w:fill="FFFFFF"/>
        </w:rPr>
        <w:t>I</w:t>
      </w:r>
      <w:r w:rsidR="00713587" w:rsidRPr="00FD12D8">
        <w:rPr>
          <w:rStyle w:val="normaltextrun"/>
          <w:rFonts w:ascii="Arial" w:hAnsi="Arial" w:cs="Arial"/>
          <w:color w:val="000000"/>
          <w:shd w:val="clear" w:color="auto" w:fill="FFFFFF"/>
        </w:rPr>
        <w:t>dentify and enabl</w:t>
      </w:r>
      <w:r w:rsidRPr="00FD12D8">
        <w:rPr>
          <w:rStyle w:val="normaltextrun"/>
          <w:rFonts w:ascii="Arial" w:hAnsi="Arial" w:cs="Arial"/>
          <w:color w:val="000000"/>
          <w:shd w:val="clear" w:color="auto" w:fill="FFFFFF"/>
        </w:rPr>
        <w:t>e</w:t>
      </w:r>
      <w:r w:rsidR="00713587" w:rsidRPr="00FD12D8">
        <w:rPr>
          <w:rStyle w:val="normaltextrun"/>
          <w:rFonts w:ascii="Arial" w:hAnsi="Arial" w:cs="Arial"/>
          <w:color w:val="000000"/>
          <w:shd w:val="clear" w:color="auto" w:fill="FFFFFF"/>
        </w:rPr>
        <w:t xml:space="preserve"> </w:t>
      </w:r>
      <w:r w:rsidRPr="00FD12D8">
        <w:rPr>
          <w:rStyle w:val="normaltextrun"/>
          <w:rFonts w:ascii="Arial" w:hAnsi="Arial" w:cs="Arial"/>
          <w:color w:val="000000"/>
          <w:shd w:val="clear" w:color="auto" w:fill="FFFFFF"/>
        </w:rPr>
        <w:t>incorporation</w:t>
      </w:r>
      <w:r w:rsidR="00713587" w:rsidRPr="00FD12D8">
        <w:rPr>
          <w:rStyle w:val="normaltextrun"/>
          <w:rFonts w:ascii="Arial" w:hAnsi="Arial" w:cs="Arial"/>
          <w:color w:val="000000"/>
          <w:shd w:val="clear" w:color="auto" w:fill="FFFFFF"/>
        </w:rPr>
        <w:t xml:space="preserve"> of </w:t>
      </w:r>
      <w:r w:rsidRPr="00FD12D8">
        <w:rPr>
          <w:rStyle w:val="normaltextrun"/>
          <w:rFonts w:ascii="Arial" w:hAnsi="Arial" w:cs="Arial"/>
          <w:color w:val="000000"/>
          <w:shd w:val="clear" w:color="auto" w:fill="FFFFFF"/>
        </w:rPr>
        <w:t xml:space="preserve">data and information owned by </w:t>
      </w:r>
      <w:r w:rsidR="00F06D8F" w:rsidRPr="00FD12D8">
        <w:rPr>
          <w:rStyle w:val="normaltextrun"/>
          <w:rFonts w:ascii="Arial" w:hAnsi="Arial" w:cs="Arial"/>
          <w:color w:val="000000"/>
          <w:shd w:val="clear" w:color="auto" w:fill="FFFFFF"/>
        </w:rPr>
        <w:t xml:space="preserve">stakeholders </w:t>
      </w:r>
      <w:r w:rsidRPr="00FD12D8">
        <w:rPr>
          <w:rStyle w:val="normaltextrun"/>
          <w:rFonts w:ascii="Arial" w:hAnsi="Arial" w:cs="Arial"/>
          <w:color w:val="000000"/>
          <w:shd w:val="clear" w:color="auto" w:fill="FFFFFF"/>
        </w:rPr>
        <w:t>to maximise the benefit of this project</w:t>
      </w:r>
      <w:r w:rsidR="005521AB" w:rsidRPr="00FD12D8">
        <w:rPr>
          <w:rStyle w:val="normaltextrun"/>
          <w:rFonts w:ascii="Arial" w:hAnsi="Arial" w:cs="Arial"/>
          <w:color w:val="000000"/>
          <w:shd w:val="clear" w:color="auto" w:fill="FFFFFF"/>
        </w:rPr>
        <w:t xml:space="preserve">. </w:t>
      </w:r>
    </w:p>
    <w:p w14:paraId="6D893146" w14:textId="4A2F67C8" w:rsidR="00AF6377" w:rsidRPr="00FF4378" w:rsidRDefault="005521AB" w:rsidP="00F32238">
      <w:pPr>
        <w:pStyle w:val="HNDUStyle4"/>
        <w:numPr>
          <w:ilvl w:val="1"/>
          <w:numId w:val="13"/>
        </w:numPr>
        <w:spacing w:after="180" w:line="312" w:lineRule="auto"/>
        <w:jc w:val="both"/>
        <w:rPr>
          <w:rStyle w:val="normaltextrun"/>
          <w:color w:val="000000"/>
          <w:shd w:val="clear" w:color="auto" w:fill="FFFFFF"/>
        </w:rPr>
      </w:pPr>
      <w:r w:rsidRPr="00FF4378">
        <w:rPr>
          <w:rStyle w:val="normaltextrun"/>
          <w:rFonts w:ascii="Arial" w:hAnsi="Arial" w:cs="Arial"/>
          <w:color w:val="000000"/>
          <w:shd w:val="clear" w:color="auto" w:fill="FFFFFF"/>
        </w:rPr>
        <w:t xml:space="preserve">Use this project as an enabler and catalyst for </w:t>
      </w:r>
      <w:r w:rsidR="00326C9A" w:rsidRPr="00FF4378">
        <w:rPr>
          <w:rStyle w:val="normaltextrun"/>
          <w:rFonts w:ascii="Arial" w:hAnsi="Arial" w:cs="Arial"/>
          <w:color w:val="000000"/>
          <w:shd w:val="clear" w:color="auto" w:fill="FFFFFF"/>
        </w:rPr>
        <w:t>identifying and resolving data gaps</w:t>
      </w:r>
      <w:r w:rsidR="00FF4378" w:rsidRPr="00FF4378">
        <w:rPr>
          <w:rStyle w:val="normaltextrun"/>
          <w:rFonts w:ascii="Arial" w:hAnsi="Arial" w:cs="Arial"/>
          <w:color w:val="000000"/>
          <w:shd w:val="clear" w:color="auto" w:fill="FFFFFF"/>
        </w:rPr>
        <w:t>.</w:t>
      </w:r>
    </w:p>
    <w:p w14:paraId="1D24274D" w14:textId="43406548" w:rsidR="00D86D65" w:rsidRPr="008F1A99" w:rsidRDefault="006A6C32" w:rsidP="00F32238">
      <w:pPr>
        <w:pStyle w:val="HNDUStyle4"/>
        <w:numPr>
          <w:ilvl w:val="0"/>
          <w:numId w:val="13"/>
        </w:numPr>
        <w:spacing w:after="180" w:line="312" w:lineRule="auto"/>
        <w:jc w:val="both"/>
        <w:rPr>
          <w:rStyle w:val="normaltextrun"/>
          <w:rFonts w:ascii="Arial" w:hAnsi="Arial"/>
          <w:b/>
          <w:color w:val="000000"/>
          <w:shd w:val="clear" w:color="auto" w:fill="FFFFFF"/>
        </w:rPr>
      </w:pPr>
      <w:r w:rsidRPr="00C05A16">
        <w:rPr>
          <w:rStyle w:val="normaltextrun"/>
          <w:rFonts w:ascii="Arial" w:hAnsi="Arial"/>
          <w:color w:val="000000"/>
          <w:shd w:val="clear" w:color="auto" w:fill="FFFFFF"/>
        </w:rPr>
        <w:t>W</w:t>
      </w:r>
      <w:r w:rsidR="00D86D65" w:rsidRPr="00C05A16">
        <w:rPr>
          <w:rStyle w:val="normaltextrun"/>
          <w:rFonts w:ascii="Arial" w:hAnsi="Arial"/>
          <w:color w:val="000000"/>
          <w:shd w:val="clear" w:color="auto" w:fill="FFFFFF"/>
        </w:rPr>
        <w:t xml:space="preserve">ork with key representatives in each area to consider </w:t>
      </w:r>
      <w:r w:rsidR="001F3C10" w:rsidRPr="00C05A16">
        <w:rPr>
          <w:rStyle w:val="normaltextrun"/>
          <w:rFonts w:ascii="Arial" w:hAnsi="Arial"/>
          <w:color w:val="000000"/>
          <w:shd w:val="clear" w:color="auto" w:fill="FFFFFF"/>
        </w:rPr>
        <w:t>broad</w:t>
      </w:r>
      <w:r w:rsidRPr="00C05A16">
        <w:rPr>
          <w:rStyle w:val="normaltextrun"/>
          <w:rFonts w:ascii="Arial" w:hAnsi="Arial"/>
          <w:color w:val="000000"/>
          <w:shd w:val="clear" w:color="auto" w:fill="FFFFFF"/>
        </w:rPr>
        <w:t xml:space="preserve">er elements of </w:t>
      </w:r>
      <w:r w:rsidR="00D86D65" w:rsidRPr="00C05A16">
        <w:rPr>
          <w:rStyle w:val="normaltextrun"/>
          <w:rFonts w:ascii="Arial" w:hAnsi="Arial"/>
          <w:color w:val="000000"/>
          <w:shd w:val="clear" w:color="auto" w:fill="FFFFFF"/>
        </w:rPr>
        <w:t>local area characterisation</w:t>
      </w:r>
      <w:r w:rsidR="001D49CB" w:rsidRPr="00C05A16">
        <w:rPr>
          <w:rStyle w:val="normaltextrun"/>
          <w:rFonts w:ascii="Arial" w:hAnsi="Arial"/>
          <w:color w:val="000000"/>
          <w:shd w:val="clear" w:color="auto" w:fill="FFFFFF"/>
        </w:rPr>
        <w:t>, including:</w:t>
      </w:r>
    </w:p>
    <w:p w14:paraId="2B5CFAEC" w14:textId="29915CBB" w:rsidR="008F1A99" w:rsidRPr="00D06A78" w:rsidRDefault="008F1A99" w:rsidP="00F32238">
      <w:pPr>
        <w:pStyle w:val="HNDUStyle4"/>
        <w:numPr>
          <w:ilvl w:val="1"/>
          <w:numId w:val="13"/>
        </w:numPr>
        <w:spacing w:after="180" w:line="312" w:lineRule="auto"/>
        <w:jc w:val="both"/>
        <w:rPr>
          <w:rStyle w:val="normaltextrun"/>
          <w:rFonts w:ascii="Arial" w:hAnsi="Arial"/>
          <w:b/>
          <w:color w:val="000000"/>
          <w:shd w:val="clear" w:color="auto" w:fill="FFFFFF"/>
        </w:rPr>
      </w:pPr>
      <w:r>
        <w:rPr>
          <w:rStyle w:val="normaltextrun"/>
          <w:rFonts w:ascii="Arial" w:hAnsi="Arial"/>
          <w:color w:val="000000"/>
          <w:shd w:val="clear" w:color="auto" w:fill="FFFFFF"/>
        </w:rPr>
        <w:t xml:space="preserve">National and local factors that will </w:t>
      </w:r>
      <w:r w:rsidR="00F16B66">
        <w:rPr>
          <w:rStyle w:val="normaltextrun"/>
          <w:rFonts w:ascii="Arial" w:hAnsi="Arial"/>
          <w:color w:val="000000"/>
          <w:shd w:val="clear" w:color="auto" w:fill="FFFFFF"/>
        </w:rPr>
        <w:t>influence successful delivery of the Plan.</w:t>
      </w:r>
    </w:p>
    <w:p w14:paraId="09BB07E5" w14:textId="4CC890DA" w:rsidR="00D06A78" w:rsidRPr="00671BD6" w:rsidRDefault="00D06A78" w:rsidP="00F32238">
      <w:pPr>
        <w:pStyle w:val="HNDUStyle4"/>
        <w:numPr>
          <w:ilvl w:val="1"/>
          <w:numId w:val="13"/>
        </w:numPr>
        <w:spacing w:after="180" w:line="312" w:lineRule="auto"/>
        <w:jc w:val="both"/>
        <w:rPr>
          <w:rStyle w:val="normaltextrun"/>
          <w:rFonts w:ascii="Arial" w:hAnsi="Arial"/>
          <w:b/>
          <w:color w:val="000000"/>
          <w:shd w:val="clear" w:color="auto" w:fill="FFFFFF"/>
        </w:rPr>
      </w:pPr>
      <w:r>
        <w:rPr>
          <w:rStyle w:val="normaltextrun"/>
          <w:rFonts w:ascii="Arial" w:hAnsi="Arial"/>
          <w:color w:val="000000"/>
          <w:shd w:val="clear" w:color="auto" w:fill="FFFFFF"/>
        </w:rPr>
        <w:t>Involvement of key stakeholders in developing and agreeing the baseline.</w:t>
      </w:r>
    </w:p>
    <w:p w14:paraId="4E8C1541" w14:textId="77777777" w:rsidR="00525CA1" w:rsidRPr="00525CA1" w:rsidRDefault="00525CA1"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525CA1">
        <w:rPr>
          <w:rStyle w:val="normaltextrun"/>
          <w:rFonts w:ascii="Arial" w:hAnsi="Arial"/>
          <w:color w:val="000000"/>
          <w:shd w:val="clear" w:color="auto" w:fill="FFFFFF"/>
        </w:rPr>
        <w:lastRenderedPageBreak/>
        <w:t>Take account of current and emerging local and national policy, local plans, network plans, and other high level planning work that pertains to, or has a bearing on local energy.</w:t>
      </w:r>
    </w:p>
    <w:p w14:paraId="6F182E2F" w14:textId="77777777" w:rsidR="00525CA1" w:rsidRPr="00525CA1" w:rsidRDefault="00525CA1" w:rsidP="00F32238">
      <w:pPr>
        <w:pStyle w:val="HNDUStyle4"/>
        <w:numPr>
          <w:ilvl w:val="1"/>
          <w:numId w:val="13"/>
        </w:numPr>
        <w:spacing w:after="180" w:line="312" w:lineRule="auto"/>
        <w:jc w:val="both"/>
        <w:rPr>
          <w:rStyle w:val="normaltextrun"/>
          <w:rFonts w:ascii="Arial" w:hAnsi="Arial"/>
          <w:color w:val="000000"/>
          <w:shd w:val="clear" w:color="auto" w:fill="FFFFFF"/>
        </w:rPr>
      </w:pPr>
      <w:r w:rsidRPr="00525CA1">
        <w:rPr>
          <w:rStyle w:val="normaltextrun"/>
          <w:rFonts w:ascii="Arial" w:hAnsi="Arial"/>
          <w:color w:val="000000"/>
          <w:shd w:val="clear" w:color="auto" w:fill="FFFFFF"/>
        </w:rPr>
        <w:t>Take account of smaller, local level plans that impact on, or are influenced by, LAE planning for individual local authorities, parishes, towns etc in building the county area plan.</w:t>
      </w:r>
    </w:p>
    <w:p w14:paraId="651E0840" w14:textId="629C3C69" w:rsidR="00671BD6" w:rsidRPr="00387FFD" w:rsidRDefault="00E56E1F" w:rsidP="00F32238">
      <w:pPr>
        <w:pStyle w:val="HNDUStyle4"/>
        <w:numPr>
          <w:ilvl w:val="1"/>
          <w:numId w:val="13"/>
        </w:numPr>
        <w:spacing w:after="180" w:line="312" w:lineRule="auto"/>
        <w:jc w:val="both"/>
        <w:rPr>
          <w:rStyle w:val="normaltextrun"/>
          <w:rFonts w:ascii="Arial" w:hAnsi="Arial"/>
          <w:b/>
          <w:color w:val="000000"/>
          <w:shd w:val="clear" w:color="auto" w:fill="FFFFFF"/>
        </w:rPr>
      </w:pPr>
      <w:r>
        <w:rPr>
          <w:rStyle w:val="normaltextrun"/>
          <w:rFonts w:ascii="Arial" w:hAnsi="Arial"/>
          <w:bCs/>
          <w:color w:val="000000"/>
          <w:shd w:val="clear" w:color="auto" w:fill="FFFFFF"/>
        </w:rPr>
        <w:t xml:space="preserve">Ensure the baseline is reflective of the co-developed vision, and that </w:t>
      </w:r>
      <w:r w:rsidR="006A76BE">
        <w:rPr>
          <w:rStyle w:val="normaltextrun"/>
          <w:rFonts w:ascii="Arial" w:hAnsi="Arial"/>
          <w:bCs/>
          <w:color w:val="000000"/>
          <w:shd w:val="clear" w:color="auto" w:fill="FFFFFF"/>
        </w:rPr>
        <w:t>the process and outcome of stage 3 likewise further informs the vision.</w:t>
      </w:r>
    </w:p>
    <w:p w14:paraId="5558E013" w14:textId="76D3C353" w:rsidR="00E655AE" w:rsidRPr="001C2DD5" w:rsidRDefault="00632358" w:rsidP="00F32238">
      <w:pPr>
        <w:pStyle w:val="HNDUStyle4"/>
        <w:numPr>
          <w:ilvl w:val="1"/>
          <w:numId w:val="13"/>
        </w:numPr>
        <w:spacing w:after="180" w:line="312" w:lineRule="auto"/>
        <w:jc w:val="both"/>
        <w:rPr>
          <w:rStyle w:val="normaltextrun"/>
        </w:rPr>
      </w:pPr>
      <w:r w:rsidRPr="00632358">
        <w:rPr>
          <w:rStyle w:val="normaltextrun"/>
          <w:rFonts w:ascii="Arial" w:hAnsi="Arial"/>
          <w:bCs/>
          <w:color w:val="000000"/>
          <w:shd w:val="clear" w:color="auto" w:fill="FFFFFF"/>
        </w:rPr>
        <w:t xml:space="preserve">Ensure the wider </w:t>
      </w:r>
      <w:r w:rsidR="00E655AE" w:rsidRPr="00632358">
        <w:rPr>
          <w:rStyle w:val="normaltextrun"/>
          <w:rFonts w:ascii="Arial" w:hAnsi="Arial"/>
          <w:color w:val="000000"/>
          <w:shd w:val="clear" w:color="auto" w:fill="FFFFFF"/>
        </w:rPr>
        <w:t>determinants of success</w:t>
      </w:r>
      <w:r w:rsidR="003C1E88" w:rsidRPr="00632358">
        <w:rPr>
          <w:rStyle w:val="normaltextrun"/>
          <w:rFonts w:ascii="Arial" w:hAnsi="Arial"/>
          <w:color w:val="000000"/>
          <w:shd w:val="clear" w:color="auto" w:fill="FFFFFF"/>
        </w:rPr>
        <w:t xml:space="preserve"> </w:t>
      </w:r>
      <w:r w:rsidR="006E09C7" w:rsidRPr="00632358">
        <w:rPr>
          <w:rStyle w:val="normaltextrun"/>
          <w:rFonts w:ascii="Arial" w:hAnsi="Arial"/>
          <w:color w:val="000000"/>
          <w:shd w:val="clear" w:color="auto" w:fill="FFFFFF"/>
        </w:rPr>
        <w:t xml:space="preserve">that need to be considered </w:t>
      </w:r>
      <w:r w:rsidR="000E271D" w:rsidRPr="00632358">
        <w:rPr>
          <w:rStyle w:val="normaltextrun"/>
          <w:rFonts w:ascii="Arial" w:hAnsi="Arial"/>
          <w:color w:val="000000"/>
          <w:shd w:val="clear" w:color="auto" w:fill="FFFFFF"/>
        </w:rPr>
        <w:t xml:space="preserve">alongside the technical analysis </w:t>
      </w:r>
      <w:r w:rsidR="009F42A0">
        <w:rPr>
          <w:rStyle w:val="normaltextrun"/>
          <w:rFonts w:ascii="Arial" w:hAnsi="Arial"/>
          <w:color w:val="000000"/>
          <w:shd w:val="clear" w:color="auto" w:fill="FFFFFF"/>
        </w:rPr>
        <w:t>are b</w:t>
      </w:r>
      <w:r w:rsidR="00C809EB">
        <w:rPr>
          <w:rStyle w:val="normaltextrun"/>
          <w:rFonts w:ascii="Arial" w:hAnsi="Arial"/>
          <w:color w:val="000000"/>
          <w:shd w:val="clear" w:color="auto" w:fill="FFFFFF"/>
        </w:rPr>
        <w:t xml:space="preserve">uilt </w:t>
      </w:r>
      <w:r w:rsidR="00A63E7D">
        <w:rPr>
          <w:rStyle w:val="normaltextrun"/>
          <w:rFonts w:ascii="Arial" w:hAnsi="Arial"/>
          <w:color w:val="000000"/>
          <w:shd w:val="clear" w:color="auto" w:fill="FFFFFF"/>
        </w:rPr>
        <w:t>into</w:t>
      </w:r>
      <w:r w:rsidR="000E271D" w:rsidRPr="00632358">
        <w:rPr>
          <w:rStyle w:val="normaltextrun"/>
          <w:rFonts w:ascii="Arial" w:hAnsi="Arial"/>
          <w:color w:val="000000"/>
          <w:shd w:val="clear" w:color="auto" w:fill="FFFFFF"/>
        </w:rPr>
        <w:t xml:space="preserve"> the LAE Plan</w:t>
      </w:r>
      <w:r w:rsidR="00C809EB">
        <w:rPr>
          <w:rStyle w:val="normaltextrun"/>
          <w:rFonts w:ascii="Arial" w:hAnsi="Arial"/>
          <w:color w:val="000000"/>
          <w:shd w:val="clear" w:color="auto" w:fill="FFFFFF"/>
        </w:rPr>
        <w:t>, including</w:t>
      </w:r>
      <w:proofErr w:type="gramStart"/>
      <w:r w:rsidR="00C809EB">
        <w:rPr>
          <w:rStyle w:val="normaltextrun"/>
          <w:rFonts w:ascii="Arial" w:hAnsi="Arial"/>
          <w:color w:val="000000"/>
          <w:shd w:val="clear" w:color="auto" w:fill="FFFFFF"/>
        </w:rPr>
        <w:t>, in particular</w:t>
      </w:r>
      <w:r w:rsidR="00A64EF5">
        <w:rPr>
          <w:rStyle w:val="normaltextrun"/>
          <w:rFonts w:ascii="Arial" w:hAnsi="Arial"/>
          <w:color w:val="000000"/>
          <w:shd w:val="clear" w:color="auto" w:fill="FFFFFF"/>
        </w:rPr>
        <w:t>, the</w:t>
      </w:r>
      <w:proofErr w:type="gramEnd"/>
      <w:r w:rsidR="00A64EF5">
        <w:rPr>
          <w:rStyle w:val="normaltextrun"/>
          <w:rFonts w:ascii="Arial" w:hAnsi="Arial"/>
          <w:color w:val="000000"/>
          <w:shd w:val="clear" w:color="auto" w:fill="FFFFFF"/>
        </w:rPr>
        <w:t xml:space="preserve"> investment vehicles and delivery structures that </w:t>
      </w:r>
      <w:r w:rsidR="00BC0987">
        <w:rPr>
          <w:rStyle w:val="normaltextrun"/>
          <w:rFonts w:ascii="Arial" w:hAnsi="Arial"/>
          <w:color w:val="000000"/>
          <w:shd w:val="clear" w:color="auto" w:fill="FFFFFF"/>
        </w:rPr>
        <w:t>will enable the baseline</w:t>
      </w:r>
      <w:r w:rsidR="00041793">
        <w:rPr>
          <w:rStyle w:val="normaltextrun"/>
          <w:rFonts w:ascii="Arial" w:hAnsi="Arial"/>
          <w:color w:val="000000"/>
          <w:shd w:val="clear" w:color="auto" w:fill="FFFFFF"/>
        </w:rPr>
        <w:t>.</w:t>
      </w:r>
    </w:p>
    <w:p w14:paraId="4CB5029B" w14:textId="2951B618" w:rsidR="0070130B" w:rsidRPr="00A63E7D" w:rsidRDefault="0070130B" w:rsidP="00F32238">
      <w:pPr>
        <w:pStyle w:val="HNDUStyle4"/>
        <w:numPr>
          <w:ilvl w:val="0"/>
          <w:numId w:val="13"/>
        </w:numPr>
        <w:spacing w:after="180" w:line="312" w:lineRule="auto"/>
        <w:jc w:val="both"/>
        <w:rPr>
          <w:rStyle w:val="normaltextrun"/>
          <w:rFonts w:ascii="Arial" w:hAnsi="Arial"/>
          <w:color w:val="000000"/>
          <w:shd w:val="clear" w:color="auto" w:fill="FFFFFF"/>
        </w:rPr>
      </w:pPr>
      <w:r w:rsidRPr="00A63E7D">
        <w:rPr>
          <w:rStyle w:val="normaltextrun"/>
          <w:rFonts w:ascii="Arial" w:hAnsi="Arial"/>
          <w:color w:val="000000"/>
          <w:shd w:val="clear" w:color="auto" w:fill="FFFFFF"/>
        </w:rPr>
        <w:t xml:space="preserve">Document </w:t>
      </w:r>
      <w:r w:rsidR="00C36F4F" w:rsidRPr="00A63E7D">
        <w:rPr>
          <w:rStyle w:val="normaltextrun"/>
          <w:rFonts w:ascii="Arial" w:hAnsi="Arial"/>
          <w:color w:val="000000"/>
          <w:shd w:val="clear" w:color="auto" w:fill="FFFFFF"/>
        </w:rPr>
        <w:t>the process and the outcome.</w:t>
      </w:r>
    </w:p>
    <w:p w14:paraId="23C3E05B" w14:textId="116BD35C" w:rsidR="00AC1B83" w:rsidRPr="00AC1B83" w:rsidRDefault="00A8438B" w:rsidP="00F32238">
      <w:pPr>
        <w:pStyle w:val="HNDUStyle4"/>
        <w:numPr>
          <w:ilvl w:val="0"/>
          <w:numId w:val="13"/>
        </w:numPr>
        <w:spacing w:after="180" w:line="312" w:lineRule="auto"/>
        <w:jc w:val="both"/>
        <w:rPr>
          <w:rStyle w:val="normaltextrun"/>
          <w:rFonts w:ascii="Arial" w:hAnsi="Arial"/>
          <w:b/>
          <w:bCs/>
          <w:color w:val="000000"/>
          <w:shd w:val="clear" w:color="auto" w:fill="FFFFFF"/>
        </w:rPr>
      </w:pPr>
      <w:r w:rsidRPr="00F765D4">
        <w:rPr>
          <w:rStyle w:val="normaltextrun"/>
          <w:rFonts w:ascii="Arial" w:hAnsi="Arial"/>
          <w:color w:val="000000"/>
          <w:shd w:val="clear" w:color="auto" w:fill="FFFFFF"/>
        </w:rPr>
        <w:t xml:space="preserve">Support the </w:t>
      </w:r>
      <w:r w:rsidR="00F713BA">
        <w:rPr>
          <w:rStyle w:val="normaltextrun"/>
          <w:rFonts w:ascii="Arial" w:hAnsi="Arial"/>
          <w:color w:val="000000"/>
          <w:shd w:val="clear" w:color="auto" w:fill="FFFFFF"/>
        </w:rPr>
        <w:t>local authorities</w:t>
      </w:r>
      <w:r w:rsidRPr="00F765D4">
        <w:rPr>
          <w:rStyle w:val="normaltextrun"/>
          <w:rFonts w:ascii="Arial" w:hAnsi="Arial"/>
          <w:color w:val="000000"/>
          <w:shd w:val="clear" w:color="auto" w:fill="FFFFFF"/>
        </w:rPr>
        <w:t xml:space="preserve"> </w:t>
      </w:r>
      <w:r w:rsidR="006758E1" w:rsidRPr="00F765D4">
        <w:rPr>
          <w:rStyle w:val="normaltextrun"/>
          <w:rFonts w:ascii="Arial" w:hAnsi="Arial"/>
          <w:color w:val="000000"/>
          <w:shd w:val="clear" w:color="auto" w:fill="FFFFFF"/>
        </w:rPr>
        <w:t xml:space="preserve">in </w:t>
      </w:r>
      <w:r w:rsidR="00AC1B83">
        <w:rPr>
          <w:rStyle w:val="normaltextrun"/>
          <w:rFonts w:ascii="Arial" w:hAnsi="Arial"/>
          <w:color w:val="000000"/>
          <w:shd w:val="clear" w:color="auto" w:fill="FFFFFF"/>
        </w:rPr>
        <w:t>planning for further stages of development of their LAE Plan.</w:t>
      </w:r>
      <w:r w:rsidR="00AC1B83">
        <w:rPr>
          <w:rStyle w:val="normaltextrun"/>
          <w:rFonts w:ascii="Arial" w:hAnsi="Arial"/>
          <w:color w:val="000000"/>
          <w:shd w:val="clear" w:color="auto" w:fill="FFFFFF"/>
        </w:rPr>
        <w:tab/>
      </w:r>
    </w:p>
    <w:p w14:paraId="450BBC56" w14:textId="0280B7C1" w:rsidR="006438B9" w:rsidRPr="00A10A50" w:rsidRDefault="00DA4B39" w:rsidP="00F32238">
      <w:pPr>
        <w:pStyle w:val="HNDUStyle4"/>
        <w:numPr>
          <w:ilvl w:val="1"/>
          <w:numId w:val="13"/>
        </w:numPr>
        <w:spacing w:after="180" w:line="312" w:lineRule="auto"/>
        <w:jc w:val="both"/>
        <w:rPr>
          <w:rStyle w:val="normaltextrun"/>
          <w:rFonts w:ascii="Arial" w:hAnsi="Arial"/>
          <w:b/>
          <w:bCs/>
          <w:color w:val="000000"/>
          <w:shd w:val="clear" w:color="auto" w:fill="FFFFFF"/>
        </w:rPr>
      </w:pPr>
      <w:r>
        <w:rPr>
          <w:rStyle w:val="normaltextrun"/>
          <w:rFonts w:ascii="Arial" w:hAnsi="Arial"/>
          <w:color w:val="000000"/>
          <w:shd w:val="clear" w:color="auto" w:fill="FFFFFF"/>
        </w:rPr>
        <w:t xml:space="preserve">Determine </w:t>
      </w:r>
      <w:r w:rsidR="00A10A50">
        <w:rPr>
          <w:rStyle w:val="normaltextrun"/>
          <w:rFonts w:ascii="Arial" w:hAnsi="Arial"/>
          <w:color w:val="000000"/>
          <w:shd w:val="clear" w:color="auto" w:fill="FFFFFF"/>
        </w:rPr>
        <w:t>a preferred</w:t>
      </w:r>
      <w:r w:rsidR="006438B9">
        <w:rPr>
          <w:rStyle w:val="normaltextrun"/>
          <w:rFonts w:ascii="Arial" w:hAnsi="Arial"/>
          <w:color w:val="000000"/>
          <w:shd w:val="clear" w:color="auto" w:fill="FFFFFF"/>
        </w:rPr>
        <w:t xml:space="preserve"> approach</w:t>
      </w:r>
      <w:r w:rsidR="00A10A50">
        <w:rPr>
          <w:rStyle w:val="normaltextrun"/>
          <w:rFonts w:ascii="Arial" w:hAnsi="Arial"/>
          <w:color w:val="000000"/>
          <w:shd w:val="clear" w:color="auto" w:fill="FFFFFF"/>
        </w:rPr>
        <w:t>, or options for approach</w:t>
      </w:r>
      <w:r w:rsidR="006438B9">
        <w:rPr>
          <w:rStyle w:val="normaltextrun"/>
          <w:rFonts w:ascii="Arial" w:hAnsi="Arial"/>
          <w:color w:val="000000"/>
          <w:shd w:val="clear" w:color="auto" w:fill="FFFFFF"/>
        </w:rPr>
        <w:t>es</w:t>
      </w:r>
      <w:r w:rsidR="003409B8">
        <w:rPr>
          <w:rStyle w:val="normaltextrun"/>
          <w:rFonts w:ascii="Arial" w:hAnsi="Arial"/>
          <w:color w:val="000000"/>
          <w:shd w:val="clear" w:color="auto" w:fill="FFFFFF"/>
        </w:rPr>
        <w:t>,</w:t>
      </w:r>
      <w:r w:rsidR="006438B9">
        <w:rPr>
          <w:rStyle w:val="normaltextrun"/>
          <w:rFonts w:ascii="Arial" w:hAnsi="Arial"/>
          <w:color w:val="000000"/>
          <w:shd w:val="clear" w:color="auto" w:fill="FFFFFF"/>
        </w:rPr>
        <w:t xml:space="preserve"> to completing stages 4-7 of LAE planning, taking account of outputs </w:t>
      </w:r>
      <w:r w:rsidR="006438B9" w:rsidRPr="00A10A50">
        <w:rPr>
          <w:rStyle w:val="normaltextrun"/>
          <w:rFonts w:ascii="Arial" w:hAnsi="Arial"/>
          <w:color w:val="000000"/>
          <w:shd w:val="clear" w:color="auto" w:fill="FFFFFF"/>
        </w:rPr>
        <w:t xml:space="preserve">of the </w:t>
      </w:r>
      <w:r w:rsidR="006438B9" w:rsidRPr="00A10A50">
        <w:rPr>
          <w:rStyle w:val="normaltextrun"/>
          <w:rFonts w:ascii="Arial" w:hAnsi="Arial"/>
        </w:rPr>
        <w:t>Spatial and Temporal Modelling (</w:t>
      </w:r>
      <w:proofErr w:type="spellStart"/>
      <w:r w:rsidR="006438B9" w:rsidRPr="00A10A50">
        <w:rPr>
          <w:rStyle w:val="normaltextrun"/>
          <w:rFonts w:ascii="Arial" w:hAnsi="Arial"/>
        </w:rPr>
        <w:t>STeM</w:t>
      </w:r>
      <w:proofErr w:type="spellEnd"/>
      <w:r w:rsidR="006438B9" w:rsidRPr="00A10A50">
        <w:rPr>
          <w:rStyle w:val="normaltextrun"/>
          <w:rFonts w:ascii="Arial" w:hAnsi="Arial"/>
        </w:rPr>
        <w:t>) project.</w:t>
      </w:r>
    </w:p>
    <w:p w14:paraId="0C98FBDA" w14:textId="07B7653A" w:rsidR="001C7E75" w:rsidRPr="00687F35" w:rsidRDefault="00AC1B83" w:rsidP="00F32238">
      <w:pPr>
        <w:pStyle w:val="HNDUStyle4"/>
        <w:numPr>
          <w:ilvl w:val="1"/>
          <w:numId w:val="13"/>
        </w:numPr>
        <w:spacing w:after="180" w:line="312" w:lineRule="auto"/>
        <w:jc w:val="both"/>
        <w:rPr>
          <w:rStyle w:val="normaltextrun"/>
          <w:rFonts w:ascii="Arial" w:hAnsi="Arial"/>
          <w:b/>
          <w:bCs/>
          <w:color w:val="000000"/>
          <w:shd w:val="clear" w:color="auto" w:fill="FFFFFF"/>
        </w:rPr>
      </w:pPr>
      <w:r>
        <w:rPr>
          <w:rStyle w:val="normaltextrun"/>
          <w:rFonts w:ascii="Arial" w:hAnsi="Arial"/>
          <w:color w:val="000000"/>
          <w:shd w:val="clear" w:color="auto" w:fill="FFFFFF"/>
        </w:rPr>
        <w:t>S</w:t>
      </w:r>
      <w:r w:rsidR="006758E1" w:rsidRPr="00F765D4">
        <w:rPr>
          <w:rStyle w:val="normaltextrun"/>
          <w:rFonts w:ascii="Arial" w:hAnsi="Arial"/>
          <w:color w:val="000000"/>
          <w:shd w:val="clear" w:color="auto" w:fill="FFFFFF"/>
        </w:rPr>
        <w:t>et out a timeline for further delivery that is appropriate for each area.</w:t>
      </w:r>
    </w:p>
    <w:p w14:paraId="082777F5" w14:textId="41608F84" w:rsidR="00687F35" w:rsidRPr="000323B2" w:rsidRDefault="00687F35" w:rsidP="00F32238">
      <w:pPr>
        <w:pStyle w:val="HNDUStyle4"/>
        <w:numPr>
          <w:ilvl w:val="1"/>
          <w:numId w:val="13"/>
        </w:numPr>
        <w:spacing w:after="180" w:line="312" w:lineRule="auto"/>
        <w:jc w:val="both"/>
        <w:rPr>
          <w:rStyle w:val="normaltextrun"/>
          <w:rFonts w:ascii="Arial" w:hAnsi="Arial"/>
          <w:b/>
          <w:bCs/>
          <w:color w:val="000000"/>
          <w:shd w:val="clear" w:color="auto" w:fill="FFFFFF"/>
        </w:rPr>
      </w:pPr>
      <w:r>
        <w:rPr>
          <w:rStyle w:val="normaltextrun"/>
          <w:rFonts w:ascii="Arial" w:hAnsi="Arial"/>
        </w:rPr>
        <w:t xml:space="preserve">Refine </w:t>
      </w:r>
      <w:r w:rsidRPr="00EF5179">
        <w:rPr>
          <w:rStyle w:val="normaltextrun"/>
          <w:rFonts w:ascii="Arial" w:hAnsi="Arial"/>
        </w:rPr>
        <w:t xml:space="preserve">priorities and parameters for </w:t>
      </w:r>
      <w:r w:rsidRPr="000323B2">
        <w:rPr>
          <w:rStyle w:val="normaltextrun"/>
          <w:rFonts w:ascii="Arial" w:hAnsi="Arial"/>
        </w:rPr>
        <w:t>future technical analysis</w:t>
      </w:r>
      <w:r w:rsidR="00C3601F" w:rsidRPr="000323B2">
        <w:rPr>
          <w:rStyle w:val="normaltextrun"/>
          <w:rFonts w:ascii="Arial" w:hAnsi="Arial"/>
        </w:rPr>
        <w:t>.</w:t>
      </w:r>
    </w:p>
    <w:p w14:paraId="6B91CFD6" w14:textId="056E9C6B" w:rsidR="001C002A" w:rsidRPr="000323B2" w:rsidRDefault="0044560F" w:rsidP="00F32238">
      <w:pPr>
        <w:pStyle w:val="HNDUStyle4"/>
        <w:numPr>
          <w:ilvl w:val="1"/>
          <w:numId w:val="13"/>
        </w:numPr>
        <w:spacing w:after="180" w:line="312" w:lineRule="auto"/>
        <w:jc w:val="both"/>
        <w:rPr>
          <w:rStyle w:val="normaltextrun"/>
          <w:rFonts w:ascii="Arial" w:hAnsi="Arial"/>
          <w:b/>
          <w:bCs/>
          <w:color w:val="000000"/>
          <w:shd w:val="clear" w:color="auto" w:fill="FFFFFF"/>
        </w:rPr>
      </w:pPr>
      <w:r w:rsidRPr="000323B2">
        <w:rPr>
          <w:rStyle w:val="normaltextrun"/>
          <w:rFonts w:ascii="Arial" w:hAnsi="Arial"/>
        </w:rPr>
        <w:t>S</w:t>
      </w:r>
      <w:r w:rsidR="00D13EDE" w:rsidRPr="000323B2">
        <w:rPr>
          <w:rStyle w:val="normaltextrun"/>
          <w:rFonts w:ascii="Arial" w:hAnsi="Arial"/>
        </w:rPr>
        <w:t>et out a forward plan, including high level resourcing</w:t>
      </w:r>
      <w:r w:rsidR="00F73EB2" w:rsidRPr="000323B2">
        <w:rPr>
          <w:rStyle w:val="normaltextrun"/>
          <w:rFonts w:ascii="Arial" w:hAnsi="Arial"/>
        </w:rPr>
        <w:t xml:space="preserve"> and cost implications.</w:t>
      </w:r>
    </w:p>
    <w:p w14:paraId="404BF43A" w14:textId="10D9B0D1" w:rsidR="008766B5" w:rsidRPr="000323B2" w:rsidRDefault="00650B2F" w:rsidP="00650B2F">
      <w:pPr>
        <w:pStyle w:val="HNDUStyle4"/>
        <w:numPr>
          <w:ilvl w:val="0"/>
          <w:numId w:val="0"/>
        </w:numPr>
        <w:spacing w:after="180" w:line="312" w:lineRule="auto"/>
        <w:ind w:left="473"/>
        <w:jc w:val="both"/>
        <w:rPr>
          <w:rStyle w:val="normaltextrun"/>
          <w:rFonts w:ascii="Arial" w:hAnsi="Arial"/>
        </w:rPr>
      </w:pPr>
      <w:r w:rsidRPr="000323B2">
        <w:rPr>
          <w:rStyle w:val="normaltextrun"/>
          <w:rFonts w:ascii="Arial" w:hAnsi="Arial"/>
        </w:rPr>
        <w:t>Outputs:</w:t>
      </w:r>
    </w:p>
    <w:p w14:paraId="43B9675F" w14:textId="468A5C9C" w:rsidR="00350703" w:rsidRDefault="00350703" w:rsidP="00F32238">
      <w:pPr>
        <w:pStyle w:val="HNDUStyle4"/>
        <w:numPr>
          <w:ilvl w:val="0"/>
          <w:numId w:val="12"/>
        </w:numPr>
        <w:spacing w:after="180" w:line="312" w:lineRule="auto"/>
        <w:jc w:val="both"/>
        <w:rPr>
          <w:rStyle w:val="normaltextrun"/>
          <w:rFonts w:ascii="Arial" w:hAnsi="Arial"/>
        </w:rPr>
      </w:pPr>
      <w:r w:rsidRPr="000323B2">
        <w:rPr>
          <w:rStyle w:val="normaltextrun"/>
          <w:rFonts w:ascii="Arial" w:hAnsi="Arial"/>
        </w:rPr>
        <w:t>Methodology report, including key assumptions</w:t>
      </w:r>
      <w:r w:rsidR="001C720F" w:rsidRPr="000323B2">
        <w:rPr>
          <w:rStyle w:val="normaltextrun"/>
          <w:rFonts w:ascii="Arial" w:hAnsi="Arial"/>
        </w:rPr>
        <w:t>, listed data</w:t>
      </w:r>
      <w:r w:rsidR="001C720F">
        <w:rPr>
          <w:rStyle w:val="normaltextrun"/>
          <w:rFonts w:ascii="Arial" w:hAnsi="Arial"/>
        </w:rPr>
        <w:t xml:space="preserve"> sets, </w:t>
      </w:r>
      <w:r w:rsidR="0036553C">
        <w:rPr>
          <w:rStyle w:val="normaltextrun"/>
          <w:rFonts w:ascii="Arial" w:hAnsi="Arial"/>
        </w:rPr>
        <w:t xml:space="preserve">and </w:t>
      </w:r>
      <w:r w:rsidR="001C720F">
        <w:rPr>
          <w:rStyle w:val="normaltextrun"/>
          <w:rFonts w:ascii="Arial" w:hAnsi="Arial"/>
        </w:rPr>
        <w:t xml:space="preserve">any </w:t>
      </w:r>
      <w:r w:rsidR="003E5153">
        <w:rPr>
          <w:rStyle w:val="normaltextrun"/>
          <w:rFonts w:ascii="Arial" w:hAnsi="Arial"/>
        </w:rPr>
        <w:t>exclusions</w:t>
      </w:r>
      <w:r w:rsidR="001C720F">
        <w:rPr>
          <w:rStyle w:val="normaltextrun"/>
          <w:rFonts w:ascii="Arial" w:hAnsi="Arial"/>
        </w:rPr>
        <w:t>.</w:t>
      </w:r>
    </w:p>
    <w:p w14:paraId="27A9BC55" w14:textId="0DFB6866" w:rsidR="0015753F" w:rsidRDefault="0015753F" w:rsidP="00F32238">
      <w:pPr>
        <w:pStyle w:val="HNDUStyle4"/>
        <w:numPr>
          <w:ilvl w:val="0"/>
          <w:numId w:val="12"/>
        </w:numPr>
        <w:spacing w:after="180" w:line="312" w:lineRule="auto"/>
        <w:jc w:val="both"/>
        <w:rPr>
          <w:rStyle w:val="normaltextrun"/>
          <w:rFonts w:ascii="Arial" w:hAnsi="Arial"/>
        </w:rPr>
      </w:pPr>
      <w:r>
        <w:rPr>
          <w:rStyle w:val="normaltextrun"/>
          <w:rFonts w:ascii="Arial" w:hAnsi="Arial"/>
        </w:rPr>
        <w:t>Established data repository and data sharing agreements.</w:t>
      </w:r>
    </w:p>
    <w:p w14:paraId="4CDD04AD" w14:textId="775E7407" w:rsidR="0015753F" w:rsidRPr="0015753F" w:rsidRDefault="0015753F" w:rsidP="00F32238">
      <w:pPr>
        <w:pStyle w:val="HNDUStyle4"/>
        <w:numPr>
          <w:ilvl w:val="0"/>
          <w:numId w:val="12"/>
        </w:numPr>
        <w:spacing w:after="180" w:line="312" w:lineRule="auto"/>
        <w:jc w:val="both"/>
        <w:rPr>
          <w:rStyle w:val="normaltextrun"/>
          <w:rFonts w:ascii="Arial" w:hAnsi="Arial"/>
        </w:rPr>
      </w:pPr>
      <w:r>
        <w:rPr>
          <w:rStyle w:val="normaltextrun"/>
          <w:rFonts w:ascii="Arial" w:hAnsi="Arial"/>
        </w:rPr>
        <w:t>Gap analysis</w:t>
      </w:r>
      <w:r w:rsidR="00DA20F5">
        <w:rPr>
          <w:rStyle w:val="normaltextrun"/>
          <w:rFonts w:ascii="Arial" w:hAnsi="Arial"/>
        </w:rPr>
        <w:t xml:space="preserve"> and </w:t>
      </w:r>
      <w:r w:rsidR="003527ED">
        <w:rPr>
          <w:rStyle w:val="normaltextrun"/>
          <w:rFonts w:ascii="Arial" w:hAnsi="Arial"/>
        </w:rPr>
        <w:t>prioritisation of data requirements for each area</w:t>
      </w:r>
      <w:r w:rsidR="00D75302">
        <w:rPr>
          <w:rStyle w:val="normaltextrun"/>
          <w:rFonts w:ascii="Arial" w:hAnsi="Arial"/>
        </w:rPr>
        <w:t>.</w:t>
      </w:r>
    </w:p>
    <w:p w14:paraId="0E279819" w14:textId="19F204F7" w:rsidR="001929A3" w:rsidRDefault="00FC0C64" w:rsidP="00F32238">
      <w:pPr>
        <w:pStyle w:val="HNDUStyle4"/>
        <w:numPr>
          <w:ilvl w:val="0"/>
          <w:numId w:val="12"/>
        </w:numPr>
        <w:spacing w:after="180" w:line="312" w:lineRule="auto"/>
        <w:jc w:val="both"/>
        <w:rPr>
          <w:rStyle w:val="normaltextrun"/>
          <w:rFonts w:ascii="Arial" w:hAnsi="Arial"/>
          <w:shd w:val="clear" w:color="auto" w:fill="FFFFFF"/>
        </w:rPr>
      </w:pPr>
      <w:r>
        <w:rPr>
          <w:rStyle w:val="normaltextrun"/>
          <w:rFonts w:ascii="Arial" w:hAnsi="Arial"/>
          <w:shd w:val="clear" w:color="auto" w:fill="FFFFFF"/>
        </w:rPr>
        <w:t>GIS mapping</w:t>
      </w:r>
      <w:r w:rsidR="00B309E6">
        <w:rPr>
          <w:rStyle w:val="normaltextrun"/>
          <w:rFonts w:ascii="Arial" w:hAnsi="Arial"/>
          <w:shd w:val="clear" w:color="auto" w:fill="FFFFFF"/>
        </w:rPr>
        <w:t xml:space="preserve"> and b</w:t>
      </w:r>
      <w:r w:rsidR="001929A3" w:rsidRPr="001929A3">
        <w:rPr>
          <w:rStyle w:val="normaltextrun"/>
          <w:rFonts w:ascii="Arial" w:hAnsi="Arial"/>
          <w:shd w:val="clear" w:color="auto" w:fill="FFFFFF"/>
        </w:rPr>
        <w:t xml:space="preserve">aseline </w:t>
      </w:r>
      <w:r w:rsidR="001539CC">
        <w:rPr>
          <w:rStyle w:val="normaltextrun"/>
          <w:rFonts w:ascii="Arial" w:hAnsi="Arial"/>
          <w:shd w:val="clear" w:color="auto" w:fill="FFFFFF"/>
        </w:rPr>
        <w:t xml:space="preserve">data </w:t>
      </w:r>
      <w:r w:rsidR="001929A3" w:rsidRPr="001929A3">
        <w:rPr>
          <w:rStyle w:val="normaltextrun"/>
          <w:rFonts w:ascii="Arial" w:hAnsi="Arial"/>
          <w:shd w:val="clear" w:color="auto" w:fill="FFFFFF"/>
        </w:rPr>
        <w:t xml:space="preserve">for each area </w:t>
      </w:r>
      <w:r w:rsidR="006A4508">
        <w:rPr>
          <w:rStyle w:val="normaltextrun"/>
          <w:rFonts w:ascii="Arial" w:hAnsi="Arial"/>
          <w:shd w:val="clear" w:color="auto" w:fill="FFFFFF"/>
        </w:rPr>
        <w:t>in</w:t>
      </w:r>
      <w:r w:rsidR="001929A3" w:rsidRPr="001929A3">
        <w:rPr>
          <w:rStyle w:val="normaltextrun"/>
          <w:rFonts w:ascii="Arial" w:hAnsi="Arial"/>
          <w:shd w:val="clear" w:color="auto" w:fill="FFFFFF"/>
        </w:rPr>
        <w:t xml:space="preserve"> GIS</w:t>
      </w:r>
      <w:r w:rsidR="006A4508">
        <w:rPr>
          <w:rStyle w:val="normaltextrun"/>
          <w:rFonts w:ascii="Arial" w:hAnsi="Arial"/>
          <w:shd w:val="clear" w:color="auto" w:fill="FFFFFF"/>
        </w:rPr>
        <w:t xml:space="preserve"> format</w:t>
      </w:r>
      <w:r w:rsidR="001929A3" w:rsidRPr="001929A3">
        <w:rPr>
          <w:rStyle w:val="normaltextrun"/>
          <w:rFonts w:ascii="Arial" w:hAnsi="Arial"/>
          <w:shd w:val="clear" w:color="auto" w:fill="FFFFFF"/>
        </w:rPr>
        <w:t>.</w:t>
      </w:r>
    </w:p>
    <w:p w14:paraId="48527174" w14:textId="27713220" w:rsidR="00875CAB" w:rsidRDefault="005A69CD" w:rsidP="00F32238">
      <w:pPr>
        <w:pStyle w:val="HNDUStyle4"/>
        <w:numPr>
          <w:ilvl w:val="0"/>
          <w:numId w:val="12"/>
        </w:numPr>
        <w:spacing w:after="180" w:line="312" w:lineRule="auto"/>
        <w:jc w:val="both"/>
        <w:rPr>
          <w:rStyle w:val="normaltextrun"/>
          <w:rFonts w:ascii="Arial" w:hAnsi="Arial"/>
        </w:rPr>
      </w:pPr>
      <w:r w:rsidRPr="00C832FA">
        <w:rPr>
          <w:rStyle w:val="normaltextrun"/>
          <w:rFonts w:ascii="Arial" w:hAnsi="Arial"/>
          <w:shd w:val="clear" w:color="auto" w:fill="FFFFFF"/>
        </w:rPr>
        <w:t>Visual representation of the energy baseline</w:t>
      </w:r>
      <w:r w:rsidR="00C832FA" w:rsidRPr="00C832FA">
        <w:rPr>
          <w:rStyle w:val="normaltextrun"/>
          <w:rFonts w:ascii="Arial" w:hAnsi="Arial"/>
          <w:shd w:val="clear" w:color="auto" w:fill="FFFFFF"/>
        </w:rPr>
        <w:t xml:space="preserve"> of the current system, for example</w:t>
      </w:r>
      <w:r w:rsidR="00331907">
        <w:rPr>
          <w:rStyle w:val="normaltextrun"/>
          <w:rFonts w:ascii="Arial" w:hAnsi="Arial"/>
          <w:shd w:val="clear" w:color="auto" w:fill="FFFFFF"/>
        </w:rPr>
        <w:t xml:space="preserve"> in the form of</w:t>
      </w:r>
      <w:r w:rsidR="00C832FA" w:rsidRPr="00C832FA">
        <w:rPr>
          <w:rStyle w:val="normaltextrun"/>
          <w:rFonts w:ascii="Arial" w:hAnsi="Arial"/>
          <w:shd w:val="clear" w:color="auto" w:fill="FFFFFF"/>
        </w:rPr>
        <w:t xml:space="preserve"> a Sankey diagram</w:t>
      </w:r>
      <w:r w:rsidR="00331907">
        <w:rPr>
          <w:rStyle w:val="normaltextrun"/>
          <w:rFonts w:ascii="Arial" w:hAnsi="Arial"/>
          <w:shd w:val="clear" w:color="auto" w:fill="FFFFFF"/>
        </w:rPr>
        <w:t>,</w:t>
      </w:r>
      <w:r w:rsidR="00C832FA" w:rsidRPr="00C832FA">
        <w:rPr>
          <w:rStyle w:val="normaltextrun"/>
          <w:rFonts w:ascii="Arial" w:hAnsi="Arial"/>
          <w:shd w:val="clear" w:color="auto" w:fill="FFFFFF"/>
        </w:rPr>
        <w:t xml:space="preserve"> </w:t>
      </w:r>
      <w:r w:rsidR="00875CAB" w:rsidRPr="00C832FA">
        <w:rPr>
          <w:rStyle w:val="normaltextrun"/>
          <w:rFonts w:ascii="Arial" w:hAnsi="Arial"/>
        </w:rPr>
        <w:t>running from energy generation by type through to end use.  An example of th</w:t>
      </w:r>
      <w:r w:rsidR="00331907">
        <w:rPr>
          <w:rStyle w:val="normaltextrun"/>
          <w:rFonts w:ascii="Arial" w:hAnsi="Arial"/>
        </w:rPr>
        <w:t xml:space="preserve">is </w:t>
      </w:r>
      <w:r w:rsidR="00875CAB" w:rsidRPr="00C832FA">
        <w:rPr>
          <w:rStyle w:val="normaltextrun"/>
          <w:rFonts w:ascii="Arial" w:hAnsi="Arial"/>
        </w:rPr>
        <w:t xml:space="preserve">type of diagram is in </w:t>
      </w:r>
      <w:hyperlink r:id="rId25" w:history="1">
        <w:r w:rsidR="00875CAB" w:rsidRPr="00C832FA">
          <w:rPr>
            <w:rStyle w:val="Hyperlink"/>
            <w:rFonts w:ascii="Arial" w:hAnsi="Arial"/>
          </w:rPr>
          <w:t>Annex 1</w:t>
        </w:r>
      </w:hyperlink>
      <w:r w:rsidR="00875CAB" w:rsidRPr="00C832FA">
        <w:rPr>
          <w:rStyle w:val="normaltextrun"/>
          <w:rFonts w:ascii="Arial" w:hAnsi="Arial"/>
        </w:rPr>
        <w:t xml:space="preserve"> of the ESC methodology.</w:t>
      </w:r>
    </w:p>
    <w:p w14:paraId="5331D1DA" w14:textId="77777777" w:rsidR="005F38B1" w:rsidRDefault="005F38B1" w:rsidP="00F32238">
      <w:pPr>
        <w:pStyle w:val="HNDUStyle4"/>
        <w:numPr>
          <w:ilvl w:val="0"/>
          <w:numId w:val="12"/>
        </w:numPr>
        <w:spacing w:after="180" w:line="312" w:lineRule="auto"/>
        <w:jc w:val="both"/>
        <w:rPr>
          <w:rStyle w:val="normaltextrun"/>
          <w:rFonts w:ascii="Arial" w:hAnsi="Arial"/>
          <w:shd w:val="clear" w:color="auto" w:fill="FFFFFF"/>
        </w:rPr>
      </w:pPr>
      <w:r>
        <w:rPr>
          <w:rStyle w:val="normaltextrun"/>
          <w:rFonts w:ascii="Arial" w:hAnsi="Arial"/>
          <w:shd w:val="clear" w:color="auto" w:fill="FFFFFF"/>
        </w:rPr>
        <w:t>Data and analysis underpinning the outputs in an agreed format.</w:t>
      </w:r>
    </w:p>
    <w:p w14:paraId="23BC13BF" w14:textId="168CFCAD" w:rsidR="00C8624B" w:rsidRPr="00C05A16" w:rsidRDefault="00F56C53"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r w:rsidRPr="00C05A16">
        <w:rPr>
          <w:rStyle w:val="normaltextrun"/>
          <w:rFonts w:ascii="Arial" w:hAnsi="Arial"/>
          <w:color w:val="000000"/>
          <w:u w:val="single"/>
          <w:shd w:val="clear" w:color="auto" w:fill="FFFFFF"/>
        </w:rPr>
        <w:t>Deliverables</w:t>
      </w:r>
    </w:p>
    <w:p w14:paraId="5C38970F" w14:textId="2EE28F98" w:rsidR="0061494D" w:rsidRDefault="0061494D" w:rsidP="0061494D">
      <w:pPr>
        <w:pStyle w:val="HNDUStyle4"/>
        <w:numPr>
          <w:ilvl w:val="1"/>
          <w:numId w:val="0"/>
        </w:numPr>
        <w:spacing w:after="180" w:line="312" w:lineRule="auto"/>
        <w:ind w:left="113"/>
        <w:jc w:val="both"/>
        <w:rPr>
          <w:rStyle w:val="normaltextrun"/>
          <w:rFonts w:ascii="Arial" w:hAnsi="Arial" w:cs="Arial"/>
        </w:rPr>
      </w:pPr>
      <w:r w:rsidRPr="00C05A16">
        <w:rPr>
          <w:rStyle w:val="normaltextrun"/>
          <w:rFonts w:ascii="Arial" w:hAnsi="Arial" w:cs="Arial"/>
        </w:rPr>
        <w:lastRenderedPageBreak/>
        <w:t xml:space="preserve">The following list outlines the key </w:t>
      </w:r>
      <w:r>
        <w:rPr>
          <w:rStyle w:val="normaltextrun"/>
          <w:rFonts w:ascii="Arial" w:hAnsi="Arial" w:cs="Arial"/>
        </w:rPr>
        <w:t>deliverable</w:t>
      </w:r>
      <w:r w:rsidRPr="00C05A16">
        <w:rPr>
          <w:rStyle w:val="normaltextrun"/>
          <w:rFonts w:ascii="Arial" w:hAnsi="Arial" w:cs="Arial"/>
        </w:rPr>
        <w:t>s required from the project</w:t>
      </w:r>
      <w:r w:rsidRPr="0079551C">
        <w:rPr>
          <w:rStyle w:val="normaltextrun"/>
          <w:rFonts w:ascii="Arial" w:hAnsi="Arial" w:cs="Arial"/>
        </w:rPr>
        <w:t xml:space="preserve"> </w:t>
      </w:r>
      <w:r>
        <w:rPr>
          <w:rStyle w:val="normaltextrun"/>
          <w:rFonts w:ascii="Arial" w:hAnsi="Arial" w:cs="Arial"/>
        </w:rPr>
        <w:t>for each of the four areas.</w:t>
      </w:r>
    </w:p>
    <w:p w14:paraId="0207F770" w14:textId="77777777" w:rsidR="0061494D" w:rsidRPr="00C05A16" w:rsidRDefault="0061494D" w:rsidP="0061494D">
      <w:pPr>
        <w:pStyle w:val="HNDUStyle4"/>
        <w:numPr>
          <w:ilvl w:val="1"/>
          <w:numId w:val="0"/>
        </w:numPr>
        <w:spacing w:after="180" w:line="312" w:lineRule="auto"/>
        <w:ind w:left="113"/>
        <w:jc w:val="both"/>
        <w:rPr>
          <w:rStyle w:val="normaltextrun"/>
          <w:rFonts w:ascii="Arial" w:hAnsi="Arial" w:cs="Arial"/>
        </w:rPr>
      </w:pPr>
      <w:r>
        <w:rPr>
          <w:rStyle w:val="normaltextrun"/>
          <w:rFonts w:ascii="Arial" w:hAnsi="Arial" w:cs="Arial"/>
        </w:rPr>
        <w:t xml:space="preserve"> For the local authorities to own:</w:t>
      </w:r>
    </w:p>
    <w:p w14:paraId="5048E28D" w14:textId="0251ABDF" w:rsidR="003C1DF3" w:rsidRPr="00C05A16" w:rsidRDefault="009B2406" w:rsidP="00F32238">
      <w:pPr>
        <w:pStyle w:val="HNDUStyle4"/>
        <w:numPr>
          <w:ilvl w:val="0"/>
          <w:numId w:val="11"/>
        </w:numPr>
        <w:spacing w:after="180" w:line="312" w:lineRule="auto"/>
        <w:jc w:val="both"/>
        <w:rPr>
          <w:rStyle w:val="normaltextrun"/>
          <w:rFonts w:ascii="Arial" w:hAnsi="Arial" w:cs="Arial"/>
        </w:rPr>
      </w:pPr>
      <w:bookmarkStart w:id="8" w:name="_Toc40367460"/>
      <w:bookmarkStart w:id="9" w:name="_Toc40367664"/>
      <w:bookmarkStart w:id="10" w:name="_Toc40368181"/>
      <w:bookmarkEnd w:id="8"/>
      <w:bookmarkEnd w:id="9"/>
      <w:bookmarkEnd w:id="10"/>
      <w:r>
        <w:rPr>
          <w:rStyle w:val="normaltextrun"/>
          <w:rFonts w:ascii="Arial" w:hAnsi="Arial" w:cs="Arial"/>
        </w:rPr>
        <w:t>A</w:t>
      </w:r>
      <w:r w:rsidR="009D3FE1" w:rsidRPr="00C05A16">
        <w:rPr>
          <w:rStyle w:val="normaltextrun"/>
          <w:rFonts w:ascii="Arial" w:hAnsi="Arial" w:cs="Arial"/>
        </w:rPr>
        <w:t xml:space="preserve"> data repository structure that allows for </w:t>
      </w:r>
      <w:r w:rsidR="00F23C37" w:rsidRPr="00C05A16">
        <w:rPr>
          <w:rStyle w:val="normaltextrun"/>
          <w:rFonts w:ascii="Arial" w:hAnsi="Arial" w:cs="Arial"/>
        </w:rPr>
        <w:t>open-source,</w:t>
      </w:r>
      <w:r w:rsidR="009D3FE1" w:rsidRPr="00C05A16">
        <w:rPr>
          <w:rStyle w:val="normaltextrun"/>
          <w:rFonts w:ascii="Arial" w:hAnsi="Arial" w:cs="Arial"/>
        </w:rPr>
        <w:t xml:space="preserve"> agile sharing of </w:t>
      </w:r>
      <w:r w:rsidR="0036553C">
        <w:rPr>
          <w:rStyle w:val="normaltextrun"/>
          <w:rFonts w:ascii="Arial" w:hAnsi="Arial" w:cs="Arial"/>
        </w:rPr>
        <w:t>LAEP</w:t>
      </w:r>
      <w:r w:rsidR="00101CD4" w:rsidRPr="00C05A16">
        <w:rPr>
          <w:rStyle w:val="normaltextrun"/>
          <w:rFonts w:ascii="Arial" w:hAnsi="Arial" w:cs="Arial"/>
        </w:rPr>
        <w:t xml:space="preserve"> </w:t>
      </w:r>
      <w:r w:rsidR="009D3FE1" w:rsidRPr="00C05A16">
        <w:rPr>
          <w:rStyle w:val="normaltextrun"/>
          <w:rFonts w:ascii="Arial" w:hAnsi="Arial" w:cs="Arial"/>
        </w:rPr>
        <w:t xml:space="preserve">information </w:t>
      </w:r>
      <w:r w:rsidR="00185AA1" w:rsidRPr="00C05A16">
        <w:rPr>
          <w:rStyle w:val="normaltextrun"/>
          <w:rFonts w:ascii="Arial" w:hAnsi="Arial" w:cs="Arial"/>
        </w:rPr>
        <w:t>with a wide range of organisation</w:t>
      </w:r>
      <w:r w:rsidR="00F23C37" w:rsidRPr="00C05A16">
        <w:rPr>
          <w:rStyle w:val="normaltextrun"/>
          <w:rFonts w:ascii="Arial" w:hAnsi="Arial" w:cs="Arial"/>
        </w:rPr>
        <w:t>s</w:t>
      </w:r>
      <w:r w:rsidR="00185AA1" w:rsidRPr="00C05A16">
        <w:rPr>
          <w:rStyle w:val="normaltextrun"/>
          <w:rFonts w:ascii="Arial" w:hAnsi="Arial" w:cs="Arial"/>
        </w:rPr>
        <w:t xml:space="preserve"> </w:t>
      </w:r>
      <w:r w:rsidR="004733B1" w:rsidRPr="00C05A16">
        <w:rPr>
          <w:rStyle w:val="normaltextrun"/>
          <w:rFonts w:ascii="Arial" w:hAnsi="Arial"/>
        </w:rPr>
        <w:t>that can be owned</w:t>
      </w:r>
      <w:r w:rsidR="00F77CC9">
        <w:rPr>
          <w:rStyle w:val="normaltextrun"/>
          <w:rFonts w:ascii="Arial" w:hAnsi="Arial"/>
        </w:rPr>
        <w:t>, used,</w:t>
      </w:r>
      <w:r w:rsidR="004733B1" w:rsidRPr="00C05A16">
        <w:rPr>
          <w:rStyle w:val="normaltextrun"/>
          <w:rFonts w:ascii="Arial" w:hAnsi="Arial"/>
        </w:rPr>
        <w:t xml:space="preserve"> and updated by each </w:t>
      </w:r>
      <w:r w:rsidR="00AC00EA">
        <w:rPr>
          <w:rStyle w:val="normaltextrun"/>
          <w:rFonts w:ascii="Arial" w:hAnsi="Arial"/>
        </w:rPr>
        <w:t>area</w:t>
      </w:r>
      <w:r w:rsidR="004733B1" w:rsidRPr="00C05A16">
        <w:rPr>
          <w:rStyle w:val="normaltextrun"/>
          <w:rFonts w:ascii="Arial" w:hAnsi="Arial"/>
        </w:rPr>
        <w:t xml:space="preserve"> after the project </w:t>
      </w:r>
      <w:r w:rsidR="00B40B06" w:rsidRPr="00C05A16">
        <w:rPr>
          <w:rStyle w:val="normaltextrun"/>
          <w:rFonts w:ascii="Arial" w:hAnsi="Arial"/>
        </w:rPr>
        <w:t xml:space="preserve">is </w:t>
      </w:r>
      <w:r w:rsidR="004733B1" w:rsidRPr="00C05A16">
        <w:rPr>
          <w:rStyle w:val="normaltextrun"/>
          <w:rFonts w:ascii="Arial" w:hAnsi="Arial"/>
        </w:rPr>
        <w:t>complete</w:t>
      </w:r>
      <w:r w:rsidR="002D516D" w:rsidRPr="00C05A16">
        <w:rPr>
          <w:rStyle w:val="normaltextrun"/>
          <w:rFonts w:ascii="Arial" w:hAnsi="Arial"/>
        </w:rPr>
        <w:t>.</w:t>
      </w:r>
    </w:p>
    <w:p w14:paraId="2B5AC7ED" w14:textId="3FCF4267" w:rsidR="00500A7A" w:rsidRPr="006A1C19" w:rsidRDefault="00500A7A" w:rsidP="00F32238">
      <w:pPr>
        <w:pStyle w:val="HNDUStyle4"/>
        <w:numPr>
          <w:ilvl w:val="0"/>
          <w:numId w:val="11"/>
        </w:numPr>
        <w:spacing w:after="180" w:line="312" w:lineRule="auto"/>
        <w:jc w:val="both"/>
        <w:rPr>
          <w:rStyle w:val="normaltextrun"/>
          <w:rFonts w:ascii="Arial" w:hAnsi="Arial" w:cs="Arial"/>
        </w:rPr>
      </w:pPr>
      <w:r w:rsidRPr="00C05A16">
        <w:rPr>
          <w:rStyle w:val="normaltextrun"/>
          <w:rFonts w:ascii="Arial" w:hAnsi="Arial"/>
        </w:rPr>
        <w:t>Energy baseline for each area using data and a method that allows each area to update themselves in the future</w:t>
      </w:r>
      <w:r w:rsidR="007D522D">
        <w:rPr>
          <w:rStyle w:val="normaltextrun"/>
          <w:rFonts w:ascii="Arial" w:hAnsi="Arial"/>
        </w:rPr>
        <w:t>,</w:t>
      </w:r>
      <w:r w:rsidRPr="00C05A16">
        <w:rPr>
          <w:rStyle w:val="normaltextrun"/>
          <w:rFonts w:ascii="Arial" w:hAnsi="Arial"/>
        </w:rPr>
        <w:t xml:space="preserve"> and a template for other areas to follow.</w:t>
      </w:r>
    </w:p>
    <w:p w14:paraId="2C1D9909" w14:textId="7C5CB623" w:rsidR="001D0B45" w:rsidRPr="00C05A16" w:rsidRDefault="00A25232" w:rsidP="00F32238">
      <w:pPr>
        <w:pStyle w:val="HNDUStyle4"/>
        <w:numPr>
          <w:ilvl w:val="0"/>
          <w:numId w:val="11"/>
        </w:numPr>
        <w:spacing w:after="180" w:line="312" w:lineRule="auto"/>
        <w:jc w:val="both"/>
        <w:rPr>
          <w:rStyle w:val="normaltextrun"/>
          <w:rFonts w:ascii="Arial" w:hAnsi="Arial" w:cs="Arial"/>
        </w:rPr>
      </w:pPr>
      <w:r w:rsidRPr="00C05A16">
        <w:rPr>
          <w:rStyle w:val="normaltextrun"/>
          <w:rFonts w:ascii="Arial" w:hAnsi="Arial" w:cs="Arial"/>
        </w:rPr>
        <w:t xml:space="preserve">Delivery of the workshops and engagements necessary for the delivery of </w:t>
      </w:r>
      <w:r w:rsidR="00500A7A">
        <w:rPr>
          <w:rStyle w:val="normaltextrun"/>
          <w:rFonts w:ascii="Arial" w:hAnsi="Arial" w:cs="Arial"/>
        </w:rPr>
        <w:t>the</w:t>
      </w:r>
      <w:r w:rsidRPr="00C05A16">
        <w:rPr>
          <w:rStyle w:val="normaltextrun"/>
          <w:rFonts w:ascii="Arial" w:hAnsi="Arial" w:cs="Arial"/>
        </w:rPr>
        <w:t xml:space="preserve"> </w:t>
      </w:r>
      <w:r w:rsidR="00500A7A">
        <w:rPr>
          <w:rStyle w:val="normaltextrun"/>
          <w:rFonts w:ascii="Arial" w:hAnsi="Arial" w:cs="Arial"/>
        </w:rPr>
        <w:t>LAEP stages</w:t>
      </w:r>
      <w:r w:rsidR="00AD4322" w:rsidRPr="00C05A16">
        <w:rPr>
          <w:rStyle w:val="normaltextrun"/>
          <w:rFonts w:ascii="Arial" w:hAnsi="Arial" w:cs="Arial"/>
        </w:rPr>
        <w:t xml:space="preserve"> detailed above</w:t>
      </w:r>
      <w:r w:rsidR="003B1FDA" w:rsidRPr="00C05A16">
        <w:rPr>
          <w:rStyle w:val="normaltextrun"/>
          <w:rFonts w:ascii="Arial" w:hAnsi="Arial" w:cs="Arial"/>
        </w:rPr>
        <w:t>.</w:t>
      </w:r>
    </w:p>
    <w:p w14:paraId="7FD66B38" w14:textId="08A97CA9" w:rsidR="00AD4322" w:rsidRPr="00C05A16" w:rsidRDefault="33A96C8B" w:rsidP="00F32238">
      <w:pPr>
        <w:pStyle w:val="HNDUStyle4"/>
        <w:numPr>
          <w:ilvl w:val="0"/>
          <w:numId w:val="11"/>
        </w:numPr>
        <w:spacing w:after="180" w:line="312" w:lineRule="auto"/>
        <w:jc w:val="both"/>
        <w:rPr>
          <w:rStyle w:val="normaltextrun"/>
          <w:rFonts w:ascii="Arial" w:hAnsi="Arial" w:cs="Arial"/>
        </w:rPr>
      </w:pPr>
      <w:r w:rsidRPr="00C05A16">
        <w:rPr>
          <w:rStyle w:val="normaltextrun"/>
          <w:rFonts w:ascii="Arial" w:hAnsi="Arial" w:cs="Arial"/>
        </w:rPr>
        <w:t>Documentation of the</w:t>
      </w:r>
      <w:r w:rsidR="03ADFD3E" w:rsidRPr="00C05A16">
        <w:rPr>
          <w:rStyle w:val="normaltextrun"/>
          <w:rFonts w:ascii="Arial" w:hAnsi="Arial" w:cs="Arial"/>
        </w:rPr>
        <w:t xml:space="preserve"> outputs of the</w:t>
      </w:r>
      <w:r w:rsidRPr="00C05A16">
        <w:rPr>
          <w:rStyle w:val="normaltextrun"/>
          <w:rFonts w:ascii="Arial" w:hAnsi="Arial" w:cs="Arial"/>
        </w:rPr>
        <w:t xml:space="preserve"> workshops and engagements</w:t>
      </w:r>
      <w:r w:rsidR="00AE2173">
        <w:rPr>
          <w:rStyle w:val="normaltextrun"/>
          <w:rFonts w:ascii="Arial" w:hAnsi="Arial" w:cs="Arial"/>
        </w:rPr>
        <w:t>, including:</w:t>
      </w:r>
    </w:p>
    <w:p w14:paraId="38B40D7E" w14:textId="013DC54E" w:rsidR="00EC0615" w:rsidRPr="00456779" w:rsidRDefault="000264DE" w:rsidP="00F32238">
      <w:pPr>
        <w:pStyle w:val="HNDUStyle4"/>
        <w:numPr>
          <w:ilvl w:val="1"/>
          <w:numId w:val="11"/>
        </w:numPr>
        <w:spacing w:after="0" w:line="312" w:lineRule="auto"/>
        <w:ind w:left="1548" w:hanging="357"/>
        <w:jc w:val="both"/>
        <w:rPr>
          <w:rStyle w:val="normaltextrun"/>
          <w:rFonts w:ascii="Arial" w:hAnsi="Arial" w:cs="Arial"/>
        </w:rPr>
      </w:pPr>
      <w:r w:rsidRPr="00456779">
        <w:rPr>
          <w:rStyle w:val="normaltextrun"/>
          <w:rFonts w:ascii="Arial" w:hAnsi="Arial"/>
        </w:rPr>
        <w:t xml:space="preserve">Vision for local energy, and the </w:t>
      </w:r>
      <w:r w:rsidRPr="00456779">
        <w:rPr>
          <w:rStyle w:val="normaltextrun"/>
          <w:rFonts w:ascii="Arial" w:hAnsi="Arial" w:cs="Arial"/>
        </w:rPr>
        <w:t>priorities and parameters for future technical analysis</w:t>
      </w:r>
      <w:r w:rsidR="00F344AF" w:rsidRPr="00456779">
        <w:rPr>
          <w:rStyle w:val="normaltextrun"/>
          <w:rFonts w:ascii="Arial" w:hAnsi="Arial" w:cs="Arial"/>
        </w:rPr>
        <w:t>.</w:t>
      </w:r>
    </w:p>
    <w:p w14:paraId="16B36769" w14:textId="4F233912" w:rsidR="00622775" w:rsidRPr="00456779" w:rsidRDefault="00622775" w:rsidP="00F32238">
      <w:pPr>
        <w:pStyle w:val="HNDUStyle4"/>
        <w:numPr>
          <w:ilvl w:val="1"/>
          <w:numId w:val="11"/>
        </w:numPr>
        <w:spacing w:after="0" w:line="312" w:lineRule="auto"/>
        <w:ind w:left="1548" w:hanging="357"/>
        <w:jc w:val="both"/>
        <w:rPr>
          <w:rStyle w:val="normaltextrun"/>
          <w:rFonts w:ascii="Arial" w:hAnsi="Arial" w:cs="Arial"/>
        </w:rPr>
      </w:pPr>
      <w:r w:rsidRPr="00456779">
        <w:rPr>
          <w:rStyle w:val="normaltextrun"/>
          <w:rFonts w:ascii="Arial" w:hAnsi="Arial" w:cs="Arial"/>
        </w:rPr>
        <w:t>Summary of initial pathway discussions and options</w:t>
      </w:r>
      <w:r w:rsidR="00E6680C" w:rsidRPr="00456779">
        <w:rPr>
          <w:rStyle w:val="normaltextrun"/>
          <w:rFonts w:ascii="Arial" w:hAnsi="Arial" w:cs="Arial"/>
        </w:rPr>
        <w:t>.</w:t>
      </w:r>
    </w:p>
    <w:p w14:paraId="34CD657F" w14:textId="395FB83A" w:rsidR="00C91D4B" w:rsidRDefault="00622775" w:rsidP="00F32238">
      <w:pPr>
        <w:pStyle w:val="HNDUStyle4"/>
        <w:numPr>
          <w:ilvl w:val="1"/>
          <w:numId w:val="11"/>
        </w:numPr>
        <w:spacing w:after="180" w:line="312" w:lineRule="auto"/>
        <w:jc w:val="both"/>
        <w:rPr>
          <w:rStyle w:val="normaltextrun"/>
          <w:rFonts w:ascii="Arial" w:hAnsi="Arial" w:cs="Arial"/>
        </w:rPr>
      </w:pPr>
      <w:r w:rsidRPr="00456779">
        <w:rPr>
          <w:rStyle w:val="normaltextrun"/>
          <w:rFonts w:ascii="Arial" w:hAnsi="Arial" w:cs="Arial"/>
        </w:rPr>
        <w:t>Summary of preferred models for delivery of the six net zero project type building blocks</w:t>
      </w:r>
      <w:r w:rsidR="00D318DE">
        <w:rPr>
          <w:rStyle w:val="normaltextrun"/>
          <w:rFonts w:ascii="Arial" w:hAnsi="Arial" w:cs="Arial"/>
        </w:rPr>
        <w:t>.</w:t>
      </w:r>
    </w:p>
    <w:p w14:paraId="7B92DEE3" w14:textId="3AFE5EE4" w:rsidR="00622775" w:rsidRPr="005E1CDC" w:rsidRDefault="00C91D4B" w:rsidP="00F32238">
      <w:pPr>
        <w:pStyle w:val="HNDUStyle4"/>
        <w:numPr>
          <w:ilvl w:val="1"/>
          <w:numId w:val="11"/>
        </w:numPr>
        <w:spacing w:after="180" w:line="312" w:lineRule="auto"/>
        <w:jc w:val="both"/>
        <w:rPr>
          <w:rStyle w:val="normaltextrun"/>
          <w:rFonts w:ascii="Arial" w:hAnsi="Arial" w:cs="Arial"/>
        </w:rPr>
      </w:pPr>
      <w:r>
        <w:rPr>
          <w:rStyle w:val="normaltextrun"/>
          <w:rFonts w:ascii="Arial" w:hAnsi="Arial" w:cs="Arial"/>
        </w:rPr>
        <w:t>F</w:t>
      </w:r>
      <w:r w:rsidR="00622775" w:rsidRPr="00456779">
        <w:rPr>
          <w:rStyle w:val="normaltextrun"/>
          <w:rFonts w:ascii="Arial" w:hAnsi="Arial" w:cs="Arial"/>
        </w:rPr>
        <w:t>inance</w:t>
      </w:r>
      <w:r w:rsidR="00622775" w:rsidRPr="005E1CDC">
        <w:rPr>
          <w:rStyle w:val="normaltextrun"/>
          <w:rFonts w:ascii="Arial" w:hAnsi="Arial" w:cs="Arial"/>
        </w:rPr>
        <w:t>/investment options.</w:t>
      </w:r>
    </w:p>
    <w:p w14:paraId="53BE97BA" w14:textId="5DEAE2C1" w:rsidR="00092826" w:rsidRDefault="00E067FF" w:rsidP="00F32238">
      <w:pPr>
        <w:pStyle w:val="HNDUStyle4"/>
        <w:numPr>
          <w:ilvl w:val="0"/>
          <w:numId w:val="11"/>
        </w:numPr>
        <w:spacing w:after="180" w:line="312" w:lineRule="auto"/>
        <w:jc w:val="both"/>
        <w:rPr>
          <w:rStyle w:val="normaltextrun"/>
          <w:rFonts w:ascii="Arial" w:hAnsi="Arial" w:cs="Arial"/>
        </w:rPr>
      </w:pPr>
      <w:r>
        <w:rPr>
          <w:rStyle w:val="normaltextrun"/>
          <w:rFonts w:ascii="Arial" w:hAnsi="Arial" w:cs="Arial"/>
        </w:rPr>
        <w:t xml:space="preserve">Project records that </w:t>
      </w:r>
      <w:r w:rsidR="00DA724C">
        <w:rPr>
          <w:rStyle w:val="normaltextrun"/>
          <w:rFonts w:ascii="Arial" w:hAnsi="Arial" w:cs="Arial"/>
        </w:rPr>
        <w:t>enable an easy understand</w:t>
      </w:r>
      <w:r w:rsidR="00BD05D2">
        <w:rPr>
          <w:rStyle w:val="normaltextrun"/>
          <w:rFonts w:ascii="Arial" w:hAnsi="Arial" w:cs="Arial"/>
        </w:rPr>
        <w:t>ing</w:t>
      </w:r>
      <w:r w:rsidR="00DA724C">
        <w:rPr>
          <w:rStyle w:val="normaltextrun"/>
          <w:rFonts w:ascii="Arial" w:hAnsi="Arial" w:cs="Arial"/>
        </w:rPr>
        <w:t xml:space="preserve"> of the </w:t>
      </w:r>
      <w:r w:rsidR="00E600F0">
        <w:rPr>
          <w:rStyle w:val="normaltextrun"/>
          <w:rFonts w:ascii="Arial" w:hAnsi="Arial" w:cs="Arial"/>
        </w:rPr>
        <w:t>methodology</w:t>
      </w:r>
      <w:r w:rsidR="00DA724C">
        <w:rPr>
          <w:rStyle w:val="normaltextrun"/>
          <w:rFonts w:ascii="Arial" w:hAnsi="Arial" w:cs="Arial"/>
        </w:rPr>
        <w:t>, process, and outputs of all stages of the commission</w:t>
      </w:r>
      <w:r w:rsidR="00BE2E41">
        <w:rPr>
          <w:rStyle w:val="normaltextrun"/>
          <w:rFonts w:ascii="Arial" w:hAnsi="Arial" w:cs="Arial"/>
        </w:rPr>
        <w:t>, including background documents and modelling assumptions that will allow future replication</w:t>
      </w:r>
      <w:r w:rsidR="00662CB5">
        <w:rPr>
          <w:rStyle w:val="normaltextrun"/>
          <w:rFonts w:ascii="Arial" w:hAnsi="Arial" w:cs="Arial"/>
        </w:rPr>
        <w:t>.</w:t>
      </w:r>
    </w:p>
    <w:p w14:paraId="792AD1E8" w14:textId="60E3BFA7" w:rsidR="550AF69B" w:rsidRDefault="550AF69B" w:rsidP="00F32238">
      <w:pPr>
        <w:pStyle w:val="HNDUStyle4"/>
        <w:numPr>
          <w:ilvl w:val="0"/>
          <w:numId w:val="11"/>
        </w:numPr>
        <w:spacing w:after="180" w:line="312" w:lineRule="auto"/>
        <w:jc w:val="both"/>
        <w:rPr>
          <w:rStyle w:val="normaltextrun"/>
          <w:rFonts w:ascii="Arial" w:hAnsi="Arial" w:cs="Arial"/>
        </w:rPr>
      </w:pPr>
      <w:r w:rsidRPr="00C05A16">
        <w:rPr>
          <w:rStyle w:val="normaltextrun"/>
          <w:rFonts w:ascii="Arial" w:hAnsi="Arial" w:cs="Arial"/>
        </w:rPr>
        <w:t xml:space="preserve">A forward plan for </w:t>
      </w:r>
      <w:r w:rsidR="00C42FB7">
        <w:rPr>
          <w:rStyle w:val="normaltextrun"/>
          <w:rFonts w:ascii="Arial" w:hAnsi="Arial" w:cs="Arial"/>
        </w:rPr>
        <w:t>each</w:t>
      </w:r>
      <w:r w:rsidR="001D06AC">
        <w:rPr>
          <w:rStyle w:val="normaltextrun"/>
          <w:rFonts w:ascii="Arial" w:hAnsi="Arial" w:cs="Arial"/>
        </w:rPr>
        <w:t xml:space="preserve"> area</w:t>
      </w:r>
      <w:r w:rsidRPr="00C05A16">
        <w:rPr>
          <w:rStyle w:val="normaltextrun"/>
          <w:rFonts w:ascii="Arial" w:hAnsi="Arial" w:cs="Arial"/>
        </w:rPr>
        <w:t xml:space="preserve"> to own and enact</w:t>
      </w:r>
      <w:r w:rsidR="00C81BC4">
        <w:rPr>
          <w:rStyle w:val="normaltextrun"/>
          <w:rFonts w:ascii="Arial" w:hAnsi="Arial" w:cs="Arial"/>
        </w:rPr>
        <w:t>, including</w:t>
      </w:r>
      <w:r w:rsidR="00DF04DE">
        <w:rPr>
          <w:rStyle w:val="normaltextrun"/>
          <w:rFonts w:ascii="Arial" w:hAnsi="Arial" w:cs="Arial"/>
        </w:rPr>
        <w:t>:</w:t>
      </w:r>
    </w:p>
    <w:p w14:paraId="6FFFF9D4" w14:textId="04340D24" w:rsidR="00AE7C3C" w:rsidRDefault="00AE7C3C" w:rsidP="00F32238">
      <w:pPr>
        <w:pStyle w:val="HNDUStyle4"/>
        <w:numPr>
          <w:ilvl w:val="1"/>
          <w:numId w:val="11"/>
        </w:numPr>
        <w:spacing w:after="180" w:line="312" w:lineRule="auto"/>
        <w:jc w:val="both"/>
        <w:rPr>
          <w:rStyle w:val="normaltextrun"/>
          <w:rFonts w:ascii="Arial" w:hAnsi="Arial" w:cs="Arial"/>
        </w:rPr>
      </w:pPr>
      <w:r>
        <w:rPr>
          <w:rStyle w:val="normaltextrun"/>
          <w:rFonts w:ascii="Arial" w:hAnsi="Arial" w:cs="Arial"/>
        </w:rPr>
        <w:t xml:space="preserve">Governance </w:t>
      </w:r>
      <w:r w:rsidR="00875D1A">
        <w:rPr>
          <w:rStyle w:val="normaltextrun"/>
          <w:rFonts w:ascii="Arial" w:hAnsi="Arial" w:cs="Arial"/>
        </w:rPr>
        <w:t>structure</w:t>
      </w:r>
      <w:r w:rsidR="005E1A53">
        <w:rPr>
          <w:rStyle w:val="normaltextrun"/>
          <w:rFonts w:ascii="Arial" w:hAnsi="Arial" w:cs="Arial"/>
        </w:rPr>
        <w:t>,</w:t>
      </w:r>
      <w:r>
        <w:rPr>
          <w:rStyle w:val="normaltextrun"/>
          <w:rFonts w:ascii="Arial" w:hAnsi="Arial" w:cs="Arial"/>
        </w:rPr>
        <w:t xml:space="preserve"> </w:t>
      </w:r>
      <w:r w:rsidR="00564A03">
        <w:rPr>
          <w:rStyle w:val="normaltextrun"/>
          <w:rFonts w:ascii="Arial" w:hAnsi="Arial" w:cs="Arial"/>
        </w:rPr>
        <w:t>stakeholder comms plan</w:t>
      </w:r>
      <w:r w:rsidR="005E1A53">
        <w:rPr>
          <w:rStyle w:val="normaltextrun"/>
          <w:rFonts w:ascii="Arial" w:hAnsi="Arial" w:cs="Arial"/>
        </w:rPr>
        <w:t xml:space="preserve">, </w:t>
      </w:r>
      <w:r w:rsidR="00C2440E">
        <w:rPr>
          <w:rStyle w:val="normaltextrun"/>
          <w:rFonts w:ascii="Arial" w:hAnsi="Arial" w:cs="Arial"/>
        </w:rPr>
        <w:t xml:space="preserve">and </w:t>
      </w:r>
      <w:r w:rsidR="005B3858">
        <w:rPr>
          <w:rStyle w:val="normaltextrun"/>
          <w:rFonts w:ascii="Arial" w:hAnsi="Arial" w:cs="Arial"/>
        </w:rPr>
        <w:t>LAEP promotional materials.</w:t>
      </w:r>
    </w:p>
    <w:p w14:paraId="3D790B26" w14:textId="24D3E4DF" w:rsidR="00155F00" w:rsidRDefault="00155F00" w:rsidP="00F32238">
      <w:pPr>
        <w:pStyle w:val="HNDUStyle4"/>
        <w:numPr>
          <w:ilvl w:val="1"/>
          <w:numId w:val="11"/>
        </w:numPr>
        <w:spacing w:after="180" w:line="312" w:lineRule="auto"/>
        <w:jc w:val="both"/>
        <w:rPr>
          <w:rStyle w:val="normaltextrun"/>
          <w:rFonts w:ascii="Arial" w:hAnsi="Arial" w:cs="Arial"/>
        </w:rPr>
      </w:pPr>
      <w:r>
        <w:rPr>
          <w:rStyle w:val="normaltextrun"/>
          <w:rFonts w:ascii="Arial" w:hAnsi="Arial" w:cs="Arial"/>
        </w:rPr>
        <w:t>Gap analysis</w:t>
      </w:r>
    </w:p>
    <w:p w14:paraId="5546DABA" w14:textId="69FEAA41" w:rsidR="00C60BD0" w:rsidRDefault="00C60BD0" w:rsidP="00F32238">
      <w:pPr>
        <w:pStyle w:val="HNDUStyle4"/>
        <w:numPr>
          <w:ilvl w:val="1"/>
          <w:numId w:val="11"/>
        </w:numPr>
        <w:spacing w:after="180" w:line="312" w:lineRule="auto"/>
        <w:jc w:val="both"/>
        <w:rPr>
          <w:rStyle w:val="normaltextrun"/>
          <w:rFonts w:ascii="Arial" w:hAnsi="Arial" w:cs="Arial"/>
        </w:rPr>
      </w:pPr>
      <w:r>
        <w:rPr>
          <w:rStyle w:val="normaltextrun"/>
          <w:rFonts w:ascii="Arial" w:hAnsi="Arial" w:cs="Arial"/>
        </w:rPr>
        <w:t>Priority projects</w:t>
      </w:r>
    </w:p>
    <w:p w14:paraId="00C40C59" w14:textId="492ED18C" w:rsidR="007A2FF3" w:rsidRPr="000323B2" w:rsidRDefault="0053772B" w:rsidP="00F32238">
      <w:pPr>
        <w:pStyle w:val="HNDUStyle4"/>
        <w:numPr>
          <w:ilvl w:val="1"/>
          <w:numId w:val="11"/>
        </w:numPr>
        <w:spacing w:after="180" w:line="312" w:lineRule="auto"/>
        <w:jc w:val="both"/>
        <w:rPr>
          <w:rStyle w:val="normaltextrun"/>
          <w:rFonts w:ascii="Arial" w:hAnsi="Arial" w:cs="Arial"/>
        </w:rPr>
      </w:pPr>
      <w:r w:rsidRPr="000323B2">
        <w:rPr>
          <w:rStyle w:val="normaltextrun"/>
          <w:rFonts w:ascii="Arial" w:hAnsi="Arial" w:cs="Arial"/>
        </w:rPr>
        <w:t>Conceptual</w:t>
      </w:r>
      <w:r w:rsidR="007A2FF3" w:rsidRPr="000323B2">
        <w:rPr>
          <w:rStyle w:val="normaltextrun"/>
          <w:rFonts w:ascii="Arial" w:hAnsi="Arial" w:cs="Arial"/>
        </w:rPr>
        <w:t xml:space="preserve"> resourcing </w:t>
      </w:r>
      <w:r w:rsidR="00FA08F4" w:rsidRPr="000323B2">
        <w:rPr>
          <w:rStyle w:val="normaltextrun"/>
          <w:rFonts w:ascii="Arial" w:hAnsi="Arial" w:cs="Arial"/>
        </w:rPr>
        <w:t>plan</w:t>
      </w:r>
      <w:r w:rsidR="005C0A51" w:rsidRPr="000323B2">
        <w:rPr>
          <w:rStyle w:val="normaltextrun"/>
          <w:rFonts w:ascii="Arial" w:hAnsi="Arial" w:cs="Arial"/>
        </w:rPr>
        <w:t xml:space="preserve"> </w:t>
      </w:r>
      <w:r w:rsidRPr="000323B2">
        <w:rPr>
          <w:rStyle w:val="normaltextrun"/>
          <w:rFonts w:ascii="Arial" w:hAnsi="Arial" w:cs="Arial"/>
        </w:rPr>
        <w:t xml:space="preserve">that quantifies the </w:t>
      </w:r>
      <w:r w:rsidR="00F40FC3" w:rsidRPr="000323B2">
        <w:rPr>
          <w:rStyle w:val="normaltextrun"/>
          <w:rFonts w:ascii="Arial" w:hAnsi="Arial" w:cs="Arial"/>
        </w:rPr>
        <w:t xml:space="preserve">resource and skills needed for the remaining stages of plan development, </w:t>
      </w:r>
      <w:r w:rsidR="0009008B" w:rsidRPr="000323B2">
        <w:rPr>
          <w:rStyle w:val="normaltextrun"/>
          <w:rFonts w:ascii="Arial" w:hAnsi="Arial" w:cs="Arial"/>
        </w:rPr>
        <w:t xml:space="preserve">tailored to the </w:t>
      </w:r>
      <w:proofErr w:type="gramStart"/>
      <w:r w:rsidR="0009008B" w:rsidRPr="000323B2">
        <w:rPr>
          <w:rStyle w:val="normaltextrun"/>
          <w:rFonts w:ascii="Arial" w:hAnsi="Arial" w:cs="Arial"/>
        </w:rPr>
        <w:t>set</w:t>
      </w:r>
      <w:proofErr w:type="gramEnd"/>
      <w:r w:rsidR="0009008B" w:rsidRPr="000323B2">
        <w:rPr>
          <w:rStyle w:val="normaltextrun"/>
          <w:rFonts w:ascii="Arial" w:hAnsi="Arial" w:cs="Arial"/>
        </w:rPr>
        <w:t xml:space="preserve"> and up needs of each area.</w:t>
      </w:r>
    </w:p>
    <w:p w14:paraId="49F78950" w14:textId="282C2EFD" w:rsidR="005D3363" w:rsidRPr="00C05A16" w:rsidRDefault="00C90352" w:rsidP="00F32238">
      <w:pPr>
        <w:pStyle w:val="HNDUStyle4"/>
        <w:numPr>
          <w:ilvl w:val="0"/>
          <w:numId w:val="11"/>
        </w:numPr>
        <w:spacing w:after="180" w:line="312" w:lineRule="auto"/>
        <w:jc w:val="both"/>
        <w:rPr>
          <w:rStyle w:val="normaltextrun"/>
          <w:rFonts w:ascii="Arial" w:hAnsi="Arial"/>
          <w:shd w:val="clear" w:color="auto" w:fill="FFFFFF"/>
        </w:rPr>
      </w:pPr>
      <w:r w:rsidRPr="00C05A16">
        <w:rPr>
          <w:rStyle w:val="normaltextrun"/>
          <w:rFonts w:ascii="Arial" w:hAnsi="Arial" w:cs="Arial"/>
        </w:rPr>
        <w:t xml:space="preserve">A summary document akin to an executive summary </w:t>
      </w:r>
      <w:r>
        <w:rPr>
          <w:rStyle w:val="normaltextrun"/>
          <w:rFonts w:ascii="Arial" w:hAnsi="Arial" w:cs="Arial"/>
        </w:rPr>
        <w:t>including the process, decisions, conclusions, and next steps.</w:t>
      </w:r>
    </w:p>
    <w:p w14:paraId="27D22882" w14:textId="22F3D9D3" w:rsidR="008D4CA6" w:rsidRPr="00C05A16" w:rsidRDefault="008D4CA6" w:rsidP="008D4CA6">
      <w:pPr>
        <w:pStyle w:val="HNDUStyle4"/>
        <w:numPr>
          <w:ilvl w:val="0"/>
          <w:numId w:val="0"/>
        </w:numPr>
        <w:spacing w:after="180" w:line="312" w:lineRule="auto"/>
        <w:ind w:left="680" w:hanging="567"/>
        <w:jc w:val="both"/>
        <w:rPr>
          <w:rStyle w:val="normaltextrun"/>
          <w:rFonts w:ascii="Arial" w:hAnsi="Arial" w:cs="Arial"/>
        </w:rPr>
      </w:pPr>
      <w:r>
        <w:rPr>
          <w:rStyle w:val="normaltextrun"/>
          <w:rFonts w:ascii="Arial" w:hAnsi="Arial" w:cs="Arial"/>
        </w:rPr>
        <w:t>For the region</w:t>
      </w:r>
      <w:r w:rsidR="00910E93">
        <w:rPr>
          <w:rStyle w:val="normaltextrun"/>
          <w:rFonts w:ascii="Arial" w:hAnsi="Arial" w:cs="Arial"/>
        </w:rPr>
        <w:t xml:space="preserve"> (hub owned)</w:t>
      </w:r>
      <w:r>
        <w:rPr>
          <w:rStyle w:val="normaltextrun"/>
          <w:rFonts w:ascii="Arial" w:hAnsi="Arial" w:cs="Arial"/>
        </w:rPr>
        <w:t>:</w:t>
      </w:r>
    </w:p>
    <w:p w14:paraId="4C668B7B" w14:textId="77777777" w:rsidR="008B3AF5" w:rsidRPr="00FD2CE0" w:rsidRDefault="008B3AF5" w:rsidP="00F32238">
      <w:pPr>
        <w:pStyle w:val="HNDUStyle4"/>
        <w:numPr>
          <w:ilvl w:val="0"/>
          <w:numId w:val="26"/>
        </w:numPr>
        <w:spacing w:after="180" w:line="312" w:lineRule="auto"/>
        <w:jc w:val="both"/>
        <w:rPr>
          <w:rStyle w:val="normaltextrun"/>
          <w:rFonts w:ascii="Arial" w:hAnsi="Arial" w:cs="Arial"/>
        </w:rPr>
      </w:pPr>
      <w:r w:rsidRPr="00FD2CE0">
        <w:rPr>
          <w:rStyle w:val="normaltextrun"/>
          <w:rFonts w:ascii="Arial" w:hAnsi="Arial" w:cs="Arial"/>
        </w:rPr>
        <w:lastRenderedPageBreak/>
        <w:t>An overarching summary report, developed as a public-facing document, drawing together the learning and outputs from each county area, including any commonalities and differences,</w:t>
      </w:r>
      <w:r w:rsidRPr="00FD2CE0">
        <w:rPr>
          <w:rStyle w:val="normaltextrun"/>
          <w:rFonts w:ascii="Arial" w:hAnsi="Arial"/>
          <w:shd w:val="clear" w:color="auto" w:fill="FFFFFF"/>
        </w:rPr>
        <w:t xml:space="preserve"> cross-region learning, and </w:t>
      </w:r>
      <w:r w:rsidRPr="00FD2CE0">
        <w:rPr>
          <w:rStyle w:val="normaltextrun"/>
          <w:rFonts w:ascii="Arial" w:hAnsi="Arial" w:cs="Arial"/>
        </w:rPr>
        <w:t>recommendations</w:t>
      </w:r>
      <w:r w:rsidRPr="00FD2CE0">
        <w:rPr>
          <w:rStyle w:val="normaltextrun"/>
          <w:rFonts w:ascii="Arial" w:hAnsi="Arial"/>
          <w:shd w:val="clear" w:color="auto" w:fill="FFFFFF"/>
        </w:rPr>
        <w:t xml:space="preserve"> for future approaches.</w:t>
      </w:r>
    </w:p>
    <w:p w14:paraId="6E4610AF" w14:textId="6A1CF98D" w:rsidR="009B2406" w:rsidRPr="00C05A16" w:rsidRDefault="009B2406" w:rsidP="00F32238">
      <w:pPr>
        <w:pStyle w:val="HNDUStyle4"/>
        <w:numPr>
          <w:ilvl w:val="0"/>
          <w:numId w:val="26"/>
        </w:numPr>
        <w:spacing w:after="180" w:line="312" w:lineRule="auto"/>
        <w:jc w:val="both"/>
        <w:rPr>
          <w:rStyle w:val="normaltextrun"/>
          <w:rFonts w:ascii="Arial" w:hAnsi="Arial" w:cs="Arial"/>
        </w:rPr>
      </w:pPr>
      <w:r w:rsidRPr="00212F49">
        <w:rPr>
          <w:rStyle w:val="normaltextrun"/>
          <w:rFonts w:ascii="Arial" w:hAnsi="Arial" w:cs="Arial"/>
        </w:rPr>
        <w:t xml:space="preserve">Information architecture and template documents – including sets of facilitation questions – that will allow other </w:t>
      </w:r>
      <w:r w:rsidR="00C7676E">
        <w:rPr>
          <w:rStyle w:val="normaltextrun"/>
          <w:rFonts w:ascii="Arial" w:hAnsi="Arial"/>
        </w:rPr>
        <w:t>local authorit</w:t>
      </w:r>
      <w:r w:rsidR="00FA6ECF">
        <w:rPr>
          <w:rStyle w:val="normaltextrun"/>
          <w:rFonts w:ascii="Arial" w:hAnsi="Arial"/>
        </w:rPr>
        <w:t>ies</w:t>
      </w:r>
      <w:r w:rsidR="00212F49" w:rsidRPr="00212F49">
        <w:rPr>
          <w:rStyle w:val="normaltextrun"/>
          <w:rFonts w:ascii="Arial" w:hAnsi="Arial"/>
        </w:rPr>
        <w:t xml:space="preserve"> outside of this project to independently replicate these early stages of LAE planning.</w:t>
      </w:r>
    </w:p>
    <w:p w14:paraId="1D089A95" w14:textId="753BBDA9" w:rsidR="00D662B1" w:rsidRPr="00043139" w:rsidRDefault="00210C50" w:rsidP="00F32238">
      <w:pPr>
        <w:pStyle w:val="HNDUStyle4"/>
        <w:numPr>
          <w:ilvl w:val="0"/>
          <w:numId w:val="26"/>
        </w:numPr>
        <w:spacing w:after="180" w:line="312" w:lineRule="auto"/>
        <w:jc w:val="both"/>
        <w:rPr>
          <w:rStyle w:val="normaltextrun"/>
          <w:rFonts w:ascii="Arial" w:hAnsi="Arial" w:cs="Arial"/>
        </w:rPr>
      </w:pPr>
      <w:r w:rsidRPr="007962EA">
        <w:rPr>
          <w:rStyle w:val="normaltextrun"/>
          <w:rFonts w:ascii="Arial" w:hAnsi="Arial" w:cs="Arial"/>
        </w:rPr>
        <w:t>Templates and tools</w:t>
      </w:r>
      <w:r w:rsidR="004A3974" w:rsidRPr="007962EA">
        <w:rPr>
          <w:rStyle w:val="normaltextrun"/>
          <w:rFonts w:ascii="Arial" w:hAnsi="Arial" w:cs="Arial"/>
        </w:rPr>
        <w:t xml:space="preserve"> developed as part of the project, such as</w:t>
      </w:r>
      <w:r w:rsidR="00B137C2" w:rsidRPr="007962EA">
        <w:rPr>
          <w:rStyle w:val="normaltextrun"/>
          <w:rFonts w:ascii="Arial" w:hAnsi="Arial"/>
          <w:shd w:val="clear" w:color="auto" w:fill="FFFFFF"/>
        </w:rPr>
        <w:t xml:space="preserve"> common data agreements, </w:t>
      </w:r>
      <w:r w:rsidR="00486427" w:rsidRPr="007962EA">
        <w:rPr>
          <w:rStyle w:val="normaltextrun"/>
          <w:rFonts w:ascii="Arial" w:hAnsi="Arial"/>
          <w:shd w:val="clear" w:color="auto" w:fill="FFFFFF"/>
        </w:rPr>
        <w:t>promotional materials</w:t>
      </w:r>
      <w:r w:rsidR="00E6233C" w:rsidRPr="007962EA">
        <w:rPr>
          <w:rStyle w:val="normaltextrun"/>
          <w:rFonts w:ascii="Arial" w:hAnsi="Arial"/>
          <w:shd w:val="clear" w:color="auto" w:fill="FFFFFF"/>
        </w:rPr>
        <w:t xml:space="preserve">, </w:t>
      </w:r>
      <w:r w:rsidR="00466F93" w:rsidRPr="007962EA">
        <w:rPr>
          <w:rStyle w:val="normaltextrun"/>
          <w:rFonts w:ascii="Arial" w:hAnsi="Arial"/>
          <w:shd w:val="clear" w:color="auto" w:fill="FFFFFF"/>
        </w:rPr>
        <w:t xml:space="preserve">vision template, </w:t>
      </w:r>
      <w:r w:rsidR="007962EA" w:rsidRPr="007962EA">
        <w:rPr>
          <w:rStyle w:val="normaltextrun"/>
          <w:rFonts w:ascii="Arial" w:hAnsi="Arial"/>
          <w:shd w:val="clear" w:color="auto" w:fill="FFFFFF"/>
        </w:rPr>
        <w:t>etc</w:t>
      </w:r>
      <w:r w:rsidR="00043139">
        <w:rPr>
          <w:rStyle w:val="normaltextrun"/>
          <w:rFonts w:ascii="Arial" w:hAnsi="Arial"/>
          <w:shd w:val="clear" w:color="auto" w:fill="FFFFFF"/>
        </w:rPr>
        <w:t xml:space="preserve"> (</w:t>
      </w:r>
      <w:r w:rsidR="00C37480">
        <w:rPr>
          <w:rStyle w:val="normaltextrun"/>
          <w:rFonts w:ascii="Arial" w:hAnsi="Arial"/>
          <w:shd w:val="clear" w:color="auto" w:fill="FFFFFF"/>
        </w:rPr>
        <w:t>NB</w:t>
      </w:r>
      <w:r w:rsidR="00043139">
        <w:rPr>
          <w:rStyle w:val="normaltextrun"/>
          <w:rFonts w:ascii="Arial" w:hAnsi="Arial"/>
          <w:shd w:val="clear" w:color="auto" w:fill="FFFFFF"/>
        </w:rPr>
        <w:t xml:space="preserve"> all documents </w:t>
      </w:r>
      <w:r w:rsidR="007E696F">
        <w:rPr>
          <w:rStyle w:val="normaltextrun"/>
          <w:rFonts w:ascii="Arial" w:hAnsi="Arial" w:cs="Arial"/>
        </w:rPr>
        <w:t xml:space="preserve">must be prepared to </w:t>
      </w:r>
      <w:r w:rsidR="00C37480">
        <w:rPr>
          <w:rStyle w:val="normaltextrun"/>
          <w:rFonts w:ascii="Arial" w:hAnsi="Arial" w:cs="Arial"/>
        </w:rPr>
        <w:t xml:space="preserve">meet </w:t>
      </w:r>
      <w:r w:rsidR="00C44DBE">
        <w:rPr>
          <w:rStyle w:val="normaltextrun"/>
          <w:rFonts w:ascii="Arial" w:hAnsi="Arial" w:cs="Arial"/>
        </w:rPr>
        <w:t>local authority requirements, including meeting accessibility standards.</w:t>
      </w:r>
      <w:r w:rsidR="003518FD">
        <w:rPr>
          <w:rStyle w:val="normaltextrun"/>
          <w:rFonts w:ascii="Arial" w:hAnsi="Arial" w:cs="Arial"/>
        </w:rPr>
        <w:t xml:space="preserve">  Microsoft provides </w:t>
      </w:r>
      <w:hyperlink r:id="rId26" w:history="1">
        <w:r w:rsidR="003518FD" w:rsidRPr="009213B4">
          <w:rPr>
            <w:rStyle w:val="Hyperlink"/>
            <w:rFonts w:ascii="Arial" w:hAnsi="Arial" w:cs="Arial"/>
          </w:rPr>
          <w:t>guidance</w:t>
        </w:r>
      </w:hyperlink>
      <w:r w:rsidR="003518FD">
        <w:rPr>
          <w:rStyle w:val="normaltextrun"/>
          <w:rFonts w:ascii="Arial" w:hAnsi="Arial" w:cs="Arial"/>
        </w:rPr>
        <w:t xml:space="preserve"> on this, as does </w:t>
      </w:r>
      <w:hyperlink r:id="rId27" w:history="1">
        <w:r w:rsidR="003518FD" w:rsidRPr="009213B4">
          <w:rPr>
            <w:rStyle w:val="Hyperlink"/>
            <w:rFonts w:ascii="Arial" w:hAnsi="Arial" w:cs="Arial"/>
          </w:rPr>
          <w:t>Adobe</w:t>
        </w:r>
      </w:hyperlink>
      <w:r w:rsidR="00825EA5">
        <w:rPr>
          <w:rStyle w:val="normaltextrun"/>
          <w:rFonts w:ascii="Arial" w:hAnsi="Arial" w:cs="Arial"/>
        </w:rPr>
        <w:t>).</w:t>
      </w:r>
    </w:p>
    <w:p w14:paraId="279755E4" w14:textId="0B0B05A8" w:rsidR="00DC1C50" w:rsidRPr="00C05A16" w:rsidRDefault="00D236BE" w:rsidP="00F32238">
      <w:pPr>
        <w:pStyle w:val="HNDUStyle4"/>
        <w:numPr>
          <w:ilvl w:val="2"/>
          <w:numId w:val="15"/>
        </w:numPr>
        <w:spacing w:after="180" w:line="312" w:lineRule="auto"/>
        <w:jc w:val="both"/>
        <w:rPr>
          <w:rStyle w:val="normaltextrun"/>
          <w:rFonts w:ascii="Arial" w:hAnsi="Arial"/>
          <w:color w:val="000000"/>
          <w:u w:val="single"/>
          <w:shd w:val="clear" w:color="auto" w:fill="FFFFFF"/>
        </w:rPr>
      </w:pPr>
      <w:bookmarkStart w:id="11" w:name="_Toc28964523"/>
      <w:bookmarkStart w:id="12" w:name="_Toc28971218"/>
      <w:bookmarkStart w:id="13" w:name="_Toc28972305"/>
      <w:bookmarkStart w:id="14" w:name="_Toc28972342"/>
      <w:bookmarkStart w:id="15" w:name="_Toc28972534"/>
      <w:bookmarkStart w:id="16" w:name="_Toc28972740"/>
      <w:bookmarkStart w:id="17" w:name="_Toc28973004"/>
      <w:bookmarkStart w:id="18" w:name="_Toc28973171"/>
      <w:bookmarkStart w:id="19" w:name="_Toc28973362"/>
      <w:bookmarkStart w:id="20" w:name="_Toc28977911"/>
      <w:bookmarkEnd w:id="6"/>
      <w:bookmarkEnd w:id="7"/>
      <w:bookmarkEnd w:id="11"/>
      <w:bookmarkEnd w:id="12"/>
      <w:bookmarkEnd w:id="13"/>
      <w:bookmarkEnd w:id="14"/>
      <w:bookmarkEnd w:id="15"/>
      <w:bookmarkEnd w:id="16"/>
      <w:bookmarkEnd w:id="17"/>
      <w:bookmarkEnd w:id="18"/>
      <w:bookmarkEnd w:id="19"/>
      <w:bookmarkEnd w:id="20"/>
      <w:r w:rsidRPr="00C05A16">
        <w:rPr>
          <w:rStyle w:val="normaltextrun"/>
          <w:rFonts w:ascii="Arial" w:hAnsi="Arial"/>
          <w:color w:val="000000"/>
          <w:u w:val="single"/>
          <w:shd w:val="clear" w:color="auto" w:fill="FFFFFF"/>
        </w:rPr>
        <w:t>Project Management</w:t>
      </w:r>
    </w:p>
    <w:p w14:paraId="2938E6A4" w14:textId="77777777" w:rsidR="004B2207" w:rsidRPr="004B2207" w:rsidRDefault="004B2207" w:rsidP="004B2207">
      <w:pPr>
        <w:pStyle w:val="HNDUStyle4"/>
        <w:numPr>
          <w:ilvl w:val="1"/>
          <w:numId w:val="0"/>
        </w:numPr>
        <w:spacing w:after="180" w:line="312" w:lineRule="auto"/>
        <w:ind w:left="113"/>
        <w:jc w:val="both"/>
        <w:rPr>
          <w:rStyle w:val="normaltextrun"/>
          <w:rFonts w:ascii="Arial" w:hAnsi="Arial" w:cs="Arial"/>
        </w:rPr>
      </w:pPr>
      <w:r w:rsidRPr="004B2207">
        <w:rPr>
          <w:rStyle w:val="normaltextrun"/>
          <w:rFonts w:ascii="Arial" w:hAnsi="Arial" w:cs="Arial"/>
        </w:rPr>
        <w:t>The Accountable Body for the Hub is the West of England Combined Authority – this tender competition is being run by staff representing the Hub within the Combined Authority.</w:t>
      </w:r>
    </w:p>
    <w:p w14:paraId="06F4EEC2" w14:textId="16084D6F" w:rsidR="004B2207" w:rsidRDefault="004B2207" w:rsidP="004B2207">
      <w:pPr>
        <w:pStyle w:val="HNDUStyle4"/>
        <w:numPr>
          <w:ilvl w:val="1"/>
          <w:numId w:val="0"/>
        </w:numPr>
        <w:spacing w:after="180" w:line="312" w:lineRule="auto"/>
        <w:ind w:left="113"/>
        <w:jc w:val="both"/>
        <w:rPr>
          <w:rStyle w:val="normaltextrun"/>
          <w:rFonts w:ascii="Arial" w:hAnsi="Arial" w:cs="Arial"/>
        </w:rPr>
      </w:pPr>
      <w:r w:rsidRPr="004B2207">
        <w:rPr>
          <w:rStyle w:val="normaltextrun"/>
          <w:rFonts w:ascii="Arial" w:hAnsi="Arial" w:cs="Arial"/>
        </w:rPr>
        <w:t xml:space="preserve">The </w:t>
      </w:r>
      <w:r w:rsidR="009A368F">
        <w:rPr>
          <w:rStyle w:val="normaltextrun"/>
          <w:rFonts w:ascii="Arial" w:hAnsi="Arial" w:cs="Arial"/>
        </w:rPr>
        <w:t xml:space="preserve">SWNZH project manager will act as </w:t>
      </w:r>
      <w:r w:rsidRPr="004B2207">
        <w:rPr>
          <w:rStyle w:val="normaltextrun"/>
          <w:rFonts w:ascii="Arial" w:hAnsi="Arial" w:cs="Arial"/>
        </w:rPr>
        <w:t>Client to the Contract</w:t>
      </w:r>
      <w:r w:rsidR="000E2288">
        <w:rPr>
          <w:rStyle w:val="normaltextrun"/>
          <w:rFonts w:ascii="Arial" w:hAnsi="Arial" w:cs="Arial"/>
        </w:rPr>
        <w:t>.  Each area will provide a lead contact</w:t>
      </w:r>
      <w:r w:rsidR="00345E63">
        <w:rPr>
          <w:rStyle w:val="normaltextrun"/>
          <w:rFonts w:ascii="Arial" w:hAnsi="Arial" w:cs="Arial"/>
        </w:rPr>
        <w:t xml:space="preserve">, or contacts, and they </w:t>
      </w:r>
      <w:r w:rsidR="00DF24F6">
        <w:rPr>
          <w:rStyle w:val="normaltextrun"/>
          <w:rFonts w:ascii="Arial" w:hAnsi="Arial" w:cs="Arial"/>
        </w:rPr>
        <w:t>will generally</w:t>
      </w:r>
      <w:r w:rsidRPr="004B2207">
        <w:rPr>
          <w:rStyle w:val="normaltextrun"/>
          <w:rFonts w:ascii="Arial" w:hAnsi="Arial" w:cs="Arial"/>
        </w:rPr>
        <w:t xml:space="preserve"> be the most appropriate source of information</w:t>
      </w:r>
      <w:r w:rsidR="00D538A8">
        <w:rPr>
          <w:rStyle w:val="normaltextrun"/>
          <w:rFonts w:ascii="Arial" w:hAnsi="Arial" w:cs="Arial"/>
        </w:rPr>
        <w:t xml:space="preserve"> and</w:t>
      </w:r>
      <w:r w:rsidR="00DC0830">
        <w:rPr>
          <w:rStyle w:val="normaltextrun"/>
          <w:rFonts w:ascii="Arial" w:hAnsi="Arial" w:cs="Arial"/>
        </w:rPr>
        <w:t xml:space="preserve"> decision-making</w:t>
      </w:r>
      <w:r w:rsidR="00773704">
        <w:rPr>
          <w:rStyle w:val="normaltextrun"/>
          <w:rFonts w:ascii="Arial" w:hAnsi="Arial" w:cs="Arial"/>
        </w:rPr>
        <w:t xml:space="preserve"> and the Supplier should </w:t>
      </w:r>
      <w:r w:rsidR="00F22446">
        <w:rPr>
          <w:rStyle w:val="normaltextrun"/>
          <w:rFonts w:ascii="Arial" w:hAnsi="Arial" w:cs="Arial"/>
        </w:rPr>
        <w:t>expect to work directly with them in delivering the commission</w:t>
      </w:r>
      <w:r w:rsidRPr="004B2207">
        <w:rPr>
          <w:rStyle w:val="normaltextrun"/>
          <w:rFonts w:ascii="Arial" w:hAnsi="Arial" w:cs="Arial"/>
        </w:rPr>
        <w:t>.</w:t>
      </w:r>
      <w:r w:rsidR="00D538A8">
        <w:rPr>
          <w:rStyle w:val="normaltextrun"/>
          <w:rFonts w:ascii="Arial" w:hAnsi="Arial" w:cs="Arial"/>
        </w:rPr>
        <w:t xml:space="preserve">  A </w:t>
      </w:r>
      <w:r w:rsidR="00DF24F6">
        <w:rPr>
          <w:rStyle w:val="normaltextrun"/>
          <w:rFonts w:ascii="Arial" w:hAnsi="Arial" w:cs="Arial"/>
        </w:rPr>
        <w:t>conceptual</w:t>
      </w:r>
      <w:r w:rsidR="00D538A8">
        <w:rPr>
          <w:rStyle w:val="normaltextrun"/>
          <w:rFonts w:ascii="Arial" w:hAnsi="Arial" w:cs="Arial"/>
        </w:rPr>
        <w:t xml:space="preserve"> </w:t>
      </w:r>
      <w:r w:rsidR="00DF24F6">
        <w:rPr>
          <w:rStyle w:val="normaltextrun"/>
          <w:rFonts w:ascii="Arial" w:hAnsi="Arial" w:cs="Arial"/>
        </w:rPr>
        <w:t>project structure is shown below</w:t>
      </w:r>
      <w:r w:rsidR="00F22446">
        <w:rPr>
          <w:rStyle w:val="normaltextrun"/>
          <w:rFonts w:ascii="Arial" w:hAnsi="Arial" w:cs="Arial"/>
        </w:rPr>
        <w:t>.</w:t>
      </w:r>
    </w:p>
    <w:p w14:paraId="7D22FE98" w14:textId="78530C48" w:rsidR="00FA7B3D" w:rsidRPr="00C05A16" w:rsidRDefault="008130F6" w:rsidP="00153851">
      <w:pPr>
        <w:pStyle w:val="HNDUStyle4"/>
        <w:numPr>
          <w:ilvl w:val="1"/>
          <w:numId w:val="0"/>
        </w:numPr>
        <w:spacing w:after="180" w:line="312" w:lineRule="auto"/>
        <w:ind w:left="113"/>
        <w:jc w:val="both"/>
        <w:rPr>
          <w:rStyle w:val="normaltextrun"/>
          <w:rFonts w:ascii="Arial" w:hAnsi="Arial" w:cs="Arial"/>
        </w:rPr>
      </w:pPr>
      <w:r w:rsidRPr="00C05A16">
        <w:rPr>
          <w:rStyle w:val="normaltextrun"/>
          <w:rFonts w:ascii="Arial" w:hAnsi="Arial" w:cs="Arial"/>
          <w:noProof/>
        </w:rPr>
        <w:drawing>
          <wp:inline distT="0" distB="0" distL="0" distR="0" wp14:anchorId="17D13FA2" wp14:editId="168C684F">
            <wp:extent cx="5588036" cy="2926080"/>
            <wp:effectExtent l="0" t="0" r="0" b="0"/>
            <wp:docPr id="383025597" name="Picture 38302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7281" cy="2930921"/>
                    </a:xfrm>
                    <a:prstGeom prst="rect">
                      <a:avLst/>
                    </a:prstGeom>
                    <a:noFill/>
                  </pic:spPr>
                </pic:pic>
              </a:graphicData>
            </a:graphic>
          </wp:inline>
        </w:drawing>
      </w:r>
    </w:p>
    <w:p w14:paraId="0B92AF75" w14:textId="321A473A" w:rsidR="0069579C" w:rsidRPr="00257395" w:rsidRDefault="0069579C" w:rsidP="00C161D7">
      <w:pPr>
        <w:pStyle w:val="HNDUStyle4"/>
        <w:numPr>
          <w:ilvl w:val="1"/>
          <w:numId w:val="0"/>
        </w:numPr>
        <w:spacing w:after="180" w:line="312" w:lineRule="auto"/>
        <w:ind w:left="113"/>
        <w:jc w:val="both"/>
        <w:rPr>
          <w:rStyle w:val="normaltextrun"/>
          <w:rFonts w:ascii="Arial" w:hAnsi="Arial" w:cs="Arial"/>
        </w:rPr>
      </w:pPr>
      <w:r w:rsidRPr="00257395">
        <w:rPr>
          <w:rStyle w:val="normaltextrun"/>
          <w:rFonts w:ascii="Arial" w:hAnsi="Arial" w:cs="Arial"/>
        </w:rPr>
        <w:t xml:space="preserve">In general, it is assumed that the SWNZH and the </w:t>
      </w:r>
      <w:r w:rsidR="00C161D7" w:rsidRPr="00257395">
        <w:rPr>
          <w:rStyle w:val="normaltextrun"/>
          <w:rFonts w:ascii="Arial" w:hAnsi="Arial" w:cs="Arial"/>
        </w:rPr>
        <w:t>area</w:t>
      </w:r>
      <w:r w:rsidRPr="00257395">
        <w:rPr>
          <w:rStyle w:val="normaltextrun"/>
          <w:rFonts w:ascii="Arial" w:hAnsi="Arial" w:cs="Arial"/>
        </w:rPr>
        <w:t xml:space="preserve"> leads will work together </w:t>
      </w:r>
      <w:r w:rsidR="00372668" w:rsidRPr="00257395">
        <w:rPr>
          <w:rStyle w:val="normaltextrun"/>
          <w:rFonts w:ascii="Arial" w:hAnsi="Arial" w:cs="Arial"/>
        </w:rPr>
        <w:t xml:space="preserve">during the contract term to share knowledge and experience and manage issues.  </w:t>
      </w:r>
      <w:r w:rsidR="00643871" w:rsidRPr="00257395">
        <w:rPr>
          <w:rStyle w:val="normaltextrun"/>
          <w:rFonts w:ascii="Arial" w:hAnsi="Arial" w:cs="Arial"/>
        </w:rPr>
        <w:t>Any</w:t>
      </w:r>
      <w:r w:rsidR="00372668" w:rsidRPr="00257395">
        <w:rPr>
          <w:rStyle w:val="normaltextrun"/>
          <w:rFonts w:ascii="Arial" w:hAnsi="Arial" w:cs="Arial"/>
        </w:rPr>
        <w:t xml:space="preserve"> contractual matters</w:t>
      </w:r>
      <w:r w:rsidR="00643871" w:rsidRPr="00257395">
        <w:rPr>
          <w:rStyle w:val="normaltextrun"/>
          <w:rFonts w:ascii="Arial" w:hAnsi="Arial" w:cs="Arial"/>
        </w:rPr>
        <w:t xml:space="preserve"> raised by </w:t>
      </w:r>
      <w:r w:rsidR="00C161D7" w:rsidRPr="00257395">
        <w:rPr>
          <w:rStyle w:val="normaltextrun"/>
          <w:rFonts w:ascii="Arial" w:hAnsi="Arial" w:cs="Arial"/>
        </w:rPr>
        <w:t xml:space="preserve">area leads </w:t>
      </w:r>
      <w:r w:rsidR="00643871" w:rsidRPr="00257395">
        <w:rPr>
          <w:rStyle w:val="normaltextrun"/>
          <w:rFonts w:ascii="Arial" w:hAnsi="Arial" w:cs="Arial"/>
        </w:rPr>
        <w:t xml:space="preserve">will be </w:t>
      </w:r>
      <w:r w:rsidR="00C161D7" w:rsidRPr="00257395">
        <w:rPr>
          <w:rStyle w:val="normaltextrun"/>
          <w:rFonts w:ascii="Arial" w:hAnsi="Arial" w:cs="Arial"/>
        </w:rPr>
        <w:t>manag</w:t>
      </w:r>
      <w:r w:rsidR="00643871" w:rsidRPr="00257395">
        <w:rPr>
          <w:rStyle w:val="normaltextrun"/>
          <w:rFonts w:ascii="Arial" w:hAnsi="Arial" w:cs="Arial"/>
        </w:rPr>
        <w:t>ed formally</w:t>
      </w:r>
      <w:r w:rsidR="00C161D7" w:rsidRPr="00257395">
        <w:rPr>
          <w:rStyle w:val="normaltextrun"/>
          <w:rFonts w:ascii="Arial" w:hAnsi="Arial" w:cs="Arial"/>
        </w:rPr>
        <w:t xml:space="preserve"> via the SWNZH.</w:t>
      </w:r>
    </w:p>
    <w:p w14:paraId="6451E780" w14:textId="7F227FCF" w:rsidR="00E1327A" w:rsidRDefault="00E1327A" w:rsidP="00153851">
      <w:pPr>
        <w:pStyle w:val="HNDUStyle4"/>
        <w:numPr>
          <w:ilvl w:val="1"/>
          <w:numId w:val="0"/>
        </w:numPr>
        <w:spacing w:after="180" w:line="312" w:lineRule="auto"/>
        <w:ind w:left="113"/>
        <w:jc w:val="both"/>
        <w:rPr>
          <w:rStyle w:val="normaltextrun"/>
          <w:rFonts w:ascii="Arial" w:hAnsi="Arial" w:cs="Arial"/>
        </w:rPr>
      </w:pPr>
      <w:r w:rsidRPr="00D34D8C">
        <w:rPr>
          <w:rStyle w:val="normaltextrun"/>
          <w:rFonts w:ascii="Arial" w:hAnsi="Arial" w:cs="Arial"/>
        </w:rPr>
        <w:lastRenderedPageBreak/>
        <w:t xml:space="preserve">Each area has committed 0.2 to 0.3 FTE </w:t>
      </w:r>
      <w:r w:rsidR="00845D3B" w:rsidRPr="00D34D8C">
        <w:rPr>
          <w:rStyle w:val="normaltextrun"/>
          <w:rFonts w:ascii="Arial" w:hAnsi="Arial" w:cs="Arial"/>
        </w:rPr>
        <w:t>dedicated to</w:t>
      </w:r>
      <w:r w:rsidRPr="00D34D8C">
        <w:rPr>
          <w:rStyle w:val="normaltextrun"/>
          <w:rFonts w:ascii="Arial" w:hAnsi="Arial" w:cs="Arial"/>
        </w:rPr>
        <w:t xml:space="preserve"> the project</w:t>
      </w:r>
      <w:r w:rsidR="006F0156" w:rsidRPr="00D34D8C">
        <w:rPr>
          <w:rStyle w:val="normaltextrun"/>
          <w:rFonts w:ascii="Arial" w:hAnsi="Arial" w:cs="Arial"/>
        </w:rPr>
        <w:t xml:space="preserve">, </w:t>
      </w:r>
      <w:r w:rsidR="002857FD" w:rsidRPr="00D34D8C">
        <w:rPr>
          <w:rStyle w:val="normaltextrun"/>
          <w:rFonts w:ascii="Arial" w:hAnsi="Arial" w:cs="Arial"/>
        </w:rPr>
        <w:t xml:space="preserve">with responsibility generally shared between 2 or 3 </w:t>
      </w:r>
      <w:r w:rsidR="00180E43" w:rsidRPr="00D34D8C">
        <w:rPr>
          <w:rStyle w:val="normaltextrun"/>
          <w:rFonts w:ascii="Arial" w:hAnsi="Arial" w:cs="Arial"/>
        </w:rPr>
        <w:t xml:space="preserve">people who have been part of the project since its inception.  In </w:t>
      </w:r>
      <w:r w:rsidR="00C726B7" w:rsidRPr="00D34D8C">
        <w:rPr>
          <w:rStyle w:val="normaltextrun"/>
          <w:rFonts w:ascii="Arial" w:hAnsi="Arial" w:cs="Arial"/>
        </w:rPr>
        <w:t>addition,</w:t>
      </w:r>
      <w:r w:rsidR="00180E43" w:rsidRPr="00D34D8C">
        <w:rPr>
          <w:rStyle w:val="normaltextrun"/>
          <w:rFonts w:ascii="Arial" w:hAnsi="Arial" w:cs="Arial"/>
        </w:rPr>
        <w:t xml:space="preserve"> these core groups </w:t>
      </w:r>
      <w:r w:rsidR="00845D3B" w:rsidRPr="00D34D8C">
        <w:rPr>
          <w:rStyle w:val="normaltextrun"/>
          <w:rFonts w:ascii="Arial" w:hAnsi="Arial" w:cs="Arial"/>
        </w:rPr>
        <w:t xml:space="preserve">will draw on contributions from </w:t>
      </w:r>
      <w:proofErr w:type="gramStart"/>
      <w:r w:rsidR="002857FD" w:rsidRPr="00D34D8C">
        <w:rPr>
          <w:rStyle w:val="normaltextrun"/>
          <w:rFonts w:ascii="Arial" w:hAnsi="Arial" w:cs="Arial"/>
        </w:rPr>
        <w:t>a number of</w:t>
      </w:r>
      <w:proofErr w:type="gramEnd"/>
      <w:r w:rsidR="002857FD" w:rsidRPr="00D34D8C">
        <w:rPr>
          <w:rStyle w:val="normaltextrun"/>
          <w:rFonts w:ascii="Arial" w:hAnsi="Arial" w:cs="Arial"/>
        </w:rPr>
        <w:t xml:space="preserve"> other colleagues</w:t>
      </w:r>
      <w:r w:rsidR="00C726B7" w:rsidRPr="00D34D8C">
        <w:rPr>
          <w:rStyle w:val="normaltextrun"/>
          <w:rFonts w:ascii="Arial" w:hAnsi="Arial" w:cs="Arial"/>
        </w:rPr>
        <w:t>.</w:t>
      </w:r>
    </w:p>
    <w:p w14:paraId="4584FBEA" w14:textId="704B9EA6" w:rsidR="00A703CB" w:rsidRPr="00C726B7" w:rsidRDefault="00A703CB" w:rsidP="00153851">
      <w:pPr>
        <w:pStyle w:val="HNDUStyle4"/>
        <w:numPr>
          <w:ilvl w:val="1"/>
          <w:numId w:val="0"/>
        </w:numPr>
        <w:spacing w:after="180" w:line="312" w:lineRule="auto"/>
        <w:ind w:left="113"/>
        <w:jc w:val="both"/>
        <w:rPr>
          <w:rStyle w:val="normaltextrun"/>
          <w:rFonts w:ascii="Arial" w:hAnsi="Arial" w:cs="Arial"/>
        </w:rPr>
      </w:pPr>
      <w:r>
        <w:rPr>
          <w:rStyle w:val="normaltextrun"/>
          <w:rFonts w:ascii="Arial" w:hAnsi="Arial" w:cs="Arial"/>
        </w:rPr>
        <w:t xml:space="preserve">The </w:t>
      </w:r>
      <w:r w:rsidR="008A3882">
        <w:rPr>
          <w:rStyle w:val="normaltextrun"/>
          <w:rFonts w:ascii="Arial" w:hAnsi="Arial" w:cs="Arial"/>
        </w:rPr>
        <w:t xml:space="preserve">commission is expected to be delivered over </w:t>
      </w:r>
      <w:r w:rsidR="00436F1E">
        <w:rPr>
          <w:rStyle w:val="normaltextrun"/>
          <w:rFonts w:ascii="Arial" w:hAnsi="Arial" w:cs="Arial"/>
        </w:rPr>
        <w:t>6 months from January to June 2025</w:t>
      </w:r>
      <w:r w:rsidR="008A3882">
        <w:rPr>
          <w:rStyle w:val="normaltextrun"/>
          <w:rFonts w:ascii="Arial" w:hAnsi="Arial" w:cs="Arial"/>
        </w:rPr>
        <w:t>.</w:t>
      </w:r>
    </w:p>
    <w:p w14:paraId="6F06B870" w14:textId="1F8A1590" w:rsidR="00154219" w:rsidRPr="00154219" w:rsidRDefault="00154219" w:rsidP="00427A67">
      <w:pPr>
        <w:pStyle w:val="HNDUStyle4"/>
        <w:numPr>
          <w:ilvl w:val="1"/>
          <w:numId w:val="0"/>
        </w:numPr>
        <w:spacing w:after="180" w:line="312" w:lineRule="auto"/>
        <w:ind w:left="113"/>
        <w:jc w:val="both"/>
        <w:rPr>
          <w:rStyle w:val="normaltextrun"/>
          <w:rFonts w:ascii="Arial" w:hAnsi="Arial" w:cs="Arial"/>
        </w:rPr>
      </w:pPr>
      <w:r w:rsidRPr="00154219">
        <w:rPr>
          <w:rStyle w:val="normaltextrun"/>
          <w:rFonts w:ascii="Arial" w:hAnsi="Arial" w:cs="Arial"/>
        </w:rPr>
        <w:t>The minimum requirements for Client meetings are as follows:  </w:t>
      </w:r>
    </w:p>
    <w:p w14:paraId="6C4AF007" w14:textId="77777777" w:rsidR="00427A67" w:rsidRPr="00427A67" w:rsidRDefault="00154219" w:rsidP="00F32238">
      <w:pPr>
        <w:pStyle w:val="HNDUStyle4"/>
        <w:numPr>
          <w:ilvl w:val="0"/>
          <w:numId w:val="29"/>
        </w:numPr>
        <w:spacing w:after="180" w:line="312" w:lineRule="auto"/>
        <w:jc w:val="both"/>
        <w:rPr>
          <w:rStyle w:val="normaltextrun"/>
          <w:rFonts w:ascii="Arial" w:hAnsi="Arial" w:cs="Arial"/>
        </w:rPr>
      </w:pPr>
      <w:r w:rsidRPr="00154219">
        <w:rPr>
          <w:rStyle w:val="normaltextrun"/>
          <w:rFonts w:ascii="Arial" w:hAnsi="Arial" w:cs="Arial"/>
        </w:rPr>
        <w:t>Project inception meeting</w:t>
      </w:r>
    </w:p>
    <w:p w14:paraId="4B87144C" w14:textId="35196F05" w:rsidR="00154219" w:rsidRPr="00154219" w:rsidRDefault="00154219" w:rsidP="00F32238">
      <w:pPr>
        <w:pStyle w:val="HNDUStyle4"/>
        <w:numPr>
          <w:ilvl w:val="0"/>
          <w:numId w:val="29"/>
        </w:numPr>
        <w:spacing w:after="180" w:line="312" w:lineRule="auto"/>
        <w:jc w:val="both"/>
        <w:rPr>
          <w:rStyle w:val="normaltextrun"/>
          <w:rFonts w:ascii="Arial" w:hAnsi="Arial" w:cs="Arial"/>
        </w:rPr>
      </w:pPr>
      <w:r w:rsidRPr="00154219">
        <w:rPr>
          <w:rStyle w:val="normaltextrun"/>
          <w:rFonts w:ascii="Arial" w:hAnsi="Arial" w:cs="Arial"/>
        </w:rPr>
        <w:t>Monthly Client update meetings</w:t>
      </w:r>
    </w:p>
    <w:p w14:paraId="4F1439AB" w14:textId="3A39976A" w:rsidR="00154219" w:rsidRPr="00154219" w:rsidRDefault="00154219" w:rsidP="00F32238">
      <w:pPr>
        <w:pStyle w:val="HNDUStyle4"/>
        <w:numPr>
          <w:ilvl w:val="0"/>
          <w:numId w:val="29"/>
        </w:numPr>
        <w:spacing w:after="180" w:line="312" w:lineRule="auto"/>
        <w:jc w:val="both"/>
        <w:rPr>
          <w:rStyle w:val="normaltextrun"/>
          <w:rFonts w:ascii="Arial" w:hAnsi="Arial" w:cs="Arial"/>
        </w:rPr>
      </w:pPr>
      <w:r w:rsidRPr="00154219">
        <w:rPr>
          <w:rStyle w:val="normaltextrun"/>
          <w:rFonts w:ascii="Arial" w:hAnsi="Arial" w:cs="Arial"/>
        </w:rPr>
        <w:t xml:space="preserve">Fortnightly updates </w:t>
      </w:r>
      <w:r w:rsidR="00AB7DB4">
        <w:rPr>
          <w:rStyle w:val="normaltextrun"/>
          <w:rFonts w:ascii="Arial" w:hAnsi="Arial" w:cs="Arial"/>
        </w:rPr>
        <w:t xml:space="preserve">with </w:t>
      </w:r>
      <w:r w:rsidR="008A342C">
        <w:rPr>
          <w:rStyle w:val="normaltextrun"/>
          <w:rFonts w:ascii="Arial" w:hAnsi="Arial" w:cs="Arial"/>
        </w:rPr>
        <w:t xml:space="preserve">area </w:t>
      </w:r>
      <w:proofErr w:type="gramStart"/>
      <w:r w:rsidR="008A342C">
        <w:rPr>
          <w:rStyle w:val="normaltextrun"/>
          <w:rFonts w:ascii="Arial" w:hAnsi="Arial" w:cs="Arial"/>
        </w:rPr>
        <w:t>leads</w:t>
      </w:r>
      <w:proofErr w:type="gramEnd"/>
    </w:p>
    <w:p w14:paraId="55F52E2C" w14:textId="4E72910D" w:rsidR="00154219" w:rsidRPr="00154219" w:rsidRDefault="00154219" w:rsidP="00F32238">
      <w:pPr>
        <w:pStyle w:val="HNDUStyle4"/>
        <w:numPr>
          <w:ilvl w:val="0"/>
          <w:numId w:val="29"/>
        </w:numPr>
        <w:spacing w:after="180" w:line="312" w:lineRule="auto"/>
        <w:jc w:val="both"/>
        <w:rPr>
          <w:rStyle w:val="normaltextrun"/>
          <w:rFonts w:ascii="Arial" w:hAnsi="Arial" w:cs="Arial"/>
        </w:rPr>
      </w:pPr>
      <w:r w:rsidRPr="00154219">
        <w:rPr>
          <w:rStyle w:val="normaltextrun"/>
          <w:rFonts w:ascii="Arial" w:hAnsi="Arial" w:cs="Arial"/>
        </w:rPr>
        <w:t>Draft final report review meeting </w:t>
      </w:r>
      <w:r w:rsidR="008A342C">
        <w:rPr>
          <w:rStyle w:val="normaltextrun"/>
          <w:rFonts w:ascii="Arial" w:hAnsi="Arial" w:cs="Arial"/>
        </w:rPr>
        <w:t xml:space="preserve">with </w:t>
      </w:r>
      <w:r w:rsidR="005D187A">
        <w:rPr>
          <w:rStyle w:val="normaltextrun"/>
          <w:rFonts w:ascii="Arial" w:hAnsi="Arial" w:cs="Arial"/>
        </w:rPr>
        <w:t xml:space="preserve">Client, and </w:t>
      </w:r>
      <w:r w:rsidR="008A342C">
        <w:rPr>
          <w:rStyle w:val="normaltextrun"/>
          <w:rFonts w:ascii="Arial" w:hAnsi="Arial" w:cs="Arial"/>
        </w:rPr>
        <w:t>each area lead</w:t>
      </w:r>
    </w:p>
    <w:p w14:paraId="21EB4139" w14:textId="147C14B6" w:rsidR="00154219" w:rsidRPr="00154219" w:rsidRDefault="00154219" w:rsidP="00427A67">
      <w:pPr>
        <w:pStyle w:val="HNDUStyle4"/>
        <w:numPr>
          <w:ilvl w:val="1"/>
          <w:numId w:val="0"/>
        </w:numPr>
        <w:spacing w:after="180" w:line="312" w:lineRule="auto"/>
        <w:ind w:left="113"/>
        <w:jc w:val="both"/>
        <w:rPr>
          <w:rStyle w:val="normaltextrun"/>
          <w:rFonts w:ascii="Arial" w:hAnsi="Arial" w:cs="Arial"/>
        </w:rPr>
      </w:pPr>
      <w:r w:rsidRPr="00154219">
        <w:rPr>
          <w:rStyle w:val="normaltextrun"/>
          <w:rFonts w:ascii="Arial" w:hAnsi="Arial" w:cs="Arial"/>
        </w:rPr>
        <w:t xml:space="preserve">The Supplier’s project management approach should be consistent with Prince 2 or other recognised project management methodology and be clearly detailed and presented together with all roles, responsibilities, and time allocated to tasks.  The </w:t>
      </w:r>
      <w:r w:rsidR="008D00D6">
        <w:rPr>
          <w:rStyle w:val="normaltextrun"/>
          <w:rFonts w:ascii="Arial" w:hAnsi="Arial" w:cs="Arial"/>
        </w:rPr>
        <w:t>p</w:t>
      </w:r>
      <w:r w:rsidRPr="00154219">
        <w:rPr>
          <w:rStyle w:val="normaltextrun"/>
          <w:rFonts w:ascii="Arial" w:hAnsi="Arial" w:cs="Arial"/>
        </w:rPr>
        <w:t xml:space="preserve">roject </w:t>
      </w:r>
      <w:r w:rsidR="008D00D6">
        <w:rPr>
          <w:rStyle w:val="normaltextrun"/>
          <w:rFonts w:ascii="Arial" w:hAnsi="Arial" w:cs="Arial"/>
        </w:rPr>
        <w:t>m</w:t>
      </w:r>
      <w:r w:rsidRPr="00154219">
        <w:rPr>
          <w:rStyle w:val="normaltextrun"/>
          <w:rFonts w:ascii="Arial" w:hAnsi="Arial" w:cs="Arial"/>
        </w:rPr>
        <w:t xml:space="preserve">anager leading the project will be responsible for day-to-day contact with the Client and should have demonstrable experience of </w:t>
      </w:r>
      <w:r w:rsidR="00F669C4">
        <w:rPr>
          <w:rStyle w:val="normaltextrun"/>
          <w:rFonts w:ascii="Arial" w:hAnsi="Arial" w:cs="Arial"/>
        </w:rPr>
        <w:t>local area energy planning</w:t>
      </w:r>
      <w:r w:rsidRPr="00154219">
        <w:rPr>
          <w:rStyle w:val="normaltextrun"/>
          <w:rFonts w:ascii="Arial" w:hAnsi="Arial" w:cs="Arial"/>
        </w:rPr>
        <w:t>.</w:t>
      </w:r>
    </w:p>
    <w:p w14:paraId="5931F242" w14:textId="29CDBE79" w:rsidR="00154219" w:rsidRPr="00154219" w:rsidRDefault="00154219" w:rsidP="00427A67">
      <w:pPr>
        <w:pStyle w:val="HNDUStyle4"/>
        <w:numPr>
          <w:ilvl w:val="1"/>
          <w:numId w:val="0"/>
        </w:numPr>
        <w:spacing w:after="180" w:line="312" w:lineRule="auto"/>
        <w:ind w:left="113"/>
        <w:jc w:val="both"/>
        <w:rPr>
          <w:rStyle w:val="normaltextrun"/>
          <w:rFonts w:ascii="Arial" w:hAnsi="Arial" w:cs="Arial"/>
        </w:rPr>
      </w:pPr>
      <w:r w:rsidRPr="00154219">
        <w:rPr>
          <w:rStyle w:val="normaltextrun"/>
          <w:rFonts w:ascii="Arial" w:hAnsi="Arial" w:cs="Arial"/>
        </w:rPr>
        <w:t xml:space="preserve">All staff working on the project should be named along with their allocated tasks and hours.  Accompanying CVs for all staff working on the project should be provided, evidencing significant experience relevant to the </w:t>
      </w:r>
      <w:r w:rsidR="0013395A">
        <w:rPr>
          <w:rStyle w:val="normaltextrun"/>
          <w:rFonts w:ascii="Arial" w:hAnsi="Arial" w:cs="Arial"/>
        </w:rPr>
        <w:t>activity</w:t>
      </w:r>
      <w:r w:rsidRPr="00154219">
        <w:rPr>
          <w:rStyle w:val="normaltextrun"/>
          <w:rFonts w:ascii="Arial" w:hAnsi="Arial" w:cs="Arial"/>
        </w:rPr>
        <w:t xml:space="preserve"> they will be working on.</w:t>
      </w:r>
    </w:p>
    <w:p w14:paraId="6C27C3E9" w14:textId="6B25B233" w:rsidR="00154219" w:rsidRPr="00154219" w:rsidRDefault="00154219" w:rsidP="00427A67">
      <w:pPr>
        <w:pStyle w:val="HNDUStyle4"/>
        <w:numPr>
          <w:ilvl w:val="1"/>
          <w:numId w:val="0"/>
        </w:numPr>
        <w:spacing w:after="180" w:line="312" w:lineRule="auto"/>
        <w:ind w:left="113"/>
        <w:jc w:val="both"/>
        <w:rPr>
          <w:rStyle w:val="normaltextrun"/>
          <w:rFonts w:ascii="Arial" w:hAnsi="Arial" w:cs="Arial"/>
        </w:rPr>
      </w:pPr>
      <w:r w:rsidRPr="00154219">
        <w:rPr>
          <w:rStyle w:val="normaltextrun"/>
          <w:rFonts w:ascii="Arial" w:hAnsi="Arial" w:cs="Arial"/>
        </w:rPr>
        <w:t>The Supplier’s approach to performance monitoring of the delivery of this scheme must be clearly presented within tender responses, with a clearly defined approach to dealing with significant Client dissatisfaction issues.</w:t>
      </w:r>
    </w:p>
    <w:p w14:paraId="7FA82CFB" w14:textId="4082A995" w:rsidR="000968E5" w:rsidRPr="000968E5" w:rsidRDefault="000968E5" w:rsidP="000968E5">
      <w:pPr>
        <w:pStyle w:val="HNDUStyle4"/>
        <w:numPr>
          <w:ilvl w:val="1"/>
          <w:numId w:val="0"/>
        </w:numPr>
        <w:spacing w:after="180" w:line="312" w:lineRule="auto"/>
        <w:ind w:left="113"/>
        <w:jc w:val="both"/>
        <w:rPr>
          <w:rStyle w:val="normaltextrun"/>
          <w:rFonts w:ascii="Arial" w:hAnsi="Arial" w:cs="Arial"/>
        </w:rPr>
      </w:pPr>
      <w:r w:rsidRPr="000968E5">
        <w:rPr>
          <w:rStyle w:val="normaltextrun"/>
          <w:rFonts w:ascii="Arial" w:hAnsi="Arial"/>
        </w:rPr>
        <w:t>The budget for the work is a maximum of £</w:t>
      </w:r>
      <w:r>
        <w:rPr>
          <w:rStyle w:val="normaltextrun"/>
          <w:rFonts w:ascii="Arial" w:hAnsi="Arial"/>
        </w:rPr>
        <w:t>12</w:t>
      </w:r>
      <w:r w:rsidRPr="000968E5">
        <w:rPr>
          <w:rStyle w:val="normaltextrun"/>
          <w:rFonts w:ascii="Arial" w:hAnsi="Arial"/>
        </w:rPr>
        <w:t xml:space="preserve">0,000. </w:t>
      </w:r>
      <w:r>
        <w:rPr>
          <w:rStyle w:val="normaltextrun"/>
          <w:rFonts w:ascii="Arial" w:hAnsi="Arial"/>
        </w:rPr>
        <w:t xml:space="preserve"> </w:t>
      </w:r>
      <w:r w:rsidR="001824C8">
        <w:rPr>
          <w:rStyle w:val="normaltextrun"/>
          <w:rFonts w:ascii="Arial" w:hAnsi="Arial"/>
        </w:rPr>
        <w:t>Stage p</w:t>
      </w:r>
      <w:r w:rsidRPr="000968E5">
        <w:rPr>
          <w:rStyle w:val="normaltextrun"/>
          <w:rFonts w:ascii="Arial" w:hAnsi="Arial"/>
        </w:rPr>
        <w:t>ayment</w:t>
      </w:r>
      <w:r w:rsidR="001824C8">
        <w:rPr>
          <w:rStyle w:val="normaltextrun"/>
          <w:rFonts w:ascii="Arial" w:hAnsi="Arial"/>
        </w:rPr>
        <w:t>s</w:t>
      </w:r>
      <w:r w:rsidRPr="000968E5">
        <w:rPr>
          <w:rStyle w:val="normaltextrun"/>
          <w:rFonts w:ascii="Arial" w:hAnsi="Arial"/>
        </w:rPr>
        <w:t xml:space="preserve"> will be </w:t>
      </w:r>
      <w:r w:rsidR="001824C8">
        <w:rPr>
          <w:rStyle w:val="normaltextrun"/>
          <w:rFonts w:ascii="Arial" w:hAnsi="Arial"/>
        </w:rPr>
        <w:t xml:space="preserve">linked to </w:t>
      </w:r>
      <w:r w:rsidR="00804DDD">
        <w:rPr>
          <w:rStyle w:val="normaltextrun"/>
          <w:rFonts w:ascii="Arial" w:hAnsi="Arial"/>
        </w:rPr>
        <w:t xml:space="preserve">delivery of </w:t>
      </w:r>
      <w:r w:rsidR="001824C8">
        <w:rPr>
          <w:rStyle w:val="normaltextrun"/>
          <w:rFonts w:ascii="Arial" w:hAnsi="Arial"/>
        </w:rPr>
        <w:t>key milestones</w:t>
      </w:r>
      <w:r w:rsidR="00804DDD">
        <w:rPr>
          <w:rStyle w:val="normaltextrun"/>
          <w:rFonts w:ascii="Arial" w:hAnsi="Arial"/>
        </w:rPr>
        <w:t xml:space="preserve">.  </w:t>
      </w:r>
      <w:r w:rsidRPr="000968E5">
        <w:rPr>
          <w:rStyle w:val="normaltextrun"/>
          <w:rFonts w:ascii="Arial" w:hAnsi="Arial"/>
        </w:rPr>
        <w:t>As part of your tender</w:t>
      </w:r>
      <w:r w:rsidR="00804DDD">
        <w:rPr>
          <w:rStyle w:val="normaltextrun"/>
          <w:rFonts w:ascii="Arial" w:hAnsi="Arial"/>
        </w:rPr>
        <w:t xml:space="preserve"> return, </w:t>
      </w:r>
      <w:r w:rsidRPr="000968E5">
        <w:rPr>
          <w:rStyle w:val="normaltextrun"/>
          <w:rFonts w:ascii="Arial" w:hAnsi="Arial"/>
        </w:rPr>
        <w:t xml:space="preserve">please also provide a </w:t>
      </w:r>
      <w:r w:rsidR="003532EA">
        <w:rPr>
          <w:rStyle w:val="normaltextrun"/>
          <w:rFonts w:ascii="Arial" w:hAnsi="Arial"/>
        </w:rPr>
        <w:t xml:space="preserve">detailed </w:t>
      </w:r>
      <w:r w:rsidR="00804DDD">
        <w:rPr>
          <w:rStyle w:val="normaltextrun"/>
          <w:rFonts w:ascii="Arial" w:hAnsi="Arial"/>
        </w:rPr>
        <w:t xml:space="preserve">price schedule and </w:t>
      </w:r>
      <w:r w:rsidR="006810B9" w:rsidRPr="000968E5">
        <w:rPr>
          <w:rStyle w:val="normaltextrun"/>
          <w:rFonts w:ascii="Arial" w:hAnsi="Arial"/>
        </w:rPr>
        <w:t>Gantt</w:t>
      </w:r>
      <w:r w:rsidRPr="000968E5">
        <w:rPr>
          <w:rStyle w:val="normaltextrun"/>
          <w:rFonts w:ascii="Arial" w:hAnsi="Arial"/>
        </w:rPr>
        <w:t xml:space="preserve"> chart breaking down proposed project activities.</w:t>
      </w:r>
    </w:p>
    <w:p w14:paraId="04A4211F" w14:textId="77777777" w:rsidR="00DC1C50" w:rsidRPr="00C05A16" w:rsidRDefault="00DC1C50" w:rsidP="00DC1C50">
      <w:pPr>
        <w:spacing w:after="180" w:line="312" w:lineRule="auto"/>
        <w:jc w:val="both"/>
        <w:rPr>
          <w:rFonts w:cs="Arial"/>
          <w:bCs/>
          <w:color w:val="000000" w:themeColor="text1"/>
          <w:sz w:val="22"/>
          <w:szCs w:val="22"/>
          <w:lang w:eastAsia="ar-SA"/>
        </w:rPr>
      </w:pPr>
    </w:p>
    <w:p w14:paraId="66C59745" w14:textId="035266B2" w:rsidR="007265B4" w:rsidRPr="00C05A16" w:rsidRDefault="00AB38A0" w:rsidP="00F07FC9">
      <w:pPr>
        <w:pStyle w:val="HNDUStyle4"/>
        <w:numPr>
          <w:ilvl w:val="1"/>
          <w:numId w:val="0"/>
        </w:numPr>
        <w:spacing w:after="180" w:line="312" w:lineRule="auto"/>
        <w:ind w:left="680" w:hanging="567"/>
        <w:jc w:val="both"/>
        <w:rPr>
          <w:rFonts w:ascii="Arial" w:hAnsi="Arial" w:cs="Arial"/>
        </w:rPr>
      </w:pPr>
      <w:r w:rsidRPr="00C05A16">
        <w:rPr>
          <w:rFonts w:cs="Arial"/>
          <w:b/>
          <w:bCs/>
          <w:sz w:val="28"/>
          <w:szCs w:val="28"/>
        </w:rPr>
        <w:br w:type="page"/>
      </w:r>
    </w:p>
    <w:p w14:paraId="74CFC878" w14:textId="5F9841B4" w:rsidR="0088136F" w:rsidRPr="00C05A16" w:rsidRDefault="0088136F" w:rsidP="48B423CB">
      <w:pPr>
        <w:spacing w:after="180" w:line="312" w:lineRule="auto"/>
        <w:jc w:val="both"/>
        <w:rPr>
          <w:rFonts w:cs="Arial"/>
          <w:b/>
          <w:bCs/>
        </w:rPr>
      </w:pPr>
      <w:r w:rsidRPr="00C05A16">
        <w:rPr>
          <w:rFonts w:cs="Arial"/>
          <w:b/>
          <w:bCs/>
          <w:sz w:val="28"/>
          <w:szCs w:val="28"/>
        </w:rPr>
        <w:lastRenderedPageBreak/>
        <w:t>SECTION 2 – INSTRUCTIONS TO QUOTE</w:t>
      </w:r>
      <w:r w:rsidR="007F24F7" w:rsidRPr="00C05A16">
        <w:rPr>
          <w:rFonts w:cs="Arial"/>
          <w:b/>
          <w:bCs/>
          <w:sz w:val="28"/>
          <w:szCs w:val="28"/>
        </w:rPr>
        <w:t>.</w:t>
      </w:r>
    </w:p>
    <w:p w14:paraId="624A92B6" w14:textId="77777777" w:rsidR="0088136F" w:rsidRPr="00C05A16" w:rsidRDefault="0088136F" w:rsidP="00697070">
      <w:pPr>
        <w:spacing w:after="180" w:line="312" w:lineRule="auto"/>
        <w:jc w:val="both"/>
        <w:rPr>
          <w:rFonts w:cs="Arial"/>
          <w:sz w:val="22"/>
          <w:szCs w:val="22"/>
        </w:rPr>
      </w:pPr>
      <w:r w:rsidRPr="00C05A16">
        <w:rPr>
          <w:rFonts w:cs="Arial"/>
        </w:rPr>
        <w:t>2.1</w:t>
      </w:r>
      <w:r w:rsidRPr="00C05A16">
        <w:tab/>
      </w:r>
      <w:r w:rsidRPr="00C05A16">
        <w:rPr>
          <w:rFonts w:cs="Arial"/>
          <w:b/>
          <w:bCs/>
          <w:sz w:val="22"/>
          <w:szCs w:val="22"/>
        </w:rPr>
        <w:t>E-Quote System</w:t>
      </w:r>
    </w:p>
    <w:p w14:paraId="17DD54D9" w14:textId="718E2CBA"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The Authority uses </w:t>
      </w:r>
      <w:proofErr w:type="spellStart"/>
      <w:r w:rsidRPr="00C05A16">
        <w:rPr>
          <w:rFonts w:cs="Arial"/>
          <w:sz w:val="22"/>
          <w:szCs w:val="22"/>
        </w:rPr>
        <w:t>ProContract</w:t>
      </w:r>
      <w:proofErr w:type="spellEnd"/>
      <w:r w:rsidRPr="00C05A16">
        <w:rPr>
          <w:rFonts w:cs="Arial"/>
          <w:sz w:val="22"/>
          <w:szCs w:val="22"/>
        </w:rPr>
        <w:t xml:space="preserve"> as its e-procurement system. Assistance in relation to the e-procurement system is available to suppliers via the Supplier Help Icon within the system.  Supplier Guidance documents are also available to view and download.</w:t>
      </w:r>
    </w:p>
    <w:p w14:paraId="3D19E6DC"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If you are still unable to resolve your issue in using the system you should send an e-mail to </w:t>
      </w:r>
      <w:hyperlink r:id="rId29">
        <w:r w:rsidRPr="00C05A16">
          <w:rPr>
            <w:rStyle w:val="Hyperlink"/>
            <w:rFonts w:cs="Arial"/>
            <w:sz w:val="22"/>
            <w:szCs w:val="22"/>
          </w:rPr>
          <w:t>ProContractsuppliers@Proactis.com</w:t>
        </w:r>
      </w:hyperlink>
      <w:r w:rsidRPr="00C05A16">
        <w:rPr>
          <w:rFonts w:cs="Arial"/>
          <w:sz w:val="22"/>
          <w:szCs w:val="22"/>
        </w:rPr>
        <w:t xml:space="preserve"> explaining the nature of your query.</w:t>
      </w:r>
    </w:p>
    <w:p w14:paraId="5F7E9AE9" w14:textId="33B792E1" w:rsidR="0088136F" w:rsidRPr="00C05A16" w:rsidRDefault="0088136F" w:rsidP="48B423CB">
      <w:pPr>
        <w:spacing w:after="180" w:line="312" w:lineRule="auto"/>
        <w:jc w:val="both"/>
        <w:rPr>
          <w:rFonts w:cs="Arial"/>
          <w:b/>
          <w:bCs/>
          <w:sz w:val="22"/>
          <w:szCs w:val="22"/>
        </w:rPr>
      </w:pPr>
      <w:r w:rsidRPr="00C05A16">
        <w:rPr>
          <w:rFonts w:cs="Arial"/>
          <w:sz w:val="22"/>
          <w:szCs w:val="22"/>
        </w:rPr>
        <w:t>2.</w:t>
      </w:r>
      <w:r w:rsidR="00A36AC7" w:rsidRPr="00C05A16">
        <w:rPr>
          <w:rFonts w:cs="Arial"/>
          <w:sz w:val="22"/>
          <w:szCs w:val="22"/>
        </w:rPr>
        <w:t>2</w:t>
      </w:r>
      <w:r w:rsidRPr="00C05A16">
        <w:tab/>
      </w:r>
      <w:r w:rsidRPr="00C05A16">
        <w:rPr>
          <w:rFonts w:cs="Arial"/>
          <w:b/>
          <w:bCs/>
          <w:sz w:val="22"/>
          <w:szCs w:val="22"/>
        </w:rPr>
        <w:t>Preparation of Quote</w:t>
      </w:r>
    </w:p>
    <w:p w14:paraId="6C5111B5" w14:textId="04F89488" w:rsidR="0088136F" w:rsidRPr="00C05A16" w:rsidRDefault="0088136F" w:rsidP="00697070">
      <w:pPr>
        <w:spacing w:after="180" w:line="312" w:lineRule="auto"/>
        <w:ind w:left="720"/>
        <w:jc w:val="both"/>
        <w:rPr>
          <w:rFonts w:cs="Arial"/>
          <w:sz w:val="22"/>
          <w:szCs w:val="22"/>
        </w:rPr>
      </w:pPr>
      <w:r w:rsidRPr="00C05A16">
        <w:rPr>
          <w:rFonts w:cs="Arial"/>
          <w:sz w:val="22"/>
          <w:szCs w:val="22"/>
        </w:rPr>
        <w:t>Suppliers must obtain for themselves all information necessary for the preparation of their Quote response and all costs, expenses</w:t>
      </w:r>
      <w:r w:rsidR="00D218D4" w:rsidRPr="00C05A16">
        <w:rPr>
          <w:rFonts w:cs="Arial"/>
          <w:sz w:val="22"/>
          <w:szCs w:val="22"/>
        </w:rPr>
        <w:t>,</w:t>
      </w:r>
      <w:r w:rsidRPr="00C05A16">
        <w:rPr>
          <w:rFonts w:cs="Arial"/>
          <w:sz w:val="22"/>
          <w:szCs w:val="22"/>
        </w:rPr>
        <w:t xml:space="preserve"> and liabilities incurred by the supplier in connection with the preparation and submission of the Quote shall be borne by the supplier, </w:t>
      </w:r>
      <w:proofErr w:type="gramStart"/>
      <w:r w:rsidRPr="00C05A16">
        <w:rPr>
          <w:rFonts w:cs="Arial"/>
          <w:sz w:val="22"/>
          <w:szCs w:val="22"/>
        </w:rPr>
        <w:t>whether or not</w:t>
      </w:r>
      <w:proofErr w:type="gramEnd"/>
      <w:r w:rsidRPr="00C05A16">
        <w:rPr>
          <w:rFonts w:cs="Arial"/>
          <w:sz w:val="22"/>
          <w:szCs w:val="22"/>
        </w:rPr>
        <w:t xml:space="preserve"> their offer is successful.</w:t>
      </w:r>
    </w:p>
    <w:p w14:paraId="7CF4B9D3"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Information supplied to the supplier by Authority staff or contained in Authority publications is supplied only for general guidance in the preparation of the Quote.  It shall remain the property of the Authority and shall be used only for the purpose of this procurement exercise.</w:t>
      </w:r>
    </w:p>
    <w:p w14:paraId="6A6040FE" w14:textId="7846973C" w:rsidR="0088136F" w:rsidRPr="00C05A16" w:rsidRDefault="0088136F" w:rsidP="00697070">
      <w:pPr>
        <w:spacing w:after="180" w:line="312" w:lineRule="auto"/>
        <w:ind w:left="720"/>
        <w:jc w:val="both"/>
        <w:rPr>
          <w:rFonts w:cs="Arial"/>
          <w:sz w:val="22"/>
          <w:szCs w:val="22"/>
        </w:rPr>
      </w:pPr>
      <w:r w:rsidRPr="00C05A16">
        <w:rPr>
          <w:rFonts w:cs="Arial"/>
          <w:sz w:val="22"/>
          <w:szCs w:val="22"/>
        </w:rPr>
        <w:t>Suppliers must satisfy themselves as to the accuracy of any such information and no responsibility is accepted by the Authority for any loss or damage of whatever kind and howsoever caused arising from the use by suppliers of such information.</w:t>
      </w:r>
    </w:p>
    <w:p w14:paraId="19804444" w14:textId="74515081" w:rsidR="0088136F" w:rsidRPr="00C05A16" w:rsidRDefault="0088136F" w:rsidP="48B423CB">
      <w:pPr>
        <w:spacing w:after="180" w:line="312" w:lineRule="auto"/>
        <w:jc w:val="both"/>
        <w:rPr>
          <w:rFonts w:cs="Arial"/>
          <w:b/>
          <w:bCs/>
          <w:sz w:val="22"/>
          <w:szCs w:val="22"/>
        </w:rPr>
      </w:pPr>
      <w:r w:rsidRPr="00C05A16">
        <w:rPr>
          <w:rFonts w:cs="Arial"/>
          <w:sz w:val="22"/>
          <w:szCs w:val="22"/>
        </w:rPr>
        <w:t>2.</w:t>
      </w:r>
      <w:r w:rsidR="00A36AC7" w:rsidRPr="00C05A16">
        <w:rPr>
          <w:rFonts w:cs="Arial"/>
          <w:sz w:val="22"/>
          <w:szCs w:val="22"/>
        </w:rPr>
        <w:t>3</w:t>
      </w:r>
      <w:r w:rsidRPr="00C05A16">
        <w:tab/>
      </w:r>
      <w:r w:rsidRPr="00C05A16">
        <w:rPr>
          <w:rFonts w:cs="Arial"/>
          <w:b/>
          <w:bCs/>
          <w:sz w:val="22"/>
          <w:szCs w:val="22"/>
        </w:rPr>
        <w:t>Price Schedule/s</w:t>
      </w:r>
    </w:p>
    <w:p w14:paraId="4B6DF6A9"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The Authority requires suppliers to complete and upload Price Schedule(s) where requested to do so within the e-procurement system.</w:t>
      </w:r>
    </w:p>
    <w:p w14:paraId="13CD1786" w14:textId="77777777" w:rsidR="0088136F" w:rsidRPr="00C05A16" w:rsidRDefault="0088136F" w:rsidP="00697070">
      <w:pPr>
        <w:spacing w:after="180" w:line="312" w:lineRule="auto"/>
        <w:ind w:firstLine="720"/>
        <w:jc w:val="both"/>
        <w:rPr>
          <w:rFonts w:cs="Arial"/>
          <w:sz w:val="22"/>
          <w:szCs w:val="22"/>
        </w:rPr>
      </w:pPr>
      <w:r w:rsidRPr="00C05A16">
        <w:rPr>
          <w:rFonts w:cs="Arial"/>
          <w:sz w:val="22"/>
          <w:szCs w:val="22"/>
        </w:rPr>
        <w:t>All prices shall be in Pounds Sterling.</w:t>
      </w:r>
    </w:p>
    <w:p w14:paraId="7598E593" w14:textId="4CA4E252" w:rsidR="0088136F" w:rsidRPr="00C05A16" w:rsidRDefault="0088136F" w:rsidP="00697070">
      <w:pPr>
        <w:spacing w:after="180" w:line="312" w:lineRule="auto"/>
        <w:jc w:val="both"/>
        <w:rPr>
          <w:rFonts w:cs="Arial"/>
          <w:sz w:val="22"/>
          <w:szCs w:val="22"/>
        </w:rPr>
      </w:pPr>
      <w:r w:rsidRPr="00C05A16">
        <w:rPr>
          <w:rFonts w:cs="Arial"/>
          <w:sz w:val="22"/>
          <w:szCs w:val="22"/>
        </w:rPr>
        <w:t>2.</w:t>
      </w:r>
      <w:r w:rsidR="00A36AC7" w:rsidRPr="00C05A16">
        <w:rPr>
          <w:rFonts w:cs="Arial"/>
          <w:sz w:val="22"/>
          <w:szCs w:val="22"/>
        </w:rPr>
        <w:t>4</w:t>
      </w:r>
      <w:r w:rsidRPr="00C05A16">
        <w:tab/>
      </w:r>
      <w:r w:rsidRPr="00C05A16">
        <w:rPr>
          <w:rFonts w:cs="Arial"/>
          <w:b/>
          <w:bCs/>
          <w:sz w:val="22"/>
          <w:szCs w:val="22"/>
        </w:rPr>
        <w:t>Other Documents or Supporting Evidence</w:t>
      </w:r>
    </w:p>
    <w:p w14:paraId="3B5AA02D"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If instructed to do so within the e-procurement system, the supplier must complete and upload other documentation that may be provided with this Invitation to Quote, or upload evidence to support their submission.</w:t>
      </w:r>
    </w:p>
    <w:p w14:paraId="3BBC3E9A" w14:textId="5AA99DD0"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Documentation:  Do not include any macro enabled spreadsheets or embedded documents.  Acceptable file formats </w:t>
      </w:r>
      <w:proofErr w:type="gramStart"/>
      <w:r w:rsidRPr="00C05A16">
        <w:rPr>
          <w:rFonts w:cs="Arial"/>
          <w:sz w:val="22"/>
          <w:szCs w:val="22"/>
        </w:rPr>
        <w:t>are:</w:t>
      </w:r>
      <w:proofErr w:type="gramEnd"/>
      <w:r w:rsidRPr="00C05A16">
        <w:rPr>
          <w:rFonts w:cs="Arial"/>
          <w:sz w:val="22"/>
          <w:szCs w:val="22"/>
        </w:rPr>
        <w:t xml:space="preserve">  </w:t>
      </w:r>
      <w:r w:rsidRPr="00C05A16">
        <w:rPr>
          <w:rFonts w:cs="Arial"/>
          <w:i/>
          <w:iCs/>
          <w:sz w:val="22"/>
          <w:szCs w:val="22"/>
        </w:rPr>
        <w:t xml:space="preserve">txt, rtf, </w:t>
      </w:r>
      <w:proofErr w:type="spellStart"/>
      <w:r w:rsidRPr="00C05A16">
        <w:rPr>
          <w:rFonts w:cs="Arial"/>
          <w:i/>
          <w:iCs/>
          <w:sz w:val="22"/>
          <w:szCs w:val="22"/>
        </w:rPr>
        <w:t>mpp</w:t>
      </w:r>
      <w:proofErr w:type="spellEnd"/>
      <w:r w:rsidRPr="00C05A16">
        <w:rPr>
          <w:rFonts w:cs="Arial"/>
          <w:i/>
          <w:iCs/>
          <w:sz w:val="22"/>
          <w:szCs w:val="22"/>
        </w:rPr>
        <w:t xml:space="preserve">, </w:t>
      </w:r>
      <w:proofErr w:type="spellStart"/>
      <w:r w:rsidRPr="00C05A16">
        <w:rPr>
          <w:rFonts w:cs="Arial"/>
          <w:i/>
          <w:iCs/>
          <w:sz w:val="22"/>
          <w:szCs w:val="22"/>
        </w:rPr>
        <w:t>vsd</w:t>
      </w:r>
      <w:proofErr w:type="spellEnd"/>
      <w:r w:rsidRPr="00C05A16">
        <w:rPr>
          <w:rFonts w:cs="Arial"/>
          <w:i/>
          <w:iCs/>
          <w:sz w:val="22"/>
          <w:szCs w:val="22"/>
        </w:rPr>
        <w:t xml:space="preserve">, </w:t>
      </w:r>
      <w:proofErr w:type="spellStart"/>
      <w:r w:rsidRPr="00C05A16">
        <w:rPr>
          <w:rFonts w:cs="Arial"/>
          <w:i/>
          <w:iCs/>
          <w:sz w:val="22"/>
          <w:szCs w:val="22"/>
        </w:rPr>
        <w:t>dwg</w:t>
      </w:r>
      <w:proofErr w:type="spellEnd"/>
      <w:r w:rsidRPr="00C05A16">
        <w:rPr>
          <w:rFonts w:cs="Arial"/>
          <w:i/>
          <w:iCs/>
          <w:sz w:val="22"/>
          <w:szCs w:val="22"/>
        </w:rPr>
        <w:t xml:space="preserve">, </w:t>
      </w:r>
      <w:proofErr w:type="spellStart"/>
      <w:r w:rsidRPr="00C05A16">
        <w:rPr>
          <w:rFonts w:cs="Arial"/>
          <w:i/>
          <w:iCs/>
          <w:sz w:val="22"/>
          <w:szCs w:val="22"/>
        </w:rPr>
        <w:t>rar</w:t>
      </w:r>
      <w:proofErr w:type="spellEnd"/>
      <w:r w:rsidRPr="00C05A16">
        <w:rPr>
          <w:rFonts w:cs="Arial"/>
          <w:i/>
          <w:iCs/>
          <w:sz w:val="22"/>
          <w:szCs w:val="22"/>
        </w:rPr>
        <w:t xml:space="preserve">, </w:t>
      </w:r>
      <w:proofErr w:type="spellStart"/>
      <w:r w:rsidRPr="00C05A16">
        <w:rPr>
          <w:rFonts w:cs="Arial"/>
          <w:i/>
          <w:iCs/>
          <w:sz w:val="22"/>
          <w:szCs w:val="22"/>
        </w:rPr>
        <w:t>msg</w:t>
      </w:r>
      <w:proofErr w:type="spellEnd"/>
      <w:r w:rsidRPr="00C05A16">
        <w:rPr>
          <w:rFonts w:cs="Arial"/>
          <w:i/>
          <w:iCs/>
          <w:sz w:val="22"/>
          <w:szCs w:val="22"/>
        </w:rPr>
        <w:t xml:space="preserve">, </w:t>
      </w:r>
      <w:proofErr w:type="spellStart"/>
      <w:r w:rsidRPr="00C05A16">
        <w:rPr>
          <w:rFonts w:cs="Arial"/>
          <w:i/>
          <w:iCs/>
          <w:sz w:val="22"/>
          <w:szCs w:val="22"/>
        </w:rPr>
        <w:t>ics</w:t>
      </w:r>
      <w:proofErr w:type="spellEnd"/>
      <w:r w:rsidRPr="00C05A16">
        <w:rPr>
          <w:rFonts w:cs="Arial"/>
          <w:i/>
          <w:iCs/>
          <w:sz w:val="22"/>
          <w:szCs w:val="22"/>
        </w:rPr>
        <w:t xml:space="preserve">, html, gif, jpg, </w:t>
      </w:r>
      <w:proofErr w:type="spellStart"/>
      <w:r w:rsidRPr="00C05A16">
        <w:rPr>
          <w:rFonts w:cs="Arial"/>
          <w:i/>
          <w:iCs/>
          <w:sz w:val="22"/>
          <w:szCs w:val="22"/>
        </w:rPr>
        <w:t>png</w:t>
      </w:r>
      <w:proofErr w:type="spellEnd"/>
      <w:r w:rsidRPr="00C05A16">
        <w:rPr>
          <w:rFonts w:cs="Arial"/>
          <w:i/>
          <w:iCs/>
          <w:sz w:val="22"/>
          <w:szCs w:val="22"/>
        </w:rPr>
        <w:t xml:space="preserve">, jpeg, tiff, </w:t>
      </w:r>
      <w:proofErr w:type="spellStart"/>
      <w:r w:rsidRPr="00C05A16">
        <w:rPr>
          <w:rFonts w:cs="Arial"/>
          <w:i/>
          <w:iCs/>
          <w:sz w:val="22"/>
          <w:szCs w:val="22"/>
        </w:rPr>
        <w:t>tif</w:t>
      </w:r>
      <w:proofErr w:type="spellEnd"/>
      <w:r w:rsidRPr="00C05A16">
        <w:rPr>
          <w:rFonts w:cs="Arial"/>
          <w:i/>
          <w:iCs/>
          <w:sz w:val="22"/>
          <w:szCs w:val="22"/>
        </w:rPr>
        <w:t xml:space="preserve">, zip, pdf, doc, </w:t>
      </w:r>
      <w:proofErr w:type="spellStart"/>
      <w:r w:rsidRPr="00C05A16">
        <w:rPr>
          <w:rFonts w:cs="Arial"/>
          <w:i/>
          <w:iCs/>
          <w:sz w:val="22"/>
          <w:szCs w:val="22"/>
        </w:rPr>
        <w:t>xls</w:t>
      </w:r>
      <w:proofErr w:type="spellEnd"/>
      <w:r w:rsidRPr="00C05A16">
        <w:rPr>
          <w:rFonts w:cs="Arial"/>
          <w:i/>
          <w:iCs/>
          <w:sz w:val="22"/>
          <w:szCs w:val="22"/>
        </w:rPr>
        <w:t xml:space="preserve">, ppt, docx, xlsx, pptx, mp3, mov, m4a, </w:t>
      </w:r>
      <w:proofErr w:type="spellStart"/>
      <w:r w:rsidRPr="00C05A16">
        <w:rPr>
          <w:rFonts w:cs="Arial"/>
          <w:i/>
          <w:iCs/>
          <w:sz w:val="22"/>
          <w:szCs w:val="22"/>
        </w:rPr>
        <w:t>swf</w:t>
      </w:r>
      <w:proofErr w:type="spellEnd"/>
      <w:r w:rsidRPr="00C05A16">
        <w:rPr>
          <w:rFonts w:cs="Arial"/>
          <w:i/>
          <w:iCs/>
          <w:sz w:val="22"/>
          <w:szCs w:val="22"/>
        </w:rPr>
        <w:t xml:space="preserve">, </w:t>
      </w:r>
      <w:proofErr w:type="spellStart"/>
      <w:r w:rsidRPr="00C05A16">
        <w:rPr>
          <w:rFonts w:cs="Arial"/>
          <w:i/>
          <w:iCs/>
          <w:sz w:val="22"/>
          <w:szCs w:val="22"/>
        </w:rPr>
        <w:t>wmv</w:t>
      </w:r>
      <w:proofErr w:type="spellEnd"/>
      <w:r w:rsidRPr="00C05A16">
        <w:rPr>
          <w:rFonts w:cs="Arial"/>
          <w:i/>
          <w:iCs/>
          <w:sz w:val="22"/>
          <w:szCs w:val="22"/>
        </w:rPr>
        <w:t xml:space="preserve">, mpg, mpeg, </w:t>
      </w:r>
      <w:proofErr w:type="spellStart"/>
      <w:r w:rsidRPr="00C05A16">
        <w:rPr>
          <w:rFonts w:cs="Arial"/>
          <w:i/>
          <w:iCs/>
          <w:sz w:val="22"/>
          <w:szCs w:val="22"/>
        </w:rPr>
        <w:t>avi</w:t>
      </w:r>
      <w:proofErr w:type="spellEnd"/>
      <w:r w:rsidRPr="00C05A16">
        <w:rPr>
          <w:rFonts w:cs="Arial"/>
          <w:i/>
          <w:iCs/>
          <w:sz w:val="22"/>
          <w:szCs w:val="22"/>
        </w:rPr>
        <w:t xml:space="preserve">, wav, </w:t>
      </w:r>
      <w:proofErr w:type="spellStart"/>
      <w:r w:rsidRPr="00C05A16">
        <w:rPr>
          <w:rFonts w:cs="Arial"/>
          <w:i/>
          <w:iCs/>
          <w:sz w:val="22"/>
          <w:szCs w:val="22"/>
        </w:rPr>
        <w:t>odt</w:t>
      </w:r>
      <w:proofErr w:type="spellEnd"/>
      <w:r w:rsidRPr="00C05A16">
        <w:rPr>
          <w:rFonts w:cs="Arial"/>
          <w:i/>
          <w:iCs/>
          <w:sz w:val="22"/>
          <w:szCs w:val="22"/>
        </w:rPr>
        <w:t xml:space="preserve">, </w:t>
      </w:r>
      <w:proofErr w:type="spellStart"/>
      <w:r w:rsidRPr="00C05A16">
        <w:rPr>
          <w:rFonts w:cs="Arial"/>
          <w:i/>
          <w:iCs/>
          <w:sz w:val="22"/>
          <w:szCs w:val="22"/>
        </w:rPr>
        <w:t>odp</w:t>
      </w:r>
      <w:proofErr w:type="spellEnd"/>
      <w:r w:rsidRPr="00C05A16">
        <w:rPr>
          <w:rFonts w:cs="Arial"/>
          <w:i/>
          <w:iCs/>
          <w:sz w:val="22"/>
          <w:szCs w:val="22"/>
        </w:rPr>
        <w:t xml:space="preserve">, </w:t>
      </w:r>
      <w:proofErr w:type="spellStart"/>
      <w:r w:rsidRPr="00C05A16">
        <w:rPr>
          <w:rFonts w:cs="Arial"/>
          <w:i/>
          <w:iCs/>
          <w:sz w:val="22"/>
          <w:szCs w:val="22"/>
        </w:rPr>
        <w:t>ods</w:t>
      </w:r>
      <w:proofErr w:type="spellEnd"/>
      <w:r w:rsidRPr="00C05A16">
        <w:rPr>
          <w:rFonts w:cs="Arial"/>
          <w:i/>
          <w:iCs/>
          <w:sz w:val="22"/>
          <w:szCs w:val="22"/>
        </w:rPr>
        <w:t>, numbers and pages</w:t>
      </w:r>
      <w:r w:rsidRPr="00C05A16">
        <w:rPr>
          <w:rFonts w:cs="Arial"/>
          <w:sz w:val="22"/>
          <w:szCs w:val="22"/>
        </w:rPr>
        <w:t xml:space="preserve">. If you are uploading multiple documents, it is recommended that you zip them using </w:t>
      </w:r>
      <w:proofErr w:type="spellStart"/>
      <w:r w:rsidRPr="00C05A16">
        <w:rPr>
          <w:rFonts w:cs="Arial"/>
          <w:sz w:val="22"/>
          <w:szCs w:val="22"/>
        </w:rPr>
        <w:t>WinZipor</w:t>
      </w:r>
      <w:proofErr w:type="spellEnd"/>
      <w:r w:rsidRPr="00C05A16">
        <w:rPr>
          <w:rFonts w:cs="Arial"/>
          <w:sz w:val="22"/>
          <w:szCs w:val="22"/>
        </w:rPr>
        <w:t xml:space="preserve"> WinRAR</w:t>
      </w:r>
      <w:r w:rsidR="005C603A" w:rsidRPr="00C05A16">
        <w:rPr>
          <w:rFonts w:cs="Arial"/>
          <w:sz w:val="22"/>
          <w:szCs w:val="22"/>
        </w:rPr>
        <w:t>.</w:t>
      </w:r>
    </w:p>
    <w:p w14:paraId="6E54DF0F"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lastRenderedPageBreak/>
        <w:t>Quotes must not be qualified or conditional.  Only Quotes submitted without qualification will be accepted for consideration.  If a Quote is excluded from consideration, the supplier will be notified.</w:t>
      </w:r>
    </w:p>
    <w:p w14:paraId="5DF3AAF7" w14:textId="366BC848" w:rsidR="0088136F" w:rsidRPr="00D34D8C" w:rsidRDefault="0088136F" w:rsidP="48B423CB">
      <w:pPr>
        <w:spacing w:after="180" w:line="312" w:lineRule="auto"/>
        <w:jc w:val="both"/>
        <w:rPr>
          <w:rFonts w:cs="Arial"/>
          <w:b/>
          <w:bCs/>
          <w:i/>
          <w:iCs/>
          <w:sz w:val="22"/>
          <w:szCs w:val="22"/>
        </w:rPr>
      </w:pPr>
      <w:r w:rsidRPr="00C05A16">
        <w:rPr>
          <w:rFonts w:cs="Arial"/>
          <w:sz w:val="22"/>
          <w:szCs w:val="22"/>
        </w:rPr>
        <w:t>2.</w:t>
      </w:r>
      <w:r w:rsidR="00A36AC7" w:rsidRPr="00C05A16">
        <w:rPr>
          <w:rFonts w:cs="Arial"/>
          <w:sz w:val="22"/>
          <w:szCs w:val="22"/>
        </w:rPr>
        <w:t>5</w:t>
      </w:r>
      <w:r w:rsidRPr="00C05A16">
        <w:tab/>
      </w:r>
      <w:r w:rsidRPr="00C05A16">
        <w:rPr>
          <w:rFonts w:cs="Arial"/>
          <w:b/>
          <w:bCs/>
          <w:sz w:val="22"/>
          <w:szCs w:val="22"/>
        </w:rPr>
        <w:t xml:space="preserve">Submission </w:t>
      </w:r>
      <w:r w:rsidRPr="00D34D8C">
        <w:rPr>
          <w:rFonts w:cs="Arial"/>
          <w:b/>
          <w:bCs/>
          <w:sz w:val="22"/>
          <w:szCs w:val="22"/>
        </w:rPr>
        <w:t>deadline</w:t>
      </w:r>
    </w:p>
    <w:p w14:paraId="66D9DC6B" w14:textId="1924E4A5" w:rsidR="0088136F" w:rsidRDefault="0088136F" w:rsidP="00697070">
      <w:pPr>
        <w:spacing w:after="180" w:line="312" w:lineRule="auto"/>
        <w:ind w:left="720"/>
        <w:jc w:val="both"/>
        <w:rPr>
          <w:rFonts w:cs="Arial"/>
          <w:sz w:val="22"/>
          <w:szCs w:val="22"/>
        </w:rPr>
      </w:pPr>
      <w:r w:rsidRPr="00D34D8C">
        <w:rPr>
          <w:rFonts w:cs="Arial"/>
          <w:sz w:val="22"/>
          <w:szCs w:val="22"/>
        </w:rPr>
        <w:t xml:space="preserve">Suppliers are required to submit their Quote within the e-procurement system </w:t>
      </w:r>
      <w:r w:rsidR="00551867" w:rsidRPr="00D34D8C">
        <w:rPr>
          <w:rFonts w:cs="Arial"/>
          <w:sz w:val="22"/>
          <w:szCs w:val="22"/>
        </w:rPr>
        <w:t>by</w:t>
      </w:r>
      <w:r w:rsidR="00F32238" w:rsidRPr="00D34D8C">
        <w:rPr>
          <w:rFonts w:cs="Arial"/>
          <w:sz w:val="22"/>
          <w:szCs w:val="22"/>
        </w:rPr>
        <w:t xml:space="preserve"> midday,</w:t>
      </w:r>
      <w:r w:rsidR="00551867" w:rsidRPr="00D34D8C">
        <w:rPr>
          <w:rFonts w:cs="Arial"/>
          <w:sz w:val="22"/>
          <w:szCs w:val="22"/>
        </w:rPr>
        <w:t xml:space="preserve"> </w:t>
      </w:r>
      <w:r w:rsidR="00F32238" w:rsidRPr="00D34D8C">
        <w:rPr>
          <w:rFonts w:cs="Arial"/>
          <w:b/>
          <w:bCs/>
          <w:sz w:val="22"/>
          <w:szCs w:val="22"/>
        </w:rPr>
        <w:t>20</w:t>
      </w:r>
      <w:r w:rsidR="00F32238" w:rsidRPr="00D34D8C">
        <w:rPr>
          <w:rFonts w:cs="Arial"/>
          <w:b/>
          <w:bCs/>
          <w:sz w:val="22"/>
          <w:szCs w:val="22"/>
          <w:vertAlign w:val="superscript"/>
        </w:rPr>
        <w:t>th</w:t>
      </w:r>
      <w:r w:rsidR="00F32238" w:rsidRPr="00D34D8C">
        <w:rPr>
          <w:rFonts w:cs="Arial"/>
          <w:b/>
          <w:bCs/>
          <w:sz w:val="22"/>
          <w:szCs w:val="22"/>
        </w:rPr>
        <w:t xml:space="preserve"> </w:t>
      </w:r>
      <w:r w:rsidR="296A6E14" w:rsidRPr="00D34D8C">
        <w:rPr>
          <w:rFonts w:cs="Arial"/>
          <w:b/>
          <w:bCs/>
          <w:sz w:val="22"/>
          <w:szCs w:val="22"/>
        </w:rPr>
        <w:t>Dec</w:t>
      </w:r>
      <w:r w:rsidR="00CF57AF" w:rsidRPr="00D34D8C">
        <w:rPr>
          <w:rFonts w:cs="Arial"/>
          <w:b/>
          <w:bCs/>
          <w:sz w:val="22"/>
          <w:szCs w:val="22"/>
        </w:rPr>
        <w:t>em</w:t>
      </w:r>
      <w:r w:rsidR="00FA390D" w:rsidRPr="00D34D8C">
        <w:rPr>
          <w:rFonts w:cs="Arial"/>
          <w:b/>
          <w:bCs/>
          <w:sz w:val="22"/>
          <w:szCs w:val="22"/>
        </w:rPr>
        <w:t>ber</w:t>
      </w:r>
      <w:r w:rsidR="00E00E94" w:rsidRPr="00D34D8C">
        <w:rPr>
          <w:rFonts w:cs="Arial"/>
          <w:b/>
          <w:bCs/>
          <w:sz w:val="22"/>
          <w:szCs w:val="22"/>
        </w:rPr>
        <w:t xml:space="preserve"> 202</w:t>
      </w:r>
      <w:r w:rsidR="00F32238" w:rsidRPr="00D34D8C">
        <w:rPr>
          <w:rFonts w:cs="Arial"/>
          <w:b/>
          <w:bCs/>
          <w:sz w:val="22"/>
          <w:szCs w:val="22"/>
        </w:rPr>
        <w:t>4</w:t>
      </w:r>
      <w:r w:rsidR="00DD62C7">
        <w:rPr>
          <w:rFonts w:cs="Arial"/>
          <w:b/>
          <w:bCs/>
          <w:sz w:val="22"/>
          <w:szCs w:val="22"/>
        </w:rPr>
        <w:t>,</w:t>
      </w:r>
      <w:r w:rsidR="00551867" w:rsidRPr="00D34D8C">
        <w:rPr>
          <w:rFonts w:cs="Arial"/>
          <w:sz w:val="22"/>
          <w:szCs w:val="22"/>
        </w:rPr>
        <w:t xml:space="preserve"> </w:t>
      </w:r>
      <w:r w:rsidRPr="00D34D8C">
        <w:rPr>
          <w:rFonts w:cs="Arial"/>
          <w:sz w:val="22"/>
          <w:szCs w:val="22"/>
        </w:rPr>
        <w:t xml:space="preserve">and should allow sufficient time to complete questions and upload documentation </w:t>
      </w:r>
      <w:r w:rsidR="00DD62C7">
        <w:rPr>
          <w:rFonts w:cs="Arial"/>
          <w:sz w:val="22"/>
          <w:szCs w:val="22"/>
        </w:rPr>
        <w:t>before this time</w:t>
      </w:r>
      <w:r w:rsidRPr="00C05A16">
        <w:rPr>
          <w:rFonts w:cs="Arial"/>
          <w:sz w:val="22"/>
          <w:szCs w:val="22"/>
        </w:rPr>
        <w:t xml:space="preserve">. </w:t>
      </w:r>
      <w:r w:rsidR="005C603A" w:rsidRPr="00C05A16">
        <w:rPr>
          <w:rFonts w:cs="Arial"/>
          <w:sz w:val="22"/>
          <w:szCs w:val="22"/>
        </w:rPr>
        <w:t xml:space="preserve"> </w:t>
      </w:r>
      <w:r w:rsidRPr="00C05A16">
        <w:rPr>
          <w:rFonts w:cs="Arial"/>
          <w:sz w:val="22"/>
          <w:szCs w:val="22"/>
        </w:rPr>
        <w:t xml:space="preserve">Quotes received after the closing date will not be considered and will result in the Authority rejecting the Quote as a Fail/Non-compliant Quote. </w:t>
      </w:r>
      <w:r w:rsidR="00C14EEC" w:rsidRPr="00C05A16">
        <w:rPr>
          <w:rFonts w:cs="Arial"/>
          <w:sz w:val="22"/>
          <w:szCs w:val="22"/>
        </w:rPr>
        <w:t xml:space="preserve"> </w:t>
      </w:r>
      <w:r w:rsidRPr="00C05A16">
        <w:rPr>
          <w:rFonts w:cs="Arial"/>
          <w:sz w:val="22"/>
          <w:szCs w:val="22"/>
        </w:rPr>
        <w:t>Emailed or hard copy Tenders will not be accepted.</w:t>
      </w:r>
    </w:p>
    <w:p w14:paraId="165AAEE0"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If the Authority issues an amendment to the original Quote and if it regards that amendment as significant, an extension of the closing date may, at the discretion of the Authority, be given to all Organisations.</w:t>
      </w:r>
    </w:p>
    <w:p w14:paraId="2BC542F9" w14:textId="4A847C33"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The Authority expressly reserves the right to require a supplier to provide additional information supplementing or clarifying any of the information provided in response to the requests set out in the Quote. </w:t>
      </w:r>
      <w:r w:rsidR="00EE5205" w:rsidRPr="00C05A16">
        <w:rPr>
          <w:rFonts w:cs="Arial"/>
          <w:sz w:val="22"/>
          <w:szCs w:val="22"/>
        </w:rPr>
        <w:t xml:space="preserve"> </w:t>
      </w:r>
      <w:r w:rsidRPr="00C05A16">
        <w:rPr>
          <w:rFonts w:cs="Arial"/>
          <w:sz w:val="22"/>
          <w:szCs w:val="22"/>
        </w:rPr>
        <w:t>However, the Authority is not obliged to make such requests.</w:t>
      </w:r>
    </w:p>
    <w:p w14:paraId="2703C484" w14:textId="1E9F3E92"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Suppliers shall accept and acknowledge that by issuing this ITQ the Authority shall not be bound to accept any Quote and reserves the right not to conclude a Contract for some or </w:t>
      </w:r>
      <w:proofErr w:type="gramStart"/>
      <w:r w:rsidRPr="00C05A16">
        <w:rPr>
          <w:rFonts w:cs="Arial"/>
          <w:sz w:val="22"/>
          <w:szCs w:val="22"/>
        </w:rPr>
        <w:t>all of</w:t>
      </w:r>
      <w:proofErr w:type="gramEnd"/>
      <w:r w:rsidRPr="00C05A16">
        <w:rPr>
          <w:rFonts w:cs="Arial"/>
          <w:sz w:val="22"/>
          <w:szCs w:val="22"/>
        </w:rPr>
        <w:t xml:space="preserve"> the services</w:t>
      </w:r>
      <w:r w:rsidR="00AD56FE" w:rsidRPr="00C05A16">
        <w:rPr>
          <w:rFonts w:cs="Arial"/>
          <w:sz w:val="22"/>
          <w:szCs w:val="22"/>
        </w:rPr>
        <w:t xml:space="preserve"> </w:t>
      </w:r>
      <w:r w:rsidRPr="00C05A16">
        <w:rPr>
          <w:rFonts w:cs="Arial"/>
          <w:sz w:val="22"/>
          <w:szCs w:val="22"/>
        </w:rPr>
        <w:t>for which Quotes are invited.</w:t>
      </w:r>
    </w:p>
    <w:p w14:paraId="6EE8D437" w14:textId="4729A11F" w:rsidR="0088136F" w:rsidRPr="00C05A16" w:rsidRDefault="0088136F" w:rsidP="00697070">
      <w:pPr>
        <w:spacing w:after="180" w:line="312" w:lineRule="auto"/>
        <w:jc w:val="both"/>
        <w:rPr>
          <w:rFonts w:cs="Arial"/>
          <w:sz w:val="22"/>
          <w:szCs w:val="22"/>
        </w:rPr>
      </w:pPr>
      <w:r w:rsidRPr="00C05A16">
        <w:rPr>
          <w:rFonts w:cs="Arial"/>
          <w:sz w:val="22"/>
          <w:szCs w:val="22"/>
        </w:rPr>
        <w:t>2.</w:t>
      </w:r>
      <w:r w:rsidR="006612E3" w:rsidRPr="00C05A16">
        <w:rPr>
          <w:rFonts w:cs="Arial"/>
          <w:sz w:val="22"/>
          <w:szCs w:val="22"/>
        </w:rPr>
        <w:t>6</w:t>
      </w:r>
      <w:r w:rsidRPr="00C05A16">
        <w:tab/>
      </w:r>
      <w:r w:rsidRPr="00C05A16">
        <w:rPr>
          <w:rFonts w:cs="Arial"/>
          <w:b/>
          <w:bCs/>
          <w:sz w:val="22"/>
          <w:szCs w:val="22"/>
        </w:rPr>
        <w:t>Quote Validity</w:t>
      </w:r>
    </w:p>
    <w:p w14:paraId="3C74AC4A"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The Quote should remain open for acceptance for a period of 60 days.  A Quote valid for a shorter period may be rejected.</w:t>
      </w:r>
    </w:p>
    <w:p w14:paraId="6F17869E" w14:textId="4142E09B" w:rsidR="0088136F" w:rsidRPr="00C05A16" w:rsidRDefault="0088136F" w:rsidP="48B423CB">
      <w:pPr>
        <w:spacing w:after="180" w:line="312" w:lineRule="auto"/>
        <w:jc w:val="both"/>
        <w:rPr>
          <w:rFonts w:cs="Arial"/>
          <w:b/>
          <w:bCs/>
          <w:sz w:val="22"/>
          <w:szCs w:val="22"/>
        </w:rPr>
      </w:pPr>
      <w:r w:rsidRPr="00C05A16">
        <w:rPr>
          <w:rFonts w:cs="Arial"/>
          <w:sz w:val="22"/>
          <w:szCs w:val="22"/>
        </w:rPr>
        <w:t>2.</w:t>
      </w:r>
      <w:r w:rsidR="006612E3" w:rsidRPr="00C05A16">
        <w:rPr>
          <w:rFonts w:cs="Arial"/>
          <w:sz w:val="22"/>
          <w:szCs w:val="22"/>
        </w:rPr>
        <w:t>7</w:t>
      </w:r>
      <w:r w:rsidRPr="00C05A16">
        <w:tab/>
      </w:r>
      <w:r w:rsidRPr="00C05A16">
        <w:rPr>
          <w:rFonts w:cs="Arial"/>
          <w:b/>
          <w:bCs/>
          <w:sz w:val="22"/>
          <w:szCs w:val="22"/>
        </w:rPr>
        <w:t>Communication</w:t>
      </w:r>
    </w:p>
    <w:p w14:paraId="793D83B1"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All contact and communication during this procurement should be submitted in writing through the e-procurement </w:t>
      </w:r>
      <w:r w:rsidRPr="000B05C5">
        <w:rPr>
          <w:rFonts w:cs="Arial"/>
          <w:sz w:val="22"/>
          <w:szCs w:val="22"/>
        </w:rPr>
        <w:t>system including any clarification questions in sufficient time before the closing date, to enable to the Authority to respond to all suppliers. It is not acceptable for suppliers to seek clarifications via telephone</w:t>
      </w:r>
      <w:r w:rsidRPr="00C05A16">
        <w:rPr>
          <w:rFonts w:cs="Arial"/>
          <w:sz w:val="22"/>
          <w:szCs w:val="22"/>
        </w:rPr>
        <w:t xml:space="preserve"> or e-mail outside of the e-procurement system. </w:t>
      </w:r>
    </w:p>
    <w:p w14:paraId="2C4647ED" w14:textId="0C0B09E1" w:rsidR="0088136F" w:rsidRPr="00C05A16" w:rsidRDefault="0088136F" w:rsidP="48B423CB">
      <w:pPr>
        <w:spacing w:after="180" w:line="312" w:lineRule="auto"/>
        <w:jc w:val="both"/>
        <w:rPr>
          <w:rFonts w:cs="Arial"/>
          <w:b/>
          <w:bCs/>
          <w:sz w:val="22"/>
          <w:szCs w:val="22"/>
        </w:rPr>
      </w:pPr>
      <w:r w:rsidRPr="00C05A16">
        <w:rPr>
          <w:rFonts w:cs="Arial"/>
          <w:sz w:val="22"/>
          <w:szCs w:val="22"/>
        </w:rPr>
        <w:t>2.</w:t>
      </w:r>
      <w:r w:rsidR="006612E3" w:rsidRPr="00C05A16">
        <w:rPr>
          <w:rFonts w:cs="Arial"/>
          <w:sz w:val="22"/>
          <w:szCs w:val="22"/>
        </w:rPr>
        <w:t>8</w:t>
      </w:r>
      <w:r w:rsidRPr="00C05A16">
        <w:tab/>
      </w:r>
      <w:r w:rsidRPr="00C05A16">
        <w:rPr>
          <w:rFonts w:cs="Arial"/>
          <w:b/>
          <w:bCs/>
          <w:sz w:val="22"/>
          <w:szCs w:val="22"/>
        </w:rPr>
        <w:t>Confidentiality</w:t>
      </w:r>
    </w:p>
    <w:p w14:paraId="44831AE4" w14:textId="78B349F3" w:rsidR="0088136F" w:rsidRPr="00C05A16" w:rsidRDefault="0088136F" w:rsidP="00697070">
      <w:pPr>
        <w:spacing w:after="180" w:line="312" w:lineRule="auto"/>
        <w:ind w:left="720"/>
        <w:jc w:val="both"/>
        <w:rPr>
          <w:rFonts w:cs="Arial"/>
          <w:sz w:val="22"/>
          <w:szCs w:val="22"/>
        </w:rPr>
      </w:pPr>
      <w:r w:rsidRPr="00C05A16">
        <w:rPr>
          <w:rFonts w:eastAsia="Arial" w:cs="Arial"/>
          <w:sz w:val="22"/>
          <w:szCs w:val="22"/>
        </w:rPr>
        <w:t>The supplier must keep confidential and will not disclose to any third parties any information contained within their bid. They shall not release details</w:t>
      </w:r>
      <w:r w:rsidRPr="00C05A16">
        <w:rPr>
          <w:rFonts w:cs="Arial"/>
          <w:sz w:val="22"/>
          <w:szCs w:val="22"/>
        </w:rPr>
        <w:t xml:space="preserve"> other than on an ‘In Confidence’ basis to those whom they need to consult for the purpose of preparing the Quote response, such as professional advisors or joint bidders.</w:t>
      </w:r>
    </w:p>
    <w:p w14:paraId="7061B663" w14:textId="1A3696E2" w:rsidR="0088136F" w:rsidRPr="00C05A16" w:rsidRDefault="0088136F" w:rsidP="00697070">
      <w:pPr>
        <w:spacing w:after="180" w:line="312" w:lineRule="auto"/>
        <w:ind w:left="720"/>
        <w:jc w:val="both"/>
        <w:rPr>
          <w:rFonts w:cs="Arial"/>
          <w:sz w:val="22"/>
          <w:szCs w:val="22"/>
        </w:rPr>
      </w:pPr>
      <w:r w:rsidRPr="00C05A16">
        <w:rPr>
          <w:rFonts w:cs="Arial"/>
          <w:sz w:val="22"/>
          <w:szCs w:val="22"/>
        </w:rPr>
        <w:lastRenderedPageBreak/>
        <w:t>The Quote shall not be canvassed for acceptance or discussed with the media, any other Organisation, member/officer, or their representatives.  Any supplier trying to exert any undue influence during the tender process could be excluded from the process.</w:t>
      </w:r>
    </w:p>
    <w:p w14:paraId="3CFC0A8C" w14:textId="58EDA391" w:rsidR="0088136F" w:rsidRPr="00C05A16" w:rsidRDefault="0088136F" w:rsidP="48B423CB">
      <w:pPr>
        <w:spacing w:after="180" w:line="312" w:lineRule="auto"/>
        <w:jc w:val="both"/>
        <w:rPr>
          <w:rFonts w:cs="Arial"/>
          <w:b/>
          <w:bCs/>
          <w:sz w:val="22"/>
          <w:szCs w:val="22"/>
        </w:rPr>
      </w:pPr>
      <w:r w:rsidRPr="00C05A16">
        <w:rPr>
          <w:rFonts w:cs="Arial"/>
          <w:sz w:val="22"/>
          <w:szCs w:val="22"/>
        </w:rPr>
        <w:t>2.</w:t>
      </w:r>
      <w:r w:rsidR="006612E3" w:rsidRPr="00C05A16">
        <w:rPr>
          <w:rFonts w:cs="Arial"/>
          <w:sz w:val="22"/>
          <w:szCs w:val="22"/>
        </w:rPr>
        <w:t>9</w:t>
      </w:r>
      <w:r w:rsidRPr="00C05A16">
        <w:tab/>
      </w:r>
      <w:r w:rsidRPr="00C05A16">
        <w:rPr>
          <w:rFonts w:cs="Arial"/>
          <w:b/>
          <w:bCs/>
          <w:sz w:val="22"/>
          <w:szCs w:val="22"/>
        </w:rPr>
        <w:t>Disclaimer</w:t>
      </w:r>
    </w:p>
    <w:p w14:paraId="63AEAB0C"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Neither the Authority, [nor any relevant Other Contracting Bodies], nor their advisors, respective directors, officers, members, partners, employees, other </w:t>
      </w:r>
      <w:proofErr w:type="gramStart"/>
      <w:r w:rsidRPr="00C05A16">
        <w:rPr>
          <w:rFonts w:cs="Arial"/>
          <w:sz w:val="22"/>
          <w:szCs w:val="22"/>
        </w:rPr>
        <w:t>staff</w:t>
      </w:r>
      <w:proofErr w:type="gramEnd"/>
      <w:r w:rsidRPr="00C05A16">
        <w:rPr>
          <w:rFonts w:cs="Arial"/>
          <w:sz w:val="22"/>
          <w:szCs w:val="22"/>
        </w:rPr>
        <w:t xml:space="preserve"> or agents:</w:t>
      </w:r>
    </w:p>
    <w:p w14:paraId="6C53A5D5" w14:textId="77777777" w:rsidR="0088136F" w:rsidRPr="00C05A16" w:rsidRDefault="0088136F" w:rsidP="00BF47DF">
      <w:pPr>
        <w:pStyle w:val="ListParagraph"/>
        <w:numPr>
          <w:ilvl w:val="0"/>
          <w:numId w:val="1"/>
        </w:numPr>
        <w:spacing w:after="180" w:line="312" w:lineRule="auto"/>
        <w:jc w:val="both"/>
        <w:rPr>
          <w:rFonts w:cs="Arial"/>
          <w:sz w:val="22"/>
          <w:szCs w:val="22"/>
        </w:rPr>
      </w:pPr>
      <w:r w:rsidRPr="00C05A16">
        <w:rPr>
          <w:rFonts w:cs="Arial"/>
          <w:sz w:val="22"/>
          <w:szCs w:val="22"/>
        </w:rPr>
        <w:t xml:space="preserve">make any representation or warranty (express or implied) as to the accuracy, </w:t>
      </w:r>
      <w:proofErr w:type="gramStart"/>
      <w:r w:rsidRPr="00C05A16">
        <w:rPr>
          <w:rFonts w:cs="Arial"/>
          <w:sz w:val="22"/>
          <w:szCs w:val="22"/>
        </w:rPr>
        <w:t>reasonableness</w:t>
      </w:r>
      <w:proofErr w:type="gramEnd"/>
      <w:r w:rsidRPr="00C05A16">
        <w:rPr>
          <w:rFonts w:cs="Arial"/>
          <w:sz w:val="22"/>
          <w:szCs w:val="22"/>
        </w:rPr>
        <w:t xml:space="preserve"> or completeness of the ITQ; or</w:t>
      </w:r>
    </w:p>
    <w:p w14:paraId="600DC0B5" w14:textId="77777777" w:rsidR="0088136F" w:rsidRPr="00C05A16" w:rsidRDefault="0088136F" w:rsidP="00BF47DF">
      <w:pPr>
        <w:pStyle w:val="ListParagraph"/>
        <w:numPr>
          <w:ilvl w:val="0"/>
          <w:numId w:val="1"/>
        </w:numPr>
        <w:spacing w:after="180" w:line="312" w:lineRule="auto"/>
        <w:jc w:val="both"/>
        <w:rPr>
          <w:rFonts w:cs="Arial"/>
          <w:sz w:val="22"/>
          <w:szCs w:val="22"/>
        </w:rPr>
      </w:pPr>
      <w:r w:rsidRPr="00C05A16">
        <w:rPr>
          <w:rFonts w:cs="Arial"/>
          <w:sz w:val="22"/>
          <w:szCs w:val="22"/>
        </w:rPr>
        <w:t xml:space="preserve">accepts any responsibility for the information contained in the ITQ or for their fairness, accuracy or completeness of that information nor shall any of then be liable for any loss or damage (other than in respect of fraudulent misrepresentation) arising </w:t>
      </w:r>
      <w:proofErr w:type="gramStart"/>
      <w:r w:rsidRPr="00C05A16">
        <w:rPr>
          <w:rFonts w:cs="Arial"/>
          <w:sz w:val="22"/>
          <w:szCs w:val="22"/>
        </w:rPr>
        <w:t>as a result of</w:t>
      </w:r>
      <w:proofErr w:type="gramEnd"/>
      <w:r w:rsidRPr="00C05A16">
        <w:rPr>
          <w:rFonts w:cs="Arial"/>
          <w:sz w:val="22"/>
          <w:szCs w:val="22"/>
        </w:rPr>
        <w:t xml:space="preserve"> reliance on such information or any subsequent communication.</w:t>
      </w:r>
    </w:p>
    <w:p w14:paraId="3A6CBF68"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Any resulting Contract shall be governed by English law.</w:t>
      </w:r>
    </w:p>
    <w:p w14:paraId="0C7C351F" w14:textId="7C8296DE" w:rsidR="0088136F" w:rsidRPr="00C05A16" w:rsidRDefault="0088136F" w:rsidP="48B423CB">
      <w:pPr>
        <w:spacing w:after="180" w:line="312" w:lineRule="auto"/>
        <w:jc w:val="both"/>
        <w:rPr>
          <w:rFonts w:cs="Arial"/>
          <w:b/>
          <w:bCs/>
          <w:sz w:val="22"/>
          <w:szCs w:val="22"/>
        </w:rPr>
      </w:pPr>
      <w:r w:rsidRPr="00C05A16">
        <w:rPr>
          <w:rFonts w:cs="Arial"/>
          <w:sz w:val="22"/>
          <w:szCs w:val="22"/>
        </w:rPr>
        <w:t>2.1</w:t>
      </w:r>
      <w:r w:rsidR="006612E3" w:rsidRPr="00C05A16">
        <w:rPr>
          <w:rFonts w:cs="Arial"/>
          <w:sz w:val="22"/>
          <w:szCs w:val="22"/>
        </w:rPr>
        <w:t>0</w:t>
      </w:r>
      <w:r w:rsidRPr="00C05A16">
        <w:tab/>
      </w:r>
      <w:r w:rsidRPr="00C05A16">
        <w:rPr>
          <w:rFonts w:cs="Arial"/>
          <w:b/>
          <w:bCs/>
          <w:sz w:val="22"/>
          <w:szCs w:val="22"/>
        </w:rPr>
        <w:t>Freedom of Information Act</w:t>
      </w:r>
    </w:p>
    <w:p w14:paraId="11F2B964"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Suppliers should note that the Authority is subject to the ‘Freedom of Information Act 2000’.  Suppliers are requested to state which part, if any, of the information supplied with their Quote is confidential or commercially sensitive or should not be disclosed in response to a request for information and why.  Suppliers’ statements will be considered however the Authority is unable to give any guarantee that the information in question will not be disclosed.</w:t>
      </w:r>
    </w:p>
    <w:p w14:paraId="63FA465F" w14:textId="6E121A3F" w:rsidR="0088136F" w:rsidRPr="00C05A16" w:rsidRDefault="0088136F" w:rsidP="48B423CB">
      <w:pPr>
        <w:spacing w:after="180" w:line="312" w:lineRule="auto"/>
        <w:jc w:val="both"/>
        <w:rPr>
          <w:rFonts w:cs="Arial"/>
          <w:b/>
          <w:bCs/>
          <w:sz w:val="22"/>
          <w:szCs w:val="22"/>
        </w:rPr>
      </w:pPr>
      <w:r w:rsidRPr="00C05A16">
        <w:rPr>
          <w:rFonts w:cs="Arial"/>
          <w:sz w:val="22"/>
          <w:szCs w:val="22"/>
        </w:rPr>
        <w:t>2.1</w:t>
      </w:r>
      <w:r w:rsidR="006612E3" w:rsidRPr="00C05A16">
        <w:rPr>
          <w:rFonts w:cs="Arial"/>
          <w:sz w:val="22"/>
          <w:szCs w:val="22"/>
        </w:rPr>
        <w:t>1</w:t>
      </w:r>
      <w:r w:rsidRPr="00C05A16">
        <w:tab/>
      </w:r>
      <w:r w:rsidRPr="00C05A16">
        <w:rPr>
          <w:rFonts w:cs="Arial"/>
          <w:b/>
          <w:bCs/>
          <w:sz w:val="22"/>
          <w:szCs w:val="22"/>
        </w:rPr>
        <w:t>Transparency</w:t>
      </w:r>
    </w:p>
    <w:p w14:paraId="7DE7A2DD" w14:textId="632B748D"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Suppliers and those organisations who bid should be aware that if they are awarded a contract, the resulting contract between the supplier and the Authority will be published under the government transparency policy.  To view details of what we MUST publish, see the Local Government Transparency Code 2015 at </w:t>
      </w:r>
      <w:hyperlink r:id="rId30">
        <w:r w:rsidRPr="00C05A16">
          <w:rPr>
            <w:rStyle w:val="Hyperlink"/>
            <w:rFonts w:cs="Arial"/>
            <w:sz w:val="22"/>
            <w:szCs w:val="22"/>
          </w:rPr>
          <w:t>Local Government Transparency code 2015</w:t>
        </w:r>
      </w:hyperlink>
      <w:r w:rsidR="006236ED" w:rsidRPr="00C05A16">
        <w:rPr>
          <w:rStyle w:val="Hyperlink"/>
          <w:rFonts w:cs="Arial"/>
          <w:sz w:val="22"/>
          <w:szCs w:val="22"/>
        </w:rPr>
        <w:t>.</w:t>
      </w:r>
    </w:p>
    <w:p w14:paraId="1033F4EB"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 xml:space="preserve">The Authority is required to publish details of all expenditure over £500 made to its suppliers and all contracts and framework agreements over £5000.  </w:t>
      </w:r>
    </w:p>
    <w:p w14:paraId="3B78E763" w14:textId="77777777" w:rsidR="0088136F" w:rsidRPr="00C05A16" w:rsidRDefault="0088136F" w:rsidP="00697070">
      <w:pPr>
        <w:spacing w:after="180" w:line="312" w:lineRule="auto"/>
        <w:ind w:left="720"/>
        <w:jc w:val="both"/>
        <w:rPr>
          <w:rFonts w:cs="Arial"/>
          <w:sz w:val="22"/>
          <w:szCs w:val="22"/>
        </w:rPr>
      </w:pPr>
      <w:r w:rsidRPr="00C05A16">
        <w:rPr>
          <w:rFonts w:cs="Arial"/>
          <w:sz w:val="22"/>
          <w:szCs w:val="22"/>
        </w:rPr>
        <w:t>Details will be published on the Authority’s website and the government’s transparency website (Data.gov.uk) and Contracts Finder.</w:t>
      </w:r>
    </w:p>
    <w:p w14:paraId="272AAFC3" w14:textId="769C58B8" w:rsidR="005C522F" w:rsidRPr="00C05A16" w:rsidRDefault="008F28B5" w:rsidP="48B423CB">
      <w:pPr>
        <w:spacing w:after="180" w:line="312" w:lineRule="auto"/>
        <w:jc w:val="both"/>
        <w:rPr>
          <w:rFonts w:cs="Arial"/>
          <w:b/>
          <w:bCs/>
          <w:sz w:val="22"/>
          <w:szCs w:val="22"/>
        </w:rPr>
      </w:pPr>
      <w:r w:rsidRPr="00C05A16">
        <w:rPr>
          <w:rFonts w:cs="Arial"/>
          <w:sz w:val="22"/>
          <w:szCs w:val="22"/>
        </w:rPr>
        <w:t>2.1</w:t>
      </w:r>
      <w:r w:rsidR="006612E3" w:rsidRPr="00C05A16">
        <w:rPr>
          <w:rFonts w:cs="Arial"/>
          <w:sz w:val="22"/>
          <w:szCs w:val="22"/>
        </w:rPr>
        <w:t>2</w:t>
      </w:r>
      <w:r w:rsidRPr="00C05A16">
        <w:tab/>
      </w:r>
      <w:r w:rsidR="005C522F" w:rsidRPr="00C05A16">
        <w:rPr>
          <w:rFonts w:cs="Arial"/>
          <w:b/>
          <w:bCs/>
          <w:sz w:val="22"/>
          <w:szCs w:val="22"/>
        </w:rPr>
        <w:t>Procurement Timetable</w:t>
      </w:r>
    </w:p>
    <w:p w14:paraId="09E0B7C5" w14:textId="5E785A41" w:rsidR="005C522F" w:rsidRPr="00C05A16" w:rsidRDefault="00A97335" w:rsidP="00A97335">
      <w:pPr>
        <w:spacing w:after="180" w:line="312" w:lineRule="auto"/>
        <w:ind w:left="720"/>
        <w:jc w:val="both"/>
        <w:rPr>
          <w:rFonts w:cs="Arial"/>
          <w:sz w:val="22"/>
          <w:szCs w:val="22"/>
        </w:rPr>
      </w:pPr>
      <w:bookmarkStart w:id="21" w:name="_Toc40367471"/>
      <w:bookmarkStart w:id="22" w:name="_Toc40367675"/>
      <w:r w:rsidRPr="00C05A16">
        <w:rPr>
          <w:rFonts w:cs="Arial"/>
          <w:sz w:val="22"/>
          <w:szCs w:val="22"/>
        </w:rPr>
        <w:lastRenderedPageBreak/>
        <w:t xml:space="preserve">The study is </w:t>
      </w:r>
      <w:r w:rsidR="1BD18742" w:rsidRPr="00C05A16">
        <w:rPr>
          <w:rFonts w:cs="Arial"/>
          <w:sz w:val="22"/>
          <w:szCs w:val="22"/>
        </w:rPr>
        <w:t xml:space="preserve">expected </w:t>
      </w:r>
      <w:r w:rsidRPr="00C05A16">
        <w:rPr>
          <w:rFonts w:cs="Arial"/>
          <w:sz w:val="22"/>
          <w:szCs w:val="22"/>
        </w:rPr>
        <w:t xml:space="preserve">to be completed </w:t>
      </w:r>
      <w:r w:rsidR="00C600F9">
        <w:rPr>
          <w:rFonts w:cs="Arial"/>
          <w:sz w:val="22"/>
          <w:szCs w:val="22"/>
        </w:rPr>
        <w:t xml:space="preserve">over a </w:t>
      </w:r>
      <w:r w:rsidR="00EC5A9A" w:rsidRPr="00C05A16">
        <w:rPr>
          <w:rFonts w:cs="Arial"/>
          <w:sz w:val="22"/>
          <w:szCs w:val="22"/>
        </w:rPr>
        <w:t>6-month</w:t>
      </w:r>
      <w:r w:rsidRPr="00C05A16">
        <w:rPr>
          <w:rFonts w:cs="Arial"/>
          <w:sz w:val="22"/>
          <w:szCs w:val="22"/>
        </w:rPr>
        <w:t xml:space="preserve"> period with indicative timescales provided below</w:t>
      </w:r>
      <w:r w:rsidR="2EAA3D97" w:rsidRPr="00C05A16">
        <w:rPr>
          <w:rFonts w:cs="Arial"/>
          <w:sz w:val="22"/>
          <w:szCs w:val="22"/>
        </w:rPr>
        <w:t xml:space="preserve"> (</w:t>
      </w:r>
      <w:proofErr w:type="gramStart"/>
      <w:r w:rsidR="2EAA3D97" w:rsidRPr="00C05A16">
        <w:rPr>
          <w:rFonts w:cs="Arial"/>
          <w:sz w:val="22"/>
          <w:szCs w:val="22"/>
        </w:rPr>
        <w:t>taking into account</w:t>
      </w:r>
      <w:proofErr w:type="gramEnd"/>
      <w:r w:rsidR="2EAA3D97" w:rsidRPr="00C05A16">
        <w:rPr>
          <w:rFonts w:cs="Arial"/>
          <w:sz w:val="22"/>
          <w:szCs w:val="22"/>
        </w:rPr>
        <w:t xml:space="preserve"> down times over the holiday season)</w:t>
      </w:r>
      <w:bookmarkEnd w:id="21"/>
      <w:bookmarkEnd w:id="22"/>
      <w:r w:rsidRPr="00C05A16">
        <w:rPr>
          <w:rFonts w:cs="Arial"/>
          <w:sz w:val="22"/>
          <w:szCs w:val="22"/>
        </w:rPr>
        <w:t xml:space="preserve">.  This </w:t>
      </w:r>
      <w:r w:rsidR="005C522F" w:rsidRPr="00C05A16">
        <w:rPr>
          <w:rFonts w:cs="Arial"/>
          <w:sz w:val="22"/>
          <w:szCs w:val="22"/>
        </w:rPr>
        <w:t xml:space="preserve">is intended as a guide and, whilst the </w:t>
      </w:r>
      <w:r w:rsidR="00737543" w:rsidRPr="00C05A16">
        <w:rPr>
          <w:rFonts w:cs="Arial"/>
          <w:sz w:val="22"/>
          <w:szCs w:val="22"/>
        </w:rPr>
        <w:t>Authority</w:t>
      </w:r>
      <w:r w:rsidR="005C522F" w:rsidRPr="00C05A16">
        <w:rPr>
          <w:rFonts w:cs="Arial"/>
          <w:sz w:val="22"/>
          <w:szCs w:val="22"/>
        </w:rPr>
        <w:t xml:space="preserve"> does not intend to depart from the timetable, it reserves the right to do so at any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925"/>
      </w:tblGrid>
      <w:tr w:rsidR="00B91FAD" w:rsidRPr="00C05A16" w14:paraId="66C32AB4" w14:textId="77777777" w:rsidTr="0DAAC398">
        <w:trPr>
          <w:trHeight w:val="397"/>
        </w:trPr>
        <w:tc>
          <w:tcPr>
            <w:tcW w:w="6091" w:type="dxa"/>
            <w:tcBorders>
              <w:bottom w:val="single" w:sz="4" w:space="0" w:color="0D0D0D" w:themeColor="text1" w:themeTint="F2"/>
            </w:tcBorders>
            <w:shd w:val="clear" w:color="auto" w:fill="F2F2F2" w:themeFill="background1" w:themeFillShade="F2"/>
            <w:vAlign w:val="center"/>
          </w:tcPr>
          <w:p w14:paraId="31084A0B" w14:textId="77777777" w:rsidR="00B91FAD" w:rsidRPr="00C05A16" w:rsidRDefault="00B91FAD" w:rsidP="00F92A11">
            <w:pPr>
              <w:spacing w:after="180" w:line="312" w:lineRule="auto"/>
              <w:jc w:val="both"/>
              <w:rPr>
                <w:b/>
                <w:bCs/>
                <w:sz w:val="22"/>
                <w:szCs w:val="22"/>
              </w:rPr>
            </w:pPr>
            <w:r w:rsidRPr="00C05A16">
              <w:rPr>
                <w:b/>
                <w:bCs/>
                <w:sz w:val="22"/>
                <w:szCs w:val="22"/>
              </w:rPr>
              <w:t>Description</w:t>
            </w:r>
          </w:p>
        </w:tc>
        <w:tc>
          <w:tcPr>
            <w:tcW w:w="2925" w:type="dxa"/>
            <w:tcBorders>
              <w:bottom w:val="single" w:sz="4" w:space="0" w:color="0D0D0D" w:themeColor="text1" w:themeTint="F2"/>
            </w:tcBorders>
            <w:shd w:val="clear" w:color="auto" w:fill="F2F2F2" w:themeFill="background1" w:themeFillShade="F2"/>
            <w:vAlign w:val="center"/>
          </w:tcPr>
          <w:p w14:paraId="260D4956" w14:textId="69FE3F1A" w:rsidR="00B91FAD" w:rsidRPr="00C05A16" w:rsidRDefault="003619BA" w:rsidP="00F92A11">
            <w:pPr>
              <w:spacing w:after="180" w:line="312" w:lineRule="auto"/>
              <w:jc w:val="both"/>
              <w:rPr>
                <w:b/>
                <w:bCs/>
                <w:sz w:val="22"/>
                <w:szCs w:val="22"/>
              </w:rPr>
            </w:pPr>
            <w:r w:rsidRPr="00C05A16">
              <w:rPr>
                <w:b/>
                <w:bCs/>
                <w:sz w:val="22"/>
                <w:szCs w:val="22"/>
              </w:rPr>
              <w:t xml:space="preserve">Indicative </w:t>
            </w:r>
            <w:r w:rsidR="00B91FAD" w:rsidRPr="00C05A16">
              <w:rPr>
                <w:b/>
                <w:bCs/>
                <w:sz w:val="22"/>
                <w:szCs w:val="22"/>
              </w:rPr>
              <w:t>Date</w:t>
            </w:r>
          </w:p>
        </w:tc>
      </w:tr>
      <w:tr w:rsidR="00B91FAD" w:rsidRPr="00C05A16" w14:paraId="51EB2EBF"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684A19A6" w14:textId="5FDC8050" w:rsidR="00B91FAD" w:rsidRPr="00AF7085" w:rsidRDefault="00B91FAD" w:rsidP="00F92A11">
            <w:pPr>
              <w:spacing w:after="180" w:line="312" w:lineRule="auto"/>
              <w:jc w:val="both"/>
              <w:rPr>
                <w:sz w:val="22"/>
                <w:szCs w:val="22"/>
              </w:rPr>
            </w:pPr>
            <w:r w:rsidRPr="00AF7085">
              <w:rPr>
                <w:sz w:val="22"/>
                <w:szCs w:val="22"/>
              </w:rPr>
              <w:t>IT</w:t>
            </w:r>
            <w:r w:rsidR="003619BA" w:rsidRPr="00AF7085">
              <w:rPr>
                <w:sz w:val="22"/>
                <w:szCs w:val="22"/>
              </w:rPr>
              <w:t>Q</w:t>
            </w:r>
            <w:r w:rsidRPr="00AF7085">
              <w:rPr>
                <w:sz w:val="22"/>
                <w:szCs w:val="22"/>
              </w:rPr>
              <w:t xml:space="preserve"> Issued</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7DC6E279" w14:textId="0611748C" w:rsidR="00B91FAD" w:rsidRPr="00AF7085" w:rsidRDefault="00C77824" w:rsidP="00F92A11">
            <w:pPr>
              <w:spacing w:after="180" w:line="312" w:lineRule="auto"/>
              <w:jc w:val="both"/>
              <w:rPr>
                <w:sz w:val="22"/>
                <w:szCs w:val="22"/>
              </w:rPr>
            </w:pPr>
            <w:r>
              <w:rPr>
                <w:sz w:val="22"/>
                <w:szCs w:val="22"/>
              </w:rPr>
              <w:t>21</w:t>
            </w:r>
            <w:r w:rsidRPr="00C77824">
              <w:rPr>
                <w:sz w:val="22"/>
                <w:szCs w:val="22"/>
                <w:vertAlign w:val="superscript"/>
              </w:rPr>
              <w:t>st</w:t>
            </w:r>
            <w:r>
              <w:rPr>
                <w:sz w:val="22"/>
                <w:szCs w:val="22"/>
              </w:rPr>
              <w:t xml:space="preserve"> </w:t>
            </w:r>
            <w:r w:rsidR="00CF57AF" w:rsidRPr="00AF7085">
              <w:rPr>
                <w:sz w:val="22"/>
                <w:szCs w:val="22"/>
              </w:rPr>
              <w:t>Nov</w:t>
            </w:r>
            <w:r w:rsidR="00B91FAD" w:rsidRPr="00AF7085">
              <w:rPr>
                <w:sz w:val="22"/>
                <w:szCs w:val="22"/>
              </w:rPr>
              <w:t>ember 202</w:t>
            </w:r>
            <w:r w:rsidR="00EB731B">
              <w:rPr>
                <w:sz w:val="22"/>
                <w:szCs w:val="22"/>
              </w:rPr>
              <w:t>4</w:t>
            </w:r>
          </w:p>
        </w:tc>
      </w:tr>
      <w:tr w:rsidR="00C34DBC" w:rsidRPr="00C05A16" w14:paraId="2F001FCE"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33C5CBE8" w14:textId="35E15994" w:rsidR="00C34DBC" w:rsidRPr="00AF7085" w:rsidRDefault="00BC303F" w:rsidP="00F92A11">
            <w:pPr>
              <w:spacing w:after="180" w:line="312" w:lineRule="auto"/>
              <w:jc w:val="both"/>
              <w:rPr>
                <w:sz w:val="22"/>
                <w:szCs w:val="22"/>
              </w:rPr>
            </w:pPr>
            <w:r w:rsidRPr="00AF7085">
              <w:rPr>
                <w:sz w:val="22"/>
                <w:szCs w:val="22"/>
              </w:rPr>
              <w:t>Deadline for questions and clarifications</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462C5D32" w14:textId="29BB50D2" w:rsidR="00C34DBC" w:rsidRPr="00AF7085" w:rsidRDefault="00EB731B" w:rsidP="00F92A11">
            <w:pPr>
              <w:spacing w:after="180" w:line="312" w:lineRule="auto"/>
              <w:jc w:val="both"/>
              <w:rPr>
                <w:sz w:val="22"/>
                <w:szCs w:val="22"/>
              </w:rPr>
            </w:pPr>
            <w:r>
              <w:rPr>
                <w:sz w:val="22"/>
                <w:szCs w:val="22"/>
              </w:rPr>
              <w:t>6</w:t>
            </w:r>
            <w:r w:rsidRPr="00EB731B">
              <w:rPr>
                <w:sz w:val="22"/>
                <w:szCs w:val="22"/>
                <w:vertAlign w:val="superscript"/>
              </w:rPr>
              <w:t>th</w:t>
            </w:r>
            <w:r>
              <w:rPr>
                <w:sz w:val="22"/>
                <w:szCs w:val="22"/>
              </w:rPr>
              <w:t xml:space="preserve"> December</w:t>
            </w:r>
            <w:r w:rsidR="00C17DC9" w:rsidRPr="00AF7085">
              <w:rPr>
                <w:sz w:val="22"/>
                <w:szCs w:val="22"/>
              </w:rPr>
              <w:t xml:space="preserve"> 202</w:t>
            </w:r>
            <w:r>
              <w:rPr>
                <w:sz w:val="22"/>
                <w:szCs w:val="22"/>
              </w:rPr>
              <w:t>4</w:t>
            </w:r>
          </w:p>
        </w:tc>
      </w:tr>
      <w:tr w:rsidR="00C17DC9" w:rsidRPr="00C05A16" w14:paraId="05D17E3C"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2B924C7B" w14:textId="4C6319D0" w:rsidR="00C17DC9" w:rsidRPr="00AF7085" w:rsidRDefault="00C17DC9" w:rsidP="00F92A11">
            <w:pPr>
              <w:spacing w:after="180" w:line="312" w:lineRule="auto"/>
              <w:jc w:val="both"/>
              <w:rPr>
                <w:sz w:val="22"/>
                <w:szCs w:val="22"/>
              </w:rPr>
            </w:pPr>
            <w:r w:rsidRPr="00AF7085">
              <w:rPr>
                <w:sz w:val="22"/>
                <w:szCs w:val="22"/>
              </w:rPr>
              <w:t xml:space="preserve">Response to </w:t>
            </w:r>
            <w:r w:rsidR="00135556" w:rsidRPr="00AF7085">
              <w:rPr>
                <w:sz w:val="22"/>
                <w:szCs w:val="22"/>
              </w:rPr>
              <w:t>clarifications</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268CE247" w14:textId="2C889C21" w:rsidR="00C17DC9" w:rsidRPr="00AF7085" w:rsidRDefault="00914502" w:rsidP="00F92A11">
            <w:pPr>
              <w:spacing w:after="180" w:line="312" w:lineRule="auto"/>
              <w:jc w:val="both"/>
              <w:rPr>
                <w:sz w:val="22"/>
                <w:szCs w:val="22"/>
              </w:rPr>
            </w:pPr>
            <w:r>
              <w:rPr>
                <w:sz w:val="22"/>
                <w:szCs w:val="22"/>
              </w:rPr>
              <w:t>13</w:t>
            </w:r>
            <w:r w:rsidRPr="00914502">
              <w:rPr>
                <w:sz w:val="22"/>
                <w:szCs w:val="22"/>
                <w:vertAlign w:val="superscript"/>
              </w:rPr>
              <w:t>th</w:t>
            </w:r>
            <w:r>
              <w:rPr>
                <w:sz w:val="22"/>
                <w:szCs w:val="22"/>
              </w:rPr>
              <w:t xml:space="preserve"> December</w:t>
            </w:r>
            <w:r w:rsidR="00135556" w:rsidRPr="00AF7085">
              <w:rPr>
                <w:sz w:val="22"/>
                <w:szCs w:val="22"/>
              </w:rPr>
              <w:t xml:space="preserve"> 202</w:t>
            </w:r>
            <w:r>
              <w:rPr>
                <w:sz w:val="22"/>
                <w:szCs w:val="22"/>
              </w:rPr>
              <w:t>4</w:t>
            </w:r>
          </w:p>
        </w:tc>
      </w:tr>
      <w:tr w:rsidR="00B91FAD" w:rsidRPr="00C05A16" w14:paraId="6A345C1A"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466D39B7" w14:textId="5BA18B59" w:rsidR="00B91FAD" w:rsidRPr="00AF7085" w:rsidRDefault="00B91FAD" w:rsidP="00F92A11">
            <w:pPr>
              <w:spacing w:after="180" w:line="312" w:lineRule="auto"/>
              <w:jc w:val="both"/>
              <w:rPr>
                <w:sz w:val="22"/>
                <w:szCs w:val="22"/>
              </w:rPr>
            </w:pPr>
            <w:r w:rsidRPr="00AF7085">
              <w:rPr>
                <w:sz w:val="22"/>
                <w:szCs w:val="22"/>
              </w:rPr>
              <w:t>Deadline for submission</w:t>
            </w:r>
            <w:r w:rsidR="00070168" w:rsidRPr="00AF7085">
              <w:rPr>
                <w:sz w:val="22"/>
                <w:szCs w:val="22"/>
              </w:rPr>
              <w:t xml:space="preserve"> of Quotes</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674C03A2" w14:textId="043098A8" w:rsidR="00B91FAD" w:rsidRPr="00AF7085" w:rsidRDefault="00744690" w:rsidP="00F92A11">
            <w:pPr>
              <w:spacing w:after="180" w:line="312" w:lineRule="auto"/>
              <w:jc w:val="both"/>
              <w:rPr>
                <w:sz w:val="22"/>
                <w:szCs w:val="22"/>
              </w:rPr>
            </w:pPr>
            <w:r>
              <w:rPr>
                <w:sz w:val="22"/>
                <w:szCs w:val="22"/>
              </w:rPr>
              <w:t>20</w:t>
            </w:r>
            <w:r w:rsidRPr="00744690">
              <w:rPr>
                <w:sz w:val="22"/>
                <w:szCs w:val="22"/>
                <w:vertAlign w:val="superscript"/>
              </w:rPr>
              <w:t>th</w:t>
            </w:r>
            <w:r>
              <w:rPr>
                <w:sz w:val="22"/>
                <w:szCs w:val="22"/>
              </w:rPr>
              <w:t xml:space="preserve"> </w:t>
            </w:r>
            <w:r w:rsidR="00400B18">
              <w:rPr>
                <w:sz w:val="22"/>
                <w:szCs w:val="22"/>
              </w:rPr>
              <w:t xml:space="preserve">December </w:t>
            </w:r>
            <w:r w:rsidR="00B91FAD" w:rsidRPr="00AF7085">
              <w:rPr>
                <w:sz w:val="22"/>
                <w:szCs w:val="22"/>
              </w:rPr>
              <w:t>202</w:t>
            </w:r>
            <w:r w:rsidR="00400B18">
              <w:rPr>
                <w:sz w:val="22"/>
                <w:szCs w:val="22"/>
              </w:rPr>
              <w:t>4</w:t>
            </w:r>
          </w:p>
        </w:tc>
      </w:tr>
      <w:tr w:rsidR="00070168" w:rsidRPr="00C05A16" w14:paraId="15BE01E1"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22167D75" w14:textId="15D983B6" w:rsidR="00070168" w:rsidRPr="00AF7085" w:rsidRDefault="00070168" w:rsidP="00F92A11">
            <w:pPr>
              <w:spacing w:after="180" w:line="312" w:lineRule="auto"/>
              <w:jc w:val="both"/>
              <w:rPr>
                <w:sz w:val="22"/>
                <w:szCs w:val="22"/>
              </w:rPr>
            </w:pPr>
            <w:r w:rsidRPr="00AF7085">
              <w:rPr>
                <w:rFonts w:cs="Arial"/>
                <w:sz w:val="22"/>
                <w:szCs w:val="22"/>
              </w:rPr>
              <w:t>Evaluation of the t</w:t>
            </w:r>
            <w:r w:rsidRPr="00AF7085">
              <w:rPr>
                <w:sz w:val="22"/>
                <w:szCs w:val="22"/>
              </w:rPr>
              <w:t>ender</w:t>
            </w:r>
            <w:r w:rsidRPr="00AF7085">
              <w:rPr>
                <w:rFonts w:cs="Arial"/>
                <w:sz w:val="22"/>
                <w:szCs w:val="22"/>
              </w:rPr>
              <w:t xml:space="preserve"> responses by panel</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53D7B816" w14:textId="4D4F8A7A" w:rsidR="00070168" w:rsidRPr="00AF7085" w:rsidRDefault="006E01E8" w:rsidP="00F92A11">
            <w:pPr>
              <w:spacing w:after="180" w:line="312" w:lineRule="auto"/>
              <w:jc w:val="both"/>
              <w:rPr>
                <w:sz w:val="22"/>
                <w:szCs w:val="22"/>
              </w:rPr>
            </w:pPr>
            <w:r>
              <w:rPr>
                <w:sz w:val="22"/>
                <w:szCs w:val="22"/>
              </w:rPr>
              <w:t>20</w:t>
            </w:r>
            <w:r w:rsidRPr="006E01E8">
              <w:rPr>
                <w:sz w:val="22"/>
                <w:szCs w:val="22"/>
                <w:vertAlign w:val="superscript"/>
              </w:rPr>
              <w:t>th</w:t>
            </w:r>
            <w:r>
              <w:rPr>
                <w:sz w:val="22"/>
                <w:szCs w:val="22"/>
              </w:rPr>
              <w:t xml:space="preserve"> </w:t>
            </w:r>
            <w:r w:rsidR="00CF57AF" w:rsidRPr="00AF7085">
              <w:rPr>
                <w:sz w:val="22"/>
                <w:szCs w:val="22"/>
              </w:rPr>
              <w:t>Decem</w:t>
            </w:r>
            <w:r w:rsidR="007C7F2C" w:rsidRPr="00AF7085">
              <w:rPr>
                <w:sz w:val="22"/>
                <w:szCs w:val="22"/>
              </w:rPr>
              <w:t>ber</w:t>
            </w:r>
            <w:r>
              <w:rPr>
                <w:sz w:val="22"/>
                <w:szCs w:val="22"/>
              </w:rPr>
              <w:t xml:space="preserve"> 24 – 9</w:t>
            </w:r>
            <w:r w:rsidRPr="006E01E8">
              <w:rPr>
                <w:sz w:val="22"/>
                <w:szCs w:val="22"/>
                <w:vertAlign w:val="superscript"/>
              </w:rPr>
              <w:t>th</w:t>
            </w:r>
            <w:r>
              <w:rPr>
                <w:sz w:val="22"/>
                <w:szCs w:val="22"/>
              </w:rPr>
              <w:t xml:space="preserve"> January 2025</w:t>
            </w:r>
          </w:p>
        </w:tc>
      </w:tr>
      <w:tr w:rsidR="00B91FAD" w:rsidRPr="00C05A16" w14:paraId="2A77DCAE"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75BE541E" w14:textId="23FA375F" w:rsidR="00B91FAD" w:rsidRPr="00AF7085" w:rsidRDefault="00B91FAD" w:rsidP="00F92A11">
            <w:pPr>
              <w:spacing w:after="180" w:line="312" w:lineRule="auto"/>
              <w:jc w:val="both"/>
              <w:rPr>
                <w:sz w:val="22"/>
                <w:szCs w:val="22"/>
              </w:rPr>
            </w:pPr>
            <w:r w:rsidRPr="00AF7085">
              <w:rPr>
                <w:sz w:val="22"/>
                <w:szCs w:val="22"/>
              </w:rPr>
              <w:t>Tender award</w:t>
            </w:r>
            <w:r w:rsidR="007C7F2C" w:rsidRPr="00AF7085">
              <w:rPr>
                <w:sz w:val="22"/>
                <w:szCs w:val="22"/>
              </w:rPr>
              <w:t xml:space="preserve"> issued</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21ADFAB6" w14:textId="0F13BF8A" w:rsidR="00B91FAD" w:rsidRPr="00AF7085" w:rsidRDefault="00CD5AD0" w:rsidP="00F92A11">
            <w:pPr>
              <w:spacing w:after="180" w:line="312" w:lineRule="auto"/>
              <w:jc w:val="both"/>
              <w:rPr>
                <w:sz w:val="22"/>
                <w:szCs w:val="22"/>
              </w:rPr>
            </w:pPr>
            <w:r>
              <w:rPr>
                <w:sz w:val="22"/>
                <w:szCs w:val="22"/>
              </w:rPr>
              <w:t>25</w:t>
            </w:r>
            <w:r w:rsidRPr="00CD5AD0">
              <w:rPr>
                <w:sz w:val="22"/>
                <w:szCs w:val="22"/>
                <w:vertAlign w:val="superscript"/>
              </w:rPr>
              <w:t>th</w:t>
            </w:r>
            <w:r>
              <w:rPr>
                <w:sz w:val="22"/>
                <w:szCs w:val="22"/>
              </w:rPr>
              <w:t xml:space="preserve"> </w:t>
            </w:r>
            <w:r w:rsidR="00F01AB2">
              <w:rPr>
                <w:sz w:val="22"/>
                <w:szCs w:val="22"/>
              </w:rPr>
              <w:t>January</w:t>
            </w:r>
            <w:r w:rsidR="00B91FAD" w:rsidRPr="00AF7085">
              <w:rPr>
                <w:sz w:val="22"/>
                <w:szCs w:val="22"/>
              </w:rPr>
              <w:t xml:space="preserve"> 202</w:t>
            </w:r>
            <w:r w:rsidR="00F01AB2">
              <w:rPr>
                <w:sz w:val="22"/>
                <w:szCs w:val="22"/>
              </w:rPr>
              <w:t>5</w:t>
            </w:r>
          </w:p>
        </w:tc>
      </w:tr>
      <w:tr w:rsidR="00B91FAD" w:rsidRPr="00C05A16" w14:paraId="1FD263CD"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5359BA67" w14:textId="2C061505" w:rsidR="00B91FAD" w:rsidRPr="00AF7085" w:rsidRDefault="00394417" w:rsidP="00F92A11">
            <w:pPr>
              <w:spacing w:after="180" w:line="312" w:lineRule="auto"/>
              <w:jc w:val="both"/>
              <w:rPr>
                <w:sz w:val="22"/>
                <w:szCs w:val="22"/>
              </w:rPr>
            </w:pPr>
            <w:r w:rsidRPr="00AF7085">
              <w:rPr>
                <w:sz w:val="22"/>
                <w:szCs w:val="22"/>
              </w:rPr>
              <w:t>Contract start date</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3450EE4A" w14:textId="3A0857FA" w:rsidR="00B91FAD" w:rsidRPr="00AF7085" w:rsidRDefault="00F01AB2" w:rsidP="00F92A11">
            <w:pPr>
              <w:spacing w:after="180" w:line="312" w:lineRule="auto"/>
              <w:jc w:val="both"/>
              <w:rPr>
                <w:sz w:val="22"/>
                <w:szCs w:val="22"/>
              </w:rPr>
            </w:pPr>
            <w:r>
              <w:rPr>
                <w:sz w:val="22"/>
                <w:szCs w:val="22"/>
              </w:rPr>
              <w:t>27</w:t>
            </w:r>
            <w:r w:rsidRPr="00F01AB2">
              <w:rPr>
                <w:sz w:val="22"/>
                <w:szCs w:val="22"/>
                <w:vertAlign w:val="superscript"/>
              </w:rPr>
              <w:t>th</w:t>
            </w:r>
            <w:r>
              <w:rPr>
                <w:sz w:val="22"/>
                <w:szCs w:val="22"/>
              </w:rPr>
              <w:t xml:space="preserve"> </w:t>
            </w:r>
            <w:r w:rsidRPr="00AF7085">
              <w:rPr>
                <w:sz w:val="22"/>
                <w:szCs w:val="22"/>
              </w:rPr>
              <w:t>January</w:t>
            </w:r>
            <w:r w:rsidR="00C06358" w:rsidRPr="00AF7085">
              <w:rPr>
                <w:sz w:val="22"/>
                <w:szCs w:val="22"/>
              </w:rPr>
              <w:t xml:space="preserve"> 202</w:t>
            </w:r>
            <w:r>
              <w:rPr>
                <w:sz w:val="22"/>
                <w:szCs w:val="22"/>
              </w:rPr>
              <w:t>5</w:t>
            </w:r>
          </w:p>
        </w:tc>
      </w:tr>
      <w:tr w:rsidR="00394417" w:rsidRPr="00C05A16" w14:paraId="348982ED"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3F598DED" w14:textId="599879F5" w:rsidR="00394417" w:rsidRPr="00836326" w:rsidRDefault="00394417" w:rsidP="00F92A11">
            <w:pPr>
              <w:spacing w:after="180" w:line="312" w:lineRule="auto"/>
              <w:jc w:val="both"/>
              <w:rPr>
                <w:sz w:val="22"/>
                <w:szCs w:val="22"/>
              </w:rPr>
            </w:pPr>
            <w:r w:rsidRPr="00836326">
              <w:rPr>
                <w:sz w:val="22"/>
                <w:szCs w:val="22"/>
              </w:rPr>
              <w:t>Inception meeting</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69A686AD" w14:textId="0DEC280D" w:rsidR="00394417" w:rsidRPr="00836326" w:rsidRDefault="00394417" w:rsidP="00F92A11">
            <w:pPr>
              <w:spacing w:after="180" w:line="312" w:lineRule="auto"/>
              <w:jc w:val="both"/>
              <w:rPr>
                <w:sz w:val="22"/>
                <w:szCs w:val="22"/>
              </w:rPr>
            </w:pPr>
            <w:r w:rsidRPr="00836326">
              <w:rPr>
                <w:sz w:val="22"/>
                <w:szCs w:val="22"/>
              </w:rPr>
              <w:t>w/c</w:t>
            </w:r>
            <w:r w:rsidR="009A212A" w:rsidRPr="00836326">
              <w:rPr>
                <w:sz w:val="22"/>
                <w:szCs w:val="22"/>
              </w:rPr>
              <w:t xml:space="preserve"> </w:t>
            </w:r>
            <w:r w:rsidR="005B61F4" w:rsidRPr="00836326">
              <w:rPr>
                <w:sz w:val="22"/>
                <w:szCs w:val="22"/>
              </w:rPr>
              <w:t>3</w:t>
            </w:r>
            <w:r w:rsidR="005B61F4" w:rsidRPr="00836326">
              <w:rPr>
                <w:sz w:val="22"/>
                <w:szCs w:val="22"/>
                <w:vertAlign w:val="superscript"/>
              </w:rPr>
              <w:t>rd</w:t>
            </w:r>
            <w:r w:rsidR="005B61F4" w:rsidRPr="00836326">
              <w:rPr>
                <w:sz w:val="22"/>
                <w:szCs w:val="22"/>
              </w:rPr>
              <w:t xml:space="preserve"> Febr</w:t>
            </w:r>
            <w:r w:rsidR="00E71BA9" w:rsidRPr="00836326">
              <w:rPr>
                <w:sz w:val="22"/>
                <w:szCs w:val="22"/>
              </w:rPr>
              <w:t>uary 202</w:t>
            </w:r>
            <w:r w:rsidR="005B61F4" w:rsidRPr="00836326">
              <w:rPr>
                <w:sz w:val="22"/>
                <w:szCs w:val="22"/>
              </w:rPr>
              <w:t>5</w:t>
            </w:r>
          </w:p>
        </w:tc>
      </w:tr>
      <w:tr w:rsidR="00B91FAD" w:rsidRPr="00C05A16" w14:paraId="2B648D4F"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654B7DEC" w14:textId="77777777" w:rsidR="00B91FAD" w:rsidRPr="00836326" w:rsidRDefault="00B91FAD" w:rsidP="00F92A11">
            <w:pPr>
              <w:spacing w:after="180" w:line="312" w:lineRule="auto"/>
              <w:jc w:val="both"/>
              <w:rPr>
                <w:sz w:val="22"/>
                <w:szCs w:val="22"/>
              </w:rPr>
            </w:pPr>
            <w:r w:rsidRPr="00836326">
              <w:rPr>
                <w:sz w:val="22"/>
                <w:szCs w:val="22"/>
              </w:rPr>
              <w:t>Study period</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1C2AA765" w14:textId="742D60AD" w:rsidR="00B91FAD" w:rsidRPr="00836326" w:rsidRDefault="005B61F4" w:rsidP="00F92A11">
            <w:pPr>
              <w:spacing w:after="180" w:line="312" w:lineRule="auto"/>
              <w:jc w:val="both"/>
              <w:rPr>
                <w:sz w:val="22"/>
                <w:szCs w:val="22"/>
              </w:rPr>
            </w:pPr>
            <w:r w:rsidRPr="00836326">
              <w:rPr>
                <w:sz w:val="22"/>
                <w:szCs w:val="22"/>
              </w:rPr>
              <w:t>6</w:t>
            </w:r>
            <w:r w:rsidR="00B91FAD" w:rsidRPr="00836326">
              <w:rPr>
                <w:sz w:val="22"/>
                <w:szCs w:val="22"/>
              </w:rPr>
              <w:t xml:space="preserve"> months</w:t>
            </w:r>
          </w:p>
        </w:tc>
      </w:tr>
      <w:tr w:rsidR="00FE7672" w:rsidRPr="00C05A16" w14:paraId="7AC1D42A"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3DFD46BE" w14:textId="7AB46629" w:rsidR="00FE7672" w:rsidRPr="00836326" w:rsidRDefault="00FE7672" w:rsidP="00F92A11">
            <w:pPr>
              <w:spacing w:after="180" w:line="312" w:lineRule="auto"/>
              <w:jc w:val="both"/>
              <w:rPr>
                <w:sz w:val="22"/>
                <w:szCs w:val="22"/>
              </w:rPr>
            </w:pPr>
            <w:r w:rsidRPr="00836326">
              <w:rPr>
                <w:sz w:val="22"/>
                <w:szCs w:val="22"/>
              </w:rPr>
              <w:t>Draft report</w:t>
            </w:r>
            <w:r w:rsidR="00E040DE" w:rsidRPr="00836326">
              <w:rPr>
                <w:sz w:val="22"/>
                <w:szCs w:val="22"/>
              </w:rPr>
              <w:t>s</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388FABE2" w14:textId="70504C45" w:rsidR="00FE7672" w:rsidRPr="00836326" w:rsidRDefault="00E040DE" w:rsidP="00F92A11">
            <w:pPr>
              <w:keepNext/>
              <w:spacing w:after="180" w:line="312" w:lineRule="auto"/>
              <w:jc w:val="both"/>
              <w:rPr>
                <w:sz w:val="22"/>
                <w:szCs w:val="22"/>
              </w:rPr>
            </w:pPr>
            <w:r w:rsidRPr="00836326">
              <w:rPr>
                <w:sz w:val="22"/>
                <w:szCs w:val="22"/>
              </w:rPr>
              <w:t>End July 2025</w:t>
            </w:r>
          </w:p>
        </w:tc>
      </w:tr>
      <w:tr w:rsidR="006B0BC1" w:rsidRPr="00C05A16" w14:paraId="3CA6567E" w14:textId="77777777" w:rsidTr="00AF7085">
        <w:trPr>
          <w:trHeight w:val="397"/>
        </w:trPr>
        <w:tc>
          <w:tcPr>
            <w:tcW w:w="6091" w:type="dxa"/>
            <w:tcBorders>
              <w:top w:val="single" w:sz="4" w:space="0" w:color="0D0D0D" w:themeColor="text1" w:themeTint="F2"/>
              <w:bottom w:val="single" w:sz="4" w:space="0" w:color="0D0D0D" w:themeColor="text1" w:themeTint="F2"/>
            </w:tcBorders>
            <w:shd w:val="clear" w:color="auto" w:fill="auto"/>
            <w:vAlign w:val="center"/>
          </w:tcPr>
          <w:p w14:paraId="45AE21C9" w14:textId="53D0D75C" w:rsidR="006B0BC1" w:rsidRPr="00836326" w:rsidRDefault="006B0BC1" w:rsidP="00F92A11">
            <w:pPr>
              <w:spacing w:after="180" w:line="312" w:lineRule="auto"/>
              <w:jc w:val="both"/>
              <w:rPr>
                <w:sz w:val="22"/>
                <w:szCs w:val="22"/>
              </w:rPr>
            </w:pPr>
            <w:r w:rsidRPr="00836326">
              <w:rPr>
                <w:sz w:val="22"/>
                <w:szCs w:val="22"/>
              </w:rPr>
              <w:t>Final report</w:t>
            </w:r>
            <w:r w:rsidR="00E040DE" w:rsidRPr="00836326">
              <w:rPr>
                <w:sz w:val="22"/>
                <w:szCs w:val="22"/>
              </w:rPr>
              <w:t>s signed off</w:t>
            </w:r>
            <w:r w:rsidR="00C350D5" w:rsidRPr="00836326">
              <w:rPr>
                <w:sz w:val="22"/>
                <w:szCs w:val="22"/>
              </w:rPr>
              <w:t>/contract close</w:t>
            </w:r>
          </w:p>
        </w:tc>
        <w:tc>
          <w:tcPr>
            <w:tcW w:w="2925" w:type="dxa"/>
            <w:tcBorders>
              <w:top w:val="single" w:sz="4" w:space="0" w:color="0D0D0D" w:themeColor="text1" w:themeTint="F2"/>
              <w:bottom w:val="single" w:sz="4" w:space="0" w:color="0D0D0D" w:themeColor="text1" w:themeTint="F2"/>
            </w:tcBorders>
            <w:shd w:val="clear" w:color="auto" w:fill="auto"/>
            <w:vAlign w:val="center"/>
          </w:tcPr>
          <w:p w14:paraId="4452EEF7" w14:textId="0CC7D4D5" w:rsidR="006B0BC1" w:rsidRPr="00836326" w:rsidRDefault="00E040DE" w:rsidP="00F92A11">
            <w:pPr>
              <w:keepNext/>
              <w:spacing w:after="180" w:line="312" w:lineRule="auto"/>
              <w:jc w:val="both"/>
              <w:rPr>
                <w:sz w:val="22"/>
                <w:szCs w:val="22"/>
              </w:rPr>
            </w:pPr>
            <w:r w:rsidRPr="00836326">
              <w:rPr>
                <w:sz w:val="22"/>
                <w:szCs w:val="22"/>
              </w:rPr>
              <w:t>Early September 2025</w:t>
            </w:r>
          </w:p>
        </w:tc>
      </w:tr>
    </w:tbl>
    <w:p w14:paraId="72025994" w14:textId="5C824612" w:rsidR="00B91FAD" w:rsidRPr="00C05A16" w:rsidRDefault="00B91FAD" w:rsidP="48B423CB">
      <w:pPr>
        <w:pStyle w:val="Caption"/>
        <w:spacing w:before="120" w:after="180" w:line="312" w:lineRule="auto"/>
        <w:jc w:val="both"/>
        <w:rPr>
          <w:rFonts w:ascii="Arial" w:hAnsi="Arial" w:cs="Arial"/>
          <w:b/>
          <w:bCs/>
          <w:i w:val="0"/>
          <w:iCs w:val="0"/>
          <w:color w:val="000000" w:themeColor="text1"/>
          <w:sz w:val="20"/>
          <w:szCs w:val="20"/>
        </w:rPr>
      </w:pPr>
      <w:bookmarkStart w:id="23" w:name="_Ref33796027"/>
      <w:r w:rsidRPr="00C05A16">
        <w:rPr>
          <w:rFonts w:ascii="Arial" w:hAnsi="Arial" w:cs="Arial"/>
          <w:b/>
          <w:bCs/>
          <w:i w:val="0"/>
          <w:iCs w:val="0"/>
          <w:color w:val="000000" w:themeColor="text1"/>
          <w:sz w:val="20"/>
          <w:szCs w:val="20"/>
        </w:rPr>
        <w:t xml:space="preserve">Table </w:t>
      </w:r>
      <w:bookmarkEnd w:id="23"/>
      <w:r w:rsidRPr="00C05A16">
        <w:rPr>
          <w:rFonts w:ascii="Arial" w:hAnsi="Arial" w:cs="Arial"/>
          <w:b/>
          <w:bCs/>
          <w:i w:val="0"/>
          <w:iCs w:val="0"/>
          <w:color w:val="000000" w:themeColor="text1"/>
          <w:sz w:val="20"/>
          <w:szCs w:val="20"/>
        </w:rPr>
        <w:t xml:space="preserve">5: </w:t>
      </w:r>
      <w:r w:rsidRPr="00C05A16">
        <w:rPr>
          <w:rFonts w:ascii="Arial" w:hAnsi="Arial" w:cs="Arial"/>
          <w:i w:val="0"/>
          <w:iCs w:val="0"/>
          <w:color w:val="000000" w:themeColor="text1"/>
          <w:sz w:val="20"/>
          <w:szCs w:val="20"/>
        </w:rPr>
        <w:t>Study Timetable</w:t>
      </w:r>
    </w:p>
    <w:p w14:paraId="7478267F" w14:textId="30606AD6" w:rsidR="005C3C4B" w:rsidRPr="00C05A16" w:rsidRDefault="008F28B5" w:rsidP="00697070">
      <w:pPr>
        <w:spacing w:after="180" w:line="312" w:lineRule="auto"/>
        <w:jc w:val="both"/>
        <w:rPr>
          <w:rFonts w:cs="Arial"/>
          <w:sz w:val="22"/>
          <w:szCs w:val="22"/>
        </w:rPr>
      </w:pPr>
      <w:r w:rsidRPr="00C05A16">
        <w:rPr>
          <w:rFonts w:cs="Arial"/>
          <w:sz w:val="22"/>
          <w:szCs w:val="22"/>
        </w:rPr>
        <w:t>2.1</w:t>
      </w:r>
      <w:r w:rsidR="006612E3" w:rsidRPr="00C05A16">
        <w:rPr>
          <w:rFonts w:cs="Arial"/>
          <w:sz w:val="22"/>
          <w:szCs w:val="22"/>
        </w:rPr>
        <w:t>3</w:t>
      </w:r>
      <w:r w:rsidRPr="00C05A16">
        <w:tab/>
      </w:r>
      <w:r w:rsidR="005C3C4B" w:rsidRPr="00C05A16">
        <w:rPr>
          <w:rFonts w:cs="Arial"/>
          <w:b/>
          <w:bCs/>
          <w:sz w:val="22"/>
          <w:szCs w:val="22"/>
        </w:rPr>
        <w:t xml:space="preserve">Required </w:t>
      </w:r>
      <w:proofErr w:type="gramStart"/>
      <w:r w:rsidR="005C3C4B" w:rsidRPr="00C05A16">
        <w:rPr>
          <w:rFonts w:cs="Arial"/>
          <w:b/>
          <w:bCs/>
          <w:sz w:val="22"/>
          <w:szCs w:val="22"/>
        </w:rPr>
        <w:t>documents</w:t>
      </w:r>
      <w:proofErr w:type="gramEnd"/>
    </w:p>
    <w:p w14:paraId="33D2A180" w14:textId="0499769C" w:rsidR="00673EBE" w:rsidRPr="00C05A16" w:rsidRDefault="005C3C4B" w:rsidP="00697070">
      <w:pPr>
        <w:spacing w:after="180" w:line="312" w:lineRule="auto"/>
        <w:ind w:left="720"/>
        <w:jc w:val="both"/>
        <w:rPr>
          <w:rFonts w:cs="Arial"/>
          <w:sz w:val="22"/>
          <w:szCs w:val="22"/>
        </w:rPr>
      </w:pPr>
      <w:r w:rsidRPr="00C05A16">
        <w:rPr>
          <w:rFonts w:cs="Arial"/>
          <w:sz w:val="22"/>
          <w:szCs w:val="22"/>
        </w:rPr>
        <w:t xml:space="preserve">Within this process </w:t>
      </w:r>
      <w:r w:rsidR="00F21F34" w:rsidRPr="00C05A16">
        <w:rPr>
          <w:rFonts w:cs="Arial"/>
          <w:sz w:val="22"/>
          <w:szCs w:val="22"/>
        </w:rPr>
        <w:t>suppliers</w:t>
      </w:r>
      <w:r w:rsidRPr="00C05A16">
        <w:rPr>
          <w:rFonts w:cs="Arial"/>
          <w:sz w:val="22"/>
          <w:szCs w:val="22"/>
        </w:rPr>
        <w:t xml:space="preserve"> have been provided with the following documentation. </w:t>
      </w:r>
      <w:r w:rsidR="00246972" w:rsidRPr="00C05A16">
        <w:rPr>
          <w:rFonts w:cs="Arial"/>
          <w:sz w:val="22"/>
          <w:szCs w:val="22"/>
        </w:rPr>
        <w:t xml:space="preserve"> </w:t>
      </w:r>
      <w:r w:rsidRPr="00C05A16">
        <w:rPr>
          <w:rFonts w:cs="Arial"/>
          <w:sz w:val="22"/>
          <w:szCs w:val="22"/>
        </w:rPr>
        <w:t>Where indicated these are required to be completed and uploaded within the e-</w:t>
      </w:r>
      <w:r w:rsidR="00A1300E" w:rsidRPr="00C05A16">
        <w:rPr>
          <w:rFonts w:cs="Arial"/>
          <w:sz w:val="22"/>
          <w:szCs w:val="22"/>
        </w:rPr>
        <w:t>procurement</w:t>
      </w:r>
      <w:r w:rsidRPr="00C05A16">
        <w:rPr>
          <w:rFonts w:cs="Arial"/>
          <w:sz w:val="22"/>
          <w:szCs w:val="22"/>
        </w:rPr>
        <w:t xml:space="preserve"> system.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0"/>
        <w:gridCol w:w="1687"/>
      </w:tblGrid>
      <w:tr w:rsidR="005C3C4B" w:rsidRPr="00C05A16" w14:paraId="0AA5FFA6" w14:textId="77777777" w:rsidTr="48B423CB">
        <w:tc>
          <w:tcPr>
            <w:tcW w:w="7330" w:type="dxa"/>
            <w:shd w:val="clear" w:color="auto" w:fill="B8CCE4" w:themeFill="accent1" w:themeFillTint="66"/>
          </w:tcPr>
          <w:p w14:paraId="03B1F43E" w14:textId="77777777" w:rsidR="005C3C4B" w:rsidRPr="00C05A16" w:rsidRDefault="005C3C4B" w:rsidP="48B423CB">
            <w:pPr>
              <w:spacing w:after="180" w:line="312" w:lineRule="auto"/>
              <w:jc w:val="both"/>
              <w:outlineLvl w:val="0"/>
              <w:rPr>
                <w:rFonts w:cs="Arial"/>
                <w:b/>
                <w:bCs/>
                <w:kern w:val="28"/>
                <w:sz w:val="22"/>
                <w:szCs w:val="22"/>
              </w:rPr>
            </w:pPr>
            <w:r w:rsidRPr="00C05A16">
              <w:rPr>
                <w:rFonts w:cs="Arial"/>
                <w:b/>
                <w:bCs/>
                <w:kern w:val="28"/>
                <w:sz w:val="22"/>
                <w:szCs w:val="22"/>
              </w:rPr>
              <w:t>DOCUMENT TITLE</w:t>
            </w:r>
          </w:p>
        </w:tc>
        <w:tc>
          <w:tcPr>
            <w:tcW w:w="1687" w:type="dxa"/>
            <w:shd w:val="clear" w:color="auto" w:fill="B8CCE4" w:themeFill="accent1" w:themeFillTint="66"/>
          </w:tcPr>
          <w:p w14:paraId="5CF3A8F7" w14:textId="77777777" w:rsidR="005C3C4B" w:rsidRPr="00C05A16" w:rsidRDefault="005C3C4B" w:rsidP="48B423CB">
            <w:pPr>
              <w:spacing w:after="180" w:line="312" w:lineRule="auto"/>
              <w:jc w:val="both"/>
              <w:outlineLvl w:val="0"/>
              <w:rPr>
                <w:rFonts w:cs="Arial"/>
                <w:b/>
                <w:bCs/>
                <w:kern w:val="28"/>
                <w:sz w:val="22"/>
                <w:szCs w:val="22"/>
              </w:rPr>
            </w:pPr>
            <w:r w:rsidRPr="00C05A16">
              <w:rPr>
                <w:rFonts w:cs="Arial"/>
                <w:b/>
                <w:bCs/>
                <w:kern w:val="28"/>
                <w:sz w:val="22"/>
                <w:szCs w:val="22"/>
              </w:rPr>
              <w:t>COMPLETE AND UPLOAD</w:t>
            </w:r>
          </w:p>
        </w:tc>
      </w:tr>
      <w:tr w:rsidR="005C3C4B" w:rsidRPr="00C05A16" w14:paraId="31D7CE04" w14:textId="77777777" w:rsidTr="48B423CB">
        <w:tc>
          <w:tcPr>
            <w:tcW w:w="7330" w:type="dxa"/>
            <w:shd w:val="clear" w:color="auto" w:fill="auto"/>
          </w:tcPr>
          <w:p w14:paraId="1D4D36B5"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Section 1 – The Requirement</w:t>
            </w:r>
            <w:r w:rsidR="003D1EE2" w:rsidRPr="00C05A16">
              <w:rPr>
                <w:rFonts w:cs="Arial"/>
                <w:kern w:val="28"/>
                <w:sz w:val="22"/>
                <w:szCs w:val="22"/>
              </w:rPr>
              <w:t xml:space="preserve"> including Specification</w:t>
            </w:r>
          </w:p>
        </w:tc>
        <w:tc>
          <w:tcPr>
            <w:tcW w:w="1687" w:type="dxa"/>
            <w:shd w:val="clear" w:color="auto" w:fill="auto"/>
          </w:tcPr>
          <w:p w14:paraId="36388875"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6D9C4941" w14:textId="77777777" w:rsidTr="48B423CB">
        <w:tc>
          <w:tcPr>
            <w:tcW w:w="7330" w:type="dxa"/>
            <w:shd w:val="clear" w:color="auto" w:fill="auto"/>
          </w:tcPr>
          <w:p w14:paraId="3F073D4E"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 xml:space="preserve">Section 2 – Instructions to </w:t>
            </w:r>
            <w:r w:rsidR="00F21F34" w:rsidRPr="00C05A16">
              <w:rPr>
                <w:rFonts w:cs="Arial"/>
                <w:kern w:val="28"/>
                <w:sz w:val="22"/>
                <w:szCs w:val="22"/>
              </w:rPr>
              <w:t>Suppliers</w:t>
            </w:r>
          </w:p>
        </w:tc>
        <w:tc>
          <w:tcPr>
            <w:tcW w:w="1687" w:type="dxa"/>
            <w:shd w:val="clear" w:color="auto" w:fill="auto"/>
          </w:tcPr>
          <w:p w14:paraId="13C7A89D"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2CFE1269" w14:textId="77777777" w:rsidTr="48B423CB">
        <w:tc>
          <w:tcPr>
            <w:tcW w:w="7330" w:type="dxa"/>
            <w:shd w:val="clear" w:color="auto" w:fill="auto"/>
          </w:tcPr>
          <w:p w14:paraId="1FB321A0"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Section 3 – Questionnaire</w:t>
            </w:r>
          </w:p>
        </w:tc>
        <w:tc>
          <w:tcPr>
            <w:tcW w:w="1687" w:type="dxa"/>
            <w:shd w:val="clear" w:color="auto" w:fill="auto"/>
          </w:tcPr>
          <w:p w14:paraId="361DB6E4"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0D7A84F1" w14:textId="77777777" w:rsidTr="48B423CB">
        <w:tc>
          <w:tcPr>
            <w:tcW w:w="7330" w:type="dxa"/>
            <w:shd w:val="clear" w:color="auto" w:fill="auto"/>
          </w:tcPr>
          <w:p w14:paraId="2A1507DC"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 xml:space="preserve">Section 4 – </w:t>
            </w:r>
            <w:r w:rsidR="003D1EE2" w:rsidRPr="00C05A16">
              <w:rPr>
                <w:rFonts w:cs="Arial"/>
                <w:kern w:val="28"/>
                <w:sz w:val="22"/>
                <w:szCs w:val="22"/>
              </w:rPr>
              <w:t>Pricing Schedule</w:t>
            </w:r>
          </w:p>
        </w:tc>
        <w:tc>
          <w:tcPr>
            <w:tcW w:w="1687" w:type="dxa"/>
            <w:shd w:val="clear" w:color="auto" w:fill="auto"/>
          </w:tcPr>
          <w:p w14:paraId="03DB41DE"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7F0F796D" w14:textId="77777777" w:rsidTr="48B423CB">
        <w:tc>
          <w:tcPr>
            <w:tcW w:w="7330" w:type="dxa"/>
            <w:shd w:val="clear" w:color="auto" w:fill="auto"/>
          </w:tcPr>
          <w:p w14:paraId="304ADA3C"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lastRenderedPageBreak/>
              <w:t>Section 5 – Evaluation and Award</w:t>
            </w:r>
          </w:p>
        </w:tc>
        <w:tc>
          <w:tcPr>
            <w:tcW w:w="1687" w:type="dxa"/>
            <w:shd w:val="clear" w:color="auto" w:fill="auto"/>
          </w:tcPr>
          <w:p w14:paraId="42A2EA9E"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361656E1" w14:textId="77777777" w:rsidTr="48B423CB">
        <w:tc>
          <w:tcPr>
            <w:tcW w:w="7330" w:type="dxa"/>
            <w:shd w:val="clear" w:color="auto" w:fill="auto"/>
          </w:tcPr>
          <w:p w14:paraId="0FB2361F" w14:textId="585C7C86"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Appendix 1 – Non</w:t>
            </w:r>
            <w:r w:rsidR="00137987" w:rsidRPr="00C05A16">
              <w:rPr>
                <w:rFonts w:cs="Arial"/>
                <w:kern w:val="28"/>
                <w:sz w:val="22"/>
                <w:szCs w:val="22"/>
              </w:rPr>
              <w:t>-</w:t>
            </w:r>
            <w:r w:rsidRPr="00C05A16">
              <w:rPr>
                <w:rFonts w:cs="Arial"/>
                <w:kern w:val="28"/>
                <w:sz w:val="22"/>
                <w:szCs w:val="22"/>
              </w:rPr>
              <w:t>Collusion Certificate</w:t>
            </w:r>
          </w:p>
        </w:tc>
        <w:tc>
          <w:tcPr>
            <w:tcW w:w="1687" w:type="dxa"/>
            <w:shd w:val="clear" w:color="auto" w:fill="auto"/>
          </w:tcPr>
          <w:p w14:paraId="42D30FEA" w14:textId="77777777" w:rsidR="005C3C4B" w:rsidRPr="00C05A16" w:rsidRDefault="005C3C4B"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r w:rsidR="005C3C4B" w:rsidRPr="00C05A16" w14:paraId="311075FB" w14:textId="77777777" w:rsidTr="48B423CB">
        <w:tc>
          <w:tcPr>
            <w:tcW w:w="7330" w:type="dxa"/>
            <w:shd w:val="clear" w:color="auto" w:fill="auto"/>
          </w:tcPr>
          <w:p w14:paraId="120FCB89" w14:textId="77777777" w:rsidR="005C3C4B" w:rsidRPr="00C05A16" w:rsidRDefault="005C3C4B" w:rsidP="00697070">
            <w:pPr>
              <w:spacing w:after="180" w:line="312" w:lineRule="auto"/>
              <w:jc w:val="both"/>
              <w:outlineLvl w:val="0"/>
              <w:rPr>
                <w:rFonts w:cs="Arial"/>
                <w:kern w:val="28"/>
                <w:sz w:val="22"/>
                <w:szCs w:val="22"/>
              </w:rPr>
            </w:pPr>
            <w:r w:rsidRPr="00C05A16">
              <w:rPr>
                <w:rFonts w:cs="Arial"/>
                <w:kern w:val="28"/>
                <w:sz w:val="22"/>
                <w:szCs w:val="22"/>
              </w:rPr>
              <w:t xml:space="preserve">Appendix </w:t>
            </w:r>
            <w:r w:rsidR="0059003B" w:rsidRPr="00C05A16">
              <w:rPr>
                <w:rFonts w:cs="Arial"/>
                <w:kern w:val="28"/>
                <w:sz w:val="22"/>
                <w:szCs w:val="22"/>
              </w:rPr>
              <w:t>2 - Terms and Conditions of Contract</w:t>
            </w:r>
          </w:p>
        </w:tc>
        <w:tc>
          <w:tcPr>
            <w:tcW w:w="1687" w:type="dxa"/>
            <w:shd w:val="clear" w:color="auto" w:fill="auto"/>
          </w:tcPr>
          <w:p w14:paraId="02FFF96D" w14:textId="77777777" w:rsidR="005C3C4B" w:rsidRPr="00C05A16" w:rsidRDefault="00F24998" w:rsidP="00697070">
            <w:pPr>
              <w:spacing w:after="180" w:line="312" w:lineRule="auto"/>
              <w:jc w:val="both"/>
              <w:outlineLvl w:val="0"/>
              <w:rPr>
                <w:rFonts w:cs="Arial"/>
                <w:kern w:val="28"/>
                <w:sz w:val="22"/>
                <w:szCs w:val="22"/>
              </w:rPr>
            </w:pPr>
            <w:r w:rsidRPr="00C05A16">
              <w:rPr>
                <w:rFonts w:ascii="Wingdings" w:eastAsia="Wingdings" w:hAnsi="Wingdings" w:cs="Wingdings"/>
                <w:kern w:val="28"/>
                <w:sz w:val="22"/>
                <w:szCs w:val="22"/>
              </w:rPr>
              <w:t></w:t>
            </w:r>
          </w:p>
        </w:tc>
      </w:tr>
    </w:tbl>
    <w:p w14:paraId="5F8AFE8B" w14:textId="659830EE" w:rsidR="005C3C4B" w:rsidRPr="00C05A16" w:rsidRDefault="003F3627" w:rsidP="48B423CB">
      <w:pPr>
        <w:pStyle w:val="Caption"/>
        <w:spacing w:before="120" w:after="180" w:line="312" w:lineRule="auto"/>
        <w:jc w:val="both"/>
        <w:rPr>
          <w:rFonts w:ascii="Arial" w:hAnsi="Arial" w:cs="Arial"/>
          <w:b/>
          <w:bCs/>
          <w:i w:val="0"/>
          <w:iCs w:val="0"/>
          <w:color w:val="000000" w:themeColor="text1"/>
          <w:sz w:val="20"/>
          <w:szCs w:val="20"/>
        </w:rPr>
      </w:pPr>
      <w:r w:rsidRPr="00C05A16">
        <w:rPr>
          <w:rFonts w:ascii="Arial" w:hAnsi="Arial" w:cs="Arial"/>
          <w:b/>
          <w:bCs/>
          <w:i w:val="0"/>
          <w:iCs w:val="0"/>
          <w:color w:val="000000" w:themeColor="text1"/>
          <w:sz w:val="20"/>
          <w:szCs w:val="20"/>
        </w:rPr>
        <w:t xml:space="preserve">Table 6: </w:t>
      </w:r>
      <w:r w:rsidRPr="00C05A16">
        <w:rPr>
          <w:rFonts w:ascii="Arial" w:hAnsi="Arial" w:cs="Arial"/>
          <w:i w:val="0"/>
          <w:iCs w:val="0"/>
          <w:color w:val="000000" w:themeColor="text1"/>
          <w:sz w:val="20"/>
          <w:szCs w:val="20"/>
        </w:rPr>
        <w:t xml:space="preserve">Required </w:t>
      </w:r>
      <w:proofErr w:type="gramStart"/>
      <w:r w:rsidRPr="00C05A16">
        <w:rPr>
          <w:rFonts w:ascii="Arial" w:hAnsi="Arial" w:cs="Arial"/>
          <w:i w:val="0"/>
          <w:iCs w:val="0"/>
          <w:color w:val="000000" w:themeColor="text1"/>
          <w:sz w:val="20"/>
          <w:szCs w:val="20"/>
        </w:rPr>
        <w:t>documents</w:t>
      </w:r>
      <w:proofErr w:type="gramEnd"/>
    </w:p>
    <w:p w14:paraId="7253FB9A" w14:textId="4AA3CCAB" w:rsidR="005C3C4B" w:rsidRPr="00C05A16" w:rsidRDefault="005C3C4B" w:rsidP="00697070">
      <w:pPr>
        <w:spacing w:after="180" w:line="312" w:lineRule="auto"/>
        <w:jc w:val="both"/>
        <w:rPr>
          <w:rFonts w:cs="Arial"/>
          <w:sz w:val="22"/>
          <w:szCs w:val="22"/>
        </w:rPr>
      </w:pPr>
      <w:r w:rsidRPr="00C05A16">
        <w:rPr>
          <w:rFonts w:cs="Arial"/>
          <w:sz w:val="22"/>
          <w:szCs w:val="22"/>
        </w:rPr>
        <w:t xml:space="preserve">Please Note: The completion and electronic return of all the documents ticked above is </w:t>
      </w:r>
      <w:r w:rsidR="004F0DBA" w:rsidRPr="00C05A16">
        <w:rPr>
          <w:rFonts w:cs="Arial"/>
          <w:sz w:val="22"/>
          <w:szCs w:val="22"/>
        </w:rPr>
        <w:t>mandatory.</w:t>
      </w:r>
    </w:p>
    <w:p w14:paraId="0BDCF782" w14:textId="77777777" w:rsidR="00C305D9" w:rsidRPr="00C05A16" w:rsidRDefault="00C305D9" w:rsidP="48B423CB">
      <w:pPr>
        <w:spacing w:after="180" w:line="312" w:lineRule="auto"/>
        <w:jc w:val="both"/>
        <w:rPr>
          <w:rFonts w:cs="Arial"/>
          <w:b/>
          <w:bCs/>
          <w:sz w:val="28"/>
          <w:szCs w:val="28"/>
        </w:rPr>
      </w:pPr>
      <w:r w:rsidRPr="00C05A16">
        <w:rPr>
          <w:rFonts w:cs="Arial"/>
          <w:b/>
          <w:bCs/>
          <w:sz w:val="28"/>
          <w:szCs w:val="28"/>
        </w:rPr>
        <w:br w:type="page"/>
      </w:r>
    </w:p>
    <w:p w14:paraId="538374D1" w14:textId="79DF701D" w:rsidR="00920280" w:rsidRPr="00C05A16" w:rsidRDefault="00920280" w:rsidP="48B423CB">
      <w:pPr>
        <w:spacing w:after="180" w:line="312" w:lineRule="auto"/>
        <w:jc w:val="both"/>
        <w:rPr>
          <w:rFonts w:cs="Arial"/>
          <w:b/>
          <w:bCs/>
          <w:sz w:val="28"/>
          <w:szCs w:val="28"/>
        </w:rPr>
      </w:pPr>
      <w:r w:rsidRPr="00C05A16">
        <w:rPr>
          <w:rFonts w:cs="Arial"/>
          <w:b/>
          <w:bCs/>
          <w:sz w:val="28"/>
          <w:szCs w:val="28"/>
        </w:rPr>
        <w:lastRenderedPageBreak/>
        <w:t>SECTION 3</w:t>
      </w:r>
      <w:r w:rsidR="00CE2FC8" w:rsidRPr="00C05A16">
        <w:rPr>
          <w:rFonts w:cs="Arial"/>
          <w:b/>
          <w:bCs/>
          <w:sz w:val="28"/>
          <w:szCs w:val="28"/>
        </w:rPr>
        <w:t xml:space="preserve"> - QUESTIONNAIRE</w:t>
      </w:r>
    </w:p>
    <w:p w14:paraId="3703FAC0" w14:textId="77777777" w:rsidR="008754E6" w:rsidRPr="00C05A16" w:rsidRDefault="00920280" w:rsidP="00697070">
      <w:pPr>
        <w:spacing w:after="180" w:line="312" w:lineRule="auto"/>
        <w:jc w:val="both"/>
        <w:rPr>
          <w:rFonts w:cs="Arial"/>
          <w:sz w:val="22"/>
          <w:szCs w:val="22"/>
        </w:rPr>
      </w:pPr>
      <w:r w:rsidRPr="00C05A16">
        <w:rPr>
          <w:rFonts w:cs="Arial"/>
          <w:sz w:val="22"/>
          <w:szCs w:val="22"/>
        </w:rPr>
        <w:t xml:space="preserve">The purpose of the </w:t>
      </w:r>
      <w:r w:rsidR="00063F33" w:rsidRPr="00C05A16">
        <w:rPr>
          <w:rFonts w:cs="Arial"/>
          <w:sz w:val="22"/>
          <w:szCs w:val="22"/>
        </w:rPr>
        <w:t>Questionnaire</w:t>
      </w:r>
      <w:r w:rsidRPr="00C05A16">
        <w:rPr>
          <w:rFonts w:cs="Arial"/>
          <w:sz w:val="22"/>
          <w:szCs w:val="22"/>
        </w:rPr>
        <w:t xml:space="preserve"> is to enable the </w:t>
      </w:r>
      <w:r w:rsidR="00737543" w:rsidRPr="00C05A16">
        <w:rPr>
          <w:rFonts w:cs="Arial"/>
          <w:sz w:val="22"/>
          <w:szCs w:val="22"/>
        </w:rPr>
        <w:t>Authority</w:t>
      </w:r>
      <w:r w:rsidRPr="00C05A16">
        <w:rPr>
          <w:rFonts w:cs="Arial"/>
          <w:sz w:val="22"/>
          <w:szCs w:val="22"/>
        </w:rPr>
        <w:t xml:space="preserve"> to assess </w:t>
      </w:r>
      <w:r w:rsidR="007C1BD6" w:rsidRPr="00C05A16">
        <w:rPr>
          <w:rFonts w:eastAsia="Arial" w:cs="Arial"/>
          <w:sz w:val="22"/>
          <w:szCs w:val="22"/>
        </w:rPr>
        <w:t>supplier suitability for providing goods and services.</w:t>
      </w:r>
    </w:p>
    <w:p w14:paraId="4D908AE8" w14:textId="0C3BBAAD" w:rsidR="00160585" w:rsidRPr="00C05A16" w:rsidRDefault="00160585" w:rsidP="00697070">
      <w:pPr>
        <w:spacing w:after="180" w:line="312" w:lineRule="auto"/>
        <w:jc w:val="both"/>
        <w:rPr>
          <w:sz w:val="22"/>
          <w:szCs w:val="22"/>
          <w:u w:val="single"/>
        </w:rPr>
      </w:pPr>
      <w:r w:rsidRPr="00C05A16">
        <w:rPr>
          <w:rFonts w:eastAsia="Arial" w:cs="Arial"/>
          <w:b/>
          <w:bCs/>
          <w:sz w:val="22"/>
          <w:szCs w:val="22"/>
        </w:rPr>
        <w:t>Notes for completion</w:t>
      </w:r>
    </w:p>
    <w:p w14:paraId="21B9D9B5" w14:textId="0408FA8D" w:rsidR="00160585" w:rsidRPr="00C05A16" w:rsidRDefault="00846470" w:rsidP="00697070">
      <w:pPr>
        <w:spacing w:after="180" w:line="312" w:lineRule="auto"/>
        <w:ind w:left="720" w:hanging="720"/>
        <w:jc w:val="both"/>
        <w:rPr>
          <w:sz w:val="22"/>
          <w:szCs w:val="22"/>
        </w:rPr>
      </w:pPr>
      <w:proofErr w:type="spellStart"/>
      <w:proofErr w:type="gramStart"/>
      <w:r w:rsidRPr="00C05A16">
        <w:rPr>
          <w:rFonts w:eastAsia="Arial" w:cs="Arial"/>
          <w:sz w:val="22"/>
          <w:szCs w:val="22"/>
        </w:rPr>
        <w:t>i</w:t>
      </w:r>
      <w:proofErr w:type="spellEnd"/>
      <w:r w:rsidR="00160585" w:rsidRPr="00C05A16">
        <w:rPr>
          <w:rFonts w:eastAsia="Arial" w:cs="Arial"/>
          <w:sz w:val="22"/>
          <w:szCs w:val="22"/>
        </w:rPr>
        <w:t>.</w:t>
      </w:r>
      <w:proofErr w:type="gramEnd"/>
      <w:r w:rsidR="00160585" w:rsidRPr="00C05A16">
        <w:rPr>
          <w:rFonts w:eastAsia="Arial" w:cs="Arial"/>
          <w:sz w:val="22"/>
          <w:szCs w:val="22"/>
        </w:rPr>
        <w:t xml:space="preserve"> </w:t>
      </w:r>
      <w:r w:rsidRPr="00C05A16">
        <w:tab/>
      </w:r>
      <w:r w:rsidR="00160585" w:rsidRPr="00C05A16">
        <w:rPr>
          <w:rFonts w:eastAsia="Arial" w:cs="Arial"/>
          <w:sz w:val="22"/>
          <w:szCs w:val="22"/>
        </w:rPr>
        <w:t>Please ensure that all questions are completed in full, and in the format requested. Failure to do so may result in your submission being disqualified.</w:t>
      </w:r>
      <w:r w:rsidR="005B20C9" w:rsidRPr="00C05A16">
        <w:rPr>
          <w:rFonts w:eastAsia="Arial" w:cs="Arial"/>
          <w:sz w:val="22"/>
          <w:szCs w:val="22"/>
        </w:rPr>
        <w:t xml:space="preserve"> </w:t>
      </w:r>
      <w:r w:rsidR="00160585" w:rsidRPr="00C05A16">
        <w:rPr>
          <w:rFonts w:eastAsia="Arial" w:cs="Arial"/>
          <w:sz w:val="22"/>
          <w:szCs w:val="22"/>
        </w:rPr>
        <w:t xml:space="preserve"> If </w:t>
      </w:r>
      <w:r w:rsidR="00CE569E" w:rsidRPr="00C05A16">
        <w:rPr>
          <w:rFonts w:eastAsia="Arial" w:cs="Arial"/>
          <w:sz w:val="22"/>
          <w:szCs w:val="22"/>
        </w:rPr>
        <w:t>it</w:t>
      </w:r>
      <w:r w:rsidR="00160585" w:rsidRPr="00C05A16">
        <w:rPr>
          <w:rFonts w:eastAsia="Arial" w:cs="Arial"/>
          <w:sz w:val="22"/>
          <w:szCs w:val="22"/>
        </w:rPr>
        <w:t xml:space="preserve"> does not apply to you</w:t>
      </w:r>
      <w:r w:rsidR="007C1BD6" w:rsidRPr="00C05A16">
        <w:rPr>
          <w:rFonts w:eastAsia="Arial" w:cs="Arial"/>
          <w:sz w:val="22"/>
          <w:szCs w:val="22"/>
        </w:rPr>
        <w:t>,</w:t>
      </w:r>
      <w:r w:rsidR="00160585" w:rsidRPr="00C05A16">
        <w:rPr>
          <w:rFonts w:eastAsia="Arial" w:cs="Arial"/>
          <w:sz w:val="22"/>
          <w:szCs w:val="22"/>
        </w:rPr>
        <w:t xml:space="preserve"> please state clearly ‘N/A’.</w:t>
      </w:r>
    </w:p>
    <w:p w14:paraId="7D160207" w14:textId="77777777" w:rsidR="00160585" w:rsidRPr="00C05A16" w:rsidRDefault="00846470" w:rsidP="00697070">
      <w:pPr>
        <w:spacing w:after="180" w:line="312" w:lineRule="auto"/>
        <w:ind w:left="720" w:hanging="720"/>
        <w:jc w:val="both"/>
        <w:rPr>
          <w:rFonts w:eastAsia="Arial" w:cs="Arial"/>
          <w:sz w:val="22"/>
          <w:szCs w:val="22"/>
        </w:rPr>
      </w:pPr>
      <w:r w:rsidRPr="00C05A16">
        <w:rPr>
          <w:rFonts w:eastAsia="Arial" w:cs="Arial"/>
          <w:sz w:val="22"/>
          <w:szCs w:val="22"/>
        </w:rPr>
        <w:t>ii</w:t>
      </w:r>
      <w:r w:rsidR="00160585" w:rsidRPr="00C05A16">
        <w:rPr>
          <w:rFonts w:eastAsia="Arial" w:cs="Arial"/>
          <w:sz w:val="22"/>
          <w:szCs w:val="22"/>
        </w:rPr>
        <w:t xml:space="preserve"> </w:t>
      </w:r>
      <w:r w:rsidRPr="00C05A16">
        <w:tab/>
      </w:r>
      <w:r w:rsidR="00160585" w:rsidRPr="00C05A16">
        <w:rPr>
          <w:rFonts w:eastAsia="Arial" w:cs="Arial"/>
          <w:sz w:val="22"/>
          <w:szCs w:val="22"/>
        </w:rPr>
        <w:t xml:space="preserve">Should you need to provide additional Appendices in response to the questions, these should be numbered clearly and listed as part of your declaration. </w:t>
      </w:r>
    </w:p>
    <w:p w14:paraId="782C665F" w14:textId="77777777" w:rsidR="007C1BD6" w:rsidRPr="00C05A16" w:rsidRDefault="00846470" w:rsidP="00697070">
      <w:pPr>
        <w:spacing w:after="180" w:line="312" w:lineRule="auto"/>
        <w:ind w:left="720" w:hanging="720"/>
        <w:jc w:val="both"/>
        <w:rPr>
          <w:rFonts w:eastAsia="Arial" w:cs="Arial"/>
          <w:sz w:val="22"/>
          <w:szCs w:val="22"/>
        </w:rPr>
      </w:pPr>
      <w:r w:rsidRPr="00C05A16">
        <w:rPr>
          <w:rFonts w:eastAsia="Arial" w:cs="Arial"/>
          <w:sz w:val="22"/>
          <w:szCs w:val="22"/>
        </w:rPr>
        <w:t>iii</w:t>
      </w:r>
      <w:r w:rsidR="00160585" w:rsidRPr="00C05A16">
        <w:rPr>
          <w:rFonts w:eastAsia="Arial" w:cs="Arial"/>
          <w:sz w:val="22"/>
          <w:szCs w:val="22"/>
        </w:rPr>
        <w:t xml:space="preserve">. </w:t>
      </w:r>
      <w:r w:rsidRPr="00C05A16">
        <w:tab/>
      </w:r>
      <w:r w:rsidR="00160585" w:rsidRPr="00C05A16">
        <w:rPr>
          <w:rFonts w:eastAsia="Arial" w:cs="Arial"/>
          <w:sz w:val="22"/>
          <w:szCs w:val="22"/>
        </w:rPr>
        <w:t xml:space="preserve">Please return a completed version of this document </w:t>
      </w:r>
      <w:r w:rsidR="007C1BD6" w:rsidRPr="00C05A16">
        <w:rPr>
          <w:rFonts w:eastAsia="Arial" w:cs="Arial"/>
          <w:sz w:val="22"/>
          <w:szCs w:val="22"/>
        </w:rPr>
        <w:t xml:space="preserve">with your </w:t>
      </w:r>
      <w:r w:rsidR="000E3B9C" w:rsidRPr="00C05A16">
        <w:rPr>
          <w:rFonts w:eastAsia="Arial" w:cs="Arial"/>
          <w:sz w:val="22"/>
          <w:szCs w:val="22"/>
        </w:rPr>
        <w:t>Quote</w:t>
      </w:r>
      <w:r w:rsidR="007C1BD6" w:rsidRPr="00C05A16">
        <w:rPr>
          <w:rFonts w:eastAsia="Arial" w:cs="Arial"/>
          <w:sz w:val="22"/>
          <w:szCs w:val="22"/>
        </w:rPr>
        <w:t xml:space="preserve"> submission </w:t>
      </w:r>
      <w:r w:rsidR="0070658F" w:rsidRPr="00C05A16">
        <w:rPr>
          <w:rFonts w:eastAsia="Arial" w:cs="Arial"/>
          <w:sz w:val="22"/>
          <w:szCs w:val="22"/>
        </w:rPr>
        <w:t>using the e-</w:t>
      </w:r>
      <w:r w:rsidR="00CE569E" w:rsidRPr="00C05A16">
        <w:rPr>
          <w:rFonts w:eastAsia="Arial" w:cs="Arial"/>
          <w:sz w:val="22"/>
          <w:szCs w:val="22"/>
        </w:rPr>
        <w:t>procurement</w:t>
      </w:r>
      <w:r w:rsidR="0070658F" w:rsidRPr="00C05A16">
        <w:rPr>
          <w:rFonts w:eastAsia="Arial" w:cs="Arial"/>
          <w:sz w:val="22"/>
          <w:szCs w:val="22"/>
        </w:rPr>
        <w:t xml:space="preserve"> system.</w:t>
      </w:r>
    </w:p>
    <w:p w14:paraId="3C303404" w14:textId="77777777" w:rsidR="00160585" w:rsidRPr="00C05A16" w:rsidRDefault="00160585" w:rsidP="003F3627">
      <w:pPr>
        <w:spacing w:after="180" w:line="312" w:lineRule="auto"/>
        <w:jc w:val="both"/>
        <w:rPr>
          <w:sz w:val="22"/>
          <w:szCs w:val="22"/>
        </w:rPr>
      </w:pPr>
      <w:r w:rsidRPr="00C05A16">
        <w:rPr>
          <w:rFonts w:eastAsia="Arial" w:cs="Arial"/>
          <w:b/>
          <w:bCs/>
          <w:sz w:val="22"/>
          <w:szCs w:val="22"/>
        </w:rPr>
        <w:t>Verification of Information Provided</w:t>
      </w:r>
    </w:p>
    <w:p w14:paraId="13214039" w14:textId="678093B4" w:rsidR="007C1BD6" w:rsidRPr="00C05A16" w:rsidRDefault="00846470" w:rsidP="00697070">
      <w:pPr>
        <w:spacing w:after="180" w:line="312" w:lineRule="auto"/>
        <w:ind w:left="720" w:right="-332" w:hanging="720"/>
        <w:jc w:val="both"/>
        <w:rPr>
          <w:rFonts w:eastAsia="Arial" w:cs="Arial"/>
          <w:sz w:val="22"/>
          <w:szCs w:val="22"/>
        </w:rPr>
      </w:pPr>
      <w:r w:rsidRPr="00C05A16">
        <w:rPr>
          <w:rFonts w:eastAsia="Arial" w:cs="Arial"/>
          <w:sz w:val="22"/>
          <w:szCs w:val="22"/>
        </w:rPr>
        <w:t>iv</w:t>
      </w:r>
      <w:r w:rsidR="00160585" w:rsidRPr="00C05A16">
        <w:rPr>
          <w:rFonts w:eastAsia="Arial" w:cs="Arial"/>
          <w:sz w:val="22"/>
          <w:szCs w:val="22"/>
        </w:rPr>
        <w:t xml:space="preserve">. </w:t>
      </w:r>
      <w:r w:rsidRPr="00C05A16">
        <w:tab/>
      </w:r>
      <w:r w:rsidR="00160585" w:rsidRPr="00C05A16">
        <w:rPr>
          <w:rFonts w:eastAsia="Arial" w:cs="Arial"/>
          <w:sz w:val="22"/>
          <w:szCs w:val="22"/>
        </w:rPr>
        <w:t xml:space="preserve">Whilst reserving the right to request information at any time throughout the procurement process, the </w:t>
      </w:r>
      <w:r w:rsidR="00737543" w:rsidRPr="00C05A16">
        <w:rPr>
          <w:rFonts w:eastAsia="Arial" w:cs="Arial"/>
          <w:sz w:val="22"/>
          <w:szCs w:val="22"/>
        </w:rPr>
        <w:t>Authority</w:t>
      </w:r>
      <w:r w:rsidR="00160585" w:rsidRPr="00C05A16">
        <w:rPr>
          <w:rFonts w:eastAsia="Arial" w:cs="Arial"/>
          <w:sz w:val="22"/>
          <w:szCs w:val="22"/>
        </w:rPr>
        <w:t xml:space="preserve"> may enable the Supplier to self-certify that there are no mandatory/ discretionary grounds for excluding their organisation. </w:t>
      </w:r>
      <w:r w:rsidR="005B20C9" w:rsidRPr="00C05A16">
        <w:rPr>
          <w:rFonts w:eastAsia="Arial" w:cs="Arial"/>
          <w:sz w:val="22"/>
          <w:szCs w:val="22"/>
        </w:rPr>
        <w:t xml:space="preserve"> </w:t>
      </w:r>
      <w:r w:rsidR="00CE569E" w:rsidRPr="00C05A16">
        <w:rPr>
          <w:rFonts w:eastAsia="Arial" w:cs="Arial"/>
          <w:sz w:val="22"/>
          <w:szCs w:val="22"/>
        </w:rPr>
        <w:t xml:space="preserve">The </w:t>
      </w:r>
      <w:r w:rsidR="00737543" w:rsidRPr="00C05A16">
        <w:rPr>
          <w:rFonts w:eastAsia="Arial" w:cs="Arial"/>
          <w:sz w:val="22"/>
          <w:szCs w:val="22"/>
        </w:rPr>
        <w:t>Authority</w:t>
      </w:r>
      <w:r w:rsidR="00CE569E" w:rsidRPr="00C05A16">
        <w:rPr>
          <w:rFonts w:eastAsia="Arial" w:cs="Arial"/>
          <w:sz w:val="22"/>
          <w:szCs w:val="22"/>
        </w:rPr>
        <w:t xml:space="preserve"> will request</w:t>
      </w:r>
      <w:r w:rsidR="00160585" w:rsidRPr="00C05A16">
        <w:rPr>
          <w:rFonts w:eastAsia="Arial" w:cs="Arial"/>
          <w:sz w:val="22"/>
          <w:szCs w:val="22"/>
        </w:rPr>
        <w:t xml:space="preserve"> evidence </w:t>
      </w:r>
      <w:r w:rsidR="00CE569E" w:rsidRPr="00C05A16">
        <w:rPr>
          <w:rFonts w:eastAsia="Arial" w:cs="Arial"/>
          <w:sz w:val="22"/>
          <w:szCs w:val="22"/>
        </w:rPr>
        <w:t xml:space="preserve">from the winning </w:t>
      </w:r>
      <w:r w:rsidR="00F21F34" w:rsidRPr="00C05A16">
        <w:rPr>
          <w:rFonts w:eastAsia="Arial" w:cs="Arial"/>
          <w:sz w:val="22"/>
          <w:szCs w:val="22"/>
        </w:rPr>
        <w:t>Contractor</w:t>
      </w:r>
      <w:r w:rsidR="00CE569E" w:rsidRPr="00C05A16">
        <w:rPr>
          <w:rFonts w:eastAsia="Arial" w:cs="Arial"/>
          <w:sz w:val="22"/>
          <w:szCs w:val="22"/>
        </w:rPr>
        <w:t xml:space="preserve"> only </w:t>
      </w:r>
      <w:r w:rsidR="00160585" w:rsidRPr="00C05A16">
        <w:rPr>
          <w:rFonts w:eastAsia="Arial" w:cs="Arial"/>
          <w:sz w:val="22"/>
          <w:szCs w:val="22"/>
        </w:rPr>
        <w:t xml:space="preserve">after the final </w:t>
      </w:r>
      <w:r w:rsidR="000E3B9C" w:rsidRPr="00C05A16">
        <w:rPr>
          <w:rFonts w:eastAsia="Arial" w:cs="Arial"/>
          <w:sz w:val="22"/>
          <w:szCs w:val="22"/>
        </w:rPr>
        <w:t>Quote</w:t>
      </w:r>
      <w:r w:rsidR="00160585" w:rsidRPr="00C05A16">
        <w:rPr>
          <w:rFonts w:eastAsia="Arial" w:cs="Arial"/>
          <w:sz w:val="22"/>
          <w:szCs w:val="22"/>
        </w:rPr>
        <w:t xml:space="preserve"> evaluation decision.</w:t>
      </w:r>
    </w:p>
    <w:p w14:paraId="69F60745" w14:textId="77777777" w:rsidR="00160585" w:rsidRPr="00C05A16" w:rsidRDefault="00160585" w:rsidP="003F3627">
      <w:pPr>
        <w:spacing w:after="180" w:line="312" w:lineRule="auto"/>
        <w:ind w:right="-333"/>
        <w:jc w:val="both"/>
        <w:rPr>
          <w:sz w:val="22"/>
          <w:szCs w:val="22"/>
        </w:rPr>
      </w:pPr>
      <w:r w:rsidRPr="00C05A16">
        <w:rPr>
          <w:rFonts w:eastAsia="Arial" w:cs="Arial"/>
          <w:b/>
          <w:bCs/>
          <w:sz w:val="22"/>
          <w:szCs w:val="22"/>
        </w:rPr>
        <w:t>Sub-contracting arrangements</w:t>
      </w:r>
    </w:p>
    <w:p w14:paraId="7662534A" w14:textId="4AAF437C" w:rsidR="00160585" w:rsidRPr="00C05A16" w:rsidRDefault="00846470" w:rsidP="00697070">
      <w:pPr>
        <w:spacing w:after="180" w:line="312" w:lineRule="auto"/>
        <w:ind w:left="720" w:right="-333" w:hanging="720"/>
        <w:jc w:val="both"/>
        <w:rPr>
          <w:sz w:val="22"/>
          <w:szCs w:val="22"/>
        </w:rPr>
      </w:pPr>
      <w:r w:rsidRPr="00C05A16">
        <w:rPr>
          <w:rFonts w:eastAsia="Arial" w:cs="Arial"/>
          <w:sz w:val="22"/>
          <w:szCs w:val="22"/>
        </w:rPr>
        <w:t>v</w:t>
      </w:r>
      <w:r w:rsidR="00160585" w:rsidRPr="00C05A16">
        <w:rPr>
          <w:rFonts w:eastAsia="Arial" w:cs="Arial"/>
          <w:sz w:val="22"/>
          <w:szCs w:val="22"/>
        </w:rPr>
        <w:t xml:space="preserve">. </w:t>
      </w:r>
      <w:r w:rsidRPr="00C05A16">
        <w:tab/>
      </w:r>
      <w:r w:rsidR="00CE569E" w:rsidRPr="00C05A16">
        <w:rPr>
          <w:rFonts w:eastAsia="Arial" w:cs="Arial"/>
          <w:sz w:val="22"/>
          <w:szCs w:val="22"/>
        </w:rPr>
        <w:t>T</w:t>
      </w:r>
      <w:r w:rsidR="00160585" w:rsidRPr="00C05A16">
        <w:rPr>
          <w:rFonts w:eastAsia="Arial" w:cs="Arial"/>
          <w:sz w:val="22"/>
          <w:szCs w:val="22"/>
        </w:rPr>
        <w:t xml:space="preserve">he Supplier </w:t>
      </w:r>
      <w:r w:rsidR="00CE569E" w:rsidRPr="00C05A16">
        <w:rPr>
          <w:rFonts w:eastAsia="Arial" w:cs="Arial"/>
          <w:sz w:val="22"/>
          <w:szCs w:val="22"/>
        </w:rPr>
        <w:t>should advise in a separate appendix the names of</w:t>
      </w:r>
      <w:r w:rsidR="00160585" w:rsidRPr="00C05A16">
        <w:rPr>
          <w:rFonts w:eastAsia="Arial" w:cs="Arial"/>
          <w:sz w:val="22"/>
          <w:szCs w:val="22"/>
        </w:rPr>
        <w:t xml:space="preserve"> sub-contractors</w:t>
      </w:r>
      <w:r w:rsidR="00CE569E" w:rsidRPr="00C05A16">
        <w:rPr>
          <w:rFonts w:eastAsia="Arial" w:cs="Arial"/>
          <w:sz w:val="22"/>
          <w:szCs w:val="22"/>
        </w:rPr>
        <w:t>,</w:t>
      </w:r>
      <w:r w:rsidR="00160585" w:rsidRPr="00C05A16">
        <w:rPr>
          <w:rFonts w:eastAsia="Arial" w:cs="Arial"/>
          <w:sz w:val="22"/>
          <w:szCs w:val="22"/>
        </w:rPr>
        <w:t xml:space="preserve"> the percentage of work being delivered by each sub-contractor</w:t>
      </w:r>
      <w:r w:rsidR="005B20C9" w:rsidRPr="00C05A16">
        <w:rPr>
          <w:rFonts w:eastAsia="Arial" w:cs="Arial"/>
          <w:sz w:val="22"/>
          <w:szCs w:val="22"/>
        </w:rPr>
        <w:t>,</w:t>
      </w:r>
      <w:r w:rsidR="00160585" w:rsidRPr="00C05A16">
        <w:rPr>
          <w:rFonts w:eastAsia="Arial" w:cs="Arial"/>
          <w:sz w:val="22"/>
          <w:szCs w:val="22"/>
        </w:rPr>
        <w:t xml:space="preserve"> and the key contract deliverables each sub-contractor will be responsible for.</w:t>
      </w:r>
    </w:p>
    <w:p w14:paraId="7C337511" w14:textId="77777777" w:rsidR="00160585" w:rsidRPr="00C05A16" w:rsidRDefault="00160585" w:rsidP="003F3627">
      <w:pPr>
        <w:spacing w:after="180" w:line="312" w:lineRule="auto"/>
        <w:ind w:right="-332"/>
        <w:jc w:val="both"/>
        <w:rPr>
          <w:sz w:val="22"/>
          <w:szCs w:val="22"/>
        </w:rPr>
      </w:pPr>
      <w:r w:rsidRPr="00C05A16">
        <w:rPr>
          <w:rFonts w:eastAsia="Arial" w:cs="Arial"/>
          <w:b/>
          <w:bCs/>
          <w:sz w:val="22"/>
          <w:szCs w:val="22"/>
        </w:rPr>
        <w:t>Confidentiality</w:t>
      </w:r>
    </w:p>
    <w:p w14:paraId="08D010C1" w14:textId="6B470A1E" w:rsidR="00160585" w:rsidRPr="00C05A16" w:rsidRDefault="00846470" w:rsidP="00697070">
      <w:pPr>
        <w:spacing w:after="180" w:line="312" w:lineRule="auto"/>
        <w:ind w:left="720" w:hanging="720"/>
        <w:jc w:val="both"/>
        <w:rPr>
          <w:sz w:val="22"/>
          <w:szCs w:val="22"/>
        </w:rPr>
      </w:pPr>
      <w:r w:rsidRPr="00C05A16">
        <w:rPr>
          <w:rFonts w:eastAsia="Arial" w:cs="Arial"/>
          <w:sz w:val="22"/>
          <w:szCs w:val="22"/>
        </w:rPr>
        <w:t>vi</w:t>
      </w:r>
      <w:r w:rsidR="00160585" w:rsidRPr="00C05A16">
        <w:rPr>
          <w:rFonts w:eastAsia="Arial" w:cs="Arial"/>
          <w:sz w:val="22"/>
          <w:szCs w:val="22"/>
        </w:rPr>
        <w:t xml:space="preserve">. </w:t>
      </w:r>
      <w:r w:rsidRPr="00C05A16">
        <w:tab/>
      </w:r>
      <w:r w:rsidR="00160585" w:rsidRPr="00C05A16">
        <w:rPr>
          <w:rFonts w:eastAsia="Arial" w:cs="Arial"/>
          <w:sz w:val="22"/>
          <w:szCs w:val="22"/>
        </w:rPr>
        <w:t xml:space="preserve">The </w:t>
      </w:r>
      <w:r w:rsidR="00737543" w:rsidRPr="00C05A16">
        <w:rPr>
          <w:rFonts w:eastAsia="Arial" w:cs="Arial"/>
          <w:sz w:val="22"/>
          <w:szCs w:val="22"/>
        </w:rPr>
        <w:t>Authority</w:t>
      </w:r>
      <w:r w:rsidR="00160585" w:rsidRPr="00C05A16">
        <w:rPr>
          <w:rFonts w:eastAsia="Arial" w:cs="Arial"/>
          <w:sz w:val="22"/>
          <w:szCs w:val="22"/>
        </w:rPr>
        <w:t xml:space="preserve"> reserves the right to contact the named customer contact in section 6 regarding the contracts included in section 6. </w:t>
      </w:r>
      <w:r w:rsidR="002C44E8" w:rsidRPr="00C05A16">
        <w:rPr>
          <w:rFonts w:eastAsia="Arial" w:cs="Arial"/>
          <w:sz w:val="22"/>
          <w:szCs w:val="22"/>
        </w:rPr>
        <w:t xml:space="preserve"> </w:t>
      </w:r>
      <w:r w:rsidR="00160585" w:rsidRPr="00C05A16">
        <w:rPr>
          <w:rFonts w:eastAsia="Arial" w:cs="Arial"/>
          <w:sz w:val="22"/>
          <w:szCs w:val="22"/>
        </w:rPr>
        <w:t xml:space="preserve">The named customer contact does not owe the </w:t>
      </w:r>
      <w:r w:rsidR="00737543" w:rsidRPr="00C05A16">
        <w:rPr>
          <w:rFonts w:eastAsia="Arial" w:cs="Arial"/>
          <w:sz w:val="22"/>
          <w:szCs w:val="22"/>
        </w:rPr>
        <w:t>Authority</w:t>
      </w:r>
      <w:r w:rsidR="00160585" w:rsidRPr="00C05A16">
        <w:rPr>
          <w:rFonts w:eastAsia="Arial" w:cs="Arial"/>
          <w:sz w:val="22"/>
          <w:szCs w:val="22"/>
        </w:rPr>
        <w:t xml:space="preserve"> any duty of care or have any legal liability, except for any deceitful or maliciously false statements of fact.</w:t>
      </w:r>
    </w:p>
    <w:p w14:paraId="1DB56948" w14:textId="70FA7364" w:rsidR="003F3627" w:rsidRPr="00C05A16" w:rsidRDefault="00846470" w:rsidP="00697070">
      <w:pPr>
        <w:spacing w:after="180" w:line="312" w:lineRule="auto"/>
        <w:ind w:left="720" w:hanging="720"/>
        <w:jc w:val="both"/>
        <w:rPr>
          <w:rFonts w:eastAsia="Arial" w:cs="Arial"/>
          <w:sz w:val="22"/>
          <w:szCs w:val="22"/>
        </w:rPr>
      </w:pPr>
      <w:r w:rsidRPr="00C05A16">
        <w:rPr>
          <w:rFonts w:eastAsia="Arial" w:cs="Arial"/>
          <w:sz w:val="22"/>
          <w:szCs w:val="22"/>
        </w:rPr>
        <w:t>vii</w:t>
      </w:r>
      <w:r w:rsidR="00160585" w:rsidRPr="00C05A16">
        <w:rPr>
          <w:rFonts w:eastAsia="Arial" w:cs="Arial"/>
          <w:sz w:val="22"/>
          <w:szCs w:val="22"/>
        </w:rPr>
        <w:t xml:space="preserve">. </w:t>
      </w:r>
      <w:r w:rsidRPr="00C05A16">
        <w:tab/>
      </w:r>
      <w:r w:rsidR="00160585" w:rsidRPr="00C05A16">
        <w:rPr>
          <w:rFonts w:eastAsia="Arial" w:cs="Arial"/>
          <w:sz w:val="22"/>
          <w:szCs w:val="22"/>
        </w:rPr>
        <w:t xml:space="preserve">The </w:t>
      </w:r>
      <w:r w:rsidR="00737543" w:rsidRPr="00C05A16">
        <w:rPr>
          <w:rFonts w:eastAsia="Arial" w:cs="Arial"/>
          <w:sz w:val="22"/>
          <w:szCs w:val="22"/>
        </w:rPr>
        <w:t>Authority</w:t>
      </w:r>
      <w:r w:rsidR="00160585" w:rsidRPr="00C05A16">
        <w:rPr>
          <w:rFonts w:eastAsia="Arial" w:cs="Arial"/>
          <w:sz w:val="22"/>
          <w:szCs w:val="22"/>
        </w:rPr>
        <w:t xml:space="preserve"> confirms that it will keep confidential and will not disclose to any third parties any information obtained from a named customer contact, other than to the Cabinet Office and/or contracting authorities defined by the Public Contract Regulations.</w:t>
      </w:r>
    </w:p>
    <w:p w14:paraId="5329B119" w14:textId="77777777" w:rsidR="003F3627" w:rsidRPr="00C05A16" w:rsidRDefault="003F3627">
      <w:pPr>
        <w:rPr>
          <w:rFonts w:eastAsia="Arial" w:cs="Arial"/>
          <w:sz w:val="22"/>
          <w:szCs w:val="22"/>
        </w:rPr>
      </w:pPr>
      <w:r w:rsidRPr="00C05A16">
        <w:rPr>
          <w:rFonts w:eastAsia="Arial" w:cs="Arial"/>
          <w:sz w:val="22"/>
          <w:szCs w:val="22"/>
        </w:rPr>
        <w:br w:type="page"/>
      </w:r>
    </w:p>
    <w:tbl>
      <w:tblPr>
        <w:tblW w:w="9887" w:type="dxa"/>
        <w:tblInd w:w="-228" w:type="dxa"/>
        <w:tblLayout w:type="fixed"/>
        <w:tblCellMar>
          <w:left w:w="10" w:type="dxa"/>
          <w:right w:w="10" w:type="dxa"/>
        </w:tblCellMar>
        <w:tblLook w:val="0000" w:firstRow="0" w:lastRow="0" w:firstColumn="0" w:lastColumn="0" w:noHBand="0" w:noVBand="0"/>
      </w:tblPr>
      <w:tblGrid>
        <w:gridCol w:w="2066"/>
        <w:gridCol w:w="3676"/>
        <w:gridCol w:w="360"/>
        <w:gridCol w:w="3739"/>
        <w:gridCol w:w="46"/>
      </w:tblGrid>
      <w:tr w:rsidR="00160585" w:rsidRPr="00C05A16" w14:paraId="5EA8D983" w14:textId="77777777" w:rsidTr="48B423CB">
        <w:trPr>
          <w:trHeight w:val="340"/>
        </w:trPr>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70BC447" w14:textId="77777777" w:rsidR="00160585" w:rsidRPr="00C05A16" w:rsidRDefault="00160585" w:rsidP="00697070">
            <w:pPr>
              <w:spacing w:after="180" w:line="312" w:lineRule="auto"/>
              <w:jc w:val="both"/>
              <w:rPr>
                <w:sz w:val="22"/>
                <w:szCs w:val="22"/>
              </w:rPr>
            </w:pPr>
            <w:r w:rsidRPr="00C05A16">
              <w:rPr>
                <w:rFonts w:eastAsia="Arial" w:cs="Arial"/>
                <w:b/>
                <w:bCs/>
                <w:sz w:val="22"/>
                <w:szCs w:val="22"/>
              </w:rPr>
              <w:lastRenderedPageBreak/>
              <w:t>Supplier details</w:t>
            </w:r>
          </w:p>
        </w:tc>
        <w:tc>
          <w:tcPr>
            <w:tcW w:w="7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9759382" w14:textId="77777777" w:rsidR="00160585" w:rsidRPr="00C05A16" w:rsidRDefault="00160585" w:rsidP="00697070">
            <w:pPr>
              <w:spacing w:after="180" w:line="312" w:lineRule="auto"/>
              <w:jc w:val="both"/>
              <w:rPr>
                <w:sz w:val="22"/>
                <w:szCs w:val="22"/>
              </w:rPr>
            </w:pPr>
            <w:r w:rsidRPr="00C05A16">
              <w:rPr>
                <w:rFonts w:eastAsia="Arial" w:cs="Arial"/>
                <w:b/>
                <w:bCs/>
                <w:sz w:val="22"/>
                <w:szCs w:val="22"/>
              </w:rPr>
              <w:t>Answer</w:t>
            </w:r>
          </w:p>
        </w:tc>
      </w:tr>
      <w:tr w:rsidR="00160585" w:rsidRPr="00C05A16" w14:paraId="60904F9E" w14:textId="77777777" w:rsidTr="48B423CB">
        <w:trPr>
          <w:trHeight w:val="680"/>
        </w:trPr>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EAD5707" w14:textId="77777777" w:rsidR="00160585" w:rsidRPr="00C05A16" w:rsidRDefault="00160585" w:rsidP="00697070">
            <w:pPr>
              <w:spacing w:before="60" w:after="180" w:line="312" w:lineRule="auto"/>
              <w:jc w:val="both"/>
              <w:rPr>
                <w:sz w:val="22"/>
                <w:szCs w:val="22"/>
              </w:rPr>
            </w:pPr>
            <w:r w:rsidRPr="00C05A16">
              <w:rPr>
                <w:rFonts w:eastAsia="Arial" w:cs="Arial"/>
                <w:sz w:val="22"/>
                <w:szCs w:val="22"/>
              </w:rPr>
              <w:t xml:space="preserve">Full name </w:t>
            </w:r>
            <w:r w:rsidR="006E673F" w:rsidRPr="00C05A16">
              <w:rPr>
                <w:rFonts w:eastAsia="Arial" w:cs="Arial"/>
                <w:sz w:val="22"/>
                <w:szCs w:val="22"/>
              </w:rPr>
              <w:t xml:space="preserve">and address </w:t>
            </w:r>
            <w:r w:rsidRPr="00C05A16">
              <w:rPr>
                <w:rFonts w:eastAsia="Arial" w:cs="Arial"/>
                <w:sz w:val="22"/>
                <w:szCs w:val="22"/>
              </w:rPr>
              <w:t xml:space="preserve">of the Supplier  </w:t>
            </w:r>
          </w:p>
        </w:tc>
        <w:tc>
          <w:tcPr>
            <w:tcW w:w="7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AF05241" w14:textId="77777777" w:rsidR="00160585" w:rsidRPr="00C05A16" w:rsidRDefault="00160585" w:rsidP="00697070">
            <w:pPr>
              <w:spacing w:after="180" w:line="312" w:lineRule="auto"/>
              <w:jc w:val="both"/>
              <w:rPr>
                <w:sz w:val="22"/>
                <w:szCs w:val="22"/>
              </w:rPr>
            </w:pPr>
          </w:p>
        </w:tc>
      </w:tr>
      <w:tr w:rsidR="00160585" w:rsidRPr="00C05A16" w14:paraId="2C615095" w14:textId="77777777" w:rsidTr="48B423CB">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B4B4F98" w14:textId="77777777" w:rsidR="00160585" w:rsidRPr="00C05A16" w:rsidRDefault="00160585" w:rsidP="00697070">
            <w:pPr>
              <w:spacing w:after="180" w:line="312" w:lineRule="auto"/>
              <w:jc w:val="both"/>
              <w:rPr>
                <w:sz w:val="22"/>
                <w:szCs w:val="22"/>
              </w:rPr>
            </w:pPr>
            <w:r w:rsidRPr="00C05A16">
              <w:rPr>
                <w:rFonts w:eastAsia="Arial" w:cs="Arial"/>
                <w:sz w:val="22"/>
                <w:szCs w:val="22"/>
              </w:rPr>
              <w:t>Registered company</w:t>
            </w:r>
            <w:r w:rsidR="006E673F" w:rsidRPr="00C05A16">
              <w:rPr>
                <w:rFonts w:eastAsia="Arial" w:cs="Arial"/>
                <w:sz w:val="22"/>
                <w:szCs w:val="22"/>
              </w:rPr>
              <w:t>/charity</w:t>
            </w:r>
            <w:r w:rsidRPr="00C05A16">
              <w:rPr>
                <w:rFonts w:eastAsia="Arial" w:cs="Arial"/>
                <w:sz w:val="22"/>
                <w:szCs w:val="22"/>
              </w:rPr>
              <w:t xml:space="preserve"> number</w:t>
            </w:r>
          </w:p>
        </w:tc>
        <w:tc>
          <w:tcPr>
            <w:tcW w:w="7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33942FA" w14:textId="77777777" w:rsidR="00160585" w:rsidRPr="00C05A16" w:rsidRDefault="00160585" w:rsidP="00697070">
            <w:pPr>
              <w:spacing w:after="180" w:line="312" w:lineRule="auto"/>
              <w:jc w:val="both"/>
              <w:rPr>
                <w:sz w:val="22"/>
                <w:szCs w:val="22"/>
              </w:rPr>
            </w:pPr>
          </w:p>
          <w:p w14:paraId="36CB329C" w14:textId="77777777" w:rsidR="00160585" w:rsidRPr="00C05A16" w:rsidRDefault="00160585" w:rsidP="00697070">
            <w:pPr>
              <w:spacing w:after="180" w:line="312" w:lineRule="auto"/>
              <w:jc w:val="both"/>
              <w:rPr>
                <w:sz w:val="22"/>
                <w:szCs w:val="22"/>
              </w:rPr>
            </w:pPr>
          </w:p>
        </w:tc>
      </w:tr>
      <w:tr w:rsidR="00160585" w:rsidRPr="00C05A16" w14:paraId="42084A7F" w14:textId="77777777" w:rsidTr="48B423CB">
        <w:tc>
          <w:tcPr>
            <w:tcW w:w="2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C5D29AA" w14:textId="77777777" w:rsidR="00160585" w:rsidRPr="00C05A16" w:rsidRDefault="00160585" w:rsidP="00697070">
            <w:pPr>
              <w:spacing w:after="180" w:line="312" w:lineRule="auto"/>
              <w:jc w:val="both"/>
              <w:rPr>
                <w:sz w:val="22"/>
                <w:szCs w:val="22"/>
              </w:rPr>
            </w:pPr>
            <w:r w:rsidRPr="00C05A16">
              <w:rPr>
                <w:rFonts w:eastAsia="Arial" w:cs="Arial"/>
                <w:sz w:val="22"/>
                <w:szCs w:val="22"/>
              </w:rPr>
              <w:t>Registered VAT number</w:t>
            </w:r>
          </w:p>
        </w:tc>
        <w:tc>
          <w:tcPr>
            <w:tcW w:w="7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D1427D1" w14:textId="77777777" w:rsidR="00160585" w:rsidRPr="00C05A16" w:rsidRDefault="00160585" w:rsidP="00697070">
            <w:pPr>
              <w:spacing w:after="180" w:line="312" w:lineRule="auto"/>
              <w:jc w:val="both"/>
              <w:rPr>
                <w:sz w:val="22"/>
                <w:szCs w:val="22"/>
              </w:rPr>
            </w:pPr>
          </w:p>
          <w:p w14:paraId="59483439" w14:textId="77777777" w:rsidR="00160585" w:rsidRPr="00C05A16" w:rsidRDefault="00160585" w:rsidP="00697070">
            <w:pPr>
              <w:spacing w:after="180" w:line="312" w:lineRule="auto"/>
              <w:jc w:val="both"/>
              <w:rPr>
                <w:sz w:val="22"/>
                <w:szCs w:val="22"/>
              </w:rPr>
            </w:pPr>
          </w:p>
        </w:tc>
      </w:tr>
      <w:tr w:rsidR="002B11A8" w:rsidRPr="00C05A16" w14:paraId="021DBC98" w14:textId="77777777" w:rsidTr="009F1D2A">
        <w:tc>
          <w:tcPr>
            <w:tcW w:w="20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Mar>
              <w:top w:w="0" w:type="dxa"/>
              <w:left w:w="115" w:type="dxa"/>
              <w:bottom w:w="0" w:type="dxa"/>
              <w:right w:w="115" w:type="dxa"/>
            </w:tcMar>
          </w:tcPr>
          <w:p w14:paraId="531EB12B" w14:textId="77777777" w:rsidR="00160585" w:rsidRPr="00C05A16" w:rsidRDefault="00160585" w:rsidP="00697070">
            <w:pPr>
              <w:spacing w:after="180" w:line="312" w:lineRule="auto"/>
              <w:jc w:val="both"/>
              <w:rPr>
                <w:sz w:val="22"/>
                <w:szCs w:val="22"/>
              </w:rPr>
            </w:pPr>
            <w:r w:rsidRPr="00C05A16">
              <w:rPr>
                <w:rFonts w:eastAsia="Arial" w:cs="Arial"/>
                <w:sz w:val="22"/>
                <w:szCs w:val="22"/>
              </w:rPr>
              <w:t>Name of parent company</w:t>
            </w:r>
          </w:p>
        </w:tc>
        <w:tc>
          <w:tcPr>
            <w:tcW w:w="7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B7F9FF4" w14:textId="77777777" w:rsidR="00160585" w:rsidRPr="00C05A16" w:rsidRDefault="00160585" w:rsidP="00697070">
            <w:pPr>
              <w:spacing w:after="180" w:line="312" w:lineRule="auto"/>
              <w:jc w:val="both"/>
              <w:rPr>
                <w:sz w:val="22"/>
                <w:szCs w:val="22"/>
              </w:rPr>
            </w:pPr>
          </w:p>
          <w:p w14:paraId="4A282B9B" w14:textId="77777777" w:rsidR="00160585" w:rsidRPr="00C05A16" w:rsidRDefault="00160585" w:rsidP="00697070">
            <w:pPr>
              <w:spacing w:after="180" w:line="312" w:lineRule="auto"/>
              <w:jc w:val="both"/>
              <w:rPr>
                <w:sz w:val="22"/>
                <w:szCs w:val="22"/>
              </w:rPr>
            </w:pPr>
          </w:p>
        </w:tc>
      </w:tr>
      <w:tr w:rsidR="002B11A8" w:rsidRPr="00C05A16" w14:paraId="047795DF" w14:textId="77777777" w:rsidTr="009F1D2A">
        <w:trPr>
          <w:trHeight w:val="400"/>
        </w:trPr>
        <w:tc>
          <w:tcPr>
            <w:tcW w:w="20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49D8BA2E" w14:textId="77777777" w:rsidR="00160585" w:rsidRPr="00C05A16" w:rsidRDefault="00160585" w:rsidP="00697070">
            <w:pPr>
              <w:spacing w:after="180" w:line="312" w:lineRule="auto"/>
              <w:jc w:val="both"/>
              <w:rPr>
                <w:sz w:val="22"/>
                <w:szCs w:val="22"/>
              </w:rPr>
            </w:pPr>
          </w:p>
          <w:p w14:paraId="1A6B61F0" w14:textId="77777777" w:rsidR="00160585" w:rsidRPr="00C05A16" w:rsidRDefault="00160585" w:rsidP="00697070">
            <w:pPr>
              <w:spacing w:after="180" w:line="312" w:lineRule="auto"/>
              <w:jc w:val="both"/>
              <w:rPr>
                <w:sz w:val="22"/>
                <w:szCs w:val="22"/>
              </w:rPr>
            </w:pPr>
            <w:r w:rsidRPr="00C05A16">
              <w:rPr>
                <w:rFonts w:eastAsia="Arial" w:cs="Arial"/>
                <w:sz w:val="22"/>
                <w:szCs w:val="22"/>
              </w:rPr>
              <w:t xml:space="preserve">Please mark ‘X’ in the relevant box to indicate your trading </w:t>
            </w:r>
            <w:proofErr w:type="gramStart"/>
            <w:r w:rsidRPr="00C05A16">
              <w:rPr>
                <w:rFonts w:eastAsia="Arial" w:cs="Arial"/>
                <w:sz w:val="22"/>
                <w:szCs w:val="22"/>
              </w:rPr>
              <w:t>status</w:t>
            </w:r>
            <w:proofErr w:type="gramEnd"/>
          </w:p>
          <w:p w14:paraId="2498FBE5" w14:textId="77777777" w:rsidR="00160585" w:rsidRPr="00C05A16" w:rsidRDefault="00160585" w:rsidP="00697070">
            <w:pPr>
              <w:spacing w:after="180" w:line="312" w:lineRule="auto"/>
              <w:jc w:val="both"/>
              <w:rPr>
                <w:sz w:val="22"/>
                <w:szCs w:val="22"/>
              </w:rPr>
            </w:pPr>
          </w:p>
          <w:p w14:paraId="1C045384"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D04A1D4" w14:textId="77777777" w:rsidR="00160585" w:rsidRPr="00C05A16" w:rsidRDefault="00160585" w:rsidP="00697070">
            <w:pPr>
              <w:spacing w:after="180" w:line="312" w:lineRule="auto"/>
              <w:jc w:val="both"/>
              <w:rPr>
                <w:sz w:val="22"/>
                <w:szCs w:val="22"/>
              </w:rPr>
            </w:pPr>
            <w:proofErr w:type="spellStart"/>
            <w:r w:rsidRPr="00C05A16">
              <w:rPr>
                <w:rFonts w:eastAsia="Arial" w:cs="Arial"/>
                <w:sz w:val="22"/>
                <w:szCs w:val="22"/>
              </w:rPr>
              <w:t>i</w:t>
            </w:r>
            <w:proofErr w:type="spellEnd"/>
            <w:r w:rsidRPr="00C05A16">
              <w:rPr>
                <w:rFonts w:eastAsia="Arial" w:cs="Arial"/>
                <w:sz w:val="22"/>
                <w:szCs w:val="22"/>
              </w:rPr>
              <w:t xml:space="preserve">) a public limited company                    </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3E41FC44" w14:textId="7BF3C641"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xml:space="preserve"> </w:t>
            </w:r>
            <w:proofErr w:type="gramStart"/>
            <w:r w:rsidRPr="00C05A16">
              <w:rPr>
                <w:rFonts w:eastAsia="Arial" w:cs="Arial"/>
                <w:sz w:val="22"/>
                <w:szCs w:val="22"/>
              </w:rPr>
              <w:t>▢  Yes</w:t>
            </w:r>
            <w:proofErr w:type="gramEnd"/>
          </w:p>
        </w:tc>
      </w:tr>
      <w:tr w:rsidR="002B11A8" w:rsidRPr="00C05A16" w14:paraId="64820D87" w14:textId="77777777" w:rsidTr="009F1D2A">
        <w:trPr>
          <w:trHeight w:val="328"/>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7ABD4554"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A19A5FF" w14:textId="77777777" w:rsidR="00160585" w:rsidRPr="00C05A16" w:rsidRDefault="00160585" w:rsidP="00697070">
            <w:pPr>
              <w:spacing w:after="180" w:line="312" w:lineRule="auto"/>
              <w:jc w:val="both"/>
              <w:rPr>
                <w:sz w:val="22"/>
                <w:szCs w:val="22"/>
              </w:rPr>
            </w:pPr>
            <w:r w:rsidRPr="00C05A16">
              <w:rPr>
                <w:rFonts w:eastAsia="Arial" w:cs="Arial"/>
                <w:sz w:val="22"/>
                <w:szCs w:val="22"/>
              </w:rPr>
              <w:t>ii) a limited company</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6C090DB" w14:textId="4C2043C9"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xml:space="preserve"> </w:t>
            </w:r>
            <w:proofErr w:type="gramStart"/>
            <w:r w:rsidRPr="00C05A16">
              <w:rPr>
                <w:rFonts w:eastAsia="Arial" w:cs="Arial"/>
                <w:sz w:val="22"/>
                <w:szCs w:val="22"/>
              </w:rPr>
              <w:t>▢  Yes</w:t>
            </w:r>
            <w:proofErr w:type="gramEnd"/>
          </w:p>
        </w:tc>
      </w:tr>
      <w:tr w:rsidR="002B11A8" w:rsidRPr="00C05A16" w14:paraId="029643D6" w14:textId="77777777" w:rsidTr="009F1D2A">
        <w:trPr>
          <w:trHeight w:val="233"/>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6C4DEA6D"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4275781" w14:textId="77777777" w:rsidR="00160585" w:rsidRPr="00C05A16" w:rsidRDefault="00160585" w:rsidP="00697070">
            <w:pPr>
              <w:spacing w:after="180" w:line="312" w:lineRule="auto"/>
              <w:jc w:val="both"/>
              <w:rPr>
                <w:sz w:val="22"/>
                <w:szCs w:val="22"/>
              </w:rPr>
            </w:pPr>
            <w:r w:rsidRPr="00C05A16">
              <w:rPr>
                <w:rFonts w:eastAsia="Arial" w:cs="Arial"/>
                <w:sz w:val="22"/>
                <w:szCs w:val="22"/>
              </w:rPr>
              <w:t>iii) a limited liability partnership</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E670E23" w14:textId="7835FDF6"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559D63B2" w14:textId="77777777" w:rsidTr="009F1D2A">
        <w:trPr>
          <w:trHeight w:val="251"/>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59B52A9A"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6304931" w14:textId="77777777" w:rsidR="00160585" w:rsidRPr="00C05A16" w:rsidRDefault="00160585" w:rsidP="00697070">
            <w:pPr>
              <w:spacing w:after="180" w:line="312" w:lineRule="auto"/>
              <w:jc w:val="both"/>
              <w:rPr>
                <w:sz w:val="22"/>
                <w:szCs w:val="22"/>
              </w:rPr>
            </w:pPr>
            <w:r w:rsidRPr="00C05A16">
              <w:rPr>
                <w:rFonts w:eastAsia="Arial" w:cs="Arial"/>
                <w:sz w:val="22"/>
                <w:szCs w:val="22"/>
              </w:rPr>
              <w:t>iv) other partnership</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39927EB" w14:textId="1F9D036B"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529DC56E" w14:textId="77777777" w:rsidTr="009F1D2A">
        <w:trPr>
          <w:trHeight w:val="300"/>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1206914A"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1006D65" w14:textId="77777777" w:rsidR="00160585" w:rsidRPr="00C05A16" w:rsidRDefault="00160585" w:rsidP="00697070">
            <w:pPr>
              <w:spacing w:after="180" w:line="312" w:lineRule="auto"/>
              <w:jc w:val="both"/>
              <w:rPr>
                <w:sz w:val="22"/>
                <w:szCs w:val="22"/>
              </w:rPr>
            </w:pPr>
            <w:r w:rsidRPr="00C05A16">
              <w:rPr>
                <w:rFonts w:eastAsia="Arial" w:cs="Arial"/>
                <w:sz w:val="22"/>
                <w:szCs w:val="22"/>
              </w:rPr>
              <w:t>v) sole trader</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6602CA7" w14:textId="20036CEA"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0EC4122D" w14:textId="77777777" w:rsidTr="009F1D2A">
        <w:trPr>
          <w:trHeight w:val="103"/>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09ABE0BC"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1D9429F" w14:textId="77777777" w:rsidR="00160585" w:rsidRPr="00C05A16" w:rsidRDefault="00160585" w:rsidP="00697070">
            <w:pPr>
              <w:spacing w:after="180" w:line="312" w:lineRule="auto"/>
              <w:jc w:val="both"/>
              <w:rPr>
                <w:sz w:val="22"/>
                <w:szCs w:val="22"/>
              </w:rPr>
            </w:pPr>
            <w:r w:rsidRPr="00C05A16">
              <w:rPr>
                <w:rFonts w:eastAsia="Arial" w:cs="Arial"/>
                <w:sz w:val="22"/>
                <w:szCs w:val="22"/>
              </w:rPr>
              <w:t>vi) other (please specify)</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EAA852F" w14:textId="5A7E7FFA"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2F769B48" w14:textId="77777777" w:rsidTr="009F1D2A">
        <w:trPr>
          <w:trHeight w:val="580"/>
        </w:trPr>
        <w:tc>
          <w:tcPr>
            <w:tcW w:w="20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tcPr>
          <w:p w14:paraId="12FA015F" w14:textId="77777777" w:rsidR="00160585" w:rsidRPr="00C05A16" w:rsidRDefault="00160585" w:rsidP="00697070">
            <w:pPr>
              <w:spacing w:after="180" w:line="312" w:lineRule="auto"/>
              <w:jc w:val="both"/>
              <w:rPr>
                <w:sz w:val="22"/>
                <w:szCs w:val="22"/>
              </w:rPr>
            </w:pPr>
          </w:p>
          <w:p w14:paraId="1C1355C2" w14:textId="77777777" w:rsidR="00160585" w:rsidRPr="00C05A16" w:rsidRDefault="00160585" w:rsidP="00697070">
            <w:pPr>
              <w:spacing w:after="180" w:line="312" w:lineRule="auto"/>
              <w:jc w:val="both"/>
              <w:rPr>
                <w:sz w:val="22"/>
                <w:szCs w:val="22"/>
              </w:rPr>
            </w:pPr>
            <w:r w:rsidRPr="00C05A16">
              <w:rPr>
                <w:rFonts w:eastAsia="Arial" w:cs="Arial"/>
                <w:sz w:val="22"/>
                <w:szCs w:val="22"/>
              </w:rPr>
              <w:t xml:space="preserve">Please mark ‘X’ in the relevant boxes to indicate whether any of the following classifications apply to </w:t>
            </w:r>
            <w:proofErr w:type="gramStart"/>
            <w:r w:rsidRPr="00C05A16">
              <w:rPr>
                <w:rFonts w:eastAsia="Arial" w:cs="Arial"/>
                <w:sz w:val="22"/>
                <w:szCs w:val="22"/>
              </w:rPr>
              <w:t>you</w:t>
            </w:r>
            <w:proofErr w:type="gramEnd"/>
          </w:p>
          <w:p w14:paraId="2CCDA874"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8C42DB9" w14:textId="77777777" w:rsidR="00160585" w:rsidRPr="00C05A16" w:rsidRDefault="00160585" w:rsidP="00697070">
            <w:pPr>
              <w:spacing w:after="180" w:line="312" w:lineRule="auto"/>
              <w:jc w:val="both"/>
              <w:rPr>
                <w:sz w:val="22"/>
                <w:szCs w:val="22"/>
              </w:rPr>
            </w:pPr>
            <w:proofErr w:type="spellStart"/>
            <w:r w:rsidRPr="00C05A16">
              <w:rPr>
                <w:rFonts w:eastAsia="Arial" w:cs="Arial"/>
                <w:sz w:val="22"/>
                <w:szCs w:val="22"/>
              </w:rPr>
              <w:t>i</w:t>
            </w:r>
            <w:proofErr w:type="spellEnd"/>
            <w:r w:rsidRPr="00C05A16">
              <w:rPr>
                <w:rFonts w:eastAsia="Arial" w:cs="Arial"/>
                <w:sz w:val="22"/>
                <w:szCs w:val="22"/>
              </w:rPr>
              <w:t>)Voluntary, Community and Social Enterprise (VCSE)</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DB2626C" w14:textId="17149134"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1C9AFD17" w14:textId="77777777" w:rsidTr="009F1D2A">
        <w:trPr>
          <w:trHeight w:val="101"/>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742FEF05"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DF19929" w14:textId="77777777" w:rsidR="00160585" w:rsidRPr="00C05A16" w:rsidRDefault="00160585" w:rsidP="00697070">
            <w:pPr>
              <w:spacing w:after="180" w:line="312" w:lineRule="auto"/>
              <w:jc w:val="both"/>
              <w:rPr>
                <w:sz w:val="22"/>
                <w:szCs w:val="22"/>
              </w:rPr>
            </w:pPr>
            <w:r w:rsidRPr="00C05A16">
              <w:rPr>
                <w:rFonts w:eastAsia="Arial" w:cs="Arial"/>
                <w:sz w:val="22"/>
                <w:szCs w:val="22"/>
              </w:rPr>
              <w:t xml:space="preserve">ii) Small or Medium Enterprise (SME) </w:t>
            </w:r>
            <w:r w:rsidRPr="00C05A16">
              <w:rPr>
                <w:rFonts w:eastAsia="Arial" w:cs="Arial"/>
                <w:sz w:val="22"/>
                <w:szCs w:val="22"/>
                <w:vertAlign w:val="superscript"/>
              </w:rPr>
              <w:footnoteReference w:id="2"/>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E5777C8" w14:textId="08D280C6"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34650706" w14:textId="77777777" w:rsidTr="009F1D2A">
        <w:trPr>
          <w:trHeight w:val="58"/>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00EC0F23"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B0D5288" w14:textId="77777777" w:rsidR="00160585" w:rsidRPr="00C05A16" w:rsidRDefault="00160585" w:rsidP="00697070">
            <w:pPr>
              <w:spacing w:after="180" w:line="312" w:lineRule="auto"/>
              <w:jc w:val="both"/>
              <w:rPr>
                <w:sz w:val="22"/>
                <w:szCs w:val="22"/>
              </w:rPr>
            </w:pPr>
            <w:r w:rsidRPr="00C05A16">
              <w:rPr>
                <w:rFonts w:eastAsia="Arial" w:cs="Arial"/>
                <w:sz w:val="22"/>
                <w:szCs w:val="22"/>
              </w:rPr>
              <w:t>iii) Sheltered workshop</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9203A30" w14:textId="06A1A1A7"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2B11A8" w:rsidRPr="00C05A16" w14:paraId="0F197479" w14:textId="77777777" w:rsidTr="009F1D2A">
        <w:trPr>
          <w:trHeight w:val="297"/>
        </w:trPr>
        <w:tc>
          <w:tcPr>
            <w:tcW w:w="2066" w:type="dxa"/>
            <w:vMerge/>
            <w:tcBorders>
              <w:left w:val="single" w:sz="4" w:space="0" w:color="auto"/>
              <w:bottom w:val="single" w:sz="4" w:space="0" w:color="auto"/>
              <w:right w:val="single" w:sz="4" w:space="0" w:color="auto"/>
            </w:tcBorders>
            <w:tcMar>
              <w:top w:w="0" w:type="dxa"/>
              <w:left w:w="115" w:type="dxa"/>
              <w:bottom w:w="0" w:type="dxa"/>
              <w:right w:w="115" w:type="dxa"/>
            </w:tcMar>
          </w:tcPr>
          <w:p w14:paraId="22CB44E0" w14:textId="77777777" w:rsidR="00160585" w:rsidRPr="00C05A16" w:rsidRDefault="00160585" w:rsidP="00697070">
            <w:pPr>
              <w:spacing w:after="180" w:line="312" w:lineRule="auto"/>
              <w:jc w:val="both"/>
              <w:rPr>
                <w:sz w:val="22"/>
                <w:szCs w:val="22"/>
              </w:rPr>
            </w:pPr>
          </w:p>
        </w:tc>
        <w:tc>
          <w:tcPr>
            <w:tcW w:w="36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B1E1B17" w14:textId="77777777" w:rsidR="00160585" w:rsidRPr="00C05A16" w:rsidRDefault="00160585" w:rsidP="00697070">
            <w:pPr>
              <w:spacing w:after="180" w:line="312" w:lineRule="auto"/>
              <w:jc w:val="both"/>
              <w:rPr>
                <w:sz w:val="22"/>
                <w:szCs w:val="22"/>
              </w:rPr>
            </w:pPr>
            <w:r w:rsidRPr="00C05A16">
              <w:rPr>
                <w:rFonts w:eastAsia="Arial" w:cs="Arial"/>
                <w:sz w:val="22"/>
                <w:szCs w:val="22"/>
              </w:rPr>
              <w:t xml:space="preserve">iv) </w:t>
            </w:r>
            <w:proofErr w:type="gramStart"/>
            <w:r w:rsidRPr="00C05A16">
              <w:rPr>
                <w:rFonts w:eastAsia="Arial" w:cs="Arial"/>
                <w:sz w:val="22"/>
                <w:szCs w:val="22"/>
              </w:rPr>
              <w:t>Public</w:t>
            </w:r>
            <w:proofErr w:type="gramEnd"/>
            <w:r w:rsidRPr="00C05A16">
              <w:rPr>
                <w:rFonts w:eastAsia="Arial" w:cs="Arial"/>
                <w:sz w:val="22"/>
                <w:szCs w:val="22"/>
              </w:rPr>
              <w:t xml:space="preserve"> service mutual</w:t>
            </w:r>
          </w:p>
        </w:tc>
        <w:tc>
          <w:tcPr>
            <w:tcW w:w="414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96EEA25" w14:textId="3D651181"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tc>
      </w:tr>
      <w:tr w:rsidR="00E003D2" w:rsidRPr="00C05A16" w14:paraId="3F2BA3B2" w14:textId="77777777" w:rsidTr="48B423CB">
        <w:trPr>
          <w:trHeight w:val="700"/>
        </w:trPr>
        <w:tc>
          <w:tcPr>
            <w:tcW w:w="984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5E95F011" w14:textId="77777777" w:rsidR="00160585" w:rsidRPr="00C05A16" w:rsidRDefault="00160585" w:rsidP="00697070">
            <w:pPr>
              <w:spacing w:after="180" w:line="312" w:lineRule="auto"/>
              <w:jc w:val="both"/>
              <w:rPr>
                <w:sz w:val="22"/>
                <w:szCs w:val="22"/>
              </w:rPr>
            </w:pPr>
            <w:r w:rsidRPr="00C05A16">
              <w:rPr>
                <w:rFonts w:eastAsia="Arial" w:cs="Arial"/>
                <w:b/>
                <w:bCs/>
                <w:sz w:val="22"/>
                <w:szCs w:val="22"/>
              </w:rPr>
              <w:t>Bidding model</w:t>
            </w:r>
          </w:p>
        </w:tc>
        <w:tc>
          <w:tcPr>
            <w:tcW w:w="46" w:type="dxa"/>
            <w:shd w:val="clear" w:color="auto" w:fill="auto"/>
            <w:tcMar>
              <w:top w:w="0" w:type="dxa"/>
              <w:left w:w="10" w:type="dxa"/>
              <w:bottom w:w="0" w:type="dxa"/>
              <w:right w:w="10" w:type="dxa"/>
            </w:tcMar>
          </w:tcPr>
          <w:p w14:paraId="3927992A" w14:textId="77777777" w:rsidR="00160585" w:rsidRPr="00C05A16" w:rsidRDefault="00160585" w:rsidP="00697070">
            <w:pPr>
              <w:spacing w:after="180" w:line="312" w:lineRule="auto"/>
              <w:jc w:val="both"/>
              <w:rPr>
                <w:sz w:val="22"/>
                <w:szCs w:val="22"/>
              </w:rPr>
            </w:pPr>
          </w:p>
        </w:tc>
      </w:tr>
      <w:tr w:rsidR="00E003D2" w:rsidRPr="00C05A16" w14:paraId="6FE4B975" w14:textId="77777777" w:rsidTr="48B423CB">
        <w:trPr>
          <w:trHeight w:val="440"/>
        </w:trPr>
        <w:tc>
          <w:tcPr>
            <w:tcW w:w="984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0833A96D" w14:textId="77777777" w:rsidR="00160585" w:rsidRPr="00C05A16" w:rsidRDefault="00160585" w:rsidP="00697070">
            <w:pPr>
              <w:spacing w:after="180" w:line="312" w:lineRule="auto"/>
              <w:jc w:val="both"/>
              <w:rPr>
                <w:sz w:val="22"/>
                <w:szCs w:val="22"/>
              </w:rPr>
            </w:pPr>
            <w:r w:rsidRPr="00C05A16">
              <w:rPr>
                <w:rFonts w:eastAsia="Arial" w:cs="Arial"/>
                <w:b/>
                <w:bCs/>
                <w:sz w:val="22"/>
                <w:szCs w:val="22"/>
              </w:rPr>
              <w:t xml:space="preserve">Please mark ‘X’ in the relevant box to indicate whether you </w:t>
            </w:r>
            <w:proofErr w:type="gramStart"/>
            <w:r w:rsidRPr="00C05A16">
              <w:rPr>
                <w:rFonts w:eastAsia="Arial" w:cs="Arial"/>
                <w:b/>
                <w:bCs/>
                <w:sz w:val="22"/>
                <w:szCs w:val="22"/>
              </w:rPr>
              <w:t>are;</w:t>
            </w:r>
            <w:proofErr w:type="gramEnd"/>
          </w:p>
        </w:tc>
        <w:tc>
          <w:tcPr>
            <w:tcW w:w="46" w:type="dxa"/>
            <w:shd w:val="clear" w:color="auto" w:fill="auto"/>
            <w:tcMar>
              <w:top w:w="0" w:type="dxa"/>
              <w:left w:w="10" w:type="dxa"/>
              <w:bottom w:w="0" w:type="dxa"/>
              <w:right w:w="10" w:type="dxa"/>
            </w:tcMar>
          </w:tcPr>
          <w:p w14:paraId="40F77232" w14:textId="77777777" w:rsidR="00160585" w:rsidRPr="00C05A16" w:rsidRDefault="00160585" w:rsidP="00697070">
            <w:pPr>
              <w:spacing w:after="180" w:line="312" w:lineRule="auto"/>
              <w:jc w:val="both"/>
              <w:rPr>
                <w:sz w:val="22"/>
                <w:szCs w:val="22"/>
              </w:rPr>
            </w:pPr>
          </w:p>
        </w:tc>
      </w:tr>
      <w:tr w:rsidR="004770DA" w:rsidRPr="00C05A16" w14:paraId="3E1238BC" w14:textId="77777777" w:rsidTr="48B423CB">
        <w:trPr>
          <w:trHeight w:val="520"/>
        </w:trPr>
        <w:tc>
          <w:tcPr>
            <w:tcW w:w="61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34ABC0C7" w14:textId="77777777" w:rsidR="00160585" w:rsidRPr="00C05A16" w:rsidRDefault="00160585" w:rsidP="00697070">
            <w:pPr>
              <w:spacing w:after="180" w:line="312" w:lineRule="auto"/>
              <w:ind w:left="360" w:hanging="358"/>
              <w:jc w:val="both"/>
              <w:rPr>
                <w:sz w:val="22"/>
                <w:szCs w:val="22"/>
              </w:rPr>
            </w:pPr>
            <w:r w:rsidRPr="00C05A16">
              <w:rPr>
                <w:rFonts w:eastAsia="Arial" w:cs="Arial"/>
                <w:sz w:val="22"/>
                <w:szCs w:val="22"/>
              </w:rPr>
              <w:lastRenderedPageBreak/>
              <w:t xml:space="preserve">a)      Bidding as a Prime Contractor and will deliver 100% of the </w:t>
            </w:r>
            <w:proofErr w:type="gramStart"/>
            <w:r w:rsidRPr="00C05A16">
              <w:rPr>
                <w:rFonts w:eastAsia="Arial" w:cs="Arial"/>
                <w:sz w:val="22"/>
                <w:szCs w:val="22"/>
              </w:rPr>
              <w:t>key  contract</w:t>
            </w:r>
            <w:proofErr w:type="gramEnd"/>
            <w:r w:rsidRPr="00C05A16">
              <w:rPr>
                <w:rFonts w:eastAsia="Arial" w:cs="Arial"/>
                <w:sz w:val="22"/>
                <w:szCs w:val="22"/>
              </w:rPr>
              <w:t xml:space="preserve"> deliverables yourself</w:t>
            </w:r>
          </w:p>
          <w:p w14:paraId="3C0F7520" w14:textId="77777777" w:rsidR="00160585" w:rsidRPr="00C05A16" w:rsidRDefault="00160585" w:rsidP="00697070">
            <w:pPr>
              <w:spacing w:after="180" w:line="312" w:lineRule="auto"/>
              <w:ind w:left="360" w:hanging="358"/>
              <w:jc w:val="both"/>
              <w:rPr>
                <w:sz w:val="22"/>
                <w:szCs w:val="22"/>
              </w:rPr>
            </w:pPr>
          </w:p>
        </w:tc>
        <w:tc>
          <w:tcPr>
            <w:tcW w:w="3739" w:type="dxa"/>
            <w:tcBorders>
              <w:top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380D1681" w14:textId="77777777"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sz w:val="22"/>
                <w:szCs w:val="22"/>
              </w:rPr>
              <w:t>▢   Yes</w:t>
            </w:r>
          </w:p>
          <w:p w14:paraId="69253072" w14:textId="77777777" w:rsidR="00160585" w:rsidRPr="00C05A16" w:rsidRDefault="00160585" w:rsidP="00697070">
            <w:pPr>
              <w:spacing w:after="180" w:line="312" w:lineRule="auto"/>
              <w:jc w:val="both"/>
              <w:rPr>
                <w:sz w:val="22"/>
                <w:szCs w:val="22"/>
              </w:rPr>
            </w:pPr>
          </w:p>
        </w:tc>
        <w:tc>
          <w:tcPr>
            <w:tcW w:w="46" w:type="dxa"/>
            <w:shd w:val="clear" w:color="auto" w:fill="auto"/>
            <w:tcMar>
              <w:top w:w="0" w:type="dxa"/>
              <w:left w:w="10" w:type="dxa"/>
              <w:bottom w:w="0" w:type="dxa"/>
              <w:right w:w="10" w:type="dxa"/>
            </w:tcMar>
          </w:tcPr>
          <w:p w14:paraId="52C08098" w14:textId="77777777" w:rsidR="00160585" w:rsidRPr="00C05A16" w:rsidRDefault="00160585" w:rsidP="00697070">
            <w:pPr>
              <w:spacing w:after="180" w:line="312" w:lineRule="auto"/>
              <w:jc w:val="both"/>
              <w:rPr>
                <w:sz w:val="22"/>
                <w:szCs w:val="22"/>
              </w:rPr>
            </w:pPr>
          </w:p>
        </w:tc>
      </w:tr>
      <w:tr w:rsidR="004770DA" w:rsidRPr="00C05A16" w14:paraId="58582D8C" w14:textId="77777777" w:rsidTr="48B423CB">
        <w:trPr>
          <w:trHeight w:val="520"/>
        </w:trPr>
        <w:tc>
          <w:tcPr>
            <w:tcW w:w="6102" w:type="dxa"/>
            <w:gridSpan w:val="3"/>
            <w:tcBorders>
              <w:left w:val="single" w:sz="8" w:space="0" w:color="000000" w:themeColor="text1"/>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5C176541" w14:textId="77777777" w:rsidR="00160585" w:rsidRPr="00C05A16" w:rsidRDefault="00160585" w:rsidP="00697070">
            <w:pPr>
              <w:spacing w:after="180" w:line="312" w:lineRule="auto"/>
              <w:ind w:left="360" w:hanging="358"/>
              <w:jc w:val="both"/>
              <w:rPr>
                <w:sz w:val="22"/>
                <w:szCs w:val="22"/>
              </w:rPr>
            </w:pPr>
            <w:r w:rsidRPr="00C05A16">
              <w:rPr>
                <w:rFonts w:eastAsia="Arial" w:cs="Arial"/>
                <w:sz w:val="22"/>
                <w:szCs w:val="22"/>
              </w:rPr>
              <w:t xml:space="preserve">b)      Bidding as a Prime Contractor and will use third parties to deliver </w:t>
            </w:r>
            <w:r w:rsidRPr="00C05A16">
              <w:rPr>
                <w:rFonts w:eastAsia="Arial" w:cs="Arial"/>
                <w:sz w:val="22"/>
                <w:szCs w:val="22"/>
                <w:u w:val="single"/>
              </w:rPr>
              <w:t>some</w:t>
            </w:r>
            <w:r w:rsidRPr="00C05A16">
              <w:rPr>
                <w:rFonts w:eastAsia="Arial" w:cs="Arial"/>
                <w:sz w:val="22"/>
                <w:szCs w:val="22"/>
              </w:rPr>
              <w:t xml:space="preserve"> of the services</w:t>
            </w:r>
          </w:p>
        </w:tc>
        <w:tc>
          <w:tcPr>
            <w:tcW w:w="3739" w:type="dxa"/>
            <w:tcBorders>
              <w:bottom w:val="single" w:sz="8" w:space="0" w:color="000000" w:themeColor="text1"/>
              <w:right w:val="single" w:sz="8" w:space="0" w:color="000000" w:themeColor="text1"/>
            </w:tcBorders>
            <w:shd w:val="clear" w:color="auto" w:fill="auto"/>
            <w:tcMar>
              <w:top w:w="0" w:type="dxa"/>
              <w:left w:w="108" w:type="dxa"/>
              <w:bottom w:w="0" w:type="dxa"/>
              <w:right w:w="108" w:type="dxa"/>
            </w:tcMar>
          </w:tcPr>
          <w:p w14:paraId="08944A1B" w14:textId="77777777" w:rsidR="00160585" w:rsidRPr="00C05A16" w:rsidRDefault="00160585" w:rsidP="00697070">
            <w:pPr>
              <w:tabs>
                <w:tab w:val="center" w:pos="4513"/>
                <w:tab w:val="right" w:pos="9026"/>
              </w:tabs>
              <w:spacing w:after="180" w:line="312" w:lineRule="auto"/>
              <w:jc w:val="both"/>
              <w:rPr>
                <w:sz w:val="22"/>
                <w:szCs w:val="22"/>
              </w:rPr>
            </w:pPr>
            <w:r w:rsidRPr="00C05A16">
              <w:rPr>
                <w:rFonts w:eastAsia="Arial" w:cs="Arial"/>
                <w:i/>
                <w:iCs/>
                <w:sz w:val="22"/>
                <w:szCs w:val="22"/>
              </w:rPr>
              <w:t> </w:t>
            </w:r>
            <w:r w:rsidRPr="00C05A16">
              <w:rPr>
                <w:rFonts w:ascii="MS Gothic" w:eastAsia="MS Gothic" w:hAnsi="MS Gothic" w:cs="MS Gothic"/>
                <w:sz w:val="22"/>
                <w:szCs w:val="22"/>
              </w:rPr>
              <w:t>▢</w:t>
            </w:r>
            <w:r w:rsidRPr="00C05A16">
              <w:rPr>
                <w:rFonts w:eastAsia="Arial" w:cs="Arial"/>
                <w:sz w:val="22"/>
                <w:szCs w:val="22"/>
              </w:rPr>
              <w:t xml:space="preserve">   Yes</w:t>
            </w:r>
          </w:p>
        </w:tc>
        <w:tc>
          <w:tcPr>
            <w:tcW w:w="46" w:type="dxa"/>
            <w:shd w:val="clear" w:color="auto" w:fill="auto"/>
            <w:tcMar>
              <w:top w:w="0" w:type="dxa"/>
              <w:left w:w="10" w:type="dxa"/>
              <w:bottom w:w="0" w:type="dxa"/>
              <w:right w:w="10" w:type="dxa"/>
            </w:tcMar>
          </w:tcPr>
          <w:p w14:paraId="3BEB98F8" w14:textId="77777777" w:rsidR="00160585" w:rsidRPr="00C05A16" w:rsidRDefault="00160585" w:rsidP="00697070">
            <w:pPr>
              <w:spacing w:after="180" w:line="312" w:lineRule="auto"/>
              <w:jc w:val="both"/>
              <w:rPr>
                <w:sz w:val="22"/>
                <w:szCs w:val="22"/>
              </w:rPr>
            </w:pPr>
          </w:p>
        </w:tc>
      </w:tr>
    </w:tbl>
    <w:p w14:paraId="49D82A54" w14:textId="77777777" w:rsidR="00160585" w:rsidRPr="00C05A16" w:rsidRDefault="00160585" w:rsidP="00697070">
      <w:pPr>
        <w:spacing w:after="180" w:line="312" w:lineRule="auto"/>
        <w:jc w:val="both"/>
        <w:rPr>
          <w:sz w:val="22"/>
          <w:szCs w:val="22"/>
        </w:rPr>
      </w:pPr>
    </w:p>
    <w:p w14:paraId="04DCA386" w14:textId="77777777" w:rsidR="00640F98" w:rsidRPr="00C05A16" w:rsidRDefault="00640F98" w:rsidP="00697070">
      <w:pPr>
        <w:spacing w:after="180" w:line="312" w:lineRule="auto"/>
        <w:jc w:val="both"/>
        <w:rPr>
          <w:sz w:val="22"/>
          <w:szCs w:val="22"/>
        </w:rPr>
      </w:pPr>
    </w:p>
    <w:tbl>
      <w:tblPr>
        <w:tblW w:w="9747" w:type="dxa"/>
        <w:tblInd w:w="-228" w:type="dxa"/>
        <w:tblLayout w:type="fixed"/>
        <w:tblCellMar>
          <w:left w:w="10" w:type="dxa"/>
          <w:right w:w="10" w:type="dxa"/>
        </w:tblCellMar>
        <w:tblLook w:val="0000" w:firstRow="0" w:lastRow="0" w:firstColumn="0" w:lastColumn="0" w:noHBand="0" w:noVBand="0"/>
      </w:tblPr>
      <w:tblGrid>
        <w:gridCol w:w="1494"/>
        <w:gridCol w:w="8253"/>
      </w:tblGrid>
      <w:tr w:rsidR="00160585" w:rsidRPr="00C05A16" w14:paraId="2538DEF9" w14:textId="77777777" w:rsidTr="48B423CB">
        <w:trPr>
          <w:trHeight w:val="320"/>
        </w:trPr>
        <w:tc>
          <w:tcPr>
            <w:tcW w:w="9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F79F857" w14:textId="77777777" w:rsidR="00160585" w:rsidRPr="00C05A16" w:rsidRDefault="00160585" w:rsidP="00697070">
            <w:pPr>
              <w:spacing w:after="180" w:line="312" w:lineRule="auto"/>
              <w:jc w:val="both"/>
              <w:rPr>
                <w:sz w:val="22"/>
                <w:szCs w:val="22"/>
              </w:rPr>
            </w:pPr>
            <w:r w:rsidRPr="00C05A16">
              <w:rPr>
                <w:rFonts w:eastAsia="Arial" w:cs="Arial"/>
                <w:b/>
                <w:bCs/>
                <w:sz w:val="22"/>
                <w:szCs w:val="22"/>
              </w:rPr>
              <w:t>Contact details</w:t>
            </w:r>
          </w:p>
        </w:tc>
      </w:tr>
      <w:tr w:rsidR="00160585" w:rsidRPr="00C05A16" w14:paraId="44BDF4EE" w14:textId="77777777" w:rsidTr="48B423CB">
        <w:tc>
          <w:tcPr>
            <w:tcW w:w="97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11CEC73C" w14:textId="77777777" w:rsidR="00160585" w:rsidRPr="00C05A16" w:rsidRDefault="00160585" w:rsidP="00697070">
            <w:pPr>
              <w:spacing w:after="180" w:line="312" w:lineRule="auto"/>
              <w:jc w:val="both"/>
              <w:rPr>
                <w:sz w:val="22"/>
                <w:szCs w:val="22"/>
              </w:rPr>
            </w:pPr>
            <w:proofErr w:type="gramStart"/>
            <w:r w:rsidRPr="00C05A16">
              <w:rPr>
                <w:rFonts w:eastAsia="Arial" w:cs="Arial"/>
                <w:sz w:val="22"/>
                <w:szCs w:val="22"/>
              </w:rPr>
              <w:t>Supplier</w:t>
            </w:r>
            <w:proofErr w:type="gramEnd"/>
            <w:r w:rsidRPr="00C05A16">
              <w:rPr>
                <w:rFonts w:eastAsia="Arial" w:cs="Arial"/>
                <w:sz w:val="22"/>
                <w:szCs w:val="22"/>
              </w:rPr>
              <w:t xml:space="preserve"> contact details for enquiries </w:t>
            </w:r>
          </w:p>
        </w:tc>
      </w:tr>
      <w:tr w:rsidR="00160585" w:rsidRPr="00C05A16" w14:paraId="0D75251A" w14:textId="77777777" w:rsidTr="48B423CB">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66A27C7" w14:textId="77777777" w:rsidR="00160585" w:rsidRPr="00C05A16" w:rsidRDefault="00160585" w:rsidP="00697070">
            <w:pPr>
              <w:spacing w:after="180" w:line="312" w:lineRule="auto"/>
              <w:jc w:val="both"/>
              <w:rPr>
                <w:sz w:val="22"/>
                <w:szCs w:val="22"/>
              </w:rPr>
            </w:pPr>
            <w:r w:rsidRPr="00C05A16">
              <w:rPr>
                <w:rFonts w:eastAsia="Arial" w:cs="Arial"/>
                <w:sz w:val="22"/>
                <w:szCs w:val="22"/>
              </w:rPr>
              <w:t>Name</w:t>
            </w:r>
          </w:p>
        </w:tc>
        <w:tc>
          <w:tcPr>
            <w:tcW w:w="8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184C48C" w14:textId="77777777" w:rsidR="00160585" w:rsidRPr="00C05A16" w:rsidRDefault="00160585" w:rsidP="00697070">
            <w:pPr>
              <w:spacing w:after="180" w:line="312" w:lineRule="auto"/>
              <w:jc w:val="both"/>
              <w:rPr>
                <w:sz w:val="22"/>
                <w:szCs w:val="22"/>
              </w:rPr>
            </w:pPr>
          </w:p>
        </w:tc>
      </w:tr>
      <w:tr w:rsidR="00160585" w:rsidRPr="00C05A16" w14:paraId="5652CFBA" w14:textId="77777777" w:rsidTr="48B423CB">
        <w:trPr>
          <w:trHeight w:val="138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21CFBD5" w14:textId="77777777" w:rsidR="00160585" w:rsidRPr="00C05A16" w:rsidRDefault="00160585" w:rsidP="00697070">
            <w:pPr>
              <w:spacing w:after="180" w:line="312" w:lineRule="auto"/>
              <w:jc w:val="both"/>
              <w:rPr>
                <w:sz w:val="22"/>
                <w:szCs w:val="22"/>
              </w:rPr>
            </w:pPr>
            <w:r w:rsidRPr="00C05A16">
              <w:rPr>
                <w:rFonts w:eastAsia="Arial" w:cs="Arial"/>
                <w:sz w:val="22"/>
                <w:szCs w:val="22"/>
              </w:rPr>
              <w:t>Postal address</w:t>
            </w:r>
          </w:p>
        </w:tc>
        <w:tc>
          <w:tcPr>
            <w:tcW w:w="8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0CF60CB9" w14:textId="77777777" w:rsidR="00160585" w:rsidRPr="00C05A16" w:rsidRDefault="00160585" w:rsidP="00697070">
            <w:pPr>
              <w:spacing w:after="180" w:line="312" w:lineRule="auto"/>
              <w:jc w:val="both"/>
              <w:rPr>
                <w:sz w:val="22"/>
                <w:szCs w:val="22"/>
              </w:rPr>
            </w:pPr>
          </w:p>
        </w:tc>
      </w:tr>
      <w:tr w:rsidR="00160585" w:rsidRPr="00C05A16" w14:paraId="04D65215" w14:textId="77777777" w:rsidTr="48B423CB">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41F7E717" w14:textId="77777777" w:rsidR="00160585" w:rsidRPr="00C05A16" w:rsidRDefault="00160585" w:rsidP="00697070">
            <w:pPr>
              <w:spacing w:after="180" w:line="312" w:lineRule="auto"/>
              <w:jc w:val="both"/>
              <w:rPr>
                <w:sz w:val="22"/>
                <w:szCs w:val="22"/>
              </w:rPr>
            </w:pPr>
            <w:r w:rsidRPr="00C05A16">
              <w:rPr>
                <w:rFonts w:eastAsia="Arial" w:cs="Arial"/>
                <w:sz w:val="22"/>
                <w:szCs w:val="22"/>
              </w:rPr>
              <w:t>Phone</w:t>
            </w:r>
          </w:p>
        </w:tc>
        <w:tc>
          <w:tcPr>
            <w:tcW w:w="8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5E6932FF" w14:textId="77777777" w:rsidR="00160585" w:rsidRPr="00C05A16" w:rsidRDefault="00160585" w:rsidP="00697070">
            <w:pPr>
              <w:spacing w:after="180" w:line="312" w:lineRule="auto"/>
              <w:jc w:val="both"/>
              <w:rPr>
                <w:sz w:val="22"/>
                <w:szCs w:val="22"/>
              </w:rPr>
            </w:pPr>
          </w:p>
        </w:tc>
      </w:tr>
      <w:tr w:rsidR="00160585" w:rsidRPr="00C05A16" w14:paraId="45805FDB" w14:textId="77777777" w:rsidTr="48B423CB">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2D17A342" w14:textId="77777777" w:rsidR="00160585" w:rsidRPr="00C05A16" w:rsidRDefault="00160585" w:rsidP="00697070">
            <w:pPr>
              <w:spacing w:after="180" w:line="312" w:lineRule="auto"/>
              <w:jc w:val="both"/>
              <w:rPr>
                <w:sz w:val="22"/>
                <w:szCs w:val="22"/>
              </w:rPr>
            </w:pPr>
            <w:r w:rsidRPr="00C05A16">
              <w:rPr>
                <w:rFonts w:eastAsia="Arial" w:cs="Arial"/>
                <w:sz w:val="22"/>
                <w:szCs w:val="22"/>
              </w:rPr>
              <w:t>Mobile</w:t>
            </w:r>
          </w:p>
        </w:tc>
        <w:tc>
          <w:tcPr>
            <w:tcW w:w="8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EDED438" w14:textId="77777777" w:rsidR="00160585" w:rsidRPr="00C05A16" w:rsidRDefault="00160585" w:rsidP="00697070">
            <w:pPr>
              <w:spacing w:after="180" w:line="312" w:lineRule="auto"/>
              <w:jc w:val="both"/>
              <w:rPr>
                <w:sz w:val="22"/>
                <w:szCs w:val="22"/>
              </w:rPr>
            </w:pPr>
          </w:p>
        </w:tc>
      </w:tr>
      <w:tr w:rsidR="00160585" w:rsidRPr="00C05A16" w14:paraId="2E72B8B5" w14:textId="77777777" w:rsidTr="48B423CB">
        <w:trPr>
          <w:trHeight w:val="440"/>
        </w:trPr>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68EA239B" w14:textId="77777777" w:rsidR="00160585" w:rsidRPr="00C05A16" w:rsidRDefault="00160585" w:rsidP="00697070">
            <w:pPr>
              <w:spacing w:after="180" w:line="312" w:lineRule="auto"/>
              <w:jc w:val="both"/>
              <w:rPr>
                <w:sz w:val="22"/>
                <w:szCs w:val="22"/>
              </w:rPr>
            </w:pPr>
            <w:r w:rsidRPr="00C05A16">
              <w:rPr>
                <w:rFonts w:eastAsia="Arial" w:cs="Arial"/>
                <w:sz w:val="22"/>
                <w:szCs w:val="22"/>
              </w:rPr>
              <w:t>E-mail</w:t>
            </w:r>
          </w:p>
        </w:tc>
        <w:tc>
          <w:tcPr>
            <w:tcW w:w="8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15" w:type="dxa"/>
              <w:bottom w:w="0" w:type="dxa"/>
              <w:right w:w="115" w:type="dxa"/>
            </w:tcMar>
          </w:tcPr>
          <w:p w14:paraId="7964E359" w14:textId="77777777" w:rsidR="00160585" w:rsidRPr="00C05A16" w:rsidRDefault="00160585" w:rsidP="00697070">
            <w:pPr>
              <w:spacing w:after="180" w:line="312" w:lineRule="auto"/>
              <w:jc w:val="both"/>
              <w:rPr>
                <w:sz w:val="22"/>
                <w:szCs w:val="22"/>
              </w:rPr>
            </w:pPr>
          </w:p>
        </w:tc>
      </w:tr>
    </w:tbl>
    <w:p w14:paraId="0224B679" w14:textId="77777777" w:rsidR="004B6784" w:rsidRPr="00C05A16" w:rsidRDefault="004B6784" w:rsidP="48B423CB">
      <w:pPr>
        <w:spacing w:after="180" w:line="312" w:lineRule="auto"/>
        <w:jc w:val="both"/>
        <w:rPr>
          <w:b/>
          <w:bCs/>
          <w:sz w:val="22"/>
          <w:szCs w:val="22"/>
        </w:rPr>
      </w:pPr>
      <w:bookmarkStart w:id="24" w:name="h.2et92p0"/>
      <w:bookmarkStart w:id="25" w:name="h.tyjcwt"/>
      <w:bookmarkStart w:id="26" w:name="h.3dy6vkm"/>
      <w:bookmarkStart w:id="27" w:name="h.1t3h5sf"/>
      <w:bookmarkEnd w:id="24"/>
      <w:bookmarkEnd w:id="25"/>
      <w:bookmarkEnd w:id="26"/>
      <w:bookmarkEnd w:id="27"/>
    </w:p>
    <w:tbl>
      <w:tblPr>
        <w:tblW w:w="9538" w:type="dxa"/>
        <w:tblInd w:w="-403"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09"/>
        <w:gridCol w:w="9215"/>
        <w:gridCol w:w="214"/>
      </w:tblGrid>
      <w:tr w:rsidR="00AE17B5" w:rsidRPr="00C05A16" w14:paraId="07B317D6" w14:textId="77777777" w:rsidTr="038A6502">
        <w:trPr>
          <w:gridBefore w:val="1"/>
          <w:gridAfter w:val="1"/>
          <w:wBefore w:w="109" w:type="dxa"/>
          <w:wAfter w:w="214" w:type="dxa"/>
          <w:trHeight w:val="400"/>
        </w:trPr>
        <w:tc>
          <w:tcPr>
            <w:tcW w:w="9215" w:type="dxa"/>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auto"/>
            <w:hideMark/>
          </w:tcPr>
          <w:p w14:paraId="57A8F45A" w14:textId="77777777" w:rsidR="004872B9" w:rsidRPr="00C05A16" w:rsidRDefault="004872B9" w:rsidP="00F92A11">
            <w:pPr>
              <w:pStyle w:val="Normal1"/>
              <w:spacing w:before="100"/>
              <w:jc w:val="both"/>
              <w:rPr>
                <w:sz w:val="22"/>
                <w:szCs w:val="22"/>
              </w:rPr>
            </w:pPr>
            <w:r w:rsidRPr="00C05A16">
              <w:rPr>
                <w:rFonts w:ascii="Arial" w:eastAsia="Arial" w:hAnsi="Arial" w:cs="Arial"/>
                <w:b/>
                <w:bCs/>
                <w:sz w:val="22"/>
                <w:szCs w:val="22"/>
              </w:rPr>
              <w:t xml:space="preserve">Technical and Professional Ability </w:t>
            </w:r>
          </w:p>
        </w:tc>
      </w:tr>
      <w:tr w:rsidR="004872B9" w:rsidRPr="00C05A16" w14:paraId="7988E8D2" w14:textId="77777777" w:rsidTr="038A6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280"/>
        </w:trPr>
        <w:tc>
          <w:tcPr>
            <w:tcW w:w="9538"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Mar>
              <w:top w:w="0" w:type="dxa"/>
              <w:left w:w="108" w:type="dxa"/>
              <w:bottom w:w="0" w:type="dxa"/>
              <w:right w:w="108" w:type="dxa"/>
            </w:tcMar>
          </w:tcPr>
          <w:p w14:paraId="7CA618DF" w14:textId="77777777" w:rsidR="004872B9" w:rsidRPr="00C05A16" w:rsidRDefault="004872B9" w:rsidP="48B423CB">
            <w:pPr>
              <w:spacing w:before="120" w:after="120"/>
              <w:rPr>
                <w:rFonts w:eastAsia="Arial" w:cs="Arial"/>
                <w:b/>
                <w:bCs/>
                <w:sz w:val="22"/>
                <w:szCs w:val="22"/>
              </w:rPr>
            </w:pPr>
          </w:p>
          <w:p w14:paraId="71111481" w14:textId="77777777" w:rsidR="007C0A9F" w:rsidRDefault="004872B9" w:rsidP="48B423CB">
            <w:pPr>
              <w:spacing w:before="120" w:after="120"/>
              <w:rPr>
                <w:rFonts w:cs="Arial"/>
                <w:sz w:val="22"/>
                <w:szCs w:val="22"/>
              </w:rPr>
            </w:pPr>
            <w:r w:rsidRPr="00C05A16">
              <w:rPr>
                <w:rFonts w:eastAsia="Arial" w:cs="Arial"/>
                <w:sz w:val="22"/>
                <w:szCs w:val="22"/>
              </w:rPr>
              <w:t xml:space="preserve">Please submit a proposal </w:t>
            </w:r>
            <w:r w:rsidR="00AA22F9">
              <w:rPr>
                <w:rFonts w:eastAsia="Arial" w:cs="Arial"/>
                <w:sz w:val="22"/>
                <w:szCs w:val="22"/>
              </w:rPr>
              <w:t xml:space="preserve">setting out your understanding of the brief, and </w:t>
            </w:r>
            <w:r w:rsidRPr="00C05A16">
              <w:rPr>
                <w:rFonts w:eastAsia="Arial" w:cs="Arial"/>
                <w:sz w:val="22"/>
                <w:szCs w:val="22"/>
              </w:rPr>
              <w:t>detailing</w:t>
            </w:r>
            <w:r w:rsidRPr="00C05A16">
              <w:rPr>
                <w:rFonts w:cs="Arial"/>
                <w:sz w:val="22"/>
                <w:szCs w:val="22"/>
              </w:rPr>
              <w:t xml:space="preserve"> how you will meet the specification and deliver the expected outcomes, </w:t>
            </w:r>
            <w:r w:rsidR="0046372C">
              <w:rPr>
                <w:rFonts w:cs="Arial"/>
                <w:sz w:val="22"/>
                <w:szCs w:val="22"/>
              </w:rPr>
              <w:t xml:space="preserve">including (but not limited to) </w:t>
            </w:r>
            <w:r w:rsidRPr="00C05A16">
              <w:rPr>
                <w:rFonts w:cs="Arial"/>
                <w:sz w:val="22"/>
                <w:szCs w:val="22"/>
              </w:rPr>
              <w:t>answering the questions</w:t>
            </w:r>
            <w:r w:rsidR="007C0A9F">
              <w:rPr>
                <w:rFonts w:cs="Arial"/>
                <w:sz w:val="22"/>
                <w:szCs w:val="22"/>
              </w:rPr>
              <w:t xml:space="preserve"> below</w:t>
            </w:r>
            <w:r w:rsidR="00150905">
              <w:rPr>
                <w:rFonts w:cs="Arial"/>
                <w:sz w:val="22"/>
                <w:szCs w:val="22"/>
              </w:rPr>
              <w:t>.</w:t>
            </w:r>
          </w:p>
          <w:p w14:paraId="0B1522B1" w14:textId="0DAD948D" w:rsidR="004872B9" w:rsidRDefault="00396A5B" w:rsidP="48B423CB">
            <w:pPr>
              <w:spacing w:before="120" w:after="120"/>
              <w:rPr>
                <w:rFonts w:cs="Arial"/>
                <w:sz w:val="22"/>
                <w:szCs w:val="22"/>
              </w:rPr>
            </w:pPr>
            <w:r>
              <w:rPr>
                <w:rFonts w:cs="Arial"/>
                <w:sz w:val="22"/>
                <w:szCs w:val="22"/>
              </w:rPr>
              <w:t>We recognise the activities</w:t>
            </w:r>
            <w:r w:rsidR="004C289B">
              <w:rPr>
                <w:rFonts w:cs="Arial"/>
                <w:sz w:val="22"/>
                <w:szCs w:val="22"/>
              </w:rPr>
              <w:t xml:space="preserve"> under each section of the methodology are interdependent, and we are open to receiving </w:t>
            </w:r>
            <w:r w:rsidR="007C0A9F">
              <w:rPr>
                <w:rFonts w:cs="Arial"/>
                <w:sz w:val="22"/>
                <w:szCs w:val="22"/>
              </w:rPr>
              <w:t>responses that</w:t>
            </w:r>
            <w:r>
              <w:rPr>
                <w:rFonts w:cs="Arial"/>
                <w:sz w:val="22"/>
                <w:szCs w:val="22"/>
              </w:rPr>
              <w:t xml:space="preserve"> integrated</w:t>
            </w:r>
            <w:r w:rsidR="007C0A9F">
              <w:rPr>
                <w:rFonts w:cs="Arial"/>
                <w:sz w:val="22"/>
                <w:szCs w:val="22"/>
              </w:rPr>
              <w:t>, so long as the total length of the submission remains within the required limits.</w:t>
            </w:r>
          </w:p>
          <w:p w14:paraId="547B9B45" w14:textId="191BED6C" w:rsidR="00A51F6D" w:rsidRPr="00D32166" w:rsidRDefault="00A51F6D" w:rsidP="00A51F6D"/>
          <w:tbl>
            <w:tblPr>
              <w:tblStyle w:val="TableGrid"/>
              <w:tblW w:w="0" w:type="auto"/>
              <w:tblLayout w:type="fixed"/>
              <w:tblLook w:val="04A0" w:firstRow="1" w:lastRow="0" w:firstColumn="1" w:lastColumn="0" w:noHBand="0" w:noVBand="1"/>
            </w:tblPr>
            <w:tblGrid>
              <w:gridCol w:w="603"/>
              <w:gridCol w:w="3623"/>
              <w:gridCol w:w="3537"/>
              <w:gridCol w:w="1480"/>
            </w:tblGrid>
            <w:tr w:rsidR="00A51F6D" w14:paraId="3C670C1D"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250095A3" w14:textId="77777777" w:rsidR="00A51F6D" w:rsidRDefault="00A51F6D" w:rsidP="00A51F6D">
                  <w:pPr>
                    <w:spacing w:before="120" w:after="120"/>
                  </w:pPr>
                  <w:r w:rsidRPr="17A378DE">
                    <w:rPr>
                      <w:rFonts w:eastAsia="Arial" w:cs="Arial"/>
                      <w:b/>
                      <w:bCs/>
                      <w:sz w:val="22"/>
                      <w:szCs w:val="22"/>
                    </w:rPr>
                    <w:t>No.</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22795373" w14:textId="77777777" w:rsidR="00A51F6D" w:rsidRDefault="00A51F6D" w:rsidP="00A51F6D">
                  <w:pPr>
                    <w:spacing w:before="120" w:after="120"/>
                  </w:pPr>
                  <w:r w:rsidRPr="17A378DE">
                    <w:rPr>
                      <w:rFonts w:eastAsia="Arial" w:cs="Arial"/>
                      <w:b/>
                      <w:bCs/>
                      <w:sz w:val="22"/>
                      <w:szCs w:val="22"/>
                    </w:rPr>
                    <w:t>Question</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23833653" w14:textId="77777777" w:rsidR="00A51F6D" w:rsidRDefault="00A51F6D" w:rsidP="00A51F6D">
                  <w:pPr>
                    <w:spacing w:before="120" w:after="120"/>
                  </w:pPr>
                  <w:r w:rsidRPr="17A378DE">
                    <w:rPr>
                      <w:rFonts w:eastAsia="Arial" w:cs="Arial"/>
                      <w:b/>
                      <w:bCs/>
                      <w:sz w:val="22"/>
                      <w:szCs w:val="22"/>
                    </w:rPr>
                    <w:t>Evaluation Criteria</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7BC7D5EE" w14:textId="77777777" w:rsidR="00A51F6D" w:rsidRDefault="00A51F6D" w:rsidP="00A51F6D">
                  <w:pPr>
                    <w:spacing w:before="120" w:after="120"/>
                  </w:pPr>
                  <w:r w:rsidRPr="17A378DE">
                    <w:rPr>
                      <w:rFonts w:eastAsia="Arial" w:cs="Arial"/>
                      <w:b/>
                      <w:bCs/>
                      <w:sz w:val="22"/>
                      <w:szCs w:val="22"/>
                    </w:rPr>
                    <w:t>Weighting</w:t>
                  </w:r>
                </w:p>
              </w:tc>
            </w:tr>
            <w:tr w:rsidR="00A51F6D" w14:paraId="3E32458F"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584889BA" w14:textId="77777777" w:rsidR="00A51F6D" w:rsidRDefault="00A51F6D" w:rsidP="00A51F6D">
                  <w:pPr>
                    <w:spacing w:before="120" w:after="120"/>
                  </w:pPr>
                  <w:r w:rsidRPr="17A378DE">
                    <w:rPr>
                      <w:rFonts w:eastAsia="Arial" w:cs="Arial"/>
                      <w:b/>
                      <w:bCs/>
                      <w:sz w:val="22"/>
                      <w:szCs w:val="22"/>
                    </w:rPr>
                    <w:t>1</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71D89290" w14:textId="77777777" w:rsidR="00A51F6D" w:rsidRPr="00AC77F2" w:rsidRDefault="00A51F6D" w:rsidP="00A51F6D">
                  <w:pPr>
                    <w:rPr>
                      <w:rFonts w:eastAsia="Arial" w:cs="Arial"/>
                      <w:sz w:val="22"/>
                      <w:szCs w:val="22"/>
                    </w:rPr>
                  </w:pPr>
                  <w:r w:rsidRPr="17A378DE">
                    <w:rPr>
                      <w:rFonts w:eastAsia="Arial" w:cs="Arial"/>
                      <w:b/>
                      <w:bCs/>
                      <w:sz w:val="22"/>
                      <w:szCs w:val="22"/>
                    </w:rPr>
                    <w:t xml:space="preserve">Methodology: </w:t>
                  </w:r>
                  <w:r w:rsidRPr="17A378DE">
                    <w:rPr>
                      <w:rFonts w:eastAsia="Arial" w:cs="Arial"/>
                      <w:sz w:val="22"/>
                      <w:szCs w:val="22"/>
                    </w:rPr>
                    <w:t>Please detail your proposed methodology</w:t>
                  </w:r>
                  <w:r>
                    <w:rPr>
                      <w:rFonts w:eastAsia="Arial" w:cs="Arial"/>
                      <w:sz w:val="22"/>
                      <w:szCs w:val="22"/>
                    </w:rPr>
                    <w:t xml:space="preserve"> and the tools you will use to create the evidence base to underpin the LAE plan.</w:t>
                  </w:r>
                </w:p>
                <w:p w14:paraId="1C7B9108" w14:textId="77777777" w:rsidR="00A51F6D" w:rsidRDefault="00A51F6D" w:rsidP="00A51F6D">
                  <w:pPr>
                    <w:pStyle w:val="ListParagraph"/>
                    <w:numPr>
                      <w:ilvl w:val="0"/>
                      <w:numId w:val="86"/>
                    </w:numPr>
                    <w:rPr>
                      <w:rFonts w:eastAsia="Arial" w:cs="Arial"/>
                      <w:sz w:val="22"/>
                      <w:szCs w:val="22"/>
                    </w:rPr>
                  </w:pPr>
                  <w:r w:rsidRPr="17A378DE">
                    <w:rPr>
                      <w:rFonts w:eastAsia="Arial" w:cs="Arial"/>
                      <w:sz w:val="22"/>
                      <w:szCs w:val="22"/>
                    </w:rPr>
                    <w:lastRenderedPageBreak/>
                    <w:t>Proposed methodology for producing an energy baseline for each area</w:t>
                  </w:r>
                  <w:r>
                    <w:rPr>
                      <w:rFonts w:eastAsia="Arial" w:cs="Arial"/>
                      <w:sz w:val="22"/>
                      <w:szCs w:val="22"/>
                    </w:rPr>
                    <w:t>.</w:t>
                  </w:r>
                </w:p>
                <w:p w14:paraId="4B7796FA" w14:textId="77777777" w:rsidR="00A51F6D" w:rsidRDefault="00A51F6D" w:rsidP="00A51F6D">
                  <w:pPr>
                    <w:pStyle w:val="ListParagraph"/>
                    <w:numPr>
                      <w:ilvl w:val="0"/>
                      <w:numId w:val="86"/>
                    </w:numPr>
                    <w:rPr>
                      <w:rFonts w:eastAsia="Arial" w:cs="Arial"/>
                      <w:sz w:val="22"/>
                      <w:szCs w:val="22"/>
                    </w:rPr>
                  </w:pPr>
                  <w:r w:rsidRPr="17A378DE">
                    <w:rPr>
                      <w:rFonts w:eastAsia="Arial" w:cs="Arial"/>
                      <w:sz w:val="22"/>
                      <w:szCs w:val="22"/>
                    </w:rPr>
                    <w:t>How data will be stored and made available to LAs during and after the project</w:t>
                  </w:r>
                  <w:r>
                    <w:rPr>
                      <w:rFonts w:eastAsia="Arial" w:cs="Arial"/>
                      <w:sz w:val="22"/>
                      <w:szCs w:val="22"/>
                    </w:rPr>
                    <w:t>.</w:t>
                  </w:r>
                </w:p>
                <w:p w14:paraId="45E7E211"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How you will take account of RESP and DNO requirements whilst also delivering for the LAs.</w:t>
                  </w:r>
                </w:p>
                <w:p w14:paraId="6BD87992" w14:textId="77777777" w:rsidR="00A51F6D" w:rsidRPr="00837CEE" w:rsidRDefault="00A51F6D" w:rsidP="00A51F6D">
                  <w:pPr>
                    <w:pStyle w:val="ListParagraph"/>
                    <w:numPr>
                      <w:ilvl w:val="0"/>
                      <w:numId w:val="86"/>
                    </w:numPr>
                    <w:rPr>
                      <w:rFonts w:eastAsia="Arial"/>
                    </w:rPr>
                  </w:pPr>
                  <w:r w:rsidRPr="00837CEE">
                    <w:rPr>
                      <w:rFonts w:eastAsia="Arial" w:cs="Arial"/>
                      <w:sz w:val="22"/>
                      <w:szCs w:val="22"/>
                    </w:rPr>
                    <w:t>What considerations will you give when selecting data to use to make sure models are comparable across areas? If there is granular data that is locally important, what would you do?</w:t>
                  </w:r>
                </w:p>
                <w:p w14:paraId="6ABCB63F" w14:textId="77777777" w:rsidR="00A51F6D" w:rsidRDefault="00A51F6D" w:rsidP="00A51F6D"/>
                <w:p w14:paraId="64A8716A" w14:textId="77777777" w:rsidR="00A51F6D" w:rsidRDefault="00A51F6D" w:rsidP="00A51F6D">
                  <w:r w:rsidRPr="17A378DE">
                    <w:rPr>
                      <w:rFonts w:eastAsia="Arial" w:cs="Arial"/>
                      <w:b/>
                      <w:bCs/>
                      <w:sz w:val="22"/>
                      <w:szCs w:val="22"/>
                    </w:rPr>
                    <w:t xml:space="preserve">Response Limit: </w:t>
                  </w:r>
                  <w:r>
                    <w:rPr>
                      <w:rFonts w:eastAsia="Arial" w:cs="Arial"/>
                      <w:b/>
                      <w:bCs/>
                      <w:sz w:val="22"/>
                      <w:szCs w:val="22"/>
                    </w:rPr>
                    <w:t>4</w:t>
                  </w:r>
                  <w:r w:rsidRPr="17A378DE">
                    <w:rPr>
                      <w:rFonts w:eastAsia="Arial" w:cs="Arial"/>
                      <w:b/>
                      <w:bCs/>
                      <w:sz w:val="22"/>
                      <w:szCs w:val="22"/>
                    </w:rPr>
                    <w:t xml:space="preserve"> sides of A4</w:t>
                  </w:r>
                </w:p>
                <w:p w14:paraId="2D13EA3E" w14:textId="77777777" w:rsidR="00A51F6D" w:rsidRDefault="00A51F6D" w:rsidP="00A51F6D">
                  <w:r w:rsidRPr="17A378DE">
                    <w:rPr>
                      <w:rFonts w:eastAsia="Arial" w:cs="Arial"/>
                      <w:b/>
                      <w:bCs/>
                      <w:sz w:val="22"/>
                      <w:szCs w:val="22"/>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700E143A" w14:textId="77777777" w:rsidR="00A51F6D" w:rsidRDefault="00A51F6D" w:rsidP="00A51F6D">
                  <w:pPr>
                    <w:spacing w:before="120" w:after="120"/>
                    <w:rPr>
                      <w:rFonts w:eastAsia="Arial" w:cs="Arial"/>
                      <w:sz w:val="22"/>
                      <w:szCs w:val="22"/>
                    </w:rPr>
                  </w:pPr>
                  <w:r>
                    <w:rPr>
                      <w:rFonts w:eastAsia="Arial" w:cs="Arial"/>
                      <w:sz w:val="22"/>
                      <w:szCs w:val="22"/>
                    </w:rPr>
                    <w:lastRenderedPageBreak/>
                    <w:t xml:space="preserve">Provision of detailed, robust, and credible methodology for creating a data-led evidence base to underpin the LAEP, </w:t>
                  </w:r>
                  <w:proofErr w:type="gramStart"/>
                  <w:r>
                    <w:rPr>
                      <w:rFonts w:eastAsia="Arial" w:cs="Arial"/>
                      <w:sz w:val="22"/>
                      <w:szCs w:val="22"/>
                    </w:rPr>
                    <w:t>taking into account</w:t>
                  </w:r>
                  <w:proofErr w:type="gramEnd"/>
                  <w:r>
                    <w:rPr>
                      <w:rFonts w:eastAsia="Arial" w:cs="Arial"/>
                      <w:sz w:val="22"/>
                      <w:szCs w:val="22"/>
                    </w:rPr>
                    <w:t xml:space="preserve"> the variation in tools, </w:t>
                  </w:r>
                  <w:r>
                    <w:rPr>
                      <w:rFonts w:eastAsia="Arial" w:cs="Arial"/>
                      <w:sz w:val="22"/>
                      <w:szCs w:val="22"/>
                    </w:rPr>
                    <w:lastRenderedPageBreak/>
                    <w:t>platform, resource, data etc in each area.</w:t>
                  </w:r>
                </w:p>
                <w:p w14:paraId="672AEEC0" w14:textId="77777777" w:rsidR="00A51F6D" w:rsidRPr="00C5008E" w:rsidRDefault="00A51F6D" w:rsidP="00A51F6D">
                  <w:pPr>
                    <w:spacing w:before="120" w:after="120"/>
                    <w:rPr>
                      <w:rFonts w:eastAsia="Arial" w:cs="Arial"/>
                      <w:sz w:val="22"/>
                      <w:szCs w:val="22"/>
                    </w:rPr>
                  </w:pPr>
                  <w:r w:rsidRPr="00781AF9">
                    <w:rPr>
                      <w:rFonts w:eastAsia="Arial" w:cs="Arial"/>
                      <w:sz w:val="22"/>
                      <w:szCs w:val="22"/>
                    </w:rPr>
                    <w:t>Methodology demonstrates a clear understanding of the aims, objectives, and scope of</w:t>
                  </w:r>
                  <w:r>
                    <w:rPr>
                      <w:rFonts w:eastAsia="Arial" w:cs="Arial"/>
                      <w:sz w:val="22"/>
                      <w:szCs w:val="22"/>
                    </w:rPr>
                    <w:t xml:space="preserve"> the</w:t>
                  </w:r>
                  <w:r w:rsidRPr="00781AF9">
                    <w:rPr>
                      <w:rFonts w:eastAsia="Arial" w:cs="Arial"/>
                      <w:sz w:val="22"/>
                      <w:szCs w:val="22"/>
                    </w:rPr>
                    <w:t xml:space="preserve"> study.</w:t>
                  </w:r>
                </w:p>
                <w:p w14:paraId="75163B5A" w14:textId="77777777" w:rsidR="00A51F6D" w:rsidRDefault="00A51F6D" w:rsidP="00A51F6D">
                  <w:pPr>
                    <w:spacing w:before="120" w:after="120"/>
                  </w:pP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70EFD258" w14:textId="77777777" w:rsidR="00A51F6D" w:rsidRPr="001E290D" w:rsidRDefault="00A51F6D" w:rsidP="00A51F6D">
                  <w:pPr>
                    <w:spacing w:before="120" w:after="120"/>
                  </w:pPr>
                  <w:r>
                    <w:rPr>
                      <w:rFonts w:eastAsia="Arial" w:cs="Arial"/>
                      <w:sz w:val="22"/>
                      <w:szCs w:val="22"/>
                    </w:rPr>
                    <w:lastRenderedPageBreak/>
                    <w:t>15%</w:t>
                  </w:r>
                </w:p>
                <w:p w14:paraId="3B65747A" w14:textId="77777777" w:rsidR="00A51F6D" w:rsidRPr="001E290D" w:rsidRDefault="00A51F6D" w:rsidP="00A51F6D">
                  <w:pPr>
                    <w:spacing w:before="120" w:after="120"/>
                  </w:pPr>
                </w:p>
              </w:tc>
            </w:tr>
            <w:tr w:rsidR="00A51F6D" w14:paraId="4C5A2ACA"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29A3659A" w14:textId="77777777" w:rsidR="00A51F6D" w:rsidRDefault="00A51F6D" w:rsidP="00A51F6D">
                  <w:pPr>
                    <w:spacing w:before="120" w:after="120"/>
                  </w:pPr>
                  <w:bookmarkStart w:id="28" w:name="_Hlk183083302"/>
                  <w:bookmarkStart w:id="29" w:name="_Hlk183083573"/>
                  <w:r>
                    <w:t>2</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7C7D98F0" w14:textId="77777777" w:rsidR="00A51F6D" w:rsidRPr="00DA4A12" w:rsidRDefault="00A51F6D" w:rsidP="00A51F6D">
                  <w:pPr>
                    <w:rPr>
                      <w:rFonts w:eastAsia="Arial" w:cs="Arial"/>
                      <w:sz w:val="22"/>
                      <w:szCs w:val="22"/>
                    </w:rPr>
                  </w:pPr>
                  <w:r w:rsidRPr="17A378DE">
                    <w:rPr>
                      <w:rFonts w:eastAsia="Arial" w:cs="Arial"/>
                      <w:b/>
                      <w:bCs/>
                      <w:sz w:val="22"/>
                      <w:szCs w:val="22"/>
                    </w:rPr>
                    <w:t xml:space="preserve">Methodology: </w:t>
                  </w:r>
                  <w:r w:rsidRPr="17A378DE">
                    <w:rPr>
                      <w:rFonts w:eastAsia="Arial" w:cs="Arial"/>
                      <w:sz w:val="22"/>
                      <w:szCs w:val="22"/>
                    </w:rPr>
                    <w:t>Please detail your proposed methodology</w:t>
                  </w:r>
                  <w:r>
                    <w:rPr>
                      <w:rFonts w:eastAsia="Arial" w:cs="Arial"/>
                      <w:sz w:val="22"/>
                      <w:szCs w:val="22"/>
                    </w:rPr>
                    <w:t xml:space="preserve"> to achieve stakeholder engagement with the LAE plan.</w:t>
                  </w:r>
                </w:p>
                <w:p w14:paraId="796120C7"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I</w:t>
                  </w:r>
                  <w:r w:rsidRPr="00FF0266">
                    <w:rPr>
                      <w:rFonts w:eastAsia="Arial" w:cs="Arial"/>
                      <w:sz w:val="22"/>
                      <w:szCs w:val="22"/>
                    </w:rPr>
                    <w:t>nformation on your intended approach to engaging required parties to complete the study.</w:t>
                  </w:r>
                </w:p>
                <w:p w14:paraId="1E335A39"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How to establish long-lasting structure and governance.</w:t>
                  </w:r>
                </w:p>
                <w:p w14:paraId="3318EDC9" w14:textId="77777777" w:rsidR="00A51F6D" w:rsidRDefault="00A51F6D" w:rsidP="00A51F6D"/>
                <w:p w14:paraId="5E6710E2" w14:textId="77777777" w:rsidR="00A51F6D" w:rsidRDefault="00A51F6D" w:rsidP="00A51F6D">
                  <w:r w:rsidRPr="17A378DE">
                    <w:rPr>
                      <w:rFonts w:eastAsia="Arial" w:cs="Arial"/>
                      <w:b/>
                      <w:bCs/>
                      <w:sz w:val="22"/>
                      <w:szCs w:val="22"/>
                    </w:rPr>
                    <w:t xml:space="preserve">Response Limit: </w:t>
                  </w:r>
                  <w:r>
                    <w:rPr>
                      <w:rFonts w:eastAsia="Arial" w:cs="Arial"/>
                      <w:b/>
                      <w:bCs/>
                      <w:sz w:val="22"/>
                      <w:szCs w:val="22"/>
                    </w:rPr>
                    <w:t>2</w:t>
                  </w:r>
                  <w:r w:rsidRPr="17A378DE">
                    <w:rPr>
                      <w:rFonts w:eastAsia="Arial" w:cs="Arial"/>
                      <w:b/>
                      <w:bCs/>
                      <w:sz w:val="22"/>
                      <w:szCs w:val="22"/>
                    </w:rPr>
                    <w:t xml:space="preserve"> sides of A4</w:t>
                  </w:r>
                </w:p>
                <w:p w14:paraId="32FF9847" w14:textId="77777777" w:rsidR="00A51F6D" w:rsidRDefault="00A51F6D" w:rsidP="00A51F6D">
                  <w:r w:rsidRPr="17A378DE">
                    <w:rPr>
                      <w:rFonts w:eastAsia="Arial" w:cs="Arial"/>
                      <w:b/>
                      <w:bCs/>
                      <w:sz w:val="22"/>
                      <w:szCs w:val="22"/>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12819E08" w14:textId="77777777" w:rsidR="00A51F6D" w:rsidRDefault="00A51F6D" w:rsidP="00A51F6D">
                  <w:pPr>
                    <w:spacing w:before="120" w:after="120"/>
                    <w:rPr>
                      <w:rFonts w:eastAsia="Arial" w:cs="Arial"/>
                      <w:sz w:val="22"/>
                      <w:szCs w:val="22"/>
                    </w:rPr>
                  </w:pPr>
                  <w:r w:rsidRPr="00781AF9">
                    <w:rPr>
                      <w:rFonts w:eastAsia="Arial" w:cs="Arial"/>
                      <w:sz w:val="22"/>
                      <w:szCs w:val="22"/>
                    </w:rPr>
                    <w:t xml:space="preserve">Provision of </w:t>
                  </w:r>
                  <w:r>
                    <w:rPr>
                      <w:rFonts w:eastAsia="Arial" w:cs="Arial"/>
                      <w:sz w:val="22"/>
                      <w:szCs w:val="22"/>
                    </w:rPr>
                    <w:t xml:space="preserve">a </w:t>
                  </w:r>
                  <w:r w:rsidRPr="00781AF9">
                    <w:rPr>
                      <w:rFonts w:eastAsia="Arial" w:cs="Arial"/>
                      <w:sz w:val="22"/>
                      <w:szCs w:val="22"/>
                    </w:rPr>
                    <w:t>detailed, robust, and credible methodology</w:t>
                  </w:r>
                  <w:r>
                    <w:rPr>
                      <w:rFonts w:eastAsia="Arial" w:cs="Arial"/>
                      <w:sz w:val="22"/>
                      <w:szCs w:val="22"/>
                    </w:rPr>
                    <w:t>.</w:t>
                  </w:r>
                </w:p>
                <w:p w14:paraId="11986244" w14:textId="77777777" w:rsidR="00A51F6D" w:rsidRDefault="00A51F6D" w:rsidP="00A51F6D">
                  <w:pPr>
                    <w:spacing w:before="120" w:after="120"/>
                    <w:rPr>
                      <w:rFonts w:eastAsia="Arial" w:cs="Arial"/>
                      <w:sz w:val="22"/>
                      <w:szCs w:val="22"/>
                    </w:rPr>
                  </w:pPr>
                  <w:r>
                    <w:rPr>
                      <w:rFonts w:eastAsia="Arial" w:cs="Arial"/>
                      <w:sz w:val="22"/>
                      <w:szCs w:val="22"/>
                    </w:rPr>
                    <w:t>Key stakeholders listed.</w:t>
                  </w:r>
                </w:p>
                <w:p w14:paraId="1DFE7783" w14:textId="77777777" w:rsidR="00A51F6D" w:rsidRPr="00DB11EC" w:rsidRDefault="00A51F6D" w:rsidP="00A51F6D">
                  <w:pPr>
                    <w:spacing w:before="120" w:after="120"/>
                    <w:rPr>
                      <w:rFonts w:eastAsia="Arial" w:cs="Arial"/>
                      <w:sz w:val="22"/>
                      <w:szCs w:val="22"/>
                    </w:rPr>
                  </w:pPr>
                  <w:r>
                    <w:rPr>
                      <w:rFonts w:eastAsia="Arial" w:cs="Arial"/>
                      <w:sz w:val="22"/>
                      <w:szCs w:val="22"/>
                    </w:rPr>
                    <w:t>Concept format/plan of stakeholder engagement sessions.</w:t>
                  </w:r>
                </w:p>
                <w:p w14:paraId="463BA7E5" w14:textId="77777777" w:rsidR="00A51F6D" w:rsidRDefault="00A51F6D" w:rsidP="00A51F6D">
                  <w:pPr>
                    <w:spacing w:before="120" w:after="120"/>
                    <w:rPr>
                      <w:rFonts w:eastAsia="Arial" w:cs="Arial"/>
                      <w:sz w:val="22"/>
                      <w:szCs w:val="22"/>
                    </w:rPr>
                  </w:pPr>
                  <w:r w:rsidRPr="00781AF9">
                    <w:rPr>
                      <w:rFonts w:eastAsia="Arial" w:cs="Arial"/>
                      <w:sz w:val="22"/>
                      <w:szCs w:val="22"/>
                    </w:rPr>
                    <w:t xml:space="preserve">Methodology demonstrates a clear understanding of the aims, objectives, and scope of </w:t>
                  </w:r>
                  <w:r>
                    <w:rPr>
                      <w:rFonts w:eastAsia="Arial" w:cs="Arial"/>
                      <w:sz w:val="22"/>
                      <w:szCs w:val="22"/>
                    </w:rPr>
                    <w:t xml:space="preserve">the </w:t>
                  </w:r>
                  <w:r w:rsidRPr="00781AF9">
                    <w:rPr>
                      <w:rFonts w:eastAsia="Arial" w:cs="Arial"/>
                      <w:sz w:val="22"/>
                      <w:szCs w:val="22"/>
                    </w:rPr>
                    <w:t>study.</w:t>
                  </w:r>
                </w:p>
                <w:p w14:paraId="79A4C4B8" w14:textId="77777777" w:rsidR="00A51F6D" w:rsidRDefault="00A51F6D" w:rsidP="00A51F6D">
                  <w:pPr>
                    <w:spacing w:before="120" w:after="120"/>
                  </w:pPr>
                </w:p>
                <w:p w14:paraId="411BC074" w14:textId="77777777" w:rsidR="00A51F6D" w:rsidRDefault="00A51F6D" w:rsidP="00A51F6D">
                  <w:pPr>
                    <w:spacing w:before="120" w:after="120"/>
                  </w:pP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60B2F47C" w14:textId="77777777" w:rsidR="00A51F6D" w:rsidRPr="001E290D" w:rsidRDefault="00A51F6D" w:rsidP="00A51F6D">
                  <w:pPr>
                    <w:spacing w:before="120" w:after="120"/>
                  </w:pPr>
                  <w:r>
                    <w:rPr>
                      <w:rFonts w:eastAsia="Arial" w:cs="Arial"/>
                      <w:sz w:val="22"/>
                      <w:szCs w:val="22"/>
                    </w:rPr>
                    <w:t>10</w:t>
                  </w:r>
                  <w:r w:rsidRPr="001E290D">
                    <w:rPr>
                      <w:rFonts w:eastAsia="Arial" w:cs="Arial"/>
                      <w:sz w:val="22"/>
                      <w:szCs w:val="22"/>
                    </w:rPr>
                    <w:t>%</w:t>
                  </w:r>
                </w:p>
              </w:tc>
            </w:tr>
            <w:tr w:rsidR="00A51F6D" w14:paraId="62A64B5E"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3A2856E2" w14:textId="77777777" w:rsidR="00A51F6D" w:rsidRDefault="00A51F6D" w:rsidP="00A51F6D">
                  <w:pPr>
                    <w:spacing w:before="120" w:after="120"/>
                  </w:pPr>
                  <w:bookmarkStart w:id="30" w:name="_Hlk183083809"/>
                  <w:r>
                    <w:t>3</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3899EB3A" w14:textId="77777777" w:rsidR="00A51F6D" w:rsidRDefault="00A51F6D" w:rsidP="00A51F6D">
                  <w:pPr>
                    <w:rPr>
                      <w:rFonts w:eastAsia="Arial" w:cs="Arial"/>
                      <w:sz w:val="22"/>
                      <w:szCs w:val="22"/>
                    </w:rPr>
                  </w:pPr>
                  <w:r w:rsidRPr="17A378DE">
                    <w:rPr>
                      <w:rFonts w:eastAsia="Arial" w:cs="Arial"/>
                      <w:b/>
                      <w:bCs/>
                      <w:sz w:val="22"/>
                      <w:szCs w:val="22"/>
                    </w:rPr>
                    <w:t xml:space="preserve">Methodology: </w:t>
                  </w:r>
                  <w:r w:rsidRPr="17A378DE">
                    <w:rPr>
                      <w:rFonts w:eastAsia="Arial" w:cs="Arial"/>
                      <w:sz w:val="22"/>
                      <w:szCs w:val="22"/>
                    </w:rPr>
                    <w:t xml:space="preserve">Please detail your proposed </w:t>
                  </w:r>
                  <w:r>
                    <w:rPr>
                      <w:rFonts w:eastAsia="Arial" w:cs="Arial"/>
                      <w:sz w:val="22"/>
                      <w:szCs w:val="22"/>
                    </w:rPr>
                    <w:t>approach to developing the ecosystem that will enable future delivery.</w:t>
                  </w:r>
                </w:p>
                <w:p w14:paraId="03E1E2B8"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Finance vehicles.</w:t>
                  </w:r>
                </w:p>
                <w:p w14:paraId="0BC36DBC"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Securing stakeholder support and buy-in.</w:t>
                  </w:r>
                </w:p>
                <w:p w14:paraId="6355844F"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Developing local energy vision.</w:t>
                  </w:r>
                </w:p>
                <w:p w14:paraId="62C1C1AF" w14:textId="77777777" w:rsidR="00A51F6D" w:rsidRDefault="00A51F6D" w:rsidP="00A51F6D"/>
                <w:p w14:paraId="3E30417F" w14:textId="77777777" w:rsidR="00A51F6D" w:rsidRDefault="00A51F6D" w:rsidP="00A51F6D">
                  <w:r w:rsidRPr="17A378DE">
                    <w:rPr>
                      <w:rFonts w:eastAsia="Arial" w:cs="Arial"/>
                      <w:b/>
                      <w:bCs/>
                      <w:sz w:val="22"/>
                      <w:szCs w:val="22"/>
                    </w:rPr>
                    <w:t xml:space="preserve">Response Limit: </w:t>
                  </w:r>
                  <w:r>
                    <w:rPr>
                      <w:rFonts w:eastAsia="Arial" w:cs="Arial"/>
                      <w:b/>
                      <w:bCs/>
                      <w:sz w:val="22"/>
                      <w:szCs w:val="22"/>
                    </w:rPr>
                    <w:t>1</w:t>
                  </w:r>
                  <w:r w:rsidRPr="17A378DE">
                    <w:rPr>
                      <w:rFonts w:eastAsia="Arial" w:cs="Arial"/>
                      <w:b/>
                      <w:bCs/>
                      <w:sz w:val="22"/>
                      <w:szCs w:val="22"/>
                    </w:rPr>
                    <w:t xml:space="preserve"> side of A4</w:t>
                  </w:r>
                </w:p>
                <w:p w14:paraId="5C4D86B1" w14:textId="77777777" w:rsidR="00A51F6D" w:rsidRDefault="00A51F6D" w:rsidP="00A51F6D">
                  <w:r w:rsidRPr="17A378DE">
                    <w:rPr>
                      <w:rFonts w:eastAsia="Arial" w:cs="Arial"/>
                      <w:b/>
                      <w:bCs/>
                      <w:sz w:val="22"/>
                      <w:szCs w:val="22"/>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2535212C" w14:textId="77777777" w:rsidR="00A51F6D" w:rsidRPr="00302477" w:rsidRDefault="00A51F6D" w:rsidP="00A51F6D">
                  <w:pPr>
                    <w:spacing w:before="120" w:after="120"/>
                    <w:rPr>
                      <w:rFonts w:eastAsia="Arial" w:cs="Arial"/>
                      <w:sz w:val="22"/>
                      <w:szCs w:val="22"/>
                    </w:rPr>
                  </w:pPr>
                  <w:r w:rsidRPr="00781AF9">
                    <w:rPr>
                      <w:rFonts w:eastAsia="Arial" w:cs="Arial"/>
                      <w:sz w:val="22"/>
                      <w:szCs w:val="22"/>
                    </w:rPr>
                    <w:t xml:space="preserve">Methodology demonstrates a clear understanding of the aims, objectives, and scope of </w:t>
                  </w:r>
                  <w:r>
                    <w:rPr>
                      <w:rFonts w:eastAsia="Arial" w:cs="Arial"/>
                      <w:sz w:val="22"/>
                      <w:szCs w:val="22"/>
                    </w:rPr>
                    <w:t xml:space="preserve">the </w:t>
                  </w:r>
                  <w:r w:rsidRPr="00781AF9">
                    <w:rPr>
                      <w:rFonts w:eastAsia="Arial" w:cs="Arial"/>
                      <w:sz w:val="22"/>
                      <w:szCs w:val="22"/>
                    </w:rPr>
                    <w:t>stud</w:t>
                  </w:r>
                  <w:r>
                    <w:rPr>
                      <w:rFonts w:eastAsia="Arial" w:cs="Arial"/>
                      <w:sz w:val="22"/>
                      <w:szCs w:val="22"/>
                    </w:rPr>
                    <w:t>y, and why these elements are key to achieving long lasting success</w:t>
                  </w:r>
                  <w:r w:rsidRPr="00781AF9">
                    <w:rPr>
                      <w:rFonts w:eastAsia="Arial" w:cs="Arial"/>
                      <w:sz w:val="22"/>
                      <w:szCs w:val="22"/>
                    </w:rPr>
                    <w:t>.</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02466BE8" w14:textId="77777777" w:rsidR="00A51F6D" w:rsidRPr="001E290D" w:rsidRDefault="00A51F6D" w:rsidP="00A51F6D">
                  <w:pPr>
                    <w:spacing w:before="120" w:after="120"/>
                  </w:pPr>
                  <w:r>
                    <w:rPr>
                      <w:rFonts w:eastAsia="Arial" w:cs="Arial"/>
                      <w:sz w:val="22"/>
                      <w:szCs w:val="22"/>
                    </w:rPr>
                    <w:t>5</w:t>
                  </w:r>
                  <w:r w:rsidRPr="001E290D">
                    <w:rPr>
                      <w:rFonts w:eastAsia="Arial" w:cs="Arial"/>
                      <w:sz w:val="22"/>
                      <w:szCs w:val="22"/>
                    </w:rPr>
                    <w:t>%</w:t>
                  </w:r>
                </w:p>
              </w:tc>
            </w:tr>
            <w:tr w:rsidR="00A51F6D" w14:paraId="581A446E"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20A635CF" w14:textId="77777777" w:rsidR="00A51F6D" w:rsidRDefault="00A51F6D" w:rsidP="00A51F6D">
                  <w:pPr>
                    <w:spacing w:before="120" w:after="120"/>
                  </w:pPr>
                  <w:r>
                    <w:lastRenderedPageBreak/>
                    <w:t>4</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236B1CD2" w14:textId="77777777" w:rsidR="00A51F6D" w:rsidRPr="00C74EB8" w:rsidRDefault="00A51F6D" w:rsidP="00A51F6D">
                  <w:pPr>
                    <w:rPr>
                      <w:rFonts w:eastAsia="Arial" w:cs="Arial"/>
                      <w:sz w:val="22"/>
                      <w:szCs w:val="22"/>
                    </w:rPr>
                  </w:pPr>
                  <w:r w:rsidRPr="17A378DE">
                    <w:rPr>
                      <w:rFonts w:eastAsia="Arial" w:cs="Arial"/>
                      <w:b/>
                      <w:bCs/>
                      <w:sz w:val="22"/>
                      <w:szCs w:val="22"/>
                    </w:rPr>
                    <w:t xml:space="preserve">Methodology: </w:t>
                  </w:r>
                  <w:r w:rsidRPr="17A378DE">
                    <w:rPr>
                      <w:rFonts w:eastAsia="Arial" w:cs="Arial"/>
                      <w:sz w:val="22"/>
                      <w:szCs w:val="22"/>
                    </w:rPr>
                    <w:t xml:space="preserve">Please detail your proposed </w:t>
                  </w:r>
                  <w:r>
                    <w:rPr>
                      <w:rFonts w:eastAsia="Arial" w:cs="Arial"/>
                      <w:sz w:val="22"/>
                      <w:szCs w:val="22"/>
                    </w:rPr>
                    <w:t>approach to w</w:t>
                  </w:r>
                  <w:r w:rsidRPr="00C74EB8">
                    <w:rPr>
                      <w:rFonts w:eastAsia="Arial" w:cs="Arial"/>
                      <w:sz w:val="22"/>
                      <w:szCs w:val="22"/>
                    </w:rPr>
                    <w:t>orking with local authorities</w:t>
                  </w:r>
                  <w:r>
                    <w:rPr>
                      <w:rFonts w:eastAsia="Arial" w:cs="Arial"/>
                      <w:sz w:val="22"/>
                      <w:szCs w:val="22"/>
                    </w:rPr>
                    <w:t>.</w:t>
                  </w:r>
                </w:p>
                <w:p w14:paraId="5F3D56DD" w14:textId="77777777" w:rsidR="00A51F6D" w:rsidRPr="00C74EB8" w:rsidRDefault="00A51F6D" w:rsidP="00A51F6D">
                  <w:pPr>
                    <w:pStyle w:val="ListParagraph"/>
                    <w:numPr>
                      <w:ilvl w:val="0"/>
                      <w:numId w:val="86"/>
                    </w:numPr>
                    <w:rPr>
                      <w:rFonts w:eastAsia="Arial" w:cs="Arial"/>
                      <w:sz w:val="22"/>
                      <w:szCs w:val="22"/>
                    </w:rPr>
                  </w:pPr>
                  <w:r w:rsidRPr="00C74EB8">
                    <w:rPr>
                      <w:rFonts w:eastAsia="Arial" w:cs="Arial"/>
                      <w:sz w:val="22"/>
                      <w:szCs w:val="22"/>
                    </w:rPr>
                    <w:t>Tailoring support</w:t>
                  </w:r>
                </w:p>
                <w:p w14:paraId="4F3A4D6D" w14:textId="77777777" w:rsidR="00A51F6D" w:rsidRPr="00C74EB8" w:rsidRDefault="00A51F6D" w:rsidP="00A51F6D">
                  <w:pPr>
                    <w:pStyle w:val="ListParagraph"/>
                    <w:numPr>
                      <w:ilvl w:val="0"/>
                      <w:numId w:val="86"/>
                    </w:numPr>
                    <w:rPr>
                      <w:rFonts w:eastAsia="Arial" w:cs="Arial"/>
                      <w:sz w:val="22"/>
                      <w:szCs w:val="22"/>
                    </w:rPr>
                  </w:pPr>
                  <w:r w:rsidRPr="00C74EB8">
                    <w:rPr>
                      <w:rFonts w:eastAsia="Arial" w:cs="Arial"/>
                      <w:sz w:val="22"/>
                      <w:szCs w:val="22"/>
                    </w:rPr>
                    <w:t>Knowledge transfer to LAs</w:t>
                  </w:r>
                </w:p>
                <w:p w14:paraId="0AB93314" w14:textId="77777777" w:rsidR="00A51F6D" w:rsidRPr="00C74EB8" w:rsidRDefault="00A51F6D" w:rsidP="00A51F6D">
                  <w:pPr>
                    <w:pStyle w:val="ListParagraph"/>
                    <w:numPr>
                      <w:ilvl w:val="0"/>
                      <w:numId w:val="86"/>
                    </w:numPr>
                    <w:rPr>
                      <w:rFonts w:eastAsia="Arial" w:cs="Arial"/>
                      <w:sz w:val="22"/>
                      <w:szCs w:val="22"/>
                    </w:rPr>
                  </w:pPr>
                  <w:r w:rsidRPr="00C74EB8">
                    <w:rPr>
                      <w:rFonts w:eastAsia="Arial" w:cs="Arial"/>
                      <w:sz w:val="22"/>
                      <w:szCs w:val="22"/>
                    </w:rPr>
                    <w:t>Maximising the benefit of working with multiple areas + sharing common learnings</w:t>
                  </w:r>
                </w:p>
                <w:p w14:paraId="7DE94FFE" w14:textId="77777777" w:rsidR="00A51F6D" w:rsidRDefault="00A51F6D" w:rsidP="00A51F6D">
                  <w:r w:rsidRPr="17A378DE">
                    <w:rPr>
                      <w:rFonts w:eastAsia="Arial" w:cs="Arial"/>
                      <w:sz w:val="22"/>
                      <w:szCs w:val="22"/>
                    </w:rPr>
                    <w:t xml:space="preserve"> </w:t>
                  </w:r>
                </w:p>
                <w:p w14:paraId="7AAEB948" w14:textId="77777777" w:rsidR="00A51F6D" w:rsidRDefault="00A51F6D" w:rsidP="00A51F6D">
                  <w:r w:rsidRPr="17A378DE">
                    <w:rPr>
                      <w:rFonts w:eastAsia="Arial" w:cs="Arial"/>
                      <w:b/>
                      <w:bCs/>
                      <w:sz w:val="22"/>
                      <w:szCs w:val="22"/>
                    </w:rPr>
                    <w:t xml:space="preserve">Response Limit: </w:t>
                  </w:r>
                  <w:r>
                    <w:rPr>
                      <w:rFonts w:eastAsia="Arial" w:cs="Arial"/>
                      <w:b/>
                      <w:bCs/>
                      <w:sz w:val="22"/>
                      <w:szCs w:val="22"/>
                    </w:rPr>
                    <w:t>1</w:t>
                  </w:r>
                  <w:r w:rsidRPr="17A378DE">
                    <w:rPr>
                      <w:rFonts w:eastAsia="Arial" w:cs="Arial"/>
                      <w:b/>
                      <w:bCs/>
                      <w:sz w:val="22"/>
                      <w:szCs w:val="22"/>
                    </w:rPr>
                    <w:t xml:space="preserve"> side of A4</w:t>
                  </w:r>
                </w:p>
                <w:p w14:paraId="1C0702A8" w14:textId="77777777" w:rsidR="00A51F6D" w:rsidRDefault="00A51F6D" w:rsidP="00A51F6D">
                  <w:r w:rsidRPr="17A378DE">
                    <w:rPr>
                      <w:rFonts w:eastAsia="Arial" w:cs="Arial"/>
                      <w:b/>
                      <w:bCs/>
                      <w:sz w:val="22"/>
                      <w:szCs w:val="22"/>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53FDB87A" w14:textId="77777777" w:rsidR="00A51F6D" w:rsidRDefault="00A51F6D" w:rsidP="00A51F6D">
                  <w:pPr>
                    <w:spacing w:before="120" w:after="120"/>
                    <w:rPr>
                      <w:rFonts w:eastAsia="Arial" w:cs="Arial"/>
                      <w:sz w:val="22"/>
                      <w:szCs w:val="22"/>
                    </w:rPr>
                  </w:pPr>
                  <w:r w:rsidRPr="00781AF9">
                    <w:rPr>
                      <w:rFonts w:eastAsia="Arial" w:cs="Arial"/>
                      <w:sz w:val="22"/>
                      <w:szCs w:val="22"/>
                    </w:rPr>
                    <w:t>Methodology demonstrates a clear understanding of the aims, objectives, and scope of study</w:t>
                  </w:r>
                  <w:r>
                    <w:rPr>
                      <w:rFonts w:eastAsia="Arial" w:cs="Arial"/>
                      <w:sz w:val="22"/>
                      <w:szCs w:val="22"/>
                    </w:rPr>
                    <w:t>, and an understanding and experience of working with a range of local authorities.</w:t>
                  </w:r>
                </w:p>
                <w:p w14:paraId="479B0B2B" w14:textId="77777777" w:rsidR="00A51F6D" w:rsidRDefault="00A51F6D" w:rsidP="00A51F6D">
                  <w:pPr>
                    <w:spacing w:before="120" w:after="120"/>
                  </w:pPr>
                </w:p>
                <w:p w14:paraId="22084B36" w14:textId="77777777" w:rsidR="00A51F6D" w:rsidRDefault="00A51F6D" w:rsidP="00A51F6D">
                  <w:pPr>
                    <w:spacing w:before="120" w:after="120"/>
                  </w:pP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333A213F" w14:textId="77777777" w:rsidR="00A51F6D" w:rsidRPr="001E290D" w:rsidRDefault="00A51F6D" w:rsidP="00A51F6D">
                  <w:pPr>
                    <w:spacing w:before="120" w:after="120"/>
                  </w:pPr>
                  <w:r>
                    <w:rPr>
                      <w:rFonts w:eastAsia="Arial" w:cs="Arial"/>
                      <w:sz w:val="22"/>
                      <w:szCs w:val="22"/>
                    </w:rPr>
                    <w:t>5</w:t>
                  </w:r>
                  <w:r w:rsidRPr="001E290D">
                    <w:rPr>
                      <w:rFonts w:eastAsia="Arial" w:cs="Arial"/>
                      <w:sz w:val="22"/>
                      <w:szCs w:val="22"/>
                    </w:rPr>
                    <w:t>%</w:t>
                  </w:r>
                </w:p>
              </w:tc>
            </w:tr>
            <w:bookmarkEnd w:id="28"/>
            <w:bookmarkEnd w:id="29"/>
            <w:bookmarkEnd w:id="30"/>
            <w:tr w:rsidR="00A51F6D" w14:paraId="3D9301EB"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02C001F0" w14:textId="77777777" w:rsidR="00A51F6D" w:rsidRDefault="00A51F6D" w:rsidP="00A51F6D">
                  <w:pPr>
                    <w:spacing w:before="120" w:after="120"/>
                  </w:pPr>
                  <w:r>
                    <w:t>5</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1B16FCBA" w14:textId="77777777" w:rsidR="00A51F6D" w:rsidRDefault="00A51F6D" w:rsidP="00A51F6D">
                  <w:r w:rsidRPr="008A7B16">
                    <w:rPr>
                      <w:rFonts w:eastAsia="Arial" w:cs="Arial"/>
                      <w:b/>
                      <w:bCs/>
                      <w:sz w:val="22"/>
                      <w:szCs w:val="22"/>
                    </w:rPr>
                    <w:t>Relevant expertise and experience</w:t>
                  </w:r>
                </w:p>
                <w:p w14:paraId="5BEA2950" w14:textId="77777777" w:rsidR="00A51F6D" w:rsidRDefault="00A51F6D" w:rsidP="00A51F6D">
                  <w:pPr>
                    <w:rPr>
                      <w:rFonts w:eastAsia="Arial" w:cs="Arial"/>
                      <w:sz w:val="22"/>
                      <w:szCs w:val="22"/>
                    </w:rPr>
                  </w:pPr>
                </w:p>
                <w:p w14:paraId="413FC651" w14:textId="77777777" w:rsidR="00A51F6D" w:rsidRDefault="00A51F6D" w:rsidP="00A51F6D">
                  <w:pPr>
                    <w:rPr>
                      <w:rFonts w:eastAsia="Arial" w:cs="Arial"/>
                      <w:sz w:val="22"/>
                      <w:szCs w:val="22"/>
                    </w:rPr>
                  </w:pPr>
                  <w:r w:rsidRPr="17A378DE">
                    <w:rPr>
                      <w:rFonts w:eastAsia="Arial" w:cs="Arial"/>
                      <w:sz w:val="22"/>
                      <w:szCs w:val="22"/>
                    </w:rPr>
                    <w:t xml:space="preserve">Please detail </w:t>
                  </w:r>
                  <w:r>
                    <w:rPr>
                      <w:rFonts w:eastAsia="Arial" w:cs="Arial"/>
                      <w:sz w:val="22"/>
                      <w:szCs w:val="22"/>
                    </w:rPr>
                    <w:t>the expertise and experience held by the key team members who will be working on this commission, and how you will build on your key learnings from previous similar work.</w:t>
                  </w:r>
                </w:p>
                <w:p w14:paraId="46A7EC9D" w14:textId="77777777" w:rsidR="00A51F6D" w:rsidRDefault="00A51F6D" w:rsidP="00A51F6D">
                  <w:pPr>
                    <w:rPr>
                      <w:rFonts w:eastAsia="Arial" w:cs="Arial"/>
                      <w:sz w:val="22"/>
                      <w:szCs w:val="22"/>
                    </w:rPr>
                  </w:pPr>
                </w:p>
                <w:p w14:paraId="332D1F0C" w14:textId="77777777" w:rsidR="00A51F6D" w:rsidRDefault="00A51F6D" w:rsidP="00A51F6D">
                  <w:pPr>
                    <w:rPr>
                      <w:rFonts w:eastAsia="Arial" w:cs="Arial"/>
                      <w:sz w:val="22"/>
                      <w:szCs w:val="22"/>
                    </w:rPr>
                  </w:pPr>
                  <w:r w:rsidRPr="00A31001">
                    <w:rPr>
                      <w:rFonts w:eastAsia="Arial" w:cs="Arial"/>
                      <w:sz w:val="22"/>
                      <w:szCs w:val="22"/>
                    </w:rPr>
                    <w:t>Named staff members should have direct experience of working on Local</w:t>
                  </w:r>
                  <w:r>
                    <w:rPr>
                      <w:rFonts w:eastAsia="Arial" w:cs="Arial"/>
                      <w:sz w:val="22"/>
                      <w:szCs w:val="22"/>
                    </w:rPr>
                    <w:t xml:space="preserve"> Area Energy Planning or comparable work, and be able to reference demonstrable experience of:</w:t>
                  </w:r>
                </w:p>
                <w:p w14:paraId="650CEB4B" w14:textId="77777777" w:rsidR="00A51F6D" w:rsidRDefault="00A51F6D" w:rsidP="00A51F6D">
                  <w:pPr>
                    <w:rPr>
                      <w:rFonts w:eastAsia="Arial" w:cs="Arial"/>
                      <w:sz w:val="22"/>
                      <w:szCs w:val="22"/>
                    </w:rPr>
                  </w:pPr>
                </w:p>
                <w:p w14:paraId="3BAB9794" w14:textId="77777777" w:rsidR="00A51F6D" w:rsidRDefault="00A51F6D" w:rsidP="00A51F6D">
                  <w:pPr>
                    <w:rPr>
                      <w:rFonts w:eastAsia="Arial" w:cs="Arial"/>
                      <w:sz w:val="22"/>
                      <w:szCs w:val="22"/>
                    </w:rPr>
                  </w:pPr>
                  <w:r>
                    <w:rPr>
                      <w:rFonts w:eastAsia="Arial" w:cs="Arial"/>
                      <w:sz w:val="22"/>
                      <w:szCs w:val="22"/>
                    </w:rPr>
                    <w:t>(a) Working with local authorities</w:t>
                  </w:r>
                </w:p>
                <w:p w14:paraId="40E2E1DB" w14:textId="77777777" w:rsidR="00A51F6D" w:rsidRDefault="00A51F6D" w:rsidP="00A51F6D"/>
                <w:p w14:paraId="5AFF6746" w14:textId="77777777" w:rsidR="00A51F6D" w:rsidRPr="00005535" w:rsidRDefault="00A51F6D" w:rsidP="00A51F6D">
                  <w:pPr>
                    <w:rPr>
                      <w:rFonts w:eastAsia="Arial" w:cs="Arial"/>
                      <w:sz w:val="22"/>
                      <w:szCs w:val="22"/>
                    </w:rPr>
                  </w:pPr>
                  <w:r>
                    <w:rPr>
                      <w:rFonts w:eastAsia="Arial" w:cs="Arial"/>
                      <w:sz w:val="22"/>
                      <w:szCs w:val="22"/>
                    </w:rPr>
                    <w:t xml:space="preserve">(b) </w:t>
                  </w:r>
                  <w:r w:rsidRPr="00005535">
                    <w:rPr>
                      <w:rFonts w:eastAsia="Arial" w:cs="Arial"/>
                      <w:sz w:val="22"/>
                      <w:szCs w:val="22"/>
                    </w:rPr>
                    <w:t>Data + modelling</w:t>
                  </w:r>
                </w:p>
                <w:p w14:paraId="1329C4AB"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Selecting and using national data sets to good effect.</w:t>
                  </w:r>
                </w:p>
                <w:p w14:paraId="446A9E9A"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 xml:space="preserve">Developing and using a data platform to underpin and evidence </w:t>
                  </w:r>
                  <w:proofErr w:type="gramStart"/>
                  <w:r>
                    <w:rPr>
                      <w:rFonts w:eastAsia="Arial" w:cs="Arial"/>
                      <w:sz w:val="22"/>
                      <w:szCs w:val="22"/>
                    </w:rPr>
                    <w:t>strategy</w:t>
                  </w:r>
                  <w:proofErr w:type="gramEnd"/>
                </w:p>
                <w:p w14:paraId="4953428D"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Energy networks</w:t>
                  </w:r>
                </w:p>
                <w:p w14:paraId="1A2CF570" w14:textId="77777777" w:rsidR="00A51F6D" w:rsidRPr="00CC6F38" w:rsidRDefault="00A51F6D" w:rsidP="00A51F6D">
                  <w:pPr>
                    <w:rPr>
                      <w:rFonts w:eastAsia="Arial" w:cs="Arial"/>
                      <w:sz w:val="22"/>
                      <w:szCs w:val="22"/>
                    </w:rPr>
                  </w:pPr>
                </w:p>
                <w:p w14:paraId="49D097D6" w14:textId="77777777" w:rsidR="00A51F6D" w:rsidRDefault="00A51F6D" w:rsidP="00A51F6D">
                  <w:pPr>
                    <w:pStyle w:val="ListParagraph"/>
                    <w:numPr>
                      <w:ilvl w:val="0"/>
                      <w:numId w:val="86"/>
                    </w:numPr>
                    <w:rPr>
                      <w:rFonts w:eastAsia="Arial" w:cs="Arial"/>
                      <w:sz w:val="22"/>
                      <w:szCs w:val="22"/>
                    </w:rPr>
                  </w:pPr>
                  <w:r>
                    <w:rPr>
                      <w:rFonts w:eastAsia="Arial" w:cs="Arial"/>
                      <w:sz w:val="22"/>
                      <w:szCs w:val="22"/>
                    </w:rPr>
                    <w:t>Working with DNOs</w:t>
                  </w:r>
                </w:p>
                <w:p w14:paraId="625DD7E3" w14:textId="77777777" w:rsidR="00A51F6D" w:rsidRDefault="00A51F6D" w:rsidP="00A51F6D">
                  <w:pPr>
                    <w:rPr>
                      <w:rFonts w:eastAsia="Arial" w:cs="Arial"/>
                      <w:sz w:val="22"/>
                      <w:szCs w:val="22"/>
                    </w:rPr>
                  </w:pPr>
                </w:p>
                <w:p w14:paraId="453015ED" w14:textId="77777777" w:rsidR="00A51F6D" w:rsidRPr="00005535" w:rsidRDefault="00A51F6D" w:rsidP="00A51F6D">
                  <w:pPr>
                    <w:rPr>
                      <w:rFonts w:eastAsia="Arial" w:cs="Arial"/>
                      <w:sz w:val="22"/>
                      <w:szCs w:val="22"/>
                    </w:rPr>
                  </w:pPr>
                  <w:r>
                    <w:rPr>
                      <w:rFonts w:eastAsia="Arial" w:cs="Arial"/>
                      <w:sz w:val="22"/>
                      <w:szCs w:val="22"/>
                    </w:rPr>
                    <w:t xml:space="preserve">(c) </w:t>
                  </w:r>
                  <w:r w:rsidRPr="00005535">
                    <w:rPr>
                      <w:rFonts w:eastAsia="Arial" w:cs="Arial"/>
                      <w:sz w:val="22"/>
                      <w:szCs w:val="22"/>
                    </w:rPr>
                    <w:t>Stakeholder engagement</w:t>
                  </w:r>
                </w:p>
                <w:p w14:paraId="60C6059B" w14:textId="77777777" w:rsidR="00A51F6D" w:rsidRDefault="00A51F6D" w:rsidP="00A51F6D">
                  <w:pPr>
                    <w:rPr>
                      <w:rFonts w:eastAsia="Arial" w:cs="Arial"/>
                      <w:sz w:val="22"/>
                      <w:szCs w:val="22"/>
                    </w:rPr>
                  </w:pPr>
                </w:p>
                <w:p w14:paraId="27D1E35A" w14:textId="77777777" w:rsidR="00A51F6D" w:rsidRPr="008A7B16" w:rsidRDefault="00A51F6D" w:rsidP="00A51F6D">
                  <w:pPr>
                    <w:rPr>
                      <w:rFonts w:eastAsia="Arial" w:cs="Arial"/>
                      <w:sz w:val="22"/>
                      <w:szCs w:val="22"/>
                    </w:rPr>
                  </w:pPr>
                  <w:r>
                    <w:rPr>
                      <w:rFonts w:eastAsia="Arial" w:cs="Arial"/>
                      <w:sz w:val="22"/>
                      <w:szCs w:val="22"/>
                    </w:rPr>
                    <w:t xml:space="preserve">Please include contingency arrangements that ensure deliverability in the </w:t>
                  </w:r>
                  <w:proofErr w:type="gramStart"/>
                  <w:r>
                    <w:rPr>
                      <w:rFonts w:eastAsia="Arial" w:cs="Arial"/>
                      <w:sz w:val="22"/>
                      <w:szCs w:val="22"/>
                    </w:rPr>
                    <w:t>absence</w:t>
                  </w:r>
                  <w:proofErr w:type="gramEnd"/>
                  <w:r>
                    <w:rPr>
                      <w:rFonts w:eastAsia="Arial" w:cs="Arial"/>
                      <w:sz w:val="22"/>
                      <w:szCs w:val="22"/>
                    </w:rPr>
                    <w:t xml:space="preserve"> </w:t>
                  </w:r>
                </w:p>
                <w:p w14:paraId="3A0BB795" w14:textId="77777777" w:rsidR="00A51F6D" w:rsidRDefault="00A51F6D" w:rsidP="00A51F6D"/>
                <w:p w14:paraId="6E8E9855" w14:textId="77777777" w:rsidR="00A51F6D" w:rsidRPr="00A86729" w:rsidRDefault="00A51F6D" w:rsidP="00A51F6D">
                  <w:pPr>
                    <w:rPr>
                      <w:rFonts w:eastAsia="Arial" w:cs="Arial"/>
                      <w:b/>
                      <w:bCs/>
                      <w:sz w:val="22"/>
                      <w:szCs w:val="22"/>
                    </w:rPr>
                  </w:pPr>
                  <w:r w:rsidRPr="00A86729">
                    <w:rPr>
                      <w:rFonts w:eastAsia="Arial" w:cs="Arial"/>
                      <w:b/>
                      <w:bCs/>
                      <w:sz w:val="22"/>
                      <w:szCs w:val="22"/>
                    </w:rPr>
                    <w:t>Response Limit:</w:t>
                  </w:r>
                </w:p>
                <w:p w14:paraId="6F76E079" w14:textId="77777777" w:rsidR="00A51F6D" w:rsidRPr="00A86729" w:rsidRDefault="00A51F6D" w:rsidP="00A51F6D">
                  <w:pPr>
                    <w:pStyle w:val="ListParagraph"/>
                    <w:numPr>
                      <w:ilvl w:val="0"/>
                      <w:numId w:val="88"/>
                    </w:numPr>
                  </w:pPr>
                  <w:r w:rsidRPr="00A86729">
                    <w:rPr>
                      <w:rFonts w:eastAsia="Arial" w:cs="Arial"/>
                      <w:b/>
                      <w:bCs/>
                      <w:sz w:val="22"/>
                      <w:szCs w:val="22"/>
                    </w:rPr>
                    <w:t>3 sides of A4 summary</w:t>
                  </w:r>
                </w:p>
                <w:p w14:paraId="3E8E7BDE" w14:textId="77777777" w:rsidR="00A51F6D" w:rsidRPr="00A86729" w:rsidRDefault="00A51F6D" w:rsidP="00A51F6D">
                  <w:pPr>
                    <w:pStyle w:val="ListParagraph"/>
                    <w:numPr>
                      <w:ilvl w:val="0"/>
                      <w:numId w:val="88"/>
                    </w:numPr>
                  </w:pPr>
                  <w:r w:rsidRPr="00A86729">
                    <w:rPr>
                      <w:rFonts w:eastAsia="Arial" w:cs="Arial"/>
                      <w:b/>
                      <w:bCs/>
                      <w:sz w:val="22"/>
                      <w:szCs w:val="22"/>
                    </w:rPr>
                    <w:t>3 case studies at 2 sides A4 each</w:t>
                  </w:r>
                </w:p>
                <w:p w14:paraId="7B32BB80" w14:textId="77777777" w:rsidR="00A51F6D" w:rsidRPr="00A86729" w:rsidRDefault="00A51F6D" w:rsidP="00A51F6D">
                  <w:pPr>
                    <w:pStyle w:val="ListParagraph"/>
                    <w:numPr>
                      <w:ilvl w:val="0"/>
                      <w:numId w:val="88"/>
                    </w:numPr>
                  </w:pPr>
                  <w:r w:rsidRPr="00A86729">
                    <w:rPr>
                      <w:rFonts w:eastAsia="Arial" w:cs="Arial"/>
                      <w:b/>
                      <w:bCs/>
                      <w:sz w:val="22"/>
                      <w:szCs w:val="22"/>
                    </w:rPr>
                    <w:lastRenderedPageBreak/>
                    <w:t>CVs 2 sides of A4 per person</w:t>
                  </w:r>
                </w:p>
                <w:p w14:paraId="6450251E" w14:textId="77777777" w:rsidR="00A51F6D" w:rsidRDefault="00A51F6D" w:rsidP="00A51F6D">
                  <w:r w:rsidRPr="17A378DE">
                    <w:rPr>
                      <w:rFonts w:eastAsia="Arial" w:cs="Arial"/>
                      <w:sz w:val="22"/>
                      <w:szCs w:val="22"/>
                      <w:highlight w:val="yellow"/>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71ACE768" w14:textId="77777777" w:rsidR="00A51F6D" w:rsidRPr="006068CF" w:rsidRDefault="00A51F6D" w:rsidP="00A51F6D">
                  <w:pPr>
                    <w:rPr>
                      <w:rFonts w:eastAsia="Arial" w:cs="Arial"/>
                      <w:sz w:val="22"/>
                      <w:szCs w:val="22"/>
                    </w:rPr>
                  </w:pPr>
                </w:p>
                <w:p w14:paraId="1136761F" w14:textId="77777777" w:rsidR="00A51F6D" w:rsidRPr="006068CF" w:rsidRDefault="00A51F6D" w:rsidP="00A51F6D">
                  <w:pPr>
                    <w:rPr>
                      <w:rFonts w:eastAsia="Arial" w:cs="Arial"/>
                      <w:sz w:val="22"/>
                      <w:szCs w:val="22"/>
                    </w:rPr>
                  </w:pPr>
                </w:p>
                <w:p w14:paraId="715E481E" w14:textId="77777777" w:rsidR="00A51F6D" w:rsidRPr="006068CF" w:rsidRDefault="00A51F6D" w:rsidP="00A51F6D">
                  <w:pPr>
                    <w:rPr>
                      <w:rFonts w:eastAsia="Arial" w:cs="Arial"/>
                      <w:sz w:val="22"/>
                      <w:szCs w:val="22"/>
                    </w:rPr>
                  </w:pPr>
                </w:p>
                <w:p w14:paraId="4901A454" w14:textId="77777777" w:rsidR="00A51F6D" w:rsidRDefault="00A51F6D" w:rsidP="00A51F6D">
                  <w:pPr>
                    <w:rPr>
                      <w:rFonts w:eastAsia="Arial" w:cs="Arial"/>
                      <w:sz w:val="22"/>
                      <w:szCs w:val="22"/>
                    </w:rPr>
                  </w:pPr>
                  <w:r w:rsidRPr="006068CF">
                    <w:rPr>
                      <w:rFonts w:eastAsia="Arial" w:cs="Arial"/>
                      <w:sz w:val="22"/>
                      <w:szCs w:val="22"/>
                    </w:rPr>
                    <w:t xml:space="preserve">Details of named staff who will be allocated to deliver the scope of works, including name, position, full CVs (not summaries), specific project roles, key assigned tasks, hours, cost rates, </w:t>
                  </w:r>
                  <w:proofErr w:type="gramStart"/>
                  <w:r w:rsidRPr="006068CF">
                    <w:rPr>
                      <w:rFonts w:eastAsia="Arial" w:cs="Arial"/>
                      <w:sz w:val="22"/>
                      <w:szCs w:val="22"/>
                    </w:rPr>
                    <w:t>costs</w:t>
                  </w:r>
                  <w:proofErr w:type="gramEnd"/>
                  <w:r w:rsidRPr="006068CF">
                    <w:rPr>
                      <w:rFonts w:eastAsia="Arial" w:cs="Arial"/>
                      <w:sz w:val="22"/>
                      <w:szCs w:val="22"/>
                    </w:rPr>
                    <w:t xml:space="preserve"> and specific relevant experience. The number of hours and charge-out rates shall be provided for each staff member working on the project.</w:t>
                  </w:r>
                </w:p>
                <w:p w14:paraId="5F0A070D" w14:textId="77777777" w:rsidR="00A51F6D" w:rsidRDefault="00A51F6D" w:rsidP="00A51F6D">
                  <w:pPr>
                    <w:rPr>
                      <w:rFonts w:eastAsia="Arial" w:cs="Arial"/>
                      <w:sz w:val="22"/>
                      <w:szCs w:val="22"/>
                    </w:rPr>
                  </w:pPr>
                </w:p>
                <w:p w14:paraId="1EBD6414" w14:textId="77777777" w:rsidR="00A51F6D" w:rsidRDefault="00A51F6D" w:rsidP="00A51F6D">
                  <w:pPr>
                    <w:rPr>
                      <w:rFonts w:eastAsia="Arial" w:cs="Arial"/>
                      <w:sz w:val="22"/>
                      <w:szCs w:val="22"/>
                    </w:rPr>
                  </w:pPr>
                  <w:r w:rsidRPr="006068CF">
                    <w:rPr>
                      <w:rFonts w:eastAsia="Arial" w:cs="Arial"/>
                      <w:sz w:val="22"/>
                      <w:szCs w:val="22"/>
                    </w:rPr>
                    <w:t>Credible contingency proposals to ensure deliverability of the proposed programme to timescale and budget in the event of loss or absence of staff</w:t>
                  </w:r>
                  <w:r>
                    <w:rPr>
                      <w:rFonts w:eastAsia="Arial" w:cs="Arial"/>
                      <w:sz w:val="22"/>
                      <w:szCs w:val="22"/>
                    </w:rPr>
                    <w:t>.</w:t>
                  </w:r>
                </w:p>
                <w:p w14:paraId="62B50B63" w14:textId="77777777" w:rsidR="00A51F6D" w:rsidRDefault="00A51F6D" w:rsidP="00A51F6D">
                  <w:pPr>
                    <w:rPr>
                      <w:rFonts w:eastAsia="Arial" w:cs="Arial"/>
                      <w:sz w:val="22"/>
                      <w:szCs w:val="22"/>
                    </w:rPr>
                  </w:pPr>
                </w:p>
                <w:p w14:paraId="5682B0AD" w14:textId="77777777" w:rsidR="00A51F6D" w:rsidRPr="006068CF" w:rsidRDefault="00A51F6D" w:rsidP="00A51F6D">
                  <w:pPr>
                    <w:rPr>
                      <w:rFonts w:eastAsia="Arial" w:cs="Arial"/>
                      <w:sz w:val="22"/>
                      <w:szCs w:val="22"/>
                    </w:rPr>
                  </w:pPr>
                  <w:r>
                    <w:rPr>
                      <w:rFonts w:eastAsia="Arial" w:cs="Arial"/>
                      <w:sz w:val="22"/>
                      <w:szCs w:val="22"/>
                    </w:rPr>
                    <w:t>Knowledge and experience evidenced in submission, including case studies.</w:t>
                  </w:r>
                </w:p>
                <w:p w14:paraId="6EC0C346" w14:textId="77777777" w:rsidR="00A51F6D" w:rsidRPr="006068CF" w:rsidRDefault="00A51F6D" w:rsidP="00A51F6D">
                  <w:pPr>
                    <w:spacing w:before="120" w:after="120"/>
                  </w:pP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741039E1" w14:textId="77777777" w:rsidR="00A51F6D" w:rsidRPr="00622E99" w:rsidRDefault="00A51F6D" w:rsidP="00A51F6D">
                  <w:pPr>
                    <w:spacing w:before="120" w:after="120"/>
                    <w:rPr>
                      <w:rFonts w:eastAsia="Arial" w:cs="Arial"/>
                      <w:sz w:val="22"/>
                      <w:szCs w:val="22"/>
                    </w:rPr>
                  </w:pPr>
                </w:p>
                <w:p w14:paraId="2D896AD8" w14:textId="77777777" w:rsidR="00A51F6D" w:rsidRDefault="00A51F6D" w:rsidP="00A51F6D">
                  <w:pPr>
                    <w:spacing w:before="120" w:after="120"/>
                    <w:rPr>
                      <w:rFonts w:eastAsia="Arial" w:cs="Arial"/>
                      <w:sz w:val="22"/>
                      <w:szCs w:val="22"/>
                    </w:rPr>
                  </w:pPr>
                </w:p>
                <w:p w14:paraId="0BD4AEEC" w14:textId="77777777" w:rsidR="00A51F6D" w:rsidRDefault="00A51F6D" w:rsidP="00A51F6D">
                  <w:pPr>
                    <w:spacing w:before="120" w:after="120"/>
                    <w:rPr>
                      <w:rFonts w:eastAsia="Arial" w:cs="Arial"/>
                      <w:sz w:val="22"/>
                      <w:szCs w:val="22"/>
                    </w:rPr>
                  </w:pPr>
                  <w:r>
                    <w:rPr>
                      <w:rFonts w:eastAsia="Arial" w:cs="Arial"/>
                      <w:sz w:val="22"/>
                      <w:szCs w:val="22"/>
                    </w:rPr>
                    <w:t>15</w:t>
                  </w:r>
                  <w:r w:rsidRPr="00622E99">
                    <w:rPr>
                      <w:rFonts w:eastAsia="Arial" w:cs="Arial"/>
                      <w:sz w:val="22"/>
                      <w:szCs w:val="22"/>
                    </w:rPr>
                    <w:t>%</w:t>
                  </w:r>
                </w:p>
                <w:p w14:paraId="79474E07" w14:textId="77777777" w:rsidR="00A51F6D" w:rsidRDefault="00A51F6D" w:rsidP="00A51F6D">
                  <w:pPr>
                    <w:spacing w:before="120" w:after="120"/>
                    <w:rPr>
                      <w:rFonts w:eastAsia="Arial" w:cs="Arial"/>
                      <w:sz w:val="22"/>
                      <w:szCs w:val="22"/>
                    </w:rPr>
                  </w:pPr>
                </w:p>
                <w:p w14:paraId="3F894885" w14:textId="77777777" w:rsidR="00A51F6D" w:rsidRDefault="00A51F6D" w:rsidP="00A51F6D">
                  <w:pPr>
                    <w:spacing w:before="120" w:after="120"/>
                    <w:rPr>
                      <w:rFonts w:eastAsia="Arial" w:cs="Arial"/>
                      <w:sz w:val="22"/>
                      <w:szCs w:val="22"/>
                    </w:rPr>
                  </w:pPr>
                </w:p>
                <w:p w14:paraId="10AFF867" w14:textId="77777777" w:rsidR="00A51F6D" w:rsidRDefault="00A51F6D" w:rsidP="00A51F6D">
                  <w:pPr>
                    <w:spacing w:before="120" w:after="120"/>
                    <w:rPr>
                      <w:rFonts w:eastAsia="Arial" w:cs="Arial"/>
                      <w:sz w:val="22"/>
                      <w:szCs w:val="22"/>
                    </w:rPr>
                  </w:pPr>
                </w:p>
                <w:p w14:paraId="49D931FA" w14:textId="77777777" w:rsidR="00A51F6D" w:rsidRDefault="00A51F6D" w:rsidP="00A51F6D">
                  <w:pPr>
                    <w:spacing w:before="120" w:after="120"/>
                    <w:rPr>
                      <w:rFonts w:eastAsia="Arial" w:cs="Arial"/>
                      <w:sz w:val="22"/>
                      <w:szCs w:val="22"/>
                    </w:rPr>
                  </w:pPr>
                </w:p>
                <w:p w14:paraId="2C5F2441" w14:textId="77777777" w:rsidR="00A51F6D" w:rsidRDefault="00A51F6D" w:rsidP="00A51F6D">
                  <w:pPr>
                    <w:spacing w:before="120" w:after="120"/>
                    <w:rPr>
                      <w:rFonts w:eastAsia="Arial" w:cs="Arial"/>
                      <w:sz w:val="22"/>
                      <w:szCs w:val="22"/>
                    </w:rPr>
                  </w:pPr>
                </w:p>
                <w:p w14:paraId="58FEA2AF" w14:textId="77777777" w:rsidR="00A51F6D" w:rsidRDefault="00A51F6D" w:rsidP="00A51F6D">
                  <w:pPr>
                    <w:spacing w:before="120" w:after="120"/>
                    <w:rPr>
                      <w:rFonts w:eastAsia="Arial" w:cs="Arial"/>
                      <w:sz w:val="22"/>
                      <w:szCs w:val="22"/>
                    </w:rPr>
                  </w:pPr>
                </w:p>
                <w:p w14:paraId="3BB401F2" w14:textId="77777777" w:rsidR="00A51F6D" w:rsidRDefault="00A51F6D" w:rsidP="00A51F6D">
                  <w:pPr>
                    <w:spacing w:before="120" w:after="120"/>
                    <w:rPr>
                      <w:rFonts w:eastAsia="Arial" w:cs="Arial"/>
                      <w:sz w:val="22"/>
                      <w:szCs w:val="22"/>
                    </w:rPr>
                  </w:pPr>
                </w:p>
                <w:p w14:paraId="03BB69C0" w14:textId="77777777" w:rsidR="00A51F6D" w:rsidRDefault="00A51F6D" w:rsidP="00A51F6D">
                  <w:pPr>
                    <w:spacing w:before="120" w:after="120"/>
                    <w:rPr>
                      <w:rFonts w:eastAsia="Arial" w:cs="Arial"/>
                      <w:sz w:val="22"/>
                      <w:szCs w:val="22"/>
                    </w:rPr>
                  </w:pPr>
                </w:p>
                <w:p w14:paraId="47D48D24" w14:textId="77777777" w:rsidR="00A51F6D" w:rsidRDefault="00A51F6D" w:rsidP="00A51F6D">
                  <w:pPr>
                    <w:spacing w:before="120" w:after="120"/>
                    <w:rPr>
                      <w:rFonts w:eastAsia="Arial" w:cs="Arial"/>
                      <w:sz w:val="22"/>
                      <w:szCs w:val="22"/>
                    </w:rPr>
                  </w:pPr>
                </w:p>
                <w:p w14:paraId="4037863B" w14:textId="77777777" w:rsidR="00A51F6D" w:rsidRDefault="00A51F6D" w:rsidP="00A51F6D">
                  <w:pPr>
                    <w:spacing w:before="120" w:after="120"/>
                    <w:rPr>
                      <w:rFonts w:eastAsia="Arial" w:cs="Arial"/>
                      <w:sz w:val="22"/>
                      <w:szCs w:val="22"/>
                    </w:rPr>
                  </w:pPr>
                </w:p>
                <w:p w14:paraId="2D254B58" w14:textId="77777777" w:rsidR="00A51F6D" w:rsidRDefault="00A51F6D" w:rsidP="00A51F6D">
                  <w:pPr>
                    <w:spacing w:before="120" w:after="120"/>
                    <w:rPr>
                      <w:rFonts w:eastAsia="Arial" w:cs="Arial"/>
                      <w:sz w:val="22"/>
                      <w:szCs w:val="22"/>
                    </w:rPr>
                  </w:pPr>
                </w:p>
                <w:p w14:paraId="0AC83481" w14:textId="77777777" w:rsidR="00A51F6D" w:rsidRPr="00C1356E" w:rsidRDefault="00A51F6D" w:rsidP="00A51F6D">
                  <w:pPr>
                    <w:spacing w:before="120" w:after="120"/>
                    <w:rPr>
                      <w:rFonts w:eastAsia="Arial" w:cs="Arial"/>
                      <w:sz w:val="22"/>
                      <w:szCs w:val="22"/>
                    </w:rPr>
                  </w:pPr>
                  <w:r>
                    <w:rPr>
                      <w:rFonts w:eastAsia="Arial" w:cs="Arial"/>
                      <w:sz w:val="22"/>
                      <w:szCs w:val="22"/>
                    </w:rPr>
                    <w:t>15%</w:t>
                  </w:r>
                </w:p>
              </w:tc>
            </w:tr>
            <w:tr w:rsidR="00A51F6D" w14:paraId="68500753"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4BBD7208" w14:textId="77777777" w:rsidR="00A51F6D" w:rsidRDefault="00A51F6D" w:rsidP="00A51F6D">
                  <w:pPr>
                    <w:spacing w:before="120" w:after="120"/>
                  </w:pPr>
                  <w:r>
                    <w:rPr>
                      <w:rFonts w:eastAsia="Arial" w:cs="Arial"/>
                      <w:b/>
                      <w:bCs/>
                      <w:sz w:val="22"/>
                      <w:szCs w:val="22"/>
                    </w:rPr>
                    <w:t>6</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3DCC78B2" w14:textId="77777777" w:rsidR="00A51F6D" w:rsidRPr="00CE0880" w:rsidRDefault="00A51F6D" w:rsidP="00A51F6D">
                  <w:pPr>
                    <w:rPr>
                      <w:rFonts w:eastAsia="Arial" w:cs="Arial"/>
                      <w:b/>
                      <w:bCs/>
                      <w:sz w:val="22"/>
                      <w:szCs w:val="22"/>
                    </w:rPr>
                  </w:pPr>
                  <w:r w:rsidRPr="00CE0880">
                    <w:rPr>
                      <w:rFonts w:eastAsia="Arial" w:cs="Arial"/>
                      <w:b/>
                      <w:bCs/>
                      <w:sz w:val="22"/>
                      <w:szCs w:val="22"/>
                    </w:rPr>
                    <w:t>Project Management:</w:t>
                  </w:r>
                </w:p>
                <w:p w14:paraId="683F0BB2" w14:textId="77777777" w:rsidR="00A51F6D" w:rsidRPr="00CE0880" w:rsidRDefault="00A51F6D" w:rsidP="00A51F6D">
                  <w:pPr>
                    <w:rPr>
                      <w:rFonts w:eastAsia="Arial" w:cs="Arial"/>
                      <w:b/>
                      <w:bCs/>
                      <w:sz w:val="22"/>
                      <w:szCs w:val="22"/>
                    </w:rPr>
                  </w:pPr>
                </w:p>
                <w:p w14:paraId="55B08CFF" w14:textId="77777777" w:rsidR="00A51F6D" w:rsidRPr="00CE0880" w:rsidRDefault="00A51F6D" w:rsidP="00A51F6D">
                  <w:pPr>
                    <w:rPr>
                      <w:rFonts w:eastAsia="Arial" w:cs="Arial"/>
                      <w:sz w:val="22"/>
                      <w:szCs w:val="22"/>
                    </w:rPr>
                  </w:pPr>
                  <w:r w:rsidRPr="00CE0880">
                    <w:rPr>
                      <w:rFonts w:eastAsia="Arial" w:cs="Arial"/>
                      <w:sz w:val="22"/>
                      <w:szCs w:val="22"/>
                    </w:rPr>
                    <w:t>(a) Project management</w:t>
                  </w:r>
                </w:p>
                <w:p w14:paraId="711DEA9A" w14:textId="77777777" w:rsidR="00A51F6D" w:rsidRPr="00CE0880" w:rsidRDefault="00A51F6D" w:rsidP="00A51F6D">
                  <w:pPr>
                    <w:pStyle w:val="ListParagraph"/>
                    <w:numPr>
                      <w:ilvl w:val="0"/>
                      <w:numId w:val="86"/>
                    </w:numPr>
                    <w:rPr>
                      <w:rFonts w:eastAsia="Arial" w:cs="Arial"/>
                      <w:sz w:val="22"/>
                      <w:szCs w:val="22"/>
                    </w:rPr>
                  </w:pPr>
                  <w:r w:rsidRPr="00CE0880">
                    <w:rPr>
                      <w:rFonts w:eastAsia="Arial" w:cs="Arial"/>
                      <w:sz w:val="22"/>
                      <w:szCs w:val="22"/>
                    </w:rPr>
                    <w:t>Team structure</w:t>
                  </w:r>
                </w:p>
                <w:p w14:paraId="23BDF93A" w14:textId="77777777" w:rsidR="00A51F6D" w:rsidRPr="00CE0880" w:rsidRDefault="00A51F6D" w:rsidP="00A51F6D">
                  <w:pPr>
                    <w:pStyle w:val="ListParagraph"/>
                    <w:numPr>
                      <w:ilvl w:val="0"/>
                      <w:numId w:val="86"/>
                    </w:numPr>
                    <w:rPr>
                      <w:rFonts w:eastAsia="Arial" w:cs="Arial"/>
                      <w:sz w:val="22"/>
                      <w:szCs w:val="22"/>
                    </w:rPr>
                  </w:pPr>
                  <w:r w:rsidRPr="00CE0880">
                    <w:rPr>
                      <w:rFonts w:eastAsia="Arial" w:cs="Arial"/>
                      <w:sz w:val="22"/>
                      <w:szCs w:val="22"/>
                    </w:rPr>
                    <w:t>Approach to collaboration between areas during delivery</w:t>
                  </w:r>
                </w:p>
                <w:p w14:paraId="4A0EF379" w14:textId="77777777" w:rsidR="00A51F6D" w:rsidRPr="00CE0880" w:rsidRDefault="00A51F6D" w:rsidP="00A51F6D">
                  <w:pPr>
                    <w:rPr>
                      <w:rFonts w:eastAsia="Arial" w:cs="Arial"/>
                      <w:sz w:val="22"/>
                      <w:szCs w:val="22"/>
                    </w:rPr>
                  </w:pPr>
                </w:p>
                <w:p w14:paraId="3A9F34C9" w14:textId="77777777" w:rsidR="00A51F6D" w:rsidRPr="00CE0880" w:rsidRDefault="00A51F6D" w:rsidP="00A51F6D">
                  <w:pPr>
                    <w:rPr>
                      <w:rFonts w:eastAsia="Arial" w:cs="Arial"/>
                      <w:sz w:val="22"/>
                      <w:szCs w:val="22"/>
                    </w:rPr>
                  </w:pPr>
                  <w:r w:rsidRPr="00CE0880">
                    <w:rPr>
                      <w:rFonts w:eastAsia="Arial" w:cs="Arial"/>
                      <w:sz w:val="22"/>
                      <w:szCs w:val="22"/>
                    </w:rPr>
                    <w:t>(b) Project plan</w:t>
                  </w:r>
                </w:p>
                <w:p w14:paraId="08B8D5F8" w14:textId="77777777" w:rsidR="00A51F6D" w:rsidRPr="00CE0880" w:rsidRDefault="00A51F6D" w:rsidP="00A51F6D">
                  <w:r w:rsidRPr="00CE0880">
                    <w:rPr>
                      <w:rFonts w:eastAsia="Arial" w:cs="Arial"/>
                      <w:sz w:val="22"/>
                      <w:szCs w:val="22"/>
                    </w:rPr>
                    <w:t>Please provide an indicative timeline/project plan, including:</w:t>
                  </w:r>
                </w:p>
                <w:p w14:paraId="35F5417E" w14:textId="77777777" w:rsidR="00A51F6D" w:rsidRPr="00CE0880" w:rsidRDefault="00A51F6D" w:rsidP="00A51F6D">
                  <w:pPr>
                    <w:pStyle w:val="ListParagraph"/>
                    <w:numPr>
                      <w:ilvl w:val="0"/>
                      <w:numId w:val="85"/>
                    </w:numPr>
                    <w:ind w:left="339" w:hanging="284"/>
                    <w:rPr>
                      <w:rFonts w:eastAsia="Arial" w:cs="Arial"/>
                      <w:sz w:val="22"/>
                      <w:szCs w:val="22"/>
                    </w:rPr>
                  </w:pPr>
                  <w:r w:rsidRPr="00CE0880">
                    <w:rPr>
                      <w:rFonts w:eastAsia="Arial" w:cs="Arial"/>
                      <w:sz w:val="22"/>
                      <w:szCs w:val="22"/>
                    </w:rPr>
                    <w:t xml:space="preserve">Milestones </w:t>
                  </w:r>
                </w:p>
                <w:p w14:paraId="1CDE53AB" w14:textId="77777777" w:rsidR="00A51F6D" w:rsidRPr="00CE0880" w:rsidRDefault="00A51F6D" w:rsidP="00A51F6D">
                  <w:pPr>
                    <w:pStyle w:val="ListParagraph"/>
                    <w:numPr>
                      <w:ilvl w:val="0"/>
                      <w:numId w:val="85"/>
                    </w:numPr>
                    <w:ind w:left="339" w:hanging="284"/>
                    <w:rPr>
                      <w:rFonts w:eastAsia="Arial" w:cs="Arial"/>
                      <w:sz w:val="22"/>
                      <w:szCs w:val="22"/>
                    </w:rPr>
                  </w:pPr>
                  <w:r w:rsidRPr="00CE0880">
                    <w:rPr>
                      <w:rFonts w:eastAsia="Arial" w:cs="Arial"/>
                      <w:sz w:val="22"/>
                      <w:szCs w:val="22"/>
                    </w:rPr>
                    <w:t xml:space="preserve">Staff allocation, including days allocated across team members and associated </w:t>
                  </w:r>
                  <w:proofErr w:type="gramStart"/>
                  <w:r w:rsidRPr="00CE0880">
                    <w:rPr>
                      <w:rFonts w:eastAsia="Arial" w:cs="Arial"/>
                      <w:sz w:val="22"/>
                      <w:szCs w:val="22"/>
                    </w:rPr>
                    <w:t>costings</w:t>
                  </w:r>
                  <w:proofErr w:type="gramEnd"/>
                </w:p>
                <w:p w14:paraId="183C993F" w14:textId="77777777" w:rsidR="00A51F6D" w:rsidRPr="00CE0880" w:rsidRDefault="00A51F6D" w:rsidP="00A51F6D">
                  <w:pPr>
                    <w:pStyle w:val="ListParagraph"/>
                    <w:numPr>
                      <w:ilvl w:val="0"/>
                      <w:numId w:val="85"/>
                    </w:numPr>
                    <w:ind w:left="339" w:hanging="284"/>
                    <w:rPr>
                      <w:rFonts w:eastAsia="Arial" w:cs="Arial"/>
                      <w:sz w:val="22"/>
                      <w:szCs w:val="22"/>
                    </w:rPr>
                  </w:pPr>
                  <w:r w:rsidRPr="00CE0880">
                    <w:rPr>
                      <w:rFonts w:eastAsia="Arial" w:cs="Arial"/>
                      <w:sz w:val="22"/>
                      <w:szCs w:val="22"/>
                    </w:rPr>
                    <w:t>Allowances for input + response from LA and other stakeholders</w:t>
                  </w:r>
                </w:p>
                <w:p w14:paraId="67CFBC5C" w14:textId="77777777" w:rsidR="00A51F6D" w:rsidRPr="00CE0880" w:rsidRDefault="00A51F6D" w:rsidP="00A51F6D">
                  <w:pPr>
                    <w:pStyle w:val="ListParagraph"/>
                    <w:numPr>
                      <w:ilvl w:val="0"/>
                      <w:numId w:val="85"/>
                    </w:numPr>
                    <w:ind w:left="339" w:hanging="284"/>
                    <w:rPr>
                      <w:rFonts w:eastAsia="Arial" w:cs="Arial"/>
                      <w:sz w:val="22"/>
                      <w:szCs w:val="22"/>
                    </w:rPr>
                  </w:pPr>
                  <w:r w:rsidRPr="00CE0880">
                    <w:rPr>
                      <w:rFonts w:eastAsia="Arial" w:cs="Arial"/>
                      <w:sz w:val="22"/>
                      <w:szCs w:val="22"/>
                    </w:rPr>
                    <w:t>Contingencies</w:t>
                  </w:r>
                </w:p>
                <w:p w14:paraId="2779F149" w14:textId="77777777" w:rsidR="00A51F6D" w:rsidRPr="00CE0880" w:rsidRDefault="00A51F6D" w:rsidP="00A51F6D">
                  <w:pPr>
                    <w:rPr>
                      <w:rFonts w:eastAsia="Arial" w:cs="Arial"/>
                      <w:sz w:val="22"/>
                      <w:szCs w:val="22"/>
                    </w:rPr>
                  </w:pPr>
                </w:p>
                <w:p w14:paraId="0C2A4B86" w14:textId="77777777" w:rsidR="00A51F6D" w:rsidRPr="00CE0880" w:rsidRDefault="00A51F6D" w:rsidP="00A51F6D">
                  <w:pPr>
                    <w:rPr>
                      <w:rFonts w:eastAsia="Arial" w:cs="Arial"/>
                      <w:sz w:val="22"/>
                      <w:szCs w:val="22"/>
                    </w:rPr>
                  </w:pPr>
                  <w:r w:rsidRPr="00CE0880">
                    <w:rPr>
                      <w:rFonts w:eastAsia="Arial" w:cs="Arial"/>
                      <w:sz w:val="22"/>
                      <w:szCs w:val="22"/>
                    </w:rPr>
                    <w:t>(c) Risk management</w:t>
                  </w:r>
                </w:p>
                <w:p w14:paraId="4DA00A87" w14:textId="77777777" w:rsidR="00A51F6D" w:rsidRPr="00CE0880" w:rsidRDefault="00A51F6D" w:rsidP="00A51F6D">
                  <w:pPr>
                    <w:rPr>
                      <w:rFonts w:eastAsia="Arial" w:cs="Arial"/>
                      <w:sz w:val="22"/>
                      <w:szCs w:val="22"/>
                    </w:rPr>
                  </w:pPr>
                  <w:r w:rsidRPr="00CE0880">
                    <w:rPr>
                      <w:rFonts w:eastAsia="Arial" w:cs="Arial"/>
                      <w:sz w:val="22"/>
                      <w:szCs w:val="22"/>
                    </w:rPr>
                    <w:t>Identify the key delivery risks and how these will be mitigated/managed.</w:t>
                  </w:r>
                </w:p>
                <w:p w14:paraId="0FC0B563" w14:textId="77777777" w:rsidR="00A51F6D" w:rsidRPr="00CE0880" w:rsidRDefault="00A51F6D" w:rsidP="00A51F6D">
                  <w:pPr>
                    <w:rPr>
                      <w:rFonts w:eastAsia="Arial" w:cs="Arial"/>
                      <w:b/>
                      <w:bCs/>
                      <w:sz w:val="22"/>
                      <w:szCs w:val="22"/>
                    </w:rPr>
                  </w:pPr>
                </w:p>
                <w:p w14:paraId="6EFB505B" w14:textId="77777777" w:rsidR="00A51F6D" w:rsidRPr="00CE0880" w:rsidRDefault="00A51F6D" w:rsidP="00A51F6D">
                  <w:r w:rsidRPr="00CE0880">
                    <w:rPr>
                      <w:rFonts w:eastAsia="Arial" w:cs="Arial"/>
                      <w:b/>
                      <w:bCs/>
                      <w:sz w:val="22"/>
                      <w:szCs w:val="22"/>
                    </w:rPr>
                    <w:t xml:space="preserve">Response Limit: </w:t>
                  </w:r>
                  <w:r>
                    <w:rPr>
                      <w:rFonts w:eastAsia="Arial" w:cs="Arial"/>
                      <w:b/>
                      <w:bCs/>
                      <w:sz w:val="22"/>
                      <w:szCs w:val="22"/>
                    </w:rPr>
                    <w:t>4</w:t>
                  </w:r>
                  <w:r w:rsidRPr="00CE0880">
                    <w:rPr>
                      <w:rFonts w:eastAsia="Arial" w:cs="Arial"/>
                      <w:b/>
                      <w:bCs/>
                      <w:sz w:val="22"/>
                      <w:szCs w:val="22"/>
                    </w:rPr>
                    <w:t xml:space="preserve"> sides of A4. Project plan / programme – 1 side of A3.</w:t>
                  </w:r>
                </w:p>
                <w:p w14:paraId="3A46B882" w14:textId="77777777" w:rsidR="00A51F6D" w:rsidRPr="00CE0880" w:rsidRDefault="00A51F6D" w:rsidP="00A51F6D">
                  <w:pPr>
                    <w:spacing w:before="120" w:after="120"/>
                  </w:pPr>
                  <w:r w:rsidRPr="00CE0880">
                    <w:rPr>
                      <w:rFonts w:eastAsia="Arial" w:cs="Arial"/>
                      <w:b/>
                      <w:bCs/>
                      <w:sz w:val="22"/>
                      <w:szCs w:val="22"/>
                    </w:rPr>
                    <w:t xml:space="preserve"> </w:t>
                  </w:r>
                </w:p>
              </w:tc>
              <w:tc>
                <w:tcPr>
                  <w:tcW w:w="3537" w:type="dxa"/>
                  <w:tcBorders>
                    <w:top w:val="single" w:sz="8" w:space="0" w:color="auto"/>
                    <w:left w:val="single" w:sz="8" w:space="0" w:color="auto"/>
                    <w:bottom w:val="single" w:sz="8" w:space="0" w:color="auto"/>
                    <w:right w:val="single" w:sz="8" w:space="0" w:color="auto"/>
                  </w:tcBorders>
                  <w:tcMar>
                    <w:left w:w="108" w:type="dxa"/>
                    <w:right w:w="108" w:type="dxa"/>
                  </w:tcMar>
                </w:tcPr>
                <w:p w14:paraId="46211A09" w14:textId="77777777" w:rsidR="00A51F6D" w:rsidRDefault="00A51F6D" w:rsidP="00A51F6D">
                  <w:pPr>
                    <w:spacing w:before="120" w:after="120"/>
                    <w:rPr>
                      <w:rFonts w:eastAsia="Arial" w:cs="Arial"/>
                      <w:sz w:val="22"/>
                      <w:szCs w:val="22"/>
                    </w:rPr>
                  </w:pPr>
                  <w:r w:rsidRPr="00CE0880">
                    <w:rPr>
                      <w:rFonts w:eastAsia="Arial" w:cs="Arial"/>
                      <w:sz w:val="22"/>
                      <w:szCs w:val="22"/>
                    </w:rPr>
                    <w:t>Provision of</w:t>
                  </w:r>
                  <w:r>
                    <w:rPr>
                      <w:rFonts w:eastAsia="Arial" w:cs="Arial"/>
                      <w:sz w:val="22"/>
                      <w:szCs w:val="22"/>
                    </w:rPr>
                    <w:t>:</w:t>
                  </w:r>
                </w:p>
                <w:p w14:paraId="7EF097B1" w14:textId="77777777" w:rsidR="00A51F6D" w:rsidRPr="00825384" w:rsidRDefault="00A51F6D" w:rsidP="00A51F6D">
                  <w:pPr>
                    <w:pStyle w:val="ListParagraph"/>
                    <w:numPr>
                      <w:ilvl w:val="0"/>
                      <w:numId w:val="87"/>
                    </w:numPr>
                    <w:spacing w:before="120" w:after="120"/>
                    <w:ind w:left="470" w:hanging="357"/>
                    <w:rPr>
                      <w:rFonts w:eastAsia="Arial" w:cs="Arial"/>
                      <w:sz w:val="22"/>
                      <w:szCs w:val="22"/>
                    </w:rPr>
                  </w:pPr>
                  <w:r w:rsidRPr="00825384">
                    <w:rPr>
                      <w:rFonts w:eastAsia="Arial" w:cs="Arial"/>
                      <w:sz w:val="22"/>
                      <w:szCs w:val="22"/>
                    </w:rPr>
                    <w:t>Clear, robust, and credible proposals for the project management and quality assurance approach to be adopted, including a response to dealing with Client’s issues and concerns.</w:t>
                  </w:r>
                </w:p>
                <w:p w14:paraId="6EF86BFE" w14:textId="77777777" w:rsidR="00A51F6D" w:rsidRPr="00CE0880" w:rsidRDefault="00A51F6D" w:rsidP="00A51F6D">
                  <w:pPr>
                    <w:pStyle w:val="ListParagraph"/>
                    <w:numPr>
                      <w:ilvl w:val="0"/>
                      <w:numId w:val="87"/>
                    </w:numPr>
                    <w:spacing w:before="120" w:after="120"/>
                    <w:ind w:left="470" w:hanging="357"/>
                  </w:pPr>
                  <w:r w:rsidRPr="00825384">
                    <w:rPr>
                      <w:rFonts w:eastAsia="Arial" w:cs="Arial"/>
                      <w:sz w:val="22"/>
                      <w:szCs w:val="22"/>
                    </w:rPr>
                    <w:t>A credible and acceptable project programme and associated Gantt chart.</w:t>
                  </w:r>
                </w:p>
                <w:p w14:paraId="4B53D181" w14:textId="77777777" w:rsidR="00A51F6D" w:rsidRPr="00825384" w:rsidRDefault="00A51F6D" w:rsidP="00A51F6D">
                  <w:pPr>
                    <w:pStyle w:val="ListParagraph"/>
                    <w:numPr>
                      <w:ilvl w:val="0"/>
                      <w:numId w:val="87"/>
                    </w:numPr>
                    <w:spacing w:before="120" w:after="120"/>
                    <w:ind w:left="470" w:hanging="357"/>
                    <w:rPr>
                      <w:rFonts w:eastAsia="Arial" w:cs="Arial"/>
                      <w:sz w:val="22"/>
                      <w:szCs w:val="22"/>
                    </w:rPr>
                  </w:pPr>
                  <w:r>
                    <w:rPr>
                      <w:rFonts w:eastAsia="Arial" w:cs="Arial"/>
                      <w:sz w:val="22"/>
                      <w:szCs w:val="22"/>
                    </w:rPr>
                    <w:t>A</w:t>
                  </w:r>
                  <w:r w:rsidRPr="00825384">
                    <w:rPr>
                      <w:rFonts w:eastAsia="Arial" w:cs="Arial"/>
                      <w:sz w:val="22"/>
                      <w:szCs w:val="22"/>
                    </w:rPr>
                    <w:t>llocated costs for key work packages.</w:t>
                  </w:r>
                </w:p>
                <w:p w14:paraId="699920CC" w14:textId="77777777" w:rsidR="00A51F6D" w:rsidRPr="00825384" w:rsidRDefault="00A51F6D" w:rsidP="00A51F6D">
                  <w:pPr>
                    <w:pStyle w:val="ListParagraph"/>
                    <w:numPr>
                      <w:ilvl w:val="0"/>
                      <w:numId w:val="87"/>
                    </w:numPr>
                    <w:spacing w:before="120" w:after="120"/>
                    <w:ind w:left="470" w:hanging="357"/>
                    <w:rPr>
                      <w:rFonts w:eastAsia="Arial" w:cs="Arial"/>
                      <w:sz w:val="22"/>
                      <w:szCs w:val="22"/>
                    </w:rPr>
                  </w:pPr>
                  <w:r w:rsidRPr="00825384">
                    <w:rPr>
                      <w:rFonts w:eastAsia="Arial" w:cs="Arial"/>
                      <w:sz w:val="22"/>
                      <w:szCs w:val="22"/>
                    </w:rPr>
                    <w:t>Organogram.</w:t>
                  </w:r>
                </w:p>
                <w:p w14:paraId="328C1145" w14:textId="77777777" w:rsidR="00A51F6D" w:rsidRPr="00825384" w:rsidRDefault="00A51F6D" w:rsidP="00A51F6D">
                  <w:pPr>
                    <w:pStyle w:val="ListParagraph"/>
                    <w:numPr>
                      <w:ilvl w:val="0"/>
                      <w:numId w:val="87"/>
                    </w:numPr>
                    <w:spacing w:before="120" w:after="120"/>
                    <w:ind w:left="470" w:hanging="357"/>
                    <w:rPr>
                      <w:rFonts w:eastAsia="Arial" w:cs="Arial"/>
                      <w:sz w:val="22"/>
                      <w:szCs w:val="22"/>
                    </w:rPr>
                  </w:pPr>
                  <w:r w:rsidRPr="00825384">
                    <w:rPr>
                      <w:rFonts w:eastAsia="Arial" w:cs="Arial"/>
                      <w:sz w:val="22"/>
                      <w:szCs w:val="22"/>
                    </w:rPr>
                    <w:t>Project communications plan.</w:t>
                  </w:r>
                </w:p>
                <w:p w14:paraId="427F51C4" w14:textId="77777777" w:rsidR="00A51F6D" w:rsidRPr="00825384" w:rsidRDefault="00A51F6D" w:rsidP="00A51F6D">
                  <w:pPr>
                    <w:pStyle w:val="ListParagraph"/>
                    <w:numPr>
                      <w:ilvl w:val="0"/>
                      <w:numId w:val="87"/>
                    </w:numPr>
                    <w:spacing w:before="120" w:after="120"/>
                    <w:ind w:left="470" w:hanging="357"/>
                    <w:rPr>
                      <w:rFonts w:eastAsia="Arial" w:cs="Arial"/>
                      <w:sz w:val="22"/>
                      <w:szCs w:val="22"/>
                    </w:rPr>
                  </w:pPr>
                  <w:r w:rsidRPr="00825384">
                    <w:rPr>
                      <w:rFonts w:eastAsia="Arial" w:cs="Arial"/>
                      <w:sz w:val="22"/>
                      <w:szCs w:val="22"/>
                    </w:rPr>
                    <w:t>Risk assessment.</w:t>
                  </w:r>
                </w:p>
                <w:p w14:paraId="2970B3E8" w14:textId="77777777" w:rsidR="00A51F6D" w:rsidRPr="00CE0880" w:rsidRDefault="00A51F6D" w:rsidP="00A51F6D">
                  <w:pPr>
                    <w:spacing w:before="120" w:after="120"/>
                  </w:pP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63B28DBE" w14:textId="77777777" w:rsidR="00A51F6D" w:rsidRDefault="00A51F6D" w:rsidP="00A51F6D">
                  <w:pPr>
                    <w:spacing w:before="120" w:after="120"/>
                  </w:pPr>
                  <w:r w:rsidRPr="17A378DE">
                    <w:rPr>
                      <w:rFonts w:eastAsia="Arial" w:cs="Arial"/>
                      <w:sz w:val="22"/>
                      <w:szCs w:val="22"/>
                      <w:highlight w:val="yellow"/>
                    </w:rPr>
                    <w:t xml:space="preserve"> </w:t>
                  </w:r>
                </w:p>
                <w:p w14:paraId="53F49048" w14:textId="77777777" w:rsidR="00A51F6D" w:rsidRDefault="00A51F6D" w:rsidP="00A51F6D">
                  <w:pPr>
                    <w:spacing w:before="120" w:after="120"/>
                  </w:pPr>
                  <w:r>
                    <w:rPr>
                      <w:rFonts w:eastAsia="Arial" w:cs="Arial"/>
                      <w:sz w:val="22"/>
                      <w:szCs w:val="22"/>
                    </w:rPr>
                    <w:t>10%</w:t>
                  </w:r>
                </w:p>
              </w:tc>
            </w:tr>
            <w:tr w:rsidR="00A51F6D" w14:paraId="0C8D78A9" w14:textId="77777777" w:rsidTr="000A1C17">
              <w:trPr>
                <w:trHeight w:val="300"/>
              </w:trPr>
              <w:tc>
                <w:tcPr>
                  <w:tcW w:w="603" w:type="dxa"/>
                  <w:tcBorders>
                    <w:top w:val="single" w:sz="8" w:space="0" w:color="auto"/>
                    <w:left w:val="single" w:sz="8" w:space="0" w:color="auto"/>
                    <w:bottom w:val="single" w:sz="8" w:space="0" w:color="auto"/>
                    <w:right w:val="single" w:sz="8" w:space="0" w:color="auto"/>
                  </w:tcBorders>
                  <w:tcMar>
                    <w:left w:w="108" w:type="dxa"/>
                    <w:right w:w="108" w:type="dxa"/>
                  </w:tcMar>
                </w:tcPr>
                <w:p w14:paraId="6135EDF1" w14:textId="77777777" w:rsidR="00A51F6D" w:rsidRPr="17A378DE" w:rsidRDefault="00A51F6D" w:rsidP="00A51F6D">
                  <w:pPr>
                    <w:spacing w:before="120" w:after="120"/>
                    <w:rPr>
                      <w:rFonts w:eastAsia="Arial" w:cs="Arial"/>
                      <w:b/>
                      <w:bCs/>
                      <w:sz w:val="22"/>
                      <w:szCs w:val="22"/>
                    </w:rPr>
                  </w:pPr>
                  <w:r>
                    <w:rPr>
                      <w:rFonts w:eastAsia="Arial" w:cs="Arial"/>
                      <w:b/>
                      <w:bCs/>
                      <w:sz w:val="22"/>
                      <w:szCs w:val="22"/>
                    </w:rPr>
                    <w:t>7</w:t>
                  </w:r>
                </w:p>
              </w:tc>
              <w:tc>
                <w:tcPr>
                  <w:tcW w:w="3623" w:type="dxa"/>
                  <w:tcBorders>
                    <w:top w:val="single" w:sz="8" w:space="0" w:color="auto"/>
                    <w:left w:val="single" w:sz="8" w:space="0" w:color="auto"/>
                    <w:bottom w:val="single" w:sz="8" w:space="0" w:color="auto"/>
                    <w:right w:val="single" w:sz="8" w:space="0" w:color="auto"/>
                  </w:tcBorders>
                  <w:tcMar>
                    <w:left w:w="108" w:type="dxa"/>
                    <w:right w:w="108" w:type="dxa"/>
                  </w:tcMar>
                </w:tcPr>
                <w:p w14:paraId="6CF61AE1" w14:textId="77777777" w:rsidR="00A51F6D" w:rsidRPr="00CE0880" w:rsidRDefault="00A51F6D" w:rsidP="00A51F6D">
                  <w:pPr>
                    <w:rPr>
                      <w:rFonts w:eastAsia="Arial" w:cs="Arial"/>
                      <w:b/>
                      <w:bCs/>
                      <w:sz w:val="22"/>
                      <w:szCs w:val="22"/>
                    </w:rPr>
                  </w:pPr>
                  <w:r w:rsidRPr="00CE0880">
                    <w:rPr>
                      <w:rFonts w:eastAsia="Arial" w:cs="Arial"/>
                      <w:b/>
                      <w:bCs/>
                      <w:sz w:val="22"/>
                      <w:szCs w:val="22"/>
                    </w:rPr>
                    <w:t>Social Value</w:t>
                  </w:r>
                </w:p>
                <w:p w14:paraId="38720BE5" w14:textId="77777777" w:rsidR="00A51F6D" w:rsidRPr="00D5689B" w:rsidRDefault="00A51F6D" w:rsidP="00A51F6D">
                  <w:pPr>
                    <w:rPr>
                      <w:rFonts w:eastAsia="Arial" w:cs="Arial"/>
                      <w:sz w:val="22"/>
                      <w:szCs w:val="22"/>
                    </w:rPr>
                  </w:pPr>
                </w:p>
                <w:p w14:paraId="0A3F283C" w14:textId="77777777" w:rsidR="00A51F6D" w:rsidRDefault="00A51F6D" w:rsidP="00A51F6D">
                  <w:pPr>
                    <w:rPr>
                      <w:rFonts w:eastAsia="Arial" w:cs="Arial"/>
                      <w:sz w:val="22"/>
                      <w:szCs w:val="22"/>
                    </w:rPr>
                  </w:pPr>
                  <w:r w:rsidRPr="00D5689B">
                    <w:rPr>
                      <w:rFonts w:eastAsia="Arial" w:cs="Arial"/>
                      <w:sz w:val="22"/>
                      <w:szCs w:val="22"/>
                    </w:rPr>
                    <w:t xml:space="preserve">Demonstrate how your company </w:t>
                  </w:r>
                  <w:r>
                    <w:rPr>
                      <w:rFonts w:eastAsia="Arial" w:cs="Arial"/>
                      <w:sz w:val="22"/>
                      <w:szCs w:val="22"/>
                    </w:rPr>
                    <w:t>is creating additional social value through delivery of the contract and in its operations and corporate commitments and practices.  Ensure corporate carbon reduction activities are referenced.</w:t>
                  </w:r>
                </w:p>
                <w:p w14:paraId="33F749AF" w14:textId="77777777" w:rsidR="00A51F6D" w:rsidRPr="17A378DE" w:rsidRDefault="00A51F6D" w:rsidP="00A51F6D">
                  <w:pPr>
                    <w:rPr>
                      <w:rFonts w:eastAsia="Arial" w:cs="Arial"/>
                      <w:b/>
                      <w:bCs/>
                      <w:sz w:val="22"/>
                      <w:szCs w:val="22"/>
                      <w:highlight w:val="yellow"/>
                    </w:rPr>
                  </w:pPr>
                </w:p>
              </w:tc>
              <w:tc>
                <w:tcPr>
                  <w:tcW w:w="3537"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0D287C8" w14:textId="77777777" w:rsidR="00A51F6D" w:rsidRDefault="00A51F6D" w:rsidP="00A51F6D">
                  <w:pPr>
                    <w:spacing w:before="120" w:after="120"/>
                    <w:rPr>
                      <w:rFonts w:eastAsia="Arial" w:cs="Arial"/>
                      <w:sz w:val="22"/>
                      <w:szCs w:val="22"/>
                    </w:rPr>
                  </w:pPr>
                </w:p>
                <w:p w14:paraId="17AFC8E5" w14:textId="77777777" w:rsidR="00A51F6D" w:rsidRPr="00D6472D" w:rsidRDefault="00A51F6D" w:rsidP="00A51F6D">
                  <w:pPr>
                    <w:spacing w:before="120" w:after="120"/>
                    <w:rPr>
                      <w:rFonts w:eastAsia="Arial" w:cs="Arial"/>
                      <w:sz w:val="22"/>
                      <w:szCs w:val="22"/>
                    </w:rPr>
                  </w:pPr>
                  <w:r w:rsidRPr="00D6472D">
                    <w:rPr>
                      <w:rFonts w:eastAsia="Arial" w:cs="Arial"/>
                      <w:sz w:val="22"/>
                      <w:szCs w:val="22"/>
                    </w:rPr>
                    <w:t>Evidence of company commitments</w:t>
                  </w:r>
                  <w:r>
                    <w:rPr>
                      <w:rFonts w:eastAsia="Arial" w:cs="Arial"/>
                      <w:sz w:val="22"/>
                      <w:szCs w:val="22"/>
                    </w:rPr>
                    <w:t xml:space="preserve"> and activities.</w:t>
                  </w:r>
                </w:p>
              </w:tc>
              <w:tc>
                <w:tcPr>
                  <w:tcW w:w="1480" w:type="dxa"/>
                  <w:tcBorders>
                    <w:top w:val="single" w:sz="8" w:space="0" w:color="auto"/>
                    <w:left w:val="single" w:sz="8" w:space="0" w:color="auto"/>
                    <w:bottom w:val="single" w:sz="8" w:space="0" w:color="auto"/>
                    <w:right w:val="single" w:sz="8" w:space="0" w:color="auto"/>
                  </w:tcBorders>
                  <w:tcMar>
                    <w:left w:w="108" w:type="dxa"/>
                    <w:right w:w="108" w:type="dxa"/>
                  </w:tcMar>
                </w:tcPr>
                <w:p w14:paraId="4DBAA65F" w14:textId="77777777" w:rsidR="00A51F6D" w:rsidRPr="00CE0880" w:rsidRDefault="00A51F6D" w:rsidP="00A51F6D">
                  <w:pPr>
                    <w:spacing w:before="120" w:after="120"/>
                    <w:rPr>
                      <w:rFonts w:eastAsia="Arial" w:cs="Arial"/>
                      <w:sz w:val="22"/>
                      <w:szCs w:val="22"/>
                    </w:rPr>
                  </w:pPr>
                  <w:r w:rsidRPr="00CE0880">
                    <w:rPr>
                      <w:rFonts w:eastAsia="Arial" w:cs="Arial"/>
                      <w:sz w:val="22"/>
                      <w:szCs w:val="22"/>
                    </w:rPr>
                    <w:t>5%</w:t>
                  </w:r>
                </w:p>
              </w:tc>
            </w:tr>
          </w:tbl>
          <w:p w14:paraId="44E0A78F" w14:textId="77777777" w:rsidR="004872B9" w:rsidRPr="00C05A16" w:rsidRDefault="004872B9" w:rsidP="48B423CB">
            <w:pPr>
              <w:spacing w:before="120" w:after="120"/>
              <w:rPr>
                <w:rFonts w:eastAsia="Arial" w:cs="Arial"/>
                <w:b/>
                <w:bCs/>
                <w:sz w:val="22"/>
                <w:szCs w:val="22"/>
              </w:rPr>
            </w:pPr>
          </w:p>
        </w:tc>
      </w:tr>
      <w:tr w:rsidR="004872B9" w:rsidRPr="00C05A16" w14:paraId="26B269FA" w14:textId="77777777" w:rsidTr="038A6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280"/>
        </w:trPr>
        <w:tc>
          <w:tcPr>
            <w:tcW w:w="9538"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Mar>
              <w:top w:w="0" w:type="dxa"/>
              <w:left w:w="108" w:type="dxa"/>
              <w:bottom w:w="0" w:type="dxa"/>
              <w:right w:w="108" w:type="dxa"/>
            </w:tcMar>
          </w:tcPr>
          <w:p w14:paraId="7BA29170" w14:textId="77777777" w:rsidR="004872B9" w:rsidRPr="00C05A16" w:rsidRDefault="004872B9" w:rsidP="00F92A11">
            <w:pPr>
              <w:ind w:left="720"/>
              <w:rPr>
                <w:sz w:val="22"/>
                <w:szCs w:val="22"/>
              </w:rPr>
            </w:pPr>
            <w:bookmarkStart w:id="31" w:name="_Hlk528049104"/>
          </w:p>
        </w:tc>
      </w:tr>
      <w:bookmarkEnd w:id="31"/>
    </w:tbl>
    <w:p w14:paraId="1741D6E2" w14:textId="62C9A544" w:rsidR="00AD7EBB" w:rsidRPr="00C05A16" w:rsidRDefault="00AE649F" w:rsidP="48B423CB">
      <w:pPr>
        <w:spacing w:after="180" w:line="312" w:lineRule="auto"/>
        <w:jc w:val="both"/>
        <w:rPr>
          <w:rFonts w:cs="Arial"/>
          <w:b/>
          <w:bCs/>
          <w:sz w:val="22"/>
          <w:szCs w:val="22"/>
        </w:rPr>
      </w:pPr>
      <w:r w:rsidRPr="00C05A16">
        <w:rPr>
          <w:rFonts w:cs="Arial"/>
          <w:b/>
          <w:bCs/>
          <w:sz w:val="22"/>
          <w:szCs w:val="22"/>
        </w:rPr>
        <w:br w:type="page"/>
      </w:r>
    </w:p>
    <w:p w14:paraId="4632207A" w14:textId="77F75283" w:rsidR="00826B71" w:rsidRPr="00C05A16" w:rsidRDefault="00826B71" w:rsidP="48B423CB">
      <w:pPr>
        <w:spacing w:after="180" w:line="312" w:lineRule="auto"/>
        <w:jc w:val="both"/>
        <w:rPr>
          <w:rFonts w:cs="Arial"/>
          <w:b/>
          <w:bCs/>
          <w:sz w:val="28"/>
          <w:szCs w:val="28"/>
        </w:rPr>
      </w:pPr>
      <w:r w:rsidRPr="00C05A16">
        <w:rPr>
          <w:rFonts w:cs="Arial"/>
          <w:b/>
          <w:bCs/>
          <w:sz w:val="28"/>
          <w:szCs w:val="28"/>
        </w:rPr>
        <w:lastRenderedPageBreak/>
        <w:t>SECTION 4 – PRICING SCHEDULE</w:t>
      </w:r>
    </w:p>
    <w:p w14:paraId="162C90C1" w14:textId="77777777" w:rsidR="00826B71" w:rsidRPr="00C05A16" w:rsidRDefault="00826B71" w:rsidP="00697070">
      <w:pPr>
        <w:spacing w:after="180" w:line="312" w:lineRule="auto"/>
        <w:jc w:val="both"/>
        <w:rPr>
          <w:rFonts w:cs="Arial"/>
          <w:sz w:val="22"/>
          <w:szCs w:val="22"/>
          <w:u w:val="single"/>
        </w:rPr>
      </w:pPr>
      <w:r w:rsidRPr="00C05A16">
        <w:rPr>
          <w:rFonts w:cs="Arial"/>
          <w:b/>
          <w:bCs/>
          <w:sz w:val="22"/>
          <w:szCs w:val="22"/>
        </w:rPr>
        <w:t>Pricing</w:t>
      </w:r>
    </w:p>
    <w:p w14:paraId="69652047" w14:textId="77777777" w:rsidR="00826B71" w:rsidRPr="00C05A16" w:rsidRDefault="00F21F34" w:rsidP="00697070">
      <w:pPr>
        <w:spacing w:after="180" w:line="312" w:lineRule="auto"/>
        <w:jc w:val="both"/>
        <w:rPr>
          <w:rFonts w:cs="Arial"/>
          <w:sz w:val="22"/>
          <w:szCs w:val="22"/>
        </w:rPr>
      </w:pPr>
      <w:r w:rsidRPr="00C05A16">
        <w:rPr>
          <w:rFonts w:cs="Arial"/>
          <w:sz w:val="22"/>
          <w:szCs w:val="22"/>
        </w:rPr>
        <w:t>Suppliers</w:t>
      </w:r>
      <w:r w:rsidR="00826B71" w:rsidRPr="00C05A16">
        <w:rPr>
          <w:rFonts w:cs="Arial"/>
          <w:sz w:val="22"/>
          <w:szCs w:val="22"/>
        </w:rPr>
        <w:t xml:space="preserve"> must complete </w:t>
      </w:r>
      <w:r w:rsidR="00723C8C" w:rsidRPr="00C05A16">
        <w:rPr>
          <w:rFonts w:cs="Arial"/>
          <w:sz w:val="22"/>
          <w:szCs w:val="22"/>
        </w:rPr>
        <w:t xml:space="preserve">the price schedule below. </w:t>
      </w:r>
    </w:p>
    <w:p w14:paraId="3E4C1BF2" w14:textId="77777777" w:rsidR="00826B71" w:rsidRPr="00C05A16" w:rsidRDefault="00826B71" w:rsidP="00697070">
      <w:pPr>
        <w:spacing w:after="180" w:line="312" w:lineRule="auto"/>
        <w:jc w:val="both"/>
        <w:rPr>
          <w:rFonts w:cs="Arial"/>
          <w:sz w:val="22"/>
          <w:szCs w:val="22"/>
        </w:rPr>
      </w:pPr>
      <w:r w:rsidRPr="00C05A16">
        <w:rPr>
          <w:rFonts w:cs="Arial"/>
          <w:sz w:val="22"/>
          <w:szCs w:val="22"/>
        </w:rPr>
        <w:t>All charges/prices must be in pounds sterling and should be exclusive of VAT</w:t>
      </w:r>
      <w:r w:rsidR="007F24F7" w:rsidRPr="00C05A16">
        <w:rPr>
          <w:rFonts w:cs="Arial"/>
          <w:sz w:val="22"/>
          <w:szCs w:val="22"/>
        </w:rPr>
        <w:t xml:space="preserve"> but include all costs</w:t>
      </w:r>
      <w:r w:rsidRPr="00C05A16">
        <w:rPr>
          <w:rFonts w:cs="Arial"/>
          <w:sz w:val="22"/>
          <w:szCs w:val="22"/>
        </w:rPr>
        <w:t>.  All pricing information will form the basis of any resulting Contract.</w:t>
      </w:r>
    </w:p>
    <w:p w14:paraId="4C7192EE" w14:textId="7F11F391" w:rsidR="001928D4" w:rsidRPr="00C05A16" w:rsidRDefault="001928D4" w:rsidP="006E4952">
      <w:pPr>
        <w:tabs>
          <w:tab w:val="left" w:pos="5028"/>
        </w:tabs>
        <w:spacing w:after="180" w:line="312" w:lineRule="auto"/>
        <w:jc w:val="both"/>
        <w:rPr>
          <w:rFonts w:cs="Arial"/>
          <w:sz w:val="22"/>
          <w:szCs w:val="22"/>
        </w:rPr>
      </w:pPr>
      <w:r w:rsidRPr="00C05A16">
        <w:rPr>
          <w:rFonts w:cs="Arial"/>
          <w:sz w:val="22"/>
          <w:szCs w:val="22"/>
        </w:rPr>
        <w:t xml:space="preserve">The maximum available </w:t>
      </w:r>
      <w:r w:rsidRPr="00082568">
        <w:rPr>
          <w:rFonts w:cs="Arial"/>
          <w:sz w:val="22"/>
          <w:szCs w:val="22"/>
        </w:rPr>
        <w:t>budget is £</w:t>
      </w:r>
      <w:r w:rsidR="008419CF" w:rsidRPr="00082568">
        <w:rPr>
          <w:rFonts w:cs="Arial"/>
          <w:sz w:val="22"/>
          <w:szCs w:val="22"/>
        </w:rPr>
        <w:t>12</w:t>
      </w:r>
      <w:r w:rsidRPr="00082568">
        <w:rPr>
          <w:rFonts w:cs="Arial"/>
          <w:sz w:val="22"/>
          <w:szCs w:val="22"/>
        </w:rPr>
        <w:t>0,000</w:t>
      </w:r>
      <w:r w:rsidR="001879C9" w:rsidRPr="00082568">
        <w:rPr>
          <w:rFonts w:cs="Arial"/>
          <w:sz w:val="22"/>
          <w:szCs w:val="22"/>
        </w:rPr>
        <w:t>.</w:t>
      </w:r>
      <w:r w:rsidR="004C0012" w:rsidRPr="00082568">
        <w:rPr>
          <w:rFonts w:cs="Arial"/>
          <w:sz w:val="22"/>
          <w:szCs w:val="22"/>
        </w:rPr>
        <w:t>00</w:t>
      </w:r>
      <w:r w:rsidR="006E4952" w:rsidRPr="00082568">
        <w:rPr>
          <w:rFonts w:cs="Arial"/>
          <w:sz w:val="22"/>
          <w:szCs w:val="22"/>
        </w:rPr>
        <w:t xml:space="preserve"> for production</w:t>
      </w:r>
      <w:r w:rsidR="00610195" w:rsidRPr="00082568">
        <w:rPr>
          <w:rFonts w:cs="Arial"/>
          <w:sz w:val="22"/>
          <w:szCs w:val="22"/>
        </w:rPr>
        <w:t xml:space="preserve"> of the r</w:t>
      </w:r>
      <w:r w:rsidR="006E4952" w:rsidRPr="00082568">
        <w:rPr>
          <w:rFonts w:cs="Arial"/>
          <w:sz w:val="22"/>
          <w:szCs w:val="22"/>
        </w:rPr>
        <w:t>eport</w:t>
      </w:r>
      <w:r w:rsidR="00DA0AC7" w:rsidRPr="00082568">
        <w:rPr>
          <w:rFonts w:cs="Arial"/>
          <w:sz w:val="22"/>
          <w:szCs w:val="22"/>
        </w:rPr>
        <w:t xml:space="preserve">s, </w:t>
      </w:r>
      <w:r w:rsidR="0055008A" w:rsidRPr="00082568">
        <w:rPr>
          <w:rFonts w:cs="Arial"/>
          <w:sz w:val="22"/>
          <w:szCs w:val="22"/>
        </w:rPr>
        <w:t>and all accompanying data</w:t>
      </w:r>
      <w:r w:rsidR="006E4952" w:rsidRPr="00082568">
        <w:rPr>
          <w:rFonts w:cs="Arial"/>
          <w:sz w:val="22"/>
          <w:szCs w:val="22"/>
        </w:rPr>
        <w:t xml:space="preserve"> and </w:t>
      </w:r>
      <w:r w:rsidR="0055008A" w:rsidRPr="00082568">
        <w:rPr>
          <w:rFonts w:cs="Arial"/>
          <w:sz w:val="22"/>
          <w:szCs w:val="22"/>
        </w:rPr>
        <w:t xml:space="preserve">materials as </w:t>
      </w:r>
      <w:r w:rsidR="006E4952" w:rsidRPr="00082568">
        <w:rPr>
          <w:rFonts w:cs="Arial"/>
          <w:sz w:val="22"/>
          <w:szCs w:val="22"/>
        </w:rPr>
        <w:t>detailed this invitation to tender document.</w:t>
      </w:r>
      <w:r w:rsidR="006E4952" w:rsidRPr="00C05A16">
        <w:rPr>
          <w:rFonts w:cs="Arial"/>
          <w:sz w:val="22"/>
          <w:szCs w:val="22"/>
        </w:rPr>
        <w:t xml:space="preserve"> </w:t>
      </w:r>
    </w:p>
    <w:p w14:paraId="33FF91D6" w14:textId="4DF057AE" w:rsidR="00977AD2" w:rsidRPr="00C05A16" w:rsidRDefault="00977AD2" w:rsidP="006E4952">
      <w:pPr>
        <w:tabs>
          <w:tab w:val="left" w:pos="5028"/>
        </w:tabs>
        <w:spacing w:after="180" w:line="312" w:lineRule="auto"/>
        <w:jc w:val="both"/>
        <w:rPr>
          <w:rFonts w:cs="Arial"/>
          <w:sz w:val="22"/>
          <w:szCs w:val="22"/>
        </w:rPr>
      </w:pPr>
      <w:r w:rsidRPr="00C05A16">
        <w:rPr>
          <w:rFonts w:cs="Arial"/>
          <w:sz w:val="22"/>
          <w:szCs w:val="22"/>
        </w:rPr>
        <w:t xml:space="preserve">Bidders should provide a </w:t>
      </w:r>
      <w:r w:rsidR="008419CF" w:rsidRPr="00C05A16">
        <w:rPr>
          <w:rFonts w:cs="Arial"/>
          <w:sz w:val="22"/>
          <w:szCs w:val="22"/>
        </w:rPr>
        <w:t>breakdown</w:t>
      </w:r>
      <w:r w:rsidRPr="00C05A16">
        <w:rPr>
          <w:rFonts w:cs="Arial"/>
          <w:sz w:val="22"/>
          <w:szCs w:val="22"/>
        </w:rPr>
        <w:t xml:space="preserve"> </w:t>
      </w:r>
      <w:r w:rsidR="0034081E" w:rsidRPr="00C05A16">
        <w:rPr>
          <w:rFonts w:cs="Arial"/>
          <w:sz w:val="22"/>
          <w:szCs w:val="22"/>
        </w:rPr>
        <w:t>of costs</w:t>
      </w:r>
      <w:r w:rsidR="006C31E7" w:rsidRPr="00C05A16">
        <w:rPr>
          <w:rFonts w:cs="Arial"/>
          <w:sz w:val="22"/>
          <w:szCs w:val="22"/>
        </w:rPr>
        <w:t xml:space="preserve"> for </w:t>
      </w:r>
      <w:r w:rsidRPr="00C05A16">
        <w:rPr>
          <w:rFonts w:cs="Arial"/>
          <w:sz w:val="22"/>
          <w:szCs w:val="22"/>
        </w:rPr>
        <w:t>activities by consultant</w:t>
      </w:r>
      <w:r w:rsidR="00B77F7D" w:rsidRPr="00C05A16">
        <w:rPr>
          <w:rFonts w:cs="Arial"/>
          <w:sz w:val="22"/>
          <w:szCs w:val="22"/>
        </w:rPr>
        <w:t xml:space="preserve"> by rate</w:t>
      </w:r>
      <w:r w:rsidR="008419CF">
        <w:rPr>
          <w:rFonts w:cs="Arial"/>
          <w:sz w:val="22"/>
          <w:szCs w:val="22"/>
        </w:rPr>
        <w:t>.</w:t>
      </w:r>
    </w:p>
    <w:tbl>
      <w:tblPr>
        <w:tblW w:w="9017" w:type="dxa"/>
        <w:tblLook w:val="04A0" w:firstRow="1" w:lastRow="0" w:firstColumn="1" w:lastColumn="0" w:noHBand="0" w:noVBand="1"/>
      </w:tblPr>
      <w:tblGrid>
        <w:gridCol w:w="3114"/>
        <w:gridCol w:w="1773"/>
        <w:gridCol w:w="1116"/>
        <w:gridCol w:w="1080"/>
        <w:gridCol w:w="1934"/>
      </w:tblGrid>
      <w:tr w:rsidR="006C31E7" w:rsidRPr="00C05A16" w14:paraId="4823602A" w14:textId="77777777" w:rsidTr="00863D60">
        <w:trPr>
          <w:trHeight w:val="1028"/>
        </w:trPr>
        <w:tc>
          <w:tcPr>
            <w:tcW w:w="3114" w:type="dxa"/>
            <w:tcBorders>
              <w:top w:val="single" w:sz="4" w:space="0" w:color="auto"/>
              <w:left w:val="single" w:sz="4" w:space="0" w:color="auto"/>
              <w:bottom w:val="nil"/>
              <w:right w:val="single" w:sz="4" w:space="0" w:color="auto"/>
            </w:tcBorders>
            <w:shd w:val="clear" w:color="auto" w:fill="E5E5E5"/>
            <w:hideMark/>
          </w:tcPr>
          <w:p w14:paraId="6B714A79" w14:textId="7E47088A" w:rsidR="006C31E7" w:rsidRPr="00C05A16" w:rsidRDefault="006C31E7" w:rsidP="00697070">
            <w:pPr>
              <w:spacing w:after="180" w:line="312" w:lineRule="auto"/>
              <w:jc w:val="both"/>
              <w:rPr>
                <w:rFonts w:cs="Arial"/>
                <w:color w:val="000000"/>
                <w:sz w:val="22"/>
                <w:szCs w:val="22"/>
              </w:rPr>
            </w:pPr>
            <w:r w:rsidRPr="00C05A16">
              <w:rPr>
                <w:rFonts w:cs="Arial"/>
                <w:color w:val="000000"/>
                <w:sz w:val="22"/>
                <w:szCs w:val="22"/>
              </w:rPr>
              <w:t>Activity</w:t>
            </w:r>
          </w:p>
        </w:tc>
        <w:tc>
          <w:tcPr>
            <w:tcW w:w="1773" w:type="dxa"/>
            <w:tcBorders>
              <w:top w:val="single" w:sz="4" w:space="0" w:color="auto"/>
              <w:left w:val="single" w:sz="4" w:space="0" w:color="auto"/>
              <w:right w:val="single" w:sz="4" w:space="0" w:color="auto"/>
            </w:tcBorders>
            <w:shd w:val="clear" w:color="auto" w:fill="E5E5E5"/>
          </w:tcPr>
          <w:p w14:paraId="136E6741" w14:textId="6384694F" w:rsidR="006C31E7" w:rsidRPr="00C05A16" w:rsidRDefault="006C31E7" w:rsidP="00697070">
            <w:pPr>
              <w:spacing w:after="180" w:line="312" w:lineRule="auto"/>
              <w:jc w:val="both"/>
              <w:rPr>
                <w:rFonts w:cs="Arial"/>
                <w:color w:val="000000" w:themeColor="text1"/>
                <w:sz w:val="22"/>
                <w:szCs w:val="22"/>
              </w:rPr>
            </w:pPr>
            <w:r w:rsidRPr="00C05A16">
              <w:rPr>
                <w:rFonts w:cs="Arial"/>
                <w:color w:val="000000" w:themeColor="text1"/>
                <w:sz w:val="22"/>
                <w:szCs w:val="22"/>
              </w:rPr>
              <w:t>Consultant Grade / Name</w:t>
            </w:r>
          </w:p>
        </w:tc>
        <w:tc>
          <w:tcPr>
            <w:tcW w:w="1116" w:type="dxa"/>
            <w:tcBorders>
              <w:top w:val="single" w:sz="4" w:space="0" w:color="auto"/>
              <w:left w:val="single" w:sz="4" w:space="0" w:color="auto"/>
              <w:right w:val="single" w:sz="4" w:space="0" w:color="auto"/>
            </w:tcBorders>
            <w:shd w:val="clear" w:color="auto" w:fill="E5E5E5"/>
          </w:tcPr>
          <w:p w14:paraId="1146F69D" w14:textId="3E67380A" w:rsidR="006C31E7" w:rsidRPr="00C05A16" w:rsidRDefault="00B20EDE" w:rsidP="00697070">
            <w:pPr>
              <w:spacing w:after="180" w:line="312" w:lineRule="auto"/>
              <w:jc w:val="both"/>
              <w:rPr>
                <w:rFonts w:cs="Arial"/>
                <w:color w:val="000000" w:themeColor="text1"/>
                <w:sz w:val="22"/>
                <w:szCs w:val="22"/>
              </w:rPr>
            </w:pPr>
            <w:r w:rsidRPr="00C05A16">
              <w:rPr>
                <w:rFonts w:cs="Arial"/>
                <w:color w:val="000000" w:themeColor="text1"/>
                <w:sz w:val="22"/>
                <w:szCs w:val="22"/>
              </w:rPr>
              <w:t>Days per activity</w:t>
            </w:r>
          </w:p>
        </w:tc>
        <w:tc>
          <w:tcPr>
            <w:tcW w:w="1080" w:type="dxa"/>
            <w:tcBorders>
              <w:top w:val="single" w:sz="4" w:space="0" w:color="auto"/>
              <w:left w:val="single" w:sz="4" w:space="0" w:color="auto"/>
              <w:right w:val="single" w:sz="4" w:space="0" w:color="auto"/>
            </w:tcBorders>
            <w:shd w:val="clear" w:color="auto" w:fill="E5E5E5"/>
          </w:tcPr>
          <w:p w14:paraId="11EF7CF3" w14:textId="4B51EFBB" w:rsidR="006C31E7" w:rsidRPr="00C05A16" w:rsidRDefault="00B20EDE" w:rsidP="00697070">
            <w:pPr>
              <w:spacing w:after="180" w:line="312" w:lineRule="auto"/>
              <w:jc w:val="both"/>
              <w:rPr>
                <w:rFonts w:cs="Arial"/>
                <w:color w:val="000000" w:themeColor="text1"/>
                <w:sz w:val="22"/>
                <w:szCs w:val="22"/>
              </w:rPr>
            </w:pPr>
            <w:r w:rsidRPr="00C05A16">
              <w:rPr>
                <w:rFonts w:cs="Arial"/>
                <w:color w:val="000000" w:themeColor="text1"/>
                <w:sz w:val="22"/>
                <w:szCs w:val="22"/>
              </w:rPr>
              <w:t>Day rate / Charge</w:t>
            </w:r>
          </w:p>
        </w:tc>
        <w:tc>
          <w:tcPr>
            <w:tcW w:w="1934" w:type="dxa"/>
            <w:tcBorders>
              <w:top w:val="single" w:sz="4" w:space="0" w:color="auto"/>
              <w:left w:val="single" w:sz="4" w:space="0" w:color="auto"/>
              <w:bottom w:val="nil"/>
              <w:right w:val="single" w:sz="4" w:space="0" w:color="auto"/>
            </w:tcBorders>
            <w:shd w:val="clear" w:color="auto" w:fill="E5E5E5"/>
            <w:hideMark/>
          </w:tcPr>
          <w:p w14:paraId="7442F7A5" w14:textId="2AF84804" w:rsidR="006C31E7" w:rsidRPr="00C05A16" w:rsidRDefault="006C31E7" w:rsidP="00697070">
            <w:pPr>
              <w:spacing w:after="180" w:line="312" w:lineRule="auto"/>
              <w:jc w:val="both"/>
              <w:rPr>
                <w:rFonts w:cs="Arial"/>
                <w:color w:val="000000"/>
                <w:sz w:val="22"/>
                <w:szCs w:val="22"/>
              </w:rPr>
            </w:pPr>
            <w:r w:rsidRPr="00C05A16">
              <w:rPr>
                <w:rFonts w:cs="Arial"/>
                <w:color w:val="000000" w:themeColor="text1"/>
                <w:sz w:val="22"/>
                <w:szCs w:val="22"/>
              </w:rPr>
              <w:t>Price</w:t>
            </w:r>
          </w:p>
        </w:tc>
      </w:tr>
      <w:tr w:rsidR="006C31E7" w:rsidRPr="00C05A16" w14:paraId="71515ACB"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574AF913" w14:textId="63C6D29F" w:rsidR="006C31E7" w:rsidRPr="00C05A16" w:rsidRDefault="006C31E7" w:rsidP="00E45FC3">
            <w:pPr>
              <w:spacing w:after="180" w:line="312" w:lineRule="auto"/>
              <w:jc w:val="both"/>
              <w:rPr>
                <w:rFonts w:cs="Arial"/>
                <w:color w:val="000000" w:themeColor="text1"/>
                <w:sz w:val="22"/>
                <w:szCs w:val="22"/>
              </w:rPr>
            </w:pPr>
          </w:p>
        </w:tc>
        <w:tc>
          <w:tcPr>
            <w:tcW w:w="1773" w:type="dxa"/>
            <w:tcBorders>
              <w:top w:val="single" w:sz="4" w:space="0" w:color="auto"/>
              <w:left w:val="nil"/>
              <w:bottom w:val="single" w:sz="4" w:space="0" w:color="auto"/>
              <w:right w:val="single" w:sz="4" w:space="0" w:color="auto"/>
            </w:tcBorders>
          </w:tcPr>
          <w:p w14:paraId="48C39F61"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24D3E8ED"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6D88B7C" w14:textId="77777777" w:rsidR="006C31E7" w:rsidRPr="00C05A16" w:rsidRDefault="006C31E7" w:rsidP="00E45FC3">
            <w:pPr>
              <w:spacing w:after="180" w:line="312" w:lineRule="auto"/>
              <w:jc w:val="both"/>
              <w:rPr>
                <w:rFonts w:cs="Arial"/>
                <w:color w:val="000000" w:themeColor="text1"/>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23753" w14:textId="2C43F9F2" w:rsidR="006C31E7" w:rsidRPr="00C05A16" w:rsidRDefault="006C31E7" w:rsidP="00E45FC3">
            <w:pPr>
              <w:spacing w:after="180" w:line="312" w:lineRule="auto"/>
              <w:jc w:val="both"/>
              <w:rPr>
                <w:rFonts w:cs="Arial"/>
                <w:color w:val="000000" w:themeColor="text1"/>
                <w:sz w:val="22"/>
                <w:szCs w:val="22"/>
              </w:rPr>
            </w:pPr>
          </w:p>
        </w:tc>
      </w:tr>
      <w:tr w:rsidR="006C31E7" w:rsidRPr="00C05A16" w14:paraId="1218FA57"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6E114B5C" w14:textId="77777777" w:rsidR="006C31E7" w:rsidRPr="00C05A16" w:rsidRDefault="006C31E7" w:rsidP="00E45FC3">
            <w:pPr>
              <w:spacing w:after="180" w:line="312" w:lineRule="auto"/>
              <w:jc w:val="both"/>
              <w:rPr>
                <w:rFonts w:cs="Arial"/>
                <w:color w:val="000000" w:themeColor="text1"/>
                <w:sz w:val="22"/>
                <w:szCs w:val="22"/>
              </w:rPr>
            </w:pPr>
          </w:p>
        </w:tc>
        <w:tc>
          <w:tcPr>
            <w:tcW w:w="1773" w:type="dxa"/>
            <w:tcBorders>
              <w:top w:val="single" w:sz="4" w:space="0" w:color="auto"/>
              <w:left w:val="nil"/>
              <w:bottom w:val="single" w:sz="4" w:space="0" w:color="auto"/>
              <w:right w:val="single" w:sz="4" w:space="0" w:color="auto"/>
            </w:tcBorders>
          </w:tcPr>
          <w:p w14:paraId="31DF1039"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5BCC8F1A"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7DE2A78" w14:textId="77777777" w:rsidR="006C31E7" w:rsidRPr="00C05A16" w:rsidRDefault="006C31E7" w:rsidP="00E45FC3">
            <w:pPr>
              <w:spacing w:after="180" w:line="312" w:lineRule="auto"/>
              <w:jc w:val="both"/>
              <w:rPr>
                <w:rFonts w:cs="Arial"/>
                <w:color w:val="000000" w:themeColor="text1"/>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504E1" w14:textId="2C377DB4" w:rsidR="006C31E7" w:rsidRPr="00C05A16" w:rsidRDefault="006C31E7" w:rsidP="00E45FC3">
            <w:pPr>
              <w:spacing w:after="180" w:line="312" w:lineRule="auto"/>
              <w:jc w:val="both"/>
              <w:rPr>
                <w:rFonts w:cs="Arial"/>
                <w:color w:val="000000" w:themeColor="text1"/>
                <w:sz w:val="22"/>
                <w:szCs w:val="22"/>
              </w:rPr>
            </w:pPr>
          </w:p>
        </w:tc>
      </w:tr>
      <w:tr w:rsidR="006C31E7" w:rsidRPr="00C05A16" w14:paraId="79190A2E"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40235339" w14:textId="77777777" w:rsidR="006C31E7" w:rsidRPr="00C05A16" w:rsidRDefault="006C31E7" w:rsidP="00E45FC3">
            <w:pPr>
              <w:spacing w:after="180" w:line="312" w:lineRule="auto"/>
              <w:jc w:val="both"/>
              <w:rPr>
                <w:rFonts w:cs="Arial"/>
                <w:color w:val="000000" w:themeColor="text1"/>
                <w:sz w:val="22"/>
                <w:szCs w:val="22"/>
              </w:rPr>
            </w:pPr>
          </w:p>
        </w:tc>
        <w:tc>
          <w:tcPr>
            <w:tcW w:w="1773" w:type="dxa"/>
            <w:tcBorders>
              <w:top w:val="single" w:sz="4" w:space="0" w:color="auto"/>
              <w:left w:val="nil"/>
              <w:bottom w:val="single" w:sz="4" w:space="0" w:color="auto"/>
              <w:right w:val="single" w:sz="4" w:space="0" w:color="auto"/>
            </w:tcBorders>
          </w:tcPr>
          <w:p w14:paraId="765452E2"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507AF146"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0F7D57D" w14:textId="77777777" w:rsidR="006C31E7" w:rsidRPr="00C05A16" w:rsidRDefault="006C31E7" w:rsidP="00E45FC3">
            <w:pPr>
              <w:spacing w:after="180" w:line="312" w:lineRule="auto"/>
              <w:jc w:val="both"/>
              <w:rPr>
                <w:rFonts w:cs="Arial"/>
                <w:color w:val="000000" w:themeColor="text1"/>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C79CA" w14:textId="578D40B2" w:rsidR="006C31E7" w:rsidRPr="00C05A16" w:rsidRDefault="006C31E7" w:rsidP="00E45FC3">
            <w:pPr>
              <w:spacing w:after="180" w:line="312" w:lineRule="auto"/>
              <w:jc w:val="both"/>
              <w:rPr>
                <w:rFonts w:cs="Arial"/>
                <w:color w:val="000000" w:themeColor="text1"/>
                <w:sz w:val="22"/>
                <w:szCs w:val="22"/>
              </w:rPr>
            </w:pPr>
          </w:p>
        </w:tc>
      </w:tr>
      <w:tr w:rsidR="006C31E7" w:rsidRPr="00C05A16" w14:paraId="36A48450"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68802D8A" w14:textId="77777777" w:rsidR="006C31E7" w:rsidRPr="00C05A16" w:rsidRDefault="006C31E7" w:rsidP="00E45FC3">
            <w:pPr>
              <w:spacing w:after="180" w:line="312" w:lineRule="auto"/>
              <w:jc w:val="both"/>
              <w:rPr>
                <w:rFonts w:cs="Arial"/>
                <w:color w:val="000000" w:themeColor="text1"/>
                <w:sz w:val="22"/>
                <w:szCs w:val="22"/>
              </w:rPr>
            </w:pPr>
          </w:p>
        </w:tc>
        <w:tc>
          <w:tcPr>
            <w:tcW w:w="1773" w:type="dxa"/>
            <w:tcBorders>
              <w:top w:val="single" w:sz="4" w:space="0" w:color="auto"/>
              <w:left w:val="nil"/>
              <w:bottom w:val="single" w:sz="4" w:space="0" w:color="auto"/>
              <w:right w:val="single" w:sz="4" w:space="0" w:color="auto"/>
            </w:tcBorders>
          </w:tcPr>
          <w:p w14:paraId="53740AC6"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01A81F7A"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1C386D0" w14:textId="77777777" w:rsidR="006C31E7" w:rsidRPr="00C05A16" w:rsidRDefault="006C31E7" w:rsidP="00E45FC3">
            <w:pPr>
              <w:spacing w:after="180" w:line="312" w:lineRule="auto"/>
              <w:jc w:val="both"/>
              <w:rPr>
                <w:rFonts w:cs="Arial"/>
                <w:color w:val="000000" w:themeColor="text1"/>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004CA" w14:textId="0A0A8CAD" w:rsidR="006C31E7" w:rsidRPr="00C05A16" w:rsidRDefault="006C31E7" w:rsidP="00E45FC3">
            <w:pPr>
              <w:spacing w:after="180" w:line="312" w:lineRule="auto"/>
              <w:jc w:val="both"/>
              <w:rPr>
                <w:rFonts w:cs="Arial"/>
                <w:color w:val="000000" w:themeColor="text1"/>
                <w:sz w:val="22"/>
                <w:szCs w:val="22"/>
              </w:rPr>
            </w:pPr>
          </w:p>
        </w:tc>
      </w:tr>
      <w:tr w:rsidR="006C31E7" w:rsidRPr="00C05A16" w14:paraId="230D9A82"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713761FB" w14:textId="77777777" w:rsidR="006C31E7" w:rsidRPr="00C05A16" w:rsidRDefault="006C31E7" w:rsidP="00E45FC3">
            <w:pPr>
              <w:spacing w:after="180" w:line="312" w:lineRule="auto"/>
              <w:jc w:val="both"/>
              <w:rPr>
                <w:rFonts w:cs="Arial"/>
                <w:color w:val="000000" w:themeColor="text1"/>
                <w:sz w:val="22"/>
                <w:szCs w:val="22"/>
              </w:rPr>
            </w:pPr>
          </w:p>
        </w:tc>
        <w:tc>
          <w:tcPr>
            <w:tcW w:w="1773" w:type="dxa"/>
            <w:tcBorders>
              <w:top w:val="single" w:sz="4" w:space="0" w:color="auto"/>
              <w:left w:val="nil"/>
              <w:bottom w:val="single" w:sz="4" w:space="0" w:color="auto"/>
              <w:right w:val="single" w:sz="4" w:space="0" w:color="auto"/>
            </w:tcBorders>
          </w:tcPr>
          <w:p w14:paraId="42884BC7"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4F4DC59A"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3C7FB1F" w14:textId="77777777" w:rsidR="006C31E7" w:rsidRPr="00C05A16" w:rsidRDefault="006C31E7" w:rsidP="00E45FC3">
            <w:pPr>
              <w:spacing w:after="180" w:line="312" w:lineRule="auto"/>
              <w:jc w:val="both"/>
              <w:rPr>
                <w:rFonts w:cs="Arial"/>
                <w:color w:val="000000" w:themeColor="text1"/>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6C76D" w14:textId="52445D9C" w:rsidR="006C31E7" w:rsidRPr="00C05A16" w:rsidRDefault="006C31E7" w:rsidP="00E45FC3">
            <w:pPr>
              <w:spacing w:after="180" w:line="312" w:lineRule="auto"/>
              <w:jc w:val="both"/>
              <w:rPr>
                <w:rFonts w:cs="Arial"/>
                <w:color w:val="000000" w:themeColor="text1"/>
                <w:sz w:val="22"/>
                <w:szCs w:val="22"/>
              </w:rPr>
            </w:pPr>
          </w:p>
        </w:tc>
      </w:tr>
      <w:tr w:rsidR="006C31E7" w:rsidRPr="00C05A16" w14:paraId="531EEDC7"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3880CDF9" w14:textId="5F02A9F6" w:rsidR="006C31E7" w:rsidRPr="00C05A16" w:rsidRDefault="006C31E7" w:rsidP="00E45FC3">
            <w:pPr>
              <w:spacing w:after="180" w:line="312" w:lineRule="auto"/>
              <w:jc w:val="both"/>
              <w:rPr>
                <w:rFonts w:cs="Arial"/>
                <w:color w:val="000000"/>
                <w:sz w:val="22"/>
                <w:szCs w:val="22"/>
              </w:rPr>
            </w:pPr>
            <w:bookmarkStart w:id="32" w:name="_Hlk150761467"/>
          </w:p>
        </w:tc>
        <w:tc>
          <w:tcPr>
            <w:tcW w:w="1773" w:type="dxa"/>
            <w:tcBorders>
              <w:top w:val="single" w:sz="4" w:space="0" w:color="auto"/>
              <w:left w:val="nil"/>
              <w:bottom w:val="single" w:sz="4" w:space="0" w:color="auto"/>
              <w:right w:val="single" w:sz="4" w:space="0" w:color="auto"/>
            </w:tcBorders>
          </w:tcPr>
          <w:p w14:paraId="1E4AF154" w14:textId="77777777" w:rsidR="006C31E7" w:rsidRPr="00C05A16" w:rsidRDefault="006C31E7"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480F80A9" w14:textId="77777777" w:rsidR="006C31E7" w:rsidRPr="00C05A16" w:rsidRDefault="006C31E7"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38AA851" w14:textId="77777777" w:rsidR="006C31E7" w:rsidRPr="00C05A16" w:rsidRDefault="006C31E7" w:rsidP="00E45FC3">
            <w:pPr>
              <w:spacing w:after="180" w:line="312" w:lineRule="auto"/>
              <w:jc w:val="both"/>
              <w:rPr>
                <w:rFonts w:cs="Arial"/>
                <w:color w:val="000000"/>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A8FE4" w14:textId="63698E72" w:rsidR="006C31E7" w:rsidRPr="00C05A16" w:rsidRDefault="006C31E7" w:rsidP="00E45FC3">
            <w:pPr>
              <w:spacing w:after="180" w:line="312" w:lineRule="auto"/>
              <w:jc w:val="both"/>
              <w:rPr>
                <w:rFonts w:cs="Arial"/>
                <w:color w:val="000000"/>
                <w:sz w:val="22"/>
                <w:szCs w:val="22"/>
              </w:rPr>
            </w:pPr>
          </w:p>
        </w:tc>
      </w:tr>
      <w:tr w:rsidR="000327D9" w:rsidRPr="00C05A16" w14:paraId="4C87EC2E"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2A326C32" w14:textId="77777777" w:rsidR="000327D9" w:rsidRPr="00C05A16" w:rsidRDefault="000327D9" w:rsidP="00E45FC3">
            <w:pPr>
              <w:spacing w:after="180" w:line="312" w:lineRule="auto"/>
              <w:jc w:val="both"/>
              <w:rPr>
                <w:rFonts w:cs="Arial"/>
                <w:color w:val="000000"/>
                <w:sz w:val="22"/>
                <w:szCs w:val="22"/>
              </w:rPr>
            </w:pPr>
          </w:p>
        </w:tc>
        <w:tc>
          <w:tcPr>
            <w:tcW w:w="1773" w:type="dxa"/>
            <w:tcBorders>
              <w:top w:val="single" w:sz="4" w:space="0" w:color="auto"/>
              <w:left w:val="nil"/>
              <w:bottom w:val="single" w:sz="4" w:space="0" w:color="auto"/>
              <w:right w:val="single" w:sz="4" w:space="0" w:color="auto"/>
            </w:tcBorders>
          </w:tcPr>
          <w:p w14:paraId="6B6D9221" w14:textId="77777777" w:rsidR="000327D9" w:rsidRPr="00C05A16" w:rsidRDefault="000327D9"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658BDF44" w14:textId="77777777" w:rsidR="000327D9" w:rsidRPr="00C05A16" w:rsidRDefault="000327D9"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2012778" w14:textId="77777777" w:rsidR="000327D9" w:rsidRPr="00C05A16" w:rsidRDefault="000327D9" w:rsidP="00E45FC3">
            <w:pPr>
              <w:spacing w:after="180" w:line="312" w:lineRule="auto"/>
              <w:jc w:val="both"/>
              <w:rPr>
                <w:rFonts w:cs="Arial"/>
                <w:color w:val="000000"/>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3F26C" w14:textId="77777777" w:rsidR="000327D9" w:rsidRPr="00C05A16" w:rsidRDefault="000327D9" w:rsidP="00E45FC3">
            <w:pPr>
              <w:spacing w:after="180" w:line="312" w:lineRule="auto"/>
              <w:jc w:val="both"/>
              <w:rPr>
                <w:rFonts w:cs="Arial"/>
                <w:color w:val="000000"/>
                <w:sz w:val="22"/>
                <w:szCs w:val="22"/>
              </w:rPr>
            </w:pPr>
          </w:p>
        </w:tc>
      </w:tr>
      <w:tr w:rsidR="000327D9" w:rsidRPr="00C05A16" w14:paraId="4C0326E4"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157C7D7A" w14:textId="77777777" w:rsidR="000327D9" w:rsidRPr="00C05A16" w:rsidRDefault="000327D9" w:rsidP="00E45FC3">
            <w:pPr>
              <w:spacing w:after="180" w:line="312" w:lineRule="auto"/>
              <w:jc w:val="both"/>
              <w:rPr>
                <w:rFonts w:cs="Arial"/>
                <w:color w:val="000000"/>
                <w:sz w:val="22"/>
                <w:szCs w:val="22"/>
              </w:rPr>
            </w:pPr>
          </w:p>
        </w:tc>
        <w:tc>
          <w:tcPr>
            <w:tcW w:w="1773" w:type="dxa"/>
            <w:tcBorders>
              <w:top w:val="single" w:sz="4" w:space="0" w:color="auto"/>
              <w:left w:val="nil"/>
              <w:bottom w:val="single" w:sz="4" w:space="0" w:color="auto"/>
              <w:right w:val="single" w:sz="4" w:space="0" w:color="auto"/>
            </w:tcBorders>
          </w:tcPr>
          <w:p w14:paraId="63E65FD9" w14:textId="77777777" w:rsidR="000327D9" w:rsidRPr="00C05A16" w:rsidRDefault="000327D9"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17F80052" w14:textId="77777777" w:rsidR="000327D9" w:rsidRPr="00C05A16" w:rsidRDefault="000327D9"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0310044" w14:textId="77777777" w:rsidR="000327D9" w:rsidRPr="00C05A16" w:rsidRDefault="000327D9" w:rsidP="00E45FC3">
            <w:pPr>
              <w:spacing w:after="180" w:line="312" w:lineRule="auto"/>
              <w:jc w:val="both"/>
              <w:rPr>
                <w:rFonts w:cs="Arial"/>
                <w:color w:val="000000"/>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3E634" w14:textId="77777777" w:rsidR="000327D9" w:rsidRPr="00C05A16" w:rsidRDefault="000327D9" w:rsidP="00E45FC3">
            <w:pPr>
              <w:spacing w:after="180" w:line="312" w:lineRule="auto"/>
              <w:jc w:val="both"/>
              <w:rPr>
                <w:rFonts w:cs="Arial"/>
                <w:color w:val="000000"/>
                <w:sz w:val="22"/>
                <w:szCs w:val="22"/>
              </w:rPr>
            </w:pPr>
          </w:p>
        </w:tc>
      </w:tr>
      <w:tr w:rsidR="000327D9" w:rsidRPr="00C05A16" w14:paraId="19B3541B"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tcPr>
          <w:p w14:paraId="2FF7D60A" w14:textId="77777777" w:rsidR="000327D9" w:rsidRPr="00C05A16" w:rsidRDefault="000327D9" w:rsidP="00E45FC3">
            <w:pPr>
              <w:spacing w:after="180" w:line="312" w:lineRule="auto"/>
              <w:jc w:val="both"/>
              <w:rPr>
                <w:rFonts w:cs="Arial"/>
                <w:color w:val="000000"/>
                <w:sz w:val="22"/>
                <w:szCs w:val="22"/>
              </w:rPr>
            </w:pPr>
          </w:p>
        </w:tc>
        <w:tc>
          <w:tcPr>
            <w:tcW w:w="1773" w:type="dxa"/>
            <w:tcBorders>
              <w:top w:val="single" w:sz="4" w:space="0" w:color="auto"/>
              <w:left w:val="nil"/>
              <w:bottom w:val="single" w:sz="4" w:space="0" w:color="auto"/>
              <w:right w:val="single" w:sz="4" w:space="0" w:color="auto"/>
            </w:tcBorders>
          </w:tcPr>
          <w:p w14:paraId="51DB15F9" w14:textId="77777777" w:rsidR="000327D9" w:rsidRPr="00C05A16" w:rsidRDefault="000327D9" w:rsidP="00E45FC3">
            <w:pPr>
              <w:spacing w:after="180" w:line="312" w:lineRule="auto"/>
              <w:jc w:val="both"/>
              <w:rPr>
                <w:rFonts w:cs="Arial"/>
                <w:color w:val="000000" w:themeColor="text1"/>
                <w:sz w:val="22"/>
                <w:szCs w:val="22"/>
              </w:rPr>
            </w:pPr>
          </w:p>
        </w:tc>
        <w:tc>
          <w:tcPr>
            <w:tcW w:w="1116" w:type="dxa"/>
            <w:tcBorders>
              <w:top w:val="single" w:sz="4" w:space="0" w:color="auto"/>
              <w:left w:val="single" w:sz="4" w:space="0" w:color="auto"/>
              <w:bottom w:val="single" w:sz="4" w:space="0" w:color="auto"/>
              <w:right w:val="single" w:sz="4" w:space="0" w:color="auto"/>
            </w:tcBorders>
          </w:tcPr>
          <w:p w14:paraId="5CE6D137" w14:textId="77777777" w:rsidR="000327D9" w:rsidRPr="00C05A16" w:rsidRDefault="000327D9" w:rsidP="00E45FC3">
            <w:pPr>
              <w:spacing w:after="180" w:line="312" w:lineRule="auto"/>
              <w:jc w:val="both"/>
              <w:rPr>
                <w:rFonts w:cs="Arial"/>
                <w:color w:val="000000" w:themeColor="text1"/>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DF50A11" w14:textId="77777777" w:rsidR="000327D9" w:rsidRPr="00C05A16" w:rsidRDefault="000327D9" w:rsidP="00E45FC3">
            <w:pPr>
              <w:spacing w:after="180" w:line="312" w:lineRule="auto"/>
              <w:jc w:val="both"/>
              <w:rPr>
                <w:rFonts w:cs="Arial"/>
                <w:color w:val="000000"/>
                <w:sz w:val="22"/>
                <w:szCs w:val="22"/>
              </w:rPr>
            </w:pP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FF4E8" w14:textId="77777777" w:rsidR="000327D9" w:rsidRPr="00C05A16" w:rsidRDefault="000327D9" w:rsidP="00E45FC3">
            <w:pPr>
              <w:spacing w:after="180" w:line="312" w:lineRule="auto"/>
              <w:jc w:val="both"/>
              <w:rPr>
                <w:rFonts w:cs="Arial"/>
                <w:color w:val="000000"/>
                <w:sz w:val="22"/>
                <w:szCs w:val="22"/>
              </w:rPr>
            </w:pPr>
          </w:p>
        </w:tc>
      </w:tr>
      <w:bookmarkEnd w:id="32"/>
      <w:tr w:rsidR="006C31E7" w:rsidRPr="00C05A16" w14:paraId="7648C06C" w14:textId="77777777" w:rsidTr="00863D60">
        <w:trPr>
          <w:trHeight w:val="300"/>
        </w:trPr>
        <w:tc>
          <w:tcPr>
            <w:tcW w:w="3114" w:type="dxa"/>
            <w:tcBorders>
              <w:top w:val="nil"/>
              <w:left w:val="nil"/>
              <w:bottom w:val="nil"/>
              <w:right w:val="nil"/>
            </w:tcBorders>
            <w:shd w:val="clear" w:color="auto" w:fill="auto"/>
            <w:noWrap/>
            <w:hideMark/>
          </w:tcPr>
          <w:p w14:paraId="176ED221" w14:textId="77777777" w:rsidR="006C31E7" w:rsidRPr="00C05A16" w:rsidRDefault="006C31E7" w:rsidP="00E45FC3">
            <w:pPr>
              <w:spacing w:after="180" w:line="312" w:lineRule="auto"/>
              <w:jc w:val="both"/>
              <w:rPr>
                <w:rFonts w:cs="Arial"/>
                <w:color w:val="000000"/>
                <w:sz w:val="22"/>
                <w:szCs w:val="22"/>
              </w:rPr>
            </w:pPr>
          </w:p>
        </w:tc>
        <w:tc>
          <w:tcPr>
            <w:tcW w:w="1773" w:type="dxa"/>
            <w:tcBorders>
              <w:top w:val="nil"/>
              <w:left w:val="nil"/>
              <w:bottom w:val="nil"/>
              <w:right w:val="nil"/>
            </w:tcBorders>
          </w:tcPr>
          <w:p w14:paraId="0EE825F0" w14:textId="77777777" w:rsidR="006C31E7" w:rsidRPr="00C05A16" w:rsidRDefault="006C31E7" w:rsidP="00E45FC3">
            <w:pPr>
              <w:spacing w:after="180" w:line="312" w:lineRule="auto"/>
              <w:jc w:val="both"/>
              <w:rPr>
                <w:rFonts w:ascii="Times New Roman" w:hAnsi="Times New Roman"/>
                <w:sz w:val="22"/>
                <w:szCs w:val="22"/>
              </w:rPr>
            </w:pPr>
          </w:p>
        </w:tc>
        <w:tc>
          <w:tcPr>
            <w:tcW w:w="1116" w:type="dxa"/>
            <w:tcBorders>
              <w:top w:val="nil"/>
              <w:left w:val="nil"/>
              <w:bottom w:val="nil"/>
              <w:right w:val="nil"/>
            </w:tcBorders>
          </w:tcPr>
          <w:p w14:paraId="2AA63A8C" w14:textId="77777777" w:rsidR="006C31E7" w:rsidRPr="00C05A16" w:rsidRDefault="006C31E7" w:rsidP="00E45FC3">
            <w:pPr>
              <w:spacing w:after="180" w:line="312" w:lineRule="auto"/>
              <w:jc w:val="both"/>
              <w:rPr>
                <w:rFonts w:ascii="Times New Roman" w:hAnsi="Times New Roman"/>
                <w:sz w:val="22"/>
                <w:szCs w:val="22"/>
              </w:rPr>
            </w:pPr>
          </w:p>
        </w:tc>
        <w:tc>
          <w:tcPr>
            <w:tcW w:w="1080" w:type="dxa"/>
            <w:tcBorders>
              <w:top w:val="nil"/>
              <w:left w:val="nil"/>
              <w:bottom w:val="nil"/>
              <w:right w:val="nil"/>
            </w:tcBorders>
          </w:tcPr>
          <w:p w14:paraId="1EB1F875" w14:textId="77777777" w:rsidR="006C31E7" w:rsidRPr="00C05A16" w:rsidRDefault="006C31E7" w:rsidP="00E45FC3">
            <w:pPr>
              <w:spacing w:after="180" w:line="312" w:lineRule="auto"/>
              <w:jc w:val="both"/>
              <w:rPr>
                <w:rFonts w:ascii="Times New Roman" w:hAnsi="Times New Roman"/>
                <w:sz w:val="22"/>
                <w:szCs w:val="22"/>
              </w:rPr>
            </w:pPr>
          </w:p>
        </w:tc>
        <w:tc>
          <w:tcPr>
            <w:tcW w:w="1934" w:type="dxa"/>
            <w:tcBorders>
              <w:top w:val="nil"/>
              <w:left w:val="nil"/>
              <w:bottom w:val="nil"/>
              <w:right w:val="nil"/>
            </w:tcBorders>
            <w:shd w:val="clear" w:color="auto" w:fill="auto"/>
            <w:noWrap/>
            <w:hideMark/>
          </w:tcPr>
          <w:p w14:paraId="117FFE3A" w14:textId="68123CC3" w:rsidR="006C31E7" w:rsidRPr="00C05A16" w:rsidRDefault="006C31E7" w:rsidP="00E45FC3">
            <w:pPr>
              <w:spacing w:after="180" w:line="312" w:lineRule="auto"/>
              <w:jc w:val="both"/>
              <w:rPr>
                <w:rFonts w:ascii="Times New Roman" w:hAnsi="Times New Roman"/>
                <w:sz w:val="22"/>
                <w:szCs w:val="22"/>
              </w:rPr>
            </w:pPr>
          </w:p>
        </w:tc>
      </w:tr>
      <w:tr w:rsidR="006C31E7" w:rsidRPr="00C05A16" w14:paraId="4F4B2B48" w14:textId="77777777" w:rsidTr="00863D6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noWrap/>
            <w:hideMark/>
          </w:tcPr>
          <w:p w14:paraId="600AE8C4" w14:textId="08A9FEF1" w:rsidR="006C31E7" w:rsidRPr="00C05A16" w:rsidRDefault="006C31E7" w:rsidP="00E45FC3">
            <w:pPr>
              <w:spacing w:after="180" w:line="312" w:lineRule="auto"/>
              <w:jc w:val="both"/>
              <w:rPr>
                <w:rFonts w:cs="Arial"/>
                <w:color w:val="000000"/>
                <w:sz w:val="22"/>
                <w:szCs w:val="22"/>
              </w:rPr>
            </w:pPr>
            <w:r w:rsidRPr="00C05A16">
              <w:rPr>
                <w:rFonts w:cs="Arial"/>
                <w:color w:val="000000" w:themeColor="text1"/>
                <w:sz w:val="22"/>
                <w:szCs w:val="22"/>
              </w:rPr>
              <w:t>Total Price</w:t>
            </w:r>
          </w:p>
        </w:tc>
        <w:tc>
          <w:tcPr>
            <w:tcW w:w="1773" w:type="dxa"/>
            <w:tcBorders>
              <w:top w:val="single" w:sz="4" w:space="0" w:color="auto"/>
              <w:left w:val="nil"/>
              <w:bottom w:val="single" w:sz="4" w:space="0" w:color="auto"/>
              <w:right w:val="nil"/>
            </w:tcBorders>
          </w:tcPr>
          <w:p w14:paraId="54E5B6EA" w14:textId="77777777" w:rsidR="006C31E7" w:rsidRPr="00C05A16" w:rsidRDefault="006C31E7" w:rsidP="00E45FC3">
            <w:pPr>
              <w:spacing w:after="180" w:line="312" w:lineRule="auto"/>
              <w:jc w:val="both"/>
              <w:rPr>
                <w:rFonts w:cs="Arial"/>
                <w:color w:val="000000"/>
                <w:sz w:val="22"/>
                <w:szCs w:val="22"/>
              </w:rPr>
            </w:pPr>
          </w:p>
        </w:tc>
        <w:tc>
          <w:tcPr>
            <w:tcW w:w="1116" w:type="dxa"/>
            <w:tcBorders>
              <w:top w:val="single" w:sz="4" w:space="0" w:color="auto"/>
              <w:left w:val="nil"/>
              <w:bottom w:val="single" w:sz="4" w:space="0" w:color="auto"/>
              <w:right w:val="nil"/>
            </w:tcBorders>
          </w:tcPr>
          <w:p w14:paraId="74A2757B" w14:textId="77777777" w:rsidR="006C31E7" w:rsidRPr="00C05A16" w:rsidRDefault="006C31E7" w:rsidP="00E45FC3">
            <w:pPr>
              <w:spacing w:after="180" w:line="312" w:lineRule="auto"/>
              <w:jc w:val="both"/>
              <w:rPr>
                <w:rFonts w:cs="Arial"/>
                <w:color w:val="000000"/>
                <w:sz w:val="22"/>
                <w:szCs w:val="22"/>
              </w:rPr>
            </w:pPr>
          </w:p>
        </w:tc>
        <w:tc>
          <w:tcPr>
            <w:tcW w:w="1080" w:type="dxa"/>
            <w:tcBorders>
              <w:top w:val="single" w:sz="4" w:space="0" w:color="auto"/>
              <w:left w:val="nil"/>
              <w:bottom w:val="single" w:sz="4" w:space="0" w:color="auto"/>
              <w:right w:val="nil"/>
            </w:tcBorders>
          </w:tcPr>
          <w:p w14:paraId="250483B0" w14:textId="77777777" w:rsidR="006C31E7" w:rsidRPr="00C05A16" w:rsidRDefault="006C31E7" w:rsidP="00E45FC3">
            <w:pPr>
              <w:spacing w:after="180" w:line="312" w:lineRule="auto"/>
              <w:jc w:val="both"/>
              <w:rPr>
                <w:rFonts w:cs="Arial"/>
                <w:color w:val="000000"/>
                <w:sz w:val="22"/>
                <w:szCs w:val="22"/>
              </w:rPr>
            </w:pPr>
          </w:p>
        </w:tc>
        <w:tc>
          <w:tcPr>
            <w:tcW w:w="1934" w:type="dxa"/>
            <w:tcBorders>
              <w:top w:val="single" w:sz="4" w:space="0" w:color="auto"/>
              <w:left w:val="nil"/>
              <w:bottom w:val="single" w:sz="4" w:space="0" w:color="auto"/>
              <w:right w:val="single" w:sz="4" w:space="0" w:color="auto"/>
            </w:tcBorders>
            <w:shd w:val="clear" w:color="auto" w:fill="auto"/>
            <w:noWrap/>
            <w:vAlign w:val="bottom"/>
            <w:hideMark/>
          </w:tcPr>
          <w:p w14:paraId="1D909906" w14:textId="05944AC1" w:rsidR="006C31E7" w:rsidRPr="00C05A16" w:rsidRDefault="006C31E7" w:rsidP="00E45FC3">
            <w:pPr>
              <w:spacing w:after="180" w:line="312" w:lineRule="auto"/>
              <w:jc w:val="both"/>
              <w:rPr>
                <w:rFonts w:cs="Arial"/>
                <w:color w:val="000000"/>
                <w:sz w:val="22"/>
                <w:szCs w:val="22"/>
              </w:rPr>
            </w:pPr>
          </w:p>
        </w:tc>
      </w:tr>
    </w:tbl>
    <w:p w14:paraId="11C85A87" w14:textId="77777777" w:rsidR="00723C8C" w:rsidRPr="00C05A16" w:rsidRDefault="00723C8C" w:rsidP="00697070">
      <w:pPr>
        <w:spacing w:after="180" w:line="312" w:lineRule="auto"/>
        <w:jc w:val="both"/>
        <w:rPr>
          <w:sz w:val="22"/>
          <w:szCs w:val="22"/>
          <w:highlight w:val="yellow"/>
        </w:rPr>
      </w:pPr>
    </w:p>
    <w:p w14:paraId="4E4599B3" w14:textId="77777777" w:rsidR="00723C8C" w:rsidRPr="00C05A16" w:rsidRDefault="00723C8C" w:rsidP="48B423CB">
      <w:pPr>
        <w:spacing w:after="180" w:line="312" w:lineRule="auto"/>
        <w:jc w:val="both"/>
        <w:sectPr w:rsidR="00723C8C" w:rsidRPr="00C05A16" w:rsidSect="00263DC4">
          <w:headerReference w:type="default" r:id="rId31"/>
          <w:footerReference w:type="default" r:id="rId32"/>
          <w:type w:val="continuous"/>
          <w:pgSz w:w="11907" w:h="16839"/>
          <w:pgMar w:top="1440" w:right="1440" w:bottom="1440" w:left="1440" w:header="720" w:footer="720" w:gutter="0"/>
          <w:cols w:space="720"/>
        </w:sectPr>
      </w:pPr>
    </w:p>
    <w:p w14:paraId="5F264BC1" w14:textId="77777777" w:rsidR="009429B4" w:rsidRPr="00C05A16" w:rsidRDefault="009429B4" w:rsidP="48B423CB">
      <w:pPr>
        <w:spacing w:after="180" w:line="312" w:lineRule="auto"/>
        <w:jc w:val="both"/>
        <w:rPr>
          <w:rFonts w:cs="Arial"/>
          <w:b/>
          <w:bCs/>
          <w:sz w:val="28"/>
          <w:szCs w:val="28"/>
        </w:rPr>
      </w:pPr>
      <w:r w:rsidRPr="00C05A16">
        <w:rPr>
          <w:rFonts w:cs="Arial"/>
          <w:b/>
          <w:bCs/>
          <w:sz w:val="28"/>
          <w:szCs w:val="28"/>
        </w:rPr>
        <w:lastRenderedPageBreak/>
        <w:t>SECTION 5</w:t>
      </w:r>
      <w:r w:rsidR="00FD6FD0" w:rsidRPr="00C05A16">
        <w:rPr>
          <w:rFonts w:cs="Arial"/>
          <w:b/>
          <w:bCs/>
          <w:sz w:val="28"/>
          <w:szCs w:val="28"/>
        </w:rPr>
        <w:t xml:space="preserve"> – EVALUATION AND AWARD</w:t>
      </w:r>
    </w:p>
    <w:p w14:paraId="206FC3C0" w14:textId="77777777" w:rsidR="00AC7BE5" w:rsidRPr="00C05A16" w:rsidRDefault="00376369" w:rsidP="00697070">
      <w:pPr>
        <w:spacing w:after="180" w:line="312" w:lineRule="auto"/>
        <w:jc w:val="both"/>
        <w:rPr>
          <w:rFonts w:cs="Arial"/>
          <w:sz w:val="22"/>
          <w:szCs w:val="22"/>
          <w:u w:val="single"/>
        </w:rPr>
      </w:pPr>
      <w:r w:rsidRPr="00C05A16">
        <w:rPr>
          <w:rFonts w:cs="Arial"/>
        </w:rPr>
        <w:t>5.1</w:t>
      </w:r>
      <w:r w:rsidRPr="00C05A16">
        <w:tab/>
      </w:r>
      <w:r w:rsidR="00AC7BE5" w:rsidRPr="00C05A16">
        <w:rPr>
          <w:rFonts w:cs="Arial"/>
          <w:b/>
          <w:bCs/>
          <w:sz w:val="22"/>
          <w:szCs w:val="22"/>
        </w:rPr>
        <w:t xml:space="preserve">Evaluation </w:t>
      </w:r>
    </w:p>
    <w:p w14:paraId="18BF73A6" w14:textId="438FA9B5" w:rsidR="00961764" w:rsidRPr="00C05A16" w:rsidRDefault="000E3B9C" w:rsidP="00697070">
      <w:pPr>
        <w:spacing w:after="180" w:line="312" w:lineRule="auto"/>
        <w:ind w:left="720"/>
        <w:jc w:val="both"/>
        <w:rPr>
          <w:rFonts w:cs="Arial"/>
          <w:sz w:val="22"/>
          <w:szCs w:val="22"/>
        </w:rPr>
      </w:pPr>
      <w:r w:rsidRPr="00C05A16">
        <w:rPr>
          <w:rFonts w:cs="Arial"/>
          <w:sz w:val="22"/>
          <w:szCs w:val="22"/>
        </w:rPr>
        <w:t>Quote</w:t>
      </w:r>
      <w:r w:rsidR="00AC7BE5" w:rsidRPr="00C05A16">
        <w:rPr>
          <w:rFonts w:cs="Arial"/>
          <w:sz w:val="22"/>
          <w:szCs w:val="22"/>
        </w:rPr>
        <w:t xml:space="preserve">s will be evaluated to find the most suitable </w:t>
      </w:r>
      <w:r w:rsidR="00560065" w:rsidRPr="00C05A16">
        <w:rPr>
          <w:rFonts w:cs="Arial"/>
          <w:sz w:val="22"/>
          <w:szCs w:val="22"/>
        </w:rPr>
        <w:t>supplier</w:t>
      </w:r>
      <w:r w:rsidR="00AC7BE5" w:rsidRPr="00C05A16">
        <w:rPr>
          <w:rFonts w:cs="Arial"/>
          <w:sz w:val="22"/>
          <w:szCs w:val="22"/>
        </w:rPr>
        <w:t xml:space="preserve"> who can meet the Specification and provide competitiveness of price.</w:t>
      </w:r>
      <w:r w:rsidR="00961764" w:rsidRPr="00C05A16">
        <w:rPr>
          <w:rFonts w:cs="Arial"/>
          <w:sz w:val="22"/>
          <w:szCs w:val="22"/>
        </w:rPr>
        <w:t xml:space="preserve">  The award will be based on the evaluation criteria as outlined </w:t>
      </w:r>
      <w:r w:rsidR="00EC7506" w:rsidRPr="00C05A16">
        <w:rPr>
          <w:rFonts w:cs="Arial"/>
          <w:sz w:val="22"/>
          <w:szCs w:val="22"/>
        </w:rPr>
        <w:t>in the table below</w:t>
      </w:r>
      <w:r w:rsidR="00961764" w:rsidRPr="00C05A16">
        <w:rPr>
          <w:rFonts w:cs="Arial"/>
          <w:sz w:val="22"/>
          <w:szCs w:val="22"/>
        </w:rPr>
        <w:t>.</w:t>
      </w:r>
    </w:p>
    <w:p w14:paraId="231FCB30" w14:textId="77777777" w:rsidR="00260AB6" w:rsidRPr="00C05A16" w:rsidRDefault="00D17DE3" w:rsidP="00697070">
      <w:pPr>
        <w:spacing w:after="180" w:line="312" w:lineRule="auto"/>
        <w:ind w:left="720"/>
        <w:jc w:val="both"/>
        <w:rPr>
          <w:rFonts w:cs="Arial"/>
          <w:sz w:val="22"/>
          <w:szCs w:val="22"/>
        </w:rPr>
      </w:pPr>
      <w:r w:rsidRPr="00C05A16">
        <w:rPr>
          <w:rFonts w:cs="Arial"/>
          <w:sz w:val="22"/>
          <w:szCs w:val="22"/>
        </w:rPr>
        <w:t>Upon acceptance</w:t>
      </w:r>
      <w:r w:rsidR="00560065" w:rsidRPr="00C05A16">
        <w:rPr>
          <w:rFonts w:cs="Arial"/>
          <w:sz w:val="22"/>
          <w:szCs w:val="22"/>
        </w:rPr>
        <w:t xml:space="preserve"> of the Quote</w:t>
      </w:r>
      <w:r w:rsidRPr="00C05A16">
        <w:rPr>
          <w:rFonts w:cs="Arial"/>
          <w:sz w:val="22"/>
          <w:szCs w:val="22"/>
        </w:rPr>
        <w:t xml:space="preserve">, the Contract shall be </w:t>
      </w:r>
      <w:r w:rsidR="00560065" w:rsidRPr="00C05A16">
        <w:rPr>
          <w:rFonts w:cs="Arial"/>
          <w:sz w:val="22"/>
          <w:szCs w:val="22"/>
        </w:rPr>
        <w:t>formed</w:t>
      </w:r>
      <w:r w:rsidRPr="00C05A16">
        <w:rPr>
          <w:rFonts w:cs="Arial"/>
          <w:sz w:val="22"/>
          <w:szCs w:val="22"/>
        </w:rPr>
        <w:t xml:space="preserve"> and become binding on both parties.</w:t>
      </w:r>
      <w:r w:rsidR="00560065" w:rsidRPr="00C05A16">
        <w:rPr>
          <w:rFonts w:cs="Arial"/>
          <w:sz w:val="22"/>
          <w:szCs w:val="22"/>
        </w:rPr>
        <w:t xml:space="preserve">  </w:t>
      </w:r>
      <w:r w:rsidR="00F21F34" w:rsidRPr="00C05A16">
        <w:rPr>
          <w:rFonts w:cs="Arial"/>
          <w:sz w:val="22"/>
          <w:szCs w:val="22"/>
        </w:rPr>
        <w:t>Suppliers</w:t>
      </w:r>
      <w:r w:rsidRPr="00C05A16">
        <w:rPr>
          <w:rFonts w:cs="Arial"/>
          <w:sz w:val="22"/>
          <w:szCs w:val="22"/>
        </w:rPr>
        <w:t xml:space="preserve"> must not undertake work without wr</w:t>
      </w:r>
      <w:r w:rsidR="00560065" w:rsidRPr="00C05A16">
        <w:rPr>
          <w:rFonts w:cs="Arial"/>
          <w:sz w:val="22"/>
          <w:szCs w:val="22"/>
        </w:rPr>
        <w:t>itt</w:t>
      </w:r>
      <w:r w:rsidRPr="00C05A16">
        <w:rPr>
          <w:rFonts w:cs="Arial"/>
          <w:sz w:val="22"/>
          <w:szCs w:val="22"/>
        </w:rPr>
        <w:t>en notification that they have been awarded a Contract and are required to start work.</w:t>
      </w:r>
    </w:p>
    <w:p w14:paraId="680E4E8E" w14:textId="796E511A" w:rsidR="00260AB6" w:rsidRPr="00C05A16" w:rsidRDefault="00F21F34" w:rsidP="00697070">
      <w:pPr>
        <w:spacing w:after="180" w:line="312" w:lineRule="auto"/>
        <w:ind w:left="720"/>
        <w:jc w:val="both"/>
        <w:rPr>
          <w:rFonts w:cs="Arial"/>
          <w:sz w:val="22"/>
          <w:szCs w:val="22"/>
        </w:rPr>
      </w:pPr>
      <w:r w:rsidRPr="00C05A16">
        <w:rPr>
          <w:rFonts w:cs="Arial"/>
          <w:sz w:val="22"/>
          <w:szCs w:val="22"/>
        </w:rPr>
        <w:t>Suppliers</w:t>
      </w:r>
      <w:r w:rsidR="00260AB6" w:rsidRPr="00C05A16">
        <w:rPr>
          <w:rFonts w:cs="Arial"/>
          <w:sz w:val="22"/>
          <w:szCs w:val="22"/>
        </w:rPr>
        <w:t xml:space="preserve"> should note that the </w:t>
      </w:r>
      <w:r w:rsidR="00737543" w:rsidRPr="00C05A16">
        <w:rPr>
          <w:rFonts w:cs="Arial"/>
          <w:sz w:val="22"/>
          <w:szCs w:val="22"/>
        </w:rPr>
        <w:t>Authority</w:t>
      </w:r>
      <w:r w:rsidR="00260AB6" w:rsidRPr="00C05A16">
        <w:rPr>
          <w:rFonts w:cs="Arial"/>
          <w:sz w:val="22"/>
          <w:szCs w:val="22"/>
        </w:rPr>
        <w:t xml:space="preserve"> reserves the right to terminate this procedure without any decision to award</w:t>
      </w:r>
      <w:r w:rsidR="00846470" w:rsidRPr="00C05A16">
        <w:rPr>
          <w:rFonts w:cs="Arial"/>
          <w:sz w:val="22"/>
          <w:szCs w:val="22"/>
        </w:rPr>
        <w:t xml:space="preserve"> and will not be liable for any costs incurred by </w:t>
      </w:r>
      <w:r w:rsidRPr="00C05A16">
        <w:rPr>
          <w:rFonts w:cs="Arial"/>
          <w:sz w:val="22"/>
          <w:szCs w:val="22"/>
        </w:rPr>
        <w:t>suppliers</w:t>
      </w:r>
      <w:r w:rsidR="00846470" w:rsidRPr="00C05A16">
        <w:rPr>
          <w:rFonts w:cs="Arial"/>
          <w:sz w:val="22"/>
          <w:szCs w:val="22"/>
        </w:rPr>
        <w:t xml:space="preserve"> in developing their quote</w:t>
      </w:r>
      <w:r w:rsidR="00260AB6" w:rsidRPr="00C05A16">
        <w:rPr>
          <w:rFonts w:cs="Arial"/>
          <w:sz w:val="22"/>
          <w:szCs w:val="22"/>
        </w:rPr>
        <w:t>.</w:t>
      </w:r>
    </w:p>
    <w:p w14:paraId="008A309D" w14:textId="182A562C" w:rsidR="004E3FAE" w:rsidRPr="00C05A16" w:rsidRDefault="00F21F34" w:rsidP="00697070">
      <w:pPr>
        <w:spacing w:after="180" w:line="312" w:lineRule="auto"/>
        <w:ind w:left="720"/>
        <w:jc w:val="both"/>
        <w:rPr>
          <w:rFonts w:cs="Arial"/>
          <w:sz w:val="22"/>
          <w:szCs w:val="22"/>
        </w:rPr>
      </w:pPr>
      <w:r w:rsidRPr="00C05A16">
        <w:rPr>
          <w:rFonts w:cs="Arial"/>
          <w:sz w:val="22"/>
          <w:szCs w:val="22"/>
        </w:rPr>
        <w:t>Suppliers</w:t>
      </w:r>
      <w:r w:rsidR="00260AB6" w:rsidRPr="00C05A16">
        <w:rPr>
          <w:rFonts w:cs="Arial"/>
          <w:sz w:val="22"/>
          <w:szCs w:val="22"/>
        </w:rPr>
        <w:t xml:space="preserve"> should also note that, should they be successful the </w:t>
      </w:r>
      <w:r w:rsidR="00737543" w:rsidRPr="00C05A16">
        <w:rPr>
          <w:rFonts w:cs="Arial"/>
          <w:sz w:val="22"/>
          <w:szCs w:val="22"/>
        </w:rPr>
        <w:t>Authority</w:t>
      </w:r>
      <w:r w:rsidR="00260AB6" w:rsidRPr="00C05A16">
        <w:rPr>
          <w:rFonts w:cs="Arial"/>
          <w:sz w:val="22"/>
          <w:szCs w:val="22"/>
        </w:rPr>
        <w:t xml:space="preserve"> reserves the right to terminate the Contract, if at any time it is discovered that the </w:t>
      </w:r>
      <w:r w:rsidR="00865A82" w:rsidRPr="00C05A16">
        <w:rPr>
          <w:rFonts w:cs="Arial"/>
          <w:sz w:val="22"/>
          <w:szCs w:val="22"/>
        </w:rPr>
        <w:t>S</w:t>
      </w:r>
      <w:r w:rsidRPr="00C05A16">
        <w:rPr>
          <w:rFonts w:cs="Arial"/>
          <w:sz w:val="22"/>
          <w:szCs w:val="22"/>
        </w:rPr>
        <w:t>upplier</w:t>
      </w:r>
      <w:r w:rsidR="00260AB6" w:rsidRPr="00C05A16">
        <w:rPr>
          <w:rFonts w:cs="Arial"/>
          <w:sz w:val="22"/>
          <w:szCs w:val="22"/>
        </w:rPr>
        <w:t xml:space="preserve"> made any material misrepresentation and/or have not notified to the </w:t>
      </w:r>
      <w:r w:rsidR="00737543" w:rsidRPr="00C05A16">
        <w:rPr>
          <w:rFonts w:cs="Arial"/>
          <w:sz w:val="22"/>
          <w:szCs w:val="22"/>
        </w:rPr>
        <w:t>Authority</w:t>
      </w:r>
      <w:r w:rsidR="00260AB6" w:rsidRPr="00C05A16">
        <w:rPr>
          <w:rFonts w:cs="Arial"/>
          <w:sz w:val="22"/>
          <w:szCs w:val="22"/>
        </w:rPr>
        <w:t xml:space="preserve"> about any material changes in relation to the information provided in the </w:t>
      </w:r>
      <w:r w:rsidR="000E3B9C" w:rsidRPr="00C05A16">
        <w:rPr>
          <w:rFonts w:cs="Arial"/>
          <w:sz w:val="22"/>
          <w:szCs w:val="22"/>
        </w:rPr>
        <w:t>Quote</w:t>
      </w:r>
      <w:r w:rsidR="00260AB6" w:rsidRPr="00C05A16">
        <w:rPr>
          <w:rFonts w:cs="Arial"/>
          <w:sz w:val="22"/>
          <w:szCs w:val="22"/>
        </w:rPr>
        <w:t>.</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1105"/>
        <w:gridCol w:w="3123"/>
        <w:gridCol w:w="4087"/>
      </w:tblGrid>
      <w:tr w:rsidR="00070FB9" w:rsidRPr="00C05A16" w14:paraId="4165C679" w14:textId="77777777" w:rsidTr="48B423CB">
        <w:tc>
          <w:tcPr>
            <w:tcW w:w="9336" w:type="dxa"/>
            <w:gridSpan w:val="4"/>
            <w:shd w:val="clear" w:color="auto" w:fill="auto"/>
          </w:tcPr>
          <w:p w14:paraId="18540698" w14:textId="77777777" w:rsidR="00070FB9" w:rsidRPr="00C05A16" w:rsidRDefault="00070FB9" w:rsidP="48B423CB">
            <w:pPr>
              <w:spacing w:after="180" w:line="312" w:lineRule="auto"/>
              <w:jc w:val="both"/>
              <w:outlineLvl w:val="0"/>
              <w:rPr>
                <w:rFonts w:cs="Arial"/>
                <w:b/>
                <w:bCs/>
                <w:kern w:val="28"/>
                <w:sz w:val="22"/>
                <w:szCs w:val="22"/>
              </w:rPr>
            </w:pPr>
          </w:p>
          <w:p w14:paraId="6A8DC2D8" w14:textId="77777777" w:rsidR="00070FB9" w:rsidRPr="00C05A16" w:rsidRDefault="00070FB9" w:rsidP="48B423CB">
            <w:pPr>
              <w:shd w:val="clear" w:color="auto" w:fill="FFFFFF" w:themeFill="background1"/>
              <w:spacing w:after="180" w:line="312" w:lineRule="auto"/>
              <w:jc w:val="both"/>
              <w:outlineLvl w:val="0"/>
              <w:rPr>
                <w:rFonts w:cs="Arial"/>
                <w:b/>
                <w:bCs/>
                <w:kern w:val="28"/>
                <w:sz w:val="22"/>
                <w:szCs w:val="22"/>
              </w:rPr>
            </w:pPr>
            <w:r w:rsidRPr="00C05A16">
              <w:rPr>
                <w:rFonts w:cs="Arial"/>
                <w:b/>
                <w:bCs/>
                <w:kern w:val="28"/>
                <w:sz w:val="22"/>
                <w:szCs w:val="22"/>
              </w:rPr>
              <w:t>AWARD CRITERIA &amp; WEIGHTINGS</w:t>
            </w:r>
          </w:p>
          <w:p w14:paraId="5B78B933" w14:textId="77777777" w:rsidR="00070FB9" w:rsidRPr="00C05A16" w:rsidRDefault="00070FB9" w:rsidP="48B423CB">
            <w:pPr>
              <w:spacing w:after="180" w:line="312" w:lineRule="auto"/>
              <w:jc w:val="both"/>
              <w:outlineLvl w:val="0"/>
              <w:rPr>
                <w:rFonts w:cs="Arial"/>
                <w:b/>
                <w:bCs/>
                <w:kern w:val="28"/>
                <w:sz w:val="22"/>
                <w:szCs w:val="22"/>
              </w:rPr>
            </w:pPr>
          </w:p>
        </w:tc>
      </w:tr>
      <w:tr w:rsidR="00070FB9" w:rsidRPr="00C05A16" w14:paraId="7DFCB02B" w14:textId="77777777" w:rsidTr="002348A9">
        <w:trPr>
          <w:trHeight w:val="470"/>
        </w:trPr>
        <w:tc>
          <w:tcPr>
            <w:tcW w:w="1021" w:type="dxa"/>
            <w:shd w:val="clear" w:color="auto" w:fill="auto"/>
          </w:tcPr>
          <w:p w14:paraId="787BEDD7" w14:textId="77777777" w:rsidR="00070FB9" w:rsidRPr="00F24188" w:rsidRDefault="00070FB9" w:rsidP="48B423CB">
            <w:pPr>
              <w:spacing w:after="180" w:line="312" w:lineRule="auto"/>
              <w:jc w:val="both"/>
              <w:outlineLvl w:val="0"/>
              <w:rPr>
                <w:rFonts w:cs="Arial"/>
                <w:b/>
                <w:kern w:val="28"/>
                <w:sz w:val="22"/>
                <w:szCs w:val="22"/>
              </w:rPr>
            </w:pPr>
            <w:r w:rsidRPr="00F24188">
              <w:rPr>
                <w:rFonts w:cs="Arial"/>
                <w:b/>
                <w:kern w:val="28"/>
                <w:sz w:val="22"/>
                <w:szCs w:val="22"/>
              </w:rPr>
              <w:t>Price</w:t>
            </w:r>
          </w:p>
          <w:p w14:paraId="456041CC" w14:textId="77777777" w:rsidR="00070FB9" w:rsidRPr="00F24188" w:rsidRDefault="00070FB9" w:rsidP="48B423CB">
            <w:pPr>
              <w:spacing w:after="180" w:line="312" w:lineRule="auto"/>
              <w:jc w:val="both"/>
              <w:outlineLvl w:val="0"/>
              <w:rPr>
                <w:rFonts w:cs="Arial"/>
                <w:b/>
                <w:kern w:val="28"/>
                <w:sz w:val="22"/>
                <w:szCs w:val="22"/>
              </w:rPr>
            </w:pPr>
          </w:p>
        </w:tc>
        <w:tc>
          <w:tcPr>
            <w:tcW w:w="4228" w:type="dxa"/>
            <w:gridSpan w:val="2"/>
            <w:shd w:val="clear" w:color="auto" w:fill="auto"/>
          </w:tcPr>
          <w:p w14:paraId="18C91025" w14:textId="6E3CC71C" w:rsidR="00070FB9" w:rsidRPr="00F24188" w:rsidRDefault="002E2F68" w:rsidP="48B423CB">
            <w:pPr>
              <w:spacing w:after="180" w:line="312" w:lineRule="auto"/>
              <w:jc w:val="both"/>
              <w:outlineLvl w:val="0"/>
              <w:rPr>
                <w:rFonts w:cs="Arial"/>
                <w:b/>
                <w:kern w:val="28"/>
                <w:sz w:val="22"/>
                <w:szCs w:val="22"/>
              </w:rPr>
            </w:pPr>
            <w:r w:rsidRPr="00F24188">
              <w:rPr>
                <w:rFonts w:cs="Arial"/>
                <w:b/>
                <w:kern w:val="28"/>
                <w:sz w:val="22"/>
                <w:szCs w:val="22"/>
              </w:rPr>
              <w:t>2</w:t>
            </w:r>
            <w:r w:rsidR="002068CC" w:rsidRPr="00F24188">
              <w:rPr>
                <w:rFonts w:cs="Arial"/>
                <w:b/>
                <w:kern w:val="28"/>
                <w:sz w:val="22"/>
                <w:szCs w:val="22"/>
              </w:rPr>
              <w:t>0</w:t>
            </w:r>
            <w:r w:rsidR="00070FB9" w:rsidRPr="00F24188">
              <w:rPr>
                <w:rFonts w:cs="Arial"/>
                <w:b/>
                <w:kern w:val="28"/>
                <w:sz w:val="22"/>
                <w:szCs w:val="22"/>
              </w:rPr>
              <w:t>%</w:t>
            </w:r>
          </w:p>
        </w:tc>
        <w:tc>
          <w:tcPr>
            <w:tcW w:w="4087" w:type="dxa"/>
            <w:shd w:val="clear" w:color="auto" w:fill="auto"/>
          </w:tcPr>
          <w:p w14:paraId="747D1788" w14:textId="67BE082C" w:rsidR="00070FB9" w:rsidRPr="00F20F1F" w:rsidRDefault="000F2852" w:rsidP="48B423CB">
            <w:pPr>
              <w:spacing w:after="180" w:line="312" w:lineRule="auto"/>
              <w:jc w:val="both"/>
              <w:outlineLvl w:val="0"/>
              <w:rPr>
                <w:rFonts w:cs="Arial"/>
                <w:b/>
                <w:kern w:val="28"/>
                <w:sz w:val="22"/>
                <w:szCs w:val="22"/>
              </w:rPr>
            </w:pPr>
            <w:r w:rsidRPr="00F20F1F">
              <w:rPr>
                <w:rFonts w:cs="Arial"/>
                <w:b/>
                <w:kern w:val="28"/>
                <w:sz w:val="22"/>
                <w:szCs w:val="22"/>
              </w:rPr>
              <w:t>Total Price on the pricing schedule</w:t>
            </w:r>
          </w:p>
        </w:tc>
      </w:tr>
      <w:tr w:rsidR="00070FB9" w:rsidRPr="00C05A16" w14:paraId="0F30AC08" w14:textId="77777777" w:rsidTr="002348A9">
        <w:trPr>
          <w:trHeight w:val="408"/>
        </w:trPr>
        <w:tc>
          <w:tcPr>
            <w:tcW w:w="1021" w:type="dxa"/>
            <w:shd w:val="clear" w:color="auto" w:fill="auto"/>
          </w:tcPr>
          <w:p w14:paraId="61FF53E3" w14:textId="77777777" w:rsidR="00070FB9" w:rsidRPr="00F24188" w:rsidRDefault="00070FB9" w:rsidP="48B423CB">
            <w:pPr>
              <w:spacing w:after="180" w:line="312" w:lineRule="auto"/>
              <w:jc w:val="both"/>
              <w:outlineLvl w:val="0"/>
              <w:rPr>
                <w:rFonts w:cs="Arial"/>
                <w:b/>
                <w:kern w:val="28"/>
                <w:sz w:val="22"/>
                <w:szCs w:val="22"/>
              </w:rPr>
            </w:pPr>
            <w:r w:rsidRPr="00F24188">
              <w:rPr>
                <w:rFonts w:cs="Arial"/>
                <w:b/>
                <w:kern w:val="28"/>
                <w:sz w:val="22"/>
                <w:szCs w:val="22"/>
              </w:rPr>
              <w:t>Quality</w:t>
            </w:r>
          </w:p>
        </w:tc>
        <w:tc>
          <w:tcPr>
            <w:tcW w:w="1105" w:type="dxa"/>
            <w:shd w:val="clear" w:color="auto" w:fill="FFFFFF" w:themeFill="background1"/>
          </w:tcPr>
          <w:p w14:paraId="1B420575" w14:textId="60FF995A" w:rsidR="00070FB9" w:rsidRPr="00F24188" w:rsidRDefault="002E2F68" w:rsidP="48B423CB">
            <w:pPr>
              <w:spacing w:after="180" w:line="312" w:lineRule="auto"/>
              <w:jc w:val="both"/>
              <w:outlineLvl w:val="0"/>
              <w:rPr>
                <w:rFonts w:cs="Arial"/>
                <w:b/>
                <w:kern w:val="28"/>
                <w:sz w:val="22"/>
                <w:szCs w:val="22"/>
              </w:rPr>
            </w:pPr>
            <w:r w:rsidRPr="00F24188">
              <w:rPr>
                <w:rFonts w:cs="Arial"/>
                <w:b/>
                <w:kern w:val="28"/>
                <w:sz w:val="22"/>
                <w:szCs w:val="22"/>
              </w:rPr>
              <w:t>8</w:t>
            </w:r>
            <w:r w:rsidR="002068CC" w:rsidRPr="00F24188">
              <w:rPr>
                <w:rFonts w:cs="Arial"/>
                <w:b/>
                <w:kern w:val="28"/>
                <w:sz w:val="22"/>
                <w:szCs w:val="22"/>
              </w:rPr>
              <w:t>0</w:t>
            </w:r>
            <w:r w:rsidR="00070FB9" w:rsidRPr="00F24188">
              <w:rPr>
                <w:rFonts w:cs="Arial"/>
                <w:b/>
                <w:kern w:val="28"/>
                <w:sz w:val="22"/>
                <w:szCs w:val="22"/>
              </w:rPr>
              <w:t>%</w:t>
            </w:r>
          </w:p>
        </w:tc>
        <w:tc>
          <w:tcPr>
            <w:tcW w:w="3123" w:type="dxa"/>
            <w:shd w:val="clear" w:color="auto" w:fill="auto"/>
          </w:tcPr>
          <w:p w14:paraId="251DE089" w14:textId="77777777" w:rsidR="00F24188" w:rsidRPr="00365234" w:rsidRDefault="00F24188" w:rsidP="006677F4">
            <w:pPr>
              <w:pStyle w:val="ListParagraph"/>
              <w:numPr>
                <w:ilvl w:val="3"/>
                <w:numId w:val="26"/>
              </w:numPr>
              <w:spacing w:after="180" w:line="312" w:lineRule="auto"/>
              <w:ind w:left="414" w:hanging="357"/>
              <w:jc w:val="both"/>
              <w:outlineLvl w:val="0"/>
              <w:rPr>
                <w:rFonts w:cs="Arial"/>
                <w:b/>
                <w:bCs/>
                <w:kern w:val="28"/>
                <w:sz w:val="22"/>
                <w:szCs w:val="22"/>
              </w:rPr>
            </w:pPr>
            <w:r w:rsidRPr="00F20F1F">
              <w:rPr>
                <w:rFonts w:eastAsia="Arial" w:cs="Arial"/>
                <w:sz w:val="22"/>
                <w:szCs w:val="22"/>
              </w:rPr>
              <w:t>Methodology</w:t>
            </w:r>
          </w:p>
          <w:p w14:paraId="39695500" w14:textId="77777777" w:rsidR="00BC6197" w:rsidRPr="00F20F1F" w:rsidRDefault="00F24188" w:rsidP="006677F4">
            <w:pPr>
              <w:pStyle w:val="ListParagraph"/>
              <w:numPr>
                <w:ilvl w:val="3"/>
                <w:numId w:val="26"/>
              </w:numPr>
              <w:spacing w:after="180" w:line="312" w:lineRule="auto"/>
              <w:ind w:left="414" w:hanging="357"/>
              <w:jc w:val="both"/>
              <w:outlineLvl w:val="0"/>
              <w:rPr>
                <w:rFonts w:cs="Arial"/>
                <w:b/>
                <w:bCs/>
                <w:kern w:val="28"/>
                <w:sz w:val="22"/>
                <w:szCs w:val="22"/>
              </w:rPr>
            </w:pPr>
            <w:r w:rsidRPr="00F20F1F">
              <w:rPr>
                <w:rFonts w:eastAsia="Arial" w:cs="Arial"/>
                <w:sz w:val="22"/>
                <w:szCs w:val="22"/>
              </w:rPr>
              <w:t>Relevant expertise and experience</w:t>
            </w:r>
          </w:p>
          <w:p w14:paraId="6C873CA7" w14:textId="77777777" w:rsidR="00F24188" w:rsidRPr="00A8466C" w:rsidRDefault="00BC6197" w:rsidP="006677F4">
            <w:pPr>
              <w:pStyle w:val="ListParagraph"/>
              <w:numPr>
                <w:ilvl w:val="3"/>
                <w:numId w:val="26"/>
              </w:numPr>
              <w:spacing w:after="180" w:line="312" w:lineRule="auto"/>
              <w:ind w:left="414" w:hanging="357"/>
              <w:jc w:val="both"/>
              <w:outlineLvl w:val="0"/>
              <w:rPr>
                <w:rFonts w:eastAsia="Arial" w:cs="Arial"/>
                <w:sz w:val="22"/>
                <w:szCs w:val="22"/>
              </w:rPr>
            </w:pPr>
            <w:r w:rsidRPr="00F20F1F">
              <w:rPr>
                <w:rFonts w:cs="Arial"/>
                <w:kern w:val="28"/>
                <w:sz w:val="22"/>
                <w:szCs w:val="22"/>
              </w:rPr>
              <w:t>P</w:t>
            </w:r>
            <w:r w:rsidR="00F24188" w:rsidRPr="00F20F1F">
              <w:rPr>
                <w:rFonts w:cs="Arial"/>
                <w:kern w:val="28"/>
                <w:sz w:val="22"/>
                <w:szCs w:val="22"/>
              </w:rPr>
              <w:t>roject plan</w:t>
            </w:r>
          </w:p>
          <w:p w14:paraId="55849595" w14:textId="1AF3DBC5" w:rsidR="00A8466C" w:rsidRPr="00F20F1F" w:rsidRDefault="00A8466C" w:rsidP="006677F4">
            <w:pPr>
              <w:pStyle w:val="ListParagraph"/>
              <w:numPr>
                <w:ilvl w:val="3"/>
                <w:numId w:val="26"/>
              </w:numPr>
              <w:spacing w:after="180" w:line="312" w:lineRule="auto"/>
              <w:ind w:left="414" w:hanging="357"/>
              <w:jc w:val="both"/>
              <w:outlineLvl w:val="0"/>
              <w:rPr>
                <w:rFonts w:eastAsia="Arial" w:cs="Arial"/>
                <w:sz w:val="22"/>
                <w:szCs w:val="22"/>
              </w:rPr>
            </w:pPr>
            <w:r>
              <w:rPr>
                <w:rFonts w:cs="Arial"/>
                <w:kern w:val="28"/>
                <w:sz w:val="22"/>
                <w:szCs w:val="22"/>
              </w:rPr>
              <w:t>Social value</w:t>
            </w:r>
          </w:p>
        </w:tc>
        <w:tc>
          <w:tcPr>
            <w:tcW w:w="4087" w:type="dxa"/>
            <w:shd w:val="clear" w:color="auto" w:fill="auto"/>
          </w:tcPr>
          <w:p w14:paraId="19E1BD93" w14:textId="0132F663" w:rsidR="00F24188" w:rsidRPr="006A2A7D" w:rsidRDefault="00A8466C" w:rsidP="00D177E2">
            <w:pPr>
              <w:spacing w:line="312" w:lineRule="auto"/>
              <w:jc w:val="both"/>
              <w:outlineLvl w:val="0"/>
              <w:rPr>
                <w:rFonts w:cs="Arial"/>
                <w:b/>
                <w:bCs/>
                <w:kern w:val="28"/>
                <w:sz w:val="22"/>
                <w:szCs w:val="22"/>
              </w:rPr>
            </w:pPr>
            <w:r>
              <w:rPr>
                <w:rFonts w:cs="Arial"/>
                <w:b/>
                <w:bCs/>
                <w:kern w:val="28"/>
                <w:sz w:val="22"/>
                <w:szCs w:val="22"/>
              </w:rPr>
              <w:t>35</w:t>
            </w:r>
            <w:r w:rsidR="00F24188" w:rsidRPr="006A2A7D">
              <w:rPr>
                <w:rFonts w:cs="Arial"/>
                <w:b/>
                <w:bCs/>
                <w:kern w:val="28"/>
                <w:sz w:val="22"/>
                <w:szCs w:val="22"/>
              </w:rPr>
              <w:t>%</w:t>
            </w:r>
          </w:p>
          <w:p w14:paraId="694AA80E" w14:textId="0E3EAAF9" w:rsidR="00F24188" w:rsidRDefault="007E5EBF" w:rsidP="00D177E2">
            <w:pPr>
              <w:spacing w:line="312" w:lineRule="auto"/>
              <w:jc w:val="both"/>
              <w:outlineLvl w:val="0"/>
              <w:rPr>
                <w:rFonts w:cs="Arial"/>
                <w:b/>
                <w:bCs/>
                <w:kern w:val="28"/>
                <w:sz w:val="22"/>
                <w:szCs w:val="22"/>
              </w:rPr>
            </w:pPr>
            <w:r>
              <w:rPr>
                <w:rFonts w:cs="Arial"/>
                <w:b/>
                <w:bCs/>
                <w:kern w:val="28"/>
                <w:sz w:val="22"/>
                <w:szCs w:val="22"/>
              </w:rPr>
              <w:t>30</w:t>
            </w:r>
            <w:r w:rsidR="00F24188" w:rsidRPr="006A2A7D">
              <w:rPr>
                <w:rFonts w:cs="Arial"/>
                <w:b/>
                <w:bCs/>
                <w:kern w:val="28"/>
                <w:sz w:val="22"/>
                <w:szCs w:val="22"/>
              </w:rPr>
              <w:t>%</w:t>
            </w:r>
          </w:p>
          <w:p w14:paraId="02E00458" w14:textId="77777777" w:rsidR="00A8466C" w:rsidRPr="006A2A7D" w:rsidRDefault="00A8466C" w:rsidP="00D177E2">
            <w:pPr>
              <w:spacing w:line="312" w:lineRule="auto"/>
              <w:jc w:val="both"/>
              <w:outlineLvl w:val="0"/>
              <w:rPr>
                <w:rFonts w:cs="Arial"/>
                <w:b/>
                <w:bCs/>
                <w:kern w:val="28"/>
                <w:sz w:val="22"/>
                <w:szCs w:val="22"/>
              </w:rPr>
            </w:pPr>
          </w:p>
          <w:p w14:paraId="548E24D7" w14:textId="77777777" w:rsidR="00723C8C" w:rsidRDefault="00F24188" w:rsidP="00D177E2">
            <w:pPr>
              <w:spacing w:line="312" w:lineRule="auto"/>
              <w:jc w:val="both"/>
              <w:outlineLvl w:val="0"/>
              <w:rPr>
                <w:rFonts w:cs="Arial"/>
                <w:b/>
                <w:bCs/>
                <w:kern w:val="28"/>
                <w:sz w:val="22"/>
                <w:szCs w:val="22"/>
              </w:rPr>
            </w:pPr>
            <w:r w:rsidRPr="006A2A7D">
              <w:rPr>
                <w:rFonts w:cs="Arial"/>
                <w:b/>
                <w:bCs/>
                <w:kern w:val="28"/>
                <w:sz w:val="22"/>
                <w:szCs w:val="22"/>
              </w:rPr>
              <w:t>10%</w:t>
            </w:r>
          </w:p>
          <w:p w14:paraId="1F5EB41E" w14:textId="5CE833B4" w:rsidR="00A8466C" w:rsidRPr="00C05A16" w:rsidRDefault="00A8466C" w:rsidP="00D177E2">
            <w:pPr>
              <w:spacing w:line="312" w:lineRule="auto"/>
              <w:jc w:val="both"/>
              <w:outlineLvl w:val="0"/>
              <w:rPr>
                <w:rFonts w:cs="Arial"/>
                <w:b/>
                <w:bCs/>
                <w:kern w:val="28"/>
                <w:sz w:val="22"/>
                <w:szCs w:val="22"/>
                <w:highlight w:val="yellow"/>
              </w:rPr>
            </w:pPr>
            <w:r>
              <w:rPr>
                <w:rFonts w:cs="Arial"/>
                <w:b/>
                <w:bCs/>
                <w:kern w:val="28"/>
                <w:sz w:val="22"/>
                <w:szCs w:val="22"/>
              </w:rPr>
              <w:t>5%</w:t>
            </w:r>
          </w:p>
        </w:tc>
      </w:tr>
    </w:tbl>
    <w:p w14:paraId="594478AC" w14:textId="77777777" w:rsidR="00930DF0" w:rsidRPr="00C05A16" w:rsidRDefault="00930DF0" w:rsidP="48B423CB">
      <w:pPr>
        <w:spacing w:after="180" w:line="312" w:lineRule="auto"/>
        <w:jc w:val="both"/>
        <w:rPr>
          <w:rFonts w:cs="Arial"/>
          <w:b/>
          <w:bCs/>
          <w:sz w:val="22"/>
          <w:szCs w:val="22"/>
        </w:rPr>
      </w:pPr>
    </w:p>
    <w:p w14:paraId="32D644CD" w14:textId="77777777" w:rsidR="00AF5AC0" w:rsidRPr="00C05A16" w:rsidRDefault="00AF5AC0" w:rsidP="48B423CB">
      <w:pPr>
        <w:spacing w:after="180" w:line="312" w:lineRule="auto"/>
        <w:jc w:val="both"/>
        <w:outlineLvl w:val="0"/>
        <w:rPr>
          <w:rFonts w:cs="Arial"/>
          <w:b/>
          <w:bCs/>
          <w:kern w:val="28"/>
          <w:sz w:val="22"/>
          <w:szCs w:val="22"/>
        </w:rPr>
      </w:pPr>
      <w:r w:rsidRPr="00C05A16">
        <w:rPr>
          <w:rFonts w:cs="Arial"/>
          <w:b/>
          <w:bCs/>
          <w:kern w:val="28"/>
          <w:sz w:val="22"/>
          <w:szCs w:val="22"/>
        </w:rPr>
        <w:t>All the individual questions are mandatory therefore Bidders are required to submit a response.  Failure to complete the questions will result in a Fail as Evaluators will not be able to evaluate fully the submitted Tender.</w:t>
      </w:r>
    </w:p>
    <w:p w14:paraId="611A3441" w14:textId="77777777" w:rsidR="00AF5AC0" w:rsidRPr="00C05A16" w:rsidRDefault="00AF5AC0" w:rsidP="48B423CB">
      <w:pPr>
        <w:spacing w:after="180" w:line="312" w:lineRule="auto"/>
        <w:jc w:val="both"/>
        <w:rPr>
          <w:rFonts w:cs="Arial"/>
          <w:b/>
          <w:bCs/>
          <w:sz w:val="22"/>
          <w:szCs w:val="22"/>
        </w:rPr>
      </w:pPr>
    </w:p>
    <w:p w14:paraId="45537BE7" w14:textId="77777777" w:rsidR="00AF5AC0" w:rsidRPr="00C05A16" w:rsidRDefault="00AF5AC0" w:rsidP="00697070">
      <w:pPr>
        <w:spacing w:after="180" w:line="312" w:lineRule="auto"/>
        <w:jc w:val="both"/>
        <w:rPr>
          <w:rFonts w:cs="Arial"/>
          <w:sz w:val="22"/>
          <w:szCs w:val="22"/>
        </w:rPr>
      </w:pPr>
      <w:r w:rsidRPr="00C05A16">
        <w:rPr>
          <w:rFonts w:cs="Arial"/>
          <w:b/>
          <w:bCs/>
          <w:sz w:val="22"/>
          <w:szCs w:val="22"/>
        </w:rPr>
        <w:t xml:space="preserve">Pass / Fail: </w:t>
      </w:r>
      <w:r w:rsidRPr="00C05A16">
        <w:rPr>
          <w:rFonts w:cs="Arial"/>
          <w:sz w:val="22"/>
          <w:szCs w:val="22"/>
        </w:rPr>
        <w:t>Where sections or questions have the criteria as a Pass or Fail, it will be clearly stated as such.  Section or questions scored as a Fail will result in the Tender not proceeding to full evaluation.</w:t>
      </w:r>
    </w:p>
    <w:p w14:paraId="5BB79A4B" w14:textId="77777777" w:rsidR="00AF5AC0" w:rsidRPr="00C05A16" w:rsidRDefault="00AF5AC0" w:rsidP="48B423CB">
      <w:pPr>
        <w:spacing w:after="180" w:line="312" w:lineRule="auto"/>
        <w:jc w:val="both"/>
        <w:outlineLvl w:val="0"/>
        <w:rPr>
          <w:rFonts w:cs="Arial"/>
          <w:b/>
          <w:bCs/>
          <w:kern w:val="28"/>
          <w:sz w:val="22"/>
          <w:szCs w:val="22"/>
        </w:rPr>
      </w:pPr>
      <w:r w:rsidRPr="00C05A16">
        <w:rPr>
          <w:rFonts w:cs="Arial"/>
          <w:b/>
          <w:bCs/>
          <w:kern w:val="28"/>
          <w:sz w:val="22"/>
          <w:szCs w:val="22"/>
        </w:rPr>
        <w:t>Quality Scoring</w:t>
      </w:r>
    </w:p>
    <w:p w14:paraId="2DA72615"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lastRenderedPageBreak/>
        <w:t>Where responses to questions are to be scored, the following scores are applied by Evaluators to a Bidder’s submitted responses.</w:t>
      </w:r>
    </w:p>
    <w:p w14:paraId="698C00D5"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The scores are awarded dependent on the level of evidence provided to each question.  A score of 3 represents an acceptable level of evidence.</w:t>
      </w:r>
    </w:p>
    <w:p w14:paraId="5D4032EC" w14:textId="77777777" w:rsidR="00AF5AC0" w:rsidRPr="00C05A16" w:rsidRDefault="00AF5AC0" w:rsidP="48B423CB">
      <w:pPr>
        <w:tabs>
          <w:tab w:val="left" w:pos="360"/>
        </w:tabs>
        <w:spacing w:after="180" w:line="312" w:lineRule="auto"/>
        <w:jc w:val="both"/>
        <w:rPr>
          <w:rFonts w:cs="Arial"/>
          <w:sz w:val="22"/>
          <w:szCs w:val="22"/>
        </w:rPr>
      </w:pPr>
      <w:r w:rsidRPr="00C05A16">
        <w:rPr>
          <w:rFonts w:cs="Arial"/>
          <w:kern w:val="28"/>
          <w:sz w:val="22"/>
          <w:szCs w:val="22"/>
        </w:rPr>
        <w:t xml:space="preserve">0 – </w:t>
      </w:r>
      <w:r w:rsidRPr="00C05A16">
        <w:rPr>
          <w:rFonts w:cs="Arial"/>
          <w:sz w:val="22"/>
          <w:szCs w:val="22"/>
        </w:rPr>
        <w:t xml:space="preserve">No response and/or evidence is unacceptable or non-existent, or there is a failure to properly address any issue.   The Authority does not have any confidence in the Bidder’s experience, </w:t>
      </w:r>
      <w:proofErr w:type="gramStart"/>
      <w:r w:rsidRPr="00C05A16">
        <w:rPr>
          <w:rFonts w:cs="Arial"/>
          <w:sz w:val="22"/>
          <w:szCs w:val="22"/>
        </w:rPr>
        <w:t>capacity</w:t>
      </w:r>
      <w:proofErr w:type="gramEnd"/>
      <w:r w:rsidRPr="00C05A16">
        <w:rPr>
          <w:rFonts w:cs="Arial"/>
          <w:sz w:val="22"/>
          <w:szCs w:val="22"/>
        </w:rPr>
        <w:t xml:space="preserve"> and ability to meet its requirements.</w:t>
      </w:r>
    </w:p>
    <w:p w14:paraId="11669072" w14:textId="77777777" w:rsidR="00AF5AC0" w:rsidRPr="00C05A16" w:rsidRDefault="00AF5AC0" w:rsidP="48B423CB">
      <w:pPr>
        <w:tabs>
          <w:tab w:val="left" w:pos="360"/>
        </w:tabs>
        <w:spacing w:after="180" w:line="312" w:lineRule="auto"/>
        <w:jc w:val="both"/>
        <w:rPr>
          <w:rFonts w:cs="Arial"/>
          <w:sz w:val="22"/>
          <w:szCs w:val="22"/>
        </w:rPr>
      </w:pPr>
      <w:r w:rsidRPr="00C05A16">
        <w:rPr>
          <w:rFonts w:cs="Arial"/>
          <w:kern w:val="28"/>
          <w:sz w:val="22"/>
          <w:szCs w:val="22"/>
        </w:rPr>
        <w:t xml:space="preserve">1 – </w:t>
      </w:r>
      <w:r w:rsidRPr="00C05A16">
        <w:rPr>
          <w:rFonts w:cs="Arial"/>
          <w:sz w:val="22"/>
          <w:szCs w:val="22"/>
        </w:rPr>
        <w:t xml:space="preserve">The response and/or the evidence are deficient (or not relevant) in </w:t>
      </w:r>
      <w:proofErr w:type="gramStart"/>
      <w:r w:rsidRPr="00C05A16">
        <w:rPr>
          <w:rFonts w:cs="Arial"/>
          <w:sz w:val="22"/>
          <w:szCs w:val="22"/>
        </w:rPr>
        <w:t>the majority of</w:t>
      </w:r>
      <w:proofErr w:type="gramEnd"/>
      <w:r w:rsidRPr="00C05A16">
        <w:rPr>
          <w:rFonts w:cs="Arial"/>
          <w:sz w:val="22"/>
          <w:szCs w:val="22"/>
        </w:rPr>
        <w:t xml:space="preserve"> areas and the Authority has a low level of confidence in the Bidder’s experience, capacity and capability to meet its requirements.</w:t>
      </w:r>
    </w:p>
    <w:p w14:paraId="30F83D7B" w14:textId="77777777" w:rsidR="00AF5AC0" w:rsidRPr="00C05A16" w:rsidRDefault="00AF5AC0" w:rsidP="48B423CB">
      <w:pPr>
        <w:spacing w:after="180" w:line="312" w:lineRule="auto"/>
        <w:jc w:val="both"/>
        <w:outlineLvl w:val="0"/>
        <w:rPr>
          <w:rFonts w:cs="Arial"/>
          <w:sz w:val="22"/>
          <w:szCs w:val="22"/>
        </w:rPr>
      </w:pPr>
      <w:r w:rsidRPr="00C05A16">
        <w:rPr>
          <w:rFonts w:cs="Arial"/>
          <w:kern w:val="28"/>
          <w:sz w:val="22"/>
          <w:szCs w:val="22"/>
        </w:rPr>
        <w:t xml:space="preserve">2 – </w:t>
      </w:r>
      <w:r w:rsidRPr="00C05A16">
        <w:rPr>
          <w:rFonts w:cs="Arial"/>
          <w:sz w:val="22"/>
          <w:szCs w:val="22"/>
        </w:rPr>
        <w:t xml:space="preserve">Large portions of the response are not satisfactory and/or are not supported by a satisfactory level of evidence and the Authority has limited confidence in the Bidder’s experience, </w:t>
      </w:r>
      <w:proofErr w:type="gramStart"/>
      <w:r w:rsidRPr="00C05A16">
        <w:rPr>
          <w:rFonts w:cs="Arial"/>
          <w:sz w:val="22"/>
          <w:szCs w:val="22"/>
        </w:rPr>
        <w:t>capacity</w:t>
      </w:r>
      <w:proofErr w:type="gramEnd"/>
      <w:r w:rsidRPr="00C05A16">
        <w:rPr>
          <w:rFonts w:cs="Arial"/>
          <w:sz w:val="22"/>
          <w:szCs w:val="22"/>
        </w:rPr>
        <w:t xml:space="preserve"> and capability to meet its requirements.</w:t>
      </w:r>
    </w:p>
    <w:p w14:paraId="534D484D" w14:textId="77777777" w:rsidR="00AF5AC0" w:rsidRPr="00C05A16" w:rsidRDefault="00AF5AC0" w:rsidP="48B423CB">
      <w:pPr>
        <w:keepNext/>
        <w:tabs>
          <w:tab w:val="left" w:pos="360"/>
        </w:tabs>
        <w:spacing w:after="180" w:line="312" w:lineRule="auto"/>
        <w:jc w:val="both"/>
        <w:rPr>
          <w:rFonts w:cs="Arial"/>
          <w:sz w:val="22"/>
          <w:szCs w:val="22"/>
        </w:rPr>
      </w:pPr>
      <w:r w:rsidRPr="00C05A16">
        <w:rPr>
          <w:rFonts w:cs="Arial"/>
          <w:kern w:val="28"/>
          <w:sz w:val="22"/>
          <w:szCs w:val="22"/>
        </w:rPr>
        <w:t xml:space="preserve">3 – </w:t>
      </w:r>
      <w:r w:rsidRPr="00C05A16">
        <w:rPr>
          <w:rFonts w:cs="Arial"/>
          <w:sz w:val="22"/>
          <w:szCs w:val="22"/>
        </w:rPr>
        <w:t xml:space="preserve">The response is satisfactory and supported by an acceptable standard of relevant evidence but with some reservations/issues not addressed.  The Authority is satisfied with the Bidder’s experience, </w:t>
      </w:r>
      <w:proofErr w:type="gramStart"/>
      <w:r w:rsidRPr="00C05A16">
        <w:rPr>
          <w:rFonts w:cs="Arial"/>
          <w:sz w:val="22"/>
          <w:szCs w:val="22"/>
        </w:rPr>
        <w:t>capacity</w:t>
      </w:r>
      <w:proofErr w:type="gramEnd"/>
      <w:r w:rsidRPr="00C05A16">
        <w:rPr>
          <w:rFonts w:cs="Arial"/>
          <w:sz w:val="22"/>
          <w:szCs w:val="22"/>
        </w:rPr>
        <w:t xml:space="preserve"> and capability to meet its requirements.</w:t>
      </w:r>
    </w:p>
    <w:p w14:paraId="41CE625F" w14:textId="77777777" w:rsidR="00AF5AC0" w:rsidRPr="00C05A16" w:rsidRDefault="00AF5AC0" w:rsidP="48B423CB">
      <w:pPr>
        <w:tabs>
          <w:tab w:val="left" w:pos="360"/>
        </w:tabs>
        <w:spacing w:after="180" w:line="312" w:lineRule="auto"/>
        <w:jc w:val="both"/>
        <w:rPr>
          <w:rFonts w:cs="Arial"/>
          <w:sz w:val="22"/>
          <w:szCs w:val="22"/>
        </w:rPr>
      </w:pPr>
      <w:r w:rsidRPr="00C05A16">
        <w:rPr>
          <w:rFonts w:cs="Arial"/>
          <w:kern w:val="28"/>
          <w:sz w:val="22"/>
          <w:szCs w:val="22"/>
        </w:rPr>
        <w:t xml:space="preserve">4 – </w:t>
      </w:r>
      <w:r w:rsidRPr="00C05A16">
        <w:rPr>
          <w:rFonts w:cs="Arial"/>
          <w:sz w:val="22"/>
          <w:szCs w:val="22"/>
        </w:rPr>
        <w:t xml:space="preserve">The response is comprehensive and supported by a good standard of relevant evidence and provides the Authority with a good standard of confidence in the Bidder’s experience, </w:t>
      </w:r>
      <w:proofErr w:type="gramStart"/>
      <w:r w:rsidRPr="00C05A16">
        <w:rPr>
          <w:rFonts w:cs="Arial"/>
          <w:sz w:val="22"/>
          <w:szCs w:val="22"/>
        </w:rPr>
        <w:t>capacity</w:t>
      </w:r>
      <w:proofErr w:type="gramEnd"/>
      <w:r w:rsidRPr="00C05A16">
        <w:rPr>
          <w:rFonts w:cs="Arial"/>
          <w:sz w:val="22"/>
          <w:szCs w:val="22"/>
        </w:rPr>
        <w:t xml:space="preserve"> and capability to meet its requirements.</w:t>
      </w:r>
    </w:p>
    <w:p w14:paraId="1DC01F38" w14:textId="2CB6F21C" w:rsidR="00AF5AC0" w:rsidRPr="00C05A16" w:rsidRDefault="00AF5AC0" w:rsidP="48B423CB">
      <w:pPr>
        <w:tabs>
          <w:tab w:val="left" w:pos="360"/>
        </w:tabs>
        <w:spacing w:after="180" w:line="312" w:lineRule="auto"/>
        <w:jc w:val="both"/>
        <w:rPr>
          <w:rFonts w:cs="Arial"/>
          <w:sz w:val="22"/>
          <w:szCs w:val="22"/>
        </w:rPr>
      </w:pPr>
      <w:r w:rsidRPr="00C05A16">
        <w:rPr>
          <w:rFonts w:cs="Arial"/>
          <w:kern w:val="28"/>
          <w:sz w:val="22"/>
          <w:szCs w:val="22"/>
        </w:rPr>
        <w:t xml:space="preserve">5 – </w:t>
      </w:r>
      <w:r w:rsidRPr="00C05A16">
        <w:rPr>
          <w:rFonts w:cs="Arial"/>
          <w:sz w:val="22"/>
          <w:szCs w:val="22"/>
        </w:rPr>
        <w:t>The standard of the response is very high</w:t>
      </w:r>
      <w:r w:rsidR="263C983A" w:rsidRPr="00C05A16">
        <w:rPr>
          <w:rFonts w:cs="Arial"/>
          <w:sz w:val="22"/>
          <w:szCs w:val="22"/>
        </w:rPr>
        <w:t>,</w:t>
      </w:r>
      <w:r w:rsidRPr="00C05A16">
        <w:rPr>
          <w:rFonts w:cs="Arial"/>
          <w:sz w:val="22"/>
          <w:szCs w:val="22"/>
        </w:rPr>
        <w:t xml:space="preserve"> and the relevance of the response and the supporting evidence is very comprehensive and provides the Authority with a very high level of confidence in the Bidder’s experience, </w:t>
      </w:r>
      <w:proofErr w:type="gramStart"/>
      <w:r w:rsidRPr="00C05A16">
        <w:rPr>
          <w:rFonts w:cs="Arial"/>
          <w:sz w:val="22"/>
          <w:szCs w:val="22"/>
        </w:rPr>
        <w:t>capacity</w:t>
      </w:r>
      <w:proofErr w:type="gramEnd"/>
      <w:r w:rsidRPr="00C05A16">
        <w:rPr>
          <w:rFonts w:cs="Arial"/>
          <w:sz w:val="22"/>
          <w:szCs w:val="22"/>
        </w:rPr>
        <w:t xml:space="preserve"> and capability to meet the Authority’s requirements.</w:t>
      </w:r>
    </w:p>
    <w:p w14:paraId="688D69DA" w14:textId="77777777" w:rsidR="00AF5AC0" w:rsidRPr="00C05A16" w:rsidRDefault="00AF5AC0" w:rsidP="48B423CB">
      <w:pPr>
        <w:spacing w:after="180" w:line="312" w:lineRule="auto"/>
        <w:jc w:val="both"/>
        <w:outlineLvl w:val="0"/>
        <w:rPr>
          <w:rFonts w:cs="Arial"/>
          <w:b/>
          <w:bCs/>
          <w:kern w:val="28"/>
          <w:sz w:val="22"/>
          <w:szCs w:val="22"/>
        </w:rPr>
      </w:pPr>
      <w:r w:rsidRPr="00C05A16">
        <w:rPr>
          <w:rFonts w:cs="Arial"/>
          <w:b/>
          <w:bCs/>
          <w:kern w:val="28"/>
          <w:sz w:val="22"/>
          <w:szCs w:val="22"/>
        </w:rPr>
        <w:t>Applying weightings to scores</w:t>
      </w:r>
    </w:p>
    <w:p w14:paraId="165CADD5"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The weighting for the overall tender between quality and price is listed in the table above.  The quality and price criteria are given sub-weightings (also listed above).</w:t>
      </w:r>
    </w:p>
    <w:p w14:paraId="2A9578BA" w14:textId="012FE1CC"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The total score will depend on the number of questions for that criterion.  So</w:t>
      </w:r>
      <w:r w:rsidR="00ED7D87" w:rsidRPr="00C05A16">
        <w:rPr>
          <w:rFonts w:cs="Arial"/>
          <w:kern w:val="28"/>
          <w:sz w:val="22"/>
          <w:szCs w:val="22"/>
        </w:rPr>
        <w:t>,</w:t>
      </w:r>
      <w:r w:rsidRPr="00C05A16">
        <w:rPr>
          <w:rFonts w:cs="Arial"/>
          <w:kern w:val="28"/>
          <w:sz w:val="22"/>
          <w:szCs w:val="22"/>
        </w:rPr>
        <w:t xml:space="preserve"> if there are 20 questions for Contract Management, for example, then the maximum marks will be 100 (20 x 5) because each question is scored out of 5.</w:t>
      </w:r>
    </w:p>
    <w:p w14:paraId="545F85AE" w14:textId="611F5C3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 xml:space="preserve">The weighted score is the total score represented as a percentage of the sub-weighting.  </w:t>
      </w:r>
      <w:proofErr w:type="gramStart"/>
      <w:r w:rsidRPr="00C05A16">
        <w:rPr>
          <w:rFonts w:cs="Arial"/>
          <w:kern w:val="28"/>
          <w:sz w:val="22"/>
          <w:szCs w:val="22"/>
        </w:rPr>
        <w:t>So</w:t>
      </w:r>
      <w:proofErr w:type="gramEnd"/>
      <w:r w:rsidRPr="00C05A16">
        <w:rPr>
          <w:rFonts w:cs="Arial"/>
          <w:kern w:val="28"/>
          <w:sz w:val="22"/>
          <w:szCs w:val="22"/>
        </w:rPr>
        <w:t xml:space="preserve"> if the sub-weighting for Contract Management was 20%, then scoring 100 would achieve the full 20%</w:t>
      </w:r>
      <w:r w:rsidR="00DD6179" w:rsidRPr="00C05A16">
        <w:rPr>
          <w:rFonts w:cs="Arial"/>
          <w:kern w:val="28"/>
          <w:sz w:val="22"/>
          <w:szCs w:val="22"/>
        </w:rPr>
        <w:t>,</w:t>
      </w:r>
      <w:r w:rsidRPr="00C05A16">
        <w:rPr>
          <w:rFonts w:cs="Arial"/>
          <w:kern w:val="28"/>
          <w:sz w:val="22"/>
          <w:szCs w:val="22"/>
        </w:rPr>
        <w:t xml:space="preserve"> 50 would achieve 10% out of 20% etc.</w:t>
      </w:r>
    </w:p>
    <w:p w14:paraId="3EA2899E"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All sub-criteria weighted scores are added together to achieve a total weighted score out of the main quality weighting.</w:t>
      </w:r>
    </w:p>
    <w:p w14:paraId="1BE5FC3A" w14:textId="77777777" w:rsidR="00AF5AC0" w:rsidRPr="00C05A16" w:rsidRDefault="00AF5AC0" w:rsidP="00697070">
      <w:pPr>
        <w:spacing w:after="180" w:line="312" w:lineRule="auto"/>
        <w:jc w:val="both"/>
        <w:outlineLvl w:val="0"/>
        <w:rPr>
          <w:rFonts w:cs="Arial"/>
          <w:kern w:val="28"/>
          <w:sz w:val="22"/>
          <w:szCs w:val="22"/>
        </w:rPr>
      </w:pPr>
      <w:r w:rsidRPr="00C05A16">
        <w:rPr>
          <w:rFonts w:cs="Arial"/>
          <w:b/>
          <w:bCs/>
          <w:kern w:val="28"/>
          <w:sz w:val="22"/>
          <w:szCs w:val="22"/>
        </w:rPr>
        <w:t>Price Evaluations:</w:t>
      </w:r>
      <w:r w:rsidRPr="00C05A16">
        <w:rPr>
          <w:rFonts w:cs="Arial"/>
          <w:kern w:val="28"/>
          <w:sz w:val="22"/>
          <w:szCs w:val="22"/>
        </w:rPr>
        <w:t xml:space="preserve"> The scoring is carried out within an Excel spread sheet outside of the e-tender system.</w:t>
      </w:r>
    </w:p>
    <w:p w14:paraId="5618D420" w14:textId="067D506B"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All price bids are compared against the lowest bid to reach the percentage difference from the lowest bid.</w:t>
      </w:r>
    </w:p>
    <w:p w14:paraId="2910AB84"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lastRenderedPageBreak/>
        <w:t>Example with price weighting 40%, the calculation is:</w:t>
      </w:r>
    </w:p>
    <w:p w14:paraId="6D557388"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(40* lowest price)/bid price</w:t>
      </w:r>
    </w:p>
    <w:p w14:paraId="023E1009" w14:textId="77777777" w:rsidR="00AF5AC0" w:rsidRPr="00C05A16" w:rsidRDefault="00AF5AC0" w:rsidP="00697070">
      <w:pPr>
        <w:spacing w:after="180" w:line="312" w:lineRule="auto"/>
        <w:jc w:val="both"/>
        <w:outlineLvl w:val="0"/>
        <w:rPr>
          <w:rFonts w:cs="Arial"/>
          <w:kern w:val="28"/>
          <w:sz w:val="22"/>
          <w:szCs w:val="22"/>
        </w:rPr>
      </w:pPr>
      <w:r w:rsidRPr="00C05A16">
        <w:rPr>
          <w:rFonts w:cs="Arial"/>
          <w:kern w:val="28"/>
          <w:sz w:val="22"/>
          <w:szCs w:val="22"/>
        </w:rPr>
        <w:t>The lowest price bid would receive the full 40 points.</w:t>
      </w:r>
    </w:p>
    <w:p w14:paraId="0ACCCF19" w14:textId="77777777" w:rsidR="00AF5AC0" w:rsidRPr="00C05A16" w:rsidRDefault="00AF5AC0" w:rsidP="48B423CB">
      <w:pPr>
        <w:spacing w:after="180" w:line="312" w:lineRule="auto"/>
        <w:jc w:val="both"/>
        <w:rPr>
          <w:rFonts w:cs="Arial"/>
          <w:b/>
          <w:bCs/>
          <w:sz w:val="22"/>
          <w:szCs w:val="22"/>
        </w:rPr>
      </w:pPr>
      <w:r w:rsidRPr="00C05A16">
        <w:rPr>
          <w:rFonts w:cs="Arial"/>
          <w:kern w:val="28"/>
          <w:sz w:val="22"/>
          <w:szCs w:val="22"/>
        </w:rPr>
        <w:t>The price weighting applicable to this tender is in the table above.</w:t>
      </w:r>
    </w:p>
    <w:p w14:paraId="01951188" w14:textId="77777777" w:rsidR="00433AFC" w:rsidRPr="00C05A16" w:rsidRDefault="00376369" w:rsidP="48B423CB">
      <w:pPr>
        <w:spacing w:after="180" w:line="312" w:lineRule="auto"/>
        <w:jc w:val="both"/>
        <w:rPr>
          <w:rFonts w:cs="Arial"/>
          <w:b/>
          <w:bCs/>
          <w:sz w:val="22"/>
          <w:szCs w:val="22"/>
        </w:rPr>
      </w:pPr>
      <w:r w:rsidRPr="00C05A16">
        <w:rPr>
          <w:rFonts w:cs="Arial"/>
          <w:sz w:val="22"/>
          <w:szCs w:val="22"/>
        </w:rPr>
        <w:t>5.</w:t>
      </w:r>
      <w:r w:rsidR="00EC7506" w:rsidRPr="00C05A16">
        <w:rPr>
          <w:rFonts w:cs="Arial"/>
          <w:sz w:val="22"/>
          <w:szCs w:val="22"/>
        </w:rPr>
        <w:t>2</w:t>
      </w:r>
      <w:r w:rsidRPr="00C05A16">
        <w:tab/>
      </w:r>
      <w:r w:rsidR="00433AFC" w:rsidRPr="00C05A16">
        <w:rPr>
          <w:rFonts w:cs="Arial"/>
          <w:b/>
          <w:bCs/>
          <w:sz w:val="22"/>
          <w:szCs w:val="22"/>
        </w:rPr>
        <w:t>Recommendation</w:t>
      </w:r>
    </w:p>
    <w:p w14:paraId="5846DDD8" w14:textId="77777777" w:rsidR="00AF7E46" w:rsidRPr="00C05A16" w:rsidRDefault="00AF7E46" w:rsidP="00697070">
      <w:pPr>
        <w:spacing w:after="180" w:line="312" w:lineRule="auto"/>
        <w:ind w:left="720"/>
        <w:jc w:val="both"/>
        <w:rPr>
          <w:rFonts w:cs="Arial"/>
          <w:sz w:val="22"/>
          <w:szCs w:val="22"/>
        </w:rPr>
      </w:pPr>
      <w:r w:rsidRPr="00C05A16">
        <w:rPr>
          <w:rFonts w:cs="Arial"/>
          <w:sz w:val="22"/>
          <w:szCs w:val="22"/>
        </w:rPr>
        <w:t xml:space="preserve">An evaluation will be produced by the panel and recommendation made to award to the winning </w:t>
      </w:r>
      <w:r w:rsidR="00F21F34" w:rsidRPr="00C05A16">
        <w:rPr>
          <w:rFonts w:cs="Arial"/>
          <w:sz w:val="22"/>
          <w:szCs w:val="22"/>
        </w:rPr>
        <w:t>Contractor</w:t>
      </w:r>
      <w:r w:rsidRPr="00C05A16">
        <w:rPr>
          <w:rFonts w:cs="Arial"/>
          <w:sz w:val="22"/>
          <w:szCs w:val="22"/>
        </w:rPr>
        <w:t>.</w:t>
      </w:r>
    </w:p>
    <w:p w14:paraId="37518677" w14:textId="77777777" w:rsidR="00433AFC" w:rsidRPr="00C05A16" w:rsidRDefault="00376369" w:rsidP="48B423CB">
      <w:pPr>
        <w:spacing w:after="180" w:line="312" w:lineRule="auto"/>
        <w:jc w:val="both"/>
        <w:rPr>
          <w:rFonts w:cs="Arial"/>
          <w:b/>
          <w:bCs/>
          <w:sz w:val="22"/>
          <w:szCs w:val="22"/>
        </w:rPr>
      </w:pPr>
      <w:r w:rsidRPr="00C05A16">
        <w:rPr>
          <w:rFonts w:cs="Arial"/>
          <w:sz w:val="22"/>
          <w:szCs w:val="22"/>
        </w:rPr>
        <w:t>5.</w:t>
      </w:r>
      <w:r w:rsidR="00EC7506" w:rsidRPr="00C05A16">
        <w:rPr>
          <w:rFonts w:cs="Arial"/>
          <w:sz w:val="22"/>
          <w:szCs w:val="22"/>
        </w:rPr>
        <w:t>3</w:t>
      </w:r>
      <w:r w:rsidRPr="00C05A16">
        <w:tab/>
      </w:r>
      <w:r w:rsidR="00433AFC" w:rsidRPr="00C05A16">
        <w:rPr>
          <w:rFonts w:cs="Arial"/>
          <w:b/>
          <w:bCs/>
          <w:sz w:val="22"/>
          <w:szCs w:val="22"/>
        </w:rPr>
        <w:t>Contract A</w:t>
      </w:r>
      <w:r w:rsidR="004A2202" w:rsidRPr="00C05A16">
        <w:rPr>
          <w:rFonts w:cs="Arial"/>
          <w:b/>
          <w:bCs/>
          <w:sz w:val="22"/>
          <w:szCs w:val="22"/>
        </w:rPr>
        <w:t>ward</w:t>
      </w:r>
    </w:p>
    <w:p w14:paraId="182E5A9B" w14:textId="77777777" w:rsidR="000B0242" w:rsidRPr="00C05A16" w:rsidRDefault="00AF7E46" w:rsidP="00697070">
      <w:pPr>
        <w:spacing w:after="180" w:line="312" w:lineRule="auto"/>
        <w:ind w:left="720"/>
        <w:jc w:val="both"/>
        <w:rPr>
          <w:rFonts w:cs="Arial"/>
          <w:sz w:val="22"/>
          <w:szCs w:val="22"/>
        </w:rPr>
      </w:pPr>
      <w:r w:rsidRPr="00C05A16">
        <w:rPr>
          <w:rFonts w:cs="Arial"/>
          <w:sz w:val="22"/>
          <w:szCs w:val="22"/>
        </w:rPr>
        <w:t xml:space="preserve">The approval of the award will be made by the appropriate </w:t>
      </w:r>
      <w:r w:rsidR="00737543" w:rsidRPr="00C05A16">
        <w:rPr>
          <w:rFonts w:cs="Arial"/>
          <w:sz w:val="22"/>
          <w:szCs w:val="22"/>
        </w:rPr>
        <w:t>Authority</w:t>
      </w:r>
      <w:r w:rsidRPr="00C05A16">
        <w:rPr>
          <w:rFonts w:cs="Arial"/>
          <w:sz w:val="22"/>
          <w:szCs w:val="22"/>
        </w:rPr>
        <w:t xml:space="preserve"> representative</w:t>
      </w:r>
      <w:r w:rsidR="004A2202" w:rsidRPr="00C05A16">
        <w:rPr>
          <w:rFonts w:cs="Arial"/>
          <w:sz w:val="22"/>
          <w:szCs w:val="22"/>
        </w:rPr>
        <w:t xml:space="preserve">.  </w:t>
      </w:r>
    </w:p>
    <w:p w14:paraId="4A6B3DE0" w14:textId="21BFDDBB" w:rsidR="009D799F" w:rsidRPr="00C05A16" w:rsidRDefault="009D799F" w:rsidP="00697070">
      <w:pPr>
        <w:spacing w:after="180" w:line="312" w:lineRule="auto"/>
        <w:jc w:val="both"/>
        <w:rPr>
          <w:rFonts w:cs="Arial"/>
        </w:rPr>
      </w:pPr>
      <w:r w:rsidRPr="00C05A16">
        <w:rPr>
          <w:rFonts w:cs="Arial"/>
        </w:rPr>
        <w:br w:type="page"/>
      </w:r>
    </w:p>
    <w:p w14:paraId="3B50EDF4" w14:textId="77777777" w:rsidR="00B25618" w:rsidRPr="00C05A16" w:rsidRDefault="00772E21" w:rsidP="48B423CB">
      <w:pPr>
        <w:spacing w:after="180" w:line="312" w:lineRule="auto"/>
        <w:jc w:val="both"/>
        <w:rPr>
          <w:rFonts w:cs="Arial"/>
          <w:b/>
          <w:bCs/>
          <w:sz w:val="28"/>
          <w:szCs w:val="28"/>
        </w:rPr>
      </w:pPr>
      <w:r w:rsidRPr="00C05A16">
        <w:rPr>
          <w:rFonts w:cs="Arial"/>
          <w:b/>
          <w:bCs/>
          <w:sz w:val="28"/>
          <w:szCs w:val="28"/>
        </w:rPr>
        <w:lastRenderedPageBreak/>
        <w:t>SECTION 6</w:t>
      </w:r>
      <w:r w:rsidR="00FD6FD0" w:rsidRPr="00C05A16">
        <w:rPr>
          <w:rFonts w:cs="Arial"/>
          <w:b/>
          <w:bCs/>
          <w:sz w:val="28"/>
          <w:szCs w:val="28"/>
        </w:rPr>
        <w:t xml:space="preserve"> - APPENDICES</w:t>
      </w:r>
    </w:p>
    <w:p w14:paraId="7806C3B2" w14:textId="77777777" w:rsidR="0048115F" w:rsidRPr="00C05A16" w:rsidRDefault="00772E21" w:rsidP="48B423CB">
      <w:pPr>
        <w:spacing w:after="180" w:line="312" w:lineRule="auto"/>
        <w:ind w:firstLine="567"/>
        <w:jc w:val="both"/>
        <w:rPr>
          <w:rFonts w:cs="Arial"/>
          <w:b/>
          <w:bCs/>
          <w:sz w:val="22"/>
          <w:szCs w:val="22"/>
        </w:rPr>
      </w:pPr>
      <w:r w:rsidRPr="00C05A16">
        <w:rPr>
          <w:rFonts w:cs="Arial"/>
          <w:b/>
          <w:bCs/>
          <w:sz w:val="22"/>
          <w:szCs w:val="22"/>
        </w:rPr>
        <w:t xml:space="preserve">Appendices </w:t>
      </w:r>
    </w:p>
    <w:p w14:paraId="1A926576" w14:textId="50F4A392" w:rsidR="003906CC" w:rsidRPr="00C05A16" w:rsidRDefault="003906CC" w:rsidP="00BF47DF">
      <w:pPr>
        <w:pStyle w:val="ListParagraph"/>
        <w:numPr>
          <w:ilvl w:val="0"/>
          <w:numId w:val="2"/>
        </w:numPr>
        <w:spacing w:after="180" w:line="312" w:lineRule="auto"/>
        <w:jc w:val="both"/>
        <w:rPr>
          <w:rFonts w:cs="Arial"/>
          <w:sz w:val="22"/>
          <w:szCs w:val="22"/>
        </w:rPr>
      </w:pPr>
      <w:r w:rsidRPr="00C05A16">
        <w:rPr>
          <w:rFonts w:cs="Arial"/>
          <w:sz w:val="22"/>
          <w:szCs w:val="22"/>
        </w:rPr>
        <w:t>Background information for each participating area</w:t>
      </w:r>
    </w:p>
    <w:p w14:paraId="27DDE313" w14:textId="7D9A1130" w:rsidR="00772E21" w:rsidRPr="00C05A16" w:rsidRDefault="00FF516D" w:rsidP="00BF47DF">
      <w:pPr>
        <w:pStyle w:val="ListParagraph"/>
        <w:numPr>
          <w:ilvl w:val="0"/>
          <w:numId w:val="2"/>
        </w:numPr>
        <w:spacing w:after="180" w:line="312" w:lineRule="auto"/>
        <w:jc w:val="both"/>
        <w:rPr>
          <w:rFonts w:cs="Arial"/>
          <w:sz w:val="22"/>
          <w:szCs w:val="22"/>
        </w:rPr>
      </w:pPr>
      <w:r w:rsidRPr="00C05A16">
        <w:rPr>
          <w:rFonts w:cs="Arial"/>
          <w:sz w:val="22"/>
          <w:szCs w:val="22"/>
        </w:rPr>
        <w:t>Non-Collusion Certificate</w:t>
      </w:r>
    </w:p>
    <w:p w14:paraId="065D258D" w14:textId="77777777" w:rsidR="00FF516D" w:rsidRPr="00C05A16" w:rsidRDefault="00FF516D" w:rsidP="00BF47DF">
      <w:pPr>
        <w:pStyle w:val="ListParagraph"/>
        <w:numPr>
          <w:ilvl w:val="0"/>
          <w:numId w:val="2"/>
        </w:numPr>
        <w:spacing w:after="180" w:line="312" w:lineRule="auto"/>
        <w:jc w:val="both"/>
        <w:rPr>
          <w:rFonts w:cs="Arial"/>
          <w:sz w:val="22"/>
          <w:szCs w:val="22"/>
        </w:rPr>
      </w:pPr>
      <w:r w:rsidRPr="00C05A16">
        <w:rPr>
          <w:rFonts w:cs="Arial"/>
          <w:sz w:val="22"/>
          <w:szCs w:val="22"/>
        </w:rPr>
        <w:t>Terms and Conditions of Contract</w:t>
      </w:r>
    </w:p>
    <w:p w14:paraId="2C618A31" w14:textId="77777777" w:rsidR="00F56072" w:rsidRPr="00C05A16" w:rsidRDefault="00F56072" w:rsidP="48B423CB">
      <w:pPr>
        <w:spacing w:after="180" w:line="312" w:lineRule="auto"/>
        <w:jc w:val="both"/>
        <w:rPr>
          <w:rFonts w:cs="Arial"/>
          <w:b/>
          <w:bCs/>
          <w:sz w:val="22"/>
          <w:szCs w:val="22"/>
        </w:rPr>
      </w:pPr>
      <w:r w:rsidRPr="00C05A16">
        <w:rPr>
          <w:rFonts w:cs="Arial"/>
          <w:b/>
          <w:bCs/>
          <w:sz w:val="22"/>
          <w:szCs w:val="22"/>
        </w:rPr>
        <w:br w:type="page"/>
      </w:r>
    </w:p>
    <w:p w14:paraId="0C732B1E" w14:textId="77777777" w:rsidR="003906CC" w:rsidRPr="00C05A16" w:rsidRDefault="003906CC" w:rsidP="003906CC">
      <w:pPr>
        <w:spacing w:after="180" w:line="312" w:lineRule="auto"/>
        <w:jc w:val="both"/>
        <w:rPr>
          <w:rFonts w:cs="Arial"/>
          <w:b/>
          <w:bCs/>
          <w:sz w:val="22"/>
          <w:szCs w:val="22"/>
        </w:rPr>
      </w:pPr>
      <w:r w:rsidRPr="00C05A16">
        <w:rPr>
          <w:rFonts w:cs="Arial"/>
          <w:b/>
          <w:bCs/>
          <w:sz w:val="22"/>
          <w:szCs w:val="22"/>
        </w:rPr>
        <w:lastRenderedPageBreak/>
        <w:t>APPENDIX 1</w:t>
      </w:r>
    </w:p>
    <w:p w14:paraId="08B8642F" w14:textId="189A96DE" w:rsidR="003906CC" w:rsidRPr="00C05A16" w:rsidRDefault="003906CC" w:rsidP="003906CC">
      <w:pPr>
        <w:spacing w:after="180" w:line="312" w:lineRule="auto"/>
        <w:jc w:val="both"/>
        <w:rPr>
          <w:rFonts w:cs="Arial"/>
          <w:b/>
          <w:bCs/>
          <w:sz w:val="22"/>
          <w:szCs w:val="22"/>
        </w:rPr>
      </w:pPr>
      <w:r w:rsidRPr="00C05A16">
        <w:rPr>
          <w:rFonts w:cs="Arial"/>
          <w:b/>
          <w:bCs/>
          <w:sz w:val="22"/>
          <w:szCs w:val="22"/>
        </w:rPr>
        <w:t>BACKGROUND INFORMATION FOR EACH PARTICIPATING AREA</w:t>
      </w:r>
    </w:p>
    <w:p w14:paraId="3C364316" w14:textId="620A0F3E" w:rsidR="003906CC" w:rsidRPr="00C05A16" w:rsidRDefault="00165FF7" w:rsidP="00F32238">
      <w:pPr>
        <w:pStyle w:val="ListParagraph"/>
        <w:numPr>
          <w:ilvl w:val="0"/>
          <w:numId w:val="14"/>
        </w:numPr>
        <w:spacing w:after="180" w:line="312" w:lineRule="auto"/>
        <w:jc w:val="both"/>
        <w:rPr>
          <w:rFonts w:cs="Arial"/>
          <w:b/>
          <w:bCs/>
          <w:sz w:val="22"/>
          <w:szCs w:val="22"/>
        </w:rPr>
      </w:pPr>
      <w:r w:rsidRPr="00C05A16">
        <w:rPr>
          <w:rFonts w:cs="Arial"/>
          <w:b/>
          <w:bCs/>
          <w:sz w:val="22"/>
          <w:szCs w:val="22"/>
        </w:rPr>
        <w:t>Gloucestershire</w:t>
      </w:r>
    </w:p>
    <w:p w14:paraId="371BAAFD" w14:textId="2C7E4B95" w:rsidR="00FE5DEA" w:rsidRPr="00C05A16" w:rsidRDefault="00FE5DEA" w:rsidP="00FE5DEA">
      <w:pPr>
        <w:textAlignment w:val="baseline"/>
        <w:rPr>
          <w:rFonts w:ascii="Calibri" w:hAnsi="Calibri" w:cs="Calibri"/>
          <w:sz w:val="22"/>
          <w:szCs w:val="22"/>
        </w:rPr>
      </w:pPr>
      <w:r w:rsidRPr="00C05A16">
        <w:rPr>
          <w:rFonts w:ascii="Calibri" w:hAnsi="Calibri" w:cs="Calibri"/>
          <w:sz w:val="22"/>
          <w:szCs w:val="22"/>
        </w:rPr>
        <w:t xml:space="preserve">The scope of the work for Gloucestershire is set to cover the county of Gloucestershire made up of 6 </w:t>
      </w:r>
      <w:r w:rsidR="006278D3" w:rsidRPr="00C05A16">
        <w:rPr>
          <w:rFonts w:ascii="Calibri" w:hAnsi="Calibri" w:cs="Calibri"/>
          <w:sz w:val="22"/>
          <w:szCs w:val="22"/>
        </w:rPr>
        <w:t>district</w:t>
      </w:r>
      <w:r w:rsidRPr="00C05A16">
        <w:rPr>
          <w:rFonts w:ascii="Calibri" w:hAnsi="Calibri" w:cs="Calibri"/>
          <w:sz w:val="22"/>
          <w:szCs w:val="22"/>
        </w:rPr>
        <w:t xml:space="preserve"> council areas.  Each council has a target of either 2030 or 2045 for borough/county wide net zero. </w:t>
      </w:r>
    </w:p>
    <w:p w14:paraId="3B7B8E11" w14:textId="77777777" w:rsidR="00FE5DEA" w:rsidRPr="00C05A16" w:rsidRDefault="00FE5DEA" w:rsidP="00FE5DEA">
      <w:pPr>
        <w:textAlignment w:val="baseline"/>
        <w:rPr>
          <w:rFonts w:ascii="Calibri" w:hAnsi="Calibri" w:cs="Calibri"/>
          <w:sz w:val="22"/>
          <w:szCs w:val="22"/>
        </w:rPr>
      </w:pPr>
    </w:p>
    <w:p w14:paraId="0E060589" w14:textId="77777777" w:rsidR="00FE5DEA" w:rsidRPr="00C05A16" w:rsidRDefault="00FE5DEA" w:rsidP="00FE5DEA">
      <w:pPr>
        <w:textAlignment w:val="baseline"/>
        <w:rPr>
          <w:rFonts w:ascii="Calibri" w:hAnsi="Calibri" w:cs="Calibri"/>
          <w:sz w:val="22"/>
          <w:szCs w:val="22"/>
        </w:rPr>
      </w:pPr>
      <w:r w:rsidRPr="00C05A16">
        <w:rPr>
          <w:rFonts w:ascii="Calibri" w:hAnsi="Calibri" w:cs="Calibri"/>
          <w:sz w:val="22"/>
          <w:szCs w:val="22"/>
        </w:rPr>
        <w:t xml:space="preserve">Significant work is already underway which support the development of a better understanding of our energy system needs: </w:t>
      </w:r>
    </w:p>
    <w:p w14:paraId="180F06B4" w14:textId="33337A48"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A programme of County focused retrofit </w:t>
      </w:r>
      <w:r w:rsidR="006278D3" w:rsidRPr="00C05A16">
        <w:rPr>
          <w:rFonts w:ascii="Calibri" w:hAnsi="Calibri" w:cs="Calibri"/>
          <w:sz w:val="22"/>
          <w:szCs w:val="22"/>
        </w:rPr>
        <w:t>engagement</w:t>
      </w:r>
      <w:r w:rsidRPr="00C05A16">
        <w:rPr>
          <w:rFonts w:ascii="Calibri" w:hAnsi="Calibri" w:cs="Calibri"/>
          <w:sz w:val="22"/>
          <w:szCs w:val="22"/>
        </w:rPr>
        <w:t xml:space="preserve"> support and advice. </w:t>
      </w:r>
    </w:p>
    <w:p w14:paraId="1380E822"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An ambitious Local transport plan and shared commitment on transport decarbonisation to reduce surface transport emissions by80% by 2030 and achieve Net Zero emissions by 2045.</w:t>
      </w:r>
    </w:p>
    <w:p w14:paraId="5356116E"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An ambitious programme of EV infrastructure </w:t>
      </w:r>
      <w:proofErr w:type="gramStart"/>
      <w:r w:rsidRPr="00C05A16">
        <w:rPr>
          <w:rFonts w:ascii="Calibri" w:hAnsi="Calibri" w:cs="Calibri"/>
          <w:sz w:val="22"/>
          <w:szCs w:val="22"/>
        </w:rPr>
        <w:t>roll</w:t>
      </w:r>
      <w:proofErr w:type="gramEnd"/>
      <w:r w:rsidRPr="00C05A16">
        <w:rPr>
          <w:rFonts w:ascii="Calibri" w:hAnsi="Calibri" w:cs="Calibri"/>
          <w:sz w:val="22"/>
          <w:szCs w:val="22"/>
        </w:rPr>
        <w:t xml:space="preserve"> out delivered by Connected Curb.</w:t>
      </w:r>
    </w:p>
    <w:p w14:paraId="27E781D4"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Currently mid review of all local development plans in the county with live activity around site allocations for new developments and renewable energy generation which will be a valuable input to the LAEP.</w:t>
      </w:r>
    </w:p>
    <w:p w14:paraId="776C65D3"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Existing activity with large energy users such as Gloucestershire Airport, NHS, GCHQ, local </w:t>
      </w:r>
      <w:proofErr w:type="gramStart"/>
      <w:r w:rsidRPr="00C05A16">
        <w:rPr>
          <w:rFonts w:ascii="Calibri" w:hAnsi="Calibri" w:cs="Calibri"/>
          <w:sz w:val="22"/>
          <w:szCs w:val="22"/>
        </w:rPr>
        <w:t>stadiums</w:t>
      </w:r>
      <w:proofErr w:type="gramEnd"/>
      <w:r w:rsidRPr="00C05A16">
        <w:rPr>
          <w:rFonts w:ascii="Calibri" w:hAnsi="Calibri" w:cs="Calibri"/>
          <w:sz w:val="22"/>
          <w:szCs w:val="22"/>
        </w:rPr>
        <w:t xml:space="preserve"> and leisure centres.</w:t>
      </w:r>
    </w:p>
    <w:p w14:paraId="148B3841"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A climate risk assessment with modelling of future heat stress, flood risk and adaptive capacity </w:t>
      </w:r>
    </w:p>
    <w:p w14:paraId="3BF9DEF8" w14:textId="77777777"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Commitment to a waste service improvement plan and land use framework which will better map </w:t>
      </w:r>
      <w:proofErr w:type="gramStart"/>
      <w:r w:rsidRPr="00C05A16">
        <w:rPr>
          <w:rFonts w:ascii="Calibri" w:hAnsi="Calibri" w:cs="Calibri"/>
          <w:sz w:val="22"/>
          <w:szCs w:val="22"/>
        </w:rPr>
        <w:t>future plans</w:t>
      </w:r>
      <w:proofErr w:type="gramEnd"/>
      <w:r w:rsidRPr="00C05A16">
        <w:rPr>
          <w:rFonts w:ascii="Calibri" w:hAnsi="Calibri" w:cs="Calibri"/>
          <w:sz w:val="22"/>
          <w:szCs w:val="22"/>
        </w:rPr>
        <w:t xml:space="preserve"> and energy supply/demand scenarios for high energy sectors.</w:t>
      </w:r>
    </w:p>
    <w:p w14:paraId="7BEBA343" w14:textId="6CBDCC18" w:rsidR="00FE5DEA" w:rsidRPr="00C05A16" w:rsidRDefault="00FE5DEA" w:rsidP="00F32238">
      <w:pPr>
        <w:pStyle w:val="ListParagraph"/>
        <w:numPr>
          <w:ilvl w:val="0"/>
          <w:numId w:val="25"/>
        </w:numPr>
        <w:textAlignment w:val="baseline"/>
        <w:rPr>
          <w:rFonts w:ascii="Calibri" w:hAnsi="Calibri" w:cs="Calibri"/>
          <w:sz w:val="22"/>
          <w:szCs w:val="22"/>
        </w:rPr>
      </w:pPr>
      <w:r w:rsidRPr="00C05A16">
        <w:rPr>
          <w:rFonts w:ascii="Calibri" w:hAnsi="Calibri" w:cs="Calibri"/>
          <w:sz w:val="22"/>
          <w:szCs w:val="22"/>
        </w:rPr>
        <w:t xml:space="preserve">Early </w:t>
      </w:r>
      <w:r w:rsidR="006278D3" w:rsidRPr="00C05A16">
        <w:rPr>
          <w:rFonts w:ascii="Calibri" w:hAnsi="Calibri" w:cs="Calibri"/>
          <w:sz w:val="22"/>
          <w:szCs w:val="22"/>
        </w:rPr>
        <w:t>engagement</w:t>
      </w:r>
      <w:r w:rsidRPr="00C05A16">
        <w:rPr>
          <w:rFonts w:ascii="Calibri" w:hAnsi="Calibri" w:cs="Calibri"/>
          <w:sz w:val="22"/>
          <w:szCs w:val="22"/>
        </w:rPr>
        <w:t xml:space="preserve"> with NGED.</w:t>
      </w:r>
    </w:p>
    <w:p w14:paraId="19E33302" w14:textId="77777777" w:rsidR="00FE5DEA" w:rsidRPr="00C05A16" w:rsidRDefault="00FE5DEA" w:rsidP="00FE5DEA">
      <w:pPr>
        <w:pStyle w:val="ListParagraph"/>
        <w:textAlignment w:val="baseline"/>
        <w:rPr>
          <w:rFonts w:ascii="Calibri" w:hAnsi="Calibri" w:cs="Calibri"/>
          <w:sz w:val="22"/>
          <w:szCs w:val="22"/>
        </w:rPr>
      </w:pPr>
    </w:p>
    <w:p w14:paraId="3C289C55" w14:textId="77777777" w:rsidR="00FE5DEA" w:rsidRPr="00C05A16" w:rsidRDefault="00FE5DEA" w:rsidP="00FE5DEA">
      <w:pPr>
        <w:textAlignment w:val="baseline"/>
        <w:rPr>
          <w:rFonts w:ascii="Calibri" w:hAnsi="Calibri" w:cs="Calibri"/>
          <w:sz w:val="22"/>
          <w:szCs w:val="22"/>
        </w:rPr>
      </w:pPr>
      <w:r w:rsidRPr="00C05A16">
        <w:rPr>
          <w:rFonts w:ascii="Calibri" w:hAnsi="Calibri" w:cs="Calibri"/>
          <w:sz w:val="22"/>
          <w:szCs w:val="22"/>
        </w:rPr>
        <w:t>An initial project team has been set up to steer the stages 1-3 of the LAEP and to make the case for the next stages of the work (4-7). The initial project team is made up of a leading district officer, the countywide coordinator and a county council representative – these individuals can work as a streamlined and responsive central team whilst maintaining relationships and information points at all levels and with all relevant parts of the organisations within the partnership to provide the best steer via a smaller group – but representing the views of the following central climate partnerships levees for the county. This central coordination team will also be supported by a relevant Councillor and Chief Executive advocates from the partner councils.</w:t>
      </w:r>
    </w:p>
    <w:p w14:paraId="7D024317" w14:textId="77777777" w:rsidR="00FE5DEA" w:rsidRPr="00C05A16" w:rsidRDefault="00FE5DEA" w:rsidP="00FE5DEA">
      <w:pPr>
        <w:textAlignment w:val="baseline"/>
        <w:rPr>
          <w:rFonts w:ascii="Calibri" w:hAnsi="Calibri" w:cs="Calibri"/>
          <w:sz w:val="22"/>
          <w:szCs w:val="22"/>
        </w:rPr>
      </w:pPr>
    </w:p>
    <w:p w14:paraId="5AD4BDDE" w14:textId="77777777" w:rsidR="00FE5DEA" w:rsidRPr="00C05A16" w:rsidRDefault="00FE5DEA" w:rsidP="00FE5DEA">
      <w:pPr>
        <w:textAlignment w:val="baseline"/>
        <w:rPr>
          <w:rFonts w:ascii="Calibri" w:hAnsi="Calibri" w:cs="Calibri"/>
          <w:sz w:val="22"/>
          <w:szCs w:val="22"/>
        </w:rPr>
      </w:pPr>
      <w:r w:rsidRPr="00C05A16">
        <w:rPr>
          <w:rFonts w:ascii="Calibri" w:hAnsi="Calibri" w:cs="Calibri"/>
          <w:sz w:val="22"/>
          <w:szCs w:val="22"/>
        </w:rPr>
        <w:t>Note: No formal groups yet built to take forward the LAEP project specifically, but four key active existing stakeholder structures are expected to form the founding structures of the internal and external stakeholder working groups:</w:t>
      </w:r>
    </w:p>
    <w:p w14:paraId="2E84D8DF" w14:textId="77777777" w:rsidR="00FE5DEA" w:rsidRPr="00C05A16" w:rsidRDefault="00FE5DEA" w:rsidP="00FE5DEA">
      <w:pPr>
        <w:textAlignment w:val="baseline"/>
        <w:rPr>
          <w:rFonts w:ascii="Calibri" w:hAnsi="Calibri" w:cs="Calibri"/>
          <w:sz w:val="22"/>
          <w:szCs w:val="22"/>
        </w:rPr>
      </w:pPr>
    </w:p>
    <w:p w14:paraId="3980BA14" w14:textId="77777777" w:rsidR="00FE5DEA" w:rsidRPr="00C05A16" w:rsidRDefault="00FE5DEA"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t>Climate Leadership Gloucestershire – the senior officer and political leader group with representation from all councils in the county plus education, police and health representatives is the sponsor for and contracts the work, utilising the central climate coordinator resource to oversee and report regularly on progress towards the development of the Gloucestershire countywide LAEP.</w:t>
      </w:r>
    </w:p>
    <w:p w14:paraId="1A6F6DA8" w14:textId="1B40554B" w:rsidR="00FE5DEA" w:rsidRPr="00C05A16" w:rsidRDefault="006278D3"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t>Existing</w:t>
      </w:r>
      <w:r w:rsidR="00FE5DEA" w:rsidRPr="00C05A16">
        <w:rPr>
          <w:rFonts w:ascii="Calibri" w:hAnsi="Calibri" w:cs="Calibri"/>
          <w:sz w:val="22"/>
          <w:szCs w:val="22"/>
        </w:rPr>
        <w:t xml:space="preserve"> climate leadership officer group (CLOG) to take on an energy planning role and to act as key conduit to other services within the 7 partner councils and other funding partner authorities (academia, </w:t>
      </w:r>
      <w:proofErr w:type="gramStart"/>
      <w:r w:rsidR="00FE5DEA" w:rsidRPr="00C05A16">
        <w:rPr>
          <w:rFonts w:ascii="Calibri" w:hAnsi="Calibri" w:cs="Calibri"/>
          <w:sz w:val="22"/>
          <w:szCs w:val="22"/>
        </w:rPr>
        <w:t>police</w:t>
      </w:r>
      <w:proofErr w:type="gramEnd"/>
      <w:r w:rsidR="00FE5DEA" w:rsidRPr="00C05A16">
        <w:rPr>
          <w:rFonts w:ascii="Calibri" w:hAnsi="Calibri" w:cs="Calibri"/>
          <w:sz w:val="22"/>
          <w:szCs w:val="22"/>
        </w:rPr>
        <w:t xml:space="preserve"> and NHS).</w:t>
      </w:r>
    </w:p>
    <w:p w14:paraId="3FCE7815" w14:textId="77777777" w:rsidR="00FE5DEA" w:rsidRPr="00C05A16" w:rsidRDefault="00FE5DEA"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t>Internal governance within partner authorities – all authorities are working towards an internal centralised climate programme board bringing key service areas together to discuss climate focused topics – LAEP would become a standing item at the meetings.</w:t>
      </w:r>
    </w:p>
    <w:p w14:paraId="6EE1A45A" w14:textId="77777777" w:rsidR="00FE5DEA" w:rsidRPr="00C05A16" w:rsidRDefault="00FE5DEA"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t>The Energy Business group – previously managed by the Local Enterprise Partnership and now the County Council brings together energy sector focused stakeholders – membership will be reviewed to ensure full sector coverage and the group would be tasked to become the external steering group for the LAEP.</w:t>
      </w:r>
    </w:p>
    <w:p w14:paraId="616B1205" w14:textId="77777777" w:rsidR="00FE5DEA" w:rsidRPr="00C05A16" w:rsidRDefault="00FE5DEA"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t>Gloucestershire community energy forum and close relationship with Gloucestershire Association of Town and Parish councillors providing access to community scale knowledge on generation and demand issues.</w:t>
      </w:r>
    </w:p>
    <w:p w14:paraId="639F376F" w14:textId="77777777" w:rsidR="00FE5DEA" w:rsidRPr="00C05A16" w:rsidRDefault="00FE5DEA" w:rsidP="00F32238">
      <w:pPr>
        <w:pStyle w:val="ListParagraph"/>
        <w:numPr>
          <w:ilvl w:val="0"/>
          <w:numId w:val="24"/>
        </w:numPr>
        <w:textAlignment w:val="baseline"/>
        <w:rPr>
          <w:rFonts w:ascii="Calibri" w:hAnsi="Calibri" w:cs="Calibri"/>
          <w:sz w:val="22"/>
          <w:szCs w:val="22"/>
        </w:rPr>
      </w:pPr>
      <w:r w:rsidRPr="00C05A16">
        <w:rPr>
          <w:rFonts w:ascii="Calibri" w:hAnsi="Calibri" w:cs="Calibri"/>
          <w:sz w:val="22"/>
          <w:szCs w:val="22"/>
        </w:rPr>
        <w:lastRenderedPageBreak/>
        <w:t>It is also expected that each partner council in Gloucestershire develops an internal structure for information gathering and exchange necessary for progression of the LAEP.</w:t>
      </w:r>
    </w:p>
    <w:p w14:paraId="0148489D" w14:textId="77777777" w:rsidR="00FE5DEA" w:rsidRPr="00C05A16" w:rsidRDefault="00FE5DEA" w:rsidP="00FE5DEA">
      <w:pPr>
        <w:textAlignment w:val="baseline"/>
        <w:rPr>
          <w:rFonts w:ascii="Calibri" w:hAnsi="Calibri" w:cs="Calibri"/>
          <w:sz w:val="22"/>
          <w:szCs w:val="22"/>
          <w:highlight w:val="yellow"/>
        </w:rPr>
      </w:pPr>
    </w:p>
    <w:p w14:paraId="0AF10D0C" w14:textId="1FA6C1F5" w:rsidR="00DC2C41" w:rsidRPr="00C05A16" w:rsidRDefault="00DC2C41" w:rsidP="00F32238">
      <w:pPr>
        <w:pStyle w:val="ListParagraph"/>
        <w:numPr>
          <w:ilvl w:val="0"/>
          <w:numId w:val="14"/>
        </w:numPr>
        <w:spacing w:after="180" w:line="312" w:lineRule="auto"/>
        <w:jc w:val="both"/>
        <w:rPr>
          <w:rFonts w:cs="Arial"/>
          <w:b/>
          <w:bCs/>
          <w:sz w:val="22"/>
          <w:szCs w:val="22"/>
        </w:rPr>
      </w:pPr>
      <w:r w:rsidRPr="00C05A16">
        <w:rPr>
          <w:rFonts w:cs="Arial"/>
          <w:b/>
          <w:bCs/>
          <w:sz w:val="22"/>
          <w:szCs w:val="22"/>
        </w:rPr>
        <w:t>Wiltshire</w:t>
      </w:r>
    </w:p>
    <w:p w14:paraId="25C8E4EA" w14:textId="77777777" w:rsidR="00941713" w:rsidRPr="00010FDF" w:rsidRDefault="00941713" w:rsidP="00941713">
      <w:pPr>
        <w:rPr>
          <w:rFonts w:asciiTheme="minorHAnsi" w:hAnsiTheme="minorHAnsi" w:cstheme="minorHAnsi"/>
          <w:sz w:val="22"/>
          <w:szCs w:val="22"/>
        </w:rPr>
      </w:pPr>
      <w:r w:rsidRPr="00010FDF">
        <w:rPr>
          <w:rFonts w:asciiTheme="minorHAnsi" w:hAnsiTheme="minorHAnsi" w:cstheme="minorHAnsi"/>
          <w:sz w:val="22"/>
          <w:szCs w:val="22"/>
        </w:rPr>
        <w:t xml:space="preserve">Wiltshire Council </w:t>
      </w:r>
      <w:r>
        <w:rPr>
          <w:rFonts w:asciiTheme="minorHAnsi" w:hAnsiTheme="minorHAnsi" w:cstheme="minorHAnsi"/>
          <w:sz w:val="22"/>
          <w:szCs w:val="22"/>
        </w:rPr>
        <w:t xml:space="preserve">(Unitary Authority) </w:t>
      </w:r>
      <w:r w:rsidRPr="00010FDF">
        <w:rPr>
          <w:rFonts w:asciiTheme="minorHAnsi" w:hAnsiTheme="minorHAnsi" w:cstheme="minorHAnsi"/>
          <w:sz w:val="22"/>
          <w:szCs w:val="22"/>
        </w:rPr>
        <w:t xml:space="preserve">acknowledged a </w:t>
      </w:r>
      <w:hyperlink r:id="rId33" w:history="1">
        <w:r w:rsidRPr="00010FDF">
          <w:rPr>
            <w:rStyle w:val="Hyperlink"/>
            <w:rFonts w:asciiTheme="minorHAnsi" w:hAnsiTheme="minorHAnsi" w:cstheme="minorHAnsi"/>
            <w:color w:val="0070C0"/>
            <w:sz w:val="22"/>
            <w:szCs w:val="22"/>
          </w:rPr>
          <w:t>Climate emergency</w:t>
        </w:r>
      </w:hyperlink>
      <w:r w:rsidRPr="00010FDF">
        <w:rPr>
          <w:rStyle w:val="Hyperlink"/>
          <w:rFonts w:asciiTheme="minorHAnsi" w:hAnsiTheme="minorHAnsi" w:cstheme="minorHAnsi"/>
          <w:color w:val="0070C0"/>
          <w:sz w:val="22"/>
          <w:szCs w:val="22"/>
        </w:rPr>
        <w:t xml:space="preserve"> </w:t>
      </w:r>
      <w:r w:rsidRPr="00010FDF">
        <w:rPr>
          <w:rFonts w:asciiTheme="minorHAnsi" w:hAnsiTheme="minorHAnsi" w:cstheme="minorHAnsi"/>
          <w:sz w:val="22"/>
          <w:szCs w:val="22"/>
        </w:rPr>
        <w:t xml:space="preserve">in February 2019 and committed to becoming </w:t>
      </w:r>
      <w:hyperlink r:id="rId34" w:history="1">
        <w:r w:rsidRPr="00010FDF">
          <w:rPr>
            <w:rStyle w:val="Hyperlink"/>
            <w:rFonts w:asciiTheme="minorHAnsi" w:hAnsiTheme="minorHAnsi" w:cstheme="minorHAnsi"/>
            <w:color w:val="0070C0"/>
            <w:sz w:val="22"/>
            <w:szCs w:val="22"/>
          </w:rPr>
          <w:t>carbon neutral</w:t>
        </w:r>
      </w:hyperlink>
      <w:r w:rsidRPr="00010FDF">
        <w:rPr>
          <w:rStyle w:val="Hyperlink"/>
          <w:rFonts w:asciiTheme="minorHAnsi" w:hAnsiTheme="minorHAnsi" w:cstheme="minorHAnsi"/>
          <w:color w:val="0070C0"/>
          <w:sz w:val="22"/>
          <w:szCs w:val="22"/>
        </w:rPr>
        <w:t xml:space="preserve"> </w:t>
      </w:r>
      <w:r w:rsidRPr="00010FDF">
        <w:rPr>
          <w:rFonts w:asciiTheme="minorHAnsi" w:hAnsiTheme="minorHAnsi" w:cstheme="minorHAnsi"/>
          <w:sz w:val="22"/>
          <w:szCs w:val="22"/>
        </w:rPr>
        <w:t>as an organisation by 2030, as well as supporting Wiltshire to work towards becoming carbon neutral by 2030.</w:t>
      </w:r>
    </w:p>
    <w:p w14:paraId="2702B256" w14:textId="77777777" w:rsidR="00941713" w:rsidRPr="00826EF3" w:rsidRDefault="00941713" w:rsidP="00941713">
      <w:pPr>
        <w:pStyle w:val="ListParagraph"/>
        <w:rPr>
          <w:rFonts w:asciiTheme="minorHAnsi" w:hAnsiTheme="minorHAnsi" w:cstheme="minorHAnsi"/>
          <w:sz w:val="22"/>
          <w:szCs w:val="22"/>
        </w:rPr>
      </w:pPr>
      <w:r w:rsidRPr="00826EF3">
        <w:rPr>
          <w:rFonts w:asciiTheme="minorHAnsi" w:hAnsiTheme="minorHAnsi" w:cstheme="minorHAnsi"/>
          <w:sz w:val="22"/>
          <w:szCs w:val="22"/>
        </w:rPr>
        <w:tab/>
      </w:r>
    </w:p>
    <w:p w14:paraId="2D80521A" w14:textId="77777777" w:rsidR="00941713" w:rsidRDefault="00941713" w:rsidP="00941713">
      <w:pPr>
        <w:rPr>
          <w:rFonts w:asciiTheme="minorHAnsi" w:hAnsiTheme="minorHAnsi" w:cstheme="minorHAnsi"/>
          <w:sz w:val="22"/>
          <w:szCs w:val="22"/>
        </w:rPr>
      </w:pPr>
      <w:r w:rsidRPr="00010FDF">
        <w:rPr>
          <w:rFonts w:asciiTheme="minorHAnsi" w:hAnsiTheme="minorHAnsi" w:cstheme="minorHAnsi"/>
          <w:sz w:val="22"/>
          <w:szCs w:val="22"/>
        </w:rPr>
        <w:t xml:space="preserve">The council adopted the </w:t>
      </w:r>
      <w:hyperlink r:id="rId35" w:history="1">
        <w:r w:rsidRPr="00010FDF">
          <w:rPr>
            <w:rStyle w:val="Hyperlink"/>
            <w:rFonts w:asciiTheme="minorHAnsi" w:hAnsiTheme="minorHAnsi" w:cstheme="minorHAnsi"/>
            <w:sz w:val="22"/>
            <w:szCs w:val="22"/>
          </w:rPr>
          <w:t>Climate strategy</w:t>
        </w:r>
      </w:hyperlink>
      <w:r w:rsidRPr="00010FDF">
        <w:rPr>
          <w:rFonts w:asciiTheme="minorHAnsi" w:hAnsiTheme="minorHAnsi" w:cstheme="minorHAnsi"/>
          <w:sz w:val="22"/>
          <w:szCs w:val="22"/>
        </w:rPr>
        <w:t xml:space="preserve"> in 2022 and the </w:t>
      </w:r>
      <w:hyperlink r:id="rId36" w:history="1">
        <w:r>
          <w:rPr>
            <w:rStyle w:val="Hyperlink"/>
            <w:rFonts w:asciiTheme="minorHAnsi" w:hAnsiTheme="minorHAnsi" w:cstheme="minorHAnsi"/>
            <w:sz w:val="22"/>
            <w:szCs w:val="22"/>
          </w:rPr>
          <w:t>Energy theme</w:t>
        </w:r>
      </w:hyperlink>
      <w:r>
        <w:rPr>
          <w:rStyle w:val="Hyperlink"/>
          <w:rFonts w:asciiTheme="minorHAnsi" w:hAnsiTheme="minorHAnsi" w:cstheme="minorHAnsi"/>
          <w:sz w:val="22"/>
          <w:szCs w:val="22"/>
        </w:rPr>
        <w:t xml:space="preserve"> </w:t>
      </w:r>
      <w:r w:rsidRPr="00010FDF">
        <w:rPr>
          <w:rFonts w:asciiTheme="minorHAnsi" w:hAnsiTheme="minorHAnsi" w:cstheme="minorHAnsi"/>
          <w:sz w:val="22"/>
          <w:szCs w:val="22"/>
        </w:rPr>
        <w:t>within it sets an objective to “</w:t>
      </w:r>
      <w:r w:rsidRPr="00010FDF">
        <w:rPr>
          <w:rFonts w:asciiTheme="minorHAnsi" w:hAnsiTheme="minorHAnsi" w:cstheme="minorHAnsi"/>
          <w:i/>
          <w:iCs/>
          <w:sz w:val="22"/>
          <w:szCs w:val="22"/>
        </w:rPr>
        <w:t>Increase renewable electricity generation…within Wiltshire by working in partnership with others</w:t>
      </w:r>
      <w:r w:rsidRPr="00010FDF">
        <w:rPr>
          <w:rFonts w:asciiTheme="minorHAnsi" w:hAnsiTheme="minorHAnsi" w:cstheme="minorHAnsi"/>
          <w:sz w:val="22"/>
          <w:szCs w:val="22"/>
        </w:rPr>
        <w:t>”. This is essential for meeting the greater demand from the electrification of heat and transport. Additionally, part of the strategy’s energy theme objective (</w:t>
      </w:r>
      <w:r w:rsidRPr="00010FDF">
        <w:rPr>
          <w:rFonts w:asciiTheme="minorHAnsi" w:hAnsiTheme="minorHAnsi" w:cstheme="minorHAnsi"/>
          <w:b/>
          <w:bCs/>
          <w:sz w:val="22"/>
          <w:szCs w:val="22"/>
        </w:rPr>
        <w:t>E6.1</w:t>
      </w:r>
      <w:r w:rsidRPr="00010FDF">
        <w:rPr>
          <w:rFonts w:asciiTheme="minorHAnsi" w:hAnsiTheme="minorHAnsi" w:cstheme="minorHAnsi"/>
          <w:sz w:val="22"/>
          <w:szCs w:val="22"/>
        </w:rPr>
        <w:t>) is to investigate and progress joined-up Local Area Energy Planning, which is critical to delivering the County’s net zero target and ambition.</w:t>
      </w:r>
    </w:p>
    <w:p w14:paraId="2EDA8683" w14:textId="77777777" w:rsidR="00941713" w:rsidRPr="00DE4539" w:rsidRDefault="00941713" w:rsidP="00941713">
      <w:pPr>
        <w:ind w:firstLine="360"/>
        <w:rPr>
          <w:rFonts w:asciiTheme="minorHAnsi" w:hAnsiTheme="minorHAnsi" w:cstheme="minorHAnsi"/>
          <w:b/>
          <w:bCs/>
          <w:sz w:val="22"/>
          <w:szCs w:val="22"/>
          <w:u w:val="single"/>
        </w:rPr>
      </w:pPr>
    </w:p>
    <w:p w14:paraId="10672BFB" w14:textId="77777777" w:rsidR="00941713" w:rsidRPr="004F6DDA" w:rsidRDefault="00941713" w:rsidP="00941713">
      <w:pPr>
        <w:rPr>
          <w:rFonts w:asciiTheme="minorHAnsi" w:hAnsiTheme="minorHAnsi" w:cstheme="minorHAnsi"/>
          <w:b/>
          <w:bCs/>
          <w:sz w:val="22"/>
          <w:szCs w:val="22"/>
          <w:u w:val="single"/>
        </w:rPr>
      </w:pPr>
      <w:r w:rsidRPr="00DE4539">
        <w:rPr>
          <w:rFonts w:asciiTheme="minorHAnsi" w:hAnsiTheme="minorHAnsi" w:cstheme="minorHAnsi"/>
          <w:b/>
          <w:bCs/>
          <w:sz w:val="22"/>
          <w:szCs w:val="22"/>
          <w:u w:val="single"/>
        </w:rPr>
        <w:t xml:space="preserve">Current </w:t>
      </w:r>
      <w:r>
        <w:rPr>
          <w:rFonts w:asciiTheme="minorHAnsi" w:hAnsiTheme="minorHAnsi" w:cstheme="minorHAnsi"/>
          <w:b/>
          <w:bCs/>
          <w:sz w:val="22"/>
          <w:szCs w:val="22"/>
          <w:u w:val="single"/>
        </w:rPr>
        <w:t xml:space="preserve">Progress </w:t>
      </w:r>
      <w:r w:rsidRPr="004F6DDA">
        <w:rPr>
          <w:rFonts w:ascii="Calibri" w:hAnsi="Calibri" w:cs="Calibri"/>
          <w:b/>
          <w:bCs/>
          <w:sz w:val="22"/>
          <w:szCs w:val="22"/>
          <w:u w:val="single"/>
          <w:lang w:val="en-AU"/>
        </w:rPr>
        <w:t>for Stages 1-3</w:t>
      </w:r>
      <w:r>
        <w:rPr>
          <w:rFonts w:ascii="Calibri" w:hAnsi="Calibri" w:cs="Calibri"/>
          <w:b/>
          <w:bCs/>
          <w:sz w:val="22"/>
          <w:szCs w:val="22"/>
          <w:u w:val="single"/>
          <w:lang w:val="en-AU"/>
        </w:rPr>
        <w:t>:</w:t>
      </w:r>
    </w:p>
    <w:p w14:paraId="610EEE3C" w14:textId="77777777" w:rsidR="00941713" w:rsidRDefault="00941713" w:rsidP="00941713">
      <w:pPr>
        <w:ind w:left="360"/>
        <w:textAlignment w:val="baseline"/>
        <w:rPr>
          <w:rFonts w:ascii="Calibri" w:hAnsi="Calibri" w:cs="Calibri"/>
          <w:sz w:val="22"/>
          <w:szCs w:val="22"/>
        </w:rPr>
      </w:pPr>
    </w:p>
    <w:tbl>
      <w:tblPr>
        <w:tblW w:w="9913" w:type="dxa"/>
        <w:tblCellMar>
          <w:left w:w="0" w:type="dxa"/>
          <w:right w:w="0" w:type="dxa"/>
        </w:tblCellMar>
        <w:tblLook w:val="04A0" w:firstRow="1" w:lastRow="0" w:firstColumn="1" w:lastColumn="0" w:noHBand="0" w:noVBand="1"/>
      </w:tblPr>
      <w:tblGrid>
        <w:gridCol w:w="778"/>
        <w:gridCol w:w="2471"/>
        <w:gridCol w:w="4744"/>
        <w:gridCol w:w="1920"/>
      </w:tblGrid>
      <w:tr w:rsidR="00941713" w:rsidRPr="00D2339F" w14:paraId="1E79D91D" w14:textId="77777777">
        <w:trPr>
          <w:trHeight w:val="547"/>
        </w:trPr>
        <w:tc>
          <w:tcPr>
            <w:tcW w:w="779" w:type="dxa"/>
            <w:tcBorders>
              <w:top w:val="single" w:sz="8" w:space="0" w:color="BFBFBF"/>
              <w:left w:val="single" w:sz="8" w:space="0" w:color="BFBFBF"/>
              <w:bottom w:val="single" w:sz="8" w:space="0" w:color="BFBFBF"/>
              <w:right w:val="single" w:sz="8" w:space="0" w:color="BFBFBF"/>
            </w:tcBorders>
            <w:shd w:val="clear" w:color="auto" w:fill="222B35"/>
            <w:tcMar>
              <w:top w:w="0" w:type="dxa"/>
              <w:left w:w="108" w:type="dxa"/>
              <w:bottom w:w="0" w:type="dxa"/>
              <w:right w:w="108" w:type="dxa"/>
            </w:tcMar>
          </w:tcPr>
          <w:p w14:paraId="14D65A87" w14:textId="77777777" w:rsidR="00941713" w:rsidRPr="00D2339F" w:rsidRDefault="00941713">
            <w:pPr>
              <w:spacing w:after="160" w:line="259" w:lineRule="auto"/>
              <w:rPr>
                <w:rFonts w:ascii="Calibri" w:hAnsi="Calibri" w:cs="Calibri"/>
                <w:sz w:val="22"/>
                <w:szCs w:val="22"/>
                <w:lang w:val="en-US"/>
              </w:rPr>
            </w:pPr>
          </w:p>
        </w:tc>
        <w:tc>
          <w:tcPr>
            <w:tcW w:w="2472" w:type="dxa"/>
            <w:tcBorders>
              <w:top w:val="single" w:sz="8" w:space="0" w:color="BFBFBF"/>
              <w:left w:val="nil"/>
              <w:bottom w:val="single" w:sz="8" w:space="0" w:color="BFBFBF"/>
              <w:right w:val="single" w:sz="8" w:space="0" w:color="BFBFBF"/>
            </w:tcBorders>
            <w:shd w:val="clear" w:color="auto" w:fill="222B35"/>
            <w:tcMar>
              <w:top w:w="0" w:type="dxa"/>
              <w:left w:w="108" w:type="dxa"/>
              <w:bottom w:w="0" w:type="dxa"/>
              <w:right w:w="108" w:type="dxa"/>
            </w:tcMar>
            <w:hideMark/>
          </w:tcPr>
          <w:p w14:paraId="7E5BA1A4"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TASK NAME</w:t>
            </w:r>
          </w:p>
        </w:tc>
        <w:tc>
          <w:tcPr>
            <w:tcW w:w="4747" w:type="dxa"/>
            <w:tcBorders>
              <w:top w:val="single" w:sz="8" w:space="0" w:color="BFBFBF"/>
              <w:left w:val="nil"/>
              <w:bottom w:val="single" w:sz="8" w:space="0" w:color="BFBFBF"/>
              <w:right w:val="single" w:sz="8" w:space="0" w:color="BFBFBF"/>
            </w:tcBorders>
            <w:shd w:val="clear" w:color="auto" w:fill="222B35"/>
            <w:tcMar>
              <w:top w:w="0" w:type="dxa"/>
              <w:left w:w="108" w:type="dxa"/>
              <w:bottom w:w="0" w:type="dxa"/>
              <w:right w:w="108" w:type="dxa"/>
            </w:tcMar>
            <w:hideMark/>
          </w:tcPr>
          <w:p w14:paraId="1C54FE0D"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DESCRIPTION</w:t>
            </w:r>
          </w:p>
        </w:tc>
        <w:tc>
          <w:tcPr>
            <w:tcW w:w="1915" w:type="dxa"/>
            <w:tcBorders>
              <w:top w:val="single" w:sz="8" w:space="0" w:color="BFBFBF"/>
              <w:left w:val="nil"/>
              <w:bottom w:val="single" w:sz="8" w:space="0" w:color="BFBFBF"/>
              <w:right w:val="single" w:sz="8" w:space="0" w:color="BFBFBF"/>
            </w:tcBorders>
            <w:shd w:val="clear" w:color="auto" w:fill="000000" w:themeFill="text1"/>
            <w:tcMar>
              <w:top w:w="0" w:type="dxa"/>
              <w:left w:w="108" w:type="dxa"/>
              <w:bottom w:w="0" w:type="dxa"/>
              <w:right w:w="108" w:type="dxa"/>
            </w:tcMar>
            <w:hideMark/>
          </w:tcPr>
          <w:p w14:paraId="03A2FABD"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color w:val="FFFFFF" w:themeColor="background1"/>
                <w:sz w:val="22"/>
                <w:szCs w:val="22"/>
                <w:lang w:val="en-US"/>
              </w:rPr>
              <w:t>STATUS</w:t>
            </w:r>
          </w:p>
        </w:tc>
      </w:tr>
      <w:tr w:rsidR="00941713" w:rsidRPr="00D2339F" w14:paraId="06DE2732"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438AE6B5"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1.1</w:t>
            </w:r>
          </w:p>
        </w:tc>
        <w:tc>
          <w:tcPr>
            <w:tcW w:w="2472" w:type="dxa"/>
            <w:tcBorders>
              <w:top w:val="nil"/>
              <w:left w:val="nil"/>
              <w:bottom w:val="single" w:sz="8" w:space="0" w:color="BFBFBF"/>
              <w:right w:val="single" w:sz="8" w:space="0" w:color="BFBFBF"/>
            </w:tcBorders>
            <w:tcMar>
              <w:top w:w="0" w:type="dxa"/>
              <w:left w:w="108" w:type="dxa"/>
              <w:bottom w:w="0" w:type="dxa"/>
              <w:right w:w="108" w:type="dxa"/>
            </w:tcMar>
            <w:hideMark/>
          </w:tcPr>
          <w:p w14:paraId="42C177E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Creation of draft document </w:t>
            </w:r>
          </w:p>
        </w:tc>
        <w:tc>
          <w:tcPr>
            <w:tcW w:w="4747" w:type="dxa"/>
            <w:tcBorders>
              <w:top w:val="nil"/>
              <w:left w:val="nil"/>
              <w:bottom w:val="single" w:sz="8" w:space="0" w:color="BFBFBF"/>
              <w:right w:val="single" w:sz="8" w:space="0" w:color="BFBFBF"/>
            </w:tcBorders>
            <w:tcMar>
              <w:top w:w="0" w:type="dxa"/>
              <w:left w:w="108" w:type="dxa"/>
              <w:bottom w:w="0" w:type="dxa"/>
              <w:right w:w="108" w:type="dxa"/>
            </w:tcMar>
            <w:hideMark/>
          </w:tcPr>
          <w:p w14:paraId="1322DEEC" w14:textId="77777777" w:rsidR="00941713" w:rsidRPr="00D2339F" w:rsidRDefault="00AF4834">
            <w:pPr>
              <w:spacing w:after="160" w:line="259" w:lineRule="auto"/>
              <w:rPr>
                <w:rFonts w:ascii="Calibri" w:hAnsi="Calibri" w:cs="Calibri"/>
                <w:sz w:val="22"/>
                <w:szCs w:val="22"/>
                <w:lang w:val="en-US"/>
              </w:rPr>
            </w:pPr>
            <w:hyperlink r:id="rId37" w:history="1">
              <w:r w:rsidR="00941713" w:rsidRPr="00D2339F">
                <w:rPr>
                  <w:rStyle w:val="Hyperlink"/>
                  <w:rFonts w:ascii="Calibri" w:hAnsi="Calibri" w:cs="Calibri"/>
                  <w:noProof/>
                  <w:sz w:val="22"/>
                  <w:szCs w:val="22"/>
                  <w:lang w:val="en-US"/>
                </w:rPr>
                <w:drawing>
                  <wp:inline distT="0" distB="0" distL="0" distR="0" wp14:anchorId="1C6B259D" wp14:editId="558EC416">
                    <wp:extent cx="152400" cy="152400"/>
                    <wp:effectExtent l="0" t="0" r="0" b="0"/>
                    <wp:docPr id="575113782" name="Picture 57511378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Wiltshire Council LAEP Stages 1-3 - FOR IWG to comment.docx</w:t>
              </w:r>
            </w:hyperlink>
            <w:r w:rsidR="00941713" w:rsidRPr="00D2339F">
              <w:rPr>
                <w:rFonts w:ascii="Calibri" w:hAnsi="Calibri" w:cs="Calibri"/>
                <w:sz w:val="22"/>
                <w:szCs w:val="22"/>
                <w:lang w:val="en-US"/>
              </w:rPr>
              <w:t xml:space="preserve"> – information for stages 1-3 collected and checked (including data, graphs) </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3BCEC812"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4635DA89"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139255AD"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1A</w:t>
            </w:r>
          </w:p>
        </w:tc>
        <w:tc>
          <w:tcPr>
            <w:tcW w:w="2472" w:type="dxa"/>
            <w:tcBorders>
              <w:top w:val="nil"/>
              <w:left w:val="nil"/>
              <w:bottom w:val="single" w:sz="8" w:space="0" w:color="BFBFBF"/>
              <w:right w:val="single" w:sz="8" w:space="0" w:color="BFBFBF"/>
            </w:tcBorders>
            <w:tcMar>
              <w:top w:w="0" w:type="dxa"/>
              <w:left w:w="108" w:type="dxa"/>
              <w:bottom w:w="0" w:type="dxa"/>
              <w:right w:w="108" w:type="dxa"/>
            </w:tcMar>
            <w:hideMark/>
          </w:tcPr>
          <w:p w14:paraId="6FED7D4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Determine Geographical Area and appoint lead </w:t>
            </w:r>
            <w:proofErr w:type="spellStart"/>
            <w:r w:rsidRPr="00D2339F">
              <w:rPr>
                <w:rFonts w:ascii="Calibri" w:hAnsi="Calibri" w:cs="Calibri"/>
                <w:sz w:val="22"/>
                <w:szCs w:val="22"/>
                <w:lang w:val="en-US"/>
              </w:rPr>
              <w:t>organisation</w:t>
            </w:r>
            <w:proofErr w:type="spellEnd"/>
          </w:p>
        </w:tc>
        <w:tc>
          <w:tcPr>
            <w:tcW w:w="4747" w:type="dxa"/>
            <w:tcBorders>
              <w:top w:val="nil"/>
              <w:left w:val="nil"/>
              <w:bottom w:val="single" w:sz="8" w:space="0" w:color="BFBFBF"/>
              <w:right w:val="single" w:sz="8" w:space="0" w:color="BFBFBF"/>
            </w:tcBorders>
            <w:tcMar>
              <w:top w:w="0" w:type="dxa"/>
              <w:left w:w="108" w:type="dxa"/>
              <w:bottom w:w="0" w:type="dxa"/>
              <w:right w:w="108" w:type="dxa"/>
            </w:tcMar>
            <w:hideMark/>
          </w:tcPr>
          <w:p w14:paraId="04EBE5D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Wiltshire Council area/Wiltshire County</w:t>
            </w:r>
          </w:p>
          <w:p w14:paraId="68DC07F2"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Lead: Wiltshire Council (Unitary Authority)</w:t>
            </w:r>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5C29AF4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51596059"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1B0D85E6"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1B</w:t>
            </w:r>
          </w:p>
        </w:tc>
        <w:tc>
          <w:tcPr>
            <w:tcW w:w="2472" w:type="dxa"/>
            <w:tcBorders>
              <w:top w:val="nil"/>
              <w:left w:val="nil"/>
              <w:bottom w:val="single" w:sz="8" w:space="0" w:color="BFBFBF"/>
              <w:right w:val="single" w:sz="8" w:space="0" w:color="BFBFBF"/>
            </w:tcBorders>
            <w:tcMar>
              <w:top w:w="0" w:type="dxa"/>
              <w:left w:w="108" w:type="dxa"/>
              <w:bottom w:w="0" w:type="dxa"/>
              <w:right w:w="108" w:type="dxa"/>
            </w:tcMar>
            <w:hideMark/>
          </w:tcPr>
          <w:p w14:paraId="70D69102" w14:textId="77777777" w:rsidR="00941713" w:rsidRPr="00D2339F" w:rsidRDefault="00941713">
            <w:pPr>
              <w:spacing w:after="160" w:line="259" w:lineRule="auto"/>
              <w:rPr>
                <w:rFonts w:ascii="Calibri" w:hAnsi="Calibri" w:cs="Calibri"/>
                <w:sz w:val="22"/>
                <w:szCs w:val="22"/>
                <w:lang w:val="en-US"/>
              </w:rPr>
            </w:pPr>
            <w:proofErr w:type="spellStart"/>
            <w:r w:rsidRPr="00D2339F">
              <w:rPr>
                <w:rFonts w:ascii="Calibri" w:hAnsi="Calibri" w:cs="Calibri"/>
                <w:sz w:val="22"/>
                <w:szCs w:val="22"/>
                <w:lang w:val="en-US"/>
              </w:rPr>
              <w:t>Mobilise</w:t>
            </w:r>
            <w:proofErr w:type="spellEnd"/>
            <w:r w:rsidRPr="00D2339F">
              <w:rPr>
                <w:rFonts w:ascii="Calibri" w:hAnsi="Calibri" w:cs="Calibri"/>
                <w:sz w:val="22"/>
                <w:szCs w:val="22"/>
                <w:lang w:val="en-US"/>
              </w:rPr>
              <w:t xml:space="preserve"> lead </w:t>
            </w:r>
            <w:proofErr w:type="spellStart"/>
            <w:r w:rsidRPr="00D2339F">
              <w:rPr>
                <w:rFonts w:ascii="Calibri" w:hAnsi="Calibri" w:cs="Calibri"/>
                <w:sz w:val="22"/>
                <w:szCs w:val="22"/>
                <w:lang w:val="en-US"/>
              </w:rPr>
              <w:t>organisation</w:t>
            </w:r>
            <w:proofErr w:type="spellEnd"/>
          </w:p>
        </w:tc>
        <w:tc>
          <w:tcPr>
            <w:tcW w:w="4747" w:type="dxa"/>
            <w:tcBorders>
              <w:top w:val="nil"/>
              <w:left w:val="nil"/>
              <w:bottom w:val="single" w:sz="8" w:space="0" w:color="BFBFBF"/>
              <w:right w:val="single" w:sz="8" w:space="0" w:color="BFBFBF"/>
            </w:tcBorders>
            <w:tcMar>
              <w:top w:w="0" w:type="dxa"/>
              <w:left w:w="108" w:type="dxa"/>
              <w:bottom w:w="0" w:type="dxa"/>
              <w:right w:w="108" w:type="dxa"/>
            </w:tcMar>
            <w:hideMark/>
          </w:tcPr>
          <w:p w14:paraId="7285EC5D" w14:textId="77777777" w:rsidR="00941713" w:rsidRPr="00D2339F" w:rsidRDefault="00941713">
            <w:pPr>
              <w:rPr>
                <w:rFonts w:ascii="Calibri" w:hAnsi="Calibri" w:cs="Calibri"/>
                <w:sz w:val="22"/>
                <w:szCs w:val="22"/>
                <w:lang w:val="en-US"/>
              </w:rPr>
            </w:pPr>
            <w:r w:rsidRPr="00D2339F">
              <w:rPr>
                <w:rFonts w:ascii="Calibri" w:hAnsi="Calibri" w:cs="Calibri"/>
                <w:sz w:val="22"/>
                <w:szCs w:val="22"/>
                <w:lang w:val="en-US"/>
              </w:rPr>
              <w:t>Senior level political and officer approval and buy-in to proceed was secured through the IWG and Business Case.</w:t>
            </w:r>
            <w:hyperlink r:id="rId40" w:history="1">
              <w:r w:rsidRPr="00D2339F">
                <w:rPr>
                  <w:rStyle w:val="Hyperlink"/>
                  <w:rFonts w:ascii="Calibri" w:hAnsi="Calibri" w:cs="Calibri"/>
                  <w:noProof/>
                  <w:sz w:val="22"/>
                  <w:szCs w:val="22"/>
                  <w:lang w:val="en-US"/>
                </w:rPr>
                <w:drawing>
                  <wp:inline distT="0" distB="0" distL="0" distR="0" wp14:anchorId="610567D7" wp14:editId="276D99DE">
                    <wp:extent cx="152400" cy="152400"/>
                    <wp:effectExtent l="0" t="0" r="0" b="0"/>
                    <wp:docPr id="1271012923" name="Picture 1271012923" descr="​xls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lsx ico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xml:space="preserve"> LAEP Product Backlog - ALL Services.xlsx</w:t>
              </w:r>
            </w:hyperlink>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16C9A8B2"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46CF09F4" w14:textId="77777777">
        <w:trPr>
          <w:trHeight w:val="874"/>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6CD20C33"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1B.1</w:t>
            </w:r>
          </w:p>
        </w:tc>
        <w:tc>
          <w:tcPr>
            <w:tcW w:w="2472" w:type="dxa"/>
            <w:tcBorders>
              <w:top w:val="nil"/>
              <w:left w:val="nil"/>
              <w:bottom w:val="single" w:sz="8" w:space="0" w:color="BFBFBF"/>
              <w:right w:val="single" w:sz="8" w:space="0" w:color="BFBFBF"/>
            </w:tcBorders>
            <w:tcMar>
              <w:top w:w="0" w:type="dxa"/>
              <w:left w:w="108" w:type="dxa"/>
              <w:bottom w:w="0" w:type="dxa"/>
              <w:right w:w="108" w:type="dxa"/>
            </w:tcMar>
          </w:tcPr>
          <w:p w14:paraId="512AE083" w14:textId="77777777" w:rsidR="00941713" w:rsidRPr="00D2339F" w:rsidRDefault="00941713">
            <w:pPr>
              <w:rPr>
                <w:rFonts w:ascii="Calibri" w:hAnsi="Calibri" w:cs="Calibri"/>
                <w:sz w:val="22"/>
                <w:szCs w:val="22"/>
                <w:lang w:val="en-US"/>
              </w:rPr>
            </w:pPr>
            <w:r w:rsidRPr="00D2339F">
              <w:rPr>
                <w:rFonts w:ascii="Calibri" w:hAnsi="Calibri" w:cs="Calibri"/>
                <w:sz w:val="22"/>
                <w:szCs w:val="22"/>
                <w:lang w:val="en-US"/>
              </w:rPr>
              <w:t>Business Case taken to Place SLT (Scoping)</w:t>
            </w:r>
            <w:r>
              <w:rPr>
                <w:rFonts w:ascii="Calibri" w:hAnsi="Calibri" w:cs="Calibri"/>
                <w:lang w:val="en-US"/>
              </w:rPr>
              <w:t xml:space="preserve"> </w:t>
            </w:r>
            <w:r w:rsidRPr="00210F4C">
              <w:rPr>
                <w:rFonts w:ascii="Calibri" w:hAnsi="Calibri" w:cs="Calibri"/>
                <w:sz w:val="22"/>
                <w:szCs w:val="22"/>
                <w:lang w:val="en-US"/>
              </w:rPr>
              <w:t>1</w:t>
            </w:r>
            <w:r w:rsidRPr="00210F4C">
              <w:rPr>
                <w:rFonts w:ascii="Calibri" w:hAnsi="Calibri" w:cs="Calibri"/>
                <w:sz w:val="22"/>
                <w:szCs w:val="22"/>
                <w:vertAlign w:val="superscript"/>
                <w:lang w:val="en-US"/>
              </w:rPr>
              <w:t>st</w:t>
            </w:r>
            <w:r w:rsidRPr="00210F4C">
              <w:rPr>
                <w:rFonts w:ascii="Calibri" w:hAnsi="Calibri" w:cs="Calibri"/>
                <w:sz w:val="22"/>
                <w:szCs w:val="22"/>
                <w:lang w:val="en-US"/>
              </w:rPr>
              <w:t xml:space="preserve"> March 2024</w:t>
            </w:r>
          </w:p>
        </w:tc>
        <w:tc>
          <w:tcPr>
            <w:tcW w:w="4747" w:type="dxa"/>
            <w:tcBorders>
              <w:top w:val="nil"/>
              <w:left w:val="nil"/>
              <w:bottom w:val="single" w:sz="8" w:space="0" w:color="BFBFBF"/>
              <w:right w:val="single" w:sz="8" w:space="0" w:color="BFBFBF"/>
            </w:tcBorders>
            <w:tcMar>
              <w:top w:w="0" w:type="dxa"/>
              <w:left w:w="108" w:type="dxa"/>
              <w:bottom w:w="0" w:type="dxa"/>
              <w:right w:w="108" w:type="dxa"/>
            </w:tcMar>
            <w:hideMark/>
          </w:tcPr>
          <w:p w14:paraId="74F3CF4A" w14:textId="77777777" w:rsidR="00941713" w:rsidRPr="00D2339F" w:rsidRDefault="00AF4834">
            <w:pPr>
              <w:spacing w:after="160" w:line="259" w:lineRule="auto"/>
              <w:rPr>
                <w:rFonts w:ascii="Calibri" w:hAnsi="Calibri" w:cs="Calibri"/>
                <w:sz w:val="22"/>
                <w:szCs w:val="22"/>
                <w:lang w:val="en-US"/>
              </w:rPr>
            </w:pPr>
            <w:hyperlink r:id="rId43" w:history="1">
              <w:r w:rsidR="00941713" w:rsidRPr="00D2339F">
                <w:rPr>
                  <w:rStyle w:val="Hyperlink"/>
                  <w:rFonts w:ascii="Calibri" w:hAnsi="Calibri" w:cs="Calibri"/>
                  <w:noProof/>
                  <w:sz w:val="22"/>
                  <w:szCs w:val="22"/>
                  <w:lang w:val="en-US"/>
                </w:rPr>
                <w:drawing>
                  <wp:inline distT="0" distB="0" distL="0" distR="0" wp14:anchorId="32B4AFAB" wp14:editId="58C3FAAD">
                    <wp:extent cx="152400" cy="152400"/>
                    <wp:effectExtent l="0" t="0" r="0" b="0"/>
                    <wp:docPr id="759743968" name="Picture 759743968"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Business Case - Wiltshire Council Local Area Energy Plan (1).docx</w:t>
              </w:r>
            </w:hyperlink>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4864319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4EE5AE22" w14:textId="77777777">
        <w:trPr>
          <w:trHeight w:val="576"/>
        </w:trPr>
        <w:tc>
          <w:tcPr>
            <w:tcW w:w="779" w:type="dxa"/>
            <w:tcBorders>
              <w:top w:val="nil"/>
              <w:left w:val="single" w:sz="8" w:space="0" w:color="BFBFBF"/>
              <w:bottom w:val="single" w:sz="4" w:space="0" w:color="auto"/>
              <w:right w:val="single" w:sz="8" w:space="0" w:color="BFBFBF"/>
            </w:tcBorders>
            <w:shd w:val="clear" w:color="auto" w:fill="F2F2F2"/>
            <w:tcMar>
              <w:top w:w="0" w:type="dxa"/>
              <w:left w:w="108" w:type="dxa"/>
              <w:bottom w:w="0" w:type="dxa"/>
              <w:right w:w="108" w:type="dxa"/>
            </w:tcMar>
            <w:hideMark/>
          </w:tcPr>
          <w:p w14:paraId="0FBDB3E7"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1B.2</w:t>
            </w:r>
          </w:p>
        </w:tc>
        <w:tc>
          <w:tcPr>
            <w:tcW w:w="2472" w:type="dxa"/>
            <w:tcBorders>
              <w:top w:val="nil"/>
              <w:left w:val="nil"/>
              <w:bottom w:val="single" w:sz="4" w:space="0" w:color="auto"/>
              <w:right w:val="single" w:sz="8" w:space="0" w:color="BFBFBF"/>
            </w:tcBorders>
            <w:tcMar>
              <w:top w:w="0" w:type="dxa"/>
              <w:left w:w="108" w:type="dxa"/>
              <w:bottom w:w="0" w:type="dxa"/>
              <w:right w:w="108" w:type="dxa"/>
            </w:tcMar>
          </w:tcPr>
          <w:p w14:paraId="7BAB6BB9"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Set up Internal Working Group and </w:t>
            </w:r>
            <w:proofErr w:type="spellStart"/>
            <w:r w:rsidRPr="00D2339F">
              <w:rPr>
                <w:rFonts w:ascii="Calibri" w:hAnsi="Calibri" w:cs="Calibri"/>
                <w:sz w:val="22"/>
                <w:szCs w:val="22"/>
                <w:lang w:val="en-US"/>
              </w:rPr>
              <w:t>Programme</w:t>
            </w:r>
            <w:proofErr w:type="spellEnd"/>
            <w:r w:rsidRPr="00D2339F">
              <w:rPr>
                <w:rFonts w:ascii="Calibri" w:hAnsi="Calibri" w:cs="Calibri"/>
                <w:sz w:val="22"/>
                <w:szCs w:val="22"/>
                <w:lang w:val="en-US"/>
              </w:rPr>
              <w:t xml:space="preserve"> Governance Structure</w:t>
            </w:r>
          </w:p>
          <w:p w14:paraId="7A508AFE" w14:textId="77777777" w:rsidR="00941713" w:rsidRPr="00D2339F" w:rsidRDefault="00941713">
            <w:pPr>
              <w:spacing w:after="160" w:line="259" w:lineRule="auto"/>
              <w:rPr>
                <w:rFonts w:ascii="Calibri" w:hAnsi="Calibri" w:cs="Calibri"/>
                <w:sz w:val="22"/>
                <w:szCs w:val="22"/>
                <w:lang w:val="en-US"/>
              </w:rPr>
            </w:pPr>
          </w:p>
        </w:tc>
        <w:tc>
          <w:tcPr>
            <w:tcW w:w="4747" w:type="dxa"/>
            <w:tcBorders>
              <w:top w:val="nil"/>
              <w:left w:val="nil"/>
              <w:bottom w:val="single" w:sz="4" w:space="0" w:color="auto"/>
              <w:right w:val="single" w:sz="8" w:space="0" w:color="BFBFBF"/>
            </w:tcBorders>
            <w:tcMar>
              <w:top w:w="0" w:type="dxa"/>
              <w:left w:w="108" w:type="dxa"/>
              <w:bottom w:w="0" w:type="dxa"/>
              <w:right w:w="108" w:type="dxa"/>
            </w:tcMar>
            <w:hideMark/>
          </w:tcPr>
          <w:p w14:paraId="7EF13CF6" w14:textId="77777777" w:rsidR="00941713" w:rsidRPr="00D2339F" w:rsidRDefault="00AF4834">
            <w:pPr>
              <w:spacing w:after="160" w:line="259" w:lineRule="auto"/>
              <w:rPr>
                <w:rFonts w:ascii="Calibri" w:hAnsi="Calibri" w:cs="Calibri"/>
                <w:sz w:val="22"/>
                <w:szCs w:val="22"/>
                <w:lang w:val="en-US"/>
              </w:rPr>
            </w:pPr>
            <w:hyperlink r:id="rId44" w:history="1">
              <w:r w:rsidR="00941713" w:rsidRPr="00D2339F">
                <w:rPr>
                  <w:rStyle w:val="Hyperlink"/>
                  <w:rFonts w:ascii="Calibri" w:hAnsi="Calibri" w:cs="Calibri"/>
                  <w:noProof/>
                  <w:sz w:val="22"/>
                  <w:szCs w:val="22"/>
                  <w:lang w:val="en-US"/>
                </w:rPr>
                <w:drawing>
                  <wp:inline distT="0" distB="0" distL="0" distR="0" wp14:anchorId="7174AA98" wp14:editId="23C16AB4">
                    <wp:extent cx="152400" cy="152400"/>
                    <wp:effectExtent l="0" t="0" r="0" b="0"/>
                    <wp:docPr id="1477196683" name="Picture 1477196683"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LAEP INTERNAL WORKING GROUP - TOR.docx</w:t>
              </w:r>
            </w:hyperlink>
            <w:r w:rsidR="00941713" w:rsidRPr="00D2339F">
              <w:rPr>
                <w:rFonts w:ascii="Calibri" w:hAnsi="Calibri" w:cs="Calibri"/>
                <w:sz w:val="22"/>
                <w:szCs w:val="22"/>
                <w:lang w:val="en-US"/>
              </w:rPr>
              <w:t xml:space="preserve"> – participation from relevant officers, Heads of Service, Directors. Monthly meetings.</w:t>
            </w:r>
          </w:p>
          <w:p w14:paraId="07BCB1F7" w14:textId="77777777" w:rsidR="00941713" w:rsidRPr="00D2339F" w:rsidRDefault="00AF4834">
            <w:pPr>
              <w:spacing w:after="160" w:line="259" w:lineRule="auto"/>
              <w:rPr>
                <w:rFonts w:ascii="Calibri" w:hAnsi="Calibri" w:cs="Calibri"/>
                <w:sz w:val="22"/>
                <w:szCs w:val="22"/>
                <w:lang w:val="en-US"/>
              </w:rPr>
            </w:pPr>
            <w:hyperlink r:id="rId45" w:history="1">
              <w:r w:rsidR="00941713" w:rsidRPr="00D2339F">
                <w:rPr>
                  <w:rStyle w:val="Hyperlink"/>
                  <w:rFonts w:ascii="Calibri" w:hAnsi="Calibri" w:cs="Calibri"/>
                  <w:noProof/>
                  <w:sz w:val="22"/>
                  <w:szCs w:val="22"/>
                  <w:lang w:val="en-US"/>
                </w:rPr>
                <w:drawing>
                  <wp:inline distT="0" distB="0" distL="0" distR="0" wp14:anchorId="4E273B01" wp14:editId="5D7618A2">
                    <wp:extent cx="152400" cy="152400"/>
                    <wp:effectExtent l="0" t="0" r="0" b="0"/>
                    <wp:docPr id="1557013498" name="Picture 1557013498" descr="​ppt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tx icon"/>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w:t>
              </w:r>
              <w:proofErr w:type="spellStart"/>
              <w:r w:rsidR="00941713" w:rsidRPr="00D2339F">
                <w:rPr>
                  <w:rStyle w:val="Hyperlink"/>
                  <w:rFonts w:ascii="Calibri" w:hAnsi="Calibri" w:cs="Calibri"/>
                  <w:sz w:val="22"/>
                  <w:szCs w:val="22"/>
                  <w:lang w:val="en-US"/>
                </w:rPr>
                <w:t>Programme</w:t>
              </w:r>
              <w:proofErr w:type="spellEnd"/>
              <w:r w:rsidR="00941713" w:rsidRPr="00D2339F">
                <w:rPr>
                  <w:rStyle w:val="Hyperlink"/>
                  <w:rFonts w:ascii="Calibri" w:hAnsi="Calibri" w:cs="Calibri"/>
                  <w:sz w:val="22"/>
                  <w:szCs w:val="22"/>
                  <w:lang w:val="en-US"/>
                </w:rPr>
                <w:t xml:space="preserve"> Governance Structure Diagram.pptx</w:t>
              </w:r>
            </w:hyperlink>
            <w:r w:rsidR="00941713">
              <w:rPr>
                <w:rFonts w:ascii="Calibri" w:hAnsi="Calibri" w:cs="Calibri"/>
                <w:sz w:val="22"/>
                <w:szCs w:val="22"/>
              </w:rPr>
              <w:t xml:space="preserve"> (see below)</w:t>
            </w:r>
          </w:p>
        </w:tc>
        <w:tc>
          <w:tcPr>
            <w:tcW w:w="1915" w:type="dxa"/>
            <w:tcBorders>
              <w:top w:val="nil"/>
              <w:left w:val="nil"/>
              <w:bottom w:val="single" w:sz="4" w:space="0" w:color="auto"/>
              <w:right w:val="single" w:sz="8" w:space="0" w:color="BFBFBF"/>
            </w:tcBorders>
            <w:shd w:val="clear" w:color="auto" w:fill="D9F2D0"/>
            <w:tcMar>
              <w:top w:w="0" w:type="dxa"/>
              <w:left w:w="108" w:type="dxa"/>
              <w:bottom w:w="0" w:type="dxa"/>
              <w:right w:w="108" w:type="dxa"/>
            </w:tcMar>
            <w:hideMark/>
          </w:tcPr>
          <w:p w14:paraId="6D04094D"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3EF31A9C" w14:textId="77777777">
        <w:trPr>
          <w:trHeight w:val="576"/>
        </w:trPr>
        <w:tc>
          <w:tcPr>
            <w:tcW w:w="779" w:type="dxa"/>
            <w:tcBorders>
              <w:top w:val="single" w:sz="4" w:space="0" w:color="auto"/>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5C561C33"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1C</w:t>
            </w:r>
          </w:p>
        </w:tc>
        <w:tc>
          <w:tcPr>
            <w:tcW w:w="2472" w:type="dxa"/>
            <w:tcBorders>
              <w:top w:val="single" w:sz="4" w:space="0" w:color="auto"/>
              <w:left w:val="nil"/>
              <w:bottom w:val="single" w:sz="8" w:space="0" w:color="BFBFBF"/>
              <w:right w:val="single" w:sz="8" w:space="0" w:color="BFBFBF"/>
            </w:tcBorders>
            <w:tcMar>
              <w:top w:w="0" w:type="dxa"/>
              <w:left w:w="108" w:type="dxa"/>
              <w:bottom w:w="0" w:type="dxa"/>
              <w:right w:w="108" w:type="dxa"/>
            </w:tcMar>
          </w:tcPr>
          <w:p w14:paraId="6E84C62A" w14:textId="77777777" w:rsidR="00941713" w:rsidRPr="00D2339F" w:rsidRDefault="00941713">
            <w:pPr>
              <w:rPr>
                <w:rFonts w:ascii="Calibri" w:hAnsi="Calibri" w:cs="Calibri"/>
                <w:sz w:val="22"/>
                <w:szCs w:val="22"/>
                <w:lang w:val="en-US"/>
              </w:rPr>
            </w:pPr>
            <w:r w:rsidRPr="00D2339F">
              <w:rPr>
                <w:rFonts w:ascii="Calibri" w:hAnsi="Calibri" w:cs="Calibri"/>
                <w:sz w:val="22"/>
                <w:szCs w:val="22"/>
                <w:lang w:val="en-US"/>
              </w:rPr>
              <w:t>Determine resources, roles, and responsibilities</w:t>
            </w:r>
          </w:p>
        </w:tc>
        <w:tc>
          <w:tcPr>
            <w:tcW w:w="4747" w:type="dxa"/>
            <w:tcBorders>
              <w:top w:val="single" w:sz="4" w:space="0" w:color="auto"/>
              <w:left w:val="nil"/>
              <w:bottom w:val="single" w:sz="8" w:space="0" w:color="BFBFBF"/>
              <w:right w:val="single" w:sz="8" w:space="0" w:color="BFBFBF"/>
            </w:tcBorders>
            <w:tcMar>
              <w:top w:w="0" w:type="dxa"/>
              <w:left w:w="108" w:type="dxa"/>
              <w:bottom w:w="0" w:type="dxa"/>
              <w:right w:w="108" w:type="dxa"/>
            </w:tcMar>
            <w:hideMark/>
          </w:tcPr>
          <w:p w14:paraId="76B319D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See Internal Working Group (IWG) TOR, Business Case, previous meeting notes.</w:t>
            </w:r>
          </w:p>
        </w:tc>
        <w:tc>
          <w:tcPr>
            <w:tcW w:w="1915" w:type="dxa"/>
            <w:tcBorders>
              <w:top w:val="single" w:sz="4" w:space="0" w:color="auto"/>
              <w:left w:val="nil"/>
              <w:bottom w:val="single" w:sz="8" w:space="0" w:color="BFBFBF"/>
              <w:right w:val="single" w:sz="8" w:space="0" w:color="BFBFBF"/>
            </w:tcBorders>
            <w:shd w:val="clear" w:color="auto" w:fill="D9F2D0"/>
            <w:tcMar>
              <w:top w:w="0" w:type="dxa"/>
              <w:left w:w="108" w:type="dxa"/>
              <w:bottom w:w="0" w:type="dxa"/>
              <w:right w:w="108" w:type="dxa"/>
            </w:tcMar>
            <w:hideMark/>
          </w:tcPr>
          <w:p w14:paraId="4FF32C3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0E03439A" w14:textId="77777777">
        <w:trPr>
          <w:trHeight w:val="157"/>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0F509F1A"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1C.1</w:t>
            </w:r>
          </w:p>
        </w:tc>
        <w:tc>
          <w:tcPr>
            <w:tcW w:w="2472" w:type="dxa"/>
            <w:tcBorders>
              <w:top w:val="nil"/>
              <w:left w:val="nil"/>
              <w:bottom w:val="single" w:sz="8" w:space="0" w:color="BFBFBF"/>
              <w:right w:val="single" w:sz="8" w:space="0" w:color="BFBFBF"/>
            </w:tcBorders>
            <w:tcMar>
              <w:top w:w="0" w:type="dxa"/>
              <w:left w:w="108" w:type="dxa"/>
              <w:bottom w:w="0" w:type="dxa"/>
              <w:right w:w="108" w:type="dxa"/>
            </w:tcMar>
          </w:tcPr>
          <w:p w14:paraId="22F4666A" w14:textId="77777777" w:rsidR="00941713" w:rsidRPr="00D2339F" w:rsidRDefault="00AF4834">
            <w:pPr>
              <w:rPr>
                <w:rFonts w:ascii="Calibri" w:hAnsi="Calibri" w:cs="Calibri"/>
                <w:sz w:val="22"/>
                <w:szCs w:val="22"/>
                <w:lang w:val="en-US"/>
              </w:rPr>
            </w:pPr>
            <w:hyperlink r:id="rId48" w:history="1">
              <w:r w:rsidR="00941713" w:rsidRPr="00D2339F">
                <w:rPr>
                  <w:rStyle w:val="Hyperlink"/>
                  <w:rFonts w:ascii="Calibri" w:hAnsi="Calibri" w:cs="Calibri"/>
                  <w:sz w:val="22"/>
                  <w:szCs w:val="22"/>
                  <w:lang w:val="en-US"/>
                </w:rPr>
                <w:t>Creation of a Project Plan</w:t>
              </w:r>
            </w:hyperlink>
          </w:p>
        </w:tc>
        <w:tc>
          <w:tcPr>
            <w:tcW w:w="4747" w:type="dxa"/>
            <w:tcBorders>
              <w:top w:val="nil"/>
              <w:left w:val="nil"/>
              <w:bottom w:val="single" w:sz="8" w:space="0" w:color="BFBFBF"/>
              <w:right w:val="single" w:sz="8" w:space="0" w:color="BFBFBF"/>
            </w:tcBorders>
            <w:tcMar>
              <w:top w:w="0" w:type="dxa"/>
              <w:left w:w="108" w:type="dxa"/>
              <w:bottom w:w="0" w:type="dxa"/>
              <w:right w:w="108" w:type="dxa"/>
            </w:tcMar>
            <w:hideMark/>
          </w:tcPr>
          <w:p w14:paraId="1509AC4E"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 </w:t>
            </w:r>
            <w:hyperlink r:id="rId49" w:history="1">
              <w:r w:rsidRPr="00D2339F">
                <w:rPr>
                  <w:rStyle w:val="Hyperlink"/>
                  <w:rFonts w:ascii="Calibri" w:hAnsi="Calibri" w:cs="Calibri"/>
                  <w:noProof/>
                  <w:sz w:val="22"/>
                  <w:szCs w:val="22"/>
                  <w:lang w:val="en-US"/>
                </w:rPr>
                <w:drawing>
                  <wp:inline distT="0" distB="0" distL="0" distR="0" wp14:anchorId="36634178" wp14:editId="18D356C9">
                    <wp:extent cx="152400" cy="152400"/>
                    <wp:effectExtent l="0" t="0" r="0" b="0"/>
                    <wp:docPr id="12666472" name="Picture 1266647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LAEP Project Plan draft.docx</w:t>
              </w:r>
            </w:hyperlink>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2F23DDDD"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Complete/Being checked</w:t>
            </w:r>
          </w:p>
        </w:tc>
      </w:tr>
      <w:tr w:rsidR="00941713" w:rsidRPr="00D2339F" w14:paraId="73215F8A"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2E451608"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1C.2</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B6AF56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IWG updated</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154D7EB" w14:textId="77777777" w:rsidR="00941713" w:rsidRPr="00D2339F" w:rsidRDefault="00AF4834">
            <w:pPr>
              <w:spacing w:after="160" w:line="259" w:lineRule="auto"/>
              <w:rPr>
                <w:rFonts w:ascii="Calibri" w:hAnsi="Calibri" w:cs="Calibri"/>
                <w:sz w:val="22"/>
                <w:szCs w:val="22"/>
                <w:lang w:val="en-US"/>
              </w:rPr>
            </w:pPr>
            <w:hyperlink r:id="rId50" w:history="1">
              <w:r w:rsidR="00941713" w:rsidRPr="00D2339F">
                <w:rPr>
                  <w:rStyle w:val="Hyperlink"/>
                  <w:rFonts w:ascii="Calibri" w:hAnsi="Calibri" w:cs="Calibri"/>
                  <w:noProof/>
                  <w:sz w:val="22"/>
                  <w:szCs w:val="22"/>
                  <w:lang w:val="en-US"/>
                </w:rPr>
                <w:drawing>
                  <wp:inline distT="0" distB="0" distL="0" distR="0" wp14:anchorId="7EB52DB7" wp14:editId="07A7B760">
                    <wp:extent cx="152400" cy="152400"/>
                    <wp:effectExtent l="0" t="0" r="0" b="0"/>
                    <wp:docPr id="889809552" name="Picture 88980955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Wiltshire Council LAEP Stage 1c – Resources, </w:t>
              </w:r>
              <w:proofErr w:type="gramStart"/>
              <w:r w:rsidR="00941713" w:rsidRPr="00D2339F">
                <w:rPr>
                  <w:rStyle w:val="Hyperlink"/>
                  <w:rFonts w:ascii="Calibri" w:hAnsi="Calibri" w:cs="Calibri"/>
                  <w:sz w:val="22"/>
                  <w:szCs w:val="22"/>
                  <w:lang w:val="en-US"/>
                </w:rPr>
                <w:t>Roles</w:t>
              </w:r>
              <w:proofErr w:type="gramEnd"/>
              <w:r w:rsidR="00941713" w:rsidRPr="00D2339F">
                <w:rPr>
                  <w:rStyle w:val="Hyperlink"/>
                  <w:rFonts w:ascii="Calibri" w:hAnsi="Calibri" w:cs="Calibri"/>
                  <w:sz w:val="22"/>
                  <w:szCs w:val="22"/>
                  <w:lang w:val="en-US"/>
                </w:rPr>
                <w:t xml:space="preserve"> and Responsibilities - DRAFT.docx</w:t>
              </w:r>
            </w:hyperlink>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6EEC1CF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555601BC"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625B298A"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1D</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E558F7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Assess Policy and Strategy Drivers</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36CA2A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See </w:t>
            </w:r>
            <w:hyperlink r:id="rId51" w:history="1">
              <w:r w:rsidRPr="00D2339F">
                <w:rPr>
                  <w:rStyle w:val="Hyperlink"/>
                  <w:rFonts w:ascii="Calibri" w:hAnsi="Calibri" w:cs="Calibri"/>
                  <w:noProof/>
                  <w:sz w:val="22"/>
                  <w:szCs w:val="22"/>
                  <w:lang w:val="en-US"/>
                </w:rPr>
                <w:drawing>
                  <wp:inline distT="0" distB="0" distL="0" distR="0" wp14:anchorId="483294F2" wp14:editId="5788F529">
                    <wp:extent cx="152400" cy="152400"/>
                    <wp:effectExtent l="0" t="0" r="0" b="0"/>
                    <wp:docPr id="1933508313" name="Picture 1933508313"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Wiltshire Council LAEP Stages 1-3 - FOR IWG to comment.docx</w:t>
              </w:r>
            </w:hyperlink>
            <w:r w:rsidRPr="00D2339F">
              <w:rPr>
                <w:rFonts w:ascii="Calibri" w:hAnsi="Calibri" w:cs="Calibri"/>
                <w:sz w:val="22"/>
                <w:szCs w:val="22"/>
                <w:lang w:val="en-US"/>
              </w:rPr>
              <w:t xml:space="preserve"> This will need refreshing </w:t>
            </w:r>
            <w:r w:rsidRPr="00D2339F">
              <w:rPr>
                <w:rFonts w:ascii="Calibri" w:hAnsi="Calibri" w:cs="Calibri"/>
                <w:sz w:val="22"/>
                <w:szCs w:val="22"/>
                <w:lang w:val="en-US"/>
              </w:rPr>
              <w:lastRenderedPageBreak/>
              <w:t>and expanding in scope once the new national government is established. </w:t>
            </w:r>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49A8371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lastRenderedPageBreak/>
              <w:t>Complete</w:t>
            </w:r>
          </w:p>
        </w:tc>
      </w:tr>
      <w:tr w:rsidR="00941713" w:rsidRPr="00D2339F" w14:paraId="26345006"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5F8D72B8"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1E</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076EC7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Determine scope</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D5B439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See </w:t>
            </w:r>
            <w:hyperlink r:id="rId52" w:history="1">
              <w:r w:rsidRPr="00D2339F">
                <w:rPr>
                  <w:rStyle w:val="Hyperlink"/>
                  <w:rFonts w:ascii="Calibri" w:hAnsi="Calibri" w:cs="Calibri"/>
                  <w:noProof/>
                  <w:sz w:val="22"/>
                  <w:szCs w:val="22"/>
                  <w:lang w:val="en-US"/>
                </w:rPr>
                <w:drawing>
                  <wp:inline distT="0" distB="0" distL="0" distR="0" wp14:anchorId="3C31F94A" wp14:editId="64356C17">
                    <wp:extent cx="152400" cy="152400"/>
                    <wp:effectExtent l="0" t="0" r="0" b="0"/>
                    <wp:docPr id="1645254070" name="Picture 1645254070"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Wiltshire Council LAEP Stages 1-3 - FOR IWG to comment.docx</w:t>
              </w:r>
            </w:hyperlink>
            <w:r w:rsidRPr="00D2339F">
              <w:rPr>
                <w:rFonts w:ascii="Calibri" w:hAnsi="Calibri" w:cs="Calibri"/>
                <w:sz w:val="22"/>
                <w:szCs w:val="22"/>
                <w:lang w:val="en-US"/>
              </w:rPr>
              <w:t xml:space="preserve">;  </w:t>
            </w:r>
            <w:hyperlink r:id="rId53" w:history="1">
              <w:r w:rsidRPr="00D2339F">
                <w:rPr>
                  <w:rStyle w:val="Hyperlink"/>
                  <w:rFonts w:ascii="Calibri" w:hAnsi="Calibri" w:cs="Calibri"/>
                  <w:noProof/>
                  <w:sz w:val="22"/>
                  <w:szCs w:val="22"/>
                  <w:lang w:val="en-US"/>
                </w:rPr>
                <w:drawing>
                  <wp:inline distT="0" distB="0" distL="0" distR="0" wp14:anchorId="708090E2" wp14:editId="0F4328D6">
                    <wp:extent cx="152400" cy="152400"/>
                    <wp:effectExtent l="0" t="0" r="0" b="0"/>
                    <wp:docPr id="1455775288" name="Picture 1455775288"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LAEP Project Plan draft.docx</w:t>
              </w:r>
            </w:hyperlink>
            <w:r w:rsidRPr="00D2339F">
              <w:rPr>
                <w:rFonts w:ascii="Calibri" w:hAnsi="Calibri" w:cs="Calibri"/>
                <w:sz w:val="22"/>
                <w:szCs w:val="22"/>
                <w:lang w:val="en-US"/>
              </w:rPr>
              <w:t xml:space="preserve">; </w:t>
            </w:r>
            <w:hyperlink r:id="rId54" w:history="1">
              <w:r w:rsidRPr="00D2339F">
                <w:rPr>
                  <w:rStyle w:val="Hyperlink"/>
                  <w:rFonts w:ascii="Calibri" w:hAnsi="Calibri" w:cs="Calibri"/>
                  <w:noProof/>
                  <w:sz w:val="22"/>
                  <w:szCs w:val="22"/>
                  <w:lang w:val="en-US"/>
                </w:rPr>
                <w:drawing>
                  <wp:inline distT="0" distB="0" distL="0" distR="0" wp14:anchorId="1E82619A" wp14:editId="0AE70BD8">
                    <wp:extent cx="152400" cy="152400"/>
                    <wp:effectExtent l="0" t="0" r="0" b="0"/>
                    <wp:docPr id="1703594112" name="Picture 170359411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x ic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LAEP Project Report 2024.docx</w:t>
              </w:r>
            </w:hyperlink>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313DAD7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7E3E5E56"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3FEECCF2"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1.2</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73946CA"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Plug into LENZA tool / accepted onto Pilot project</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tcPr>
          <w:p w14:paraId="7B5D9C47" w14:textId="77777777" w:rsidR="00941713" w:rsidRPr="00D2339F" w:rsidRDefault="00AF4834">
            <w:pPr>
              <w:spacing w:after="160" w:line="259" w:lineRule="auto"/>
              <w:rPr>
                <w:rFonts w:ascii="Calibri" w:hAnsi="Calibri" w:cs="Calibri"/>
                <w:sz w:val="22"/>
                <w:szCs w:val="22"/>
                <w:lang w:val="en-US"/>
              </w:rPr>
            </w:pPr>
            <w:hyperlink r:id="rId55" w:history="1">
              <w:r w:rsidR="00941713" w:rsidRPr="00D2339F">
                <w:rPr>
                  <w:rStyle w:val="Hyperlink"/>
                  <w:rFonts w:ascii="Calibri" w:hAnsi="Calibri" w:cs="Calibri"/>
                  <w:noProof/>
                  <w:sz w:val="22"/>
                  <w:szCs w:val="22"/>
                  <w:lang w:val="en-US"/>
                </w:rPr>
                <w:drawing>
                  <wp:inline distT="0" distB="0" distL="0" distR="0" wp14:anchorId="5CBE081A" wp14:editId="0149B4DA">
                    <wp:extent cx="152400" cy="152400"/>
                    <wp:effectExtent l="0" t="0" r="0" b="0"/>
                    <wp:docPr id="1884554305" name="Picture 1884554305"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lder icon"/>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LENZA Tool</w:t>
              </w:r>
            </w:hyperlink>
          </w:p>
          <w:p w14:paraId="51415B62" w14:textId="77777777" w:rsidR="00941713" w:rsidRPr="00D2339F" w:rsidRDefault="00941713">
            <w:pPr>
              <w:spacing w:after="160" w:line="259" w:lineRule="auto"/>
              <w:rPr>
                <w:rFonts w:ascii="Calibri" w:hAnsi="Calibri" w:cs="Calibri"/>
                <w:sz w:val="22"/>
                <w:szCs w:val="22"/>
                <w:lang w:val="en-US"/>
              </w:rPr>
            </w:pPr>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535BA7BA"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03FB5D28"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39B60C4B"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1.3</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802674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LAEP Development Collaboration with SSEN's LENZA</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F3FB919" w14:textId="77777777" w:rsidR="00941713" w:rsidRPr="00D2339F" w:rsidRDefault="00AF4834">
            <w:pPr>
              <w:spacing w:after="160"/>
              <w:rPr>
                <w:rFonts w:ascii="Calibri" w:hAnsi="Calibri" w:cs="Calibri"/>
                <w:sz w:val="22"/>
                <w:szCs w:val="22"/>
                <w:u w:val="single"/>
                <w:lang w:val="en-US"/>
              </w:rPr>
            </w:pPr>
            <w:hyperlink r:id="rId58" w:history="1">
              <w:r w:rsidR="00941713" w:rsidRPr="00D2339F">
                <w:rPr>
                  <w:rStyle w:val="Hyperlink"/>
                  <w:rFonts w:ascii="Calibri" w:hAnsi="Calibri" w:cs="Calibri"/>
                  <w:sz w:val="22"/>
                  <w:szCs w:val="22"/>
                  <w:lang w:val="en-US"/>
                </w:rPr>
                <w:t>Project Plan - LAEP Development Collaboration with SSEN's LENZA</w:t>
              </w:r>
            </w:hyperlink>
          </w:p>
          <w:p w14:paraId="3AACCC6C" w14:textId="77777777" w:rsidR="00941713" w:rsidRPr="00D2339F" w:rsidRDefault="00941713">
            <w:pPr>
              <w:spacing w:after="160"/>
              <w:rPr>
                <w:rFonts w:ascii="Calibri" w:hAnsi="Calibri" w:cs="Calibri"/>
                <w:sz w:val="22"/>
                <w:szCs w:val="22"/>
                <w:lang w:val="en-US"/>
              </w:rPr>
            </w:pPr>
            <w:r w:rsidRPr="00D2339F">
              <w:rPr>
                <w:rFonts w:ascii="Calibri" w:hAnsi="Calibri" w:cs="Calibri"/>
                <w:sz w:val="22"/>
                <w:szCs w:val="22"/>
                <w:lang w:val="en-US"/>
              </w:rPr>
              <w:t>EOI, Delivery Plan, TORs.</w:t>
            </w:r>
          </w:p>
          <w:p w14:paraId="122B2AFF" w14:textId="77777777" w:rsidR="00941713" w:rsidRPr="00D2339F" w:rsidRDefault="00941713">
            <w:pPr>
              <w:spacing w:after="160"/>
              <w:rPr>
                <w:rFonts w:ascii="Calibri" w:hAnsi="Calibri" w:cs="Calibri"/>
                <w:sz w:val="22"/>
                <w:szCs w:val="22"/>
                <w:lang w:val="en-US"/>
              </w:rPr>
            </w:pPr>
            <w:r w:rsidRPr="00D2339F">
              <w:rPr>
                <w:rFonts w:ascii="Calibri" w:hAnsi="Calibri" w:cs="Calibri"/>
                <w:sz w:val="22"/>
                <w:szCs w:val="22"/>
                <w:lang w:val="en-US"/>
              </w:rPr>
              <w:t xml:space="preserve">Portfolios and </w:t>
            </w:r>
            <w:r>
              <w:rPr>
                <w:rFonts w:ascii="Calibri" w:hAnsi="Calibri" w:cs="Calibri"/>
                <w:sz w:val="22"/>
                <w:szCs w:val="22"/>
                <w:lang w:val="en-US"/>
              </w:rPr>
              <w:t xml:space="preserve">user </w:t>
            </w:r>
            <w:r w:rsidRPr="00D2339F">
              <w:rPr>
                <w:rFonts w:ascii="Calibri" w:hAnsi="Calibri" w:cs="Calibri"/>
                <w:sz w:val="22"/>
                <w:szCs w:val="22"/>
                <w:lang w:val="en-US"/>
              </w:rPr>
              <w:t>story functions</w:t>
            </w:r>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1D1D315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w:t>
            </w:r>
          </w:p>
        </w:tc>
      </w:tr>
      <w:tr w:rsidR="00941713" w:rsidRPr="00D2339F" w14:paraId="77BB0766"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5D318CFD"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1.4</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0FAAE5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Engage other </w:t>
            </w:r>
            <w:proofErr w:type="spellStart"/>
            <w:r w:rsidRPr="00D2339F">
              <w:rPr>
                <w:rFonts w:ascii="Calibri" w:hAnsi="Calibri" w:cs="Calibri"/>
                <w:sz w:val="22"/>
                <w:szCs w:val="22"/>
                <w:lang w:val="en-US"/>
              </w:rPr>
              <w:t>organisations</w:t>
            </w:r>
            <w:proofErr w:type="spellEnd"/>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BFFE13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DNOs, GDNs, CEGs, NZH, WG, RESP (TBC)…</w:t>
            </w:r>
          </w:p>
          <w:p w14:paraId="626F634D"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LAEP guidance, available data etc. </w:t>
            </w:r>
          </w:p>
        </w:tc>
        <w:tc>
          <w:tcPr>
            <w:tcW w:w="1915" w:type="dxa"/>
            <w:tcBorders>
              <w:top w:val="nil"/>
              <w:left w:val="nil"/>
              <w:bottom w:val="single" w:sz="8" w:space="0" w:color="BFBFBF"/>
              <w:right w:val="single" w:sz="8" w:space="0" w:color="BFBFBF"/>
            </w:tcBorders>
            <w:shd w:val="clear" w:color="auto" w:fill="D9F2D0"/>
            <w:tcMar>
              <w:top w:w="0" w:type="dxa"/>
              <w:left w:w="108" w:type="dxa"/>
              <w:bottom w:w="0" w:type="dxa"/>
              <w:right w:w="108" w:type="dxa"/>
            </w:tcMar>
            <w:hideMark/>
          </w:tcPr>
          <w:p w14:paraId="664171E3"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Complete/Ongoing</w:t>
            </w:r>
          </w:p>
        </w:tc>
      </w:tr>
      <w:tr w:rsidR="00941713" w:rsidRPr="00D2339F" w14:paraId="3C3F1DE0" w14:textId="77777777">
        <w:trPr>
          <w:trHeight w:val="576"/>
        </w:trPr>
        <w:tc>
          <w:tcPr>
            <w:tcW w:w="779" w:type="dxa"/>
            <w:tcBorders>
              <w:top w:val="nil"/>
              <w:left w:val="single" w:sz="8" w:space="0" w:color="BFBFBF"/>
              <w:bottom w:val="single" w:sz="8" w:space="0" w:color="BFBFBF"/>
              <w:right w:val="single" w:sz="8" w:space="0" w:color="BFBFBF"/>
            </w:tcBorders>
            <w:shd w:val="clear" w:color="auto" w:fill="F2F2F2"/>
            <w:tcMar>
              <w:top w:w="0" w:type="dxa"/>
              <w:left w:w="108" w:type="dxa"/>
              <w:bottom w:w="0" w:type="dxa"/>
              <w:right w:w="108" w:type="dxa"/>
            </w:tcMar>
            <w:hideMark/>
          </w:tcPr>
          <w:p w14:paraId="5D17D082"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1F</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5A70030" w14:textId="77777777" w:rsidR="00941713" w:rsidRPr="00D2339F" w:rsidRDefault="00941713">
            <w:pPr>
              <w:spacing w:after="160" w:line="259" w:lineRule="auto"/>
              <w:rPr>
                <w:rFonts w:ascii="Calibri" w:hAnsi="Calibri" w:cs="Calibri"/>
                <w:sz w:val="22"/>
                <w:szCs w:val="22"/>
                <w:u w:val="single"/>
                <w:lang w:val="en-US"/>
              </w:rPr>
            </w:pPr>
            <w:r w:rsidRPr="00D2339F">
              <w:rPr>
                <w:rFonts w:ascii="Calibri" w:hAnsi="Calibri" w:cs="Calibri"/>
                <w:sz w:val="22"/>
                <w:szCs w:val="22"/>
                <w:lang w:val="en-US"/>
              </w:rPr>
              <w:t>Commission creation of the LAEP (SWNZH Proposal)</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2BF2009" w14:textId="77777777" w:rsidR="00941713" w:rsidRPr="00D2339F" w:rsidRDefault="00AF4834">
            <w:pPr>
              <w:spacing w:after="160" w:line="259" w:lineRule="auto"/>
              <w:rPr>
                <w:rFonts w:ascii="Calibri" w:hAnsi="Calibri" w:cs="Calibri"/>
                <w:sz w:val="22"/>
                <w:szCs w:val="22"/>
                <w:u w:val="single"/>
              </w:rPr>
            </w:pPr>
            <w:hyperlink r:id="rId59" w:history="1">
              <w:r w:rsidR="00941713" w:rsidRPr="00D2339F">
                <w:rPr>
                  <w:rStyle w:val="Hyperlink"/>
                  <w:rFonts w:ascii="Calibri" w:hAnsi="Calibri" w:cs="Calibri"/>
                  <w:sz w:val="22"/>
                  <w:szCs w:val="22"/>
                  <w:lang w:val="en-US"/>
                </w:rPr>
                <w:t>SW LAEP ITT draft (1).docx</w:t>
              </w:r>
            </w:hyperlink>
          </w:p>
          <w:p w14:paraId="193CB0A5" w14:textId="77777777" w:rsidR="00941713" w:rsidRPr="00D2339F" w:rsidRDefault="00AF4834">
            <w:pPr>
              <w:spacing w:after="160" w:line="259" w:lineRule="auto"/>
              <w:rPr>
                <w:rFonts w:ascii="Calibri" w:hAnsi="Calibri" w:cs="Calibri"/>
                <w:sz w:val="22"/>
                <w:szCs w:val="22"/>
              </w:rPr>
            </w:pPr>
            <w:hyperlink r:id="rId60" w:history="1">
              <w:r w:rsidR="00941713" w:rsidRPr="00D2339F">
                <w:rPr>
                  <w:rStyle w:val="Hyperlink"/>
                  <w:rFonts w:ascii="Calibri" w:hAnsi="Calibri" w:cs="Calibri"/>
                  <w:noProof/>
                  <w:sz w:val="22"/>
                  <w:szCs w:val="22"/>
                  <w:lang w:val="en-US"/>
                </w:rPr>
                <w:drawing>
                  <wp:inline distT="0" distB="0" distL="0" distR="0" wp14:anchorId="03ABB5CA" wp14:editId="014F622D">
                    <wp:extent cx="152400" cy="152400"/>
                    <wp:effectExtent l="0" t="0" r="0" b="0"/>
                    <wp:docPr id="1739698664" name="Picture 1739698664"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x icon"/>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20240823 SWNZH LAEP 1-3 ITT.docx</w:t>
              </w:r>
            </w:hyperlink>
          </w:p>
          <w:p w14:paraId="4851665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Part of Phase 1 scope; no plans yet for commissioning stages 4-7 (Phase 2 scope). </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75CFB42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213A3E09"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5C69EED1"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2A</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6FBBCF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Determine Stakeholder Engagement Lead </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28D1EEE"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SWNZH commissioned consultant, supported by the Climate Officer (PM) – with steer from the key stakeholders.</w:t>
            </w:r>
          </w:p>
        </w:tc>
        <w:tc>
          <w:tcPr>
            <w:tcW w:w="1915" w:type="dxa"/>
            <w:tcBorders>
              <w:top w:val="nil"/>
              <w:left w:val="nil"/>
              <w:bottom w:val="single" w:sz="8" w:space="0" w:color="BFBFBF"/>
              <w:right w:val="single" w:sz="8" w:space="0" w:color="BFBFBF"/>
            </w:tcBorders>
            <w:shd w:val="clear" w:color="auto" w:fill="FAE2D5"/>
            <w:tcMar>
              <w:top w:w="0" w:type="dxa"/>
              <w:left w:w="108" w:type="dxa"/>
              <w:bottom w:w="0" w:type="dxa"/>
              <w:right w:w="108" w:type="dxa"/>
            </w:tcMar>
            <w:hideMark/>
          </w:tcPr>
          <w:p w14:paraId="5AE86A13"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TBC</w:t>
            </w:r>
          </w:p>
        </w:tc>
      </w:tr>
      <w:tr w:rsidR="00941713" w:rsidRPr="00D2339F" w14:paraId="222281D3"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526A9EA8"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2B</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F55867F" w14:textId="77777777" w:rsidR="00941713" w:rsidRPr="00D2339F" w:rsidRDefault="00941713">
            <w:pPr>
              <w:spacing w:after="160" w:line="259" w:lineRule="auto"/>
              <w:rPr>
                <w:rFonts w:ascii="Calibri" w:hAnsi="Calibri" w:cs="Calibri"/>
                <w:sz w:val="22"/>
                <w:szCs w:val="22"/>
                <w:u w:val="single"/>
                <w:lang w:val="en-US"/>
              </w:rPr>
            </w:pPr>
            <w:r w:rsidRPr="00D2339F">
              <w:rPr>
                <w:rFonts w:ascii="Calibri" w:hAnsi="Calibri" w:cs="Calibri"/>
                <w:sz w:val="22"/>
                <w:szCs w:val="22"/>
                <w:lang w:val="en-US"/>
              </w:rPr>
              <w:t>Stakeholder Mapping</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F158C7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Draft stakeholder mapping has begun: </w:t>
            </w:r>
            <w:hyperlink r:id="rId61" w:tooltip="https://teams.microsoft.com/l/entity/95de633a-083e-42f5-b444-a4295d8e9314/_djb2_msteams_prefix_1921912720?context=%7B%22channelId%22%3A%2219%3A9467a2f0010b4008a9b0b689a679b65a%40thread.tacv2%22%7D&amp;tenantId=5546e75e-3be1-4813-b0ff-26651ea2fe19" w:history="1">
              <w:r w:rsidRPr="00D2339F">
                <w:rPr>
                  <w:rStyle w:val="Hyperlink"/>
                  <w:rFonts w:ascii="Calibri" w:hAnsi="Calibri" w:cs="Calibri"/>
                  <w:sz w:val="22"/>
                  <w:szCs w:val="22"/>
                  <w:lang w:val="en-US"/>
                </w:rPr>
                <w:t>LAEP IWG whiteboard</w:t>
              </w:r>
            </w:hyperlink>
          </w:p>
          <w:p w14:paraId="28BA2192"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(RACI Matrix); </w:t>
            </w:r>
            <w:hyperlink r:id="rId62" w:history="1">
              <w:r w:rsidRPr="00D2339F">
                <w:rPr>
                  <w:rStyle w:val="Hyperlink"/>
                  <w:rFonts w:ascii="Calibri" w:hAnsi="Calibri" w:cs="Calibri"/>
                  <w:noProof/>
                  <w:sz w:val="22"/>
                  <w:szCs w:val="22"/>
                  <w:lang w:val="en-US"/>
                </w:rPr>
                <w:drawing>
                  <wp:inline distT="0" distB="0" distL="0" distR="0" wp14:anchorId="096E483A" wp14:editId="24F25FBB">
                    <wp:extent cx="152400" cy="152400"/>
                    <wp:effectExtent l="0" t="0" r="0" b="0"/>
                    <wp:docPr id="1115460460" name="Picture 1115460460" descr="​xls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lsx icon"/>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339F">
                <w:rPr>
                  <w:rStyle w:val="Hyperlink"/>
                  <w:rFonts w:ascii="Calibri" w:hAnsi="Calibri" w:cs="Calibri"/>
                  <w:sz w:val="22"/>
                  <w:szCs w:val="22"/>
                  <w:lang w:val="en-US"/>
                </w:rPr>
                <w:t> Stakeholder Register.xlsx</w:t>
              </w:r>
            </w:hyperlink>
            <w:r w:rsidRPr="00D2339F">
              <w:rPr>
                <w:rFonts w:ascii="Calibri" w:hAnsi="Calibri" w:cs="Calibri"/>
                <w:sz w:val="22"/>
                <w:szCs w:val="22"/>
                <w:lang w:val="en-US"/>
              </w:rPr>
              <w:t xml:space="preserve"> – primary (key) &amp; secondary (supporting).</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07A6B961"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5205D075" w14:textId="77777777">
        <w:trPr>
          <w:trHeight w:val="576"/>
        </w:trPr>
        <w:tc>
          <w:tcPr>
            <w:tcW w:w="779" w:type="dxa"/>
            <w:tcBorders>
              <w:top w:val="nil"/>
              <w:left w:val="single" w:sz="8" w:space="0" w:color="BFBFBF"/>
              <w:bottom w:val="single" w:sz="4" w:space="0" w:color="auto"/>
              <w:right w:val="single" w:sz="8" w:space="0" w:color="BFBFBF"/>
            </w:tcBorders>
            <w:shd w:val="clear" w:color="auto" w:fill="EAEEF3"/>
            <w:tcMar>
              <w:top w:w="0" w:type="dxa"/>
              <w:left w:w="108" w:type="dxa"/>
              <w:bottom w:w="0" w:type="dxa"/>
              <w:right w:w="108" w:type="dxa"/>
            </w:tcMar>
            <w:hideMark/>
          </w:tcPr>
          <w:p w14:paraId="20DB4F59"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2B.1</w:t>
            </w:r>
          </w:p>
        </w:tc>
        <w:tc>
          <w:tcPr>
            <w:tcW w:w="2472" w:type="dxa"/>
            <w:tcBorders>
              <w:top w:val="nil"/>
              <w:left w:val="nil"/>
              <w:bottom w:val="single" w:sz="4" w:space="0" w:color="auto"/>
              <w:right w:val="single" w:sz="8" w:space="0" w:color="BFBFBF"/>
            </w:tcBorders>
            <w:shd w:val="clear" w:color="auto" w:fill="FFFFFF"/>
            <w:tcMar>
              <w:top w:w="0" w:type="dxa"/>
              <w:left w:w="108" w:type="dxa"/>
              <w:bottom w:w="0" w:type="dxa"/>
              <w:right w:w="108" w:type="dxa"/>
            </w:tcMar>
            <w:hideMark/>
          </w:tcPr>
          <w:p w14:paraId="187FDF0E"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Identify issues of agency and conflict of interest</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tcPr>
          <w:p w14:paraId="7C9CC7C4" w14:textId="77777777" w:rsidR="00941713" w:rsidRPr="00D2339F" w:rsidRDefault="00941713">
            <w:pPr>
              <w:spacing w:after="160" w:line="259" w:lineRule="auto"/>
              <w:rPr>
                <w:rFonts w:ascii="Calibri" w:hAnsi="Calibri" w:cs="Calibri"/>
                <w:sz w:val="22"/>
                <w:szCs w:val="22"/>
                <w:lang w:val="en-US"/>
              </w:rPr>
            </w:pPr>
          </w:p>
        </w:tc>
        <w:tc>
          <w:tcPr>
            <w:tcW w:w="1915" w:type="dxa"/>
            <w:tcBorders>
              <w:top w:val="nil"/>
              <w:left w:val="nil"/>
              <w:bottom w:val="single" w:sz="8" w:space="0" w:color="BFBFBF"/>
              <w:right w:val="single" w:sz="8" w:space="0" w:color="BFBFBF"/>
            </w:tcBorders>
            <w:shd w:val="clear" w:color="auto" w:fill="FAE2D5"/>
            <w:tcMar>
              <w:top w:w="0" w:type="dxa"/>
              <w:left w:w="108" w:type="dxa"/>
              <w:bottom w:w="0" w:type="dxa"/>
              <w:right w:w="108" w:type="dxa"/>
            </w:tcMar>
            <w:hideMark/>
          </w:tcPr>
          <w:p w14:paraId="25A8A67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Not Started </w:t>
            </w:r>
          </w:p>
        </w:tc>
      </w:tr>
      <w:tr w:rsidR="00941713" w:rsidRPr="00D2339F" w14:paraId="23E34F74" w14:textId="77777777">
        <w:trPr>
          <w:gridAfter w:val="2"/>
          <w:wAfter w:w="6662" w:type="dxa"/>
          <w:trHeight w:val="576"/>
        </w:trPr>
        <w:tc>
          <w:tcPr>
            <w:tcW w:w="779" w:type="dxa"/>
            <w:tcBorders>
              <w:top w:val="single" w:sz="4" w:space="0" w:color="auto"/>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441AF411"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2C</w:t>
            </w:r>
          </w:p>
        </w:tc>
        <w:tc>
          <w:tcPr>
            <w:tcW w:w="2472" w:type="dxa"/>
            <w:tcBorders>
              <w:top w:val="single" w:sz="4" w:space="0" w:color="auto"/>
              <w:left w:val="nil"/>
              <w:bottom w:val="single" w:sz="8" w:space="0" w:color="BFBFBF"/>
              <w:right w:val="single" w:sz="8" w:space="0" w:color="BFBFBF"/>
            </w:tcBorders>
            <w:shd w:val="clear" w:color="auto" w:fill="FFFFFF"/>
            <w:tcMar>
              <w:top w:w="0" w:type="dxa"/>
              <w:left w:w="108" w:type="dxa"/>
              <w:bottom w:w="0" w:type="dxa"/>
              <w:right w:w="108" w:type="dxa"/>
            </w:tcMar>
            <w:hideMark/>
          </w:tcPr>
          <w:p w14:paraId="591208AA"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Stakeholder Engagement</w:t>
            </w:r>
          </w:p>
        </w:tc>
      </w:tr>
      <w:tr w:rsidR="00941713" w:rsidRPr="00D2339F" w14:paraId="4357BFDB"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626BEBFB"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2C.1</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148EA07"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Create and onboard a stakeholder engagement steering group</w:t>
            </w:r>
          </w:p>
        </w:tc>
        <w:tc>
          <w:tcPr>
            <w:tcW w:w="4747" w:type="dxa"/>
            <w:tcBorders>
              <w:top w:val="single" w:sz="4" w:space="0" w:color="auto"/>
              <w:left w:val="nil"/>
              <w:bottom w:val="single" w:sz="8" w:space="0" w:color="BFBFBF"/>
              <w:right w:val="single" w:sz="8" w:space="0" w:color="BFBFBF"/>
            </w:tcBorders>
            <w:shd w:val="clear" w:color="auto" w:fill="FFFFFF"/>
            <w:tcMar>
              <w:top w:w="0" w:type="dxa"/>
              <w:left w:w="108" w:type="dxa"/>
              <w:bottom w:w="0" w:type="dxa"/>
              <w:right w:w="108" w:type="dxa"/>
            </w:tcMar>
            <w:hideMark/>
          </w:tcPr>
          <w:p w14:paraId="4546F352"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Forum for stakeholders to discuss and agree the approach in creating the LAEP at specific stages throughout the process. Include TORs</w:t>
            </w:r>
          </w:p>
        </w:tc>
        <w:tc>
          <w:tcPr>
            <w:tcW w:w="1915" w:type="dxa"/>
            <w:tcBorders>
              <w:top w:val="single" w:sz="4" w:space="0" w:color="auto"/>
              <w:left w:val="nil"/>
              <w:bottom w:val="single" w:sz="8" w:space="0" w:color="BFBFBF"/>
              <w:right w:val="single" w:sz="8" w:space="0" w:color="BFBFBF"/>
            </w:tcBorders>
            <w:shd w:val="clear" w:color="auto" w:fill="FAE2D5"/>
            <w:tcMar>
              <w:top w:w="0" w:type="dxa"/>
              <w:left w:w="108" w:type="dxa"/>
              <w:bottom w:w="0" w:type="dxa"/>
              <w:right w:w="108" w:type="dxa"/>
            </w:tcMar>
            <w:hideMark/>
          </w:tcPr>
          <w:p w14:paraId="4DF1766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Not Started</w:t>
            </w:r>
          </w:p>
        </w:tc>
      </w:tr>
      <w:tr w:rsidR="00941713" w:rsidRPr="00D2339F" w14:paraId="1C681A38"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1868131F"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2C.2</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BB2489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Produce a stakeholder engagement and consultation plan</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31973813"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Broader - may target householders, businesses, and other people / groups in the local area (not considered a secondary stakeholder) who will have a view that shapes the deliverability of the LAEP.</w:t>
            </w:r>
          </w:p>
        </w:tc>
        <w:tc>
          <w:tcPr>
            <w:tcW w:w="1915" w:type="dxa"/>
            <w:tcBorders>
              <w:top w:val="nil"/>
              <w:left w:val="nil"/>
              <w:bottom w:val="single" w:sz="8" w:space="0" w:color="BFBFBF"/>
              <w:right w:val="single" w:sz="8" w:space="0" w:color="BFBFBF"/>
            </w:tcBorders>
            <w:shd w:val="clear" w:color="auto" w:fill="FAE2D5"/>
            <w:tcMar>
              <w:top w:w="0" w:type="dxa"/>
              <w:left w:w="108" w:type="dxa"/>
              <w:bottom w:w="0" w:type="dxa"/>
              <w:right w:w="108" w:type="dxa"/>
            </w:tcMar>
            <w:hideMark/>
          </w:tcPr>
          <w:p w14:paraId="114EF05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Not Started</w:t>
            </w:r>
          </w:p>
        </w:tc>
      </w:tr>
      <w:tr w:rsidR="00941713" w:rsidRPr="00D2339F" w14:paraId="09674668"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60C2A88A"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lastRenderedPageBreak/>
              <w:t>2C.3</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6C899F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Have preliminary conversations with stakeholders about data availability</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8C663ED"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LENZA, SSEN Data portal, NG Data, CEG data, SWNZH, WWU Pathfinder tool…</w:t>
            </w:r>
          </w:p>
          <w:p w14:paraId="6DF46FD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DNO/GDN – Monthly meetings.</w:t>
            </w:r>
          </w:p>
          <w:p w14:paraId="55733E9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CEGs – bimonthly meetings (2 months).</w:t>
            </w:r>
          </w:p>
          <w:p w14:paraId="4134ABE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Private sectors…</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1CB290B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003544CD" w14:textId="77777777">
        <w:trPr>
          <w:trHeight w:val="576"/>
        </w:trPr>
        <w:tc>
          <w:tcPr>
            <w:tcW w:w="779" w:type="dxa"/>
            <w:tcBorders>
              <w:top w:val="nil"/>
              <w:left w:val="single" w:sz="8" w:space="0" w:color="BFBFBF"/>
              <w:bottom w:val="single" w:sz="8" w:space="0" w:color="BFBFBF"/>
              <w:right w:val="single" w:sz="8" w:space="0" w:color="BFBFBF"/>
            </w:tcBorders>
            <w:shd w:val="clear" w:color="auto" w:fill="EAEEF3"/>
            <w:tcMar>
              <w:top w:w="0" w:type="dxa"/>
              <w:left w:w="108" w:type="dxa"/>
              <w:bottom w:w="0" w:type="dxa"/>
              <w:right w:w="108" w:type="dxa"/>
            </w:tcMar>
            <w:hideMark/>
          </w:tcPr>
          <w:p w14:paraId="5A04A98B"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2.1</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FE9285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Identify Quick Wins</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EBC77B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For example, CEG projects, schools, council land…</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0F490AF0"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6E56657A"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169D1503"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3A</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33BD1D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Collect Data &amp; Information</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48EDB3F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Collect, validate, and evaluate national and local datasets.</w:t>
            </w:r>
          </w:p>
          <w:p w14:paraId="621F24F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Understand the local energy system.</w:t>
            </w:r>
          </w:p>
          <w:p w14:paraId="5FD9DDB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Assess the value of local datasets.</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441B81FB"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0BE6DBBA"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37FFDB9"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3A.1</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6035542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Use existing local modelling and analysis, assess suitability for inclusion</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8EB6ED4"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National data should be largely derivable from LENZA.</w:t>
            </w:r>
          </w:p>
          <w:p w14:paraId="7B07C07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DFES</w:t>
            </w:r>
          </w:p>
          <w:p w14:paraId="736F5C09"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CAPEX (gas to hydrogen)</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122AB823"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6A484879"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2882D36"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3B</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D3B44C3" w14:textId="77777777" w:rsidR="00941713" w:rsidRPr="00D2339F" w:rsidRDefault="00941713">
            <w:pPr>
              <w:spacing w:after="160" w:line="259" w:lineRule="auto"/>
              <w:rPr>
                <w:rFonts w:ascii="Calibri" w:hAnsi="Calibri" w:cs="Calibri"/>
                <w:sz w:val="22"/>
                <w:szCs w:val="22"/>
                <w:lang w:val="en-US"/>
              </w:rPr>
            </w:pPr>
            <w:proofErr w:type="spellStart"/>
            <w:r w:rsidRPr="00D2339F">
              <w:rPr>
                <w:rFonts w:ascii="Calibri" w:hAnsi="Calibri" w:cs="Calibri"/>
                <w:sz w:val="22"/>
                <w:szCs w:val="22"/>
                <w:lang w:val="en-US"/>
              </w:rPr>
              <w:t>Analyse</w:t>
            </w:r>
            <w:proofErr w:type="spellEnd"/>
            <w:r w:rsidRPr="00D2339F">
              <w:rPr>
                <w:rFonts w:ascii="Calibri" w:hAnsi="Calibri" w:cs="Calibri"/>
                <w:sz w:val="22"/>
                <w:szCs w:val="22"/>
                <w:lang w:val="en-US"/>
              </w:rPr>
              <w:t xml:space="preserve"> Current Data</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5C9C601"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Develop an overall representation of the local area, highlighting key features.</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38BDF40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15CCEB28"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2113B2C"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3B.1</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A17F26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LENZA tool including DFES model</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23BC521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Have added in own data to LENZA as well as ArcGIS Pro. </w:t>
            </w:r>
          </w:p>
        </w:tc>
        <w:tc>
          <w:tcPr>
            <w:tcW w:w="1915" w:type="dxa"/>
            <w:tcBorders>
              <w:top w:val="nil"/>
              <w:left w:val="nil"/>
              <w:bottom w:val="single" w:sz="8" w:space="0" w:color="BFBFBF"/>
              <w:right w:val="single" w:sz="8" w:space="0" w:color="BFBFBF"/>
            </w:tcBorders>
            <w:shd w:val="clear" w:color="auto" w:fill="CAEDFB"/>
            <w:tcMar>
              <w:top w:w="0" w:type="dxa"/>
              <w:left w:w="108" w:type="dxa"/>
              <w:bottom w:w="0" w:type="dxa"/>
              <w:right w:w="108" w:type="dxa"/>
            </w:tcMar>
            <w:hideMark/>
          </w:tcPr>
          <w:p w14:paraId="0AA5CD98"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In Progress</w:t>
            </w:r>
          </w:p>
        </w:tc>
      </w:tr>
      <w:tr w:rsidR="00941713" w:rsidRPr="00D2339F" w14:paraId="14CBC739"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1661414"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3B.2</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741D2618"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LUC Renewables Study (where/what is already possible)</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1D4B570A" w14:textId="77777777" w:rsidR="00941713" w:rsidRPr="00D2339F" w:rsidRDefault="00AF4834">
            <w:pPr>
              <w:spacing w:after="160" w:line="259" w:lineRule="auto"/>
              <w:rPr>
                <w:rFonts w:ascii="Calibri" w:hAnsi="Calibri" w:cs="Calibri"/>
                <w:sz w:val="22"/>
                <w:szCs w:val="22"/>
                <w:lang w:val="en-US"/>
              </w:rPr>
            </w:pPr>
            <w:hyperlink r:id="rId63" w:history="1">
              <w:r w:rsidR="00941713" w:rsidRPr="00D2339F">
                <w:rPr>
                  <w:rStyle w:val="Hyperlink"/>
                  <w:rFonts w:ascii="Calibri" w:hAnsi="Calibri" w:cs="Calibri"/>
                  <w:noProof/>
                  <w:sz w:val="22"/>
                  <w:szCs w:val="22"/>
                  <w:lang w:val="en-US"/>
                </w:rPr>
                <w:drawing>
                  <wp:inline distT="0" distB="0" distL="0" distR="0" wp14:anchorId="2AA89B15" wp14:editId="162F057E">
                    <wp:extent cx="152400" cy="152400"/>
                    <wp:effectExtent l="0" t="0" r="0" b="0"/>
                    <wp:docPr id="1017719165" name="Picture 1017719165"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icon"/>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Wiltshire Renewable Energy - LUC &amp; CSE (Feb 2024).pdf</w:t>
              </w:r>
            </w:hyperlink>
          </w:p>
        </w:tc>
        <w:tc>
          <w:tcPr>
            <w:tcW w:w="1915" w:type="dxa"/>
            <w:tcBorders>
              <w:top w:val="nil"/>
              <w:left w:val="nil"/>
              <w:bottom w:val="single" w:sz="8" w:space="0" w:color="BFBFBF"/>
              <w:right w:val="single" w:sz="8" w:space="0" w:color="BFBFBF"/>
            </w:tcBorders>
            <w:shd w:val="clear" w:color="auto" w:fill="EAEEF3"/>
            <w:tcMar>
              <w:top w:w="0" w:type="dxa"/>
              <w:left w:w="108" w:type="dxa"/>
              <w:bottom w:w="0" w:type="dxa"/>
              <w:right w:w="108" w:type="dxa"/>
            </w:tcMar>
            <w:hideMark/>
          </w:tcPr>
          <w:p w14:paraId="6E56D8E5"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Looking into</w:t>
            </w:r>
          </w:p>
        </w:tc>
      </w:tr>
      <w:tr w:rsidR="00941713" w:rsidRPr="00D2339F" w14:paraId="273DADF6"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8A69D43"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3B.3</w:t>
            </w:r>
          </w:p>
        </w:tc>
        <w:tc>
          <w:tcPr>
            <w:tcW w:w="2472"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hideMark/>
          </w:tcPr>
          <w:p w14:paraId="5AEBFF16"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WWU Pathfinder Tool</w:t>
            </w:r>
          </w:p>
        </w:tc>
        <w:tc>
          <w:tcPr>
            <w:tcW w:w="4747" w:type="dxa"/>
            <w:tcBorders>
              <w:top w:val="nil"/>
              <w:left w:val="nil"/>
              <w:bottom w:val="single" w:sz="8" w:space="0" w:color="BFBFBF"/>
              <w:right w:val="single" w:sz="8" w:space="0" w:color="BFBFBF"/>
            </w:tcBorders>
            <w:shd w:val="clear" w:color="auto" w:fill="FFFFFF"/>
            <w:tcMar>
              <w:top w:w="0" w:type="dxa"/>
              <w:left w:w="108" w:type="dxa"/>
              <w:bottom w:w="0" w:type="dxa"/>
              <w:right w:w="108" w:type="dxa"/>
            </w:tcMar>
          </w:tcPr>
          <w:p w14:paraId="2AA5D07A" w14:textId="77777777" w:rsidR="00941713" w:rsidRPr="00D2339F" w:rsidRDefault="00AF4834">
            <w:pPr>
              <w:rPr>
                <w:rFonts w:ascii="Calibri" w:hAnsi="Calibri" w:cs="Calibri"/>
                <w:sz w:val="22"/>
                <w:szCs w:val="22"/>
                <w:lang w:val="en-US"/>
              </w:rPr>
            </w:pPr>
            <w:hyperlink r:id="rId66" w:history="1">
              <w:r w:rsidR="00941713" w:rsidRPr="00D2339F">
                <w:rPr>
                  <w:rStyle w:val="Hyperlink"/>
                  <w:rFonts w:ascii="Calibri" w:hAnsi="Calibri" w:cs="Calibri"/>
                  <w:noProof/>
                  <w:sz w:val="22"/>
                  <w:szCs w:val="22"/>
                  <w:lang w:val="en-US"/>
                </w:rPr>
                <w:drawing>
                  <wp:inline distT="0" distB="0" distL="0" distR="0" wp14:anchorId="6C8AEF6B" wp14:editId="0BE2C868">
                    <wp:extent cx="152400" cy="152400"/>
                    <wp:effectExtent l="0" t="0" r="0" b="0"/>
                    <wp:docPr id="1656108730" name="Picture 1656108730" descr="​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lder icon"/>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41713" w:rsidRPr="00D2339F">
                <w:rPr>
                  <w:rStyle w:val="Hyperlink"/>
                  <w:rFonts w:ascii="Calibri" w:hAnsi="Calibri" w:cs="Calibri"/>
                  <w:sz w:val="22"/>
                  <w:szCs w:val="22"/>
                  <w:lang w:val="en-US"/>
                </w:rPr>
                <w:t xml:space="preserve"> WWU Pathfinder Tool</w:t>
              </w:r>
            </w:hyperlink>
          </w:p>
        </w:tc>
        <w:tc>
          <w:tcPr>
            <w:tcW w:w="1915" w:type="dxa"/>
            <w:tcBorders>
              <w:top w:val="nil"/>
              <w:left w:val="nil"/>
              <w:bottom w:val="single" w:sz="8" w:space="0" w:color="BFBFBF"/>
              <w:right w:val="single" w:sz="8" w:space="0" w:color="BFBFBF"/>
            </w:tcBorders>
            <w:shd w:val="clear" w:color="auto" w:fill="EAEEF3"/>
            <w:tcMar>
              <w:top w:w="0" w:type="dxa"/>
              <w:left w:w="108" w:type="dxa"/>
              <w:bottom w:w="0" w:type="dxa"/>
              <w:right w:w="108" w:type="dxa"/>
            </w:tcMar>
            <w:hideMark/>
          </w:tcPr>
          <w:p w14:paraId="363B97DC"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Looking into</w:t>
            </w:r>
          </w:p>
        </w:tc>
      </w:tr>
      <w:tr w:rsidR="00941713" w:rsidRPr="00D2339F" w14:paraId="72424808"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4478472"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3C</w:t>
            </w:r>
          </w:p>
        </w:tc>
        <w:tc>
          <w:tcPr>
            <w:tcW w:w="2472" w:type="dxa"/>
            <w:tcBorders>
              <w:top w:val="nil"/>
              <w:left w:val="nil"/>
              <w:bottom w:val="single" w:sz="4" w:space="0" w:color="auto"/>
              <w:right w:val="single" w:sz="8" w:space="0" w:color="BFBFBF"/>
            </w:tcBorders>
            <w:shd w:val="clear" w:color="auto" w:fill="FFFFFF"/>
            <w:tcMar>
              <w:top w:w="0" w:type="dxa"/>
              <w:left w:w="108" w:type="dxa"/>
              <w:bottom w:w="0" w:type="dxa"/>
              <w:right w:w="108" w:type="dxa"/>
            </w:tcMar>
            <w:hideMark/>
          </w:tcPr>
          <w:p w14:paraId="46B0C73B"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Review with stakeholder steering group.</w:t>
            </w:r>
          </w:p>
        </w:tc>
        <w:tc>
          <w:tcPr>
            <w:tcW w:w="4747" w:type="dxa"/>
            <w:tcBorders>
              <w:top w:val="nil"/>
              <w:left w:val="nil"/>
              <w:bottom w:val="single" w:sz="4" w:space="0" w:color="auto"/>
              <w:right w:val="single" w:sz="8" w:space="0" w:color="BFBFBF"/>
            </w:tcBorders>
            <w:shd w:val="clear" w:color="auto" w:fill="FFFFFF"/>
            <w:tcMar>
              <w:top w:w="0" w:type="dxa"/>
              <w:left w:w="108" w:type="dxa"/>
              <w:bottom w:w="0" w:type="dxa"/>
              <w:right w:w="108" w:type="dxa"/>
            </w:tcMar>
            <w:hideMark/>
          </w:tcPr>
          <w:p w14:paraId="06D7F6A8"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Present view of the current energy system to local stakeholders.</w:t>
            </w:r>
          </w:p>
        </w:tc>
        <w:tc>
          <w:tcPr>
            <w:tcW w:w="1915" w:type="dxa"/>
            <w:tcBorders>
              <w:top w:val="nil"/>
              <w:left w:val="nil"/>
              <w:bottom w:val="single" w:sz="4" w:space="0" w:color="auto"/>
              <w:right w:val="single" w:sz="8" w:space="0" w:color="BFBFBF"/>
            </w:tcBorders>
            <w:shd w:val="clear" w:color="auto" w:fill="FAE2D5"/>
            <w:tcMar>
              <w:top w:w="0" w:type="dxa"/>
              <w:left w:w="108" w:type="dxa"/>
              <w:bottom w:w="0" w:type="dxa"/>
              <w:right w:w="108" w:type="dxa"/>
            </w:tcMar>
            <w:hideMark/>
          </w:tcPr>
          <w:p w14:paraId="261E44CE"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Not Started</w:t>
            </w:r>
          </w:p>
        </w:tc>
      </w:tr>
      <w:tr w:rsidR="00941713" w:rsidRPr="00D2339F" w14:paraId="5D7C8A02" w14:textId="77777777">
        <w:trPr>
          <w:trHeight w:val="576"/>
        </w:trPr>
        <w:tc>
          <w:tcPr>
            <w:tcW w:w="77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3D259C2" w14:textId="77777777" w:rsidR="00941713" w:rsidRPr="00D2339F" w:rsidRDefault="00941713">
            <w:pPr>
              <w:spacing w:after="160" w:line="259" w:lineRule="auto"/>
              <w:rPr>
                <w:rFonts w:ascii="Calibri" w:hAnsi="Calibri" w:cs="Calibri"/>
                <w:b/>
                <w:bCs/>
                <w:sz w:val="22"/>
                <w:szCs w:val="22"/>
                <w:lang w:val="en-US"/>
              </w:rPr>
            </w:pPr>
            <w:r w:rsidRPr="00D2339F">
              <w:rPr>
                <w:rFonts w:ascii="Calibri" w:hAnsi="Calibri" w:cs="Calibri"/>
                <w:b/>
                <w:bCs/>
                <w:sz w:val="22"/>
                <w:szCs w:val="22"/>
                <w:lang w:val="en-US"/>
              </w:rPr>
              <w:t>3C.1</w:t>
            </w:r>
          </w:p>
        </w:tc>
        <w:tc>
          <w:tcPr>
            <w:tcW w:w="2472" w:type="dxa"/>
            <w:tcBorders>
              <w:top w:val="single" w:sz="4" w:space="0" w:color="auto"/>
              <w:left w:val="nil"/>
              <w:bottom w:val="single" w:sz="8" w:space="0" w:color="BFBFBF"/>
              <w:right w:val="single" w:sz="8" w:space="0" w:color="BFBFBF"/>
            </w:tcBorders>
            <w:shd w:val="clear" w:color="auto" w:fill="FFFFFF"/>
            <w:tcMar>
              <w:top w:w="0" w:type="dxa"/>
              <w:left w:w="108" w:type="dxa"/>
              <w:bottom w:w="0" w:type="dxa"/>
              <w:right w:w="108" w:type="dxa"/>
            </w:tcMar>
            <w:hideMark/>
          </w:tcPr>
          <w:p w14:paraId="67CA553F"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 xml:space="preserve">Agree current representation </w:t>
            </w:r>
          </w:p>
        </w:tc>
        <w:tc>
          <w:tcPr>
            <w:tcW w:w="4747" w:type="dxa"/>
            <w:tcBorders>
              <w:top w:val="single" w:sz="4" w:space="0" w:color="auto"/>
              <w:left w:val="nil"/>
              <w:bottom w:val="single" w:sz="8" w:space="0" w:color="BFBFBF"/>
              <w:right w:val="single" w:sz="8" w:space="0" w:color="BFBFBF"/>
            </w:tcBorders>
            <w:shd w:val="clear" w:color="auto" w:fill="FFFFFF"/>
            <w:tcMar>
              <w:top w:w="0" w:type="dxa"/>
              <w:left w:w="108" w:type="dxa"/>
              <w:bottom w:w="0" w:type="dxa"/>
              <w:right w:w="108" w:type="dxa"/>
            </w:tcMar>
            <w:hideMark/>
          </w:tcPr>
          <w:p w14:paraId="58352FC5" w14:textId="77777777" w:rsidR="00941713" w:rsidRPr="00D2339F" w:rsidRDefault="00941713">
            <w:pPr>
              <w:rPr>
                <w:rFonts w:ascii="Calibri" w:hAnsi="Calibri" w:cs="Calibri"/>
                <w:sz w:val="22"/>
                <w:szCs w:val="22"/>
                <w:lang w:val="en-US"/>
              </w:rPr>
            </w:pPr>
            <w:r w:rsidRPr="00D2339F">
              <w:rPr>
                <w:rFonts w:ascii="Calibri" w:hAnsi="Calibri" w:cs="Calibri"/>
                <w:sz w:val="22"/>
                <w:szCs w:val="22"/>
                <w:lang w:val="en-US"/>
              </w:rPr>
              <w:t>Agree current representation complete and appropriate to be taken forward into future modelling.</w:t>
            </w:r>
            <w:r>
              <w:rPr>
                <w:rFonts w:ascii="Calibri" w:hAnsi="Calibri" w:cs="Calibri"/>
              </w:rPr>
              <w:t xml:space="preserve"> </w:t>
            </w:r>
            <w:r w:rsidRPr="00D2339F">
              <w:rPr>
                <w:rFonts w:ascii="Calibri" w:hAnsi="Calibri" w:cs="Calibri"/>
                <w:sz w:val="22"/>
                <w:szCs w:val="22"/>
                <w:lang w:val="en-US"/>
              </w:rPr>
              <w:t>Final ‘sign-off’.</w:t>
            </w:r>
          </w:p>
        </w:tc>
        <w:tc>
          <w:tcPr>
            <w:tcW w:w="1915" w:type="dxa"/>
            <w:tcBorders>
              <w:top w:val="single" w:sz="4" w:space="0" w:color="auto"/>
              <w:left w:val="nil"/>
              <w:bottom w:val="single" w:sz="8" w:space="0" w:color="BFBFBF"/>
              <w:right w:val="single" w:sz="8" w:space="0" w:color="BFBFBF"/>
            </w:tcBorders>
            <w:shd w:val="clear" w:color="auto" w:fill="FAE2D5"/>
            <w:tcMar>
              <w:top w:w="0" w:type="dxa"/>
              <w:left w:w="108" w:type="dxa"/>
              <w:bottom w:w="0" w:type="dxa"/>
              <w:right w:w="108" w:type="dxa"/>
            </w:tcMar>
            <w:hideMark/>
          </w:tcPr>
          <w:p w14:paraId="0B768943" w14:textId="77777777" w:rsidR="00941713" w:rsidRPr="00D2339F" w:rsidRDefault="00941713">
            <w:pPr>
              <w:spacing w:after="160" w:line="259" w:lineRule="auto"/>
              <w:rPr>
                <w:rFonts w:ascii="Calibri" w:hAnsi="Calibri" w:cs="Calibri"/>
                <w:sz w:val="22"/>
                <w:szCs w:val="22"/>
                <w:lang w:val="en-US"/>
              </w:rPr>
            </w:pPr>
            <w:r w:rsidRPr="00D2339F">
              <w:rPr>
                <w:rFonts w:ascii="Calibri" w:hAnsi="Calibri" w:cs="Calibri"/>
                <w:sz w:val="22"/>
                <w:szCs w:val="22"/>
                <w:lang w:val="en-US"/>
              </w:rPr>
              <w:t>Not Started</w:t>
            </w:r>
          </w:p>
        </w:tc>
      </w:tr>
    </w:tbl>
    <w:p w14:paraId="0DC75130" w14:textId="77777777" w:rsidR="00941713" w:rsidRDefault="00941713" w:rsidP="00941713">
      <w:pPr>
        <w:ind w:left="360"/>
        <w:textAlignment w:val="baseline"/>
        <w:rPr>
          <w:rFonts w:ascii="Calibri" w:hAnsi="Calibri" w:cs="Calibri"/>
          <w:sz w:val="22"/>
          <w:szCs w:val="22"/>
        </w:rPr>
      </w:pPr>
    </w:p>
    <w:p w14:paraId="3282457A" w14:textId="77777777" w:rsidR="00941713" w:rsidRDefault="00941713" w:rsidP="00941713">
      <w:pPr>
        <w:textAlignment w:val="baseline"/>
        <w:rPr>
          <w:rFonts w:ascii="Calibri" w:hAnsi="Calibri" w:cs="Calibri"/>
          <w:sz w:val="22"/>
          <w:szCs w:val="22"/>
        </w:rPr>
      </w:pPr>
      <w:r>
        <w:rPr>
          <w:rFonts w:ascii="Calibri" w:hAnsi="Calibri" w:cs="Calibri"/>
          <w:sz w:val="22"/>
          <w:szCs w:val="22"/>
        </w:rPr>
        <w:t xml:space="preserve">The Wiltshire Council </w:t>
      </w:r>
      <w:r w:rsidRPr="00C05A16">
        <w:rPr>
          <w:rFonts w:ascii="Calibri" w:hAnsi="Calibri" w:cs="Calibri"/>
          <w:sz w:val="22"/>
          <w:szCs w:val="22"/>
        </w:rPr>
        <w:t xml:space="preserve">LAEP </w:t>
      </w:r>
      <w:r>
        <w:rPr>
          <w:rFonts w:ascii="Calibri" w:hAnsi="Calibri" w:cs="Calibri"/>
          <w:sz w:val="22"/>
          <w:szCs w:val="22"/>
        </w:rPr>
        <w:t>I</w:t>
      </w:r>
      <w:r w:rsidRPr="00C05A16">
        <w:rPr>
          <w:rFonts w:ascii="Calibri" w:hAnsi="Calibri" w:cs="Calibri"/>
          <w:sz w:val="22"/>
          <w:szCs w:val="22"/>
        </w:rPr>
        <w:t xml:space="preserve">nternal </w:t>
      </w:r>
      <w:r>
        <w:rPr>
          <w:rFonts w:ascii="Calibri" w:hAnsi="Calibri" w:cs="Calibri"/>
          <w:sz w:val="22"/>
          <w:szCs w:val="22"/>
        </w:rPr>
        <w:t>W</w:t>
      </w:r>
      <w:r w:rsidRPr="00C05A16">
        <w:rPr>
          <w:rFonts w:ascii="Calibri" w:hAnsi="Calibri" w:cs="Calibri"/>
          <w:sz w:val="22"/>
          <w:szCs w:val="22"/>
        </w:rPr>
        <w:t xml:space="preserve">orking </w:t>
      </w:r>
      <w:r>
        <w:rPr>
          <w:rFonts w:ascii="Calibri" w:hAnsi="Calibri" w:cs="Calibri"/>
          <w:sz w:val="22"/>
          <w:szCs w:val="22"/>
        </w:rPr>
        <w:t>G</w:t>
      </w:r>
      <w:r w:rsidRPr="00C05A16">
        <w:rPr>
          <w:rFonts w:ascii="Calibri" w:hAnsi="Calibri" w:cs="Calibri"/>
          <w:sz w:val="22"/>
          <w:szCs w:val="22"/>
        </w:rPr>
        <w:t>roup</w:t>
      </w:r>
      <w:r>
        <w:rPr>
          <w:rFonts w:ascii="Calibri" w:hAnsi="Calibri" w:cs="Calibri"/>
          <w:sz w:val="22"/>
          <w:szCs w:val="22"/>
        </w:rPr>
        <w:t xml:space="preserve"> (IWG) has been set up and meeting monthly since January 2024</w:t>
      </w:r>
      <w:r w:rsidRPr="00C05A16">
        <w:rPr>
          <w:rFonts w:ascii="Calibri" w:hAnsi="Calibri" w:cs="Calibri"/>
          <w:sz w:val="22"/>
          <w:szCs w:val="22"/>
        </w:rPr>
        <w:t xml:space="preserve"> (department</w:t>
      </w:r>
      <w:r>
        <w:rPr>
          <w:rFonts w:ascii="Calibri" w:hAnsi="Calibri" w:cs="Calibri"/>
          <w:sz w:val="22"/>
          <w:szCs w:val="22"/>
        </w:rPr>
        <w:t>s</w:t>
      </w:r>
      <w:r w:rsidRPr="00C05A16">
        <w:rPr>
          <w:rFonts w:ascii="Calibri" w:hAnsi="Calibri" w:cs="Calibri"/>
          <w:sz w:val="22"/>
          <w:szCs w:val="22"/>
        </w:rPr>
        <w:t xml:space="preserve"> include but not limited to </w:t>
      </w:r>
      <w:r>
        <w:rPr>
          <w:rFonts w:ascii="Calibri" w:hAnsi="Calibri" w:cs="Calibri"/>
          <w:sz w:val="22"/>
          <w:szCs w:val="22"/>
        </w:rPr>
        <w:t>C</w:t>
      </w:r>
      <w:r w:rsidRPr="00C05A16">
        <w:rPr>
          <w:rFonts w:ascii="Calibri" w:hAnsi="Calibri" w:cs="Calibri"/>
          <w:sz w:val="22"/>
          <w:szCs w:val="22"/>
        </w:rPr>
        <w:t xml:space="preserve">limate </w:t>
      </w:r>
      <w:r>
        <w:rPr>
          <w:rFonts w:ascii="Calibri" w:hAnsi="Calibri" w:cs="Calibri"/>
          <w:sz w:val="22"/>
          <w:szCs w:val="22"/>
        </w:rPr>
        <w:t>T</w:t>
      </w:r>
      <w:r w:rsidRPr="00C05A16">
        <w:rPr>
          <w:rFonts w:ascii="Calibri" w:hAnsi="Calibri" w:cs="Calibri"/>
          <w:sz w:val="22"/>
          <w:szCs w:val="22"/>
        </w:rPr>
        <w:t xml:space="preserve">eam, </w:t>
      </w:r>
      <w:r>
        <w:rPr>
          <w:rFonts w:ascii="Calibri" w:hAnsi="Calibri" w:cs="Calibri"/>
          <w:sz w:val="22"/>
          <w:szCs w:val="22"/>
        </w:rPr>
        <w:t>E</w:t>
      </w:r>
      <w:r w:rsidRPr="00C05A16">
        <w:rPr>
          <w:rFonts w:ascii="Calibri" w:hAnsi="Calibri" w:cs="Calibri"/>
          <w:sz w:val="22"/>
          <w:szCs w:val="22"/>
        </w:rPr>
        <w:t xml:space="preserve">conomic </w:t>
      </w:r>
      <w:r>
        <w:rPr>
          <w:rFonts w:ascii="Calibri" w:hAnsi="Calibri" w:cs="Calibri"/>
          <w:sz w:val="22"/>
          <w:szCs w:val="22"/>
        </w:rPr>
        <w:t>D</w:t>
      </w:r>
      <w:r w:rsidRPr="00C05A16">
        <w:rPr>
          <w:rFonts w:ascii="Calibri" w:hAnsi="Calibri" w:cs="Calibri"/>
          <w:sz w:val="22"/>
          <w:szCs w:val="22"/>
        </w:rPr>
        <w:t xml:space="preserve">evelopment and </w:t>
      </w:r>
      <w:r>
        <w:rPr>
          <w:rFonts w:ascii="Calibri" w:hAnsi="Calibri" w:cs="Calibri"/>
          <w:sz w:val="22"/>
          <w:szCs w:val="22"/>
        </w:rPr>
        <w:t>R</w:t>
      </w:r>
      <w:r w:rsidRPr="00C05A16">
        <w:rPr>
          <w:rFonts w:ascii="Calibri" w:hAnsi="Calibri" w:cs="Calibri"/>
          <w:sz w:val="22"/>
          <w:szCs w:val="22"/>
        </w:rPr>
        <w:t xml:space="preserve">egeneration, </w:t>
      </w:r>
      <w:r>
        <w:rPr>
          <w:rFonts w:ascii="Calibri" w:hAnsi="Calibri" w:cs="Calibri"/>
          <w:sz w:val="22"/>
          <w:szCs w:val="22"/>
        </w:rPr>
        <w:t>Strategic Asset &amp; FM (E</w:t>
      </w:r>
      <w:r w:rsidRPr="00C05A16">
        <w:rPr>
          <w:rFonts w:ascii="Calibri" w:hAnsi="Calibri" w:cs="Calibri"/>
          <w:sz w:val="22"/>
          <w:szCs w:val="22"/>
        </w:rPr>
        <w:t>nergy</w:t>
      </w:r>
      <w:r>
        <w:rPr>
          <w:rFonts w:ascii="Calibri" w:hAnsi="Calibri" w:cs="Calibri"/>
          <w:sz w:val="22"/>
          <w:szCs w:val="22"/>
        </w:rPr>
        <w:t>)</w:t>
      </w:r>
      <w:r w:rsidRPr="00C05A16">
        <w:rPr>
          <w:rFonts w:ascii="Calibri" w:hAnsi="Calibri" w:cs="Calibri"/>
          <w:sz w:val="22"/>
          <w:szCs w:val="22"/>
        </w:rPr>
        <w:t xml:space="preserve">, </w:t>
      </w:r>
      <w:r>
        <w:rPr>
          <w:rFonts w:ascii="Calibri" w:hAnsi="Calibri" w:cs="Calibri"/>
          <w:sz w:val="22"/>
          <w:szCs w:val="22"/>
        </w:rPr>
        <w:t>W</w:t>
      </w:r>
      <w:r w:rsidRPr="00C05A16">
        <w:rPr>
          <w:rFonts w:ascii="Calibri" w:hAnsi="Calibri" w:cs="Calibri"/>
          <w:sz w:val="22"/>
          <w:szCs w:val="22"/>
        </w:rPr>
        <w:t>aste</w:t>
      </w:r>
      <w:r>
        <w:rPr>
          <w:rFonts w:ascii="Calibri" w:hAnsi="Calibri" w:cs="Calibri"/>
          <w:sz w:val="22"/>
          <w:szCs w:val="22"/>
        </w:rPr>
        <w:t xml:space="preserve"> Management</w:t>
      </w:r>
      <w:r w:rsidRPr="00C05A16">
        <w:rPr>
          <w:rFonts w:ascii="Calibri" w:hAnsi="Calibri" w:cs="Calibri"/>
          <w:sz w:val="22"/>
          <w:szCs w:val="22"/>
        </w:rPr>
        <w:t xml:space="preserve">, </w:t>
      </w:r>
      <w:r>
        <w:rPr>
          <w:rFonts w:ascii="Calibri" w:hAnsi="Calibri" w:cs="Calibri"/>
          <w:sz w:val="22"/>
          <w:szCs w:val="22"/>
        </w:rPr>
        <w:t>S</w:t>
      </w:r>
      <w:r w:rsidRPr="00C05A16">
        <w:rPr>
          <w:rFonts w:ascii="Calibri" w:hAnsi="Calibri" w:cs="Calibri"/>
          <w:sz w:val="22"/>
          <w:szCs w:val="22"/>
        </w:rPr>
        <w:t xml:space="preserve">patial </w:t>
      </w:r>
      <w:r>
        <w:rPr>
          <w:rFonts w:ascii="Calibri" w:hAnsi="Calibri" w:cs="Calibri"/>
          <w:sz w:val="22"/>
          <w:szCs w:val="22"/>
        </w:rPr>
        <w:t>P</w:t>
      </w:r>
      <w:r w:rsidRPr="00C05A16">
        <w:rPr>
          <w:rFonts w:ascii="Calibri" w:hAnsi="Calibri" w:cs="Calibri"/>
          <w:sz w:val="22"/>
          <w:szCs w:val="22"/>
        </w:rPr>
        <w:t xml:space="preserve">lanning, </w:t>
      </w:r>
      <w:r>
        <w:rPr>
          <w:rFonts w:ascii="Calibri" w:hAnsi="Calibri" w:cs="Calibri"/>
          <w:sz w:val="22"/>
          <w:szCs w:val="22"/>
        </w:rPr>
        <w:t>E</w:t>
      </w:r>
      <w:r w:rsidRPr="00C05A16">
        <w:rPr>
          <w:rFonts w:ascii="Calibri" w:hAnsi="Calibri" w:cs="Calibri"/>
          <w:sz w:val="22"/>
          <w:szCs w:val="22"/>
        </w:rPr>
        <w:t xml:space="preserve">states, </w:t>
      </w:r>
      <w:r>
        <w:rPr>
          <w:rFonts w:ascii="Calibri" w:hAnsi="Calibri" w:cs="Calibri"/>
          <w:sz w:val="22"/>
          <w:szCs w:val="22"/>
        </w:rPr>
        <w:t>C</w:t>
      </w:r>
      <w:r w:rsidRPr="00C05A16">
        <w:rPr>
          <w:rFonts w:ascii="Calibri" w:hAnsi="Calibri" w:cs="Calibri"/>
          <w:sz w:val="22"/>
          <w:szCs w:val="22"/>
        </w:rPr>
        <w:t xml:space="preserve">ommunications, </w:t>
      </w:r>
      <w:r>
        <w:rPr>
          <w:rFonts w:ascii="Calibri" w:hAnsi="Calibri" w:cs="Calibri"/>
          <w:sz w:val="22"/>
          <w:szCs w:val="22"/>
        </w:rPr>
        <w:t>H</w:t>
      </w:r>
      <w:r w:rsidRPr="00C05A16">
        <w:rPr>
          <w:rFonts w:ascii="Calibri" w:hAnsi="Calibri" w:cs="Calibri"/>
          <w:sz w:val="22"/>
          <w:szCs w:val="22"/>
        </w:rPr>
        <w:t xml:space="preserve">ighways, </w:t>
      </w:r>
      <w:r>
        <w:rPr>
          <w:rFonts w:ascii="Calibri" w:hAnsi="Calibri" w:cs="Calibri"/>
          <w:sz w:val="22"/>
          <w:szCs w:val="22"/>
        </w:rPr>
        <w:t>S</w:t>
      </w:r>
      <w:r w:rsidRPr="00C05A16">
        <w:rPr>
          <w:rFonts w:ascii="Calibri" w:hAnsi="Calibri" w:cs="Calibri"/>
          <w:sz w:val="22"/>
          <w:szCs w:val="22"/>
        </w:rPr>
        <w:t xml:space="preserve">ustainable </w:t>
      </w:r>
      <w:r>
        <w:rPr>
          <w:rFonts w:ascii="Calibri" w:hAnsi="Calibri" w:cs="Calibri"/>
          <w:sz w:val="22"/>
          <w:szCs w:val="22"/>
        </w:rPr>
        <w:t>T</w:t>
      </w:r>
      <w:r w:rsidRPr="00C05A16">
        <w:rPr>
          <w:rFonts w:ascii="Calibri" w:hAnsi="Calibri" w:cs="Calibri"/>
          <w:sz w:val="22"/>
          <w:szCs w:val="22"/>
        </w:rPr>
        <w:t xml:space="preserve">ransport…). </w:t>
      </w:r>
    </w:p>
    <w:p w14:paraId="4AB02526" w14:textId="77777777" w:rsidR="00941713" w:rsidRPr="00010FDF" w:rsidRDefault="00941713" w:rsidP="00941713">
      <w:pPr>
        <w:textAlignment w:val="baseline"/>
        <w:rPr>
          <w:rFonts w:asciiTheme="minorHAnsi" w:hAnsiTheme="minorHAnsi" w:cstheme="minorHAnsi"/>
          <w:sz w:val="22"/>
          <w:szCs w:val="22"/>
        </w:rPr>
      </w:pPr>
      <w:r w:rsidRPr="00BF4C57">
        <w:rPr>
          <w:rFonts w:asciiTheme="minorHAnsi" w:hAnsiTheme="minorHAnsi" w:cstheme="minorHAnsi"/>
          <w:b/>
          <w:bCs/>
          <w:sz w:val="22"/>
          <w:szCs w:val="22"/>
        </w:rPr>
        <w:t>IWG Vision statement</w:t>
      </w:r>
      <w:r w:rsidRPr="00B4510D">
        <w:rPr>
          <w:rFonts w:asciiTheme="minorHAnsi" w:hAnsiTheme="minorHAnsi" w:cstheme="minorHAnsi"/>
          <w:sz w:val="22"/>
          <w:szCs w:val="22"/>
        </w:rPr>
        <w:t>: Initiate an energy system baselining exercise and identify the most cost-effective integrated energy systems plan for a local area to contribute to national and local Net Zero targets (including but not limited to, decarbonising our local area, and scaling investment faster); and potentially pave the way for a formal Wiltshire Local Area Energy Plan (LAEP) or alternative.</w:t>
      </w:r>
    </w:p>
    <w:p w14:paraId="628DF5C0" w14:textId="77777777" w:rsidR="00941713" w:rsidRDefault="00941713" w:rsidP="00941713">
      <w:pPr>
        <w:ind w:left="360"/>
        <w:textAlignment w:val="baseline"/>
        <w:rPr>
          <w:rFonts w:ascii="Calibri" w:hAnsi="Calibri" w:cs="Calibri"/>
          <w:sz w:val="22"/>
          <w:szCs w:val="22"/>
        </w:rPr>
      </w:pPr>
    </w:p>
    <w:p w14:paraId="7B19A382" w14:textId="77777777" w:rsidR="00941713" w:rsidRDefault="00941713" w:rsidP="00941713">
      <w:pPr>
        <w:textAlignment w:val="baseline"/>
        <w:rPr>
          <w:rFonts w:ascii="Calibri" w:hAnsi="Calibri" w:cs="Calibri"/>
          <w:sz w:val="22"/>
          <w:szCs w:val="22"/>
          <w:lang w:val="en-AU"/>
        </w:rPr>
      </w:pPr>
      <w:r w:rsidRPr="008D1485">
        <w:rPr>
          <w:rFonts w:ascii="Calibri" w:hAnsi="Calibri" w:cs="Calibri"/>
          <w:b/>
          <w:bCs/>
          <w:sz w:val="22"/>
          <w:szCs w:val="22"/>
          <w:u w:val="single"/>
          <w:lang w:val="en-AU"/>
        </w:rPr>
        <w:t xml:space="preserve">Wiltshire Council </w:t>
      </w:r>
      <w:r w:rsidRPr="006431F4">
        <w:rPr>
          <w:rFonts w:ascii="Calibri" w:hAnsi="Calibri" w:cs="Calibri"/>
          <w:b/>
          <w:bCs/>
          <w:sz w:val="22"/>
          <w:szCs w:val="22"/>
          <w:u w:val="single"/>
          <w:lang w:val="en-AU"/>
        </w:rPr>
        <w:t xml:space="preserve">Core LAEP </w:t>
      </w:r>
      <w:r>
        <w:rPr>
          <w:rFonts w:ascii="Calibri" w:hAnsi="Calibri" w:cs="Calibri"/>
          <w:b/>
          <w:bCs/>
          <w:sz w:val="22"/>
          <w:szCs w:val="22"/>
          <w:u w:val="single"/>
          <w:lang w:val="en-AU"/>
        </w:rPr>
        <w:t xml:space="preserve">Internal Working </w:t>
      </w:r>
      <w:r w:rsidRPr="006431F4">
        <w:rPr>
          <w:rFonts w:ascii="Calibri" w:hAnsi="Calibri" w:cs="Calibri"/>
          <w:b/>
          <w:bCs/>
          <w:sz w:val="22"/>
          <w:szCs w:val="22"/>
          <w:u w:val="single"/>
          <w:lang w:val="en-AU"/>
        </w:rPr>
        <w:t>Groups</w:t>
      </w:r>
      <w:r>
        <w:rPr>
          <w:rFonts w:ascii="Calibri" w:hAnsi="Calibri" w:cs="Calibri"/>
          <w:b/>
          <w:bCs/>
          <w:sz w:val="22"/>
          <w:szCs w:val="22"/>
          <w:lang w:val="en-AU"/>
        </w:rPr>
        <w:t xml:space="preserve"> (</w:t>
      </w:r>
      <w:r w:rsidRPr="008D1485">
        <w:rPr>
          <w:rFonts w:ascii="Calibri" w:hAnsi="Calibri" w:cs="Calibri"/>
          <w:sz w:val="22"/>
          <w:szCs w:val="22"/>
          <w:lang w:val="en-AU"/>
        </w:rPr>
        <w:t>further details available to appointed consultant)</w:t>
      </w:r>
    </w:p>
    <w:p w14:paraId="21A2AD7C" w14:textId="77777777" w:rsidR="00941713" w:rsidRPr="008D1485" w:rsidRDefault="00941713" w:rsidP="00941713">
      <w:pPr>
        <w:ind w:firstLine="360"/>
        <w:textAlignment w:val="baseline"/>
        <w:rPr>
          <w:rFonts w:ascii="Calibri" w:hAnsi="Calibri" w:cs="Calibri"/>
          <w:b/>
          <w:bCs/>
          <w:sz w:val="22"/>
          <w:szCs w:val="22"/>
          <w:lang w:val="en-AU"/>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791"/>
      </w:tblGrid>
      <w:tr w:rsidR="00941713" w:rsidRPr="008D1485" w14:paraId="67046441" w14:textId="77777777">
        <w:tc>
          <w:tcPr>
            <w:tcW w:w="1843" w:type="dxa"/>
            <w:shd w:val="clear" w:color="auto" w:fill="0063AC"/>
            <w:tcMar>
              <w:top w:w="0" w:type="dxa"/>
              <w:left w:w="108" w:type="dxa"/>
              <w:bottom w:w="0" w:type="dxa"/>
              <w:right w:w="108" w:type="dxa"/>
            </w:tcMar>
            <w:vAlign w:val="center"/>
            <w:hideMark/>
          </w:tcPr>
          <w:p w14:paraId="78E6403D" w14:textId="77777777" w:rsidR="00941713" w:rsidRPr="008D1485" w:rsidRDefault="00941713">
            <w:pPr>
              <w:textAlignment w:val="baseline"/>
              <w:rPr>
                <w:rFonts w:ascii="Calibri" w:hAnsi="Calibri" w:cs="Calibri"/>
                <w:b/>
                <w:bCs/>
                <w:color w:val="FFFFFF" w:themeColor="background1"/>
                <w:sz w:val="22"/>
                <w:szCs w:val="22"/>
                <w:lang w:val="en-US"/>
              </w:rPr>
            </w:pPr>
            <w:r w:rsidRPr="008D1485">
              <w:rPr>
                <w:rFonts w:ascii="Calibri" w:hAnsi="Calibri" w:cs="Calibri"/>
                <w:b/>
                <w:bCs/>
                <w:color w:val="FFFFFF" w:themeColor="background1"/>
                <w:sz w:val="22"/>
                <w:szCs w:val="22"/>
                <w:lang w:val="en-US"/>
              </w:rPr>
              <w:t>Name/Group</w:t>
            </w:r>
          </w:p>
        </w:tc>
        <w:tc>
          <w:tcPr>
            <w:tcW w:w="7791" w:type="dxa"/>
            <w:shd w:val="clear" w:color="auto" w:fill="0063AC"/>
            <w:tcMar>
              <w:top w:w="0" w:type="dxa"/>
              <w:left w:w="108" w:type="dxa"/>
              <w:bottom w:w="0" w:type="dxa"/>
              <w:right w:w="108" w:type="dxa"/>
            </w:tcMar>
            <w:vAlign w:val="center"/>
            <w:hideMark/>
          </w:tcPr>
          <w:p w14:paraId="343B6E54" w14:textId="77777777" w:rsidR="00941713" w:rsidRPr="008D1485" w:rsidRDefault="00941713">
            <w:pPr>
              <w:textAlignment w:val="baseline"/>
              <w:rPr>
                <w:rFonts w:ascii="Calibri" w:hAnsi="Calibri" w:cs="Calibri"/>
                <w:b/>
                <w:bCs/>
                <w:color w:val="FFFFFF" w:themeColor="background1"/>
                <w:sz w:val="22"/>
                <w:szCs w:val="22"/>
                <w:lang w:val="en-US"/>
              </w:rPr>
            </w:pPr>
            <w:r w:rsidRPr="008D1485">
              <w:rPr>
                <w:rFonts w:ascii="Calibri" w:hAnsi="Calibri" w:cs="Calibri"/>
                <w:b/>
                <w:bCs/>
                <w:color w:val="FFFFFF" w:themeColor="background1"/>
                <w:sz w:val="22"/>
                <w:szCs w:val="22"/>
                <w:lang w:val="en-US"/>
              </w:rPr>
              <w:t>Role/Interest</w:t>
            </w:r>
          </w:p>
        </w:tc>
      </w:tr>
      <w:tr w:rsidR="00941713" w:rsidRPr="008D1485" w14:paraId="355ACA9F" w14:textId="77777777">
        <w:tc>
          <w:tcPr>
            <w:tcW w:w="1843" w:type="dxa"/>
            <w:tcMar>
              <w:top w:w="0" w:type="dxa"/>
              <w:left w:w="108" w:type="dxa"/>
              <w:bottom w:w="0" w:type="dxa"/>
              <w:right w:w="108" w:type="dxa"/>
            </w:tcMar>
            <w:hideMark/>
          </w:tcPr>
          <w:p w14:paraId="2E87065A"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lastRenderedPageBreak/>
              <w:t>Project Team</w:t>
            </w:r>
          </w:p>
          <w:p w14:paraId="0D0B8463" w14:textId="77777777" w:rsidR="00941713" w:rsidRPr="008D1485" w:rsidRDefault="00941713">
            <w:pPr>
              <w:textAlignment w:val="baseline"/>
              <w:rPr>
                <w:rFonts w:ascii="Calibri" w:hAnsi="Calibri" w:cs="Calibri"/>
                <w:i/>
                <w:iCs/>
                <w:sz w:val="22"/>
                <w:szCs w:val="22"/>
                <w:lang w:val="en-US"/>
              </w:rPr>
            </w:pPr>
            <w:r w:rsidRPr="008D1485">
              <w:rPr>
                <w:rFonts w:ascii="Calibri" w:hAnsi="Calibri" w:cs="Calibri"/>
                <w:i/>
                <w:iCs/>
                <w:sz w:val="22"/>
                <w:szCs w:val="22"/>
                <w:lang w:val="en-US"/>
              </w:rPr>
              <w:t>(Inc. SWNZH, RESP, Consultant)</w:t>
            </w:r>
          </w:p>
        </w:tc>
        <w:tc>
          <w:tcPr>
            <w:tcW w:w="7791" w:type="dxa"/>
            <w:tcMar>
              <w:top w:w="0" w:type="dxa"/>
              <w:left w:w="108" w:type="dxa"/>
              <w:bottom w:w="0" w:type="dxa"/>
              <w:right w:w="108" w:type="dxa"/>
            </w:tcMar>
            <w:hideMark/>
          </w:tcPr>
          <w:p w14:paraId="0DE28DB4"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Have oversight and drive the project forward.</w:t>
            </w:r>
          </w:p>
          <w:p w14:paraId="4762EDA9"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Understand what the situation is, concepts, timelines, updates, errors in information.</w:t>
            </w:r>
          </w:p>
          <w:p w14:paraId="394439DF"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Technical persons, understand sustainability goals, council knowledge/history/connections.</w:t>
            </w:r>
          </w:p>
          <w:p w14:paraId="096CF2D0"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Provision/knowledge of relevant data, modelling, and information.</w:t>
            </w:r>
          </w:p>
          <w:p w14:paraId="33ABBE06"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Help to validate/verify any national or LENZA-embedded datasets/</w:t>
            </w:r>
            <w:proofErr w:type="gramStart"/>
            <w:r w:rsidRPr="008D1485">
              <w:rPr>
                <w:rFonts w:ascii="Calibri" w:hAnsi="Calibri" w:cs="Calibri"/>
                <w:sz w:val="22"/>
                <w:szCs w:val="22"/>
                <w:lang w:val="en-US"/>
              </w:rPr>
              <w:t>modelling</w:t>
            </w:r>
            <w:proofErr w:type="gramEnd"/>
            <w:r w:rsidRPr="008D1485">
              <w:rPr>
                <w:rFonts w:ascii="Calibri" w:hAnsi="Calibri" w:cs="Calibri"/>
                <w:sz w:val="22"/>
                <w:szCs w:val="22"/>
                <w:lang w:val="en-US"/>
              </w:rPr>
              <w:t xml:space="preserve"> </w:t>
            </w:r>
          </w:p>
          <w:p w14:paraId="5EA5C950"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Provide guidance to consultant on stakeholders and comms/ engagement routes.</w:t>
            </w:r>
          </w:p>
          <w:p w14:paraId="1928F9CD"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Input on the design of engagement materials by the consultant. </w:t>
            </w:r>
          </w:p>
          <w:p w14:paraId="5403EAFD"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Review drafts of the local energy system representation</w:t>
            </w:r>
          </w:p>
        </w:tc>
      </w:tr>
      <w:tr w:rsidR="00941713" w:rsidRPr="008D1485" w14:paraId="4113061E" w14:textId="77777777">
        <w:tc>
          <w:tcPr>
            <w:tcW w:w="1843" w:type="dxa"/>
            <w:tcMar>
              <w:top w:w="0" w:type="dxa"/>
              <w:left w:w="108" w:type="dxa"/>
              <w:bottom w:w="0" w:type="dxa"/>
              <w:right w:w="108" w:type="dxa"/>
            </w:tcMar>
          </w:tcPr>
          <w:p w14:paraId="771C0003"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Key Support Group</w:t>
            </w:r>
          </w:p>
          <w:p w14:paraId="08397385"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i/>
                <w:iCs/>
                <w:sz w:val="22"/>
                <w:szCs w:val="22"/>
                <w:lang w:val="en-US"/>
              </w:rPr>
              <w:t>(Inc. DNOs &amp; GDNs</w:t>
            </w:r>
            <w:r w:rsidRPr="008D1485">
              <w:rPr>
                <w:rFonts w:ascii="Calibri" w:hAnsi="Calibri" w:cs="Calibri"/>
                <w:sz w:val="22"/>
                <w:szCs w:val="22"/>
                <w:lang w:val="en-US"/>
              </w:rPr>
              <w:t>) &amp; Wider Support Group</w:t>
            </w:r>
          </w:p>
          <w:p w14:paraId="1F1175AF" w14:textId="77777777" w:rsidR="00941713" w:rsidRPr="008D1485" w:rsidRDefault="00941713">
            <w:pPr>
              <w:ind w:left="360"/>
              <w:textAlignment w:val="baseline"/>
              <w:rPr>
                <w:rFonts w:ascii="Calibri" w:hAnsi="Calibri" w:cs="Calibri"/>
                <w:sz w:val="22"/>
                <w:szCs w:val="22"/>
                <w:lang w:val="en-US"/>
              </w:rPr>
            </w:pPr>
          </w:p>
          <w:p w14:paraId="7BDC6F2C"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Inc. </w:t>
            </w:r>
            <w:proofErr w:type="spellStart"/>
            <w:r w:rsidRPr="008D1485">
              <w:rPr>
                <w:rFonts w:ascii="Calibri" w:hAnsi="Calibri" w:cs="Calibri"/>
                <w:sz w:val="22"/>
                <w:szCs w:val="22"/>
                <w:lang w:val="en-US"/>
              </w:rPr>
              <w:t>HoS</w:t>
            </w:r>
            <w:proofErr w:type="spellEnd"/>
            <w:r w:rsidRPr="008D1485">
              <w:rPr>
                <w:rFonts w:ascii="Calibri" w:hAnsi="Calibri" w:cs="Calibri"/>
                <w:sz w:val="22"/>
                <w:szCs w:val="22"/>
                <w:lang w:val="en-US"/>
              </w:rPr>
              <w:t>, Cllrs.</w:t>
            </w:r>
          </w:p>
          <w:p w14:paraId="52A1D874" w14:textId="77777777" w:rsidR="00941713" w:rsidRPr="008D1485" w:rsidRDefault="00941713">
            <w:pPr>
              <w:ind w:left="360"/>
              <w:textAlignment w:val="baseline"/>
              <w:rPr>
                <w:rFonts w:ascii="Calibri" w:hAnsi="Calibri" w:cs="Calibri"/>
                <w:sz w:val="22"/>
                <w:szCs w:val="22"/>
                <w:lang w:val="en-US"/>
              </w:rPr>
            </w:pPr>
          </w:p>
        </w:tc>
        <w:tc>
          <w:tcPr>
            <w:tcW w:w="7791" w:type="dxa"/>
            <w:tcMar>
              <w:top w:w="0" w:type="dxa"/>
              <w:left w:w="108" w:type="dxa"/>
              <w:bottom w:w="0" w:type="dxa"/>
              <w:right w:w="108" w:type="dxa"/>
            </w:tcMar>
            <w:hideMark/>
          </w:tcPr>
          <w:p w14:paraId="25F9C285"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Must have buy in and support the Project Team; update relevant Directors (Leadership Input) on project progress. </w:t>
            </w:r>
          </w:p>
          <w:p w14:paraId="79A81CC3"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Cllrs willing to engage directors (Leadership Input) to keep the Net Zero agenda going. Top-down approach. </w:t>
            </w:r>
          </w:p>
          <w:p w14:paraId="41646ABD"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Need to know how the project relates to their service, clarity on what the project is trying to achieve.</w:t>
            </w:r>
          </w:p>
          <w:p w14:paraId="445F9EEA"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Provision/knowledge of relevant data and information (e.g., relevant stakeholders).</w:t>
            </w:r>
          </w:p>
          <w:p w14:paraId="23605113"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Steer and sign-off of the stakeholder engagement plan</w:t>
            </w:r>
            <w:r>
              <w:rPr>
                <w:rFonts w:ascii="Calibri" w:hAnsi="Calibri" w:cs="Calibri"/>
                <w:sz w:val="22"/>
                <w:szCs w:val="22"/>
                <w:lang w:val="en-US"/>
              </w:rPr>
              <w:t xml:space="preserve">; </w:t>
            </w:r>
            <w:r w:rsidRPr="008D1485">
              <w:rPr>
                <w:rFonts w:ascii="Calibri" w:hAnsi="Calibri" w:cs="Calibri"/>
                <w:sz w:val="22"/>
                <w:szCs w:val="22"/>
                <w:lang w:val="en-US"/>
              </w:rPr>
              <w:t>the local energy system representation</w:t>
            </w:r>
            <w:r>
              <w:rPr>
                <w:rFonts w:ascii="Calibri" w:hAnsi="Calibri" w:cs="Calibri"/>
                <w:sz w:val="22"/>
                <w:szCs w:val="22"/>
                <w:lang w:val="en-US"/>
              </w:rPr>
              <w:t xml:space="preserve">; and </w:t>
            </w:r>
            <w:r w:rsidRPr="008D1485">
              <w:rPr>
                <w:rFonts w:ascii="Calibri" w:hAnsi="Calibri" w:cs="Calibri"/>
                <w:sz w:val="22"/>
                <w:szCs w:val="22"/>
                <w:lang w:val="en-US"/>
              </w:rPr>
              <w:t>Stage 4-5 high-level methodology statement.</w:t>
            </w:r>
          </w:p>
        </w:tc>
      </w:tr>
      <w:tr w:rsidR="00941713" w:rsidRPr="008D1485" w14:paraId="7CCD0C0E" w14:textId="77777777">
        <w:tc>
          <w:tcPr>
            <w:tcW w:w="1843" w:type="dxa"/>
            <w:tcMar>
              <w:top w:w="0" w:type="dxa"/>
              <w:left w:w="108" w:type="dxa"/>
              <w:bottom w:w="0" w:type="dxa"/>
              <w:right w:w="108" w:type="dxa"/>
            </w:tcMar>
            <w:hideMark/>
          </w:tcPr>
          <w:p w14:paraId="11DE79EE"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Leadership Input</w:t>
            </w:r>
          </w:p>
        </w:tc>
        <w:tc>
          <w:tcPr>
            <w:tcW w:w="7791" w:type="dxa"/>
            <w:tcMar>
              <w:top w:w="0" w:type="dxa"/>
              <w:left w:w="108" w:type="dxa"/>
              <w:bottom w:w="0" w:type="dxa"/>
              <w:right w:w="108" w:type="dxa"/>
            </w:tcMar>
            <w:hideMark/>
          </w:tcPr>
          <w:p w14:paraId="1EF84873"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To provide information when needed to the Support Group and Project Team. Influence and champion Net Zero agenda alongside project. </w:t>
            </w:r>
          </w:p>
          <w:p w14:paraId="360024F7"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Provide scrutiny and funding assistance. </w:t>
            </w:r>
          </w:p>
          <w:p w14:paraId="3E96F29E"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Place SLT – buy in from place managers, people leadership team. </w:t>
            </w:r>
          </w:p>
          <w:p w14:paraId="3FE67DE7"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Advise when update/sign-off is needed from ELT &amp; CLT. </w:t>
            </w:r>
          </w:p>
          <w:p w14:paraId="0878CCFB"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 xml:space="preserve">To be kept updated on project via Support Group and Project Team. Extended Leadership Team (ELT) &amp; Corporate Leadership Team (CLT) – for higher level leadership, executive decision making, financial decision making, and cabinet liaison. </w:t>
            </w:r>
          </w:p>
          <w:p w14:paraId="1D5C664B" w14:textId="77777777" w:rsidR="00941713" w:rsidRPr="008D1485" w:rsidRDefault="00941713">
            <w:pPr>
              <w:textAlignment w:val="baseline"/>
              <w:rPr>
                <w:rFonts w:ascii="Calibri" w:hAnsi="Calibri" w:cs="Calibri"/>
                <w:sz w:val="22"/>
                <w:szCs w:val="22"/>
                <w:lang w:val="en-US"/>
              </w:rPr>
            </w:pPr>
            <w:r w:rsidRPr="008D1485">
              <w:rPr>
                <w:rFonts w:ascii="Calibri" w:hAnsi="Calibri" w:cs="Calibri"/>
                <w:sz w:val="22"/>
                <w:szCs w:val="22"/>
                <w:lang w:val="en-US"/>
              </w:rPr>
              <w:t>Steer and sign-off of the stakeholder engagement plan</w:t>
            </w:r>
            <w:r>
              <w:rPr>
                <w:rFonts w:ascii="Calibri" w:hAnsi="Calibri" w:cs="Calibri"/>
                <w:sz w:val="22"/>
                <w:szCs w:val="22"/>
                <w:lang w:val="en-US"/>
              </w:rPr>
              <w:t xml:space="preserve">; </w:t>
            </w:r>
            <w:r w:rsidRPr="008D1485">
              <w:rPr>
                <w:rFonts w:ascii="Calibri" w:hAnsi="Calibri" w:cs="Calibri"/>
                <w:sz w:val="22"/>
                <w:szCs w:val="22"/>
                <w:lang w:val="en-US"/>
              </w:rPr>
              <w:t>the local energy system representation</w:t>
            </w:r>
            <w:r>
              <w:rPr>
                <w:rFonts w:ascii="Calibri" w:hAnsi="Calibri" w:cs="Calibri"/>
                <w:sz w:val="22"/>
                <w:szCs w:val="22"/>
                <w:lang w:val="en-US"/>
              </w:rPr>
              <w:t xml:space="preserve">; and </w:t>
            </w:r>
            <w:r w:rsidRPr="008D1485">
              <w:rPr>
                <w:rFonts w:ascii="Calibri" w:hAnsi="Calibri" w:cs="Calibri"/>
                <w:sz w:val="22"/>
                <w:szCs w:val="22"/>
                <w:lang w:val="en-US"/>
              </w:rPr>
              <w:t>Stage 4-5 high-level methodology statement.</w:t>
            </w:r>
          </w:p>
        </w:tc>
      </w:tr>
    </w:tbl>
    <w:p w14:paraId="615479DB" w14:textId="77777777" w:rsidR="00941713" w:rsidRPr="008D1485" w:rsidRDefault="00941713" w:rsidP="00941713">
      <w:pPr>
        <w:ind w:left="360"/>
        <w:textAlignment w:val="baseline"/>
        <w:rPr>
          <w:rFonts w:ascii="Calibri" w:hAnsi="Calibri" w:cs="Calibri"/>
          <w:b/>
          <w:bCs/>
          <w:sz w:val="22"/>
          <w:szCs w:val="22"/>
          <w:lang w:val="en-AU"/>
        </w:rPr>
      </w:pPr>
    </w:p>
    <w:p w14:paraId="00D3C1AC" w14:textId="77777777" w:rsidR="00941713" w:rsidRPr="007807C3" w:rsidRDefault="00941713" w:rsidP="00941713">
      <w:pPr>
        <w:textAlignment w:val="baseline"/>
        <w:rPr>
          <w:rFonts w:ascii="Calibri" w:hAnsi="Calibri" w:cs="Calibri"/>
          <w:b/>
          <w:bCs/>
          <w:sz w:val="22"/>
          <w:szCs w:val="22"/>
          <w:u w:val="single"/>
        </w:rPr>
      </w:pPr>
      <w:r w:rsidRPr="007807C3">
        <w:rPr>
          <w:rFonts w:ascii="Calibri" w:hAnsi="Calibri" w:cs="Calibri"/>
          <w:b/>
          <w:bCs/>
          <w:sz w:val="22"/>
          <w:szCs w:val="22"/>
          <w:u w:val="single"/>
        </w:rPr>
        <w:t xml:space="preserve">Programme Governance Structure Diagram </w:t>
      </w:r>
    </w:p>
    <w:p w14:paraId="56B9814E" w14:textId="77777777" w:rsidR="00941713" w:rsidRDefault="00941713" w:rsidP="00941713">
      <w:pPr>
        <w:ind w:left="360"/>
        <w:textAlignment w:val="baseline"/>
        <w:rPr>
          <w:rFonts w:ascii="Calibri" w:hAnsi="Calibri" w:cs="Calibri"/>
          <w:sz w:val="22"/>
          <w:szCs w:val="22"/>
        </w:rPr>
      </w:pPr>
      <w:r w:rsidRPr="00986154">
        <w:rPr>
          <w:rFonts w:ascii="Calibri" w:hAnsi="Calibri" w:cs="Calibri"/>
          <w:noProof/>
          <w:sz w:val="22"/>
          <w:szCs w:val="22"/>
        </w:rPr>
        <w:drawing>
          <wp:inline distT="0" distB="0" distL="0" distR="0" wp14:anchorId="60F910F5" wp14:editId="4E0C71DA">
            <wp:extent cx="5941060" cy="3204210"/>
            <wp:effectExtent l="0" t="0" r="2540" b="0"/>
            <wp:docPr id="1705680893" name="Picture 17056808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0893" name="Picture 2" descr="A screenshot of a computer&#10;&#10;Description automatically generated"/>
                    <pic:cNvPicPr>
                      <a:picLocks noChangeAspect="1" noChangeArrowheads="1"/>
                    </pic:cNvPicPr>
                  </pic:nvPicPr>
                  <pic:blipFill rotWithShape="1">
                    <a:blip r:embed="rId67">
                      <a:extLst>
                        <a:ext uri="{28A0092B-C50C-407E-A947-70E740481C1C}">
                          <a14:useLocalDpi xmlns:a14="http://schemas.microsoft.com/office/drawing/2010/main" val="0"/>
                        </a:ext>
                      </a:extLst>
                    </a:blip>
                    <a:srcRect t="5788"/>
                    <a:stretch/>
                  </pic:blipFill>
                  <pic:spPr bwMode="auto">
                    <a:xfrm>
                      <a:off x="0" y="0"/>
                      <a:ext cx="5941060" cy="3204210"/>
                    </a:xfrm>
                    <a:prstGeom prst="rect">
                      <a:avLst/>
                    </a:prstGeom>
                    <a:noFill/>
                    <a:ln>
                      <a:noFill/>
                    </a:ln>
                    <a:extLst>
                      <a:ext uri="{53640926-AAD7-44D8-BBD7-CCE9431645EC}">
                        <a14:shadowObscured xmlns:a14="http://schemas.microsoft.com/office/drawing/2010/main"/>
                      </a:ext>
                    </a:extLst>
                  </pic:spPr>
                </pic:pic>
              </a:graphicData>
            </a:graphic>
          </wp:inline>
        </w:drawing>
      </w:r>
    </w:p>
    <w:p w14:paraId="25A2726B" w14:textId="77777777" w:rsidR="00941713" w:rsidRDefault="00941713" w:rsidP="00941713">
      <w:pPr>
        <w:textAlignment w:val="baseline"/>
        <w:rPr>
          <w:rFonts w:ascii="Calibri" w:hAnsi="Calibri" w:cs="Calibri"/>
          <w:sz w:val="22"/>
          <w:szCs w:val="22"/>
        </w:rPr>
      </w:pPr>
    </w:p>
    <w:p w14:paraId="640C3315" w14:textId="77777777" w:rsidR="00941713" w:rsidRPr="00914873" w:rsidRDefault="00941713" w:rsidP="00941713">
      <w:pPr>
        <w:textAlignment w:val="baseline"/>
        <w:rPr>
          <w:rFonts w:ascii="Calibri" w:hAnsi="Calibri" w:cs="Calibri"/>
          <w:b/>
          <w:bCs/>
          <w:sz w:val="22"/>
          <w:szCs w:val="22"/>
          <w:u w:val="single"/>
        </w:rPr>
      </w:pPr>
      <w:r w:rsidRPr="00914873">
        <w:rPr>
          <w:rFonts w:ascii="Calibri" w:hAnsi="Calibri" w:cs="Calibri"/>
          <w:b/>
          <w:bCs/>
          <w:sz w:val="22"/>
          <w:szCs w:val="22"/>
          <w:u w:val="single"/>
        </w:rPr>
        <w:t>FTE committed to the project:</w:t>
      </w:r>
    </w:p>
    <w:p w14:paraId="4310A005" w14:textId="77777777" w:rsidR="00941713" w:rsidRDefault="00941713" w:rsidP="00941713">
      <w:pPr>
        <w:textAlignment w:val="baseline"/>
        <w:rPr>
          <w:rFonts w:ascii="Calibri" w:hAnsi="Calibri" w:cs="Calibri"/>
          <w:sz w:val="22"/>
          <w:szCs w:val="22"/>
        </w:rPr>
      </w:pPr>
    </w:p>
    <w:tbl>
      <w:tblPr>
        <w:tblStyle w:val="TableGrid"/>
        <w:tblpPr w:leftFromText="180" w:rightFromText="180" w:vertAnchor="text" w:horzAnchor="margin" w:tblpXSpec="center" w:tblpYSpec="inside"/>
        <w:tblW w:w="10060" w:type="dxa"/>
        <w:tblLook w:val="04A0" w:firstRow="1" w:lastRow="0" w:firstColumn="1" w:lastColumn="0" w:noHBand="0" w:noVBand="1"/>
      </w:tblPr>
      <w:tblGrid>
        <w:gridCol w:w="2830"/>
        <w:gridCol w:w="3119"/>
        <w:gridCol w:w="4111"/>
      </w:tblGrid>
      <w:tr w:rsidR="00941713" w:rsidRPr="00AC6611" w14:paraId="2630FF3D" w14:textId="77777777">
        <w:tc>
          <w:tcPr>
            <w:tcW w:w="2830" w:type="dxa"/>
            <w:shd w:val="clear" w:color="auto" w:fill="0063AC"/>
          </w:tcPr>
          <w:p w14:paraId="6FD7AF2A" w14:textId="77777777" w:rsidR="00941713" w:rsidRPr="008C53BF" w:rsidRDefault="00941713">
            <w:pPr>
              <w:rPr>
                <w:rFonts w:asciiTheme="minorHAnsi" w:hAnsiTheme="minorHAnsi" w:cstheme="minorHAnsi"/>
                <w:b/>
                <w:bCs/>
                <w:color w:val="FFFFFF" w:themeColor="background1"/>
                <w:sz w:val="22"/>
                <w:szCs w:val="22"/>
              </w:rPr>
            </w:pPr>
            <w:r w:rsidRPr="008C53BF">
              <w:rPr>
                <w:rFonts w:asciiTheme="minorHAnsi" w:hAnsiTheme="minorHAnsi" w:cstheme="minorHAnsi"/>
                <w:b/>
                <w:bCs/>
                <w:color w:val="FFFFFF" w:themeColor="background1"/>
                <w:sz w:val="22"/>
                <w:szCs w:val="22"/>
              </w:rPr>
              <w:lastRenderedPageBreak/>
              <w:t>Roles/Skills</w:t>
            </w:r>
          </w:p>
        </w:tc>
        <w:tc>
          <w:tcPr>
            <w:tcW w:w="3119" w:type="dxa"/>
            <w:shd w:val="clear" w:color="auto" w:fill="0063AC"/>
          </w:tcPr>
          <w:p w14:paraId="4067C5CF" w14:textId="77777777" w:rsidR="00941713" w:rsidRPr="008C53BF" w:rsidRDefault="00941713">
            <w:pPr>
              <w:rPr>
                <w:rFonts w:asciiTheme="minorHAnsi" w:hAnsiTheme="minorHAnsi" w:cstheme="minorHAnsi"/>
                <w:b/>
                <w:bCs/>
                <w:color w:val="FFFFFF" w:themeColor="background1"/>
                <w:sz w:val="22"/>
                <w:szCs w:val="22"/>
              </w:rPr>
            </w:pPr>
            <w:r w:rsidRPr="008C53BF">
              <w:rPr>
                <w:rFonts w:asciiTheme="minorHAnsi" w:hAnsiTheme="minorHAnsi" w:cstheme="minorHAnsi"/>
                <w:b/>
                <w:bCs/>
                <w:color w:val="FFFFFF" w:themeColor="background1"/>
                <w:sz w:val="22"/>
                <w:szCs w:val="22"/>
              </w:rPr>
              <w:t>FTE</w:t>
            </w:r>
          </w:p>
        </w:tc>
        <w:tc>
          <w:tcPr>
            <w:tcW w:w="4111" w:type="dxa"/>
            <w:shd w:val="clear" w:color="auto" w:fill="0063AC"/>
          </w:tcPr>
          <w:p w14:paraId="681C713C" w14:textId="77777777" w:rsidR="00941713" w:rsidRPr="008C53BF" w:rsidRDefault="00941713">
            <w:pPr>
              <w:rPr>
                <w:rFonts w:asciiTheme="minorHAnsi" w:hAnsiTheme="minorHAnsi" w:cstheme="minorHAnsi"/>
                <w:b/>
                <w:bCs/>
                <w:color w:val="FFFFFF" w:themeColor="background1"/>
                <w:sz w:val="22"/>
                <w:szCs w:val="22"/>
              </w:rPr>
            </w:pPr>
            <w:r w:rsidRPr="008C53BF">
              <w:rPr>
                <w:rFonts w:asciiTheme="minorHAnsi" w:hAnsiTheme="minorHAnsi" w:cstheme="minorHAnsi"/>
                <w:b/>
                <w:bCs/>
                <w:color w:val="FFFFFF" w:themeColor="background1"/>
                <w:sz w:val="22"/>
                <w:szCs w:val="22"/>
              </w:rPr>
              <w:t>Duration</w:t>
            </w:r>
          </w:p>
        </w:tc>
      </w:tr>
      <w:tr w:rsidR="00941713" w:rsidRPr="00AC6611" w14:paraId="592734C4" w14:textId="77777777">
        <w:tc>
          <w:tcPr>
            <w:tcW w:w="2830" w:type="dxa"/>
          </w:tcPr>
          <w:p w14:paraId="40BC84FA"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Project Lead</w:t>
            </w:r>
          </w:p>
        </w:tc>
        <w:tc>
          <w:tcPr>
            <w:tcW w:w="3119" w:type="dxa"/>
          </w:tcPr>
          <w:p w14:paraId="1B463F0B"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70ED42C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 xml:space="preserve">Existing </w:t>
            </w:r>
            <w:proofErr w:type="spellStart"/>
            <w:r w:rsidRPr="008C53BF">
              <w:rPr>
                <w:rFonts w:asciiTheme="minorHAnsi" w:hAnsiTheme="minorHAnsi" w:cstheme="minorHAnsi"/>
                <w:sz w:val="22"/>
                <w:szCs w:val="22"/>
              </w:rPr>
              <w:t>HoS</w:t>
            </w:r>
            <w:proofErr w:type="spellEnd"/>
            <w:r w:rsidRPr="008C53BF">
              <w:rPr>
                <w:rFonts w:asciiTheme="minorHAnsi" w:hAnsiTheme="minorHAnsi" w:cstheme="minorHAnsi"/>
                <w:sz w:val="22"/>
                <w:szCs w:val="22"/>
              </w:rPr>
              <w:t xml:space="preserve"> / Director, initially for 1 year (Phase 1 stages 1-3).</w:t>
            </w:r>
          </w:p>
        </w:tc>
      </w:tr>
      <w:tr w:rsidR="00941713" w:rsidRPr="00AC6611" w14:paraId="3CCA61A5" w14:textId="77777777">
        <w:tc>
          <w:tcPr>
            <w:tcW w:w="2830" w:type="dxa"/>
          </w:tcPr>
          <w:p w14:paraId="50201BD8"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Project Manager</w:t>
            </w:r>
          </w:p>
        </w:tc>
        <w:tc>
          <w:tcPr>
            <w:tcW w:w="3119" w:type="dxa"/>
          </w:tcPr>
          <w:p w14:paraId="7AD902BC" w14:textId="77777777" w:rsidR="00941713" w:rsidRPr="008C53BF" w:rsidRDefault="00941713">
            <w:pPr>
              <w:rPr>
                <w:rFonts w:asciiTheme="minorHAnsi" w:hAnsiTheme="minorHAnsi" w:cstheme="minorHAnsi"/>
                <w:color w:val="FF0000"/>
                <w:sz w:val="22"/>
                <w:szCs w:val="22"/>
              </w:rPr>
            </w:pPr>
            <w:r w:rsidRPr="008C53BF">
              <w:rPr>
                <w:rFonts w:asciiTheme="minorHAnsi" w:hAnsiTheme="minorHAnsi" w:cstheme="minorHAnsi"/>
                <w:sz w:val="22"/>
                <w:szCs w:val="22"/>
              </w:rPr>
              <w:t>0.5FTE</w:t>
            </w:r>
          </w:p>
        </w:tc>
        <w:tc>
          <w:tcPr>
            <w:tcW w:w="4111" w:type="dxa"/>
          </w:tcPr>
          <w:p w14:paraId="724ADB42" w14:textId="77777777" w:rsidR="00941713" w:rsidRPr="008C53BF" w:rsidRDefault="00941713">
            <w:pPr>
              <w:jc w:val="both"/>
              <w:rPr>
                <w:rFonts w:asciiTheme="minorHAnsi" w:hAnsiTheme="minorHAnsi" w:cstheme="minorHAnsi"/>
                <w:sz w:val="22"/>
                <w:szCs w:val="22"/>
              </w:rPr>
            </w:pPr>
            <w:r w:rsidRPr="008C53BF">
              <w:rPr>
                <w:rFonts w:asciiTheme="minorHAnsi" w:hAnsiTheme="minorHAnsi" w:cstheme="minorHAnsi"/>
                <w:sz w:val="22"/>
                <w:szCs w:val="22"/>
              </w:rPr>
              <w:t>2.5 days - Existing staff time, initially for 1 year (Phase 1 stages 1-3).</w:t>
            </w:r>
          </w:p>
        </w:tc>
      </w:tr>
      <w:tr w:rsidR="00941713" w:rsidRPr="00AC6611" w14:paraId="23DA6233" w14:textId="77777777">
        <w:tc>
          <w:tcPr>
            <w:tcW w:w="2830" w:type="dxa"/>
          </w:tcPr>
          <w:p w14:paraId="3B10DBB8"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Project Officers</w:t>
            </w:r>
          </w:p>
          <w:p w14:paraId="10CA0773" w14:textId="77777777" w:rsidR="00941713" w:rsidRDefault="00941713">
            <w:pPr>
              <w:rPr>
                <w:rStyle w:val="Hyperlink"/>
                <w:rFonts w:asciiTheme="minorHAnsi" w:eastAsiaTheme="majorEastAsia" w:hAnsiTheme="minorHAnsi" w:cstheme="minorHAnsi"/>
                <w:sz w:val="22"/>
                <w:szCs w:val="22"/>
              </w:rPr>
            </w:pPr>
            <w:r w:rsidRPr="008C53BF">
              <w:rPr>
                <w:rFonts w:asciiTheme="minorHAnsi" w:hAnsiTheme="minorHAnsi" w:cstheme="minorHAnsi"/>
                <w:sz w:val="22"/>
                <w:szCs w:val="22"/>
              </w:rPr>
              <w:t xml:space="preserve">See also </w:t>
            </w:r>
            <w:hyperlink r:id="rId68" w:history="1">
              <w:r w:rsidRPr="008C53BF">
                <w:rPr>
                  <w:rStyle w:val="Hyperlink"/>
                  <w:rFonts w:asciiTheme="minorHAnsi" w:eastAsiaTheme="majorEastAsia" w:hAnsiTheme="minorHAnsi" w:cstheme="minorHAnsi"/>
                  <w:sz w:val="22"/>
                  <w:szCs w:val="22"/>
                </w:rPr>
                <w:t>Project Officer’s – Time and Resources.docx</w:t>
              </w:r>
            </w:hyperlink>
            <w:r>
              <w:rPr>
                <w:rStyle w:val="Hyperlink"/>
                <w:rFonts w:asciiTheme="minorHAnsi" w:eastAsiaTheme="majorEastAsia" w:hAnsiTheme="minorHAnsi" w:cstheme="minorHAnsi"/>
                <w:sz w:val="22"/>
                <w:szCs w:val="22"/>
              </w:rPr>
              <w:t xml:space="preserve"> </w:t>
            </w:r>
            <w:r>
              <w:rPr>
                <w:rStyle w:val="Hyperlink"/>
                <w:rFonts w:eastAsiaTheme="majorEastAsia"/>
              </w:rPr>
              <w:t>&amp;</w:t>
            </w:r>
          </w:p>
          <w:p w14:paraId="318C85F1" w14:textId="77777777" w:rsidR="00941713" w:rsidRPr="008C53BF" w:rsidRDefault="00941713">
            <w:pPr>
              <w:rPr>
                <w:rFonts w:asciiTheme="minorHAnsi" w:hAnsiTheme="minorHAnsi" w:cstheme="minorHAnsi"/>
                <w:sz w:val="22"/>
                <w:szCs w:val="22"/>
              </w:rPr>
            </w:pPr>
          </w:p>
        </w:tc>
        <w:tc>
          <w:tcPr>
            <w:tcW w:w="3119" w:type="dxa"/>
          </w:tcPr>
          <w:p w14:paraId="76FB4D1B" w14:textId="77777777" w:rsidR="00941713"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p w14:paraId="21CA0DDB" w14:textId="77777777" w:rsidR="00941713" w:rsidRPr="008C53BF" w:rsidRDefault="00AF4834">
            <w:pPr>
              <w:rPr>
                <w:rFonts w:asciiTheme="minorHAnsi" w:hAnsiTheme="minorHAnsi" w:cstheme="minorHAnsi"/>
                <w:sz w:val="22"/>
                <w:szCs w:val="22"/>
                <w:highlight w:val="yellow"/>
              </w:rPr>
            </w:pPr>
            <w:hyperlink r:id="rId69" w:history="1">
              <w:r w:rsidR="00941713" w:rsidRPr="009E2F40">
                <w:rPr>
                  <w:rStyle w:val="Hyperlink"/>
                  <w:rFonts w:asciiTheme="minorHAnsi" w:hAnsiTheme="minorHAnsi" w:cstheme="minorHAnsi"/>
                  <w:sz w:val="22"/>
                  <w:szCs w:val="22"/>
                </w:rPr>
                <w:t xml:space="preserve">Wiltshire Council LAEP Stage 1c – Resources, </w:t>
              </w:r>
              <w:proofErr w:type="gramStart"/>
              <w:r w:rsidR="00941713" w:rsidRPr="009E2F40">
                <w:rPr>
                  <w:rStyle w:val="Hyperlink"/>
                  <w:rFonts w:asciiTheme="minorHAnsi" w:hAnsiTheme="minorHAnsi" w:cstheme="minorHAnsi"/>
                  <w:sz w:val="22"/>
                  <w:szCs w:val="22"/>
                </w:rPr>
                <w:t>Roles</w:t>
              </w:r>
              <w:proofErr w:type="gramEnd"/>
              <w:r w:rsidR="00941713" w:rsidRPr="009E2F40">
                <w:rPr>
                  <w:rStyle w:val="Hyperlink"/>
                  <w:rFonts w:asciiTheme="minorHAnsi" w:hAnsiTheme="minorHAnsi" w:cstheme="minorHAnsi"/>
                  <w:sz w:val="22"/>
                  <w:szCs w:val="22"/>
                </w:rPr>
                <w:t xml:space="preserve"> and Responsibilities - DRAFT.docx</w:t>
              </w:r>
            </w:hyperlink>
          </w:p>
        </w:tc>
        <w:tc>
          <w:tcPr>
            <w:tcW w:w="4111" w:type="dxa"/>
          </w:tcPr>
          <w:p w14:paraId="5F82469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Initially for 1 year (Phase 1 stages 1-3). See section 2 – once a month meetings and fortnightly meetings for specific topic/department. No additional costs</w:t>
            </w:r>
          </w:p>
        </w:tc>
      </w:tr>
      <w:tr w:rsidR="00941713" w:rsidRPr="00AC6611" w14:paraId="07DFD89B" w14:textId="77777777">
        <w:tc>
          <w:tcPr>
            <w:tcW w:w="2830" w:type="dxa"/>
          </w:tcPr>
          <w:p w14:paraId="0BF60E7B"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BI Officer (Data and Insight Team)</w:t>
            </w:r>
          </w:p>
          <w:p w14:paraId="799630E3" w14:textId="77777777" w:rsidR="00941713" w:rsidRPr="008C53BF" w:rsidRDefault="00941713">
            <w:pPr>
              <w:rPr>
                <w:rFonts w:asciiTheme="minorHAnsi" w:hAnsiTheme="minorHAnsi" w:cstheme="minorHAnsi"/>
                <w:sz w:val="22"/>
                <w:szCs w:val="22"/>
              </w:rPr>
            </w:pPr>
          </w:p>
        </w:tc>
        <w:tc>
          <w:tcPr>
            <w:tcW w:w="3119" w:type="dxa"/>
          </w:tcPr>
          <w:p w14:paraId="11DE7B1D"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1F25CAC0"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For awareness, support/ spatial information (access to layers/data, storing, organising, modelling). Invited to LENZA meetings.</w:t>
            </w:r>
          </w:p>
        </w:tc>
      </w:tr>
      <w:tr w:rsidR="00941713" w:rsidRPr="00AC6611" w14:paraId="62095BF9" w14:textId="77777777">
        <w:tc>
          <w:tcPr>
            <w:tcW w:w="2830" w:type="dxa"/>
          </w:tcPr>
          <w:p w14:paraId="31857645"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Communications</w:t>
            </w:r>
          </w:p>
          <w:p w14:paraId="6817053D" w14:textId="77777777" w:rsidR="00941713" w:rsidRPr="008C53BF" w:rsidRDefault="00941713">
            <w:pPr>
              <w:rPr>
                <w:rFonts w:asciiTheme="minorHAnsi" w:hAnsiTheme="minorHAnsi" w:cstheme="minorHAnsi"/>
                <w:sz w:val="22"/>
                <w:szCs w:val="22"/>
              </w:rPr>
            </w:pPr>
          </w:p>
        </w:tc>
        <w:tc>
          <w:tcPr>
            <w:tcW w:w="3119" w:type="dxa"/>
          </w:tcPr>
          <w:p w14:paraId="5630DCA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2B8D2D2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 xml:space="preserve">Phase 1 – Stage 2 - Stakeholder engagement. Awareness and support (if required). </w:t>
            </w:r>
          </w:p>
        </w:tc>
      </w:tr>
      <w:tr w:rsidR="00941713" w:rsidRPr="00AC6611" w14:paraId="58F71869" w14:textId="77777777">
        <w:tc>
          <w:tcPr>
            <w:tcW w:w="2830" w:type="dxa"/>
          </w:tcPr>
          <w:p w14:paraId="1C1A4B82"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Legal</w:t>
            </w:r>
          </w:p>
        </w:tc>
        <w:tc>
          <w:tcPr>
            <w:tcW w:w="3119" w:type="dxa"/>
          </w:tcPr>
          <w:p w14:paraId="37CF6ADB"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2B4328FA"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DSAs re LENZA tool.</w:t>
            </w:r>
          </w:p>
          <w:p w14:paraId="4A87DB5B"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SWNZH consultant SA.</w:t>
            </w:r>
          </w:p>
        </w:tc>
      </w:tr>
      <w:tr w:rsidR="00941713" w:rsidRPr="00AC6611" w14:paraId="5DD8864F" w14:textId="77777777">
        <w:tc>
          <w:tcPr>
            <w:tcW w:w="2830" w:type="dxa"/>
          </w:tcPr>
          <w:p w14:paraId="1A7052A2"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ICT</w:t>
            </w:r>
          </w:p>
          <w:p w14:paraId="621EC633" w14:textId="77777777" w:rsidR="00941713" w:rsidRPr="008C53BF" w:rsidRDefault="00941713">
            <w:pPr>
              <w:rPr>
                <w:rFonts w:asciiTheme="minorHAnsi" w:hAnsiTheme="minorHAnsi" w:cstheme="minorHAnsi"/>
                <w:sz w:val="22"/>
                <w:szCs w:val="22"/>
              </w:rPr>
            </w:pPr>
          </w:p>
        </w:tc>
        <w:tc>
          <w:tcPr>
            <w:tcW w:w="3119" w:type="dxa"/>
          </w:tcPr>
          <w:p w14:paraId="51A678F4"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7A7B0E17"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For support and awareness of project. Invited to LENZA meetings.</w:t>
            </w:r>
          </w:p>
        </w:tc>
      </w:tr>
      <w:tr w:rsidR="00941713" w:rsidRPr="00AC6611" w14:paraId="072F4C7D" w14:textId="77777777">
        <w:tc>
          <w:tcPr>
            <w:tcW w:w="2830" w:type="dxa"/>
          </w:tcPr>
          <w:p w14:paraId="56A56B9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Information Governance</w:t>
            </w:r>
          </w:p>
        </w:tc>
        <w:tc>
          <w:tcPr>
            <w:tcW w:w="3119" w:type="dxa"/>
          </w:tcPr>
          <w:p w14:paraId="231CCF4E"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2349A234"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 xml:space="preserve">DSAs re LENZA tool. </w:t>
            </w:r>
          </w:p>
          <w:p w14:paraId="5AE06793"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 xml:space="preserve">Tools for sharing information. </w:t>
            </w:r>
          </w:p>
          <w:p w14:paraId="6DF26591"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SWNZH consultant SA.</w:t>
            </w:r>
          </w:p>
        </w:tc>
      </w:tr>
      <w:tr w:rsidR="00941713" w:rsidRPr="00AC6611" w14:paraId="3DD268C8" w14:textId="77777777">
        <w:tc>
          <w:tcPr>
            <w:tcW w:w="2830" w:type="dxa"/>
          </w:tcPr>
          <w:p w14:paraId="3C95FE99"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Highways</w:t>
            </w:r>
          </w:p>
        </w:tc>
        <w:tc>
          <w:tcPr>
            <w:tcW w:w="3119" w:type="dxa"/>
          </w:tcPr>
          <w:p w14:paraId="61550D58"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Existing staff time within normal working day</w:t>
            </w:r>
          </w:p>
        </w:tc>
        <w:tc>
          <w:tcPr>
            <w:tcW w:w="4111" w:type="dxa"/>
          </w:tcPr>
          <w:p w14:paraId="16EDDA0A" w14:textId="77777777" w:rsidR="00941713" w:rsidRPr="008C53BF" w:rsidRDefault="00941713">
            <w:pPr>
              <w:rPr>
                <w:rFonts w:asciiTheme="minorHAnsi" w:hAnsiTheme="minorHAnsi" w:cstheme="minorHAnsi"/>
                <w:sz w:val="22"/>
                <w:szCs w:val="22"/>
              </w:rPr>
            </w:pPr>
            <w:r w:rsidRPr="008C53BF">
              <w:rPr>
                <w:rFonts w:asciiTheme="minorHAnsi" w:hAnsiTheme="minorHAnsi" w:cstheme="minorHAnsi"/>
                <w:sz w:val="22"/>
                <w:szCs w:val="22"/>
              </w:rPr>
              <w:t>LEVI grant – new team leader</w:t>
            </w:r>
          </w:p>
        </w:tc>
      </w:tr>
    </w:tbl>
    <w:p w14:paraId="4C0A8E82" w14:textId="77777777" w:rsidR="00941713" w:rsidRDefault="00941713" w:rsidP="00941713">
      <w:pPr>
        <w:textAlignment w:val="baseline"/>
        <w:rPr>
          <w:rFonts w:asciiTheme="minorHAnsi" w:hAnsiTheme="minorHAnsi" w:cstheme="minorHAnsi"/>
          <w:b/>
          <w:bCs/>
          <w:sz w:val="22"/>
          <w:szCs w:val="22"/>
          <w:u w:val="single"/>
        </w:rPr>
      </w:pPr>
    </w:p>
    <w:p w14:paraId="4C09E080" w14:textId="77777777" w:rsidR="00941713" w:rsidRPr="00FE0EFD" w:rsidRDefault="00941713" w:rsidP="00941713">
      <w:pPr>
        <w:textAlignment w:val="baseline"/>
        <w:rPr>
          <w:rFonts w:asciiTheme="minorHAnsi" w:hAnsiTheme="minorHAnsi" w:cstheme="minorHAnsi"/>
          <w:b/>
          <w:bCs/>
          <w:sz w:val="22"/>
          <w:szCs w:val="22"/>
          <w:u w:val="single"/>
        </w:rPr>
      </w:pPr>
      <w:r w:rsidRPr="00FE0EFD">
        <w:rPr>
          <w:rFonts w:asciiTheme="minorHAnsi" w:hAnsiTheme="minorHAnsi" w:cstheme="minorHAnsi"/>
          <w:b/>
          <w:bCs/>
          <w:sz w:val="22"/>
          <w:szCs w:val="22"/>
          <w:u w:val="single"/>
        </w:rPr>
        <w:t>Consultant Support:</w:t>
      </w:r>
    </w:p>
    <w:p w14:paraId="31F66F15" w14:textId="77777777" w:rsidR="00941713" w:rsidRPr="00126183" w:rsidRDefault="00941713" w:rsidP="00941713">
      <w:pPr>
        <w:rPr>
          <w:rFonts w:asciiTheme="minorHAnsi" w:hAnsiTheme="minorHAnsi" w:cstheme="minorHAnsi"/>
          <w:sz w:val="22"/>
          <w:szCs w:val="22"/>
          <w:lang w:val="en-AU" w:eastAsia="en-US"/>
          <w14:ligatures w14:val="standardContextual"/>
        </w:rPr>
      </w:pPr>
      <w:r w:rsidRPr="00126183">
        <w:rPr>
          <w:rFonts w:asciiTheme="minorHAnsi" w:hAnsiTheme="minorHAnsi" w:cstheme="minorHAnsi"/>
          <w:sz w:val="22"/>
          <w:szCs w:val="22"/>
          <w:lang w:val="en-AU" w:eastAsia="en-US"/>
          <w14:ligatures w14:val="standardContextual"/>
        </w:rPr>
        <w:t>Our organisation requires the consultant's expertise in providing robust data analysis and insights to inform our decarbonisation planning. Additionally, we need comprehensive stakeholder support, including effective facilitation and engagement strategies, to ensure collaboration and consensus among local authorities and key partners. The consultant should also offer guidance on integrating these efforts into a cohesive, sustainable framework for future energy planning.</w:t>
      </w:r>
    </w:p>
    <w:p w14:paraId="561057A3" w14:textId="77777777" w:rsidR="00941713" w:rsidRPr="00126183" w:rsidRDefault="00941713" w:rsidP="00941713">
      <w:pPr>
        <w:rPr>
          <w:rFonts w:asciiTheme="minorHAnsi" w:hAnsiTheme="minorHAnsi" w:cstheme="minorHAnsi"/>
          <w:b/>
          <w:bCs/>
          <w:sz w:val="22"/>
          <w:szCs w:val="22"/>
          <w:lang w:val="en-AU" w:eastAsia="en-US"/>
          <w14:ligatures w14:val="standardContextual"/>
        </w:rPr>
      </w:pPr>
      <w:r w:rsidRPr="00126183">
        <w:rPr>
          <w:rFonts w:asciiTheme="minorHAnsi" w:hAnsiTheme="minorHAnsi" w:cstheme="minorHAnsi"/>
          <w:b/>
          <w:bCs/>
          <w:sz w:val="22"/>
          <w:szCs w:val="22"/>
          <w:lang w:val="en-AU" w:eastAsia="en-US"/>
          <w14:ligatures w14:val="standardContextual"/>
        </w:rPr>
        <w:t>Preparation</w:t>
      </w:r>
    </w:p>
    <w:p w14:paraId="4BFEEE57" w14:textId="77777777" w:rsidR="00941713" w:rsidRPr="00FE0EFD" w:rsidRDefault="00941713" w:rsidP="00F32238">
      <w:pPr>
        <w:pStyle w:val="ListParagraph"/>
        <w:numPr>
          <w:ilvl w:val="0"/>
          <w:numId w:val="30"/>
        </w:numPr>
        <w:rPr>
          <w:rFonts w:asciiTheme="minorHAnsi" w:hAnsiTheme="minorHAnsi" w:cstheme="minorHAnsi"/>
          <w:sz w:val="22"/>
          <w:szCs w:val="22"/>
          <w:lang w:val="en-AU" w:eastAsia="en-US"/>
          <w14:ligatures w14:val="standardContextual"/>
        </w:rPr>
      </w:pPr>
      <w:r w:rsidRPr="00FE0EFD">
        <w:rPr>
          <w:rFonts w:asciiTheme="minorHAnsi" w:hAnsiTheme="minorHAnsi" w:cstheme="minorHAnsi"/>
          <w:sz w:val="22"/>
          <w:szCs w:val="22"/>
          <w:lang w:val="en-AU" w:eastAsia="en-US"/>
          <w14:ligatures w14:val="standardContextual"/>
        </w:rPr>
        <w:t>Support in re-mobilising relevant Core Project Team and Governance (e.g. initial welcome presentation on rationale or planned approach/role).</w:t>
      </w:r>
    </w:p>
    <w:p w14:paraId="0E0A6F8D" w14:textId="77777777" w:rsidR="00941713" w:rsidRPr="00FE0EFD" w:rsidRDefault="00941713" w:rsidP="00F32238">
      <w:pPr>
        <w:pStyle w:val="ListParagraph"/>
        <w:numPr>
          <w:ilvl w:val="0"/>
          <w:numId w:val="30"/>
        </w:numPr>
        <w:rPr>
          <w:rFonts w:asciiTheme="minorHAnsi" w:hAnsiTheme="minorHAnsi" w:cstheme="minorHAnsi"/>
          <w:sz w:val="22"/>
          <w:szCs w:val="22"/>
          <w:lang w:val="en-AU" w:eastAsia="en-US"/>
          <w14:ligatures w14:val="standardContextual"/>
        </w:rPr>
      </w:pPr>
      <w:r w:rsidRPr="00FE0EFD">
        <w:rPr>
          <w:rFonts w:asciiTheme="minorHAnsi" w:hAnsiTheme="minorHAnsi" w:cstheme="minorHAnsi"/>
          <w:sz w:val="22"/>
          <w:szCs w:val="22"/>
          <w:lang w:val="en-AU" w:eastAsia="en-US"/>
          <w14:ligatures w14:val="standardContextual"/>
        </w:rPr>
        <w:t xml:space="preserve">Gap Analysis/ identify anything we have not included in stage 1. </w:t>
      </w:r>
    </w:p>
    <w:p w14:paraId="416635EF" w14:textId="77777777" w:rsidR="00941713" w:rsidRPr="00780560" w:rsidRDefault="00941713" w:rsidP="00F32238">
      <w:pPr>
        <w:pStyle w:val="ListParagraph"/>
        <w:numPr>
          <w:ilvl w:val="0"/>
          <w:numId w:val="30"/>
        </w:numPr>
        <w:rPr>
          <w:rFonts w:asciiTheme="minorHAnsi" w:hAnsiTheme="minorHAnsi" w:cstheme="minorHAnsi"/>
          <w:sz w:val="22"/>
          <w:szCs w:val="22"/>
          <w:lang w:val="en-AU" w:eastAsia="en-US"/>
          <w14:ligatures w14:val="standardContextual"/>
        </w:rPr>
      </w:pPr>
      <w:r w:rsidRPr="00780560">
        <w:rPr>
          <w:rFonts w:asciiTheme="minorHAnsi" w:hAnsiTheme="minorHAnsi" w:cstheme="minorHAnsi"/>
          <w:sz w:val="22"/>
          <w:szCs w:val="22"/>
          <w:lang w:val="en-AU" w:eastAsia="en-US"/>
          <w14:ligatures w14:val="standardContextual"/>
        </w:rPr>
        <w:t>Refine scope/drivers.</w:t>
      </w:r>
    </w:p>
    <w:p w14:paraId="092FF722" w14:textId="77777777" w:rsidR="00941713" w:rsidRPr="00126183" w:rsidRDefault="00941713" w:rsidP="00941713">
      <w:pPr>
        <w:rPr>
          <w:rFonts w:asciiTheme="minorHAnsi" w:hAnsiTheme="minorHAnsi" w:cstheme="minorHAnsi"/>
          <w:b/>
          <w:bCs/>
          <w:sz w:val="22"/>
          <w:szCs w:val="22"/>
          <w:lang w:val="en-AU" w:eastAsia="en-US"/>
          <w14:ligatures w14:val="standardContextual"/>
        </w:rPr>
      </w:pPr>
      <w:r w:rsidRPr="00126183">
        <w:rPr>
          <w:rFonts w:asciiTheme="minorHAnsi" w:hAnsiTheme="minorHAnsi" w:cstheme="minorHAnsi"/>
          <w:b/>
          <w:bCs/>
          <w:sz w:val="22"/>
          <w:szCs w:val="22"/>
          <w:lang w:val="en-AU" w:eastAsia="en-US"/>
          <w14:ligatures w14:val="standardContextual"/>
        </w:rPr>
        <w:t>Stakeholder Engagement</w:t>
      </w:r>
    </w:p>
    <w:p w14:paraId="102876A5" w14:textId="77777777" w:rsidR="00941713" w:rsidRPr="00FE0EFD" w:rsidRDefault="00941713" w:rsidP="00F32238">
      <w:pPr>
        <w:pStyle w:val="ListParagraph"/>
        <w:numPr>
          <w:ilvl w:val="0"/>
          <w:numId w:val="31"/>
        </w:numPr>
        <w:rPr>
          <w:rFonts w:asciiTheme="minorHAnsi" w:hAnsiTheme="minorHAnsi" w:cstheme="minorHAnsi"/>
          <w:b/>
          <w:bCs/>
          <w:sz w:val="22"/>
          <w:szCs w:val="22"/>
          <w:lang w:val="en-AU" w:eastAsia="en-US"/>
          <w14:ligatures w14:val="standardContextual"/>
        </w:rPr>
      </w:pPr>
      <w:r w:rsidRPr="00FE0EFD">
        <w:rPr>
          <w:rFonts w:asciiTheme="minorHAnsi" w:hAnsiTheme="minorHAnsi" w:cstheme="minorHAnsi"/>
          <w:sz w:val="22"/>
          <w:szCs w:val="22"/>
          <w:lang w:val="en-AU" w:eastAsia="en-US"/>
          <w14:ligatures w14:val="standardContextual"/>
        </w:rPr>
        <w:t>We have already started stakeholder mapping (whiteboard, RACI Matrix, register) but a gap analysis may be useful here also. For example, specific steps for stakeholder engagement i.e., we know how to contact the stakeholders but what are we offering them? to be involved with? pipeline projects? energy needs, connections? then what do we do with that information? Plug into LENZA… external organisations and not internal (can do that ourselves).</w:t>
      </w:r>
    </w:p>
    <w:p w14:paraId="7B5C609E" w14:textId="77777777" w:rsidR="00941713" w:rsidRPr="00FE0EFD" w:rsidRDefault="00941713" w:rsidP="00F32238">
      <w:pPr>
        <w:pStyle w:val="ListParagraph"/>
        <w:numPr>
          <w:ilvl w:val="0"/>
          <w:numId w:val="31"/>
        </w:numPr>
        <w:rPr>
          <w:rFonts w:asciiTheme="minorHAnsi" w:hAnsiTheme="minorHAnsi" w:cstheme="minorHAnsi"/>
          <w:sz w:val="22"/>
          <w:szCs w:val="22"/>
          <w:lang w:val="en-AU" w:eastAsia="en-US"/>
          <w14:ligatures w14:val="standardContextual"/>
        </w:rPr>
      </w:pPr>
      <w:r w:rsidRPr="00FE0EFD">
        <w:rPr>
          <w:rFonts w:asciiTheme="minorHAnsi" w:hAnsiTheme="minorHAnsi" w:cstheme="minorHAnsi"/>
          <w:sz w:val="22"/>
          <w:szCs w:val="22"/>
          <w:lang w:val="en-AU" w:eastAsia="en-US"/>
          <w14:ligatures w14:val="standardContextual"/>
        </w:rPr>
        <w:t>Clarification on division of labour between commissioned consultant, our own Climate Officer</w:t>
      </w:r>
      <w:r>
        <w:rPr>
          <w:rFonts w:asciiTheme="minorHAnsi" w:hAnsiTheme="minorHAnsi" w:cstheme="minorHAnsi"/>
          <w:sz w:val="22"/>
          <w:szCs w:val="22"/>
          <w:lang w:val="en-AU" w:eastAsia="en-US"/>
          <w14:ligatures w14:val="standardContextual"/>
        </w:rPr>
        <w:t xml:space="preserve"> (PM)</w:t>
      </w:r>
      <w:r w:rsidRPr="00FE0EFD">
        <w:rPr>
          <w:rFonts w:asciiTheme="minorHAnsi" w:hAnsiTheme="minorHAnsi" w:cstheme="minorHAnsi"/>
          <w:sz w:val="22"/>
          <w:szCs w:val="22"/>
          <w:lang w:val="en-AU" w:eastAsia="en-US"/>
          <w14:ligatures w14:val="standardContextual"/>
        </w:rPr>
        <w:t xml:space="preserve">, and the council’s </w:t>
      </w:r>
      <w:r>
        <w:rPr>
          <w:rFonts w:asciiTheme="minorHAnsi" w:hAnsiTheme="minorHAnsi" w:cstheme="minorHAnsi"/>
          <w:sz w:val="22"/>
          <w:szCs w:val="22"/>
          <w:lang w:val="en-AU" w:eastAsia="en-US"/>
          <w14:ligatures w14:val="standardContextual"/>
        </w:rPr>
        <w:t>C</w:t>
      </w:r>
      <w:r w:rsidRPr="00FE0EFD">
        <w:rPr>
          <w:rFonts w:asciiTheme="minorHAnsi" w:hAnsiTheme="minorHAnsi" w:cstheme="minorHAnsi"/>
          <w:sz w:val="22"/>
          <w:szCs w:val="22"/>
          <w:lang w:val="en-AU" w:eastAsia="en-US"/>
          <w14:ligatures w14:val="standardContextual"/>
        </w:rPr>
        <w:t>omm</w:t>
      </w:r>
      <w:r>
        <w:rPr>
          <w:rFonts w:asciiTheme="minorHAnsi" w:hAnsiTheme="minorHAnsi" w:cstheme="minorHAnsi"/>
          <w:sz w:val="22"/>
          <w:szCs w:val="22"/>
          <w:lang w:val="en-AU" w:eastAsia="en-US"/>
          <w14:ligatures w14:val="standardContextual"/>
        </w:rPr>
        <w:t>unication</w:t>
      </w:r>
      <w:r w:rsidRPr="00FE0EFD">
        <w:rPr>
          <w:rFonts w:asciiTheme="minorHAnsi" w:hAnsiTheme="minorHAnsi" w:cstheme="minorHAnsi"/>
          <w:sz w:val="22"/>
          <w:szCs w:val="22"/>
          <w:lang w:val="en-AU" w:eastAsia="en-US"/>
          <w14:ligatures w14:val="standardContextual"/>
        </w:rPr>
        <w:t xml:space="preserve"> &amp; </w:t>
      </w:r>
      <w:r>
        <w:rPr>
          <w:rFonts w:asciiTheme="minorHAnsi" w:hAnsiTheme="minorHAnsi" w:cstheme="minorHAnsi"/>
          <w:sz w:val="22"/>
          <w:szCs w:val="22"/>
          <w:lang w:val="en-AU" w:eastAsia="en-US"/>
          <w14:ligatures w14:val="standardContextual"/>
        </w:rPr>
        <w:t>E</w:t>
      </w:r>
      <w:r w:rsidRPr="00FE0EFD">
        <w:rPr>
          <w:rFonts w:asciiTheme="minorHAnsi" w:hAnsiTheme="minorHAnsi" w:cstheme="minorHAnsi"/>
          <w:sz w:val="22"/>
          <w:szCs w:val="22"/>
          <w:lang w:val="en-AU" w:eastAsia="en-US"/>
          <w14:ligatures w14:val="standardContextual"/>
        </w:rPr>
        <w:t>ngagement team.</w:t>
      </w:r>
    </w:p>
    <w:p w14:paraId="21F394F2" w14:textId="77777777" w:rsidR="00941713" w:rsidRPr="00FE0EFD" w:rsidRDefault="00941713" w:rsidP="00F32238">
      <w:pPr>
        <w:pStyle w:val="ListParagraph"/>
        <w:numPr>
          <w:ilvl w:val="0"/>
          <w:numId w:val="31"/>
        </w:numPr>
        <w:rPr>
          <w:rFonts w:asciiTheme="minorHAnsi" w:hAnsiTheme="minorHAnsi" w:cstheme="minorHAnsi"/>
          <w:sz w:val="22"/>
          <w:szCs w:val="22"/>
          <w:lang w:val="en-AU" w:eastAsia="en-US"/>
          <w14:ligatures w14:val="standardContextual"/>
        </w:rPr>
      </w:pPr>
      <w:r w:rsidRPr="00FE0EFD">
        <w:rPr>
          <w:rFonts w:asciiTheme="minorHAnsi" w:hAnsiTheme="minorHAnsi" w:cstheme="minorHAnsi"/>
          <w:sz w:val="22"/>
          <w:szCs w:val="22"/>
          <w:lang w:val="en-AU" w:eastAsia="en-US"/>
          <w14:ligatures w14:val="standardContextual"/>
        </w:rPr>
        <w:t>Gather input to inform how Stage 4 should proceed to help inform the definition of scenarios or options modelling (using existing DFES scenarios to prompt).</w:t>
      </w:r>
    </w:p>
    <w:p w14:paraId="18A5D205" w14:textId="77777777" w:rsidR="00941713" w:rsidRPr="00FE0EFD" w:rsidRDefault="00941713" w:rsidP="00F32238">
      <w:pPr>
        <w:pStyle w:val="ListParagraph"/>
        <w:numPr>
          <w:ilvl w:val="1"/>
          <w:numId w:val="31"/>
        </w:numPr>
        <w:rPr>
          <w:rFonts w:asciiTheme="minorHAnsi" w:hAnsiTheme="minorHAnsi" w:cstheme="minorHAnsi"/>
          <w:b/>
          <w:bCs/>
          <w:sz w:val="22"/>
          <w:szCs w:val="22"/>
          <w:lang w:val="en-AU" w:eastAsia="en-US"/>
          <w14:ligatures w14:val="standardContextual"/>
        </w:rPr>
      </w:pPr>
      <w:r w:rsidRPr="00FE0EFD">
        <w:rPr>
          <w:rFonts w:asciiTheme="minorHAnsi" w:eastAsia="Aptos" w:hAnsiTheme="minorHAnsi" w:cstheme="minorHAnsi"/>
          <w:b/>
          <w:bCs/>
          <w:sz w:val="22"/>
          <w:szCs w:val="22"/>
          <w:lang w:eastAsia="en-US"/>
          <w14:ligatures w14:val="standardContextual"/>
        </w:rPr>
        <w:t>Stakeholder Identification and Mapping:</w:t>
      </w:r>
    </w:p>
    <w:p w14:paraId="2C76D5F2" w14:textId="77777777" w:rsidR="00941713" w:rsidRPr="00FE0EFD" w:rsidRDefault="00941713" w:rsidP="00F32238">
      <w:pPr>
        <w:pStyle w:val="ListParagraph"/>
        <w:numPr>
          <w:ilvl w:val="0"/>
          <w:numId w:val="32"/>
        </w:numPr>
        <w:rPr>
          <w:rFonts w:asciiTheme="minorHAnsi" w:hAnsiTheme="minorHAnsi" w:cstheme="minorHAnsi"/>
          <w:sz w:val="22"/>
          <w:szCs w:val="22"/>
          <w:lang w:val="en-AU" w:eastAsia="en-US"/>
          <w14:ligatures w14:val="standardContextual"/>
        </w:rPr>
      </w:pPr>
      <w:r w:rsidRPr="00FE0EFD">
        <w:rPr>
          <w:rFonts w:asciiTheme="minorHAnsi" w:eastAsia="Aptos" w:hAnsiTheme="minorHAnsi" w:cstheme="minorHAnsi"/>
          <w:sz w:val="22"/>
          <w:szCs w:val="22"/>
          <w:lang w:eastAsia="en-US"/>
          <w14:ligatures w14:val="standardContextual"/>
        </w:rPr>
        <w:t>Guidance on how to carry out the stages. Our / defining approach.</w:t>
      </w:r>
    </w:p>
    <w:p w14:paraId="65FA6D5E" w14:textId="77777777" w:rsidR="00941713" w:rsidRPr="00FE0EFD" w:rsidRDefault="00941713" w:rsidP="00F32238">
      <w:pPr>
        <w:pStyle w:val="ListParagraph"/>
        <w:numPr>
          <w:ilvl w:val="0"/>
          <w:numId w:val="32"/>
        </w:numPr>
        <w:rPr>
          <w:rFonts w:asciiTheme="minorHAnsi" w:hAnsiTheme="minorHAnsi" w:cstheme="minorHAnsi"/>
          <w:sz w:val="22"/>
          <w:szCs w:val="22"/>
          <w:lang w:val="en-AU" w:eastAsia="en-US"/>
          <w14:ligatures w14:val="standardContextual"/>
        </w:rPr>
      </w:pPr>
      <w:r w:rsidRPr="00FE0EFD">
        <w:rPr>
          <w:rFonts w:asciiTheme="minorHAnsi" w:eastAsia="Aptos" w:hAnsiTheme="minorHAnsi" w:cstheme="minorHAnsi"/>
          <w:sz w:val="22"/>
          <w:szCs w:val="22"/>
          <w:lang w:eastAsia="en-US"/>
          <w14:ligatures w14:val="standardContextual"/>
        </w:rPr>
        <w:t xml:space="preserve">Identifying </w:t>
      </w:r>
      <w:r>
        <w:rPr>
          <w:rFonts w:asciiTheme="minorHAnsi" w:eastAsia="Aptos" w:hAnsiTheme="minorHAnsi" w:cstheme="minorHAnsi"/>
          <w:sz w:val="22"/>
          <w:szCs w:val="22"/>
          <w:lang w:eastAsia="en-US"/>
          <w14:ligatures w14:val="standardContextual"/>
        </w:rPr>
        <w:t xml:space="preserve">additional/missing </w:t>
      </w:r>
      <w:r w:rsidRPr="00FE0EFD">
        <w:rPr>
          <w:rFonts w:asciiTheme="minorHAnsi" w:eastAsia="Aptos" w:hAnsiTheme="minorHAnsi" w:cstheme="minorHAnsi"/>
          <w:sz w:val="22"/>
          <w:szCs w:val="22"/>
          <w:lang w:eastAsia="en-US"/>
          <w14:ligatures w14:val="standardContextual"/>
        </w:rPr>
        <w:t>key stakeholders, including local businesses, community groups, energy providers, and residents.</w:t>
      </w:r>
    </w:p>
    <w:p w14:paraId="5342A1CA" w14:textId="77777777" w:rsidR="00941713" w:rsidRPr="00FE0EFD" w:rsidRDefault="00941713" w:rsidP="00F32238">
      <w:pPr>
        <w:pStyle w:val="ListParagraph"/>
        <w:numPr>
          <w:ilvl w:val="0"/>
          <w:numId w:val="32"/>
        </w:numPr>
        <w:rPr>
          <w:rFonts w:asciiTheme="minorHAnsi" w:hAnsiTheme="minorHAnsi" w:cstheme="minorHAnsi"/>
          <w:sz w:val="22"/>
          <w:szCs w:val="22"/>
          <w:lang w:val="en-AU" w:eastAsia="en-US"/>
          <w14:ligatures w14:val="standardContextual"/>
        </w:rPr>
      </w:pPr>
      <w:r w:rsidRPr="00FE0EFD">
        <w:rPr>
          <w:rFonts w:asciiTheme="minorHAnsi" w:eastAsia="Aptos" w:hAnsiTheme="minorHAnsi" w:cstheme="minorHAnsi"/>
          <w:sz w:val="22"/>
          <w:szCs w:val="22"/>
          <w:lang w:eastAsia="en-US"/>
          <w14:ligatures w14:val="standardContextual"/>
        </w:rPr>
        <w:lastRenderedPageBreak/>
        <w:t>Mapping stakeholder interests, influence, and potential contributions.</w:t>
      </w:r>
    </w:p>
    <w:p w14:paraId="3E4598C7" w14:textId="77777777" w:rsidR="00941713" w:rsidRPr="00FE0EFD"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FE0EFD">
        <w:rPr>
          <w:rFonts w:asciiTheme="minorHAnsi" w:eastAsia="Aptos" w:hAnsiTheme="minorHAnsi" w:cstheme="minorHAnsi"/>
          <w:b/>
          <w:bCs/>
          <w:sz w:val="22"/>
          <w:szCs w:val="22"/>
          <w:lang w:eastAsia="en-US"/>
          <w14:ligatures w14:val="standardContextual"/>
        </w:rPr>
        <w:t>Facilitation of Stakeholder Engagement:</w:t>
      </w:r>
    </w:p>
    <w:p w14:paraId="0F02CE55" w14:textId="77777777" w:rsidR="00941713" w:rsidRPr="00FE0EFD"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FE0EFD">
        <w:rPr>
          <w:rFonts w:asciiTheme="minorHAnsi" w:eastAsia="Aptos" w:hAnsiTheme="minorHAnsi" w:cstheme="minorHAnsi"/>
          <w:sz w:val="22"/>
          <w:szCs w:val="22"/>
          <w:lang w:eastAsia="en-US"/>
          <w14:ligatures w14:val="standardContextual"/>
        </w:rPr>
        <w:t xml:space="preserve">Organising and facilitating workshops, focus groups, and public consultations. Surveys, interviews. </w:t>
      </w:r>
    </w:p>
    <w:p w14:paraId="79B243A7" w14:textId="77777777" w:rsidR="00941713" w:rsidRPr="00FE0EFD"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FE0EFD">
        <w:rPr>
          <w:rFonts w:asciiTheme="minorHAnsi" w:eastAsia="Aptos" w:hAnsiTheme="minorHAnsi" w:cstheme="minorHAnsi"/>
          <w:sz w:val="22"/>
          <w:szCs w:val="22"/>
          <w:lang w:eastAsia="en-US"/>
          <w14:ligatures w14:val="standardContextual"/>
        </w:rPr>
        <w:t>Ensuring inclusive participation and effective communication.</w:t>
      </w:r>
    </w:p>
    <w:p w14:paraId="46DA6763" w14:textId="77777777" w:rsidR="00941713" w:rsidRPr="00FE0EFD"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FE0EFD">
        <w:rPr>
          <w:rFonts w:asciiTheme="minorHAnsi" w:eastAsia="Aptos" w:hAnsiTheme="minorHAnsi" w:cstheme="minorHAnsi"/>
          <w:sz w:val="22"/>
          <w:szCs w:val="22"/>
          <w:lang w:eastAsia="en-US"/>
          <w14:ligatures w14:val="standardContextual"/>
        </w:rPr>
        <w:t>Community engagement.</w:t>
      </w:r>
    </w:p>
    <w:p w14:paraId="43BD1569"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Communication and Coordination:</w:t>
      </w:r>
    </w:p>
    <w:p w14:paraId="47EB2BD2"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local authority acting as a liaison between the consultant and stakeholders.</w:t>
      </w:r>
    </w:p>
    <w:p w14:paraId="23FCE67E"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Ensuring clear and consistent communication of project goals, progress, and feedback.</w:t>
      </w:r>
    </w:p>
    <w:p w14:paraId="38232306"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Organisational engagement (within council and linked to council e.g., NHS).</w:t>
      </w:r>
    </w:p>
    <w:p w14:paraId="37038050" w14:textId="77777777" w:rsidR="00941713" w:rsidRPr="00126183" w:rsidRDefault="00941713" w:rsidP="00F32238">
      <w:pPr>
        <w:pStyle w:val="ListParagraph"/>
        <w:numPr>
          <w:ilvl w:val="1"/>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Stakeholder Feedback Integration:</w:t>
      </w:r>
    </w:p>
    <w:p w14:paraId="1C5E3C74"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Collecting and analysing stakeholder feedback.</w:t>
      </w:r>
    </w:p>
    <w:p w14:paraId="6641FB3D"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Integrating stakeholder insights and concerns into the planning process.</w:t>
      </w:r>
    </w:p>
    <w:p w14:paraId="0C504FD8"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Education and Awareness Campaigns:</w:t>
      </w:r>
    </w:p>
    <w:p w14:paraId="0013CE8A"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Developing materials and campaigns to educate stakeholders about the benefits and impacts of local energy plans.</w:t>
      </w:r>
    </w:p>
    <w:p w14:paraId="12E73909"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Raising awareness about the importance of community involvement in energy planning.</w:t>
      </w:r>
    </w:p>
    <w:p w14:paraId="4B83CAE3"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 xml:space="preserve">Development of Sustainable Frameworks: </w:t>
      </w:r>
    </w:p>
    <w:p w14:paraId="1A0B4BF0"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Provide guidance on creating sustainable, replicable frameworks for future energy planning and stakeholder engagement.</w:t>
      </w:r>
    </w:p>
    <w:p w14:paraId="3E6D05E9" w14:textId="77777777" w:rsidR="00941713" w:rsidRPr="00126183" w:rsidRDefault="00941713" w:rsidP="00941713">
      <w:pPr>
        <w:rPr>
          <w:rFonts w:asciiTheme="minorHAnsi" w:hAnsiTheme="minorHAnsi" w:cstheme="minorHAnsi"/>
          <w:b/>
          <w:bCs/>
          <w:sz w:val="22"/>
          <w:szCs w:val="22"/>
          <w:lang w:val="en-AU" w:eastAsia="en-US"/>
          <w14:ligatures w14:val="standardContextual"/>
        </w:rPr>
      </w:pPr>
      <w:r w:rsidRPr="00126183">
        <w:rPr>
          <w:rFonts w:asciiTheme="minorHAnsi" w:hAnsiTheme="minorHAnsi" w:cstheme="minorHAnsi"/>
          <w:b/>
          <w:bCs/>
          <w:sz w:val="22"/>
          <w:szCs w:val="22"/>
          <w:lang w:val="en-AU" w:eastAsia="en-US"/>
          <w14:ligatures w14:val="standardContextual"/>
        </w:rPr>
        <w:t xml:space="preserve">Data / understanding &amp; representing the local energy </w:t>
      </w:r>
      <w:proofErr w:type="gramStart"/>
      <w:r w:rsidRPr="00126183">
        <w:rPr>
          <w:rFonts w:asciiTheme="minorHAnsi" w:hAnsiTheme="minorHAnsi" w:cstheme="minorHAnsi"/>
          <w:b/>
          <w:bCs/>
          <w:sz w:val="22"/>
          <w:szCs w:val="22"/>
          <w:lang w:val="en-AU" w:eastAsia="en-US"/>
          <w14:ligatures w14:val="standardContextual"/>
        </w:rPr>
        <w:t>system</w:t>
      </w:r>
      <w:proofErr w:type="gramEnd"/>
    </w:p>
    <w:p w14:paraId="77889FAC" w14:textId="77777777" w:rsidR="00941713" w:rsidRPr="00780560" w:rsidRDefault="00941713" w:rsidP="00F32238">
      <w:pPr>
        <w:pStyle w:val="ListParagraph"/>
        <w:numPr>
          <w:ilvl w:val="0"/>
          <w:numId w:val="33"/>
        </w:numPr>
        <w:rPr>
          <w:rFonts w:asciiTheme="minorHAnsi" w:hAnsiTheme="minorHAnsi" w:cstheme="minorHAnsi"/>
          <w:b/>
          <w:bCs/>
          <w:sz w:val="22"/>
          <w:szCs w:val="22"/>
          <w:lang w:val="en-AU" w:eastAsia="en-US"/>
          <w14:ligatures w14:val="standardContextual"/>
        </w:rPr>
      </w:pPr>
      <w:r w:rsidRPr="00780560">
        <w:rPr>
          <w:rFonts w:asciiTheme="minorHAnsi" w:hAnsiTheme="minorHAnsi" w:cstheme="minorHAnsi"/>
          <w:sz w:val="22"/>
          <w:szCs w:val="22"/>
          <w:lang w:val="en-AU" w:eastAsia="en-US"/>
          <w14:ligatures w14:val="standardContextual"/>
        </w:rPr>
        <w:t xml:space="preserve">Consultant to do a gap analysis – what we have already done vs what we still need to do. </w:t>
      </w:r>
    </w:p>
    <w:p w14:paraId="4F627621" w14:textId="77777777" w:rsidR="00941713" w:rsidRPr="00780560"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780560">
        <w:rPr>
          <w:rFonts w:asciiTheme="minorHAnsi" w:eastAsia="Aptos" w:hAnsiTheme="minorHAnsi" w:cstheme="minorHAnsi"/>
          <w:b/>
          <w:bCs/>
          <w:sz w:val="22"/>
          <w:szCs w:val="22"/>
          <w:lang w:eastAsia="en-US"/>
          <w14:ligatures w14:val="standardContextual"/>
        </w:rPr>
        <w:t>Data Collection and Management:</w:t>
      </w:r>
    </w:p>
    <w:p w14:paraId="0F5AB884"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Gathering relevant data on local energy consumption, building stock, and transportation patterns.</w:t>
      </w:r>
    </w:p>
    <w:p w14:paraId="26656257"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 xml:space="preserve">Assessment of data availability and suitability through LENZA. </w:t>
      </w:r>
    </w:p>
    <w:p w14:paraId="1A7A7AE6"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Managing large datasets to ensure accuracy and consistency.</w:t>
      </w:r>
    </w:p>
    <w:p w14:paraId="67C9947B"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Data Analysis:</w:t>
      </w:r>
    </w:p>
    <w:p w14:paraId="3B52251A"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Analysing current energy demand and supply.</w:t>
      </w:r>
    </w:p>
    <w:p w14:paraId="596617EE"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Identifying energy efficiency opportunities and potential renewable energy sources.</w:t>
      </w:r>
    </w:p>
    <w:p w14:paraId="3CB0FC39"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Modelling future energy scenarios and impacts of different strategies.</w:t>
      </w:r>
    </w:p>
    <w:p w14:paraId="6CC8ECB9"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Geospatial Analysis:</w:t>
      </w:r>
    </w:p>
    <w:p w14:paraId="732E6320"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Mapping current energy infrastructure and potential sites for new installations.</w:t>
      </w:r>
    </w:p>
    <w:p w14:paraId="559DAE72"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Identifying areas with high potential for renewable energy projects.</w:t>
      </w:r>
    </w:p>
    <w:p w14:paraId="1D3A33F1" w14:textId="77777777" w:rsidR="00941713" w:rsidRPr="00126183" w:rsidRDefault="00941713" w:rsidP="00F32238">
      <w:pPr>
        <w:pStyle w:val="ListParagraph"/>
        <w:numPr>
          <w:ilvl w:val="1"/>
          <w:numId w:val="31"/>
        </w:numPr>
        <w:rPr>
          <w:rFonts w:asciiTheme="minorHAnsi" w:eastAsia="Aptos" w:hAnsiTheme="minorHAnsi" w:cstheme="minorHAnsi"/>
          <w:b/>
          <w:bCs/>
          <w:sz w:val="22"/>
          <w:szCs w:val="22"/>
          <w:lang w:eastAsia="en-US"/>
          <w14:ligatures w14:val="standardContextual"/>
        </w:rPr>
      </w:pPr>
      <w:r w:rsidRPr="00126183">
        <w:rPr>
          <w:rFonts w:asciiTheme="minorHAnsi" w:eastAsia="Aptos" w:hAnsiTheme="minorHAnsi" w:cstheme="minorHAnsi"/>
          <w:b/>
          <w:bCs/>
          <w:sz w:val="22"/>
          <w:szCs w:val="22"/>
          <w:lang w:eastAsia="en-US"/>
          <w14:ligatures w14:val="standardContextual"/>
        </w:rPr>
        <w:t>Integration of Various Data Sources:</w:t>
      </w:r>
    </w:p>
    <w:p w14:paraId="5CE766F0"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Combining data from multiple sources to create a comprehensive view of the local energy landscape.</w:t>
      </w:r>
    </w:p>
    <w:p w14:paraId="3464DC7B" w14:textId="77777777" w:rsidR="00941713" w:rsidRPr="00126183" w:rsidRDefault="00941713" w:rsidP="00F32238">
      <w:pPr>
        <w:pStyle w:val="ListParagraph"/>
        <w:numPr>
          <w:ilvl w:val="2"/>
          <w:numId w:val="31"/>
        </w:numPr>
        <w:rPr>
          <w:rFonts w:asciiTheme="minorHAnsi" w:eastAsia="Aptos" w:hAnsiTheme="minorHAnsi" w:cstheme="minorHAnsi"/>
          <w:sz w:val="22"/>
          <w:szCs w:val="22"/>
          <w:lang w:eastAsia="en-US"/>
          <w14:ligatures w14:val="standardContextual"/>
        </w:rPr>
      </w:pPr>
      <w:r w:rsidRPr="00126183">
        <w:rPr>
          <w:rFonts w:asciiTheme="minorHAnsi" w:eastAsia="Aptos" w:hAnsiTheme="minorHAnsi" w:cstheme="minorHAnsi"/>
          <w:sz w:val="22"/>
          <w:szCs w:val="22"/>
          <w:lang w:eastAsia="en-US"/>
          <w14:ligatures w14:val="standardContextual"/>
        </w:rPr>
        <w:t>Ensuring compatibility and integration with existing data systems.</w:t>
      </w:r>
    </w:p>
    <w:p w14:paraId="49F78D00" w14:textId="77777777" w:rsidR="00DD0E12" w:rsidRPr="00C05A16" w:rsidRDefault="00DD0E12" w:rsidP="00DD0E12">
      <w:pPr>
        <w:spacing w:after="180" w:line="312" w:lineRule="auto"/>
        <w:jc w:val="both"/>
        <w:rPr>
          <w:rFonts w:cs="Arial"/>
          <w:b/>
          <w:bCs/>
          <w:sz w:val="22"/>
          <w:szCs w:val="22"/>
        </w:rPr>
      </w:pPr>
    </w:p>
    <w:p w14:paraId="5C8E2EA5" w14:textId="36FD176D" w:rsidR="00DC2C41" w:rsidRPr="00C05A16" w:rsidRDefault="00DC2C41" w:rsidP="00F32238">
      <w:pPr>
        <w:pStyle w:val="ListParagraph"/>
        <w:numPr>
          <w:ilvl w:val="0"/>
          <w:numId w:val="14"/>
        </w:numPr>
        <w:spacing w:after="180" w:line="312" w:lineRule="auto"/>
        <w:jc w:val="both"/>
        <w:rPr>
          <w:rFonts w:cs="Arial"/>
          <w:b/>
          <w:bCs/>
          <w:sz w:val="22"/>
          <w:szCs w:val="22"/>
        </w:rPr>
      </w:pPr>
      <w:r w:rsidRPr="00C05A16">
        <w:rPr>
          <w:rFonts w:cs="Arial"/>
          <w:b/>
          <w:bCs/>
          <w:sz w:val="22"/>
          <w:szCs w:val="22"/>
        </w:rPr>
        <w:t>Dorset</w:t>
      </w:r>
    </w:p>
    <w:p w14:paraId="3404A0CC" w14:textId="77777777" w:rsidR="00E83505" w:rsidRPr="00E83505" w:rsidRDefault="00E83505" w:rsidP="00F32238">
      <w:pPr>
        <w:pStyle w:val="ListParagraph"/>
        <w:numPr>
          <w:ilvl w:val="0"/>
          <w:numId w:val="14"/>
        </w:numPr>
        <w:textAlignment w:val="baseline"/>
        <w:rPr>
          <w:rFonts w:ascii="Calibri" w:hAnsi="Calibri"/>
          <w:sz w:val="22"/>
          <w:szCs w:val="22"/>
        </w:rPr>
      </w:pPr>
      <w:r w:rsidRPr="00E83505">
        <w:rPr>
          <w:color w:val="000000"/>
        </w:rPr>
        <w:t xml:space="preserve">The council declared a climate emergency in 2019 and adopted its first </w:t>
      </w:r>
      <w:hyperlink r:id="rId70" w:tgtFrame="_blank" w:history="1">
        <w:r w:rsidRPr="00E83505">
          <w:rPr>
            <w:rStyle w:val="Hyperlink"/>
            <w:color w:val="467886"/>
          </w:rPr>
          <w:t>climate strategy</w:t>
        </w:r>
      </w:hyperlink>
      <w:r w:rsidRPr="00E83505">
        <w:rPr>
          <w:color w:val="000000"/>
        </w:rPr>
        <w:t xml:space="preserve"> in 2021, which was refreshed in 2023</w:t>
      </w:r>
      <w:r>
        <w:t xml:space="preserve">, and which underpins the council’s net zero operational and facilitation programmes. </w:t>
      </w:r>
      <w:r w:rsidRPr="00E83505">
        <w:rPr>
          <w:color w:val="000000"/>
        </w:rPr>
        <w:t>The strategy commits (Mission 1.4) to working to influence strategic energy planning, including through production of a LAEP. Additionally, in early 2024 a council scrutiny committee undertook a cross-party review of grid capacity, and its subsequent recommendations (</w:t>
      </w:r>
      <w:hyperlink r:id="rId71" w:tgtFrame="_blank" w:history="1">
        <w:r w:rsidRPr="00E83505">
          <w:rPr>
            <w:rStyle w:val="Hyperlink"/>
            <w:color w:val="467886"/>
          </w:rPr>
          <w:t>Cover report</w:t>
        </w:r>
      </w:hyperlink>
      <w:r w:rsidRPr="00E83505">
        <w:rPr>
          <w:color w:val="000000"/>
        </w:rPr>
        <w:t xml:space="preserve"> | </w:t>
      </w:r>
      <w:hyperlink r:id="rId72" w:tgtFrame="_blank" w:history="1">
        <w:r w:rsidRPr="00E83505">
          <w:rPr>
            <w:rStyle w:val="Hyperlink"/>
            <w:color w:val="467886"/>
          </w:rPr>
          <w:t>Final report</w:t>
        </w:r>
      </w:hyperlink>
      <w:r w:rsidRPr="00E83505">
        <w:rPr>
          <w:color w:val="000000"/>
        </w:rPr>
        <w:t>) included developing a LAEP – with those formally endorsed by Scrutiny and Cabinet. Organisational buy-in has therefore been secured, with a clear mandate to proceed.  </w:t>
      </w:r>
      <w:r>
        <w:t xml:space="preserve">Formal governance and stakeholder groups have been scoped but not formally agreed or established. </w:t>
      </w:r>
      <w:r w:rsidRPr="00E83505">
        <w:rPr>
          <w:color w:val="000000"/>
        </w:rPr>
        <w:t xml:space="preserve">The council has also secured access to SSEN’s LENZA tool, providing access and ready collation of some valuable national </w:t>
      </w:r>
      <w:r w:rsidRPr="00E83505">
        <w:rPr>
          <w:color w:val="000000"/>
        </w:rPr>
        <w:lastRenderedPageBreak/>
        <w:t>datasets.  </w:t>
      </w:r>
      <w:r>
        <w:t>Sustainability Team officers</w:t>
      </w:r>
      <w:r w:rsidRPr="00E83505">
        <w:rPr>
          <w:color w:val="000000"/>
        </w:rPr>
        <w:t xml:space="preserve"> would </w:t>
      </w:r>
      <w:r>
        <w:t xml:space="preserve">support the consultant in </w:t>
      </w:r>
      <w:r w:rsidRPr="00E83505">
        <w:rPr>
          <w:color w:val="000000"/>
        </w:rPr>
        <w:t xml:space="preserve">establishing the key stakeholder groups, creation of the LAEP scope of works, supporting the consultant with the design of the engagement plan (less so its delivery), helping the consultant to gather </w:t>
      </w:r>
      <w:proofErr w:type="gramStart"/>
      <w:r w:rsidRPr="00E83505">
        <w:rPr>
          <w:color w:val="000000"/>
        </w:rPr>
        <w:t>internally-held</w:t>
      </w:r>
      <w:proofErr w:type="gramEnd"/>
      <w:r w:rsidRPr="00E83505">
        <w:rPr>
          <w:color w:val="000000"/>
        </w:rPr>
        <w:t xml:space="preserve"> data, and developing means to progress later LAEP stages.  </w:t>
      </w:r>
      <w:r>
        <w:t xml:space="preserve"> </w:t>
      </w:r>
      <w:r w:rsidRPr="00E83505">
        <w:rPr>
          <w:color w:val="000000"/>
        </w:rPr>
        <w:t>The only real constraints on timing pertain to its ability to align with other major spatial strategic exercises:  </w:t>
      </w:r>
      <w:r>
        <w:t>(a)</w:t>
      </w:r>
      <w:r w:rsidRPr="00E83505">
        <w:rPr>
          <w:color w:val="000000"/>
          <w:u w:val="single"/>
        </w:rPr>
        <w:t xml:space="preserve"> </w:t>
      </w:r>
      <w:r w:rsidRPr="00E83505">
        <w:rPr>
          <w:u w:val="single"/>
        </w:rPr>
        <w:t>i</w:t>
      </w:r>
      <w:r w:rsidRPr="00E83505">
        <w:rPr>
          <w:color w:val="000000"/>
        </w:rPr>
        <w:t xml:space="preserve">deally the work would proceed at sufficient pace to ensure a LAEP could </w:t>
      </w:r>
      <w:r>
        <w:t xml:space="preserve">help </w:t>
      </w:r>
      <w:r w:rsidRPr="00E83505">
        <w:rPr>
          <w:color w:val="000000"/>
        </w:rPr>
        <w:t>inform the development of our Dorset’s first single county-wide Local Plan</w:t>
      </w:r>
      <w:r>
        <w:t>, for which a</w:t>
      </w:r>
      <w:r w:rsidRPr="00E83505">
        <w:rPr>
          <w:color w:val="000000"/>
        </w:rPr>
        <w:t xml:space="preserve"> draft is due in March 2026, with Visioning and Strategy engagement work to commence in May 2025</w:t>
      </w:r>
      <w:r>
        <w:t xml:space="preserve">; (b) </w:t>
      </w:r>
      <w:r w:rsidRPr="00E83505">
        <w:rPr>
          <w:color w:val="000000"/>
        </w:rPr>
        <w:t>a new Local Transport Plan (LTP4) is being developed for the Dorset and BCP areas</w:t>
      </w:r>
      <w:r>
        <w:t xml:space="preserve">, with </w:t>
      </w:r>
      <w:r w:rsidRPr="00E83505">
        <w:rPr>
          <w:color w:val="000000"/>
        </w:rPr>
        <w:t xml:space="preserve">adoption </w:t>
      </w:r>
      <w:r>
        <w:t>due in mid-2025.</w:t>
      </w:r>
    </w:p>
    <w:p w14:paraId="30997206" w14:textId="77777777" w:rsidR="00E83505" w:rsidRPr="00E83505" w:rsidRDefault="00E83505" w:rsidP="00F32238">
      <w:pPr>
        <w:pStyle w:val="ListParagraph"/>
        <w:numPr>
          <w:ilvl w:val="0"/>
          <w:numId w:val="14"/>
        </w:numPr>
        <w:textAlignment w:val="baseline"/>
        <w:rPr>
          <w:lang w:eastAsia="en-US"/>
          <w14:ligatures w14:val="standardContextual"/>
        </w:rPr>
      </w:pPr>
      <w:r>
        <w:t> </w:t>
      </w:r>
      <w:r w:rsidRPr="00E83505">
        <w:rPr>
          <w:rFonts w:ascii="Segoe UI" w:hAnsi="Segoe UI" w:cs="Segoe UI"/>
          <w:sz w:val="18"/>
          <w:szCs w:val="18"/>
        </w:rPr>
        <w:t> </w:t>
      </w: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3"/>
        <w:gridCol w:w="1162"/>
        <w:gridCol w:w="4995"/>
      </w:tblGrid>
      <w:tr w:rsidR="00E83505" w14:paraId="5F7B3F8F" w14:textId="77777777" w:rsidTr="00E83505">
        <w:trPr>
          <w:trHeight w:val="285"/>
        </w:trPr>
        <w:tc>
          <w:tcPr>
            <w:tcW w:w="2835" w:type="dxa"/>
            <w:tcBorders>
              <w:top w:val="single" w:sz="8" w:space="0" w:color="auto"/>
              <w:left w:val="single" w:sz="8" w:space="0" w:color="auto"/>
              <w:bottom w:val="single" w:sz="8" w:space="0" w:color="000000"/>
              <w:right w:val="single" w:sz="8" w:space="0" w:color="000000"/>
            </w:tcBorders>
            <w:hideMark/>
          </w:tcPr>
          <w:p w14:paraId="09B827B3" w14:textId="77777777" w:rsidR="00E83505" w:rsidRDefault="00E83505">
            <w:pPr>
              <w:jc w:val="center"/>
              <w:textAlignment w:val="baseline"/>
            </w:pPr>
            <w:r>
              <w:rPr>
                <w:b/>
                <w:bCs/>
              </w:rPr>
              <w:t>STAGE</w:t>
            </w:r>
            <w:r>
              <w:t>  </w:t>
            </w:r>
          </w:p>
        </w:tc>
        <w:tc>
          <w:tcPr>
            <w:tcW w:w="1080" w:type="dxa"/>
            <w:tcBorders>
              <w:top w:val="single" w:sz="8" w:space="0" w:color="auto"/>
              <w:left w:val="nil"/>
              <w:bottom w:val="single" w:sz="8" w:space="0" w:color="000000"/>
              <w:right w:val="single" w:sz="8" w:space="0" w:color="000000"/>
            </w:tcBorders>
            <w:hideMark/>
          </w:tcPr>
          <w:p w14:paraId="78D7B77F" w14:textId="77777777" w:rsidR="00E83505" w:rsidRDefault="00E83505">
            <w:pPr>
              <w:jc w:val="center"/>
              <w:textAlignment w:val="baseline"/>
            </w:pPr>
            <w:r>
              <w:rPr>
                <w:b/>
                <w:bCs/>
              </w:rPr>
              <w:t>STATUS</w:t>
            </w:r>
            <w:r>
              <w:t>  </w:t>
            </w:r>
          </w:p>
        </w:tc>
        <w:tc>
          <w:tcPr>
            <w:tcW w:w="5055" w:type="dxa"/>
            <w:tcBorders>
              <w:top w:val="single" w:sz="8" w:space="0" w:color="auto"/>
              <w:left w:val="nil"/>
              <w:bottom w:val="single" w:sz="8" w:space="0" w:color="000000"/>
              <w:right w:val="single" w:sz="8" w:space="0" w:color="auto"/>
            </w:tcBorders>
            <w:hideMark/>
          </w:tcPr>
          <w:p w14:paraId="06A76931" w14:textId="77777777" w:rsidR="00E83505" w:rsidRDefault="00E83505">
            <w:pPr>
              <w:jc w:val="center"/>
              <w:textAlignment w:val="baseline"/>
            </w:pPr>
            <w:r>
              <w:rPr>
                <w:b/>
                <w:bCs/>
              </w:rPr>
              <w:t>DESCRIPTION</w:t>
            </w:r>
            <w:r>
              <w:t>  </w:t>
            </w:r>
          </w:p>
        </w:tc>
      </w:tr>
      <w:tr w:rsidR="00E83505" w14:paraId="08474152" w14:textId="77777777" w:rsidTr="00E83505">
        <w:trPr>
          <w:trHeight w:val="285"/>
        </w:trPr>
        <w:tc>
          <w:tcPr>
            <w:tcW w:w="8970" w:type="dxa"/>
            <w:gridSpan w:val="3"/>
            <w:tcBorders>
              <w:top w:val="nil"/>
              <w:left w:val="single" w:sz="8" w:space="0" w:color="auto"/>
              <w:bottom w:val="single" w:sz="8" w:space="0" w:color="000000"/>
              <w:right w:val="single" w:sz="8" w:space="0" w:color="auto"/>
            </w:tcBorders>
            <w:hideMark/>
          </w:tcPr>
          <w:p w14:paraId="16424B16" w14:textId="77777777" w:rsidR="00E83505" w:rsidRDefault="00E83505">
            <w:pPr>
              <w:textAlignment w:val="baseline"/>
            </w:pPr>
            <w:r>
              <w:rPr>
                <w:b/>
                <w:bCs/>
              </w:rPr>
              <w:t>Stage 1 (Preparation)</w:t>
            </w:r>
            <w:r>
              <w:t>  </w:t>
            </w:r>
          </w:p>
        </w:tc>
      </w:tr>
      <w:tr w:rsidR="00E83505" w14:paraId="05EED88C"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30A18E5A" w14:textId="77777777" w:rsidR="00E83505" w:rsidRDefault="00E83505">
            <w:pPr>
              <w:textAlignment w:val="baseline"/>
            </w:pPr>
            <w:r>
              <w:t>Determine area and appoint lead organisation  </w:t>
            </w:r>
          </w:p>
        </w:tc>
        <w:tc>
          <w:tcPr>
            <w:tcW w:w="1080" w:type="dxa"/>
            <w:tcBorders>
              <w:top w:val="nil"/>
              <w:left w:val="nil"/>
              <w:bottom w:val="single" w:sz="8" w:space="0" w:color="000000"/>
              <w:right w:val="single" w:sz="8" w:space="0" w:color="000000"/>
            </w:tcBorders>
            <w:shd w:val="clear" w:color="auto" w:fill="538135"/>
            <w:hideMark/>
          </w:tcPr>
          <w:p w14:paraId="40DEE8F0" w14:textId="77777777" w:rsidR="00E83505" w:rsidRDefault="00E83505">
            <w:pPr>
              <w:textAlignment w:val="baseline"/>
            </w:pPr>
            <w:r>
              <w:rPr>
                <w:color w:val="000000"/>
              </w:rPr>
              <w:t>Complete  </w:t>
            </w:r>
          </w:p>
        </w:tc>
        <w:tc>
          <w:tcPr>
            <w:tcW w:w="5055" w:type="dxa"/>
            <w:tcBorders>
              <w:top w:val="nil"/>
              <w:left w:val="nil"/>
              <w:bottom w:val="single" w:sz="8" w:space="0" w:color="000000"/>
              <w:right w:val="single" w:sz="8" w:space="0" w:color="auto"/>
            </w:tcBorders>
            <w:hideMark/>
          </w:tcPr>
          <w:p w14:paraId="429B1BA6" w14:textId="77777777" w:rsidR="00E83505" w:rsidRDefault="00E83505">
            <w:pPr>
              <w:textAlignment w:val="baseline"/>
            </w:pPr>
            <w:r>
              <w:t>Dorset Council area  </w:t>
            </w:r>
          </w:p>
          <w:p w14:paraId="53808EB0" w14:textId="77777777" w:rsidR="00E83505" w:rsidRDefault="00E83505">
            <w:pPr>
              <w:textAlignment w:val="baseline"/>
            </w:pPr>
            <w:r>
              <w:t>Lead: Dorset Council  </w:t>
            </w:r>
          </w:p>
        </w:tc>
      </w:tr>
      <w:tr w:rsidR="00E83505" w14:paraId="19C76F56"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36F627D6" w14:textId="77777777" w:rsidR="00E83505" w:rsidRDefault="00E83505">
            <w:pPr>
              <w:textAlignment w:val="baseline"/>
            </w:pPr>
            <w:r>
              <w:t>Mobilise lead organisation  </w:t>
            </w:r>
          </w:p>
        </w:tc>
        <w:tc>
          <w:tcPr>
            <w:tcW w:w="1080" w:type="dxa"/>
            <w:tcBorders>
              <w:top w:val="nil"/>
              <w:left w:val="nil"/>
              <w:bottom w:val="single" w:sz="8" w:space="0" w:color="000000"/>
              <w:right w:val="single" w:sz="8" w:space="0" w:color="000000"/>
            </w:tcBorders>
            <w:shd w:val="clear" w:color="auto" w:fill="C5E0B3"/>
            <w:hideMark/>
          </w:tcPr>
          <w:p w14:paraId="1C630054" w14:textId="77777777" w:rsidR="00E83505" w:rsidRDefault="00E83505">
            <w:pPr>
              <w:textAlignment w:val="baseline"/>
            </w:pPr>
            <w:r>
              <w:rPr>
                <w:color w:val="000000"/>
              </w:rPr>
              <w:t>Partially complete  </w:t>
            </w:r>
          </w:p>
        </w:tc>
        <w:tc>
          <w:tcPr>
            <w:tcW w:w="5055" w:type="dxa"/>
            <w:tcBorders>
              <w:top w:val="nil"/>
              <w:left w:val="nil"/>
              <w:bottom w:val="single" w:sz="8" w:space="0" w:color="000000"/>
              <w:right w:val="single" w:sz="8" w:space="0" w:color="auto"/>
            </w:tcBorders>
            <w:hideMark/>
          </w:tcPr>
          <w:p w14:paraId="1D106A37" w14:textId="77777777" w:rsidR="00E83505" w:rsidRDefault="00E83505">
            <w:pPr>
              <w:textAlignment w:val="baseline"/>
            </w:pPr>
            <w:r>
              <w:t>Senior level political and officer approval to proceed was secured through the grid review work. Participation by relevant officers will need to be resumed as activity has been in hiatus since its completion.  </w:t>
            </w:r>
          </w:p>
        </w:tc>
      </w:tr>
      <w:tr w:rsidR="00E83505" w14:paraId="202F5EED"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1307084B" w14:textId="77777777" w:rsidR="00E83505" w:rsidRDefault="00E83505">
            <w:pPr>
              <w:textAlignment w:val="baseline"/>
            </w:pPr>
            <w:r>
              <w:t xml:space="preserve">Determine resources, </w:t>
            </w:r>
            <w:proofErr w:type="gramStart"/>
            <w:r>
              <w:t>roles</w:t>
            </w:r>
            <w:proofErr w:type="gramEnd"/>
            <w:r>
              <w:t xml:space="preserve"> and responsibilities  </w:t>
            </w:r>
          </w:p>
        </w:tc>
        <w:tc>
          <w:tcPr>
            <w:tcW w:w="1080" w:type="dxa"/>
            <w:tcBorders>
              <w:top w:val="nil"/>
              <w:left w:val="nil"/>
              <w:bottom w:val="single" w:sz="8" w:space="0" w:color="000000"/>
              <w:right w:val="single" w:sz="8" w:space="0" w:color="000000"/>
            </w:tcBorders>
            <w:shd w:val="clear" w:color="auto" w:fill="C5E0B3"/>
            <w:hideMark/>
          </w:tcPr>
          <w:p w14:paraId="0FD5D4C1" w14:textId="77777777" w:rsidR="00E83505" w:rsidRDefault="00E83505">
            <w:pPr>
              <w:textAlignment w:val="baseline"/>
            </w:pPr>
            <w:r>
              <w:rPr>
                <w:color w:val="000000"/>
              </w:rPr>
              <w:t>Partially complete  </w:t>
            </w:r>
          </w:p>
        </w:tc>
        <w:tc>
          <w:tcPr>
            <w:tcW w:w="5055" w:type="dxa"/>
            <w:tcBorders>
              <w:top w:val="nil"/>
              <w:left w:val="nil"/>
              <w:bottom w:val="single" w:sz="8" w:space="0" w:color="000000"/>
              <w:right w:val="single" w:sz="8" w:space="0" w:color="auto"/>
            </w:tcBorders>
            <w:hideMark/>
          </w:tcPr>
          <w:p w14:paraId="194FA9BC" w14:textId="77777777" w:rsidR="00E83505" w:rsidRDefault="00E83505">
            <w:pPr>
              <w:textAlignment w:val="baseline"/>
            </w:pPr>
            <w:r>
              <w:t>This has been scoped, including potential governance, but is not formally confirmed internally.</w:t>
            </w:r>
          </w:p>
        </w:tc>
      </w:tr>
      <w:tr w:rsidR="00E83505" w14:paraId="009CBA21"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54596477" w14:textId="77777777" w:rsidR="00E83505" w:rsidRDefault="00E83505">
            <w:pPr>
              <w:textAlignment w:val="baseline"/>
            </w:pPr>
            <w:r>
              <w:t>Assess policy drivers  </w:t>
            </w:r>
          </w:p>
        </w:tc>
        <w:tc>
          <w:tcPr>
            <w:tcW w:w="1080" w:type="dxa"/>
            <w:tcBorders>
              <w:top w:val="nil"/>
              <w:left w:val="nil"/>
              <w:bottom w:val="single" w:sz="8" w:space="0" w:color="000000"/>
              <w:right w:val="single" w:sz="8" w:space="0" w:color="000000"/>
            </w:tcBorders>
            <w:shd w:val="clear" w:color="auto" w:fill="C5E0B3"/>
            <w:hideMark/>
          </w:tcPr>
          <w:p w14:paraId="0470162E" w14:textId="77777777" w:rsidR="00E83505" w:rsidRDefault="00E83505">
            <w:pPr>
              <w:textAlignment w:val="baseline"/>
            </w:pPr>
            <w:r>
              <w:rPr>
                <w:color w:val="000000"/>
              </w:rPr>
              <w:t>Partially complete  </w:t>
            </w:r>
          </w:p>
        </w:tc>
        <w:tc>
          <w:tcPr>
            <w:tcW w:w="5055" w:type="dxa"/>
            <w:tcBorders>
              <w:top w:val="nil"/>
              <w:left w:val="nil"/>
              <w:bottom w:val="single" w:sz="8" w:space="0" w:color="000000"/>
              <w:right w:val="single" w:sz="8" w:space="0" w:color="auto"/>
            </w:tcBorders>
            <w:hideMark/>
          </w:tcPr>
          <w:p w14:paraId="5B0F9A3B" w14:textId="77777777" w:rsidR="00E83505" w:rsidRDefault="00E83505">
            <w:pPr>
              <w:textAlignment w:val="baseline"/>
            </w:pPr>
            <w:r>
              <w:t>Surveying of some aspects of the policy context are contained in the grid report. This will need refreshing and expanding in scope once the new national government is established.  </w:t>
            </w:r>
          </w:p>
        </w:tc>
      </w:tr>
      <w:tr w:rsidR="00E83505" w14:paraId="2900988A"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179D3EA9" w14:textId="77777777" w:rsidR="00E83505" w:rsidRDefault="00E83505">
            <w:pPr>
              <w:textAlignment w:val="baseline"/>
            </w:pPr>
            <w:r>
              <w:t>Determine scope  </w:t>
            </w:r>
          </w:p>
        </w:tc>
        <w:tc>
          <w:tcPr>
            <w:tcW w:w="1080" w:type="dxa"/>
            <w:tcBorders>
              <w:top w:val="nil"/>
              <w:left w:val="nil"/>
              <w:bottom w:val="single" w:sz="8" w:space="0" w:color="000000"/>
              <w:right w:val="single" w:sz="8" w:space="0" w:color="000000"/>
            </w:tcBorders>
            <w:shd w:val="clear" w:color="auto" w:fill="BFBFBF"/>
            <w:hideMark/>
          </w:tcPr>
          <w:p w14:paraId="0679957E" w14:textId="77777777" w:rsidR="00E83505" w:rsidRDefault="00E83505">
            <w:pPr>
              <w:textAlignment w:val="baseline"/>
            </w:pPr>
            <w:r>
              <w:rPr>
                <w:color w:val="000000"/>
              </w:rPr>
              <w:t>Not started  </w:t>
            </w:r>
          </w:p>
        </w:tc>
        <w:tc>
          <w:tcPr>
            <w:tcW w:w="5055" w:type="dxa"/>
            <w:tcBorders>
              <w:top w:val="nil"/>
              <w:left w:val="nil"/>
              <w:bottom w:val="single" w:sz="8" w:space="0" w:color="000000"/>
              <w:right w:val="single" w:sz="8" w:space="0" w:color="auto"/>
            </w:tcBorders>
            <w:hideMark/>
          </w:tcPr>
          <w:p w14:paraId="0168B551" w14:textId="77777777" w:rsidR="00E83505" w:rsidRDefault="00E83505">
            <w:r>
              <w:t>Scope of Works not drafted or agreed. However, the scope will need to cover the Dorset Council administrative area (i.e. excluding BCP Council, which has a separate LAEP exercise underway).</w:t>
            </w:r>
          </w:p>
        </w:tc>
      </w:tr>
      <w:tr w:rsidR="00E83505" w14:paraId="7920EBD0" w14:textId="77777777" w:rsidTr="00E83505">
        <w:trPr>
          <w:trHeight w:val="285"/>
        </w:trPr>
        <w:tc>
          <w:tcPr>
            <w:tcW w:w="8970" w:type="dxa"/>
            <w:gridSpan w:val="3"/>
            <w:tcBorders>
              <w:top w:val="nil"/>
              <w:left w:val="single" w:sz="8" w:space="0" w:color="auto"/>
              <w:bottom w:val="single" w:sz="8" w:space="0" w:color="000000"/>
              <w:right w:val="single" w:sz="8" w:space="0" w:color="auto"/>
            </w:tcBorders>
            <w:hideMark/>
          </w:tcPr>
          <w:p w14:paraId="16E8B97F" w14:textId="77777777" w:rsidR="00E83505" w:rsidRDefault="00E83505">
            <w:pPr>
              <w:textAlignment w:val="baseline"/>
              <w:rPr>
                <w:lang w:eastAsia="en-US"/>
                <w14:ligatures w14:val="standardContextual"/>
              </w:rPr>
            </w:pPr>
            <w:r>
              <w:rPr>
                <w:b/>
                <w:bCs/>
              </w:rPr>
              <w:t>Stage 2 (Stakeholder engagement)</w:t>
            </w:r>
            <w:r>
              <w:t>  </w:t>
            </w:r>
          </w:p>
        </w:tc>
      </w:tr>
      <w:tr w:rsidR="00E83505" w14:paraId="1381C5EA"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7F0390FB" w14:textId="77777777" w:rsidR="00E83505" w:rsidRDefault="00E83505">
            <w:pPr>
              <w:textAlignment w:val="baseline"/>
            </w:pPr>
            <w:r>
              <w:t>Determine engagement lead  </w:t>
            </w:r>
          </w:p>
        </w:tc>
        <w:tc>
          <w:tcPr>
            <w:tcW w:w="1080" w:type="dxa"/>
            <w:tcBorders>
              <w:top w:val="nil"/>
              <w:left w:val="nil"/>
              <w:bottom w:val="single" w:sz="8" w:space="0" w:color="000000"/>
              <w:right w:val="single" w:sz="8" w:space="0" w:color="000000"/>
            </w:tcBorders>
            <w:shd w:val="clear" w:color="auto" w:fill="538135"/>
            <w:hideMark/>
          </w:tcPr>
          <w:p w14:paraId="46DDE84A" w14:textId="77777777" w:rsidR="00E83505" w:rsidRDefault="00E83505">
            <w:pPr>
              <w:textAlignment w:val="baseline"/>
            </w:pPr>
            <w:r>
              <w:rPr>
                <w:color w:val="000000"/>
              </w:rPr>
              <w:t>Complete  </w:t>
            </w:r>
          </w:p>
        </w:tc>
        <w:tc>
          <w:tcPr>
            <w:tcW w:w="5055" w:type="dxa"/>
            <w:tcBorders>
              <w:top w:val="nil"/>
              <w:left w:val="nil"/>
              <w:bottom w:val="single" w:sz="8" w:space="0" w:color="000000"/>
              <w:right w:val="single" w:sz="8" w:space="0" w:color="auto"/>
            </w:tcBorders>
            <w:hideMark/>
          </w:tcPr>
          <w:p w14:paraId="4A254981" w14:textId="77777777" w:rsidR="00E83505" w:rsidRDefault="00E83505">
            <w:pPr>
              <w:textAlignment w:val="baseline"/>
            </w:pPr>
            <w:r>
              <w:t>This will be commissioned consultant, supported by sustainability team officers – with steer from the key stakeholders.  </w:t>
            </w:r>
          </w:p>
        </w:tc>
      </w:tr>
      <w:tr w:rsidR="00E83505" w14:paraId="37B1DF51"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749252A2" w14:textId="77777777" w:rsidR="00E83505" w:rsidRDefault="00E83505">
            <w:pPr>
              <w:textAlignment w:val="baseline"/>
            </w:pPr>
            <w:r>
              <w:t>Stakeholder mapping  </w:t>
            </w:r>
          </w:p>
        </w:tc>
        <w:tc>
          <w:tcPr>
            <w:tcW w:w="1080" w:type="dxa"/>
            <w:tcBorders>
              <w:top w:val="nil"/>
              <w:left w:val="nil"/>
              <w:bottom w:val="single" w:sz="8" w:space="0" w:color="000000"/>
              <w:right w:val="single" w:sz="8" w:space="0" w:color="000000"/>
            </w:tcBorders>
            <w:shd w:val="clear" w:color="auto" w:fill="D9F2D0"/>
            <w:hideMark/>
          </w:tcPr>
          <w:p w14:paraId="2C790CA2" w14:textId="77777777" w:rsidR="00E83505" w:rsidRDefault="00E83505">
            <w:pPr>
              <w:textAlignment w:val="baseline"/>
            </w:pPr>
            <w:r>
              <w:rPr>
                <w:color w:val="000000"/>
              </w:rPr>
              <w:t>Partially complete  </w:t>
            </w:r>
          </w:p>
        </w:tc>
        <w:tc>
          <w:tcPr>
            <w:tcW w:w="5055" w:type="dxa"/>
            <w:tcBorders>
              <w:top w:val="nil"/>
              <w:left w:val="nil"/>
              <w:bottom w:val="single" w:sz="8" w:space="0" w:color="000000"/>
              <w:right w:val="single" w:sz="8" w:space="0" w:color="auto"/>
            </w:tcBorders>
            <w:hideMark/>
          </w:tcPr>
          <w:p w14:paraId="3AE67F63" w14:textId="77777777" w:rsidR="00E83505" w:rsidRDefault="00E83505">
            <w:pPr>
              <w:textAlignment w:val="baseline"/>
            </w:pPr>
            <w:r>
              <w:t>Initial scoping of stakeholders has been undertaken.</w:t>
            </w:r>
          </w:p>
        </w:tc>
      </w:tr>
      <w:tr w:rsidR="00E83505" w14:paraId="07FEC981"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3DD104E9" w14:textId="77777777" w:rsidR="00E83505" w:rsidRDefault="00E83505">
            <w:pPr>
              <w:textAlignment w:val="baseline"/>
            </w:pPr>
            <w:r>
              <w:t>Commence stakeholder engagement  </w:t>
            </w:r>
          </w:p>
        </w:tc>
        <w:tc>
          <w:tcPr>
            <w:tcW w:w="1080" w:type="dxa"/>
            <w:tcBorders>
              <w:top w:val="nil"/>
              <w:left w:val="nil"/>
              <w:bottom w:val="single" w:sz="8" w:space="0" w:color="000000"/>
              <w:right w:val="single" w:sz="8" w:space="0" w:color="000000"/>
            </w:tcBorders>
            <w:shd w:val="clear" w:color="auto" w:fill="BFBFBF"/>
            <w:hideMark/>
          </w:tcPr>
          <w:p w14:paraId="16B63A5C" w14:textId="77777777" w:rsidR="00E83505" w:rsidRDefault="00E83505">
            <w:pPr>
              <w:textAlignment w:val="baseline"/>
            </w:pPr>
            <w:r>
              <w:rPr>
                <w:color w:val="000000"/>
              </w:rPr>
              <w:t>Not started  </w:t>
            </w:r>
          </w:p>
        </w:tc>
        <w:tc>
          <w:tcPr>
            <w:tcW w:w="5055" w:type="dxa"/>
            <w:tcBorders>
              <w:top w:val="nil"/>
              <w:left w:val="nil"/>
              <w:bottom w:val="single" w:sz="8" w:space="0" w:color="000000"/>
              <w:right w:val="single" w:sz="8" w:space="0" w:color="auto"/>
            </w:tcBorders>
            <w:hideMark/>
          </w:tcPr>
          <w:p w14:paraId="67E99B7C" w14:textId="77777777" w:rsidR="00E83505" w:rsidRDefault="00E83505">
            <w:pPr>
              <w:textAlignment w:val="baseline"/>
            </w:pPr>
            <w:r>
              <w:t>None</w:t>
            </w:r>
          </w:p>
        </w:tc>
      </w:tr>
      <w:tr w:rsidR="00E83505" w14:paraId="0F075829" w14:textId="77777777" w:rsidTr="00E83505">
        <w:trPr>
          <w:trHeight w:val="285"/>
        </w:trPr>
        <w:tc>
          <w:tcPr>
            <w:tcW w:w="8970" w:type="dxa"/>
            <w:gridSpan w:val="3"/>
            <w:tcBorders>
              <w:top w:val="nil"/>
              <w:left w:val="single" w:sz="8" w:space="0" w:color="auto"/>
              <w:bottom w:val="single" w:sz="8" w:space="0" w:color="000000"/>
              <w:right w:val="single" w:sz="8" w:space="0" w:color="auto"/>
            </w:tcBorders>
            <w:hideMark/>
          </w:tcPr>
          <w:p w14:paraId="54850B17" w14:textId="77777777" w:rsidR="00E83505" w:rsidRDefault="00E83505">
            <w:pPr>
              <w:textAlignment w:val="baseline"/>
            </w:pPr>
            <w:r>
              <w:rPr>
                <w:b/>
                <w:bCs/>
              </w:rPr>
              <w:t>Stage 3 (Understanding and representing the local energy system)</w:t>
            </w:r>
            <w:r>
              <w:t>  </w:t>
            </w:r>
          </w:p>
        </w:tc>
      </w:tr>
      <w:tr w:rsidR="00E83505" w14:paraId="7E7B5B5A"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27CDD877" w14:textId="77777777" w:rsidR="00E83505" w:rsidRDefault="00E83505">
            <w:pPr>
              <w:textAlignment w:val="baseline"/>
            </w:pPr>
            <w:r>
              <w:t xml:space="preserve">Scoping of </w:t>
            </w:r>
            <w:proofErr w:type="gramStart"/>
            <w:r>
              <w:t>potential</w:t>
            </w:r>
            <w:proofErr w:type="gramEnd"/>
            <w:r>
              <w:t xml:space="preserve"> relevant data sources</w:t>
            </w:r>
          </w:p>
        </w:tc>
        <w:tc>
          <w:tcPr>
            <w:tcW w:w="1080" w:type="dxa"/>
            <w:tcBorders>
              <w:top w:val="nil"/>
              <w:left w:val="nil"/>
              <w:bottom w:val="single" w:sz="8" w:space="0" w:color="000000"/>
              <w:right w:val="single" w:sz="8" w:space="0" w:color="000000"/>
            </w:tcBorders>
            <w:shd w:val="clear" w:color="auto" w:fill="3A7C22"/>
            <w:hideMark/>
          </w:tcPr>
          <w:p w14:paraId="1EF61038" w14:textId="77777777" w:rsidR="00E83505" w:rsidRDefault="00E83505">
            <w:pPr>
              <w:textAlignment w:val="baseline"/>
              <w:rPr>
                <w:color w:val="000000"/>
              </w:rPr>
            </w:pPr>
            <w:r>
              <w:rPr>
                <w:color w:val="000000"/>
              </w:rPr>
              <w:t>Complete  </w:t>
            </w:r>
          </w:p>
        </w:tc>
        <w:tc>
          <w:tcPr>
            <w:tcW w:w="5055" w:type="dxa"/>
            <w:tcBorders>
              <w:top w:val="nil"/>
              <w:left w:val="nil"/>
              <w:bottom w:val="single" w:sz="8" w:space="0" w:color="000000"/>
              <w:right w:val="single" w:sz="8" w:space="0" w:color="auto"/>
            </w:tcBorders>
            <w:hideMark/>
          </w:tcPr>
          <w:p w14:paraId="60D8F6A7" w14:textId="77777777" w:rsidR="00E83505" w:rsidRDefault="00E83505">
            <w:pPr>
              <w:textAlignment w:val="baseline"/>
            </w:pPr>
            <w:r>
              <w:t>Initial scoping of potential data sources is completed.</w:t>
            </w:r>
          </w:p>
        </w:tc>
      </w:tr>
      <w:tr w:rsidR="00E83505" w14:paraId="2082F3C9"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5D6C811B" w14:textId="77777777" w:rsidR="00E83505" w:rsidRDefault="00E83505">
            <w:pPr>
              <w:textAlignment w:val="baseline"/>
              <w:rPr>
                <w:lang w:eastAsia="en-US"/>
                <w14:ligatures w14:val="standardContextual"/>
              </w:rPr>
            </w:pPr>
            <w:r>
              <w:t>Collect data  </w:t>
            </w:r>
          </w:p>
        </w:tc>
        <w:tc>
          <w:tcPr>
            <w:tcW w:w="1080" w:type="dxa"/>
            <w:tcBorders>
              <w:top w:val="nil"/>
              <w:left w:val="nil"/>
              <w:bottom w:val="single" w:sz="8" w:space="0" w:color="000000"/>
              <w:right w:val="single" w:sz="8" w:space="0" w:color="000000"/>
            </w:tcBorders>
            <w:shd w:val="clear" w:color="auto" w:fill="BFBFBF"/>
            <w:hideMark/>
          </w:tcPr>
          <w:p w14:paraId="26A1DAED" w14:textId="77777777" w:rsidR="00E83505" w:rsidRDefault="00E83505">
            <w:pPr>
              <w:textAlignment w:val="baseline"/>
            </w:pPr>
            <w:r>
              <w:rPr>
                <w:color w:val="000000"/>
              </w:rPr>
              <w:t>Not started  </w:t>
            </w:r>
          </w:p>
        </w:tc>
        <w:tc>
          <w:tcPr>
            <w:tcW w:w="5055" w:type="dxa"/>
            <w:tcBorders>
              <w:top w:val="nil"/>
              <w:left w:val="nil"/>
              <w:bottom w:val="single" w:sz="8" w:space="0" w:color="000000"/>
              <w:right w:val="single" w:sz="8" w:space="0" w:color="auto"/>
            </w:tcBorders>
            <w:hideMark/>
          </w:tcPr>
          <w:p w14:paraId="2A588214" w14:textId="77777777" w:rsidR="00E83505" w:rsidRDefault="00E83505">
            <w:pPr>
              <w:textAlignment w:val="baseline"/>
            </w:pPr>
            <w:r>
              <w:t>No engagement has yet been undertaken internally externally to identify or assess the value of further local datasets, geospatial data, or modelling/analysis.</w:t>
            </w:r>
          </w:p>
        </w:tc>
      </w:tr>
      <w:tr w:rsidR="00E83505" w14:paraId="0E471C81" w14:textId="77777777" w:rsidTr="00E83505">
        <w:trPr>
          <w:trHeight w:val="285"/>
        </w:trPr>
        <w:tc>
          <w:tcPr>
            <w:tcW w:w="2835" w:type="dxa"/>
            <w:tcBorders>
              <w:top w:val="nil"/>
              <w:left w:val="single" w:sz="8" w:space="0" w:color="auto"/>
              <w:bottom w:val="single" w:sz="8" w:space="0" w:color="000000"/>
              <w:right w:val="single" w:sz="8" w:space="0" w:color="000000"/>
            </w:tcBorders>
            <w:hideMark/>
          </w:tcPr>
          <w:p w14:paraId="5ACF3A8A" w14:textId="77777777" w:rsidR="00E83505" w:rsidRDefault="00E83505">
            <w:pPr>
              <w:textAlignment w:val="baseline"/>
            </w:pPr>
            <w:r>
              <w:lastRenderedPageBreak/>
              <w:t>Analyse data  </w:t>
            </w:r>
          </w:p>
        </w:tc>
        <w:tc>
          <w:tcPr>
            <w:tcW w:w="1080" w:type="dxa"/>
            <w:tcBorders>
              <w:top w:val="nil"/>
              <w:left w:val="nil"/>
              <w:bottom w:val="single" w:sz="8" w:space="0" w:color="000000"/>
              <w:right w:val="single" w:sz="8" w:space="0" w:color="000000"/>
            </w:tcBorders>
            <w:shd w:val="clear" w:color="auto" w:fill="BFBFBF"/>
            <w:hideMark/>
          </w:tcPr>
          <w:p w14:paraId="5B0595C6" w14:textId="77777777" w:rsidR="00E83505" w:rsidRDefault="00E83505">
            <w:pPr>
              <w:textAlignment w:val="baseline"/>
            </w:pPr>
            <w:r>
              <w:rPr>
                <w:color w:val="000000"/>
              </w:rPr>
              <w:t>Not started  </w:t>
            </w:r>
          </w:p>
        </w:tc>
        <w:tc>
          <w:tcPr>
            <w:tcW w:w="5055" w:type="dxa"/>
            <w:tcBorders>
              <w:top w:val="nil"/>
              <w:left w:val="nil"/>
              <w:bottom w:val="single" w:sz="8" w:space="0" w:color="000000"/>
              <w:right w:val="single" w:sz="8" w:space="0" w:color="auto"/>
            </w:tcBorders>
            <w:hideMark/>
          </w:tcPr>
          <w:p w14:paraId="004FBE60" w14:textId="77777777" w:rsidR="00E83505" w:rsidRDefault="00E83505">
            <w:pPr>
              <w:textAlignment w:val="baseline"/>
            </w:pPr>
            <w:r>
              <w:t>None, pending step above </w:t>
            </w:r>
          </w:p>
        </w:tc>
      </w:tr>
      <w:tr w:rsidR="00E83505" w14:paraId="338AE16A" w14:textId="77777777" w:rsidTr="00E83505">
        <w:trPr>
          <w:trHeight w:val="285"/>
        </w:trPr>
        <w:tc>
          <w:tcPr>
            <w:tcW w:w="2835" w:type="dxa"/>
            <w:tcBorders>
              <w:top w:val="nil"/>
              <w:left w:val="single" w:sz="8" w:space="0" w:color="auto"/>
              <w:bottom w:val="single" w:sz="8" w:space="0" w:color="auto"/>
              <w:right w:val="single" w:sz="8" w:space="0" w:color="000000"/>
            </w:tcBorders>
            <w:hideMark/>
          </w:tcPr>
          <w:p w14:paraId="591D3A1C" w14:textId="77777777" w:rsidR="00E83505" w:rsidRDefault="00E83505">
            <w:pPr>
              <w:textAlignment w:val="baseline"/>
            </w:pPr>
            <w:r>
              <w:t>Review with stakeholders  </w:t>
            </w:r>
          </w:p>
        </w:tc>
        <w:tc>
          <w:tcPr>
            <w:tcW w:w="1080" w:type="dxa"/>
            <w:tcBorders>
              <w:top w:val="nil"/>
              <w:left w:val="nil"/>
              <w:bottom w:val="single" w:sz="8" w:space="0" w:color="auto"/>
              <w:right w:val="single" w:sz="8" w:space="0" w:color="000000"/>
            </w:tcBorders>
            <w:shd w:val="clear" w:color="auto" w:fill="BFBFBF"/>
            <w:hideMark/>
          </w:tcPr>
          <w:p w14:paraId="514B23B0" w14:textId="77777777" w:rsidR="00E83505" w:rsidRDefault="00E83505">
            <w:pPr>
              <w:textAlignment w:val="baseline"/>
            </w:pPr>
            <w:r>
              <w:rPr>
                <w:color w:val="000000"/>
              </w:rPr>
              <w:t>Not started  </w:t>
            </w:r>
          </w:p>
        </w:tc>
        <w:tc>
          <w:tcPr>
            <w:tcW w:w="5055" w:type="dxa"/>
            <w:tcBorders>
              <w:top w:val="nil"/>
              <w:left w:val="nil"/>
              <w:bottom w:val="single" w:sz="8" w:space="0" w:color="auto"/>
              <w:right w:val="single" w:sz="8" w:space="0" w:color="auto"/>
            </w:tcBorders>
            <w:hideMark/>
          </w:tcPr>
          <w:p w14:paraId="4AA4E8FC" w14:textId="77777777" w:rsidR="00E83505" w:rsidRDefault="00E83505">
            <w:pPr>
              <w:textAlignment w:val="baseline"/>
            </w:pPr>
            <w:r>
              <w:t>None, pending step above  </w:t>
            </w:r>
          </w:p>
        </w:tc>
      </w:tr>
    </w:tbl>
    <w:p w14:paraId="4E4D6CA5" w14:textId="77777777" w:rsidR="00884FC1" w:rsidRPr="00C05A16" w:rsidRDefault="00884FC1" w:rsidP="00884FC1">
      <w:pPr>
        <w:spacing w:after="180" w:line="312" w:lineRule="auto"/>
        <w:jc w:val="both"/>
        <w:rPr>
          <w:rFonts w:cs="Arial"/>
          <w:b/>
          <w:bCs/>
          <w:sz w:val="22"/>
          <w:szCs w:val="22"/>
        </w:rPr>
      </w:pPr>
    </w:p>
    <w:p w14:paraId="55A04D00" w14:textId="18038744" w:rsidR="00DC2C41" w:rsidRPr="00C05A16" w:rsidRDefault="00DC2C41" w:rsidP="00F32238">
      <w:pPr>
        <w:pStyle w:val="ListParagraph"/>
        <w:numPr>
          <w:ilvl w:val="0"/>
          <w:numId w:val="14"/>
        </w:numPr>
        <w:spacing w:after="180" w:line="312" w:lineRule="auto"/>
        <w:jc w:val="both"/>
        <w:rPr>
          <w:rFonts w:cs="Arial"/>
          <w:b/>
          <w:bCs/>
          <w:sz w:val="22"/>
          <w:szCs w:val="22"/>
        </w:rPr>
      </w:pPr>
      <w:r w:rsidRPr="00C05A16">
        <w:rPr>
          <w:rFonts w:cs="Arial"/>
          <w:b/>
          <w:bCs/>
          <w:sz w:val="22"/>
          <w:szCs w:val="22"/>
        </w:rPr>
        <w:t>Devon</w:t>
      </w:r>
    </w:p>
    <w:p w14:paraId="081BD010"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normaltextrun"/>
        </w:rPr>
        <w:t xml:space="preserve">The area has prepared a collaborative Devon Carbon Plan involving all the unitary, district and county councils alongside other public, </w:t>
      </w:r>
      <w:proofErr w:type="gramStart"/>
      <w:r>
        <w:rPr>
          <w:rStyle w:val="normaltextrun"/>
        </w:rPr>
        <w:t>private</w:t>
      </w:r>
      <w:proofErr w:type="gramEnd"/>
      <w:r>
        <w:rPr>
          <w:rStyle w:val="normaltextrun"/>
        </w:rPr>
        <w:t xml:space="preserve"> and voluntary sector organisations. This</w:t>
      </w:r>
      <w:r>
        <w:rPr>
          <w:rStyle w:val="normaltextrun"/>
          <w:b/>
          <w:bCs/>
        </w:rPr>
        <w:t xml:space="preserve"> </w:t>
      </w:r>
      <w:r>
        <w:rPr>
          <w:rStyle w:val="normaltextrun"/>
        </w:rPr>
        <w:t>identifies the need to plan for Devon’s transition to a low carbon energy system. As such, whilst the preparation of the Devon LAE Plan will be led by the upper-tier authorities, we want to continue the collaborative environment that has been established by the Devon Carbon Plan.</w:t>
      </w:r>
      <w:r>
        <w:rPr>
          <w:rStyle w:val="eop"/>
        </w:rPr>
        <w:t> </w:t>
      </w:r>
    </w:p>
    <w:p w14:paraId="2E09A372"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eop"/>
        </w:rPr>
        <w:t> </w:t>
      </w:r>
    </w:p>
    <w:p w14:paraId="42D017A4"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normaltextrun"/>
        </w:rPr>
        <w:t>The Devon Energy Planning Group was formed in June 2023. The Energy Planning Group has:</w:t>
      </w:r>
      <w:r>
        <w:rPr>
          <w:rStyle w:val="eop"/>
        </w:rPr>
        <w:t> </w:t>
      </w:r>
    </w:p>
    <w:p w14:paraId="4427D681"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Brought together officers from 22 strategic organisations to oversee the Plan’s preparation (including NGED and Wales &amp; West Utilities). </w:t>
      </w:r>
      <w:r w:rsidRPr="0019698C">
        <w:rPr>
          <w:rStyle w:val="normaltextrun"/>
        </w:rPr>
        <w:t> </w:t>
      </w:r>
    </w:p>
    <w:p w14:paraId="475CEA3B"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Appointed Devon County Council as the Chair. </w:t>
      </w:r>
      <w:r w:rsidRPr="0019698C">
        <w:rPr>
          <w:rStyle w:val="normaltextrun"/>
        </w:rPr>
        <w:t> </w:t>
      </w:r>
    </w:p>
    <w:p w14:paraId="5292AB54"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 xml:space="preserve">Prepared its </w:t>
      </w:r>
      <w:hyperlink r:id="rId73" w:tgtFrame="_blank" w:history="1">
        <w:r w:rsidRPr="0019698C">
          <w:rPr>
            <w:rStyle w:val="normaltextrun"/>
          </w:rPr>
          <w:t>Terms of Reference</w:t>
        </w:r>
      </w:hyperlink>
      <w:r>
        <w:rPr>
          <w:rStyle w:val="normaltextrun"/>
        </w:rPr>
        <w:t> </w:t>
      </w:r>
      <w:r w:rsidRPr="0019698C">
        <w:rPr>
          <w:rStyle w:val="normaltextrun"/>
        </w:rPr>
        <w:t> </w:t>
      </w:r>
    </w:p>
    <w:p w14:paraId="5FC3A3CF"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Agreed to follow the Energy Systems Catapult methodology for Local Area Energy Planning</w:t>
      </w:r>
      <w:r w:rsidRPr="0019698C">
        <w:rPr>
          <w:rStyle w:val="normaltextrun"/>
        </w:rPr>
        <w:t> </w:t>
      </w:r>
    </w:p>
    <w:p w14:paraId="6F70246C"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Held focussed sessions on understanding and documenting the data that will be needed to model the existing energy system. The themes were Buildings, Transport, Storage &amp; Flexibility, and Renewable Energy Supply. </w:t>
      </w:r>
      <w:r w:rsidRPr="0019698C">
        <w:rPr>
          <w:rStyle w:val="normaltextrun"/>
        </w:rPr>
        <w:t> </w:t>
      </w:r>
    </w:p>
    <w:p w14:paraId="3C32367A"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Reviewed how National Grid’s Future Energy Scenarios and Distribution Future Energy Scenarios model the future. </w:t>
      </w:r>
      <w:r w:rsidRPr="0019698C">
        <w:rPr>
          <w:rStyle w:val="normaltextrun"/>
        </w:rPr>
        <w:t> </w:t>
      </w:r>
    </w:p>
    <w:p w14:paraId="6D60A7E1"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Looked at energy system modelling tools available for the later stages of the plan development, as the tool selection could influence how the current energy system’s data is collated and presented. </w:t>
      </w:r>
      <w:r w:rsidRPr="0019698C">
        <w:rPr>
          <w:rStyle w:val="normaltextrun"/>
        </w:rPr>
        <w:t> </w:t>
      </w:r>
    </w:p>
    <w:p w14:paraId="30156078" w14:textId="77777777" w:rsidR="0019698C" w:rsidRPr="0019698C" w:rsidRDefault="0019698C" w:rsidP="00F32238">
      <w:pPr>
        <w:pStyle w:val="paragraph"/>
        <w:numPr>
          <w:ilvl w:val="0"/>
          <w:numId w:val="35"/>
        </w:numPr>
        <w:spacing w:beforeAutospacing="0" w:afterAutospacing="0"/>
        <w:textAlignment w:val="baseline"/>
        <w:rPr>
          <w:rStyle w:val="normaltextrun"/>
        </w:rPr>
      </w:pPr>
      <w:r>
        <w:rPr>
          <w:rStyle w:val="normaltextrun"/>
        </w:rPr>
        <w:t>Been successful in receiving funding to explore a hydrogen pathway for northern Devon and a decarbonization pathway for a small industrial estate. These projects are underway and are expected to be useful for informing future energy pathways for the area. </w:t>
      </w:r>
      <w:r w:rsidRPr="0019698C">
        <w:rPr>
          <w:rStyle w:val="normaltextrun"/>
        </w:rPr>
        <w:t> </w:t>
      </w:r>
    </w:p>
    <w:p w14:paraId="3F22ADA4" w14:textId="03F56396" w:rsidR="0019698C" w:rsidRPr="0019698C" w:rsidRDefault="0019698C" w:rsidP="0019698C">
      <w:pPr>
        <w:pStyle w:val="paragraph"/>
        <w:spacing w:beforeAutospacing="0" w:afterAutospacing="0"/>
        <w:textAlignment w:val="baseline"/>
        <w:rPr>
          <w:rStyle w:val="normaltextrun"/>
        </w:rPr>
      </w:pPr>
    </w:p>
    <w:p w14:paraId="306C4272"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normaltextrun"/>
        </w:rPr>
        <w:t>A smaller core team is needed to drive the LAE Plan, and the consultant’s advice on the composition of this team would be helpful. </w:t>
      </w:r>
      <w:r>
        <w:rPr>
          <w:rStyle w:val="eop"/>
        </w:rPr>
        <w:t> </w:t>
      </w:r>
    </w:p>
    <w:p w14:paraId="443DEF66"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eop"/>
        </w:rPr>
        <w:t> </w:t>
      </w:r>
    </w:p>
    <w:p w14:paraId="1715E9AF" w14:textId="77777777" w:rsidR="0019698C" w:rsidRDefault="0019698C" w:rsidP="0019698C">
      <w:pPr>
        <w:pStyle w:val="paragraph"/>
        <w:spacing w:beforeAutospacing="0" w:afterAutospacing="0"/>
        <w:textAlignment w:val="baseline"/>
        <w:rPr>
          <w:rFonts w:ascii="Segoe UI" w:hAnsi="Segoe UI" w:cs="Segoe UI"/>
          <w:sz w:val="18"/>
          <w:szCs w:val="18"/>
        </w:rPr>
      </w:pPr>
      <w:r>
        <w:rPr>
          <w:rStyle w:val="normaltextrun"/>
        </w:rPr>
        <w:t>An analysis of how Devon’s progress maps onto the ESC methodology to identify where the consultant’s support would be best targeted would be a helpful first step.</w:t>
      </w:r>
      <w:r>
        <w:rPr>
          <w:rStyle w:val="eop"/>
        </w:rPr>
        <w:t> </w:t>
      </w:r>
    </w:p>
    <w:p w14:paraId="5ACE4CFC" w14:textId="77777777" w:rsidR="001C12D2" w:rsidRDefault="001C12D2" w:rsidP="00C05A16">
      <w:pPr>
        <w:textAlignment w:val="baseline"/>
        <w:rPr>
          <w:rFonts w:ascii="Calibri" w:hAnsi="Calibri" w:cs="Calibri"/>
          <w:sz w:val="22"/>
          <w:szCs w:val="22"/>
        </w:rPr>
      </w:pPr>
    </w:p>
    <w:p w14:paraId="27E90539" w14:textId="77777777" w:rsidR="001C12D2" w:rsidRDefault="001C12D2" w:rsidP="001C12D2">
      <w:pPr>
        <w:rPr>
          <w:rFonts w:ascii="Aptos" w:hAnsi="Aptos"/>
          <w:color w:val="000000"/>
        </w:rPr>
      </w:pPr>
      <w:r>
        <w:rPr>
          <w:rFonts w:ascii="Aptos" w:hAnsi="Aptos"/>
          <w:b/>
          <w:bCs/>
          <w:color w:val="000000"/>
        </w:rPr>
        <w:t>Plymouth</w:t>
      </w:r>
    </w:p>
    <w:p w14:paraId="65320C9C" w14:textId="77777777" w:rsidR="003A584F" w:rsidRDefault="003A584F" w:rsidP="003A584F">
      <w:pPr>
        <w:rPr>
          <w:rFonts w:ascii="Calibri" w:hAnsi="Calibri" w:cs="Calibri"/>
          <w:sz w:val="22"/>
          <w:szCs w:val="22"/>
        </w:rPr>
      </w:pPr>
      <w:r w:rsidRPr="0772E687">
        <w:rPr>
          <w:rFonts w:ascii="Calibri" w:hAnsi="Calibri" w:cs="Calibri"/>
          <w:sz w:val="22"/>
          <w:szCs w:val="22"/>
        </w:rPr>
        <w:t xml:space="preserve">Plymouth City Council is a unitary authority in Devon. It declared a climate emergency in 2019, with an area commitment to achieving net zero by 2030. The Council has endorsed the Devon Carbon plan, is committed to collaborating with its Devon wide partners and is a member of the Devon Energy Planning group. </w:t>
      </w:r>
    </w:p>
    <w:p w14:paraId="4C1AA545" w14:textId="77777777" w:rsidR="003A584F" w:rsidRDefault="003A584F" w:rsidP="003A584F">
      <w:pPr>
        <w:rPr>
          <w:rFonts w:ascii="Calibri" w:hAnsi="Calibri" w:cs="Calibri"/>
          <w:sz w:val="22"/>
          <w:szCs w:val="22"/>
        </w:rPr>
      </w:pPr>
    </w:p>
    <w:p w14:paraId="354337C9" w14:textId="77777777" w:rsidR="003A584F" w:rsidRDefault="003A584F" w:rsidP="003A584F">
      <w:pPr>
        <w:rPr>
          <w:rFonts w:ascii="Calibri" w:hAnsi="Calibri" w:cs="Calibri"/>
          <w:sz w:val="22"/>
          <w:szCs w:val="22"/>
        </w:rPr>
      </w:pPr>
      <w:r w:rsidRPr="0772E687">
        <w:rPr>
          <w:rFonts w:ascii="Calibri" w:hAnsi="Calibri" w:cs="Calibri"/>
          <w:sz w:val="22"/>
          <w:szCs w:val="22"/>
        </w:rPr>
        <w:t xml:space="preserve">Plymouth’s latest </w:t>
      </w:r>
      <w:hyperlink r:id="rId74">
        <w:r w:rsidRPr="0772E687">
          <w:rPr>
            <w:rStyle w:val="Hyperlink"/>
            <w:rFonts w:ascii="Calibri" w:hAnsi="Calibri" w:cs="Calibri"/>
            <w:sz w:val="22"/>
            <w:szCs w:val="22"/>
          </w:rPr>
          <w:t>Net Zero Action Plan</w:t>
        </w:r>
      </w:hyperlink>
      <w:r w:rsidRPr="0772E687">
        <w:rPr>
          <w:rFonts w:ascii="Calibri" w:hAnsi="Calibri" w:cs="Calibri"/>
          <w:sz w:val="22"/>
          <w:szCs w:val="22"/>
        </w:rPr>
        <w:t xml:space="preserve"> details its strategic commitments, goals and actions in relation to areas of control (direct emissions) and influence (city's emissions).  A key net zero commitment related to the energy transition includes the city's advanced heat network zoning pilot. With funding from the Government, Plymouth City Council is in the process of establishing the delivery vehicle for a central district heat network </w:t>
      </w:r>
      <w:proofErr w:type="spellStart"/>
      <w:r w:rsidRPr="0772E687">
        <w:rPr>
          <w:rFonts w:ascii="Calibri" w:hAnsi="Calibri" w:cs="Calibri"/>
          <w:sz w:val="22"/>
          <w:szCs w:val="22"/>
        </w:rPr>
        <w:t>offtaking</w:t>
      </w:r>
      <w:proofErr w:type="spellEnd"/>
      <w:r w:rsidRPr="0772E687">
        <w:rPr>
          <w:rFonts w:ascii="Calibri" w:hAnsi="Calibri" w:cs="Calibri"/>
          <w:sz w:val="22"/>
          <w:szCs w:val="22"/>
        </w:rPr>
        <w:t xml:space="preserve"> heat from the Devonport Energy from Waste plant and </w:t>
      </w:r>
      <w:proofErr w:type="gramStart"/>
      <w:r w:rsidRPr="0772E687">
        <w:rPr>
          <w:rFonts w:ascii="Calibri" w:hAnsi="Calibri" w:cs="Calibri"/>
          <w:sz w:val="22"/>
          <w:szCs w:val="22"/>
        </w:rPr>
        <w:t>South West</w:t>
      </w:r>
      <w:proofErr w:type="gramEnd"/>
      <w:r w:rsidRPr="0772E687">
        <w:rPr>
          <w:rFonts w:ascii="Calibri" w:hAnsi="Calibri" w:cs="Calibri"/>
          <w:sz w:val="22"/>
          <w:szCs w:val="22"/>
        </w:rPr>
        <w:t xml:space="preserve"> Water.  This heat network will reduce the city's carbon emissions by approximately 3%. </w:t>
      </w:r>
    </w:p>
    <w:p w14:paraId="6EBFED30" w14:textId="77777777" w:rsidR="003A584F" w:rsidRDefault="003A584F" w:rsidP="003A584F">
      <w:pPr>
        <w:rPr>
          <w:rFonts w:ascii="Calibri" w:hAnsi="Calibri" w:cs="Calibri"/>
          <w:sz w:val="22"/>
          <w:szCs w:val="22"/>
        </w:rPr>
      </w:pPr>
    </w:p>
    <w:p w14:paraId="53FB3C1A" w14:textId="77777777" w:rsidR="003A584F" w:rsidRDefault="003A584F" w:rsidP="003A584F">
      <w:pPr>
        <w:rPr>
          <w:rFonts w:ascii="Calibri" w:hAnsi="Calibri" w:cs="Calibri"/>
          <w:sz w:val="22"/>
          <w:szCs w:val="22"/>
        </w:rPr>
      </w:pPr>
      <w:r w:rsidRPr="0772E687">
        <w:rPr>
          <w:rFonts w:ascii="Calibri" w:hAnsi="Calibri" w:cs="Calibri"/>
          <w:sz w:val="22"/>
          <w:szCs w:val="22"/>
        </w:rPr>
        <w:t>Plymouth established the Plymouth Net Zero Partnership (PNZP) in May 2020. It counts the city's anchor institutions among its membership as well as wider representation and exists to provide effective and visible strategic leadership in driving Plymouth's transition to net zero. A member of Devon Climate Emergency sits on the Executive Board. PNZP are supportive of the Devon LAEP. The PNZP has established a delivery plan and committed to the delivery of a net zero roadmap, which is under development. This roadmap will need to work as an extension of the Devon LAEP.</w:t>
      </w:r>
    </w:p>
    <w:p w14:paraId="683DA069" w14:textId="77777777" w:rsidR="003A584F" w:rsidRDefault="003A584F" w:rsidP="003A584F">
      <w:pPr>
        <w:rPr>
          <w:rFonts w:ascii="Calibri" w:hAnsi="Calibri" w:cs="Calibri"/>
          <w:sz w:val="22"/>
          <w:szCs w:val="22"/>
        </w:rPr>
      </w:pPr>
    </w:p>
    <w:p w14:paraId="1F3FDCB9" w14:textId="77777777" w:rsidR="003A584F" w:rsidRDefault="003A584F" w:rsidP="003A584F">
      <w:pPr>
        <w:rPr>
          <w:rFonts w:ascii="Calibri" w:hAnsi="Calibri" w:cs="Calibri"/>
          <w:sz w:val="22"/>
          <w:szCs w:val="22"/>
        </w:rPr>
      </w:pPr>
      <w:r w:rsidRPr="0772E687">
        <w:rPr>
          <w:rFonts w:ascii="Calibri" w:hAnsi="Calibri" w:cs="Calibri"/>
          <w:sz w:val="22"/>
          <w:szCs w:val="22"/>
        </w:rPr>
        <w:t xml:space="preserve">For wider engagement and collaboration, Plymouth City Council has established </w:t>
      </w:r>
      <w:hyperlink r:id="rId75">
        <w:r w:rsidRPr="0772E687">
          <w:rPr>
            <w:rStyle w:val="Hyperlink"/>
            <w:rFonts w:ascii="Calibri" w:hAnsi="Calibri" w:cs="Calibri"/>
            <w:sz w:val="22"/>
            <w:szCs w:val="22"/>
          </w:rPr>
          <w:t>Climate Connections</w:t>
        </w:r>
      </w:hyperlink>
      <w:r w:rsidRPr="0772E687">
        <w:rPr>
          <w:rFonts w:ascii="Calibri" w:hAnsi="Calibri" w:cs="Calibri"/>
          <w:sz w:val="22"/>
          <w:szCs w:val="22"/>
        </w:rPr>
        <w:t> on behalf of the city, where organisations of all types in the city are invited to share their net zero commitments and plans. This is a key platform for city wide collaboration and engagement and there is a wider supporting engagement plan.</w:t>
      </w:r>
    </w:p>
    <w:p w14:paraId="7003735B" w14:textId="77777777" w:rsidR="003A584F" w:rsidRDefault="003A584F" w:rsidP="003A584F">
      <w:pPr>
        <w:rPr>
          <w:rFonts w:ascii="Calibri" w:hAnsi="Calibri" w:cs="Calibri"/>
          <w:sz w:val="22"/>
          <w:szCs w:val="22"/>
        </w:rPr>
      </w:pPr>
    </w:p>
    <w:p w14:paraId="4F6D5535" w14:textId="77777777" w:rsidR="003A584F" w:rsidRDefault="003A584F" w:rsidP="003A584F">
      <w:pPr>
        <w:rPr>
          <w:rFonts w:ascii="Calibri" w:hAnsi="Calibri" w:cs="Calibri"/>
          <w:sz w:val="22"/>
          <w:szCs w:val="22"/>
        </w:rPr>
      </w:pPr>
      <w:r w:rsidRPr="0772E687">
        <w:rPr>
          <w:rFonts w:ascii="Calibri" w:hAnsi="Calibri" w:cs="Calibri"/>
          <w:sz w:val="22"/>
          <w:szCs w:val="22"/>
        </w:rPr>
        <w:t xml:space="preserve">It is important to note that as a city in a largely rural county, Plymouth has differing challenges and opportunities from the wider county. Plymouth hosts Western Europe's largest naval base in Western Europe and the marine and defence sector accounts for 20% of </w:t>
      </w:r>
      <w:proofErr w:type="spellStart"/>
      <w:r w:rsidRPr="0772E687">
        <w:rPr>
          <w:rFonts w:ascii="Calibri" w:hAnsi="Calibri" w:cs="Calibri"/>
          <w:sz w:val="22"/>
          <w:szCs w:val="22"/>
        </w:rPr>
        <w:t>gva</w:t>
      </w:r>
      <w:proofErr w:type="spellEnd"/>
      <w:r w:rsidRPr="0772E687">
        <w:rPr>
          <w:rFonts w:ascii="Calibri" w:hAnsi="Calibri" w:cs="Calibri"/>
          <w:sz w:val="22"/>
          <w:szCs w:val="22"/>
        </w:rPr>
        <w:t xml:space="preserve"> and 14.6% of Plymouth's jobs are in the manufacturing industry. Meanwhile Plymouth is within the 20% most deprived local authority districts in England.</w:t>
      </w:r>
    </w:p>
    <w:p w14:paraId="306AA281" w14:textId="77777777" w:rsidR="003A584F" w:rsidRDefault="003A584F" w:rsidP="003A584F">
      <w:pPr>
        <w:rPr>
          <w:rFonts w:ascii="Calibri" w:hAnsi="Calibri" w:cs="Calibri"/>
          <w:sz w:val="22"/>
          <w:szCs w:val="22"/>
        </w:rPr>
      </w:pPr>
    </w:p>
    <w:p w14:paraId="05E8F6F3" w14:textId="77777777" w:rsidR="003A584F" w:rsidRDefault="003A584F" w:rsidP="003A584F">
      <w:pPr>
        <w:rPr>
          <w:rFonts w:ascii="Calibri" w:hAnsi="Calibri" w:cs="Calibri"/>
          <w:sz w:val="22"/>
          <w:szCs w:val="22"/>
        </w:rPr>
      </w:pPr>
      <w:r w:rsidRPr="0772E687">
        <w:rPr>
          <w:rFonts w:ascii="Calibri" w:hAnsi="Calibri" w:cs="Calibri"/>
          <w:sz w:val="22"/>
          <w:szCs w:val="22"/>
        </w:rPr>
        <w:t>Some baselining work has already been done. This includes:</w:t>
      </w:r>
    </w:p>
    <w:p w14:paraId="555671B6" w14:textId="77777777" w:rsidR="003A584F" w:rsidRDefault="003A584F" w:rsidP="00F32238">
      <w:pPr>
        <w:pStyle w:val="ListParagraph"/>
        <w:numPr>
          <w:ilvl w:val="0"/>
          <w:numId w:val="34"/>
        </w:numPr>
        <w:rPr>
          <w:rFonts w:ascii="Calibri" w:hAnsi="Calibri" w:cs="Calibri"/>
          <w:sz w:val="22"/>
          <w:szCs w:val="22"/>
        </w:rPr>
      </w:pPr>
      <w:r w:rsidRPr="0772E687">
        <w:rPr>
          <w:rFonts w:ascii="Calibri" w:hAnsi="Calibri" w:cs="Calibri"/>
          <w:sz w:val="22"/>
          <w:szCs w:val="22"/>
        </w:rPr>
        <w:t xml:space="preserve">Annual GHG monitoring and the establishment of metrics for the transition </w:t>
      </w:r>
      <w:proofErr w:type="gramStart"/>
      <w:r w:rsidRPr="0772E687">
        <w:rPr>
          <w:rFonts w:ascii="Calibri" w:hAnsi="Calibri" w:cs="Calibri"/>
          <w:sz w:val="22"/>
          <w:szCs w:val="22"/>
        </w:rPr>
        <w:t xml:space="preserve">from EV </w:t>
      </w:r>
      <w:proofErr w:type="spellStart"/>
      <w:r w:rsidRPr="0772E687">
        <w:rPr>
          <w:rFonts w:ascii="Calibri" w:hAnsi="Calibri" w:cs="Calibri"/>
          <w:sz w:val="22"/>
          <w:szCs w:val="22"/>
        </w:rPr>
        <w:t>chargepoints</w:t>
      </w:r>
      <w:proofErr w:type="spellEnd"/>
      <w:r w:rsidRPr="0772E687">
        <w:rPr>
          <w:rFonts w:ascii="Calibri" w:hAnsi="Calibri" w:cs="Calibri"/>
          <w:sz w:val="22"/>
          <w:szCs w:val="22"/>
        </w:rPr>
        <w:t>,</w:t>
      </w:r>
      <w:proofErr w:type="gramEnd"/>
      <w:r w:rsidRPr="0772E687">
        <w:rPr>
          <w:rFonts w:ascii="Calibri" w:hAnsi="Calibri" w:cs="Calibri"/>
          <w:sz w:val="22"/>
          <w:szCs w:val="22"/>
        </w:rPr>
        <w:t xml:space="preserve"> to connections to heat networks and retrofitting etc. This report is available </w:t>
      </w:r>
      <w:hyperlink r:id="rId76">
        <w:r w:rsidRPr="0772E687">
          <w:rPr>
            <w:rStyle w:val="Hyperlink"/>
            <w:rFonts w:ascii="Calibri" w:hAnsi="Calibri" w:cs="Calibri"/>
            <w:sz w:val="22"/>
            <w:szCs w:val="22"/>
          </w:rPr>
          <w:t>here.</w:t>
        </w:r>
      </w:hyperlink>
      <w:r w:rsidRPr="0772E687">
        <w:rPr>
          <w:rFonts w:ascii="Calibri" w:hAnsi="Calibri" w:cs="Calibri"/>
          <w:sz w:val="22"/>
          <w:szCs w:val="22"/>
        </w:rPr>
        <w:t xml:space="preserve"> This baselining exercise will be repeated at the end of 2024. </w:t>
      </w:r>
    </w:p>
    <w:p w14:paraId="70553E1D" w14:textId="77777777" w:rsidR="003A584F" w:rsidRDefault="003A584F" w:rsidP="00F32238">
      <w:pPr>
        <w:pStyle w:val="ListParagraph"/>
        <w:numPr>
          <w:ilvl w:val="0"/>
          <w:numId w:val="34"/>
        </w:numPr>
        <w:rPr>
          <w:rFonts w:ascii="Calibri" w:hAnsi="Calibri" w:cs="Calibri"/>
          <w:sz w:val="22"/>
          <w:szCs w:val="22"/>
        </w:rPr>
      </w:pPr>
      <w:r w:rsidRPr="0772E687">
        <w:rPr>
          <w:rFonts w:ascii="Calibri" w:hAnsi="Calibri" w:cs="Calibri"/>
          <w:sz w:val="22"/>
          <w:szCs w:val="22"/>
        </w:rPr>
        <w:t xml:space="preserve">Plymouth Waterfront Energy Plan – a scoping and feasibility study for the decarbonisation of the waterfront area in Plymouth, produced by Regen. This report is available </w:t>
      </w:r>
      <w:hyperlink r:id="rId77">
        <w:r w:rsidRPr="0772E687">
          <w:rPr>
            <w:rStyle w:val="Hyperlink"/>
            <w:rFonts w:ascii="Calibri" w:hAnsi="Calibri" w:cs="Calibri"/>
            <w:sz w:val="22"/>
            <w:szCs w:val="22"/>
          </w:rPr>
          <w:t>here.</w:t>
        </w:r>
      </w:hyperlink>
    </w:p>
    <w:p w14:paraId="11D90374" w14:textId="53792A32" w:rsidR="00165FF7" w:rsidRDefault="00165FF7" w:rsidP="00884FC1">
      <w:pPr>
        <w:spacing w:after="180" w:line="312" w:lineRule="auto"/>
        <w:jc w:val="both"/>
        <w:rPr>
          <w:rFonts w:cs="Arial"/>
          <w:b/>
          <w:bCs/>
          <w:sz w:val="22"/>
          <w:szCs w:val="22"/>
        </w:rPr>
      </w:pPr>
    </w:p>
    <w:p w14:paraId="0AEAB076" w14:textId="77777777" w:rsidR="00CC7AD1" w:rsidRDefault="00CC7AD1" w:rsidP="00CC7AD1">
      <w:pPr>
        <w:rPr>
          <w:rFonts w:ascii="Aptos" w:hAnsi="Aptos"/>
          <w:color w:val="000000"/>
        </w:rPr>
      </w:pPr>
      <w:r>
        <w:rPr>
          <w:b/>
          <w:bCs/>
          <w:color w:val="000000"/>
        </w:rPr>
        <w:t>Torbay</w:t>
      </w:r>
    </w:p>
    <w:p w14:paraId="68804DEC" w14:textId="77777777" w:rsidR="00CC7AD1" w:rsidRDefault="00CC7AD1" w:rsidP="00CC7AD1">
      <w:pPr>
        <w:rPr>
          <w:color w:val="000000"/>
        </w:rPr>
      </w:pPr>
      <w:r>
        <w:rPr>
          <w:color w:val="000000"/>
        </w:rPr>
        <w:t xml:space="preserve">Torbay Council declared a climate emergency in 2019, with an area commitment to achieving net zero by 2050. The Council is supporting the development of the Torbay Climate Partnership’s Greener Way for Our Bay Framework and Action Plan. Latest updates are here. As part of this action plan and to ensure the transition to a net zero Torbay, there is commitment to work with Devon County Council and key partners to develop a Local Area Energy Plan. </w:t>
      </w:r>
    </w:p>
    <w:p w14:paraId="1D3A3346" w14:textId="77777777" w:rsidR="00CC7AD1" w:rsidRDefault="00CC7AD1" w:rsidP="00CC7AD1">
      <w:pPr>
        <w:rPr>
          <w:color w:val="000000"/>
        </w:rPr>
      </w:pPr>
    </w:p>
    <w:p w14:paraId="5CCDC46B" w14:textId="77777777" w:rsidR="00CC7AD1" w:rsidRDefault="00CC7AD1" w:rsidP="00CC7AD1">
      <w:pPr>
        <w:rPr>
          <w:color w:val="000000"/>
        </w:rPr>
      </w:pPr>
      <w:proofErr w:type="gramStart"/>
      <w:r>
        <w:rPr>
          <w:color w:val="000000"/>
        </w:rPr>
        <w:t>The Torbay area,</w:t>
      </w:r>
      <w:proofErr w:type="gramEnd"/>
      <w:r>
        <w:rPr>
          <w:color w:val="000000"/>
        </w:rPr>
        <w:t xml:space="preserve"> does not have an natural abundance of untapped renewable energy sources like wind nor existing heat networks. However, 39 % of Torbay GHG emissions come from our buildings, 19% from power and 28% from the local transport sector. Understanding how the local energy system will need to begin the net zero transition spatially across </w:t>
      </w:r>
      <w:proofErr w:type="gramStart"/>
      <w:r>
        <w:rPr>
          <w:color w:val="000000"/>
        </w:rPr>
        <w:t>all of</w:t>
      </w:r>
      <w:proofErr w:type="gramEnd"/>
      <w:r>
        <w:rPr>
          <w:color w:val="000000"/>
        </w:rPr>
        <w:t xml:space="preserve"> these sectors is essential, particularly the decarbonisation of heat in homes, businesses and the roll out electric and other zero emission vehicles. </w:t>
      </w:r>
    </w:p>
    <w:p w14:paraId="5CF51B5B" w14:textId="77777777" w:rsidR="00CC7AD1" w:rsidRDefault="00CC7AD1" w:rsidP="00CC7AD1">
      <w:pPr>
        <w:rPr>
          <w:color w:val="000000"/>
        </w:rPr>
      </w:pPr>
    </w:p>
    <w:p w14:paraId="576A264E" w14:textId="42274DC5" w:rsidR="00CC7AD1" w:rsidRPr="00C05A16" w:rsidRDefault="00CC7AD1" w:rsidP="00CC7AD1">
      <w:pPr>
        <w:spacing w:after="180" w:line="312" w:lineRule="auto"/>
        <w:jc w:val="both"/>
        <w:rPr>
          <w:rFonts w:cs="Arial"/>
          <w:b/>
          <w:bCs/>
          <w:sz w:val="22"/>
          <w:szCs w:val="22"/>
        </w:rPr>
      </w:pPr>
      <w:r>
        <w:rPr>
          <w:color w:val="000000"/>
        </w:rPr>
        <w:t>To date we have been working with Devon Energy Planning Group to help the Council understand what LEAPs can offer and to collate data that may be useful for a LEAP.</w:t>
      </w:r>
    </w:p>
    <w:p w14:paraId="6499ABE7" w14:textId="77777777" w:rsidR="003906CC" w:rsidRPr="00C05A16" w:rsidRDefault="003906CC">
      <w:pPr>
        <w:rPr>
          <w:rFonts w:cs="Arial"/>
          <w:b/>
          <w:bCs/>
          <w:sz w:val="22"/>
          <w:szCs w:val="22"/>
        </w:rPr>
      </w:pPr>
      <w:r w:rsidRPr="00C05A16">
        <w:rPr>
          <w:rFonts w:cs="Arial"/>
          <w:b/>
          <w:bCs/>
          <w:sz w:val="22"/>
          <w:szCs w:val="22"/>
        </w:rPr>
        <w:br w:type="page"/>
      </w:r>
    </w:p>
    <w:p w14:paraId="13BAA9EA" w14:textId="57C0AB0E" w:rsidR="008B652C" w:rsidRPr="00C05A16" w:rsidRDefault="003D4C37" w:rsidP="48B423CB">
      <w:pPr>
        <w:spacing w:after="180" w:line="312" w:lineRule="auto"/>
        <w:jc w:val="both"/>
        <w:rPr>
          <w:rFonts w:cs="Arial"/>
          <w:b/>
          <w:bCs/>
          <w:sz w:val="22"/>
          <w:szCs w:val="22"/>
        </w:rPr>
      </w:pPr>
      <w:r w:rsidRPr="00C05A16">
        <w:rPr>
          <w:rFonts w:cs="Arial"/>
          <w:b/>
          <w:bCs/>
          <w:sz w:val="22"/>
          <w:szCs w:val="22"/>
        </w:rPr>
        <w:lastRenderedPageBreak/>
        <w:t>APPEN</w:t>
      </w:r>
      <w:r w:rsidR="008B652C" w:rsidRPr="00C05A16">
        <w:rPr>
          <w:rFonts w:cs="Arial"/>
          <w:b/>
          <w:bCs/>
          <w:sz w:val="22"/>
          <w:szCs w:val="22"/>
        </w:rPr>
        <w:t xml:space="preserve">DIX </w:t>
      </w:r>
      <w:r w:rsidR="00165FF7" w:rsidRPr="00C05A16">
        <w:rPr>
          <w:rFonts w:cs="Arial"/>
          <w:b/>
          <w:bCs/>
          <w:sz w:val="22"/>
          <w:szCs w:val="22"/>
        </w:rPr>
        <w:t>2</w:t>
      </w:r>
    </w:p>
    <w:p w14:paraId="79D91E31" w14:textId="77777777" w:rsidR="008B652C" w:rsidRPr="00C05A16" w:rsidRDefault="008B652C" w:rsidP="48B423CB">
      <w:pPr>
        <w:spacing w:after="180" w:line="312" w:lineRule="auto"/>
        <w:jc w:val="both"/>
        <w:rPr>
          <w:rFonts w:cs="Arial"/>
          <w:b/>
          <w:bCs/>
          <w:sz w:val="22"/>
          <w:szCs w:val="22"/>
        </w:rPr>
      </w:pPr>
      <w:r w:rsidRPr="00C05A16">
        <w:rPr>
          <w:rFonts w:cs="Arial"/>
          <w:b/>
          <w:bCs/>
          <w:sz w:val="22"/>
          <w:szCs w:val="22"/>
        </w:rPr>
        <w:t>NON-COLLUSION CERTIFICATE</w:t>
      </w:r>
    </w:p>
    <w:p w14:paraId="2783E679" w14:textId="77777777" w:rsidR="008B652C" w:rsidRPr="00C05A16" w:rsidRDefault="008B652C" w:rsidP="00697070">
      <w:pPr>
        <w:spacing w:after="180" w:line="312" w:lineRule="auto"/>
        <w:jc w:val="both"/>
        <w:rPr>
          <w:rFonts w:cs="Arial"/>
          <w:sz w:val="22"/>
          <w:szCs w:val="22"/>
        </w:rPr>
      </w:pPr>
      <w:r w:rsidRPr="00C05A16">
        <w:rPr>
          <w:rFonts w:cs="Arial"/>
          <w:sz w:val="22"/>
          <w:szCs w:val="22"/>
        </w:rPr>
        <w:t>I, the undersigned, in subm</w:t>
      </w:r>
      <w:r w:rsidR="004A2202" w:rsidRPr="00C05A16">
        <w:rPr>
          <w:rFonts w:cs="Arial"/>
          <w:sz w:val="22"/>
          <w:szCs w:val="22"/>
        </w:rPr>
        <w:t>itti</w:t>
      </w:r>
      <w:r w:rsidRPr="00C05A16">
        <w:rPr>
          <w:rFonts w:cs="Arial"/>
          <w:sz w:val="22"/>
          <w:szCs w:val="22"/>
        </w:rPr>
        <w:t xml:space="preserve">ng the accompanying </w:t>
      </w:r>
      <w:r w:rsidR="000E3B9C" w:rsidRPr="00C05A16">
        <w:rPr>
          <w:rFonts w:cs="Arial"/>
          <w:sz w:val="22"/>
          <w:szCs w:val="22"/>
        </w:rPr>
        <w:t>Quote</w:t>
      </w:r>
      <w:r w:rsidRPr="00C05A16">
        <w:rPr>
          <w:rFonts w:cs="Arial"/>
          <w:sz w:val="22"/>
          <w:szCs w:val="22"/>
        </w:rPr>
        <w:t xml:space="preserve"> to</w:t>
      </w:r>
    </w:p>
    <w:p w14:paraId="0A2D762B" w14:textId="77777777" w:rsidR="008B652C" w:rsidRPr="00C05A16" w:rsidRDefault="008B652C" w:rsidP="00697070">
      <w:pPr>
        <w:spacing w:after="180" w:line="312" w:lineRule="auto"/>
        <w:jc w:val="both"/>
        <w:rPr>
          <w:rFonts w:cs="Arial"/>
          <w:sz w:val="22"/>
          <w:szCs w:val="22"/>
        </w:rPr>
      </w:pPr>
    </w:p>
    <w:p w14:paraId="0D1B0AAB" w14:textId="77777777" w:rsidR="008B652C" w:rsidRPr="00C05A16" w:rsidRDefault="008B652C" w:rsidP="00697070">
      <w:pPr>
        <w:spacing w:after="180" w:line="312" w:lineRule="auto"/>
        <w:jc w:val="both"/>
        <w:rPr>
          <w:rFonts w:cs="Arial"/>
          <w:sz w:val="22"/>
          <w:szCs w:val="22"/>
        </w:rPr>
      </w:pPr>
      <w:r w:rsidRPr="00C05A16">
        <w:rPr>
          <w:rFonts w:cs="Arial"/>
          <w:sz w:val="22"/>
          <w:szCs w:val="22"/>
        </w:rPr>
        <w:t>(</w:t>
      </w:r>
      <w:r w:rsidR="00CD25E9" w:rsidRPr="00C05A16">
        <w:rPr>
          <w:rFonts w:cs="Arial"/>
          <w:sz w:val="22"/>
          <w:szCs w:val="22"/>
        </w:rPr>
        <w:t>N</w:t>
      </w:r>
      <w:r w:rsidRPr="00C05A16">
        <w:rPr>
          <w:rFonts w:cs="Arial"/>
          <w:sz w:val="22"/>
          <w:szCs w:val="22"/>
        </w:rPr>
        <w:t xml:space="preserve">ame of </w:t>
      </w:r>
      <w:proofErr w:type="gramStart"/>
      <w:r w:rsidRPr="00C05A16">
        <w:rPr>
          <w:rFonts w:cs="Arial"/>
          <w:sz w:val="22"/>
          <w:szCs w:val="22"/>
        </w:rPr>
        <w:t>Client)…</w:t>
      </w:r>
      <w:proofErr w:type="gramEnd"/>
      <w:r w:rsidRPr="00C05A16">
        <w:rPr>
          <w:rFonts w:cs="Arial"/>
          <w:sz w:val="22"/>
          <w:szCs w:val="22"/>
        </w:rPr>
        <w:t>……………………………………………</w:t>
      </w:r>
    </w:p>
    <w:p w14:paraId="6174FAB1" w14:textId="77777777" w:rsidR="008B652C" w:rsidRPr="00C05A16" w:rsidRDefault="008B652C" w:rsidP="00697070">
      <w:pPr>
        <w:spacing w:after="180" w:line="312" w:lineRule="auto"/>
        <w:jc w:val="both"/>
        <w:rPr>
          <w:rFonts w:cs="Arial"/>
          <w:sz w:val="22"/>
          <w:szCs w:val="22"/>
        </w:rPr>
      </w:pPr>
    </w:p>
    <w:p w14:paraId="5FC23775" w14:textId="77777777" w:rsidR="008B652C" w:rsidRPr="00C05A16" w:rsidRDefault="008B652C" w:rsidP="00697070">
      <w:pPr>
        <w:spacing w:after="180" w:line="312" w:lineRule="auto"/>
        <w:jc w:val="both"/>
        <w:rPr>
          <w:rFonts w:cs="Arial"/>
          <w:sz w:val="22"/>
          <w:szCs w:val="22"/>
        </w:rPr>
      </w:pPr>
      <w:r w:rsidRPr="00C05A16">
        <w:rPr>
          <w:rFonts w:cs="Arial"/>
          <w:sz w:val="22"/>
          <w:szCs w:val="22"/>
        </w:rPr>
        <w:t>………………………………………………………………………………………………</w:t>
      </w:r>
    </w:p>
    <w:p w14:paraId="38D67792" w14:textId="77777777" w:rsidR="008B652C" w:rsidRPr="00C05A16" w:rsidRDefault="008B652C" w:rsidP="00697070">
      <w:pPr>
        <w:spacing w:after="180" w:line="312" w:lineRule="auto"/>
        <w:jc w:val="both"/>
        <w:rPr>
          <w:rFonts w:cs="Arial"/>
          <w:sz w:val="22"/>
          <w:szCs w:val="22"/>
        </w:rPr>
      </w:pPr>
    </w:p>
    <w:p w14:paraId="16B5DD61" w14:textId="77777777" w:rsidR="008B652C" w:rsidRPr="00C05A16" w:rsidRDefault="008B652C" w:rsidP="00697070">
      <w:pPr>
        <w:spacing w:after="180" w:line="312" w:lineRule="auto"/>
        <w:jc w:val="both"/>
        <w:rPr>
          <w:rFonts w:cs="Arial"/>
          <w:sz w:val="22"/>
          <w:szCs w:val="22"/>
        </w:rPr>
      </w:pPr>
      <w:r w:rsidRPr="00C05A16">
        <w:rPr>
          <w:rFonts w:cs="Arial"/>
          <w:sz w:val="22"/>
          <w:szCs w:val="22"/>
        </w:rPr>
        <w:t xml:space="preserve">in relation to (details of </w:t>
      </w:r>
      <w:r w:rsidR="000E3B9C" w:rsidRPr="00C05A16">
        <w:rPr>
          <w:rFonts w:cs="Arial"/>
          <w:sz w:val="22"/>
          <w:szCs w:val="22"/>
        </w:rPr>
        <w:t>Quote</w:t>
      </w:r>
      <w:r w:rsidRPr="00C05A16">
        <w:rPr>
          <w:rFonts w:cs="Arial"/>
          <w:sz w:val="22"/>
          <w:szCs w:val="22"/>
        </w:rPr>
        <w:t xml:space="preserve"> and </w:t>
      </w:r>
      <w:proofErr w:type="gramStart"/>
      <w:r w:rsidRPr="00C05A16">
        <w:rPr>
          <w:rFonts w:cs="Arial"/>
          <w:sz w:val="22"/>
          <w:szCs w:val="22"/>
        </w:rPr>
        <w:t>reference)…</w:t>
      </w:r>
      <w:proofErr w:type="gramEnd"/>
      <w:r w:rsidRPr="00C05A16">
        <w:rPr>
          <w:rFonts w:cs="Arial"/>
          <w:sz w:val="22"/>
          <w:szCs w:val="22"/>
        </w:rPr>
        <w:t>…………………………............</w:t>
      </w:r>
    </w:p>
    <w:p w14:paraId="59FA94B3" w14:textId="77777777" w:rsidR="008B652C" w:rsidRPr="00C05A16" w:rsidRDefault="008B652C" w:rsidP="00697070">
      <w:pPr>
        <w:spacing w:after="180" w:line="312" w:lineRule="auto"/>
        <w:jc w:val="both"/>
        <w:rPr>
          <w:rFonts w:cs="Arial"/>
          <w:sz w:val="22"/>
          <w:szCs w:val="22"/>
        </w:rPr>
      </w:pPr>
    </w:p>
    <w:p w14:paraId="7D277549" w14:textId="77777777" w:rsidR="008B652C" w:rsidRPr="00C05A16" w:rsidRDefault="008B652C" w:rsidP="00697070">
      <w:pPr>
        <w:spacing w:after="180" w:line="312" w:lineRule="auto"/>
        <w:jc w:val="both"/>
        <w:rPr>
          <w:rFonts w:cs="Arial"/>
          <w:sz w:val="22"/>
          <w:szCs w:val="22"/>
        </w:rPr>
      </w:pPr>
      <w:r w:rsidRPr="00C05A16">
        <w:rPr>
          <w:rFonts w:cs="Arial"/>
          <w:sz w:val="22"/>
          <w:szCs w:val="22"/>
        </w:rPr>
        <w:t>……………………………………………………………………………………………….</w:t>
      </w:r>
    </w:p>
    <w:p w14:paraId="6DCB5EB0" w14:textId="77777777" w:rsidR="008B652C" w:rsidRPr="00C05A16" w:rsidRDefault="008B652C" w:rsidP="00697070">
      <w:pPr>
        <w:spacing w:after="180" w:line="312" w:lineRule="auto"/>
        <w:jc w:val="both"/>
        <w:rPr>
          <w:rFonts w:cs="Arial"/>
          <w:sz w:val="22"/>
          <w:szCs w:val="22"/>
        </w:rPr>
      </w:pPr>
    </w:p>
    <w:p w14:paraId="2DFC78CE" w14:textId="77777777" w:rsidR="008B652C" w:rsidRPr="00C05A16" w:rsidRDefault="008B652C" w:rsidP="00697070">
      <w:pPr>
        <w:spacing w:after="180" w:line="312" w:lineRule="auto"/>
        <w:jc w:val="both"/>
        <w:rPr>
          <w:rFonts w:cs="Arial"/>
          <w:sz w:val="22"/>
          <w:szCs w:val="22"/>
        </w:rPr>
      </w:pPr>
      <w:r w:rsidRPr="00C05A16">
        <w:rPr>
          <w:rFonts w:cs="Arial"/>
          <w:sz w:val="22"/>
          <w:szCs w:val="22"/>
        </w:rPr>
        <w:t xml:space="preserve">certify on behalf of (name of </w:t>
      </w:r>
      <w:proofErr w:type="gramStart"/>
      <w:r w:rsidR="00F21F34" w:rsidRPr="00C05A16">
        <w:rPr>
          <w:rFonts w:cs="Arial"/>
          <w:sz w:val="22"/>
          <w:szCs w:val="22"/>
        </w:rPr>
        <w:t>supplier</w:t>
      </w:r>
      <w:r w:rsidRPr="00C05A16">
        <w:rPr>
          <w:rFonts w:cs="Arial"/>
          <w:sz w:val="22"/>
          <w:szCs w:val="22"/>
        </w:rPr>
        <w:t>)…</w:t>
      </w:r>
      <w:proofErr w:type="gramEnd"/>
      <w:r w:rsidRPr="00C05A16">
        <w:rPr>
          <w:rFonts w:cs="Arial"/>
          <w:sz w:val="22"/>
          <w:szCs w:val="22"/>
        </w:rPr>
        <w:t>……………………………………………</w:t>
      </w:r>
    </w:p>
    <w:p w14:paraId="49B33BD8" w14:textId="77777777" w:rsidR="008B652C" w:rsidRPr="00C05A16" w:rsidRDefault="008B652C" w:rsidP="00697070">
      <w:pPr>
        <w:spacing w:after="180" w:line="312" w:lineRule="auto"/>
        <w:jc w:val="both"/>
        <w:rPr>
          <w:rFonts w:cs="Arial"/>
          <w:sz w:val="22"/>
          <w:szCs w:val="22"/>
        </w:rPr>
      </w:pPr>
    </w:p>
    <w:p w14:paraId="7C0BB278" w14:textId="77777777" w:rsidR="008B652C" w:rsidRPr="00C05A16" w:rsidRDefault="008B652C" w:rsidP="00697070">
      <w:pPr>
        <w:spacing w:after="180" w:line="312" w:lineRule="auto"/>
        <w:jc w:val="both"/>
        <w:rPr>
          <w:rFonts w:cs="Arial"/>
          <w:sz w:val="22"/>
          <w:szCs w:val="22"/>
        </w:rPr>
      </w:pPr>
      <w:r w:rsidRPr="00C05A16">
        <w:rPr>
          <w:rFonts w:cs="Arial"/>
          <w:sz w:val="22"/>
          <w:szCs w:val="22"/>
        </w:rPr>
        <w:t xml:space="preserve">that, </w:t>
      </w:r>
      <w:proofErr w:type="gramStart"/>
      <w:r w:rsidRPr="00C05A16">
        <w:rPr>
          <w:rFonts w:cs="Arial"/>
          <w:sz w:val="22"/>
          <w:szCs w:val="22"/>
        </w:rPr>
        <w:t>with the exception of</w:t>
      </w:r>
      <w:proofErr w:type="gramEnd"/>
      <w:r w:rsidRPr="00C05A16">
        <w:rPr>
          <w:rFonts w:cs="Arial"/>
          <w:sz w:val="22"/>
          <w:szCs w:val="22"/>
        </w:rPr>
        <w:t xml:space="preserve"> any information attached hereto (see * below):</w:t>
      </w:r>
    </w:p>
    <w:p w14:paraId="636CDEAF" w14:textId="77777777" w:rsidR="008B652C" w:rsidRPr="00C05A16" w:rsidRDefault="008B652C" w:rsidP="00697070">
      <w:pPr>
        <w:spacing w:after="180" w:line="312" w:lineRule="auto"/>
        <w:jc w:val="both"/>
        <w:rPr>
          <w:rFonts w:cs="Arial"/>
          <w:sz w:val="22"/>
          <w:szCs w:val="22"/>
        </w:rPr>
      </w:pPr>
      <w:r w:rsidRPr="00C05A16">
        <w:rPr>
          <w:rFonts w:cs="Arial"/>
          <w:sz w:val="22"/>
          <w:szCs w:val="22"/>
        </w:rPr>
        <w:t>1)</w:t>
      </w:r>
      <w:r w:rsidRPr="00C05A16">
        <w:tab/>
      </w:r>
      <w:r w:rsidRPr="00C05A16">
        <w:rPr>
          <w:rFonts w:cs="Arial"/>
          <w:sz w:val="22"/>
          <w:szCs w:val="22"/>
        </w:rPr>
        <w:t xml:space="preserve">this </w:t>
      </w:r>
      <w:r w:rsidR="000E3B9C" w:rsidRPr="00C05A16">
        <w:rPr>
          <w:rFonts w:cs="Arial"/>
          <w:sz w:val="22"/>
          <w:szCs w:val="22"/>
        </w:rPr>
        <w:t>Quote</w:t>
      </w:r>
      <w:r w:rsidRPr="00C05A16">
        <w:rPr>
          <w:rFonts w:cs="Arial"/>
          <w:sz w:val="22"/>
          <w:szCs w:val="22"/>
        </w:rPr>
        <w:t xml:space="preserve"> is made in good faith, and is intended to be genuinely </w:t>
      </w:r>
      <w:proofErr w:type="gramStart"/>
      <w:r w:rsidRPr="00C05A16">
        <w:rPr>
          <w:rFonts w:cs="Arial"/>
          <w:sz w:val="22"/>
          <w:szCs w:val="22"/>
        </w:rPr>
        <w:t>competitive;</w:t>
      </w:r>
      <w:proofErr w:type="gramEnd"/>
    </w:p>
    <w:p w14:paraId="596C7310" w14:textId="77777777" w:rsidR="008B652C" w:rsidRPr="00C05A16" w:rsidRDefault="008B652C" w:rsidP="00697070">
      <w:pPr>
        <w:spacing w:after="180" w:line="312" w:lineRule="auto"/>
        <w:ind w:left="720" w:hanging="720"/>
        <w:jc w:val="both"/>
        <w:rPr>
          <w:rFonts w:cs="Arial"/>
          <w:sz w:val="22"/>
          <w:szCs w:val="22"/>
        </w:rPr>
      </w:pPr>
      <w:r w:rsidRPr="00C05A16">
        <w:rPr>
          <w:rFonts w:cs="Arial"/>
          <w:sz w:val="22"/>
          <w:szCs w:val="22"/>
        </w:rPr>
        <w:t>2)</w:t>
      </w:r>
      <w:r w:rsidRPr="00C05A16">
        <w:tab/>
      </w:r>
      <w:r w:rsidRPr="00C05A16">
        <w:rPr>
          <w:rFonts w:cs="Arial"/>
          <w:sz w:val="22"/>
          <w:szCs w:val="22"/>
        </w:rPr>
        <w:t xml:space="preserve">the amount of this </w:t>
      </w:r>
      <w:r w:rsidR="000E3B9C" w:rsidRPr="00C05A16">
        <w:rPr>
          <w:rFonts w:cs="Arial"/>
          <w:sz w:val="22"/>
          <w:szCs w:val="22"/>
        </w:rPr>
        <w:t>Quote</w:t>
      </w:r>
      <w:r w:rsidRPr="00C05A16">
        <w:rPr>
          <w:rFonts w:cs="Arial"/>
          <w:sz w:val="22"/>
          <w:szCs w:val="22"/>
        </w:rPr>
        <w:t xml:space="preserve"> has been arrived at independently, and has not been </w:t>
      </w:r>
      <w:r w:rsidR="00FB6A4D" w:rsidRPr="00C05A16">
        <w:rPr>
          <w:rFonts w:cs="Arial"/>
          <w:sz w:val="22"/>
          <w:szCs w:val="22"/>
        </w:rPr>
        <w:t xml:space="preserve">       </w:t>
      </w:r>
      <w:r w:rsidRPr="00C05A16">
        <w:rPr>
          <w:rFonts w:cs="Arial"/>
          <w:sz w:val="22"/>
          <w:szCs w:val="22"/>
        </w:rPr>
        <w:t xml:space="preserve">fixed, adjusted or influenced by any agreement or </w:t>
      </w:r>
      <w:proofErr w:type="gramStart"/>
      <w:r w:rsidRPr="00C05A16">
        <w:rPr>
          <w:rFonts w:cs="Arial"/>
          <w:sz w:val="22"/>
          <w:szCs w:val="22"/>
        </w:rPr>
        <w:t>arrangement  with</w:t>
      </w:r>
      <w:proofErr w:type="gramEnd"/>
      <w:r w:rsidRPr="00C05A16">
        <w:rPr>
          <w:rFonts w:cs="Arial"/>
          <w:sz w:val="22"/>
          <w:szCs w:val="22"/>
        </w:rPr>
        <w:t xml:space="preserve"> any other undertaking, and has not been communicated to any competitor;</w:t>
      </w:r>
    </w:p>
    <w:p w14:paraId="4AA63D58" w14:textId="77777777" w:rsidR="008B652C" w:rsidRPr="00C05A16" w:rsidRDefault="008B652C" w:rsidP="00697070">
      <w:pPr>
        <w:spacing w:after="180" w:line="312" w:lineRule="auto"/>
        <w:ind w:left="720" w:hanging="720"/>
        <w:jc w:val="both"/>
        <w:rPr>
          <w:rFonts w:cs="Arial"/>
          <w:sz w:val="22"/>
          <w:szCs w:val="22"/>
        </w:rPr>
      </w:pPr>
      <w:r w:rsidRPr="00C05A16">
        <w:rPr>
          <w:rFonts w:cs="Arial"/>
          <w:sz w:val="22"/>
          <w:szCs w:val="22"/>
        </w:rPr>
        <w:t>3)</w:t>
      </w:r>
      <w:r w:rsidRPr="00C05A16">
        <w:tab/>
      </w:r>
      <w:r w:rsidRPr="00C05A16">
        <w:rPr>
          <w:rFonts w:cs="Arial"/>
          <w:sz w:val="22"/>
          <w:szCs w:val="22"/>
        </w:rPr>
        <w:t xml:space="preserve">we have not entered into any agreement or arrangement with any competitor or potential competitor in relation to this </w:t>
      </w:r>
      <w:proofErr w:type="gramStart"/>
      <w:r w:rsidR="000E3B9C" w:rsidRPr="00C05A16">
        <w:rPr>
          <w:rFonts w:cs="Arial"/>
          <w:sz w:val="22"/>
          <w:szCs w:val="22"/>
        </w:rPr>
        <w:t>Quote</w:t>
      </w:r>
      <w:r w:rsidRPr="00C05A16">
        <w:rPr>
          <w:rFonts w:cs="Arial"/>
          <w:sz w:val="22"/>
          <w:szCs w:val="22"/>
        </w:rPr>
        <w:t>;</w:t>
      </w:r>
      <w:proofErr w:type="gramEnd"/>
    </w:p>
    <w:p w14:paraId="2B272524" w14:textId="77777777" w:rsidR="008B652C" w:rsidRPr="00C05A16" w:rsidRDefault="008B652C" w:rsidP="00697070">
      <w:pPr>
        <w:spacing w:after="180" w:line="312" w:lineRule="auto"/>
        <w:ind w:left="720" w:hanging="720"/>
        <w:jc w:val="both"/>
        <w:rPr>
          <w:rFonts w:cs="Arial"/>
          <w:sz w:val="22"/>
          <w:szCs w:val="22"/>
        </w:rPr>
      </w:pPr>
      <w:r w:rsidRPr="00C05A16">
        <w:rPr>
          <w:rFonts w:cs="Arial"/>
          <w:sz w:val="22"/>
          <w:szCs w:val="22"/>
        </w:rPr>
        <w:t>4)</w:t>
      </w:r>
      <w:r w:rsidRPr="00C05A16">
        <w:tab/>
      </w:r>
      <w:r w:rsidRPr="00C05A16">
        <w:rPr>
          <w:rFonts w:cs="Arial"/>
          <w:sz w:val="22"/>
          <w:szCs w:val="22"/>
        </w:rPr>
        <w:t xml:space="preserve">I have </w:t>
      </w:r>
      <w:proofErr w:type="gramStart"/>
      <w:r w:rsidRPr="00C05A16">
        <w:rPr>
          <w:rFonts w:cs="Arial"/>
          <w:sz w:val="22"/>
          <w:szCs w:val="22"/>
        </w:rPr>
        <w:t>read</w:t>
      </w:r>
      <w:proofErr w:type="gramEnd"/>
      <w:r w:rsidRPr="00C05A16">
        <w:rPr>
          <w:rFonts w:cs="Arial"/>
          <w:sz w:val="22"/>
          <w:szCs w:val="22"/>
        </w:rPr>
        <w:t xml:space="preserve"> and I understand the contents of this Certificate, and I understand that knowingly making a false declaration on this form may result in legal action being taken against me.</w:t>
      </w:r>
    </w:p>
    <w:p w14:paraId="06629AF5" w14:textId="77777777" w:rsidR="008B652C" w:rsidRPr="00C05A16" w:rsidRDefault="008B652C" w:rsidP="00697070">
      <w:pPr>
        <w:spacing w:after="180" w:line="312" w:lineRule="auto"/>
        <w:jc w:val="both"/>
        <w:rPr>
          <w:rFonts w:cs="Arial"/>
          <w:sz w:val="22"/>
          <w:szCs w:val="22"/>
        </w:rPr>
      </w:pPr>
      <w:r w:rsidRPr="00C05A16">
        <w:rPr>
          <w:rFonts w:cs="Arial"/>
          <w:sz w:val="22"/>
          <w:szCs w:val="22"/>
        </w:rPr>
        <w:t xml:space="preserve">In this certificate, the word ‘competitor’ includes any undertaking who has been requested to submit a </w:t>
      </w:r>
      <w:r w:rsidR="000E3B9C" w:rsidRPr="00C05A16">
        <w:rPr>
          <w:rFonts w:cs="Arial"/>
          <w:sz w:val="22"/>
          <w:szCs w:val="22"/>
        </w:rPr>
        <w:t>Quote</w:t>
      </w:r>
      <w:r w:rsidRPr="00C05A16">
        <w:rPr>
          <w:rFonts w:cs="Arial"/>
          <w:sz w:val="22"/>
          <w:szCs w:val="22"/>
        </w:rPr>
        <w:t xml:space="preserve"> or who is qualified to submit a </w:t>
      </w:r>
      <w:r w:rsidR="000E3B9C" w:rsidRPr="00C05A16">
        <w:rPr>
          <w:rFonts w:cs="Arial"/>
          <w:sz w:val="22"/>
          <w:szCs w:val="22"/>
        </w:rPr>
        <w:t>Quote</w:t>
      </w:r>
      <w:r w:rsidRPr="00C05A16">
        <w:rPr>
          <w:rFonts w:cs="Arial"/>
          <w:sz w:val="22"/>
          <w:szCs w:val="22"/>
        </w:rPr>
        <w:t xml:space="preserve"> in response to this request for </w:t>
      </w:r>
      <w:r w:rsidR="000E3B9C" w:rsidRPr="00C05A16">
        <w:rPr>
          <w:rFonts w:cs="Arial"/>
          <w:sz w:val="22"/>
          <w:szCs w:val="22"/>
        </w:rPr>
        <w:t>Quote</w:t>
      </w:r>
      <w:r w:rsidRPr="00C05A16">
        <w:rPr>
          <w:rFonts w:cs="Arial"/>
          <w:sz w:val="22"/>
          <w:szCs w:val="22"/>
        </w:rPr>
        <w:t xml:space="preserve">, and the words ‘any agreement or arrangement’ include any such transaction, </w:t>
      </w:r>
      <w:proofErr w:type="gramStart"/>
      <w:r w:rsidRPr="00C05A16">
        <w:rPr>
          <w:rFonts w:cs="Arial"/>
          <w:sz w:val="22"/>
          <w:szCs w:val="22"/>
        </w:rPr>
        <w:t>whether or not</w:t>
      </w:r>
      <w:proofErr w:type="gramEnd"/>
      <w:r w:rsidRPr="00C05A16">
        <w:rPr>
          <w:rFonts w:cs="Arial"/>
          <w:sz w:val="22"/>
          <w:szCs w:val="22"/>
        </w:rPr>
        <w:t xml:space="preserve"> legally binding, formal or informal, wr</w:t>
      </w:r>
      <w:r w:rsidR="004A2202" w:rsidRPr="00C05A16">
        <w:rPr>
          <w:rFonts w:cs="Arial"/>
          <w:sz w:val="22"/>
          <w:szCs w:val="22"/>
        </w:rPr>
        <w:t>itt</w:t>
      </w:r>
      <w:r w:rsidRPr="00C05A16">
        <w:rPr>
          <w:rFonts w:cs="Arial"/>
          <w:sz w:val="22"/>
          <w:szCs w:val="22"/>
        </w:rPr>
        <w:t>en or oral.</w:t>
      </w:r>
    </w:p>
    <w:p w14:paraId="04FA62BC" w14:textId="77777777" w:rsidR="008B652C" w:rsidRPr="00C05A16" w:rsidRDefault="008B652C" w:rsidP="00697070">
      <w:pPr>
        <w:spacing w:after="180" w:line="312" w:lineRule="auto"/>
        <w:jc w:val="both"/>
        <w:rPr>
          <w:rFonts w:cs="Arial"/>
          <w:sz w:val="22"/>
          <w:szCs w:val="22"/>
        </w:rPr>
      </w:pPr>
      <w:r w:rsidRPr="00C05A16">
        <w:rPr>
          <w:rFonts w:cs="Arial"/>
          <w:sz w:val="22"/>
          <w:szCs w:val="22"/>
        </w:rPr>
        <w:t>* Information is/is not attached hereto (delete as appropriate)</w:t>
      </w:r>
    </w:p>
    <w:p w14:paraId="6898EEEC" w14:textId="77777777" w:rsidR="008B652C" w:rsidRPr="00C05A16" w:rsidRDefault="008B652C" w:rsidP="00697070">
      <w:pPr>
        <w:spacing w:after="180" w:line="312" w:lineRule="auto"/>
        <w:jc w:val="both"/>
        <w:rPr>
          <w:rFonts w:cs="Arial"/>
          <w:sz w:val="22"/>
          <w:szCs w:val="22"/>
        </w:rPr>
      </w:pPr>
    </w:p>
    <w:p w14:paraId="4E12C147" w14:textId="77777777" w:rsidR="008B652C" w:rsidRPr="00C05A16" w:rsidRDefault="008B652C" w:rsidP="00697070">
      <w:pPr>
        <w:spacing w:after="180" w:line="312" w:lineRule="auto"/>
        <w:jc w:val="both"/>
        <w:rPr>
          <w:rFonts w:cs="Arial"/>
          <w:sz w:val="22"/>
          <w:szCs w:val="22"/>
        </w:rPr>
      </w:pPr>
      <w:proofErr w:type="gramStart"/>
      <w:r w:rsidRPr="00C05A16">
        <w:rPr>
          <w:rFonts w:cs="Arial"/>
          <w:sz w:val="22"/>
          <w:szCs w:val="22"/>
        </w:rPr>
        <w:t>SIGNED:....................................................</w:t>
      </w:r>
      <w:proofErr w:type="gramEnd"/>
      <w:r w:rsidRPr="00C05A16">
        <w:rPr>
          <w:rFonts w:cs="Arial"/>
          <w:sz w:val="22"/>
          <w:szCs w:val="22"/>
        </w:rPr>
        <w:t xml:space="preserve"> </w:t>
      </w:r>
    </w:p>
    <w:p w14:paraId="408DB010" w14:textId="77777777" w:rsidR="008B652C" w:rsidRPr="00C05A16" w:rsidRDefault="008B652C" w:rsidP="00697070">
      <w:pPr>
        <w:spacing w:after="180" w:line="312" w:lineRule="auto"/>
        <w:jc w:val="both"/>
        <w:rPr>
          <w:rFonts w:cs="Arial"/>
          <w:sz w:val="22"/>
          <w:szCs w:val="22"/>
        </w:rPr>
      </w:pPr>
    </w:p>
    <w:p w14:paraId="16A8258A" w14:textId="77777777" w:rsidR="008B652C" w:rsidRPr="00C05A16" w:rsidRDefault="008B652C" w:rsidP="00697070">
      <w:pPr>
        <w:spacing w:after="180" w:line="312" w:lineRule="auto"/>
        <w:jc w:val="both"/>
        <w:rPr>
          <w:rFonts w:cs="Arial"/>
          <w:sz w:val="22"/>
          <w:szCs w:val="22"/>
        </w:rPr>
      </w:pPr>
      <w:r w:rsidRPr="00C05A16">
        <w:rPr>
          <w:rFonts w:cs="Arial"/>
          <w:sz w:val="22"/>
          <w:szCs w:val="22"/>
        </w:rPr>
        <w:lastRenderedPageBreak/>
        <w:t xml:space="preserve">FOR AND ON BEHALF </w:t>
      </w:r>
      <w:proofErr w:type="gramStart"/>
      <w:r w:rsidRPr="00C05A16">
        <w:rPr>
          <w:rFonts w:cs="Arial"/>
          <w:sz w:val="22"/>
          <w:szCs w:val="22"/>
        </w:rPr>
        <w:t>OF:........................................</w:t>
      </w:r>
      <w:proofErr w:type="gramEnd"/>
      <w:r w:rsidRPr="00C05A16">
        <w:rPr>
          <w:rFonts w:cs="Arial"/>
          <w:sz w:val="22"/>
          <w:szCs w:val="22"/>
        </w:rPr>
        <w:t xml:space="preserve"> </w:t>
      </w:r>
    </w:p>
    <w:p w14:paraId="4BB4DCCC" w14:textId="77777777" w:rsidR="008B652C" w:rsidRPr="00C05A16" w:rsidRDefault="008B652C" w:rsidP="00697070">
      <w:pPr>
        <w:spacing w:after="180" w:line="312" w:lineRule="auto"/>
        <w:jc w:val="both"/>
        <w:rPr>
          <w:rFonts w:cs="Arial"/>
          <w:sz w:val="22"/>
          <w:szCs w:val="22"/>
        </w:rPr>
      </w:pPr>
    </w:p>
    <w:p w14:paraId="74876AC1" w14:textId="77777777" w:rsidR="008B652C" w:rsidRPr="00C05A16" w:rsidRDefault="008B652C" w:rsidP="00697070">
      <w:pPr>
        <w:spacing w:after="180" w:line="312" w:lineRule="auto"/>
        <w:jc w:val="both"/>
        <w:rPr>
          <w:rFonts w:cs="Arial"/>
          <w:sz w:val="22"/>
          <w:szCs w:val="22"/>
        </w:rPr>
      </w:pPr>
      <w:proofErr w:type="gramStart"/>
      <w:r w:rsidRPr="00C05A16">
        <w:rPr>
          <w:rFonts w:cs="Arial"/>
          <w:sz w:val="22"/>
          <w:szCs w:val="22"/>
        </w:rPr>
        <w:t>DATE:.........................................</w:t>
      </w:r>
      <w:proofErr w:type="gramEnd"/>
    </w:p>
    <w:p w14:paraId="0A17567E" w14:textId="77777777" w:rsidR="008B652C" w:rsidRPr="00C05A16" w:rsidRDefault="008B652C" w:rsidP="00697070">
      <w:pPr>
        <w:spacing w:after="180" w:line="312" w:lineRule="auto"/>
        <w:jc w:val="both"/>
        <w:rPr>
          <w:rFonts w:cs="Arial"/>
          <w:sz w:val="22"/>
          <w:szCs w:val="22"/>
        </w:rPr>
      </w:pPr>
    </w:p>
    <w:p w14:paraId="3C5DD44C" w14:textId="77777777" w:rsidR="008B652C" w:rsidRPr="00C05A16" w:rsidRDefault="008B652C" w:rsidP="00697070">
      <w:pPr>
        <w:spacing w:after="180" w:line="312" w:lineRule="auto"/>
        <w:jc w:val="both"/>
        <w:rPr>
          <w:rFonts w:cs="Arial"/>
          <w:sz w:val="22"/>
          <w:szCs w:val="22"/>
        </w:rPr>
      </w:pPr>
    </w:p>
    <w:p w14:paraId="76A64E1C" w14:textId="77777777" w:rsidR="001F2196" w:rsidRPr="00C05A16" w:rsidRDefault="001F2196" w:rsidP="00697070">
      <w:pPr>
        <w:spacing w:after="180" w:line="312" w:lineRule="auto"/>
        <w:jc w:val="both"/>
        <w:rPr>
          <w:rFonts w:cs="Arial"/>
          <w:sz w:val="22"/>
          <w:szCs w:val="22"/>
        </w:rPr>
      </w:pPr>
    </w:p>
    <w:p w14:paraId="650F7497" w14:textId="77777777" w:rsidR="00996680" w:rsidRPr="00C05A16" w:rsidRDefault="00996680" w:rsidP="48B423CB">
      <w:pPr>
        <w:spacing w:after="180" w:line="312" w:lineRule="auto"/>
        <w:jc w:val="both"/>
        <w:rPr>
          <w:rFonts w:cs="Arial"/>
          <w:b/>
          <w:bCs/>
          <w:sz w:val="22"/>
          <w:szCs w:val="22"/>
        </w:rPr>
      </w:pPr>
    </w:p>
    <w:p w14:paraId="3D6483DC" w14:textId="77777777" w:rsidR="00F56072" w:rsidRPr="00C05A16" w:rsidRDefault="00F56072" w:rsidP="48B423CB">
      <w:pPr>
        <w:spacing w:after="180" w:line="312" w:lineRule="auto"/>
        <w:jc w:val="both"/>
        <w:rPr>
          <w:rFonts w:cs="Arial"/>
          <w:b/>
          <w:bCs/>
          <w:sz w:val="22"/>
          <w:szCs w:val="22"/>
        </w:rPr>
      </w:pPr>
      <w:r w:rsidRPr="00C05A16">
        <w:rPr>
          <w:rFonts w:cs="Arial"/>
          <w:b/>
          <w:bCs/>
          <w:sz w:val="22"/>
          <w:szCs w:val="22"/>
        </w:rPr>
        <w:br w:type="page"/>
      </w:r>
    </w:p>
    <w:p w14:paraId="1CF8BEC4" w14:textId="60CA85DF" w:rsidR="00996680" w:rsidRDefault="00996680" w:rsidP="48B423CB">
      <w:pPr>
        <w:spacing w:after="180" w:line="312" w:lineRule="auto"/>
        <w:jc w:val="both"/>
        <w:rPr>
          <w:rFonts w:cs="Arial"/>
          <w:b/>
          <w:bCs/>
        </w:rPr>
      </w:pPr>
      <w:r w:rsidRPr="00C05A16">
        <w:rPr>
          <w:rFonts w:cs="Arial"/>
          <w:b/>
          <w:bCs/>
          <w:sz w:val="22"/>
          <w:szCs w:val="22"/>
        </w:rPr>
        <w:lastRenderedPageBreak/>
        <w:t xml:space="preserve">APPENDIX </w:t>
      </w:r>
      <w:r w:rsidR="00165FF7" w:rsidRPr="00C05A16">
        <w:rPr>
          <w:rFonts w:cs="Arial"/>
          <w:b/>
          <w:bCs/>
          <w:sz w:val="22"/>
          <w:szCs w:val="22"/>
        </w:rPr>
        <w:t>3</w:t>
      </w:r>
      <w:r w:rsidRPr="00C05A16">
        <w:rPr>
          <w:rFonts w:cs="Arial"/>
          <w:b/>
          <w:bCs/>
          <w:sz w:val="22"/>
          <w:szCs w:val="22"/>
        </w:rPr>
        <w:t xml:space="preserve"> </w:t>
      </w:r>
      <w:r w:rsidR="0029018C" w:rsidRPr="00C05A16">
        <w:rPr>
          <w:rFonts w:cs="Arial"/>
          <w:b/>
          <w:bCs/>
          <w:sz w:val="22"/>
          <w:szCs w:val="22"/>
        </w:rPr>
        <w:t>– Terms and Conditions.</w:t>
      </w:r>
      <w:r w:rsidR="0029018C" w:rsidRPr="00C05A16">
        <w:rPr>
          <w:rFonts w:cs="Arial"/>
          <w:b/>
          <w:bCs/>
        </w:rPr>
        <w:t xml:space="preserve"> </w:t>
      </w:r>
    </w:p>
    <w:p w14:paraId="2522B0E7" w14:textId="77777777" w:rsidR="001F230F" w:rsidRDefault="001F230F" w:rsidP="001F230F">
      <w:pPr>
        <w:pStyle w:val="BodyText"/>
        <w:tabs>
          <w:tab w:val="left" w:pos="1500"/>
        </w:tabs>
        <w:spacing w:before="93"/>
        <w:ind w:right="934"/>
        <w:jc w:val="center"/>
      </w:pPr>
      <w:r>
        <w:rPr>
          <w:spacing w:val="-2"/>
        </w:rPr>
        <w:t xml:space="preserve">Dated: </w:t>
      </w:r>
    </w:p>
    <w:p w14:paraId="3EE946B7" w14:textId="77777777" w:rsidR="001F230F" w:rsidRDefault="001F230F" w:rsidP="001F230F">
      <w:pPr>
        <w:pStyle w:val="BodyText"/>
      </w:pPr>
    </w:p>
    <w:p w14:paraId="164AA82F" w14:textId="77777777" w:rsidR="001F230F" w:rsidRDefault="001F230F" w:rsidP="001F230F">
      <w:pPr>
        <w:pStyle w:val="BodyText"/>
      </w:pPr>
    </w:p>
    <w:p w14:paraId="4922D469" w14:textId="77777777" w:rsidR="001F230F" w:rsidRDefault="001F230F" w:rsidP="001F230F">
      <w:pPr>
        <w:pStyle w:val="BodyText"/>
      </w:pPr>
    </w:p>
    <w:p w14:paraId="583BA8F8" w14:textId="77777777" w:rsidR="001F230F" w:rsidRDefault="001F230F" w:rsidP="001F230F">
      <w:pPr>
        <w:pStyle w:val="BodyText"/>
      </w:pPr>
    </w:p>
    <w:p w14:paraId="03CE105C" w14:textId="77777777" w:rsidR="001F230F" w:rsidRDefault="001F230F" w:rsidP="001F230F">
      <w:pPr>
        <w:pStyle w:val="BodyText"/>
        <w:spacing w:before="3"/>
        <w:rPr>
          <w:sz w:val="31"/>
        </w:rPr>
      </w:pPr>
    </w:p>
    <w:p w14:paraId="135639DE" w14:textId="77777777" w:rsidR="001F230F" w:rsidRDefault="001F230F" w:rsidP="00F32238">
      <w:pPr>
        <w:pStyle w:val="ListParagraph"/>
        <w:widowControl w:val="0"/>
        <w:numPr>
          <w:ilvl w:val="0"/>
          <w:numId w:val="84"/>
        </w:numPr>
        <w:tabs>
          <w:tab w:val="left" w:pos="2855"/>
        </w:tabs>
        <w:autoSpaceDE w:val="0"/>
        <w:autoSpaceDN w:val="0"/>
        <w:contextualSpacing w:val="0"/>
        <w:jc w:val="left"/>
        <w:rPr>
          <w:b/>
        </w:rPr>
      </w:pPr>
      <w:r>
        <w:rPr>
          <w:b/>
          <w:spacing w:val="-2"/>
        </w:rPr>
        <w:t>West</w:t>
      </w:r>
      <w:r>
        <w:rPr>
          <w:b/>
          <w:spacing w:val="-14"/>
        </w:rPr>
        <w:t xml:space="preserve"> </w:t>
      </w:r>
      <w:r>
        <w:rPr>
          <w:b/>
          <w:spacing w:val="-2"/>
        </w:rPr>
        <w:t>of</w:t>
      </w:r>
      <w:r>
        <w:rPr>
          <w:b/>
          <w:spacing w:val="-12"/>
        </w:rPr>
        <w:t xml:space="preserve"> </w:t>
      </w:r>
      <w:r>
        <w:rPr>
          <w:b/>
          <w:spacing w:val="-2"/>
        </w:rPr>
        <w:t>England</w:t>
      </w:r>
      <w:r>
        <w:rPr>
          <w:b/>
          <w:spacing w:val="-13"/>
        </w:rPr>
        <w:t xml:space="preserve"> </w:t>
      </w:r>
      <w:r>
        <w:rPr>
          <w:b/>
          <w:spacing w:val="-2"/>
        </w:rPr>
        <w:t>Combined</w:t>
      </w:r>
      <w:r>
        <w:rPr>
          <w:b/>
          <w:spacing w:val="-13"/>
        </w:rPr>
        <w:t xml:space="preserve"> </w:t>
      </w:r>
      <w:r>
        <w:rPr>
          <w:b/>
          <w:spacing w:val="-2"/>
        </w:rPr>
        <w:t>Authority</w:t>
      </w:r>
    </w:p>
    <w:p w14:paraId="6DF6C613" w14:textId="77777777" w:rsidR="001F230F" w:rsidRDefault="001F230F" w:rsidP="001F230F">
      <w:pPr>
        <w:pStyle w:val="BodyText"/>
        <w:spacing w:before="1"/>
        <w:rPr>
          <w:b/>
          <w:sz w:val="29"/>
        </w:rPr>
      </w:pPr>
    </w:p>
    <w:p w14:paraId="2F19AB3C" w14:textId="77777777" w:rsidR="001F230F" w:rsidRDefault="001F230F" w:rsidP="001F230F">
      <w:pPr>
        <w:ind w:left="329" w:right="1262"/>
        <w:jc w:val="center"/>
        <w:rPr>
          <w:b/>
        </w:rPr>
      </w:pPr>
      <w:r>
        <w:rPr>
          <w:b/>
          <w:spacing w:val="-2"/>
        </w:rPr>
        <w:t>-</w:t>
      </w:r>
      <w:r>
        <w:rPr>
          <w:b/>
          <w:spacing w:val="-4"/>
        </w:rPr>
        <w:t>and-</w:t>
      </w:r>
    </w:p>
    <w:p w14:paraId="06CAD8AB" w14:textId="77777777" w:rsidR="001F230F" w:rsidRDefault="001F230F" w:rsidP="001F230F">
      <w:pPr>
        <w:pStyle w:val="BodyText"/>
        <w:spacing w:before="10"/>
        <w:rPr>
          <w:b/>
          <w:sz w:val="20"/>
        </w:rPr>
      </w:pPr>
    </w:p>
    <w:p w14:paraId="2EE6D09E" w14:textId="77777777" w:rsidR="001F230F" w:rsidRPr="007A02A8" w:rsidRDefault="001F230F" w:rsidP="00F32238">
      <w:pPr>
        <w:pStyle w:val="Heading2"/>
        <w:keepNext w:val="0"/>
        <w:keepLines w:val="0"/>
        <w:widowControl w:val="0"/>
        <w:numPr>
          <w:ilvl w:val="0"/>
          <w:numId w:val="84"/>
        </w:numPr>
        <w:tabs>
          <w:tab w:val="left" w:pos="3673"/>
        </w:tabs>
        <w:autoSpaceDE w:val="0"/>
        <w:autoSpaceDN w:val="0"/>
        <w:spacing w:before="93" w:line="240" w:lineRule="auto"/>
        <w:ind w:left="3672"/>
        <w:jc w:val="left"/>
      </w:pPr>
      <w:r>
        <w:t>[Contractor Name]</w:t>
      </w:r>
    </w:p>
    <w:p w14:paraId="67DE1596" w14:textId="77777777" w:rsidR="001F230F" w:rsidRDefault="001F230F" w:rsidP="001F230F">
      <w:pPr>
        <w:pStyle w:val="BodyText"/>
        <w:rPr>
          <w:b/>
        </w:rPr>
      </w:pPr>
    </w:p>
    <w:p w14:paraId="4DEF13AD" w14:textId="77777777" w:rsidR="001F230F" w:rsidRDefault="001F230F" w:rsidP="001F230F">
      <w:pPr>
        <w:pStyle w:val="BodyText"/>
        <w:rPr>
          <w:b/>
        </w:rPr>
      </w:pPr>
    </w:p>
    <w:p w14:paraId="67D2BB2C" w14:textId="77777777" w:rsidR="001F230F" w:rsidRDefault="001F230F" w:rsidP="001F230F">
      <w:pPr>
        <w:pStyle w:val="BodyText"/>
        <w:rPr>
          <w:b/>
        </w:rPr>
      </w:pPr>
    </w:p>
    <w:p w14:paraId="1A637355" w14:textId="77777777" w:rsidR="001F230F" w:rsidRDefault="001F230F" w:rsidP="001F230F">
      <w:pPr>
        <w:pStyle w:val="BodyText"/>
        <w:rPr>
          <w:b/>
        </w:rPr>
      </w:pPr>
    </w:p>
    <w:p w14:paraId="744C5061" w14:textId="77777777" w:rsidR="001F230F" w:rsidRDefault="001F230F" w:rsidP="001F230F">
      <w:pPr>
        <w:spacing w:before="201" w:line="252" w:lineRule="exact"/>
        <w:ind w:left="329" w:right="1267"/>
        <w:jc w:val="center"/>
        <w:rPr>
          <w:b/>
        </w:rPr>
      </w:pPr>
      <w:r>
        <w:rPr>
          <w:b/>
          <w:spacing w:val="-2"/>
        </w:rPr>
        <w:t>AGREEMENT</w:t>
      </w:r>
    </w:p>
    <w:p w14:paraId="2EB48489" w14:textId="77777777" w:rsidR="001F230F" w:rsidRDefault="001F230F" w:rsidP="001F230F">
      <w:pPr>
        <w:pStyle w:val="BodyText"/>
        <w:spacing w:line="252" w:lineRule="exact"/>
        <w:ind w:left="329" w:right="1269"/>
        <w:jc w:val="center"/>
      </w:pPr>
      <w:r>
        <w:rPr>
          <w:spacing w:val="-2"/>
        </w:rPr>
        <w:t>relating</w:t>
      </w:r>
      <w:r>
        <w:rPr>
          <w:spacing w:val="-13"/>
        </w:rPr>
        <w:t xml:space="preserve"> </w:t>
      </w:r>
      <w:r>
        <w:rPr>
          <w:spacing w:val="-2"/>
        </w:rPr>
        <w:t>to</w:t>
      </w:r>
      <w:r>
        <w:rPr>
          <w:spacing w:val="-12"/>
        </w:rPr>
        <w:t xml:space="preserve"> </w:t>
      </w:r>
      <w:r>
        <w:rPr>
          <w:spacing w:val="-2"/>
        </w:rPr>
        <w:t>the</w:t>
      </w:r>
      <w:r>
        <w:rPr>
          <w:spacing w:val="-10"/>
        </w:rPr>
        <w:t xml:space="preserve"> </w:t>
      </w:r>
      <w:r>
        <w:rPr>
          <w:spacing w:val="-2"/>
        </w:rPr>
        <w:t>supply</w:t>
      </w:r>
      <w:r>
        <w:rPr>
          <w:spacing w:val="-9"/>
        </w:rPr>
        <w:t xml:space="preserve"> </w:t>
      </w:r>
      <w:r>
        <w:rPr>
          <w:spacing w:val="-5"/>
        </w:rPr>
        <w:t>of</w:t>
      </w:r>
    </w:p>
    <w:p w14:paraId="5E4D59CE" w14:textId="77777777" w:rsidR="001F230F" w:rsidRDefault="001F230F" w:rsidP="001F230F">
      <w:pPr>
        <w:pStyle w:val="BodyText"/>
        <w:rPr>
          <w:sz w:val="20"/>
        </w:rPr>
      </w:pPr>
    </w:p>
    <w:p w14:paraId="587B0C1A" w14:textId="77777777" w:rsidR="001F230F" w:rsidRDefault="001F230F" w:rsidP="001F230F">
      <w:pPr>
        <w:pStyle w:val="BodyText"/>
        <w:rPr>
          <w:sz w:val="20"/>
        </w:rPr>
      </w:pPr>
    </w:p>
    <w:p w14:paraId="038C1A3D" w14:textId="77777777" w:rsidR="001F230F" w:rsidRDefault="001F230F" w:rsidP="001F230F">
      <w:pPr>
        <w:pStyle w:val="BodyText"/>
        <w:rPr>
          <w:sz w:val="20"/>
        </w:rPr>
      </w:pPr>
    </w:p>
    <w:p w14:paraId="30D75301" w14:textId="77777777" w:rsidR="001F230F" w:rsidRDefault="001F230F" w:rsidP="001F230F">
      <w:pPr>
        <w:pStyle w:val="BodyText"/>
        <w:spacing w:before="10"/>
        <w:rPr>
          <w:sz w:val="19"/>
        </w:rPr>
      </w:pPr>
    </w:p>
    <w:p w14:paraId="4F9813B8" w14:textId="77777777" w:rsidR="001F230F" w:rsidRDefault="001F230F" w:rsidP="001F230F">
      <w:pPr>
        <w:ind w:left="-851"/>
        <w:jc w:val="center"/>
        <w:sectPr w:rsidR="001F230F" w:rsidSect="001F230F">
          <w:headerReference w:type="default" r:id="rId78"/>
          <w:footerReference w:type="default" r:id="rId79"/>
          <w:pgSz w:w="11910" w:h="16840"/>
          <w:pgMar w:top="1340" w:right="420" w:bottom="920" w:left="1360" w:header="714" w:footer="726" w:gutter="0"/>
          <w:pgNumType w:start="1"/>
          <w:cols w:space="720"/>
        </w:sectPr>
      </w:pPr>
      <w:r>
        <w:rPr>
          <w:color w:val="000000"/>
          <w:sz w:val="32"/>
          <w:szCs w:val="32"/>
          <w:shd w:val="clear" w:color="auto" w:fill="FFFFFF"/>
        </w:rPr>
        <w:t>[Project Name]</w:t>
      </w:r>
    </w:p>
    <w:p w14:paraId="18396931" w14:textId="77777777" w:rsidR="001F230F" w:rsidRDefault="001F230F" w:rsidP="001F230F">
      <w:pPr>
        <w:pStyle w:val="Heading3"/>
        <w:tabs>
          <w:tab w:val="left" w:pos="8144"/>
        </w:tabs>
        <w:spacing w:before="98"/>
      </w:pPr>
      <w:r>
        <w:rPr>
          <w:spacing w:val="-2"/>
        </w:rPr>
        <w:lastRenderedPageBreak/>
        <w:t>Contents</w:t>
      </w:r>
      <w:r>
        <w:tab/>
      </w:r>
      <w:r>
        <w:rPr>
          <w:spacing w:val="-4"/>
        </w:rPr>
        <w:t>Page</w:t>
      </w:r>
    </w:p>
    <w:p w14:paraId="6D852D21" w14:textId="77777777" w:rsidR="001F230F" w:rsidRDefault="001F230F" w:rsidP="001F230F">
      <w:pPr>
        <w:pStyle w:val="BodyText"/>
        <w:rPr>
          <w:b/>
        </w:rPr>
      </w:pPr>
    </w:p>
    <w:p w14:paraId="29212AE6" w14:textId="77777777" w:rsidR="001F230F" w:rsidRDefault="001F230F" w:rsidP="001F230F">
      <w:pPr>
        <w:pStyle w:val="BodyText"/>
        <w:spacing w:before="11"/>
        <w:rPr>
          <w:b/>
          <w:sz w:val="19"/>
        </w:rPr>
      </w:pPr>
    </w:p>
    <w:p w14:paraId="78778035" w14:textId="77777777" w:rsidR="001F230F" w:rsidRDefault="001F230F" w:rsidP="00F32238">
      <w:pPr>
        <w:pStyle w:val="ListParagraph"/>
        <w:widowControl w:val="0"/>
        <w:numPr>
          <w:ilvl w:val="0"/>
          <w:numId w:val="83"/>
        </w:numPr>
        <w:tabs>
          <w:tab w:val="left" w:pos="1075"/>
          <w:tab w:val="left" w:pos="1077"/>
        </w:tabs>
        <w:autoSpaceDE w:val="0"/>
        <w:autoSpaceDN w:val="0"/>
        <w:contextualSpacing w:val="0"/>
        <w:rPr>
          <w:b/>
        </w:rPr>
      </w:pPr>
      <w:r>
        <w:rPr>
          <w:b/>
          <w:u w:val="single"/>
        </w:rPr>
        <w:t>General</w:t>
      </w:r>
      <w:r>
        <w:rPr>
          <w:b/>
          <w:spacing w:val="-3"/>
          <w:u w:val="single"/>
        </w:rPr>
        <w:t xml:space="preserve"> </w:t>
      </w:r>
      <w:r>
        <w:rPr>
          <w:b/>
          <w:spacing w:val="-2"/>
          <w:u w:val="single"/>
        </w:rPr>
        <w:t>Provisions</w:t>
      </w:r>
    </w:p>
    <w:p w14:paraId="1B7E7C79" w14:textId="77777777" w:rsidR="001F230F" w:rsidRDefault="001F230F" w:rsidP="001F230F">
      <w:pPr>
        <w:pStyle w:val="BodyText"/>
        <w:rPr>
          <w:b/>
          <w:sz w:val="20"/>
        </w:rPr>
      </w:pPr>
    </w:p>
    <w:p w14:paraId="5E79F450" w14:textId="77777777" w:rsidR="001F230F" w:rsidRDefault="001F230F" w:rsidP="001F230F">
      <w:pPr>
        <w:pStyle w:val="BodyText"/>
        <w:spacing w:before="9"/>
        <w:rPr>
          <w:b/>
          <w:sz w:val="15"/>
        </w:rPr>
      </w:pPr>
    </w:p>
    <w:sdt>
      <w:sdtPr>
        <w:id w:val="2028214647"/>
        <w:docPartObj>
          <w:docPartGallery w:val="Table of Contents"/>
          <w:docPartUnique/>
        </w:docPartObj>
      </w:sdtPr>
      <w:sdtEndPr/>
      <w:sdtContent>
        <w:p w14:paraId="079E9069" w14:textId="77777777" w:rsidR="001F230F" w:rsidRDefault="00AF4834" w:rsidP="001F230F">
          <w:pPr>
            <w:pStyle w:val="TOC2"/>
            <w:tabs>
              <w:tab w:val="left" w:pos="1075"/>
              <w:tab w:val="right" w:pos="8329"/>
            </w:tabs>
            <w:spacing w:before="94"/>
            <w:ind w:left="224"/>
          </w:pPr>
          <w:hyperlink w:anchor="_TOC_250024" w:history="1">
            <w:r w:rsidR="001F230F">
              <w:rPr>
                <w:spacing w:val="-5"/>
              </w:rPr>
              <w:t>A1</w:t>
            </w:r>
            <w:r w:rsidR="001F230F">
              <w:tab/>
              <w:t>Definitions</w:t>
            </w:r>
            <w:r w:rsidR="001F230F">
              <w:rPr>
                <w:spacing w:val="-6"/>
              </w:rPr>
              <w:t xml:space="preserve"> </w:t>
            </w:r>
            <w:r w:rsidR="001F230F">
              <w:t>and</w:t>
            </w:r>
            <w:r w:rsidR="001F230F">
              <w:rPr>
                <w:spacing w:val="-8"/>
              </w:rPr>
              <w:t xml:space="preserve"> </w:t>
            </w:r>
            <w:r w:rsidR="001F230F">
              <w:rPr>
                <w:spacing w:val="-2"/>
              </w:rPr>
              <w:t>Interpretation</w:t>
            </w:r>
            <w:r w:rsidR="001F230F">
              <w:tab/>
            </w:r>
            <w:r w:rsidR="001F230F">
              <w:rPr>
                <w:spacing w:val="-10"/>
              </w:rPr>
              <w:t>5</w:t>
            </w:r>
          </w:hyperlink>
        </w:p>
        <w:p w14:paraId="6916BC79" w14:textId="77777777" w:rsidR="001F230F" w:rsidRDefault="00AF4834" w:rsidP="001F230F">
          <w:pPr>
            <w:pStyle w:val="TOC2"/>
            <w:tabs>
              <w:tab w:val="left" w:pos="1075"/>
              <w:tab w:val="right" w:pos="8389"/>
            </w:tabs>
            <w:spacing w:before="129"/>
            <w:ind w:left="224"/>
          </w:pPr>
          <w:hyperlink w:anchor="_TOC_250023" w:history="1">
            <w:r w:rsidR="001F230F">
              <w:rPr>
                <w:spacing w:val="-5"/>
              </w:rPr>
              <w:t>A2</w:t>
            </w:r>
            <w:r w:rsidR="001F230F">
              <w:tab/>
              <w:t>Initial</w:t>
            </w:r>
            <w:r w:rsidR="001F230F">
              <w:rPr>
                <w:spacing w:val="-6"/>
              </w:rPr>
              <w:t xml:space="preserve"> </w:t>
            </w:r>
            <w:r w:rsidR="001F230F">
              <w:t>Contract</w:t>
            </w:r>
            <w:r w:rsidR="001F230F">
              <w:rPr>
                <w:spacing w:val="-5"/>
              </w:rPr>
              <w:t xml:space="preserve"> </w:t>
            </w:r>
            <w:r w:rsidR="001F230F">
              <w:rPr>
                <w:spacing w:val="-2"/>
              </w:rPr>
              <w:t>Period</w:t>
            </w:r>
            <w:r w:rsidR="001F230F">
              <w:tab/>
            </w:r>
            <w:r w:rsidR="001F230F">
              <w:rPr>
                <w:spacing w:val="-5"/>
              </w:rPr>
              <w:t>13</w:t>
            </w:r>
          </w:hyperlink>
        </w:p>
        <w:p w14:paraId="28494DDE" w14:textId="77777777" w:rsidR="001F230F" w:rsidRDefault="00AF4834" w:rsidP="001F230F">
          <w:pPr>
            <w:pStyle w:val="TOC2"/>
            <w:tabs>
              <w:tab w:val="left" w:pos="1075"/>
              <w:tab w:val="right" w:pos="8389"/>
            </w:tabs>
          </w:pPr>
          <w:hyperlink w:anchor="_TOC_250022" w:history="1">
            <w:r w:rsidR="001F230F">
              <w:rPr>
                <w:spacing w:val="-5"/>
              </w:rPr>
              <w:t>A3</w:t>
            </w:r>
            <w:r w:rsidR="001F230F">
              <w:tab/>
              <w:t>Contractor’s</w:t>
            </w:r>
            <w:r w:rsidR="001F230F">
              <w:rPr>
                <w:spacing w:val="-9"/>
              </w:rPr>
              <w:t xml:space="preserve"> </w:t>
            </w:r>
            <w:r w:rsidR="001F230F">
              <w:rPr>
                <w:spacing w:val="-2"/>
              </w:rPr>
              <w:t>Status</w:t>
            </w:r>
            <w:r w:rsidR="001F230F">
              <w:tab/>
            </w:r>
            <w:r w:rsidR="001F230F">
              <w:rPr>
                <w:spacing w:val="-5"/>
              </w:rPr>
              <w:t>13</w:t>
            </w:r>
          </w:hyperlink>
        </w:p>
        <w:p w14:paraId="1F3D044F" w14:textId="77777777" w:rsidR="001F230F" w:rsidRDefault="00AF4834" w:rsidP="001F230F">
          <w:pPr>
            <w:pStyle w:val="TOC2"/>
            <w:tabs>
              <w:tab w:val="left" w:pos="1075"/>
              <w:tab w:val="right" w:pos="8389"/>
            </w:tabs>
          </w:pPr>
          <w:hyperlink w:anchor="_TOC_250021" w:history="1">
            <w:r w:rsidR="001F230F">
              <w:rPr>
                <w:spacing w:val="-5"/>
              </w:rPr>
              <w:t>A4</w:t>
            </w:r>
            <w:r w:rsidR="001F230F">
              <w:tab/>
              <w:t>Authority’s</w:t>
            </w:r>
            <w:r w:rsidR="001F230F">
              <w:rPr>
                <w:spacing w:val="-9"/>
              </w:rPr>
              <w:t xml:space="preserve"> </w:t>
            </w:r>
            <w:r w:rsidR="001F230F">
              <w:rPr>
                <w:spacing w:val="-2"/>
              </w:rPr>
              <w:t>Obligations</w:t>
            </w:r>
            <w:r w:rsidR="001F230F">
              <w:tab/>
            </w:r>
            <w:r w:rsidR="001F230F">
              <w:rPr>
                <w:spacing w:val="-5"/>
              </w:rPr>
              <w:t>13</w:t>
            </w:r>
          </w:hyperlink>
        </w:p>
        <w:p w14:paraId="02DB0932" w14:textId="77777777" w:rsidR="001F230F" w:rsidRDefault="00AF4834" w:rsidP="001F230F">
          <w:pPr>
            <w:pStyle w:val="TOC2"/>
            <w:tabs>
              <w:tab w:val="left" w:pos="1075"/>
              <w:tab w:val="right" w:pos="8389"/>
            </w:tabs>
          </w:pPr>
          <w:hyperlink w:anchor="_TOC_250020" w:history="1">
            <w:r w:rsidR="001F230F">
              <w:rPr>
                <w:spacing w:val="-5"/>
              </w:rPr>
              <w:t>A5</w:t>
            </w:r>
            <w:r w:rsidR="001F230F">
              <w:tab/>
            </w:r>
            <w:r w:rsidR="001F230F">
              <w:rPr>
                <w:spacing w:val="-2"/>
              </w:rPr>
              <w:t>Notices</w:t>
            </w:r>
            <w:r w:rsidR="001F230F">
              <w:tab/>
            </w:r>
            <w:r w:rsidR="001F230F">
              <w:rPr>
                <w:spacing w:val="-7"/>
              </w:rPr>
              <w:t>13</w:t>
            </w:r>
          </w:hyperlink>
        </w:p>
        <w:p w14:paraId="27FC6303" w14:textId="77777777" w:rsidR="001F230F" w:rsidRDefault="00AF4834" w:rsidP="001F230F">
          <w:pPr>
            <w:pStyle w:val="TOC2"/>
            <w:tabs>
              <w:tab w:val="left" w:pos="1075"/>
              <w:tab w:val="right" w:pos="8389"/>
            </w:tabs>
          </w:pPr>
          <w:hyperlink w:anchor="_TOC_250019" w:history="1">
            <w:r w:rsidR="001F230F">
              <w:rPr>
                <w:spacing w:val="-5"/>
              </w:rPr>
              <w:t>A6</w:t>
            </w:r>
            <w:r w:rsidR="001F230F">
              <w:tab/>
              <w:t>Mistakes</w:t>
            </w:r>
            <w:r w:rsidR="001F230F">
              <w:rPr>
                <w:spacing w:val="-5"/>
              </w:rPr>
              <w:t xml:space="preserve"> </w:t>
            </w:r>
            <w:r w:rsidR="001F230F">
              <w:t>in</w:t>
            </w:r>
            <w:r w:rsidR="001F230F">
              <w:rPr>
                <w:spacing w:val="-5"/>
              </w:rPr>
              <w:t xml:space="preserve"> </w:t>
            </w:r>
            <w:r w:rsidR="001F230F">
              <w:rPr>
                <w:spacing w:val="-2"/>
              </w:rPr>
              <w:t>Information</w:t>
            </w:r>
            <w:r w:rsidR="001F230F">
              <w:tab/>
            </w:r>
            <w:r w:rsidR="001F230F">
              <w:rPr>
                <w:spacing w:val="-5"/>
              </w:rPr>
              <w:t>14</w:t>
            </w:r>
          </w:hyperlink>
        </w:p>
        <w:p w14:paraId="186F2523" w14:textId="77777777" w:rsidR="001F230F" w:rsidRDefault="00AF4834" w:rsidP="001F230F">
          <w:pPr>
            <w:pStyle w:val="TOC2"/>
            <w:tabs>
              <w:tab w:val="left" w:pos="1075"/>
              <w:tab w:val="right" w:pos="8405"/>
            </w:tabs>
          </w:pPr>
          <w:hyperlink w:anchor="_TOC_250018" w:history="1">
            <w:r w:rsidR="001F230F">
              <w:rPr>
                <w:spacing w:val="-5"/>
              </w:rPr>
              <w:t>A7</w:t>
            </w:r>
            <w:r w:rsidR="001F230F">
              <w:tab/>
              <w:t>Conflicts</w:t>
            </w:r>
            <w:r w:rsidR="001F230F">
              <w:rPr>
                <w:spacing w:val="-4"/>
              </w:rPr>
              <w:t xml:space="preserve"> </w:t>
            </w:r>
            <w:r w:rsidR="001F230F">
              <w:t>of</w:t>
            </w:r>
            <w:r w:rsidR="001F230F">
              <w:rPr>
                <w:spacing w:val="-3"/>
              </w:rPr>
              <w:t xml:space="preserve"> </w:t>
            </w:r>
            <w:r w:rsidR="001F230F">
              <w:rPr>
                <w:spacing w:val="-2"/>
              </w:rPr>
              <w:t>Interest</w:t>
            </w:r>
            <w:r w:rsidR="001F230F">
              <w:tab/>
            </w:r>
            <w:r w:rsidR="001F230F">
              <w:rPr>
                <w:spacing w:val="-5"/>
              </w:rPr>
              <w:t>15</w:t>
            </w:r>
          </w:hyperlink>
        </w:p>
        <w:p w14:paraId="7AF07F49" w14:textId="77777777" w:rsidR="001F230F" w:rsidRDefault="00AF4834" w:rsidP="00F32238">
          <w:pPr>
            <w:pStyle w:val="TOC1"/>
            <w:widowControl w:val="0"/>
            <w:numPr>
              <w:ilvl w:val="0"/>
              <w:numId w:val="83"/>
            </w:numPr>
            <w:tabs>
              <w:tab w:val="left" w:pos="1075"/>
              <w:tab w:val="left" w:pos="1077"/>
            </w:tabs>
            <w:autoSpaceDE w:val="0"/>
            <w:autoSpaceDN w:val="0"/>
            <w:spacing w:before="506" w:after="0"/>
          </w:pPr>
          <w:hyperlink w:anchor="_TOC_250017" w:history="1">
            <w:bookmarkStart w:id="33" w:name="B._Supply_of_Services"/>
            <w:bookmarkEnd w:id="33"/>
            <w:r w:rsidR="001F230F">
              <w:t>Supply</w:t>
            </w:r>
            <w:r w:rsidR="001F230F">
              <w:rPr>
                <w:spacing w:val="-3"/>
              </w:rPr>
              <w:t xml:space="preserve"> </w:t>
            </w:r>
            <w:r w:rsidR="001F230F">
              <w:t>of</w:t>
            </w:r>
            <w:r w:rsidR="001F230F">
              <w:rPr>
                <w:spacing w:val="-2"/>
              </w:rPr>
              <w:t xml:space="preserve"> Services</w:t>
            </w:r>
          </w:hyperlink>
        </w:p>
        <w:p w14:paraId="77500FF9" w14:textId="77777777" w:rsidR="001F230F" w:rsidRDefault="00AF4834" w:rsidP="001F230F">
          <w:pPr>
            <w:pStyle w:val="TOC2"/>
            <w:tabs>
              <w:tab w:val="left" w:pos="1075"/>
              <w:tab w:val="right" w:pos="8389"/>
            </w:tabs>
            <w:spacing w:before="508"/>
            <w:ind w:left="224"/>
          </w:pPr>
          <w:hyperlink w:anchor="_TOC_250016" w:history="1">
            <w:r w:rsidR="001F230F">
              <w:rPr>
                <w:spacing w:val="-5"/>
              </w:rPr>
              <w:t>B1</w:t>
            </w:r>
            <w:r w:rsidR="001F230F">
              <w:tab/>
              <w:t>The</w:t>
            </w:r>
            <w:r w:rsidR="001F230F">
              <w:rPr>
                <w:spacing w:val="-1"/>
              </w:rPr>
              <w:t xml:space="preserve"> </w:t>
            </w:r>
            <w:r w:rsidR="001F230F">
              <w:rPr>
                <w:spacing w:val="-2"/>
              </w:rPr>
              <w:t>Services</w:t>
            </w:r>
            <w:r w:rsidR="001F230F">
              <w:tab/>
            </w:r>
            <w:r w:rsidR="001F230F">
              <w:rPr>
                <w:spacing w:val="-5"/>
              </w:rPr>
              <w:t>15</w:t>
            </w:r>
          </w:hyperlink>
        </w:p>
        <w:p w14:paraId="5581B86B" w14:textId="77777777" w:rsidR="001F230F" w:rsidRDefault="00AF4834" w:rsidP="001F230F">
          <w:pPr>
            <w:pStyle w:val="TOC2"/>
            <w:tabs>
              <w:tab w:val="left" w:pos="1075"/>
              <w:tab w:val="right" w:pos="8388"/>
            </w:tabs>
          </w:pPr>
          <w:hyperlink w:anchor="_TOC_250015" w:history="1">
            <w:r w:rsidR="001F230F">
              <w:rPr>
                <w:spacing w:val="-5"/>
              </w:rPr>
              <w:t>B2</w:t>
            </w:r>
            <w:r w:rsidR="001F230F">
              <w:tab/>
              <w:t>Provision</w:t>
            </w:r>
            <w:r w:rsidR="001F230F">
              <w:rPr>
                <w:spacing w:val="-6"/>
              </w:rPr>
              <w:t xml:space="preserve"> </w:t>
            </w:r>
            <w:r w:rsidR="001F230F">
              <w:t>and</w:t>
            </w:r>
            <w:r w:rsidR="001F230F">
              <w:rPr>
                <w:spacing w:val="-5"/>
              </w:rPr>
              <w:t xml:space="preserve"> </w:t>
            </w:r>
            <w:r w:rsidR="001F230F">
              <w:t>Removal</w:t>
            </w:r>
            <w:r w:rsidR="001F230F">
              <w:rPr>
                <w:spacing w:val="-5"/>
              </w:rPr>
              <w:t xml:space="preserve"> </w:t>
            </w:r>
            <w:r w:rsidR="001F230F">
              <w:t>of</w:t>
            </w:r>
            <w:r w:rsidR="001F230F">
              <w:rPr>
                <w:spacing w:val="-3"/>
              </w:rPr>
              <w:t xml:space="preserve"> </w:t>
            </w:r>
            <w:r w:rsidR="001F230F">
              <w:rPr>
                <w:spacing w:val="-2"/>
              </w:rPr>
              <w:t>Equipment</w:t>
            </w:r>
            <w:r w:rsidR="001F230F">
              <w:tab/>
            </w:r>
            <w:r w:rsidR="001F230F">
              <w:rPr>
                <w:spacing w:val="-5"/>
              </w:rPr>
              <w:t>16</w:t>
            </w:r>
          </w:hyperlink>
        </w:p>
        <w:p w14:paraId="6C8CCF8A" w14:textId="77777777" w:rsidR="001F230F" w:rsidRDefault="00AF4834" w:rsidP="001F230F">
          <w:pPr>
            <w:pStyle w:val="TOC2"/>
            <w:tabs>
              <w:tab w:val="left" w:pos="1075"/>
              <w:tab w:val="right" w:pos="8388"/>
            </w:tabs>
          </w:pPr>
          <w:hyperlink w:anchor="_TOC_250014" w:history="1">
            <w:bookmarkStart w:id="34" w:name="B3_Manner_of_Carrying_Out_the_Services__"/>
            <w:bookmarkEnd w:id="34"/>
            <w:r w:rsidR="001F230F">
              <w:rPr>
                <w:spacing w:val="-5"/>
              </w:rPr>
              <w:t>B3</w:t>
            </w:r>
            <w:r w:rsidR="001F230F">
              <w:tab/>
              <w:t>Manner</w:t>
            </w:r>
            <w:r w:rsidR="001F230F">
              <w:rPr>
                <w:spacing w:val="-5"/>
              </w:rPr>
              <w:t xml:space="preserve"> </w:t>
            </w:r>
            <w:r w:rsidR="001F230F">
              <w:t>of</w:t>
            </w:r>
            <w:r w:rsidR="001F230F">
              <w:rPr>
                <w:spacing w:val="-4"/>
              </w:rPr>
              <w:t xml:space="preserve"> </w:t>
            </w:r>
            <w:r w:rsidR="001F230F">
              <w:t>Carrying</w:t>
            </w:r>
            <w:r w:rsidR="001F230F">
              <w:rPr>
                <w:spacing w:val="-5"/>
              </w:rPr>
              <w:t xml:space="preserve"> </w:t>
            </w:r>
            <w:r w:rsidR="001F230F">
              <w:t>Out</w:t>
            </w:r>
            <w:r w:rsidR="001F230F">
              <w:rPr>
                <w:spacing w:val="-4"/>
              </w:rPr>
              <w:t xml:space="preserve"> </w:t>
            </w:r>
            <w:r w:rsidR="001F230F">
              <w:t>the</w:t>
            </w:r>
            <w:r w:rsidR="001F230F">
              <w:rPr>
                <w:spacing w:val="-3"/>
              </w:rPr>
              <w:t xml:space="preserve"> </w:t>
            </w:r>
            <w:r w:rsidR="001F230F">
              <w:rPr>
                <w:spacing w:val="-2"/>
              </w:rPr>
              <w:t>Services</w:t>
            </w:r>
            <w:r w:rsidR="001F230F">
              <w:tab/>
            </w:r>
            <w:r w:rsidR="001F230F">
              <w:rPr>
                <w:spacing w:val="-5"/>
              </w:rPr>
              <w:t>17</w:t>
            </w:r>
          </w:hyperlink>
        </w:p>
        <w:p w14:paraId="7102C5D5" w14:textId="77777777" w:rsidR="001F230F" w:rsidRDefault="00AF4834" w:rsidP="001F230F">
          <w:pPr>
            <w:pStyle w:val="TOC2"/>
            <w:tabs>
              <w:tab w:val="left" w:pos="1075"/>
              <w:tab w:val="right" w:pos="8388"/>
            </w:tabs>
          </w:pPr>
          <w:hyperlink w:anchor="_TOC_250013" w:history="1">
            <w:r w:rsidR="001F230F">
              <w:rPr>
                <w:spacing w:val="-5"/>
              </w:rPr>
              <w:t>B4</w:t>
            </w:r>
            <w:r w:rsidR="001F230F">
              <w:tab/>
              <w:t>Key</w:t>
            </w:r>
            <w:r w:rsidR="001F230F">
              <w:rPr>
                <w:spacing w:val="-1"/>
              </w:rPr>
              <w:t xml:space="preserve"> </w:t>
            </w:r>
            <w:r w:rsidR="001F230F">
              <w:rPr>
                <w:spacing w:val="-2"/>
              </w:rPr>
              <w:t>Personnel</w:t>
            </w:r>
            <w:r w:rsidR="001F230F">
              <w:tab/>
            </w:r>
            <w:r w:rsidR="001F230F">
              <w:rPr>
                <w:spacing w:val="-5"/>
              </w:rPr>
              <w:t>17</w:t>
            </w:r>
          </w:hyperlink>
        </w:p>
        <w:p w14:paraId="126C8161" w14:textId="77777777" w:rsidR="001F230F" w:rsidRDefault="00AF4834" w:rsidP="001F230F">
          <w:pPr>
            <w:pStyle w:val="TOC2"/>
            <w:tabs>
              <w:tab w:val="left" w:pos="1075"/>
              <w:tab w:val="right" w:pos="8388"/>
            </w:tabs>
            <w:spacing w:before="127"/>
          </w:pPr>
          <w:hyperlink w:anchor="_TOC_250012" w:history="1">
            <w:r w:rsidR="001F230F">
              <w:rPr>
                <w:spacing w:val="-5"/>
              </w:rPr>
              <w:t>B5</w:t>
            </w:r>
            <w:r w:rsidR="001F230F">
              <w:tab/>
              <w:t>Contractor’s</w:t>
            </w:r>
            <w:r w:rsidR="001F230F">
              <w:rPr>
                <w:spacing w:val="-11"/>
              </w:rPr>
              <w:t xml:space="preserve"> </w:t>
            </w:r>
            <w:r w:rsidR="001F230F">
              <w:rPr>
                <w:spacing w:val="-4"/>
              </w:rPr>
              <w:t>Staff</w:t>
            </w:r>
            <w:r w:rsidR="001F230F">
              <w:tab/>
            </w:r>
            <w:r w:rsidR="001F230F">
              <w:rPr>
                <w:spacing w:val="-5"/>
              </w:rPr>
              <w:t>18</w:t>
            </w:r>
          </w:hyperlink>
        </w:p>
        <w:p w14:paraId="67AC2999" w14:textId="77777777" w:rsidR="001F230F" w:rsidRDefault="00AF4834" w:rsidP="001F230F">
          <w:pPr>
            <w:pStyle w:val="TOC2"/>
            <w:tabs>
              <w:tab w:val="left" w:pos="1075"/>
              <w:tab w:val="right" w:pos="8388"/>
            </w:tabs>
          </w:pPr>
          <w:hyperlink w:anchor="_TOC_250011" w:history="1">
            <w:r w:rsidR="001F230F">
              <w:rPr>
                <w:spacing w:val="-5"/>
              </w:rPr>
              <w:t>B6</w:t>
            </w:r>
            <w:r w:rsidR="001F230F">
              <w:tab/>
              <w:t>Inspection</w:t>
            </w:r>
            <w:r w:rsidR="001F230F">
              <w:rPr>
                <w:spacing w:val="-6"/>
              </w:rPr>
              <w:t xml:space="preserve"> </w:t>
            </w:r>
            <w:r w:rsidR="001F230F">
              <w:t>of</w:t>
            </w:r>
            <w:r w:rsidR="001F230F">
              <w:rPr>
                <w:spacing w:val="-4"/>
              </w:rPr>
              <w:t xml:space="preserve"> </w:t>
            </w:r>
            <w:r w:rsidR="001F230F">
              <w:rPr>
                <w:spacing w:val="-2"/>
              </w:rPr>
              <w:t>Premises</w:t>
            </w:r>
            <w:r w:rsidR="001F230F">
              <w:tab/>
            </w:r>
            <w:r w:rsidR="001F230F">
              <w:rPr>
                <w:spacing w:val="-5"/>
              </w:rPr>
              <w:t>19</w:t>
            </w:r>
          </w:hyperlink>
        </w:p>
        <w:p w14:paraId="52C4B7BC" w14:textId="77777777" w:rsidR="001F230F" w:rsidRDefault="00AF4834" w:rsidP="001F230F">
          <w:pPr>
            <w:pStyle w:val="TOC2"/>
            <w:tabs>
              <w:tab w:val="left" w:pos="1075"/>
              <w:tab w:val="right" w:pos="8387"/>
            </w:tabs>
          </w:pPr>
          <w:hyperlink w:anchor="_TOC_250010" w:history="1">
            <w:r w:rsidR="001F230F">
              <w:rPr>
                <w:spacing w:val="-5"/>
              </w:rPr>
              <w:t>B7</w:t>
            </w:r>
            <w:r w:rsidR="001F230F">
              <w:tab/>
              <w:t>Licence</w:t>
            </w:r>
            <w:r w:rsidR="001F230F">
              <w:rPr>
                <w:spacing w:val="-4"/>
              </w:rPr>
              <w:t xml:space="preserve"> </w:t>
            </w:r>
            <w:r w:rsidR="001F230F">
              <w:t>to</w:t>
            </w:r>
            <w:r w:rsidR="001F230F">
              <w:rPr>
                <w:spacing w:val="-4"/>
              </w:rPr>
              <w:t xml:space="preserve"> </w:t>
            </w:r>
            <w:r w:rsidR="001F230F">
              <w:t>Occupy</w:t>
            </w:r>
            <w:r w:rsidR="001F230F">
              <w:rPr>
                <w:spacing w:val="-2"/>
              </w:rPr>
              <w:t xml:space="preserve"> Premises</w:t>
            </w:r>
            <w:r w:rsidR="001F230F">
              <w:tab/>
            </w:r>
            <w:r w:rsidR="001F230F">
              <w:rPr>
                <w:spacing w:val="-5"/>
              </w:rPr>
              <w:t>19</w:t>
            </w:r>
          </w:hyperlink>
        </w:p>
        <w:p w14:paraId="5FC98960" w14:textId="77777777" w:rsidR="001F230F" w:rsidRDefault="00AF4834" w:rsidP="001F230F">
          <w:pPr>
            <w:pStyle w:val="TOC2"/>
            <w:tabs>
              <w:tab w:val="left" w:pos="1075"/>
              <w:tab w:val="right" w:pos="8387"/>
            </w:tabs>
          </w:pPr>
          <w:hyperlink w:anchor="_TOC_250009" w:history="1">
            <w:r w:rsidR="001F230F">
              <w:rPr>
                <w:spacing w:val="-5"/>
              </w:rPr>
              <w:t>B8</w:t>
            </w:r>
            <w:r w:rsidR="001F230F">
              <w:tab/>
            </w:r>
            <w:r w:rsidR="001F230F">
              <w:rPr>
                <w:spacing w:val="-2"/>
              </w:rPr>
              <w:t>Property</w:t>
            </w:r>
            <w:r w:rsidR="001F230F">
              <w:tab/>
            </w:r>
            <w:r w:rsidR="001F230F">
              <w:rPr>
                <w:spacing w:val="-5"/>
              </w:rPr>
              <w:t>20</w:t>
            </w:r>
          </w:hyperlink>
        </w:p>
        <w:p w14:paraId="51A81F29" w14:textId="77777777" w:rsidR="001F230F" w:rsidRDefault="00AF4834" w:rsidP="001F230F">
          <w:pPr>
            <w:pStyle w:val="TOC2"/>
            <w:tabs>
              <w:tab w:val="left" w:pos="1075"/>
              <w:tab w:val="right" w:pos="8388"/>
            </w:tabs>
          </w:pPr>
          <w:hyperlink w:anchor="_TOC_250008" w:history="1">
            <w:r w:rsidR="001F230F">
              <w:rPr>
                <w:spacing w:val="-5"/>
              </w:rPr>
              <w:t>B9</w:t>
            </w:r>
            <w:r w:rsidR="001F230F">
              <w:tab/>
              <w:t>Offers</w:t>
            </w:r>
            <w:r w:rsidR="001F230F">
              <w:rPr>
                <w:spacing w:val="-3"/>
              </w:rPr>
              <w:t xml:space="preserve"> </w:t>
            </w:r>
            <w:r w:rsidR="001F230F">
              <w:t>of</w:t>
            </w:r>
            <w:r w:rsidR="001F230F">
              <w:rPr>
                <w:spacing w:val="-2"/>
              </w:rPr>
              <w:t xml:space="preserve"> Employment</w:t>
            </w:r>
            <w:r w:rsidR="001F230F">
              <w:tab/>
            </w:r>
            <w:r w:rsidR="001F230F">
              <w:rPr>
                <w:spacing w:val="-5"/>
              </w:rPr>
              <w:t>21</w:t>
            </w:r>
          </w:hyperlink>
        </w:p>
        <w:p w14:paraId="39C04854" w14:textId="77777777" w:rsidR="001F230F" w:rsidRDefault="00AF4834" w:rsidP="00F32238">
          <w:pPr>
            <w:pStyle w:val="TOC1"/>
            <w:widowControl w:val="0"/>
            <w:numPr>
              <w:ilvl w:val="0"/>
              <w:numId w:val="83"/>
            </w:numPr>
            <w:tabs>
              <w:tab w:val="left" w:pos="1075"/>
              <w:tab w:val="left" w:pos="1077"/>
            </w:tabs>
            <w:autoSpaceDE w:val="0"/>
            <w:autoSpaceDN w:val="0"/>
            <w:spacing w:before="509" w:after="0"/>
          </w:pPr>
          <w:hyperlink w:anchor="_TOC_250007" w:history="1">
            <w:r w:rsidR="001F230F">
              <w:t>Payment</w:t>
            </w:r>
            <w:r w:rsidR="001F230F">
              <w:rPr>
                <w:spacing w:val="-4"/>
              </w:rPr>
              <w:t xml:space="preserve"> </w:t>
            </w:r>
            <w:r w:rsidR="001F230F">
              <w:t>and</w:t>
            </w:r>
            <w:r w:rsidR="001F230F">
              <w:rPr>
                <w:spacing w:val="-7"/>
              </w:rPr>
              <w:t xml:space="preserve"> </w:t>
            </w:r>
            <w:r w:rsidR="001F230F">
              <w:t>Contract</w:t>
            </w:r>
            <w:r w:rsidR="001F230F">
              <w:rPr>
                <w:spacing w:val="-7"/>
              </w:rPr>
              <w:t xml:space="preserve"> </w:t>
            </w:r>
            <w:r w:rsidR="001F230F">
              <w:rPr>
                <w:spacing w:val="-4"/>
              </w:rPr>
              <w:t>Price</w:t>
            </w:r>
          </w:hyperlink>
        </w:p>
        <w:p w14:paraId="20A38F97" w14:textId="77777777" w:rsidR="001F230F" w:rsidRDefault="00AF4834" w:rsidP="001F230F">
          <w:pPr>
            <w:pStyle w:val="TOC2"/>
            <w:tabs>
              <w:tab w:val="left" w:pos="1075"/>
              <w:tab w:val="right" w:pos="8389"/>
            </w:tabs>
            <w:spacing w:before="505"/>
            <w:ind w:left="224"/>
          </w:pPr>
          <w:hyperlink w:anchor="_TOC_250006" w:history="1">
            <w:r w:rsidR="001F230F">
              <w:rPr>
                <w:spacing w:val="-5"/>
              </w:rPr>
              <w:t>C1</w:t>
            </w:r>
            <w:r w:rsidR="001F230F">
              <w:tab/>
              <w:t>Contract</w:t>
            </w:r>
            <w:r w:rsidR="001F230F">
              <w:rPr>
                <w:spacing w:val="-8"/>
              </w:rPr>
              <w:t xml:space="preserve"> </w:t>
            </w:r>
            <w:r w:rsidR="001F230F">
              <w:rPr>
                <w:spacing w:val="-4"/>
              </w:rPr>
              <w:t>Price</w:t>
            </w:r>
            <w:r w:rsidR="001F230F">
              <w:tab/>
            </w:r>
            <w:r w:rsidR="001F230F">
              <w:rPr>
                <w:spacing w:val="-5"/>
              </w:rPr>
              <w:t>22</w:t>
            </w:r>
          </w:hyperlink>
        </w:p>
        <w:p w14:paraId="3DC85BDD" w14:textId="77777777" w:rsidR="001F230F" w:rsidRDefault="00AF4834" w:rsidP="001F230F">
          <w:pPr>
            <w:pStyle w:val="TOC2"/>
            <w:tabs>
              <w:tab w:val="left" w:pos="1076"/>
              <w:tab w:val="right" w:pos="8389"/>
            </w:tabs>
            <w:ind w:left="224"/>
          </w:pPr>
          <w:hyperlink w:anchor="_TOC_250005" w:history="1">
            <w:r w:rsidR="001F230F">
              <w:rPr>
                <w:spacing w:val="-5"/>
              </w:rPr>
              <w:t>C2</w:t>
            </w:r>
            <w:r w:rsidR="001F230F">
              <w:tab/>
              <w:t>Payment</w:t>
            </w:r>
            <w:r w:rsidR="001F230F">
              <w:rPr>
                <w:spacing w:val="-5"/>
              </w:rPr>
              <w:t xml:space="preserve"> </w:t>
            </w:r>
            <w:r w:rsidR="001F230F">
              <w:t>and</w:t>
            </w:r>
            <w:r w:rsidR="001F230F">
              <w:rPr>
                <w:spacing w:val="-3"/>
              </w:rPr>
              <w:t xml:space="preserve"> </w:t>
            </w:r>
            <w:r w:rsidR="001F230F">
              <w:rPr>
                <w:spacing w:val="-5"/>
              </w:rPr>
              <w:t>VAT</w:t>
            </w:r>
            <w:r w:rsidR="001F230F">
              <w:tab/>
            </w:r>
            <w:r w:rsidR="001F230F">
              <w:rPr>
                <w:spacing w:val="-5"/>
              </w:rPr>
              <w:t>22</w:t>
            </w:r>
          </w:hyperlink>
        </w:p>
        <w:p w14:paraId="4A78F61D" w14:textId="77777777" w:rsidR="001F230F" w:rsidRDefault="00AF4834" w:rsidP="001F230F">
          <w:pPr>
            <w:pStyle w:val="TOC2"/>
            <w:tabs>
              <w:tab w:val="left" w:pos="1076"/>
              <w:tab w:val="right" w:pos="8389"/>
            </w:tabs>
            <w:ind w:left="224"/>
          </w:pPr>
          <w:hyperlink w:anchor="_TOC_250004" w:history="1">
            <w:r w:rsidR="001F230F">
              <w:rPr>
                <w:spacing w:val="-5"/>
              </w:rPr>
              <w:t>C3</w:t>
            </w:r>
            <w:r w:rsidR="001F230F">
              <w:tab/>
              <w:t>Recovery</w:t>
            </w:r>
            <w:r w:rsidR="001F230F">
              <w:rPr>
                <w:spacing w:val="-6"/>
              </w:rPr>
              <w:t xml:space="preserve"> </w:t>
            </w:r>
            <w:r w:rsidR="001F230F">
              <w:t>of</w:t>
            </w:r>
            <w:r w:rsidR="001F230F">
              <w:rPr>
                <w:spacing w:val="-3"/>
              </w:rPr>
              <w:t xml:space="preserve"> </w:t>
            </w:r>
            <w:r w:rsidR="001F230F">
              <w:t>Sums</w:t>
            </w:r>
            <w:r w:rsidR="001F230F">
              <w:rPr>
                <w:spacing w:val="-6"/>
              </w:rPr>
              <w:t xml:space="preserve"> </w:t>
            </w:r>
            <w:r w:rsidR="001F230F">
              <w:rPr>
                <w:spacing w:val="-5"/>
              </w:rPr>
              <w:t>Due</w:t>
            </w:r>
            <w:r w:rsidR="001F230F">
              <w:tab/>
            </w:r>
            <w:r w:rsidR="001F230F">
              <w:rPr>
                <w:spacing w:val="-5"/>
              </w:rPr>
              <w:t>23</w:t>
            </w:r>
          </w:hyperlink>
        </w:p>
        <w:p w14:paraId="1D86A5A8" w14:textId="77777777" w:rsidR="001F230F" w:rsidRDefault="001F230F" w:rsidP="001F230F">
          <w:pPr>
            <w:pStyle w:val="TOC2"/>
            <w:tabs>
              <w:tab w:val="left" w:pos="1076"/>
              <w:tab w:val="right" w:pos="8406"/>
            </w:tabs>
            <w:ind w:left="224"/>
          </w:pPr>
          <w:r>
            <w:rPr>
              <w:spacing w:val="-5"/>
            </w:rPr>
            <w:t>C4</w:t>
          </w:r>
          <w:r>
            <w:tab/>
            <w:t>Price</w:t>
          </w:r>
          <w:r>
            <w:rPr>
              <w:spacing w:val="-6"/>
            </w:rPr>
            <w:t xml:space="preserve"> </w:t>
          </w:r>
          <w:r>
            <w:t>Adjustment</w:t>
          </w:r>
          <w:r>
            <w:rPr>
              <w:spacing w:val="-7"/>
            </w:rPr>
            <w:t xml:space="preserve"> </w:t>
          </w:r>
          <w:r>
            <w:t>on</w:t>
          </w:r>
          <w:r>
            <w:rPr>
              <w:spacing w:val="-6"/>
            </w:rPr>
            <w:t xml:space="preserve"> </w:t>
          </w:r>
          <w:r>
            <w:t>Extension</w:t>
          </w:r>
          <w:r>
            <w:rPr>
              <w:spacing w:val="-5"/>
            </w:rPr>
            <w:t xml:space="preserve"> </w:t>
          </w:r>
          <w:r>
            <w:t>of</w:t>
          </w:r>
          <w:r>
            <w:rPr>
              <w:spacing w:val="-7"/>
            </w:rPr>
            <w:t xml:space="preserve"> </w:t>
          </w:r>
          <w:r>
            <w:t>Initial</w:t>
          </w:r>
          <w:r>
            <w:rPr>
              <w:spacing w:val="-6"/>
            </w:rPr>
            <w:t xml:space="preserve"> </w:t>
          </w:r>
          <w:r>
            <w:t>Contract</w:t>
          </w:r>
          <w:r>
            <w:rPr>
              <w:spacing w:val="-6"/>
            </w:rPr>
            <w:t xml:space="preserve"> </w:t>
          </w:r>
          <w:r>
            <w:rPr>
              <w:spacing w:val="-2"/>
            </w:rPr>
            <w:t>Period</w:t>
          </w:r>
          <w:r>
            <w:tab/>
          </w:r>
          <w:r>
            <w:rPr>
              <w:spacing w:val="-5"/>
            </w:rPr>
            <w:t>24</w:t>
          </w:r>
        </w:p>
        <w:p w14:paraId="518DDFD1" w14:textId="77777777" w:rsidR="001F230F" w:rsidRDefault="00AF4834" w:rsidP="00F32238">
          <w:pPr>
            <w:pStyle w:val="TOC1"/>
            <w:widowControl w:val="0"/>
            <w:numPr>
              <w:ilvl w:val="0"/>
              <w:numId w:val="83"/>
            </w:numPr>
            <w:tabs>
              <w:tab w:val="left" w:pos="1075"/>
              <w:tab w:val="left" w:pos="1077"/>
            </w:tabs>
            <w:autoSpaceDE w:val="0"/>
            <w:autoSpaceDN w:val="0"/>
            <w:spacing w:before="506" w:after="0"/>
          </w:pPr>
          <w:hyperlink w:anchor="_TOC_250003" w:history="1">
            <w:r w:rsidR="001F230F">
              <w:t>Statutory</w:t>
            </w:r>
            <w:r w:rsidR="001F230F">
              <w:rPr>
                <w:spacing w:val="-8"/>
              </w:rPr>
              <w:t xml:space="preserve"> </w:t>
            </w:r>
            <w:r w:rsidR="001F230F">
              <w:t>Obligations</w:t>
            </w:r>
            <w:r w:rsidR="001F230F">
              <w:rPr>
                <w:spacing w:val="-4"/>
              </w:rPr>
              <w:t xml:space="preserve"> </w:t>
            </w:r>
            <w:r w:rsidR="001F230F">
              <w:t>and</w:t>
            </w:r>
            <w:r w:rsidR="001F230F">
              <w:rPr>
                <w:spacing w:val="-4"/>
              </w:rPr>
              <w:t xml:space="preserve"> </w:t>
            </w:r>
            <w:r w:rsidR="001F230F">
              <w:rPr>
                <w:spacing w:val="-2"/>
              </w:rPr>
              <w:t>Regulations</w:t>
            </w:r>
          </w:hyperlink>
        </w:p>
        <w:p w14:paraId="4AD04132" w14:textId="77777777" w:rsidR="001F230F" w:rsidRDefault="00AF4834" w:rsidP="001F230F">
          <w:pPr>
            <w:pStyle w:val="TOC2"/>
            <w:tabs>
              <w:tab w:val="left" w:pos="1075"/>
              <w:tab w:val="right" w:pos="8389"/>
            </w:tabs>
            <w:spacing w:before="508"/>
            <w:ind w:left="224"/>
          </w:pPr>
          <w:hyperlink w:anchor="_TOC_250002" w:history="1">
            <w:r w:rsidR="001F230F">
              <w:rPr>
                <w:spacing w:val="-5"/>
              </w:rPr>
              <w:t>D1</w:t>
            </w:r>
            <w:r w:rsidR="001F230F">
              <w:tab/>
              <w:t>Prevention</w:t>
            </w:r>
            <w:r w:rsidR="001F230F">
              <w:rPr>
                <w:spacing w:val="-6"/>
              </w:rPr>
              <w:t xml:space="preserve"> </w:t>
            </w:r>
            <w:r w:rsidR="001F230F">
              <w:t>of</w:t>
            </w:r>
            <w:r w:rsidR="001F230F">
              <w:rPr>
                <w:spacing w:val="-3"/>
              </w:rPr>
              <w:t xml:space="preserve"> </w:t>
            </w:r>
            <w:r w:rsidR="001F230F">
              <w:rPr>
                <w:spacing w:val="-2"/>
              </w:rPr>
              <w:t>Corruption</w:t>
            </w:r>
            <w:r w:rsidR="001F230F">
              <w:tab/>
            </w:r>
            <w:r w:rsidR="001F230F">
              <w:rPr>
                <w:spacing w:val="-5"/>
              </w:rPr>
              <w:t>24</w:t>
            </w:r>
          </w:hyperlink>
        </w:p>
        <w:p w14:paraId="32620710" w14:textId="77777777" w:rsidR="001F230F" w:rsidRDefault="00AF4834" w:rsidP="001F230F">
          <w:pPr>
            <w:pStyle w:val="TOC2"/>
            <w:tabs>
              <w:tab w:val="left" w:pos="1076"/>
              <w:tab w:val="right" w:pos="8406"/>
            </w:tabs>
            <w:ind w:left="224"/>
          </w:pPr>
          <w:hyperlink w:anchor="_TOC_250001" w:history="1">
            <w:r w:rsidR="001F230F">
              <w:rPr>
                <w:spacing w:val="-5"/>
              </w:rPr>
              <w:t>D2</w:t>
            </w:r>
            <w:r w:rsidR="001F230F">
              <w:tab/>
              <w:t>Prevention</w:t>
            </w:r>
            <w:r w:rsidR="001F230F">
              <w:rPr>
                <w:spacing w:val="-8"/>
              </w:rPr>
              <w:t xml:space="preserve"> </w:t>
            </w:r>
            <w:r w:rsidR="001F230F">
              <w:t>of</w:t>
            </w:r>
            <w:r w:rsidR="001F230F">
              <w:rPr>
                <w:spacing w:val="-3"/>
              </w:rPr>
              <w:t xml:space="preserve"> </w:t>
            </w:r>
            <w:r w:rsidR="001F230F">
              <w:rPr>
                <w:spacing w:val="-4"/>
              </w:rPr>
              <w:t>Fraud</w:t>
            </w:r>
            <w:r w:rsidR="001F230F">
              <w:tab/>
            </w:r>
            <w:r w:rsidR="001F230F">
              <w:rPr>
                <w:spacing w:val="-5"/>
              </w:rPr>
              <w:t>25</w:t>
            </w:r>
          </w:hyperlink>
        </w:p>
        <w:p w14:paraId="75B5B9DD" w14:textId="77777777" w:rsidR="001F230F" w:rsidRDefault="00AF4834" w:rsidP="001F230F">
          <w:pPr>
            <w:pStyle w:val="TOC2"/>
            <w:tabs>
              <w:tab w:val="left" w:pos="1076"/>
              <w:tab w:val="right" w:pos="8389"/>
            </w:tabs>
            <w:ind w:left="224"/>
          </w:pPr>
          <w:hyperlink w:anchor="_TOC_250000" w:history="1">
            <w:r w:rsidR="001F230F">
              <w:rPr>
                <w:spacing w:val="-5"/>
              </w:rPr>
              <w:t>D3</w:t>
            </w:r>
            <w:r w:rsidR="001F230F">
              <w:tab/>
            </w:r>
            <w:r w:rsidR="001F230F">
              <w:rPr>
                <w:spacing w:val="-2"/>
              </w:rPr>
              <w:t>Discrimination</w:t>
            </w:r>
            <w:r w:rsidR="001F230F">
              <w:tab/>
            </w:r>
            <w:r w:rsidR="001F230F">
              <w:rPr>
                <w:spacing w:val="-5"/>
              </w:rPr>
              <w:t>26</w:t>
            </w:r>
          </w:hyperlink>
        </w:p>
      </w:sdtContent>
    </w:sdt>
    <w:p w14:paraId="57A8574F" w14:textId="77777777" w:rsidR="001F230F" w:rsidRDefault="001F230F" w:rsidP="001F230F">
      <w:pPr>
        <w:sectPr w:rsidR="001F230F" w:rsidSect="001F230F">
          <w:pgSz w:w="11910" w:h="16840"/>
          <w:pgMar w:top="1340" w:right="420" w:bottom="920" w:left="1360" w:header="714" w:footer="726" w:gutter="0"/>
          <w:cols w:space="720"/>
        </w:sectPr>
      </w:pPr>
    </w:p>
    <w:p w14:paraId="702A4DA2" w14:textId="77777777" w:rsidR="001F230F" w:rsidRDefault="001F230F" w:rsidP="001F230F">
      <w:pPr>
        <w:pStyle w:val="BodyText"/>
        <w:spacing w:before="1"/>
        <w:rPr>
          <w:sz w:val="9"/>
        </w:rPr>
      </w:pPr>
    </w:p>
    <w:tbl>
      <w:tblPr>
        <w:tblW w:w="0" w:type="auto"/>
        <w:tblInd w:w="181" w:type="dxa"/>
        <w:tblLayout w:type="fixed"/>
        <w:tblCellMar>
          <w:left w:w="0" w:type="dxa"/>
          <w:right w:w="0" w:type="dxa"/>
        </w:tblCellMar>
        <w:tblLook w:val="01E0" w:firstRow="1" w:lastRow="1" w:firstColumn="1" w:lastColumn="1" w:noHBand="0" w:noVBand="0"/>
      </w:tblPr>
      <w:tblGrid>
        <w:gridCol w:w="666"/>
        <w:gridCol w:w="6240"/>
        <w:gridCol w:w="1376"/>
      </w:tblGrid>
      <w:tr w:rsidR="001F230F" w14:paraId="73A4E279" w14:textId="77777777">
        <w:trPr>
          <w:trHeight w:val="312"/>
        </w:trPr>
        <w:tc>
          <w:tcPr>
            <w:tcW w:w="666" w:type="dxa"/>
          </w:tcPr>
          <w:p w14:paraId="21F13B30" w14:textId="77777777" w:rsidR="001F230F" w:rsidRDefault="001F230F">
            <w:pPr>
              <w:pStyle w:val="TableParagraph"/>
              <w:spacing w:before="0" w:line="247" w:lineRule="exact"/>
              <w:ind w:left="50"/>
            </w:pPr>
            <w:r>
              <w:rPr>
                <w:spacing w:val="-5"/>
              </w:rPr>
              <w:t>D4</w:t>
            </w:r>
          </w:p>
        </w:tc>
        <w:tc>
          <w:tcPr>
            <w:tcW w:w="6240" w:type="dxa"/>
          </w:tcPr>
          <w:p w14:paraId="3E785350" w14:textId="77777777" w:rsidR="001F230F" w:rsidRDefault="001F230F">
            <w:pPr>
              <w:pStyle w:val="TableParagraph"/>
              <w:spacing w:before="0" w:line="247" w:lineRule="exact"/>
              <w:ind w:left="236"/>
            </w:pPr>
            <w:r>
              <w:t>The</w:t>
            </w:r>
            <w:r>
              <w:rPr>
                <w:spacing w:val="-6"/>
              </w:rPr>
              <w:t xml:space="preserve"> </w:t>
            </w:r>
            <w:r>
              <w:t>Contracts</w:t>
            </w:r>
            <w:r>
              <w:rPr>
                <w:spacing w:val="-6"/>
              </w:rPr>
              <w:t xml:space="preserve"> </w:t>
            </w:r>
            <w:r>
              <w:t>(Rights</w:t>
            </w:r>
            <w:r>
              <w:rPr>
                <w:spacing w:val="-6"/>
              </w:rPr>
              <w:t xml:space="preserve"> </w:t>
            </w:r>
            <w:r>
              <w:t>of</w:t>
            </w:r>
            <w:r>
              <w:rPr>
                <w:spacing w:val="-7"/>
              </w:rPr>
              <w:t xml:space="preserve"> </w:t>
            </w:r>
            <w:r>
              <w:t>Third</w:t>
            </w:r>
            <w:r>
              <w:rPr>
                <w:spacing w:val="-4"/>
              </w:rPr>
              <w:t xml:space="preserve"> </w:t>
            </w:r>
            <w:r>
              <w:t>Parties)</w:t>
            </w:r>
            <w:r>
              <w:rPr>
                <w:spacing w:val="-2"/>
              </w:rPr>
              <w:t xml:space="preserve"> </w:t>
            </w:r>
            <w:r>
              <w:t>Act</w:t>
            </w:r>
            <w:r>
              <w:rPr>
                <w:spacing w:val="-2"/>
              </w:rPr>
              <w:t xml:space="preserve"> </w:t>
            </w:r>
            <w:r>
              <w:rPr>
                <w:spacing w:val="-4"/>
              </w:rPr>
              <w:t>1999</w:t>
            </w:r>
          </w:p>
        </w:tc>
        <w:tc>
          <w:tcPr>
            <w:tcW w:w="1376" w:type="dxa"/>
          </w:tcPr>
          <w:p w14:paraId="29210AB7" w14:textId="77777777" w:rsidR="001F230F" w:rsidRDefault="001F230F">
            <w:pPr>
              <w:pStyle w:val="TableParagraph"/>
              <w:spacing w:before="0" w:line="247" w:lineRule="exact"/>
              <w:ind w:right="47"/>
              <w:jc w:val="right"/>
            </w:pPr>
            <w:r>
              <w:rPr>
                <w:spacing w:val="-5"/>
              </w:rPr>
              <w:t>26</w:t>
            </w:r>
          </w:p>
        </w:tc>
      </w:tr>
      <w:tr w:rsidR="001F230F" w14:paraId="41AD58DD" w14:textId="77777777">
        <w:trPr>
          <w:trHeight w:val="379"/>
        </w:trPr>
        <w:tc>
          <w:tcPr>
            <w:tcW w:w="666" w:type="dxa"/>
          </w:tcPr>
          <w:p w14:paraId="17912D8D" w14:textId="77777777" w:rsidR="001F230F" w:rsidRDefault="001F230F">
            <w:pPr>
              <w:pStyle w:val="TableParagraph"/>
              <w:ind w:left="50"/>
            </w:pPr>
            <w:r>
              <w:rPr>
                <w:spacing w:val="-5"/>
              </w:rPr>
              <w:t>D5</w:t>
            </w:r>
          </w:p>
        </w:tc>
        <w:tc>
          <w:tcPr>
            <w:tcW w:w="6240" w:type="dxa"/>
          </w:tcPr>
          <w:p w14:paraId="378D3BC9" w14:textId="77777777" w:rsidR="001F230F" w:rsidRDefault="001F230F">
            <w:pPr>
              <w:pStyle w:val="TableParagraph"/>
              <w:ind w:left="236"/>
            </w:pPr>
            <w:r>
              <w:t>Environmental</w:t>
            </w:r>
            <w:r>
              <w:rPr>
                <w:spacing w:val="-13"/>
              </w:rPr>
              <w:t xml:space="preserve"> </w:t>
            </w:r>
            <w:r>
              <w:rPr>
                <w:spacing w:val="-2"/>
              </w:rPr>
              <w:t>Requirements</w:t>
            </w:r>
          </w:p>
        </w:tc>
        <w:tc>
          <w:tcPr>
            <w:tcW w:w="1376" w:type="dxa"/>
          </w:tcPr>
          <w:p w14:paraId="403B6563" w14:textId="77777777" w:rsidR="001F230F" w:rsidRDefault="001F230F">
            <w:pPr>
              <w:pStyle w:val="TableParagraph"/>
              <w:ind w:right="64"/>
              <w:jc w:val="right"/>
            </w:pPr>
            <w:r>
              <w:rPr>
                <w:spacing w:val="-5"/>
              </w:rPr>
              <w:t>26</w:t>
            </w:r>
          </w:p>
        </w:tc>
      </w:tr>
      <w:tr w:rsidR="001F230F" w14:paraId="12FA0BEB" w14:textId="77777777">
        <w:trPr>
          <w:trHeight w:val="379"/>
        </w:trPr>
        <w:tc>
          <w:tcPr>
            <w:tcW w:w="666" w:type="dxa"/>
          </w:tcPr>
          <w:p w14:paraId="3236DE38" w14:textId="77777777" w:rsidR="001F230F" w:rsidRDefault="001F230F">
            <w:pPr>
              <w:pStyle w:val="TableParagraph"/>
              <w:ind w:left="50"/>
            </w:pPr>
            <w:r>
              <w:rPr>
                <w:spacing w:val="-5"/>
              </w:rPr>
              <w:t>D6</w:t>
            </w:r>
          </w:p>
        </w:tc>
        <w:tc>
          <w:tcPr>
            <w:tcW w:w="6240" w:type="dxa"/>
          </w:tcPr>
          <w:p w14:paraId="7DF7CC34" w14:textId="77777777" w:rsidR="001F230F" w:rsidRDefault="001F230F">
            <w:pPr>
              <w:pStyle w:val="TableParagraph"/>
              <w:ind w:left="236"/>
            </w:pPr>
            <w:r>
              <w:t>Health</w:t>
            </w:r>
            <w:r>
              <w:rPr>
                <w:spacing w:val="-4"/>
              </w:rPr>
              <w:t xml:space="preserve"> </w:t>
            </w:r>
            <w:r>
              <w:t>and</w:t>
            </w:r>
            <w:r>
              <w:rPr>
                <w:spacing w:val="-3"/>
              </w:rPr>
              <w:t xml:space="preserve"> </w:t>
            </w:r>
            <w:r>
              <w:rPr>
                <w:spacing w:val="-2"/>
              </w:rPr>
              <w:t>Safety</w:t>
            </w:r>
          </w:p>
        </w:tc>
        <w:tc>
          <w:tcPr>
            <w:tcW w:w="1376" w:type="dxa"/>
          </w:tcPr>
          <w:p w14:paraId="2661DA22" w14:textId="77777777" w:rsidR="001F230F" w:rsidRDefault="001F230F">
            <w:pPr>
              <w:pStyle w:val="TableParagraph"/>
              <w:ind w:right="64"/>
              <w:jc w:val="right"/>
            </w:pPr>
            <w:r>
              <w:rPr>
                <w:spacing w:val="-5"/>
              </w:rPr>
              <w:t>27</w:t>
            </w:r>
          </w:p>
        </w:tc>
      </w:tr>
      <w:tr w:rsidR="001F230F" w14:paraId="162AFE26" w14:textId="77777777">
        <w:trPr>
          <w:trHeight w:val="570"/>
        </w:trPr>
        <w:tc>
          <w:tcPr>
            <w:tcW w:w="666" w:type="dxa"/>
          </w:tcPr>
          <w:p w14:paraId="1DA7E760" w14:textId="77777777" w:rsidR="001F230F" w:rsidRDefault="001F230F">
            <w:pPr>
              <w:pStyle w:val="TableParagraph"/>
              <w:ind w:left="50"/>
            </w:pPr>
            <w:r>
              <w:rPr>
                <w:spacing w:val="-5"/>
              </w:rPr>
              <w:t>D7</w:t>
            </w:r>
          </w:p>
        </w:tc>
        <w:tc>
          <w:tcPr>
            <w:tcW w:w="6240" w:type="dxa"/>
          </w:tcPr>
          <w:p w14:paraId="4D641FC5" w14:textId="77777777" w:rsidR="001F230F" w:rsidRDefault="001F230F">
            <w:pPr>
              <w:pStyle w:val="TableParagraph"/>
              <w:ind w:left="236"/>
            </w:pPr>
            <w:r>
              <w:t>Modern</w:t>
            </w:r>
            <w:r>
              <w:rPr>
                <w:spacing w:val="-6"/>
              </w:rPr>
              <w:t xml:space="preserve"> </w:t>
            </w:r>
            <w:r>
              <w:t>Slavery</w:t>
            </w:r>
            <w:r>
              <w:rPr>
                <w:spacing w:val="-5"/>
              </w:rPr>
              <w:t xml:space="preserve"> </w:t>
            </w:r>
            <w:r>
              <w:t>Act</w:t>
            </w:r>
            <w:r>
              <w:rPr>
                <w:spacing w:val="-3"/>
              </w:rPr>
              <w:t xml:space="preserve"> </w:t>
            </w:r>
            <w:r>
              <w:rPr>
                <w:spacing w:val="-4"/>
              </w:rPr>
              <w:t>2015</w:t>
            </w:r>
          </w:p>
        </w:tc>
        <w:tc>
          <w:tcPr>
            <w:tcW w:w="1376" w:type="dxa"/>
          </w:tcPr>
          <w:p w14:paraId="1523B6DD" w14:textId="77777777" w:rsidR="001F230F" w:rsidRDefault="001F230F">
            <w:pPr>
              <w:pStyle w:val="TableParagraph"/>
              <w:ind w:right="64"/>
              <w:jc w:val="right"/>
            </w:pPr>
            <w:r>
              <w:rPr>
                <w:spacing w:val="-5"/>
              </w:rPr>
              <w:t>27</w:t>
            </w:r>
          </w:p>
        </w:tc>
      </w:tr>
      <w:tr w:rsidR="001F230F" w14:paraId="7CB1FFF1" w14:textId="77777777">
        <w:trPr>
          <w:trHeight w:val="759"/>
        </w:trPr>
        <w:tc>
          <w:tcPr>
            <w:tcW w:w="666" w:type="dxa"/>
          </w:tcPr>
          <w:p w14:paraId="0A64C4AF" w14:textId="77777777" w:rsidR="001F230F" w:rsidRDefault="001F230F">
            <w:pPr>
              <w:pStyle w:val="TableParagraph"/>
              <w:spacing w:before="9"/>
              <w:rPr>
                <w:sz w:val="21"/>
              </w:rPr>
            </w:pPr>
          </w:p>
          <w:p w14:paraId="56DA2EFC" w14:textId="77777777" w:rsidR="001F230F" w:rsidRDefault="001F230F">
            <w:pPr>
              <w:pStyle w:val="TableParagraph"/>
              <w:spacing w:before="0"/>
              <w:ind w:left="50"/>
              <w:rPr>
                <w:b/>
              </w:rPr>
            </w:pPr>
            <w:r>
              <w:rPr>
                <w:b/>
                <w:spacing w:val="-5"/>
              </w:rPr>
              <w:t>E.</w:t>
            </w:r>
          </w:p>
        </w:tc>
        <w:tc>
          <w:tcPr>
            <w:tcW w:w="6240" w:type="dxa"/>
          </w:tcPr>
          <w:p w14:paraId="0B496958" w14:textId="77777777" w:rsidR="001F230F" w:rsidRDefault="001F230F">
            <w:pPr>
              <w:pStyle w:val="TableParagraph"/>
              <w:spacing w:before="9"/>
              <w:rPr>
                <w:sz w:val="21"/>
              </w:rPr>
            </w:pPr>
          </w:p>
          <w:p w14:paraId="1A5B08BF" w14:textId="77777777" w:rsidR="001F230F" w:rsidRDefault="001F230F">
            <w:pPr>
              <w:pStyle w:val="TableParagraph"/>
              <w:spacing w:before="0"/>
              <w:ind w:left="236"/>
              <w:rPr>
                <w:b/>
              </w:rPr>
            </w:pPr>
            <w:r>
              <w:rPr>
                <w:b/>
                <w:u w:val="single"/>
              </w:rPr>
              <w:t>Protection</w:t>
            </w:r>
            <w:r>
              <w:rPr>
                <w:b/>
                <w:spacing w:val="-5"/>
                <w:u w:val="single"/>
              </w:rPr>
              <w:t xml:space="preserve"> </w:t>
            </w:r>
            <w:r>
              <w:rPr>
                <w:b/>
                <w:u w:val="single"/>
              </w:rPr>
              <w:t>of</w:t>
            </w:r>
            <w:r>
              <w:rPr>
                <w:b/>
                <w:spacing w:val="-5"/>
                <w:u w:val="single"/>
              </w:rPr>
              <w:t xml:space="preserve"> </w:t>
            </w:r>
            <w:r>
              <w:rPr>
                <w:b/>
                <w:spacing w:val="-2"/>
                <w:u w:val="single"/>
              </w:rPr>
              <w:t>Information</w:t>
            </w:r>
          </w:p>
        </w:tc>
        <w:tc>
          <w:tcPr>
            <w:tcW w:w="1376" w:type="dxa"/>
          </w:tcPr>
          <w:p w14:paraId="316B4E92" w14:textId="77777777" w:rsidR="001F230F" w:rsidRDefault="001F230F">
            <w:pPr>
              <w:pStyle w:val="TableParagraph"/>
              <w:spacing w:before="0"/>
              <w:rPr>
                <w:rFonts w:ascii="Times New Roman"/>
                <w:sz w:val="20"/>
              </w:rPr>
            </w:pPr>
          </w:p>
        </w:tc>
      </w:tr>
      <w:tr w:rsidR="001F230F" w14:paraId="2BB0C022" w14:textId="77777777">
        <w:trPr>
          <w:trHeight w:val="568"/>
        </w:trPr>
        <w:tc>
          <w:tcPr>
            <w:tcW w:w="666" w:type="dxa"/>
          </w:tcPr>
          <w:p w14:paraId="53B4B6A3" w14:textId="77777777" w:rsidR="001F230F" w:rsidRDefault="001F230F">
            <w:pPr>
              <w:pStyle w:val="TableParagraph"/>
              <w:spacing w:before="7"/>
              <w:rPr>
                <w:sz w:val="21"/>
              </w:rPr>
            </w:pPr>
          </w:p>
          <w:p w14:paraId="56CF6F3E" w14:textId="77777777" w:rsidR="001F230F" w:rsidRDefault="001F230F">
            <w:pPr>
              <w:pStyle w:val="TableParagraph"/>
              <w:spacing w:before="1"/>
              <w:ind w:left="50"/>
            </w:pPr>
            <w:r>
              <w:rPr>
                <w:spacing w:val="-5"/>
              </w:rPr>
              <w:t>E1</w:t>
            </w:r>
          </w:p>
        </w:tc>
        <w:tc>
          <w:tcPr>
            <w:tcW w:w="6240" w:type="dxa"/>
          </w:tcPr>
          <w:p w14:paraId="6EEB8A2B" w14:textId="77777777" w:rsidR="001F230F" w:rsidRDefault="001F230F">
            <w:pPr>
              <w:pStyle w:val="TableParagraph"/>
              <w:spacing w:before="7"/>
              <w:rPr>
                <w:sz w:val="21"/>
              </w:rPr>
            </w:pPr>
          </w:p>
          <w:p w14:paraId="5D207BFF" w14:textId="77777777" w:rsidR="001F230F" w:rsidRDefault="001F230F">
            <w:pPr>
              <w:pStyle w:val="TableParagraph"/>
              <w:spacing w:before="1"/>
              <w:ind w:left="235"/>
            </w:pPr>
            <w:r>
              <w:t>Data</w:t>
            </w:r>
            <w:r>
              <w:rPr>
                <w:spacing w:val="-6"/>
              </w:rPr>
              <w:t xml:space="preserve"> </w:t>
            </w:r>
            <w:r>
              <w:t>Protection</w:t>
            </w:r>
            <w:r>
              <w:rPr>
                <w:spacing w:val="-6"/>
              </w:rPr>
              <w:t xml:space="preserve"> </w:t>
            </w:r>
            <w:r>
              <w:rPr>
                <w:spacing w:val="-5"/>
              </w:rPr>
              <w:t>Act</w:t>
            </w:r>
          </w:p>
        </w:tc>
        <w:tc>
          <w:tcPr>
            <w:tcW w:w="1376" w:type="dxa"/>
          </w:tcPr>
          <w:p w14:paraId="4241C086" w14:textId="77777777" w:rsidR="001F230F" w:rsidRDefault="001F230F">
            <w:pPr>
              <w:pStyle w:val="TableParagraph"/>
              <w:spacing w:before="7"/>
              <w:rPr>
                <w:sz w:val="21"/>
              </w:rPr>
            </w:pPr>
          </w:p>
          <w:p w14:paraId="6F83BB2E" w14:textId="77777777" w:rsidR="001F230F" w:rsidRDefault="001F230F">
            <w:pPr>
              <w:pStyle w:val="TableParagraph"/>
              <w:spacing w:before="1"/>
              <w:ind w:right="47"/>
              <w:jc w:val="right"/>
            </w:pPr>
            <w:r>
              <w:rPr>
                <w:spacing w:val="-5"/>
              </w:rPr>
              <w:t>30</w:t>
            </w:r>
          </w:p>
        </w:tc>
      </w:tr>
      <w:tr w:rsidR="001F230F" w14:paraId="00A2AD87" w14:textId="77777777">
        <w:trPr>
          <w:trHeight w:val="379"/>
        </w:trPr>
        <w:tc>
          <w:tcPr>
            <w:tcW w:w="666" w:type="dxa"/>
          </w:tcPr>
          <w:p w14:paraId="36C7ABE6" w14:textId="77777777" w:rsidR="001F230F" w:rsidRDefault="001F230F">
            <w:pPr>
              <w:pStyle w:val="TableParagraph"/>
              <w:ind w:left="50"/>
            </w:pPr>
            <w:r>
              <w:rPr>
                <w:spacing w:val="-5"/>
              </w:rPr>
              <w:t>E2</w:t>
            </w:r>
          </w:p>
        </w:tc>
        <w:tc>
          <w:tcPr>
            <w:tcW w:w="6240" w:type="dxa"/>
          </w:tcPr>
          <w:p w14:paraId="251A5E57" w14:textId="77777777" w:rsidR="001F230F" w:rsidRDefault="001F230F">
            <w:pPr>
              <w:pStyle w:val="TableParagraph"/>
              <w:ind w:left="236"/>
            </w:pPr>
            <w:r>
              <w:t>Confidential</w:t>
            </w:r>
            <w:r>
              <w:rPr>
                <w:spacing w:val="-12"/>
              </w:rPr>
              <w:t xml:space="preserve"> </w:t>
            </w:r>
            <w:r>
              <w:rPr>
                <w:spacing w:val="-2"/>
              </w:rPr>
              <w:t>Information</w:t>
            </w:r>
          </w:p>
        </w:tc>
        <w:tc>
          <w:tcPr>
            <w:tcW w:w="1376" w:type="dxa"/>
          </w:tcPr>
          <w:p w14:paraId="7FA1E387" w14:textId="77777777" w:rsidR="001F230F" w:rsidRDefault="001F230F">
            <w:pPr>
              <w:pStyle w:val="TableParagraph"/>
              <w:ind w:right="64"/>
              <w:jc w:val="right"/>
            </w:pPr>
            <w:r>
              <w:rPr>
                <w:spacing w:val="-5"/>
              </w:rPr>
              <w:t>34</w:t>
            </w:r>
          </w:p>
        </w:tc>
      </w:tr>
      <w:tr w:rsidR="001F230F" w14:paraId="4A64D8F8" w14:textId="77777777">
        <w:trPr>
          <w:trHeight w:val="379"/>
        </w:trPr>
        <w:tc>
          <w:tcPr>
            <w:tcW w:w="666" w:type="dxa"/>
          </w:tcPr>
          <w:p w14:paraId="7BE7D4B4" w14:textId="77777777" w:rsidR="001F230F" w:rsidRDefault="001F230F">
            <w:pPr>
              <w:pStyle w:val="TableParagraph"/>
              <w:ind w:left="50"/>
            </w:pPr>
            <w:r>
              <w:rPr>
                <w:spacing w:val="-5"/>
              </w:rPr>
              <w:t>E3</w:t>
            </w:r>
          </w:p>
        </w:tc>
        <w:tc>
          <w:tcPr>
            <w:tcW w:w="6240" w:type="dxa"/>
          </w:tcPr>
          <w:p w14:paraId="07D7F43B" w14:textId="77777777" w:rsidR="001F230F" w:rsidRDefault="001F230F">
            <w:pPr>
              <w:pStyle w:val="TableParagraph"/>
              <w:ind w:left="236"/>
            </w:pPr>
            <w:r>
              <w:t>Freedom</w:t>
            </w:r>
            <w:r>
              <w:rPr>
                <w:spacing w:val="-4"/>
              </w:rPr>
              <w:t xml:space="preserve"> </w:t>
            </w:r>
            <w:r>
              <w:t>of</w:t>
            </w:r>
            <w:r>
              <w:rPr>
                <w:spacing w:val="-4"/>
              </w:rPr>
              <w:t xml:space="preserve"> </w:t>
            </w:r>
            <w:r>
              <w:rPr>
                <w:spacing w:val="-2"/>
              </w:rPr>
              <w:t>Information</w:t>
            </w:r>
          </w:p>
        </w:tc>
        <w:tc>
          <w:tcPr>
            <w:tcW w:w="1376" w:type="dxa"/>
          </w:tcPr>
          <w:p w14:paraId="02C13D99" w14:textId="77777777" w:rsidR="001F230F" w:rsidRDefault="001F230F">
            <w:pPr>
              <w:pStyle w:val="TableParagraph"/>
              <w:ind w:right="64"/>
              <w:jc w:val="right"/>
            </w:pPr>
            <w:r>
              <w:rPr>
                <w:spacing w:val="-5"/>
              </w:rPr>
              <w:t>36</w:t>
            </w:r>
          </w:p>
        </w:tc>
      </w:tr>
      <w:tr w:rsidR="001F230F" w14:paraId="00C1B4F6" w14:textId="77777777">
        <w:trPr>
          <w:trHeight w:val="379"/>
        </w:trPr>
        <w:tc>
          <w:tcPr>
            <w:tcW w:w="666" w:type="dxa"/>
          </w:tcPr>
          <w:p w14:paraId="19E47964" w14:textId="77777777" w:rsidR="001F230F" w:rsidRDefault="001F230F">
            <w:pPr>
              <w:pStyle w:val="TableParagraph"/>
              <w:ind w:left="50"/>
            </w:pPr>
            <w:r>
              <w:rPr>
                <w:spacing w:val="-5"/>
              </w:rPr>
              <w:t>E4</w:t>
            </w:r>
          </w:p>
        </w:tc>
        <w:tc>
          <w:tcPr>
            <w:tcW w:w="6240" w:type="dxa"/>
          </w:tcPr>
          <w:p w14:paraId="6D11ACE5" w14:textId="77777777" w:rsidR="001F230F" w:rsidRDefault="001F230F">
            <w:pPr>
              <w:pStyle w:val="TableParagraph"/>
              <w:ind w:left="236"/>
            </w:pPr>
            <w:r>
              <w:t>Publicity,</w:t>
            </w:r>
            <w:r>
              <w:rPr>
                <w:spacing w:val="-4"/>
              </w:rPr>
              <w:t xml:space="preserve"> </w:t>
            </w:r>
            <w:proofErr w:type="gramStart"/>
            <w:r>
              <w:t>Media</w:t>
            </w:r>
            <w:proofErr w:type="gramEnd"/>
            <w:r>
              <w:rPr>
                <w:spacing w:val="-7"/>
              </w:rPr>
              <w:t xml:space="preserve"> </w:t>
            </w:r>
            <w:r>
              <w:t>and</w:t>
            </w:r>
            <w:r>
              <w:rPr>
                <w:spacing w:val="-7"/>
              </w:rPr>
              <w:t xml:space="preserve"> </w:t>
            </w:r>
            <w:r>
              <w:t>Official</w:t>
            </w:r>
            <w:r>
              <w:rPr>
                <w:spacing w:val="-5"/>
              </w:rPr>
              <w:t xml:space="preserve"> </w:t>
            </w:r>
            <w:r>
              <w:rPr>
                <w:spacing w:val="-2"/>
              </w:rPr>
              <w:t>Enquiries</w:t>
            </w:r>
          </w:p>
        </w:tc>
        <w:tc>
          <w:tcPr>
            <w:tcW w:w="1376" w:type="dxa"/>
          </w:tcPr>
          <w:p w14:paraId="5A22B68A" w14:textId="77777777" w:rsidR="001F230F" w:rsidRDefault="001F230F">
            <w:pPr>
              <w:pStyle w:val="TableParagraph"/>
              <w:ind w:right="64"/>
              <w:jc w:val="right"/>
            </w:pPr>
            <w:r>
              <w:rPr>
                <w:spacing w:val="-5"/>
              </w:rPr>
              <w:t>38</w:t>
            </w:r>
          </w:p>
        </w:tc>
      </w:tr>
      <w:tr w:rsidR="001F230F" w14:paraId="6B357BE4" w14:textId="77777777">
        <w:trPr>
          <w:trHeight w:val="379"/>
        </w:trPr>
        <w:tc>
          <w:tcPr>
            <w:tcW w:w="666" w:type="dxa"/>
          </w:tcPr>
          <w:p w14:paraId="2247F944" w14:textId="77777777" w:rsidR="001F230F" w:rsidRDefault="001F230F">
            <w:pPr>
              <w:pStyle w:val="TableParagraph"/>
              <w:ind w:left="50"/>
            </w:pPr>
            <w:r>
              <w:rPr>
                <w:spacing w:val="-5"/>
              </w:rPr>
              <w:t>E5</w:t>
            </w:r>
          </w:p>
        </w:tc>
        <w:tc>
          <w:tcPr>
            <w:tcW w:w="6240" w:type="dxa"/>
          </w:tcPr>
          <w:p w14:paraId="3E326C83" w14:textId="77777777" w:rsidR="001F230F" w:rsidRDefault="001F230F">
            <w:pPr>
              <w:pStyle w:val="TableParagraph"/>
              <w:ind w:left="235"/>
            </w:pPr>
            <w:r>
              <w:rPr>
                <w:spacing w:val="-2"/>
              </w:rPr>
              <w:t>Security</w:t>
            </w:r>
          </w:p>
        </w:tc>
        <w:tc>
          <w:tcPr>
            <w:tcW w:w="1376" w:type="dxa"/>
          </w:tcPr>
          <w:p w14:paraId="2F79B585" w14:textId="77777777" w:rsidR="001F230F" w:rsidRDefault="001F230F">
            <w:pPr>
              <w:pStyle w:val="TableParagraph"/>
              <w:ind w:right="64"/>
              <w:jc w:val="right"/>
            </w:pPr>
            <w:r>
              <w:rPr>
                <w:spacing w:val="-5"/>
              </w:rPr>
              <w:t>38</w:t>
            </w:r>
          </w:p>
        </w:tc>
      </w:tr>
      <w:tr w:rsidR="001F230F" w14:paraId="034CC1CF" w14:textId="77777777">
        <w:trPr>
          <w:trHeight w:val="379"/>
        </w:trPr>
        <w:tc>
          <w:tcPr>
            <w:tcW w:w="666" w:type="dxa"/>
          </w:tcPr>
          <w:p w14:paraId="7DDECC17" w14:textId="77777777" w:rsidR="001F230F" w:rsidRDefault="001F230F">
            <w:pPr>
              <w:pStyle w:val="TableParagraph"/>
              <w:ind w:left="50"/>
            </w:pPr>
            <w:r>
              <w:rPr>
                <w:spacing w:val="-5"/>
              </w:rPr>
              <w:t>E6</w:t>
            </w:r>
          </w:p>
        </w:tc>
        <w:tc>
          <w:tcPr>
            <w:tcW w:w="6240" w:type="dxa"/>
          </w:tcPr>
          <w:p w14:paraId="67488EB5" w14:textId="77777777" w:rsidR="001F230F" w:rsidRDefault="001F230F">
            <w:pPr>
              <w:pStyle w:val="TableParagraph"/>
              <w:ind w:left="235"/>
            </w:pPr>
            <w:r>
              <w:t>Intellectual</w:t>
            </w:r>
            <w:r>
              <w:rPr>
                <w:spacing w:val="-8"/>
              </w:rPr>
              <w:t xml:space="preserve"> </w:t>
            </w:r>
            <w:r>
              <w:t>Property</w:t>
            </w:r>
            <w:r>
              <w:rPr>
                <w:spacing w:val="-7"/>
              </w:rPr>
              <w:t xml:space="preserve"> </w:t>
            </w:r>
            <w:r>
              <w:rPr>
                <w:spacing w:val="-2"/>
              </w:rPr>
              <w:t>Rights</w:t>
            </w:r>
          </w:p>
        </w:tc>
        <w:tc>
          <w:tcPr>
            <w:tcW w:w="1376" w:type="dxa"/>
          </w:tcPr>
          <w:p w14:paraId="6597956F" w14:textId="77777777" w:rsidR="001F230F" w:rsidRDefault="001F230F">
            <w:pPr>
              <w:pStyle w:val="TableParagraph"/>
              <w:ind w:right="48"/>
              <w:jc w:val="right"/>
            </w:pPr>
            <w:r>
              <w:rPr>
                <w:spacing w:val="-5"/>
              </w:rPr>
              <w:t>38</w:t>
            </w:r>
          </w:p>
        </w:tc>
      </w:tr>
      <w:tr w:rsidR="001F230F" w14:paraId="7C0A5FB8" w14:textId="77777777">
        <w:trPr>
          <w:trHeight w:val="570"/>
        </w:trPr>
        <w:tc>
          <w:tcPr>
            <w:tcW w:w="666" w:type="dxa"/>
          </w:tcPr>
          <w:p w14:paraId="32B3C6B1" w14:textId="77777777" w:rsidR="001F230F" w:rsidRDefault="001F230F">
            <w:pPr>
              <w:pStyle w:val="TableParagraph"/>
              <w:ind w:left="50"/>
            </w:pPr>
            <w:r>
              <w:rPr>
                <w:spacing w:val="-5"/>
              </w:rPr>
              <w:t>E7</w:t>
            </w:r>
          </w:p>
        </w:tc>
        <w:tc>
          <w:tcPr>
            <w:tcW w:w="6240" w:type="dxa"/>
          </w:tcPr>
          <w:p w14:paraId="35DA3963" w14:textId="77777777" w:rsidR="001F230F" w:rsidRDefault="001F230F">
            <w:pPr>
              <w:pStyle w:val="TableParagraph"/>
              <w:ind w:left="235"/>
            </w:pPr>
            <w:r>
              <w:rPr>
                <w:spacing w:val="-2"/>
              </w:rPr>
              <w:t>Audit</w:t>
            </w:r>
          </w:p>
        </w:tc>
        <w:tc>
          <w:tcPr>
            <w:tcW w:w="1376" w:type="dxa"/>
          </w:tcPr>
          <w:p w14:paraId="0FD86794" w14:textId="77777777" w:rsidR="001F230F" w:rsidRDefault="001F230F">
            <w:pPr>
              <w:pStyle w:val="TableParagraph"/>
              <w:ind w:right="64"/>
              <w:jc w:val="right"/>
            </w:pPr>
            <w:r>
              <w:rPr>
                <w:spacing w:val="-5"/>
              </w:rPr>
              <w:t>42</w:t>
            </w:r>
          </w:p>
        </w:tc>
      </w:tr>
      <w:tr w:rsidR="001F230F" w14:paraId="15DE84FB" w14:textId="77777777">
        <w:trPr>
          <w:trHeight w:val="759"/>
        </w:trPr>
        <w:tc>
          <w:tcPr>
            <w:tcW w:w="666" w:type="dxa"/>
          </w:tcPr>
          <w:p w14:paraId="35071692" w14:textId="77777777" w:rsidR="001F230F" w:rsidRDefault="001F230F">
            <w:pPr>
              <w:pStyle w:val="TableParagraph"/>
              <w:spacing w:before="9"/>
              <w:rPr>
                <w:sz w:val="21"/>
              </w:rPr>
            </w:pPr>
          </w:p>
          <w:p w14:paraId="6BF9BB46" w14:textId="77777777" w:rsidR="001F230F" w:rsidRDefault="001F230F">
            <w:pPr>
              <w:pStyle w:val="TableParagraph"/>
              <w:spacing w:before="0"/>
              <w:ind w:left="50"/>
              <w:rPr>
                <w:b/>
              </w:rPr>
            </w:pPr>
            <w:r>
              <w:rPr>
                <w:b/>
                <w:spacing w:val="-5"/>
              </w:rPr>
              <w:t>F.</w:t>
            </w:r>
          </w:p>
        </w:tc>
        <w:tc>
          <w:tcPr>
            <w:tcW w:w="6240" w:type="dxa"/>
          </w:tcPr>
          <w:p w14:paraId="66925D45" w14:textId="77777777" w:rsidR="001F230F" w:rsidRDefault="001F230F">
            <w:pPr>
              <w:pStyle w:val="TableParagraph"/>
              <w:spacing w:before="9"/>
              <w:rPr>
                <w:sz w:val="21"/>
              </w:rPr>
            </w:pPr>
          </w:p>
          <w:p w14:paraId="18110F30" w14:textId="77777777" w:rsidR="001F230F" w:rsidRDefault="001F230F">
            <w:pPr>
              <w:pStyle w:val="TableParagraph"/>
              <w:spacing w:before="0"/>
              <w:ind w:left="235"/>
              <w:rPr>
                <w:b/>
              </w:rPr>
            </w:pPr>
            <w:r>
              <w:rPr>
                <w:b/>
                <w:u w:val="single"/>
              </w:rPr>
              <w:t>Control</w:t>
            </w:r>
            <w:r>
              <w:rPr>
                <w:b/>
                <w:spacing w:val="-3"/>
                <w:u w:val="single"/>
              </w:rPr>
              <w:t xml:space="preserve"> </w:t>
            </w:r>
            <w:r>
              <w:rPr>
                <w:b/>
                <w:u w:val="single"/>
              </w:rPr>
              <w:t>of</w:t>
            </w:r>
            <w:r>
              <w:rPr>
                <w:b/>
                <w:spacing w:val="-3"/>
                <w:u w:val="single"/>
              </w:rPr>
              <w:t xml:space="preserve"> </w:t>
            </w:r>
            <w:r>
              <w:rPr>
                <w:b/>
                <w:u w:val="single"/>
              </w:rPr>
              <w:t>the</w:t>
            </w:r>
            <w:r>
              <w:rPr>
                <w:b/>
                <w:spacing w:val="-4"/>
                <w:u w:val="single"/>
              </w:rPr>
              <w:t xml:space="preserve"> </w:t>
            </w:r>
            <w:r>
              <w:rPr>
                <w:b/>
                <w:spacing w:val="-2"/>
                <w:u w:val="single"/>
              </w:rPr>
              <w:t>Contract</w:t>
            </w:r>
          </w:p>
        </w:tc>
        <w:tc>
          <w:tcPr>
            <w:tcW w:w="1376" w:type="dxa"/>
          </w:tcPr>
          <w:p w14:paraId="61806639" w14:textId="77777777" w:rsidR="001F230F" w:rsidRDefault="001F230F">
            <w:pPr>
              <w:pStyle w:val="TableParagraph"/>
              <w:spacing w:before="0"/>
              <w:rPr>
                <w:rFonts w:ascii="Times New Roman"/>
                <w:sz w:val="20"/>
              </w:rPr>
            </w:pPr>
          </w:p>
        </w:tc>
      </w:tr>
      <w:tr w:rsidR="001F230F" w14:paraId="1D98F20D" w14:textId="77777777">
        <w:trPr>
          <w:trHeight w:val="568"/>
        </w:trPr>
        <w:tc>
          <w:tcPr>
            <w:tcW w:w="666" w:type="dxa"/>
          </w:tcPr>
          <w:p w14:paraId="14A056B8" w14:textId="77777777" w:rsidR="001F230F" w:rsidRDefault="001F230F">
            <w:pPr>
              <w:pStyle w:val="TableParagraph"/>
              <w:spacing w:before="7"/>
              <w:rPr>
                <w:sz w:val="21"/>
              </w:rPr>
            </w:pPr>
          </w:p>
          <w:p w14:paraId="662B99E6" w14:textId="77777777" w:rsidR="001F230F" w:rsidRDefault="001F230F">
            <w:pPr>
              <w:pStyle w:val="TableParagraph"/>
              <w:spacing w:before="1"/>
              <w:ind w:left="50"/>
            </w:pPr>
            <w:r>
              <w:rPr>
                <w:spacing w:val="-5"/>
              </w:rPr>
              <w:t>F1</w:t>
            </w:r>
          </w:p>
        </w:tc>
        <w:tc>
          <w:tcPr>
            <w:tcW w:w="6240" w:type="dxa"/>
          </w:tcPr>
          <w:p w14:paraId="31BBEA37" w14:textId="77777777" w:rsidR="001F230F" w:rsidRDefault="001F230F">
            <w:pPr>
              <w:pStyle w:val="TableParagraph"/>
              <w:spacing w:before="7"/>
              <w:rPr>
                <w:sz w:val="21"/>
              </w:rPr>
            </w:pPr>
          </w:p>
          <w:p w14:paraId="11151BC5" w14:textId="77777777" w:rsidR="001F230F" w:rsidRDefault="001F230F">
            <w:pPr>
              <w:pStyle w:val="TableParagraph"/>
              <w:spacing w:before="1"/>
              <w:ind w:left="236"/>
            </w:pPr>
            <w:r>
              <w:t>Transfer</w:t>
            </w:r>
            <w:r>
              <w:rPr>
                <w:spacing w:val="-4"/>
              </w:rPr>
              <w:t xml:space="preserve"> </w:t>
            </w:r>
            <w:r>
              <w:t>and</w:t>
            </w:r>
            <w:r>
              <w:rPr>
                <w:spacing w:val="-7"/>
              </w:rPr>
              <w:t xml:space="preserve"> </w:t>
            </w:r>
            <w:r>
              <w:t>Sub-</w:t>
            </w:r>
            <w:r>
              <w:rPr>
                <w:spacing w:val="-2"/>
              </w:rPr>
              <w:t>Contracting</w:t>
            </w:r>
          </w:p>
        </w:tc>
        <w:tc>
          <w:tcPr>
            <w:tcW w:w="1376" w:type="dxa"/>
          </w:tcPr>
          <w:p w14:paraId="71D71B99" w14:textId="77777777" w:rsidR="001F230F" w:rsidRDefault="001F230F">
            <w:pPr>
              <w:pStyle w:val="TableParagraph"/>
              <w:spacing w:before="7"/>
              <w:rPr>
                <w:sz w:val="21"/>
              </w:rPr>
            </w:pPr>
          </w:p>
          <w:p w14:paraId="644A9DE9" w14:textId="77777777" w:rsidR="001F230F" w:rsidRDefault="001F230F">
            <w:pPr>
              <w:pStyle w:val="TableParagraph"/>
              <w:spacing w:before="1"/>
              <w:ind w:right="64"/>
              <w:jc w:val="right"/>
            </w:pPr>
            <w:r>
              <w:rPr>
                <w:spacing w:val="-5"/>
              </w:rPr>
              <w:t>42</w:t>
            </w:r>
          </w:p>
        </w:tc>
      </w:tr>
      <w:tr w:rsidR="001F230F" w14:paraId="74DB8100" w14:textId="77777777">
        <w:trPr>
          <w:trHeight w:val="379"/>
        </w:trPr>
        <w:tc>
          <w:tcPr>
            <w:tcW w:w="666" w:type="dxa"/>
          </w:tcPr>
          <w:p w14:paraId="0F8AA09C" w14:textId="77777777" w:rsidR="001F230F" w:rsidRDefault="001F230F">
            <w:pPr>
              <w:pStyle w:val="TableParagraph"/>
              <w:ind w:left="50"/>
            </w:pPr>
            <w:r>
              <w:rPr>
                <w:spacing w:val="-5"/>
              </w:rPr>
              <w:t>F2</w:t>
            </w:r>
          </w:p>
        </w:tc>
        <w:tc>
          <w:tcPr>
            <w:tcW w:w="6240" w:type="dxa"/>
          </w:tcPr>
          <w:p w14:paraId="544049E0" w14:textId="77777777" w:rsidR="001F230F" w:rsidRDefault="001F230F">
            <w:pPr>
              <w:pStyle w:val="TableParagraph"/>
              <w:ind w:left="236"/>
            </w:pPr>
            <w:r>
              <w:rPr>
                <w:spacing w:val="-2"/>
              </w:rPr>
              <w:t>Waiver</w:t>
            </w:r>
          </w:p>
        </w:tc>
        <w:tc>
          <w:tcPr>
            <w:tcW w:w="1376" w:type="dxa"/>
          </w:tcPr>
          <w:p w14:paraId="415F01F9" w14:textId="77777777" w:rsidR="001F230F" w:rsidRDefault="001F230F">
            <w:pPr>
              <w:pStyle w:val="TableParagraph"/>
              <w:ind w:right="64"/>
              <w:jc w:val="right"/>
            </w:pPr>
            <w:r>
              <w:rPr>
                <w:spacing w:val="-5"/>
              </w:rPr>
              <w:t>44</w:t>
            </w:r>
          </w:p>
        </w:tc>
      </w:tr>
      <w:tr w:rsidR="001F230F" w14:paraId="3A438088" w14:textId="77777777">
        <w:trPr>
          <w:trHeight w:val="379"/>
        </w:trPr>
        <w:tc>
          <w:tcPr>
            <w:tcW w:w="666" w:type="dxa"/>
          </w:tcPr>
          <w:p w14:paraId="23F0CB26" w14:textId="77777777" w:rsidR="001F230F" w:rsidRDefault="001F230F">
            <w:pPr>
              <w:pStyle w:val="TableParagraph"/>
              <w:ind w:left="50"/>
            </w:pPr>
            <w:r>
              <w:rPr>
                <w:spacing w:val="-5"/>
              </w:rPr>
              <w:t>F3</w:t>
            </w:r>
          </w:p>
        </w:tc>
        <w:tc>
          <w:tcPr>
            <w:tcW w:w="6240" w:type="dxa"/>
          </w:tcPr>
          <w:p w14:paraId="67AE24E1" w14:textId="77777777" w:rsidR="001F230F" w:rsidRDefault="001F230F">
            <w:pPr>
              <w:pStyle w:val="TableParagraph"/>
              <w:ind w:left="236"/>
            </w:pPr>
            <w:r>
              <w:rPr>
                <w:spacing w:val="-2"/>
              </w:rPr>
              <w:t>Variation</w:t>
            </w:r>
          </w:p>
        </w:tc>
        <w:tc>
          <w:tcPr>
            <w:tcW w:w="1376" w:type="dxa"/>
          </w:tcPr>
          <w:p w14:paraId="1EC9AECC" w14:textId="77777777" w:rsidR="001F230F" w:rsidRDefault="001F230F">
            <w:pPr>
              <w:pStyle w:val="TableParagraph"/>
              <w:ind w:right="64"/>
              <w:jc w:val="right"/>
            </w:pPr>
            <w:r>
              <w:rPr>
                <w:spacing w:val="-5"/>
              </w:rPr>
              <w:t>45</w:t>
            </w:r>
          </w:p>
        </w:tc>
      </w:tr>
      <w:tr w:rsidR="001F230F" w14:paraId="5B5D14A9" w14:textId="77777777">
        <w:trPr>
          <w:trHeight w:val="379"/>
        </w:trPr>
        <w:tc>
          <w:tcPr>
            <w:tcW w:w="666" w:type="dxa"/>
          </w:tcPr>
          <w:p w14:paraId="4AA6B2A1" w14:textId="77777777" w:rsidR="001F230F" w:rsidRDefault="001F230F">
            <w:pPr>
              <w:pStyle w:val="TableParagraph"/>
              <w:ind w:left="50"/>
            </w:pPr>
            <w:r>
              <w:rPr>
                <w:spacing w:val="-5"/>
              </w:rPr>
              <w:t>F4</w:t>
            </w:r>
          </w:p>
        </w:tc>
        <w:tc>
          <w:tcPr>
            <w:tcW w:w="6240" w:type="dxa"/>
          </w:tcPr>
          <w:p w14:paraId="781FA06E" w14:textId="77777777" w:rsidR="001F230F" w:rsidRDefault="001F230F">
            <w:pPr>
              <w:pStyle w:val="TableParagraph"/>
              <w:ind w:left="236"/>
            </w:pPr>
            <w:r>
              <w:rPr>
                <w:spacing w:val="-2"/>
              </w:rPr>
              <w:t>Severability</w:t>
            </w:r>
          </w:p>
        </w:tc>
        <w:tc>
          <w:tcPr>
            <w:tcW w:w="1376" w:type="dxa"/>
          </w:tcPr>
          <w:p w14:paraId="705A82E9" w14:textId="77777777" w:rsidR="001F230F" w:rsidRDefault="001F230F">
            <w:pPr>
              <w:pStyle w:val="TableParagraph"/>
              <w:ind w:right="64"/>
              <w:jc w:val="right"/>
            </w:pPr>
            <w:r>
              <w:rPr>
                <w:spacing w:val="-5"/>
              </w:rPr>
              <w:t>46</w:t>
            </w:r>
          </w:p>
        </w:tc>
      </w:tr>
      <w:tr w:rsidR="001F230F" w14:paraId="7C694B5B" w14:textId="77777777">
        <w:trPr>
          <w:trHeight w:val="379"/>
        </w:trPr>
        <w:tc>
          <w:tcPr>
            <w:tcW w:w="666" w:type="dxa"/>
          </w:tcPr>
          <w:p w14:paraId="1CEE8684" w14:textId="77777777" w:rsidR="001F230F" w:rsidRDefault="001F230F">
            <w:pPr>
              <w:pStyle w:val="TableParagraph"/>
              <w:ind w:left="50"/>
            </w:pPr>
            <w:r>
              <w:rPr>
                <w:spacing w:val="-5"/>
              </w:rPr>
              <w:t>F5</w:t>
            </w:r>
          </w:p>
        </w:tc>
        <w:tc>
          <w:tcPr>
            <w:tcW w:w="6240" w:type="dxa"/>
          </w:tcPr>
          <w:p w14:paraId="05AB37BE" w14:textId="77777777" w:rsidR="001F230F" w:rsidRDefault="001F230F">
            <w:pPr>
              <w:pStyle w:val="TableParagraph"/>
              <w:ind w:left="236"/>
            </w:pPr>
            <w:r>
              <w:t>Remedies</w:t>
            </w:r>
            <w:r>
              <w:rPr>
                <w:spacing w:val="-4"/>
              </w:rPr>
              <w:t xml:space="preserve"> </w:t>
            </w:r>
            <w:r>
              <w:t>in</w:t>
            </w:r>
            <w:r>
              <w:rPr>
                <w:spacing w:val="-5"/>
              </w:rPr>
              <w:t xml:space="preserve"> </w:t>
            </w:r>
            <w:r>
              <w:t>the</w:t>
            </w:r>
            <w:r>
              <w:rPr>
                <w:spacing w:val="-4"/>
              </w:rPr>
              <w:t xml:space="preserve"> </w:t>
            </w:r>
            <w:r>
              <w:t>Event</w:t>
            </w:r>
            <w:r>
              <w:rPr>
                <w:spacing w:val="-3"/>
              </w:rPr>
              <w:t xml:space="preserve"> </w:t>
            </w:r>
            <w:r>
              <w:t>of</w:t>
            </w:r>
            <w:r>
              <w:rPr>
                <w:spacing w:val="-5"/>
              </w:rPr>
              <w:t xml:space="preserve"> </w:t>
            </w:r>
            <w:r>
              <w:t>Inadequate</w:t>
            </w:r>
            <w:r>
              <w:rPr>
                <w:spacing w:val="-5"/>
              </w:rPr>
              <w:t xml:space="preserve"> </w:t>
            </w:r>
            <w:r>
              <w:rPr>
                <w:spacing w:val="-2"/>
              </w:rPr>
              <w:t>Performance</w:t>
            </w:r>
          </w:p>
        </w:tc>
        <w:tc>
          <w:tcPr>
            <w:tcW w:w="1376" w:type="dxa"/>
          </w:tcPr>
          <w:p w14:paraId="148639EF" w14:textId="77777777" w:rsidR="001F230F" w:rsidRDefault="001F230F">
            <w:pPr>
              <w:pStyle w:val="TableParagraph"/>
              <w:ind w:right="64"/>
              <w:jc w:val="right"/>
            </w:pPr>
            <w:r>
              <w:rPr>
                <w:spacing w:val="-5"/>
              </w:rPr>
              <w:t>46</w:t>
            </w:r>
          </w:p>
        </w:tc>
      </w:tr>
      <w:tr w:rsidR="001F230F" w14:paraId="3C1E1B40" w14:textId="77777777">
        <w:trPr>
          <w:trHeight w:val="380"/>
        </w:trPr>
        <w:tc>
          <w:tcPr>
            <w:tcW w:w="666" w:type="dxa"/>
          </w:tcPr>
          <w:p w14:paraId="6E7CD179" w14:textId="77777777" w:rsidR="001F230F" w:rsidRDefault="001F230F">
            <w:pPr>
              <w:pStyle w:val="TableParagraph"/>
              <w:ind w:left="50"/>
            </w:pPr>
            <w:r>
              <w:rPr>
                <w:spacing w:val="-5"/>
              </w:rPr>
              <w:t>F6</w:t>
            </w:r>
          </w:p>
        </w:tc>
        <w:tc>
          <w:tcPr>
            <w:tcW w:w="6240" w:type="dxa"/>
          </w:tcPr>
          <w:p w14:paraId="457D130E" w14:textId="77777777" w:rsidR="001F230F" w:rsidRDefault="001F230F">
            <w:pPr>
              <w:pStyle w:val="TableParagraph"/>
              <w:ind w:left="236"/>
            </w:pPr>
            <w:r>
              <w:t>Remedies</w:t>
            </w:r>
            <w:r>
              <w:rPr>
                <w:spacing w:val="-7"/>
              </w:rPr>
              <w:t xml:space="preserve"> </w:t>
            </w:r>
            <w:r>
              <w:rPr>
                <w:spacing w:val="-2"/>
              </w:rPr>
              <w:t>Cumulative</w:t>
            </w:r>
          </w:p>
        </w:tc>
        <w:tc>
          <w:tcPr>
            <w:tcW w:w="1376" w:type="dxa"/>
          </w:tcPr>
          <w:p w14:paraId="6A50E2EA" w14:textId="77777777" w:rsidR="001F230F" w:rsidRDefault="001F230F">
            <w:pPr>
              <w:pStyle w:val="TableParagraph"/>
              <w:ind w:right="63"/>
              <w:jc w:val="right"/>
            </w:pPr>
            <w:r>
              <w:rPr>
                <w:spacing w:val="-5"/>
              </w:rPr>
              <w:t>48</w:t>
            </w:r>
          </w:p>
        </w:tc>
      </w:tr>
      <w:tr w:rsidR="001F230F" w14:paraId="66451E30" w14:textId="77777777">
        <w:trPr>
          <w:trHeight w:val="380"/>
        </w:trPr>
        <w:tc>
          <w:tcPr>
            <w:tcW w:w="666" w:type="dxa"/>
          </w:tcPr>
          <w:p w14:paraId="6A0843D5" w14:textId="77777777" w:rsidR="001F230F" w:rsidRDefault="001F230F">
            <w:pPr>
              <w:pStyle w:val="TableParagraph"/>
              <w:spacing w:before="61"/>
              <w:ind w:left="50"/>
            </w:pPr>
            <w:r>
              <w:rPr>
                <w:spacing w:val="-5"/>
              </w:rPr>
              <w:t>F7</w:t>
            </w:r>
          </w:p>
        </w:tc>
        <w:tc>
          <w:tcPr>
            <w:tcW w:w="6240" w:type="dxa"/>
          </w:tcPr>
          <w:p w14:paraId="5A1F3D8F" w14:textId="77777777" w:rsidR="001F230F" w:rsidRDefault="001F230F">
            <w:pPr>
              <w:pStyle w:val="TableParagraph"/>
              <w:spacing w:before="61"/>
              <w:ind w:left="236"/>
            </w:pPr>
            <w:r>
              <w:t>Contract</w:t>
            </w:r>
            <w:r>
              <w:rPr>
                <w:spacing w:val="-9"/>
              </w:rPr>
              <w:t xml:space="preserve"> </w:t>
            </w:r>
            <w:r>
              <w:rPr>
                <w:spacing w:val="-2"/>
              </w:rPr>
              <w:t>Management</w:t>
            </w:r>
          </w:p>
        </w:tc>
        <w:tc>
          <w:tcPr>
            <w:tcW w:w="1376" w:type="dxa"/>
          </w:tcPr>
          <w:p w14:paraId="7B898876" w14:textId="77777777" w:rsidR="001F230F" w:rsidRDefault="001F230F">
            <w:pPr>
              <w:pStyle w:val="TableParagraph"/>
              <w:spacing w:before="61"/>
              <w:ind w:right="63"/>
              <w:jc w:val="right"/>
            </w:pPr>
            <w:r>
              <w:rPr>
                <w:spacing w:val="-5"/>
              </w:rPr>
              <w:t>48</w:t>
            </w:r>
          </w:p>
        </w:tc>
      </w:tr>
      <w:tr w:rsidR="001F230F" w14:paraId="028CEEDB" w14:textId="77777777">
        <w:trPr>
          <w:trHeight w:val="379"/>
        </w:trPr>
        <w:tc>
          <w:tcPr>
            <w:tcW w:w="666" w:type="dxa"/>
          </w:tcPr>
          <w:p w14:paraId="04A3F314" w14:textId="77777777" w:rsidR="001F230F" w:rsidRDefault="001F230F">
            <w:pPr>
              <w:pStyle w:val="TableParagraph"/>
              <w:ind w:left="51"/>
            </w:pPr>
            <w:r>
              <w:rPr>
                <w:spacing w:val="-5"/>
              </w:rPr>
              <w:t>F8</w:t>
            </w:r>
          </w:p>
        </w:tc>
        <w:tc>
          <w:tcPr>
            <w:tcW w:w="6240" w:type="dxa"/>
          </w:tcPr>
          <w:p w14:paraId="20B0FF5D" w14:textId="77777777" w:rsidR="001F230F" w:rsidRDefault="001F230F">
            <w:pPr>
              <w:pStyle w:val="TableParagraph"/>
              <w:ind w:left="237"/>
            </w:pPr>
            <w:r>
              <w:t>Extension</w:t>
            </w:r>
            <w:r>
              <w:rPr>
                <w:spacing w:val="-5"/>
              </w:rPr>
              <w:t xml:space="preserve"> </w:t>
            </w:r>
            <w:r>
              <w:t>of</w:t>
            </w:r>
            <w:r>
              <w:rPr>
                <w:spacing w:val="-8"/>
              </w:rPr>
              <w:t xml:space="preserve"> </w:t>
            </w:r>
            <w:r>
              <w:t>Initial</w:t>
            </w:r>
            <w:r>
              <w:rPr>
                <w:spacing w:val="-5"/>
              </w:rPr>
              <w:t xml:space="preserve"> </w:t>
            </w:r>
            <w:r>
              <w:t>Contract</w:t>
            </w:r>
            <w:r>
              <w:rPr>
                <w:spacing w:val="-2"/>
              </w:rPr>
              <w:t xml:space="preserve"> Period</w:t>
            </w:r>
          </w:p>
        </w:tc>
        <w:tc>
          <w:tcPr>
            <w:tcW w:w="1376" w:type="dxa"/>
          </w:tcPr>
          <w:p w14:paraId="414155FF" w14:textId="77777777" w:rsidR="001F230F" w:rsidRDefault="001F230F">
            <w:pPr>
              <w:pStyle w:val="TableParagraph"/>
              <w:ind w:right="46"/>
              <w:jc w:val="right"/>
            </w:pPr>
            <w:r>
              <w:rPr>
                <w:spacing w:val="-5"/>
              </w:rPr>
              <w:t>48</w:t>
            </w:r>
          </w:p>
        </w:tc>
      </w:tr>
      <w:tr w:rsidR="001F230F" w14:paraId="62456F8D" w14:textId="77777777">
        <w:trPr>
          <w:trHeight w:val="379"/>
        </w:trPr>
        <w:tc>
          <w:tcPr>
            <w:tcW w:w="666" w:type="dxa"/>
          </w:tcPr>
          <w:p w14:paraId="73B40B84" w14:textId="77777777" w:rsidR="001F230F" w:rsidRDefault="001F230F">
            <w:pPr>
              <w:pStyle w:val="TableParagraph"/>
              <w:ind w:left="51"/>
            </w:pPr>
            <w:r>
              <w:rPr>
                <w:spacing w:val="-5"/>
              </w:rPr>
              <w:t>F9</w:t>
            </w:r>
          </w:p>
        </w:tc>
        <w:tc>
          <w:tcPr>
            <w:tcW w:w="6240" w:type="dxa"/>
          </w:tcPr>
          <w:p w14:paraId="5D2ABD7E" w14:textId="77777777" w:rsidR="001F230F" w:rsidRDefault="001F230F">
            <w:pPr>
              <w:pStyle w:val="TableParagraph"/>
              <w:ind w:left="237"/>
            </w:pPr>
            <w:r>
              <w:t>Entire</w:t>
            </w:r>
            <w:r>
              <w:rPr>
                <w:spacing w:val="-4"/>
              </w:rPr>
              <w:t xml:space="preserve"> </w:t>
            </w:r>
            <w:r>
              <w:rPr>
                <w:spacing w:val="-2"/>
              </w:rPr>
              <w:t>Agreement</w:t>
            </w:r>
          </w:p>
        </w:tc>
        <w:tc>
          <w:tcPr>
            <w:tcW w:w="1376" w:type="dxa"/>
          </w:tcPr>
          <w:p w14:paraId="4BB462F7" w14:textId="77777777" w:rsidR="001F230F" w:rsidRDefault="001F230F">
            <w:pPr>
              <w:pStyle w:val="TableParagraph"/>
              <w:ind w:right="63"/>
              <w:jc w:val="right"/>
            </w:pPr>
            <w:r>
              <w:rPr>
                <w:spacing w:val="-5"/>
              </w:rPr>
              <w:t>49</w:t>
            </w:r>
          </w:p>
        </w:tc>
      </w:tr>
      <w:tr w:rsidR="001F230F" w14:paraId="742CA668" w14:textId="77777777">
        <w:trPr>
          <w:trHeight w:val="569"/>
        </w:trPr>
        <w:tc>
          <w:tcPr>
            <w:tcW w:w="666" w:type="dxa"/>
          </w:tcPr>
          <w:p w14:paraId="1CD55B8D" w14:textId="77777777" w:rsidR="001F230F" w:rsidRDefault="001F230F">
            <w:pPr>
              <w:pStyle w:val="TableParagraph"/>
              <w:ind w:left="51"/>
            </w:pPr>
            <w:r>
              <w:rPr>
                <w:spacing w:val="-5"/>
              </w:rPr>
              <w:t>F10</w:t>
            </w:r>
          </w:p>
        </w:tc>
        <w:tc>
          <w:tcPr>
            <w:tcW w:w="6240" w:type="dxa"/>
          </w:tcPr>
          <w:p w14:paraId="4025F635" w14:textId="77777777" w:rsidR="001F230F" w:rsidRDefault="001F230F">
            <w:pPr>
              <w:pStyle w:val="TableParagraph"/>
              <w:ind w:left="237"/>
            </w:pPr>
            <w:r>
              <w:rPr>
                <w:spacing w:val="-2"/>
              </w:rPr>
              <w:t>Counterparts</w:t>
            </w:r>
          </w:p>
        </w:tc>
        <w:tc>
          <w:tcPr>
            <w:tcW w:w="1376" w:type="dxa"/>
          </w:tcPr>
          <w:p w14:paraId="0B631BC2" w14:textId="77777777" w:rsidR="001F230F" w:rsidRDefault="001F230F">
            <w:pPr>
              <w:pStyle w:val="TableParagraph"/>
              <w:ind w:right="63"/>
              <w:jc w:val="right"/>
            </w:pPr>
            <w:r>
              <w:rPr>
                <w:spacing w:val="-5"/>
              </w:rPr>
              <w:t>49</w:t>
            </w:r>
          </w:p>
        </w:tc>
      </w:tr>
      <w:tr w:rsidR="001F230F" w14:paraId="1FC7DFA3" w14:textId="77777777">
        <w:trPr>
          <w:trHeight w:val="758"/>
        </w:trPr>
        <w:tc>
          <w:tcPr>
            <w:tcW w:w="666" w:type="dxa"/>
          </w:tcPr>
          <w:p w14:paraId="6FF8E82D" w14:textId="77777777" w:rsidR="001F230F" w:rsidRDefault="001F230F">
            <w:pPr>
              <w:pStyle w:val="TableParagraph"/>
              <w:spacing w:before="8"/>
              <w:rPr>
                <w:sz w:val="21"/>
              </w:rPr>
            </w:pPr>
          </w:p>
          <w:p w14:paraId="3AF0050D" w14:textId="77777777" w:rsidR="001F230F" w:rsidRDefault="001F230F">
            <w:pPr>
              <w:pStyle w:val="TableParagraph"/>
              <w:spacing w:before="0"/>
              <w:ind w:left="50"/>
              <w:rPr>
                <w:b/>
              </w:rPr>
            </w:pPr>
            <w:r>
              <w:rPr>
                <w:b/>
                <w:spacing w:val="-5"/>
              </w:rPr>
              <w:t>G.</w:t>
            </w:r>
          </w:p>
        </w:tc>
        <w:tc>
          <w:tcPr>
            <w:tcW w:w="6240" w:type="dxa"/>
          </w:tcPr>
          <w:p w14:paraId="24FEA38F" w14:textId="77777777" w:rsidR="001F230F" w:rsidRDefault="001F230F">
            <w:pPr>
              <w:pStyle w:val="TableParagraph"/>
              <w:spacing w:before="8"/>
              <w:rPr>
                <w:sz w:val="21"/>
              </w:rPr>
            </w:pPr>
          </w:p>
          <w:p w14:paraId="57D564A3" w14:textId="77777777" w:rsidR="001F230F" w:rsidRDefault="001F230F">
            <w:pPr>
              <w:pStyle w:val="TableParagraph"/>
              <w:spacing w:before="0"/>
              <w:ind w:left="235"/>
              <w:rPr>
                <w:b/>
              </w:rPr>
            </w:pPr>
            <w:r>
              <w:rPr>
                <w:b/>
                <w:spacing w:val="-2"/>
                <w:u w:val="single"/>
              </w:rPr>
              <w:t>Liabilities</w:t>
            </w:r>
          </w:p>
        </w:tc>
        <w:tc>
          <w:tcPr>
            <w:tcW w:w="1376" w:type="dxa"/>
          </w:tcPr>
          <w:p w14:paraId="3082AA31" w14:textId="77777777" w:rsidR="001F230F" w:rsidRDefault="001F230F">
            <w:pPr>
              <w:pStyle w:val="TableParagraph"/>
              <w:spacing w:before="0"/>
              <w:rPr>
                <w:rFonts w:ascii="Times New Roman"/>
                <w:sz w:val="20"/>
              </w:rPr>
            </w:pPr>
          </w:p>
        </w:tc>
      </w:tr>
      <w:tr w:rsidR="001F230F" w14:paraId="762D6B63" w14:textId="77777777">
        <w:trPr>
          <w:trHeight w:val="568"/>
        </w:trPr>
        <w:tc>
          <w:tcPr>
            <w:tcW w:w="666" w:type="dxa"/>
          </w:tcPr>
          <w:p w14:paraId="51DB2EC7" w14:textId="77777777" w:rsidR="001F230F" w:rsidRDefault="001F230F">
            <w:pPr>
              <w:pStyle w:val="TableParagraph"/>
              <w:spacing w:before="7"/>
              <w:rPr>
                <w:sz w:val="21"/>
              </w:rPr>
            </w:pPr>
          </w:p>
          <w:p w14:paraId="609E7BD5" w14:textId="77777777" w:rsidR="001F230F" w:rsidRDefault="001F230F">
            <w:pPr>
              <w:pStyle w:val="TableParagraph"/>
              <w:spacing w:before="1"/>
              <w:ind w:left="50"/>
            </w:pPr>
            <w:r>
              <w:rPr>
                <w:spacing w:val="-5"/>
              </w:rPr>
              <w:t>G1</w:t>
            </w:r>
          </w:p>
        </w:tc>
        <w:tc>
          <w:tcPr>
            <w:tcW w:w="6240" w:type="dxa"/>
          </w:tcPr>
          <w:p w14:paraId="3B0177AA" w14:textId="77777777" w:rsidR="001F230F" w:rsidRDefault="001F230F">
            <w:pPr>
              <w:pStyle w:val="TableParagraph"/>
              <w:spacing w:before="7"/>
              <w:rPr>
                <w:sz w:val="21"/>
              </w:rPr>
            </w:pPr>
          </w:p>
          <w:p w14:paraId="42589411" w14:textId="77777777" w:rsidR="001F230F" w:rsidRDefault="001F230F">
            <w:pPr>
              <w:pStyle w:val="TableParagraph"/>
              <w:spacing w:before="1"/>
              <w:ind w:left="236"/>
            </w:pPr>
            <w:r>
              <w:t>Liability,</w:t>
            </w:r>
            <w:r>
              <w:rPr>
                <w:spacing w:val="-4"/>
              </w:rPr>
              <w:t xml:space="preserve"> </w:t>
            </w:r>
            <w:proofErr w:type="gramStart"/>
            <w:r>
              <w:t>Indemnity</w:t>
            </w:r>
            <w:proofErr w:type="gramEnd"/>
            <w:r>
              <w:rPr>
                <w:spacing w:val="-5"/>
              </w:rPr>
              <w:t xml:space="preserve"> </w:t>
            </w:r>
            <w:r>
              <w:t>and</w:t>
            </w:r>
            <w:r>
              <w:rPr>
                <w:spacing w:val="-9"/>
              </w:rPr>
              <w:t xml:space="preserve"> </w:t>
            </w:r>
            <w:r>
              <w:rPr>
                <w:spacing w:val="-2"/>
              </w:rPr>
              <w:t>Insurance</w:t>
            </w:r>
          </w:p>
        </w:tc>
        <w:tc>
          <w:tcPr>
            <w:tcW w:w="1376" w:type="dxa"/>
          </w:tcPr>
          <w:p w14:paraId="5B352BD0" w14:textId="77777777" w:rsidR="001F230F" w:rsidRDefault="001F230F">
            <w:pPr>
              <w:pStyle w:val="TableParagraph"/>
              <w:spacing w:before="7"/>
              <w:rPr>
                <w:sz w:val="21"/>
              </w:rPr>
            </w:pPr>
          </w:p>
          <w:p w14:paraId="21DEAA06" w14:textId="77777777" w:rsidR="001F230F" w:rsidRDefault="001F230F">
            <w:pPr>
              <w:pStyle w:val="TableParagraph"/>
              <w:spacing w:before="1"/>
              <w:ind w:right="47"/>
              <w:jc w:val="right"/>
            </w:pPr>
            <w:r>
              <w:rPr>
                <w:spacing w:val="-5"/>
              </w:rPr>
              <w:t>49</w:t>
            </w:r>
          </w:p>
        </w:tc>
      </w:tr>
      <w:tr w:rsidR="001F230F" w14:paraId="542D6658" w14:textId="77777777">
        <w:trPr>
          <w:trHeight w:val="380"/>
        </w:trPr>
        <w:tc>
          <w:tcPr>
            <w:tcW w:w="666" w:type="dxa"/>
          </w:tcPr>
          <w:p w14:paraId="477DB28B" w14:textId="77777777" w:rsidR="001F230F" w:rsidRDefault="001F230F">
            <w:pPr>
              <w:pStyle w:val="TableParagraph"/>
              <w:ind w:left="50"/>
            </w:pPr>
            <w:r>
              <w:rPr>
                <w:spacing w:val="-5"/>
              </w:rPr>
              <w:t>G2</w:t>
            </w:r>
          </w:p>
        </w:tc>
        <w:tc>
          <w:tcPr>
            <w:tcW w:w="6240" w:type="dxa"/>
          </w:tcPr>
          <w:p w14:paraId="3C3768D2" w14:textId="77777777" w:rsidR="001F230F" w:rsidRDefault="001F230F">
            <w:pPr>
              <w:pStyle w:val="TableParagraph"/>
              <w:ind w:left="236"/>
            </w:pPr>
            <w:r>
              <w:t>Professional</w:t>
            </w:r>
            <w:r>
              <w:rPr>
                <w:spacing w:val="-11"/>
              </w:rPr>
              <w:t xml:space="preserve"> </w:t>
            </w:r>
            <w:r>
              <w:rPr>
                <w:spacing w:val="-2"/>
              </w:rPr>
              <w:t>Indemnity</w:t>
            </w:r>
          </w:p>
        </w:tc>
        <w:tc>
          <w:tcPr>
            <w:tcW w:w="1376" w:type="dxa"/>
          </w:tcPr>
          <w:p w14:paraId="34BD1077" w14:textId="77777777" w:rsidR="001F230F" w:rsidRDefault="001F230F">
            <w:pPr>
              <w:pStyle w:val="TableParagraph"/>
              <w:ind w:right="64"/>
              <w:jc w:val="right"/>
            </w:pPr>
            <w:r>
              <w:rPr>
                <w:spacing w:val="-5"/>
              </w:rPr>
              <w:t>52</w:t>
            </w:r>
          </w:p>
        </w:tc>
      </w:tr>
      <w:tr w:rsidR="001F230F" w14:paraId="37868A7F" w14:textId="77777777">
        <w:trPr>
          <w:trHeight w:val="314"/>
        </w:trPr>
        <w:tc>
          <w:tcPr>
            <w:tcW w:w="666" w:type="dxa"/>
          </w:tcPr>
          <w:p w14:paraId="6CBC11E3" w14:textId="77777777" w:rsidR="001F230F" w:rsidRDefault="001F230F">
            <w:pPr>
              <w:pStyle w:val="TableParagraph"/>
              <w:spacing w:before="61" w:line="233" w:lineRule="exact"/>
              <w:ind w:left="50"/>
            </w:pPr>
            <w:r>
              <w:rPr>
                <w:spacing w:val="-5"/>
              </w:rPr>
              <w:t>G3</w:t>
            </w:r>
          </w:p>
        </w:tc>
        <w:tc>
          <w:tcPr>
            <w:tcW w:w="6240" w:type="dxa"/>
          </w:tcPr>
          <w:p w14:paraId="06071C17" w14:textId="77777777" w:rsidR="001F230F" w:rsidRDefault="001F230F">
            <w:pPr>
              <w:pStyle w:val="TableParagraph"/>
              <w:spacing w:before="61" w:line="233" w:lineRule="exact"/>
              <w:ind w:left="236"/>
            </w:pPr>
            <w:r>
              <w:t>Warranties</w:t>
            </w:r>
            <w:r>
              <w:rPr>
                <w:spacing w:val="-4"/>
              </w:rPr>
              <w:t xml:space="preserve"> </w:t>
            </w:r>
            <w:r>
              <w:t>and</w:t>
            </w:r>
            <w:r>
              <w:rPr>
                <w:spacing w:val="-6"/>
              </w:rPr>
              <w:t xml:space="preserve"> </w:t>
            </w:r>
            <w:r>
              <w:rPr>
                <w:spacing w:val="-2"/>
              </w:rPr>
              <w:t>Representations</w:t>
            </w:r>
          </w:p>
        </w:tc>
        <w:tc>
          <w:tcPr>
            <w:tcW w:w="1376" w:type="dxa"/>
          </w:tcPr>
          <w:p w14:paraId="59CD641D" w14:textId="77777777" w:rsidR="001F230F" w:rsidRDefault="001F230F">
            <w:pPr>
              <w:pStyle w:val="TableParagraph"/>
              <w:spacing w:before="61" w:line="233" w:lineRule="exact"/>
              <w:ind w:right="64"/>
              <w:jc w:val="right"/>
            </w:pPr>
            <w:r>
              <w:rPr>
                <w:spacing w:val="-5"/>
              </w:rPr>
              <w:t>52</w:t>
            </w:r>
          </w:p>
        </w:tc>
      </w:tr>
    </w:tbl>
    <w:p w14:paraId="3F7BFB6F" w14:textId="77777777" w:rsidR="001F230F" w:rsidRDefault="001F230F" w:rsidP="001F230F">
      <w:pPr>
        <w:spacing w:line="233" w:lineRule="exact"/>
        <w:jc w:val="right"/>
        <w:sectPr w:rsidR="001F230F" w:rsidSect="001F230F">
          <w:pgSz w:w="11910" w:h="16840"/>
          <w:pgMar w:top="1340" w:right="420" w:bottom="920" w:left="1360" w:header="714" w:footer="726" w:gutter="0"/>
          <w:cols w:space="720"/>
        </w:sectPr>
      </w:pPr>
    </w:p>
    <w:p w14:paraId="1269AE3D" w14:textId="77777777" w:rsidR="001F230F" w:rsidRDefault="001F230F" w:rsidP="001F230F">
      <w:pPr>
        <w:pStyle w:val="BodyText"/>
        <w:rPr>
          <w:sz w:val="20"/>
        </w:rPr>
      </w:pPr>
    </w:p>
    <w:p w14:paraId="7B4E16A0" w14:textId="77777777" w:rsidR="001F230F" w:rsidRDefault="001F230F" w:rsidP="001F230F">
      <w:pPr>
        <w:pStyle w:val="BodyText"/>
        <w:spacing w:before="1"/>
      </w:pPr>
    </w:p>
    <w:tbl>
      <w:tblPr>
        <w:tblW w:w="0" w:type="auto"/>
        <w:tblInd w:w="181" w:type="dxa"/>
        <w:tblLayout w:type="fixed"/>
        <w:tblCellMar>
          <w:left w:w="0" w:type="dxa"/>
          <w:right w:w="0" w:type="dxa"/>
        </w:tblCellMar>
        <w:tblLook w:val="01E0" w:firstRow="1" w:lastRow="1" w:firstColumn="1" w:lastColumn="1" w:noHBand="0" w:noVBand="0"/>
      </w:tblPr>
      <w:tblGrid>
        <w:gridCol w:w="617"/>
        <w:gridCol w:w="6240"/>
        <w:gridCol w:w="1426"/>
      </w:tblGrid>
      <w:tr w:rsidR="001F230F" w14:paraId="785EADB3" w14:textId="77777777">
        <w:trPr>
          <w:trHeight w:val="502"/>
        </w:trPr>
        <w:tc>
          <w:tcPr>
            <w:tcW w:w="617" w:type="dxa"/>
          </w:tcPr>
          <w:p w14:paraId="7DC6E85D" w14:textId="77777777" w:rsidR="001F230F" w:rsidRDefault="001F230F">
            <w:pPr>
              <w:pStyle w:val="TableParagraph"/>
              <w:spacing w:before="0" w:line="247" w:lineRule="exact"/>
              <w:ind w:left="50"/>
              <w:rPr>
                <w:b/>
              </w:rPr>
            </w:pPr>
            <w:r>
              <w:rPr>
                <w:b/>
                <w:spacing w:val="-5"/>
              </w:rPr>
              <w:t>H.</w:t>
            </w:r>
          </w:p>
        </w:tc>
        <w:tc>
          <w:tcPr>
            <w:tcW w:w="6240" w:type="dxa"/>
          </w:tcPr>
          <w:p w14:paraId="52CD3BE2" w14:textId="77777777" w:rsidR="001F230F" w:rsidRDefault="001F230F">
            <w:pPr>
              <w:pStyle w:val="TableParagraph"/>
              <w:spacing w:before="0" w:line="247" w:lineRule="exact"/>
              <w:ind w:left="285"/>
              <w:rPr>
                <w:b/>
              </w:rPr>
            </w:pPr>
            <w:r>
              <w:rPr>
                <w:b/>
                <w:u w:val="single"/>
              </w:rPr>
              <w:t>Default,</w:t>
            </w:r>
            <w:r>
              <w:rPr>
                <w:b/>
                <w:spacing w:val="-4"/>
                <w:u w:val="single"/>
              </w:rPr>
              <w:t xml:space="preserve"> </w:t>
            </w:r>
            <w:r>
              <w:rPr>
                <w:b/>
                <w:u w:val="single"/>
              </w:rPr>
              <w:t>Disruption</w:t>
            </w:r>
            <w:r>
              <w:rPr>
                <w:b/>
                <w:spacing w:val="-8"/>
                <w:u w:val="single"/>
              </w:rPr>
              <w:t xml:space="preserve"> </w:t>
            </w:r>
            <w:r>
              <w:rPr>
                <w:b/>
                <w:u w:val="single"/>
              </w:rPr>
              <w:t>and</w:t>
            </w:r>
            <w:r>
              <w:rPr>
                <w:b/>
                <w:spacing w:val="-9"/>
                <w:u w:val="single"/>
              </w:rPr>
              <w:t xml:space="preserve"> </w:t>
            </w:r>
            <w:r>
              <w:rPr>
                <w:b/>
                <w:spacing w:val="-2"/>
                <w:u w:val="single"/>
              </w:rPr>
              <w:t>Termination</w:t>
            </w:r>
          </w:p>
        </w:tc>
        <w:tc>
          <w:tcPr>
            <w:tcW w:w="1426" w:type="dxa"/>
          </w:tcPr>
          <w:p w14:paraId="267F2FEF" w14:textId="77777777" w:rsidR="001F230F" w:rsidRDefault="001F230F">
            <w:pPr>
              <w:pStyle w:val="TableParagraph"/>
              <w:spacing w:before="0"/>
              <w:rPr>
                <w:rFonts w:ascii="Times New Roman"/>
                <w:sz w:val="20"/>
              </w:rPr>
            </w:pPr>
          </w:p>
        </w:tc>
      </w:tr>
      <w:tr w:rsidR="001F230F" w14:paraId="599894A3" w14:textId="77777777">
        <w:trPr>
          <w:trHeight w:val="568"/>
        </w:trPr>
        <w:tc>
          <w:tcPr>
            <w:tcW w:w="617" w:type="dxa"/>
          </w:tcPr>
          <w:p w14:paraId="633AAFF9" w14:textId="77777777" w:rsidR="001F230F" w:rsidRDefault="001F230F">
            <w:pPr>
              <w:pStyle w:val="TableParagraph"/>
              <w:spacing w:before="7"/>
              <w:rPr>
                <w:sz w:val="21"/>
              </w:rPr>
            </w:pPr>
          </w:p>
          <w:p w14:paraId="5D7DDEB6" w14:textId="77777777" w:rsidR="001F230F" w:rsidRDefault="001F230F">
            <w:pPr>
              <w:pStyle w:val="TableParagraph"/>
              <w:spacing w:before="1"/>
              <w:ind w:left="50"/>
            </w:pPr>
            <w:r>
              <w:rPr>
                <w:spacing w:val="-5"/>
              </w:rPr>
              <w:t>H1</w:t>
            </w:r>
          </w:p>
        </w:tc>
        <w:tc>
          <w:tcPr>
            <w:tcW w:w="6240" w:type="dxa"/>
          </w:tcPr>
          <w:p w14:paraId="40D5E49A" w14:textId="77777777" w:rsidR="001F230F" w:rsidRDefault="001F230F">
            <w:pPr>
              <w:pStyle w:val="TableParagraph"/>
              <w:spacing w:before="7"/>
              <w:rPr>
                <w:sz w:val="21"/>
              </w:rPr>
            </w:pPr>
          </w:p>
          <w:p w14:paraId="68AFC4C8" w14:textId="77777777" w:rsidR="001F230F" w:rsidRDefault="001F230F">
            <w:pPr>
              <w:pStyle w:val="TableParagraph"/>
              <w:spacing w:before="1"/>
              <w:ind w:left="285"/>
            </w:pPr>
            <w:r>
              <w:t>Termination</w:t>
            </w:r>
            <w:r>
              <w:rPr>
                <w:spacing w:val="-7"/>
              </w:rPr>
              <w:t xml:space="preserve"> </w:t>
            </w:r>
            <w:r>
              <w:t>on</w:t>
            </w:r>
            <w:r>
              <w:rPr>
                <w:spacing w:val="-6"/>
              </w:rPr>
              <w:t xml:space="preserve"> </w:t>
            </w:r>
            <w:r>
              <w:t>Insolvency</w:t>
            </w:r>
            <w:r>
              <w:rPr>
                <w:spacing w:val="-3"/>
              </w:rPr>
              <w:t xml:space="preserve"> </w:t>
            </w:r>
            <w:r>
              <w:t>and</w:t>
            </w:r>
            <w:r>
              <w:rPr>
                <w:spacing w:val="-5"/>
              </w:rPr>
              <w:t xml:space="preserve"> </w:t>
            </w:r>
            <w:r>
              <w:t>Change</w:t>
            </w:r>
            <w:r>
              <w:rPr>
                <w:spacing w:val="-6"/>
              </w:rPr>
              <w:t xml:space="preserve"> </w:t>
            </w:r>
            <w:r>
              <w:t>of</w:t>
            </w:r>
            <w:r>
              <w:rPr>
                <w:spacing w:val="-5"/>
              </w:rPr>
              <w:t xml:space="preserve"> </w:t>
            </w:r>
            <w:r>
              <w:rPr>
                <w:spacing w:val="-2"/>
              </w:rPr>
              <w:t>Control</w:t>
            </w:r>
          </w:p>
        </w:tc>
        <w:tc>
          <w:tcPr>
            <w:tcW w:w="1426" w:type="dxa"/>
          </w:tcPr>
          <w:p w14:paraId="3A1D0885" w14:textId="77777777" w:rsidR="001F230F" w:rsidRDefault="001F230F">
            <w:pPr>
              <w:pStyle w:val="TableParagraph"/>
              <w:spacing w:before="7"/>
              <w:rPr>
                <w:sz w:val="21"/>
              </w:rPr>
            </w:pPr>
          </w:p>
          <w:p w14:paraId="06DCA452" w14:textId="77777777" w:rsidR="001F230F" w:rsidRDefault="001F230F">
            <w:pPr>
              <w:pStyle w:val="TableParagraph"/>
              <w:spacing w:before="1"/>
              <w:ind w:right="49"/>
              <w:jc w:val="right"/>
            </w:pPr>
            <w:r>
              <w:rPr>
                <w:spacing w:val="-5"/>
              </w:rPr>
              <w:t>53</w:t>
            </w:r>
          </w:p>
        </w:tc>
      </w:tr>
      <w:tr w:rsidR="001F230F" w14:paraId="7D1B1ED1" w14:textId="77777777">
        <w:trPr>
          <w:trHeight w:val="380"/>
        </w:trPr>
        <w:tc>
          <w:tcPr>
            <w:tcW w:w="617" w:type="dxa"/>
          </w:tcPr>
          <w:p w14:paraId="4D8B098E" w14:textId="77777777" w:rsidR="001F230F" w:rsidRDefault="001F230F">
            <w:pPr>
              <w:pStyle w:val="TableParagraph"/>
              <w:ind w:left="50"/>
            </w:pPr>
            <w:r>
              <w:rPr>
                <w:spacing w:val="-5"/>
              </w:rPr>
              <w:t>H2</w:t>
            </w:r>
          </w:p>
        </w:tc>
        <w:tc>
          <w:tcPr>
            <w:tcW w:w="6240" w:type="dxa"/>
          </w:tcPr>
          <w:p w14:paraId="69FA6C58" w14:textId="77777777" w:rsidR="001F230F" w:rsidRDefault="001F230F">
            <w:pPr>
              <w:pStyle w:val="TableParagraph"/>
              <w:ind w:left="285"/>
            </w:pPr>
            <w:r>
              <w:t>Termination</w:t>
            </w:r>
            <w:r>
              <w:rPr>
                <w:spacing w:val="-7"/>
              </w:rPr>
              <w:t xml:space="preserve"> </w:t>
            </w:r>
            <w:r>
              <w:t>on</w:t>
            </w:r>
            <w:r>
              <w:rPr>
                <w:spacing w:val="-5"/>
              </w:rPr>
              <w:t xml:space="preserve"> </w:t>
            </w:r>
            <w:r>
              <w:rPr>
                <w:spacing w:val="-2"/>
              </w:rPr>
              <w:t>Default</w:t>
            </w:r>
          </w:p>
        </w:tc>
        <w:tc>
          <w:tcPr>
            <w:tcW w:w="1426" w:type="dxa"/>
          </w:tcPr>
          <w:p w14:paraId="471B4B0D" w14:textId="77777777" w:rsidR="001F230F" w:rsidRDefault="001F230F">
            <w:pPr>
              <w:pStyle w:val="TableParagraph"/>
              <w:ind w:right="65"/>
              <w:jc w:val="right"/>
            </w:pPr>
            <w:r>
              <w:rPr>
                <w:spacing w:val="-5"/>
              </w:rPr>
              <w:t>55</w:t>
            </w:r>
          </w:p>
        </w:tc>
      </w:tr>
      <w:tr w:rsidR="001F230F" w14:paraId="74CE4EFB" w14:textId="77777777">
        <w:trPr>
          <w:trHeight w:val="380"/>
        </w:trPr>
        <w:tc>
          <w:tcPr>
            <w:tcW w:w="617" w:type="dxa"/>
          </w:tcPr>
          <w:p w14:paraId="147A23C0" w14:textId="77777777" w:rsidR="001F230F" w:rsidRDefault="001F230F">
            <w:pPr>
              <w:pStyle w:val="TableParagraph"/>
              <w:spacing w:before="61"/>
              <w:ind w:left="50"/>
            </w:pPr>
            <w:r>
              <w:rPr>
                <w:spacing w:val="-5"/>
              </w:rPr>
              <w:t>H3</w:t>
            </w:r>
          </w:p>
        </w:tc>
        <w:tc>
          <w:tcPr>
            <w:tcW w:w="6240" w:type="dxa"/>
          </w:tcPr>
          <w:p w14:paraId="2CBA3EEA" w14:textId="77777777" w:rsidR="001F230F" w:rsidRDefault="001F230F">
            <w:pPr>
              <w:pStyle w:val="TableParagraph"/>
              <w:spacing w:before="61"/>
              <w:ind w:left="285"/>
            </w:pPr>
            <w:r>
              <w:rPr>
                <w:spacing w:val="-4"/>
              </w:rPr>
              <w:t>Break</w:t>
            </w:r>
          </w:p>
        </w:tc>
        <w:tc>
          <w:tcPr>
            <w:tcW w:w="1426" w:type="dxa"/>
          </w:tcPr>
          <w:p w14:paraId="000C5966" w14:textId="77777777" w:rsidR="001F230F" w:rsidRDefault="001F230F">
            <w:pPr>
              <w:pStyle w:val="TableParagraph"/>
              <w:spacing w:before="61"/>
              <w:ind w:right="65"/>
              <w:jc w:val="right"/>
            </w:pPr>
            <w:r>
              <w:rPr>
                <w:spacing w:val="-5"/>
              </w:rPr>
              <w:t>56</w:t>
            </w:r>
          </w:p>
        </w:tc>
      </w:tr>
      <w:tr w:rsidR="001F230F" w14:paraId="15D21811" w14:textId="77777777">
        <w:trPr>
          <w:trHeight w:val="379"/>
        </w:trPr>
        <w:tc>
          <w:tcPr>
            <w:tcW w:w="617" w:type="dxa"/>
          </w:tcPr>
          <w:p w14:paraId="29B8E47A" w14:textId="77777777" w:rsidR="001F230F" w:rsidRDefault="001F230F">
            <w:pPr>
              <w:pStyle w:val="TableParagraph"/>
              <w:ind w:left="50"/>
            </w:pPr>
            <w:r>
              <w:rPr>
                <w:spacing w:val="-5"/>
              </w:rPr>
              <w:t>H4</w:t>
            </w:r>
          </w:p>
        </w:tc>
        <w:tc>
          <w:tcPr>
            <w:tcW w:w="6240" w:type="dxa"/>
          </w:tcPr>
          <w:p w14:paraId="3521F629" w14:textId="77777777" w:rsidR="001F230F" w:rsidRDefault="001F230F">
            <w:pPr>
              <w:pStyle w:val="TableParagraph"/>
              <w:ind w:left="285"/>
            </w:pPr>
            <w:r>
              <w:t>Consequences</w:t>
            </w:r>
            <w:r>
              <w:rPr>
                <w:spacing w:val="-4"/>
              </w:rPr>
              <w:t xml:space="preserve"> </w:t>
            </w:r>
            <w:r>
              <w:t>of</w:t>
            </w:r>
            <w:r>
              <w:rPr>
                <w:spacing w:val="-5"/>
              </w:rPr>
              <w:t xml:space="preserve"> </w:t>
            </w:r>
            <w:r>
              <w:t>Expiry</w:t>
            </w:r>
            <w:r>
              <w:rPr>
                <w:spacing w:val="-8"/>
              </w:rPr>
              <w:t xml:space="preserve"> </w:t>
            </w:r>
            <w:r>
              <w:t>or</w:t>
            </w:r>
            <w:r>
              <w:rPr>
                <w:spacing w:val="-2"/>
              </w:rPr>
              <w:t xml:space="preserve"> Termination</w:t>
            </w:r>
          </w:p>
        </w:tc>
        <w:tc>
          <w:tcPr>
            <w:tcW w:w="1426" w:type="dxa"/>
          </w:tcPr>
          <w:p w14:paraId="72ED5490" w14:textId="77777777" w:rsidR="001F230F" w:rsidRDefault="001F230F">
            <w:pPr>
              <w:pStyle w:val="TableParagraph"/>
              <w:ind w:right="65"/>
              <w:jc w:val="right"/>
            </w:pPr>
            <w:r>
              <w:rPr>
                <w:spacing w:val="-5"/>
              </w:rPr>
              <w:t>56</w:t>
            </w:r>
          </w:p>
        </w:tc>
      </w:tr>
      <w:tr w:rsidR="001F230F" w14:paraId="06BEB275" w14:textId="77777777">
        <w:trPr>
          <w:trHeight w:val="379"/>
        </w:trPr>
        <w:tc>
          <w:tcPr>
            <w:tcW w:w="617" w:type="dxa"/>
          </w:tcPr>
          <w:p w14:paraId="37F2127A" w14:textId="77777777" w:rsidR="001F230F" w:rsidRDefault="001F230F">
            <w:pPr>
              <w:pStyle w:val="TableParagraph"/>
              <w:ind w:left="50"/>
            </w:pPr>
            <w:r>
              <w:rPr>
                <w:spacing w:val="-5"/>
              </w:rPr>
              <w:t>H5</w:t>
            </w:r>
          </w:p>
        </w:tc>
        <w:tc>
          <w:tcPr>
            <w:tcW w:w="6240" w:type="dxa"/>
          </w:tcPr>
          <w:p w14:paraId="5CBBA50A" w14:textId="77777777" w:rsidR="001F230F" w:rsidRDefault="001F230F">
            <w:pPr>
              <w:pStyle w:val="TableParagraph"/>
              <w:ind w:left="285"/>
            </w:pPr>
            <w:r>
              <w:rPr>
                <w:spacing w:val="-2"/>
              </w:rPr>
              <w:t>Disruption</w:t>
            </w:r>
          </w:p>
        </w:tc>
        <w:tc>
          <w:tcPr>
            <w:tcW w:w="1426" w:type="dxa"/>
          </w:tcPr>
          <w:p w14:paraId="25B75EDB" w14:textId="77777777" w:rsidR="001F230F" w:rsidRDefault="001F230F">
            <w:pPr>
              <w:pStyle w:val="TableParagraph"/>
              <w:ind w:right="65"/>
              <w:jc w:val="right"/>
            </w:pPr>
            <w:r>
              <w:rPr>
                <w:spacing w:val="-5"/>
              </w:rPr>
              <w:t>58</w:t>
            </w:r>
          </w:p>
        </w:tc>
      </w:tr>
      <w:tr w:rsidR="001F230F" w14:paraId="26A1D994" w14:textId="77777777">
        <w:trPr>
          <w:trHeight w:val="379"/>
        </w:trPr>
        <w:tc>
          <w:tcPr>
            <w:tcW w:w="617" w:type="dxa"/>
          </w:tcPr>
          <w:p w14:paraId="5CD0DD23" w14:textId="77777777" w:rsidR="001F230F" w:rsidRDefault="001F230F">
            <w:pPr>
              <w:pStyle w:val="TableParagraph"/>
              <w:ind w:left="50"/>
            </w:pPr>
            <w:r>
              <w:rPr>
                <w:spacing w:val="-5"/>
              </w:rPr>
              <w:t>H6</w:t>
            </w:r>
          </w:p>
        </w:tc>
        <w:tc>
          <w:tcPr>
            <w:tcW w:w="6240" w:type="dxa"/>
          </w:tcPr>
          <w:p w14:paraId="53C06F1D" w14:textId="77777777" w:rsidR="001F230F" w:rsidRDefault="001F230F">
            <w:pPr>
              <w:pStyle w:val="TableParagraph"/>
              <w:ind w:left="285"/>
            </w:pPr>
            <w:r>
              <w:t>Recovery</w:t>
            </w:r>
            <w:r>
              <w:rPr>
                <w:spacing w:val="-5"/>
              </w:rPr>
              <w:t xml:space="preserve"> </w:t>
            </w:r>
            <w:r>
              <w:t>upon</w:t>
            </w:r>
            <w:r>
              <w:rPr>
                <w:spacing w:val="-6"/>
              </w:rPr>
              <w:t xml:space="preserve"> </w:t>
            </w:r>
            <w:r>
              <w:rPr>
                <w:spacing w:val="-2"/>
              </w:rPr>
              <w:t>Termination</w:t>
            </w:r>
          </w:p>
        </w:tc>
        <w:tc>
          <w:tcPr>
            <w:tcW w:w="1426" w:type="dxa"/>
          </w:tcPr>
          <w:p w14:paraId="18739EDA" w14:textId="77777777" w:rsidR="001F230F" w:rsidRDefault="001F230F">
            <w:pPr>
              <w:pStyle w:val="TableParagraph"/>
              <w:ind w:right="48"/>
              <w:jc w:val="right"/>
            </w:pPr>
            <w:r>
              <w:rPr>
                <w:spacing w:val="-5"/>
              </w:rPr>
              <w:t>58</w:t>
            </w:r>
          </w:p>
        </w:tc>
      </w:tr>
      <w:tr w:rsidR="001F230F" w14:paraId="0551CB13" w14:textId="77777777">
        <w:trPr>
          <w:trHeight w:val="569"/>
        </w:trPr>
        <w:tc>
          <w:tcPr>
            <w:tcW w:w="617" w:type="dxa"/>
          </w:tcPr>
          <w:p w14:paraId="2A24C813" w14:textId="77777777" w:rsidR="001F230F" w:rsidRDefault="001F230F">
            <w:pPr>
              <w:pStyle w:val="TableParagraph"/>
              <w:ind w:left="50"/>
            </w:pPr>
            <w:r>
              <w:rPr>
                <w:spacing w:val="-5"/>
              </w:rPr>
              <w:t>H7</w:t>
            </w:r>
          </w:p>
        </w:tc>
        <w:tc>
          <w:tcPr>
            <w:tcW w:w="6240" w:type="dxa"/>
          </w:tcPr>
          <w:p w14:paraId="601C5B6A" w14:textId="77777777" w:rsidR="001F230F" w:rsidRDefault="001F230F">
            <w:pPr>
              <w:pStyle w:val="TableParagraph"/>
              <w:ind w:left="285"/>
            </w:pPr>
            <w:r>
              <w:t>Force</w:t>
            </w:r>
            <w:r>
              <w:rPr>
                <w:spacing w:val="-4"/>
              </w:rPr>
              <w:t xml:space="preserve"> </w:t>
            </w:r>
            <w:r>
              <w:rPr>
                <w:spacing w:val="-2"/>
              </w:rPr>
              <w:t>Majeure</w:t>
            </w:r>
          </w:p>
        </w:tc>
        <w:tc>
          <w:tcPr>
            <w:tcW w:w="1426" w:type="dxa"/>
          </w:tcPr>
          <w:p w14:paraId="3AEBDB88" w14:textId="77777777" w:rsidR="001F230F" w:rsidRDefault="001F230F">
            <w:pPr>
              <w:pStyle w:val="TableParagraph"/>
              <w:ind w:right="64"/>
              <w:jc w:val="right"/>
            </w:pPr>
            <w:r>
              <w:rPr>
                <w:spacing w:val="-5"/>
              </w:rPr>
              <w:t>59</w:t>
            </w:r>
          </w:p>
        </w:tc>
      </w:tr>
      <w:tr w:rsidR="001F230F" w14:paraId="35C23A2C" w14:textId="77777777">
        <w:trPr>
          <w:trHeight w:val="758"/>
        </w:trPr>
        <w:tc>
          <w:tcPr>
            <w:tcW w:w="617" w:type="dxa"/>
          </w:tcPr>
          <w:p w14:paraId="2DE84323" w14:textId="77777777" w:rsidR="001F230F" w:rsidRDefault="001F230F">
            <w:pPr>
              <w:pStyle w:val="TableParagraph"/>
              <w:spacing w:before="8"/>
              <w:rPr>
                <w:sz w:val="21"/>
              </w:rPr>
            </w:pPr>
          </w:p>
          <w:p w14:paraId="42646823" w14:textId="77777777" w:rsidR="001F230F" w:rsidRDefault="001F230F">
            <w:pPr>
              <w:pStyle w:val="TableParagraph"/>
              <w:spacing w:before="0"/>
              <w:ind w:left="50"/>
              <w:rPr>
                <w:b/>
              </w:rPr>
            </w:pPr>
            <w:r>
              <w:rPr>
                <w:b/>
                <w:spacing w:val="-5"/>
              </w:rPr>
              <w:t>I.</w:t>
            </w:r>
          </w:p>
        </w:tc>
        <w:tc>
          <w:tcPr>
            <w:tcW w:w="6240" w:type="dxa"/>
          </w:tcPr>
          <w:p w14:paraId="20FBD910" w14:textId="77777777" w:rsidR="001F230F" w:rsidRDefault="001F230F">
            <w:pPr>
              <w:pStyle w:val="TableParagraph"/>
              <w:spacing w:before="8"/>
              <w:rPr>
                <w:sz w:val="21"/>
              </w:rPr>
            </w:pPr>
          </w:p>
          <w:p w14:paraId="78C30630" w14:textId="77777777" w:rsidR="001F230F" w:rsidRDefault="001F230F">
            <w:pPr>
              <w:pStyle w:val="TableParagraph"/>
              <w:spacing w:before="0"/>
              <w:ind w:left="284"/>
              <w:rPr>
                <w:b/>
              </w:rPr>
            </w:pPr>
            <w:r>
              <w:rPr>
                <w:b/>
                <w:u w:val="single"/>
              </w:rPr>
              <w:t>Disputes</w:t>
            </w:r>
            <w:r>
              <w:rPr>
                <w:b/>
                <w:spacing w:val="-4"/>
                <w:u w:val="single"/>
              </w:rPr>
              <w:t xml:space="preserve"> </w:t>
            </w:r>
            <w:r>
              <w:rPr>
                <w:b/>
                <w:u w:val="single"/>
              </w:rPr>
              <w:t>and</w:t>
            </w:r>
            <w:r>
              <w:rPr>
                <w:b/>
                <w:spacing w:val="-5"/>
                <w:u w:val="single"/>
              </w:rPr>
              <w:t xml:space="preserve"> Law</w:t>
            </w:r>
          </w:p>
        </w:tc>
        <w:tc>
          <w:tcPr>
            <w:tcW w:w="1426" w:type="dxa"/>
          </w:tcPr>
          <w:p w14:paraId="6CD1554C" w14:textId="77777777" w:rsidR="001F230F" w:rsidRDefault="001F230F">
            <w:pPr>
              <w:pStyle w:val="TableParagraph"/>
              <w:spacing w:before="0"/>
              <w:rPr>
                <w:rFonts w:ascii="Times New Roman"/>
                <w:sz w:val="20"/>
              </w:rPr>
            </w:pPr>
          </w:p>
        </w:tc>
      </w:tr>
      <w:tr w:rsidR="001F230F" w14:paraId="467ED78B" w14:textId="77777777">
        <w:trPr>
          <w:trHeight w:val="569"/>
        </w:trPr>
        <w:tc>
          <w:tcPr>
            <w:tcW w:w="617" w:type="dxa"/>
          </w:tcPr>
          <w:p w14:paraId="773E83AC" w14:textId="77777777" w:rsidR="001F230F" w:rsidRDefault="001F230F">
            <w:pPr>
              <w:pStyle w:val="TableParagraph"/>
              <w:spacing w:before="7"/>
              <w:rPr>
                <w:sz w:val="21"/>
              </w:rPr>
            </w:pPr>
          </w:p>
          <w:p w14:paraId="344E4795" w14:textId="77777777" w:rsidR="001F230F" w:rsidRDefault="001F230F">
            <w:pPr>
              <w:pStyle w:val="TableParagraph"/>
              <w:spacing w:before="1"/>
              <w:ind w:left="50"/>
            </w:pPr>
            <w:r>
              <w:rPr>
                <w:spacing w:val="-5"/>
              </w:rPr>
              <w:t>I1</w:t>
            </w:r>
          </w:p>
        </w:tc>
        <w:tc>
          <w:tcPr>
            <w:tcW w:w="6240" w:type="dxa"/>
          </w:tcPr>
          <w:p w14:paraId="3A1D00C3" w14:textId="77777777" w:rsidR="001F230F" w:rsidRDefault="001F230F">
            <w:pPr>
              <w:pStyle w:val="TableParagraph"/>
              <w:spacing w:before="7"/>
              <w:rPr>
                <w:sz w:val="21"/>
              </w:rPr>
            </w:pPr>
          </w:p>
          <w:p w14:paraId="05B30652" w14:textId="77777777" w:rsidR="001F230F" w:rsidRDefault="001F230F">
            <w:pPr>
              <w:pStyle w:val="TableParagraph"/>
              <w:spacing w:before="1"/>
              <w:ind w:left="285"/>
            </w:pPr>
            <w:r>
              <w:t>Governing</w:t>
            </w:r>
            <w:r>
              <w:rPr>
                <w:spacing w:val="-6"/>
              </w:rPr>
              <w:t xml:space="preserve"> </w:t>
            </w:r>
            <w:r>
              <w:t>Law</w:t>
            </w:r>
            <w:r>
              <w:rPr>
                <w:spacing w:val="-3"/>
              </w:rPr>
              <w:t xml:space="preserve"> </w:t>
            </w:r>
            <w:r>
              <w:t>and</w:t>
            </w:r>
            <w:r>
              <w:rPr>
                <w:spacing w:val="-5"/>
              </w:rPr>
              <w:t xml:space="preserve"> </w:t>
            </w:r>
            <w:r>
              <w:rPr>
                <w:spacing w:val="-2"/>
              </w:rPr>
              <w:t>Jurisdiction</w:t>
            </w:r>
          </w:p>
        </w:tc>
        <w:tc>
          <w:tcPr>
            <w:tcW w:w="1426" w:type="dxa"/>
          </w:tcPr>
          <w:p w14:paraId="40062439" w14:textId="77777777" w:rsidR="001F230F" w:rsidRDefault="001F230F">
            <w:pPr>
              <w:pStyle w:val="TableParagraph"/>
              <w:spacing w:before="7"/>
              <w:rPr>
                <w:sz w:val="21"/>
              </w:rPr>
            </w:pPr>
          </w:p>
          <w:p w14:paraId="46A86D88" w14:textId="77777777" w:rsidR="001F230F" w:rsidRDefault="001F230F">
            <w:pPr>
              <w:pStyle w:val="TableParagraph"/>
              <w:spacing w:before="1"/>
              <w:ind w:right="66"/>
              <w:jc w:val="right"/>
            </w:pPr>
            <w:r>
              <w:rPr>
                <w:spacing w:val="-5"/>
              </w:rPr>
              <w:t>60</w:t>
            </w:r>
          </w:p>
        </w:tc>
      </w:tr>
      <w:tr w:rsidR="001F230F" w14:paraId="6849F35D" w14:textId="77777777">
        <w:trPr>
          <w:trHeight w:val="314"/>
        </w:trPr>
        <w:tc>
          <w:tcPr>
            <w:tcW w:w="617" w:type="dxa"/>
          </w:tcPr>
          <w:p w14:paraId="0B1FC0DF" w14:textId="77777777" w:rsidR="001F230F" w:rsidRDefault="001F230F">
            <w:pPr>
              <w:pStyle w:val="TableParagraph"/>
              <w:spacing w:before="61" w:line="233" w:lineRule="exact"/>
              <w:ind w:left="50"/>
            </w:pPr>
            <w:r>
              <w:rPr>
                <w:spacing w:val="-5"/>
              </w:rPr>
              <w:t>I2</w:t>
            </w:r>
          </w:p>
        </w:tc>
        <w:tc>
          <w:tcPr>
            <w:tcW w:w="6240" w:type="dxa"/>
          </w:tcPr>
          <w:p w14:paraId="5C36E887" w14:textId="77777777" w:rsidR="001F230F" w:rsidRDefault="001F230F">
            <w:pPr>
              <w:pStyle w:val="TableParagraph"/>
              <w:spacing w:before="61" w:line="233" w:lineRule="exact"/>
              <w:ind w:left="285"/>
            </w:pPr>
            <w:r>
              <w:t>Dispute</w:t>
            </w:r>
            <w:r>
              <w:rPr>
                <w:spacing w:val="-6"/>
              </w:rPr>
              <w:t xml:space="preserve"> </w:t>
            </w:r>
            <w:r>
              <w:rPr>
                <w:spacing w:val="-2"/>
              </w:rPr>
              <w:t>Resolution</w:t>
            </w:r>
          </w:p>
        </w:tc>
        <w:tc>
          <w:tcPr>
            <w:tcW w:w="1426" w:type="dxa"/>
          </w:tcPr>
          <w:p w14:paraId="418361C1" w14:textId="77777777" w:rsidR="001F230F" w:rsidRDefault="001F230F">
            <w:pPr>
              <w:pStyle w:val="TableParagraph"/>
              <w:spacing w:before="61" w:line="233" w:lineRule="exact"/>
              <w:ind w:right="65"/>
              <w:jc w:val="right"/>
            </w:pPr>
            <w:r>
              <w:rPr>
                <w:spacing w:val="-5"/>
              </w:rPr>
              <w:t>60</w:t>
            </w:r>
          </w:p>
        </w:tc>
      </w:tr>
    </w:tbl>
    <w:p w14:paraId="780A3736" w14:textId="77777777" w:rsidR="001F230F" w:rsidRDefault="001F230F" w:rsidP="001F230F">
      <w:pPr>
        <w:pStyle w:val="BodyText"/>
        <w:rPr>
          <w:sz w:val="20"/>
        </w:rPr>
      </w:pPr>
    </w:p>
    <w:p w14:paraId="3AF4F932" w14:textId="77777777" w:rsidR="001F230F" w:rsidRDefault="001F230F" w:rsidP="001F230F">
      <w:pPr>
        <w:pStyle w:val="BodyText"/>
        <w:spacing w:before="1"/>
        <w:rPr>
          <w:sz w:val="16"/>
        </w:rPr>
      </w:pPr>
    </w:p>
    <w:p w14:paraId="6308C043" w14:textId="77777777" w:rsidR="001F230F" w:rsidRDefault="001F230F" w:rsidP="001F230F">
      <w:pPr>
        <w:pStyle w:val="Heading2"/>
        <w:spacing w:before="94"/>
      </w:pPr>
      <w:r>
        <w:rPr>
          <w:spacing w:val="-2"/>
        </w:rPr>
        <w:t>SCHEDULES</w:t>
      </w:r>
    </w:p>
    <w:p w14:paraId="61C4C705" w14:textId="77777777" w:rsidR="001F230F" w:rsidRDefault="001F230F" w:rsidP="001F230F">
      <w:pPr>
        <w:pStyle w:val="BodyText"/>
        <w:rPr>
          <w:b/>
        </w:rPr>
      </w:pPr>
    </w:p>
    <w:p w14:paraId="5513EE3F" w14:textId="77777777" w:rsidR="001F230F" w:rsidRDefault="001F230F" w:rsidP="001F230F">
      <w:pPr>
        <w:pStyle w:val="BodyText"/>
        <w:spacing w:before="10"/>
        <w:rPr>
          <w:b/>
          <w:sz w:val="19"/>
        </w:rPr>
      </w:pPr>
    </w:p>
    <w:p w14:paraId="78A7C225" w14:textId="77777777" w:rsidR="001F230F" w:rsidRDefault="001F230F" w:rsidP="001F230F">
      <w:pPr>
        <w:pStyle w:val="BodyText"/>
        <w:spacing w:before="1" w:line="360" w:lineRule="auto"/>
        <w:ind w:left="224" w:right="7043"/>
      </w:pPr>
      <w:r>
        <w:t>Specification</w:t>
      </w:r>
      <w:r>
        <w:rPr>
          <w:spacing w:val="-16"/>
        </w:rPr>
        <w:t xml:space="preserve"> </w:t>
      </w:r>
      <w:r>
        <w:t>Schedule Pricing Schedule</w:t>
      </w:r>
    </w:p>
    <w:p w14:paraId="56D00EC9" w14:textId="77777777" w:rsidR="001F230F" w:rsidRDefault="001F230F" w:rsidP="001F230F">
      <w:pPr>
        <w:pStyle w:val="BodyText"/>
        <w:spacing w:line="360" w:lineRule="auto"/>
        <w:ind w:left="224" w:right="6338" w:hanging="1"/>
      </w:pPr>
      <w:r>
        <w:t>Contract</w:t>
      </w:r>
      <w:r>
        <w:rPr>
          <w:spacing w:val="-16"/>
        </w:rPr>
        <w:t xml:space="preserve"> </w:t>
      </w:r>
      <w:r>
        <w:t>Management</w:t>
      </w:r>
      <w:r>
        <w:rPr>
          <w:spacing w:val="-15"/>
        </w:rPr>
        <w:t xml:space="preserve"> </w:t>
      </w:r>
      <w:r>
        <w:t>Schedule Data Processing Schedule</w:t>
      </w:r>
    </w:p>
    <w:p w14:paraId="06D40CEA" w14:textId="77777777" w:rsidR="001F230F" w:rsidRDefault="001F230F" w:rsidP="001F230F">
      <w:pPr>
        <w:pStyle w:val="BodyText"/>
        <w:spacing w:line="252" w:lineRule="exact"/>
        <w:ind w:left="224"/>
      </w:pPr>
      <w:r>
        <w:t>Commercially</w:t>
      </w:r>
      <w:r>
        <w:rPr>
          <w:spacing w:val="-9"/>
        </w:rPr>
        <w:t xml:space="preserve"> </w:t>
      </w:r>
      <w:r>
        <w:t>Sensitive</w:t>
      </w:r>
      <w:r>
        <w:rPr>
          <w:spacing w:val="-10"/>
        </w:rPr>
        <w:t xml:space="preserve"> </w:t>
      </w:r>
      <w:r>
        <w:t>Information</w:t>
      </w:r>
      <w:r>
        <w:rPr>
          <w:spacing w:val="-9"/>
        </w:rPr>
        <w:t xml:space="preserve"> </w:t>
      </w:r>
      <w:r>
        <w:rPr>
          <w:spacing w:val="-2"/>
        </w:rPr>
        <w:t>Schedule</w:t>
      </w:r>
    </w:p>
    <w:p w14:paraId="100022F6" w14:textId="77777777" w:rsidR="001F230F" w:rsidRDefault="001F230F" w:rsidP="001F230F">
      <w:pPr>
        <w:pStyle w:val="BodyText"/>
      </w:pPr>
    </w:p>
    <w:p w14:paraId="7049E273" w14:textId="77777777" w:rsidR="001F230F" w:rsidRDefault="001F230F" w:rsidP="001F230F">
      <w:pPr>
        <w:pStyle w:val="BodyText"/>
        <w:rPr>
          <w:sz w:val="20"/>
        </w:rPr>
      </w:pPr>
    </w:p>
    <w:p w14:paraId="5D8140A0" w14:textId="77777777" w:rsidR="001F230F" w:rsidRDefault="001F230F" w:rsidP="001F230F">
      <w:pPr>
        <w:pStyle w:val="Heading2"/>
        <w:spacing w:before="1"/>
      </w:pPr>
      <w:r>
        <w:rPr>
          <w:spacing w:val="-2"/>
        </w:rPr>
        <w:t>APPENDICES</w:t>
      </w:r>
    </w:p>
    <w:p w14:paraId="429914DD" w14:textId="77777777" w:rsidR="001F230F" w:rsidRDefault="001F230F" w:rsidP="001F230F">
      <w:pPr>
        <w:pStyle w:val="BodyText"/>
        <w:rPr>
          <w:b/>
        </w:rPr>
      </w:pPr>
    </w:p>
    <w:p w14:paraId="05C23ADB" w14:textId="77777777" w:rsidR="001F230F" w:rsidRDefault="001F230F" w:rsidP="001F230F">
      <w:pPr>
        <w:pStyle w:val="BodyText"/>
        <w:spacing w:before="10"/>
        <w:rPr>
          <w:b/>
          <w:sz w:val="19"/>
        </w:rPr>
      </w:pPr>
    </w:p>
    <w:p w14:paraId="07588B80" w14:textId="77777777" w:rsidR="001F230F" w:rsidRDefault="001F230F" w:rsidP="001F230F">
      <w:pPr>
        <w:pStyle w:val="BodyText"/>
        <w:ind w:left="224"/>
      </w:pPr>
      <w:r>
        <w:t>Appendix</w:t>
      </w:r>
      <w:r>
        <w:rPr>
          <w:spacing w:val="-4"/>
        </w:rPr>
        <w:t xml:space="preserve"> </w:t>
      </w:r>
      <w:r>
        <w:t>A</w:t>
      </w:r>
      <w:r>
        <w:rPr>
          <w:spacing w:val="-4"/>
        </w:rPr>
        <w:t xml:space="preserve"> </w:t>
      </w:r>
      <w:r>
        <w:t>-</w:t>
      </w:r>
      <w:r>
        <w:rPr>
          <w:spacing w:val="-4"/>
        </w:rPr>
        <w:t xml:space="preserve"> </w:t>
      </w:r>
      <w:r>
        <w:t>Variation</w:t>
      </w:r>
      <w:r>
        <w:rPr>
          <w:spacing w:val="-3"/>
        </w:rPr>
        <w:t xml:space="preserve"> </w:t>
      </w:r>
      <w:r>
        <w:rPr>
          <w:spacing w:val="-4"/>
        </w:rPr>
        <w:t>Form</w:t>
      </w:r>
    </w:p>
    <w:p w14:paraId="6AEC59DB" w14:textId="77777777" w:rsidR="001F230F" w:rsidRDefault="001F230F" w:rsidP="001F230F">
      <w:pPr>
        <w:sectPr w:rsidR="001F230F" w:rsidSect="001F230F">
          <w:pgSz w:w="11910" w:h="16840"/>
          <w:pgMar w:top="1340" w:right="420" w:bottom="920" w:left="1360" w:header="714" w:footer="726" w:gutter="0"/>
          <w:cols w:space="720"/>
        </w:sectPr>
      </w:pPr>
    </w:p>
    <w:p w14:paraId="084014C8" w14:textId="77777777" w:rsidR="001F230F" w:rsidRDefault="001F230F" w:rsidP="00F32238">
      <w:pPr>
        <w:pStyle w:val="ListParagraph"/>
        <w:widowControl w:val="0"/>
        <w:numPr>
          <w:ilvl w:val="0"/>
          <w:numId w:val="82"/>
        </w:numPr>
        <w:tabs>
          <w:tab w:val="left" w:pos="943"/>
          <w:tab w:val="left" w:pos="945"/>
        </w:tabs>
        <w:autoSpaceDE w:val="0"/>
        <w:autoSpaceDN w:val="0"/>
        <w:spacing w:before="98"/>
        <w:contextualSpacing w:val="0"/>
        <w:rPr>
          <w:b/>
        </w:rPr>
      </w:pPr>
      <w:r>
        <w:rPr>
          <w:b/>
          <w:u w:val="single"/>
        </w:rPr>
        <w:lastRenderedPageBreak/>
        <w:t>GENERAL</w:t>
      </w:r>
      <w:r>
        <w:rPr>
          <w:b/>
          <w:spacing w:val="-4"/>
          <w:u w:val="single"/>
        </w:rPr>
        <w:t xml:space="preserve"> </w:t>
      </w:r>
      <w:r>
        <w:rPr>
          <w:b/>
          <w:spacing w:val="-2"/>
          <w:u w:val="single"/>
        </w:rPr>
        <w:t>PROVISIONS</w:t>
      </w:r>
    </w:p>
    <w:p w14:paraId="1D69F7A1" w14:textId="77777777" w:rsidR="001F230F" w:rsidRDefault="001F230F" w:rsidP="001F230F">
      <w:pPr>
        <w:pStyle w:val="BodyText"/>
        <w:rPr>
          <w:b/>
          <w:sz w:val="20"/>
        </w:rPr>
      </w:pPr>
    </w:p>
    <w:p w14:paraId="054D8D18" w14:textId="77777777" w:rsidR="001F230F" w:rsidRDefault="001F230F" w:rsidP="001F230F">
      <w:pPr>
        <w:pStyle w:val="BodyText"/>
        <w:rPr>
          <w:b/>
          <w:sz w:val="16"/>
        </w:rPr>
      </w:pPr>
    </w:p>
    <w:p w14:paraId="0B2A8EA4" w14:textId="77777777" w:rsidR="001F230F" w:rsidRDefault="001F230F" w:rsidP="001F230F">
      <w:pPr>
        <w:pStyle w:val="Heading1"/>
        <w:tabs>
          <w:tab w:val="left" w:pos="943"/>
        </w:tabs>
        <w:spacing w:before="92"/>
      </w:pPr>
      <w:bookmarkStart w:id="35" w:name="_TOC_250024"/>
      <w:r>
        <w:rPr>
          <w:spacing w:val="-5"/>
        </w:rPr>
        <w:t>A1</w:t>
      </w:r>
      <w:r>
        <w:tab/>
        <w:t>Definitions</w:t>
      </w:r>
      <w:r>
        <w:rPr>
          <w:spacing w:val="-3"/>
        </w:rPr>
        <w:t xml:space="preserve"> </w:t>
      </w:r>
      <w:r>
        <w:t>and</w:t>
      </w:r>
      <w:r>
        <w:rPr>
          <w:spacing w:val="-3"/>
        </w:rPr>
        <w:t xml:space="preserve"> </w:t>
      </w:r>
      <w:bookmarkEnd w:id="35"/>
      <w:r>
        <w:rPr>
          <w:spacing w:val="-2"/>
        </w:rPr>
        <w:t>Interpretation</w:t>
      </w:r>
    </w:p>
    <w:p w14:paraId="7AAED08A" w14:textId="77777777" w:rsidR="001F230F" w:rsidRDefault="001F230F" w:rsidP="001F230F">
      <w:pPr>
        <w:pStyle w:val="BodyText"/>
        <w:spacing w:before="11"/>
        <w:rPr>
          <w:b/>
          <w:sz w:val="32"/>
        </w:rPr>
      </w:pPr>
    </w:p>
    <w:p w14:paraId="1F83295C" w14:textId="77777777" w:rsidR="001F230F" w:rsidRDefault="001F230F" w:rsidP="001F230F">
      <w:pPr>
        <w:pStyle w:val="BodyText"/>
        <w:tabs>
          <w:tab w:val="left" w:pos="1663"/>
        </w:tabs>
        <w:spacing w:line="360" w:lineRule="auto"/>
        <w:ind w:left="1663" w:right="1163" w:hanging="1440"/>
      </w:pPr>
      <w:r>
        <w:rPr>
          <w:spacing w:val="-4"/>
        </w:rPr>
        <w:t>A1.1</w:t>
      </w:r>
      <w:r>
        <w:tab/>
        <w:t>In</w:t>
      </w:r>
      <w:r>
        <w:rPr>
          <w:spacing w:val="80"/>
        </w:rPr>
        <w:t xml:space="preserve"> </w:t>
      </w:r>
      <w:r>
        <w:t>this</w:t>
      </w:r>
      <w:r>
        <w:rPr>
          <w:spacing w:val="80"/>
        </w:rPr>
        <w:t xml:space="preserve"> </w:t>
      </w:r>
      <w:r>
        <w:t>Contract</w:t>
      </w:r>
      <w:r>
        <w:rPr>
          <w:spacing w:val="80"/>
        </w:rPr>
        <w:t xml:space="preserve"> </w:t>
      </w:r>
      <w:r>
        <w:t>unless</w:t>
      </w:r>
      <w:r>
        <w:rPr>
          <w:spacing w:val="80"/>
        </w:rPr>
        <w:t xml:space="preserve"> </w:t>
      </w:r>
      <w:r>
        <w:t>the</w:t>
      </w:r>
      <w:r>
        <w:rPr>
          <w:spacing w:val="80"/>
        </w:rPr>
        <w:t xml:space="preserve"> </w:t>
      </w:r>
      <w:r>
        <w:t>context</w:t>
      </w:r>
      <w:r>
        <w:rPr>
          <w:spacing w:val="80"/>
        </w:rPr>
        <w:t xml:space="preserve"> </w:t>
      </w:r>
      <w:r>
        <w:t>otherwise</w:t>
      </w:r>
      <w:r>
        <w:rPr>
          <w:spacing w:val="80"/>
        </w:rPr>
        <w:t xml:space="preserve"> </w:t>
      </w:r>
      <w:r>
        <w:t>requires</w:t>
      </w:r>
      <w:r>
        <w:rPr>
          <w:spacing w:val="80"/>
        </w:rPr>
        <w:t xml:space="preserve"> </w:t>
      </w:r>
      <w:r>
        <w:t>the</w:t>
      </w:r>
      <w:r>
        <w:rPr>
          <w:spacing w:val="80"/>
        </w:rPr>
        <w:t xml:space="preserve"> </w:t>
      </w:r>
      <w:r>
        <w:t>following provisions shall have the meanings given to them below:</w:t>
      </w:r>
    </w:p>
    <w:p w14:paraId="05D65F34" w14:textId="77777777" w:rsidR="001F230F" w:rsidRDefault="001F230F" w:rsidP="001F230F">
      <w:pPr>
        <w:pStyle w:val="BodyText"/>
        <w:spacing w:before="1"/>
        <w:rPr>
          <w:sz w:val="33"/>
        </w:rPr>
      </w:pPr>
    </w:p>
    <w:p w14:paraId="0C0F0AE3" w14:textId="77777777" w:rsidR="001F230F" w:rsidRDefault="001F230F" w:rsidP="001F230F">
      <w:pPr>
        <w:ind w:left="1663"/>
      </w:pPr>
      <w:r>
        <w:rPr>
          <w:b/>
        </w:rPr>
        <w:t>“Agreement”</w:t>
      </w:r>
      <w:r>
        <w:rPr>
          <w:b/>
          <w:spacing w:val="-9"/>
        </w:rPr>
        <w:t xml:space="preserve"> </w:t>
      </w:r>
      <w:r>
        <w:t>means</w:t>
      </w:r>
      <w:r>
        <w:rPr>
          <w:spacing w:val="-6"/>
        </w:rPr>
        <w:t xml:space="preserve"> </w:t>
      </w:r>
      <w:r>
        <w:t>this</w:t>
      </w:r>
      <w:r>
        <w:rPr>
          <w:spacing w:val="-3"/>
        </w:rPr>
        <w:t xml:space="preserve"> </w:t>
      </w:r>
      <w:r>
        <w:rPr>
          <w:spacing w:val="-2"/>
        </w:rPr>
        <w:t>Contract.</w:t>
      </w:r>
    </w:p>
    <w:p w14:paraId="38215466" w14:textId="77777777" w:rsidR="001F230F" w:rsidRDefault="001F230F" w:rsidP="001F230F">
      <w:pPr>
        <w:pStyle w:val="BodyText"/>
      </w:pPr>
    </w:p>
    <w:p w14:paraId="71AF8DCA" w14:textId="77777777" w:rsidR="001F230F" w:rsidRDefault="001F230F" w:rsidP="001F230F">
      <w:pPr>
        <w:pStyle w:val="BodyText"/>
        <w:spacing w:before="11"/>
        <w:rPr>
          <w:sz w:val="19"/>
        </w:rPr>
      </w:pPr>
    </w:p>
    <w:p w14:paraId="76DF7C2F" w14:textId="77777777" w:rsidR="001F230F" w:rsidRDefault="001F230F" w:rsidP="001F230F">
      <w:pPr>
        <w:spacing w:line="720" w:lineRule="auto"/>
        <w:ind w:left="1664" w:right="2272"/>
      </w:pPr>
      <w:r>
        <w:t>“</w:t>
      </w:r>
      <w:r>
        <w:rPr>
          <w:b/>
        </w:rPr>
        <w:t>Approval</w:t>
      </w:r>
      <w:r>
        <w:t>” means the written consent of the Authority. “</w:t>
      </w:r>
      <w:r>
        <w:rPr>
          <w:b/>
        </w:rPr>
        <w:t>Authority</w:t>
      </w:r>
      <w:r>
        <w:t>”</w:t>
      </w:r>
      <w:r>
        <w:rPr>
          <w:spacing w:val="-7"/>
        </w:rPr>
        <w:t xml:space="preserve"> </w:t>
      </w:r>
      <w:r>
        <w:t>means</w:t>
      </w:r>
      <w:r>
        <w:rPr>
          <w:spacing w:val="-8"/>
        </w:rPr>
        <w:t xml:space="preserve"> </w:t>
      </w:r>
      <w:r>
        <w:t>West</w:t>
      </w:r>
      <w:r>
        <w:rPr>
          <w:spacing w:val="-6"/>
        </w:rPr>
        <w:t xml:space="preserve"> </w:t>
      </w:r>
      <w:r>
        <w:t>of</w:t>
      </w:r>
      <w:r>
        <w:rPr>
          <w:spacing w:val="-7"/>
        </w:rPr>
        <w:t xml:space="preserve"> </w:t>
      </w:r>
      <w:r>
        <w:t>England</w:t>
      </w:r>
      <w:r>
        <w:rPr>
          <w:spacing w:val="-6"/>
        </w:rPr>
        <w:t xml:space="preserve"> </w:t>
      </w:r>
      <w:r>
        <w:t>Combined</w:t>
      </w:r>
      <w:r>
        <w:rPr>
          <w:spacing w:val="-6"/>
        </w:rPr>
        <w:t xml:space="preserve"> </w:t>
      </w:r>
      <w:r>
        <w:t>Authority. “</w:t>
      </w:r>
      <w:r>
        <w:rPr>
          <w:b/>
        </w:rPr>
        <w:t>Commencement</w:t>
      </w:r>
      <w:r>
        <w:rPr>
          <w:b/>
          <w:spacing w:val="-7"/>
        </w:rPr>
        <w:t xml:space="preserve"> </w:t>
      </w:r>
      <w:r>
        <w:rPr>
          <w:b/>
        </w:rPr>
        <w:t>Date</w:t>
      </w:r>
      <w:r>
        <w:t>”</w:t>
      </w:r>
      <w:r>
        <w:rPr>
          <w:spacing w:val="-5"/>
        </w:rPr>
        <w:t xml:space="preserve"> </w:t>
      </w:r>
      <w:r>
        <w:t>means</w:t>
      </w:r>
      <w:r>
        <w:rPr>
          <w:spacing w:val="-6"/>
        </w:rPr>
        <w:t xml:space="preserve"> </w:t>
      </w:r>
      <w:r>
        <w:t>the</w:t>
      </w:r>
      <w:r>
        <w:rPr>
          <w:spacing w:val="-5"/>
        </w:rPr>
        <w:t xml:space="preserve"> </w:t>
      </w:r>
      <w:r>
        <w:t>date</w:t>
      </w:r>
      <w:r>
        <w:rPr>
          <w:spacing w:val="-4"/>
        </w:rPr>
        <w:t xml:space="preserve"> </w:t>
      </w:r>
      <w:r>
        <w:t>of</w:t>
      </w:r>
      <w:r>
        <w:rPr>
          <w:spacing w:val="-5"/>
        </w:rPr>
        <w:t xml:space="preserve"> </w:t>
      </w:r>
      <w:r>
        <w:t>the</w:t>
      </w:r>
      <w:r>
        <w:rPr>
          <w:spacing w:val="-3"/>
        </w:rPr>
        <w:t xml:space="preserve"> </w:t>
      </w:r>
      <w:r>
        <w:rPr>
          <w:spacing w:val="-2"/>
        </w:rPr>
        <w:t>Contract.</w:t>
      </w:r>
    </w:p>
    <w:p w14:paraId="76AC1660" w14:textId="77777777" w:rsidR="001F230F" w:rsidRDefault="001F230F" w:rsidP="001F230F">
      <w:pPr>
        <w:spacing w:line="360" w:lineRule="auto"/>
        <w:ind w:left="1642"/>
      </w:pPr>
      <w:r>
        <w:t>“</w:t>
      </w:r>
      <w:r>
        <w:rPr>
          <w:b/>
        </w:rPr>
        <w:t>Commercially</w:t>
      </w:r>
      <w:r>
        <w:rPr>
          <w:b/>
          <w:spacing w:val="-4"/>
        </w:rPr>
        <w:t xml:space="preserve"> </w:t>
      </w:r>
      <w:r>
        <w:rPr>
          <w:b/>
        </w:rPr>
        <w:t>Sensitive</w:t>
      </w:r>
      <w:r>
        <w:rPr>
          <w:b/>
          <w:spacing w:val="-1"/>
        </w:rPr>
        <w:t xml:space="preserve"> </w:t>
      </w:r>
      <w:r>
        <w:rPr>
          <w:b/>
        </w:rPr>
        <w:t>Information</w:t>
      </w:r>
      <w:r>
        <w:t>”</w:t>
      </w:r>
      <w:r>
        <w:rPr>
          <w:spacing w:val="-2"/>
        </w:rPr>
        <w:t xml:space="preserve"> </w:t>
      </w:r>
      <w:r>
        <w:t>means</w:t>
      </w:r>
      <w:r>
        <w:rPr>
          <w:spacing w:val="-3"/>
        </w:rPr>
        <w:t xml:space="preserve"> </w:t>
      </w:r>
      <w:r>
        <w:t>the</w:t>
      </w:r>
      <w:r>
        <w:rPr>
          <w:spacing w:val="-1"/>
        </w:rPr>
        <w:t xml:space="preserve"> </w:t>
      </w:r>
      <w:r>
        <w:t>information</w:t>
      </w:r>
      <w:r>
        <w:rPr>
          <w:spacing w:val="-1"/>
        </w:rPr>
        <w:t xml:space="preserve"> </w:t>
      </w:r>
      <w:r>
        <w:t>listed</w:t>
      </w:r>
      <w:r>
        <w:rPr>
          <w:spacing w:val="-1"/>
        </w:rPr>
        <w:t xml:space="preserve"> </w:t>
      </w:r>
      <w:r>
        <w:t>in</w:t>
      </w:r>
      <w:r>
        <w:rPr>
          <w:spacing w:val="-4"/>
        </w:rPr>
        <w:t xml:space="preserve"> </w:t>
      </w:r>
      <w:r>
        <w:t>the Commercially Sensitive Information Schedule comprised of information:</w:t>
      </w:r>
    </w:p>
    <w:p w14:paraId="42E35218" w14:textId="77777777" w:rsidR="001F230F" w:rsidRDefault="001F230F" w:rsidP="001F230F">
      <w:pPr>
        <w:pStyle w:val="BodyText"/>
        <w:spacing w:before="11"/>
        <w:rPr>
          <w:sz w:val="32"/>
        </w:rPr>
      </w:pPr>
    </w:p>
    <w:p w14:paraId="25D127E1" w14:textId="77777777" w:rsidR="001F230F" w:rsidRDefault="001F230F" w:rsidP="00F32238">
      <w:pPr>
        <w:pStyle w:val="ListParagraph"/>
        <w:widowControl w:val="0"/>
        <w:numPr>
          <w:ilvl w:val="1"/>
          <w:numId w:val="82"/>
        </w:numPr>
        <w:tabs>
          <w:tab w:val="left" w:pos="2208"/>
          <w:tab w:val="left" w:pos="2209"/>
        </w:tabs>
        <w:autoSpaceDE w:val="0"/>
        <w:autoSpaceDN w:val="0"/>
        <w:spacing w:line="360" w:lineRule="auto"/>
        <w:ind w:left="2208" w:right="1160"/>
        <w:contextualSpacing w:val="0"/>
      </w:pPr>
      <w:r>
        <w:t>which is provided by the Contractor to the Authority in confidence for the period set out in that Schedule; and/or</w:t>
      </w:r>
    </w:p>
    <w:p w14:paraId="63F3AF50" w14:textId="77777777" w:rsidR="001F230F" w:rsidRDefault="001F230F" w:rsidP="00F32238">
      <w:pPr>
        <w:pStyle w:val="ListParagraph"/>
        <w:widowControl w:val="0"/>
        <w:numPr>
          <w:ilvl w:val="1"/>
          <w:numId w:val="82"/>
        </w:numPr>
        <w:tabs>
          <w:tab w:val="left" w:pos="2208"/>
          <w:tab w:val="left" w:pos="2209"/>
        </w:tabs>
        <w:autoSpaceDE w:val="0"/>
        <w:autoSpaceDN w:val="0"/>
        <w:spacing w:line="252" w:lineRule="exact"/>
        <w:contextualSpacing w:val="0"/>
      </w:pPr>
      <w:r>
        <w:t>that</w:t>
      </w:r>
      <w:r>
        <w:rPr>
          <w:spacing w:val="-4"/>
        </w:rPr>
        <w:t xml:space="preserve"> </w:t>
      </w:r>
      <w:r>
        <w:t>constitutes</w:t>
      </w:r>
      <w:r>
        <w:rPr>
          <w:spacing w:val="-5"/>
        </w:rPr>
        <w:t xml:space="preserve"> </w:t>
      </w:r>
      <w:r>
        <w:t>a</w:t>
      </w:r>
      <w:r>
        <w:rPr>
          <w:spacing w:val="-5"/>
        </w:rPr>
        <w:t xml:space="preserve"> </w:t>
      </w:r>
      <w:r>
        <w:t>trade</w:t>
      </w:r>
      <w:r>
        <w:rPr>
          <w:spacing w:val="-2"/>
        </w:rPr>
        <w:t xml:space="preserve"> secret.</w:t>
      </w:r>
    </w:p>
    <w:p w14:paraId="16998255" w14:textId="77777777" w:rsidR="001F230F" w:rsidRDefault="001F230F" w:rsidP="001F230F">
      <w:pPr>
        <w:pStyle w:val="BodyText"/>
      </w:pPr>
    </w:p>
    <w:p w14:paraId="1A29AA6F" w14:textId="77777777" w:rsidR="001F230F" w:rsidRDefault="001F230F" w:rsidP="001F230F">
      <w:pPr>
        <w:pStyle w:val="BodyText"/>
        <w:spacing w:before="10"/>
        <w:rPr>
          <w:sz w:val="19"/>
        </w:rPr>
      </w:pPr>
    </w:p>
    <w:p w14:paraId="4B7C169A" w14:textId="77777777" w:rsidR="001F230F" w:rsidRDefault="001F230F" w:rsidP="001F230F">
      <w:pPr>
        <w:pStyle w:val="BodyText"/>
        <w:spacing w:before="1" w:line="360" w:lineRule="auto"/>
        <w:ind w:left="1642" w:right="1159"/>
        <w:jc w:val="both"/>
      </w:pPr>
      <w:r>
        <w:t>“</w:t>
      </w:r>
      <w:r>
        <w:rPr>
          <w:b/>
        </w:rPr>
        <w:t>Confidential Information</w:t>
      </w:r>
      <w:r>
        <w:t>”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trade secrets, Intellectual Property Rights and know-how of either Party and all personal data and sensitive personal data within the meaning of the DPA 2018. Confidential Information shall not include information which:</w:t>
      </w:r>
    </w:p>
    <w:p w14:paraId="727BE736" w14:textId="77777777" w:rsidR="001F230F" w:rsidRDefault="001F230F" w:rsidP="001F230F">
      <w:pPr>
        <w:pStyle w:val="BodyText"/>
        <w:spacing w:before="10"/>
        <w:rPr>
          <w:sz w:val="32"/>
        </w:rPr>
      </w:pPr>
    </w:p>
    <w:p w14:paraId="1661F795" w14:textId="77777777" w:rsidR="001F230F" w:rsidRDefault="001F230F" w:rsidP="00F32238">
      <w:pPr>
        <w:pStyle w:val="ListParagraph"/>
        <w:widowControl w:val="0"/>
        <w:numPr>
          <w:ilvl w:val="0"/>
          <w:numId w:val="81"/>
        </w:numPr>
        <w:tabs>
          <w:tab w:val="left" w:pos="2209"/>
          <w:tab w:val="left" w:pos="2210"/>
        </w:tabs>
        <w:autoSpaceDE w:val="0"/>
        <w:autoSpaceDN w:val="0"/>
        <w:spacing w:line="360" w:lineRule="auto"/>
        <w:ind w:right="1161"/>
        <w:contextualSpacing w:val="0"/>
      </w:pPr>
      <w:r>
        <w:lastRenderedPageBreak/>
        <w:t>was</w:t>
      </w:r>
      <w:r>
        <w:rPr>
          <w:spacing w:val="35"/>
        </w:rPr>
        <w:t xml:space="preserve"> </w:t>
      </w:r>
      <w:r>
        <w:t>public</w:t>
      </w:r>
      <w:r>
        <w:rPr>
          <w:spacing w:val="33"/>
        </w:rPr>
        <w:t xml:space="preserve"> </w:t>
      </w:r>
      <w:r>
        <w:t>knowledge</w:t>
      </w:r>
      <w:r>
        <w:rPr>
          <w:spacing w:val="35"/>
        </w:rPr>
        <w:t xml:space="preserve"> </w:t>
      </w:r>
      <w:r>
        <w:t>at</w:t>
      </w:r>
      <w:r>
        <w:rPr>
          <w:spacing w:val="34"/>
        </w:rPr>
        <w:t xml:space="preserve"> </w:t>
      </w:r>
      <w:r>
        <w:t>the</w:t>
      </w:r>
      <w:r>
        <w:rPr>
          <w:spacing w:val="31"/>
        </w:rPr>
        <w:t xml:space="preserve"> </w:t>
      </w:r>
      <w:r>
        <w:t>time</w:t>
      </w:r>
      <w:r>
        <w:rPr>
          <w:spacing w:val="32"/>
        </w:rPr>
        <w:t xml:space="preserve"> </w:t>
      </w:r>
      <w:r>
        <w:t>of</w:t>
      </w:r>
      <w:r>
        <w:rPr>
          <w:spacing w:val="34"/>
        </w:rPr>
        <w:t xml:space="preserve"> </w:t>
      </w:r>
      <w:r>
        <w:t>disclosure</w:t>
      </w:r>
      <w:r>
        <w:rPr>
          <w:spacing w:val="31"/>
        </w:rPr>
        <w:t xml:space="preserve"> </w:t>
      </w:r>
      <w:r>
        <w:t>(otherwise</w:t>
      </w:r>
      <w:r>
        <w:rPr>
          <w:spacing w:val="32"/>
        </w:rPr>
        <w:t xml:space="preserve"> </w:t>
      </w:r>
      <w:r>
        <w:t>than</w:t>
      </w:r>
      <w:r>
        <w:rPr>
          <w:spacing w:val="32"/>
        </w:rPr>
        <w:t xml:space="preserve"> </w:t>
      </w:r>
      <w:r>
        <w:t>by breach of clause E3 (Confidential Information)</w:t>
      </w:r>
      <w:proofErr w:type="gramStart"/>
      <w:r>
        <w:t>);</w:t>
      </w:r>
      <w:proofErr w:type="gramEnd"/>
    </w:p>
    <w:p w14:paraId="4763D76F" w14:textId="77777777" w:rsidR="001F230F" w:rsidRDefault="001F230F" w:rsidP="00F32238">
      <w:pPr>
        <w:pStyle w:val="ListParagraph"/>
        <w:widowControl w:val="0"/>
        <w:numPr>
          <w:ilvl w:val="0"/>
          <w:numId w:val="81"/>
        </w:numPr>
        <w:tabs>
          <w:tab w:val="left" w:pos="2209"/>
          <w:tab w:val="left" w:pos="2210"/>
        </w:tabs>
        <w:autoSpaceDE w:val="0"/>
        <w:autoSpaceDN w:val="0"/>
        <w:spacing w:before="2" w:line="360" w:lineRule="auto"/>
        <w:ind w:right="1160"/>
        <w:contextualSpacing w:val="0"/>
      </w:pPr>
      <w:r>
        <w:t xml:space="preserve">was in the possession of the receiving Party, without restriction as to its disclosure, before receiving it from the disclosing </w:t>
      </w:r>
      <w:proofErr w:type="gramStart"/>
      <w:r>
        <w:t>Party;</w:t>
      </w:r>
      <w:proofErr w:type="gramEnd"/>
    </w:p>
    <w:p w14:paraId="5C4CA207" w14:textId="77777777" w:rsidR="001F230F" w:rsidRDefault="001F230F" w:rsidP="00F32238">
      <w:pPr>
        <w:pStyle w:val="ListParagraph"/>
        <w:widowControl w:val="0"/>
        <w:numPr>
          <w:ilvl w:val="0"/>
          <w:numId w:val="81"/>
        </w:numPr>
        <w:tabs>
          <w:tab w:val="left" w:pos="2209"/>
          <w:tab w:val="left" w:pos="2210"/>
        </w:tabs>
        <w:autoSpaceDE w:val="0"/>
        <w:autoSpaceDN w:val="0"/>
        <w:spacing w:line="252" w:lineRule="exact"/>
        <w:ind w:hanging="568"/>
        <w:contextualSpacing w:val="0"/>
      </w:pPr>
      <w:r>
        <w:t>is</w:t>
      </w:r>
      <w:r>
        <w:rPr>
          <w:spacing w:val="69"/>
        </w:rPr>
        <w:t xml:space="preserve"> </w:t>
      </w:r>
      <w:r>
        <w:t>received</w:t>
      </w:r>
      <w:r>
        <w:rPr>
          <w:spacing w:val="71"/>
        </w:rPr>
        <w:t xml:space="preserve"> </w:t>
      </w:r>
      <w:r>
        <w:t>from</w:t>
      </w:r>
      <w:r>
        <w:rPr>
          <w:spacing w:val="73"/>
        </w:rPr>
        <w:t xml:space="preserve"> </w:t>
      </w:r>
      <w:r>
        <w:t>a</w:t>
      </w:r>
      <w:r>
        <w:rPr>
          <w:spacing w:val="68"/>
        </w:rPr>
        <w:t xml:space="preserve"> </w:t>
      </w:r>
      <w:r>
        <w:t>third</w:t>
      </w:r>
      <w:r>
        <w:rPr>
          <w:spacing w:val="71"/>
        </w:rPr>
        <w:t xml:space="preserve"> </w:t>
      </w:r>
      <w:r>
        <w:t>party</w:t>
      </w:r>
      <w:r>
        <w:rPr>
          <w:spacing w:val="70"/>
        </w:rPr>
        <w:t xml:space="preserve"> </w:t>
      </w:r>
      <w:r>
        <w:t>(who</w:t>
      </w:r>
      <w:r>
        <w:rPr>
          <w:spacing w:val="71"/>
        </w:rPr>
        <w:t xml:space="preserve"> </w:t>
      </w:r>
      <w:r>
        <w:t>lawfully</w:t>
      </w:r>
      <w:r>
        <w:rPr>
          <w:spacing w:val="70"/>
        </w:rPr>
        <w:t xml:space="preserve"> </w:t>
      </w:r>
      <w:r>
        <w:t>acquired</w:t>
      </w:r>
      <w:r>
        <w:rPr>
          <w:spacing w:val="71"/>
        </w:rPr>
        <w:t xml:space="preserve"> </w:t>
      </w:r>
      <w:r>
        <w:t>it)</w:t>
      </w:r>
      <w:r>
        <w:rPr>
          <w:spacing w:val="73"/>
        </w:rPr>
        <w:t xml:space="preserve"> </w:t>
      </w:r>
      <w:r>
        <w:rPr>
          <w:spacing w:val="-2"/>
        </w:rPr>
        <w:t>without</w:t>
      </w:r>
    </w:p>
    <w:p w14:paraId="02F0C52E" w14:textId="77777777" w:rsidR="001F230F" w:rsidRDefault="001F230F" w:rsidP="001F230F">
      <w:pPr>
        <w:spacing w:line="252" w:lineRule="exact"/>
        <w:sectPr w:rsidR="001F230F" w:rsidSect="001F230F">
          <w:pgSz w:w="11910" w:h="16840"/>
          <w:pgMar w:top="1340" w:right="420" w:bottom="920" w:left="1360" w:header="714" w:footer="726" w:gutter="0"/>
          <w:cols w:space="720"/>
        </w:sectPr>
      </w:pPr>
    </w:p>
    <w:p w14:paraId="69C938FF" w14:textId="77777777" w:rsidR="001F230F" w:rsidRDefault="001F230F" w:rsidP="001F230F">
      <w:pPr>
        <w:pStyle w:val="BodyText"/>
        <w:spacing w:before="98"/>
        <w:ind w:left="2208"/>
      </w:pPr>
      <w:r>
        <w:lastRenderedPageBreak/>
        <w:t>restriction</w:t>
      </w:r>
      <w:r>
        <w:rPr>
          <w:spacing w:val="-4"/>
        </w:rPr>
        <w:t xml:space="preserve"> </w:t>
      </w:r>
      <w:r>
        <w:t>as</w:t>
      </w:r>
      <w:r>
        <w:rPr>
          <w:spacing w:val="-6"/>
        </w:rPr>
        <w:t xml:space="preserve"> </w:t>
      </w:r>
      <w:r>
        <w:t>to</w:t>
      </w:r>
      <w:r>
        <w:rPr>
          <w:spacing w:val="-5"/>
        </w:rPr>
        <w:t xml:space="preserve"> </w:t>
      </w:r>
      <w:r>
        <w:t>its</w:t>
      </w:r>
      <w:r>
        <w:rPr>
          <w:spacing w:val="-6"/>
        </w:rPr>
        <w:t xml:space="preserve"> </w:t>
      </w:r>
      <w:r>
        <w:t>disclosure;</w:t>
      </w:r>
      <w:r>
        <w:rPr>
          <w:spacing w:val="-4"/>
        </w:rPr>
        <w:t xml:space="preserve"> </w:t>
      </w:r>
      <w:r>
        <w:rPr>
          <w:spacing w:val="-5"/>
        </w:rPr>
        <w:t>or</w:t>
      </w:r>
    </w:p>
    <w:p w14:paraId="679C6CD2" w14:textId="77777777" w:rsidR="001F230F" w:rsidRDefault="001F230F" w:rsidP="00F32238">
      <w:pPr>
        <w:pStyle w:val="ListParagraph"/>
        <w:widowControl w:val="0"/>
        <w:numPr>
          <w:ilvl w:val="0"/>
          <w:numId w:val="81"/>
        </w:numPr>
        <w:tabs>
          <w:tab w:val="left" w:pos="2208"/>
          <w:tab w:val="left" w:pos="2209"/>
        </w:tabs>
        <w:autoSpaceDE w:val="0"/>
        <w:autoSpaceDN w:val="0"/>
        <w:spacing w:before="126" w:line="360" w:lineRule="auto"/>
        <w:ind w:left="2208" w:right="1161"/>
        <w:contextualSpacing w:val="0"/>
      </w:pPr>
      <w:r>
        <w:t>is</w:t>
      </w:r>
      <w:r>
        <w:rPr>
          <w:spacing w:val="80"/>
        </w:rPr>
        <w:t xml:space="preserve"> </w:t>
      </w:r>
      <w:r>
        <w:t>independently</w:t>
      </w:r>
      <w:r>
        <w:rPr>
          <w:spacing w:val="80"/>
        </w:rPr>
        <w:t xml:space="preserve"> </w:t>
      </w:r>
      <w:r>
        <w:t>developed</w:t>
      </w:r>
      <w:r>
        <w:rPr>
          <w:spacing w:val="80"/>
        </w:rPr>
        <w:t xml:space="preserve"> </w:t>
      </w:r>
      <w:r>
        <w:t>without</w:t>
      </w:r>
      <w:r>
        <w:rPr>
          <w:spacing w:val="80"/>
        </w:rPr>
        <w:t xml:space="preserve"> </w:t>
      </w:r>
      <w:r>
        <w:t>access</w:t>
      </w:r>
      <w:r>
        <w:rPr>
          <w:spacing w:val="80"/>
        </w:rPr>
        <w:t xml:space="preserve"> </w:t>
      </w:r>
      <w:r>
        <w:t>to</w:t>
      </w:r>
      <w:r>
        <w:rPr>
          <w:spacing w:val="80"/>
        </w:rPr>
        <w:t xml:space="preserve"> </w:t>
      </w:r>
      <w:r>
        <w:t>the</w:t>
      </w:r>
      <w:r>
        <w:rPr>
          <w:spacing w:val="80"/>
        </w:rPr>
        <w:t xml:space="preserve"> </w:t>
      </w:r>
      <w:r>
        <w:t xml:space="preserve">Confidential </w:t>
      </w:r>
      <w:r>
        <w:rPr>
          <w:spacing w:val="-2"/>
        </w:rPr>
        <w:t>Information.</w:t>
      </w:r>
    </w:p>
    <w:p w14:paraId="7707B17E" w14:textId="77777777" w:rsidR="001F230F" w:rsidRDefault="001F230F" w:rsidP="001F230F">
      <w:pPr>
        <w:pStyle w:val="BodyText"/>
        <w:spacing w:before="11"/>
        <w:rPr>
          <w:sz w:val="32"/>
        </w:rPr>
      </w:pPr>
    </w:p>
    <w:p w14:paraId="7D311C9D" w14:textId="77777777" w:rsidR="001F230F" w:rsidRDefault="001F230F" w:rsidP="001F230F">
      <w:pPr>
        <w:pStyle w:val="BodyText"/>
        <w:spacing w:line="362" w:lineRule="auto"/>
        <w:ind w:left="1664" w:right="1161" w:hanging="1"/>
        <w:jc w:val="both"/>
      </w:pPr>
      <w:r>
        <w:t>“</w:t>
      </w:r>
      <w:r>
        <w:rPr>
          <w:b/>
        </w:rPr>
        <w:t>Contract</w:t>
      </w:r>
      <w:r>
        <w:t>” means this written agreement between the Authority and the Contractor consisting of these clauses and any attached Schedules.</w:t>
      </w:r>
    </w:p>
    <w:p w14:paraId="6023BE53" w14:textId="77777777" w:rsidR="001F230F" w:rsidRDefault="001F230F" w:rsidP="001F230F">
      <w:pPr>
        <w:pStyle w:val="BodyText"/>
        <w:spacing w:before="7"/>
        <w:rPr>
          <w:sz w:val="32"/>
        </w:rPr>
      </w:pPr>
    </w:p>
    <w:p w14:paraId="564969C4" w14:textId="77777777" w:rsidR="001F230F" w:rsidRDefault="001F230F" w:rsidP="001F230F">
      <w:pPr>
        <w:pStyle w:val="BodyText"/>
        <w:spacing w:before="1" w:line="360" w:lineRule="auto"/>
        <w:ind w:left="1664" w:right="1163"/>
        <w:jc w:val="both"/>
      </w:pPr>
      <w:r>
        <w:t>“</w:t>
      </w:r>
      <w:r>
        <w:rPr>
          <w:b/>
        </w:rPr>
        <w:t>Contracting Authority</w:t>
      </w:r>
      <w:r>
        <w:t>” means any contracting authority as defined in Part 1 of the Public Contracts Regulations 2015.</w:t>
      </w:r>
    </w:p>
    <w:p w14:paraId="596B6875" w14:textId="77777777" w:rsidR="001F230F" w:rsidRDefault="001F230F" w:rsidP="001F230F">
      <w:pPr>
        <w:pStyle w:val="BodyText"/>
        <w:spacing w:before="10"/>
        <w:rPr>
          <w:sz w:val="32"/>
        </w:rPr>
      </w:pPr>
    </w:p>
    <w:p w14:paraId="08932BB2" w14:textId="77777777" w:rsidR="001F230F" w:rsidRDefault="001F230F" w:rsidP="001F230F">
      <w:pPr>
        <w:pStyle w:val="BodyText"/>
        <w:spacing w:line="360" w:lineRule="auto"/>
        <w:ind w:left="1664" w:right="1160"/>
        <w:jc w:val="both"/>
      </w:pPr>
      <w:r>
        <w:t>“</w:t>
      </w:r>
      <w:r>
        <w:rPr>
          <w:b/>
        </w:rPr>
        <w:t>Contractor</w:t>
      </w:r>
      <w:r>
        <w:t xml:space="preserve">” means the person, </w:t>
      </w:r>
      <w:proofErr w:type="gramStart"/>
      <w:r>
        <w:t>firm</w:t>
      </w:r>
      <w:proofErr w:type="gramEnd"/>
      <w:r>
        <w:t xml:space="preserve"> or company with whom the Authority enters into the Contract.</w:t>
      </w:r>
    </w:p>
    <w:p w14:paraId="11000151" w14:textId="77777777" w:rsidR="001F230F" w:rsidRDefault="001F230F" w:rsidP="001F230F">
      <w:pPr>
        <w:pStyle w:val="BodyText"/>
        <w:spacing w:before="10"/>
        <w:rPr>
          <w:sz w:val="32"/>
        </w:rPr>
      </w:pPr>
    </w:p>
    <w:p w14:paraId="483F3600" w14:textId="77777777" w:rsidR="001F230F" w:rsidRDefault="001F230F" w:rsidP="001F230F">
      <w:pPr>
        <w:ind w:left="1664"/>
        <w:jc w:val="both"/>
      </w:pPr>
      <w:r>
        <w:t>“</w:t>
      </w:r>
      <w:r>
        <w:rPr>
          <w:b/>
        </w:rPr>
        <w:t>Contract</w:t>
      </w:r>
      <w:r>
        <w:rPr>
          <w:b/>
          <w:spacing w:val="-4"/>
        </w:rPr>
        <w:t xml:space="preserve"> </w:t>
      </w:r>
      <w:r>
        <w:rPr>
          <w:b/>
        </w:rPr>
        <w:t>Period</w:t>
      </w:r>
      <w:r>
        <w:t>”</w:t>
      </w:r>
      <w:r>
        <w:rPr>
          <w:spacing w:val="-6"/>
        </w:rPr>
        <w:t xml:space="preserve"> </w:t>
      </w:r>
      <w:r>
        <w:t>means</w:t>
      </w:r>
      <w:r>
        <w:rPr>
          <w:spacing w:val="-4"/>
        </w:rPr>
        <w:t xml:space="preserve"> </w:t>
      </w:r>
      <w:r>
        <w:t>the</w:t>
      </w:r>
      <w:r>
        <w:rPr>
          <w:spacing w:val="-7"/>
        </w:rPr>
        <w:t xml:space="preserve"> </w:t>
      </w:r>
      <w:r>
        <w:t>period</w:t>
      </w:r>
      <w:r>
        <w:rPr>
          <w:spacing w:val="-7"/>
        </w:rPr>
        <w:t xml:space="preserve"> </w:t>
      </w:r>
      <w:r>
        <w:t>from</w:t>
      </w:r>
      <w:r>
        <w:rPr>
          <w:spacing w:val="-6"/>
        </w:rPr>
        <w:t xml:space="preserve"> </w:t>
      </w:r>
      <w:r>
        <w:t>the</w:t>
      </w:r>
      <w:r>
        <w:rPr>
          <w:spacing w:val="-7"/>
        </w:rPr>
        <w:t xml:space="preserve"> </w:t>
      </w:r>
      <w:r>
        <w:t>Commencement</w:t>
      </w:r>
      <w:r>
        <w:rPr>
          <w:spacing w:val="-4"/>
        </w:rPr>
        <w:t xml:space="preserve"> </w:t>
      </w:r>
      <w:r>
        <w:t>Date</w:t>
      </w:r>
      <w:r>
        <w:rPr>
          <w:spacing w:val="-6"/>
        </w:rPr>
        <w:t xml:space="preserve"> </w:t>
      </w:r>
      <w:r>
        <w:rPr>
          <w:spacing w:val="-5"/>
        </w:rPr>
        <w:t>to:</w:t>
      </w:r>
    </w:p>
    <w:p w14:paraId="3C0772F8" w14:textId="77777777" w:rsidR="001F230F" w:rsidRDefault="001F230F" w:rsidP="001F230F">
      <w:pPr>
        <w:pStyle w:val="BodyText"/>
      </w:pPr>
    </w:p>
    <w:p w14:paraId="04D26D30" w14:textId="77777777" w:rsidR="001F230F" w:rsidRDefault="001F230F" w:rsidP="001F230F">
      <w:pPr>
        <w:pStyle w:val="BodyText"/>
        <w:spacing w:before="2"/>
        <w:rPr>
          <w:sz w:val="20"/>
        </w:rPr>
      </w:pPr>
    </w:p>
    <w:p w14:paraId="17B37CCB" w14:textId="77777777" w:rsidR="001F230F" w:rsidRDefault="001F230F" w:rsidP="00F32238">
      <w:pPr>
        <w:pStyle w:val="ListParagraph"/>
        <w:widowControl w:val="0"/>
        <w:numPr>
          <w:ilvl w:val="0"/>
          <w:numId w:val="80"/>
        </w:numPr>
        <w:tabs>
          <w:tab w:val="left" w:pos="2208"/>
          <w:tab w:val="left" w:pos="2210"/>
        </w:tabs>
        <w:autoSpaceDE w:val="0"/>
        <w:autoSpaceDN w:val="0"/>
        <w:ind w:hanging="568"/>
        <w:contextualSpacing w:val="0"/>
      </w:pPr>
      <w:r>
        <w:t>the</w:t>
      </w:r>
      <w:r>
        <w:rPr>
          <w:spacing w:val="-4"/>
        </w:rPr>
        <w:t xml:space="preserve"> </w:t>
      </w:r>
      <w:r>
        <w:t>date</w:t>
      </w:r>
      <w:r>
        <w:rPr>
          <w:spacing w:val="-4"/>
        </w:rPr>
        <w:t xml:space="preserve"> </w:t>
      </w:r>
      <w:r>
        <w:t>of</w:t>
      </w:r>
      <w:r>
        <w:rPr>
          <w:spacing w:val="-2"/>
        </w:rPr>
        <w:t xml:space="preserve"> </w:t>
      </w:r>
      <w:r>
        <w:t>expiry</w:t>
      </w:r>
      <w:r>
        <w:rPr>
          <w:spacing w:val="-3"/>
        </w:rPr>
        <w:t xml:space="preserve"> </w:t>
      </w:r>
      <w:r>
        <w:t>set</w:t>
      </w:r>
      <w:r>
        <w:rPr>
          <w:spacing w:val="-4"/>
        </w:rPr>
        <w:t xml:space="preserve"> </w:t>
      </w:r>
      <w:r>
        <w:t>out</w:t>
      </w:r>
      <w:r>
        <w:rPr>
          <w:spacing w:val="-5"/>
        </w:rPr>
        <w:t xml:space="preserve"> </w:t>
      </w:r>
      <w:r>
        <w:t>in</w:t>
      </w:r>
      <w:r>
        <w:rPr>
          <w:spacing w:val="-4"/>
        </w:rPr>
        <w:t xml:space="preserve"> </w:t>
      </w:r>
      <w:r>
        <w:t>clause</w:t>
      </w:r>
      <w:r>
        <w:rPr>
          <w:spacing w:val="-4"/>
        </w:rPr>
        <w:t xml:space="preserve"> </w:t>
      </w:r>
      <w:r>
        <w:t>A2</w:t>
      </w:r>
      <w:r>
        <w:rPr>
          <w:spacing w:val="-6"/>
        </w:rPr>
        <w:t xml:space="preserve"> </w:t>
      </w:r>
      <w:r>
        <w:t>(Initial</w:t>
      </w:r>
      <w:r>
        <w:rPr>
          <w:spacing w:val="-4"/>
        </w:rPr>
        <w:t xml:space="preserve"> </w:t>
      </w:r>
      <w:r>
        <w:t>Contract</w:t>
      </w:r>
      <w:r>
        <w:rPr>
          <w:spacing w:val="-3"/>
        </w:rPr>
        <w:t xml:space="preserve"> </w:t>
      </w:r>
      <w:r>
        <w:t>Period),</w:t>
      </w:r>
      <w:r>
        <w:rPr>
          <w:spacing w:val="-2"/>
        </w:rPr>
        <w:t xml:space="preserve"> </w:t>
      </w:r>
      <w:r>
        <w:rPr>
          <w:spacing w:val="-5"/>
        </w:rPr>
        <w:t>or</w:t>
      </w:r>
    </w:p>
    <w:p w14:paraId="5BC72D9E" w14:textId="77777777" w:rsidR="001F230F" w:rsidRDefault="001F230F" w:rsidP="00F32238">
      <w:pPr>
        <w:pStyle w:val="ListParagraph"/>
        <w:widowControl w:val="0"/>
        <w:numPr>
          <w:ilvl w:val="0"/>
          <w:numId w:val="80"/>
        </w:numPr>
        <w:tabs>
          <w:tab w:val="left" w:pos="2208"/>
          <w:tab w:val="left" w:pos="2210"/>
        </w:tabs>
        <w:autoSpaceDE w:val="0"/>
        <w:autoSpaceDN w:val="0"/>
        <w:spacing w:before="126" w:line="360" w:lineRule="auto"/>
        <w:ind w:right="1160"/>
        <w:contextualSpacing w:val="0"/>
      </w:pPr>
      <w:r>
        <w:t>following</w:t>
      </w:r>
      <w:r>
        <w:rPr>
          <w:spacing w:val="40"/>
        </w:rPr>
        <w:t xml:space="preserve"> </w:t>
      </w:r>
      <w:r>
        <w:t>an</w:t>
      </w:r>
      <w:r>
        <w:rPr>
          <w:spacing w:val="40"/>
        </w:rPr>
        <w:t xml:space="preserve"> </w:t>
      </w:r>
      <w:r>
        <w:t>extension</w:t>
      </w:r>
      <w:r>
        <w:rPr>
          <w:spacing w:val="40"/>
        </w:rPr>
        <w:t xml:space="preserve"> </w:t>
      </w:r>
      <w:r>
        <w:t>pursuant</w:t>
      </w:r>
      <w:r>
        <w:rPr>
          <w:spacing w:val="40"/>
        </w:rPr>
        <w:t xml:space="preserve"> </w:t>
      </w:r>
      <w:r>
        <w:t>to</w:t>
      </w:r>
      <w:r>
        <w:rPr>
          <w:spacing w:val="40"/>
        </w:rPr>
        <w:t xml:space="preserve"> </w:t>
      </w:r>
      <w:r>
        <w:t>clause</w:t>
      </w:r>
      <w:r>
        <w:rPr>
          <w:spacing w:val="40"/>
        </w:rPr>
        <w:t xml:space="preserve"> </w:t>
      </w:r>
      <w:r>
        <w:t>F8</w:t>
      </w:r>
      <w:r>
        <w:rPr>
          <w:spacing w:val="40"/>
        </w:rPr>
        <w:t xml:space="preserve"> </w:t>
      </w:r>
      <w:r>
        <w:t>(Extension</w:t>
      </w:r>
      <w:r>
        <w:rPr>
          <w:spacing w:val="40"/>
        </w:rPr>
        <w:t xml:space="preserve"> </w:t>
      </w:r>
      <w:r>
        <w:t>of</w:t>
      </w:r>
      <w:r>
        <w:rPr>
          <w:spacing w:val="40"/>
        </w:rPr>
        <w:t xml:space="preserve"> </w:t>
      </w:r>
      <w:r>
        <w:t>Initial Contract Period), the date of expiry of the extended period,</w:t>
      </w:r>
    </w:p>
    <w:p w14:paraId="032DF73F" w14:textId="77777777" w:rsidR="001F230F" w:rsidRDefault="001F230F" w:rsidP="001F230F">
      <w:pPr>
        <w:pStyle w:val="BodyText"/>
        <w:spacing w:before="11"/>
        <w:rPr>
          <w:sz w:val="32"/>
        </w:rPr>
      </w:pPr>
    </w:p>
    <w:p w14:paraId="1572CE22" w14:textId="77777777" w:rsidR="001F230F" w:rsidRDefault="001F230F" w:rsidP="001F230F">
      <w:pPr>
        <w:pStyle w:val="BodyText"/>
        <w:spacing w:line="360" w:lineRule="auto"/>
        <w:ind w:left="1664" w:right="1160"/>
        <w:jc w:val="both"/>
      </w:pPr>
      <w:r>
        <w:t>or</w:t>
      </w:r>
      <w:r>
        <w:rPr>
          <w:spacing w:val="-1"/>
        </w:rPr>
        <w:t xml:space="preserve"> </w:t>
      </w:r>
      <w:r>
        <w:t>such</w:t>
      </w:r>
      <w:r>
        <w:rPr>
          <w:spacing w:val="-5"/>
        </w:rPr>
        <w:t xml:space="preserve"> </w:t>
      </w:r>
      <w:r>
        <w:t>earlier</w:t>
      </w:r>
      <w:r>
        <w:rPr>
          <w:spacing w:val="-4"/>
        </w:rPr>
        <w:t xml:space="preserve"> </w:t>
      </w:r>
      <w:r>
        <w:t>date</w:t>
      </w:r>
      <w:r>
        <w:rPr>
          <w:spacing w:val="-5"/>
        </w:rPr>
        <w:t xml:space="preserve"> </w:t>
      </w:r>
      <w:r>
        <w:t>of</w:t>
      </w:r>
      <w:r>
        <w:rPr>
          <w:spacing w:val="-4"/>
        </w:rPr>
        <w:t xml:space="preserve"> </w:t>
      </w:r>
      <w:r>
        <w:t>termination</w:t>
      </w:r>
      <w:r>
        <w:rPr>
          <w:spacing w:val="-3"/>
        </w:rPr>
        <w:t xml:space="preserve"> </w:t>
      </w:r>
      <w:r>
        <w:t>or</w:t>
      </w:r>
      <w:r>
        <w:rPr>
          <w:spacing w:val="-4"/>
        </w:rPr>
        <w:t xml:space="preserve"> </w:t>
      </w:r>
      <w:r>
        <w:t>partial</w:t>
      </w:r>
      <w:r>
        <w:rPr>
          <w:spacing w:val="-3"/>
        </w:rPr>
        <w:t xml:space="preserve"> </w:t>
      </w:r>
      <w:r>
        <w:t>termination</w:t>
      </w:r>
      <w:r>
        <w:rPr>
          <w:spacing w:val="-3"/>
        </w:rPr>
        <w:t xml:space="preserve"> </w:t>
      </w:r>
      <w:r>
        <w:t>of</w:t>
      </w:r>
      <w:r>
        <w:rPr>
          <w:spacing w:val="-4"/>
        </w:rPr>
        <w:t xml:space="preserve"> </w:t>
      </w:r>
      <w:r>
        <w:t>the</w:t>
      </w:r>
      <w:r>
        <w:rPr>
          <w:spacing w:val="-5"/>
        </w:rPr>
        <w:t xml:space="preserve"> </w:t>
      </w:r>
      <w:r>
        <w:t>agreement</w:t>
      </w:r>
      <w:r>
        <w:rPr>
          <w:spacing w:val="-1"/>
        </w:rPr>
        <w:t xml:space="preserve"> </w:t>
      </w:r>
      <w:r>
        <w:t>in accordance with the Law or the provisions of the Contract.</w:t>
      </w:r>
    </w:p>
    <w:p w14:paraId="705AA234" w14:textId="77777777" w:rsidR="001F230F" w:rsidRDefault="001F230F" w:rsidP="001F230F">
      <w:pPr>
        <w:pStyle w:val="BodyText"/>
        <w:spacing w:before="10"/>
        <w:rPr>
          <w:sz w:val="32"/>
        </w:rPr>
      </w:pPr>
    </w:p>
    <w:p w14:paraId="600D8A0B" w14:textId="77777777" w:rsidR="001F230F" w:rsidRDefault="001F230F" w:rsidP="001F230F">
      <w:pPr>
        <w:pStyle w:val="BodyText"/>
        <w:spacing w:line="360" w:lineRule="auto"/>
        <w:ind w:left="1664" w:right="1160"/>
        <w:jc w:val="both"/>
      </w:pPr>
      <w:r>
        <w:t>“</w:t>
      </w:r>
      <w:r>
        <w:rPr>
          <w:b/>
        </w:rPr>
        <w:t>Contract Price</w:t>
      </w:r>
      <w:r>
        <w:t>” means the price (exclusive of any applicable VAT), payable to</w:t>
      </w:r>
      <w:r>
        <w:rPr>
          <w:spacing w:val="-3"/>
        </w:rPr>
        <w:t xml:space="preserve"> </w:t>
      </w:r>
      <w:r>
        <w:t>the Contractor by the Authority under the Contract, as set out in the Pricing</w:t>
      </w:r>
      <w:r>
        <w:rPr>
          <w:spacing w:val="-3"/>
        </w:rPr>
        <w:t xml:space="preserve"> </w:t>
      </w:r>
      <w:r>
        <w:t>Schedule,</w:t>
      </w:r>
      <w:r>
        <w:rPr>
          <w:spacing w:val="-1"/>
        </w:rPr>
        <w:t xml:space="preserve"> </w:t>
      </w:r>
      <w:r>
        <w:t>for</w:t>
      </w:r>
      <w:r>
        <w:rPr>
          <w:spacing w:val="-1"/>
        </w:rPr>
        <w:t xml:space="preserve"> </w:t>
      </w:r>
      <w:r>
        <w:t>the</w:t>
      </w:r>
      <w:r>
        <w:rPr>
          <w:spacing w:val="-3"/>
        </w:rPr>
        <w:t xml:space="preserve"> </w:t>
      </w:r>
      <w:r>
        <w:t>full</w:t>
      </w:r>
      <w:r>
        <w:rPr>
          <w:spacing w:val="-1"/>
        </w:rPr>
        <w:t xml:space="preserve"> </w:t>
      </w:r>
      <w:r>
        <w:t>and</w:t>
      </w:r>
      <w:r>
        <w:rPr>
          <w:spacing w:val="-3"/>
        </w:rPr>
        <w:t xml:space="preserve"> </w:t>
      </w:r>
      <w:r>
        <w:t>proper performance</w:t>
      </w:r>
      <w:r>
        <w:rPr>
          <w:spacing w:val="-3"/>
        </w:rPr>
        <w:t xml:space="preserve"> </w:t>
      </w:r>
      <w:r>
        <w:t>by</w:t>
      </w:r>
      <w:r>
        <w:rPr>
          <w:spacing w:val="-2"/>
        </w:rPr>
        <w:t xml:space="preserve"> </w:t>
      </w:r>
      <w:r>
        <w:t>the</w:t>
      </w:r>
      <w:r>
        <w:rPr>
          <w:spacing w:val="-3"/>
        </w:rPr>
        <w:t xml:space="preserve"> </w:t>
      </w:r>
      <w:r>
        <w:t xml:space="preserve">Contractor of its obligations under the Contract but before </w:t>
      </w:r>
      <w:proofErr w:type="gramStart"/>
      <w:r>
        <w:t>taking into account</w:t>
      </w:r>
      <w:proofErr w:type="gramEnd"/>
      <w:r>
        <w:t xml:space="preserve"> the effect of any adjustment of price in accordance with clause C4 (Price Adjustment on Extension of Initial Contract Period).</w:t>
      </w:r>
    </w:p>
    <w:p w14:paraId="0275AA3B" w14:textId="77777777" w:rsidR="001F230F" w:rsidRDefault="001F230F" w:rsidP="001F230F">
      <w:pPr>
        <w:pStyle w:val="BodyText"/>
        <w:rPr>
          <w:sz w:val="33"/>
        </w:rPr>
      </w:pPr>
    </w:p>
    <w:p w14:paraId="771051ED" w14:textId="77777777" w:rsidR="001F230F" w:rsidRDefault="001F230F" w:rsidP="001F230F">
      <w:pPr>
        <w:pStyle w:val="BodyText"/>
        <w:spacing w:line="360" w:lineRule="auto"/>
        <w:ind w:left="1664" w:right="1159" w:hanging="1"/>
        <w:jc w:val="both"/>
      </w:pPr>
      <w:r>
        <w:rPr>
          <w:b/>
        </w:rPr>
        <w:t xml:space="preserve">“Data Loss Event” </w:t>
      </w:r>
      <w:r>
        <w:t>means any event that results, or may result, in unauthorised access to Personal Data held by the Contractor under this Agreement, and/or actual or potential loss and/or destruction of Personal Data in breach of this Agreement, including any Personal Data Breach.</w:t>
      </w:r>
    </w:p>
    <w:p w14:paraId="4823EFA7" w14:textId="77777777" w:rsidR="001F230F" w:rsidRDefault="001F230F" w:rsidP="001F230F">
      <w:pPr>
        <w:pStyle w:val="BodyText"/>
        <w:spacing w:before="1"/>
        <w:rPr>
          <w:sz w:val="33"/>
        </w:rPr>
      </w:pPr>
    </w:p>
    <w:p w14:paraId="25ADC27F" w14:textId="77777777" w:rsidR="001F230F" w:rsidRDefault="001F230F" w:rsidP="001F230F">
      <w:pPr>
        <w:ind w:left="1664"/>
        <w:jc w:val="both"/>
      </w:pPr>
      <w:r>
        <w:rPr>
          <w:b/>
        </w:rPr>
        <w:t>“DPA</w:t>
      </w:r>
      <w:r>
        <w:rPr>
          <w:b/>
          <w:spacing w:val="-5"/>
        </w:rPr>
        <w:t xml:space="preserve"> </w:t>
      </w:r>
      <w:r>
        <w:rPr>
          <w:b/>
        </w:rPr>
        <w:t>2018”</w:t>
      </w:r>
      <w:r>
        <w:rPr>
          <w:b/>
          <w:spacing w:val="-9"/>
        </w:rPr>
        <w:t xml:space="preserve"> </w:t>
      </w:r>
      <w:r>
        <w:t>means</w:t>
      </w:r>
      <w:r>
        <w:rPr>
          <w:spacing w:val="-3"/>
        </w:rPr>
        <w:t xml:space="preserve"> </w:t>
      </w:r>
      <w:r>
        <w:t>Data</w:t>
      </w:r>
      <w:r>
        <w:rPr>
          <w:spacing w:val="-5"/>
        </w:rPr>
        <w:t xml:space="preserve"> </w:t>
      </w:r>
      <w:r>
        <w:t>Protection</w:t>
      </w:r>
      <w:r>
        <w:rPr>
          <w:spacing w:val="-5"/>
        </w:rPr>
        <w:t xml:space="preserve"> </w:t>
      </w:r>
      <w:r>
        <w:t>Act</w:t>
      </w:r>
      <w:r>
        <w:rPr>
          <w:spacing w:val="-2"/>
        </w:rPr>
        <w:t xml:space="preserve"> </w:t>
      </w:r>
      <w:r>
        <w:rPr>
          <w:spacing w:val="-4"/>
        </w:rPr>
        <w:t>2018</w:t>
      </w:r>
    </w:p>
    <w:p w14:paraId="160B3A09" w14:textId="77777777" w:rsidR="001F230F" w:rsidRDefault="001F230F" w:rsidP="001F230F">
      <w:pPr>
        <w:jc w:val="both"/>
        <w:sectPr w:rsidR="001F230F" w:rsidSect="001F230F">
          <w:pgSz w:w="11910" w:h="16840"/>
          <w:pgMar w:top="1340" w:right="420" w:bottom="920" w:left="1360" w:header="714" w:footer="726" w:gutter="0"/>
          <w:cols w:space="720"/>
        </w:sectPr>
      </w:pPr>
    </w:p>
    <w:p w14:paraId="47BE3214" w14:textId="77777777" w:rsidR="001F230F" w:rsidRDefault="001F230F" w:rsidP="001F230F">
      <w:pPr>
        <w:pStyle w:val="BodyText"/>
        <w:rPr>
          <w:sz w:val="20"/>
        </w:rPr>
      </w:pPr>
    </w:p>
    <w:p w14:paraId="6693F5B1" w14:textId="77777777" w:rsidR="001F230F" w:rsidRDefault="001F230F" w:rsidP="001F230F">
      <w:pPr>
        <w:pStyle w:val="BodyText"/>
        <w:rPr>
          <w:sz w:val="20"/>
        </w:rPr>
      </w:pPr>
    </w:p>
    <w:p w14:paraId="55456BA1" w14:textId="77777777" w:rsidR="001F230F" w:rsidRDefault="001F230F" w:rsidP="001F230F">
      <w:pPr>
        <w:pStyle w:val="BodyText"/>
        <w:spacing w:before="4"/>
        <w:rPr>
          <w:sz w:val="26"/>
        </w:rPr>
      </w:pPr>
    </w:p>
    <w:p w14:paraId="633EE1A4" w14:textId="77777777" w:rsidR="001F230F" w:rsidRDefault="001F230F" w:rsidP="001F230F">
      <w:pPr>
        <w:spacing w:before="93" w:line="360" w:lineRule="auto"/>
        <w:ind w:left="1664" w:right="1161"/>
        <w:jc w:val="both"/>
      </w:pPr>
      <w:r>
        <w:rPr>
          <w:b/>
        </w:rPr>
        <w:t xml:space="preserve">“Data Protection Impact Assessment” </w:t>
      </w:r>
      <w:r>
        <w:t>means an assessment by the Controller of the impact of the envisaged processing on the protection of Personal Data.</w:t>
      </w:r>
    </w:p>
    <w:p w14:paraId="7E634ED4" w14:textId="77777777" w:rsidR="001F230F" w:rsidRDefault="001F230F" w:rsidP="001F230F">
      <w:pPr>
        <w:pStyle w:val="BodyText"/>
        <w:spacing w:before="1"/>
        <w:rPr>
          <w:sz w:val="33"/>
        </w:rPr>
      </w:pPr>
    </w:p>
    <w:p w14:paraId="42D41DB1" w14:textId="77777777" w:rsidR="001F230F" w:rsidRDefault="001F230F" w:rsidP="001F230F">
      <w:pPr>
        <w:pStyle w:val="BodyText"/>
        <w:spacing w:before="1" w:line="360" w:lineRule="auto"/>
        <w:ind w:left="1664" w:right="1161"/>
        <w:jc w:val="both"/>
      </w:pPr>
      <w:r>
        <w:t>“</w:t>
      </w:r>
      <w:r>
        <w:rPr>
          <w:b/>
        </w:rPr>
        <w:t xml:space="preserve">Data Protection Legislation” </w:t>
      </w:r>
      <w:r>
        <w:t>means (</w:t>
      </w:r>
      <w:proofErr w:type="spellStart"/>
      <w:r>
        <w:t>i</w:t>
      </w:r>
      <w:proofErr w:type="spellEnd"/>
      <w:r>
        <w:t xml:space="preserve">) the GDPR, the LED and any applicable national implementing Laws as amended from time to time (ii) the DPA 2018 [subject to Royal </w:t>
      </w:r>
      <w:proofErr w:type="gramStart"/>
      <w:r>
        <w:t>Assent ]</w:t>
      </w:r>
      <w:proofErr w:type="gramEnd"/>
      <w:r>
        <w:t xml:space="preserve"> to the extent that it relates to processing of personal data and privacy; (</w:t>
      </w:r>
      <w:proofErr w:type="spellStart"/>
      <w:r>
        <w:t>iiii</w:t>
      </w:r>
      <w:proofErr w:type="spellEnd"/>
      <w:r>
        <w:t>) all applicable Law about the processing of personal data and privacy;</w:t>
      </w:r>
    </w:p>
    <w:p w14:paraId="5E83E0BF" w14:textId="77777777" w:rsidR="001F230F" w:rsidRDefault="001F230F" w:rsidP="001F230F">
      <w:pPr>
        <w:pStyle w:val="BodyText"/>
        <w:spacing w:before="9"/>
        <w:rPr>
          <w:sz w:val="32"/>
        </w:rPr>
      </w:pPr>
    </w:p>
    <w:p w14:paraId="0451EA3D" w14:textId="77777777" w:rsidR="001F230F" w:rsidRDefault="001F230F" w:rsidP="001F230F">
      <w:pPr>
        <w:pStyle w:val="BodyText"/>
        <w:spacing w:line="360" w:lineRule="auto"/>
        <w:ind w:left="1663" w:right="1164"/>
        <w:jc w:val="both"/>
      </w:pPr>
      <w:r>
        <w:rPr>
          <w:b/>
        </w:rPr>
        <w:t xml:space="preserve">“Data Subject Access Request” </w:t>
      </w:r>
      <w:r>
        <w:t>means a request made by, or on behalf of, a Data Subject in accordance with rights granted pursuant to the Data Protection Legislation to access their Personal Data.</w:t>
      </w:r>
    </w:p>
    <w:p w14:paraId="5593DA62" w14:textId="77777777" w:rsidR="001F230F" w:rsidRDefault="001F230F" w:rsidP="001F230F">
      <w:pPr>
        <w:pStyle w:val="BodyText"/>
        <w:spacing w:before="1"/>
        <w:rPr>
          <w:sz w:val="33"/>
        </w:rPr>
      </w:pPr>
    </w:p>
    <w:p w14:paraId="242DD298" w14:textId="77777777" w:rsidR="001F230F" w:rsidRDefault="001F230F" w:rsidP="001F230F">
      <w:pPr>
        <w:pStyle w:val="BodyText"/>
        <w:spacing w:line="360" w:lineRule="auto"/>
        <w:ind w:left="1663" w:right="1161"/>
        <w:jc w:val="both"/>
      </w:pPr>
      <w:r>
        <w:t>“</w:t>
      </w:r>
      <w:r>
        <w:rPr>
          <w:b/>
        </w:rPr>
        <w:t>Default</w:t>
      </w:r>
      <w:r>
        <w:t>” means any breach of the obligations of the relevant Party (including but not limited to fundamental breach or breach of a</w:t>
      </w:r>
      <w:r>
        <w:rPr>
          <w:spacing w:val="40"/>
        </w:rPr>
        <w:t xml:space="preserve"> </w:t>
      </w:r>
      <w:r>
        <w:t>fundamental term) or any other default, act, omission, negligence or negligent statement of the relevant Party or the Staff in connection with or in relation to the subject-matter of the Contract and in respect of which such Party is liable to the other.</w:t>
      </w:r>
    </w:p>
    <w:p w14:paraId="0CF4E7C4" w14:textId="77777777" w:rsidR="001F230F" w:rsidRDefault="001F230F" w:rsidP="001F230F">
      <w:pPr>
        <w:pStyle w:val="BodyText"/>
        <w:rPr>
          <w:sz w:val="33"/>
        </w:rPr>
      </w:pPr>
    </w:p>
    <w:p w14:paraId="2A6BF5D0" w14:textId="77777777" w:rsidR="001F230F" w:rsidRDefault="001F230F" w:rsidP="001F230F">
      <w:pPr>
        <w:pStyle w:val="BodyText"/>
        <w:spacing w:line="360" w:lineRule="auto"/>
        <w:ind w:left="1663" w:right="1161"/>
        <w:jc w:val="both"/>
      </w:pPr>
      <w:r>
        <w:t>“</w:t>
      </w:r>
      <w:r>
        <w:rPr>
          <w:b/>
        </w:rPr>
        <w:t>Environmental Information Regulations</w:t>
      </w:r>
      <w:r>
        <w:t>” means the Environmental Information Regulations 2004 and any guidance and/or codes of practice issued by the Information Commissioner or relevant government department in relation to such regulations.</w:t>
      </w:r>
    </w:p>
    <w:p w14:paraId="0AC1FB77" w14:textId="77777777" w:rsidR="001F230F" w:rsidRDefault="001F230F" w:rsidP="001F230F">
      <w:pPr>
        <w:pStyle w:val="BodyText"/>
        <w:spacing w:before="9"/>
        <w:rPr>
          <w:sz w:val="32"/>
        </w:rPr>
      </w:pPr>
    </w:p>
    <w:p w14:paraId="4ED8C1F9" w14:textId="77777777" w:rsidR="001F230F" w:rsidRDefault="001F230F" w:rsidP="001F230F">
      <w:pPr>
        <w:pStyle w:val="BodyText"/>
        <w:spacing w:before="1" w:line="360" w:lineRule="auto"/>
        <w:ind w:left="1663" w:right="1160"/>
        <w:jc w:val="both"/>
      </w:pPr>
      <w:r>
        <w:t>“</w:t>
      </w:r>
      <w:r>
        <w:rPr>
          <w:b/>
        </w:rPr>
        <w:t>Equipment</w:t>
      </w:r>
      <w:r>
        <w:t>”</w:t>
      </w:r>
      <w:r>
        <w:rPr>
          <w:spacing w:val="-1"/>
        </w:rPr>
        <w:t xml:space="preserve"> </w:t>
      </w:r>
      <w:r>
        <w:t>means</w:t>
      </w:r>
      <w:r>
        <w:rPr>
          <w:spacing w:val="-2"/>
        </w:rPr>
        <w:t xml:space="preserve"> </w:t>
      </w:r>
      <w:r>
        <w:t>the</w:t>
      </w:r>
      <w:r>
        <w:rPr>
          <w:spacing w:val="-3"/>
        </w:rPr>
        <w:t xml:space="preserve"> </w:t>
      </w:r>
      <w:r>
        <w:t>Contractor’s equipment,</w:t>
      </w:r>
      <w:r>
        <w:rPr>
          <w:spacing w:val="-3"/>
        </w:rPr>
        <w:t xml:space="preserve"> </w:t>
      </w:r>
      <w:r>
        <w:t>plant,</w:t>
      </w:r>
      <w:r>
        <w:rPr>
          <w:spacing w:val="-1"/>
        </w:rPr>
        <w:t xml:space="preserve"> </w:t>
      </w:r>
      <w:proofErr w:type="gramStart"/>
      <w:r>
        <w:t>materials</w:t>
      </w:r>
      <w:proofErr w:type="gramEnd"/>
      <w:r>
        <w:t xml:space="preserve"> and such other items supplied and used by the Contractor in the performance of its obligations under the Contract.</w:t>
      </w:r>
    </w:p>
    <w:p w14:paraId="6C963AB5" w14:textId="77777777" w:rsidR="001F230F" w:rsidRDefault="001F230F" w:rsidP="001F230F">
      <w:pPr>
        <w:pStyle w:val="BodyText"/>
        <w:rPr>
          <w:sz w:val="33"/>
        </w:rPr>
      </w:pPr>
    </w:p>
    <w:p w14:paraId="5A571602" w14:textId="77777777" w:rsidR="001F230F" w:rsidRDefault="001F230F" w:rsidP="001F230F">
      <w:pPr>
        <w:pStyle w:val="BodyText"/>
        <w:spacing w:before="1" w:line="360" w:lineRule="auto"/>
        <w:ind w:left="1663" w:right="1163"/>
        <w:jc w:val="both"/>
      </w:pPr>
      <w:r>
        <w:t>“</w:t>
      </w:r>
      <w:r>
        <w:rPr>
          <w:b/>
        </w:rPr>
        <w:t>Fees Regulations</w:t>
      </w:r>
      <w:r>
        <w:t>” means the Freedom of Information and Data Protection (Appropriate Limit and Fees) Regulations 2004.</w:t>
      </w:r>
    </w:p>
    <w:p w14:paraId="59F42610" w14:textId="77777777" w:rsidR="001F230F" w:rsidRDefault="001F230F" w:rsidP="001F230F">
      <w:pPr>
        <w:pStyle w:val="BodyText"/>
        <w:spacing w:before="10"/>
        <w:rPr>
          <w:sz w:val="32"/>
        </w:rPr>
      </w:pPr>
    </w:p>
    <w:p w14:paraId="06651DC4" w14:textId="77777777" w:rsidR="001F230F" w:rsidRDefault="001F230F" w:rsidP="001F230F">
      <w:pPr>
        <w:pStyle w:val="BodyText"/>
        <w:ind w:left="1664"/>
        <w:jc w:val="both"/>
      </w:pPr>
      <w:r>
        <w:t>“</w:t>
      </w:r>
      <w:r>
        <w:rPr>
          <w:b/>
        </w:rPr>
        <w:t>FOIA</w:t>
      </w:r>
      <w:r>
        <w:t>”</w:t>
      </w:r>
      <w:r>
        <w:rPr>
          <w:spacing w:val="15"/>
        </w:rPr>
        <w:t xml:space="preserve"> </w:t>
      </w:r>
      <w:r>
        <w:t>means</w:t>
      </w:r>
      <w:r>
        <w:rPr>
          <w:spacing w:val="16"/>
        </w:rPr>
        <w:t xml:space="preserve"> </w:t>
      </w:r>
      <w:r>
        <w:t>the</w:t>
      </w:r>
      <w:r>
        <w:rPr>
          <w:spacing w:val="16"/>
        </w:rPr>
        <w:t xml:space="preserve"> </w:t>
      </w:r>
      <w:r>
        <w:t>Freedom</w:t>
      </w:r>
      <w:r>
        <w:rPr>
          <w:spacing w:val="18"/>
        </w:rPr>
        <w:t xml:space="preserve"> </w:t>
      </w:r>
      <w:r>
        <w:t>of</w:t>
      </w:r>
      <w:r>
        <w:rPr>
          <w:spacing w:val="17"/>
        </w:rPr>
        <w:t xml:space="preserve"> </w:t>
      </w:r>
      <w:r>
        <w:t>Information</w:t>
      </w:r>
      <w:r>
        <w:rPr>
          <w:spacing w:val="18"/>
        </w:rPr>
        <w:t xml:space="preserve"> </w:t>
      </w:r>
      <w:r>
        <w:t>Act</w:t>
      </w:r>
      <w:r>
        <w:rPr>
          <w:spacing w:val="16"/>
        </w:rPr>
        <w:t xml:space="preserve"> </w:t>
      </w:r>
      <w:r>
        <w:t>2000</w:t>
      </w:r>
      <w:r>
        <w:rPr>
          <w:spacing w:val="18"/>
        </w:rPr>
        <w:t xml:space="preserve"> </w:t>
      </w:r>
      <w:r>
        <w:t>and</w:t>
      </w:r>
      <w:r>
        <w:rPr>
          <w:spacing w:val="16"/>
        </w:rPr>
        <w:t xml:space="preserve"> </w:t>
      </w:r>
      <w:r>
        <w:t>any</w:t>
      </w:r>
      <w:r>
        <w:rPr>
          <w:spacing w:val="17"/>
        </w:rPr>
        <w:t xml:space="preserve"> </w:t>
      </w:r>
      <w:proofErr w:type="gramStart"/>
      <w:r>
        <w:rPr>
          <w:spacing w:val="-2"/>
        </w:rPr>
        <w:t>subordinate</w:t>
      </w:r>
      <w:proofErr w:type="gramEnd"/>
    </w:p>
    <w:p w14:paraId="70339588" w14:textId="77777777" w:rsidR="001F230F" w:rsidRDefault="001F230F" w:rsidP="001F230F">
      <w:pPr>
        <w:jc w:val="both"/>
        <w:sectPr w:rsidR="001F230F" w:rsidSect="001F230F">
          <w:pgSz w:w="11910" w:h="16840"/>
          <w:pgMar w:top="1340" w:right="420" w:bottom="920" w:left="1360" w:header="714" w:footer="726" w:gutter="0"/>
          <w:cols w:space="720"/>
        </w:sectPr>
      </w:pPr>
    </w:p>
    <w:p w14:paraId="05FC7E7E" w14:textId="77777777" w:rsidR="001F230F" w:rsidRDefault="001F230F" w:rsidP="001F230F">
      <w:pPr>
        <w:pStyle w:val="BodyText"/>
        <w:spacing w:before="98" w:line="360" w:lineRule="auto"/>
        <w:ind w:left="1663" w:right="1163"/>
        <w:jc w:val="both"/>
      </w:pPr>
      <w:r>
        <w:lastRenderedPageBreak/>
        <w:t>legislation made under this Act from time to time together with any guidance</w:t>
      </w:r>
      <w:r>
        <w:rPr>
          <w:spacing w:val="-2"/>
        </w:rPr>
        <w:t xml:space="preserve"> </w:t>
      </w:r>
      <w:r>
        <w:t>and/or</w:t>
      </w:r>
      <w:r>
        <w:rPr>
          <w:spacing w:val="-3"/>
        </w:rPr>
        <w:t xml:space="preserve"> </w:t>
      </w:r>
      <w:r>
        <w:t>codes</w:t>
      </w:r>
      <w:r>
        <w:rPr>
          <w:spacing w:val="-4"/>
        </w:rPr>
        <w:t xml:space="preserve"> </w:t>
      </w:r>
      <w:r>
        <w:t>of</w:t>
      </w:r>
      <w:r>
        <w:rPr>
          <w:spacing w:val="-1"/>
        </w:rPr>
        <w:t xml:space="preserve"> </w:t>
      </w:r>
      <w:r>
        <w:t>practice</w:t>
      </w:r>
      <w:r>
        <w:rPr>
          <w:spacing w:val="-2"/>
        </w:rPr>
        <w:t xml:space="preserve"> </w:t>
      </w:r>
      <w:r>
        <w:t>issued</w:t>
      </w:r>
      <w:r>
        <w:rPr>
          <w:spacing w:val="-4"/>
        </w:rPr>
        <w:t xml:space="preserve"> </w:t>
      </w:r>
      <w:r>
        <w:t>by</w:t>
      </w:r>
      <w:r>
        <w:rPr>
          <w:spacing w:val="-4"/>
        </w:rPr>
        <w:t xml:space="preserve"> </w:t>
      </w:r>
      <w:r>
        <w:t>the</w:t>
      </w:r>
      <w:r>
        <w:rPr>
          <w:spacing w:val="-6"/>
        </w:rPr>
        <w:t xml:space="preserve"> </w:t>
      </w:r>
      <w:r>
        <w:t>Information</w:t>
      </w:r>
      <w:r>
        <w:rPr>
          <w:spacing w:val="-4"/>
        </w:rPr>
        <w:t xml:space="preserve"> </w:t>
      </w:r>
      <w:r>
        <w:t>Commissioner or relevant government department in relation to such legislation.</w:t>
      </w:r>
    </w:p>
    <w:p w14:paraId="428D5375" w14:textId="77777777" w:rsidR="001F230F" w:rsidRDefault="001F230F" w:rsidP="001F230F">
      <w:pPr>
        <w:pStyle w:val="BodyText"/>
        <w:spacing w:before="10"/>
        <w:rPr>
          <w:sz w:val="32"/>
        </w:rPr>
      </w:pPr>
    </w:p>
    <w:p w14:paraId="42C7855F" w14:textId="77777777" w:rsidR="001F230F" w:rsidRDefault="001F230F" w:rsidP="001F230F">
      <w:pPr>
        <w:pStyle w:val="BodyText"/>
        <w:spacing w:line="360" w:lineRule="auto"/>
        <w:ind w:left="1663" w:right="1161"/>
        <w:jc w:val="both"/>
      </w:pPr>
      <w:r>
        <w:t>“</w:t>
      </w:r>
      <w:r>
        <w:rPr>
          <w:b/>
        </w:rPr>
        <w:t>Force Majeure</w:t>
      </w:r>
      <w:r>
        <w:t xml:space="preserve">” means any event or occurrence which is outside the reasonable control of the Party concerned and which is not attributable to any act or failure to take preventative action by that Party, including fire; flood; violent storm; pestilence; explosion; malicious damage; armed conflict; acts of terrorism; nuclear, </w:t>
      </w:r>
      <w:proofErr w:type="gramStart"/>
      <w:r>
        <w:t>biological</w:t>
      </w:r>
      <w:proofErr w:type="gramEnd"/>
      <w:r>
        <w:t xml:space="preserve"> or chemical warfare; or any other disaster, natural or man-made, but excluding:</w:t>
      </w:r>
    </w:p>
    <w:p w14:paraId="7B546D7E" w14:textId="77777777" w:rsidR="001F230F" w:rsidRDefault="001F230F" w:rsidP="001F230F">
      <w:pPr>
        <w:pStyle w:val="BodyText"/>
        <w:rPr>
          <w:sz w:val="33"/>
        </w:rPr>
      </w:pPr>
    </w:p>
    <w:p w14:paraId="70F96EC3" w14:textId="77777777" w:rsidR="001F230F" w:rsidRDefault="001F230F" w:rsidP="00F32238">
      <w:pPr>
        <w:pStyle w:val="ListParagraph"/>
        <w:widowControl w:val="0"/>
        <w:numPr>
          <w:ilvl w:val="0"/>
          <w:numId w:val="79"/>
        </w:numPr>
        <w:tabs>
          <w:tab w:val="left" w:pos="2208"/>
          <w:tab w:val="left" w:pos="2209"/>
        </w:tabs>
        <w:autoSpaceDE w:val="0"/>
        <w:autoSpaceDN w:val="0"/>
        <w:spacing w:line="360" w:lineRule="auto"/>
        <w:ind w:right="1157"/>
        <w:contextualSpacing w:val="0"/>
      </w:pPr>
      <w:r>
        <w:t>any</w:t>
      </w:r>
      <w:r>
        <w:rPr>
          <w:spacing w:val="40"/>
        </w:rPr>
        <w:t xml:space="preserve"> </w:t>
      </w:r>
      <w:r>
        <w:t>industrial</w:t>
      </w:r>
      <w:r>
        <w:rPr>
          <w:spacing w:val="40"/>
        </w:rPr>
        <w:t xml:space="preserve"> </w:t>
      </w:r>
      <w:r>
        <w:t>action</w:t>
      </w:r>
      <w:r>
        <w:rPr>
          <w:spacing w:val="40"/>
        </w:rPr>
        <w:t xml:space="preserve"> </w:t>
      </w:r>
      <w:r>
        <w:t>occurring</w:t>
      </w:r>
      <w:r>
        <w:rPr>
          <w:spacing w:val="40"/>
        </w:rPr>
        <w:t xml:space="preserve"> </w:t>
      </w:r>
      <w:r>
        <w:t>within</w:t>
      </w:r>
      <w:r>
        <w:rPr>
          <w:spacing w:val="40"/>
        </w:rPr>
        <w:t xml:space="preserve"> </w:t>
      </w:r>
      <w:r>
        <w:t>the</w:t>
      </w:r>
      <w:r>
        <w:rPr>
          <w:spacing w:val="40"/>
        </w:rPr>
        <w:t xml:space="preserve"> </w:t>
      </w:r>
      <w:r>
        <w:t>Contractor’s</w:t>
      </w:r>
      <w:r>
        <w:rPr>
          <w:spacing w:val="40"/>
        </w:rPr>
        <w:t xml:space="preserve"> </w:t>
      </w:r>
      <w:r>
        <w:t>or</w:t>
      </w:r>
      <w:r>
        <w:rPr>
          <w:spacing w:val="40"/>
        </w:rPr>
        <w:t xml:space="preserve"> </w:t>
      </w:r>
      <w:r>
        <w:t>any</w:t>
      </w:r>
      <w:r>
        <w:rPr>
          <w:spacing w:val="40"/>
        </w:rPr>
        <w:t xml:space="preserve"> </w:t>
      </w:r>
      <w:r>
        <w:t>sub- contractor’s organisation; or</w:t>
      </w:r>
    </w:p>
    <w:p w14:paraId="2C1B0F93" w14:textId="77777777" w:rsidR="001F230F" w:rsidRDefault="001F230F" w:rsidP="00F32238">
      <w:pPr>
        <w:pStyle w:val="ListParagraph"/>
        <w:widowControl w:val="0"/>
        <w:numPr>
          <w:ilvl w:val="0"/>
          <w:numId w:val="79"/>
        </w:numPr>
        <w:tabs>
          <w:tab w:val="left" w:pos="2208"/>
          <w:tab w:val="left" w:pos="2209"/>
        </w:tabs>
        <w:autoSpaceDE w:val="0"/>
        <w:autoSpaceDN w:val="0"/>
        <w:spacing w:line="362" w:lineRule="auto"/>
        <w:ind w:right="1161"/>
        <w:contextualSpacing w:val="0"/>
      </w:pPr>
      <w:r>
        <w:t xml:space="preserve">the failure by any sub-contractor to perform its obligations under any </w:t>
      </w:r>
      <w:r>
        <w:rPr>
          <w:spacing w:val="-2"/>
        </w:rPr>
        <w:t>sub-contract.</w:t>
      </w:r>
    </w:p>
    <w:p w14:paraId="25314110" w14:textId="77777777" w:rsidR="001F230F" w:rsidRDefault="001F230F" w:rsidP="001F230F">
      <w:pPr>
        <w:pStyle w:val="BodyText"/>
        <w:spacing w:before="7"/>
        <w:rPr>
          <w:sz w:val="32"/>
        </w:rPr>
      </w:pPr>
    </w:p>
    <w:p w14:paraId="6D99C14D" w14:textId="77777777" w:rsidR="001F230F" w:rsidRDefault="001F230F" w:rsidP="001F230F">
      <w:pPr>
        <w:pStyle w:val="BodyText"/>
        <w:spacing w:line="360" w:lineRule="auto"/>
        <w:ind w:left="1663" w:right="1160"/>
        <w:jc w:val="both"/>
      </w:pPr>
      <w:r>
        <w:t>“</w:t>
      </w:r>
      <w:r>
        <w:rPr>
          <w:b/>
        </w:rPr>
        <w:t>Fraud</w:t>
      </w:r>
      <w:r>
        <w:t>” means any offence under Laws creating offences in respect of fraudulent acts</w:t>
      </w:r>
      <w:r>
        <w:rPr>
          <w:spacing w:val="-1"/>
        </w:rPr>
        <w:t xml:space="preserve"> </w:t>
      </w:r>
      <w:r>
        <w:t>or at common law in respect of fraudulent acts</w:t>
      </w:r>
      <w:r>
        <w:rPr>
          <w:spacing w:val="-1"/>
        </w:rPr>
        <w:t xml:space="preserve"> </w:t>
      </w:r>
      <w:r>
        <w:t>in relation</w:t>
      </w:r>
      <w:r>
        <w:rPr>
          <w:spacing w:val="-2"/>
        </w:rPr>
        <w:t xml:space="preserve"> </w:t>
      </w:r>
      <w:r>
        <w:t>to the Contract or defrauding or attempting to defraud or conspiring to</w:t>
      </w:r>
      <w:r>
        <w:rPr>
          <w:spacing w:val="40"/>
        </w:rPr>
        <w:t xml:space="preserve"> </w:t>
      </w:r>
      <w:r>
        <w:t>defraud the Crown.</w:t>
      </w:r>
    </w:p>
    <w:p w14:paraId="3E99938B" w14:textId="77777777" w:rsidR="001F230F" w:rsidRDefault="001F230F" w:rsidP="001F230F">
      <w:pPr>
        <w:pStyle w:val="BodyText"/>
        <w:spacing w:before="10"/>
        <w:rPr>
          <w:sz w:val="32"/>
        </w:rPr>
      </w:pPr>
    </w:p>
    <w:p w14:paraId="24BE1CFB" w14:textId="77777777" w:rsidR="001F230F" w:rsidRDefault="001F230F" w:rsidP="001F230F">
      <w:pPr>
        <w:pStyle w:val="BodyText"/>
        <w:spacing w:line="360" w:lineRule="auto"/>
        <w:ind w:left="1663" w:right="1162"/>
        <w:jc w:val="both"/>
      </w:pPr>
      <w:r>
        <w:rPr>
          <w:b/>
        </w:rPr>
        <w:t xml:space="preserve">“GDPR” </w:t>
      </w:r>
      <w:r>
        <w:t xml:space="preserve">means the General Data Protection Regulation (Regulation (EU) </w:t>
      </w:r>
      <w:r>
        <w:rPr>
          <w:spacing w:val="-2"/>
        </w:rPr>
        <w:t>2016/679)</w:t>
      </w:r>
    </w:p>
    <w:p w14:paraId="2C6A88B9" w14:textId="77777777" w:rsidR="001F230F" w:rsidRDefault="001F230F" w:rsidP="001F230F">
      <w:pPr>
        <w:pStyle w:val="BodyText"/>
        <w:spacing w:before="1"/>
        <w:rPr>
          <w:sz w:val="33"/>
        </w:rPr>
      </w:pPr>
    </w:p>
    <w:p w14:paraId="0E0BFC40" w14:textId="77777777" w:rsidR="001F230F" w:rsidRDefault="001F230F" w:rsidP="001F230F">
      <w:pPr>
        <w:pStyle w:val="BodyText"/>
        <w:spacing w:line="360" w:lineRule="auto"/>
        <w:ind w:left="1663" w:right="1161"/>
        <w:jc w:val="both"/>
      </w:pPr>
      <w:r>
        <w:t>“</w:t>
      </w:r>
      <w:r>
        <w:rPr>
          <w:b/>
        </w:rPr>
        <w:t>Good Industry Practice</w:t>
      </w:r>
      <w:r>
        <w:t xml:space="preserve">” means standards, practices, </w:t>
      </w:r>
      <w:proofErr w:type="gramStart"/>
      <w:r>
        <w:t>methods</w:t>
      </w:r>
      <w:proofErr w:type="gramEnd"/>
      <w:r>
        <w:t xml:space="preserve"> and procedures conforming to the Law and the degree of skill and care, diligence, prudence and foresight which would reasonably and ordinarily</w:t>
      </w:r>
      <w:r>
        <w:rPr>
          <w:spacing w:val="40"/>
        </w:rPr>
        <w:t xml:space="preserve"> </w:t>
      </w:r>
      <w:r>
        <w:t>be expected from a skilled and experienced person or body engaged in a similar type of undertaking under the same or similar circumstances.</w:t>
      </w:r>
    </w:p>
    <w:p w14:paraId="7CD8CAF5" w14:textId="77777777" w:rsidR="001F230F" w:rsidRDefault="001F230F" w:rsidP="001F230F">
      <w:pPr>
        <w:pStyle w:val="BodyText"/>
        <w:spacing w:before="10"/>
        <w:rPr>
          <w:sz w:val="32"/>
        </w:rPr>
      </w:pPr>
    </w:p>
    <w:p w14:paraId="23EF238C" w14:textId="77777777" w:rsidR="001F230F" w:rsidRDefault="001F230F" w:rsidP="001F230F">
      <w:pPr>
        <w:pStyle w:val="BodyText"/>
        <w:ind w:left="1642"/>
        <w:jc w:val="both"/>
      </w:pPr>
      <w:r>
        <w:t>“</w:t>
      </w:r>
      <w:r>
        <w:rPr>
          <w:b/>
        </w:rPr>
        <w:t>Information</w:t>
      </w:r>
      <w:r>
        <w:t>”</w:t>
      </w:r>
      <w:r>
        <w:rPr>
          <w:spacing w:val="-5"/>
        </w:rPr>
        <w:t xml:space="preserve"> </w:t>
      </w:r>
      <w:r>
        <w:t>has</w:t>
      </w:r>
      <w:r>
        <w:rPr>
          <w:spacing w:val="-5"/>
        </w:rPr>
        <w:t xml:space="preserve"> </w:t>
      </w:r>
      <w:r>
        <w:t>the</w:t>
      </w:r>
      <w:r>
        <w:rPr>
          <w:spacing w:val="-6"/>
        </w:rPr>
        <w:t xml:space="preserve"> </w:t>
      </w:r>
      <w:r>
        <w:t>meaning</w:t>
      </w:r>
      <w:r>
        <w:rPr>
          <w:spacing w:val="-4"/>
        </w:rPr>
        <w:t xml:space="preserve"> </w:t>
      </w:r>
      <w:r>
        <w:t>given</w:t>
      </w:r>
      <w:r>
        <w:rPr>
          <w:spacing w:val="-4"/>
        </w:rPr>
        <w:t xml:space="preserve"> </w:t>
      </w:r>
      <w:r>
        <w:t>under</w:t>
      </w:r>
      <w:r>
        <w:rPr>
          <w:spacing w:val="-5"/>
        </w:rPr>
        <w:t xml:space="preserve"> </w:t>
      </w:r>
      <w:r>
        <w:t>section</w:t>
      </w:r>
      <w:r>
        <w:rPr>
          <w:spacing w:val="-4"/>
        </w:rPr>
        <w:t xml:space="preserve"> </w:t>
      </w:r>
      <w:r>
        <w:t>84</w:t>
      </w:r>
      <w:r>
        <w:rPr>
          <w:spacing w:val="-4"/>
        </w:rPr>
        <w:t xml:space="preserve"> </w:t>
      </w:r>
      <w:r>
        <w:t>of</w:t>
      </w:r>
      <w:r>
        <w:rPr>
          <w:spacing w:val="-5"/>
        </w:rPr>
        <w:t xml:space="preserve"> </w:t>
      </w:r>
      <w:r>
        <w:t>the</w:t>
      </w:r>
      <w:r>
        <w:rPr>
          <w:spacing w:val="-3"/>
        </w:rPr>
        <w:t xml:space="preserve"> </w:t>
      </w:r>
      <w:r>
        <w:rPr>
          <w:spacing w:val="-2"/>
        </w:rPr>
        <w:t>FOIA.</w:t>
      </w:r>
    </w:p>
    <w:p w14:paraId="28338628" w14:textId="77777777" w:rsidR="001F230F" w:rsidRDefault="001F230F" w:rsidP="001F230F">
      <w:pPr>
        <w:pStyle w:val="BodyText"/>
      </w:pPr>
    </w:p>
    <w:p w14:paraId="5BAE6D45" w14:textId="77777777" w:rsidR="001F230F" w:rsidRDefault="001F230F" w:rsidP="001F230F">
      <w:pPr>
        <w:pStyle w:val="BodyText"/>
        <w:spacing w:before="1"/>
        <w:rPr>
          <w:sz w:val="20"/>
        </w:rPr>
      </w:pPr>
    </w:p>
    <w:p w14:paraId="4DA2C782" w14:textId="77777777" w:rsidR="001F230F" w:rsidRDefault="001F230F" w:rsidP="001F230F">
      <w:pPr>
        <w:pStyle w:val="BodyText"/>
        <w:spacing w:before="1" w:line="360" w:lineRule="auto"/>
        <w:ind w:left="1664" w:right="1158"/>
        <w:jc w:val="both"/>
      </w:pPr>
      <w:r>
        <w:t>“</w:t>
      </w:r>
      <w:r>
        <w:rPr>
          <w:b/>
        </w:rPr>
        <w:t>Initial Contract Period</w:t>
      </w:r>
      <w:r>
        <w:t>” means</w:t>
      </w:r>
      <w:r>
        <w:rPr>
          <w:spacing w:val="-1"/>
        </w:rPr>
        <w:t xml:space="preserve"> </w:t>
      </w:r>
      <w:r>
        <w:t>the</w:t>
      </w:r>
      <w:r>
        <w:rPr>
          <w:spacing w:val="-1"/>
        </w:rPr>
        <w:t xml:space="preserve"> </w:t>
      </w:r>
      <w:r>
        <w:t>period</w:t>
      </w:r>
      <w:r>
        <w:rPr>
          <w:spacing w:val="-1"/>
        </w:rPr>
        <w:t xml:space="preserve"> </w:t>
      </w:r>
      <w:r>
        <w:t>from the Commencement Date to the date of expiry set out in clause A2 (Initial Contract Period), or such earlier date of termination of the Contract in accordance with the Law or</w:t>
      </w:r>
      <w:r>
        <w:rPr>
          <w:spacing w:val="40"/>
        </w:rPr>
        <w:t xml:space="preserve"> </w:t>
      </w:r>
      <w:r>
        <w:t>the provisions of the Contract.</w:t>
      </w:r>
    </w:p>
    <w:p w14:paraId="78CC9F17"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5D001F87" w14:textId="77777777" w:rsidR="001F230F" w:rsidRDefault="001F230F" w:rsidP="001F230F">
      <w:pPr>
        <w:pStyle w:val="BodyText"/>
        <w:rPr>
          <w:sz w:val="20"/>
        </w:rPr>
      </w:pPr>
    </w:p>
    <w:p w14:paraId="68C666B7" w14:textId="77777777" w:rsidR="001F230F" w:rsidRDefault="001F230F" w:rsidP="001F230F">
      <w:pPr>
        <w:pStyle w:val="BodyText"/>
        <w:spacing w:before="6"/>
        <w:rPr>
          <w:sz w:val="21"/>
        </w:rPr>
      </w:pPr>
    </w:p>
    <w:p w14:paraId="1E5F712B" w14:textId="77777777" w:rsidR="001F230F" w:rsidRDefault="001F230F" w:rsidP="001F230F">
      <w:pPr>
        <w:pStyle w:val="BodyText"/>
        <w:spacing w:line="360" w:lineRule="auto"/>
        <w:ind w:left="1664" w:right="1161"/>
        <w:jc w:val="both"/>
      </w:pPr>
      <w:r>
        <w:t>“</w:t>
      </w:r>
      <w:r>
        <w:rPr>
          <w:b/>
        </w:rPr>
        <w:t>Intellectual Property Rights</w:t>
      </w:r>
      <w:r>
        <w:t xml:space="preserve">” means patents, inventions, </w:t>
      </w:r>
      <w:proofErr w:type="spellStart"/>
      <w:proofErr w:type="gramStart"/>
      <w:r>
        <w:t>trade marks</w:t>
      </w:r>
      <w:proofErr w:type="spellEnd"/>
      <w:proofErr w:type="gramEnd"/>
      <w:r>
        <w:t>, service marks, logos, design rights (whether registerable or otherwise), applications for any of the foregoing, copyright, database rights, domain names, trade or business names, moral rights and other similar rights or obligations whether registerable or not in any country (including but not limited to the United Kingdom) and the right to sue for passing off.</w:t>
      </w:r>
    </w:p>
    <w:p w14:paraId="4E854DAB" w14:textId="77777777" w:rsidR="001F230F" w:rsidRDefault="001F230F" w:rsidP="001F230F">
      <w:pPr>
        <w:pStyle w:val="BodyText"/>
        <w:rPr>
          <w:sz w:val="33"/>
        </w:rPr>
      </w:pPr>
    </w:p>
    <w:p w14:paraId="6B018B29" w14:textId="77777777" w:rsidR="001F230F" w:rsidRDefault="001F230F" w:rsidP="001F230F">
      <w:pPr>
        <w:pStyle w:val="BodyText"/>
        <w:spacing w:line="360" w:lineRule="auto"/>
        <w:ind w:left="1664" w:right="1163"/>
        <w:jc w:val="both"/>
      </w:pPr>
      <w:r>
        <w:t>“</w:t>
      </w:r>
      <w:r>
        <w:rPr>
          <w:b/>
        </w:rPr>
        <w:t>Key Personnel</w:t>
      </w:r>
      <w:r>
        <w:t>” means those persons named in the Specification as being key personnel.</w:t>
      </w:r>
    </w:p>
    <w:p w14:paraId="35448F45" w14:textId="77777777" w:rsidR="001F230F" w:rsidRDefault="001F230F" w:rsidP="001F230F">
      <w:pPr>
        <w:pStyle w:val="BodyText"/>
        <w:spacing w:before="10"/>
        <w:rPr>
          <w:sz w:val="32"/>
        </w:rPr>
      </w:pPr>
    </w:p>
    <w:p w14:paraId="223908C9" w14:textId="77777777" w:rsidR="001F230F" w:rsidRDefault="001F230F" w:rsidP="001F230F">
      <w:pPr>
        <w:pStyle w:val="BodyText"/>
        <w:spacing w:line="360" w:lineRule="auto"/>
        <w:ind w:left="1664" w:right="1160" w:hanging="22"/>
        <w:jc w:val="both"/>
      </w:pPr>
      <w:r>
        <w:t>“</w:t>
      </w:r>
      <w:r>
        <w:rPr>
          <w:b/>
        </w:rPr>
        <w:t>Law</w:t>
      </w:r>
      <w:r>
        <w:t>” means any applicable Act of Parliament, subordinate legislation within</w:t>
      </w:r>
      <w:r>
        <w:rPr>
          <w:spacing w:val="-3"/>
        </w:rPr>
        <w:t xml:space="preserve"> </w:t>
      </w:r>
      <w:r>
        <w:t>the</w:t>
      </w:r>
      <w:r>
        <w:rPr>
          <w:spacing w:val="-3"/>
        </w:rPr>
        <w:t xml:space="preserve"> </w:t>
      </w:r>
      <w:r>
        <w:t>meaning</w:t>
      </w:r>
      <w:r>
        <w:rPr>
          <w:spacing w:val="-3"/>
        </w:rPr>
        <w:t xml:space="preserve"> </w:t>
      </w:r>
      <w:r>
        <w:t>of</w:t>
      </w:r>
      <w:r>
        <w:rPr>
          <w:spacing w:val="-1"/>
        </w:rPr>
        <w:t xml:space="preserve"> </w:t>
      </w:r>
      <w:r>
        <w:t>Section</w:t>
      </w:r>
      <w:r>
        <w:rPr>
          <w:spacing w:val="-3"/>
        </w:rPr>
        <w:t xml:space="preserve"> </w:t>
      </w:r>
      <w:r>
        <w:t>21(1)</w:t>
      </w:r>
      <w:r>
        <w:rPr>
          <w:spacing w:val="-1"/>
        </w:rPr>
        <w:t xml:space="preserve"> </w:t>
      </w:r>
      <w:r>
        <w:t>of</w:t>
      </w:r>
      <w:r>
        <w:rPr>
          <w:spacing w:val="-4"/>
        </w:rPr>
        <w:t xml:space="preserve"> </w:t>
      </w:r>
      <w:r>
        <w:t>the</w:t>
      </w:r>
      <w:r>
        <w:rPr>
          <w:spacing w:val="-3"/>
        </w:rPr>
        <w:t xml:space="preserve"> </w:t>
      </w:r>
      <w:r>
        <w:t>Interpretation</w:t>
      </w:r>
      <w:r>
        <w:rPr>
          <w:spacing w:val="-3"/>
        </w:rPr>
        <w:t xml:space="preserve"> </w:t>
      </w:r>
      <w:r>
        <w:t>Act</w:t>
      </w:r>
      <w:r>
        <w:rPr>
          <w:spacing w:val="-1"/>
        </w:rPr>
        <w:t xml:space="preserve"> </w:t>
      </w:r>
      <w:r>
        <w:t>1978,</w:t>
      </w:r>
      <w:r>
        <w:rPr>
          <w:spacing w:val="-1"/>
        </w:rPr>
        <w:t xml:space="preserve"> </w:t>
      </w:r>
      <w:r>
        <w:t>exercise of</w:t>
      </w:r>
      <w:r>
        <w:rPr>
          <w:spacing w:val="-1"/>
        </w:rPr>
        <w:t xml:space="preserve"> </w:t>
      </w:r>
      <w:r>
        <w:t>the</w:t>
      </w:r>
      <w:r>
        <w:rPr>
          <w:spacing w:val="-3"/>
        </w:rPr>
        <w:t xml:space="preserve"> </w:t>
      </w:r>
      <w:r>
        <w:t>royal</w:t>
      </w:r>
      <w:r>
        <w:rPr>
          <w:spacing w:val="-1"/>
        </w:rPr>
        <w:t xml:space="preserve"> </w:t>
      </w:r>
      <w:r>
        <w:t>prerogative,</w:t>
      </w:r>
      <w:r>
        <w:rPr>
          <w:spacing w:val="-1"/>
        </w:rPr>
        <w:t xml:space="preserve"> </w:t>
      </w:r>
      <w:r>
        <w:t>enforceable</w:t>
      </w:r>
      <w:r>
        <w:rPr>
          <w:spacing w:val="-3"/>
        </w:rPr>
        <w:t xml:space="preserve"> </w:t>
      </w:r>
      <w:r>
        <w:t>community</w:t>
      </w:r>
      <w:r>
        <w:rPr>
          <w:spacing w:val="-2"/>
        </w:rPr>
        <w:t xml:space="preserve"> </w:t>
      </w:r>
      <w:r>
        <w:t>right within the</w:t>
      </w:r>
      <w:r>
        <w:rPr>
          <w:spacing w:val="-3"/>
        </w:rPr>
        <w:t xml:space="preserve"> </w:t>
      </w:r>
      <w:r>
        <w:t>meaning of Section 2 of the European Communities Act 1972, regulatory policy, guidance or industry code, judgment of a relevant court of law, or</w:t>
      </w:r>
      <w:r>
        <w:rPr>
          <w:spacing w:val="40"/>
        </w:rPr>
        <w:t xml:space="preserve"> </w:t>
      </w:r>
      <w:r>
        <w:t>directives or requirements or any Regulatory Body of which the Contractor is bound to comply.</w:t>
      </w:r>
    </w:p>
    <w:p w14:paraId="0112BBC6" w14:textId="77777777" w:rsidR="001F230F" w:rsidRDefault="001F230F" w:rsidP="001F230F">
      <w:pPr>
        <w:pStyle w:val="BodyText"/>
        <w:rPr>
          <w:sz w:val="33"/>
        </w:rPr>
      </w:pPr>
    </w:p>
    <w:p w14:paraId="46BA499C" w14:textId="77777777" w:rsidR="001F230F" w:rsidRDefault="001F230F" w:rsidP="001F230F">
      <w:pPr>
        <w:pStyle w:val="BodyText"/>
        <w:ind w:left="1664"/>
      </w:pPr>
      <w:r>
        <w:t>“</w:t>
      </w:r>
      <w:r>
        <w:rPr>
          <w:b/>
        </w:rPr>
        <w:t>LED”</w:t>
      </w:r>
      <w:r>
        <w:rPr>
          <w:b/>
          <w:spacing w:val="-5"/>
        </w:rPr>
        <w:t xml:space="preserve"> </w:t>
      </w:r>
      <w:r>
        <w:t>means</w:t>
      </w:r>
      <w:r>
        <w:rPr>
          <w:spacing w:val="-5"/>
        </w:rPr>
        <w:t xml:space="preserve"> </w:t>
      </w:r>
      <w:r>
        <w:t>Law</w:t>
      </w:r>
      <w:r>
        <w:rPr>
          <w:spacing w:val="-9"/>
        </w:rPr>
        <w:t xml:space="preserve"> </w:t>
      </w:r>
      <w:r>
        <w:t>Enforcement</w:t>
      </w:r>
      <w:r>
        <w:rPr>
          <w:spacing w:val="-7"/>
        </w:rPr>
        <w:t xml:space="preserve"> </w:t>
      </w:r>
      <w:r>
        <w:t>Directive</w:t>
      </w:r>
      <w:r>
        <w:rPr>
          <w:spacing w:val="-6"/>
        </w:rPr>
        <w:t xml:space="preserve"> </w:t>
      </w:r>
      <w:r>
        <w:t>(Directive</w:t>
      </w:r>
      <w:r>
        <w:rPr>
          <w:spacing w:val="-6"/>
        </w:rPr>
        <w:t xml:space="preserve"> </w:t>
      </w:r>
      <w:r>
        <w:t>(EU)</w:t>
      </w:r>
      <w:r>
        <w:rPr>
          <w:spacing w:val="-6"/>
        </w:rPr>
        <w:t xml:space="preserve"> </w:t>
      </w:r>
      <w:r>
        <w:rPr>
          <w:spacing w:val="-2"/>
        </w:rPr>
        <w:t>2016/680)</w:t>
      </w:r>
    </w:p>
    <w:p w14:paraId="73A6C5BA" w14:textId="77777777" w:rsidR="001F230F" w:rsidRDefault="001F230F" w:rsidP="001F230F">
      <w:pPr>
        <w:pStyle w:val="BodyText"/>
      </w:pPr>
    </w:p>
    <w:p w14:paraId="5FFC76FD" w14:textId="77777777" w:rsidR="001F230F" w:rsidRDefault="001F230F" w:rsidP="001F230F">
      <w:pPr>
        <w:pStyle w:val="BodyText"/>
        <w:spacing w:before="10"/>
        <w:rPr>
          <w:sz w:val="19"/>
        </w:rPr>
      </w:pPr>
    </w:p>
    <w:p w14:paraId="736DC304" w14:textId="77777777" w:rsidR="001F230F" w:rsidRDefault="001F230F" w:rsidP="001F230F">
      <w:pPr>
        <w:spacing w:before="1" w:line="360" w:lineRule="auto"/>
        <w:ind w:left="1664" w:right="1160"/>
        <w:jc w:val="both"/>
      </w:pPr>
      <w:r>
        <w:t>“</w:t>
      </w:r>
      <w:r>
        <w:rPr>
          <w:b/>
        </w:rPr>
        <w:t>Monitoring Schedule</w:t>
      </w:r>
      <w:r>
        <w:t>” means the Schedule containing details of the monitoring arrangements.</w:t>
      </w:r>
    </w:p>
    <w:p w14:paraId="54DF5B00" w14:textId="77777777" w:rsidR="001F230F" w:rsidRDefault="001F230F" w:rsidP="001F230F">
      <w:pPr>
        <w:pStyle w:val="BodyText"/>
        <w:spacing w:before="1"/>
        <w:rPr>
          <w:sz w:val="33"/>
        </w:rPr>
      </w:pPr>
    </w:p>
    <w:p w14:paraId="17B2F43B" w14:textId="77777777" w:rsidR="001F230F" w:rsidRDefault="001F230F" w:rsidP="001F230F">
      <w:pPr>
        <w:pStyle w:val="BodyText"/>
        <w:ind w:left="1664"/>
      </w:pPr>
      <w:r>
        <w:t>“</w:t>
      </w:r>
      <w:r>
        <w:rPr>
          <w:b/>
        </w:rPr>
        <w:t>Month</w:t>
      </w:r>
      <w:r>
        <w:t>”</w:t>
      </w:r>
      <w:r>
        <w:rPr>
          <w:spacing w:val="-7"/>
        </w:rPr>
        <w:t xml:space="preserve"> </w:t>
      </w:r>
      <w:r>
        <w:t>means</w:t>
      </w:r>
      <w:r>
        <w:rPr>
          <w:spacing w:val="-6"/>
        </w:rPr>
        <w:t xml:space="preserve"> </w:t>
      </w:r>
      <w:r>
        <w:t>calendar</w:t>
      </w:r>
      <w:r>
        <w:rPr>
          <w:spacing w:val="-6"/>
        </w:rPr>
        <w:t xml:space="preserve"> </w:t>
      </w:r>
      <w:r>
        <w:rPr>
          <w:spacing w:val="-2"/>
        </w:rPr>
        <w:t>month.</w:t>
      </w:r>
    </w:p>
    <w:p w14:paraId="47503E1F" w14:textId="77777777" w:rsidR="001F230F" w:rsidRDefault="001F230F" w:rsidP="001F230F">
      <w:pPr>
        <w:pStyle w:val="BodyText"/>
      </w:pPr>
    </w:p>
    <w:p w14:paraId="6C6BF810" w14:textId="77777777" w:rsidR="001F230F" w:rsidRDefault="001F230F" w:rsidP="001F230F">
      <w:pPr>
        <w:pStyle w:val="BodyText"/>
        <w:spacing w:before="11"/>
        <w:rPr>
          <w:sz w:val="19"/>
        </w:rPr>
      </w:pPr>
    </w:p>
    <w:p w14:paraId="05185EA0" w14:textId="77777777" w:rsidR="001F230F" w:rsidRDefault="001F230F" w:rsidP="001F230F">
      <w:pPr>
        <w:pStyle w:val="BodyText"/>
        <w:ind w:left="1664"/>
      </w:pPr>
      <w:r>
        <w:t>“</w:t>
      </w:r>
      <w:r>
        <w:rPr>
          <w:b/>
        </w:rPr>
        <w:t>Party</w:t>
      </w:r>
      <w:r>
        <w:t>”</w:t>
      </w:r>
      <w:r>
        <w:rPr>
          <w:spacing w:val="-3"/>
        </w:rPr>
        <w:t xml:space="preserve"> </w:t>
      </w:r>
      <w:r>
        <w:t>means</w:t>
      </w:r>
      <w:r>
        <w:rPr>
          <w:spacing w:val="-4"/>
        </w:rPr>
        <w:t xml:space="preserve"> </w:t>
      </w:r>
      <w:r>
        <w:t>a</w:t>
      </w:r>
      <w:r>
        <w:rPr>
          <w:spacing w:val="-2"/>
        </w:rPr>
        <w:t xml:space="preserve"> </w:t>
      </w:r>
      <w:r>
        <w:t>party</w:t>
      </w:r>
      <w:r>
        <w:rPr>
          <w:spacing w:val="-4"/>
        </w:rPr>
        <w:t xml:space="preserve"> </w:t>
      </w:r>
      <w:r>
        <w:t>to</w:t>
      </w:r>
      <w:r>
        <w:rPr>
          <w:spacing w:val="-4"/>
        </w:rPr>
        <w:t xml:space="preserve"> </w:t>
      </w:r>
      <w:r>
        <w:t>this</w:t>
      </w:r>
      <w:r>
        <w:rPr>
          <w:spacing w:val="-1"/>
        </w:rPr>
        <w:t xml:space="preserve"> </w:t>
      </w:r>
      <w:proofErr w:type="gramStart"/>
      <w:r>
        <w:rPr>
          <w:spacing w:val="-2"/>
        </w:rPr>
        <w:t>Agreement;</w:t>
      </w:r>
      <w:proofErr w:type="gramEnd"/>
    </w:p>
    <w:p w14:paraId="12F2C751" w14:textId="77777777" w:rsidR="001F230F" w:rsidRDefault="001F230F" w:rsidP="001F230F">
      <w:pPr>
        <w:pStyle w:val="BodyText"/>
        <w:spacing w:before="9"/>
        <w:rPr>
          <w:sz w:val="31"/>
        </w:rPr>
      </w:pPr>
    </w:p>
    <w:p w14:paraId="06D521D5" w14:textId="77777777" w:rsidR="001F230F" w:rsidRDefault="001F230F" w:rsidP="001F230F">
      <w:pPr>
        <w:pStyle w:val="BodyText"/>
        <w:spacing w:line="360" w:lineRule="auto"/>
        <w:ind w:left="1664" w:right="1162"/>
        <w:jc w:val="both"/>
      </w:pPr>
      <w:r>
        <w:t>“</w:t>
      </w:r>
      <w:r>
        <w:rPr>
          <w:b/>
        </w:rPr>
        <w:t>Premises</w:t>
      </w:r>
      <w:r>
        <w:t>” means the location where the Services are to be supplied, as set out in the Specification.</w:t>
      </w:r>
    </w:p>
    <w:p w14:paraId="397F8CB8" w14:textId="77777777" w:rsidR="001F230F" w:rsidRDefault="001F230F" w:rsidP="001F230F">
      <w:pPr>
        <w:pStyle w:val="BodyText"/>
        <w:spacing w:before="11"/>
        <w:rPr>
          <w:sz w:val="32"/>
        </w:rPr>
      </w:pPr>
    </w:p>
    <w:p w14:paraId="6D464C5A" w14:textId="77777777" w:rsidR="001F230F" w:rsidRDefault="001F230F" w:rsidP="001F230F">
      <w:pPr>
        <w:spacing w:line="360" w:lineRule="auto"/>
        <w:ind w:left="1664" w:right="1162"/>
        <w:jc w:val="both"/>
      </w:pPr>
      <w:r>
        <w:t>“</w:t>
      </w:r>
      <w:r>
        <w:rPr>
          <w:b/>
        </w:rPr>
        <w:t>Pricing</w:t>
      </w:r>
      <w:r>
        <w:rPr>
          <w:b/>
          <w:spacing w:val="-1"/>
        </w:rPr>
        <w:t xml:space="preserve"> </w:t>
      </w:r>
      <w:r>
        <w:rPr>
          <w:b/>
        </w:rPr>
        <w:t>Schedule</w:t>
      </w:r>
      <w:r>
        <w:t>”</w:t>
      </w:r>
      <w:r>
        <w:rPr>
          <w:spacing w:val="-2"/>
        </w:rPr>
        <w:t xml:space="preserve"> </w:t>
      </w:r>
      <w:r>
        <w:t>means</w:t>
      </w:r>
      <w:r>
        <w:rPr>
          <w:spacing w:val="-1"/>
        </w:rPr>
        <w:t xml:space="preserve"> </w:t>
      </w:r>
      <w:r>
        <w:t>the Schedule</w:t>
      </w:r>
      <w:r>
        <w:rPr>
          <w:spacing w:val="-1"/>
        </w:rPr>
        <w:t xml:space="preserve"> </w:t>
      </w:r>
      <w:r>
        <w:t>containing details</w:t>
      </w:r>
      <w:r>
        <w:rPr>
          <w:spacing w:val="-1"/>
        </w:rPr>
        <w:t xml:space="preserve"> </w:t>
      </w:r>
      <w:r>
        <w:t>of</w:t>
      </w:r>
      <w:r>
        <w:rPr>
          <w:spacing w:val="-2"/>
        </w:rPr>
        <w:t xml:space="preserve"> </w:t>
      </w:r>
      <w:r>
        <w:t xml:space="preserve">the Contract </w:t>
      </w:r>
      <w:r>
        <w:rPr>
          <w:spacing w:val="-2"/>
        </w:rPr>
        <w:t>Price.</w:t>
      </w:r>
    </w:p>
    <w:p w14:paraId="3CEC0CE9" w14:textId="77777777" w:rsidR="001F230F" w:rsidRDefault="001F230F" w:rsidP="001F230F">
      <w:pPr>
        <w:pStyle w:val="BodyText"/>
        <w:spacing w:before="1"/>
        <w:rPr>
          <w:sz w:val="33"/>
        </w:rPr>
      </w:pPr>
    </w:p>
    <w:p w14:paraId="46B815FE" w14:textId="77777777" w:rsidR="001F230F" w:rsidRDefault="001F230F" w:rsidP="001F230F">
      <w:pPr>
        <w:pStyle w:val="BodyText"/>
        <w:spacing w:line="360" w:lineRule="auto"/>
        <w:ind w:left="1664" w:right="1163"/>
        <w:jc w:val="both"/>
      </w:pPr>
      <w:r>
        <w:t>“</w:t>
      </w:r>
      <w:r>
        <w:rPr>
          <w:b/>
        </w:rPr>
        <w:t>Property</w:t>
      </w:r>
      <w:r>
        <w:t>” means the property, other than real property, issued or made available</w:t>
      </w:r>
      <w:r>
        <w:rPr>
          <w:spacing w:val="-2"/>
        </w:rPr>
        <w:t xml:space="preserve"> </w:t>
      </w:r>
      <w:r>
        <w:t>to</w:t>
      </w:r>
      <w:r>
        <w:rPr>
          <w:spacing w:val="-2"/>
        </w:rPr>
        <w:t xml:space="preserve"> </w:t>
      </w:r>
      <w:r>
        <w:t>the</w:t>
      </w:r>
      <w:r>
        <w:rPr>
          <w:spacing w:val="-4"/>
        </w:rPr>
        <w:t xml:space="preserve"> </w:t>
      </w:r>
      <w:r>
        <w:t>Contractor by</w:t>
      </w:r>
      <w:r>
        <w:rPr>
          <w:spacing w:val="-4"/>
        </w:rPr>
        <w:t xml:space="preserve"> </w:t>
      </w:r>
      <w:r>
        <w:t>the</w:t>
      </w:r>
      <w:r>
        <w:rPr>
          <w:spacing w:val="-4"/>
        </w:rPr>
        <w:t xml:space="preserve"> </w:t>
      </w:r>
      <w:r>
        <w:t>Authority</w:t>
      </w:r>
      <w:r>
        <w:rPr>
          <w:spacing w:val="-3"/>
        </w:rPr>
        <w:t xml:space="preserve"> </w:t>
      </w:r>
      <w:r>
        <w:t>in</w:t>
      </w:r>
      <w:r>
        <w:rPr>
          <w:spacing w:val="-2"/>
        </w:rPr>
        <w:t xml:space="preserve"> </w:t>
      </w:r>
      <w:r>
        <w:t>connection</w:t>
      </w:r>
      <w:r>
        <w:rPr>
          <w:spacing w:val="-2"/>
        </w:rPr>
        <w:t xml:space="preserve"> </w:t>
      </w:r>
      <w:r>
        <w:t>with</w:t>
      </w:r>
      <w:r>
        <w:rPr>
          <w:spacing w:val="-4"/>
        </w:rPr>
        <w:t xml:space="preserve"> </w:t>
      </w:r>
      <w:r>
        <w:t>the</w:t>
      </w:r>
      <w:r>
        <w:rPr>
          <w:spacing w:val="-4"/>
        </w:rPr>
        <w:t xml:space="preserve"> </w:t>
      </w:r>
      <w:r>
        <w:t>Contract.</w:t>
      </w:r>
    </w:p>
    <w:p w14:paraId="1F3098D4"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2663B18B" w14:textId="77777777" w:rsidR="001F230F" w:rsidRDefault="001F230F" w:rsidP="001F230F">
      <w:pPr>
        <w:pStyle w:val="BodyText"/>
        <w:rPr>
          <w:sz w:val="20"/>
        </w:rPr>
      </w:pPr>
    </w:p>
    <w:p w14:paraId="599EE1A2" w14:textId="77777777" w:rsidR="001F230F" w:rsidRDefault="001F230F" w:rsidP="001F230F">
      <w:pPr>
        <w:pStyle w:val="BodyText"/>
        <w:spacing w:before="6"/>
        <w:rPr>
          <w:sz w:val="21"/>
        </w:rPr>
      </w:pPr>
    </w:p>
    <w:p w14:paraId="3F42F046" w14:textId="77777777" w:rsidR="001F230F" w:rsidRDefault="001F230F" w:rsidP="001F230F">
      <w:pPr>
        <w:pStyle w:val="BodyText"/>
        <w:spacing w:line="360" w:lineRule="auto"/>
        <w:ind w:left="1642" w:right="1159" w:firstLine="21"/>
        <w:jc w:val="both"/>
      </w:pPr>
      <w:r>
        <w:rPr>
          <w:b/>
        </w:rPr>
        <w:t xml:space="preserve">“Protective Measures” </w:t>
      </w:r>
      <w:r>
        <w:t xml:space="preserve">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t>the such</w:t>
      </w:r>
      <w:proofErr w:type="gramEnd"/>
      <w:r>
        <w:t xml:space="preserve"> measures adopted by it.</w:t>
      </w:r>
    </w:p>
    <w:p w14:paraId="060880E7" w14:textId="77777777" w:rsidR="001F230F" w:rsidRDefault="001F230F" w:rsidP="001F230F">
      <w:pPr>
        <w:pStyle w:val="BodyText"/>
        <w:spacing w:before="11"/>
        <w:rPr>
          <w:sz w:val="32"/>
        </w:rPr>
      </w:pPr>
    </w:p>
    <w:p w14:paraId="0F45DEBC" w14:textId="77777777" w:rsidR="001F230F" w:rsidRDefault="001F230F" w:rsidP="001F230F">
      <w:pPr>
        <w:pStyle w:val="BodyText"/>
        <w:spacing w:line="360" w:lineRule="auto"/>
        <w:ind w:left="1641" w:right="1162" w:firstLine="21"/>
        <w:jc w:val="both"/>
      </w:pPr>
      <w:r>
        <w:rPr>
          <w:b/>
        </w:rPr>
        <w:t xml:space="preserve">“Provider Personnel” </w:t>
      </w:r>
      <w:r>
        <w:t xml:space="preserve">means all directors, officers, employees, agents, consultants and contractors of the Provider and/or of any Sub-Contractor engaged in the performance of its obligations under this </w:t>
      </w:r>
      <w:proofErr w:type="gramStart"/>
      <w:r>
        <w:t>Agreement;</w:t>
      </w:r>
      <w:proofErr w:type="gramEnd"/>
    </w:p>
    <w:p w14:paraId="067E8A59" w14:textId="77777777" w:rsidR="001F230F" w:rsidRDefault="001F230F" w:rsidP="001F230F">
      <w:pPr>
        <w:pStyle w:val="BodyText"/>
        <w:spacing w:before="10"/>
        <w:rPr>
          <w:sz w:val="32"/>
        </w:rPr>
      </w:pPr>
    </w:p>
    <w:p w14:paraId="3F8E26B7" w14:textId="77777777" w:rsidR="001F230F" w:rsidRDefault="001F230F" w:rsidP="001F230F">
      <w:pPr>
        <w:pStyle w:val="BodyText"/>
        <w:spacing w:line="360" w:lineRule="auto"/>
        <w:ind w:left="1641" w:right="1161"/>
        <w:jc w:val="both"/>
      </w:pPr>
      <w:r>
        <w:t>“</w:t>
      </w:r>
      <w:r>
        <w:rPr>
          <w:b/>
        </w:rPr>
        <w:t>Quality Standards</w:t>
      </w:r>
      <w:r>
        <w:t>” means the quality standards published by BSI British Standards, the National Standards Body of the United Kingdom, the International Organisation for Standardization or other reputable or equivalent body, (and their successor bodies) that a skilled and experienced operator in the same type of industry or business sector as</w:t>
      </w:r>
      <w:r>
        <w:rPr>
          <w:spacing w:val="40"/>
        </w:rPr>
        <w:t xml:space="preserve"> </w:t>
      </w:r>
      <w:r>
        <w:t>the Contractor would reasonably and ordinarily be expected to comply</w:t>
      </w:r>
      <w:r>
        <w:rPr>
          <w:spacing w:val="80"/>
        </w:rPr>
        <w:t xml:space="preserve"> </w:t>
      </w:r>
      <w:r>
        <w:t>with, and as may be further detailed in the Specification Schedule.</w:t>
      </w:r>
    </w:p>
    <w:p w14:paraId="4B6FFEAA" w14:textId="77777777" w:rsidR="001F230F" w:rsidRDefault="001F230F" w:rsidP="001F230F">
      <w:pPr>
        <w:pStyle w:val="BodyText"/>
        <w:spacing w:before="11"/>
        <w:rPr>
          <w:sz w:val="32"/>
        </w:rPr>
      </w:pPr>
    </w:p>
    <w:p w14:paraId="2289A4D7" w14:textId="77777777" w:rsidR="001F230F" w:rsidRDefault="001F230F" w:rsidP="001F230F">
      <w:pPr>
        <w:pStyle w:val="BodyText"/>
        <w:spacing w:line="360" w:lineRule="auto"/>
        <w:ind w:left="1641" w:right="1161"/>
        <w:jc w:val="both"/>
      </w:pPr>
      <w:r>
        <w:t>“</w:t>
      </w:r>
      <w:r>
        <w:rPr>
          <w:b/>
        </w:rPr>
        <w:t>Receipt</w:t>
      </w:r>
      <w:r>
        <w:t>” means the physical or electronic arrival of the invoice at the address of the Authority detailed at clause A5.3 or at any other address given by the Authority to the Contractor for the submission of invoices.</w:t>
      </w:r>
    </w:p>
    <w:p w14:paraId="158580DC" w14:textId="77777777" w:rsidR="001F230F" w:rsidRDefault="001F230F" w:rsidP="001F230F">
      <w:pPr>
        <w:pStyle w:val="BodyText"/>
        <w:spacing w:before="1"/>
        <w:rPr>
          <w:sz w:val="33"/>
        </w:rPr>
      </w:pPr>
    </w:p>
    <w:p w14:paraId="3DAD269A" w14:textId="77777777" w:rsidR="001F230F" w:rsidRDefault="001F230F" w:rsidP="001F230F">
      <w:pPr>
        <w:pStyle w:val="BodyText"/>
        <w:spacing w:line="360" w:lineRule="auto"/>
        <w:ind w:left="1641" w:right="1159"/>
        <w:jc w:val="both"/>
      </w:pPr>
      <w:r>
        <w:t>“</w:t>
      </w:r>
      <w:r>
        <w:rPr>
          <w:b/>
        </w:rPr>
        <w:t>Regulatory Bodies</w:t>
      </w:r>
      <w:r>
        <w:t xml:space="preserve">” means those government departments and regulatory, </w:t>
      </w:r>
      <w:proofErr w:type="gramStart"/>
      <w:r>
        <w:t>statutory</w:t>
      </w:r>
      <w:proofErr w:type="gramEnd"/>
      <w:r>
        <w:t xml:space="preserve"> and other entities, committees, ombudsmen and bodies which, whether under statute, rules, regulations, codes of practice</w:t>
      </w:r>
      <w:r>
        <w:rPr>
          <w:spacing w:val="40"/>
        </w:rPr>
        <w:t xml:space="preserve"> </w:t>
      </w:r>
      <w:r>
        <w:t xml:space="preserve">or otherwise, are entitled to regulate, investigate, or influence </w:t>
      </w:r>
      <w:r>
        <w:lastRenderedPageBreak/>
        <w:t>the matters dealt with in the Contract or any other affairs of the Authority and “Regulatory Body” shall be construed accordingly.</w:t>
      </w:r>
    </w:p>
    <w:p w14:paraId="36AEC201" w14:textId="77777777" w:rsidR="001F230F" w:rsidRDefault="001F230F" w:rsidP="001F230F">
      <w:pPr>
        <w:pStyle w:val="BodyText"/>
        <w:rPr>
          <w:sz w:val="33"/>
        </w:rPr>
      </w:pPr>
    </w:p>
    <w:p w14:paraId="695574F5" w14:textId="77777777" w:rsidR="001F230F" w:rsidRDefault="001F230F" w:rsidP="001F230F">
      <w:pPr>
        <w:pStyle w:val="BodyText"/>
        <w:spacing w:line="360" w:lineRule="auto"/>
        <w:ind w:left="1641" w:right="1159"/>
        <w:jc w:val="both"/>
      </w:pPr>
      <w:r>
        <w:t>“</w:t>
      </w:r>
      <w:r>
        <w:rPr>
          <w:b/>
        </w:rPr>
        <w:t>Replacement Contractor</w:t>
      </w:r>
      <w:r>
        <w:t xml:space="preserve">” means any </w:t>
      </w:r>
      <w:proofErr w:type="gramStart"/>
      <w:r>
        <w:t>third party</w:t>
      </w:r>
      <w:proofErr w:type="gramEnd"/>
      <w:r>
        <w:t xml:space="preserve"> service provider appointed by the Authority to supply any services which are substantially similar to any of the Services and which the Authority receives in substitution</w:t>
      </w:r>
      <w:r>
        <w:rPr>
          <w:spacing w:val="40"/>
        </w:rPr>
        <w:t xml:space="preserve"> </w:t>
      </w:r>
      <w:r>
        <w:t>for</w:t>
      </w:r>
      <w:r>
        <w:rPr>
          <w:spacing w:val="40"/>
        </w:rPr>
        <w:t xml:space="preserve"> </w:t>
      </w:r>
      <w:r>
        <w:t>any</w:t>
      </w:r>
      <w:r>
        <w:rPr>
          <w:spacing w:val="40"/>
        </w:rPr>
        <w:t xml:space="preserve"> </w:t>
      </w:r>
      <w:r>
        <w:t>of</w:t>
      </w:r>
      <w:r>
        <w:rPr>
          <w:spacing w:val="40"/>
        </w:rPr>
        <w:t xml:space="preserve"> </w:t>
      </w:r>
      <w:r>
        <w:t>the</w:t>
      </w:r>
      <w:r>
        <w:rPr>
          <w:spacing w:val="40"/>
        </w:rPr>
        <w:t xml:space="preserve"> </w:t>
      </w:r>
      <w:r>
        <w:t>Services</w:t>
      </w:r>
      <w:r>
        <w:rPr>
          <w:spacing w:val="40"/>
        </w:rPr>
        <w:t xml:space="preserve"> </w:t>
      </w:r>
      <w:r>
        <w:t>following</w:t>
      </w:r>
      <w:r>
        <w:rPr>
          <w:spacing w:val="40"/>
        </w:rPr>
        <w:t xml:space="preserve"> </w:t>
      </w:r>
      <w:r>
        <w:t>the</w:t>
      </w:r>
      <w:r>
        <w:rPr>
          <w:spacing w:val="40"/>
        </w:rPr>
        <w:t xml:space="preserve"> </w:t>
      </w:r>
      <w:r>
        <w:t>expiry,</w:t>
      </w:r>
      <w:r>
        <w:rPr>
          <w:spacing w:val="40"/>
        </w:rPr>
        <w:t xml:space="preserve"> </w:t>
      </w:r>
      <w:r>
        <w:t>termination</w:t>
      </w:r>
      <w:r>
        <w:rPr>
          <w:spacing w:val="40"/>
        </w:rPr>
        <w:t xml:space="preserve"> </w:t>
      </w:r>
      <w:r>
        <w:t>or</w:t>
      </w:r>
    </w:p>
    <w:p w14:paraId="0E74B79E" w14:textId="77777777" w:rsidR="001F230F" w:rsidRDefault="001F230F" w:rsidP="001F230F">
      <w:pPr>
        <w:spacing w:line="360" w:lineRule="auto"/>
        <w:jc w:val="both"/>
        <w:sectPr w:rsidR="001F230F" w:rsidSect="001F230F">
          <w:headerReference w:type="default" r:id="rId80"/>
          <w:footerReference w:type="default" r:id="rId81"/>
          <w:pgSz w:w="11910" w:h="16840"/>
          <w:pgMar w:top="1340" w:right="420" w:bottom="920" w:left="1360" w:header="714" w:footer="726" w:gutter="0"/>
          <w:cols w:space="720"/>
        </w:sectPr>
      </w:pPr>
    </w:p>
    <w:p w14:paraId="2EB4EF5B" w14:textId="77777777" w:rsidR="001F230F" w:rsidRDefault="001F230F" w:rsidP="001F230F">
      <w:pPr>
        <w:pStyle w:val="BodyText"/>
        <w:spacing w:before="98"/>
        <w:ind w:left="1642"/>
        <w:jc w:val="both"/>
      </w:pPr>
      <w:r>
        <w:lastRenderedPageBreak/>
        <w:t>partial</w:t>
      </w:r>
      <w:r>
        <w:rPr>
          <w:spacing w:val="-5"/>
        </w:rPr>
        <w:t xml:space="preserve"> </w:t>
      </w:r>
      <w:r>
        <w:t>termination</w:t>
      </w:r>
      <w:r>
        <w:rPr>
          <w:spacing w:val="-5"/>
        </w:rPr>
        <w:t xml:space="preserve"> </w:t>
      </w:r>
      <w:r>
        <w:t>of</w:t>
      </w:r>
      <w:r>
        <w:rPr>
          <w:spacing w:val="-5"/>
        </w:rPr>
        <w:t xml:space="preserve"> </w:t>
      </w:r>
      <w:r>
        <w:t>the</w:t>
      </w:r>
      <w:r>
        <w:rPr>
          <w:spacing w:val="-6"/>
        </w:rPr>
        <w:t xml:space="preserve"> </w:t>
      </w:r>
      <w:r>
        <w:rPr>
          <w:spacing w:val="-2"/>
        </w:rPr>
        <w:t>Contract.</w:t>
      </w:r>
    </w:p>
    <w:p w14:paraId="6E4F506B" w14:textId="77777777" w:rsidR="001F230F" w:rsidRDefault="001F230F" w:rsidP="001F230F">
      <w:pPr>
        <w:pStyle w:val="BodyText"/>
      </w:pPr>
    </w:p>
    <w:p w14:paraId="73CD1B52" w14:textId="77777777" w:rsidR="001F230F" w:rsidRDefault="001F230F" w:rsidP="001F230F">
      <w:pPr>
        <w:pStyle w:val="BodyText"/>
        <w:spacing w:before="11"/>
        <w:rPr>
          <w:sz w:val="19"/>
        </w:rPr>
      </w:pPr>
    </w:p>
    <w:p w14:paraId="1E9DFBC6" w14:textId="77777777" w:rsidR="001F230F" w:rsidRDefault="001F230F" w:rsidP="001F230F">
      <w:pPr>
        <w:pStyle w:val="BodyText"/>
        <w:spacing w:line="360" w:lineRule="auto"/>
        <w:ind w:left="1642" w:right="1162"/>
        <w:jc w:val="both"/>
      </w:pPr>
      <w:r>
        <w:t>“</w:t>
      </w:r>
      <w:r>
        <w:rPr>
          <w:b/>
        </w:rPr>
        <w:t>Request for Information</w:t>
      </w:r>
      <w:r>
        <w:t>” shall have the meaning set out in FOIA or the Environmental</w:t>
      </w:r>
      <w:r>
        <w:rPr>
          <w:spacing w:val="-2"/>
        </w:rPr>
        <w:t xml:space="preserve"> </w:t>
      </w:r>
      <w:r>
        <w:t>Information Regulations as</w:t>
      </w:r>
      <w:r>
        <w:rPr>
          <w:spacing w:val="-3"/>
        </w:rPr>
        <w:t xml:space="preserve"> </w:t>
      </w:r>
      <w:r>
        <w:t>relevant (where</w:t>
      </w:r>
      <w:r>
        <w:rPr>
          <w:spacing w:val="-1"/>
        </w:rPr>
        <w:t xml:space="preserve"> </w:t>
      </w:r>
      <w:r>
        <w:t>the</w:t>
      </w:r>
      <w:r>
        <w:rPr>
          <w:spacing w:val="-4"/>
        </w:rPr>
        <w:t xml:space="preserve"> </w:t>
      </w:r>
      <w:r>
        <w:t>meaning set out for the term “request” shall apply).</w:t>
      </w:r>
    </w:p>
    <w:p w14:paraId="2DD08C75" w14:textId="77777777" w:rsidR="001F230F" w:rsidRDefault="001F230F" w:rsidP="001F230F">
      <w:pPr>
        <w:pStyle w:val="BodyText"/>
        <w:spacing w:before="1"/>
        <w:rPr>
          <w:sz w:val="33"/>
        </w:rPr>
      </w:pPr>
    </w:p>
    <w:p w14:paraId="34A940D1" w14:textId="77777777" w:rsidR="001F230F" w:rsidRDefault="001F230F" w:rsidP="001F230F">
      <w:pPr>
        <w:pStyle w:val="BodyText"/>
        <w:spacing w:line="360" w:lineRule="auto"/>
        <w:ind w:left="1642" w:right="1160"/>
        <w:jc w:val="both"/>
      </w:pPr>
      <w:r>
        <w:t>"</w:t>
      </w:r>
      <w:r>
        <w:rPr>
          <w:b/>
        </w:rPr>
        <w:t>Relevant Convictions</w:t>
      </w:r>
      <w:r>
        <w:t xml:space="preserve">" means a conviction that is relevant to the nature of the Services or as listed by the Authority and/or relevant to the work of the </w:t>
      </w:r>
      <w:proofErr w:type="gramStart"/>
      <w:r>
        <w:t>Authority</w:t>
      </w:r>
      <w:proofErr w:type="gramEnd"/>
    </w:p>
    <w:p w14:paraId="5C28635F" w14:textId="77777777" w:rsidR="001F230F" w:rsidRDefault="001F230F" w:rsidP="001F230F">
      <w:pPr>
        <w:pStyle w:val="BodyText"/>
        <w:spacing w:before="10"/>
        <w:rPr>
          <w:sz w:val="32"/>
        </w:rPr>
      </w:pPr>
    </w:p>
    <w:p w14:paraId="14791E5D" w14:textId="77777777" w:rsidR="001F230F" w:rsidRDefault="001F230F" w:rsidP="001F230F">
      <w:pPr>
        <w:pStyle w:val="BodyText"/>
        <w:spacing w:line="360" w:lineRule="auto"/>
        <w:ind w:left="1642" w:right="1161"/>
        <w:jc w:val="both"/>
      </w:pPr>
      <w:r>
        <w:t>“</w:t>
      </w:r>
      <w:r>
        <w:rPr>
          <w:b/>
        </w:rPr>
        <w:t>Schedule</w:t>
      </w:r>
      <w:r>
        <w:t xml:space="preserve">” means a schedule attached to, and forming part of, the </w:t>
      </w:r>
      <w:r>
        <w:rPr>
          <w:spacing w:val="-2"/>
        </w:rPr>
        <w:t>Contract.</w:t>
      </w:r>
    </w:p>
    <w:p w14:paraId="058E8A04" w14:textId="77777777" w:rsidR="001F230F" w:rsidRDefault="001F230F" w:rsidP="001F230F">
      <w:pPr>
        <w:pStyle w:val="BodyText"/>
        <w:spacing w:before="10"/>
        <w:rPr>
          <w:sz w:val="32"/>
        </w:rPr>
      </w:pPr>
    </w:p>
    <w:p w14:paraId="48515FB8" w14:textId="77777777" w:rsidR="001F230F" w:rsidRDefault="001F230F" w:rsidP="001F230F">
      <w:pPr>
        <w:pStyle w:val="BodyText"/>
        <w:spacing w:before="1" w:line="362" w:lineRule="auto"/>
        <w:ind w:left="1664" w:right="1162" w:hanging="1"/>
        <w:jc w:val="both"/>
      </w:pPr>
      <w:r>
        <w:t>“</w:t>
      </w:r>
      <w:r>
        <w:rPr>
          <w:b/>
        </w:rPr>
        <w:t>Services</w:t>
      </w:r>
      <w:r>
        <w:t xml:space="preserve">” means the services to be supplied as specified in the </w:t>
      </w:r>
      <w:r>
        <w:rPr>
          <w:spacing w:val="-2"/>
        </w:rPr>
        <w:t>Specification.</w:t>
      </w:r>
    </w:p>
    <w:p w14:paraId="74D1EC62" w14:textId="77777777" w:rsidR="001F230F" w:rsidRDefault="001F230F" w:rsidP="001F230F">
      <w:pPr>
        <w:pStyle w:val="BodyText"/>
        <w:spacing w:before="7"/>
        <w:rPr>
          <w:sz w:val="32"/>
        </w:rPr>
      </w:pPr>
    </w:p>
    <w:p w14:paraId="346663F0" w14:textId="77777777" w:rsidR="001F230F" w:rsidRDefault="001F230F" w:rsidP="001F230F">
      <w:pPr>
        <w:pStyle w:val="BodyText"/>
        <w:spacing w:line="360" w:lineRule="auto"/>
        <w:ind w:left="1664" w:right="1160"/>
        <w:jc w:val="both"/>
      </w:pPr>
      <w:r>
        <w:t>“</w:t>
      </w:r>
      <w:r>
        <w:rPr>
          <w:b/>
        </w:rPr>
        <w:t>Specification</w:t>
      </w:r>
      <w:r>
        <w:t>”</w:t>
      </w:r>
      <w:r>
        <w:rPr>
          <w:spacing w:val="-6"/>
        </w:rPr>
        <w:t xml:space="preserve"> </w:t>
      </w:r>
      <w:r>
        <w:t>means</w:t>
      </w:r>
      <w:r>
        <w:rPr>
          <w:spacing w:val="-5"/>
        </w:rPr>
        <w:t xml:space="preserve"> </w:t>
      </w:r>
      <w:r>
        <w:t>the</w:t>
      </w:r>
      <w:r>
        <w:rPr>
          <w:spacing w:val="-3"/>
        </w:rPr>
        <w:t xml:space="preserve"> </w:t>
      </w:r>
      <w:r>
        <w:t>description</w:t>
      </w:r>
      <w:r>
        <w:rPr>
          <w:spacing w:val="-3"/>
        </w:rPr>
        <w:t xml:space="preserve"> </w:t>
      </w:r>
      <w:r>
        <w:t>of</w:t>
      </w:r>
      <w:r>
        <w:rPr>
          <w:spacing w:val="-4"/>
        </w:rPr>
        <w:t xml:space="preserve"> </w:t>
      </w:r>
      <w:r>
        <w:t>the</w:t>
      </w:r>
      <w:r>
        <w:rPr>
          <w:spacing w:val="-5"/>
        </w:rPr>
        <w:t xml:space="preserve"> </w:t>
      </w:r>
      <w:r>
        <w:t>Services</w:t>
      </w:r>
      <w:r>
        <w:rPr>
          <w:spacing w:val="-2"/>
        </w:rPr>
        <w:t xml:space="preserve"> </w:t>
      </w:r>
      <w:r>
        <w:t>to</w:t>
      </w:r>
      <w:r>
        <w:rPr>
          <w:spacing w:val="-5"/>
        </w:rPr>
        <w:t xml:space="preserve"> </w:t>
      </w:r>
      <w:r>
        <w:t>be</w:t>
      </w:r>
      <w:r>
        <w:rPr>
          <w:spacing w:val="-3"/>
        </w:rPr>
        <w:t xml:space="preserve"> </w:t>
      </w:r>
      <w:r>
        <w:t>supplied</w:t>
      </w:r>
      <w:r>
        <w:rPr>
          <w:spacing w:val="-3"/>
        </w:rPr>
        <w:t xml:space="preserve"> </w:t>
      </w:r>
      <w:r>
        <w:t xml:space="preserve">under the Contract as set out in the Specification Schedule including, where appropriate, the Key Personnel, the </w:t>
      </w:r>
      <w:proofErr w:type="gramStart"/>
      <w:r>
        <w:t>Premises</w:t>
      </w:r>
      <w:proofErr w:type="gramEnd"/>
      <w:r>
        <w:t xml:space="preserve"> and the Quality Standards.</w:t>
      </w:r>
    </w:p>
    <w:p w14:paraId="5714BD3C" w14:textId="77777777" w:rsidR="001F230F" w:rsidRDefault="001F230F" w:rsidP="001F230F">
      <w:pPr>
        <w:pStyle w:val="BodyText"/>
        <w:spacing w:before="10"/>
        <w:rPr>
          <w:sz w:val="32"/>
        </w:rPr>
      </w:pPr>
    </w:p>
    <w:p w14:paraId="51AC98D6" w14:textId="77777777" w:rsidR="001F230F" w:rsidRDefault="001F230F" w:rsidP="001F230F">
      <w:pPr>
        <w:spacing w:line="360" w:lineRule="auto"/>
        <w:ind w:left="1664" w:right="1160"/>
        <w:jc w:val="both"/>
      </w:pPr>
      <w:r>
        <w:t>“</w:t>
      </w:r>
      <w:r>
        <w:rPr>
          <w:b/>
        </w:rPr>
        <w:t>Specification Schedule</w:t>
      </w:r>
      <w:r>
        <w:t xml:space="preserve">” means the Schedule containing details of the </w:t>
      </w:r>
      <w:r>
        <w:rPr>
          <w:spacing w:val="-2"/>
        </w:rPr>
        <w:t>Specification.</w:t>
      </w:r>
    </w:p>
    <w:p w14:paraId="6570351D" w14:textId="77777777" w:rsidR="001F230F" w:rsidRDefault="001F230F" w:rsidP="001F230F">
      <w:pPr>
        <w:pStyle w:val="BodyText"/>
        <w:spacing w:before="2"/>
        <w:rPr>
          <w:sz w:val="33"/>
        </w:rPr>
      </w:pPr>
    </w:p>
    <w:p w14:paraId="1CB27E8A" w14:textId="77777777" w:rsidR="001F230F" w:rsidRDefault="001F230F" w:rsidP="001F230F">
      <w:pPr>
        <w:pStyle w:val="BodyText"/>
        <w:spacing w:line="360" w:lineRule="auto"/>
        <w:ind w:left="1643" w:right="1160"/>
        <w:jc w:val="both"/>
      </w:pPr>
      <w:r>
        <w:t>“</w:t>
      </w:r>
      <w:r>
        <w:rPr>
          <w:b/>
        </w:rPr>
        <w:t>Staff</w:t>
      </w:r>
      <w:r>
        <w:t xml:space="preserve">” means all persons employed by the Contractor to perform its obligations under the Contract together with the Contractor’s servants, agents, </w:t>
      </w:r>
      <w:proofErr w:type="gramStart"/>
      <w:r>
        <w:t>suppliers</w:t>
      </w:r>
      <w:proofErr w:type="gramEnd"/>
      <w:r>
        <w:t xml:space="preserve"> and sub-contractors used in the performance of its obligations under the Contract.</w:t>
      </w:r>
    </w:p>
    <w:p w14:paraId="06AD4848" w14:textId="77777777" w:rsidR="001F230F" w:rsidRDefault="001F230F" w:rsidP="001F230F">
      <w:pPr>
        <w:pStyle w:val="BodyText"/>
        <w:spacing w:before="9"/>
        <w:rPr>
          <w:sz w:val="32"/>
        </w:rPr>
      </w:pPr>
    </w:p>
    <w:p w14:paraId="40BAA4F5" w14:textId="77777777" w:rsidR="001F230F" w:rsidRDefault="001F230F" w:rsidP="001F230F">
      <w:pPr>
        <w:pStyle w:val="BodyText"/>
        <w:spacing w:before="1" w:line="360" w:lineRule="auto"/>
        <w:ind w:left="1643" w:right="1161" w:hanging="1"/>
        <w:jc w:val="both"/>
      </w:pPr>
      <w:r>
        <w:t>“</w:t>
      </w:r>
      <w:r>
        <w:rPr>
          <w:b/>
        </w:rPr>
        <w:t>Staff Vetting Procedure</w:t>
      </w:r>
      <w:r>
        <w:t>” means the Authority’s procedures for the</w:t>
      </w:r>
      <w:r>
        <w:rPr>
          <w:spacing w:val="80"/>
        </w:rPr>
        <w:t xml:space="preserve"> </w:t>
      </w:r>
      <w:r>
        <w:t>vetting of personnel and as advised to the Contractor by the Authority.</w:t>
      </w:r>
    </w:p>
    <w:p w14:paraId="53572AB0" w14:textId="77777777" w:rsidR="001F230F" w:rsidRDefault="001F230F" w:rsidP="001F230F">
      <w:pPr>
        <w:pStyle w:val="BodyText"/>
        <w:spacing w:before="10"/>
        <w:rPr>
          <w:sz w:val="32"/>
        </w:rPr>
      </w:pPr>
    </w:p>
    <w:p w14:paraId="520D7A0D" w14:textId="77777777" w:rsidR="001F230F" w:rsidRDefault="001F230F" w:rsidP="001F230F">
      <w:pPr>
        <w:pStyle w:val="BodyText"/>
        <w:spacing w:line="362" w:lineRule="auto"/>
        <w:ind w:left="1643" w:right="1161" w:firstLine="21"/>
        <w:jc w:val="both"/>
      </w:pPr>
      <w:r>
        <w:rPr>
          <w:b/>
        </w:rPr>
        <w:t xml:space="preserve">“Sub-processor” </w:t>
      </w:r>
      <w:r>
        <w:t xml:space="preserve">means any third Party appointed to process Personal Data on behalf of the Contractor related to this </w:t>
      </w:r>
      <w:proofErr w:type="gramStart"/>
      <w:r>
        <w:t>Agreement</w:t>
      </w:r>
      <w:proofErr w:type="gramEnd"/>
    </w:p>
    <w:p w14:paraId="6A1035F0" w14:textId="77777777" w:rsidR="001F230F" w:rsidRDefault="001F230F" w:rsidP="001F230F">
      <w:pPr>
        <w:pStyle w:val="BodyText"/>
        <w:spacing w:before="8"/>
        <w:rPr>
          <w:sz w:val="32"/>
        </w:rPr>
      </w:pPr>
    </w:p>
    <w:p w14:paraId="0AF223A3" w14:textId="77777777" w:rsidR="001F230F" w:rsidRDefault="001F230F" w:rsidP="001F230F">
      <w:pPr>
        <w:pStyle w:val="BodyText"/>
        <w:spacing w:line="360" w:lineRule="auto"/>
        <w:ind w:left="1664" w:right="1160"/>
        <w:jc w:val="both"/>
      </w:pPr>
      <w:r>
        <w:t>“</w:t>
      </w:r>
      <w:r>
        <w:rPr>
          <w:b/>
        </w:rPr>
        <w:t>Tender</w:t>
      </w:r>
      <w:r>
        <w:t>” means the document(s) submitted by the Contractor to the Authority</w:t>
      </w:r>
      <w:r>
        <w:rPr>
          <w:spacing w:val="38"/>
        </w:rPr>
        <w:t xml:space="preserve"> </w:t>
      </w:r>
      <w:r>
        <w:t>in</w:t>
      </w:r>
      <w:r>
        <w:rPr>
          <w:spacing w:val="37"/>
        </w:rPr>
        <w:t xml:space="preserve"> </w:t>
      </w:r>
      <w:r>
        <w:t>response</w:t>
      </w:r>
      <w:r>
        <w:rPr>
          <w:spacing w:val="37"/>
        </w:rPr>
        <w:t xml:space="preserve"> </w:t>
      </w:r>
      <w:r>
        <w:t>to</w:t>
      </w:r>
      <w:r>
        <w:rPr>
          <w:spacing w:val="38"/>
        </w:rPr>
        <w:t xml:space="preserve"> </w:t>
      </w:r>
      <w:r>
        <w:t>the</w:t>
      </w:r>
      <w:r>
        <w:rPr>
          <w:spacing w:val="37"/>
        </w:rPr>
        <w:t xml:space="preserve"> </w:t>
      </w:r>
      <w:r>
        <w:t>Authority’s</w:t>
      </w:r>
      <w:r>
        <w:rPr>
          <w:spacing w:val="37"/>
        </w:rPr>
        <w:t xml:space="preserve"> </w:t>
      </w:r>
      <w:r>
        <w:t>invitation</w:t>
      </w:r>
      <w:r>
        <w:rPr>
          <w:spacing w:val="40"/>
        </w:rPr>
        <w:t xml:space="preserve"> </w:t>
      </w:r>
      <w:r>
        <w:t>to</w:t>
      </w:r>
      <w:r>
        <w:rPr>
          <w:spacing w:val="37"/>
        </w:rPr>
        <w:t xml:space="preserve"> </w:t>
      </w:r>
      <w:r>
        <w:t>suppliers</w:t>
      </w:r>
      <w:r>
        <w:rPr>
          <w:spacing w:val="37"/>
        </w:rPr>
        <w:t xml:space="preserve"> </w:t>
      </w:r>
      <w:r>
        <w:t>for</w:t>
      </w:r>
      <w:r>
        <w:rPr>
          <w:spacing w:val="39"/>
        </w:rPr>
        <w:t xml:space="preserve"> </w:t>
      </w:r>
      <w:proofErr w:type="gramStart"/>
      <w:r>
        <w:rPr>
          <w:spacing w:val="-2"/>
        </w:rPr>
        <w:t>formal</w:t>
      </w:r>
      <w:proofErr w:type="gramEnd"/>
    </w:p>
    <w:p w14:paraId="064DE9D4"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761013AC" w14:textId="77777777" w:rsidR="001F230F" w:rsidRDefault="001F230F" w:rsidP="001F230F">
      <w:pPr>
        <w:pStyle w:val="BodyText"/>
        <w:spacing w:before="98"/>
        <w:ind w:left="1663"/>
      </w:pPr>
      <w:r>
        <w:lastRenderedPageBreak/>
        <w:t>offers</w:t>
      </w:r>
      <w:r>
        <w:rPr>
          <w:spacing w:val="-5"/>
        </w:rPr>
        <w:t xml:space="preserve"> </w:t>
      </w:r>
      <w:r>
        <w:t>to</w:t>
      </w:r>
      <w:r>
        <w:rPr>
          <w:spacing w:val="-3"/>
        </w:rPr>
        <w:t xml:space="preserve"> </w:t>
      </w:r>
      <w:r>
        <w:t>supply</w:t>
      </w:r>
      <w:r>
        <w:rPr>
          <w:spacing w:val="-2"/>
        </w:rPr>
        <w:t xml:space="preserve"> </w:t>
      </w:r>
      <w:r>
        <w:t>it</w:t>
      </w:r>
      <w:r>
        <w:rPr>
          <w:spacing w:val="-2"/>
        </w:rPr>
        <w:t xml:space="preserve"> </w:t>
      </w:r>
      <w:r>
        <w:t>with</w:t>
      </w:r>
      <w:r>
        <w:rPr>
          <w:spacing w:val="-5"/>
        </w:rPr>
        <w:t xml:space="preserve"> </w:t>
      </w:r>
      <w:r>
        <w:t>the</w:t>
      </w:r>
      <w:r>
        <w:rPr>
          <w:spacing w:val="-2"/>
        </w:rPr>
        <w:t xml:space="preserve"> Services.</w:t>
      </w:r>
    </w:p>
    <w:p w14:paraId="61CFAD63" w14:textId="77777777" w:rsidR="001F230F" w:rsidRDefault="001F230F" w:rsidP="001F230F">
      <w:pPr>
        <w:pStyle w:val="BodyText"/>
      </w:pPr>
    </w:p>
    <w:p w14:paraId="773B8B33" w14:textId="77777777" w:rsidR="001F230F" w:rsidRDefault="001F230F" w:rsidP="001F230F">
      <w:pPr>
        <w:pStyle w:val="BodyText"/>
        <w:spacing w:before="11"/>
        <w:rPr>
          <w:sz w:val="19"/>
        </w:rPr>
      </w:pPr>
    </w:p>
    <w:p w14:paraId="4258145F" w14:textId="77777777" w:rsidR="001F230F" w:rsidRDefault="001F230F" w:rsidP="001F230F">
      <w:pPr>
        <w:pStyle w:val="BodyText"/>
        <w:ind w:left="1663"/>
      </w:pPr>
      <w:r>
        <w:t>“</w:t>
      </w:r>
      <w:r>
        <w:rPr>
          <w:b/>
        </w:rPr>
        <w:t>Variation</w:t>
      </w:r>
      <w:r>
        <w:t>”</w:t>
      </w:r>
      <w:r>
        <w:rPr>
          <w:spacing w:val="-4"/>
        </w:rPr>
        <w:t xml:space="preserve"> </w:t>
      </w:r>
      <w:r>
        <w:t>has</w:t>
      </w:r>
      <w:r>
        <w:rPr>
          <w:spacing w:val="-5"/>
        </w:rPr>
        <w:t xml:space="preserve"> </w:t>
      </w:r>
      <w:r>
        <w:t>the</w:t>
      </w:r>
      <w:r>
        <w:rPr>
          <w:spacing w:val="-5"/>
        </w:rPr>
        <w:t xml:space="preserve"> </w:t>
      </w:r>
      <w:r>
        <w:t>meaning</w:t>
      </w:r>
      <w:r>
        <w:rPr>
          <w:spacing w:val="-3"/>
        </w:rPr>
        <w:t xml:space="preserve"> </w:t>
      </w:r>
      <w:r>
        <w:t>given</w:t>
      </w:r>
      <w:r>
        <w:rPr>
          <w:spacing w:val="-4"/>
        </w:rPr>
        <w:t xml:space="preserve"> </w:t>
      </w:r>
      <w:r>
        <w:t>to</w:t>
      </w:r>
      <w:r>
        <w:rPr>
          <w:spacing w:val="-5"/>
        </w:rPr>
        <w:t xml:space="preserve"> </w:t>
      </w:r>
      <w:r>
        <w:t>it</w:t>
      </w:r>
      <w:r>
        <w:rPr>
          <w:spacing w:val="-1"/>
        </w:rPr>
        <w:t xml:space="preserve"> </w:t>
      </w:r>
      <w:r>
        <w:t>in</w:t>
      </w:r>
      <w:r>
        <w:rPr>
          <w:spacing w:val="-5"/>
        </w:rPr>
        <w:t xml:space="preserve"> </w:t>
      </w:r>
      <w:r>
        <w:t>clause</w:t>
      </w:r>
      <w:r>
        <w:rPr>
          <w:spacing w:val="-5"/>
        </w:rPr>
        <w:t xml:space="preserve"> </w:t>
      </w:r>
      <w:r>
        <w:t>F3.1</w:t>
      </w:r>
      <w:r>
        <w:rPr>
          <w:spacing w:val="-5"/>
        </w:rPr>
        <w:t xml:space="preserve"> </w:t>
      </w:r>
      <w:r>
        <w:rPr>
          <w:spacing w:val="-2"/>
        </w:rPr>
        <w:t>(Variation).</w:t>
      </w:r>
    </w:p>
    <w:p w14:paraId="48124944" w14:textId="77777777" w:rsidR="001F230F" w:rsidRDefault="001F230F" w:rsidP="001F230F">
      <w:pPr>
        <w:pStyle w:val="BodyText"/>
      </w:pPr>
    </w:p>
    <w:p w14:paraId="00919DDC" w14:textId="77777777" w:rsidR="001F230F" w:rsidRDefault="001F230F" w:rsidP="001F230F">
      <w:pPr>
        <w:pStyle w:val="BodyText"/>
        <w:spacing w:before="11"/>
        <w:rPr>
          <w:sz w:val="19"/>
        </w:rPr>
      </w:pPr>
    </w:p>
    <w:p w14:paraId="6D61A077" w14:textId="77777777" w:rsidR="001F230F" w:rsidRDefault="001F230F" w:rsidP="001F230F">
      <w:pPr>
        <w:pStyle w:val="BodyText"/>
        <w:spacing w:line="362" w:lineRule="auto"/>
        <w:ind w:left="1663" w:right="1163"/>
      </w:pPr>
      <w:r>
        <w:t>“</w:t>
      </w:r>
      <w:r>
        <w:rPr>
          <w:b/>
        </w:rPr>
        <w:t>VAT</w:t>
      </w:r>
      <w:r>
        <w:t>”</w:t>
      </w:r>
      <w:r>
        <w:rPr>
          <w:spacing w:val="39"/>
        </w:rPr>
        <w:t xml:space="preserve"> </w:t>
      </w:r>
      <w:r>
        <w:t>means</w:t>
      </w:r>
      <w:r>
        <w:rPr>
          <w:spacing w:val="38"/>
        </w:rPr>
        <w:t xml:space="preserve"> </w:t>
      </w:r>
      <w:r>
        <w:t>value</w:t>
      </w:r>
      <w:r>
        <w:rPr>
          <w:spacing w:val="38"/>
        </w:rPr>
        <w:t xml:space="preserve"> </w:t>
      </w:r>
      <w:r>
        <w:t>added</w:t>
      </w:r>
      <w:r>
        <w:rPr>
          <w:spacing w:val="40"/>
        </w:rPr>
        <w:t xml:space="preserve"> </w:t>
      </w:r>
      <w:r>
        <w:t>tax</w:t>
      </w:r>
      <w:r>
        <w:rPr>
          <w:spacing w:val="38"/>
        </w:rPr>
        <w:t xml:space="preserve"> </w:t>
      </w:r>
      <w:r>
        <w:t>in</w:t>
      </w:r>
      <w:r>
        <w:rPr>
          <w:spacing w:val="40"/>
        </w:rPr>
        <w:t xml:space="preserve"> </w:t>
      </w:r>
      <w:r>
        <w:t>accordance</w:t>
      </w:r>
      <w:r>
        <w:rPr>
          <w:spacing w:val="38"/>
        </w:rPr>
        <w:t xml:space="preserve"> </w:t>
      </w:r>
      <w:r>
        <w:t>with</w:t>
      </w:r>
      <w:r>
        <w:rPr>
          <w:spacing w:val="38"/>
        </w:rPr>
        <w:t xml:space="preserve"> </w:t>
      </w:r>
      <w:r>
        <w:t>the</w:t>
      </w:r>
      <w:r>
        <w:rPr>
          <w:spacing w:val="38"/>
        </w:rPr>
        <w:t xml:space="preserve"> </w:t>
      </w:r>
      <w:r>
        <w:t>provisions</w:t>
      </w:r>
      <w:r>
        <w:rPr>
          <w:spacing w:val="38"/>
        </w:rPr>
        <w:t xml:space="preserve"> </w:t>
      </w:r>
      <w:r>
        <w:t>of</w:t>
      </w:r>
      <w:r>
        <w:rPr>
          <w:spacing w:val="37"/>
        </w:rPr>
        <w:t xml:space="preserve"> </w:t>
      </w:r>
      <w:r>
        <w:t>the Value Added Tax Act 1994.</w:t>
      </w:r>
    </w:p>
    <w:p w14:paraId="5555E121" w14:textId="77777777" w:rsidR="001F230F" w:rsidRDefault="001F230F" w:rsidP="001F230F">
      <w:pPr>
        <w:pStyle w:val="BodyText"/>
        <w:spacing w:before="7"/>
        <w:rPr>
          <w:sz w:val="32"/>
        </w:rPr>
      </w:pPr>
    </w:p>
    <w:p w14:paraId="5AAA8395" w14:textId="77777777" w:rsidR="001F230F" w:rsidRDefault="001F230F" w:rsidP="001F230F">
      <w:pPr>
        <w:pStyle w:val="BodyText"/>
        <w:spacing w:before="1" w:line="360" w:lineRule="auto"/>
        <w:ind w:left="1663" w:right="1163"/>
      </w:pPr>
      <w:r>
        <w:t>“</w:t>
      </w:r>
      <w:r>
        <w:rPr>
          <w:b/>
        </w:rPr>
        <w:t>Working Day</w:t>
      </w:r>
      <w:r>
        <w:t>” means a day (other than a Saturday or Sunday) on which banks are open for general business in the City of London.</w:t>
      </w:r>
    </w:p>
    <w:p w14:paraId="5A86C7BD" w14:textId="77777777" w:rsidR="001F230F" w:rsidRDefault="001F230F" w:rsidP="001F230F">
      <w:pPr>
        <w:pStyle w:val="BodyText"/>
        <w:spacing w:before="10"/>
        <w:rPr>
          <w:sz w:val="32"/>
        </w:rPr>
      </w:pPr>
    </w:p>
    <w:p w14:paraId="7FA98AFA" w14:textId="77777777" w:rsidR="001F230F" w:rsidRDefault="001F230F" w:rsidP="001F230F">
      <w:pPr>
        <w:spacing w:line="360" w:lineRule="auto"/>
        <w:ind w:left="224" w:right="1163"/>
      </w:pPr>
      <w:r>
        <w:rPr>
          <w:b/>
        </w:rPr>
        <w:t>Controller,</w:t>
      </w:r>
      <w:r>
        <w:rPr>
          <w:b/>
          <w:spacing w:val="40"/>
        </w:rPr>
        <w:t xml:space="preserve"> </w:t>
      </w:r>
      <w:r>
        <w:rPr>
          <w:b/>
        </w:rPr>
        <w:t>Processor,</w:t>
      </w:r>
      <w:r>
        <w:rPr>
          <w:b/>
          <w:spacing w:val="40"/>
        </w:rPr>
        <w:t xml:space="preserve"> </w:t>
      </w:r>
      <w:r>
        <w:rPr>
          <w:b/>
        </w:rPr>
        <w:t>Data</w:t>
      </w:r>
      <w:r>
        <w:rPr>
          <w:b/>
          <w:spacing w:val="40"/>
        </w:rPr>
        <w:t xml:space="preserve"> </w:t>
      </w:r>
      <w:r>
        <w:rPr>
          <w:b/>
        </w:rPr>
        <w:t>Subject,</w:t>
      </w:r>
      <w:r>
        <w:rPr>
          <w:b/>
          <w:spacing w:val="40"/>
        </w:rPr>
        <w:t xml:space="preserve"> </w:t>
      </w:r>
      <w:r>
        <w:rPr>
          <w:b/>
        </w:rPr>
        <w:t>Personal</w:t>
      </w:r>
      <w:r>
        <w:rPr>
          <w:b/>
          <w:spacing w:val="40"/>
        </w:rPr>
        <w:t xml:space="preserve"> </w:t>
      </w:r>
      <w:r>
        <w:rPr>
          <w:b/>
        </w:rPr>
        <w:t>Data,</w:t>
      </w:r>
      <w:r>
        <w:rPr>
          <w:b/>
          <w:spacing w:val="40"/>
        </w:rPr>
        <w:t xml:space="preserve"> </w:t>
      </w:r>
      <w:r>
        <w:rPr>
          <w:b/>
        </w:rPr>
        <w:t>Personal</w:t>
      </w:r>
      <w:r>
        <w:rPr>
          <w:b/>
          <w:spacing w:val="40"/>
        </w:rPr>
        <w:t xml:space="preserve"> </w:t>
      </w:r>
      <w:r>
        <w:rPr>
          <w:b/>
        </w:rPr>
        <w:t>Data</w:t>
      </w:r>
      <w:r>
        <w:rPr>
          <w:b/>
          <w:spacing w:val="40"/>
        </w:rPr>
        <w:t xml:space="preserve"> </w:t>
      </w:r>
      <w:r>
        <w:rPr>
          <w:b/>
        </w:rPr>
        <w:t>Breach,</w:t>
      </w:r>
      <w:r>
        <w:rPr>
          <w:b/>
          <w:spacing w:val="40"/>
        </w:rPr>
        <w:t xml:space="preserve"> </w:t>
      </w:r>
      <w:r>
        <w:rPr>
          <w:b/>
        </w:rPr>
        <w:t xml:space="preserve">Data Protection Officer </w:t>
      </w:r>
      <w:r>
        <w:t>take the meaning given in the GDPR.</w:t>
      </w:r>
    </w:p>
    <w:p w14:paraId="2645998D" w14:textId="77777777" w:rsidR="001F230F" w:rsidRDefault="001F230F" w:rsidP="001F230F">
      <w:pPr>
        <w:pStyle w:val="BodyText"/>
        <w:spacing w:before="10"/>
        <w:rPr>
          <w:sz w:val="32"/>
        </w:rPr>
      </w:pPr>
    </w:p>
    <w:p w14:paraId="57206C18" w14:textId="77777777" w:rsidR="001F230F" w:rsidRDefault="001F230F" w:rsidP="001F230F">
      <w:pPr>
        <w:pStyle w:val="BodyText"/>
        <w:tabs>
          <w:tab w:val="left" w:pos="1664"/>
        </w:tabs>
        <w:spacing w:line="362" w:lineRule="auto"/>
        <w:ind w:left="1664" w:right="1163" w:hanging="1441"/>
      </w:pPr>
      <w:bookmarkStart w:id="36" w:name="A1.2__The_interpretation_and_constructio"/>
      <w:bookmarkEnd w:id="36"/>
      <w:r>
        <w:rPr>
          <w:spacing w:val="-4"/>
        </w:rPr>
        <w:t>A1.2</w:t>
      </w:r>
      <w:r>
        <w:tab/>
        <w:t>The interpretation and construction of this Contract shall be subject to the following provisions:</w:t>
      </w:r>
    </w:p>
    <w:p w14:paraId="11DFC590" w14:textId="77777777" w:rsidR="001F230F" w:rsidRDefault="001F230F" w:rsidP="001F230F">
      <w:pPr>
        <w:pStyle w:val="BodyText"/>
        <w:spacing w:before="8"/>
        <w:rPr>
          <w:sz w:val="32"/>
        </w:rPr>
      </w:pPr>
    </w:p>
    <w:p w14:paraId="50AAEDEB" w14:textId="77777777" w:rsidR="001F230F" w:rsidRDefault="001F230F" w:rsidP="00F32238">
      <w:pPr>
        <w:pStyle w:val="ListParagraph"/>
        <w:widowControl w:val="0"/>
        <w:numPr>
          <w:ilvl w:val="0"/>
          <w:numId w:val="78"/>
        </w:numPr>
        <w:tabs>
          <w:tab w:val="left" w:pos="2210"/>
        </w:tabs>
        <w:autoSpaceDE w:val="0"/>
        <w:autoSpaceDN w:val="0"/>
        <w:spacing w:line="360" w:lineRule="auto"/>
        <w:ind w:right="1163"/>
        <w:contextualSpacing w:val="0"/>
        <w:jc w:val="both"/>
      </w:pPr>
      <w:r>
        <w:t xml:space="preserve">words importing the singular meaning include where the context so admits the plural meaning and </w:t>
      </w:r>
      <w:proofErr w:type="gramStart"/>
      <w:r>
        <w:t>vice versa;</w:t>
      </w:r>
      <w:proofErr w:type="gramEnd"/>
    </w:p>
    <w:p w14:paraId="48762A96" w14:textId="77777777" w:rsidR="001F230F" w:rsidRDefault="001F230F" w:rsidP="00F32238">
      <w:pPr>
        <w:pStyle w:val="ListParagraph"/>
        <w:widowControl w:val="0"/>
        <w:numPr>
          <w:ilvl w:val="0"/>
          <w:numId w:val="78"/>
        </w:numPr>
        <w:tabs>
          <w:tab w:val="left" w:pos="2272"/>
        </w:tabs>
        <w:autoSpaceDE w:val="0"/>
        <w:autoSpaceDN w:val="0"/>
        <w:spacing w:line="252" w:lineRule="exact"/>
        <w:ind w:left="2271" w:hanging="630"/>
        <w:contextualSpacing w:val="0"/>
        <w:jc w:val="both"/>
      </w:pPr>
      <w:r>
        <w:t>words</w:t>
      </w:r>
      <w:r>
        <w:rPr>
          <w:spacing w:val="-9"/>
        </w:rPr>
        <w:t xml:space="preserve"> </w:t>
      </w:r>
      <w:r>
        <w:t>importing</w:t>
      </w:r>
      <w:r>
        <w:rPr>
          <w:spacing w:val="-6"/>
        </w:rPr>
        <w:t xml:space="preserve"> </w:t>
      </w:r>
      <w:r>
        <w:t>the</w:t>
      </w:r>
      <w:r>
        <w:rPr>
          <w:spacing w:val="-6"/>
        </w:rPr>
        <w:t xml:space="preserve"> </w:t>
      </w:r>
      <w:r>
        <w:t>masculine</w:t>
      </w:r>
      <w:r>
        <w:rPr>
          <w:spacing w:val="-5"/>
        </w:rPr>
        <w:t xml:space="preserve"> </w:t>
      </w:r>
      <w:r>
        <w:t>include</w:t>
      </w:r>
      <w:r>
        <w:rPr>
          <w:spacing w:val="-4"/>
        </w:rPr>
        <w:t xml:space="preserve"> </w:t>
      </w:r>
      <w:r>
        <w:t>the</w:t>
      </w:r>
      <w:r>
        <w:rPr>
          <w:spacing w:val="-6"/>
        </w:rPr>
        <w:t xml:space="preserve"> </w:t>
      </w:r>
      <w:r>
        <w:t>feminine</w:t>
      </w:r>
      <w:r>
        <w:rPr>
          <w:spacing w:val="-5"/>
        </w:rPr>
        <w:t xml:space="preserve"> </w:t>
      </w:r>
      <w:r>
        <w:t>and</w:t>
      </w:r>
      <w:r>
        <w:rPr>
          <w:spacing w:val="-4"/>
        </w:rPr>
        <w:t xml:space="preserve"> </w:t>
      </w:r>
      <w:r>
        <w:t>the</w:t>
      </w:r>
      <w:r>
        <w:rPr>
          <w:spacing w:val="-6"/>
        </w:rPr>
        <w:t xml:space="preserve"> </w:t>
      </w:r>
      <w:proofErr w:type="gramStart"/>
      <w:r>
        <w:rPr>
          <w:spacing w:val="-2"/>
        </w:rPr>
        <w:t>neuter;</w:t>
      </w:r>
      <w:proofErr w:type="gramEnd"/>
    </w:p>
    <w:p w14:paraId="784C8AA4" w14:textId="77777777" w:rsidR="001F230F" w:rsidRDefault="001F230F" w:rsidP="00F32238">
      <w:pPr>
        <w:pStyle w:val="ListParagraph"/>
        <w:widowControl w:val="0"/>
        <w:numPr>
          <w:ilvl w:val="0"/>
          <w:numId w:val="78"/>
        </w:numPr>
        <w:tabs>
          <w:tab w:val="left" w:pos="2209"/>
        </w:tabs>
        <w:autoSpaceDE w:val="0"/>
        <w:autoSpaceDN w:val="0"/>
        <w:spacing w:before="126" w:line="360" w:lineRule="auto"/>
        <w:ind w:left="2208" w:right="1159"/>
        <w:contextualSpacing w:val="0"/>
        <w:jc w:val="both"/>
      </w:pPr>
      <w:r>
        <w:t>reference to a clause is a reference to the whole of that clause</w:t>
      </w:r>
      <w:r>
        <w:rPr>
          <w:spacing w:val="80"/>
        </w:rPr>
        <w:t xml:space="preserve"> </w:t>
      </w:r>
      <w:r>
        <w:t xml:space="preserve">unless stated </w:t>
      </w:r>
      <w:proofErr w:type="gramStart"/>
      <w:r>
        <w:t>otherwise;</w:t>
      </w:r>
      <w:proofErr w:type="gramEnd"/>
    </w:p>
    <w:p w14:paraId="2B6FA0BA" w14:textId="77777777" w:rsidR="001F230F" w:rsidRDefault="001F230F" w:rsidP="00F32238">
      <w:pPr>
        <w:pStyle w:val="ListParagraph"/>
        <w:widowControl w:val="0"/>
        <w:numPr>
          <w:ilvl w:val="0"/>
          <w:numId w:val="78"/>
        </w:numPr>
        <w:tabs>
          <w:tab w:val="left" w:pos="2209"/>
        </w:tabs>
        <w:autoSpaceDE w:val="0"/>
        <w:autoSpaceDN w:val="0"/>
        <w:spacing w:line="360" w:lineRule="auto"/>
        <w:ind w:left="2208" w:right="1163"/>
        <w:contextualSpacing w:val="0"/>
        <w:jc w:val="both"/>
      </w:pPr>
      <w:r>
        <w:t>reference to any</w:t>
      </w:r>
      <w:r>
        <w:rPr>
          <w:spacing w:val="-1"/>
        </w:rPr>
        <w:t xml:space="preserve"> </w:t>
      </w:r>
      <w:r>
        <w:t xml:space="preserve">statute, enactment, order, regulation or other similar instrument shall be construed as a reference to the statute, enactment, order, regulation or instrument as amended by any subsequent enactment, modification, order, regulation or instrument as subsequently amended or </w:t>
      </w:r>
      <w:proofErr w:type="gramStart"/>
      <w:r>
        <w:t>re-enacted;</w:t>
      </w:r>
      <w:proofErr w:type="gramEnd"/>
    </w:p>
    <w:p w14:paraId="7475CFD1" w14:textId="77777777" w:rsidR="001F230F" w:rsidRDefault="001F230F" w:rsidP="00F32238">
      <w:pPr>
        <w:pStyle w:val="ListParagraph"/>
        <w:widowControl w:val="0"/>
        <w:numPr>
          <w:ilvl w:val="0"/>
          <w:numId w:val="78"/>
        </w:numPr>
        <w:tabs>
          <w:tab w:val="left" w:pos="2209"/>
        </w:tabs>
        <w:autoSpaceDE w:val="0"/>
        <w:autoSpaceDN w:val="0"/>
        <w:spacing w:line="360" w:lineRule="auto"/>
        <w:ind w:left="2208" w:right="1160"/>
        <w:contextualSpacing w:val="0"/>
        <w:jc w:val="both"/>
      </w:pPr>
      <w:r>
        <w:t xml:space="preserve">reference to any person shall include natural persons and partnerships, firms and other incorporated bodies and all other legal persons of whatever kind and however constituted and their successors and permitted assigns or </w:t>
      </w:r>
      <w:proofErr w:type="gramStart"/>
      <w:r>
        <w:t>transferees;</w:t>
      </w:r>
      <w:proofErr w:type="gramEnd"/>
    </w:p>
    <w:p w14:paraId="66B2735E" w14:textId="77777777" w:rsidR="001F230F" w:rsidRDefault="001F230F" w:rsidP="00F32238">
      <w:pPr>
        <w:pStyle w:val="ListParagraph"/>
        <w:widowControl w:val="0"/>
        <w:numPr>
          <w:ilvl w:val="0"/>
          <w:numId w:val="78"/>
        </w:numPr>
        <w:tabs>
          <w:tab w:val="left" w:pos="2209"/>
        </w:tabs>
        <w:autoSpaceDE w:val="0"/>
        <w:autoSpaceDN w:val="0"/>
        <w:spacing w:line="360" w:lineRule="auto"/>
        <w:ind w:left="2208" w:right="1159"/>
        <w:contextualSpacing w:val="0"/>
        <w:jc w:val="both"/>
      </w:pPr>
      <w:r>
        <w:t xml:space="preserve">the words “include”, “includes” and “including” are to be </w:t>
      </w:r>
      <w:r>
        <w:lastRenderedPageBreak/>
        <w:t xml:space="preserve">construed as if they were immediately followed by the words “without limitation”; </w:t>
      </w:r>
      <w:r>
        <w:rPr>
          <w:spacing w:val="-4"/>
        </w:rPr>
        <w:t>and</w:t>
      </w:r>
    </w:p>
    <w:p w14:paraId="6700D375" w14:textId="77777777" w:rsidR="001F230F" w:rsidRDefault="001F230F" w:rsidP="00F32238">
      <w:pPr>
        <w:pStyle w:val="ListParagraph"/>
        <w:widowControl w:val="0"/>
        <w:numPr>
          <w:ilvl w:val="0"/>
          <w:numId w:val="78"/>
        </w:numPr>
        <w:tabs>
          <w:tab w:val="left" w:pos="2209"/>
        </w:tabs>
        <w:autoSpaceDE w:val="0"/>
        <w:autoSpaceDN w:val="0"/>
        <w:spacing w:line="360" w:lineRule="auto"/>
        <w:ind w:left="2208" w:right="1162"/>
        <w:contextualSpacing w:val="0"/>
        <w:jc w:val="both"/>
      </w:pPr>
      <w:r>
        <w:t>headings are included in the Contract for ease of reference only and shall not affect the interpretation or construction of the Contract.</w:t>
      </w:r>
    </w:p>
    <w:p w14:paraId="25BD2871"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64C530F8" w14:textId="77777777" w:rsidR="001F230F" w:rsidRDefault="001F230F" w:rsidP="001F230F">
      <w:pPr>
        <w:pStyle w:val="Heading3"/>
        <w:tabs>
          <w:tab w:val="left" w:pos="1663"/>
        </w:tabs>
        <w:spacing w:before="98"/>
      </w:pPr>
      <w:bookmarkStart w:id="37" w:name="_TOC_250023"/>
      <w:r>
        <w:rPr>
          <w:spacing w:val="-5"/>
        </w:rPr>
        <w:lastRenderedPageBreak/>
        <w:t>A2</w:t>
      </w:r>
      <w:r>
        <w:tab/>
        <w:t>Initial</w:t>
      </w:r>
      <w:r>
        <w:rPr>
          <w:spacing w:val="-5"/>
        </w:rPr>
        <w:t xml:space="preserve"> </w:t>
      </w:r>
      <w:r>
        <w:t>Contract</w:t>
      </w:r>
      <w:r>
        <w:rPr>
          <w:spacing w:val="-6"/>
        </w:rPr>
        <w:t xml:space="preserve"> </w:t>
      </w:r>
      <w:bookmarkEnd w:id="37"/>
      <w:r>
        <w:rPr>
          <w:spacing w:val="-2"/>
        </w:rPr>
        <w:t>Period</w:t>
      </w:r>
    </w:p>
    <w:p w14:paraId="7BF48397" w14:textId="77777777" w:rsidR="001F230F" w:rsidRDefault="001F230F" w:rsidP="001F230F">
      <w:pPr>
        <w:pStyle w:val="BodyText"/>
        <w:rPr>
          <w:b/>
        </w:rPr>
      </w:pPr>
    </w:p>
    <w:p w14:paraId="6E692E77" w14:textId="77777777" w:rsidR="001F230F" w:rsidRDefault="001F230F" w:rsidP="001F230F">
      <w:pPr>
        <w:pStyle w:val="BodyText"/>
        <w:spacing w:before="11"/>
        <w:rPr>
          <w:b/>
          <w:sz w:val="19"/>
        </w:rPr>
      </w:pPr>
    </w:p>
    <w:p w14:paraId="542879C0" w14:textId="77777777" w:rsidR="001F230F" w:rsidRDefault="001F230F" w:rsidP="001F230F">
      <w:pPr>
        <w:pStyle w:val="BodyText"/>
        <w:spacing w:line="360" w:lineRule="auto"/>
        <w:ind w:left="1663" w:right="1160"/>
        <w:jc w:val="both"/>
      </w:pPr>
      <w:r>
        <w:t>The Contract shall take effect on the Commencement Date and shall</w:t>
      </w:r>
      <w:r>
        <w:rPr>
          <w:spacing w:val="40"/>
        </w:rPr>
        <w:t xml:space="preserve"> </w:t>
      </w:r>
      <w:r>
        <w:t xml:space="preserve">expire automatically on </w:t>
      </w:r>
      <w:r>
        <w:rPr>
          <w:color w:val="000000"/>
          <w:shd w:val="clear" w:color="auto" w:fill="00FFFF"/>
        </w:rPr>
        <w:t>[……… 20--],</w:t>
      </w:r>
      <w:r>
        <w:rPr>
          <w:color w:val="000000"/>
        </w:rPr>
        <w:t xml:space="preserve"> unless it is otherwise terminated in accordance with the provisions of the Contract, or otherwise lawfully terminated, or extended under clause F8 (Extension of Initial Contract </w:t>
      </w:r>
      <w:r>
        <w:rPr>
          <w:color w:val="000000"/>
          <w:spacing w:val="-2"/>
        </w:rPr>
        <w:t>Period).</w:t>
      </w:r>
    </w:p>
    <w:p w14:paraId="2FD39198" w14:textId="77777777" w:rsidR="001F230F" w:rsidRDefault="001F230F" w:rsidP="001F230F">
      <w:pPr>
        <w:pStyle w:val="BodyText"/>
        <w:spacing w:before="1"/>
        <w:rPr>
          <w:sz w:val="33"/>
        </w:rPr>
      </w:pPr>
    </w:p>
    <w:p w14:paraId="62853BB3" w14:textId="77777777" w:rsidR="001F230F" w:rsidRDefault="001F230F" w:rsidP="001F230F">
      <w:pPr>
        <w:pStyle w:val="Heading3"/>
        <w:tabs>
          <w:tab w:val="left" w:pos="1663"/>
        </w:tabs>
      </w:pPr>
      <w:bookmarkStart w:id="38" w:name="_TOC_250022"/>
      <w:r>
        <w:rPr>
          <w:spacing w:val="-5"/>
        </w:rPr>
        <w:t>A3</w:t>
      </w:r>
      <w:r>
        <w:tab/>
        <w:t>Contractor’s</w:t>
      </w:r>
      <w:r>
        <w:rPr>
          <w:spacing w:val="-10"/>
        </w:rPr>
        <w:t xml:space="preserve"> </w:t>
      </w:r>
      <w:bookmarkEnd w:id="38"/>
      <w:r>
        <w:rPr>
          <w:spacing w:val="-2"/>
        </w:rPr>
        <w:t>Status</w:t>
      </w:r>
    </w:p>
    <w:p w14:paraId="2C5026CF" w14:textId="77777777" w:rsidR="001F230F" w:rsidRDefault="001F230F" w:rsidP="001F230F">
      <w:pPr>
        <w:pStyle w:val="BodyText"/>
        <w:rPr>
          <w:b/>
        </w:rPr>
      </w:pPr>
    </w:p>
    <w:p w14:paraId="19ED9271" w14:textId="77777777" w:rsidR="001F230F" w:rsidRDefault="001F230F" w:rsidP="001F230F">
      <w:pPr>
        <w:pStyle w:val="BodyText"/>
        <w:spacing w:before="10"/>
        <w:rPr>
          <w:b/>
          <w:sz w:val="19"/>
        </w:rPr>
      </w:pPr>
    </w:p>
    <w:p w14:paraId="4A17B837" w14:textId="77777777" w:rsidR="001F230F" w:rsidRDefault="001F230F" w:rsidP="001F230F">
      <w:pPr>
        <w:pStyle w:val="BodyText"/>
        <w:spacing w:before="1" w:line="360" w:lineRule="auto"/>
        <w:ind w:left="1664" w:right="1161"/>
        <w:jc w:val="both"/>
      </w:pPr>
      <w:r>
        <w:t>At all times during the Contract Period the Contractor shall be an independent contractor and nothing in the Contract shall create a contract of employment, a relationship of agency or partnership or a joint venture between the Parties and accordingly neither Party shall be authorised to act in the name of, or on behalf of, or otherwise bind the other Party save as expressly permitted by the terms of the Contract.</w:t>
      </w:r>
    </w:p>
    <w:p w14:paraId="0B02F48B" w14:textId="77777777" w:rsidR="001F230F" w:rsidRDefault="001F230F" w:rsidP="001F230F">
      <w:pPr>
        <w:pStyle w:val="BodyText"/>
        <w:spacing w:before="11"/>
        <w:rPr>
          <w:sz w:val="32"/>
        </w:rPr>
      </w:pPr>
    </w:p>
    <w:p w14:paraId="0B6C34D1" w14:textId="77777777" w:rsidR="001F230F" w:rsidRDefault="001F230F" w:rsidP="001F230F">
      <w:pPr>
        <w:pStyle w:val="Heading3"/>
        <w:tabs>
          <w:tab w:val="left" w:pos="1642"/>
        </w:tabs>
      </w:pPr>
      <w:bookmarkStart w:id="39" w:name="_TOC_250021"/>
      <w:r>
        <w:rPr>
          <w:spacing w:val="-5"/>
        </w:rPr>
        <w:t>A4</w:t>
      </w:r>
      <w:r>
        <w:tab/>
        <w:t>Authority’s</w:t>
      </w:r>
      <w:r>
        <w:rPr>
          <w:spacing w:val="-8"/>
        </w:rPr>
        <w:t xml:space="preserve"> </w:t>
      </w:r>
      <w:bookmarkEnd w:id="39"/>
      <w:r>
        <w:rPr>
          <w:spacing w:val="-2"/>
        </w:rPr>
        <w:t>Obligations</w:t>
      </w:r>
    </w:p>
    <w:p w14:paraId="5132F1DE" w14:textId="77777777" w:rsidR="001F230F" w:rsidRDefault="001F230F" w:rsidP="001F230F">
      <w:pPr>
        <w:pStyle w:val="BodyText"/>
        <w:rPr>
          <w:b/>
        </w:rPr>
      </w:pPr>
    </w:p>
    <w:p w14:paraId="2A75B77A" w14:textId="77777777" w:rsidR="001F230F" w:rsidRDefault="001F230F" w:rsidP="001F230F">
      <w:pPr>
        <w:pStyle w:val="BodyText"/>
        <w:spacing w:before="11"/>
        <w:rPr>
          <w:b/>
          <w:sz w:val="19"/>
        </w:rPr>
      </w:pPr>
    </w:p>
    <w:p w14:paraId="010C9765" w14:textId="77777777" w:rsidR="001F230F" w:rsidRDefault="001F230F" w:rsidP="001F230F">
      <w:pPr>
        <w:pStyle w:val="BodyText"/>
        <w:spacing w:line="360" w:lineRule="auto"/>
        <w:ind w:left="1664" w:right="1159"/>
        <w:jc w:val="both"/>
      </w:pPr>
      <w:r>
        <w:t>Save as otherwise expressly provided, the obligations of the Authority under the Contract are obligations of the Authority in its capacity as a contracting counterparty and nothing in the Contract shall operate as an obligation upon, or in any other way fetter or constrain the Authority in any other capacity, nor shall the exercise by the Authority of its duties and powers in any other capacity lead to any liability under the Contract (howsoever arising) on the part of the Authority to the Contractor.</w:t>
      </w:r>
    </w:p>
    <w:p w14:paraId="5B18A986" w14:textId="77777777" w:rsidR="001F230F" w:rsidRDefault="001F230F" w:rsidP="001F230F">
      <w:pPr>
        <w:pStyle w:val="BodyText"/>
        <w:spacing w:before="11"/>
        <w:rPr>
          <w:sz w:val="32"/>
        </w:rPr>
      </w:pPr>
    </w:p>
    <w:p w14:paraId="5C2C5D7C" w14:textId="77777777" w:rsidR="001F230F" w:rsidRDefault="001F230F" w:rsidP="001F230F">
      <w:pPr>
        <w:pStyle w:val="Heading3"/>
        <w:tabs>
          <w:tab w:val="left" w:pos="1664"/>
        </w:tabs>
      </w:pPr>
      <w:bookmarkStart w:id="40" w:name="_TOC_250020"/>
      <w:r>
        <w:rPr>
          <w:spacing w:val="-5"/>
        </w:rPr>
        <w:t>A5</w:t>
      </w:r>
      <w:r>
        <w:tab/>
      </w:r>
      <w:bookmarkEnd w:id="40"/>
      <w:r>
        <w:rPr>
          <w:spacing w:val="-2"/>
        </w:rPr>
        <w:t>Notices</w:t>
      </w:r>
    </w:p>
    <w:p w14:paraId="2D0B4141" w14:textId="77777777" w:rsidR="001F230F" w:rsidRDefault="001F230F" w:rsidP="001F230F">
      <w:pPr>
        <w:pStyle w:val="BodyText"/>
        <w:rPr>
          <w:b/>
        </w:rPr>
      </w:pPr>
    </w:p>
    <w:p w14:paraId="23D320F9" w14:textId="77777777" w:rsidR="001F230F" w:rsidRDefault="001F230F" w:rsidP="001F230F">
      <w:pPr>
        <w:pStyle w:val="BodyText"/>
        <w:spacing w:before="11"/>
        <w:rPr>
          <w:b/>
          <w:sz w:val="19"/>
        </w:rPr>
      </w:pPr>
    </w:p>
    <w:p w14:paraId="75A4B96F" w14:textId="77777777" w:rsidR="001F230F" w:rsidRDefault="001F230F" w:rsidP="001F230F">
      <w:pPr>
        <w:pStyle w:val="BodyText"/>
        <w:tabs>
          <w:tab w:val="left" w:pos="1663"/>
        </w:tabs>
        <w:spacing w:line="360" w:lineRule="auto"/>
        <w:ind w:left="1664" w:right="1159" w:hanging="1440"/>
        <w:jc w:val="both"/>
      </w:pPr>
      <w:r>
        <w:rPr>
          <w:spacing w:val="-4"/>
        </w:rPr>
        <w:lastRenderedPageBreak/>
        <w:t>A5.1</w:t>
      </w:r>
      <w:r>
        <w:tab/>
        <w:t xml:space="preserve">Except as otherwise expressly provided within the Contract, no notice or other communication from one Party to the other shall have any validity under the Contract unless made in writing by or on behalf of the Party </w:t>
      </w:r>
      <w:r>
        <w:rPr>
          <w:spacing w:val="-2"/>
        </w:rPr>
        <w:t>concerned.</w:t>
      </w:r>
    </w:p>
    <w:p w14:paraId="4B6AD461" w14:textId="77777777" w:rsidR="001F230F" w:rsidRDefault="001F230F" w:rsidP="001F230F">
      <w:pPr>
        <w:pStyle w:val="BodyText"/>
        <w:rPr>
          <w:sz w:val="33"/>
        </w:rPr>
      </w:pPr>
    </w:p>
    <w:p w14:paraId="5C626D38" w14:textId="77777777" w:rsidR="001F230F" w:rsidRDefault="001F230F" w:rsidP="001F230F">
      <w:pPr>
        <w:pStyle w:val="BodyText"/>
        <w:tabs>
          <w:tab w:val="left" w:pos="1663"/>
        </w:tabs>
        <w:spacing w:line="360" w:lineRule="auto"/>
        <w:ind w:left="1663" w:right="1159" w:hanging="1440"/>
        <w:jc w:val="both"/>
      </w:pPr>
      <w:r>
        <w:rPr>
          <w:spacing w:val="-4"/>
        </w:rPr>
        <w:t>A5.2</w:t>
      </w:r>
      <w:r>
        <w:tab/>
        <w:t>Any notice or other communication which is to be given by either Party to the</w:t>
      </w:r>
      <w:r>
        <w:rPr>
          <w:spacing w:val="16"/>
        </w:rPr>
        <w:t xml:space="preserve"> </w:t>
      </w:r>
      <w:r>
        <w:t>other</w:t>
      </w:r>
      <w:r>
        <w:rPr>
          <w:spacing w:val="18"/>
        </w:rPr>
        <w:t xml:space="preserve"> </w:t>
      </w:r>
      <w:r>
        <w:t>shall</w:t>
      </w:r>
      <w:r>
        <w:rPr>
          <w:spacing w:val="18"/>
        </w:rPr>
        <w:t xml:space="preserve"> </w:t>
      </w:r>
      <w:r>
        <w:t>be</w:t>
      </w:r>
      <w:r>
        <w:rPr>
          <w:spacing w:val="19"/>
        </w:rPr>
        <w:t xml:space="preserve"> </w:t>
      </w:r>
      <w:r>
        <w:t>given</w:t>
      </w:r>
      <w:r>
        <w:rPr>
          <w:spacing w:val="17"/>
        </w:rPr>
        <w:t xml:space="preserve"> </w:t>
      </w:r>
      <w:r>
        <w:t>by</w:t>
      </w:r>
      <w:r>
        <w:rPr>
          <w:spacing w:val="18"/>
        </w:rPr>
        <w:t xml:space="preserve"> </w:t>
      </w:r>
      <w:r>
        <w:t>letter</w:t>
      </w:r>
      <w:r>
        <w:rPr>
          <w:spacing w:val="18"/>
        </w:rPr>
        <w:t xml:space="preserve"> </w:t>
      </w:r>
      <w:r>
        <w:t>(sent</w:t>
      </w:r>
      <w:r>
        <w:rPr>
          <w:spacing w:val="20"/>
        </w:rPr>
        <w:t xml:space="preserve"> </w:t>
      </w:r>
      <w:r>
        <w:t>by</w:t>
      </w:r>
      <w:r>
        <w:rPr>
          <w:spacing w:val="17"/>
        </w:rPr>
        <w:t xml:space="preserve"> </w:t>
      </w:r>
      <w:r>
        <w:t>hand,</w:t>
      </w:r>
      <w:r>
        <w:rPr>
          <w:spacing w:val="17"/>
        </w:rPr>
        <w:t xml:space="preserve"> </w:t>
      </w:r>
      <w:r>
        <w:t>first</w:t>
      </w:r>
      <w:r>
        <w:rPr>
          <w:spacing w:val="18"/>
        </w:rPr>
        <w:t xml:space="preserve"> </w:t>
      </w:r>
      <w:r>
        <w:t>class</w:t>
      </w:r>
      <w:r>
        <w:rPr>
          <w:spacing w:val="19"/>
        </w:rPr>
        <w:t xml:space="preserve"> </w:t>
      </w:r>
      <w:r>
        <w:t>post,</w:t>
      </w:r>
      <w:r>
        <w:rPr>
          <w:spacing w:val="18"/>
        </w:rPr>
        <w:t xml:space="preserve"> </w:t>
      </w:r>
      <w:r>
        <w:rPr>
          <w:spacing w:val="-2"/>
        </w:rPr>
        <w:t>recorded</w:t>
      </w:r>
    </w:p>
    <w:p w14:paraId="4704F155"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23AB2A9D" w14:textId="77777777" w:rsidR="001F230F" w:rsidRDefault="001F230F" w:rsidP="001F230F">
      <w:pPr>
        <w:pStyle w:val="BodyText"/>
        <w:spacing w:before="98" w:line="360" w:lineRule="auto"/>
        <w:ind w:left="1663" w:right="1161"/>
        <w:jc w:val="both"/>
      </w:pPr>
      <w:r>
        <w:lastRenderedPageBreak/>
        <w:t>delivery or special delivery), or by facsimile transmission or electronic mail (confirmed in either case by letter).</w:t>
      </w:r>
      <w:r>
        <w:rPr>
          <w:spacing w:val="40"/>
        </w:rPr>
        <w:t xml:space="preserve"> </w:t>
      </w:r>
      <w:r>
        <w:t>Such letters shall be addressed to the other Party</w:t>
      </w:r>
      <w:r>
        <w:rPr>
          <w:spacing w:val="-1"/>
        </w:rPr>
        <w:t xml:space="preserve"> </w:t>
      </w:r>
      <w:r>
        <w:t>in the</w:t>
      </w:r>
      <w:r>
        <w:rPr>
          <w:spacing w:val="-2"/>
        </w:rPr>
        <w:t xml:space="preserve"> </w:t>
      </w:r>
      <w:r>
        <w:t>manner referred</w:t>
      </w:r>
      <w:r>
        <w:rPr>
          <w:spacing w:val="-2"/>
        </w:rPr>
        <w:t xml:space="preserve"> </w:t>
      </w:r>
      <w:r>
        <w:t>to in clause A5.3.</w:t>
      </w:r>
      <w:r>
        <w:rPr>
          <w:spacing w:val="40"/>
        </w:rPr>
        <w:t xml:space="preserve"> </w:t>
      </w:r>
      <w:r>
        <w:t>Provided</w:t>
      </w:r>
      <w:r>
        <w:rPr>
          <w:spacing w:val="-2"/>
        </w:rPr>
        <w:t xml:space="preserve"> </w:t>
      </w:r>
      <w:r>
        <w:t>the</w:t>
      </w:r>
      <w:r>
        <w:rPr>
          <w:spacing w:val="-2"/>
        </w:rPr>
        <w:t xml:space="preserve"> </w:t>
      </w:r>
      <w:r>
        <w:t>relevant communication is not returned as undelivered, the notice or</w:t>
      </w:r>
      <w:r>
        <w:rPr>
          <w:spacing w:val="40"/>
        </w:rPr>
        <w:t xml:space="preserve"> </w:t>
      </w:r>
      <w:r>
        <w:t>communication shall be deemed to have been given [2] Working Days</w:t>
      </w:r>
      <w:r>
        <w:rPr>
          <w:spacing w:val="40"/>
        </w:rPr>
        <w:t xml:space="preserve"> </w:t>
      </w:r>
      <w:r>
        <w:t>after the day on which the letter was posted, or [4] hours, in the case of electronic mail or facsimile transmission or sooner where the other Party acknowledges receipt of such letters, facsimile transmission or item of electronic mail.</w:t>
      </w:r>
    </w:p>
    <w:p w14:paraId="788E8F9D" w14:textId="77777777" w:rsidR="001F230F" w:rsidRDefault="001F230F" w:rsidP="001F230F">
      <w:pPr>
        <w:pStyle w:val="BodyText"/>
        <w:spacing w:before="10"/>
        <w:rPr>
          <w:sz w:val="32"/>
        </w:rPr>
      </w:pPr>
    </w:p>
    <w:p w14:paraId="10287E49" w14:textId="77777777" w:rsidR="001F230F" w:rsidRDefault="001F230F" w:rsidP="001F230F">
      <w:pPr>
        <w:pStyle w:val="BodyText"/>
        <w:tabs>
          <w:tab w:val="left" w:pos="1642"/>
        </w:tabs>
        <w:spacing w:before="1"/>
        <w:ind w:left="223"/>
      </w:pPr>
      <w:r>
        <w:rPr>
          <w:spacing w:val="-4"/>
        </w:rPr>
        <w:t>A5.3</w:t>
      </w:r>
      <w:r>
        <w:tab/>
        <w:t>For</w:t>
      </w:r>
      <w:r>
        <w:rPr>
          <w:spacing w:val="-7"/>
        </w:rPr>
        <w:t xml:space="preserve"> </w:t>
      </w:r>
      <w:r>
        <w:t>the</w:t>
      </w:r>
      <w:r>
        <w:rPr>
          <w:spacing w:val="-3"/>
        </w:rPr>
        <w:t xml:space="preserve"> </w:t>
      </w:r>
      <w:r>
        <w:t>purposes</w:t>
      </w:r>
      <w:r>
        <w:rPr>
          <w:spacing w:val="-6"/>
        </w:rPr>
        <w:t xml:space="preserve"> </w:t>
      </w:r>
      <w:r>
        <w:t>of</w:t>
      </w:r>
      <w:r>
        <w:rPr>
          <w:spacing w:val="-3"/>
        </w:rPr>
        <w:t xml:space="preserve"> </w:t>
      </w:r>
      <w:r>
        <w:t>clause</w:t>
      </w:r>
      <w:r>
        <w:rPr>
          <w:spacing w:val="-4"/>
        </w:rPr>
        <w:t xml:space="preserve"> </w:t>
      </w:r>
      <w:r>
        <w:t>A5.2,</w:t>
      </w:r>
      <w:r>
        <w:rPr>
          <w:spacing w:val="-4"/>
        </w:rPr>
        <w:t xml:space="preserve"> </w:t>
      </w:r>
      <w:r>
        <w:t>the</w:t>
      </w:r>
      <w:r>
        <w:rPr>
          <w:spacing w:val="-3"/>
        </w:rPr>
        <w:t xml:space="preserve"> </w:t>
      </w:r>
      <w:r>
        <w:t>address</w:t>
      </w:r>
      <w:r>
        <w:rPr>
          <w:spacing w:val="-6"/>
        </w:rPr>
        <w:t xml:space="preserve"> </w:t>
      </w:r>
      <w:r>
        <w:t>of</w:t>
      </w:r>
      <w:r>
        <w:rPr>
          <w:spacing w:val="-4"/>
        </w:rPr>
        <w:t xml:space="preserve"> </w:t>
      </w:r>
      <w:r>
        <w:t>each</w:t>
      </w:r>
      <w:r>
        <w:rPr>
          <w:spacing w:val="-4"/>
        </w:rPr>
        <w:t xml:space="preserve"> </w:t>
      </w:r>
      <w:r>
        <w:t>Party</w:t>
      </w:r>
      <w:r>
        <w:rPr>
          <w:spacing w:val="-2"/>
        </w:rPr>
        <w:t xml:space="preserve"> </w:t>
      </w:r>
      <w:r>
        <w:t>shall</w:t>
      </w:r>
      <w:r>
        <w:rPr>
          <w:spacing w:val="-3"/>
        </w:rPr>
        <w:t xml:space="preserve"> </w:t>
      </w:r>
      <w:r>
        <w:rPr>
          <w:spacing w:val="-5"/>
        </w:rPr>
        <w:t>be:</w:t>
      </w:r>
    </w:p>
    <w:p w14:paraId="7C8180EC" w14:textId="77777777" w:rsidR="001F230F" w:rsidRDefault="001F230F" w:rsidP="001F230F">
      <w:pPr>
        <w:pStyle w:val="BodyText"/>
      </w:pPr>
    </w:p>
    <w:p w14:paraId="0F3BC5BD" w14:textId="77777777" w:rsidR="001F230F" w:rsidRDefault="001F230F" w:rsidP="001F230F">
      <w:pPr>
        <w:pStyle w:val="BodyText"/>
        <w:spacing w:before="10"/>
        <w:rPr>
          <w:sz w:val="19"/>
        </w:rPr>
      </w:pPr>
    </w:p>
    <w:p w14:paraId="031D9BA3" w14:textId="77777777" w:rsidR="001F230F" w:rsidRDefault="001F230F" w:rsidP="00F32238">
      <w:pPr>
        <w:pStyle w:val="ListParagraph"/>
        <w:widowControl w:val="0"/>
        <w:numPr>
          <w:ilvl w:val="0"/>
          <w:numId w:val="77"/>
        </w:numPr>
        <w:tabs>
          <w:tab w:val="left" w:pos="2491"/>
          <w:tab w:val="left" w:pos="2492"/>
          <w:tab w:val="left" w:pos="4544"/>
        </w:tabs>
        <w:autoSpaceDE w:val="0"/>
        <w:autoSpaceDN w:val="0"/>
        <w:spacing w:line="362" w:lineRule="auto"/>
        <w:ind w:right="5521"/>
        <w:contextualSpacing w:val="0"/>
      </w:pPr>
      <w:r>
        <w:t xml:space="preserve">For the Authority: </w:t>
      </w:r>
      <w:r>
        <w:rPr>
          <w:color w:val="000000"/>
          <w:spacing w:val="-2"/>
          <w:shd w:val="clear" w:color="auto" w:fill="00FFFF"/>
        </w:rPr>
        <w:t>[Address:</w:t>
      </w:r>
      <w:r>
        <w:rPr>
          <w:color w:val="000000"/>
          <w:shd w:val="clear" w:color="auto" w:fill="00FFFF"/>
        </w:rPr>
        <w:tab/>
      </w:r>
      <w:r>
        <w:rPr>
          <w:color w:val="000000"/>
          <w:spacing w:val="-10"/>
          <w:shd w:val="clear" w:color="auto" w:fill="00FFFF"/>
        </w:rPr>
        <w:t>]</w:t>
      </w:r>
      <w:r>
        <w:rPr>
          <w:color w:val="000000"/>
          <w:spacing w:val="-10"/>
        </w:rPr>
        <w:t xml:space="preserve"> </w:t>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21E863A1" w14:textId="77777777" w:rsidR="001F230F" w:rsidRDefault="001F230F" w:rsidP="001F230F">
      <w:pPr>
        <w:pStyle w:val="BodyText"/>
        <w:spacing w:line="248" w:lineRule="exact"/>
        <w:ind w:left="2492"/>
      </w:pPr>
      <w:r>
        <w:t>For</w:t>
      </w:r>
      <w:r>
        <w:rPr>
          <w:spacing w:val="-4"/>
        </w:rPr>
        <w:t xml:space="preserve"> </w:t>
      </w:r>
      <w:r>
        <w:t>the</w:t>
      </w:r>
      <w:r>
        <w:rPr>
          <w:spacing w:val="-3"/>
        </w:rPr>
        <w:t xml:space="preserve"> </w:t>
      </w:r>
      <w:r>
        <w:t>attention</w:t>
      </w:r>
      <w:r>
        <w:rPr>
          <w:spacing w:val="-3"/>
        </w:rPr>
        <w:t xml:space="preserve"> </w:t>
      </w:r>
      <w:r>
        <w:rPr>
          <w:spacing w:val="-5"/>
        </w:rPr>
        <w:t>of:</w:t>
      </w:r>
    </w:p>
    <w:p w14:paraId="6B42DFCB" w14:textId="77777777" w:rsidR="001F230F" w:rsidRDefault="001F230F" w:rsidP="001F230F">
      <w:pPr>
        <w:pStyle w:val="BodyText"/>
        <w:tabs>
          <w:tab w:val="left" w:pos="3226"/>
        </w:tabs>
        <w:spacing w:before="127"/>
        <w:ind w:left="2492"/>
      </w:pPr>
      <w:r>
        <w:t>Tel:</w:t>
      </w:r>
      <w:r>
        <w:rPr>
          <w:spacing w:val="-1"/>
        </w:rPr>
        <w:t xml:space="preserve"> </w:t>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7F906A73" w14:textId="77777777" w:rsidR="001F230F" w:rsidRDefault="001F230F" w:rsidP="001F230F">
      <w:pPr>
        <w:pStyle w:val="BodyText"/>
        <w:tabs>
          <w:tab w:val="left" w:pos="3471"/>
        </w:tabs>
        <w:spacing w:before="126"/>
        <w:ind w:left="2492"/>
      </w:pPr>
      <w:r>
        <w:t>Email:</w:t>
      </w:r>
      <w:r>
        <w:rPr>
          <w:spacing w:val="-4"/>
        </w:rPr>
        <w:t xml:space="preserve"> </w:t>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6250B9C8" w14:textId="77777777" w:rsidR="001F230F" w:rsidRDefault="001F230F" w:rsidP="001F230F">
      <w:pPr>
        <w:pStyle w:val="BodyText"/>
      </w:pPr>
    </w:p>
    <w:p w14:paraId="4DF41F2C" w14:textId="77777777" w:rsidR="001F230F" w:rsidRDefault="001F230F" w:rsidP="001F230F">
      <w:pPr>
        <w:pStyle w:val="BodyText"/>
        <w:spacing w:before="11"/>
        <w:rPr>
          <w:sz w:val="19"/>
        </w:rPr>
      </w:pPr>
    </w:p>
    <w:p w14:paraId="295CBBF1" w14:textId="77777777" w:rsidR="001F230F" w:rsidRDefault="001F230F" w:rsidP="00F32238">
      <w:pPr>
        <w:pStyle w:val="ListParagraph"/>
        <w:widowControl w:val="0"/>
        <w:numPr>
          <w:ilvl w:val="0"/>
          <w:numId w:val="77"/>
        </w:numPr>
        <w:tabs>
          <w:tab w:val="left" w:pos="2491"/>
          <w:tab w:val="left" w:pos="2492"/>
          <w:tab w:val="left" w:pos="4544"/>
        </w:tabs>
        <w:autoSpaceDE w:val="0"/>
        <w:autoSpaceDN w:val="0"/>
        <w:spacing w:line="360" w:lineRule="auto"/>
        <w:ind w:right="5521"/>
        <w:contextualSpacing w:val="0"/>
      </w:pPr>
      <w:r>
        <w:t xml:space="preserve">For the Contractor: </w:t>
      </w:r>
      <w:r>
        <w:rPr>
          <w:color w:val="000000"/>
          <w:spacing w:val="-2"/>
          <w:shd w:val="clear" w:color="auto" w:fill="00FFFF"/>
        </w:rPr>
        <w:t>[Name</w:t>
      </w:r>
      <w:r>
        <w:rPr>
          <w:color w:val="000000"/>
          <w:shd w:val="clear" w:color="auto" w:fill="00FFFF"/>
        </w:rPr>
        <w:tab/>
      </w:r>
      <w:r>
        <w:rPr>
          <w:color w:val="000000"/>
          <w:spacing w:val="-10"/>
          <w:shd w:val="clear" w:color="auto" w:fill="00FFFF"/>
        </w:rPr>
        <w:t>]</w:t>
      </w:r>
      <w:r>
        <w:rPr>
          <w:color w:val="000000"/>
          <w:spacing w:val="-10"/>
        </w:rPr>
        <w:t xml:space="preserve"> </w:t>
      </w:r>
      <w:r>
        <w:rPr>
          <w:color w:val="000000"/>
          <w:spacing w:val="-2"/>
          <w:shd w:val="clear" w:color="auto" w:fill="00FFFF"/>
        </w:rPr>
        <w:t>[Address:</w:t>
      </w:r>
      <w:r>
        <w:rPr>
          <w:color w:val="000000"/>
          <w:shd w:val="clear" w:color="auto" w:fill="00FFFF"/>
        </w:rPr>
        <w:tab/>
      </w:r>
      <w:r>
        <w:rPr>
          <w:color w:val="000000"/>
          <w:spacing w:val="-10"/>
          <w:shd w:val="clear" w:color="auto" w:fill="00FFFF"/>
        </w:rPr>
        <w:t>]</w:t>
      </w:r>
      <w:r>
        <w:rPr>
          <w:color w:val="000000"/>
          <w:spacing w:val="-10"/>
        </w:rPr>
        <w:t xml:space="preserve"> </w:t>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65A2E809" w14:textId="77777777" w:rsidR="001F230F" w:rsidRDefault="001F230F" w:rsidP="001F230F">
      <w:pPr>
        <w:pStyle w:val="BodyText"/>
        <w:spacing w:before="1"/>
        <w:ind w:left="2492"/>
      </w:pPr>
      <w:r>
        <w:t>For</w:t>
      </w:r>
      <w:r>
        <w:rPr>
          <w:spacing w:val="-4"/>
        </w:rPr>
        <w:t xml:space="preserve"> </w:t>
      </w:r>
      <w:r>
        <w:t>the</w:t>
      </w:r>
      <w:r>
        <w:rPr>
          <w:spacing w:val="-3"/>
        </w:rPr>
        <w:t xml:space="preserve"> </w:t>
      </w:r>
      <w:r>
        <w:t>attention</w:t>
      </w:r>
      <w:r>
        <w:rPr>
          <w:spacing w:val="-3"/>
        </w:rPr>
        <w:t xml:space="preserve"> </w:t>
      </w:r>
      <w:r>
        <w:rPr>
          <w:spacing w:val="-5"/>
        </w:rPr>
        <w:t>of:</w:t>
      </w:r>
    </w:p>
    <w:p w14:paraId="35AC9928" w14:textId="77777777" w:rsidR="001F230F" w:rsidRDefault="001F230F" w:rsidP="001F230F">
      <w:pPr>
        <w:pStyle w:val="BodyText"/>
        <w:tabs>
          <w:tab w:val="left" w:pos="3103"/>
          <w:tab w:val="left" w:pos="3411"/>
        </w:tabs>
        <w:spacing w:before="126"/>
        <w:ind w:left="2492"/>
      </w:pPr>
      <w:r>
        <w:rPr>
          <w:spacing w:val="-4"/>
        </w:rPr>
        <w:t>Tel:</w:t>
      </w:r>
      <w:r>
        <w:tab/>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397C5EFC" w14:textId="77777777" w:rsidR="001F230F" w:rsidRDefault="001F230F" w:rsidP="001F230F">
      <w:pPr>
        <w:pStyle w:val="BodyText"/>
        <w:tabs>
          <w:tab w:val="left" w:pos="3471"/>
        </w:tabs>
        <w:spacing w:before="127"/>
        <w:ind w:left="2492"/>
      </w:pPr>
      <w:r>
        <w:t>Email:</w:t>
      </w:r>
      <w:r>
        <w:rPr>
          <w:spacing w:val="-4"/>
        </w:rPr>
        <w:t xml:space="preserve"> </w:t>
      </w:r>
      <w:r>
        <w:rPr>
          <w:color w:val="000000"/>
          <w:spacing w:val="-10"/>
          <w:shd w:val="clear" w:color="auto" w:fill="00FFFF"/>
        </w:rPr>
        <w:t>[</w:t>
      </w:r>
      <w:r>
        <w:rPr>
          <w:color w:val="000000"/>
          <w:shd w:val="clear" w:color="auto" w:fill="00FFFF"/>
        </w:rPr>
        <w:tab/>
      </w:r>
      <w:r>
        <w:rPr>
          <w:color w:val="000000"/>
          <w:spacing w:val="-10"/>
          <w:shd w:val="clear" w:color="auto" w:fill="00FFFF"/>
        </w:rPr>
        <w:t>]</w:t>
      </w:r>
    </w:p>
    <w:p w14:paraId="7354C003" w14:textId="77777777" w:rsidR="001F230F" w:rsidRDefault="001F230F" w:rsidP="001F230F">
      <w:pPr>
        <w:pStyle w:val="BodyText"/>
      </w:pPr>
    </w:p>
    <w:p w14:paraId="15572476" w14:textId="77777777" w:rsidR="001F230F" w:rsidRDefault="001F230F" w:rsidP="001F230F">
      <w:pPr>
        <w:pStyle w:val="BodyText"/>
        <w:spacing w:before="10"/>
        <w:rPr>
          <w:sz w:val="19"/>
        </w:rPr>
      </w:pPr>
    </w:p>
    <w:p w14:paraId="4B1E6F99" w14:textId="77777777" w:rsidR="001F230F" w:rsidRDefault="001F230F" w:rsidP="001F230F">
      <w:pPr>
        <w:pStyle w:val="BodyText"/>
        <w:tabs>
          <w:tab w:val="left" w:pos="1663"/>
        </w:tabs>
        <w:spacing w:line="360" w:lineRule="auto"/>
        <w:ind w:left="1663" w:right="1163" w:hanging="1440"/>
      </w:pPr>
      <w:r>
        <w:rPr>
          <w:spacing w:val="-4"/>
        </w:rPr>
        <w:t>A5.4</w:t>
      </w:r>
      <w:r>
        <w:tab/>
        <w:t>Either</w:t>
      </w:r>
      <w:r>
        <w:rPr>
          <w:spacing w:val="40"/>
        </w:rPr>
        <w:t xml:space="preserve"> </w:t>
      </w:r>
      <w:r>
        <w:t>Party</w:t>
      </w:r>
      <w:r>
        <w:rPr>
          <w:spacing w:val="40"/>
        </w:rPr>
        <w:t xml:space="preserve"> </w:t>
      </w:r>
      <w:r>
        <w:t>may</w:t>
      </w:r>
      <w:r>
        <w:rPr>
          <w:spacing w:val="40"/>
        </w:rPr>
        <w:t xml:space="preserve"> </w:t>
      </w:r>
      <w:r>
        <w:t>change</w:t>
      </w:r>
      <w:r>
        <w:rPr>
          <w:spacing w:val="40"/>
        </w:rPr>
        <w:t xml:space="preserve"> </w:t>
      </w:r>
      <w:r>
        <w:t>its</w:t>
      </w:r>
      <w:r>
        <w:rPr>
          <w:spacing w:val="40"/>
        </w:rPr>
        <w:t xml:space="preserve"> </w:t>
      </w:r>
      <w:r>
        <w:t>address</w:t>
      </w:r>
      <w:r>
        <w:rPr>
          <w:spacing w:val="40"/>
        </w:rPr>
        <w:t xml:space="preserve"> </w:t>
      </w:r>
      <w:r>
        <w:t>for</w:t>
      </w:r>
      <w:r>
        <w:rPr>
          <w:spacing w:val="40"/>
        </w:rPr>
        <w:t xml:space="preserve"> </w:t>
      </w:r>
      <w:r>
        <w:t>service</w:t>
      </w:r>
      <w:r>
        <w:rPr>
          <w:spacing w:val="40"/>
        </w:rPr>
        <w:t xml:space="preserve"> </w:t>
      </w:r>
      <w:r>
        <w:t>by</w:t>
      </w:r>
      <w:r>
        <w:rPr>
          <w:spacing w:val="40"/>
        </w:rPr>
        <w:t xml:space="preserve"> </w:t>
      </w:r>
      <w:r>
        <w:t>serving</w:t>
      </w:r>
      <w:r>
        <w:rPr>
          <w:spacing w:val="40"/>
        </w:rPr>
        <w:t xml:space="preserve"> </w:t>
      </w:r>
      <w:r>
        <w:t>a</w:t>
      </w:r>
      <w:r>
        <w:rPr>
          <w:spacing w:val="40"/>
        </w:rPr>
        <w:t xml:space="preserve"> </w:t>
      </w:r>
      <w:r>
        <w:t>notice</w:t>
      </w:r>
      <w:r>
        <w:rPr>
          <w:spacing w:val="40"/>
        </w:rPr>
        <w:t xml:space="preserve"> </w:t>
      </w:r>
      <w:r>
        <w:t>in accordance with this clause.</w:t>
      </w:r>
    </w:p>
    <w:p w14:paraId="69AC2B47" w14:textId="77777777" w:rsidR="001F230F" w:rsidRDefault="001F230F" w:rsidP="001F230F">
      <w:pPr>
        <w:pStyle w:val="BodyText"/>
        <w:spacing w:before="11"/>
        <w:rPr>
          <w:sz w:val="32"/>
        </w:rPr>
      </w:pPr>
    </w:p>
    <w:p w14:paraId="0D0535D0" w14:textId="77777777" w:rsidR="001F230F" w:rsidRDefault="001F230F" w:rsidP="001F230F">
      <w:pPr>
        <w:pStyle w:val="Heading3"/>
        <w:tabs>
          <w:tab w:val="left" w:pos="1664"/>
        </w:tabs>
      </w:pPr>
      <w:bookmarkStart w:id="41" w:name="_TOC_250019"/>
      <w:r>
        <w:rPr>
          <w:spacing w:val="-5"/>
        </w:rPr>
        <w:t>A6</w:t>
      </w:r>
      <w:r>
        <w:tab/>
        <w:t>Mistakes</w:t>
      </w:r>
      <w:r>
        <w:rPr>
          <w:spacing w:val="-4"/>
        </w:rPr>
        <w:t xml:space="preserve"> </w:t>
      </w:r>
      <w:r>
        <w:t>in</w:t>
      </w:r>
      <w:r>
        <w:rPr>
          <w:spacing w:val="-4"/>
        </w:rPr>
        <w:t xml:space="preserve"> </w:t>
      </w:r>
      <w:bookmarkEnd w:id="41"/>
      <w:r>
        <w:rPr>
          <w:spacing w:val="-2"/>
        </w:rPr>
        <w:t>Information</w:t>
      </w:r>
    </w:p>
    <w:p w14:paraId="1BEE1913" w14:textId="77777777" w:rsidR="001F230F" w:rsidRDefault="001F230F" w:rsidP="001F230F">
      <w:pPr>
        <w:pStyle w:val="BodyText"/>
        <w:rPr>
          <w:b/>
        </w:rPr>
      </w:pPr>
    </w:p>
    <w:p w14:paraId="18449D56" w14:textId="77777777" w:rsidR="001F230F" w:rsidRDefault="001F230F" w:rsidP="001F230F">
      <w:pPr>
        <w:pStyle w:val="BodyText"/>
        <w:spacing w:before="1"/>
        <w:rPr>
          <w:b/>
          <w:sz w:val="20"/>
        </w:rPr>
      </w:pPr>
    </w:p>
    <w:p w14:paraId="1B549EE5" w14:textId="77777777" w:rsidR="001F230F" w:rsidRDefault="001F230F" w:rsidP="001F230F">
      <w:pPr>
        <w:pStyle w:val="BodyText"/>
        <w:spacing w:before="1" w:line="360" w:lineRule="auto"/>
        <w:ind w:left="1664" w:right="1159"/>
        <w:jc w:val="both"/>
      </w:pPr>
      <w:r>
        <w:t>The Contractor shall be responsible for the accuracy of all drawings, documentation and information supplied to the Authority by the Contractor in connection with the supply of the Services and shall pay the Authority any</w:t>
      </w:r>
      <w:r>
        <w:rPr>
          <w:spacing w:val="55"/>
        </w:rPr>
        <w:t xml:space="preserve"> </w:t>
      </w:r>
      <w:r>
        <w:t>extra</w:t>
      </w:r>
      <w:r>
        <w:rPr>
          <w:spacing w:val="53"/>
        </w:rPr>
        <w:t xml:space="preserve"> </w:t>
      </w:r>
      <w:r>
        <w:t>costs</w:t>
      </w:r>
      <w:r>
        <w:rPr>
          <w:spacing w:val="55"/>
        </w:rPr>
        <w:t xml:space="preserve"> </w:t>
      </w:r>
      <w:r>
        <w:t>occasioned</w:t>
      </w:r>
      <w:r>
        <w:rPr>
          <w:spacing w:val="55"/>
        </w:rPr>
        <w:t xml:space="preserve"> </w:t>
      </w:r>
      <w:r>
        <w:t>by</w:t>
      </w:r>
      <w:r>
        <w:rPr>
          <w:spacing w:val="55"/>
        </w:rPr>
        <w:t xml:space="preserve"> </w:t>
      </w:r>
      <w:r>
        <w:t>any</w:t>
      </w:r>
      <w:r>
        <w:rPr>
          <w:spacing w:val="56"/>
        </w:rPr>
        <w:t xml:space="preserve"> </w:t>
      </w:r>
      <w:r>
        <w:t>discrepancies,</w:t>
      </w:r>
      <w:r>
        <w:rPr>
          <w:spacing w:val="56"/>
        </w:rPr>
        <w:t xml:space="preserve"> </w:t>
      </w:r>
      <w:r>
        <w:t>errors</w:t>
      </w:r>
      <w:r>
        <w:rPr>
          <w:spacing w:val="56"/>
        </w:rPr>
        <w:t xml:space="preserve"> </w:t>
      </w:r>
      <w:r>
        <w:t>or</w:t>
      </w:r>
      <w:r>
        <w:rPr>
          <w:spacing w:val="56"/>
        </w:rPr>
        <w:t xml:space="preserve"> </w:t>
      </w:r>
      <w:proofErr w:type="gramStart"/>
      <w:r>
        <w:rPr>
          <w:spacing w:val="-2"/>
        </w:rPr>
        <w:t>omissions</w:t>
      </w:r>
      <w:proofErr w:type="gramEnd"/>
    </w:p>
    <w:p w14:paraId="186088F1"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4A723F8C" w14:textId="77777777" w:rsidR="001F230F" w:rsidRDefault="001F230F" w:rsidP="001F230F">
      <w:pPr>
        <w:pStyle w:val="BodyText"/>
        <w:spacing w:before="98"/>
        <w:ind w:left="1663"/>
      </w:pPr>
      <w:r>
        <w:rPr>
          <w:spacing w:val="-2"/>
        </w:rPr>
        <w:lastRenderedPageBreak/>
        <w:t>therein.</w:t>
      </w:r>
    </w:p>
    <w:p w14:paraId="1BFCA7F7" w14:textId="77777777" w:rsidR="001F230F" w:rsidRDefault="001F230F" w:rsidP="001F230F">
      <w:pPr>
        <w:pStyle w:val="BodyText"/>
      </w:pPr>
    </w:p>
    <w:p w14:paraId="46C47ADC" w14:textId="77777777" w:rsidR="001F230F" w:rsidRDefault="001F230F" w:rsidP="001F230F">
      <w:pPr>
        <w:pStyle w:val="BodyText"/>
        <w:spacing w:before="11"/>
        <w:rPr>
          <w:sz w:val="19"/>
        </w:rPr>
      </w:pPr>
    </w:p>
    <w:p w14:paraId="7AAA1260" w14:textId="77777777" w:rsidR="001F230F" w:rsidRDefault="001F230F" w:rsidP="001F230F">
      <w:pPr>
        <w:pStyle w:val="Heading3"/>
        <w:tabs>
          <w:tab w:val="left" w:pos="1663"/>
        </w:tabs>
        <w:ind w:left="223"/>
      </w:pPr>
      <w:bookmarkStart w:id="42" w:name="_TOC_250018"/>
      <w:r>
        <w:rPr>
          <w:spacing w:val="-5"/>
        </w:rPr>
        <w:t>A7</w:t>
      </w:r>
      <w:r>
        <w:tab/>
        <w:t>Conflicts</w:t>
      </w:r>
      <w:r>
        <w:rPr>
          <w:spacing w:val="-5"/>
        </w:rPr>
        <w:t xml:space="preserve"> </w:t>
      </w:r>
      <w:r>
        <w:t>of</w:t>
      </w:r>
      <w:r>
        <w:rPr>
          <w:spacing w:val="-4"/>
        </w:rPr>
        <w:t xml:space="preserve"> </w:t>
      </w:r>
      <w:bookmarkEnd w:id="42"/>
      <w:r>
        <w:rPr>
          <w:spacing w:val="-2"/>
        </w:rPr>
        <w:t>Interest</w:t>
      </w:r>
    </w:p>
    <w:p w14:paraId="698FDF83" w14:textId="77777777" w:rsidR="001F230F" w:rsidRDefault="001F230F" w:rsidP="001F230F">
      <w:pPr>
        <w:pStyle w:val="BodyText"/>
        <w:rPr>
          <w:b/>
        </w:rPr>
      </w:pPr>
    </w:p>
    <w:p w14:paraId="4F7EA17F" w14:textId="77777777" w:rsidR="001F230F" w:rsidRDefault="001F230F" w:rsidP="001F230F">
      <w:pPr>
        <w:pStyle w:val="BodyText"/>
        <w:spacing w:before="11"/>
        <w:rPr>
          <w:b/>
          <w:sz w:val="19"/>
        </w:rPr>
      </w:pPr>
    </w:p>
    <w:p w14:paraId="4806571C" w14:textId="77777777" w:rsidR="001F230F" w:rsidRDefault="001F230F" w:rsidP="001F230F">
      <w:pPr>
        <w:pStyle w:val="BodyText"/>
        <w:tabs>
          <w:tab w:val="left" w:pos="1663"/>
        </w:tabs>
        <w:spacing w:line="360" w:lineRule="auto"/>
        <w:ind w:left="1663" w:right="1160" w:hanging="1440"/>
        <w:jc w:val="both"/>
      </w:pPr>
      <w:r>
        <w:rPr>
          <w:spacing w:val="-4"/>
        </w:rPr>
        <w:t>A7.1</w:t>
      </w:r>
      <w:r>
        <w:tab/>
        <w:t>The Contractor shall take appropriate steps to ensure that neither the Contractor nor any Staff is placed in a position where, in the reasonable opinion of the Authority, there is or may be an actual conflict, or a potential conflict, between the pecuniary or personal interests of the Contractor and the duties owed to the Authority under the provisions of the Contract.</w:t>
      </w:r>
      <w:r>
        <w:rPr>
          <w:spacing w:val="40"/>
        </w:rPr>
        <w:t xml:space="preserve"> </w:t>
      </w:r>
      <w:r>
        <w:t>The Contractor will disclose to the Authority full particulars of any such conflict of interest which may arise.</w:t>
      </w:r>
    </w:p>
    <w:p w14:paraId="36489C13" w14:textId="77777777" w:rsidR="001F230F" w:rsidRDefault="001F230F" w:rsidP="001F230F">
      <w:pPr>
        <w:pStyle w:val="BodyText"/>
        <w:spacing w:before="11"/>
        <w:rPr>
          <w:sz w:val="32"/>
        </w:rPr>
      </w:pPr>
    </w:p>
    <w:p w14:paraId="1A9842A5" w14:textId="77777777" w:rsidR="001F230F" w:rsidRDefault="001F230F" w:rsidP="001F230F">
      <w:pPr>
        <w:pStyle w:val="BodyText"/>
        <w:tabs>
          <w:tab w:val="left" w:pos="1663"/>
        </w:tabs>
        <w:spacing w:line="360" w:lineRule="auto"/>
        <w:ind w:left="1663" w:right="1159" w:hanging="1440"/>
        <w:jc w:val="both"/>
      </w:pPr>
      <w:r>
        <w:rPr>
          <w:spacing w:val="-4"/>
        </w:rPr>
        <w:t>A7.2</w:t>
      </w:r>
      <w:r>
        <w:tab/>
        <w:t>The Authority reserves the right to terminate the Contract immediately by notice in writing and/or</w:t>
      </w:r>
      <w:r>
        <w:rPr>
          <w:spacing w:val="-1"/>
        </w:rPr>
        <w:t xml:space="preserve"> </w:t>
      </w:r>
      <w:r>
        <w:t>to</w:t>
      </w:r>
      <w:r>
        <w:rPr>
          <w:spacing w:val="-3"/>
        </w:rPr>
        <w:t xml:space="preserve"> </w:t>
      </w:r>
      <w:r>
        <w:t>take</w:t>
      </w:r>
      <w:r>
        <w:rPr>
          <w:spacing w:val="-3"/>
        </w:rPr>
        <w:t xml:space="preserve"> </w:t>
      </w:r>
      <w:r>
        <w:t>such</w:t>
      </w:r>
      <w:r>
        <w:rPr>
          <w:spacing w:val="-3"/>
        </w:rPr>
        <w:t xml:space="preserve"> </w:t>
      </w:r>
      <w:r>
        <w:t>other</w:t>
      </w:r>
      <w:r>
        <w:rPr>
          <w:spacing w:val="-1"/>
        </w:rPr>
        <w:t xml:space="preserve"> </w:t>
      </w:r>
      <w:r>
        <w:t>steps it</w:t>
      </w:r>
      <w:r>
        <w:rPr>
          <w:spacing w:val="-4"/>
        </w:rPr>
        <w:t xml:space="preserve"> </w:t>
      </w:r>
      <w:r>
        <w:t>deems</w:t>
      </w:r>
      <w:r>
        <w:rPr>
          <w:spacing w:val="-2"/>
        </w:rPr>
        <w:t xml:space="preserve"> </w:t>
      </w:r>
      <w:r>
        <w:t>necessary where, in the reasonable opinion of the Authority, there is or may be an actual conflict, or a potential conflict, between the pecuniary or personal interests of the Contractor and the duties owed to</w:t>
      </w:r>
      <w:r>
        <w:rPr>
          <w:spacing w:val="-2"/>
        </w:rPr>
        <w:t xml:space="preserve"> </w:t>
      </w:r>
      <w:r>
        <w:t>the Authority under the provisions of the Contract. The actions of the Authority pursuant to this clause shall not prejudice or affect any right of action or remedy which shall have accrued or shall thereafter accrue to the Authority.</w:t>
      </w:r>
    </w:p>
    <w:p w14:paraId="5E418131" w14:textId="77777777" w:rsidR="001F230F" w:rsidRDefault="001F230F" w:rsidP="001F230F">
      <w:pPr>
        <w:pStyle w:val="BodyText"/>
        <w:spacing w:before="1"/>
        <w:rPr>
          <w:sz w:val="33"/>
        </w:rPr>
      </w:pPr>
    </w:p>
    <w:p w14:paraId="1206190F" w14:textId="77777777" w:rsidR="001F230F" w:rsidRDefault="001F230F" w:rsidP="00F32238">
      <w:pPr>
        <w:pStyle w:val="Heading2"/>
        <w:keepNext w:val="0"/>
        <w:keepLines w:val="0"/>
        <w:widowControl w:val="0"/>
        <w:numPr>
          <w:ilvl w:val="0"/>
          <w:numId w:val="82"/>
        </w:numPr>
        <w:tabs>
          <w:tab w:val="left" w:pos="1075"/>
          <w:tab w:val="left" w:pos="1076"/>
        </w:tabs>
        <w:autoSpaceDE w:val="0"/>
        <w:autoSpaceDN w:val="0"/>
        <w:spacing w:before="0" w:line="240" w:lineRule="auto"/>
        <w:ind w:left="1075" w:hanging="852"/>
      </w:pPr>
      <w:bookmarkStart w:id="43" w:name="_TOC_250017"/>
      <w:r>
        <w:t>SUPPLY</w:t>
      </w:r>
      <w:r>
        <w:rPr>
          <w:spacing w:val="-3"/>
        </w:rPr>
        <w:t xml:space="preserve"> </w:t>
      </w:r>
      <w:r>
        <w:t>OF</w:t>
      </w:r>
      <w:bookmarkEnd w:id="43"/>
      <w:r>
        <w:rPr>
          <w:spacing w:val="-2"/>
        </w:rPr>
        <w:t xml:space="preserve"> SERVICES</w:t>
      </w:r>
    </w:p>
    <w:p w14:paraId="0EFC0947" w14:textId="77777777" w:rsidR="001F230F" w:rsidRDefault="001F230F" w:rsidP="001F230F">
      <w:pPr>
        <w:pStyle w:val="BodyText"/>
        <w:rPr>
          <w:b/>
          <w:sz w:val="20"/>
        </w:rPr>
      </w:pPr>
    </w:p>
    <w:p w14:paraId="75FC9E70" w14:textId="77777777" w:rsidR="001F230F" w:rsidRDefault="001F230F" w:rsidP="001F230F">
      <w:pPr>
        <w:pStyle w:val="BodyText"/>
        <w:rPr>
          <w:b/>
          <w:sz w:val="16"/>
        </w:rPr>
      </w:pPr>
    </w:p>
    <w:p w14:paraId="775730FC" w14:textId="77777777" w:rsidR="001F230F" w:rsidRDefault="001F230F" w:rsidP="001F230F">
      <w:pPr>
        <w:pStyle w:val="Heading3"/>
        <w:tabs>
          <w:tab w:val="left" w:pos="1663"/>
        </w:tabs>
        <w:spacing w:before="94"/>
      </w:pPr>
      <w:bookmarkStart w:id="44" w:name="_TOC_250016"/>
      <w:r>
        <w:rPr>
          <w:spacing w:val="-5"/>
        </w:rPr>
        <w:t>B1</w:t>
      </w:r>
      <w:r>
        <w:tab/>
        <w:t>The</w:t>
      </w:r>
      <w:bookmarkEnd w:id="44"/>
      <w:r>
        <w:rPr>
          <w:spacing w:val="-2"/>
        </w:rPr>
        <w:t xml:space="preserve"> Services</w:t>
      </w:r>
    </w:p>
    <w:p w14:paraId="66FF2EF4" w14:textId="77777777" w:rsidR="001F230F" w:rsidRDefault="001F230F" w:rsidP="001F230F">
      <w:pPr>
        <w:pStyle w:val="BodyText"/>
        <w:spacing w:before="10"/>
        <w:rPr>
          <w:b/>
          <w:sz w:val="32"/>
        </w:rPr>
      </w:pPr>
    </w:p>
    <w:p w14:paraId="66B926C6" w14:textId="77777777" w:rsidR="001F230F" w:rsidRDefault="001F230F" w:rsidP="001F230F">
      <w:pPr>
        <w:pStyle w:val="BodyText"/>
        <w:tabs>
          <w:tab w:val="left" w:pos="1663"/>
        </w:tabs>
        <w:spacing w:line="360" w:lineRule="auto"/>
        <w:ind w:left="1663" w:right="1158" w:hanging="1440"/>
        <w:jc w:val="both"/>
      </w:pPr>
      <w:r>
        <w:rPr>
          <w:spacing w:val="-4"/>
        </w:rPr>
        <w:t>B1.1</w:t>
      </w:r>
      <w:r>
        <w:tab/>
        <w:t>The Contractor shall supply the Services during the Contract Period in accordance with the Authority’s requirements as set out in the</w:t>
      </w:r>
      <w:r>
        <w:rPr>
          <w:spacing w:val="40"/>
        </w:rPr>
        <w:t xml:space="preserve"> </w:t>
      </w:r>
      <w:r>
        <w:t>Specification and the provisions of the Contract in consideration of the payment of the Contract Price.</w:t>
      </w:r>
      <w:r>
        <w:rPr>
          <w:spacing w:val="80"/>
        </w:rPr>
        <w:t xml:space="preserve"> </w:t>
      </w:r>
      <w:r>
        <w:t xml:space="preserve">The Authority may inspect and </w:t>
      </w:r>
      <w:r>
        <w:lastRenderedPageBreak/>
        <w:t>examine</w:t>
      </w:r>
      <w:r>
        <w:rPr>
          <w:spacing w:val="40"/>
        </w:rPr>
        <w:t xml:space="preserve"> </w:t>
      </w:r>
      <w:r>
        <w:t xml:space="preserve">the </w:t>
      </w:r>
      <w:proofErr w:type="gramStart"/>
      <w:r>
        <w:t>manner in which</w:t>
      </w:r>
      <w:proofErr w:type="gramEnd"/>
      <w:r>
        <w:t xml:space="preserve"> the Contractor supplies the Services at the Premises during normal business hours on reasonable notice.</w:t>
      </w:r>
    </w:p>
    <w:p w14:paraId="6811557D" w14:textId="77777777" w:rsidR="001F230F" w:rsidRDefault="001F230F" w:rsidP="001F230F">
      <w:pPr>
        <w:pStyle w:val="BodyText"/>
        <w:rPr>
          <w:sz w:val="33"/>
        </w:rPr>
      </w:pPr>
    </w:p>
    <w:p w14:paraId="7C099B43" w14:textId="77777777" w:rsidR="001F230F" w:rsidRDefault="001F230F" w:rsidP="001F230F">
      <w:pPr>
        <w:pStyle w:val="BodyText"/>
        <w:tabs>
          <w:tab w:val="left" w:pos="1663"/>
        </w:tabs>
        <w:spacing w:line="360" w:lineRule="auto"/>
        <w:ind w:left="1663" w:right="1159" w:hanging="1440"/>
        <w:jc w:val="both"/>
      </w:pPr>
      <w:r>
        <w:rPr>
          <w:spacing w:val="-4"/>
        </w:rPr>
        <w:t>B1.2</w:t>
      </w:r>
      <w:r>
        <w:tab/>
        <w:t>If the Authority informs the Contractor in writing that the Authority reasonably believes that any part of the Services does not meet the requirements of the Contract or differ in any way from those requirements, and</w:t>
      </w:r>
      <w:r>
        <w:rPr>
          <w:spacing w:val="65"/>
        </w:rPr>
        <w:t xml:space="preserve"> </w:t>
      </w:r>
      <w:r>
        <w:t>this</w:t>
      </w:r>
      <w:r>
        <w:rPr>
          <w:spacing w:val="67"/>
        </w:rPr>
        <w:t xml:space="preserve"> </w:t>
      </w:r>
      <w:r>
        <w:t>is</w:t>
      </w:r>
      <w:r>
        <w:rPr>
          <w:spacing w:val="67"/>
        </w:rPr>
        <w:t xml:space="preserve"> </w:t>
      </w:r>
      <w:r>
        <w:t>other</w:t>
      </w:r>
      <w:r>
        <w:rPr>
          <w:spacing w:val="67"/>
        </w:rPr>
        <w:t xml:space="preserve"> </w:t>
      </w:r>
      <w:r>
        <w:t>than</w:t>
      </w:r>
      <w:r>
        <w:rPr>
          <w:spacing w:val="62"/>
        </w:rPr>
        <w:t xml:space="preserve"> </w:t>
      </w:r>
      <w:proofErr w:type="gramStart"/>
      <w:r>
        <w:t>as</w:t>
      </w:r>
      <w:r>
        <w:rPr>
          <w:spacing w:val="67"/>
        </w:rPr>
        <w:t xml:space="preserve"> </w:t>
      </w:r>
      <w:r>
        <w:t>a</w:t>
      </w:r>
      <w:r>
        <w:rPr>
          <w:spacing w:val="68"/>
        </w:rPr>
        <w:t xml:space="preserve"> </w:t>
      </w:r>
      <w:r>
        <w:t>result</w:t>
      </w:r>
      <w:r>
        <w:rPr>
          <w:spacing w:val="68"/>
        </w:rPr>
        <w:t xml:space="preserve"> </w:t>
      </w:r>
      <w:r>
        <w:t>of</w:t>
      </w:r>
      <w:proofErr w:type="gramEnd"/>
      <w:r>
        <w:rPr>
          <w:spacing w:val="68"/>
        </w:rPr>
        <w:t xml:space="preserve"> </w:t>
      </w:r>
      <w:r>
        <w:t>a</w:t>
      </w:r>
      <w:r>
        <w:rPr>
          <w:spacing w:val="64"/>
        </w:rPr>
        <w:t xml:space="preserve"> </w:t>
      </w:r>
      <w:r>
        <w:t>Default</w:t>
      </w:r>
      <w:r>
        <w:rPr>
          <w:spacing w:val="69"/>
        </w:rPr>
        <w:t xml:space="preserve"> </w:t>
      </w:r>
      <w:r>
        <w:t>by</w:t>
      </w:r>
      <w:r>
        <w:rPr>
          <w:spacing w:val="65"/>
        </w:rPr>
        <w:t xml:space="preserve"> </w:t>
      </w:r>
      <w:r>
        <w:t>the</w:t>
      </w:r>
      <w:r>
        <w:rPr>
          <w:spacing w:val="67"/>
        </w:rPr>
        <w:t xml:space="preserve"> </w:t>
      </w:r>
      <w:r>
        <w:t>Authority,</w:t>
      </w:r>
      <w:r>
        <w:rPr>
          <w:spacing w:val="67"/>
        </w:rPr>
        <w:t xml:space="preserve"> </w:t>
      </w:r>
      <w:r>
        <w:rPr>
          <w:spacing w:val="-5"/>
        </w:rPr>
        <w:t>the</w:t>
      </w:r>
    </w:p>
    <w:p w14:paraId="1796470A"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7B2FFB1C" w14:textId="77777777" w:rsidR="001F230F" w:rsidRDefault="001F230F" w:rsidP="001F230F">
      <w:pPr>
        <w:pStyle w:val="BodyText"/>
        <w:spacing w:before="98" w:line="360" w:lineRule="auto"/>
        <w:ind w:left="1663" w:right="1158"/>
        <w:jc w:val="both"/>
      </w:pPr>
      <w:r>
        <w:lastRenderedPageBreak/>
        <w:t>Contractor shall at its own expense re-schedule and carry out the Services in accordance with the requirements of the Contract within such</w:t>
      </w:r>
      <w:r>
        <w:rPr>
          <w:spacing w:val="40"/>
        </w:rPr>
        <w:t xml:space="preserve"> </w:t>
      </w:r>
      <w:r>
        <w:t>reasonable time as may be specified by the Authority.</w:t>
      </w:r>
    </w:p>
    <w:p w14:paraId="7AC14F03" w14:textId="77777777" w:rsidR="001F230F" w:rsidRDefault="001F230F" w:rsidP="001F230F">
      <w:pPr>
        <w:pStyle w:val="BodyText"/>
        <w:spacing w:before="10"/>
        <w:rPr>
          <w:sz w:val="32"/>
        </w:rPr>
      </w:pPr>
    </w:p>
    <w:p w14:paraId="65013161" w14:textId="77777777" w:rsidR="001F230F" w:rsidRDefault="001F230F" w:rsidP="001F230F">
      <w:pPr>
        <w:pStyle w:val="BodyText"/>
        <w:tabs>
          <w:tab w:val="left" w:pos="1663"/>
        </w:tabs>
        <w:spacing w:line="360" w:lineRule="auto"/>
        <w:ind w:left="1664" w:right="1158" w:hanging="1441"/>
        <w:jc w:val="both"/>
      </w:pPr>
      <w:r>
        <w:rPr>
          <w:spacing w:val="-4"/>
        </w:rPr>
        <w:t>B1.3</w:t>
      </w:r>
      <w:r>
        <w:tab/>
        <w:t>Subject to the Authority providing written consent in accordance with clause B2.2 (Provision and Removal of Equipment), timely supply of the Services shall be of the essence of the Contract, including in relation to commencing the supply of the Services within the time agreed or on a specified date.</w:t>
      </w:r>
    </w:p>
    <w:p w14:paraId="79D049D9" w14:textId="77777777" w:rsidR="001F230F" w:rsidRDefault="001F230F" w:rsidP="001F230F">
      <w:pPr>
        <w:pStyle w:val="Heading3"/>
        <w:tabs>
          <w:tab w:val="left" w:pos="1664"/>
        </w:tabs>
        <w:spacing w:before="1"/>
        <w:jc w:val="both"/>
      </w:pPr>
      <w:bookmarkStart w:id="45" w:name="_TOC_250015"/>
      <w:r>
        <w:rPr>
          <w:spacing w:val="-5"/>
        </w:rPr>
        <w:t>B2</w:t>
      </w:r>
      <w:r>
        <w:tab/>
        <w:t>Provision</w:t>
      </w:r>
      <w:r>
        <w:rPr>
          <w:spacing w:val="-8"/>
        </w:rPr>
        <w:t xml:space="preserve"> </w:t>
      </w:r>
      <w:r>
        <w:t>and</w:t>
      </w:r>
      <w:r>
        <w:rPr>
          <w:spacing w:val="-3"/>
        </w:rPr>
        <w:t xml:space="preserve"> </w:t>
      </w:r>
      <w:r>
        <w:t>Removal</w:t>
      </w:r>
      <w:r>
        <w:rPr>
          <w:spacing w:val="-4"/>
        </w:rPr>
        <w:t xml:space="preserve"> </w:t>
      </w:r>
      <w:r>
        <w:t>of</w:t>
      </w:r>
      <w:r>
        <w:rPr>
          <w:spacing w:val="-4"/>
        </w:rPr>
        <w:t xml:space="preserve"> </w:t>
      </w:r>
      <w:bookmarkEnd w:id="45"/>
      <w:r>
        <w:rPr>
          <w:spacing w:val="-2"/>
        </w:rPr>
        <w:t>Equipment</w:t>
      </w:r>
    </w:p>
    <w:p w14:paraId="46AE1473" w14:textId="77777777" w:rsidR="001F230F" w:rsidRDefault="001F230F" w:rsidP="001F230F">
      <w:pPr>
        <w:pStyle w:val="BodyText"/>
        <w:rPr>
          <w:b/>
        </w:rPr>
      </w:pPr>
    </w:p>
    <w:p w14:paraId="1F535B1E" w14:textId="77777777" w:rsidR="001F230F" w:rsidRDefault="001F230F" w:rsidP="001F230F">
      <w:pPr>
        <w:pStyle w:val="BodyText"/>
        <w:spacing w:before="11"/>
        <w:rPr>
          <w:b/>
          <w:sz w:val="19"/>
        </w:rPr>
      </w:pPr>
    </w:p>
    <w:p w14:paraId="5BDB517B" w14:textId="77777777" w:rsidR="001F230F" w:rsidRDefault="001F230F" w:rsidP="001F230F">
      <w:pPr>
        <w:pStyle w:val="BodyText"/>
        <w:tabs>
          <w:tab w:val="left" w:pos="1664"/>
        </w:tabs>
        <w:spacing w:line="360" w:lineRule="auto"/>
        <w:ind w:left="1664" w:right="1163" w:hanging="1440"/>
        <w:jc w:val="both"/>
      </w:pPr>
      <w:r>
        <w:rPr>
          <w:spacing w:val="-4"/>
        </w:rPr>
        <w:t>B2.1</w:t>
      </w:r>
      <w:r>
        <w:tab/>
        <w:t>The Contractor shall provide all the Equipment necessary for the supply of the Services.</w:t>
      </w:r>
    </w:p>
    <w:p w14:paraId="07D1D5BF" w14:textId="77777777" w:rsidR="001F230F" w:rsidRDefault="001F230F" w:rsidP="001F230F">
      <w:pPr>
        <w:pStyle w:val="BodyText"/>
        <w:spacing w:before="1"/>
        <w:rPr>
          <w:sz w:val="33"/>
        </w:rPr>
      </w:pPr>
    </w:p>
    <w:p w14:paraId="1801AFBF" w14:textId="77777777" w:rsidR="001F230F" w:rsidRDefault="001F230F" w:rsidP="001F230F">
      <w:pPr>
        <w:pStyle w:val="BodyText"/>
        <w:tabs>
          <w:tab w:val="left" w:pos="1663"/>
        </w:tabs>
        <w:spacing w:line="360" w:lineRule="auto"/>
        <w:ind w:left="1664" w:right="1164" w:hanging="1440"/>
        <w:jc w:val="both"/>
      </w:pPr>
      <w:r>
        <w:rPr>
          <w:spacing w:val="-4"/>
        </w:rPr>
        <w:t>B2.2</w:t>
      </w:r>
      <w:r>
        <w:tab/>
        <w:t>The Contractor shall not deliver any Equipment nor begin any work on the Premises without obtaining prior Approval.</w:t>
      </w:r>
    </w:p>
    <w:p w14:paraId="13BFDE13" w14:textId="77777777" w:rsidR="001F230F" w:rsidRDefault="001F230F" w:rsidP="001F230F">
      <w:pPr>
        <w:pStyle w:val="BodyText"/>
        <w:spacing w:before="10"/>
        <w:rPr>
          <w:sz w:val="32"/>
        </w:rPr>
      </w:pPr>
    </w:p>
    <w:p w14:paraId="42B72E68" w14:textId="77777777" w:rsidR="001F230F" w:rsidRDefault="001F230F" w:rsidP="001F230F">
      <w:pPr>
        <w:pStyle w:val="BodyText"/>
        <w:tabs>
          <w:tab w:val="left" w:pos="1663"/>
        </w:tabs>
        <w:spacing w:before="1" w:line="360" w:lineRule="auto"/>
        <w:ind w:left="1663" w:right="1161" w:hanging="1440"/>
        <w:jc w:val="both"/>
      </w:pPr>
      <w:r>
        <w:rPr>
          <w:spacing w:val="-4"/>
        </w:rPr>
        <w:t>B2.3</w:t>
      </w:r>
      <w:r>
        <w:tab/>
        <w:t>All Equipment brought onto the Premises shall be at the Contractor’s own risk and the Authority shall have no liability for any loss of or damage to any Equipment unless the Contractor is able to demonstrate</w:t>
      </w:r>
      <w:r>
        <w:rPr>
          <w:spacing w:val="-3"/>
        </w:rPr>
        <w:t xml:space="preserve"> </w:t>
      </w:r>
      <w:r>
        <w:t>that such loss or damage was caused or contributed to by the Authority’s Default. The Contractor</w:t>
      </w:r>
      <w:r>
        <w:rPr>
          <w:spacing w:val="-4"/>
        </w:rPr>
        <w:t xml:space="preserve"> </w:t>
      </w:r>
      <w:r>
        <w:t>shall</w:t>
      </w:r>
      <w:r>
        <w:rPr>
          <w:spacing w:val="-3"/>
        </w:rPr>
        <w:t xml:space="preserve"> </w:t>
      </w:r>
      <w:r>
        <w:t>provide</w:t>
      </w:r>
      <w:r>
        <w:rPr>
          <w:spacing w:val="-5"/>
        </w:rPr>
        <w:t xml:space="preserve"> </w:t>
      </w:r>
      <w:r>
        <w:t>for</w:t>
      </w:r>
      <w:r>
        <w:rPr>
          <w:spacing w:val="-4"/>
        </w:rPr>
        <w:t xml:space="preserve"> </w:t>
      </w:r>
      <w:r>
        <w:t>the</w:t>
      </w:r>
      <w:r>
        <w:rPr>
          <w:spacing w:val="-3"/>
        </w:rPr>
        <w:t xml:space="preserve"> </w:t>
      </w:r>
      <w:r>
        <w:t>haulage</w:t>
      </w:r>
      <w:r>
        <w:rPr>
          <w:spacing w:val="-3"/>
        </w:rPr>
        <w:t xml:space="preserve"> </w:t>
      </w:r>
      <w:r>
        <w:t>or</w:t>
      </w:r>
      <w:r>
        <w:rPr>
          <w:spacing w:val="-1"/>
        </w:rPr>
        <w:t xml:space="preserve"> </w:t>
      </w:r>
      <w:r>
        <w:t>carriage</w:t>
      </w:r>
      <w:r>
        <w:rPr>
          <w:spacing w:val="-3"/>
        </w:rPr>
        <w:t xml:space="preserve"> </w:t>
      </w:r>
      <w:r>
        <w:t>thereof</w:t>
      </w:r>
      <w:r>
        <w:rPr>
          <w:spacing w:val="-4"/>
        </w:rPr>
        <w:t xml:space="preserve"> </w:t>
      </w:r>
      <w:r>
        <w:t>to</w:t>
      </w:r>
      <w:r>
        <w:rPr>
          <w:spacing w:val="-5"/>
        </w:rPr>
        <w:t xml:space="preserve"> </w:t>
      </w:r>
      <w:r>
        <w:t>the</w:t>
      </w:r>
      <w:r>
        <w:rPr>
          <w:spacing w:val="-5"/>
        </w:rPr>
        <w:t xml:space="preserve"> </w:t>
      </w:r>
      <w:r>
        <w:t>Premises and the removal of Equipment when no longer required at its sole cost. Unless otherwise agreed, Equipment brought onto the Premises will</w:t>
      </w:r>
      <w:r>
        <w:rPr>
          <w:spacing w:val="40"/>
        </w:rPr>
        <w:t xml:space="preserve"> </w:t>
      </w:r>
      <w:r>
        <w:t>remain the property of the Contractor.</w:t>
      </w:r>
    </w:p>
    <w:p w14:paraId="087C2BC5" w14:textId="77777777" w:rsidR="001F230F" w:rsidRDefault="001F230F" w:rsidP="001F230F">
      <w:pPr>
        <w:pStyle w:val="BodyText"/>
        <w:spacing w:before="10"/>
        <w:rPr>
          <w:sz w:val="32"/>
        </w:rPr>
      </w:pPr>
    </w:p>
    <w:p w14:paraId="1EA7CBD5" w14:textId="77777777" w:rsidR="001F230F" w:rsidRDefault="001F230F" w:rsidP="001F230F">
      <w:pPr>
        <w:pStyle w:val="BodyText"/>
        <w:tabs>
          <w:tab w:val="left" w:pos="1663"/>
        </w:tabs>
        <w:spacing w:line="360" w:lineRule="auto"/>
        <w:ind w:left="1663" w:right="1161" w:hanging="1440"/>
        <w:jc w:val="both"/>
      </w:pPr>
      <w:r>
        <w:rPr>
          <w:spacing w:val="-4"/>
        </w:rPr>
        <w:t>B2.4</w:t>
      </w:r>
      <w:r>
        <w:tab/>
        <w:t>The</w:t>
      </w:r>
      <w:r>
        <w:rPr>
          <w:spacing w:val="-2"/>
        </w:rPr>
        <w:t xml:space="preserve"> </w:t>
      </w:r>
      <w:r>
        <w:t>Contractor</w:t>
      </w:r>
      <w:r>
        <w:rPr>
          <w:spacing w:val="-1"/>
        </w:rPr>
        <w:t xml:space="preserve"> </w:t>
      </w:r>
      <w:r>
        <w:t>shall</w:t>
      </w:r>
      <w:r>
        <w:rPr>
          <w:spacing w:val="-6"/>
        </w:rPr>
        <w:t xml:space="preserve"> </w:t>
      </w:r>
      <w:r>
        <w:t>maintain</w:t>
      </w:r>
      <w:r>
        <w:rPr>
          <w:spacing w:val="-3"/>
        </w:rPr>
        <w:t xml:space="preserve"> </w:t>
      </w:r>
      <w:r>
        <w:t>all</w:t>
      </w:r>
      <w:r>
        <w:rPr>
          <w:spacing w:val="-3"/>
        </w:rPr>
        <w:t xml:space="preserve"> </w:t>
      </w:r>
      <w:r>
        <w:t>items</w:t>
      </w:r>
      <w:r>
        <w:rPr>
          <w:spacing w:val="-5"/>
        </w:rPr>
        <w:t xml:space="preserve"> </w:t>
      </w:r>
      <w:r>
        <w:t>of</w:t>
      </w:r>
      <w:r>
        <w:rPr>
          <w:spacing w:val="-4"/>
        </w:rPr>
        <w:t xml:space="preserve"> </w:t>
      </w:r>
      <w:r>
        <w:t>Equipment</w:t>
      </w:r>
      <w:r>
        <w:rPr>
          <w:spacing w:val="-1"/>
        </w:rPr>
        <w:t xml:space="preserve"> </w:t>
      </w:r>
      <w:r>
        <w:t>within</w:t>
      </w:r>
      <w:r>
        <w:rPr>
          <w:spacing w:val="-5"/>
        </w:rPr>
        <w:t xml:space="preserve"> </w:t>
      </w:r>
      <w:r>
        <w:t>the</w:t>
      </w:r>
      <w:r>
        <w:rPr>
          <w:spacing w:val="-3"/>
        </w:rPr>
        <w:t xml:space="preserve"> </w:t>
      </w:r>
      <w:r>
        <w:t>Premises</w:t>
      </w:r>
      <w:r>
        <w:rPr>
          <w:spacing w:val="-5"/>
        </w:rPr>
        <w:t xml:space="preserve"> </w:t>
      </w:r>
      <w:r>
        <w:t xml:space="preserve">in a safe, </w:t>
      </w:r>
      <w:proofErr w:type="gramStart"/>
      <w:r>
        <w:t>serviceable</w:t>
      </w:r>
      <w:proofErr w:type="gramEnd"/>
      <w:r>
        <w:t xml:space="preserve"> and clean condition.</w:t>
      </w:r>
    </w:p>
    <w:p w14:paraId="264364C0" w14:textId="77777777" w:rsidR="001F230F" w:rsidRDefault="001F230F" w:rsidP="001F230F">
      <w:pPr>
        <w:pStyle w:val="BodyText"/>
        <w:spacing w:before="11"/>
        <w:rPr>
          <w:sz w:val="32"/>
        </w:rPr>
      </w:pPr>
    </w:p>
    <w:p w14:paraId="027CE056" w14:textId="77777777" w:rsidR="001F230F" w:rsidRDefault="001F230F" w:rsidP="001F230F">
      <w:pPr>
        <w:pStyle w:val="BodyText"/>
        <w:tabs>
          <w:tab w:val="left" w:pos="1663"/>
        </w:tabs>
        <w:spacing w:line="360" w:lineRule="auto"/>
        <w:ind w:left="1663" w:right="1161" w:hanging="1440"/>
        <w:jc w:val="both"/>
      </w:pPr>
      <w:r>
        <w:rPr>
          <w:spacing w:val="-4"/>
        </w:rPr>
        <w:lastRenderedPageBreak/>
        <w:t>B2.5</w:t>
      </w:r>
      <w:r>
        <w:tab/>
        <w:t>The Contractor shall, at the Authority’s written request, at its own expense and as soon as reasonably practicable:</w:t>
      </w:r>
    </w:p>
    <w:p w14:paraId="0BB6FAC4" w14:textId="77777777" w:rsidR="001F230F" w:rsidRDefault="001F230F" w:rsidP="001F230F">
      <w:pPr>
        <w:pStyle w:val="BodyText"/>
        <w:spacing w:before="1"/>
        <w:rPr>
          <w:sz w:val="33"/>
        </w:rPr>
      </w:pPr>
    </w:p>
    <w:p w14:paraId="05BEFB8A" w14:textId="77777777" w:rsidR="001F230F" w:rsidRDefault="001F230F" w:rsidP="00F32238">
      <w:pPr>
        <w:pStyle w:val="ListParagraph"/>
        <w:widowControl w:val="0"/>
        <w:numPr>
          <w:ilvl w:val="1"/>
          <w:numId w:val="82"/>
        </w:numPr>
        <w:tabs>
          <w:tab w:val="left" w:pos="2208"/>
        </w:tabs>
        <w:autoSpaceDE w:val="0"/>
        <w:autoSpaceDN w:val="0"/>
        <w:spacing w:line="360" w:lineRule="auto"/>
        <w:ind w:left="2207" w:right="1162"/>
        <w:contextualSpacing w:val="0"/>
        <w:jc w:val="both"/>
      </w:pPr>
      <w:r>
        <w:t xml:space="preserve">remove from the Premises </w:t>
      </w:r>
      <w:proofErr w:type="spellStart"/>
      <w:r>
        <w:t>any</w:t>
      </w:r>
      <w:proofErr w:type="spellEnd"/>
      <w:r>
        <w:t xml:space="preserve"> Equipment which in the reasonable opinion of the Authority is either hazardous, </w:t>
      </w:r>
      <w:proofErr w:type="gramStart"/>
      <w:r>
        <w:t>noxious</w:t>
      </w:r>
      <w:proofErr w:type="gramEnd"/>
      <w:r>
        <w:t xml:space="preserve"> or not in accordance with the Contract; and</w:t>
      </w:r>
    </w:p>
    <w:p w14:paraId="0AC48870" w14:textId="77777777" w:rsidR="001F230F" w:rsidRDefault="001F230F" w:rsidP="00F32238">
      <w:pPr>
        <w:pStyle w:val="ListParagraph"/>
        <w:widowControl w:val="0"/>
        <w:numPr>
          <w:ilvl w:val="1"/>
          <w:numId w:val="82"/>
        </w:numPr>
        <w:tabs>
          <w:tab w:val="left" w:pos="2208"/>
        </w:tabs>
        <w:autoSpaceDE w:val="0"/>
        <w:autoSpaceDN w:val="0"/>
        <w:spacing w:line="252" w:lineRule="exact"/>
        <w:ind w:left="2207"/>
        <w:contextualSpacing w:val="0"/>
        <w:jc w:val="both"/>
      </w:pPr>
      <w:r>
        <w:t>replace</w:t>
      </w:r>
      <w:r>
        <w:rPr>
          <w:spacing w:val="-6"/>
        </w:rPr>
        <w:t xml:space="preserve"> </w:t>
      </w:r>
      <w:r>
        <w:t>such</w:t>
      </w:r>
      <w:r>
        <w:rPr>
          <w:spacing w:val="-6"/>
        </w:rPr>
        <w:t xml:space="preserve"> </w:t>
      </w:r>
      <w:r>
        <w:t>item</w:t>
      </w:r>
      <w:r>
        <w:rPr>
          <w:spacing w:val="-2"/>
        </w:rPr>
        <w:t xml:space="preserve"> </w:t>
      </w:r>
      <w:r>
        <w:t>with</w:t>
      </w:r>
      <w:r>
        <w:rPr>
          <w:spacing w:val="-6"/>
        </w:rPr>
        <w:t xml:space="preserve"> </w:t>
      </w:r>
      <w:r>
        <w:t>a</w:t>
      </w:r>
      <w:r>
        <w:rPr>
          <w:spacing w:val="-5"/>
        </w:rPr>
        <w:t xml:space="preserve"> </w:t>
      </w:r>
      <w:r>
        <w:t>suitable</w:t>
      </w:r>
      <w:r>
        <w:rPr>
          <w:spacing w:val="-4"/>
        </w:rPr>
        <w:t xml:space="preserve"> </w:t>
      </w:r>
      <w:r>
        <w:t>substitute</w:t>
      </w:r>
      <w:r>
        <w:rPr>
          <w:spacing w:val="-6"/>
        </w:rPr>
        <w:t xml:space="preserve"> </w:t>
      </w:r>
      <w:r>
        <w:t>item</w:t>
      </w:r>
      <w:r>
        <w:rPr>
          <w:spacing w:val="-2"/>
        </w:rPr>
        <w:t xml:space="preserve"> </w:t>
      </w:r>
      <w:r>
        <w:t>of</w:t>
      </w:r>
      <w:r>
        <w:rPr>
          <w:spacing w:val="-1"/>
        </w:rPr>
        <w:t xml:space="preserve"> </w:t>
      </w:r>
      <w:r>
        <w:rPr>
          <w:spacing w:val="-2"/>
        </w:rPr>
        <w:t>Equipment.</w:t>
      </w:r>
    </w:p>
    <w:p w14:paraId="30B2D475" w14:textId="77777777" w:rsidR="001F230F" w:rsidRDefault="001F230F" w:rsidP="001F230F">
      <w:pPr>
        <w:spacing w:line="252" w:lineRule="exact"/>
        <w:jc w:val="both"/>
        <w:sectPr w:rsidR="001F230F" w:rsidSect="001F230F">
          <w:pgSz w:w="11910" w:h="16840"/>
          <w:pgMar w:top="1340" w:right="420" w:bottom="920" w:left="1360" w:header="714" w:footer="726" w:gutter="0"/>
          <w:cols w:space="720"/>
        </w:sectPr>
      </w:pPr>
    </w:p>
    <w:p w14:paraId="578D600A" w14:textId="77777777" w:rsidR="001F230F" w:rsidRDefault="001F230F" w:rsidP="001F230F">
      <w:pPr>
        <w:pStyle w:val="BodyText"/>
        <w:rPr>
          <w:sz w:val="20"/>
        </w:rPr>
      </w:pPr>
    </w:p>
    <w:p w14:paraId="65AA3E87" w14:textId="77777777" w:rsidR="001F230F" w:rsidRDefault="001F230F" w:rsidP="001F230F">
      <w:pPr>
        <w:pStyle w:val="BodyText"/>
        <w:spacing w:before="6"/>
        <w:rPr>
          <w:sz w:val="21"/>
        </w:rPr>
      </w:pPr>
    </w:p>
    <w:p w14:paraId="4F2DAFF0" w14:textId="77777777" w:rsidR="001F230F" w:rsidRDefault="001F230F" w:rsidP="001F230F">
      <w:pPr>
        <w:pStyle w:val="BodyText"/>
        <w:tabs>
          <w:tab w:val="left" w:pos="1663"/>
        </w:tabs>
        <w:spacing w:line="360" w:lineRule="auto"/>
        <w:ind w:left="1663" w:right="1161" w:hanging="1440"/>
        <w:jc w:val="both"/>
      </w:pPr>
      <w:r>
        <w:rPr>
          <w:spacing w:val="-4"/>
        </w:rPr>
        <w:t>B2.6</w:t>
      </w:r>
      <w:r>
        <w:tab/>
        <w:t xml:space="preserve">On completion of the Services the Contractor shall remove the Equipment together with any other materials used by the Contractor to supply the Services and shall leave the Premises in a clean, </w:t>
      </w:r>
      <w:proofErr w:type="gramStart"/>
      <w:r>
        <w:t>safe</w:t>
      </w:r>
      <w:proofErr w:type="gramEnd"/>
      <w:r>
        <w:t xml:space="preserve"> and tidy condition. The Contractor is solely responsible for making good any damage to the Premises or any objects contained thereon, other than fair wear and tear, which is caused by the Contractor or any Staff.</w:t>
      </w:r>
    </w:p>
    <w:p w14:paraId="26C35D6F" w14:textId="77777777" w:rsidR="001F230F" w:rsidRDefault="001F230F" w:rsidP="001F230F">
      <w:pPr>
        <w:pStyle w:val="BodyText"/>
      </w:pPr>
    </w:p>
    <w:p w14:paraId="2FE43D99" w14:textId="77777777" w:rsidR="001F230F" w:rsidRDefault="001F230F" w:rsidP="001F230F">
      <w:pPr>
        <w:pStyle w:val="BodyText"/>
      </w:pPr>
    </w:p>
    <w:p w14:paraId="621BDAFD" w14:textId="77777777" w:rsidR="001F230F" w:rsidRDefault="001F230F" w:rsidP="001F230F">
      <w:pPr>
        <w:pStyle w:val="Heading3"/>
        <w:tabs>
          <w:tab w:val="left" w:pos="1663"/>
        </w:tabs>
        <w:spacing w:before="206"/>
        <w:ind w:left="223"/>
      </w:pPr>
      <w:bookmarkStart w:id="46" w:name="_TOC_250014"/>
      <w:r>
        <w:rPr>
          <w:spacing w:val="-5"/>
        </w:rPr>
        <w:t>B3</w:t>
      </w:r>
      <w:r>
        <w:tab/>
        <w:t>Manner</w:t>
      </w:r>
      <w:r>
        <w:rPr>
          <w:spacing w:val="-4"/>
        </w:rPr>
        <w:t xml:space="preserve"> </w:t>
      </w:r>
      <w:r>
        <w:t>of</w:t>
      </w:r>
      <w:r>
        <w:rPr>
          <w:spacing w:val="-4"/>
        </w:rPr>
        <w:t xml:space="preserve"> </w:t>
      </w:r>
      <w:r>
        <w:t>Carrying</w:t>
      </w:r>
      <w:r>
        <w:rPr>
          <w:spacing w:val="-5"/>
        </w:rPr>
        <w:t xml:space="preserve"> </w:t>
      </w:r>
      <w:r>
        <w:t>Out</w:t>
      </w:r>
      <w:r>
        <w:rPr>
          <w:spacing w:val="-1"/>
        </w:rPr>
        <w:t xml:space="preserve"> </w:t>
      </w:r>
      <w:r>
        <w:t>the</w:t>
      </w:r>
      <w:r>
        <w:rPr>
          <w:spacing w:val="-4"/>
        </w:rPr>
        <w:t xml:space="preserve"> </w:t>
      </w:r>
      <w:bookmarkEnd w:id="46"/>
      <w:r>
        <w:rPr>
          <w:spacing w:val="-2"/>
        </w:rPr>
        <w:t>Services</w:t>
      </w:r>
    </w:p>
    <w:p w14:paraId="61AD15E4" w14:textId="77777777" w:rsidR="001F230F" w:rsidRDefault="001F230F" w:rsidP="001F230F">
      <w:pPr>
        <w:pStyle w:val="BodyText"/>
        <w:rPr>
          <w:b/>
        </w:rPr>
      </w:pPr>
    </w:p>
    <w:p w14:paraId="482DC0F1" w14:textId="77777777" w:rsidR="001F230F" w:rsidRDefault="001F230F" w:rsidP="001F230F">
      <w:pPr>
        <w:pStyle w:val="BodyText"/>
        <w:rPr>
          <w:b/>
          <w:sz w:val="20"/>
        </w:rPr>
      </w:pPr>
    </w:p>
    <w:p w14:paraId="1E4FB3B8" w14:textId="77777777" w:rsidR="001F230F" w:rsidRDefault="001F230F" w:rsidP="001F230F">
      <w:pPr>
        <w:pStyle w:val="BodyText"/>
        <w:tabs>
          <w:tab w:val="left" w:pos="1663"/>
        </w:tabs>
        <w:spacing w:line="360" w:lineRule="auto"/>
        <w:ind w:left="1663" w:right="1160" w:hanging="1441"/>
        <w:jc w:val="both"/>
      </w:pPr>
      <w:r>
        <w:rPr>
          <w:spacing w:val="-4"/>
        </w:rPr>
        <w:t>B3.1</w:t>
      </w:r>
      <w:r>
        <w:tab/>
        <w:t xml:space="preserve">The Contractor shall </w:t>
      </w:r>
      <w:proofErr w:type="gramStart"/>
      <w:r>
        <w:t>at all times</w:t>
      </w:r>
      <w:proofErr w:type="gramEnd"/>
      <w:r>
        <w:t xml:space="preserve"> comply with the Quality Standards, and where applicable shall maintain accreditation with the relevant Quality Standards authorisation body. To the extent that the standard of Services has not been specified in the Contract, the Contractor shall agree the relevant standard of the Services with the Authority prior to the supply of the </w:t>
      </w:r>
      <w:proofErr w:type="gramStart"/>
      <w:r>
        <w:t>Services</w:t>
      </w:r>
      <w:proofErr w:type="gramEnd"/>
      <w:r>
        <w:t xml:space="preserve"> and, in any event, the Contractor shall perform its obligations under the Contract in accordance with the Law and Good Industry</w:t>
      </w:r>
      <w:r>
        <w:rPr>
          <w:spacing w:val="40"/>
        </w:rPr>
        <w:t xml:space="preserve"> </w:t>
      </w:r>
      <w:r>
        <w:rPr>
          <w:spacing w:val="-2"/>
        </w:rPr>
        <w:t>Practice.</w:t>
      </w:r>
    </w:p>
    <w:p w14:paraId="72AE6F56" w14:textId="77777777" w:rsidR="001F230F" w:rsidRDefault="001F230F" w:rsidP="001F230F">
      <w:pPr>
        <w:pStyle w:val="BodyText"/>
        <w:spacing w:before="10"/>
        <w:rPr>
          <w:sz w:val="32"/>
        </w:rPr>
      </w:pPr>
    </w:p>
    <w:p w14:paraId="28F219C0" w14:textId="77777777" w:rsidR="001F230F" w:rsidRDefault="001F230F" w:rsidP="001F230F">
      <w:pPr>
        <w:pStyle w:val="BodyText"/>
        <w:tabs>
          <w:tab w:val="left" w:pos="1663"/>
        </w:tabs>
        <w:spacing w:line="360" w:lineRule="auto"/>
        <w:ind w:left="1663" w:right="1161" w:hanging="1440"/>
        <w:jc w:val="both"/>
      </w:pPr>
      <w:r>
        <w:rPr>
          <w:spacing w:val="-4"/>
        </w:rPr>
        <w:t>B3.2</w:t>
      </w:r>
      <w:r>
        <w:tab/>
        <w:t>The Contractor shall ensure that all Staff supplying the Services shall do</w:t>
      </w:r>
      <w:r>
        <w:rPr>
          <w:spacing w:val="40"/>
        </w:rPr>
        <w:t xml:space="preserve"> </w:t>
      </w:r>
      <w:r>
        <w:t>so with all due skill, care and diligence and shall possess such qualifications, skills and experience as are necessary for the proper supply of the Services.</w:t>
      </w:r>
    </w:p>
    <w:p w14:paraId="6AD2969E" w14:textId="77777777" w:rsidR="001F230F" w:rsidRDefault="001F230F" w:rsidP="001F230F">
      <w:pPr>
        <w:pStyle w:val="BodyText"/>
        <w:spacing w:before="1"/>
        <w:rPr>
          <w:sz w:val="33"/>
        </w:rPr>
      </w:pPr>
    </w:p>
    <w:p w14:paraId="2BE90A42" w14:textId="77777777" w:rsidR="001F230F" w:rsidRDefault="001F230F" w:rsidP="001F230F">
      <w:pPr>
        <w:pStyle w:val="Heading3"/>
        <w:tabs>
          <w:tab w:val="left" w:pos="1642"/>
        </w:tabs>
        <w:ind w:left="223"/>
      </w:pPr>
      <w:bookmarkStart w:id="47" w:name="_TOC_250013"/>
      <w:r>
        <w:rPr>
          <w:spacing w:val="-5"/>
        </w:rPr>
        <w:t>B4</w:t>
      </w:r>
      <w:r>
        <w:tab/>
        <w:t>Key</w:t>
      </w:r>
      <w:r>
        <w:rPr>
          <w:spacing w:val="-5"/>
        </w:rPr>
        <w:t xml:space="preserve"> </w:t>
      </w:r>
      <w:bookmarkEnd w:id="47"/>
      <w:r>
        <w:rPr>
          <w:spacing w:val="-2"/>
        </w:rPr>
        <w:t>Personnel</w:t>
      </w:r>
    </w:p>
    <w:p w14:paraId="263B5E52" w14:textId="77777777" w:rsidR="001F230F" w:rsidRDefault="001F230F" w:rsidP="001F230F">
      <w:pPr>
        <w:pStyle w:val="BodyText"/>
        <w:rPr>
          <w:b/>
        </w:rPr>
      </w:pPr>
    </w:p>
    <w:p w14:paraId="4E9E292F" w14:textId="77777777" w:rsidR="001F230F" w:rsidRDefault="001F230F" w:rsidP="001F230F">
      <w:pPr>
        <w:pStyle w:val="BodyText"/>
        <w:spacing w:before="1"/>
        <w:rPr>
          <w:b/>
          <w:sz w:val="20"/>
        </w:rPr>
      </w:pPr>
    </w:p>
    <w:p w14:paraId="249ECF29" w14:textId="77777777" w:rsidR="001F230F" w:rsidRDefault="001F230F" w:rsidP="001F230F">
      <w:pPr>
        <w:pStyle w:val="BodyText"/>
        <w:tabs>
          <w:tab w:val="left" w:pos="1642"/>
        </w:tabs>
        <w:spacing w:before="1" w:line="360" w:lineRule="auto"/>
        <w:ind w:left="1642" w:right="1160" w:hanging="1419"/>
        <w:jc w:val="both"/>
      </w:pPr>
      <w:r>
        <w:rPr>
          <w:spacing w:val="-4"/>
        </w:rPr>
        <w:t>B4.1</w:t>
      </w:r>
      <w:r>
        <w:tab/>
        <w:t xml:space="preserve">The Contractor acknowledges that the Key Personnel are essential to the proper provision of the Services to the Authority. </w:t>
      </w:r>
      <w:r>
        <w:rPr>
          <w:color w:val="000000"/>
          <w:shd w:val="clear" w:color="auto" w:fill="00FFFF"/>
        </w:rPr>
        <w:t>[The Key Personnel shall</w:t>
      </w:r>
      <w:r>
        <w:rPr>
          <w:color w:val="000000"/>
        </w:rPr>
        <w:t xml:space="preserve"> </w:t>
      </w:r>
      <w:r>
        <w:rPr>
          <w:color w:val="000000"/>
          <w:shd w:val="clear" w:color="auto" w:fill="00FFFF"/>
        </w:rPr>
        <w:t xml:space="preserve">be responsible for </w:t>
      </w:r>
      <w:proofErr w:type="gramStart"/>
      <w:r>
        <w:rPr>
          <w:color w:val="000000"/>
          <w:shd w:val="clear" w:color="auto" w:fill="00FFFF"/>
        </w:rPr>
        <w:t>. . . ]</w:t>
      </w:r>
      <w:proofErr w:type="gramEnd"/>
      <w:r>
        <w:rPr>
          <w:color w:val="000000"/>
          <w:shd w:val="clear" w:color="auto" w:fill="00FFFF"/>
        </w:rPr>
        <w:t>.</w:t>
      </w:r>
    </w:p>
    <w:p w14:paraId="7B7E1EA0" w14:textId="77777777" w:rsidR="001F230F" w:rsidRDefault="001F230F" w:rsidP="001F230F">
      <w:pPr>
        <w:pStyle w:val="BodyText"/>
        <w:spacing w:before="10"/>
        <w:rPr>
          <w:sz w:val="32"/>
        </w:rPr>
      </w:pPr>
    </w:p>
    <w:p w14:paraId="3069CBF3" w14:textId="77777777" w:rsidR="001F230F" w:rsidRDefault="001F230F" w:rsidP="001F230F">
      <w:pPr>
        <w:pStyle w:val="BodyText"/>
        <w:tabs>
          <w:tab w:val="left" w:pos="1642"/>
        </w:tabs>
        <w:spacing w:line="360" w:lineRule="auto"/>
        <w:ind w:left="1642" w:right="1161" w:hanging="1419"/>
        <w:jc w:val="both"/>
      </w:pPr>
      <w:r>
        <w:rPr>
          <w:spacing w:val="-4"/>
        </w:rPr>
        <w:t>B4.2</w:t>
      </w:r>
      <w:r>
        <w:tab/>
        <w:t>The Key Personnel shall not be released from supplying the Services without the agreement of the Authority, except by reason of long-term sickness, maternity leave, paternity leave or termination of employment</w:t>
      </w:r>
      <w:r>
        <w:rPr>
          <w:spacing w:val="40"/>
        </w:rPr>
        <w:t xml:space="preserve"> </w:t>
      </w:r>
      <w:r>
        <w:t>and other extenuating circumstances.</w:t>
      </w:r>
    </w:p>
    <w:p w14:paraId="65C1EB70"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5B721070" w14:textId="77777777" w:rsidR="001F230F" w:rsidRDefault="001F230F" w:rsidP="001F230F">
      <w:pPr>
        <w:pStyle w:val="BodyText"/>
        <w:tabs>
          <w:tab w:val="left" w:pos="1642"/>
        </w:tabs>
        <w:spacing w:before="98" w:line="360" w:lineRule="auto"/>
        <w:ind w:left="1642" w:right="1161" w:hanging="1419"/>
        <w:jc w:val="both"/>
      </w:pPr>
      <w:r>
        <w:rPr>
          <w:spacing w:val="-4"/>
        </w:rPr>
        <w:lastRenderedPageBreak/>
        <w:t>B4.3</w:t>
      </w:r>
      <w:r>
        <w:tab/>
        <w:t>Any replacements to the Key Personnel shall be subject to the agreement of the Authority. Such replacements shall be of at least equal status or of equivalent experience and skills to the Key Personnel being replaced and be suitable for the responsibilities of that person in relation to the Services.</w:t>
      </w:r>
    </w:p>
    <w:p w14:paraId="41ED6FFB" w14:textId="77777777" w:rsidR="001F230F" w:rsidRDefault="001F230F" w:rsidP="001F230F">
      <w:pPr>
        <w:pStyle w:val="BodyText"/>
        <w:spacing w:before="1"/>
        <w:rPr>
          <w:sz w:val="33"/>
        </w:rPr>
      </w:pPr>
    </w:p>
    <w:p w14:paraId="4CEDBB1D" w14:textId="77777777" w:rsidR="001F230F" w:rsidRDefault="001F230F" w:rsidP="001F230F">
      <w:pPr>
        <w:pStyle w:val="BodyText"/>
        <w:tabs>
          <w:tab w:val="left" w:pos="1642"/>
        </w:tabs>
        <w:spacing w:line="360" w:lineRule="auto"/>
        <w:ind w:left="1642" w:right="1160" w:hanging="1419"/>
        <w:jc w:val="both"/>
      </w:pPr>
      <w:r>
        <w:rPr>
          <w:spacing w:val="-4"/>
        </w:rPr>
        <w:t>B4.4</w:t>
      </w:r>
      <w:r>
        <w:tab/>
        <w:t>The Authority shall not unreasonably withhold its</w:t>
      </w:r>
      <w:r>
        <w:rPr>
          <w:spacing w:val="-1"/>
        </w:rPr>
        <w:t xml:space="preserve"> </w:t>
      </w:r>
      <w:r>
        <w:t xml:space="preserve">agreement under clauses B4.2 or B4.3. Such agreement shall be conditional on appropriate arrangements being made by the Contractor to minimise any adverse impact on the Contract which could be caused by a change in Key </w:t>
      </w:r>
      <w:r>
        <w:rPr>
          <w:spacing w:val="-2"/>
        </w:rPr>
        <w:t>Personnel.</w:t>
      </w:r>
    </w:p>
    <w:p w14:paraId="57301396" w14:textId="77777777" w:rsidR="001F230F" w:rsidRDefault="001F230F" w:rsidP="001F230F">
      <w:pPr>
        <w:pStyle w:val="BodyText"/>
        <w:spacing w:before="9"/>
        <w:rPr>
          <w:sz w:val="32"/>
        </w:rPr>
      </w:pPr>
    </w:p>
    <w:p w14:paraId="6A6C4957" w14:textId="77777777" w:rsidR="001F230F" w:rsidRDefault="001F230F" w:rsidP="001F230F">
      <w:pPr>
        <w:pStyle w:val="Heading3"/>
        <w:tabs>
          <w:tab w:val="left" w:pos="1664"/>
        </w:tabs>
      </w:pPr>
      <w:bookmarkStart w:id="48" w:name="_TOC_250012"/>
      <w:r>
        <w:rPr>
          <w:spacing w:val="-5"/>
        </w:rPr>
        <w:t>B5</w:t>
      </w:r>
      <w:r>
        <w:tab/>
        <w:t>Contractor’s</w:t>
      </w:r>
      <w:r>
        <w:rPr>
          <w:spacing w:val="-10"/>
        </w:rPr>
        <w:t xml:space="preserve"> </w:t>
      </w:r>
      <w:bookmarkEnd w:id="48"/>
      <w:r>
        <w:rPr>
          <w:spacing w:val="-4"/>
        </w:rPr>
        <w:t>Staff</w:t>
      </w:r>
    </w:p>
    <w:p w14:paraId="5746855E" w14:textId="77777777" w:rsidR="001F230F" w:rsidRDefault="001F230F" w:rsidP="001F230F">
      <w:pPr>
        <w:pStyle w:val="BodyText"/>
        <w:rPr>
          <w:b/>
        </w:rPr>
      </w:pPr>
    </w:p>
    <w:p w14:paraId="47773D2A" w14:textId="77777777" w:rsidR="001F230F" w:rsidRDefault="001F230F" w:rsidP="001F230F">
      <w:pPr>
        <w:pStyle w:val="BodyText"/>
        <w:spacing w:before="11"/>
        <w:rPr>
          <w:b/>
          <w:sz w:val="19"/>
        </w:rPr>
      </w:pPr>
    </w:p>
    <w:p w14:paraId="4472622D" w14:textId="77777777" w:rsidR="001F230F" w:rsidRDefault="001F230F" w:rsidP="001F230F">
      <w:pPr>
        <w:pStyle w:val="BodyText"/>
        <w:tabs>
          <w:tab w:val="left" w:pos="1663"/>
        </w:tabs>
        <w:spacing w:line="362" w:lineRule="auto"/>
        <w:ind w:left="1664" w:right="1164" w:hanging="1440"/>
        <w:jc w:val="both"/>
      </w:pPr>
      <w:r>
        <w:rPr>
          <w:spacing w:val="-4"/>
        </w:rPr>
        <w:t>B5.1</w:t>
      </w:r>
      <w:r>
        <w:tab/>
        <w:t>The Authority may, by written notice to the Contractor, refuse to admit</w:t>
      </w:r>
      <w:r>
        <w:rPr>
          <w:spacing w:val="40"/>
        </w:rPr>
        <w:t xml:space="preserve"> </w:t>
      </w:r>
      <w:r>
        <w:t>onto, or withdraw permission to remain on, the Premises:</w:t>
      </w:r>
    </w:p>
    <w:p w14:paraId="732D4417" w14:textId="77777777" w:rsidR="001F230F" w:rsidRDefault="001F230F" w:rsidP="001F230F">
      <w:pPr>
        <w:pStyle w:val="BodyText"/>
        <w:spacing w:before="8"/>
        <w:rPr>
          <w:sz w:val="32"/>
        </w:rPr>
      </w:pPr>
    </w:p>
    <w:p w14:paraId="2A9A2E34" w14:textId="77777777" w:rsidR="001F230F" w:rsidRDefault="001F230F" w:rsidP="00F32238">
      <w:pPr>
        <w:pStyle w:val="ListParagraph"/>
        <w:widowControl w:val="0"/>
        <w:numPr>
          <w:ilvl w:val="0"/>
          <w:numId w:val="76"/>
        </w:numPr>
        <w:tabs>
          <w:tab w:val="left" w:pos="2208"/>
          <w:tab w:val="left" w:pos="2209"/>
        </w:tabs>
        <w:autoSpaceDE w:val="0"/>
        <w:autoSpaceDN w:val="0"/>
        <w:contextualSpacing w:val="0"/>
      </w:pPr>
      <w:r>
        <w:t>any</w:t>
      </w:r>
      <w:r>
        <w:rPr>
          <w:spacing w:val="-3"/>
        </w:rPr>
        <w:t xml:space="preserve"> </w:t>
      </w:r>
      <w:r>
        <w:t>member</w:t>
      </w:r>
      <w:r>
        <w:rPr>
          <w:spacing w:val="-1"/>
        </w:rPr>
        <w:t xml:space="preserve"> </w:t>
      </w:r>
      <w:r>
        <w:t>of</w:t>
      </w:r>
      <w:r>
        <w:rPr>
          <w:spacing w:val="-5"/>
        </w:rPr>
        <w:t xml:space="preserve"> </w:t>
      </w:r>
      <w:r>
        <w:t>the</w:t>
      </w:r>
      <w:r>
        <w:rPr>
          <w:spacing w:val="-3"/>
        </w:rPr>
        <w:t xml:space="preserve"> </w:t>
      </w:r>
      <w:r>
        <w:t>Staff;</w:t>
      </w:r>
      <w:r>
        <w:rPr>
          <w:spacing w:val="-3"/>
        </w:rPr>
        <w:t xml:space="preserve"> </w:t>
      </w:r>
      <w:r>
        <w:rPr>
          <w:spacing w:val="-5"/>
        </w:rPr>
        <w:t>or</w:t>
      </w:r>
    </w:p>
    <w:p w14:paraId="77EB4080" w14:textId="77777777" w:rsidR="001F230F" w:rsidRDefault="001F230F" w:rsidP="00F32238">
      <w:pPr>
        <w:pStyle w:val="ListParagraph"/>
        <w:widowControl w:val="0"/>
        <w:numPr>
          <w:ilvl w:val="0"/>
          <w:numId w:val="76"/>
        </w:numPr>
        <w:tabs>
          <w:tab w:val="left" w:pos="2208"/>
          <w:tab w:val="left" w:pos="2209"/>
        </w:tabs>
        <w:autoSpaceDE w:val="0"/>
        <w:autoSpaceDN w:val="0"/>
        <w:spacing w:before="126"/>
        <w:contextualSpacing w:val="0"/>
      </w:pPr>
      <w:r>
        <w:t>any</w:t>
      </w:r>
      <w:r>
        <w:rPr>
          <w:spacing w:val="-5"/>
        </w:rPr>
        <w:t xml:space="preserve"> </w:t>
      </w:r>
      <w:r>
        <w:t>person</w:t>
      </w:r>
      <w:r>
        <w:rPr>
          <w:spacing w:val="-5"/>
        </w:rPr>
        <w:t xml:space="preserve"> </w:t>
      </w:r>
      <w:r>
        <w:t>employed</w:t>
      </w:r>
      <w:r>
        <w:rPr>
          <w:spacing w:val="-3"/>
        </w:rPr>
        <w:t xml:space="preserve"> </w:t>
      </w:r>
      <w:r>
        <w:t>or</w:t>
      </w:r>
      <w:r>
        <w:rPr>
          <w:spacing w:val="-6"/>
        </w:rPr>
        <w:t xml:space="preserve"> </w:t>
      </w:r>
      <w:r>
        <w:t>engaged</w:t>
      </w:r>
      <w:r>
        <w:rPr>
          <w:spacing w:val="-4"/>
        </w:rPr>
        <w:t xml:space="preserve"> </w:t>
      </w:r>
      <w:r>
        <w:t>by</w:t>
      </w:r>
      <w:r>
        <w:rPr>
          <w:spacing w:val="-2"/>
        </w:rPr>
        <w:t xml:space="preserve"> </w:t>
      </w:r>
      <w:r>
        <w:t>any</w:t>
      </w:r>
      <w:r>
        <w:rPr>
          <w:spacing w:val="-5"/>
        </w:rPr>
        <w:t xml:space="preserve"> </w:t>
      </w:r>
      <w:r>
        <w:t>member</w:t>
      </w:r>
      <w:r>
        <w:rPr>
          <w:spacing w:val="-4"/>
        </w:rPr>
        <w:t xml:space="preserve"> </w:t>
      </w:r>
      <w:r>
        <w:t>of</w:t>
      </w:r>
      <w:r>
        <w:rPr>
          <w:spacing w:val="-4"/>
        </w:rPr>
        <w:t xml:space="preserve"> </w:t>
      </w:r>
      <w:r>
        <w:t>the</w:t>
      </w:r>
      <w:r>
        <w:rPr>
          <w:spacing w:val="-5"/>
        </w:rPr>
        <w:t xml:space="preserve"> </w:t>
      </w:r>
      <w:r>
        <w:rPr>
          <w:spacing w:val="-2"/>
        </w:rPr>
        <w:t>Staff,</w:t>
      </w:r>
    </w:p>
    <w:p w14:paraId="171676DF" w14:textId="77777777" w:rsidR="001F230F" w:rsidRDefault="001F230F" w:rsidP="001F230F">
      <w:pPr>
        <w:pStyle w:val="BodyText"/>
      </w:pPr>
    </w:p>
    <w:p w14:paraId="53DB12F7" w14:textId="77777777" w:rsidR="001F230F" w:rsidRDefault="001F230F" w:rsidP="001F230F">
      <w:pPr>
        <w:pStyle w:val="BodyText"/>
        <w:spacing w:before="11"/>
        <w:rPr>
          <w:sz w:val="19"/>
        </w:rPr>
      </w:pPr>
    </w:p>
    <w:p w14:paraId="16737249" w14:textId="77777777" w:rsidR="001F230F" w:rsidRDefault="001F230F" w:rsidP="001F230F">
      <w:pPr>
        <w:pStyle w:val="BodyText"/>
        <w:spacing w:line="360" w:lineRule="auto"/>
        <w:ind w:left="1642" w:right="1163"/>
      </w:pPr>
      <w:r>
        <w:t>whose admission or continued presence would, in the reasonable opinion of the Authority, be undesirable.</w:t>
      </w:r>
    </w:p>
    <w:p w14:paraId="65F42B37" w14:textId="77777777" w:rsidR="001F230F" w:rsidRDefault="001F230F" w:rsidP="001F230F">
      <w:pPr>
        <w:pStyle w:val="BodyText"/>
        <w:spacing w:before="10"/>
        <w:rPr>
          <w:sz w:val="32"/>
        </w:rPr>
      </w:pPr>
    </w:p>
    <w:p w14:paraId="632ACEDF" w14:textId="77777777" w:rsidR="001F230F" w:rsidRDefault="001F230F" w:rsidP="001F230F">
      <w:pPr>
        <w:pStyle w:val="BodyText"/>
        <w:tabs>
          <w:tab w:val="left" w:pos="1663"/>
        </w:tabs>
        <w:spacing w:line="360" w:lineRule="auto"/>
        <w:ind w:left="1663" w:right="1158" w:hanging="1440"/>
        <w:jc w:val="both"/>
      </w:pPr>
      <w:r>
        <w:rPr>
          <w:spacing w:val="-4"/>
        </w:rPr>
        <w:t>B5.2</w:t>
      </w:r>
      <w:r>
        <w:tab/>
        <w:t>At the Authority’s written request, the Contractor shall provide a list of the names and addresses of all persons who may require admission in connection with the Contract to the Premises, specifying the capacities in which they are concerned with the Contract and giving such other particulars as the Authority may reasonably request.</w:t>
      </w:r>
    </w:p>
    <w:p w14:paraId="7C4F1E72" w14:textId="77777777" w:rsidR="001F230F" w:rsidRDefault="001F230F" w:rsidP="001F230F">
      <w:pPr>
        <w:pStyle w:val="BodyText"/>
        <w:rPr>
          <w:sz w:val="33"/>
        </w:rPr>
      </w:pPr>
    </w:p>
    <w:p w14:paraId="024FE8AA" w14:textId="77777777" w:rsidR="001F230F" w:rsidRDefault="001F230F" w:rsidP="001F230F">
      <w:pPr>
        <w:pStyle w:val="BodyText"/>
        <w:tabs>
          <w:tab w:val="left" w:pos="1663"/>
        </w:tabs>
        <w:spacing w:before="1" w:line="360" w:lineRule="auto"/>
        <w:ind w:left="1663" w:right="1161" w:hanging="1440"/>
        <w:jc w:val="both"/>
      </w:pPr>
      <w:r>
        <w:rPr>
          <w:spacing w:val="-4"/>
        </w:rPr>
        <w:t>B5.3</w:t>
      </w:r>
      <w:r>
        <w:tab/>
        <w:t>The Contractor’s Staff, engaged within the boundaries of the Premises, shall</w:t>
      </w:r>
      <w:r>
        <w:rPr>
          <w:spacing w:val="-4"/>
        </w:rPr>
        <w:t xml:space="preserve"> </w:t>
      </w:r>
      <w:r>
        <w:t>comply</w:t>
      </w:r>
      <w:r>
        <w:rPr>
          <w:spacing w:val="-3"/>
        </w:rPr>
        <w:t xml:space="preserve"> </w:t>
      </w:r>
      <w:r>
        <w:t>with</w:t>
      </w:r>
      <w:r>
        <w:rPr>
          <w:spacing w:val="-6"/>
        </w:rPr>
        <w:t xml:space="preserve"> </w:t>
      </w:r>
      <w:r>
        <w:t>such</w:t>
      </w:r>
      <w:r>
        <w:rPr>
          <w:spacing w:val="-6"/>
        </w:rPr>
        <w:t xml:space="preserve"> </w:t>
      </w:r>
      <w:r>
        <w:t>rules,</w:t>
      </w:r>
      <w:r>
        <w:rPr>
          <w:spacing w:val="-2"/>
        </w:rPr>
        <w:t xml:space="preserve"> </w:t>
      </w:r>
      <w:proofErr w:type="gramStart"/>
      <w:r>
        <w:t>regulations</w:t>
      </w:r>
      <w:proofErr w:type="gramEnd"/>
      <w:r>
        <w:rPr>
          <w:spacing w:val="-3"/>
        </w:rPr>
        <w:t xml:space="preserve"> </w:t>
      </w:r>
      <w:r>
        <w:t>and</w:t>
      </w:r>
      <w:r>
        <w:rPr>
          <w:spacing w:val="-6"/>
        </w:rPr>
        <w:t xml:space="preserve"> </w:t>
      </w:r>
      <w:r>
        <w:t>requirements</w:t>
      </w:r>
      <w:r>
        <w:rPr>
          <w:spacing w:val="-6"/>
        </w:rPr>
        <w:t xml:space="preserve"> </w:t>
      </w:r>
      <w:r>
        <w:lastRenderedPageBreak/>
        <w:t>(including</w:t>
      </w:r>
      <w:r>
        <w:rPr>
          <w:spacing w:val="-6"/>
        </w:rPr>
        <w:t xml:space="preserve"> </w:t>
      </w:r>
      <w:r>
        <w:t>those relating to security arrangements) as may be in force from time to time for the conduct of personnel when at or outside the Premises.</w:t>
      </w:r>
    </w:p>
    <w:p w14:paraId="4E9D6EF0" w14:textId="77777777" w:rsidR="001F230F" w:rsidRDefault="001F230F" w:rsidP="001F230F">
      <w:pPr>
        <w:pStyle w:val="BodyText"/>
        <w:rPr>
          <w:sz w:val="33"/>
        </w:rPr>
      </w:pPr>
    </w:p>
    <w:p w14:paraId="08B5DB57" w14:textId="77777777" w:rsidR="001F230F" w:rsidRDefault="001F230F" w:rsidP="001F230F">
      <w:pPr>
        <w:pStyle w:val="BodyText"/>
        <w:tabs>
          <w:tab w:val="left" w:pos="1663"/>
        </w:tabs>
        <w:spacing w:line="360" w:lineRule="auto"/>
        <w:ind w:left="1663" w:right="1162" w:hanging="1440"/>
        <w:jc w:val="both"/>
      </w:pPr>
      <w:r>
        <w:rPr>
          <w:spacing w:val="-4"/>
        </w:rPr>
        <w:t>B5.4</w:t>
      </w:r>
      <w:r>
        <w:tab/>
        <w:t>The Contractor shall comply with Staff Vetting Procedures in respect of all persons employed or engaged in the provision of the Services.</w:t>
      </w:r>
      <w:r>
        <w:rPr>
          <w:spacing w:val="40"/>
        </w:rPr>
        <w:t xml:space="preserve"> </w:t>
      </w:r>
      <w:r>
        <w:t>The Contractor</w:t>
      </w:r>
      <w:r>
        <w:rPr>
          <w:spacing w:val="73"/>
          <w:w w:val="150"/>
        </w:rPr>
        <w:t xml:space="preserve"> </w:t>
      </w:r>
      <w:r>
        <w:t>confirms</w:t>
      </w:r>
      <w:r>
        <w:rPr>
          <w:spacing w:val="71"/>
          <w:w w:val="150"/>
        </w:rPr>
        <w:t xml:space="preserve"> </w:t>
      </w:r>
      <w:r>
        <w:t>that</w:t>
      </w:r>
      <w:r>
        <w:rPr>
          <w:spacing w:val="74"/>
          <w:w w:val="150"/>
        </w:rPr>
        <w:t xml:space="preserve"> </w:t>
      </w:r>
      <w:r>
        <w:t>all</w:t>
      </w:r>
      <w:r>
        <w:rPr>
          <w:spacing w:val="73"/>
          <w:w w:val="150"/>
        </w:rPr>
        <w:t xml:space="preserve"> </w:t>
      </w:r>
      <w:r>
        <w:t>persons</w:t>
      </w:r>
      <w:r>
        <w:rPr>
          <w:spacing w:val="73"/>
          <w:w w:val="150"/>
        </w:rPr>
        <w:t xml:space="preserve"> </w:t>
      </w:r>
      <w:r>
        <w:t>employed</w:t>
      </w:r>
      <w:r>
        <w:rPr>
          <w:spacing w:val="73"/>
          <w:w w:val="150"/>
        </w:rPr>
        <w:t xml:space="preserve"> </w:t>
      </w:r>
      <w:r>
        <w:t>or</w:t>
      </w:r>
      <w:r>
        <w:rPr>
          <w:spacing w:val="73"/>
          <w:w w:val="150"/>
        </w:rPr>
        <w:t xml:space="preserve"> </w:t>
      </w:r>
      <w:r>
        <w:t>engaged</w:t>
      </w:r>
      <w:r>
        <w:rPr>
          <w:spacing w:val="73"/>
          <w:w w:val="150"/>
        </w:rPr>
        <w:t xml:space="preserve"> </w:t>
      </w:r>
      <w:r>
        <w:t>by</w:t>
      </w:r>
      <w:r>
        <w:rPr>
          <w:spacing w:val="70"/>
          <w:w w:val="150"/>
        </w:rPr>
        <w:t xml:space="preserve"> </w:t>
      </w:r>
      <w:r>
        <w:rPr>
          <w:spacing w:val="-5"/>
        </w:rPr>
        <w:t>the</w:t>
      </w:r>
    </w:p>
    <w:p w14:paraId="43AC3D2C"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41B38D09" w14:textId="77777777" w:rsidR="001F230F" w:rsidRDefault="001F230F" w:rsidP="001F230F">
      <w:pPr>
        <w:pStyle w:val="BodyText"/>
        <w:spacing w:before="98" w:line="360" w:lineRule="auto"/>
        <w:ind w:left="1663" w:right="1161"/>
        <w:jc w:val="both"/>
      </w:pPr>
      <w:r>
        <w:lastRenderedPageBreak/>
        <w:t xml:space="preserve">Contractor </w:t>
      </w:r>
      <w:proofErr w:type="gramStart"/>
      <w:r>
        <w:t>were</w:t>
      </w:r>
      <w:proofErr w:type="gramEnd"/>
      <w:r>
        <w:t xml:space="preserve"> vetted and recruited on a basis that is equivalent to and</w:t>
      </w:r>
      <w:r>
        <w:rPr>
          <w:spacing w:val="40"/>
        </w:rPr>
        <w:t xml:space="preserve"> </w:t>
      </w:r>
      <w:r>
        <w:t>no less strict than the Staff Vetting Procedures.</w:t>
      </w:r>
    </w:p>
    <w:p w14:paraId="20367A1F" w14:textId="77777777" w:rsidR="001F230F" w:rsidRDefault="001F230F" w:rsidP="001F230F">
      <w:pPr>
        <w:pStyle w:val="BodyText"/>
        <w:spacing w:before="10"/>
        <w:rPr>
          <w:sz w:val="32"/>
        </w:rPr>
      </w:pPr>
    </w:p>
    <w:p w14:paraId="64F7C7A8" w14:textId="77777777" w:rsidR="001F230F" w:rsidRDefault="001F230F" w:rsidP="001F230F">
      <w:pPr>
        <w:pStyle w:val="BodyText"/>
        <w:tabs>
          <w:tab w:val="left" w:pos="1663"/>
        </w:tabs>
        <w:spacing w:before="1" w:line="360" w:lineRule="auto"/>
        <w:ind w:left="1664" w:right="1158" w:hanging="1441"/>
        <w:jc w:val="both"/>
      </w:pPr>
      <w:r>
        <w:rPr>
          <w:spacing w:val="-4"/>
        </w:rPr>
        <w:t>B5.5</w:t>
      </w:r>
      <w:r>
        <w:tab/>
        <w:t>The Authority may require the Contractor to ensure that any person employed in the provision of the Services has undertaken a Disclosure &amp; Barring Service (DBS) check as per the Staff Vetting Procedures.</w:t>
      </w:r>
      <w:r>
        <w:rPr>
          <w:spacing w:val="40"/>
        </w:rPr>
        <w:t xml:space="preserve"> </w:t>
      </w:r>
      <w:r>
        <w:t xml:space="preserve">The Contractor shall ensure that no person who discloses that he/she has a Relevant </w:t>
      </w:r>
      <w:proofErr w:type="gramStart"/>
      <w:r>
        <w:t>Conviction, or</w:t>
      </w:r>
      <w:proofErr w:type="gramEnd"/>
      <w:r>
        <w:t xml:space="preserve"> is found by the Contractor to have a Relevant Conviction</w:t>
      </w:r>
      <w:r>
        <w:rPr>
          <w:spacing w:val="-2"/>
        </w:rPr>
        <w:t xml:space="preserve"> </w:t>
      </w:r>
      <w:r>
        <w:t>(whether as</w:t>
      </w:r>
      <w:r>
        <w:rPr>
          <w:spacing w:val="-1"/>
        </w:rPr>
        <w:t xml:space="preserve"> </w:t>
      </w:r>
      <w:r>
        <w:t>a</w:t>
      </w:r>
      <w:r>
        <w:rPr>
          <w:spacing w:val="-4"/>
        </w:rPr>
        <w:t xml:space="preserve"> </w:t>
      </w:r>
      <w:r>
        <w:t>result</w:t>
      </w:r>
      <w:r>
        <w:rPr>
          <w:spacing w:val="-2"/>
        </w:rPr>
        <w:t xml:space="preserve"> </w:t>
      </w:r>
      <w:r>
        <w:t>of</w:t>
      </w:r>
      <w:r>
        <w:rPr>
          <w:spacing w:val="-3"/>
        </w:rPr>
        <w:t xml:space="preserve"> </w:t>
      </w:r>
      <w:r>
        <w:t>a</w:t>
      </w:r>
      <w:r>
        <w:rPr>
          <w:spacing w:val="-2"/>
        </w:rPr>
        <w:t xml:space="preserve"> </w:t>
      </w:r>
      <w:r>
        <w:t>police</w:t>
      </w:r>
      <w:r>
        <w:rPr>
          <w:spacing w:val="-4"/>
        </w:rPr>
        <w:t xml:space="preserve"> </w:t>
      </w:r>
      <w:r>
        <w:t>check</w:t>
      </w:r>
      <w:r>
        <w:rPr>
          <w:spacing w:val="-4"/>
        </w:rPr>
        <w:t xml:space="preserve"> </w:t>
      </w:r>
      <w:r>
        <w:t>or</w:t>
      </w:r>
      <w:r>
        <w:rPr>
          <w:spacing w:val="-3"/>
        </w:rPr>
        <w:t xml:space="preserve"> </w:t>
      </w:r>
      <w:r>
        <w:t>through</w:t>
      </w:r>
      <w:r>
        <w:rPr>
          <w:spacing w:val="-4"/>
        </w:rPr>
        <w:t xml:space="preserve"> </w:t>
      </w:r>
      <w:r>
        <w:t>the</w:t>
      </w:r>
      <w:r>
        <w:rPr>
          <w:spacing w:val="-4"/>
        </w:rPr>
        <w:t xml:space="preserve"> </w:t>
      </w:r>
      <w:r>
        <w:t>DBS</w:t>
      </w:r>
      <w:r>
        <w:rPr>
          <w:spacing w:val="-1"/>
        </w:rPr>
        <w:t xml:space="preserve"> </w:t>
      </w:r>
      <w:r>
        <w:t xml:space="preserve">check or otherwise) is employed or engaged in the provision of any part of the </w:t>
      </w:r>
      <w:r>
        <w:rPr>
          <w:spacing w:val="-2"/>
        </w:rPr>
        <w:t>Services.</w:t>
      </w:r>
    </w:p>
    <w:p w14:paraId="10B3746A" w14:textId="77777777" w:rsidR="001F230F" w:rsidRDefault="001F230F" w:rsidP="001F230F">
      <w:pPr>
        <w:pStyle w:val="BodyText"/>
        <w:spacing w:before="10"/>
        <w:rPr>
          <w:sz w:val="32"/>
        </w:rPr>
      </w:pPr>
    </w:p>
    <w:p w14:paraId="4F85CE10" w14:textId="77777777" w:rsidR="001F230F" w:rsidRDefault="001F230F" w:rsidP="001F230F">
      <w:pPr>
        <w:pStyle w:val="BodyText"/>
        <w:tabs>
          <w:tab w:val="left" w:pos="1663"/>
        </w:tabs>
        <w:spacing w:line="360" w:lineRule="auto"/>
        <w:ind w:left="1664" w:right="1161" w:hanging="1440"/>
        <w:jc w:val="both"/>
      </w:pPr>
      <w:r>
        <w:rPr>
          <w:spacing w:val="-4"/>
        </w:rPr>
        <w:t>B5.6</w:t>
      </w:r>
      <w:r>
        <w:tab/>
        <w:t>If the Contractor fails to comply with clause B5.2 within [2] Months of the date of the request and in the reasonable opinion of the Authority, such failure may be prejudicial to the interests of the Crown, then the Authority may terminate the Contract, provided always that such termination shall</w:t>
      </w:r>
      <w:r>
        <w:rPr>
          <w:spacing w:val="40"/>
        </w:rPr>
        <w:t xml:space="preserve"> </w:t>
      </w:r>
      <w:r>
        <w:t>not prejudice or affect any right of action or remedy which shall have accrued or shall thereafter accrue to the Authority.</w:t>
      </w:r>
    </w:p>
    <w:p w14:paraId="5B3F278F" w14:textId="77777777" w:rsidR="001F230F" w:rsidRDefault="001F230F" w:rsidP="001F230F">
      <w:pPr>
        <w:pStyle w:val="BodyText"/>
        <w:rPr>
          <w:sz w:val="33"/>
        </w:rPr>
      </w:pPr>
    </w:p>
    <w:p w14:paraId="20DD7A6F" w14:textId="77777777" w:rsidR="001F230F" w:rsidRDefault="001F230F" w:rsidP="001F230F">
      <w:pPr>
        <w:pStyle w:val="BodyText"/>
        <w:tabs>
          <w:tab w:val="left" w:pos="1663"/>
        </w:tabs>
        <w:spacing w:line="360" w:lineRule="auto"/>
        <w:ind w:left="1664" w:right="1160" w:hanging="1440"/>
        <w:jc w:val="both"/>
      </w:pPr>
      <w:r>
        <w:rPr>
          <w:spacing w:val="-4"/>
        </w:rPr>
        <w:t>B5.7</w:t>
      </w:r>
      <w:r>
        <w:tab/>
        <w:t>The decision of the Authority as to whether any person is to be refused access to the Premises and as to whether the Contractor has failed to comply with clause B5.2 shall be final and conclusive.</w:t>
      </w:r>
    </w:p>
    <w:p w14:paraId="6BAEB3DC" w14:textId="77777777" w:rsidR="001F230F" w:rsidRDefault="001F230F" w:rsidP="001F230F">
      <w:pPr>
        <w:pStyle w:val="BodyText"/>
        <w:spacing w:before="1"/>
        <w:rPr>
          <w:sz w:val="33"/>
        </w:rPr>
      </w:pPr>
    </w:p>
    <w:p w14:paraId="28370053" w14:textId="77777777" w:rsidR="001F230F" w:rsidRDefault="001F230F" w:rsidP="001F230F">
      <w:pPr>
        <w:pStyle w:val="Heading3"/>
        <w:tabs>
          <w:tab w:val="left" w:pos="1663"/>
        </w:tabs>
        <w:ind w:left="223"/>
      </w:pPr>
      <w:bookmarkStart w:id="49" w:name="_TOC_250011"/>
      <w:r>
        <w:rPr>
          <w:spacing w:val="-5"/>
        </w:rPr>
        <w:t>B6</w:t>
      </w:r>
      <w:r>
        <w:tab/>
        <w:t>Inspection</w:t>
      </w:r>
      <w:r>
        <w:rPr>
          <w:spacing w:val="-4"/>
        </w:rPr>
        <w:t xml:space="preserve"> </w:t>
      </w:r>
      <w:r>
        <w:t>of</w:t>
      </w:r>
      <w:bookmarkEnd w:id="49"/>
      <w:r>
        <w:rPr>
          <w:spacing w:val="-2"/>
        </w:rPr>
        <w:t xml:space="preserve"> Premises</w:t>
      </w:r>
    </w:p>
    <w:p w14:paraId="61143E4D" w14:textId="77777777" w:rsidR="001F230F" w:rsidRDefault="001F230F" w:rsidP="001F230F">
      <w:pPr>
        <w:pStyle w:val="BodyText"/>
        <w:rPr>
          <w:b/>
        </w:rPr>
      </w:pPr>
    </w:p>
    <w:p w14:paraId="60A6FB1E" w14:textId="77777777" w:rsidR="001F230F" w:rsidRDefault="001F230F" w:rsidP="001F230F">
      <w:pPr>
        <w:pStyle w:val="BodyText"/>
        <w:spacing w:before="11"/>
        <w:rPr>
          <w:b/>
          <w:sz w:val="19"/>
        </w:rPr>
      </w:pPr>
    </w:p>
    <w:p w14:paraId="00FCA45D" w14:textId="77777777" w:rsidR="001F230F" w:rsidRDefault="001F230F" w:rsidP="001F230F">
      <w:pPr>
        <w:pStyle w:val="BodyText"/>
        <w:spacing w:line="360" w:lineRule="auto"/>
        <w:ind w:left="1664" w:right="1158"/>
        <w:jc w:val="both"/>
      </w:pPr>
      <w:r>
        <w:t>Save as the Authority may otherwise direct, the Contractor is deemed to have inspected the Premises before submitting its</w:t>
      </w:r>
      <w:r>
        <w:rPr>
          <w:spacing w:val="40"/>
        </w:rPr>
        <w:t xml:space="preserve"> </w:t>
      </w:r>
      <w:r>
        <w:t xml:space="preserve">Tender and to have made appropriate enquiries </w:t>
      </w:r>
      <w:proofErr w:type="gramStart"/>
      <w:r>
        <w:t>so as to</w:t>
      </w:r>
      <w:proofErr w:type="gramEnd"/>
      <w:r>
        <w:t xml:space="preserve"> be satisfied in relation to all matters connected with the performance of its obligations under</w:t>
      </w:r>
      <w:r>
        <w:rPr>
          <w:spacing w:val="40"/>
        </w:rPr>
        <w:t xml:space="preserve"> </w:t>
      </w:r>
      <w:r>
        <w:t>the Contract.</w:t>
      </w:r>
    </w:p>
    <w:p w14:paraId="773A3DED" w14:textId="77777777" w:rsidR="001F230F" w:rsidRDefault="001F230F" w:rsidP="001F230F">
      <w:pPr>
        <w:pStyle w:val="BodyText"/>
        <w:spacing w:before="10"/>
        <w:rPr>
          <w:sz w:val="32"/>
        </w:rPr>
      </w:pPr>
    </w:p>
    <w:p w14:paraId="1066AB82" w14:textId="77777777" w:rsidR="001F230F" w:rsidRDefault="001F230F" w:rsidP="001F230F">
      <w:pPr>
        <w:pStyle w:val="Heading3"/>
        <w:tabs>
          <w:tab w:val="left" w:pos="1663"/>
        </w:tabs>
        <w:ind w:left="223"/>
      </w:pPr>
      <w:bookmarkStart w:id="50" w:name="_TOC_250010"/>
      <w:r>
        <w:rPr>
          <w:spacing w:val="-5"/>
        </w:rPr>
        <w:lastRenderedPageBreak/>
        <w:t>B7</w:t>
      </w:r>
      <w:r>
        <w:tab/>
        <w:t>Licence</w:t>
      </w:r>
      <w:r>
        <w:rPr>
          <w:spacing w:val="-5"/>
        </w:rPr>
        <w:t xml:space="preserve"> </w:t>
      </w:r>
      <w:r>
        <w:t>to</w:t>
      </w:r>
      <w:r>
        <w:rPr>
          <w:spacing w:val="-3"/>
        </w:rPr>
        <w:t xml:space="preserve"> </w:t>
      </w:r>
      <w:r>
        <w:t>occupy</w:t>
      </w:r>
      <w:r>
        <w:rPr>
          <w:spacing w:val="-4"/>
        </w:rPr>
        <w:t xml:space="preserve"> </w:t>
      </w:r>
      <w:bookmarkEnd w:id="50"/>
      <w:proofErr w:type="gramStart"/>
      <w:r>
        <w:rPr>
          <w:spacing w:val="-2"/>
        </w:rPr>
        <w:t>Premises</w:t>
      </w:r>
      <w:proofErr w:type="gramEnd"/>
    </w:p>
    <w:p w14:paraId="4DCE435D" w14:textId="77777777" w:rsidR="001F230F" w:rsidRDefault="001F230F" w:rsidP="001F230F">
      <w:pPr>
        <w:pStyle w:val="BodyText"/>
        <w:rPr>
          <w:b/>
        </w:rPr>
      </w:pPr>
    </w:p>
    <w:p w14:paraId="7CFB15E8" w14:textId="77777777" w:rsidR="001F230F" w:rsidRDefault="001F230F" w:rsidP="001F230F">
      <w:pPr>
        <w:pStyle w:val="BodyText"/>
        <w:spacing w:before="1"/>
        <w:rPr>
          <w:b/>
          <w:sz w:val="20"/>
        </w:rPr>
      </w:pPr>
    </w:p>
    <w:p w14:paraId="47845E4A" w14:textId="77777777" w:rsidR="001F230F" w:rsidRDefault="001F230F" w:rsidP="001F230F">
      <w:pPr>
        <w:pStyle w:val="BodyText"/>
        <w:tabs>
          <w:tab w:val="left" w:pos="1642"/>
        </w:tabs>
        <w:spacing w:before="1" w:line="360" w:lineRule="auto"/>
        <w:ind w:left="1641" w:right="1160" w:hanging="1418"/>
        <w:jc w:val="both"/>
      </w:pPr>
      <w:r>
        <w:rPr>
          <w:spacing w:val="-4"/>
        </w:rPr>
        <w:t>B7.1</w:t>
      </w:r>
      <w:r>
        <w:tab/>
      </w:r>
      <w:r>
        <w:tab/>
        <w:t>Any land or Premises made available from time to time to the Contractor</w:t>
      </w:r>
      <w:r>
        <w:rPr>
          <w:spacing w:val="80"/>
        </w:rPr>
        <w:t xml:space="preserve"> </w:t>
      </w:r>
      <w:r>
        <w:t>by the Authority in connection with the Contract, shall be made available to the Contractor on a non-exclusive licence basis free of</w:t>
      </w:r>
      <w:r>
        <w:rPr>
          <w:spacing w:val="-1"/>
        </w:rPr>
        <w:t xml:space="preserve"> </w:t>
      </w:r>
      <w:r>
        <w:t xml:space="preserve">charge and shall be used by the Contractor solely for the purpose of performing its </w:t>
      </w:r>
      <w:proofErr w:type="gramStart"/>
      <w:r>
        <w:t>obligations</w:t>
      </w:r>
      <w:proofErr w:type="gramEnd"/>
    </w:p>
    <w:p w14:paraId="3C222436"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4D3F19B" w14:textId="77777777" w:rsidR="001F230F" w:rsidRDefault="001F230F" w:rsidP="001F230F">
      <w:pPr>
        <w:pStyle w:val="BodyText"/>
        <w:spacing w:before="98" w:line="360" w:lineRule="auto"/>
        <w:ind w:left="1642" w:right="1162"/>
        <w:jc w:val="both"/>
      </w:pPr>
      <w:r>
        <w:lastRenderedPageBreak/>
        <w:t>under the Contract.</w:t>
      </w:r>
      <w:r>
        <w:rPr>
          <w:spacing w:val="40"/>
        </w:rPr>
        <w:t xml:space="preserve"> </w:t>
      </w:r>
      <w:r>
        <w:t>The Contractor shall have the use of such land or Premises as licensee and shall vacate the same on completion,</w:t>
      </w:r>
      <w:r>
        <w:rPr>
          <w:spacing w:val="40"/>
        </w:rPr>
        <w:t xml:space="preserve"> </w:t>
      </w:r>
      <w:proofErr w:type="gramStart"/>
      <w:r>
        <w:t>termination</w:t>
      </w:r>
      <w:proofErr w:type="gramEnd"/>
      <w:r>
        <w:t xml:space="preserve"> or abandonment of the Contract.</w:t>
      </w:r>
    </w:p>
    <w:p w14:paraId="51E86D72" w14:textId="77777777" w:rsidR="001F230F" w:rsidRDefault="001F230F" w:rsidP="001F230F">
      <w:pPr>
        <w:pStyle w:val="BodyText"/>
        <w:spacing w:before="10"/>
        <w:rPr>
          <w:sz w:val="32"/>
        </w:rPr>
      </w:pPr>
    </w:p>
    <w:p w14:paraId="5CBB99B6" w14:textId="77777777" w:rsidR="001F230F" w:rsidRDefault="001F230F" w:rsidP="001F230F">
      <w:pPr>
        <w:pStyle w:val="BodyText"/>
        <w:tabs>
          <w:tab w:val="left" w:pos="1663"/>
        </w:tabs>
        <w:spacing w:line="360" w:lineRule="auto"/>
        <w:ind w:left="1642" w:right="1160" w:hanging="1419"/>
        <w:jc w:val="both"/>
      </w:pPr>
      <w:r>
        <w:rPr>
          <w:spacing w:val="-4"/>
        </w:rPr>
        <w:t>B7.2</w:t>
      </w:r>
      <w:r>
        <w:tab/>
      </w:r>
      <w:r>
        <w:tab/>
        <w:t>The</w:t>
      </w:r>
      <w:r>
        <w:rPr>
          <w:spacing w:val="-1"/>
        </w:rPr>
        <w:t xml:space="preserve"> </w:t>
      </w:r>
      <w:r>
        <w:t>Contractor shall</w:t>
      </w:r>
      <w:r>
        <w:rPr>
          <w:spacing w:val="-2"/>
        </w:rPr>
        <w:t xml:space="preserve"> </w:t>
      </w:r>
      <w:r>
        <w:t>limit</w:t>
      </w:r>
      <w:r>
        <w:rPr>
          <w:spacing w:val="-2"/>
        </w:rPr>
        <w:t xml:space="preserve"> </w:t>
      </w:r>
      <w:r>
        <w:t>access</w:t>
      </w:r>
      <w:r>
        <w:rPr>
          <w:spacing w:val="-4"/>
        </w:rPr>
        <w:t xml:space="preserve"> </w:t>
      </w:r>
      <w:r>
        <w:t>to</w:t>
      </w:r>
      <w:r>
        <w:rPr>
          <w:spacing w:val="-4"/>
        </w:rPr>
        <w:t xml:space="preserve"> </w:t>
      </w:r>
      <w:r>
        <w:t>the</w:t>
      </w:r>
      <w:r>
        <w:rPr>
          <w:spacing w:val="-4"/>
        </w:rPr>
        <w:t xml:space="preserve"> </w:t>
      </w:r>
      <w:r>
        <w:t>land</w:t>
      </w:r>
      <w:r>
        <w:rPr>
          <w:spacing w:val="-2"/>
        </w:rPr>
        <w:t xml:space="preserve"> </w:t>
      </w:r>
      <w:r>
        <w:t>or</w:t>
      </w:r>
      <w:r>
        <w:rPr>
          <w:spacing w:val="-3"/>
        </w:rPr>
        <w:t xml:space="preserve"> </w:t>
      </w:r>
      <w:r>
        <w:t>Premises</w:t>
      </w:r>
      <w:r>
        <w:rPr>
          <w:spacing w:val="-4"/>
        </w:rPr>
        <w:t xml:space="preserve"> </w:t>
      </w:r>
      <w:r>
        <w:t>to</w:t>
      </w:r>
      <w:r>
        <w:rPr>
          <w:spacing w:val="-2"/>
        </w:rPr>
        <w:t xml:space="preserve"> </w:t>
      </w:r>
      <w:r>
        <w:t>such</w:t>
      </w:r>
      <w:r>
        <w:rPr>
          <w:spacing w:val="-2"/>
        </w:rPr>
        <w:t xml:space="preserve"> </w:t>
      </w:r>
      <w:r>
        <w:t>Staff</w:t>
      </w:r>
      <w:r>
        <w:rPr>
          <w:spacing w:val="-2"/>
        </w:rPr>
        <w:t xml:space="preserve"> </w:t>
      </w:r>
      <w:r>
        <w:t>as</w:t>
      </w:r>
      <w:r>
        <w:rPr>
          <w:spacing w:val="-4"/>
        </w:rPr>
        <w:t xml:space="preserve"> </w:t>
      </w:r>
      <w:r>
        <w:t>is necessary</w:t>
      </w:r>
      <w:r>
        <w:rPr>
          <w:spacing w:val="-1"/>
        </w:rPr>
        <w:t xml:space="preserve"> </w:t>
      </w:r>
      <w:r>
        <w:t>to enable it to perform its obligations under the Contract and</w:t>
      </w:r>
      <w:r>
        <w:rPr>
          <w:spacing w:val="-2"/>
        </w:rPr>
        <w:t xml:space="preserve"> </w:t>
      </w:r>
      <w:r>
        <w:t>the Contractor shall co-operate (and ensure that its</w:t>
      </w:r>
      <w:r>
        <w:rPr>
          <w:spacing w:val="-2"/>
        </w:rPr>
        <w:t xml:space="preserve"> </w:t>
      </w:r>
      <w:r>
        <w:t>Staff co-operate) with such other persons working concurrently on such land or Premises as the Authority may reasonably request.</w:t>
      </w:r>
    </w:p>
    <w:p w14:paraId="2404B927" w14:textId="77777777" w:rsidR="001F230F" w:rsidRDefault="001F230F" w:rsidP="001F230F">
      <w:pPr>
        <w:pStyle w:val="BodyText"/>
        <w:rPr>
          <w:sz w:val="33"/>
        </w:rPr>
      </w:pPr>
    </w:p>
    <w:p w14:paraId="643FE56E" w14:textId="77777777" w:rsidR="001F230F" w:rsidRDefault="001F230F" w:rsidP="001F230F">
      <w:pPr>
        <w:pStyle w:val="BodyText"/>
        <w:tabs>
          <w:tab w:val="left" w:pos="1642"/>
        </w:tabs>
        <w:spacing w:before="1" w:line="360" w:lineRule="auto"/>
        <w:ind w:left="1642" w:right="1160" w:hanging="1419"/>
        <w:jc w:val="both"/>
      </w:pPr>
      <w:r>
        <w:rPr>
          <w:spacing w:val="-4"/>
        </w:rPr>
        <w:t>B7.3</w:t>
      </w:r>
      <w:r>
        <w:tab/>
        <w:t>Should the Contractor require modifications to the Premises, such modifications shall be subject to prior Approval and shall be carried out by the Authority at the Contractor’s expense.</w:t>
      </w:r>
      <w:r>
        <w:rPr>
          <w:spacing w:val="40"/>
        </w:rPr>
        <w:t xml:space="preserve"> </w:t>
      </w:r>
      <w:r>
        <w:t>The Authority shall undertake approved modification work without undue delay.</w:t>
      </w:r>
      <w:r>
        <w:rPr>
          <w:spacing w:val="40"/>
        </w:rPr>
        <w:t xml:space="preserve"> </w:t>
      </w:r>
      <w:r>
        <w:t>Ownership of such modifications shall rest with the Authority.</w:t>
      </w:r>
    </w:p>
    <w:p w14:paraId="0251AC1E" w14:textId="77777777" w:rsidR="001F230F" w:rsidRDefault="001F230F" w:rsidP="001F230F">
      <w:pPr>
        <w:pStyle w:val="BodyText"/>
        <w:rPr>
          <w:sz w:val="33"/>
        </w:rPr>
      </w:pPr>
    </w:p>
    <w:p w14:paraId="1244B7BE" w14:textId="77777777" w:rsidR="001F230F" w:rsidRDefault="001F230F" w:rsidP="001F230F">
      <w:pPr>
        <w:pStyle w:val="BodyText"/>
        <w:tabs>
          <w:tab w:val="left" w:pos="1664"/>
        </w:tabs>
        <w:spacing w:line="360" w:lineRule="auto"/>
        <w:ind w:left="1642" w:right="1161" w:hanging="1419"/>
        <w:jc w:val="both"/>
      </w:pPr>
      <w:r>
        <w:rPr>
          <w:spacing w:val="-4"/>
        </w:rPr>
        <w:t>B7.4</w:t>
      </w:r>
      <w:r>
        <w:tab/>
      </w:r>
      <w:r>
        <w:tab/>
        <w:t>The Contractor shall (and shall ensure that its Staff shall) observe and comply with such rules and regulations as may be in force at any time for the use of such Premises as determined by the Authority, and the Contractor shall pay for the cost of making good any damage caused by the Contractor or its Staff other than fair wear and tear.</w:t>
      </w:r>
      <w:r>
        <w:rPr>
          <w:spacing w:val="40"/>
        </w:rPr>
        <w:t xml:space="preserve"> </w:t>
      </w:r>
      <w:r>
        <w:t xml:space="preserve">For the avoidance of doubt, damage includes damage to the fabric of the buildings, plant, fixed </w:t>
      </w:r>
      <w:proofErr w:type="gramStart"/>
      <w:r>
        <w:t>equipment</w:t>
      </w:r>
      <w:proofErr w:type="gramEnd"/>
      <w:r>
        <w:t xml:space="preserve"> or fittings therein.</w:t>
      </w:r>
    </w:p>
    <w:p w14:paraId="7149BA61" w14:textId="77777777" w:rsidR="001F230F" w:rsidRDefault="001F230F" w:rsidP="001F230F">
      <w:pPr>
        <w:pStyle w:val="BodyText"/>
        <w:spacing w:before="11"/>
        <w:rPr>
          <w:sz w:val="32"/>
        </w:rPr>
      </w:pPr>
    </w:p>
    <w:p w14:paraId="34802196" w14:textId="77777777" w:rsidR="001F230F" w:rsidRDefault="001F230F" w:rsidP="001F230F">
      <w:pPr>
        <w:pStyle w:val="BodyText"/>
        <w:tabs>
          <w:tab w:val="left" w:pos="1642"/>
        </w:tabs>
        <w:spacing w:line="360" w:lineRule="auto"/>
        <w:ind w:left="1643" w:right="1158" w:hanging="1419"/>
        <w:jc w:val="both"/>
      </w:pPr>
      <w:r>
        <w:rPr>
          <w:spacing w:val="-4"/>
        </w:rPr>
        <w:t>B7.5</w:t>
      </w:r>
      <w:r>
        <w:tab/>
        <w:t>The Parties agree that there is no intention on the part of the Authority to create</w:t>
      </w:r>
      <w:r>
        <w:rPr>
          <w:spacing w:val="-2"/>
        </w:rPr>
        <w:t xml:space="preserve"> </w:t>
      </w:r>
      <w:r>
        <w:t>a</w:t>
      </w:r>
      <w:r>
        <w:rPr>
          <w:spacing w:val="-2"/>
        </w:rPr>
        <w:t xml:space="preserve"> </w:t>
      </w:r>
      <w:r>
        <w:t>tenancy</w:t>
      </w:r>
      <w:r>
        <w:rPr>
          <w:spacing w:val="-1"/>
        </w:rPr>
        <w:t xml:space="preserve"> </w:t>
      </w:r>
      <w:r>
        <w:t>of any</w:t>
      </w:r>
      <w:r>
        <w:rPr>
          <w:spacing w:val="-4"/>
        </w:rPr>
        <w:t xml:space="preserve"> </w:t>
      </w:r>
      <w:r>
        <w:t>nature</w:t>
      </w:r>
      <w:r>
        <w:rPr>
          <w:spacing w:val="-2"/>
        </w:rPr>
        <w:t xml:space="preserve"> </w:t>
      </w:r>
      <w:r>
        <w:t>whatsoever in</w:t>
      </w:r>
      <w:r>
        <w:rPr>
          <w:spacing w:val="-2"/>
        </w:rPr>
        <w:t xml:space="preserve"> </w:t>
      </w:r>
      <w:r>
        <w:t>favour of the</w:t>
      </w:r>
      <w:r>
        <w:rPr>
          <w:spacing w:val="-2"/>
        </w:rPr>
        <w:t xml:space="preserve"> </w:t>
      </w:r>
      <w:r>
        <w:t>Contractor or its Staff and that no such tenancy has or shall come into being and, notwithstanding any rights granted pursuant to the Contract, the Authority retains</w:t>
      </w:r>
      <w:r>
        <w:rPr>
          <w:spacing w:val="-1"/>
        </w:rPr>
        <w:t xml:space="preserve"> </w:t>
      </w:r>
      <w:r>
        <w:t>the</w:t>
      </w:r>
      <w:r>
        <w:rPr>
          <w:spacing w:val="-2"/>
        </w:rPr>
        <w:t xml:space="preserve"> </w:t>
      </w:r>
      <w:r>
        <w:t>right at any</w:t>
      </w:r>
      <w:r>
        <w:rPr>
          <w:spacing w:val="-1"/>
        </w:rPr>
        <w:t xml:space="preserve"> </w:t>
      </w:r>
      <w:r>
        <w:t>time</w:t>
      </w:r>
      <w:r>
        <w:rPr>
          <w:spacing w:val="-2"/>
        </w:rPr>
        <w:t xml:space="preserve"> </w:t>
      </w:r>
      <w:r>
        <w:t>to use any</w:t>
      </w:r>
      <w:r>
        <w:rPr>
          <w:spacing w:val="-1"/>
        </w:rPr>
        <w:t xml:space="preserve"> </w:t>
      </w:r>
      <w:r>
        <w:t>premises</w:t>
      </w:r>
      <w:r>
        <w:rPr>
          <w:spacing w:val="-4"/>
        </w:rPr>
        <w:t xml:space="preserve"> </w:t>
      </w:r>
      <w:r>
        <w:t>owned or occupied by</w:t>
      </w:r>
      <w:r>
        <w:rPr>
          <w:spacing w:val="-1"/>
        </w:rPr>
        <w:t xml:space="preserve"> </w:t>
      </w:r>
      <w:r>
        <w:t>it in any manner it sees fit.</w:t>
      </w:r>
    </w:p>
    <w:p w14:paraId="32954532" w14:textId="77777777" w:rsidR="001F230F" w:rsidRDefault="001F230F" w:rsidP="001F230F">
      <w:pPr>
        <w:pStyle w:val="BodyText"/>
        <w:spacing w:before="9"/>
        <w:rPr>
          <w:sz w:val="32"/>
        </w:rPr>
      </w:pPr>
    </w:p>
    <w:p w14:paraId="238C5081" w14:textId="77777777" w:rsidR="001F230F" w:rsidRDefault="001F230F" w:rsidP="001F230F">
      <w:pPr>
        <w:pStyle w:val="Heading3"/>
        <w:tabs>
          <w:tab w:val="left" w:pos="1664"/>
        </w:tabs>
      </w:pPr>
      <w:bookmarkStart w:id="51" w:name="_TOC_250009"/>
      <w:r>
        <w:rPr>
          <w:spacing w:val="-5"/>
        </w:rPr>
        <w:lastRenderedPageBreak/>
        <w:t>B8</w:t>
      </w:r>
      <w:r>
        <w:tab/>
      </w:r>
      <w:bookmarkEnd w:id="51"/>
      <w:r>
        <w:rPr>
          <w:spacing w:val="-2"/>
        </w:rPr>
        <w:t>Property</w:t>
      </w:r>
    </w:p>
    <w:p w14:paraId="58F92753" w14:textId="77777777" w:rsidR="001F230F" w:rsidRDefault="001F230F" w:rsidP="001F230F">
      <w:pPr>
        <w:pStyle w:val="BodyText"/>
        <w:rPr>
          <w:b/>
        </w:rPr>
      </w:pPr>
    </w:p>
    <w:p w14:paraId="69667969" w14:textId="77777777" w:rsidR="001F230F" w:rsidRDefault="001F230F" w:rsidP="001F230F">
      <w:pPr>
        <w:pStyle w:val="BodyText"/>
        <w:spacing w:before="2"/>
        <w:rPr>
          <w:b/>
          <w:sz w:val="20"/>
        </w:rPr>
      </w:pPr>
    </w:p>
    <w:p w14:paraId="1B4C9E51" w14:textId="77777777" w:rsidR="001F230F" w:rsidRDefault="001F230F" w:rsidP="001F230F">
      <w:pPr>
        <w:pStyle w:val="BodyText"/>
        <w:tabs>
          <w:tab w:val="left" w:pos="1664"/>
        </w:tabs>
        <w:spacing w:line="360" w:lineRule="auto"/>
        <w:ind w:left="1664" w:right="1159" w:hanging="1440"/>
        <w:jc w:val="both"/>
      </w:pPr>
      <w:r>
        <w:rPr>
          <w:spacing w:val="-4"/>
        </w:rPr>
        <w:t>B8.1</w:t>
      </w:r>
      <w:r>
        <w:tab/>
        <w:t>Where the Authority issues Property free of charge to the Contractor such Property shall be and remain the property of the Authority and the Contractor</w:t>
      </w:r>
      <w:r>
        <w:rPr>
          <w:spacing w:val="16"/>
        </w:rPr>
        <w:t xml:space="preserve"> </w:t>
      </w:r>
      <w:r>
        <w:t>irrevocably</w:t>
      </w:r>
      <w:r>
        <w:rPr>
          <w:spacing w:val="17"/>
        </w:rPr>
        <w:t xml:space="preserve"> </w:t>
      </w:r>
      <w:r>
        <w:t>licences</w:t>
      </w:r>
      <w:r>
        <w:rPr>
          <w:spacing w:val="15"/>
        </w:rPr>
        <w:t xml:space="preserve"> </w:t>
      </w:r>
      <w:r>
        <w:t>the</w:t>
      </w:r>
      <w:r>
        <w:rPr>
          <w:spacing w:val="16"/>
        </w:rPr>
        <w:t xml:space="preserve"> </w:t>
      </w:r>
      <w:r>
        <w:t>Authority</w:t>
      </w:r>
      <w:r>
        <w:rPr>
          <w:spacing w:val="15"/>
        </w:rPr>
        <w:t xml:space="preserve"> </w:t>
      </w:r>
      <w:r>
        <w:t>and</w:t>
      </w:r>
      <w:r>
        <w:rPr>
          <w:spacing w:val="17"/>
        </w:rPr>
        <w:t xml:space="preserve"> </w:t>
      </w:r>
      <w:r>
        <w:t>its</w:t>
      </w:r>
      <w:r>
        <w:rPr>
          <w:spacing w:val="15"/>
        </w:rPr>
        <w:t xml:space="preserve"> </w:t>
      </w:r>
      <w:r>
        <w:t>agents</w:t>
      </w:r>
      <w:r>
        <w:rPr>
          <w:spacing w:val="15"/>
        </w:rPr>
        <w:t xml:space="preserve"> </w:t>
      </w:r>
      <w:r>
        <w:t>to</w:t>
      </w:r>
      <w:r>
        <w:rPr>
          <w:spacing w:val="15"/>
        </w:rPr>
        <w:t xml:space="preserve"> </w:t>
      </w:r>
      <w:r>
        <w:t>enter</w:t>
      </w:r>
      <w:r>
        <w:rPr>
          <w:spacing w:val="17"/>
        </w:rPr>
        <w:t xml:space="preserve"> </w:t>
      </w:r>
      <w:r>
        <w:rPr>
          <w:spacing w:val="-4"/>
        </w:rPr>
        <w:t>upon</w:t>
      </w:r>
    </w:p>
    <w:p w14:paraId="656255DA"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8847087" w14:textId="77777777" w:rsidR="001F230F" w:rsidRDefault="001F230F" w:rsidP="001F230F">
      <w:pPr>
        <w:pStyle w:val="BodyText"/>
        <w:spacing w:before="98" w:line="360" w:lineRule="auto"/>
        <w:ind w:left="1663" w:right="1160"/>
        <w:jc w:val="both"/>
      </w:pPr>
      <w:r>
        <w:lastRenderedPageBreak/>
        <w:t>any premises of the Contractor during normal business hours on reasonable notice to recover any such Property.</w:t>
      </w:r>
      <w:r>
        <w:rPr>
          <w:spacing w:val="80"/>
        </w:rPr>
        <w:t xml:space="preserve"> </w:t>
      </w:r>
      <w:r>
        <w:t xml:space="preserve">The Contractor shall not in any circumstances have a lien or any other interest on the Property and the Contractor shall </w:t>
      </w:r>
      <w:proofErr w:type="gramStart"/>
      <w:r>
        <w:t>at all times</w:t>
      </w:r>
      <w:proofErr w:type="gramEnd"/>
      <w:r>
        <w:t xml:space="preserve"> possess the Property as fiduciary agent and bailee of the Authority. The Contractor shall take all reasonable steps to ensure that the title of the Authority to the Property and the exclusion of any such lien or other interest are brought to the notice of all sub- contractors and other appropriate persons and shall, at the Authority’s request, store the Property separately and ensure that it is clearly identifiable as belonging to the Authority.</w:t>
      </w:r>
    </w:p>
    <w:p w14:paraId="5BDDA6D6" w14:textId="77777777" w:rsidR="001F230F" w:rsidRDefault="001F230F" w:rsidP="001F230F">
      <w:pPr>
        <w:pStyle w:val="BodyText"/>
        <w:spacing w:before="10"/>
        <w:rPr>
          <w:sz w:val="32"/>
        </w:rPr>
      </w:pPr>
    </w:p>
    <w:p w14:paraId="615637A2" w14:textId="77777777" w:rsidR="001F230F" w:rsidRDefault="001F230F" w:rsidP="001F230F">
      <w:pPr>
        <w:pStyle w:val="BodyText"/>
        <w:tabs>
          <w:tab w:val="left" w:pos="1663"/>
        </w:tabs>
        <w:spacing w:line="360" w:lineRule="auto"/>
        <w:ind w:left="1663" w:right="1162" w:hanging="1440"/>
        <w:jc w:val="both"/>
      </w:pPr>
      <w:r>
        <w:rPr>
          <w:spacing w:val="-4"/>
        </w:rPr>
        <w:t>B8.2</w:t>
      </w:r>
      <w:r>
        <w:tab/>
        <w:t>The Property shall be deemed to be in good condition when received by or on behalf of the Contractor unless the Contractor notifies the Authority otherwise within 5 Working Days of receipt.</w:t>
      </w:r>
    </w:p>
    <w:p w14:paraId="43A11E2A" w14:textId="77777777" w:rsidR="001F230F" w:rsidRDefault="001F230F" w:rsidP="001F230F">
      <w:pPr>
        <w:pStyle w:val="BodyText"/>
        <w:spacing w:before="1"/>
        <w:rPr>
          <w:sz w:val="33"/>
        </w:rPr>
      </w:pPr>
    </w:p>
    <w:p w14:paraId="170F02B5" w14:textId="77777777" w:rsidR="001F230F" w:rsidRDefault="001F230F" w:rsidP="001F230F">
      <w:pPr>
        <w:pStyle w:val="BodyText"/>
        <w:tabs>
          <w:tab w:val="left" w:pos="1663"/>
        </w:tabs>
        <w:spacing w:line="360" w:lineRule="auto"/>
        <w:ind w:left="1663" w:right="1161" w:hanging="1440"/>
        <w:jc w:val="both"/>
      </w:pPr>
      <w:r>
        <w:rPr>
          <w:spacing w:val="-4"/>
        </w:rPr>
        <w:t>B8.3</w:t>
      </w:r>
      <w:r>
        <w:tab/>
        <w:t>The Contractor shall maintain the Property in good order and condition (excluding fair wear and tear</w:t>
      </w:r>
      <w:proofErr w:type="gramStart"/>
      <w:r>
        <w:t>), and</w:t>
      </w:r>
      <w:proofErr w:type="gramEnd"/>
      <w:r>
        <w:t xml:space="preserve"> shall use the Property solely in connection with the Contract and for no other purpose without prior </w:t>
      </w:r>
      <w:r>
        <w:rPr>
          <w:spacing w:val="-2"/>
        </w:rPr>
        <w:t>Approval.</w:t>
      </w:r>
    </w:p>
    <w:p w14:paraId="35E79E3D" w14:textId="77777777" w:rsidR="001F230F" w:rsidRDefault="001F230F" w:rsidP="001F230F">
      <w:pPr>
        <w:pStyle w:val="BodyText"/>
        <w:spacing w:before="10"/>
        <w:rPr>
          <w:sz w:val="32"/>
        </w:rPr>
      </w:pPr>
    </w:p>
    <w:p w14:paraId="11AE64C0" w14:textId="77777777" w:rsidR="001F230F" w:rsidRDefault="001F230F" w:rsidP="001F230F">
      <w:pPr>
        <w:pStyle w:val="BodyText"/>
        <w:tabs>
          <w:tab w:val="left" w:pos="1663"/>
        </w:tabs>
        <w:spacing w:line="360" w:lineRule="auto"/>
        <w:ind w:left="1663" w:right="1160" w:hanging="1440"/>
        <w:jc w:val="both"/>
      </w:pPr>
      <w:r>
        <w:rPr>
          <w:spacing w:val="-4"/>
        </w:rPr>
        <w:t>B8.4</w:t>
      </w:r>
      <w:r>
        <w:tab/>
        <w:t>The Contractor shall ensure the security of all the Property whilst in its possession, either on the Premises or elsewhere during the supply of the Services, in accordance with the Authority’s reasonable security requirements as required from time to time.</w:t>
      </w:r>
    </w:p>
    <w:p w14:paraId="6A5BE460" w14:textId="77777777" w:rsidR="001F230F" w:rsidRDefault="001F230F" w:rsidP="001F230F">
      <w:pPr>
        <w:pStyle w:val="BodyText"/>
        <w:rPr>
          <w:sz w:val="33"/>
        </w:rPr>
      </w:pPr>
    </w:p>
    <w:p w14:paraId="625533C7" w14:textId="77777777" w:rsidR="001F230F" w:rsidRDefault="001F230F" w:rsidP="001F230F">
      <w:pPr>
        <w:pStyle w:val="BodyText"/>
        <w:tabs>
          <w:tab w:val="left" w:pos="1663"/>
        </w:tabs>
        <w:spacing w:before="1" w:line="360" w:lineRule="auto"/>
        <w:ind w:left="1663" w:right="1161" w:hanging="1440"/>
        <w:jc w:val="both"/>
      </w:pPr>
      <w:r>
        <w:rPr>
          <w:spacing w:val="-4"/>
        </w:rPr>
        <w:t>B8.5</w:t>
      </w:r>
      <w:r>
        <w:tab/>
        <w:t>The Contractor shall be liable for all loss of, or damage to, the Property (excluding fair wear and tear), unless such loss or damage was caused by the Authority’s Default.</w:t>
      </w:r>
      <w:r>
        <w:rPr>
          <w:spacing w:val="40"/>
        </w:rPr>
        <w:t xml:space="preserve"> </w:t>
      </w:r>
      <w:r>
        <w:t>The Contractor shall inform the Authority within [2] Working Days of becoming aware of any defects</w:t>
      </w:r>
      <w:r>
        <w:rPr>
          <w:spacing w:val="-2"/>
        </w:rPr>
        <w:t xml:space="preserve"> </w:t>
      </w:r>
      <w:r>
        <w:t>appearing in, or losses or damage occurring to, the Property.</w:t>
      </w:r>
    </w:p>
    <w:p w14:paraId="79B051A0" w14:textId="77777777" w:rsidR="001F230F" w:rsidRDefault="001F230F" w:rsidP="001F230F">
      <w:pPr>
        <w:pStyle w:val="BodyText"/>
        <w:spacing w:before="9"/>
        <w:rPr>
          <w:sz w:val="32"/>
        </w:rPr>
      </w:pPr>
    </w:p>
    <w:p w14:paraId="7C385C62" w14:textId="77777777" w:rsidR="001F230F" w:rsidRDefault="001F230F" w:rsidP="001F230F">
      <w:pPr>
        <w:pStyle w:val="Heading3"/>
        <w:tabs>
          <w:tab w:val="left" w:pos="1642"/>
        </w:tabs>
        <w:ind w:left="223"/>
      </w:pPr>
      <w:bookmarkStart w:id="52" w:name="_TOC_250008"/>
      <w:r>
        <w:rPr>
          <w:spacing w:val="-5"/>
        </w:rPr>
        <w:lastRenderedPageBreak/>
        <w:t>B9</w:t>
      </w:r>
      <w:r>
        <w:tab/>
        <w:t>Offers</w:t>
      </w:r>
      <w:r>
        <w:rPr>
          <w:spacing w:val="-4"/>
        </w:rPr>
        <w:t xml:space="preserve"> </w:t>
      </w:r>
      <w:r>
        <w:t>of</w:t>
      </w:r>
      <w:bookmarkEnd w:id="52"/>
      <w:r>
        <w:rPr>
          <w:spacing w:val="-2"/>
        </w:rPr>
        <w:t xml:space="preserve"> Employment</w:t>
      </w:r>
    </w:p>
    <w:p w14:paraId="193D2626" w14:textId="77777777" w:rsidR="001F230F" w:rsidRDefault="001F230F" w:rsidP="001F230F">
      <w:pPr>
        <w:pStyle w:val="BodyText"/>
        <w:rPr>
          <w:b/>
        </w:rPr>
      </w:pPr>
    </w:p>
    <w:p w14:paraId="59ED2DBC" w14:textId="77777777" w:rsidR="001F230F" w:rsidRDefault="001F230F" w:rsidP="001F230F">
      <w:pPr>
        <w:pStyle w:val="BodyText"/>
        <w:spacing w:before="2"/>
        <w:rPr>
          <w:b/>
          <w:sz w:val="20"/>
        </w:rPr>
      </w:pPr>
    </w:p>
    <w:p w14:paraId="7B006C65" w14:textId="77777777" w:rsidR="001F230F" w:rsidRDefault="001F230F" w:rsidP="001F230F">
      <w:pPr>
        <w:pStyle w:val="BodyText"/>
        <w:spacing w:line="360" w:lineRule="auto"/>
        <w:ind w:left="1642" w:right="1161"/>
        <w:jc w:val="both"/>
      </w:pPr>
      <w:r>
        <w:t>For the duration of the Contract and for a period of 12 months thereafter neither the Authority nor the Contractor shall employ or offer employment</w:t>
      </w:r>
      <w:r>
        <w:rPr>
          <w:spacing w:val="40"/>
        </w:rPr>
        <w:t xml:space="preserve"> </w:t>
      </w:r>
      <w:r>
        <w:t>to</w:t>
      </w:r>
      <w:r>
        <w:rPr>
          <w:spacing w:val="66"/>
        </w:rPr>
        <w:t xml:space="preserve"> </w:t>
      </w:r>
      <w:r>
        <w:t>any</w:t>
      </w:r>
      <w:r>
        <w:rPr>
          <w:spacing w:val="66"/>
        </w:rPr>
        <w:t xml:space="preserve"> </w:t>
      </w:r>
      <w:r>
        <w:t>of</w:t>
      </w:r>
      <w:r>
        <w:rPr>
          <w:spacing w:val="68"/>
        </w:rPr>
        <w:t xml:space="preserve"> </w:t>
      </w:r>
      <w:r>
        <w:t>the</w:t>
      </w:r>
      <w:r>
        <w:rPr>
          <w:spacing w:val="68"/>
        </w:rPr>
        <w:t xml:space="preserve"> </w:t>
      </w:r>
      <w:r>
        <w:t>other</w:t>
      </w:r>
      <w:r>
        <w:rPr>
          <w:spacing w:val="68"/>
        </w:rPr>
        <w:t xml:space="preserve"> </w:t>
      </w:r>
      <w:r>
        <w:t>Party’s</w:t>
      </w:r>
      <w:r>
        <w:rPr>
          <w:spacing w:val="66"/>
        </w:rPr>
        <w:t xml:space="preserve"> </w:t>
      </w:r>
      <w:r>
        <w:t>staff</w:t>
      </w:r>
      <w:r>
        <w:rPr>
          <w:spacing w:val="68"/>
        </w:rPr>
        <w:t xml:space="preserve"> </w:t>
      </w:r>
      <w:r>
        <w:t>who</w:t>
      </w:r>
      <w:r>
        <w:rPr>
          <w:spacing w:val="68"/>
        </w:rPr>
        <w:t xml:space="preserve"> </w:t>
      </w:r>
      <w:r>
        <w:t>have</w:t>
      </w:r>
      <w:r>
        <w:rPr>
          <w:spacing w:val="64"/>
        </w:rPr>
        <w:t xml:space="preserve"> </w:t>
      </w:r>
      <w:r>
        <w:t>been</w:t>
      </w:r>
      <w:r>
        <w:rPr>
          <w:spacing w:val="68"/>
        </w:rPr>
        <w:t xml:space="preserve"> </w:t>
      </w:r>
      <w:r>
        <w:t>associated</w:t>
      </w:r>
      <w:r>
        <w:rPr>
          <w:spacing w:val="67"/>
        </w:rPr>
        <w:t xml:space="preserve"> </w:t>
      </w:r>
      <w:r>
        <w:t>with</w:t>
      </w:r>
      <w:r>
        <w:rPr>
          <w:spacing w:val="67"/>
        </w:rPr>
        <w:t xml:space="preserve"> </w:t>
      </w:r>
      <w:r>
        <w:rPr>
          <w:spacing w:val="-5"/>
        </w:rPr>
        <w:t>the</w:t>
      </w:r>
    </w:p>
    <w:p w14:paraId="5A4B5C7F"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18284D14" w14:textId="77777777" w:rsidR="001F230F" w:rsidRDefault="001F230F" w:rsidP="001F230F">
      <w:pPr>
        <w:pStyle w:val="BodyText"/>
        <w:spacing w:before="98" w:line="360" w:lineRule="auto"/>
        <w:ind w:left="1642" w:right="1163"/>
      </w:pPr>
      <w:r>
        <w:lastRenderedPageBreak/>
        <w:t>procurement and/or the contract management of the Services without that other Party’s prior written consent.</w:t>
      </w:r>
    </w:p>
    <w:p w14:paraId="5D21C30B" w14:textId="77777777" w:rsidR="001F230F" w:rsidRDefault="001F230F" w:rsidP="001F230F">
      <w:pPr>
        <w:pStyle w:val="BodyText"/>
        <w:spacing w:before="11"/>
        <w:rPr>
          <w:sz w:val="32"/>
        </w:rPr>
      </w:pPr>
    </w:p>
    <w:p w14:paraId="73446179" w14:textId="77777777" w:rsidR="001F230F" w:rsidRDefault="001F230F" w:rsidP="001F230F">
      <w:pPr>
        <w:pStyle w:val="Heading2"/>
        <w:tabs>
          <w:tab w:val="left" w:pos="1075"/>
        </w:tabs>
      </w:pPr>
      <w:bookmarkStart w:id="53" w:name="_TOC_250007"/>
      <w:r>
        <w:rPr>
          <w:spacing w:val="-10"/>
        </w:rPr>
        <w:t>C</w:t>
      </w:r>
      <w:r>
        <w:tab/>
        <w:t>PAYMENT</w:t>
      </w:r>
      <w:r>
        <w:rPr>
          <w:spacing w:val="-6"/>
        </w:rPr>
        <w:t xml:space="preserve"> </w:t>
      </w:r>
      <w:r>
        <w:t>AND</w:t>
      </w:r>
      <w:r>
        <w:rPr>
          <w:spacing w:val="-6"/>
        </w:rPr>
        <w:t xml:space="preserve"> </w:t>
      </w:r>
      <w:r>
        <w:t>CONTRACT</w:t>
      </w:r>
      <w:r>
        <w:rPr>
          <w:spacing w:val="-6"/>
        </w:rPr>
        <w:t xml:space="preserve"> </w:t>
      </w:r>
      <w:bookmarkEnd w:id="53"/>
      <w:r>
        <w:rPr>
          <w:spacing w:val="-4"/>
        </w:rPr>
        <w:t>PRICE</w:t>
      </w:r>
    </w:p>
    <w:p w14:paraId="215C4F0D" w14:textId="77777777" w:rsidR="001F230F" w:rsidRDefault="001F230F" w:rsidP="001F230F">
      <w:pPr>
        <w:pStyle w:val="BodyText"/>
        <w:rPr>
          <w:b/>
          <w:sz w:val="20"/>
        </w:rPr>
      </w:pPr>
    </w:p>
    <w:p w14:paraId="6D51755E" w14:textId="77777777" w:rsidR="001F230F" w:rsidRDefault="001F230F" w:rsidP="001F230F">
      <w:pPr>
        <w:pStyle w:val="BodyText"/>
        <w:rPr>
          <w:b/>
          <w:sz w:val="16"/>
        </w:rPr>
      </w:pPr>
    </w:p>
    <w:p w14:paraId="69109A92" w14:textId="77777777" w:rsidR="001F230F" w:rsidRDefault="001F230F" w:rsidP="001F230F">
      <w:pPr>
        <w:pStyle w:val="Heading3"/>
        <w:tabs>
          <w:tab w:val="left" w:pos="1642"/>
        </w:tabs>
        <w:spacing w:before="94"/>
      </w:pPr>
      <w:bookmarkStart w:id="54" w:name="_TOC_250006"/>
      <w:r>
        <w:rPr>
          <w:spacing w:val="-5"/>
        </w:rPr>
        <w:t>C1</w:t>
      </w:r>
      <w:r>
        <w:tab/>
        <w:t>Contract</w:t>
      </w:r>
      <w:r>
        <w:rPr>
          <w:spacing w:val="-7"/>
        </w:rPr>
        <w:t xml:space="preserve"> </w:t>
      </w:r>
      <w:bookmarkEnd w:id="54"/>
      <w:r>
        <w:rPr>
          <w:spacing w:val="-2"/>
        </w:rPr>
        <w:t>Price</w:t>
      </w:r>
    </w:p>
    <w:p w14:paraId="3D06C3F5" w14:textId="77777777" w:rsidR="001F230F" w:rsidRDefault="001F230F" w:rsidP="001F230F">
      <w:pPr>
        <w:pStyle w:val="BodyText"/>
        <w:rPr>
          <w:b/>
        </w:rPr>
      </w:pPr>
    </w:p>
    <w:p w14:paraId="47985D94" w14:textId="77777777" w:rsidR="001F230F" w:rsidRDefault="001F230F" w:rsidP="001F230F">
      <w:pPr>
        <w:pStyle w:val="BodyText"/>
        <w:spacing w:before="10"/>
        <w:rPr>
          <w:b/>
          <w:sz w:val="19"/>
        </w:rPr>
      </w:pPr>
    </w:p>
    <w:p w14:paraId="3B4ACCDC" w14:textId="77777777" w:rsidR="001F230F" w:rsidRDefault="001F230F" w:rsidP="001F230F">
      <w:pPr>
        <w:pStyle w:val="BodyText"/>
        <w:tabs>
          <w:tab w:val="left" w:pos="1663"/>
        </w:tabs>
        <w:spacing w:line="360" w:lineRule="auto"/>
        <w:ind w:left="1664" w:right="1163" w:hanging="1441"/>
        <w:jc w:val="both"/>
      </w:pPr>
      <w:r>
        <w:rPr>
          <w:spacing w:val="-4"/>
        </w:rPr>
        <w:t>C1.1</w:t>
      </w:r>
      <w:r>
        <w:tab/>
        <w:t>In consideration of the Contractor’s performance of its obligations under</w:t>
      </w:r>
      <w:r>
        <w:rPr>
          <w:spacing w:val="40"/>
        </w:rPr>
        <w:t xml:space="preserve"> </w:t>
      </w:r>
      <w:r>
        <w:t>the Contract, the Authority shall pay the Contract Price in accordance with clause C2 (Payment and VAT).</w:t>
      </w:r>
    </w:p>
    <w:p w14:paraId="3FA1E272" w14:textId="77777777" w:rsidR="001F230F" w:rsidRDefault="001F230F" w:rsidP="001F230F">
      <w:pPr>
        <w:pStyle w:val="BodyText"/>
        <w:spacing w:before="10"/>
        <w:rPr>
          <w:sz w:val="32"/>
        </w:rPr>
      </w:pPr>
    </w:p>
    <w:p w14:paraId="4079170A" w14:textId="77777777" w:rsidR="001F230F" w:rsidRDefault="001F230F" w:rsidP="001F230F">
      <w:pPr>
        <w:pStyle w:val="BodyText"/>
        <w:tabs>
          <w:tab w:val="left" w:pos="1663"/>
        </w:tabs>
        <w:spacing w:before="1" w:line="360" w:lineRule="auto"/>
        <w:ind w:left="1664" w:right="1160" w:hanging="1441"/>
        <w:jc w:val="both"/>
      </w:pPr>
      <w:r>
        <w:rPr>
          <w:spacing w:val="-4"/>
        </w:rPr>
        <w:t>C1.2</w:t>
      </w:r>
      <w:r>
        <w:tab/>
        <w:t xml:space="preserve">The Authority shall, in addition to the Contract Price and following Receipt of a valid VAT invoice, pay the Contractor a sum equal to the VAT chargeable on the value of the Services supplied in accordance with the </w:t>
      </w:r>
      <w:r>
        <w:rPr>
          <w:spacing w:val="-2"/>
        </w:rPr>
        <w:t>Contract.</w:t>
      </w:r>
    </w:p>
    <w:p w14:paraId="0075BC7E" w14:textId="77777777" w:rsidR="001F230F" w:rsidRDefault="001F230F" w:rsidP="001F230F">
      <w:pPr>
        <w:pStyle w:val="BodyText"/>
        <w:rPr>
          <w:sz w:val="33"/>
        </w:rPr>
      </w:pPr>
    </w:p>
    <w:p w14:paraId="3FCCE9CB" w14:textId="77777777" w:rsidR="001F230F" w:rsidRDefault="001F230F" w:rsidP="001F230F">
      <w:pPr>
        <w:pStyle w:val="Heading3"/>
        <w:tabs>
          <w:tab w:val="left" w:pos="1663"/>
        </w:tabs>
      </w:pPr>
      <w:bookmarkStart w:id="55" w:name="_TOC_250005"/>
      <w:r>
        <w:rPr>
          <w:spacing w:val="-5"/>
        </w:rPr>
        <w:t>C2</w:t>
      </w:r>
      <w:r>
        <w:tab/>
        <w:t>Payment</w:t>
      </w:r>
      <w:r>
        <w:rPr>
          <w:spacing w:val="-2"/>
        </w:rPr>
        <w:t xml:space="preserve"> </w:t>
      </w:r>
      <w:r>
        <w:t>and</w:t>
      </w:r>
      <w:bookmarkEnd w:id="55"/>
      <w:r>
        <w:rPr>
          <w:spacing w:val="-5"/>
        </w:rPr>
        <w:t xml:space="preserve"> VAT</w:t>
      </w:r>
    </w:p>
    <w:p w14:paraId="3331D72E" w14:textId="77777777" w:rsidR="001F230F" w:rsidRDefault="001F230F" w:rsidP="001F230F">
      <w:pPr>
        <w:pStyle w:val="BodyText"/>
        <w:rPr>
          <w:b/>
        </w:rPr>
      </w:pPr>
    </w:p>
    <w:p w14:paraId="1A18DB20" w14:textId="77777777" w:rsidR="001F230F" w:rsidRDefault="001F230F" w:rsidP="001F230F">
      <w:pPr>
        <w:pStyle w:val="BodyText"/>
        <w:spacing w:before="11"/>
        <w:rPr>
          <w:b/>
          <w:sz w:val="19"/>
        </w:rPr>
      </w:pPr>
    </w:p>
    <w:p w14:paraId="469B252E" w14:textId="77777777" w:rsidR="001F230F" w:rsidRDefault="001F230F" w:rsidP="001F230F">
      <w:pPr>
        <w:pStyle w:val="BodyText"/>
        <w:tabs>
          <w:tab w:val="left" w:pos="1663"/>
        </w:tabs>
        <w:spacing w:line="360" w:lineRule="auto"/>
        <w:ind w:left="1664" w:right="1162" w:hanging="1441"/>
        <w:jc w:val="both"/>
      </w:pPr>
      <w:r>
        <w:rPr>
          <w:spacing w:val="-4"/>
        </w:rPr>
        <w:t>C2.1</w:t>
      </w:r>
      <w:r>
        <w:tab/>
        <w:t>The Authority shall pay all sums due to the Contractor within 30 days of Receipt of a valid invoice, submitted monthly in arrears.</w:t>
      </w:r>
    </w:p>
    <w:p w14:paraId="48EE2549" w14:textId="77777777" w:rsidR="001F230F" w:rsidRDefault="001F230F" w:rsidP="001F230F">
      <w:pPr>
        <w:pStyle w:val="BodyText"/>
        <w:spacing w:before="10"/>
        <w:rPr>
          <w:sz w:val="32"/>
        </w:rPr>
      </w:pPr>
    </w:p>
    <w:p w14:paraId="7319379C" w14:textId="77777777" w:rsidR="001F230F" w:rsidRDefault="001F230F" w:rsidP="001F230F">
      <w:pPr>
        <w:pStyle w:val="BodyText"/>
        <w:tabs>
          <w:tab w:val="left" w:pos="1663"/>
        </w:tabs>
        <w:spacing w:line="360" w:lineRule="auto"/>
        <w:ind w:left="1664" w:right="1159" w:hanging="1441"/>
        <w:jc w:val="both"/>
      </w:pPr>
      <w:r>
        <w:rPr>
          <w:spacing w:val="-4"/>
        </w:rPr>
        <w:t>C2.2</w:t>
      </w:r>
      <w:r>
        <w:tab/>
        <w:t>The Contractor shall ensure that each invoice contains all appropriate references and a</w:t>
      </w:r>
      <w:r>
        <w:rPr>
          <w:spacing w:val="-3"/>
        </w:rPr>
        <w:t xml:space="preserve"> </w:t>
      </w:r>
      <w:r>
        <w:t>detailed breakdown of the</w:t>
      </w:r>
      <w:r>
        <w:rPr>
          <w:spacing w:val="-3"/>
        </w:rPr>
        <w:t xml:space="preserve"> </w:t>
      </w:r>
      <w:r>
        <w:t>Services supplied and that it is supported by any other documentation reasonably required by the Authority to substantiate the invoice.</w:t>
      </w:r>
    </w:p>
    <w:p w14:paraId="29775090" w14:textId="77777777" w:rsidR="001F230F" w:rsidRDefault="001F230F" w:rsidP="001F230F">
      <w:pPr>
        <w:pStyle w:val="BodyText"/>
        <w:spacing w:before="1"/>
        <w:rPr>
          <w:sz w:val="33"/>
        </w:rPr>
      </w:pPr>
    </w:p>
    <w:p w14:paraId="615A6593" w14:textId="77777777" w:rsidR="001F230F" w:rsidRDefault="001F230F" w:rsidP="001F230F">
      <w:pPr>
        <w:pStyle w:val="BodyText"/>
        <w:tabs>
          <w:tab w:val="left" w:pos="1664"/>
        </w:tabs>
        <w:spacing w:line="360" w:lineRule="auto"/>
        <w:ind w:left="1664" w:right="1160" w:hanging="1440"/>
        <w:jc w:val="both"/>
      </w:pPr>
      <w:r>
        <w:rPr>
          <w:spacing w:val="-4"/>
        </w:rPr>
        <w:t>C2.3</w:t>
      </w:r>
      <w:r>
        <w:tab/>
        <w:t xml:space="preserve">Where the Contractor </w:t>
      </w:r>
      <w:proofErr w:type="gramStart"/>
      <w:r>
        <w:t>enters into</w:t>
      </w:r>
      <w:proofErr w:type="gramEnd"/>
      <w:r>
        <w:t xml:space="preserve"> a sub-contract with a supplier or contractor for the purpose of performing its obligations under the Contract, it shall ensure that a provision is included in such a sub-contract which requires payment to be</w:t>
      </w:r>
      <w:r>
        <w:rPr>
          <w:spacing w:val="-2"/>
        </w:rPr>
        <w:t xml:space="preserve"> </w:t>
      </w:r>
      <w:r>
        <w:t>made of all sums due by</w:t>
      </w:r>
      <w:r>
        <w:rPr>
          <w:spacing w:val="-1"/>
        </w:rPr>
        <w:t xml:space="preserve"> </w:t>
      </w:r>
      <w:r>
        <w:t xml:space="preserve">the </w:t>
      </w:r>
      <w:r>
        <w:lastRenderedPageBreak/>
        <w:t>Contractor to</w:t>
      </w:r>
      <w:r>
        <w:rPr>
          <w:spacing w:val="-2"/>
        </w:rPr>
        <w:t xml:space="preserve"> </w:t>
      </w:r>
      <w:r>
        <w:t>the sub- contractor within a specified period not exceeding 30 days from the receipt of a valid invoice.</w:t>
      </w:r>
    </w:p>
    <w:p w14:paraId="63F79A42" w14:textId="77777777" w:rsidR="001F230F" w:rsidRDefault="001F230F" w:rsidP="001F230F">
      <w:pPr>
        <w:pStyle w:val="BodyText"/>
        <w:rPr>
          <w:sz w:val="33"/>
        </w:rPr>
      </w:pPr>
    </w:p>
    <w:p w14:paraId="2CE5B85C" w14:textId="77777777" w:rsidR="001F230F" w:rsidRDefault="001F230F" w:rsidP="001F230F">
      <w:pPr>
        <w:pStyle w:val="BodyText"/>
        <w:tabs>
          <w:tab w:val="left" w:pos="1663"/>
        </w:tabs>
        <w:spacing w:line="360" w:lineRule="auto"/>
        <w:ind w:left="1664" w:right="1162" w:hanging="1441"/>
        <w:jc w:val="both"/>
      </w:pPr>
      <w:r>
        <w:rPr>
          <w:spacing w:val="-4"/>
        </w:rPr>
        <w:t>C2.4</w:t>
      </w:r>
      <w:r>
        <w:tab/>
        <w:t>The Contractor shall add VAT to the Contract Price at the prevailing rate</w:t>
      </w:r>
      <w:r>
        <w:rPr>
          <w:spacing w:val="40"/>
        </w:rPr>
        <w:t xml:space="preserve"> </w:t>
      </w:r>
      <w:r>
        <w:t>as applicable.</w:t>
      </w:r>
    </w:p>
    <w:p w14:paraId="03DE67DC"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6430C83" w14:textId="77777777" w:rsidR="001F230F" w:rsidRDefault="001F230F" w:rsidP="001F230F">
      <w:pPr>
        <w:pStyle w:val="BodyText"/>
        <w:tabs>
          <w:tab w:val="left" w:pos="1663"/>
        </w:tabs>
        <w:spacing w:before="98" w:line="360" w:lineRule="auto"/>
        <w:ind w:left="1664" w:right="1161" w:hanging="1441"/>
        <w:jc w:val="both"/>
      </w:pPr>
      <w:bookmarkStart w:id="56" w:name="C2.5_The_Contractor_shall_indemnify_the_"/>
      <w:bookmarkEnd w:id="56"/>
      <w:r>
        <w:rPr>
          <w:spacing w:val="-4"/>
        </w:rPr>
        <w:lastRenderedPageBreak/>
        <w:t>C2.5</w:t>
      </w:r>
      <w:r>
        <w:tab/>
        <w:t xml:space="preserve">The Contractor shall indemnify the Authority on a continuing basis against any liability, including any interest, penalties or costs incurred, which is levied, </w:t>
      </w:r>
      <w:proofErr w:type="gramStart"/>
      <w:r>
        <w:t>demanded</w:t>
      </w:r>
      <w:proofErr w:type="gramEnd"/>
      <w:r>
        <w:t xml:space="preserve"> or assessed on the Authority at any time in respect of the Contractor’s failure to account for or to pay any VAT relating to payments made to the Contractor under the Contract. Any amounts due under this clause C2.5 shall be paid by the Contractor to the Authority not less than 5 Working Days before the date upon which the tax or other liability is payable by the Authority.</w:t>
      </w:r>
    </w:p>
    <w:p w14:paraId="5543A9CC" w14:textId="77777777" w:rsidR="001F230F" w:rsidRDefault="001F230F" w:rsidP="001F230F">
      <w:pPr>
        <w:pStyle w:val="BodyText"/>
        <w:spacing w:before="11"/>
        <w:rPr>
          <w:sz w:val="32"/>
        </w:rPr>
      </w:pPr>
    </w:p>
    <w:p w14:paraId="1FD5D765" w14:textId="77777777" w:rsidR="001F230F" w:rsidRDefault="001F230F" w:rsidP="001F230F">
      <w:pPr>
        <w:pStyle w:val="BodyText"/>
        <w:tabs>
          <w:tab w:val="left" w:pos="1664"/>
        </w:tabs>
        <w:spacing w:line="360" w:lineRule="auto"/>
        <w:ind w:left="1664" w:right="1157" w:hanging="1441"/>
        <w:jc w:val="both"/>
      </w:pPr>
      <w:r>
        <w:rPr>
          <w:spacing w:val="-4"/>
        </w:rPr>
        <w:t>C2.6</w:t>
      </w:r>
      <w:r>
        <w:tab/>
        <w:t>The Contractor shall not suspend the supply of the Services unless the Contractor is entitled to terminate the Contract under clause H2.3 (Termination on Default) for failure to pay undisputed sums of money. Interest shall be payable by the Authority on the late payment of any undisputed sums of money properly invoiced in accordance with the Late Payment of Commercial Debts (Interest) Act 1998.</w:t>
      </w:r>
    </w:p>
    <w:p w14:paraId="69B500D3" w14:textId="77777777" w:rsidR="001F230F" w:rsidRDefault="001F230F" w:rsidP="001F230F">
      <w:pPr>
        <w:pStyle w:val="BodyText"/>
        <w:rPr>
          <w:sz w:val="33"/>
        </w:rPr>
      </w:pPr>
    </w:p>
    <w:p w14:paraId="5FED9543" w14:textId="77777777" w:rsidR="001F230F" w:rsidRDefault="001F230F" w:rsidP="001F230F">
      <w:pPr>
        <w:pStyle w:val="Heading3"/>
        <w:tabs>
          <w:tab w:val="left" w:pos="1664"/>
        </w:tabs>
      </w:pPr>
      <w:bookmarkStart w:id="57" w:name="_TOC_250004"/>
      <w:r>
        <w:rPr>
          <w:spacing w:val="-5"/>
        </w:rPr>
        <w:t>C3</w:t>
      </w:r>
      <w:r>
        <w:tab/>
        <w:t>Recovery</w:t>
      </w:r>
      <w:r>
        <w:rPr>
          <w:spacing w:val="-4"/>
        </w:rPr>
        <w:t xml:space="preserve"> </w:t>
      </w:r>
      <w:r>
        <w:t>of</w:t>
      </w:r>
      <w:r>
        <w:rPr>
          <w:spacing w:val="-4"/>
        </w:rPr>
        <w:t xml:space="preserve"> </w:t>
      </w:r>
      <w:r>
        <w:t>Sums</w:t>
      </w:r>
      <w:bookmarkEnd w:id="57"/>
      <w:r>
        <w:rPr>
          <w:spacing w:val="-5"/>
        </w:rPr>
        <w:t xml:space="preserve"> Due</w:t>
      </w:r>
    </w:p>
    <w:p w14:paraId="388419C9" w14:textId="77777777" w:rsidR="001F230F" w:rsidRDefault="001F230F" w:rsidP="001F230F">
      <w:pPr>
        <w:pStyle w:val="BodyText"/>
        <w:rPr>
          <w:b/>
        </w:rPr>
      </w:pPr>
    </w:p>
    <w:p w14:paraId="3EDE03D2" w14:textId="77777777" w:rsidR="001F230F" w:rsidRDefault="001F230F" w:rsidP="001F230F">
      <w:pPr>
        <w:pStyle w:val="BodyText"/>
        <w:spacing w:before="10"/>
        <w:rPr>
          <w:b/>
          <w:sz w:val="19"/>
        </w:rPr>
      </w:pPr>
    </w:p>
    <w:p w14:paraId="664553EC" w14:textId="77777777" w:rsidR="001F230F" w:rsidRDefault="001F230F" w:rsidP="001F230F">
      <w:pPr>
        <w:pStyle w:val="BodyText"/>
        <w:tabs>
          <w:tab w:val="left" w:pos="1664"/>
        </w:tabs>
        <w:spacing w:before="1" w:line="360" w:lineRule="auto"/>
        <w:ind w:left="1664" w:right="1161" w:hanging="1440"/>
        <w:jc w:val="both"/>
      </w:pPr>
      <w:r>
        <w:rPr>
          <w:spacing w:val="-4"/>
        </w:rPr>
        <w:t>C3.1</w:t>
      </w:r>
      <w:r>
        <w:tab/>
        <w:t>Wherever under the Contract any sum of money is recoverable from or payable</w:t>
      </w:r>
      <w:r>
        <w:rPr>
          <w:spacing w:val="-3"/>
        </w:rPr>
        <w:t xml:space="preserve"> </w:t>
      </w:r>
      <w:r>
        <w:t>by</w:t>
      </w:r>
      <w:r>
        <w:rPr>
          <w:spacing w:val="-2"/>
        </w:rPr>
        <w:t xml:space="preserve"> </w:t>
      </w:r>
      <w:r>
        <w:t>the</w:t>
      </w:r>
      <w:r>
        <w:rPr>
          <w:spacing w:val="-3"/>
        </w:rPr>
        <w:t xml:space="preserve"> </w:t>
      </w:r>
      <w:r>
        <w:t>Contractor</w:t>
      </w:r>
      <w:r>
        <w:rPr>
          <w:spacing w:val="-1"/>
        </w:rPr>
        <w:t xml:space="preserve"> </w:t>
      </w:r>
      <w:r>
        <w:t>(including</w:t>
      </w:r>
      <w:r>
        <w:rPr>
          <w:spacing w:val="-3"/>
        </w:rPr>
        <w:t xml:space="preserve"> </w:t>
      </w:r>
      <w:r>
        <w:t>any</w:t>
      </w:r>
      <w:r>
        <w:rPr>
          <w:spacing w:val="-2"/>
        </w:rPr>
        <w:t xml:space="preserve"> </w:t>
      </w:r>
      <w:r>
        <w:t>sum</w:t>
      </w:r>
      <w:r>
        <w:rPr>
          <w:spacing w:val="-1"/>
        </w:rPr>
        <w:t xml:space="preserve"> </w:t>
      </w:r>
      <w:r>
        <w:t>which</w:t>
      </w:r>
      <w:r>
        <w:rPr>
          <w:spacing w:val="-3"/>
        </w:rPr>
        <w:t xml:space="preserve"> </w:t>
      </w:r>
      <w:r>
        <w:t>the</w:t>
      </w:r>
      <w:r>
        <w:rPr>
          <w:spacing w:val="-3"/>
        </w:rPr>
        <w:t xml:space="preserve"> </w:t>
      </w:r>
      <w:r>
        <w:t>Contractor</w:t>
      </w:r>
      <w:r>
        <w:rPr>
          <w:spacing w:val="-1"/>
        </w:rPr>
        <w:t xml:space="preserve"> </w:t>
      </w:r>
      <w:r>
        <w:t>is</w:t>
      </w:r>
      <w:r>
        <w:rPr>
          <w:spacing w:val="-2"/>
        </w:rPr>
        <w:t xml:space="preserve"> </w:t>
      </w:r>
      <w:r>
        <w:t>liable to pay to the Authority in respect of any breach of the Contract), the Authority may unilaterally deduct that sum from any sum then due, or</w:t>
      </w:r>
      <w:r>
        <w:rPr>
          <w:spacing w:val="40"/>
        </w:rPr>
        <w:t xml:space="preserve"> </w:t>
      </w:r>
      <w:r>
        <w:t>which at any later time may become due to the Contractor under the Contract or under any other agreement or contract with the Authority.</w:t>
      </w:r>
    </w:p>
    <w:p w14:paraId="0CB16D43" w14:textId="77777777" w:rsidR="001F230F" w:rsidRDefault="001F230F" w:rsidP="001F230F">
      <w:pPr>
        <w:pStyle w:val="BodyText"/>
        <w:spacing w:before="11"/>
        <w:rPr>
          <w:sz w:val="32"/>
        </w:rPr>
      </w:pPr>
    </w:p>
    <w:p w14:paraId="0DB965BB" w14:textId="77777777" w:rsidR="001F230F" w:rsidRDefault="001F230F" w:rsidP="001F230F">
      <w:pPr>
        <w:pStyle w:val="BodyText"/>
        <w:tabs>
          <w:tab w:val="left" w:pos="1663"/>
        </w:tabs>
        <w:spacing w:line="360" w:lineRule="auto"/>
        <w:ind w:left="1664" w:right="1164" w:hanging="1440"/>
        <w:jc w:val="both"/>
      </w:pPr>
      <w:r>
        <w:rPr>
          <w:spacing w:val="-4"/>
        </w:rPr>
        <w:t>C3.2</w:t>
      </w:r>
      <w:r>
        <w:tab/>
        <w:t>Any overpayment by either Party, whether of the Contract Price or of VAT or otherwise, shall be a sum of money recoverable by the Party who made the overpayment from the Party in receipt of the overpayment.</w:t>
      </w:r>
    </w:p>
    <w:p w14:paraId="1C8067DD" w14:textId="77777777" w:rsidR="001F230F" w:rsidRDefault="001F230F" w:rsidP="001F230F">
      <w:pPr>
        <w:pStyle w:val="BodyText"/>
        <w:spacing w:before="10"/>
        <w:rPr>
          <w:sz w:val="32"/>
        </w:rPr>
      </w:pPr>
    </w:p>
    <w:p w14:paraId="051D5438" w14:textId="77777777" w:rsidR="001F230F" w:rsidRDefault="001F230F" w:rsidP="001F230F">
      <w:pPr>
        <w:pStyle w:val="BodyText"/>
        <w:tabs>
          <w:tab w:val="left" w:pos="1663"/>
        </w:tabs>
        <w:spacing w:line="360" w:lineRule="auto"/>
        <w:ind w:left="1664" w:right="1159" w:hanging="1441"/>
        <w:jc w:val="both"/>
      </w:pPr>
      <w:r>
        <w:rPr>
          <w:spacing w:val="-4"/>
        </w:rPr>
        <w:lastRenderedPageBreak/>
        <w:t>C3.3</w:t>
      </w:r>
      <w:r>
        <w:tab/>
        <w:t xml:space="preserve">The Contractor shall make all payments due to the Authority without any deduction whether by way of set-off, counterclaim, discount, abatement or otherwise unless the Contractor has a valid court order requiring an amount equal to such deduction to be paid by the Authority to the </w:t>
      </w:r>
      <w:r>
        <w:rPr>
          <w:spacing w:val="-2"/>
        </w:rPr>
        <w:t>Contractor.</w:t>
      </w:r>
    </w:p>
    <w:p w14:paraId="51348E08" w14:textId="77777777" w:rsidR="001F230F" w:rsidRDefault="001F230F" w:rsidP="001F230F">
      <w:pPr>
        <w:pStyle w:val="BodyText"/>
        <w:rPr>
          <w:sz w:val="33"/>
        </w:rPr>
      </w:pPr>
    </w:p>
    <w:p w14:paraId="6839B0C1" w14:textId="77777777" w:rsidR="001F230F" w:rsidRDefault="001F230F" w:rsidP="001F230F">
      <w:pPr>
        <w:pStyle w:val="BodyText"/>
        <w:tabs>
          <w:tab w:val="left" w:pos="1663"/>
        </w:tabs>
        <w:spacing w:before="1"/>
        <w:ind w:left="224"/>
      </w:pPr>
      <w:r>
        <w:rPr>
          <w:spacing w:val="-4"/>
        </w:rPr>
        <w:t>C3.4</w:t>
      </w:r>
      <w:r>
        <w:tab/>
        <w:t>All</w:t>
      </w:r>
      <w:r>
        <w:rPr>
          <w:spacing w:val="-2"/>
        </w:rPr>
        <w:t xml:space="preserve"> </w:t>
      </w:r>
      <w:r>
        <w:t>payments due</w:t>
      </w:r>
      <w:r>
        <w:rPr>
          <w:spacing w:val="-1"/>
        </w:rPr>
        <w:t xml:space="preserve"> </w:t>
      </w:r>
      <w:r>
        <w:t>shall</w:t>
      </w:r>
      <w:r>
        <w:rPr>
          <w:spacing w:val="1"/>
        </w:rPr>
        <w:t xml:space="preserve"> </w:t>
      </w:r>
      <w:r>
        <w:t>be</w:t>
      </w:r>
      <w:r>
        <w:rPr>
          <w:spacing w:val="1"/>
        </w:rPr>
        <w:t xml:space="preserve"> </w:t>
      </w:r>
      <w:r>
        <w:t>made</w:t>
      </w:r>
      <w:r>
        <w:rPr>
          <w:spacing w:val="-1"/>
        </w:rPr>
        <w:t xml:space="preserve"> </w:t>
      </w:r>
      <w:r>
        <w:t>within</w:t>
      </w:r>
      <w:r>
        <w:rPr>
          <w:spacing w:val="1"/>
        </w:rPr>
        <w:t xml:space="preserve"> </w:t>
      </w:r>
      <w:r>
        <w:t>a</w:t>
      </w:r>
      <w:r>
        <w:rPr>
          <w:spacing w:val="-1"/>
        </w:rPr>
        <w:t xml:space="preserve"> </w:t>
      </w:r>
      <w:r>
        <w:t>reasonable</w:t>
      </w:r>
      <w:r>
        <w:rPr>
          <w:spacing w:val="1"/>
        </w:rPr>
        <w:t xml:space="preserve"> </w:t>
      </w:r>
      <w:r>
        <w:t>time</w:t>
      </w:r>
      <w:r>
        <w:rPr>
          <w:spacing w:val="-1"/>
        </w:rPr>
        <w:t xml:space="preserve"> </w:t>
      </w:r>
      <w:r>
        <w:t>unless</w:t>
      </w:r>
      <w:r>
        <w:rPr>
          <w:spacing w:val="2"/>
        </w:rPr>
        <w:t xml:space="preserve"> </w:t>
      </w:r>
      <w:proofErr w:type="gramStart"/>
      <w:r>
        <w:rPr>
          <w:spacing w:val="-2"/>
        </w:rPr>
        <w:t>otherwise</w:t>
      </w:r>
      <w:proofErr w:type="gramEnd"/>
    </w:p>
    <w:p w14:paraId="083ED2E1" w14:textId="77777777" w:rsidR="001F230F" w:rsidRDefault="001F230F" w:rsidP="001F230F">
      <w:pPr>
        <w:sectPr w:rsidR="001F230F" w:rsidSect="001F230F">
          <w:pgSz w:w="11910" w:h="16840"/>
          <w:pgMar w:top="1340" w:right="420" w:bottom="920" w:left="1360" w:header="714" w:footer="726" w:gutter="0"/>
          <w:cols w:space="720"/>
        </w:sectPr>
      </w:pPr>
    </w:p>
    <w:p w14:paraId="6D2CB164" w14:textId="77777777" w:rsidR="001F230F" w:rsidRDefault="001F230F" w:rsidP="001F230F">
      <w:pPr>
        <w:pStyle w:val="BodyText"/>
        <w:spacing w:before="98" w:line="360" w:lineRule="auto"/>
        <w:ind w:left="1663" w:right="1163"/>
      </w:pPr>
      <w:r>
        <w:lastRenderedPageBreak/>
        <w:t>specified in the Contract, in cleared funds, to such bank or building society account as the recipient Party may from time to time direct.</w:t>
      </w:r>
    </w:p>
    <w:p w14:paraId="669E373F" w14:textId="77777777" w:rsidR="001F230F" w:rsidRDefault="001F230F" w:rsidP="001F230F">
      <w:pPr>
        <w:pStyle w:val="BodyText"/>
        <w:spacing w:before="10"/>
        <w:rPr>
          <w:sz w:val="32"/>
        </w:rPr>
      </w:pPr>
    </w:p>
    <w:p w14:paraId="5EBA57B5" w14:textId="77777777" w:rsidR="001F230F" w:rsidRDefault="001F230F" w:rsidP="001F230F">
      <w:pPr>
        <w:pStyle w:val="Heading3"/>
        <w:tabs>
          <w:tab w:val="left" w:pos="1642"/>
        </w:tabs>
        <w:spacing w:before="1"/>
        <w:ind w:left="223"/>
      </w:pPr>
      <w:r>
        <w:rPr>
          <w:spacing w:val="-5"/>
        </w:rPr>
        <w:t>C4</w:t>
      </w:r>
      <w:r>
        <w:tab/>
        <w:t>Price</w:t>
      </w:r>
      <w:r>
        <w:rPr>
          <w:spacing w:val="-7"/>
        </w:rPr>
        <w:t xml:space="preserve"> </w:t>
      </w:r>
      <w:r>
        <w:t>adjustment</w:t>
      </w:r>
      <w:r>
        <w:rPr>
          <w:spacing w:val="-5"/>
        </w:rPr>
        <w:t xml:space="preserve"> </w:t>
      </w:r>
      <w:r>
        <w:t>on</w:t>
      </w:r>
      <w:r>
        <w:rPr>
          <w:spacing w:val="-3"/>
        </w:rPr>
        <w:t xml:space="preserve"> </w:t>
      </w:r>
      <w:r>
        <w:t>extension</w:t>
      </w:r>
      <w:r>
        <w:rPr>
          <w:spacing w:val="-6"/>
        </w:rPr>
        <w:t xml:space="preserve"> </w:t>
      </w:r>
      <w:r>
        <w:t>of</w:t>
      </w:r>
      <w:r>
        <w:rPr>
          <w:spacing w:val="-5"/>
        </w:rPr>
        <w:t xml:space="preserve"> </w:t>
      </w:r>
      <w:r>
        <w:t>the</w:t>
      </w:r>
      <w:r>
        <w:rPr>
          <w:spacing w:val="-6"/>
        </w:rPr>
        <w:t xml:space="preserve"> </w:t>
      </w:r>
      <w:r>
        <w:t>Initial</w:t>
      </w:r>
      <w:r>
        <w:rPr>
          <w:spacing w:val="-4"/>
        </w:rPr>
        <w:t xml:space="preserve"> </w:t>
      </w:r>
      <w:r>
        <w:t>Contract</w:t>
      </w:r>
      <w:r>
        <w:rPr>
          <w:spacing w:val="-5"/>
        </w:rPr>
        <w:t xml:space="preserve"> </w:t>
      </w:r>
      <w:r>
        <w:rPr>
          <w:spacing w:val="-2"/>
        </w:rPr>
        <w:t>Period</w:t>
      </w:r>
    </w:p>
    <w:p w14:paraId="2DC3A335" w14:textId="77777777" w:rsidR="001F230F" w:rsidRDefault="001F230F" w:rsidP="001F230F">
      <w:pPr>
        <w:pStyle w:val="BodyText"/>
        <w:rPr>
          <w:b/>
        </w:rPr>
      </w:pPr>
    </w:p>
    <w:p w14:paraId="4558E3AC" w14:textId="77777777" w:rsidR="001F230F" w:rsidRDefault="001F230F" w:rsidP="001F230F">
      <w:pPr>
        <w:pStyle w:val="BodyText"/>
        <w:spacing w:before="1"/>
        <w:rPr>
          <w:b/>
          <w:sz w:val="20"/>
        </w:rPr>
      </w:pPr>
    </w:p>
    <w:p w14:paraId="7E2318E5" w14:textId="77777777" w:rsidR="001F230F" w:rsidRDefault="001F230F" w:rsidP="001F230F">
      <w:pPr>
        <w:pStyle w:val="BodyText"/>
        <w:tabs>
          <w:tab w:val="left" w:pos="1663"/>
        </w:tabs>
        <w:spacing w:line="360" w:lineRule="auto"/>
        <w:ind w:left="1663" w:right="1159" w:hanging="1440"/>
        <w:jc w:val="both"/>
      </w:pPr>
      <w:r>
        <w:rPr>
          <w:spacing w:val="-4"/>
        </w:rPr>
        <w:t>C4.1</w:t>
      </w:r>
      <w:r>
        <w:tab/>
        <w:t>The Contract Price shall apply for the Initial Contract Period.</w:t>
      </w:r>
      <w:r>
        <w:rPr>
          <w:spacing w:val="40"/>
        </w:rPr>
        <w:t xml:space="preserve"> </w:t>
      </w:r>
      <w:r>
        <w:t xml:space="preserve">In the event that the Authority agrees to extend the Initial Contract Period pursuant to clause F8 (Extension of Initial Contract Period) the Authority shall, in the </w:t>
      </w:r>
      <w:proofErr w:type="gramStart"/>
      <w:r>
        <w:t>6 month</w:t>
      </w:r>
      <w:proofErr w:type="gramEnd"/>
      <w:r>
        <w:t xml:space="preserve"> period prior to the expiry of the Initial Contract Period, enter into good faith negotiations with the Contractor (for a period of not more than</w:t>
      </w:r>
      <w:r>
        <w:rPr>
          <w:spacing w:val="40"/>
        </w:rPr>
        <w:t xml:space="preserve"> </w:t>
      </w:r>
      <w:r>
        <w:t>30 Working Days) to agree a variation in the Contract Price.</w:t>
      </w:r>
    </w:p>
    <w:p w14:paraId="237EFA1C" w14:textId="77777777" w:rsidR="001F230F" w:rsidRDefault="001F230F" w:rsidP="001F230F">
      <w:pPr>
        <w:pStyle w:val="BodyText"/>
        <w:spacing w:before="9"/>
        <w:rPr>
          <w:sz w:val="32"/>
        </w:rPr>
      </w:pPr>
    </w:p>
    <w:p w14:paraId="594DD3D2" w14:textId="77777777" w:rsidR="001F230F" w:rsidRDefault="001F230F" w:rsidP="001F230F">
      <w:pPr>
        <w:pStyle w:val="BodyText"/>
        <w:tabs>
          <w:tab w:val="left" w:pos="1663"/>
        </w:tabs>
        <w:spacing w:line="360" w:lineRule="auto"/>
        <w:ind w:left="1663" w:right="1164" w:hanging="1441"/>
        <w:jc w:val="both"/>
      </w:pPr>
      <w:r>
        <w:rPr>
          <w:spacing w:val="-4"/>
        </w:rPr>
        <w:t>C4.2</w:t>
      </w:r>
      <w:r>
        <w:tab/>
        <w:t>If the Parties are unable to agree a variation in the Contract Price in accordance</w:t>
      </w:r>
      <w:r>
        <w:rPr>
          <w:spacing w:val="-3"/>
        </w:rPr>
        <w:t xml:space="preserve"> </w:t>
      </w:r>
      <w:r>
        <w:t>with</w:t>
      </w:r>
      <w:r>
        <w:rPr>
          <w:spacing w:val="-3"/>
        </w:rPr>
        <w:t xml:space="preserve"> </w:t>
      </w:r>
      <w:r>
        <w:t>clause</w:t>
      </w:r>
      <w:r>
        <w:rPr>
          <w:spacing w:val="-3"/>
        </w:rPr>
        <w:t xml:space="preserve"> </w:t>
      </w:r>
      <w:r>
        <w:t>C4.1,</w:t>
      </w:r>
      <w:r>
        <w:rPr>
          <w:spacing w:val="-1"/>
        </w:rPr>
        <w:t xml:space="preserve"> </w:t>
      </w:r>
      <w:r>
        <w:t>the</w:t>
      </w:r>
      <w:r>
        <w:rPr>
          <w:spacing w:val="-3"/>
        </w:rPr>
        <w:t xml:space="preserve"> </w:t>
      </w:r>
      <w:r>
        <w:t>Contract</w:t>
      </w:r>
      <w:r>
        <w:rPr>
          <w:spacing w:val="-1"/>
        </w:rPr>
        <w:t xml:space="preserve"> </w:t>
      </w:r>
      <w:r>
        <w:t>shall</w:t>
      </w:r>
      <w:r>
        <w:rPr>
          <w:spacing w:val="-3"/>
        </w:rPr>
        <w:t xml:space="preserve"> </w:t>
      </w:r>
      <w:r>
        <w:t>terminate</w:t>
      </w:r>
      <w:r>
        <w:rPr>
          <w:spacing w:val="-3"/>
        </w:rPr>
        <w:t xml:space="preserve"> </w:t>
      </w:r>
      <w:r>
        <w:t>at</w:t>
      </w:r>
      <w:r>
        <w:rPr>
          <w:spacing w:val="-1"/>
        </w:rPr>
        <w:t xml:space="preserve"> </w:t>
      </w:r>
      <w:r>
        <w:t>the end of</w:t>
      </w:r>
      <w:r>
        <w:rPr>
          <w:spacing w:val="-1"/>
        </w:rPr>
        <w:t xml:space="preserve"> </w:t>
      </w:r>
      <w:r>
        <w:t>the Initial Contract Period.</w:t>
      </w:r>
    </w:p>
    <w:p w14:paraId="19C3FC5A" w14:textId="77777777" w:rsidR="001F230F" w:rsidRDefault="001F230F" w:rsidP="001F230F">
      <w:pPr>
        <w:pStyle w:val="BodyText"/>
        <w:spacing w:before="1"/>
        <w:rPr>
          <w:sz w:val="33"/>
        </w:rPr>
      </w:pPr>
    </w:p>
    <w:p w14:paraId="0EB4D31A" w14:textId="77777777" w:rsidR="001F230F" w:rsidRDefault="001F230F" w:rsidP="001F230F">
      <w:pPr>
        <w:pStyle w:val="BodyText"/>
        <w:tabs>
          <w:tab w:val="left" w:pos="1663"/>
        </w:tabs>
        <w:spacing w:line="360" w:lineRule="auto"/>
        <w:ind w:left="1663" w:right="1162" w:hanging="1441"/>
        <w:jc w:val="both"/>
      </w:pPr>
      <w:r>
        <w:rPr>
          <w:spacing w:val="-4"/>
        </w:rPr>
        <w:t>C4.3</w:t>
      </w:r>
      <w:r>
        <w:tab/>
        <w:t>If a variation in the Contract Price is agreed between the Authority and the Contractor, the revised Contract Price will take effect from the first day of any period of extension and shall apply during such period of extension.</w:t>
      </w:r>
    </w:p>
    <w:p w14:paraId="4A134E15" w14:textId="77777777" w:rsidR="001F230F" w:rsidRDefault="001F230F" w:rsidP="001F230F">
      <w:pPr>
        <w:pStyle w:val="BodyText"/>
        <w:spacing w:before="10"/>
        <w:rPr>
          <w:sz w:val="32"/>
        </w:rPr>
      </w:pPr>
    </w:p>
    <w:p w14:paraId="61A759F6" w14:textId="77777777" w:rsidR="001F230F" w:rsidRDefault="001F230F" w:rsidP="001F230F">
      <w:pPr>
        <w:pStyle w:val="BodyText"/>
        <w:tabs>
          <w:tab w:val="left" w:pos="1663"/>
        </w:tabs>
        <w:spacing w:line="360" w:lineRule="auto"/>
        <w:ind w:left="1663" w:right="1160" w:hanging="1441"/>
        <w:jc w:val="both"/>
      </w:pPr>
      <w:r>
        <w:rPr>
          <w:spacing w:val="-4"/>
        </w:rPr>
        <w:t>C4.4</w:t>
      </w:r>
      <w:r>
        <w:tab/>
        <w:t>Any increase in the Contract Price pursuant to clause C4.1 shall not exceed the percentage change in the Office of National Statistics’ Consumer Prices Index (CPI) (or another such index specified in the Pricing Schedule) between the Commencement Date and the date 6 Months before the end of the Initial Contract Period.</w:t>
      </w:r>
    </w:p>
    <w:p w14:paraId="6C332681" w14:textId="77777777" w:rsidR="001F230F" w:rsidRDefault="001F230F" w:rsidP="001F230F">
      <w:pPr>
        <w:pStyle w:val="BodyText"/>
        <w:spacing w:before="3"/>
        <w:rPr>
          <w:sz w:val="33"/>
        </w:rPr>
      </w:pPr>
    </w:p>
    <w:p w14:paraId="01591189" w14:textId="77777777" w:rsidR="001F230F" w:rsidRDefault="001F230F" w:rsidP="00F32238">
      <w:pPr>
        <w:pStyle w:val="Heading2"/>
        <w:keepNext w:val="0"/>
        <w:keepLines w:val="0"/>
        <w:widowControl w:val="0"/>
        <w:numPr>
          <w:ilvl w:val="0"/>
          <w:numId w:val="75"/>
        </w:numPr>
        <w:tabs>
          <w:tab w:val="left" w:pos="1075"/>
          <w:tab w:val="left" w:pos="1077"/>
        </w:tabs>
        <w:autoSpaceDE w:val="0"/>
        <w:autoSpaceDN w:val="0"/>
        <w:spacing w:before="0" w:line="240" w:lineRule="auto"/>
      </w:pPr>
      <w:bookmarkStart w:id="58" w:name="_TOC_250003"/>
      <w:r>
        <w:t>STATUTORY</w:t>
      </w:r>
      <w:r>
        <w:rPr>
          <w:spacing w:val="-8"/>
        </w:rPr>
        <w:t xml:space="preserve"> </w:t>
      </w:r>
      <w:r>
        <w:t>OBLIGATIONS</w:t>
      </w:r>
      <w:r>
        <w:rPr>
          <w:spacing w:val="-8"/>
        </w:rPr>
        <w:t xml:space="preserve"> </w:t>
      </w:r>
      <w:r>
        <w:t>AND</w:t>
      </w:r>
      <w:r>
        <w:rPr>
          <w:spacing w:val="-5"/>
        </w:rPr>
        <w:t xml:space="preserve"> </w:t>
      </w:r>
      <w:bookmarkEnd w:id="58"/>
      <w:r>
        <w:rPr>
          <w:spacing w:val="-2"/>
        </w:rPr>
        <w:t>REGULATIONS</w:t>
      </w:r>
    </w:p>
    <w:p w14:paraId="5102732F" w14:textId="77777777" w:rsidR="001F230F" w:rsidRDefault="001F230F" w:rsidP="001F230F">
      <w:pPr>
        <w:pStyle w:val="BodyText"/>
        <w:rPr>
          <w:b/>
          <w:sz w:val="20"/>
        </w:rPr>
      </w:pPr>
    </w:p>
    <w:p w14:paraId="6609B7AD" w14:textId="77777777" w:rsidR="001F230F" w:rsidRDefault="001F230F" w:rsidP="001F230F">
      <w:pPr>
        <w:pStyle w:val="BodyText"/>
        <w:spacing w:before="9"/>
        <w:rPr>
          <w:b/>
          <w:sz w:val="15"/>
        </w:rPr>
      </w:pPr>
    </w:p>
    <w:p w14:paraId="1DD858D8" w14:textId="77777777" w:rsidR="001F230F" w:rsidRDefault="001F230F" w:rsidP="001F230F">
      <w:pPr>
        <w:pStyle w:val="Heading3"/>
        <w:tabs>
          <w:tab w:val="left" w:pos="1663"/>
        </w:tabs>
        <w:spacing w:before="94"/>
      </w:pPr>
      <w:bookmarkStart w:id="59" w:name="_TOC_250002"/>
      <w:r>
        <w:rPr>
          <w:spacing w:val="-5"/>
        </w:rPr>
        <w:lastRenderedPageBreak/>
        <w:t>D1</w:t>
      </w:r>
      <w:r>
        <w:tab/>
        <w:t>Prevention</w:t>
      </w:r>
      <w:r>
        <w:rPr>
          <w:spacing w:val="-5"/>
        </w:rPr>
        <w:t xml:space="preserve"> </w:t>
      </w:r>
      <w:r>
        <w:t>of</w:t>
      </w:r>
      <w:r>
        <w:rPr>
          <w:spacing w:val="-4"/>
        </w:rPr>
        <w:t xml:space="preserve"> </w:t>
      </w:r>
      <w:bookmarkEnd w:id="59"/>
      <w:r>
        <w:rPr>
          <w:spacing w:val="-2"/>
        </w:rPr>
        <w:t>Corruption</w:t>
      </w:r>
    </w:p>
    <w:p w14:paraId="0FD506A7" w14:textId="77777777" w:rsidR="001F230F" w:rsidRDefault="001F230F" w:rsidP="001F230F">
      <w:pPr>
        <w:pStyle w:val="BodyText"/>
        <w:rPr>
          <w:b/>
        </w:rPr>
      </w:pPr>
    </w:p>
    <w:p w14:paraId="7A6CE046" w14:textId="77777777" w:rsidR="001F230F" w:rsidRDefault="001F230F" w:rsidP="001F230F">
      <w:pPr>
        <w:pStyle w:val="BodyText"/>
        <w:spacing w:before="10"/>
        <w:rPr>
          <w:b/>
          <w:sz w:val="19"/>
        </w:rPr>
      </w:pPr>
    </w:p>
    <w:p w14:paraId="3DE4D2B1" w14:textId="77777777" w:rsidR="001F230F" w:rsidRDefault="001F230F" w:rsidP="001F230F">
      <w:pPr>
        <w:pStyle w:val="BodyText"/>
        <w:tabs>
          <w:tab w:val="left" w:pos="1663"/>
        </w:tabs>
        <w:spacing w:before="1" w:line="360" w:lineRule="auto"/>
        <w:ind w:left="1664" w:right="1159" w:hanging="1441"/>
        <w:jc w:val="both"/>
      </w:pPr>
      <w:r>
        <w:rPr>
          <w:spacing w:val="-4"/>
        </w:rPr>
        <w:t>D1.1</w:t>
      </w:r>
      <w:r>
        <w:tab/>
        <w:t>The Contractor shall not offer or give, or agree to give, to the Authority or any other public body or any person employed by or on behalf of the Authority or any other public body any gift or consideration of any kind as an inducement or reward for doing, refraining from doing, or for having done or refrained from doing, any act in relation to the obtaining or execution</w:t>
      </w:r>
      <w:r>
        <w:rPr>
          <w:spacing w:val="23"/>
        </w:rPr>
        <w:t xml:space="preserve"> </w:t>
      </w:r>
      <w:r>
        <w:t>of</w:t>
      </w:r>
      <w:r>
        <w:rPr>
          <w:spacing w:val="25"/>
        </w:rPr>
        <w:t xml:space="preserve"> </w:t>
      </w:r>
      <w:r>
        <w:t>the</w:t>
      </w:r>
      <w:r>
        <w:rPr>
          <w:spacing w:val="26"/>
        </w:rPr>
        <w:t xml:space="preserve"> </w:t>
      </w:r>
      <w:r>
        <w:t>Contract</w:t>
      </w:r>
      <w:r>
        <w:rPr>
          <w:spacing w:val="27"/>
        </w:rPr>
        <w:t xml:space="preserve"> </w:t>
      </w:r>
      <w:r>
        <w:t>or</w:t>
      </w:r>
      <w:r>
        <w:rPr>
          <w:spacing w:val="25"/>
        </w:rPr>
        <w:t xml:space="preserve"> </w:t>
      </w:r>
      <w:r>
        <w:t>any</w:t>
      </w:r>
      <w:r>
        <w:rPr>
          <w:spacing w:val="27"/>
        </w:rPr>
        <w:t xml:space="preserve"> </w:t>
      </w:r>
      <w:r>
        <w:t>other</w:t>
      </w:r>
      <w:r>
        <w:rPr>
          <w:spacing w:val="26"/>
        </w:rPr>
        <w:t xml:space="preserve"> </w:t>
      </w:r>
      <w:r>
        <w:t>contract</w:t>
      </w:r>
      <w:r>
        <w:rPr>
          <w:spacing w:val="25"/>
        </w:rPr>
        <w:t xml:space="preserve"> </w:t>
      </w:r>
      <w:r>
        <w:t>with</w:t>
      </w:r>
      <w:r>
        <w:rPr>
          <w:spacing w:val="26"/>
        </w:rPr>
        <w:t xml:space="preserve"> </w:t>
      </w:r>
      <w:r>
        <w:t>the</w:t>
      </w:r>
      <w:r>
        <w:rPr>
          <w:spacing w:val="25"/>
        </w:rPr>
        <w:t xml:space="preserve"> </w:t>
      </w:r>
      <w:r>
        <w:t>Authority</w:t>
      </w:r>
      <w:r>
        <w:rPr>
          <w:spacing w:val="26"/>
        </w:rPr>
        <w:t xml:space="preserve"> </w:t>
      </w:r>
      <w:r>
        <w:t>or</w:t>
      </w:r>
      <w:r>
        <w:rPr>
          <w:spacing w:val="27"/>
        </w:rPr>
        <w:t xml:space="preserve"> </w:t>
      </w:r>
      <w:r>
        <w:rPr>
          <w:spacing w:val="-5"/>
        </w:rPr>
        <w:t>any</w:t>
      </w:r>
    </w:p>
    <w:p w14:paraId="0E73B47C"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7DFA6E8" w14:textId="77777777" w:rsidR="001F230F" w:rsidRDefault="001F230F" w:rsidP="001F230F">
      <w:pPr>
        <w:pStyle w:val="BodyText"/>
        <w:spacing w:before="98" w:line="360" w:lineRule="auto"/>
        <w:ind w:left="1663" w:right="1163"/>
      </w:pPr>
      <w:r>
        <w:lastRenderedPageBreak/>
        <w:t>other</w:t>
      </w:r>
      <w:r>
        <w:rPr>
          <w:spacing w:val="40"/>
        </w:rPr>
        <w:t xml:space="preserve"> </w:t>
      </w:r>
      <w:r>
        <w:t>public</w:t>
      </w:r>
      <w:r>
        <w:rPr>
          <w:spacing w:val="40"/>
        </w:rPr>
        <w:t xml:space="preserve"> </w:t>
      </w:r>
      <w:r>
        <w:t>body,</w:t>
      </w:r>
      <w:r>
        <w:rPr>
          <w:spacing w:val="40"/>
        </w:rPr>
        <w:t xml:space="preserve"> </w:t>
      </w:r>
      <w:r>
        <w:t>or</w:t>
      </w:r>
      <w:r>
        <w:rPr>
          <w:spacing w:val="40"/>
        </w:rPr>
        <w:t xml:space="preserve"> </w:t>
      </w:r>
      <w:r>
        <w:t>for</w:t>
      </w:r>
      <w:r>
        <w:rPr>
          <w:spacing w:val="40"/>
        </w:rPr>
        <w:t xml:space="preserve"> </w:t>
      </w:r>
      <w:r>
        <w:t>showing</w:t>
      </w:r>
      <w:r>
        <w:rPr>
          <w:spacing w:val="40"/>
        </w:rPr>
        <w:t xml:space="preserve"> </w:t>
      </w:r>
      <w:r>
        <w:t>or</w:t>
      </w:r>
      <w:r>
        <w:rPr>
          <w:spacing w:val="40"/>
        </w:rPr>
        <w:t xml:space="preserve"> </w:t>
      </w:r>
      <w:r>
        <w:t>refraining</w:t>
      </w:r>
      <w:r>
        <w:rPr>
          <w:spacing w:val="40"/>
        </w:rPr>
        <w:t xml:space="preserve"> </w:t>
      </w:r>
      <w:r>
        <w:t>from</w:t>
      </w:r>
      <w:r>
        <w:rPr>
          <w:spacing w:val="40"/>
        </w:rPr>
        <w:t xml:space="preserve"> </w:t>
      </w:r>
      <w:r>
        <w:t>showing</w:t>
      </w:r>
      <w:r>
        <w:rPr>
          <w:spacing w:val="40"/>
        </w:rPr>
        <w:t xml:space="preserve"> </w:t>
      </w:r>
      <w:r>
        <w:t>favour</w:t>
      </w:r>
      <w:r>
        <w:rPr>
          <w:spacing w:val="40"/>
        </w:rPr>
        <w:t xml:space="preserve"> </w:t>
      </w:r>
      <w:r>
        <w:t>or disfavour to any person in relation to</w:t>
      </w:r>
      <w:r>
        <w:rPr>
          <w:spacing w:val="40"/>
        </w:rPr>
        <w:t xml:space="preserve"> </w:t>
      </w:r>
      <w:r>
        <w:t>the</w:t>
      </w:r>
      <w:r>
        <w:rPr>
          <w:spacing w:val="40"/>
        </w:rPr>
        <w:t xml:space="preserve"> </w:t>
      </w:r>
      <w:r>
        <w:t>Contract or any such contract.</w:t>
      </w:r>
    </w:p>
    <w:p w14:paraId="2A12CC0D" w14:textId="77777777" w:rsidR="001F230F" w:rsidRDefault="001F230F" w:rsidP="001F230F">
      <w:pPr>
        <w:pStyle w:val="BodyText"/>
        <w:spacing w:before="10"/>
        <w:rPr>
          <w:sz w:val="32"/>
        </w:rPr>
      </w:pPr>
    </w:p>
    <w:p w14:paraId="2E2AEA49" w14:textId="77777777" w:rsidR="001F230F" w:rsidRDefault="001F230F" w:rsidP="001F230F">
      <w:pPr>
        <w:pStyle w:val="BodyText"/>
        <w:tabs>
          <w:tab w:val="left" w:pos="1664"/>
        </w:tabs>
        <w:spacing w:before="1" w:line="360" w:lineRule="auto"/>
        <w:ind w:left="1664" w:right="1159" w:hanging="1441"/>
        <w:jc w:val="both"/>
      </w:pPr>
      <w:r>
        <w:rPr>
          <w:spacing w:val="-4"/>
        </w:rPr>
        <w:t>D1.2</w:t>
      </w:r>
      <w:r>
        <w:tab/>
        <w:t>The Contractor warrants that it has not paid commission or agreed to pay commission to the Authority or any other public body or any person employed by or on behalf of the Authority or any other public body in connection with the Contract.</w:t>
      </w:r>
    </w:p>
    <w:p w14:paraId="3F6ACB03" w14:textId="77777777" w:rsidR="001F230F" w:rsidRDefault="001F230F" w:rsidP="001F230F">
      <w:pPr>
        <w:pStyle w:val="BodyText"/>
        <w:rPr>
          <w:sz w:val="33"/>
        </w:rPr>
      </w:pPr>
    </w:p>
    <w:p w14:paraId="7EFAF96B" w14:textId="77777777" w:rsidR="001F230F" w:rsidRDefault="001F230F" w:rsidP="001F230F">
      <w:pPr>
        <w:pStyle w:val="BodyText"/>
        <w:tabs>
          <w:tab w:val="left" w:pos="1664"/>
        </w:tabs>
        <w:spacing w:line="360" w:lineRule="auto"/>
        <w:ind w:left="1664" w:right="1162" w:hanging="1441"/>
        <w:jc w:val="both"/>
      </w:pPr>
      <w:r>
        <w:rPr>
          <w:spacing w:val="-4"/>
        </w:rPr>
        <w:t>D1.3</w:t>
      </w:r>
      <w:r>
        <w:tab/>
        <w:t xml:space="preserve">If the Contractor, its </w:t>
      </w:r>
      <w:proofErr w:type="gramStart"/>
      <w:r>
        <w:t>Staff</w:t>
      </w:r>
      <w:proofErr w:type="gramEnd"/>
      <w:r>
        <w:t xml:space="preserve"> or anyone acting on the Contractor’s behalf, engages in conduct prohibited by clauses D1.1 or D1.2, the Authority may:</w:t>
      </w:r>
    </w:p>
    <w:p w14:paraId="7D3F7B13" w14:textId="77777777" w:rsidR="001F230F" w:rsidRDefault="001F230F" w:rsidP="001F230F">
      <w:pPr>
        <w:pStyle w:val="BodyText"/>
        <w:spacing w:before="11"/>
        <w:rPr>
          <w:sz w:val="32"/>
        </w:rPr>
      </w:pPr>
    </w:p>
    <w:p w14:paraId="076175D3" w14:textId="77777777" w:rsidR="001F230F" w:rsidRDefault="001F230F" w:rsidP="00F32238">
      <w:pPr>
        <w:pStyle w:val="ListParagraph"/>
        <w:widowControl w:val="0"/>
        <w:numPr>
          <w:ilvl w:val="1"/>
          <w:numId w:val="75"/>
        </w:numPr>
        <w:tabs>
          <w:tab w:val="left" w:pos="2493"/>
        </w:tabs>
        <w:autoSpaceDE w:val="0"/>
        <w:autoSpaceDN w:val="0"/>
        <w:spacing w:line="360" w:lineRule="auto"/>
        <w:ind w:right="1111"/>
        <w:contextualSpacing w:val="0"/>
        <w:jc w:val="both"/>
      </w:pPr>
      <w:r>
        <w:t>terminate</w:t>
      </w:r>
      <w:r>
        <w:rPr>
          <w:spacing w:val="-5"/>
        </w:rPr>
        <w:t xml:space="preserve"> </w:t>
      </w:r>
      <w:r>
        <w:t>the</w:t>
      </w:r>
      <w:r>
        <w:rPr>
          <w:spacing w:val="-4"/>
        </w:rPr>
        <w:t xml:space="preserve"> </w:t>
      </w:r>
      <w:r>
        <w:t>Contract</w:t>
      </w:r>
      <w:r>
        <w:rPr>
          <w:spacing w:val="-2"/>
        </w:rPr>
        <w:t xml:space="preserve"> </w:t>
      </w:r>
      <w:r>
        <w:t>and</w:t>
      </w:r>
      <w:r>
        <w:rPr>
          <w:spacing w:val="-4"/>
        </w:rPr>
        <w:t xml:space="preserve"> </w:t>
      </w:r>
      <w:r>
        <w:t>recover</w:t>
      </w:r>
      <w:r>
        <w:rPr>
          <w:spacing w:val="-5"/>
        </w:rPr>
        <w:t xml:space="preserve"> </w:t>
      </w:r>
      <w:r>
        <w:t>from</w:t>
      </w:r>
      <w:r>
        <w:rPr>
          <w:spacing w:val="-5"/>
        </w:rPr>
        <w:t xml:space="preserve"> </w:t>
      </w:r>
      <w:r>
        <w:t>the</w:t>
      </w:r>
      <w:r>
        <w:rPr>
          <w:spacing w:val="-4"/>
        </w:rPr>
        <w:t xml:space="preserve"> </w:t>
      </w:r>
      <w:r>
        <w:t>Contractor</w:t>
      </w:r>
      <w:r>
        <w:rPr>
          <w:spacing w:val="-5"/>
        </w:rPr>
        <w:t xml:space="preserve"> </w:t>
      </w:r>
      <w:r>
        <w:t>the</w:t>
      </w:r>
      <w:r>
        <w:rPr>
          <w:spacing w:val="-4"/>
        </w:rPr>
        <w:t xml:space="preserve"> </w:t>
      </w:r>
      <w:r>
        <w:t>amount of any loss</w:t>
      </w:r>
      <w:r>
        <w:rPr>
          <w:spacing w:val="-1"/>
        </w:rPr>
        <w:t xml:space="preserve"> </w:t>
      </w:r>
      <w:r>
        <w:t>suffered by</w:t>
      </w:r>
      <w:r>
        <w:rPr>
          <w:spacing w:val="-1"/>
        </w:rPr>
        <w:t xml:space="preserve"> </w:t>
      </w:r>
      <w:r>
        <w:t>the Authority resulting from the termination, including the cost reasonably incurred by the Authority of making other arrangements for the supply of the Services and any additional expenditure incurred by the Authority throughout the remainder of the Contract Period; or</w:t>
      </w:r>
    </w:p>
    <w:p w14:paraId="40F1E51C" w14:textId="77777777" w:rsidR="001F230F" w:rsidRDefault="001F230F" w:rsidP="00F32238">
      <w:pPr>
        <w:pStyle w:val="ListParagraph"/>
        <w:widowControl w:val="0"/>
        <w:numPr>
          <w:ilvl w:val="1"/>
          <w:numId w:val="75"/>
        </w:numPr>
        <w:tabs>
          <w:tab w:val="left" w:pos="2492"/>
        </w:tabs>
        <w:autoSpaceDE w:val="0"/>
        <w:autoSpaceDN w:val="0"/>
        <w:spacing w:line="360" w:lineRule="auto"/>
        <w:ind w:right="1113"/>
        <w:contextualSpacing w:val="0"/>
        <w:jc w:val="both"/>
      </w:pPr>
      <w:r>
        <w:t xml:space="preserve">recover in </w:t>
      </w:r>
      <w:proofErr w:type="gramStart"/>
      <w:r>
        <w:t>full from</w:t>
      </w:r>
      <w:proofErr w:type="gramEnd"/>
      <w:r>
        <w:t xml:space="preserve"> the Contractor any other loss sustained by the Authority in consequence of any breach of</w:t>
      </w:r>
      <w:r>
        <w:rPr>
          <w:spacing w:val="40"/>
        </w:rPr>
        <w:t xml:space="preserve"> </w:t>
      </w:r>
      <w:r>
        <w:t>those clauses.</w:t>
      </w:r>
    </w:p>
    <w:p w14:paraId="1AEF4BA0" w14:textId="77777777" w:rsidR="001F230F" w:rsidRDefault="001F230F" w:rsidP="001F230F">
      <w:pPr>
        <w:pStyle w:val="BodyText"/>
        <w:spacing w:before="10"/>
        <w:rPr>
          <w:sz w:val="32"/>
        </w:rPr>
      </w:pPr>
    </w:p>
    <w:p w14:paraId="6934F48A" w14:textId="77777777" w:rsidR="001F230F" w:rsidRDefault="001F230F" w:rsidP="001F230F">
      <w:pPr>
        <w:pStyle w:val="Heading3"/>
        <w:tabs>
          <w:tab w:val="left" w:pos="1664"/>
        </w:tabs>
      </w:pPr>
      <w:bookmarkStart w:id="60" w:name="_TOC_250001"/>
      <w:r>
        <w:rPr>
          <w:spacing w:val="-5"/>
        </w:rPr>
        <w:t>D2</w:t>
      </w:r>
      <w:r>
        <w:tab/>
        <w:t>Prevention</w:t>
      </w:r>
      <w:r>
        <w:rPr>
          <w:spacing w:val="-7"/>
        </w:rPr>
        <w:t xml:space="preserve"> </w:t>
      </w:r>
      <w:r>
        <w:t>of</w:t>
      </w:r>
      <w:r>
        <w:rPr>
          <w:spacing w:val="-4"/>
        </w:rPr>
        <w:t xml:space="preserve"> </w:t>
      </w:r>
      <w:bookmarkEnd w:id="60"/>
      <w:r>
        <w:rPr>
          <w:spacing w:val="-2"/>
        </w:rPr>
        <w:t>Fraud</w:t>
      </w:r>
    </w:p>
    <w:p w14:paraId="2F9653E9" w14:textId="77777777" w:rsidR="001F230F" w:rsidRDefault="001F230F" w:rsidP="001F230F">
      <w:pPr>
        <w:pStyle w:val="BodyText"/>
        <w:rPr>
          <w:b/>
        </w:rPr>
      </w:pPr>
    </w:p>
    <w:p w14:paraId="351DDC33" w14:textId="77777777" w:rsidR="001F230F" w:rsidRDefault="001F230F" w:rsidP="001F230F">
      <w:pPr>
        <w:pStyle w:val="BodyText"/>
        <w:rPr>
          <w:b/>
          <w:sz w:val="20"/>
        </w:rPr>
      </w:pPr>
    </w:p>
    <w:p w14:paraId="5595601A" w14:textId="77777777" w:rsidR="001F230F" w:rsidRDefault="001F230F" w:rsidP="001F230F">
      <w:pPr>
        <w:pStyle w:val="BodyText"/>
        <w:tabs>
          <w:tab w:val="left" w:pos="1664"/>
        </w:tabs>
        <w:spacing w:line="360" w:lineRule="auto"/>
        <w:ind w:left="1664" w:right="1162" w:hanging="1441"/>
        <w:jc w:val="both"/>
      </w:pPr>
      <w:r>
        <w:rPr>
          <w:spacing w:val="-4"/>
        </w:rPr>
        <w:t>D2.1</w:t>
      </w:r>
      <w:r>
        <w:tab/>
        <w:t>The Contractor shall take all reasonable steps, in accordance with Good Industry Practice, to prevent Fraud by Staff and the Contractor (including its shareholders, members, directors) in connection with the receipt of monies from the Authority.</w:t>
      </w:r>
    </w:p>
    <w:p w14:paraId="5E949B89" w14:textId="77777777" w:rsidR="001F230F" w:rsidRDefault="001F230F" w:rsidP="001F230F">
      <w:pPr>
        <w:pStyle w:val="BodyText"/>
        <w:rPr>
          <w:sz w:val="33"/>
        </w:rPr>
      </w:pPr>
    </w:p>
    <w:p w14:paraId="061FCBA9" w14:textId="77777777" w:rsidR="001F230F" w:rsidRDefault="001F230F" w:rsidP="001F230F">
      <w:pPr>
        <w:pStyle w:val="BodyText"/>
        <w:tabs>
          <w:tab w:val="left" w:pos="1664"/>
        </w:tabs>
        <w:spacing w:line="360" w:lineRule="auto"/>
        <w:ind w:left="1664" w:right="1159" w:hanging="1440"/>
        <w:jc w:val="both"/>
      </w:pPr>
      <w:r>
        <w:rPr>
          <w:spacing w:val="-4"/>
        </w:rPr>
        <w:t>D2.2</w:t>
      </w:r>
      <w:r>
        <w:tab/>
        <w:t>The Contractor shall notify the Authority immediately if it has reason to suspect that any Fraud has occurred or is occurring or is likely to occur.</w:t>
      </w:r>
    </w:p>
    <w:p w14:paraId="0CD4D3A9" w14:textId="77777777" w:rsidR="001F230F" w:rsidRDefault="001F230F" w:rsidP="001F230F">
      <w:pPr>
        <w:pStyle w:val="BodyText"/>
        <w:spacing w:before="11"/>
        <w:rPr>
          <w:sz w:val="32"/>
        </w:rPr>
      </w:pPr>
    </w:p>
    <w:p w14:paraId="5BC8B5E3" w14:textId="77777777" w:rsidR="001F230F" w:rsidRDefault="001F230F" w:rsidP="001F230F">
      <w:pPr>
        <w:pStyle w:val="BodyText"/>
        <w:tabs>
          <w:tab w:val="left" w:pos="1664"/>
        </w:tabs>
        <w:spacing w:line="360" w:lineRule="auto"/>
        <w:ind w:left="1664" w:right="1161" w:hanging="1441"/>
        <w:jc w:val="both"/>
      </w:pPr>
      <w:r>
        <w:rPr>
          <w:spacing w:val="-4"/>
        </w:rPr>
        <w:t>D2.3</w:t>
      </w:r>
      <w:r>
        <w:tab/>
        <w:t>If the Contractor or its Staff commits Fraud in relation to this or any other contract with the Crown (including the Authority) the Authority may:</w:t>
      </w:r>
    </w:p>
    <w:p w14:paraId="3DF6A7D9" w14:textId="77777777" w:rsidR="001F230F" w:rsidRDefault="001F230F" w:rsidP="001F230F">
      <w:pPr>
        <w:pStyle w:val="BodyText"/>
        <w:spacing w:before="1"/>
        <w:rPr>
          <w:sz w:val="33"/>
        </w:rPr>
      </w:pPr>
    </w:p>
    <w:p w14:paraId="3A91F644" w14:textId="77777777" w:rsidR="001F230F" w:rsidRDefault="001F230F" w:rsidP="00F32238">
      <w:pPr>
        <w:pStyle w:val="ListParagraph"/>
        <w:widowControl w:val="0"/>
        <w:numPr>
          <w:ilvl w:val="0"/>
          <w:numId w:val="74"/>
        </w:numPr>
        <w:tabs>
          <w:tab w:val="left" w:pos="2210"/>
        </w:tabs>
        <w:autoSpaceDE w:val="0"/>
        <w:autoSpaceDN w:val="0"/>
        <w:spacing w:line="360" w:lineRule="auto"/>
        <w:ind w:right="1159"/>
        <w:contextualSpacing w:val="0"/>
        <w:jc w:val="both"/>
      </w:pPr>
      <w:r>
        <w:t>terminate the Contract and recover from the Contractor the amount</w:t>
      </w:r>
      <w:r>
        <w:rPr>
          <w:spacing w:val="40"/>
        </w:rPr>
        <w:t xml:space="preserve"> </w:t>
      </w:r>
      <w:r>
        <w:t>of any loss suffered by the Authority resulting from the termination, including</w:t>
      </w:r>
      <w:r>
        <w:rPr>
          <w:spacing w:val="40"/>
        </w:rPr>
        <w:t xml:space="preserve"> </w:t>
      </w:r>
      <w:r>
        <w:t>the</w:t>
      </w:r>
      <w:r>
        <w:rPr>
          <w:spacing w:val="40"/>
        </w:rPr>
        <w:t xml:space="preserve"> </w:t>
      </w:r>
      <w:r>
        <w:t>cost</w:t>
      </w:r>
      <w:r>
        <w:rPr>
          <w:spacing w:val="40"/>
        </w:rPr>
        <w:t xml:space="preserve"> </w:t>
      </w:r>
      <w:r>
        <w:t>reasonably</w:t>
      </w:r>
      <w:r>
        <w:rPr>
          <w:spacing w:val="40"/>
        </w:rPr>
        <w:t xml:space="preserve"> </w:t>
      </w:r>
      <w:r>
        <w:t>incurred</w:t>
      </w:r>
      <w:r>
        <w:rPr>
          <w:spacing w:val="40"/>
        </w:rPr>
        <w:t xml:space="preserve"> </w:t>
      </w:r>
      <w:r>
        <w:t>by</w:t>
      </w:r>
      <w:r>
        <w:rPr>
          <w:spacing w:val="40"/>
        </w:rPr>
        <w:t xml:space="preserve"> </w:t>
      </w:r>
      <w:r>
        <w:t>the</w:t>
      </w:r>
      <w:r>
        <w:rPr>
          <w:spacing w:val="40"/>
        </w:rPr>
        <w:t xml:space="preserve"> </w:t>
      </w:r>
      <w:r>
        <w:t>Authority</w:t>
      </w:r>
      <w:r>
        <w:rPr>
          <w:spacing w:val="40"/>
        </w:rPr>
        <w:t xml:space="preserve"> </w:t>
      </w:r>
      <w:r>
        <w:t>of</w:t>
      </w:r>
      <w:r>
        <w:rPr>
          <w:spacing w:val="40"/>
        </w:rPr>
        <w:t xml:space="preserve"> </w:t>
      </w:r>
      <w:proofErr w:type="gramStart"/>
      <w:r>
        <w:t>making</w:t>
      </w:r>
      <w:proofErr w:type="gramEnd"/>
    </w:p>
    <w:p w14:paraId="0CA15EA8"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25B8FF3E" w14:textId="77777777" w:rsidR="001F230F" w:rsidRDefault="001F230F" w:rsidP="001F230F">
      <w:pPr>
        <w:pStyle w:val="BodyText"/>
        <w:spacing w:before="98" w:line="360" w:lineRule="auto"/>
        <w:ind w:left="2208" w:right="1161"/>
        <w:jc w:val="both"/>
      </w:pPr>
      <w:r>
        <w:lastRenderedPageBreak/>
        <w:t>other arrangements for the supply of the Services and any additional expenditure</w:t>
      </w:r>
      <w:r>
        <w:rPr>
          <w:spacing w:val="-3"/>
        </w:rPr>
        <w:t xml:space="preserve"> </w:t>
      </w:r>
      <w:r>
        <w:t>incurred</w:t>
      </w:r>
      <w:r>
        <w:rPr>
          <w:spacing w:val="-3"/>
        </w:rPr>
        <w:t xml:space="preserve"> </w:t>
      </w:r>
      <w:r>
        <w:t>by</w:t>
      </w:r>
      <w:r>
        <w:rPr>
          <w:spacing w:val="-5"/>
        </w:rPr>
        <w:t xml:space="preserve"> </w:t>
      </w:r>
      <w:r>
        <w:t>the Authority</w:t>
      </w:r>
      <w:r>
        <w:rPr>
          <w:spacing w:val="-2"/>
        </w:rPr>
        <w:t xml:space="preserve"> </w:t>
      </w:r>
      <w:r>
        <w:t>throughout</w:t>
      </w:r>
      <w:r>
        <w:rPr>
          <w:spacing w:val="-4"/>
        </w:rPr>
        <w:t xml:space="preserve"> </w:t>
      </w:r>
      <w:r>
        <w:t>the remainder</w:t>
      </w:r>
      <w:r>
        <w:rPr>
          <w:spacing w:val="-1"/>
        </w:rPr>
        <w:t xml:space="preserve"> </w:t>
      </w:r>
      <w:r>
        <w:t>of</w:t>
      </w:r>
      <w:r>
        <w:rPr>
          <w:spacing w:val="-4"/>
        </w:rPr>
        <w:t xml:space="preserve"> </w:t>
      </w:r>
      <w:r>
        <w:t>the Contract Period; or</w:t>
      </w:r>
    </w:p>
    <w:p w14:paraId="4524A771" w14:textId="77777777" w:rsidR="001F230F" w:rsidRDefault="001F230F" w:rsidP="00F32238">
      <w:pPr>
        <w:pStyle w:val="ListParagraph"/>
        <w:widowControl w:val="0"/>
        <w:numPr>
          <w:ilvl w:val="0"/>
          <w:numId w:val="74"/>
        </w:numPr>
        <w:tabs>
          <w:tab w:val="left" w:pos="2209"/>
        </w:tabs>
        <w:autoSpaceDE w:val="0"/>
        <w:autoSpaceDN w:val="0"/>
        <w:spacing w:line="360" w:lineRule="auto"/>
        <w:ind w:left="2208" w:right="1114"/>
        <w:contextualSpacing w:val="0"/>
        <w:jc w:val="both"/>
      </w:pPr>
      <w:r>
        <w:t xml:space="preserve">recover in </w:t>
      </w:r>
      <w:proofErr w:type="gramStart"/>
      <w:r>
        <w:t>full from</w:t>
      </w:r>
      <w:proofErr w:type="gramEnd"/>
      <w:r>
        <w:t xml:space="preserve"> the Contractor any other loss sustained by the Authority in consequence of any breach of this clause.</w:t>
      </w:r>
    </w:p>
    <w:p w14:paraId="2A38838D" w14:textId="77777777" w:rsidR="001F230F" w:rsidRDefault="001F230F" w:rsidP="001F230F">
      <w:pPr>
        <w:pStyle w:val="BodyText"/>
        <w:rPr>
          <w:sz w:val="33"/>
        </w:rPr>
      </w:pPr>
    </w:p>
    <w:p w14:paraId="551B8878" w14:textId="77777777" w:rsidR="001F230F" w:rsidRDefault="001F230F" w:rsidP="001F230F">
      <w:pPr>
        <w:pStyle w:val="Heading3"/>
        <w:tabs>
          <w:tab w:val="left" w:pos="1663"/>
        </w:tabs>
        <w:spacing w:before="1"/>
        <w:ind w:left="223"/>
      </w:pPr>
      <w:bookmarkStart w:id="61" w:name="_TOC_250000"/>
      <w:r>
        <w:rPr>
          <w:spacing w:val="-5"/>
        </w:rPr>
        <w:t>D3</w:t>
      </w:r>
      <w:r>
        <w:tab/>
      </w:r>
      <w:bookmarkEnd w:id="61"/>
      <w:r>
        <w:rPr>
          <w:spacing w:val="-2"/>
        </w:rPr>
        <w:t>Discrimination</w:t>
      </w:r>
    </w:p>
    <w:p w14:paraId="1C4F520A" w14:textId="77777777" w:rsidR="001F230F" w:rsidRDefault="001F230F" w:rsidP="001F230F">
      <w:pPr>
        <w:pStyle w:val="BodyText"/>
        <w:rPr>
          <w:b/>
        </w:rPr>
      </w:pPr>
    </w:p>
    <w:p w14:paraId="2A0B196F" w14:textId="77777777" w:rsidR="001F230F" w:rsidRDefault="001F230F" w:rsidP="001F230F">
      <w:pPr>
        <w:pStyle w:val="BodyText"/>
        <w:spacing w:before="10"/>
        <w:rPr>
          <w:b/>
          <w:sz w:val="19"/>
        </w:rPr>
      </w:pPr>
    </w:p>
    <w:p w14:paraId="06DB7BF6" w14:textId="77777777" w:rsidR="001F230F" w:rsidRDefault="001F230F" w:rsidP="001F230F">
      <w:pPr>
        <w:pStyle w:val="BodyText"/>
        <w:tabs>
          <w:tab w:val="left" w:pos="1663"/>
        </w:tabs>
        <w:spacing w:line="360" w:lineRule="auto"/>
        <w:ind w:left="1663" w:right="1162" w:hanging="1440"/>
        <w:jc w:val="both"/>
      </w:pPr>
      <w:r>
        <w:rPr>
          <w:spacing w:val="-4"/>
        </w:rPr>
        <w:t>D3.1</w:t>
      </w:r>
      <w:r>
        <w:tab/>
        <w:t>The Contractor shall not unlawfully discriminate either directly or indirectly on such grounds as race, colour, ethnic or national origin, disability, sex or sexual orientation, religion or belief, or age and without prejudice to the generality of the foregoing the Contractor shall not unlawfully discriminate within the meaning and scope of the Equality Act 2010 and the Human Rights Act 1998 or other relevant or equivalent legislation, or any statutory modification or re-enactment thereof.</w:t>
      </w:r>
    </w:p>
    <w:p w14:paraId="2D2F4E88" w14:textId="77777777" w:rsidR="001F230F" w:rsidRDefault="001F230F" w:rsidP="001F230F">
      <w:pPr>
        <w:pStyle w:val="BodyText"/>
        <w:rPr>
          <w:sz w:val="33"/>
        </w:rPr>
      </w:pPr>
    </w:p>
    <w:p w14:paraId="0AE479CC" w14:textId="77777777" w:rsidR="001F230F" w:rsidRDefault="001F230F" w:rsidP="001F230F">
      <w:pPr>
        <w:pStyle w:val="BodyText"/>
        <w:tabs>
          <w:tab w:val="left" w:pos="1663"/>
        </w:tabs>
        <w:spacing w:line="360" w:lineRule="auto"/>
        <w:ind w:left="1663" w:right="1163" w:hanging="1441"/>
        <w:jc w:val="both"/>
      </w:pPr>
      <w:r>
        <w:rPr>
          <w:spacing w:val="-4"/>
        </w:rPr>
        <w:t>D3.2</w:t>
      </w:r>
      <w:r>
        <w:tab/>
        <w:t>The Contractor shall take all reasonable steps to secure the observance</w:t>
      </w:r>
      <w:r>
        <w:rPr>
          <w:spacing w:val="-3"/>
        </w:rPr>
        <w:t xml:space="preserve"> </w:t>
      </w:r>
      <w:r>
        <w:t>of clause D3.1 by all Staff and the staff of its sub-contractors if appointed.</w:t>
      </w:r>
    </w:p>
    <w:p w14:paraId="7A213809" w14:textId="77777777" w:rsidR="001F230F" w:rsidRDefault="001F230F" w:rsidP="001F230F">
      <w:pPr>
        <w:spacing w:line="252" w:lineRule="exact"/>
        <w:ind w:left="223"/>
      </w:pPr>
      <w:r>
        <w:t>.</w:t>
      </w:r>
    </w:p>
    <w:p w14:paraId="676FA28F" w14:textId="77777777" w:rsidR="001F230F" w:rsidRDefault="001F230F" w:rsidP="001F230F">
      <w:pPr>
        <w:pStyle w:val="Heading3"/>
        <w:tabs>
          <w:tab w:val="left" w:pos="1663"/>
        </w:tabs>
        <w:spacing w:before="126"/>
        <w:ind w:left="223"/>
      </w:pPr>
      <w:r>
        <w:rPr>
          <w:spacing w:val="-5"/>
        </w:rPr>
        <w:t>D4</w:t>
      </w:r>
      <w:r>
        <w:tab/>
        <w:t>The</w:t>
      </w:r>
      <w:r>
        <w:rPr>
          <w:spacing w:val="-6"/>
        </w:rPr>
        <w:t xml:space="preserve"> </w:t>
      </w:r>
      <w:r>
        <w:t>Contracts</w:t>
      </w:r>
      <w:r>
        <w:rPr>
          <w:spacing w:val="-5"/>
        </w:rPr>
        <w:t xml:space="preserve"> </w:t>
      </w:r>
      <w:r>
        <w:t>(Rights</w:t>
      </w:r>
      <w:r>
        <w:rPr>
          <w:spacing w:val="-7"/>
        </w:rPr>
        <w:t xml:space="preserve"> </w:t>
      </w:r>
      <w:r>
        <w:t>of</w:t>
      </w:r>
      <w:r>
        <w:rPr>
          <w:spacing w:val="-4"/>
        </w:rPr>
        <w:t xml:space="preserve"> </w:t>
      </w:r>
      <w:r>
        <w:t>Third</w:t>
      </w:r>
      <w:r>
        <w:rPr>
          <w:spacing w:val="-2"/>
        </w:rPr>
        <w:t xml:space="preserve"> </w:t>
      </w:r>
      <w:r>
        <w:t>Parties)</w:t>
      </w:r>
      <w:r>
        <w:rPr>
          <w:spacing w:val="-4"/>
        </w:rPr>
        <w:t xml:space="preserve"> </w:t>
      </w:r>
      <w:r>
        <w:t>Act</w:t>
      </w:r>
      <w:r>
        <w:rPr>
          <w:spacing w:val="-1"/>
        </w:rPr>
        <w:t xml:space="preserve"> </w:t>
      </w:r>
      <w:r>
        <w:rPr>
          <w:spacing w:val="-4"/>
        </w:rPr>
        <w:t>1999</w:t>
      </w:r>
    </w:p>
    <w:p w14:paraId="40BC3A5D" w14:textId="77777777" w:rsidR="001F230F" w:rsidRDefault="001F230F" w:rsidP="001F230F">
      <w:pPr>
        <w:pStyle w:val="BodyText"/>
        <w:rPr>
          <w:b/>
        </w:rPr>
      </w:pPr>
    </w:p>
    <w:p w14:paraId="1017E9A4" w14:textId="77777777" w:rsidR="001F230F" w:rsidRDefault="001F230F" w:rsidP="001F230F">
      <w:pPr>
        <w:pStyle w:val="BodyText"/>
        <w:spacing w:before="10"/>
        <w:rPr>
          <w:b/>
          <w:sz w:val="19"/>
        </w:rPr>
      </w:pPr>
    </w:p>
    <w:p w14:paraId="006AE29E" w14:textId="77777777" w:rsidR="001F230F" w:rsidRDefault="001F230F" w:rsidP="001F230F">
      <w:pPr>
        <w:pStyle w:val="BodyText"/>
        <w:spacing w:before="1" w:line="360" w:lineRule="auto"/>
        <w:ind w:left="1642" w:right="1158"/>
        <w:jc w:val="both"/>
      </w:pPr>
      <w:r>
        <w:t>A person who is not a Party to the Contract shall have no right to enforce any of its provisions which, expressly or by implication, confer a benefit on him, without the prior written agreement of both Parties. This clause does not affect any right or remedy of any person which exists or is available apart from the Contracts (Rights of Third Parties) Act 1999 and does not apply to the Crown.</w:t>
      </w:r>
    </w:p>
    <w:p w14:paraId="1F84770E" w14:textId="77777777" w:rsidR="001F230F" w:rsidRDefault="001F230F" w:rsidP="001F230F">
      <w:pPr>
        <w:pStyle w:val="BodyText"/>
        <w:spacing w:before="11"/>
        <w:rPr>
          <w:sz w:val="32"/>
        </w:rPr>
      </w:pPr>
    </w:p>
    <w:p w14:paraId="37D81BA5" w14:textId="77777777" w:rsidR="001F230F" w:rsidRDefault="001F230F" w:rsidP="001F230F">
      <w:pPr>
        <w:pStyle w:val="Heading3"/>
        <w:tabs>
          <w:tab w:val="left" w:pos="1663"/>
        </w:tabs>
        <w:ind w:left="223"/>
      </w:pPr>
      <w:bookmarkStart w:id="62" w:name="D5__Environmental_Requirements"/>
      <w:bookmarkEnd w:id="62"/>
      <w:r>
        <w:rPr>
          <w:spacing w:val="-5"/>
        </w:rPr>
        <w:t>D5</w:t>
      </w:r>
      <w:r>
        <w:tab/>
        <w:t>Environmental</w:t>
      </w:r>
      <w:r>
        <w:rPr>
          <w:spacing w:val="-10"/>
        </w:rPr>
        <w:t xml:space="preserve"> </w:t>
      </w:r>
      <w:r>
        <w:rPr>
          <w:spacing w:val="-2"/>
        </w:rPr>
        <w:t>Requirements</w:t>
      </w:r>
    </w:p>
    <w:p w14:paraId="78A959D3" w14:textId="77777777" w:rsidR="001F230F" w:rsidRDefault="001F230F" w:rsidP="001F230F">
      <w:pPr>
        <w:pStyle w:val="BodyText"/>
        <w:rPr>
          <w:b/>
        </w:rPr>
      </w:pPr>
    </w:p>
    <w:p w14:paraId="13E7E3C0" w14:textId="77777777" w:rsidR="001F230F" w:rsidRDefault="001F230F" w:rsidP="001F230F">
      <w:pPr>
        <w:pStyle w:val="BodyText"/>
        <w:spacing w:before="11"/>
        <w:rPr>
          <w:b/>
          <w:sz w:val="19"/>
        </w:rPr>
      </w:pPr>
    </w:p>
    <w:p w14:paraId="4218E609" w14:textId="77777777" w:rsidR="001F230F" w:rsidRDefault="001F230F" w:rsidP="001F230F">
      <w:pPr>
        <w:pStyle w:val="BodyText"/>
        <w:spacing w:line="360" w:lineRule="auto"/>
        <w:ind w:left="1663" w:right="1161"/>
        <w:jc w:val="both"/>
      </w:pPr>
      <w:r>
        <w:t>The Contractor shall, when working on the Premises, perform its obligations under the Contract in accordance with the Authority’s environmental policy, which is</w:t>
      </w:r>
      <w:r>
        <w:rPr>
          <w:spacing w:val="-1"/>
        </w:rPr>
        <w:t xml:space="preserve"> </w:t>
      </w:r>
      <w:r>
        <w:t>to</w:t>
      </w:r>
      <w:r>
        <w:rPr>
          <w:spacing w:val="-1"/>
        </w:rPr>
        <w:t xml:space="preserve"> </w:t>
      </w:r>
      <w:r>
        <w:t>conserve</w:t>
      </w:r>
      <w:r>
        <w:rPr>
          <w:spacing w:val="-1"/>
        </w:rPr>
        <w:t xml:space="preserve"> </w:t>
      </w:r>
      <w:r>
        <w:t xml:space="preserve">energy, water, wood, </w:t>
      </w:r>
      <w:proofErr w:type="gramStart"/>
      <w:r>
        <w:t>paper</w:t>
      </w:r>
      <w:proofErr w:type="gramEnd"/>
      <w:r>
        <w:t xml:space="preserve"> and other resources, reduce waste and phase out the use of ozone depleting substances and minimise the release of greenhouse gases, volatile</w:t>
      </w:r>
      <w:r>
        <w:rPr>
          <w:spacing w:val="40"/>
        </w:rPr>
        <w:t xml:space="preserve"> </w:t>
      </w:r>
      <w:r>
        <w:t>organic</w:t>
      </w:r>
      <w:r>
        <w:rPr>
          <w:spacing w:val="51"/>
        </w:rPr>
        <w:t xml:space="preserve"> </w:t>
      </w:r>
      <w:r>
        <w:t>compounds</w:t>
      </w:r>
      <w:r>
        <w:rPr>
          <w:spacing w:val="49"/>
        </w:rPr>
        <w:t xml:space="preserve"> </w:t>
      </w:r>
      <w:r>
        <w:t>and</w:t>
      </w:r>
      <w:r>
        <w:rPr>
          <w:spacing w:val="50"/>
        </w:rPr>
        <w:t xml:space="preserve"> </w:t>
      </w:r>
      <w:r>
        <w:t>other</w:t>
      </w:r>
      <w:r>
        <w:rPr>
          <w:spacing w:val="49"/>
        </w:rPr>
        <w:t xml:space="preserve"> </w:t>
      </w:r>
      <w:r>
        <w:t>substances</w:t>
      </w:r>
      <w:r>
        <w:rPr>
          <w:spacing w:val="49"/>
        </w:rPr>
        <w:t xml:space="preserve"> </w:t>
      </w:r>
      <w:r>
        <w:t>damaging</w:t>
      </w:r>
      <w:r>
        <w:rPr>
          <w:spacing w:val="48"/>
        </w:rPr>
        <w:t xml:space="preserve"> </w:t>
      </w:r>
      <w:r>
        <w:t>to</w:t>
      </w:r>
      <w:r>
        <w:rPr>
          <w:spacing w:val="48"/>
        </w:rPr>
        <w:t xml:space="preserve"> </w:t>
      </w:r>
      <w:r>
        <w:t>health</w:t>
      </w:r>
      <w:r>
        <w:rPr>
          <w:spacing w:val="48"/>
        </w:rPr>
        <w:t xml:space="preserve"> </w:t>
      </w:r>
      <w:r>
        <w:t>and</w:t>
      </w:r>
      <w:r>
        <w:rPr>
          <w:spacing w:val="49"/>
        </w:rPr>
        <w:t xml:space="preserve"> </w:t>
      </w:r>
      <w:r>
        <w:rPr>
          <w:spacing w:val="-5"/>
        </w:rPr>
        <w:t>the</w:t>
      </w:r>
    </w:p>
    <w:p w14:paraId="503DC454"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6CA1BB48" w14:textId="77777777" w:rsidR="001F230F" w:rsidRDefault="001F230F" w:rsidP="001F230F">
      <w:pPr>
        <w:pStyle w:val="BodyText"/>
        <w:spacing w:before="98"/>
        <w:ind w:left="1663"/>
      </w:pPr>
      <w:r>
        <w:rPr>
          <w:spacing w:val="-2"/>
        </w:rPr>
        <w:lastRenderedPageBreak/>
        <w:t>environment.</w:t>
      </w:r>
    </w:p>
    <w:p w14:paraId="139AA129" w14:textId="77777777" w:rsidR="001F230F" w:rsidRDefault="001F230F" w:rsidP="001F230F">
      <w:pPr>
        <w:pStyle w:val="BodyText"/>
      </w:pPr>
    </w:p>
    <w:p w14:paraId="2E2559DE" w14:textId="77777777" w:rsidR="001F230F" w:rsidRDefault="001F230F" w:rsidP="001F230F">
      <w:pPr>
        <w:pStyle w:val="BodyText"/>
        <w:spacing w:before="11"/>
        <w:rPr>
          <w:sz w:val="19"/>
        </w:rPr>
      </w:pPr>
    </w:p>
    <w:p w14:paraId="69F5676C" w14:textId="77777777" w:rsidR="001F230F" w:rsidRDefault="001F230F" w:rsidP="001F230F">
      <w:pPr>
        <w:pStyle w:val="Heading3"/>
        <w:tabs>
          <w:tab w:val="left" w:pos="1663"/>
        </w:tabs>
        <w:ind w:left="223"/>
      </w:pPr>
      <w:r>
        <w:rPr>
          <w:spacing w:val="-5"/>
        </w:rPr>
        <w:t>D6</w:t>
      </w:r>
      <w:r>
        <w:tab/>
        <w:t>Health</w:t>
      </w:r>
      <w:r>
        <w:rPr>
          <w:spacing w:val="-3"/>
        </w:rPr>
        <w:t xml:space="preserve"> </w:t>
      </w:r>
      <w:r>
        <w:t>and</w:t>
      </w:r>
      <w:r>
        <w:rPr>
          <w:spacing w:val="-4"/>
        </w:rPr>
        <w:t xml:space="preserve"> </w:t>
      </w:r>
      <w:r>
        <w:rPr>
          <w:spacing w:val="-2"/>
        </w:rPr>
        <w:t>Safety</w:t>
      </w:r>
    </w:p>
    <w:p w14:paraId="068D88E8" w14:textId="77777777" w:rsidR="001F230F" w:rsidRDefault="001F230F" w:rsidP="001F230F">
      <w:pPr>
        <w:pStyle w:val="BodyText"/>
        <w:rPr>
          <w:b/>
        </w:rPr>
      </w:pPr>
    </w:p>
    <w:p w14:paraId="7EC9EA9E" w14:textId="77777777" w:rsidR="001F230F" w:rsidRDefault="001F230F" w:rsidP="001F230F">
      <w:pPr>
        <w:pStyle w:val="BodyText"/>
        <w:spacing w:before="11"/>
        <w:rPr>
          <w:b/>
          <w:sz w:val="19"/>
        </w:rPr>
      </w:pPr>
    </w:p>
    <w:p w14:paraId="233AB466" w14:textId="77777777" w:rsidR="001F230F" w:rsidRDefault="001F230F" w:rsidP="001F230F">
      <w:pPr>
        <w:pStyle w:val="BodyText"/>
        <w:tabs>
          <w:tab w:val="left" w:pos="1664"/>
        </w:tabs>
        <w:spacing w:line="360" w:lineRule="auto"/>
        <w:ind w:left="1664" w:right="1159" w:hanging="1441"/>
        <w:jc w:val="both"/>
      </w:pPr>
      <w:r>
        <w:rPr>
          <w:spacing w:val="-4"/>
        </w:rPr>
        <w:t>D6.1</w:t>
      </w:r>
      <w:r>
        <w:tab/>
        <w:t>The Contractor shall promptly notify the Authority of any health and safety hazards which may arise in connection with the performance of its obligations under the Contract.</w:t>
      </w:r>
      <w:r>
        <w:rPr>
          <w:spacing w:val="40"/>
        </w:rPr>
        <w:t xml:space="preserve"> </w:t>
      </w:r>
      <w:r>
        <w:t>The Authority shall promptly notify the Contractor</w:t>
      </w:r>
      <w:r>
        <w:rPr>
          <w:spacing w:val="-1"/>
        </w:rPr>
        <w:t xml:space="preserve"> </w:t>
      </w:r>
      <w:r>
        <w:t>of</w:t>
      </w:r>
      <w:r>
        <w:rPr>
          <w:spacing w:val="-1"/>
        </w:rPr>
        <w:t xml:space="preserve"> </w:t>
      </w:r>
      <w:r>
        <w:t>any</w:t>
      </w:r>
      <w:r>
        <w:rPr>
          <w:spacing w:val="-2"/>
        </w:rPr>
        <w:t xml:space="preserve"> </w:t>
      </w:r>
      <w:r>
        <w:t>health</w:t>
      </w:r>
      <w:r>
        <w:rPr>
          <w:spacing w:val="-5"/>
        </w:rPr>
        <w:t xml:space="preserve"> </w:t>
      </w:r>
      <w:r>
        <w:t>and</w:t>
      </w:r>
      <w:r>
        <w:rPr>
          <w:spacing w:val="-3"/>
        </w:rPr>
        <w:t xml:space="preserve"> </w:t>
      </w:r>
      <w:r>
        <w:t>safety</w:t>
      </w:r>
      <w:r>
        <w:rPr>
          <w:spacing w:val="-2"/>
        </w:rPr>
        <w:t xml:space="preserve"> </w:t>
      </w:r>
      <w:r>
        <w:t>hazards</w:t>
      </w:r>
      <w:r>
        <w:rPr>
          <w:spacing w:val="-2"/>
        </w:rPr>
        <w:t xml:space="preserve"> </w:t>
      </w:r>
      <w:r>
        <w:t>which</w:t>
      </w:r>
      <w:r>
        <w:rPr>
          <w:spacing w:val="-3"/>
        </w:rPr>
        <w:t xml:space="preserve"> </w:t>
      </w:r>
      <w:r>
        <w:t>may</w:t>
      </w:r>
      <w:r>
        <w:rPr>
          <w:spacing w:val="-2"/>
        </w:rPr>
        <w:t xml:space="preserve"> </w:t>
      </w:r>
      <w:r>
        <w:t>exist</w:t>
      </w:r>
      <w:r>
        <w:rPr>
          <w:spacing w:val="-1"/>
        </w:rPr>
        <w:t xml:space="preserve"> </w:t>
      </w:r>
      <w:r>
        <w:t>or</w:t>
      </w:r>
      <w:r>
        <w:rPr>
          <w:spacing w:val="-1"/>
        </w:rPr>
        <w:t xml:space="preserve"> </w:t>
      </w:r>
      <w:r>
        <w:t>arise</w:t>
      </w:r>
      <w:r>
        <w:rPr>
          <w:spacing w:val="-3"/>
        </w:rPr>
        <w:t xml:space="preserve"> </w:t>
      </w:r>
      <w:r>
        <w:t>at</w:t>
      </w:r>
      <w:r>
        <w:rPr>
          <w:spacing w:val="-4"/>
        </w:rPr>
        <w:t xml:space="preserve"> </w:t>
      </w:r>
      <w:r>
        <w:t xml:space="preserve">the </w:t>
      </w:r>
      <w:proofErr w:type="gramStart"/>
      <w:r>
        <w:t>Premises</w:t>
      </w:r>
      <w:proofErr w:type="gramEnd"/>
      <w:r>
        <w:t xml:space="preserve"> and which may affect the Contractor in the performance of its obligations under the Contract.</w:t>
      </w:r>
    </w:p>
    <w:p w14:paraId="1E27706B" w14:textId="77777777" w:rsidR="001F230F" w:rsidRDefault="001F230F" w:rsidP="001F230F">
      <w:pPr>
        <w:pStyle w:val="BodyText"/>
        <w:rPr>
          <w:sz w:val="33"/>
        </w:rPr>
      </w:pPr>
    </w:p>
    <w:p w14:paraId="6A1077A9" w14:textId="77777777" w:rsidR="001F230F" w:rsidRDefault="001F230F" w:rsidP="001F230F">
      <w:pPr>
        <w:pStyle w:val="BodyText"/>
        <w:tabs>
          <w:tab w:val="left" w:pos="1664"/>
        </w:tabs>
        <w:spacing w:line="360" w:lineRule="auto"/>
        <w:ind w:left="1664" w:right="1160" w:hanging="1441"/>
        <w:jc w:val="both"/>
      </w:pPr>
      <w:r>
        <w:rPr>
          <w:spacing w:val="-4"/>
        </w:rPr>
        <w:t>D6.2</w:t>
      </w:r>
      <w:r>
        <w:tab/>
        <w:t>While on the Premises, the Contractor shall comply with any health and safety</w:t>
      </w:r>
      <w:r>
        <w:rPr>
          <w:spacing w:val="-5"/>
        </w:rPr>
        <w:t xml:space="preserve"> </w:t>
      </w:r>
      <w:r>
        <w:t>measures</w:t>
      </w:r>
      <w:r>
        <w:rPr>
          <w:spacing w:val="-2"/>
        </w:rPr>
        <w:t xml:space="preserve"> </w:t>
      </w:r>
      <w:r>
        <w:t>implemented</w:t>
      </w:r>
      <w:r>
        <w:rPr>
          <w:spacing w:val="-3"/>
        </w:rPr>
        <w:t xml:space="preserve"> </w:t>
      </w:r>
      <w:r>
        <w:t>by</w:t>
      </w:r>
      <w:r>
        <w:rPr>
          <w:spacing w:val="-2"/>
        </w:rPr>
        <w:t xml:space="preserve"> </w:t>
      </w:r>
      <w:r>
        <w:t>the</w:t>
      </w:r>
      <w:r>
        <w:rPr>
          <w:spacing w:val="-3"/>
        </w:rPr>
        <w:t xml:space="preserve"> </w:t>
      </w:r>
      <w:r>
        <w:t>Authority</w:t>
      </w:r>
      <w:r>
        <w:rPr>
          <w:spacing w:val="-1"/>
        </w:rPr>
        <w:t xml:space="preserve"> </w:t>
      </w:r>
      <w:r>
        <w:t>in</w:t>
      </w:r>
      <w:r>
        <w:rPr>
          <w:spacing w:val="-3"/>
        </w:rPr>
        <w:t xml:space="preserve"> </w:t>
      </w:r>
      <w:r>
        <w:t>respect</w:t>
      </w:r>
      <w:r>
        <w:rPr>
          <w:spacing w:val="-1"/>
        </w:rPr>
        <w:t xml:space="preserve"> </w:t>
      </w:r>
      <w:r>
        <w:t>of</w:t>
      </w:r>
      <w:r>
        <w:rPr>
          <w:spacing w:val="-1"/>
        </w:rPr>
        <w:t xml:space="preserve"> </w:t>
      </w:r>
      <w:r>
        <w:t>Staff</w:t>
      </w:r>
      <w:r>
        <w:rPr>
          <w:spacing w:val="-3"/>
        </w:rPr>
        <w:t xml:space="preserve"> </w:t>
      </w:r>
      <w:r>
        <w:t>and</w:t>
      </w:r>
      <w:r>
        <w:rPr>
          <w:spacing w:val="-3"/>
        </w:rPr>
        <w:t xml:space="preserve"> </w:t>
      </w:r>
      <w:r>
        <w:t>other persons working there.</w:t>
      </w:r>
    </w:p>
    <w:p w14:paraId="14CB707B" w14:textId="77777777" w:rsidR="001F230F" w:rsidRDefault="001F230F" w:rsidP="001F230F">
      <w:pPr>
        <w:pStyle w:val="BodyText"/>
        <w:spacing w:before="1"/>
        <w:rPr>
          <w:sz w:val="33"/>
        </w:rPr>
      </w:pPr>
    </w:p>
    <w:p w14:paraId="5BA6C93E" w14:textId="77777777" w:rsidR="001F230F" w:rsidRDefault="001F230F" w:rsidP="001F230F">
      <w:pPr>
        <w:pStyle w:val="BodyText"/>
        <w:tabs>
          <w:tab w:val="left" w:pos="1664"/>
        </w:tabs>
        <w:spacing w:line="360" w:lineRule="auto"/>
        <w:ind w:left="1664" w:right="1161" w:hanging="1441"/>
        <w:jc w:val="both"/>
      </w:pPr>
      <w:r>
        <w:rPr>
          <w:spacing w:val="-4"/>
        </w:rPr>
        <w:t>D6.3</w:t>
      </w:r>
      <w:r>
        <w:tab/>
        <w:t>The Contractor shall notify the Authority immediately in the event of any incident occurring in the performance of its obligations under the Contract on the</w:t>
      </w:r>
      <w:r>
        <w:rPr>
          <w:spacing w:val="-3"/>
        </w:rPr>
        <w:t xml:space="preserve"> </w:t>
      </w:r>
      <w:r>
        <w:t>Premises where</w:t>
      </w:r>
      <w:r>
        <w:rPr>
          <w:spacing w:val="-3"/>
        </w:rPr>
        <w:t xml:space="preserve"> </w:t>
      </w:r>
      <w:r>
        <w:t>that incident</w:t>
      </w:r>
      <w:r>
        <w:rPr>
          <w:spacing w:val="-1"/>
        </w:rPr>
        <w:t xml:space="preserve"> </w:t>
      </w:r>
      <w:r>
        <w:t>causes</w:t>
      </w:r>
      <w:r>
        <w:rPr>
          <w:spacing w:val="-2"/>
        </w:rPr>
        <w:t xml:space="preserve"> </w:t>
      </w:r>
      <w:r>
        <w:t>any</w:t>
      </w:r>
      <w:r>
        <w:rPr>
          <w:spacing w:val="-5"/>
        </w:rPr>
        <w:t xml:space="preserve"> </w:t>
      </w:r>
      <w:r>
        <w:t>personal</w:t>
      </w:r>
      <w:r>
        <w:rPr>
          <w:spacing w:val="-1"/>
        </w:rPr>
        <w:t xml:space="preserve"> </w:t>
      </w:r>
      <w:r>
        <w:t>injury or</w:t>
      </w:r>
      <w:r>
        <w:rPr>
          <w:spacing w:val="-1"/>
        </w:rPr>
        <w:t xml:space="preserve"> </w:t>
      </w:r>
      <w:r>
        <w:t>damage to property which could give rise to personal injury.</w:t>
      </w:r>
    </w:p>
    <w:p w14:paraId="28832FF5" w14:textId="77777777" w:rsidR="001F230F" w:rsidRDefault="001F230F" w:rsidP="001F230F">
      <w:pPr>
        <w:pStyle w:val="BodyText"/>
        <w:spacing w:before="9"/>
        <w:rPr>
          <w:sz w:val="32"/>
        </w:rPr>
      </w:pPr>
    </w:p>
    <w:p w14:paraId="4BD39B13" w14:textId="77777777" w:rsidR="001F230F" w:rsidRDefault="001F230F" w:rsidP="001F230F">
      <w:pPr>
        <w:pStyle w:val="BodyText"/>
        <w:tabs>
          <w:tab w:val="left" w:pos="1664"/>
        </w:tabs>
        <w:spacing w:line="360" w:lineRule="auto"/>
        <w:ind w:left="1664" w:right="1158" w:hanging="1441"/>
        <w:jc w:val="both"/>
      </w:pPr>
      <w:r>
        <w:rPr>
          <w:spacing w:val="-4"/>
        </w:rPr>
        <w:t>D6.4</w:t>
      </w:r>
      <w:r>
        <w:tab/>
        <w:t>The Contractor shall comply with the requirements of the Health and</w:t>
      </w:r>
      <w:r>
        <w:rPr>
          <w:spacing w:val="40"/>
        </w:rPr>
        <w:t xml:space="preserve"> </w:t>
      </w:r>
      <w:r>
        <w:t xml:space="preserve">Safety at Work etc. Act 1974 and any other acts, orders, </w:t>
      </w:r>
      <w:proofErr w:type="gramStart"/>
      <w:r>
        <w:t>regulations</w:t>
      </w:r>
      <w:proofErr w:type="gramEnd"/>
      <w:r>
        <w:t xml:space="preserve"> and codes of practice relating to health and safety, which may apply to Staff and other persons working on the Premises in the performance of its obligations under the Contract.</w:t>
      </w:r>
    </w:p>
    <w:p w14:paraId="0FF11646" w14:textId="77777777" w:rsidR="001F230F" w:rsidRDefault="001F230F" w:rsidP="001F230F">
      <w:pPr>
        <w:pStyle w:val="BodyText"/>
        <w:spacing w:before="1"/>
        <w:rPr>
          <w:sz w:val="33"/>
        </w:rPr>
      </w:pPr>
    </w:p>
    <w:p w14:paraId="2EF04443" w14:textId="77777777" w:rsidR="001F230F" w:rsidRDefault="001F230F" w:rsidP="001F230F">
      <w:pPr>
        <w:pStyle w:val="BodyText"/>
        <w:tabs>
          <w:tab w:val="left" w:pos="1664"/>
        </w:tabs>
        <w:spacing w:line="360" w:lineRule="auto"/>
        <w:ind w:left="1664" w:right="1160" w:hanging="1441"/>
        <w:jc w:val="both"/>
      </w:pPr>
      <w:r>
        <w:rPr>
          <w:spacing w:val="-4"/>
        </w:rPr>
        <w:t>D6.5</w:t>
      </w:r>
      <w:r>
        <w:tab/>
        <w:t>The Contractor shall ensure that its health and safety policy statement</w:t>
      </w:r>
      <w:r>
        <w:rPr>
          <w:spacing w:val="40"/>
        </w:rPr>
        <w:t xml:space="preserve"> </w:t>
      </w:r>
      <w:r>
        <w:t>(as required by the Health and Safety at Work etc Act 1974) is made available to the Authority on request.</w:t>
      </w:r>
    </w:p>
    <w:p w14:paraId="52778718" w14:textId="77777777" w:rsidR="001F230F" w:rsidRDefault="001F230F" w:rsidP="001F230F">
      <w:pPr>
        <w:pStyle w:val="BodyText"/>
        <w:spacing w:before="10"/>
        <w:rPr>
          <w:sz w:val="32"/>
        </w:rPr>
      </w:pPr>
    </w:p>
    <w:p w14:paraId="4E868BDE" w14:textId="77777777" w:rsidR="001F230F" w:rsidRDefault="001F230F" w:rsidP="001F230F">
      <w:pPr>
        <w:pStyle w:val="Heading3"/>
        <w:tabs>
          <w:tab w:val="left" w:pos="933"/>
        </w:tabs>
        <w:ind w:left="225"/>
      </w:pPr>
      <w:r>
        <w:rPr>
          <w:spacing w:val="-5"/>
        </w:rPr>
        <w:lastRenderedPageBreak/>
        <w:t>D7</w:t>
      </w:r>
      <w:r>
        <w:tab/>
        <w:t>Modern</w:t>
      </w:r>
      <w:r>
        <w:rPr>
          <w:spacing w:val="-5"/>
        </w:rPr>
        <w:t xml:space="preserve"> </w:t>
      </w:r>
      <w:r>
        <w:t>Slavery</w:t>
      </w:r>
      <w:r>
        <w:rPr>
          <w:spacing w:val="-5"/>
        </w:rPr>
        <w:t xml:space="preserve"> </w:t>
      </w:r>
      <w:r>
        <w:t>Act</w:t>
      </w:r>
      <w:r>
        <w:rPr>
          <w:spacing w:val="-3"/>
        </w:rPr>
        <w:t xml:space="preserve"> </w:t>
      </w:r>
      <w:r>
        <w:rPr>
          <w:spacing w:val="-4"/>
        </w:rPr>
        <w:t>2015</w:t>
      </w:r>
    </w:p>
    <w:p w14:paraId="1AB0AFEC" w14:textId="77777777" w:rsidR="001F230F" w:rsidRDefault="001F230F" w:rsidP="001F230F">
      <w:pPr>
        <w:pStyle w:val="BodyText"/>
        <w:rPr>
          <w:b/>
        </w:rPr>
      </w:pPr>
    </w:p>
    <w:p w14:paraId="0759B646" w14:textId="77777777" w:rsidR="001F230F" w:rsidRDefault="001F230F" w:rsidP="001F230F">
      <w:pPr>
        <w:pStyle w:val="BodyText"/>
        <w:spacing w:before="1"/>
        <w:rPr>
          <w:b/>
          <w:sz w:val="20"/>
        </w:rPr>
      </w:pPr>
    </w:p>
    <w:p w14:paraId="17B23E20" w14:textId="77777777" w:rsidR="001F230F" w:rsidRDefault="001F230F" w:rsidP="001F230F">
      <w:pPr>
        <w:pStyle w:val="BodyText"/>
        <w:tabs>
          <w:tab w:val="left" w:pos="1665"/>
        </w:tabs>
        <w:spacing w:before="1" w:line="362" w:lineRule="auto"/>
        <w:ind w:left="1665" w:right="1160" w:hanging="1441"/>
        <w:jc w:val="both"/>
      </w:pPr>
      <w:r>
        <w:rPr>
          <w:spacing w:val="-4"/>
        </w:rPr>
        <w:t>D7.1</w:t>
      </w:r>
      <w:r>
        <w:tab/>
        <w:t>The Contractor shall prepare a</w:t>
      </w:r>
      <w:r>
        <w:rPr>
          <w:spacing w:val="-1"/>
        </w:rPr>
        <w:t xml:space="preserve"> </w:t>
      </w:r>
      <w:r>
        <w:t>slavery</w:t>
      </w:r>
      <w:r>
        <w:rPr>
          <w:spacing w:val="-1"/>
        </w:rPr>
        <w:t xml:space="preserve"> </w:t>
      </w:r>
      <w:r>
        <w:t>and human trafficking statement for each</w:t>
      </w:r>
      <w:r>
        <w:rPr>
          <w:spacing w:val="13"/>
        </w:rPr>
        <w:t xml:space="preserve"> </w:t>
      </w:r>
      <w:r>
        <w:t>financial</w:t>
      </w:r>
      <w:r>
        <w:rPr>
          <w:spacing w:val="14"/>
        </w:rPr>
        <w:t xml:space="preserve"> </w:t>
      </w:r>
      <w:r>
        <w:t>year</w:t>
      </w:r>
      <w:r>
        <w:rPr>
          <w:spacing w:val="12"/>
        </w:rPr>
        <w:t xml:space="preserve"> </w:t>
      </w:r>
      <w:r>
        <w:t>in</w:t>
      </w:r>
      <w:r>
        <w:rPr>
          <w:spacing w:val="14"/>
        </w:rPr>
        <w:t xml:space="preserve"> </w:t>
      </w:r>
      <w:r>
        <w:t>accordance</w:t>
      </w:r>
      <w:r>
        <w:rPr>
          <w:spacing w:val="11"/>
        </w:rPr>
        <w:t xml:space="preserve"> </w:t>
      </w:r>
      <w:r>
        <w:t>with</w:t>
      </w:r>
      <w:r>
        <w:rPr>
          <w:spacing w:val="14"/>
        </w:rPr>
        <w:t xml:space="preserve"> </w:t>
      </w:r>
      <w:r>
        <w:t>Section</w:t>
      </w:r>
      <w:r>
        <w:rPr>
          <w:spacing w:val="14"/>
        </w:rPr>
        <w:t xml:space="preserve"> </w:t>
      </w:r>
      <w:r>
        <w:t>54</w:t>
      </w:r>
      <w:hyperlink w:anchor="_bookmark0" w:history="1">
        <w:r>
          <w:rPr>
            <w:vertAlign w:val="superscript"/>
          </w:rPr>
          <w:t>1</w:t>
        </w:r>
      </w:hyperlink>
      <w:r>
        <w:rPr>
          <w:spacing w:val="13"/>
        </w:rPr>
        <w:t xml:space="preserve"> </w:t>
      </w:r>
      <w:r>
        <w:t>of</w:t>
      </w:r>
      <w:r>
        <w:rPr>
          <w:spacing w:val="13"/>
        </w:rPr>
        <w:t xml:space="preserve"> </w:t>
      </w:r>
      <w:r>
        <w:t>the</w:t>
      </w:r>
      <w:r>
        <w:rPr>
          <w:spacing w:val="11"/>
        </w:rPr>
        <w:t xml:space="preserve"> </w:t>
      </w:r>
      <w:r>
        <w:t>Modern</w:t>
      </w:r>
      <w:r>
        <w:rPr>
          <w:spacing w:val="12"/>
        </w:rPr>
        <w:t xml:space="preserve"> </w:t>
      </w:r>
      <w:r>
        <w:rPr>
          <w:spacing w:val="-2"/>
        </w:rPr>
        <w:t>Slavery</w:t>
      </w:r>
    </w:p>
    <w:p w14:paraId="2C0608EC" w14:textId="74111848" w:rsidR="001F230F" w:rsidRDefault="001F230F" w:rsidP="001F230F">
      <w:pPr>
        <w:pStyle w:val="BodyText"/>
        <w:spacing w:before="1"/>
        <w:rPr>
          <w:sz w:val="18"/>
        </w:rPr>
      </w:pPr>
      <w:r>
        <w:rPr>
          <w:noProof/>
          <w:sz w:val="22"/>
        </w:rPr>
        <mc:AlternateContent>
          <mc:Choice Requires="wps">
            <w:drawing>
              <wp:anchor distT="0" distB="0" distL="0" distR="0" simplePos="0" relativeHeight="251658241" behindDoc="1" locked="0" layoutInCell="1" allowOverlap="1" wp14:anchorId="58AC5B64" wp14:editId="1B4D004C">
                <wp:simplePos x="0" y="0"/>
                <wp:positionH relativeFrom="page">
                  <wp:posOffset>1005840</wp:posOffset>
                </wp:positionH>
                <wp:positionV relativeFrom="paragraph">
                  <wp:posOffset>147320</wp:posOffset>
                </wp:positionV>
                <wp:extent cx="1828800" cy="6350"/>
                <wp:effectExtent l="0" t="0" r="3810" b="0"/>
                <wp:wrapTopAndBottom/>
                <wp:docPr id="1241325343" name="Rectangle 1241325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4A6D6FD7">
              <v:rect id="Rectangle 3" style="position:absolute;margin-left:79.2pt;margin-top:11.6pt;width:2in;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A76E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">
                <w10:wrap type="topAndBottom" anchorx="page"/>
              </v:rect>
            </w:pict>
          </mc:Fallback>
        </mc:AlternateContent>
      </w:r>
    </w:p>
    <w:p w14:paraId="7E912185" w14:textId="77777777" w:rsidR="001F230F" w:rsidRDefault="001F230F" w:rsidP="001F230F">
      <w:pPr>
        <w:spacing w:before="84"/>
        <w:ind w:left="224" w:right="1163" w:hanging="1"/>
        <w:rPr>
          <w:rFonts w:ascii="Times New Roman" w:hAnsi="Times New Roman"/>
          <w:sz w:val="20"/>
        </w:rPr>
      </w:pPr>
      <w:bookmarkStart w:id="63" w:name="_bookmark0"/>
      <w:bookmarkEnd w:id="63"/>
      <w:r>
        <w:rPr>
          <w:rFonts w:ascii="Times New Roman" w:hAnsi="Times New Roman"/>
          <w:sz w:val="20"/>
          <w:vertAlign w:val="superscript"/>
        </w:rPr>
        <w:t>1</w:t>
      </w:r>
      <w:r>
        <w:rPr>
          <w:rFonts w:ascii="Times New Roman" w:hAnsi="Times New Roman"/>
          <w:spacing w:val="-3"/>
          <w:sz w:val="20"/>
        </w:rPr>
        <w:t xml:space="preserve"> </w:t>
      </w:r>
      <w:r>
        <w:rPr>
          <w:rFonts w:ascii="Times New Roman" w:hAnsi="Times New Roman"/>
          <w:sz w:val="20"/>
        </w:rPr>
        <w:t>Section</w:t>
      </w:r>
      <w:r>
        <w:rPr>
          <w:rFonts w:ascii="Times New Roman" w:hAnsi="Times New Roman"/>
          <w:spacing w:val="-2"/>
          <w:sz w:val="20"/>
        </w:rPr>
        <w:t xml:space="preserve"> </w:t>
      </w:r>
      <w:r>
        <w:rPr>
          <w:rFonts w:ascii="Times New Roman" w:hAnsi="Times New Roman"/>
          <w:sz w:val="20"/>
        </w:rPr>
        <w:t>54</w:t>
      </w:r>
      <w:r>
        <w:rPr>
          <w:rFonts w:ascii="Times New Roman" w:hAnsi="Times New Roman"/>
          <w:spacing w:val="-2"/>
          <w:sz w:val="20"/>
        </w:rPr>
        <w:t xml:space="preserve"> </w:t>
      </w:r>
      <w:r>
        <w:rPr>
          <w:rFonts w:ascii="Times New Roman" w:hAnsi="Times New Roman"/>
          <w:sz w:val="20"/>
        </w:rPr>
        <w:t>requires</w:t>
      </w:r>
      <w:r>
        <w:rPr>
          <w:rFonts w:ascii="Times New Roman" w:hAnsi="Times New Roman"/>
          <w:spacing w:val="-4"/>
          <w:sz w:val="20"/>
        </w:rPr>
        <w:t xml:space="preserve"> </w:t>
      </w:r>
      <w:r>
        <w:rPr>
          <w:rFonts w:ascii="Times New Roman" w:hAnsi="Times New Roman"/>
          <w:sz w:val="20"/>
        </w:rPr>
        <w:t>commercial</w:t>
      </w:r>
      <w:r>
        <w:rPr>
          <w:rFonts w:ascii="Times New Roman" w:hAnsi="Times New Roman"/>
          <w:spacing w:val="-3"/>
          <w:sz w:val="20"/>
        </w:rPr>
        <w:t xml:space="preserve"> </w:t>
      </w:r>
      <w:r>
        <w:rPr>
          <w:rFonts w:ascii="Times New Roman" w:hAnsi="Times New Roman"/>
          <w:sz w:val="20"/>
        </w:rPr>
        <w:t>organisations</w:t>
      </w:r>
      <w:r>
        <w:rPr>
          <w:rFonts w:ascii="Times New Roman" w:hAnsi="Times New Roman"/>
          <w:spacing w:val="-4"/>
          <w:sz w:val="20"/>
        </w:rPr>
        <w:t xml:space="preserve"> </w:t>
      </w:r>
      <w:r>
        <w:rPr>
          <w:rFonts w:ascii="Times New Roman" w:hAnsi="Times New Roman"/>
          <w:sz w:val="20"/>
        </w:rPr>
        <w:t>with</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turnover</w:t>
      </w:r>
      <w:r>
        <w:rPr>
          <w:rFonts w:ascii="Times New Roman" w:hAnsi="Times New Roman"/>
          <w:spacing w:val="-2"/>
          <w:sz w:val="20"/>
        </w:rPr>
        <w:t xml:space="preserve"> </w:t>
      </w:r>
      <w:r>
        <w:rPr>
          <w:rFonts w:ascii="Times New Roman" w:hAnsi="Times New Roman"/>
          <w:sz w:val="20"/>
        </w:rPr>
        <w:t>of</w:t>
      </w:r>
      <w:r>
        <w:rPr>
          <w:rFonts w:ascii="Times New Roman" w:hAnsi="Times New Roman"/>
          <w:spacing w:val="-2"/>
          <w:sz w:val="20"/>
        </w:rPr>
        <w:t xml:space="preserve"> </w:t>
      </w:r>
      <w:r>
        <w:rPr>
          <w:rFonts w:ascii="Times New Roman" w:hAnsi="Times New Roman"/>
          <w:sz w:val="20"/>
        </w:rPr>
        <w:t>more</w:t>
      </w:r>
      <w:r>
        <w:rPr>
          <w:rFonts w:ascii="Times New Roman" w:hAnsi="Times New Roman"/>
          <w:spacing w:val="-3"/>
          <w:sz w:val="20"/>
        </w:rPr>
        <w:t xml:space="preserve"> </w:t>
      </w:r>
      <w:r>
        <w:rPr>
          <w:rFonts w:ascii="Times New Roman" w:hAnsi="Times New Roman"/>
          <w:sz w:val="20"/>
        </w:rPr>
        <w:t>than</w:t>
      </w:r>
      <w:r>
        <w:rPr>
          <w:rFonts w:ascii="Times New Roman" w:hAnsi="Times New Roman"/>
          <w:spacing w:val="-2"/>
          <w:sz w:val="20"/>
        </w:rPr>
        <w:t xml:space="preserve"> </w:t>
      </w:r>
      <w:r>
        <w:rPr>
          <w:rFonts w:ascii="Times New Roman" w:hAnsi="Times New Roman"/>
          <w:sz w:val="20"/>
        </w:rPr>
        <w:t>£36m</w:t>
      </w:r>
      <w:r>
        <w:rPr>
          <w:rFonts w:ascii="Times New Roman" w:hAnsi="Times New Roman"/>
          <w:spacing w:val="-2"/>
          <w:sz w:val="20"/>
        </w:rPr>
        <w:t xml:space="preserve"> </w:t>
      </w:r>
      <w:r>
        <w:rPr>
          <w:rFonts w:ascii="Times New Roman" w:hAnsi="Times New Roman"/>
          <w:sz w:val="20"/>
        </w:rPr>
        <w:t>to</w:t>
      </w:r>
      <w:r>
        <w:rPr>
          <w:rFonts w:ascii="Times New Roman" w:hAnsi="Times New Roman"/>
          <w:spacing w:val="-4"/>
          <w:sz w:val="20"/>
        </w:rPr>
        <w:t xml:space="preserve"> </w:t>
      </w:r>
      <w:r>
        <w:rPr>
          <w:rFonts w:ascii="Times New Roman" w:hAnsi="Times New Roman"/>
          <w:sz w:val="20"/>
        </w:rPr>
        <w:t>prepare</w:t>
      </w:r>
      <w:r>
        <w:rPr>
          <w:rFonts w:ascii="Times New Roman" w:hAnsi="Times New Roman"/>
          <w:spacing w:val="-3"/>
          <w:sz w:val="20"/>
        </w:rPr>
        <w:t xml:space="preserve"> </w:t>
      </w:r>
      <w:r>
        <w:rPr>
          <w:rFonts w:ascii="Times New Roman" w:hAnsi="Times New Roman"/>
          <w:sz w:val="20"/>
        </w:rPr>
        <w:t>an</w:t>
      </w:r>
      <w:r>
        <w:rPr>
          <w:rFonts w:ascii="Times New Roman" w:hAnsi="Times New Roman"/>
          <w:spacing w:val="-2"/>
          <w:sz w:val="20"/>
        </w:rPr>
        <w:t xml:space="preserve"> </w:t>
      </w:r>
      <w:r>
        <w:rPr>
          <w:rFonts w:ascii="Times New Roman" w:hAnsi="Times New Roman"/>
          <w:sz w:val="20"/>
        </w:rPr>
        <w:t>annual Modern Slavery statement.</w:t>
      </w:r>
      <w:r>
        <w:rPr>
          <w:rFonts w:ascii="Times New Roman" w:hAnsi="Times New Roman"/>
          <w:spacing w:val="40"/>
          <w:sz w:val="20"/>
        </w:rPr>
        <w:t xml:space="preserve"> </w:t>
      </w:r>
      <w:r>
        <w:rPr>
          <w:rFonts w:ascii="Times New Roman" w:hAnsi="Times New Roman"/>
          <w:sz w:val="20"/>
        </w:rPr>
        <w:t xml:space="preserve">See the Modern Slavery Act 2015 for full </w:t>
      </w:r>
      <w:proofErr w:type="gramStart"/>
      <w:r>
        <w:rPr>
          <w:rFonts w:ascii="Times New Roman" w:hAnsi="Times New Roman"/>
          <w:sz w:val="20"/>
        </w:rPr>
        <w:t>details</w:t>
      </w:r>
      <w:proofErr w:type="gramEnd"/>
    </w:p>
    <w:p w14:paraId="20BFD8B7" w14:textId="77777777" w:rsidR="001F230F" w:rsidRDefault="001F230F" w:rsidP="001F230F">
      <w:pPr>
        <w:rPr>
          <w:rFonts w:ascii="Times New Roman" w:hAnsi="Times New Roman"/>
          <w:sz w:val="20"/>
        </w:rPr>
        <w:sectPr w:rsidR="001F230F" w:rsidSect="001F230F">
          <w:pgSz w:w="11910" w:h="16840"/>
          <w:pgMar w:top="1340" w:right="420" w:bottom="920" w:left="1360" w:header="714" w:footer="726" w:gutter="0"/>
          <w:cols w:space="720"/>
        </w:sectPr>
      </w:pPr>
    </w:p>
    <w:p w14:paraId="7AE99F72" w14:textId="77777777" w:rsidR="001F230F" w:rsidRDefault="001F230F" w:rsidP="001F230F">
      <w:pPr>
        <w:pStyle w:val="BodyText"/>
        <w:spacing w:before="98"/>
        <w:ind w:left="1663"/>
      </w:pPr>
      <w:r>
        <w:lastRenderedPageBreak/>
        <w:t>Act</w:t>
      </w:r>
      <w:r>
        <w:rPr>
          <w:spacing w:val="-1"/>
        </w:rPr>
        <w:t xml:space="preserve"> </w:t>
      </w:r>
      <w:r>
        <w:t>2015</w:t>
      </w:r>
      <w:r>
        <w:rPr>
          <w:spacing w:val="-3"/>
        </w:rPr>
        <w:t xml:space="preserve"> </w:t>
      </w:r>
      <w:r>
        <w:rPr>
          <w:spacing w:val="-2"/>
        </w:rPr>
        <w:t>showing:</w:t>
      </w:r>
    </w:p>
    <w:p w14:paraId="6F96D6BE" w14:textId="77777777" w:rsidR="001F230F" w:rsidRDefault="001F230F" w:rsidP="001F230F">
      <w:pPr>
        <w:pStyle w:val="BodyText"/>
        <w:spacing w:before="4"/>
        <w:rPr>
          <w:sz w:val="20"/>
        </w:rPr>
      </w:pPr>
    </w:p>
    <w:p w14:paraId="08B91A75" w14:textId="77777777" w:rsidR="001F230F" w:rsidRDefault="001F230F" w:rsidP="00F32238">
      <w:pPr>
        <w:pStyle w:val="ListParagraph"/>
        <w:widowControl w:val="0"/>
        <w:numPr>
          <w:ilvl w:val="0"/>
          <w:numId w:val="73"/>
        </w:numPr>
        <w:tabs>
          <w:tab w:val="left" w:pos="2208"/>
          <w:tab w:val="left" w:pos="2209"/>
        </w:tabs>
        <w:autoSpaceDE w:val="0"/>
        <w:autoSpaceDN w:val="0"/>
        <w:spacing w:line="340" w:lineRule="auto"/>
        <w:ind w:right="1192"/>
        <w:contextualSpacing w:val="0"/>
      </w:pPr>
      <w:r>
        <w:t>a</w:t>
      </w:r>
      <w:r>
        <w:rPr>
          <w:spacing w:val="-3"/>
        </w:rPr>
        <w:t xml:space="preserve"> </w:t>
      </w:r>
      <w:r>
        <w:t>statement</w:t>
      </w:r>
      <w:r>
        <w:rPr>
          <w:spacing w:val="-3"/>
        </w:rPr>
        <w:t xml:space="preserve"> </w:t>
      </w:r>
      <w:r>
        <w:t>of</w:t>
      </w:r>
      <w:r>
        <w:rPr>
          <w:spacing w:val="-4"/>
        </w:rPr>
        <w:t xml:space="preserve"> </w:t>
      </w:r>
      <w:r>
        <w:t>the</w:t>
      </w:r>
      <w:r>
        <w:rPr>
          <w:spacing w:val="-5"/>
        </w:rPr>
        <w:t xml:space="preserve"> </w:t>
      </w:r>
      <w:r>
        <w:t>steps</w:t>
      </w:r>
      <w:r>
        <w:rPr>
          <w:spacing w:val="-5"/>
        </w:rPr>
        <w:t xml:space="preserve"> </w:t>
      </w:r>
      <w:r>
        <w:t>the</w:t>
      </w:r>
      <w:r>
        <w:rPr>
          <w:spacing w:val="-3"/>
        </w:rPr>
        <w:t xml:space="preserve"> </w:t>
      </w:r>
      <w:r>
        <w:t>Contractor</w:t>
      </w:r>
      <w:r>
        <w:rPr>
          <w:spacing w:val="-4"/>
        </w:rPr>
        <w:t xml:space="preserve"> </w:t>
      </w:r>
      <w:r>
        <w:t>has</w:t>
      </w:r>
      <w:r>
        <w:rPr>
          <w:spacing w:val="-5"/>
        </w:rPr>
        <w:t xml:space="preserve"> </w:t>
      </w:r>
      <w:r>
        <w:t>taken</w:t>
      </w:r>
      <w:r>
        <w:rPr>
          <w:spacing w:val="-5"/>
        </w:rPr>
        <w:t xml:space="preserve"> </w:t>
      </w:r>
      <w:r>
        <w:t>during</w:t>
      </w:r>
      <w:r>
        <w:rPr>
          <w:spacing w:val="-5"/>
        </w:rPr>
        <w:t xml:space="preserve"> </w:t>
      </w:r>
      <w:r>
        <w:t>the</w:t>
      </w:r>
      <w:r>
        <w:rPr>
          <w:spacing w:val="-5"/>
        </w:rPr>
        <w:t xml:space="preserve"> </w:t>
      </w:r>
      <w:r>
        <w:t xml:space="preserve">financial year to ensure that slavery and human trafficking is not taking </w:t>
      </w:r>
      <w:proofErr w:type="gramStart"/>
      <w:r>
        <w:t>place</w:t>
      </w:r>
      <w:proofErr w:type="gramEnd"/>
    </w:p>
    <w:p w14:paraId="4038AF7B" w14:textId="77777777" w:rsidR="001F230F" w:rsidRDefault="001F230F" w:rsidP="00F32238">
      <w:pPr>
        <w:pStyle w:val="ListParagraph"/>
        <w:widowControl w:val="0"/>
        <w:numPr>
          <w:ilvl w:val="1"/>
          <w:numId w:val="73"/>
        </w:numPr>
        <w:tabs>
          <w:tab w:val="left" w:pos="3823"/>
          <w:tab w:val="left" w:pos="3824"/>
        </w:tabs>
        <w:autoSpaceDE w:val="0"/>
        <w:autoSpaceDN w:val="0"/>
        <w:spacing w:before="122"/>
        <w:ind w:hanging="721"/>
        <w:contextualSpacing w:val="0"/>
      </w:pPr>
      <w:r>
        <w:t>in</w:t>
      </w:r>
      <w:r>
        <w:rPr>
          <w:spacing w:val="-3"/>
        </w:rPr>
        <w:t xml:space="preserve"> </w:t>
      </w:r>
      <w:r>
        <w:t>any</w:t>
      </w:r>
      <w:r>
        <w:rPr>
          <w:spacing w:val="-2"/>
        </w:rPr>
        <w:t xml:space="preserve"> </w:t>
      </w:r>
      <w:r>
        <w:t>of</w:t>
      </w:r>
      <w:r>
        <w:rPr>
          <w:spacing w:val="-4"/>
        </w:rPr>
        <w:t xml:space="preserve"> </w:t>
      </w:r>
      <w:r>
        <w:t>its</w:t>
      </w:r>
      <w:r>
        <w:rPr>
          <w:spacing w:val="-5"/>
        </w:rPr>
        <w:t xml:space="preserve"> </w:t>
      </w:r>
      <w:r>
        <w:t>supply</w:t>
      </w:r>
      <w:r>
        <w:rPr>
          <w:spacing w:val="-5"/>
        </w:rPr>
        <w:t xml:space="preserve"> </w:t>
      </w:r>
      <w:r>
        <w:t xml:space="preserve">chains, </w:t>
      </w:r>
      <w:r>
        <w:rPr>
          <w:spacing w:val="-5"/>
        </w:rPr>
        <w:t>and</w:t>
      </w:r>
    </w:p>
    <w:p w14:paraId="59B0C545" w14:textId="77777777" w:rsidR="001F230F" w:rsidRDefault="001F230F" w:rsidP="001F230F">
      <w:pPr>
        <w:pStyle w:val="BodyText"/>
        <w:spacing w:before="8"/>
        <w:rPr>
          <w:sz w:val="19"/>
        </w:rPr>
      </w:pPr>
    </w:p>
    <w:p w14:paraId="6D8CBBC2" w14:textId="77777777" w:rsidR="001F230F" w:rsidRDefault="001F230F" w:rsidP="00F32238">
      <w:pPr>
        <w:pStyle w:val="ListParagraph"/>
        <w:widowControl w:val="0"/>
        <w:numPr>
          <w:ilvl w:val="1"/>
          <w:numId w:val="73"/>
        </w:numPr>
        <w:tabs>
          <w:tab w:val="left" w:pos="3823"/>
          <w:tab w:val="left" w:pos="3824"/>
        </w:tabs>
        <w:autoSpaceDE w:val="0"/>
        <w:autoSpaceDN w:val="0"/>
        <w:spacing w:before="1"/>
        <w:ind w:hanging="721"/>
        <w:contextualSpacing w:val="0"/>
      </w:pPr>
      <w:r>
        <w:t>in</w:t>
      </w:r>
      <w:r>
        <w:rPr>
          <w:spacing w:val="-4"/>
        </w:rPr>
        <w:t xml:space="preserve"> </w:t>
      </w:r>
      <w:r>
        <w:t>any</w:t>
      </w:r>
      <w:r>
        <w:rPr>
          <w:spacing w:val="-3"/>
        </w:rPr>
        <w:t xml:space="preserve"> </w:t>
      </w:r>
      <w:r>
        <w:t>part</w:t>
      </w:r>
      <w:r>
        <w:rPr>
          <w:spacing w:val="-1"/>
        </w:rPr>
        <w:t xml:space="preserve"> </w:t>
      </w:r>
      <w:r>
        <w:t>of</w:t>
      </w:r>
      <w:r>
        <w:rPr>
          <w:spacing w:val="-4"/>
        </w:rPr>
        <w:t xml:space="preserve"> </w:t>
      </w:r>
      <w:r>
        <w:t>its</w:t>
      </w:r>
      <w:r>
        <w:rPr>
          <w:spacing w:val="-2"/>
        </w:rPr>
        <w:t xml:space="preserve"> </w:t>
      </w:r>
      <w:r>
        <w:t>own</w:t>
      </w:r>
      <w:r>
        <w:rPr>
          <w:spacing w:val="-6"/>
        </w:rPr>
        <w:t xml:space="preserve"> </w:t>
      </w:r>
      <w:r>
        <w:t>business,</w:t>
      </w:r>
      <w:r>
        <w:rPr>
          <w:spacing w:val="-1"/>
        </w:rPr>
        <w:t xml:space="preserve"> </w:t>
      </w:r>
      <w:r>
        <w:rPr>
          <w:spacing w:val="-5"/>
        </w:rPr>
        <w:t>or</w:t>
      </w:r>
    </w:p>
    <w:p w14:paraId="4B0BFD8F" w14:textId="77777777" w:rsidR="001F230F" w:rsidRDefault="001F230F" w:rsidP="001F230F">
      <w:pPr>
        <w:pStyle w:val="BodyText"/>
        <w:spacing w:before="8"/>
        <w:rPr>
          <w:sz w:val="19"/>
        </w:rPr>
      </w:pPr>
    </w:p>
    <w:p w14:paraId="260B28FF" w14:textId="77777777" w:rsidR="001F230F" w:rsidRDefault="001F230F" w:rsidP="00F32238">
      <w:pPr>
        <w:pStyle w:val="ListParagraph"/>
        <w:widowControl w:val="0"/>
        <w:numPr>
          <w:ilvl w:val="0"/>
          <w:numId w:val="73"/>
        </w:numPr>
        <w:tabs>
          <w:tab w:val="left" w:pos="2209"/>
        </w:tabs>
        <w:autoSpaceDE w:val="0"/>
        <w:autoSpaceDN w:val="0"/>
        <w:contextualSpacing w:val="0"/>
        <w:jc w:val="both"/>
      </w:pPr>
      <w:r>
        <w:t>a</w:t>
      </w:r>
      <w:r>
        <w:rPr>
          <w:spacing w:val="-4"/>
        </w:rPr>
        <w:t xml:space="preserve"> </w:t>
      </w:r>
      <w:r>
        <w:t>statement</w:t>
      </w:r>
      <w:r>
        <w:rPr>
          <w:spacing w:val="-3"/>
        </w:rPr>
        <w:t xml:space="preserve"> </w:t>
      </w:r>
      <w:r>
        <w:t>that</w:t>
      </w:r>
      <w:r>
        <w:rPr>
          <w:spacing w:val="-5"/>
        </w:rPr>
        <w:t xml:space="preserve"> </w:t>
      </w:r>
      <w:r>
        <w:t>the</w:t>
      </w:r>
      <w:r>
        <w:rPr>
          <w:spacing w:val="-3"/>
        </w:rPr>
        <w:t xml:space="preserve"> </w:t>
      </w:r>
      <w:r>
        <w:t>Contractor</w:t>
      </w:r>
      <w:r>
        <w:rPr>
          <w:spacing w:val="-4"/>
        </w:rPr>
        <w:t xml:space="preserve"> </w:t>
      </w:r>
      <w:r>
        <w:t>has</w:t>
      </w:r>
      <w:r>
        <w:rPr>
          <w:spacing w:val="-5"/>
        </w:rPr>
        <w:t xml:space="preserve"> </w:t>
      </w:r>
      <w:r>
        <w:t>taken</w:t>
      </w:r>
      <w:r>
        <w:rPr>
          <w:spacing w:val="-6"/>
        </w:rPr>
        <w:t xml:space="preserve"> </w:t>
      </w:r>
      <w:r>
        <w:t>no</w:t>
      </w:r>
      <w:r>
        <w:rPr>
          <w:spacing w:val="-3"/>
        </w:rPr>
        <w:t xml:space="preserve"> </w:t>
      </w:r>
      <w:r>
        <w:t>such</w:t>
      </w:r>
      <w:r>
        <w:rPr>
          <w:spacing w:val="-3"/>
        </w:rPr>
        <w:t xml:space="preserve"> </w:t>
      </w:r>
      <w:r>
        <w:rPr>
          <w:spacing w:val="-2"/>
        </w:rPr>
        <w:t>steps.</w:t>
      </w:r>
    </w:p>
    <w:p w14:paraId="15309482" w14:textId="77777777" w:rsidR="001F230F" w:rsidRDefault="001F230F" w:rsidP="001F230F">
      <w:pPr>
        <w:pStyle w:val="BodyText"/>
        <w:spacing w:before="5"/>
        <w:rPr>
          <w:sz w:val="32"/>
        </w:rPr>
      </w:pPr>
    </w:p>
    <w:p w14:paraId="03BDF8DA" w14:textId="77777777" w:rsidR="001F230F" w:rsidRDefault="001F230F" w:rsidP="001F230F">
      <w:pPr>
        <w:pStyle w:val="BodyText"/>
        <w:tabs>
          <w:tab w:val="left" w:pos="1663"/>
        </w:tabs>
        <w:ind w:left="224"/>
      </w:pPr>
      <w:r>
        <w:rPr>
          <w:spacing w:val="-4"/>
        </w:rPr>
        <w:t>D7.2</w:t>
      </w:r>
      <w:r>
        <w:tab/>
        <w:t>The</w:t>
      </w:r>
      <w:r>
        <w:rPr>
          <w:spacing w:val="-1"/>
        </w:rPr>
        <w:t xml:space="preserve"> </w:t>
      </w:r>
      <w:r>
        <w:rPr>
          <w:spacing w:val="-2"/>
        </w:rPr>
        <w:t>Contractor:</w:t>
      </w:r>
    </w:p>
    <w:p w14:paraId="2A006A76" w14:textId="77777777" w:rsidR="001F230F" w:rsidRDefault="001F230F" w:rsidP="001F230F">
      <w:pPr>
        <w:pStyle w:val="BodyText"/>
        <w:spacing w:before="10"/>
        <w:rPr>
          <w:sz w:val="21"/>
        </w:rPr>
      </w:pPr>
    </w:p>
    <w:p w14:paraId="6D00EB3C" w14:textId="77777777" w:rsidR="001F230F" w:rsidRDefault="001F230F" w:rsidP="00F32238">
      <w:pPr>
        <w:pStyle w:val="ListParagraph"/>
        <w:widowControl w:val="0"/>
        <w:numPr>
          <w:ilvl w:val="0"/>
          <w:numId w:val="72"/>
        </w:numPr>
        <w:tabs>
          <w:tab w:val="left" w:pos="1924"/>
        </w:tabs>
        <w:autoSpaceDE w:val="0"/>
        <w:autoSpaceDN w:val="0"/>
        <w:spacing w:line="360" w:lineRule="auto"/>
        <w:ind w:right="1759" w:firstLine="0"/>
        <w:contextualSpacing w:val="0"/>
        <w:jc w:val="both"/>
      </w:pPr>
      <w:r>
        <w:t>shall</w:t>
      </w:r>
      <w:r>
        <w:rPr>
          <w:spacing w:val="-4"/>
        </w:rPr>
        <w:t xml:space="preserve"> </w:t>
      </w:r>
      <w:r>
        <w:t>not</w:t>
      </w:r>
      <w:r>
        <w:rPr>
          <w:spacing w:val="-2"/>
        </w:rPr>
        <w:t xml:space="preserve"> </w:t>
      </w:r>
      <w:r>
        <w:t>use,</w:t>
      </w:r>
      <w:r>
        <w:rPr>
          <w:spacing w:val="-2"/>
        </w:rPr>
        <w:t xml:space="preserve"> </w:t>
      </w:r>
      <w:r>
        <w:t>or</w:t>
      </w:r>
      <w:r>
        <w:rPr>
          <w:spacing w:val="-2"/>
        </w:rPr>
        <w:t xml:space="preserve"> </w:t>
      </w:r>
      <w:r>
        <w:t>allow</w:t>
      </w:r>
      <w:r>
        <w:rPr>
          <w:spacing w:val="-7"/>
        </w:rPr>
        <w:t xml:space="preserve"> </w:t>
      </w:r>
      <w:r>
        <w:t>its</w:t>
      </w:r>
      <w:r>
        <w:rPr>
          <w:spacing w:val="-3"/>
        </w:rPr>
        <w:t xml:space="preserve"> </w:t>
      </w:r>
      <w:r>
        <w:t>Subcontractors</w:t>
      </w:r>
      <w:r>
        <w:rPr>
          <w:spacing w:val="-6"/>
        </w:rPr>
        <w:t xml:space="preserve"> </w:t>
      </w:r>
      <w:r>
        <w:t>to</w:t>
      </w:r>
      <w:r>
        <w:rPr>
          <w:spacing w:val="-6"/>
        </w:rPr>
        <w:t xml:space="preserve"> </w:t>
      </w:r>
      <w:r>
        <w:t>use,</w:t>
      </w:r>
      <w:r>
        <w:rPr>
          <w:spacing w:val="-5"/>
        </w:rPr>
        <w:t xml:space="preserve"> </w:t>
      </w:r>
      <w:r>
        <w:t>forced,</w:t>
      </w:r>
      <w:r>
        <w:rPr>
          <w:spacing w:val="-2"/>
        </w:rPr>
        <w:t xml:space="preserve"> </w:t>
      </w:r>
      <w:r>
        <w:t>bonded</w:t>
      </w:r>
      <w:r>
        <w:rPr>
          <w:spacing w:val="-6"/>
        </w:rPr>
        <w:t xml:space="preserve"> </w:t>
      </w:r>
      <w:r>
        <w:t xml:space="preserve">or involuntary prison </w:t>
      </w:r>
      <w:proofErr w:type="gramStart"/>
      <w:r>
        <w:t>labour;</w:t>
      </w:r>
      <w:proofErr w:type="gramEnd"/>
    </w:p>
    <w:p w14:paraId="574D49BE" w14:textId="77777777" w:rsidR="001F230F" w:rsidRDefault="001F230F" w:rsidP="00F32238">
      <w:pPr>
        <w:pStyle w:val="ListParagraph"/>
        <w:widowControl w:val="0"/>
        <w:numPr>
          <w:ilvl w:val="0"/>
          <w:numId w:val="72"/>
        </w:numPr>
        <w:tabs>
          <w:tab w:val="left" w:pos="1924"/>
        </w:tabs>
        <w:autoSpaceDE w:val="0"/>
        <w:autoSpaceDN w:val="0"/>
        <w:spacing w:before="2" w:line="360" w:lineRule="auto"/>
        <w:ind w:right="1345" w:firstLine="0"/>
        <w:contextualSpacing w:val="0"/>
        <w:jc w:val="both"/>
      </w:pPr>
      <w:r>
        <w:t>shall</w:t>
      </w:r>
      <w:r>
        <w:rPr>
          <w:spacing w:val="-3"/>
        </w:rPr>
        <w:t xml:space="preserve"> </w:t>
      </w:r>
      <w:r>
        <w:t>not</w:t>
      </w:r>
      <w:r>
        <w:rPr>
          <w:spacing w:val="-4"/>
        </w:rPr>
        <w:t xml:space="preserve"> </w:t>
      </w:r>
      <w:r>
        <w:t>require</w:t>
      </w:r>
      <w:r>
        <w:rPr>
          <w:spacing w:val="-3"/>
        </w:rPr>
        <w:t xml:space="preserve"> </w:t>
      </w:r>
      <w:r>
        <w:t>any</w:t>
      </w:r>
      <w:r>
        <w:rPr>
          <w:spacing w:val="-5"/>
        </w:rPr>
        <w:t xml:space="preserve"> </w:t>
      </w:r>
      <w:r>
        <w:t>of</w:t>
      </w:r>
      <w:r>
        <w:rPr>
          <w:spacing w:val="-1"/>
        </w:rPr>
        <w:t xml:space="preserve"> </w:t>
      </w:r>
      <w:r>
        <w:t>its</w:t>
      </w:r>
      <w:r>
        <w:rPr>
          <w:spacing w:val="-5"/>
        </w:rPr>
        <w:t xml:space="preserve"> </w:t>
      </w:r>
      <w:r>
        <w:t>employees</w:t>
      </w:r>
      <w:r>
        <w:rPr>
          <w:spacing w:val="-2"/>
        </w:rPr>
        <w:t xml:space="preserve"> </w:t>
      </w:r>
      <w:r>
        <w:t>or</w:t>
      </w:r>
      <w:r>
        <w:rPr>
          <w:spacing w:val="-1"/>
        </w:rPr>
        <w:t xml:space="preserve"> </w:t>
      </w:r>
      <w:r>
        <w:t>Subcontractor’s</w:t>
      </w:r>
      <w:r>
        <w:rPr>
          <w:spacing w:val="-5"/>
        </w:rPr>
        <w:t xml:space="preserve"> </w:t>
      </w:r>
      <w:r>
        <w:t>employees</w:t>
      </w:r>
      <w:r>
        <w:rPr>
          <w:spacing w:val="-5"/>
        </w:rPr>
        <w:t xml:space="preserve"> </w:t>
      </w:r>
      <w:r>
        <w:t>to lodge</w:t>
      </w:r>
      <w:r>
        <w:rPr>
          <w:spacing w:val="-3"/>
        </w:rPr>
        <w:t xml:space="preserve"> </w:t>
      </w:r>
      <w:r>
        <w:t>deposits</w:t>
      </w:r>
      <w:r>
        <w:rPr>
          <w:spacing w:val="-2"/>
        </w:rPr>
        <w:t xml:space="preserve"> </w:t>
      </w:r>
      <w:r>
        <w:t>or</w:t>
      </w:r>
      <w:r>
        <w:rPr>
          <w:spacing w:val="-1"/>
        </w:rPr>
        <w:t xml:space="preserve"> </w:t>
      </w:r>
      <w:r>
        <w:t>identity</w:t>
      </w:r>
      <w:r>
        <w:rPr>
          <w:spacing w:val="-5"/>
        </w:rPr>
        <w:t xml:space="preserve"> </w:t>
      </w:r>
      <w:r>
        <w:t>papers</w:t>
      </w:r>
      <w:r>
        <w:rPr>
          <w:spacing w:val="-5"/>
        </w:rPr>
        <w:t xml:space="preserve"> </w:t>
      </w:r>
      <w:r>
        <w:t>or</w:t>
      </w:r>
      <w:r>
        <w:rPr>
          <w:spacing w:val="-4"/>
        </w:rPr>
        <w:t xml:space="preserve"> </w:t>
      </w:r>
      <w:r>
        <w:t>deny</w:t>
      </w:r>
      <w:r>
        <w:rPr>
          <w:spacing w:val="-5"/>
        </w:rPr>
        <w:t xml:space="preserve"> </w:t>
      </w:r>
      <w:r>
        <w:t>its</w:t>
      </w:r>
      <w:r>
        <w:rPr>
          <w:spacing w:val="-2"/>
        </w:rPr>
        <w:t xml:space="preserve"> </w:t>
      </w:r>
      <w:r>
        <w:t>employees’</w:t>
      </w:r>
      <w:r>
        <w:rPr>
          <w:spacing w:val="-3"/>
        </w:rPr>
        <w:t xml:space="preserve"> </w:t>
      </w:r>
      <w:r>
        <w:t>freedom</w:t>
      </w:r>
      <w:r>
        <w:rPr>
          <w:spacing w:val="-4"/>
        </w:rPr>
        <w:t xml:space="preserve"> </w:t>
      </w:r>
      <w:r>
        <w:t>to</w:t>
      </w:r>
      <w:r>
        <w:rPr>
          <w:spacing w:val="-5"/>
        </w:rPr>
        <w:t xml:space="preserve"> </w:t>
      </w:r>
      <w:r>
        <w:t xml:space="preserve">leave their employment after reasonable </w:t>
      </w:r>
      <w:proofErr w:type="gramStart"/>
      <w:r>
        <w:t>notice;</w:t>
      </w:r>
      <w:proofErr w:type="gramEnd"/>
    </w:p>
    <w:p w14:paraId="4B12DC0F" w14:textId="77777777" w:rsidR="001F230F" w:rsidRDefault="001F230F" w:rsidP="00F32238">
      <w:pPr>
        <w:pStyle w:val="ListParagraph"/>
        <w:widowControl w:val="0"/>
        <w:numPr>
          <w:ilvl w:val="0"/>
          <w:numId w:val="72"/>
        </w:numPr>
        <w:tabs>
          <w:tab w:val="left" w:pos="1912"/>
        </w:tabs>
        <w:autoSpaceDE w:val="0"/>
        <w:autoSpaceDN w:val="0"/>
        <w:spacing w:line="360" w:lineRule="auto"/>
        <w:ind w:right="1248" w:firstLine="0"/>
        <w:contextualSpacing w:val="0"/>
        <w:jc w:val="both"/>
      </w:pPr>
      <w:r>
        <w:t>warrants</w:t>
      </w:r>
      <w:r>
        <w:rPr>
          <w:spacing w:val="-3"/>
        </w:rPr>
        <w:t xml:space="preserve"> </w:t>
      </w:r>
      <w:r>
        <w:t>and</w:t>
      </w:r>
      <w:r>
        <w:rPr>
          <w:spacing w:val="-5"/>
        </w:rPr>
        <w:t xml:space="preserve"> </w:t>
      </w:r>
      <w:r>
        <w:t>represents</w:t>
      </w:r>
      <w:r>
        <w:rPr>
          <w:spacing w:val="-5"/>
        </w:rPr>
        <w:t xml:space="preserve"> </w:t>
      </w:r>
      <w:r>
        <w:t>that</w:t>
      </w:r>
      <w:r>
        <w:rPr>
          <w:spacing w:val="-4"/>
        </w:rPr>
        <w:t xml:space="preserve"> </w:t>
      </w:r>
      <w:r>
        <w:t>it</w:t>
      </w:r>
      <w:r>
        <w:rPr>
          <w:spacing w:val="-3"/>
        </w:rPr>
        <w:t xml:space="preserve"> </w:t>
      </w:r>
      <w:r>
        <w:t>has</w:t>
      </w:r>
      <w:r>
        <w:rPr>
          <w:spacing w:val="-3"/>
        </w:rPr>
        <w:t xml:space="preserve"> </w:t>
      </w:r>
      <w:r>
        <w:t>not</w:t>
      </w:r>
      <w:r>
        <w:rPr>
          <w:spacing w:val="-2"/>
        </w:rPr>
        <w:t xml:space="preserve"> </w:t>
      </w:r>
      <w:r>
        <w:t>been</w:t>
      </w:r>
      <w:r>
        <w:rPr>
          <w:spacing w:val="-5"/>
        </w:rPr>
        <w:t xml:space="preserve"> </w:t>
      </w:r>
      <w:r>
        <w:t>convicted</w:t>
      </w:r>
      <w:r>
        <w:rPr>
          <w:spacing w:val="-3"/>
        </w:rPr>
        <w:t xml:space="preserve"> </w:t>
      </w:r>
      <w:r>
        <w:t>of</w:t>
      </w:r>
      <w:r>
        <w:rPr>
          <w:spacing w:val="-2"/>
        </w:rPr>
        <w:t xml:space="preserve"> </w:t>
      </w:r>
      <w:r>
        <w:t>any</w:t>
      </w:r>
      <w:r>
        <w:rPr>
          <w:spacing w:val="-5"/>
        </w:rPr>
        <w:t xml:space="preserve"> </w:t>
      </w:r>
      <w:r>
        <w:t>slavery</w:t>
      </w:r>
      <w:r>
        <w:rPr>
          <w:spacing w:val="-5"/>
        </w:rPr>
        <w:t xml:space="preserve"> </w:t>
      </w:r>
      <w:r>
        <w:t>or human trafficking offences anywhere around the world.</w:t>
      </w:r>
    </w:p>
    <w:p w14:paraId="2D9103B7" w14:textId="77777777" w:rsidR="001F230F" w:rsidRDefault="001F230F" w:rsidP="00F32238">
      <w:pPr>
        <w:pStyle w:val="ListParagraph"/>
        <w:widowControl w:val="0"/>
        <w:numPr>
          <w:ilvl w:val="0"/>
          <w:numId w:val="72"/>
        </w:numPr>
        <w:tabs>
          <w:tab w:val="left" w:pos="1924"/>
        </w:tabs>
        <w:autoSpaceDE w:val="0"/>
        <w:autoSpaceDN w:val="0"/>
        <w:spacing w:line="360" w:lineRule="auto"/>
        <w:ind w:right="1502" w:firstLine="0"/>
        <w:contextualSpacing w:val="0"/>
      </w:pPr>
      <w:r>
        <w:t>warrants that to the best of its knowledge it is not currently under investigation, inquiry, or enforcement proceedings in relation to any allegation</w:t>
      </w:r>
      <w:r>
        <w:rPr>
          <w:spacing w:val="-4"/>
        </w:rPr>
        <w:t xml:space="preserve"> </w:t>
      </w:r>
      <w:r>
        <w:t>of</w:t>
      </w:r>
      <w:r>
        <w:rPr>
          <w:spacing w:val="-2"/>
        </w:rPr>
        <w:t xml:space="preserve"> </w:t>
      </w:r>
      <w:r>
        <w:t>slavery</w:t>
      </w:r>
      <w:r>
        <w:rPr>
          <w:spacing w:val="-3"/>
        </w:rPr>
        <w:t xml:space="preserve"> </w:t>
      </w:r>
      <w:r>
        <w:t>or</w:t>
      </w:r>
      <w:r>
        <w:rPr>
          <w:spacing w:val="-2"/>
        </w:rPr>
        <w:t xml:space="preserve"> </w:t>
      </w:r>
      <w:r>
        <w:t>human</w:t>
      </w:r>
      <w:r>
        <w:rPr>
          <w:spacing w:val="-6"/>
        </w:rPr>
        <w:t xml:space="preserve"> </w:t>
      </w:r>
      <w:r>
        <w:t>trafficking</w:t>
      </w:r>
      <w:r>
        <w:rPr>
          <w:spacing w:val="-4"/>
        </w:rPr>
        <w:t xml:space="preserve"> </w:t>
      </w:r>
      <w:r>
        <w:t>offenses</w:t>
      </w:r>
      <w:r>
        <w:rPr>
          <w:spacing w:val="-6"/>
        </w:rPr>
        <w:t xml:space="preserve"> </w:t>
      </w:r>
      <w:r>
        <w:t>anywhere</w:t>
      </w:r>
      <w:r>
        <w:rPr>
          <w:spacing w:val="-6"/>
        </w:rPr>
        <w:t xml:space="preserve"> </w:t>
      </w:r>
      <w:r>
        <w:t>around</w:t>
      </w:r>
      <w:r>
        <w:rPr>
          <w:spacing w:val="-6"/>
        </w:rPr>
        <w:t xml:space="preserve"> </w:t>
      </w:r>
      <w:r>
        <w:t xml:space="preserve">the </w:t>
      </w:r>
      <w:r>
        <w:rPr>
          <w:spacing w:val="-2"/>
        </w:rPr>
        <w:t>world.</w:t>
      </w:r>
    </w:p>
    <w:p w14:paraId="2F485C46" w14:textId="77777777" w:rsidR="001F230F" w:rsidRDefault="001F230F" w:rsidP="00F32238">
      <w:pPr>
        <w:pStyle w:val="ListParagraph"/>
        <w:widowControl w:val="0"/>
        <w:numPr>
          <w:ilvl w:val="0"/>
          <w:numId w:val="72"/>
        </w:numPr>
        <w:tabs>
          <w:tab w:val="left" w:pos="1924"/>
        </w:tabs>
        <w:autoSpaceDE w:val="0"/>
        <w:autoSpaceDN w:val="0"/>
        <w:spacing w:line="360" w:lineRule="auto"/>
        <w:ind w:right="1407" w:firstLine="0"/>
        <w:contextualSpacing w:val="0"/>
      </w:pPr>
      <w:r>
        <w:t>shall</w:t>
      </w:r>
      <w:r>
        <w:rPr>
          <w:spacing w:val="-7"/>
        </w:rPr>
        <w:t xml:space="preserve"> </w:t>
      </w:r>
      <w:r>
        <w:t>make</w:t>
      </w:r>
      <w:r>
        <w:rPr>
          <w:spacing w:val="-6"/>
        </w:rPr>
        <w:t xml:space="preserve"> </w:t>
      </w:r>
      <w:r>
        <w:t>reasonable</w:t>
      </w:r>
      <w:r>
        <w:rPr>
          <w:spacing w:val="-4"/>
        </w:rPr>
        <w:t xml:space="preserve"> </w:t>
      </w:r>
      <w:r>
        <w:t>enquiries</w:t>
      </w:r>
      <w:r>
        <w:rPr>
          <w:spacing w:val="-6"/>
        </w:rPr>
        <w:t xml:space="preserve"> </w:t>
      </w:r>
      <w:r>
        <w:t>to</w:t>
      </w:r>
      <w:r>
        <w:rPr>
          <w:spacing w:val="-4"/>
        </w:rPr>
        <w:t xml:space="preserve"> </w:t>
      </w:r>
      <w:r>
        <w:t>ensure</w:t>
      </w:r>
      <w:r>
        <w:rPr>
          <w:spacing w:val="-6"/>
        </w:rPr>
        <w:t xml:space="preserve"> </w:t>
      </w:r>
      <w:r>
        <w:t>that</w:t>
      </w:r>
      <w:r>
        <w:rPr>
          <w:spacing w:val="-2"/>
        </w:rPr>
        <w:t xml:space="preserve"> </w:t>
      </w:r>
      <w:r>
        <w:t>its</w:t>
      </w:r>
      <w:r>
        <w:rPr>
          <w:spacing w:val="-6"/>
        </w:rPr>
        <w:t xml:space="preserve"> </w:t>
      </w:r>
      <w:r>
        <w:t>officers,</w:t>
      </w:r>
      <w:r>
        <w:rPr>
          <w:spacing w:val="-5"/>
        </w:rPr>
        <w:t xml:space="preserve"> </w:t>
      </w:r>
      <w:proofErr w:type="gramStart"/>
      <w:r>
        <w:t>employees</w:t>
      </w:r>
      <w:proofErr w:type="gramEnd"/>
      <w:r>
        <w:t xml:space="preserve"> and Subcontractors have not been convicted of slavery or human trafficking offences anywhere around the world.</w:t>
      </w:r>
    </w:p>
    <w:p w14:paraId="0608A646" w14:textId="77777777" w:rsidR="001F230F" w:rsidRDefault="001F230F" w:rsidP="00F32238">
      <w:pPr>
        <w:pStyle w:val="ListParagraph"/>
        <w:widowControl w:val="0"/>
        <w:numPr>
          <w:ilvl w:val="0"/>
          <w:numId w:val="72"/>
        </w:numPr>
        <w:tabs>
          <w:tab w:val="left" w:pos="1861"/>
        </w:tabs>
        <w:autoSpaceDE w:val="0"/>
        <w:autoSpaceDN w:val="0"/>
        <w:spacing w:line="360" w:lineRule="auto"/>
        <w:ind w:right="1283" w:firstLine="0"/>
        <w:contextualSpacing w:val="0"/>
      </w:pPr>
      <w:r>
        <w:t>shall have and maintain throughout the term of the Contract its own policies</w:t>
      </w:r>
      <w:r>
        <w:rPr>
          <w:spacing w:val="-2"/>
        </w:rPr>
        <w:t xml:space="preserve"> </w:t>
      </w:r>
      <w:r>
        <w:t>and</w:t>
      </w:r>
      <w:r>
        <w:rPr>
          <w:spacing w:val="-3"/>
        </w:rPr>
        <w:t xml:space="preserve"> </w:t>
      </w:r>
      <w:r>
        <w:t>procedures</w:t>
      </w:r>
      <w:r>
        <w:rPr>
          <w:spacing w:val="-5"/>
        </w:rPr>
        <w:t xml:space="preserve"> </w:t>
      </w:r>
      <w:r>
        <w:t>to</w:t>
      </w:r>
      <w:r>
        <w:rPr>
          <w:spacing w:val="-3"/>
        </w:rPr>
        <w:t xml:space="preserve"> </w:t>
      </w:r>
      <w:r>
        <w:t>ensure</w:t>
      </w:r>
      <w:r>
        <w:rPr>
          <w:spacing w:val="-5"/>
        </w:rPr>
        <w:t xml:space="preserve"> </w:t>
      </w:r>
      <w:r>
        <w:t>its</w:t>
      </w:r>
      <w:r>
        <w:rPr>
          <w:spacing w:val="-5"/>
        </w:rPr>
        <w:t xml:space="preserve"> </w:t>
      </w:r>
      <w:r>
        <w:t>compliance</w:t>
      </w:r>
      <w:r>
        <w:rPr>
          <w:spacing w:val="-5"/>
        </w:rPr>
        <w:t xml:space="preserve"> </w:t>
      </w:r>
      <w:r>
        <w:t>with</w:t>
      </w:r>
      <w:r>
        <w:rPr>
          <w:spacing w:val="-3"/>
        </w:rPr>
        <w:t xml:space="preserve"> </w:t>
      </w:r>
      <w:r>
        <w:t>the</w:t>
      </w:r>
      <w:r>
        <w:rPr>
          <w:spacing w:val="-5"/>
        </w:rPr>
        <w:t xml:space="preserve"> </w:t>
      </w:r>
      <w:r>
        <w:t>Modern</w:t>
      </w:r>
      <w:r>
        <w:rPr>
          <w:spacing w:val="-3"/>
        </w:rPr>
        <w:t xml:space="preserve"> </w:t>
      </w:r>
      <w:r>
        <w:t xml:space="preserve">Slavery Act 2015 and shall include in its contracts with its Subcontractor’s anti- slavery and human trafficking </w:t>
      </w:r>
      <w:proofErr w:type="gramStart"/>
      <w:r>
        <w:t>provisions;</w:t>
      </w:r>
      <w:proofErr w:type="gramEnd"/>
    </w:p>
    <w:p w14:paraId="14DF91CA" w14:textId="77777777" w:rsidR="001F230F" w:rsidRDefault="001F230F" w:rsidP="00F32238">
      <w:pPr>
        <w:pStyle w:val="ListParagraph"/>
        <w:widowControl w:val="0"/>
        <w:numPr>
          <w:ilvl w:val="0"/>
          <w:numId w:val="72"/>
        </w:numPr>
        <w:tabs>
          <w:tab w:val="left" w:pos="1924"/>
        </w:tabs>
        <w:autoSpaceDE w:val="0"/>
        <w:autoSpaceDN w:val="0"/>
        <w:spacing w:line="360" w:lineRule="auto"/>
        <w:ind w:right="1663" w:firstLine="0"/>
        <w:contextualSpacing w:val="0"/>
      </w:pPr>
      <w:r>
        <w:t>shall</w:t>
      </w:r>
      <w:r>
        <w:rPr>
          <w:spacing w:val="-4"/>
        </w:rPr>
        <w:t xml:space="preserve"> </w:t>
      </w:r>
      <w:r>
        <w:t>implement</w:t>
      </w:r>
      <w:r>
        <w:rPr>
          <w:spacing w:val="-4"/>
        </w:rPr>
        <w:t xml:space="preserve"> </w:t>
      </w:r>
      <w:r>
        <w:t>due</w:t>
      </w:r>
      <w:r>
        <w:rPr>
          <w:spacing w:val="-4"/>
        </w:rPr>
        <w:t xml:space="preserve"> </w:t>
      </w:r>
      <w:r>
        <w:t>diligence</w:t>
      </w:r>
      <w:r>
        <w:rPr>
          <w:spacing w:val="-4"/>
        </w:rPr>
        <w:t xml:space="preserve"> </w:t>
      </w:r>
      <w:r>
        <w:t>procedures</w:t>
      </w:r>
      <w:r>
        <w:rPr>
          <w:spacing w:val="-5"/>
        </w:rPr>
        <w:t xml:space="preserve"> </w:t>
      </w:r>
      <w:r>
        <w:t>to</w:t>
      </w:r>
      <w:r>
        <w:rPr>
          <w:spacing w:val="-5"/>
        </w:rPr>
        <w:t xml:space="preserve"> </w:t>
      </w:r>
      <w:r>
        <w:t>ensure</w:t>
      </w:r>
      <w:r>
        <w:rPr>
          <w:spacing w:val="-5"/>
        </w:rPr>
        <w:t xml:space="preserve"> </w:t>
      </w:r>
      <w:r>
        <w:t>that</w:t>
      </w:r>
      <w:r>
        <w:rPr>
          <w:spacing w:val="-4"/>
        </w:rPr>
        <w:t xml:space="preserve"> </w:t>
      </w:r>
      <w:r>
        <w:t>there</w:t>
      </w:r>
      <w:r>
        <w:rPr>
          <w:spacing w:val="-4"/>
        </w:rPr>
        <w:t xml:space="preserve"> </w:t>
      </w:r>
      <w:r>
        <w:t>is</w:t>
      </w:r>
      <w:r>
        <w:rPr>
          <w:spacing w:val="-5"/>
        </w:rPr>
        <w:t xml:space="preserve"> </w:t>
      </w:r>
      <w:r>
        <w:t xml:space="preserve">no slavery or human trafficking in any part of its supply chain performing obligations under the </w:t>
      </w:r>
      <w:proofErr w:type="gramStart"/>
      <w:r>
        <w:t>Contract;</w:t>
      </w:r>
      <w:proofErr w:type="gramEnd"/>
    </w:p>
    <w:p w14:paraId="5FE8BB5D" w14:textId="77777777" w:rsidR="001F230F" w:rsidRDefault="001F230F" w:rsidP="00F32238">
      <w:pPr>
        <w:pStyle w:val="ListParagraph"/>
        <w:widowControl w:val="0"/>
        <w:numPr>
          <w:ilvl w:val="0"/>
          <w:numId w:val="72"/>
        </w:numPr>
        <w:tabs>
          <w:tab w:val="left" w:pos="1924"/>
        </w:tabs>
        <w:autoSpaceDE w:val="0"/>
        <w:autoSpaceDN w:val="0"/>
        <w:spacing w:line="360" w:lineRule="auto"/>
        <w:ind w:right="1221" w:firstLine="0"/>
        <w:contextualSpacing w:val="0"/>
      </w:pPr>
      <w:r>
        <w:t>shall</w:t>
      </w:r>
      <w:r>
        <w:rPr>
          <w:spacing w:val="-3"/>
        </w:rPr>
        <w:t xml:space="preserve"> </w:t>
      </w:r>
      <w:r>
        <w:t>prepare</w:t>
      </w:r>
      <w:r>
        <w:rPr>
          <w:spacing w:val="-5"/>
        </w:rPr>
        <w:t xml:space="preserve"> </w:t>
      </w:r>
      <w:r>
        <w:t>and</w:t>
      </w:r>
      <w:r>
        <w:rPr>
          <w:spacing w:val="-3"/>
        </w:rPr>
        <w:t xml:space="preserve"> </w:t>
      </w:r>
      <w:r>
        <w:t>deliver</w:t>
      </w:r>
      <w:r>
        <w:rPr>
          <w:spacing w:val="-4"/>
        </w:rPr>
        <w:t xml:space="preserve"> </w:t>
      </w:r>
      <w:r>
        <w:t>to</w:t>
      </w:r>
      <w:r>
        <w:rPr>
          <w:spacing w:val="-5"/>
        </w:rPr>
        <w:t xml:space="preserve"> </w:t>
      </w:r>
      <w:r>
        <w:t>the</w:t>
      </w:r>
      <w:r>
        <w:rPr>
          <w:spacing w:val="-3"/>
        </w:rPr>
        <w:t xml:space="preserve"> </w:t>
      </w:r>
      <w:r>
        <w:t>Customer</w:t>
      </w:r>
      <w:r>
        <w:rPr>
          <w:spacing w:val="-4"/>
        </w:rPr>
        <w:t xml:space="preserve"> </w:t>
      </w:r>
      <w:r>
        <w:t>(if</w:t>
      </w:r>
      <w:r>
        <w:rPr>
          <w:spacing w:val="-3"/>
        </w:rPr>
        <w:t xml:space="preserve"> </w:t>
      </w:r>
      <w:r>
        <w:t>requested)</w:t>
      </w:r>
      <w:r>
        <w:rPr>
          <w:spacing w:val="-4"/>
        </w:rPr>
        <w:t xml:space="preserve"> </w:t>
      </w:r>
      <w:r>
        <w:t>within</w:t>
      </w:r>
      <w:r>
        <w:rPr>
          <w:spacing w:val="-3"/>
        </w:rPr>
        <w:t xml:space="preserve"> </w:t>
      </w:r>
      <w:r>
        <w:t>2</w:t>
      </w:r>
      <w:r>
        <w:rPr>
          <w:spacing w:val="-5"/>
        </w:rPr>
        <w:t xml:space="preserve"> </w:t>
      </w:r>
      <w:r>
        <w:lastRenderedPageBreak/>
        <w:t>months from the date of a request, a report, pertaining to the Contract, demonstrating its approach to modern slavery and human trafficking, including, workforce conditions, working/employment practices,</w:t>
      </w:r>
      <w:r>
        <w:rPr>
          <w:spacing w:val="40"/>
        </w:rPr>
        <w:t xml:space="preserve"> </w:t>
      </w:r>
      <w:r>
        <w:t xml:space="preserve">its recruitment practices, evidence of risk management and </w:t>
      </w:r>
      <w:proofErr w:type="gramStart"/>
      <w:r>
        <w:t>monitoring</w:t>
      </w:r>
      <w:proofErr w:type="gramEnd"/>
    </w:p>
    <w:p w14:paraId="7E68B579"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1206E93B" w14:textId="77777777" w:rsidR="001F230F" w:rsidRDefault="001F230F" w:rsidP="001F230F">
      <w:pPr>
        <w:pStyle w:val="BodyText"/>
        <w:spacing w:before="98" w:line="360" w:lineRule="auto"/>
        <w:ind w:left="1663" w:right="1163"/>
      </w:pPr>
      <w:r>
        <w:lastRenderedPageBreak/>
        <w:t>processes</w:t>
      </w:r>
      <w:r>
        <w:rPr>
          <w:spacing w:val="-5"/>
        </w:rPr>
        <w:t xml:space="preserve"> </w:t>
      </w:r>
      <w:r>
        <w:t>and</w:t>
      </w:r>
      <w:r>
        <w:rPr>
          <w:spacing w:val="-3"/>
        </w:rPr>
        <w:t xml:space="preserve"> </w:t>
      </w:r>
      <w:r>
        <w:t>details</w:t>
      </w:r>
      <w:r>
        <w:rPr>
          <w:spacing w:val="-2"/>
        </w:rPr>
        <w:t xml:space="preserve"> </w:t>
      </w:r>
      <w:r>
        <w:t>of</w:t>
      </w:r>
      <w:r>
        <w:rPr>
          <w:spacing w:val="-6"/>
        </w:rPr>
        <w:t xml:space="preserve"> </w:t>
      </w:r>
      <w:r>
        <w:t>its</w:t>
      </w:r>
      <w:r>
        <w:rPr>
          <w:spacing w:val="-2"/>
        </w:rPr>
        <w:t xml:space="preserve"> </w:t>
      </w:r>
      <w:r>
        <w:t>ongoing</w:t>
      </w:r>
      <w:r>
        <w:rPr>
          <w:spacing w:val="-3"/>
        </w:rPr>
        <w:t xml:space="preserve"> </w:t>
      </w:r>
      <w:r>
        <w:t>supply</w:t>
      </w:r>
      <w:r>
        <w:rPr>
          <w:spacing w:val="-5"/>
        </w:rPr>
        <w:t xml:space="preserve"> </w:t>
      </w:r>
      <w:r>
        <w:t>chain</w:t>
      </w:r>
      <w:r>
        <w:rPr>
          <w:spacing w:val="-5"/>
        </w:rPr>
        <w:t xml:space="preserve"> </w:t>
      </w:r>
      <w:r>
        <w:t>monitoring</w:t>
      </w:r>
      <w:r>
        <w:rPr>
          <w:spacing w:val="-5"/>
        </w:rPr>
        <w:t xml:space="preserve"> </w:t>
      </w:r>
      <w:r>
        <w:t>and</w:t>
      </w:r>
      <w:r>
        <w:rPr>
          <w:spacing w:val="-3"/>
        </w:rPr>
        <w:t xml:space="preserve"> </w:t>
      </w:r>
      <w:r>
        <w:t xml:space="preserve">updates on any action plans it puts in place with its supply </w:t>
      </w:r>
      <w:proofErr w:type="gramStart"/>
      <w:r>
        <w:t>chain;</w:t>
      </w:r>
      <w:proofErr w:type="gramEnd"/>
    </w:p>
    <w:p w14:paraId="2E2E4318" w14:textId="77777777" w:rsidR="001F230F" w:rsidRDefault="001F230F" w:rsidP="001F230F">
      <w:pPr>
        <w:pStyle w:val="BodyText"/>
        <w:spacing w:line="360" w:lineRule="auto"/>
        <w:ind w:left="1663" w:right="1256"/>
      </w:pPr>
      <w:r>
        <w:t>I)</w:t>
      </w:r>
      <w:r>
        <w:rPr>
          <w:spacing w:val="-4"/>
        </w:rPr>
        <w:t xml:space="preserve"> </w:t>
      </w:r>
      <w:r>
        <w:t>shall</w:t>
      </w:r>
      <w:r>
        <w:rPr>
          <w:spacing w:val="-3"/>
        </w:rPr>
        <w:t xml:space="preserve"> </w:t>
      </w:r>
      <w:r>
        <w:t>not</w:t>
      </w:r>
      <w:r>
        <w:rPr>
          <w:spacing w:val="-4"/>
        </w:rPr>
        <w:t xml:space="preserve"> </w:t>
      </w:r>
      <w:r>
        <w:t>use,</w:t>
      </w:r>
      <w:r>
        <w:rPr>
          <w:spacing w:val="-4"/>
        </w:rPr>
        <w:t xml:space="preserve"> </w:t>
      </w:r>
      <w:r>
        <w:t>or</w:t>
      </w:r>
      <w:r>
        <w:rPr>
          <w:spacing w:val="-4"/>
        </w:rPr>
        <w:t xml:space="preserve"> </w:t>
      </w:r>
      <w:r>
        <w:t>allow</w:t>
      </w:r>
      <w:r>
        <w:rPr>
          <w:spacing w:val="-3"/>
        </w:rPr>
        <w:t xml:space="preserve"> </w:t>
      </w:r>
      <w:r>
        <w:t>its</w:t>
      </w:r>
      <w:r>
        <w:rPr>
          <w:spacing w:val="-2"/>
        </w:rPr>
        <w:t xml:space="preserve"> </w:t>
      </w:r>
      <w:r>
        <w:t>employees</w:t>
      </w:r>
      <w:r>
        <w:rPr>
          <w:spacing w:val="-2"/>
        </w:rPr>
        <w:t xml:space="preserve"> </w:t>
      </w:r>
      <w:r>
        <w:t>or</w:t>
      </w:r>
      <w:r>
        <w:rPr>
          <w:spacing w:val="-1"/>
        </w:rPr>
        <w:t xml:space="preserve"> </w:t>
      </w:r>
      <w:r>
        <w:t>Subcontractors</w:t>
      </w:r>
      <w:r>
        <w:rPr>
          <w:spacing w:val="-5"/>
        </w:rPr>
        <w:t xml:space="preserve"> </w:t>
      </w:r>
      <w:r>
        <w:t>to</w:t>
      </w:r>
      <w:r>
        <w:rPr>
          <w:spacing w:val="-3"/>
        </w:rPr>
        <w:t xml:space="preserve"> </w:t>
      </w:r>
      <w:r>
        <w:t>use,</w:t>
      </w:r>
      <w:r>
        <w:rPr>
          <w:spacing w:val="-4"/>
        </w:rPr>
        <w:t xml:space="preserve"> </w:t>
      </w:r>
      <w:r>
        <w:t xml:space="preserve">physical abuse or discipline, the threat of physical abuse, sexual or other harassment and verbal abuse or other forms of intimidation of its employees or </w:t>
      </w:r>
      <w:proofErr w:type="gramStart"/>
      <w:r>
        <w:t>Subcontractors;</w:t>
      </w:r>
      <w:proofErr w:type="gramEnd"/>
    </w:p>
    <w:p w14:paraId="3FD0AE36" w14:textId="77777777" w:rsidR="001F230F" w:rsidRDefault="001F230F" w:rsidP="00F32238">
      <w:pPr>
        <w:pStyle w:val="ListParagraph"/>
        <w:widowControl w:val="0"/>
        <w:numPr>
          <w:ilvl w:val="0"/>
          <w:numId w:val="71"/>
        </w:numPr>
        <w:tabs>
          <w:tab w:val="left" w:pos="1849"/>
        </w:tabs>
        <w:autoSpaceDE w:val="0"/>
        <w:autoSpaceDN w:val="0"/>
        <w:spacing w:before="1"/>
        <w:ind w:hanging="186"/>
        <w:contextualSpacing w:val="0"/>
      </w:pPr>
      <w:r>
        <w:t>shall</w:t>
      </w:r>
      <w:r>
        <w:rPr>
          <w:spacing w:val="-6"/>
        </w:rPr>
        <w:t xml:space="preserve"> </w:t>
      </w:r>
      <w:r>
        <w:t>not</w:t>
      </w:r>
      <w:r>
        <w:rPr>
          <w:spacing w:val="-5"/>
        </w:rPr>
        <w:t xml:space="preserve"> </w:t>
      </w:r>
      <w:r>
        <w:t>use,</w:t>
      </w:r>
      <w:r>
        <w:rPr>
          <w:spacing w:val="-4"/>
        </w:rPr>
        <w:t xml:space="preserve"> </w:t>
      </w:r>
      <w:r>
        <w:t>or</w:t>
      </w:r>
      <w:r>
        <w:rPr>
          <w:spacing w:val="-5"/>
        </w:rPr>
        <w:t xml:space="preserve"> </w:t>
      </w:r>
      <w:r>
        <w:t>allow</w:t>
      </w:r>
      <w:r>
        <w:rPr>
          <w:spacing w:val="-4"/>
        </w:rPr>
        <w:t xml:space="preserve"> </w:t>
      </w:r>
      <w:r>
        <w:t>its</w:t>
      </w:r>
      <w:r>
        <w:rPr>
          <w:spacing w:val="-3"/>
        </w:rPr>
        <w:t xml:space="preserve"> </w:t>
      </w:r>
      <w:r>
        <w:t>Subcontractors</w:t>
      </w:r>
      <w:r>
        <w:rPr>
          <w:spacing w:val="-5"/>
        </w:rPr>
        <w:t xml:space="preserve"> </w:t>
      </w:r>
      <w:r>
        <w:t>to</w:t>
      </w:r>
      <w:r>
        <w:rPr>
          <w:spacing w:val="-4"/>
        </w:rPr>
        <w:t xml:space="preserve"> </w:t>
      </w:r>
      <w:r>
        <w:t>use,</w:t>
      </w:r>
      <w:r>
        <w:rPr>
          <w:spacing w:val="-3"/>
        </w:rPr>
        <w:t xml:space="preserve"> </w:t>
      </w:r>
      <w:r>
        <w:t>child</w:t>
      </w:r>
      <w:r>
        <w:rPr>
          <w:spacing w:val="-4"/>
        </w:rPr>
        <w:t xml:space="preserve"> </w:t>
      </w:r>
      <w:r>
        <w:t>or</w:t>
      </w:r>
      <w:r>
        <w:rPr>
          <w:spacing w:val="-5"/>
        </w:rPr>
        <w:t xml:space="preserve"> </w:t>
      </w:r>
      <w:r>
        <w:t>slave</w:t>
      </w:r>
      <w:r>
        <w:rPr>
          <w:spacing w:val="-3"/>
        </w:rPr>
        <w:t xml:space="preserve"> </w:t>
      </w:r>
      <w:proofErr w:type="gramStart"/>
      <w:r>
        <w:rPr>
          <w:spacing w:val="-2"/>
        </w:rPr>
        <w:t>labour;</w:t>
      </w:r>
      <w:proofErr w:type="gramEnd"/>
    </w:p>
    <w:p w14:paraId="43B813D3" w14:textId="77777777" w:rsidR="001F230F" w:rsidRDefault="001F230F" w:rsidP="00F32238">
      <w:pPr>
        <w:pStyle w:val="ListParagraph"/>
        <w:widowControl w:val="0"/>
        <w:numPr>
          <w:ilvl w:val="0"/>
          <w:numId w:val="71"/>
        </w:numPr>
        <w:tabs>
          <w:tab w:val="left" w:pos="1912"/>
        </w:tabs>
        <w:autoSpaceDE w:val="0"/>
        <w:autoSpaceDN w:val="0"/>
        <w:spacing w:before="126" w:line="360" w:lineRule="auto"/>
        <w:ind w:left="1664" w:right="1392" w:firstLine="0"/>
        <w:contextualSpacing w:val="0"/>
      </w:pPr>
      <w:r>
        <w:t>shall</w:t>
      </w:r>
      <w:r>
        <w:rPr>
          <w:spacing w:val="-6"/>
        </w:rPr>
        <w:t xml:space="preserve"> </w:t>
      </w:r>
      <w:r>
        <w:t>report</w:t>
      </w:r>
      <w:r>
        <w:rPr>
          <w:spacing w:val="-4"/>
        </w:rPr>
        <w:t xml:space="preserve"> </w:t>
      </w:r>
      <w:r>
        <w:t>the</w:t>
      </w:r>
      <w:r>
        <w:rPr>
          <w:spacing w:val="-3"/>
        </w:rPr>
        <w:t xml:space="preserve"> </w:t>
      </w:r>
      <w:r>
        <w:t>discovery</w:t>
      </w:r>
      <w:r>
        <w:rPr>
          <w:spacing w:val="-2"/>
        </w:rPr>
        <w:t xml:space="preserve"> </w:t>
      </w:r>
      <w:r>
        <w:t>or</w:t>
      </w:r>
      <w:r>
        <w:rPr>
          <w:spacing w:val="-1"/>
        </w:rPr>
        <w:t xml:space="preserve"> </w:t>
      </w:r>
      <w:r>
        <w:t>suspicion</w:t>
      </w:r>
      <w:r>
        <w:rPr>
          <w:spacing w:val="-3"/>
        </w:rPr>
        <w:t xml:space="preserve"> </w:t>
      </w:r>
      <w:r>
        <w:t>of</w:t>
      </w:r>
      <w:r>
        <w:rPr>
          <w:spacing w:val="-4"/>
        </w:rPr>
        <w:t xml:space="preserve"> </w:t>
      </w:r>
      <w:r>
        <w:t>any</w:t>
      </w:r>
      <w:r>
        <w:rPr>
          <w:spacing w:val="-5"/>
        </w:rPr>
        <w:t xml:space="preserve"> </w:t>
      </w:r>
      <w:r>
        <w:t>slavery</w:t>
      </w:r>
      <w:r>
        <w:rPr>
          <w:spacing w:val="-2"/>
        </w:rPr>
        <w:t xml:space="preserve"> </w:t>
      </w:r>
      <w:r>
        <w:t>or</w:t>
      </w:r>
      <w:r>
        <w:rPr>
          <w:spacing w:val="-4"/>
        </w:rPr>
        <w:t xml:space="preserve"> </w:t>
      </w:r>
      <w:r>
        <w:t>trafficking</w:t>
      </w:r>
      <w:r>
        <w:rPr>
          <w:spacing w:val="-5"/>
        </w:rPr>
        <w:t xml:space="preserve"> </w:t>
      </w:r>
      <w:r>
        <w:t>by</w:t>
      </w:r>
      <w:r>
        <w:rPr>
          <w:spacing w:val="-2"/>
        </w:rPr>
        <w:t xml:space="preserve"> </w:t>
      </w:r>
      <w:r>
        <w:t>it or its Subcontractors to the Customer and Modern Slavery Helpline.</w:t>
      </w:r>
    </w:p>
    <w:p w14:paraId="07DD6710" w14:textId="77777777" w:rsidR="001F230F" w:rsidRDefault="001F230F" w:rsidP="001F230F">
      <w:pPr>
        <w:pStyle w:val="BodyText"/>
        <w:spacing w:line="360" w:lineRule="auto"/>
        <w:ind w:left="1664" w:right="1163"/>
      </w:pPr>
      <w:r>
        <w:t>The "Modern Slavery Helpline" refers to the point of contact for reporting suspicion,</w:t>
      </w:r>
      <w:r>
        <w:rPr>
          <w:spacing w:val="-2"/>
        </w:rPr>
        <w:t xml:space="preserve"> </w:t>
      </w:r>
      <w:r>
        <w:t>seeking</w:t>
      </w:r>
      <w:r>
        <w:rPr>
          <w:spacing w:val="-4"/>
        </w:rPr>
        <w:t xml:space="preserve"> </w:t>
      </w:r>
      <w:r>
        <w:t>help</w:t>
      </w:r>
      <w:r>
        <w:rPr>
          <w:spacing w:val="-7"/>
        </w:rPr>
        <w:t xml:space="preserve"> </w:t>
      </w:r>
      <w:r>
        <w:t>or</w:t>
      </w:r>
      <w:r>
        <w:rPr>
          <w:spacing w:val="-2"/>
        </w:rPr>
        <w:t xml:space="preserve"> </w:t>
      </w:r>
      <w:r>
        <w:t>advice</w:t>
      </w:r>
      <w:r>
        <w:rPr>
          <w:spacing w:val="-6"/>
        </w:rPr>
        <w:t xml:space="preserve"> </w:t>
      </w:r>
      <w:r>
        <w:t>and</w:t>
      </w:r>
      <w:r>
        <w:rPr>
          <w:spacing w:val="-4"/>
        </w:rPr>
        <w:t xml:space="preserve"> </w:t>
      </w:r>
      <w:r>
        <w:t>information</w:t>
      </w:r>
      <w:r>
        <w:rPr>
          <w:spacing w:val="-4"/>
        </w:rPr>
        <w:t xml:space="preserve"> </w:t>
      </w:r>
      <w:r>
        <w:t>on</w:t>
      </w:r>
      <w:r>
        <w:rPr>
          <w:spacing w:val="-6"/>
        </w:rPr>
        <w:t xml:space="preserve"> </w:t>
      </w:r>
      <w:r>
        <w:t>the</w:t>
      </w:r>
      <w:r>
        <w:rPr>
          <w:spacing w:val="-4"/>
        </w:rPr>
        <w:t xml:space="preserve"> </w:t>
      </w:r>
      <w:r>
        <w:t>subject</w:t>
      </w:r>
      <w:r>
        <w:rPr>
          <w:spacing w:val="-2"/>
        </w:rPr>
        <w:t xml:space="preserve"> </w:t>
      </w:r>
      <w:r>
        <w:t>of</w:t>
      </w:r>
      <w:r>
        <w:rPr>
          <w:spacing w:val="-5"/>
        </w:rPr>
        <w:t xml:space="preserve"> </w:t>
      </w:r>
      <w:r>
        <w:t>modern slavery available</w:t>
      </w:r>
      <w:r>
        <w:rPr>
          <w:spacing w:val="-1"/>
        </w:rPr>
        <w:t xml:space="preserve"> </w:t>
      </w:r>
      <w:r>
        <w:t>online</w:t>
      </w:r>
      <w:r>
        <w:rPr>
          <w:spacing w:val="-3"/>
        </w:rPr>
        <w:t xml:space="preserve"> </w:t>
      </w:r>
      <w:r>
        <w:t>at https://</w:t>
      </w:r>
      <w:hyperlink r:id="rId82">
        <w:r>
          <w:t>www.modernslaveryhelpline.org/report</w:t>
        </w:r>
      </w:hyperlink>
      <w:r>
        <w:rPr>
          <w:spacing w:val="-2"/>
        </w:rPr>
        <w:t xml:space="preserve"> </w:t>
      </w:r>
      <w:r>
        <w:t>or by telephone on 08000 121 700.</w:t>
      </w:r>
    </w:p>
    <w:p w14:paraId="53C78962" w14:textId="77777777" w:rsidR="001F230F" w:rsidRDefault="001F230F" w:rsidP="001F230F">
      <w:pPr>
        <w:pStyle w:val="BodyText"/>
        <w:spacing w:before="10"/>
        <w:rPr>
          <w:sz w:val="21"/>
        </w:rPr>
      </w:pPr>
    </w:p>
    <w:p w14:paraId="28EE53C3" w14:textId="77777777" w:rsidR="001F230F" w:rsidRDefault="001F230F" w:rsidP="001F230F">
      <w:pPr>
        <w:pStyle w:val="BodyText"/>
        <w:tabs>
          <w:tab w:val="left" w:pos="1664"/>
        </w:tabs>
        <w:spacing w:line="360" w:lineRule="auto"/>
        <w:ind w:left="1664" w:right="1186" w:hanging="1441"/>
        <w:jc w:val="both"/>
      </w:pPr>
      <w:r>
        <w:rPr>
          <w:spacing w:val="-4"/>
        </w:rPr>
        <w:t>D7.3</w:t>
      </w:r>
      <w:r>
        <w:tab/>
        <w:t>The</w:t>
      </w:r>
      <w:r>
        <w:rPr>
          <w:spacing w:val="-3"/>
        </w:rPr>
        <w:t xml:space="preserve"> </w:t>
      </w:r>
      <w:r>
        <w:t>Contractor</w:t>
      </w:r>
      <w:r>
        <w:rPr>
          <w:spacing w:val="-2"/>
        </w:rPr>
        <w:t xml:space="preserve"> </w:t>
      </w:r>
      <w:r>
        <w:t>shall</w:t>
      </w:r>
      <w:r>
        <w:rPr>
          <w:spacing w:val="-4"/>
        </w:rPr>
        <w:t xml:space="preserve"> </w:t>
      </w:r>
      <w:r>
        <w:t>ensure</w:t>
      </w:r>
      <w:r>
        <w:rPr>
          <w:spacing w:val="-6"/>
        </w:rPr>
        <w:t xml:space="preserve"> </w:t>
      </w:r>
      <w:r>
        <w:t>that</w:t>
      </w:r>
      <w:r>
        <w:rPr>
          <w:spacing w:val="-5"/>
        </w:rPr>
        <w:t xml:space="preserve"> </w:t>
      </w:r>
      <w:r>
        <w:t>its</w:t>
      </w:r>
      <w:r>
        <w:rPr>
          <w:spacing w:val="-6"/>
        </w:rPr>
        <w:t xml:space="preserve"> </w:t>
      </w:r>
      <w:r>
        <w:t>subcontractors</w:t>
      </w:r>
      <w:r>
        <w:rPr>
          <w:spacing w:val="-3"/>
        </w:rPr>
        <w:t xml:space="preserve"> </w:t>
      </w:r>
      <w:r>
        <w:t>are</w:t>
      </w:r>
      <w:r>
        <w:rPr>
          <w:spacing w:val="-6"/>
        </w:rPr>
        <w:t xml:space="preserve"> </w:t>
      </w:r>
      <w:r>
        <w:t>contractually</w:t>
      </w:r>
      <w:r>
        <w:rPr>
          <w:spacing w:val="-3"/>
        </w:rPr>
        <w:t xml:space="preserve"> </w:t>
      </w:r>
      <w:r>
        <w:t>bound by the</w:t>
      </w:r>
      <w:r>
        <w:rPr>
          <w:spacing w:val="-3"/>
        </w:rPr>
        <w:t xml:space="preserve"> </w:t>
      </w:r>
      <w:r>
        <w:t>same</w:t>
      </w:r>
      <w:r>
        <w:rPr>
          <w:spacing w:val="-3"/>
        </w:rPr>
        <w:t xml:space="preserve"> </w:t>
      </w:r>
      <w:r>
        <w:t>terms</w:t>
      </w:r>
      <w:r>
        <w:rPr>
          <w:spacing w:val="-3"/>
        </w:rPr>
        <w:t xml:space="preserve"> </w:t>
      </w:r>
      <w:r>
        <w:t>as</w:t>
      </w:r>
      <w:r>
        <w:rPr>
          <w:spacing w:val="-3"/>
        </w:rPr>
        <w:t xml:space="preserve"> </w:t>
      </w:r>
      <w:r>
        <w:t>themselves in</w:t>
      </w:r>
      <w:r>
        <w:rPr>
          <w:spacing w:val="-3"/>
        </w:rPr>
        <w:t xml:space="preserve"> </w:t>
      </w:r>
      <w:r>
        <w:t>relation</w:t>
      </w:r>
      <w:r>
        <w:rPr>
          <w:spacing w:val="-3"/>
        </w:rPr>
        <w:t xml:space="preserve"> </w:t>
      </w:r>
      <w:r>
        <w:t>to</w:t>
      </w:r>
      <w:r>
        <w:rPr>
          <w:spacing w:val="-3"/>
        </w:rPr>
        <w:t xml:space="preserve"> </w:t>
      </w:r>
      <w:r>
        <w:t>modern</w:t>
      </w:r>
      <w:r>
        <w:rPr>
          <w:spacing w:val="-1"/>
        </w:rPr>
        <w:t xml:space="preserve"> </w:t>
      </w:r>
      <w:r>
        <w:t>slavery and</w:t>
      </w:r>
      <w:r>
        <w:rPr>
          <w:spacing w:val="-3"/>
        </w:rPr>
        <w:t xml:space="preserve"> </w:t>
      </w:r>
      <w:r>
        <w:t>human rights issues and terms are cascaded throughout the supply chain.</w:t>
      </w:r>
    </w:p>
    <w:p w14:paraId="5A102D8A" w14:textId="77777777" w:rsidR="001F230F" w:rsidRDefault="001F230F" w:rsidP="001F230F">
      <w:pPr>
        <w:pStyle w:val="BodyText"/>
        <w:spacing w:before="10"/>
        <w:rPr>
          <w:sz w:val="32"/>
        </w:rPr>
      </w:pPr>
    </w:p>
    <w:p w14:paraId="39AFEED6" w14:textId="77777777" w:rsidR="001F230F" w:rsidRDefault="001F230F" w:rsidP="001F230F">
      <w:pPr>
        <w:pStyle w:val="BodyText"/>
        <w:tabs>
          <w:tab w:val="left" w:pos="1664"/>
        </w:tabs>
        <w:spacing w:line="360" w:lineRule="auto"/>
        <w:ind w:left="1664" w:right="1785" w:hanging="1441"/>
      </w:pPr>
      <w:r>
        <w:rPr>
          <w:spacing w:val="-4"/>
        </w:rPr>
        <w:t>D7.4</w:t>
      </w:r>
      <w:r>
        <w:tab/>
        <w:t>The</w:t>
      </w:r>
      <w:r>
        <w:rPr>
          <w:spacing w:val="-2"/>
        </w:rPr>
        <w:t xml:space="preserve"> </w:t>
      </w:r>
      <w:r>
        <w:t>Customer</w:t>
      </w:r>
      <w:r>
        <w:rPr>
          <w:spacing w:val="-4"/>
        </w:rPr>
        <w:t xml:space="preserve"> </w:t>
      </w:r>
      <w:r>
        <w:t>shall</w:t>
      </w:r>
      <w:r>
        <w:rPr>
          <w:spacing w:val="-3"/>
        </w:rPr>
        <w:t xml:space="preserve"> </w:t>
      </w:r>
      <w:r>
        <w:t>approve</w:t>
      </w:r>
      <w:r>
        <w:rPr>
          <w:spacing w:val="-3"/>
        </w:rPr>
        <w:t xml:space="preserve"> </w:t>
      </w:r>
      <w:r>
        <w:t>all</w:t>
      </w:r>
      <w:r>
        <w:rPr>
          <w:spacing w:val="-3"/>
        </w:rPr>
        <w:t xml:space="preserve"> </w:t>
      </w:r>
      <w:r>
        <w:t>sub-contractors,</w:t>
      </w:r>
      <w:r>
        <w:rPr>
          <w:spacing w:val="-6"/>
        </w:rPr>
        <w:t xml:space="preserve"> </w:t>
      </w:r>
      <w:r>
        <w:t>and</w:t>
      </w:r>
      <w:r>
        <w:rPr>
          <w:spacing w:val="-3"/>
        </w:rPr>
        <w:t xml:space="preserve"> </w:t>
      </w:r>
      <w:r>
        <w:t>any</w:t>
      </w:r>
      <w:r>
        <w:rPr>
          <w:spacing w:val="-2"/>
        </w:rPr>
        <w:t xml:space="preserve"> </w:t>
      </w:r>
      <w:r>
        <w:t>changes</w:t>
      </w:r>
      <w:r>
        <w:rPr>
          <w:spacing w:val="-5"/>
        </w:rPr>
        <w:t xml:space="preserve"> </w:t>
      </w:r>
      <w:r>
        <w:t>to subcontractors,</w:t>
      </w:r>
      <w:r>
        <w:rPr>
          <w:spacing w:val="-6"/>
        </w:rPr>
        <w:t xml:space="preserve"> </w:t>
      </w:r>
      <w:r>
        <w:t>who</w:t>
      </w:r>
      <w:r>
        <w:rPr>
          <w:spacing w:val="-3"/>
        </w:rPr>
        <w:t xml:space="preserve"> </w:t>
      </w:r>
      <w:r>
        <w:t>are</w:t>
      </w:r>
      <w:r>
        <w:rPr>
          <w:spacing w:val="-5"/>
        </w:rPr>
        <w:t xml:space="preserve"> </w:t>
      </w:r>
      <w:r>
        <w:t>to</w:t>
      </w:r>
      <w:r>
        <w:rPr>
          <w:spacing w:val="-3"/>
        </w:rPr>
        <w:t xml:space="preserve"> </w:t>
      </w:r>
      <w:r>
        <w:t>carry</w:t>
      </w:r>
      <w:r>
        <w:rPr>
          <w:spacing w:val="-4"/>
        </w:rPr>
        <w:t xml:space="preserve"> </w:t>
      </w:r>
      <w:r>
        <w:t>out</w:t>
      </w:r>
      <w:r>
        <w:rPr>
          <w:spacing w:val="-4"/>
        </w:rPr>
        <w:t xml:space="preserve"> </w:t>
      </w:r>
      <w:r>
        <w:t>services</w:t>
      </w:r>
      <w:r>
        <w:rPr>
          <w:spacing w:val="-3"/>
        </w:rPr>
        <w:t xml:space="preserve"> </w:t>
      </w:r>
      <w:r>
        <w:t>as</w:t>
      </w:r>
      <w:r>
        <w:rPr>
          <w:spacing w:val="-5"/>
        </w:rPr>
        <w:t xml:space="preserve"> </w:t>
      </w:r>
      <w:r>
        <w:t>part</w:t>
      </w:r>
      <w:r>
        <w:rPr>
          <w:spacing w:val="-3"/>
        </w:rPr>
        <w:t xml:space="preserve"> </w:t>
      </w:r>
      <w:r>
        <w:t>of</w:t>
      </w:r>
      <w:r>
        <w:rPr>
          <w:spacing w:val="-4"/>
        </w:rPr>
        <w:t xml:space="preserve"> </w:t>
      </w:r>
      <w:r>
        <w:t>the</w:t>
      </w:r>
      <w:r>
        <w:rPr>
          <w:spacing w:val="-4"/>
        </w:rPr>
        <w:t xml:space="preserve"> </w:t>
      </w:r>
      <w:r>
        <w:rPr>
          <w:spacing w:val="-2"/>
        </w:rPr>
        <w:t>Contract.</w:t>
      </w:r>
    </w:p>
    <w:p w14:paraId="2D6A4A34" w14:textId="77777777" w:rsidR="001F230F" w:rsidRDefault="001F230F" w:rsidP="001F230F">
      <w:pPr>
        <w:pStyle w:val="BodyText"/>
        <w:spacing w:before="2"/>
        <w:rPr>
          <w:sz w:val="33"/>
        </w:rPr>
      </w:pPr>
    </w:p>
    <w:p w14:paraId="61AD8B26" w14:textId="77777777" w:rsidR="001F230F" w:rsidRDefault="001F230F" w:rsidP="001F230F">
      <w:pPr>
        <w:pStyle w:val="BodyText"/>
        <w:tabs>
          <w:tab w:val="left" w:pos="1664"/>
        </w:tabs>
        <w:spacing w:line="360" w:lineRule="auto"/>
        <w:ind w:left="1664" w:right="1429" w:hanging="1441"/>
      </w:pPr>
      <w:r>
        <w:rPr>
          <w:spacing w:val="-4"/>
        </w:rPr>
        <w:t>D7.5</w:t>
      </w:r>
      <w:r>
        <w:tab/>
        <w:t>The Contractor may terminate a sub-contract if the sub-contractor is in breach</w:t>
      </w:r>
      <w:r>
        <w:rPr>
          <w:spacing w:val="-3"/>
        </w:rPr>
        <w:t xml:space="preserve"> </w:t>
      </w:r>
      <w:r>
        <w:t>of</w:t>
      </w:r>
      <w:r>
        <w:rPr>
          <w:spacing w:val="-1"/>
        </w:rPr>
        <w:t xml:space="preserve"> </w:t>
      </w:r>
      <w:r>
        <w:t>any</w:t>
      </w:r>
      <w:r>
        <w:rPr>
          <w:spacing w:val="-4"/>
        </w:rPr>
        <w:t xml:space="preserve"> </w:t>
      </w:r>
      <w:r>
        <w:t>of</w:t>
      </w:r>
      <w:r>
        <w:rPr>
          <w:spacing w:val="-4"/>
        </w:rPr>
        <w:t xml:space="preserve"> </w:t>
      </w:r>
      <w:r>
        <w:t>the</w:t>
      </w:r>
      <w:r>
        <w:rPr>
          <w:spacing w:val="-4"/>
        </w:rPr>
        <w:t xml:space="preserve"> </w:t>
      </w:r>
      <w:r>
        <w:t>terms</w:t>
      </w:r>
      <w:r>
        <w:rPr>
          <w:spacing w:val="-2"/>
        </w:rPr>
        <w:t xml:space="preserve"> </w:t>
      </w:r>
      <w:r>
        <w:t>of</w:t>
      </w:r>
      <w:r>
        <w:rPr>
          <w:spacing w:val="-4"/>
        </w:rPr>
        <w:t xml:space="preserve"> </w:t>
      </w:r>
      <w:r>
        <w:t>the</w:t>
      </w:r>
      <w:r>
        <w:rPr>
          <w:spacing w:val="-4"/>
        </w:rPr>
        <w:t xml:space="preserve"> </w:t>
      </w:r>
      <w:r>
        <w:t>sub-contract</w:t>
      </w:r>
      <w:r>
        <w:rPr>
          <w:spacing w:val="-3"/>
        </w:rPr>
        <w:t xml:space="preserve"> </w:t>
      </w:r>
      <w:r>
        <w:t>relating</w:t>
      </w:r>
      <w:r>
        <w:rPr>
          <w:spacing w:val="-3"/>
        </w:rPr>
        <w:t xml:space="preserve"> </w:t>
      </w:r>
      <w:r>
        <w:t>to</w:t>
      </w:r>
      <w:r>
        <w:rPr>
          <w:spacing w:val="-4"/>
        </w:rPr>
        <w:t xml:space="preserve"> </w:t>
      </w:r>
      <w:r>
        <w:t>modern</w:t>
      </w:r>
      <w:r>
        <w:rPr>
          <w:spacing w:val="-4"/>
        </w:rPr>
        <w:t xml:space="preserve"> </w:t>
      </w:r>
      <w:r>
        <w:t>slavery and human rights issues.</w:t>
      </w:r>
    </w:p>
    <w:p w14:paraId="59C01DF9" w14:textId="77777777" w:rsidR="001F230F" w:rsidRDefault="001F230F" w:rsidP="001F230F">
      <w:pPr>
        <w:pStyle w:val="BodyText"/>
        <w:spacing w:before="10"/>
        <w:rPr>
          <w:sz w:val="32"/>
        </w:rPr>
      </w:pPr>
    </w:p>
    <w:p w14:paraId="3A4ACC3F" w14:textId="77777777" w:rsidR="001F230F" w:rsidRDefault="001F230F" w:rsidP="001F230F">
      <w:pPr>
        <w:pStyle w:val="BodyText"/>
        <w:tabs>
          <w:tab w:val="left" w:pos="1664"/>
        </w:tabs>
        <w:spacing w:line="360" w:lineRule="auto"/>
        <w:ind w:left="1664" w:right="1256" w:hanging="1441"/>
      </w:pPr>
      <w:r>
        <w:rPr>
          <w:spacing w:val="-4"/>
        </w:rPr>
        <w:t>D7.6</w:t>
      </w:r>
      <w:r>
        <w:tab/>
        <w:t>The Customer reserves the right to carry out unannounced inspections of the</w:t>
      </w:r>
      <w:r>
        <w:rPr>
          <w:spacing w:val="-3"/>
        </w:rPr>
        <w:t xml:space="preserve"> </w:t>
      </w:r>
      <w:r>
        <w:t>Contractor’s</w:t>
      </w:r>
      <w:r>
        <w:rPr>
          <w:spacing w:val="-2"/>
        </w:rPr>
        <w:t xml:space="preserve"> </w:t>
      </w:r>
      <w:r>
        <w:t>premises</w:t>
      </w:r>
      <w:r>
        <w:rPr>
          <w:spacing w:val="-2"/>
        </w:rPr>
        <w:t xml:space="preserve"> </w:t>
      </w:r>
      <w:r>
        <w:t>themselves</w:t>
      </w:r>
      <w:r>
        <w:rPr>
          <w:spacing w:val="-5"/>
        </w:rPr>
        <w:t xml:space="preserve"> </w:t>
      </w:r>
      <w:r>
        <w:t>or</w:t>
      </w:r>
      <w:r>
        <w:rPr>
          <w:spacing w:val="-4"/>
        </w:rPr>
        <w:t xml:space="preserve"> </w:t>
      </w:r>
      <w:r>
        <w:t>a</w:t>
      </w:r>
      <w:r>
        <w:rPr>
          <w:spacing w:val="-5"/>
        </w:rPr>
        <w:t xml:space="preserve"> </w:t>
      </w:r>
      <w:r>
        <w:t>through</w:t>
      </w:r>
      <w:r>
        <w:rPr>
          <w:spacing w:val="-3"/>
        </w:rPr>
        <w:t xml:space="preserve"> </w:t>
      </w:r>
      <w:r>
        <w:t>a</w:t>
      </w:r>
      <w:r>
        <w:rPr>
          <w:spacing w:val="-5"/>
        </w:rPr>
        <w:t xml:space="preserve"> </w:t>
      </w:r>
      <w:r>
        <w:lastRenderedPageBreak/>
        <w:t>third-party</w:t>
      </w:r>
      <w:r>
        <w:rPr>
          <w:spacing w:val="-5"/>
        </w:rPr>
        <w:t xml:space="preserve"> </w:t>
      </w:r>
      <w:r>
        <w:t>auditor,</w:t>
      </w:r>
      <w:r>
        <w:rPr>
          <w:spacing w:val="-3"/>
        </w:rPr>
        <w:t xml:space="preserve"> </w:t>
      </w:r>
      <w:r>
        <w:t>at the Contractor’s expense, and maintain the right to speak directly to Contractor’s employees.</w:t>
      </w:r>
    </w:p>
    <w:p w14:paraId="628A7137" w14:textId="77777777" w:rsidR="001F230F" w:rsidRDefault="001F230F" w:rsidP="001F230F">
      <w:pPr>
        <w:pStyle w:val="BodyText"/>
        <w:rPr>
          <w:sz w:val="33"/>
        </w:rPr>
      </w:pPr>
    </w:p>
    <w:p w14:paraId="74262D22" w14:textId="77777777" w:rsidR="001F230F" w:rsidRDefault="001F230F" w:rsidP="001F230F">
      <w:pPr>
        <w:pStyle w:val="BodyText"/>
        <w:tabs>
          <w:tab w:val="left" w:pos="1664"/>
        </w:tabs>
        <w:spacing w:before="1" w:line="360" w:lineRule="auto"/>
        <w:ind w:left="1664" w:right="1177" w:hanging="1440"/>
      </w:pPr>
      <w:r>
        <w:rPr>
          <w:spacing w:val="-4"/>
        </w:rPr>
        <w:t>D7.7</w:t>
      </w:r>
      <w:r>
        <w:tab/>
        <w:t>The Customer reserves</w:t>
      </w:r>
      <w:r>
        <w:rPr>
          <w:spacing w:val="-1"/>
        </w:rPr>
        <w:t xml:space="preserve"> </w:t>
      </w:r>
      <w:r>
        <w:t>the right to</w:t>
      </w:r>
      <w:r>
        <w:rPr>
          <w:spacing w:val="-1"/>
        </w:rPr>
        <w:t xml:space="preserve"> </w:t>
      </w:r>
      <w:r>
        <w:t>require</w:t>
      </w:r>
      <w:r>
        <w:rPr>
          <w:spacing w:val="-3"/>
        </w:rPr>
        <w:t xml:space="preserve"> </w:t>
      </w:r>
      <w:r>
        <w:t>the Contractor to</w:t>
      </w:r>
      <w:r>
        <w:rPr>
          <w:spacing w:val="-1"/>
        </w:rPr>
        <w:t xml:space="preserve"> </w:t>
      </w:r>
      <w:r>
        <w:t>submit, agree and deliver an action plan to remedy any modern slavery issues identified by the Customer or a third party. The action plan and the timeline for delivery of the action plan will be agreed between the Customer and the Contractor</w:t>
      </w:r>
      <w:r>
        <w:rPr>
          <w:spacing w:val="-4"/>
        </w:rPr>
        <w:t xml:space="preserve"> </w:t>
      </w:r>
      <w:r>
        <w:t>and,</w:t>
      </w:r>
      <w:r>
        <w:rPr>
          <w:spacing w:val="-4"/>
        </w:rPr>
        <w:t xml:space="preserve"> </w:t>
      </w:r>
      <w:r>
        <w:t>if</w:t>
      </w:r>
      <w:r>
        <w:rPr>
          <w:spacing w:val="-2"/>
        </w:rPr>
        <w:t xml:space="preserve"> </w:t>
      </w:r>
      <w:r>
        <w:t>necessary,</w:t>
      </w:r>
      <w:r>
        <w:rPr>
          <w:spacing w:val="-4"/>
        </w:rPr>
        <w:t xml:space="preserve"> </w:t>
      </w:r>
      <w:r>
        <w:t>the</w:t>
      </w:r>
      <w:r>
        <w:rPr>
          <w:spacing w:val="-5"/>
        </w:rPr>
        <w:t xml:space="preserve"> </w:t>
      </w:r>
      <w:r>
        <w:t>Contract</w:t>
      </w:r>
      <w:r>
        <w:rPr>
          <w:spacing w:val="-4"/>
        </w:rPr>
        <w:t xml:space="preserve"> </w:t>
      </w:r>
      <w:r>
        <w:t>will</w:t>
      </w:r>
      <w:r>
        <w:rPr>
          <w:spacing w:val="-4"/>
        </w:rPr>
        <w:t xml:space="preserve"> </w:t>
      </w:r>
      <w:r>
        <w:t>be</w:t>
      </w:r>
      <w:r>
        <w:rPr>
          <w:spacing w:val="-5"/>
        </w:rPr>
        <w:t xml:space="preserve"> </w:t>
      </w:r>
      <w:r>
        <w:t>varied</w:t>
      </w:r>
      <w:r>
        <w:rPr>
          <w:spacing w:val="-4"/>
        </w:rPr>
        <w:t xml:space="preserve"> </w:t>
      </w:r>
      <w:r>
        <w:t>in</w:t>
      </w:r>
      <w:r>
        <w:rPr>
          <w:spacing w:val="-4"/>
        </w:rPr>
        <w:t xml:space="preserve"> </w:t>
      </w:r>
      <w:r>
        <w:t>accordance</w:t>
      </w:r>
      <w:r>
        <w:rPr>
          <w:spacing w:val="-5"/>
        </w:rPr>
        <w:t xml:space="preserve"> </w:t>
      </w:r>
      <w:r>
        <w:t>with</w:t>
      </w:r>
    </w:p>
    <w:p w14:paraId="779E6F9A"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142C69B3" w14:textId="77777777" w:rsidR="001F230F" w:rsidRDefault="001F230F" w:rsidP="001F230F">
      <w:pPr>
        <w:pStyle w:val="BodyText"/>
        <w:spacing w:before="98" w:line="360" w:lineRule="auto"/>
        <w:ind w:left="1663" w:right="1163"/>
      </w:pPr>
      <w:r>
        <w:lastRenderedPageBreak/>
        <w:t>the</w:t>
      </w:r>
      <w:r>
        <w:rPr>
          <w:spacing w:val="-2"/>
        </w:rPr>
        <w:t xml:space="preserve"> </w:t>
      </w:r>
      <w:r>
        <w:t>action</w:t>
      </w:r>
      <w:r>
        <w:rPr>
          <w:spacing w:val="-2"/>
        </w:rPr>
        <w:t xml:space="preserve"> </w:t>
      </w:r>
      <w:proofErr w:type="gramStart"/>
      <w:r>
        <w:t>plan</w:t>
      </w:r>
      <w:proofErr w:type="gramEnd"/>
      <w:r>
        <w:t>.</w:t>
      </w:r>
      <w:r>
        <w:rPr>
          <w:spacing w:val="-3"/>
        </w:rPr>
        <w:t xml:space="preserve"> </w:t>
      </w:r>
      <w:r>
        <w:t>Failure</w:t>
      </w:r>
      <w:r>
        <w:rPr>
          <w:spacing w:val="-4"/>
        </w:rPr>
        <w:t xml:space="preserve"> </w:t>
      </w:r>
      <w:r>
        <w:t>to</w:t>
      </w:r>
      <w:r>
        <w:rPr>
          <w:spacing w:val="-2"/>
        </w:rPr>
        <w:t xml:space="preserve"> </w:t>
      </w:r>
      <w:r>
        <w:t>comply</w:t>
      </w:r>
      <w:r>
        <w:rPr>
          <w:spacing w:val="-4"/>
        </w:rPr>
        <w:t xml:space="preserve"> </w:t>
      </w:r>
      <w:r>
        <w:t>with</w:t>
      </w:r>
      <w:r>
        <w:rPr>
          <w:spacing w:val="-2"/>
        </w:rPr>
        <w:t xml:space="preserve"> </w:t>
      </w:r>
      <w:r>
        <w:t>D7.7</w:t>
      </w:r>
      <w:r>
        <w:rPr>
          <w:spacing w:val="-4"/>
        </w:rPr>
        <w:t xml:space="preserve"> </w:t>
      </w:r>
      <w:r>
        <w:t>may</w:t>
      </w:r>
      <w:r>
        <w:rPr>
          <w:spacing w:val="-4"/>
        </w:rPr>
        <w:t xml:space="preserve"> </w:t>
      </w:r>
      <w:r>
        <w:t>result in</w:t>
      </w:r>
      <w:r>
        <w:rPr>
          <w:spacing w:val="-4"/>
        </w:rPr>
        <w:t xml:space="preserve"> </w:t>
      </w:r>
      <w:r>
        <w:t>the</w:t>
      </w:r>
      <w:r>
        <w:rPr>
          <w:spacing w:val="-4"/>
        </w:rPr>
        <w:t xml:space="preserve"> </w:t>
      </w:r>
      <w:r>
        <w:t>termination</w:t>
      </w:r>
      <w:r>
        <w:rPr>
          <w:spacing w:val="-6"/>
        </w:rPr>
        <w:t xml:space="preserve"> </w:t>
      </w:r>
      <w:r>
        <w:t>of the Contract with immediate effect.</w:t>
      </w:r>
    </w:p>
    <w:p w14:paraId="06DFAA28" w14:textId="77777777" w:rsidR="001F230F" w:rsidRDefault="001F230F" w:rsidP="001F230F">
      <w:pPr>
        <w:pStyle w:val="BodyText"/>
        <w:spacing w:before="11"/>
        <w:rPr>
          <w:sz w:val="32"/>
        </w:rPr>
      </w:pPr>
    </w:p>
    <w:p w14:paraId="4D8F87DD" w14:textId="77777777" w:rsidR="001F230F" w:rsidRDefault="001F230F" w:rsidP="001F230F">
      <w:pPr>
        <w:pStyle w:val="Heading2"/>
        <w:tabs>
          <w:tab w:val="left" w:pos="1075"/>
        </w:tabs>
      </w:pPr>
      <w:r>
        <w:rPr>
          <w:spacing w:val="-10"/>
        </w:rPr>
        <w:t>E</w:t>
      </w:r>
      <w:r>
        <w:tab/>
        <w:t>PROTECTION</w:t>
      </w:r>
      <w:r>
        <w:rPr>
          <w:spacing w:val="-4"/>
        </w:rPr>
        <w:t xml:space="preserve"> </w:t>
      </w:r>
      <w:r>
        <w:t>OF</w:t>
      </w:r>
      <w:r>
        <w:rPr>
          <w:spacing w:val="-4"/>
        </w:rPr>
        <w:t xml:space="preserve"> </w:t>
      </w:r>
      <w:r>
        <w:rPr>
          <w:spacing w:val="-2"/>
        </w:rPr>
        <w:t>INFORMATION</w:t>
      </w:r>
    </w:p>
    <w:p w14:paraId="165C0021" w14:textId="77777777" w:rsidR="001F230F" w:rsidRDefault="001F230F" w:rsidP="001F230F">
      <w:pPr>
        <w:spacing w:before="126" w:line="362" w:lineRule="auto"/>
        <w:ind w:left="224" w:right="1163"/>
        <w:rPr>
          <w:b/>
          <w:i/>
        </w:rPr>
      </w:pPr>
      <w:r>
        <w:rPr>
          <w:b/>
          <w:i/>
          <w:color w:val="FF0000"/>
          <w:shd w:val="clear" w:color="auto" w:fill="FFFF00"/>
        </w:rPr>
        <w:t>Clause E1</w:t>
      </w:r>
      <w:r>
        <w:rPr>
          <w:b/>
          <w:i/>
          <w:color w:val="FF0000"/>
          <w:spacing w:val="-1"/>
          <w:shd w:val="clear" w:color="auto" w:fill="FFFF00"/>
        </w:rPr>
        <w:t xml:space="preserve"> </w:t>
      </w:r>
      <w:r>
        <w:rPr>
          <w:b/>
          <w:i/>
          <w:color w:val="FF0000"/>
          <w:shd w:val="clear" w:color="auto" w:fill="FFFF00"/>
        </w:rPr>
        <w:t>AND Data</w:t>
      </w:r>
      <w:r>
        <w:rPr>
          <w:b/>
          <w:i/>
          <w:color w:val="FF0000"/>
          <w:spacing w:val="-2"/>
          <w:shd w:val="clear" w:color="auto" w:fill="FFFF00"/>
        </w:rPr>
        <w:t xml:space="preserve"> </w:t>
      </w:r>
      <w:r>
        <w:rPr>
          <w:b/>
          <w:i/>
          <w:color w:val="FF0000"/>
          <w:shd w:val="clear" w:color="auto" w:fill="FFFF00"/>
        </w:rPr>
        <w:t>Processing Schedule</w:t>
      </w:r>
      <w:r>
        <w:rPr>
          <w:b/>
          <w:i/>
          <w:color w:val="FF0000"/>
          <w:spacing w:val="-2"/>
          <w:shd w:val="clear" w:color="auto" w:fill="FFFF00"/>
        </w:rPr>
        <w:t xml:space="preserve"> </w:t>
      </w:r>
      <w:r>
        <w:rPr>
          <w:b/>
          <w:i/>
          <w:color w:val="FF0000"/>
          <w:shd w:val="clear" w:color="auto" w:fill="FFFF00"/>
        </w:rPr>
        <w:t>to</w:t>
      </w:r>
      <w:r>
        <w:rPr>
          <w:b/>
          <w:i/>
          <w:color w:val="FF0000"/>
          <w:spacing w:val="-4"/>
          <w:shd w:val="clear" w:color="auto" w:fill="FFFF00"/>
        </w:rPr>
        <w:t xml:space="preserve"> </w:t>
      </w:r>
      <w:r>
        <w:rPr>
          <w:b/>
          <w:i/>
          <w:color w:val="FF0000"/>
          <w:shd w:val="clear" w:color="auto" w:fill="FFFF00"/>
        </w:rPr>
        <w:t>be deleted</w:t>
      </w:r>
      <w:r>
        <w:rPr>
          <w:b/>
          <w:i/>
          <w:color w:val="FF0000"/>
          <w:spacing w:val="-2"/>
          <w:shd w:val="clear" w:color="auto" w:fill="FFFF00"/>
        </w:rPr>
        <w:t xml:space="preserve"> </w:t>
      </w:r>
      <w:r>
        <w:rPr>
          <w:b/>
          <w:i/>
          <w:color w:val="FF0000"/>
          <w:shd w:val="clear" w:color="auto" w:fill="FFFF00"/>
        </w:rPr>
        <w:t>where</w:t>
      </w:r>
      <w:r>
        <w:rPr>
          <w:b/>
          <w:i/>
          <w:color w:val="FF0000"/>
          <w:spacing w:val="-2"/>
          <w:shd w:val="clear" w:color="auto" w:fill="FFFF00"/>
        </w:rPr>
        <w:t xml:space="preserve"> </w:t>
      </w:r>
      <w:r>
        <w:rPr>
          <w:b/>
          <w:i/>
          <w:color w:val="FF0000"/>
          <w:shd w:val="clear" w:color="auto" w:fill="FFFF00"/>
        </w:rPr>
        <w:t>the</w:t>
      </w:r>
      <w:r>
        <w:rPr>
          <w:b/>
          <w:i/>
          <w:color w:val="FF0000"/>
          <w:spacing w:val="-2"/>
          <w:shd w:val="clear" w:color="auto" w:fill="FFFF00"/>
        </w:rPr>
        <w:t xml:space="preserve"> </w:t>
      </w:r>
      <w:r>
        <w:rPr>
          <w:b/>
          <w:i/>
          <w:color w:val="FF0000"/>
          <w:shd w:val="clear" w:color="auto" w:fill="FFFF00"/>
        </w:rPr>
        <w:t>contractor</w:t>
      </w:r>
      <w:r>
        <w:rPr>
          <w:b/>
          <w:i/>
          <w:color w:val="FF0000"/>
          <w:spacing w:val="-1"/>
          <w:shd w:val="clear" w:color="auto" w:fill="FFFF00"/>
        </w:rPr>
        <w:t xml:space="preserve"> </w:t>
      </w:r>
      <w:r>
        <w:rPr>
          <w:b/>
          <w:i/>
          <w:color w:val="FF0000"/>
          <w:shd w:val="clear" w:color="auto" w:fill="FFFF00"/>
        </w:rPr>
        <w:t>is</w:t>
      </w:r>
      <w:r>
        <w:rPr>
          <w:b/>
          <w:i/>
          <w:color w:val="FF0000"/>
          <w:spacing w:val="-2"/>
          <w:shd w:val="clear" w:color="auto" w:fill="FFFF00"/>
        </w:rPr>
        <w:t xml:space="preserve"> </w:t>
      </w:r>
      <w:r>
        <w:rPr>
          <w:b/>
          <w:i/>
          <w:color w:val="FF0000"/>
          <w:shd w:val="clear" w:color="auto" w:fill="FFFF00"/>
        </w:rPr>
        <w:t>not</w:t>
      </w:r>
      <w:r>
        <w:rPr>
          <w:b/>
          <w:i/>
          <w:color w:val="FF0000"/>
        </w:rPr>
        <w:t xml:space="preserve"> </w:t>
      </w:r>
      <w:r>
        <w:rPr>
          <w:b/>
          <w:i/>
          <w:color w:val="FF0000"/>
          <w:shd w:val="clear" w:color="auto" w:fill="FFFF00"/>
        </w:rPr>
        <w:t>processing personal data.</w:t>
      </w:r>
    </w:p>
    <w:p w14:paraId="627DB978" w14:textId="77777777" w:rsidR="001F230F" w:rsidRDefault="001F230F" w:rsidP="001F230F">
      <w:pPr>
        <w:pStyle w:val="BodyText"/>
        <w:spacing w:before="8"/>
        <w:rPr>
          <w:b/>
          <w:i/>
          <w:sz w:val="32"/>
        </w:rPr>
      </w:pPr>
    </w:p>
    <w:p w14:paraId="0C411560" w14:textId="77777777" w:rsidR="001F230F" w:rsidRDefault="001F230F" w:rsidP="001F230F">
      <w:pPr>
        <w:pStyle w:val="Heading3"/>
        <w:tabs>
          <w:tab w:val="left" w:pos="1663"/>
        </w:tabs>
      </w:pPr>
      <w:r>
        <w:rPr>
          <w:spacing w:val="-5"/>
        </w:rPr>
        <w:t>E1</w:t>
      </w:r>
      <w:r>
        <w:tab/>
        <w:t>Data</w:t>
      </w:r>
      <w:r>
        <w:rPr>
          <w:spacing w:val="-6"/>
        </w:rPr>
        <w:t xml:space="preserve"> </w:t>
      </w:r>
      <w:r>
        <w:t>Protection</w:t>
      </w:r>
      <w:r>
        <w:rPr>
          <w:spacing w:val="-7"/>
        </w:rPr>
        <w:t xml:space="preserve"> </w:t>
      </w:r>
      <w:r>
        <w:rPr>
          <w:spacing w:val="-5"/>
        </w:rPr>
        <w:t>Act</w:t>
      </w:r>
    </w:p>
    <w:p w14:paraId="37DDC31E" w14:textId="77777777" w:rsidR="001F230F" w:rsidRDefault="001F230F" w:rsidP="001F230F">
      <w:pPr>
        <w:pStyle w:val="BodyText"/>
        <w:rPr>
          <w:b/>
        </w:rPr>
      </w:pPr>
    </w:p>
    <w:p w14:paraId="51931510" w14:textId="77777777" w:rsidR="001F230F" w:rsidRDefault="001F230F" w:rsidP="001F230F">
      <w:pPr>
        <w:pStyle w:val="BodyText"/>
        <w:spacing w:before="11"/>
        <w:rPr>
          <w:b/>
          <w:sz w:val="19"/>
        </w:rPr>
      </w:pPr>
    </w:p>
    <w:p w14:paraId="129BE560" w14:textId="77777777" w:rsidR="001F230F" w:rsidRDefault="001F230F" w:rsidP="001F230F">
      <w:pPr>
        <w:pStyle w:val="BodyText"/>
        <w:tabs>
          <w:tab w:val="left" w:pos="1663"/>
        </w:tabs>
        <w:spacing w:line="360" w:lineRule="auto"/>
        <w:ind w:left="1642" w:right="1438" w:hanging="1419"/>
      </w:pPr>
      <w:r>
        <w:rPr>
          <w:spacing w:val="-4"/>
        </w:rPr>
        <w:t>E1.1</w:t>
      </w:r>
      <w:r>
        <w:tab/>
      </w:r>
      <w:r>
        <w:tab/>
        <w:t xml:space="preserve">The Parties acknowledge that for the purposes of the Data Protection Legislation, the Customer is the </w:t>
      </w:r>
      <w:proofErr w:type="gramStart"/>
      <w:r>
        <w:t>Controller</w:t>
      </w:r>
      <w:proofErr w:type="gramEnd"/>
      <w:r>
        <w:t xml:space="preserve"> and the Contractor is the Processor.</w:t>
      </w:r>
      <w:r>
        <w:rPr>
          <w:spacing w:val="-2"/>
        </w:rPr>
        <w:t xml:space="preserve"> </w:t>
      </w:r>
      <w:r>
        <w:t>The</w:t>
      </w:r>
      <w:r>
        <w:rPr>
          <w:spacing w:val="-5"/>
        </w:rPr>
        <w:t xml:space="preserve"> </w:t>
      </w:r>
      <w:r>
        <w:t>only</w:t>
      </w:r>
      <w:r>
        <w:rPr>
          <w:spacing w:val="-3"/>
        </w:rPr>
        <w:t xml:space="preserve"> </w:t>
      </w:r>
      <w:r>
        <w:t>processing</w:t>
      </w:r>
      <w:r>
        <w:rPr>
          <w:spacing w:val="-3"/>
        </w:rPr>
        <w:t xml:space="preserve"> </w:t>
      </w:r>
      <w:r>
        <w:t>that</w:t>
      </w:r>
      <w:r>
        <w:rPr>
          <w:spacing w:val="-5"/>
        </w:rPr>
        <w:t xml:space="preserve"> </w:t>
      </w:r>
      <w:r>
        <w:t>the</w:t>
      </w:r>
      <w:r>
        <w:rPr>
          <w:spacing w:val="-4"/>
        </w:rPr>
        <w:t xml:space="preserve"> </w:t>
      </w:r>
      <w:r>
        <w:t>Contractor</w:t>
      </w:r>
      <w:r>
        <w:rPr>
          <w:spacing w:val="-2"/>
        </w:rPr>
        <w:t xml:space="preserve"> </w:t>
      </w:r>
      <w:r>
        <w:t>is</w:t>
      </w:r>
      <w:r>
        <w:rPr>
          <w:spacing w:val="-3"/>
        </w:rPr>
        <w:t xml:space="preserve"> </w:t>
      </w:r>
      <w:r>
        <w:t>authorised</w:t>
      </w:r>
      <w:r>
        <w:rPr>
          <w:spacing w:val="-5"/>
        </w:rPr>
        <w:t xml:space="preserve"> </w:t>
      </w:r>
      <w:r>
        <w:t>to</w:t>
      </w:r>
      <w:r>
        <w:rPr>
          <w:spacing w:val="-5"/>
        </w:rPr>
        <w:t xml:space="preserve"> </w:t>
      </w:r>
      <w:r>
        <w:t>do</w:t>
      </w:r>
      <w:r>
        <w:rPr>
          <w:spacing w:val="-4"/>
        </w:rPr>
        <w:t xml:space="preserve"> </w:t>
      </w:r>
      <w:r>
        <w:t>is listed</w:t>
      </w:r>
      <w:r>
        <w:rPr>
          <w:spacing w:val="-1"/>
        </w:rPr>
        <w:t xml:space="preserve"> </w:t>
      </w:r>
      <w:r>
        <w:t>in</w:t>
      </w:r>
      <w:r>
        <w:rPr>
          <w:spacing w:val="-1"/>
        </w:rPr>
        <w:t xml:space="preserve"> </w:t>
      </w:r>
      <w:r>
        <w:t>the</w:t>
      </w:r>
      <w:r>
        <w:rPr>
          <w:spacing w:val="-3"/>
        </w:rPr>
        <w:t xml:space="preserve"> </w:t>
      </w:r>
      <w:r>
        <w:t>Data</w:t>
      </w:r>
      <w:r>
        <w:rPr>
          <w:spacing w:val="-3"/>
        </w:rPr>
        <w:t xml:space="preserve"> </w:t>
      </w:r>
      <w:r>
        <w:t>Processing</w:t>
      </w:r>
      <w:r>
        <w:rPr>
          <w:spacing w:val="-1"/>
        </w:rPr>
        <w:t xml:space="preserve"> </w:t>
      </w:r>
      <w:r>
        <w:t>Schedule</w:t>
      </w:r>
      <w:r>
        <w:rPr>
          <w:spacing w:val="-1"/>
        </w:rPr>
        <w:t xml:space="preserve"> </w:t>
      </w:r>
      <w:r>
        <w:t>by</w:t>
      </w:r>
      <w:r>
        <w:rPr>
          <w:spacing w:val="-3"/>
        </w:rPr>
        <w:t xml:space="preserve"> </w:t>
      </w:r>
      <w:r>
        <w:t>the</w:t>
      </w:r>
      <w:r>
        <w:rPr>
          <w:spacing w:val="-1"/>
        </w:rPr>
        <w:t xml:space="preserve"> </w:t>
      </w:r>
      <w:r>
        <w:t>Customer and</w:t>
      </w:r>
      <w:r>
        <w:rPr>
          <w:spacing w:val="-5"/>
        </w:rPr>
        <w:t xml:space="preserve"> </w:t>
      </w:r>
      <w:r>
        <w:t>may not be determined by the Contractor.</w:t>
      </w:r>
    </w:p>
    <w:p w14:paraId="01BB5032" w14:textId="77777777" w:rsidR="001F230F" w:rsidRDefault="001F230F" w:rsidP="001F230F">
      <w:pPr>
        <w:pStyle w:val="BodyText"/>
        <w:rPr>
          <w:sz w:val="33"/>
        </w:rPr>
      </w:pPr>
    </w:p>
    <w:p w14:paraId="0A004A1C" w14:textId="77777777" w:rsidR="001F230F" w:rsidRDefault="001F230F" w:rsidP="001F230F">
      <w:pPr>
        <w:pStyle w:val="BodyText"/>
        <w:tabs>
          <w:tab w:val="left" w:pos="1642"/>
        </w:tabs>
        <w:spacing w:line="360" w:lineRule="auto"/>
        <w:ind w:left="1642" w:right="1302" w:hanging="1419"/>
      </w:pPr>
      <w:r>
        <w:rPr>
          <w:spacing w:val="-4"/>
        </w:rPr>
        <w:t>E1.2</w:t>
      </w:r>
      <w:r>
        <w:tab/>
        <w:t>The Contractor shall notify the Customer immediately if it considers that any</w:t>
      </w:r>
      <w:r>
        <w:rPr>
          <w:spacing w:val="-6"/>
        </w:rPr>
        <w:t xml:space="preserve"> </w:t>
      </w:r>
      <w:r>
        <w:t>of</w:t>
      </w:r>
      <w:r>
        <w:rPr>
          <w:spacing w:val="-6"/>
        </w:rPr>
        <w:t xml:space="preserve"> </w:t>
      </w:r>
      <w:r>
        <w:t>the</w:t>
      </w:r>
      <w:r>
        <w:rPr>
          <w:spacing w:val="-7"/>
        </w:rPr>
        <w:t xml:space="preserve"> </w:t>
      </w:r>
      <w:r>
        <w:t>Customer's</w:t>
      </w:r>
      <w:r>
        <w:rPr>
          <w:spacing w:val="-6"/>
        </w:rPr>
        <w:t xml:space="preserve"> </w:t>
      </w:r>
      <w:r>
        <w:t>instructions</w:t>
      </w:r>
      <w:r>
        <w:rPr>
          <w:spacing w:val="-4"/>
        </w:rPr>
        <w:t xml:space="preserve"> </w:t>
      </w:r>
      <w:r>
        <w:t>infringe</w:t>
      </w:r>
      <w:r>
        <w:rPr>
          <w:spacing w:val="-7"/>
        </w:rPr>
        <w:t xml:space="preserve"> </w:t>
      </w:r>
      <w:r>
        <w:t>the</w:t>
      </w:r>
      <w:r>
        <w:rPr>
          <w:spacing w:val="-5"/>
        </w:rPr>
        <w:t xml:space="preserve"> </w:t>
      </w:r>
      <w:r>
        <w:t>Data</w:t>
      </w:r>
      <w:r>
        <w:rPr>
          <w:spacing w:val="-5"/>
        </w:rPr>
        <w:t xml:space="preserve"> </w:t>
      </w:r>
      <w:r>
        <w:t>Protection</w:t>
      </w:r>
      <w:r>
        <w:rPr>
          <w:spacing w:val="-4"/>
        </w:rPr>
        <w:t xml:space="preserve"> </w:t>
      </w:r>
      <w:r>
        <w:rPr>
          <w:spacing w:val="-2"/>
        </w:rPr>
        <w:t>Legislation.</w:t>
      </w:r>
    </w:p>
    <w:p w14:paraId="4827D3A3" w14:textId="77777777" w:rsidR="001F230F" w:rsidRDefault="001F230F" w:rsidP="001F230F">
      <w:pPr>
        <w:pStyle w:val="BodyText"/>
        <w:spacing w:before="10"/>
        <w:rPr>
          <w:sz w:val="32"/>
        </w:rPr>
      </w:pPr>
    </w:p>
    <w:p w14:paraId="3AEEFF47" w14:textId="77777777" w:rsidR="001F230F" w:rsidRDefault="001F230F" w:rsidP="001F230F">
      <w:pPr>
        <w:pStyle w:val="BodyText"/>
        <w:tabs>
          <w:tab w:val="left" w:pos="1663"/>
        </w:tabs>
        <w:spacing w:before="1" w:line="360" w:lineRule="auto"/>
        <w:ind w:left="1642" w:right="1210" w:hanging="1419"/>
      </w:pPr>
      <w:r>
        <w:rPr>
          <w:spacing w:val="-4"/>
        </w:rPr>
        <w:t>E1.3</w:t>
      </w:r>
      <w:r>
        <w:tab/>
      </w:r>
      <w:r>
        <w:tab/>
        <w:t>The Contractor shall provide all reasonable assistance to the Customer in the preparation of any Data Protection Impact Assessment prior to commencing</w:t>
      </w:r>
      <w:r>
        <w:rPr>
          <w:spacing w:val="-4"/>
        </w:rPr>
        <w:t xml:space="preserve"> </w:t>
      </w:r>
      <w:r>
        <w:t>any</w:t>
      </w:r>
      <w:r>
        <w:rPr>
          <w:spacing w:val="-6"/>
        </w:rPr>
        <w:t xml:space="preserve"> </w:t>
      </w:r>
      <w:r>
        <w:t>processing.</w:t>
      </w:r>
      <w:r>
        <w:rPr>
          <w:spacing w:val="-2"/>
        </w:rPr>
        <w:t xml:space="preserve"> </w:t>
      </w:r>
      <w:r>
        <w:t>Such</w:t>
      </w:r>
      <w:r>
        <w:rPr>
          <w:spacing w:val="-4"/>
        </w:rPr>
        <w:t xml:space="preserve"> </w:t>
      </w:r>
      <w:r>
        <w:t>assistance</w:t>
      </w:r>
      <w:r>
        <w:rPr>
          <w:spacing w:val="-8"/>
        </w:rPr>
        <w:t xml:space="preserve"> </w:t>
      </w:r>
      <w:r>
        <w:t>may,</w:t>
      </w:r>
      <w:r>
        <w:rPr>
          <w:spacing w:val="-2"/>
        </w:rPr>
        <w:t xml:space="preserve"> </w:t>
      </w:r>
      <w:r>
        <w:t>at</w:t>
      </w:r>
      <w:r>
        <w:rPr>
          <w:spacing w:val="-5"/>
        </w:rPr>
        <w:t xml:space="preserve"> </w:t>
      </w:r>
      <w:r>
        <w:t>the</w:t>
      </w:r>
      <w:r>
        <w:rPr>
          <w:spacing w:val="-4"/>
        </w:rPr>
        <w:t xml:space="preserve"> </w:t>
      </w:r>
      <w:r>
        <w:t>discretion</w:t>
      </w:r>
      <w:r>
        <w:rPr>
          <w:spacing w:val="-6"/>
        </w:rPr>
        <w:t xml:space="preserve"> </w:t>
      </w:r>
      <w:r>
        <w:t>of</w:t>
      </w:r>
      <w:r>
        <w:rPr>
          <w:spacing w:val="-5"/>
        </w:rPr>
        <w:t xml:space="preserve"> </w:t>
      </w:r>
      <w:r>
        <w:t>the Customer, include:</w:t>
      </w:r>
    </w:p>
    <w:p w14:paraId="7DC426FF" w14:textId="77777777" w:rsidR="001F230F" w:rsidRDefault="001F230F" w:rsidP="00F32238">
      <w:pPr>
        <w:pStyle w:val="ListParagraph"/>
        <w:widowControl w:val="0"/>
        <w:numPr>
          <w:ilvl w:val="0"/>
          <w:numId w:val="36"/>
        </w:numPr>
        <w:tabs>
          <w:tab w:val="left" w:pos="1974"/>
        </w:tabs>
        <w:autoSpaceDE w:val="0"/>
        <w:autoSpaceDN w:val="0"/>
        <w:spacing w:line="362" w:lineRule="auto"/>
        <w:ind w:right="1488" w:firstLine="0"/>
        <w:contextualSpacing w:val="0"/>
      </w:pPr>
      <w:r>
        <w:t>a</w:t>
      </w:r>
      <w:r>
        <w:rPr>
          <w:spacing w:val="-5"/>
        </w:rPr>
        <w:t xml:space="preserve"> </w:t>
      </w:r>
      <w:r>
        <w:t>systematic</w:t>
      </w:r>
      <w:r>
        <w:rPr>
          <w:spacing w:val="-7"/>
        </w:rPr>
        <w:t xml:space="preserve"> </w:t>
      </w:r>
      <w:r>
        <w:t>description</w:t>
      </w:r>
      <w:r>
        <w:rPr>
          <w:spacing w:val="-5"/>
        </w:rPr>
        <w:t xml:space="preserve"> </w:t>
      </w:r>
      <w:r>
        <w:t>of</w:t>
      </w:r>
      <w:r>
        <w:rPr>
          <w:spacing w:val="-6"/>
        </w:rPr>
        <w:t xml:space="preserve"> </w:t>
      </w:r>
      <w:r>
        <w:t>the</w:t>
      </w:r>
      <w:r>
        <w:rPr>
          <w:spacing w:val="-7"/>
        </w:rPr>
        <w:t xml:space="preserve"> </w:t>
      </w:r>
      <w:r>
        <w:t>envisaged</w:t>
      </w:r>
      <w:r>
        <w:rPr>
          <w:spacing w:val="-5"/>
        </w:rPr>
        <w:t xml:space="preserve"> </w:t>
      </w:r>
      <w:r>
        <w:t>processing</w:t>
      </w:r>
      <w:r>
        <w:rPr>
          <w:spacing w:val="-5"/>
        </w:rPr>
        <w:t xml:space="preserve"> </w:t>
      </w:r>
      <w:r>
        <w:t>operations</w:t>
      </w:r>
      <w:r>
        <w:rPr>
          <w:spacing w:val="-4"/>
        </w:rPr>
        <w:t xml:space="preserve"> </w:t>
      </w:r>
      <w:r>
        <w:t xml:space="preserve">and the purpose of the </w:t>
      </w:r>
      <w:proofErr w:type="gramStart"/>
      <w:r>
        <w:t>processing;</w:t>
      </w:r>
      <w:proofErr w:type="gramEnd"/>
    </w:p>
    <w:p w14:paraId="69190D87" w14:textId="77777777" w:rsidR="001F230F" w:rsidRDefault="001F230F" w:rsidP="00F32238">
      <w:pPr>
        <w:pStyle w:val="ListParagraph"/>
        <w:widowControl w:val="0"/>
        <w:numPr>
          <w:ilvl w:val="0"/>
          <w:numId w:val="36"/>
        </w:numPr>
        <w:tabs>
          <w:tab w:val="left" w:pos="1974"/>
        </w:tabs>
        <w:autoSpaceDE w:val="0"/>
        <w:autoSpaceDN w:val="0"/>
        <w:spacing w:line="360" w:lineRule="auto"/>
        <w:ind w:right="1478" w:firstLine="0"/>
        <w:contextualSpacing w:val="0"/>
      </w:pPr>
      <w:r>
        <w:t>an</w:t>
      </w:r>
      <w:r>
        <w:rPr>
          <w:spacing w:val="-4"/>
        </w:rPr>
        <w:t xml:space="preserve"> </w:t>
      </w:r>
      <w:r>
        <w:t>assessment</w:t>
      </w:r>
      <w:r>
        <w:rPr>
          <w:spacing w:val="-2"/>
        </w:rPr>
        <w:t xml:space="preserve"> </w:t>
      </w:r>
      <w:r>
        <w:t>of</w:t>
      </w:r>
      <w:r>
        <w:rPr>
          <w:spacing w:val="-4"/>
        </w:rPr>
        <w:t xml:space="preserve"> </w:t>
      </w:r>
      <w:r>
        <w:t>the</w:t>
      </w:r>
      <w:r>
        <w:rPr>
          <w:spacing w:val="-6"/>
        </w:rPr>
        <w:t xml:space="preserve"> </w:t>
      </w:r>
      <w:r>
        <w:t>necessity</w:t>
      </w:r>
      <w:r>
        <w:rPr>
          <w:spacing w:val="-6"/>
        </w:rPr>
        <w:t xml:space="preserve"> </w:t>
      </w:r>
      <w:r>
        <w:t>and</w:t>
      </w:r>
      <w:r>
        <w:rPr>
          <w:spacing w:val="-6"/>
        </w:rPr>
        <w:t xml:space="preserve"> </w:t>
      </w:r>
      <w:r>
        <w:t>proportionality</w:t>
      </w:r>
      <w:r>
        <w:rPr>
          <w:spacing w:val="-3"/>
        </w:rPr>
        <w:t xml:space="preserve"> </w:t>
      </w:r>
      <w:r>
        <w:t>of</w:t>
      </w:r>
      <w:r>
        <w:rPr>
          <w:spacing w:val="-5"/>
        </w:rPr>
        <w:t xml:space="preserve"> </w:t>
      </w:r>
      <w:r>
        <w:t>the</w:t>
      </w:r>
      <w:r>
        <w:rPr>
          <w:spacing w:val="-6"/>
        </w:rPr>
        <w:t xml:space="preserve"> </w:t>
      </w:r>
      <w:r>
        <w:t xml:space="preserve">processing operations in relation to the </w:t>
      </w:r>
      <w:proofErr w:type="gramStart"/>
      <w:r>
        <w:t>Services;</w:t>
      </w:r>
      <w:proofErr w:type="gramEnd"/>
    </w:p>
    <w:p w14:paraId="0128EEDB" w14:textId="77777777" w:rsidR="001F230F" w:rsidRDefault="001F230F" w:rsidP="00F32238">
      <w:pPr>
        <w:pStyle w:val="ListParagraph"/>
        <w:widowControl w:val="0"/>
        <w:numPr>
          <w:ilvl w:val="0"/>
          <w:numId w:val="36"/>
        </w:numPr>
        <w:tabs>
          <w:tab w:val="left" w:pos="1962"/>
        </w:tabs>
        <w:autoSpaceDE w:val="0"/>
        <w:autoSpaceDN w:val="0"/>
        <w:spacing w:line="360" w:lineRule="auto"/>
        <w:ind w:right="1209" w:firstLine="0"/>
        <w:contextualSpacing w:val="0"/>
      </w:pPr>
      <w:r>
        <w:t>an</w:t>
      </w:r>
      <w:r>
        <w:rPr>
          <w:spacing w:val="-3"/>
        </w:rPr>
        <w:t xml:space="preserve"> </w:t>
      </w:r>
      <w:r>
        <w:t>assessment</w:t>
      </w:r>
      <w:r>
        <w:rPr>
          <w:spacing w:val="-4"/>
        </w:rPr>
        <w:t xml:space="preserve"> </w:t>
      </w:r>
      <w:r>
        <w:t>of</w:t>
      </w:r>
      <w:r>
        <w:rPr>
          <w:spacing w:val="-4"/>
        </w:rPr>
        <w:t xml:space="preserve"> </w:t>
      </w:r>
      <w:r>
        <w:t>the</w:t>
      </w:r>
      <w:r>
        <w:rPr>
          <w:spacing w:val="-5"/>
        </w:rPr>
        <w:t xml:space="preserve"> </w:t>
      </w:r>
      <w:r>
        <w:t>risks</w:t>
      </w:r>
      <w:r>
        <w:rPr>
          <w:spacing w:val="-5"/>
        </w:rPr>
        <w:t xml:space="preserve"> </w:t>
      </w:r>
      <w:r>
        <w:t>to</w:t>
      </w:r>
      <w:r>
        <w:rPr>
          <w:spacing w:val="-5"/>
        </w:rPr>
        <w:t xml:space="preserve"> </w:t>
      </w:r>
      <w:r>
        <w:t>the</w:t>
      </w:r>
      <w:r>
        <w:rPr>
          <w:spacing w:val="-5"/>
        </w:rPr>
        <w:t xml:space="preserve"> </w:t>
      </w:r>
      <w:r>
        <w:t>rights</w:t>
      </w:r>
      <w:r>
        <w:rPr>
          <w:spacing w:val="-2"/>
        </w:rPr>
        <w:t xml:space="preserve"> </w:t>
      </w:r>
      <w:r>
        <w:t>and</w:t>
      </w:r>
      <w:r>
        <w:rPr>
          <w:spacing w:val="-5"/>
        </w:rPr>
        <w:t xml:space="preserve"> </w:t>
      </w:r>
      <w:r>
        <w:t>freedoms</w:t>
      </w:r>
      <w:r>
        <w:rPr>
          <w:spacing w:val="-2"/>
        </w:rPr>
        <w:t xml:space="preserve"> </w:t>
      </w:r>
      <w:r>
        <w:t>of</w:t>
      </w:r>
      <w:r>
        <w:rPr>
          <w:spacing w:val="-1"/>
        </w:rPr>
        <w:t xml:space="preserve"> </w:t>
      </w:r>
      <w:r>
        <w:t>Data</w:t>
      </w:r>
      <w:r>
        <w:rPr>
          <w:spacing w:val="-3"/>
        </w:rPr>
        <w:t xml:space="preserve"> </w:t>
      </w:r>
      <w:r>
        <w:t xml:space="preserve">Subjects; </w:t>
      </w:r>
      <w:r>
        <w:rPr>
          <w:spacing w:val="-4"/>
        </w:rPr>
        <w:t>and</w:t>
      </w:r>
    </w:p>
    <w:p w14:paraId="1A5FEFDF" w14:textId="77777777" w:rsidR="001F230F" w:rsidRDefault="001F230F" w:rsidP="00F32238">
      <w:pPr>
        <w:pStyle w:val="ListParagraph"/>
        <w:widowControl w:val="0"/>
        <w:numPr>
          <w:ilvl w:val="0"/>
          <w:numId w:val="36"/>
        </w:numPr>
        <w:tabs>
          <w:tab w:val="left" w:pos="1974"/>
        </w:tabs>
        <w:autoSpaceDE w:val="0"/>
        <w:autoSpaceDN w:val="0"/>
        <w:spacing w:line="360" w:lineRule="auto"/>
        <w:ind w:right="1427" w:firstLine="0"/>
        <w:contextualSpacing w:val="0"/>
      </w:pPr>
      <w:r>
        <w:t>the measures envisaged to address the risks, including safeguards, security</w:t>
      </w:r>
      <w:r>
        <w:rPr>
          <w:spacing w:val="-5"/>
        </w:rPr>
        <w:t xml:space="preserve"> </w:t>
      </w:r>
      <w:r>
        <w:t>measures</w:t>
      </w:r>
      <w:r>
        <w:rPr>
          <w:spacing w:val="-5"/>
        </w:rPr>
        <w:t xml:space="preserve"> </w:t>
      </w:r>
      <w:r>
        <w:t>and</w:t>
      </w:r>
      <w:r>
        <w:rPr>
          <w:spacing w:val="-5"/>
        </w:rPr>
        <w:t xml:space="preserve"> </w:t>
      </w:r>
      <w:r>
        <w:t>mechanisms</w:t>
      </w:r>
      <w:r>
        <w:rPr>
          <w:spacing w:val="-7"/>
        </w:rPr>
        <w:t xml:space="preserve"> </w:t>
      </w:r>
      <w:r>
        <w:t>to</w:t>
      </w:r>
      <w:r>
        <w:rPr>
          <w:spacing w:val="-3"/>
        </w:rPr>
        <w:t xml:space="preserve"> </w:t>
      </w:r>
      <w:r>
        <w:t>ensure</w:t>
      </w:r>
      <w:r>
        <w:rPr>
          <w:spacing w:val="-5"/>
        </w:rPr>
        <w:t xml:space="preserve"> </w:t>
      </w:r>
      <w:r>
        <w:t>the</w:t>
      </w:r>
      <w:r>
        <w:rPr>
          <w:spacing w:val="-3"/>
        </w:rPr>
        <w:t xml:space="preserve"> </w:t>
      </w:r>
      <w:r>
        <w:lastRenderedPageBreak/>
        <w:t>protection</w:t>
      </w:r>
      <w:r>
        <w:rPr>
          <w:spacing w:val="-5"/>
        </w:rPr>
        <w:t xml:space="preserve"> </w:t>
      </w:r>
      <w:r>
        <w:t>of</w:t>
      </w:r>
      <w:r>
        <w:rPr>
          <w:spacing w:val="-4"/>
        </w:rPr>
        <w:t xml:space="preserve"> </w:t>
      </w:r>
      <w:r>
        <w:t xml:space="preserve">Personal </w:t>
      </w:r>
      <w:r>
        <w:rPr>
          <w:spacing w:val="-2"/>
        </w:rPr>
        <w:t>Data.</w:t>
      </w:r>
    </w:p>
    <w:p w14:paraId="6D820D36" w14:textId="77777777" w:rsidR="001F230F" w:rsidRDefault="001F230F" w:rsidP="001F230F">
      <w:pPr>
        <w:pStyle w:val="BodyText"/>
        <w:spacing w:before="6"/>
        <w:rPr>
          <w:sz w:val="32"/>
        </w:rPr>
      </w:pPr>
    </w:p>
    <w:p w14:paraId="3141B5BC" w14:textId="77777777" w:rsidR="001F230F" w:rsidRDefault="001F230F" w:rsidP="001F230F">
      <w:pPr>
        <w:pStyle w:val="BodyText"/>
        <w:tabs>
          <w:tab w:val="left" w:pos="1663"/>
        </w:tabs>
        <w:spacing w:line="360" w:lineRule="auto"/>
        <w:ind w:left="1663" w:right="1978" w:hanging="1441"/>
      </w:pPr>
      <w:r>
        <w:rPr>
          <w:spacing w:val="-4"/>
        </w:rPr>
        <w:t>E1.4</w:t>
      </w:r>
      <w:r>
        <w:tab/>
        <w:t>The</w:t>
      </w:r>
      <w:r>
        <w:rPr>
          <w:spacing w:val="-3"/>
        </w:rPr>
        <w:t xml:space="preserve"> </w:t>
      </w:r>
      <w:r>
        <w:t>Contractor</w:t>
      </w:r>
      <w:r>
        <w:rPr>
          <w:spacing w:val="-2"/>
        </w:rPr>
        <w:t xml:space="preserve"> </w:t>
      </w:r>
      <w:r>
        <w:t>shall,</w:t>
      </w:r>
      <w:r>
        <w:rPr>
          <w:spacing w:val="-4"/>
        </w:rPr>
        <w:t xml:space="preserve"> </w:t>
      </w:r>
      <w:r>
        <w:t>in</w:t>
      </w:r>
      <w:r>
        <w:rPr>
          <w:spacing w:val="-4"/>
        </w:rPr>
        <w:t xml:space="preserve"> </w:t>
      </w:r>
      <w:r>
        <w:t>relation</w:t>
      </w:r>
      <w:r>
        <w:rPr>
          <w:spacing w:val="-4"/>
        </w:rPr>
        <w:t xml:space="preserve"> </w:t>
      </w:r>
      <w:r>
        <w:t>to</w:t>
      </w:r>
      <w:r>
        <w:rPr>
          <w:spacing w:val="-4"/>
        </w:rPr>
        <w:t xml:space="preserve"> </w:t>
      </w:r>
      <w:r>
        <w:t>any</w:t>
      </w:r>
      <w:r>
        <w:rPr>
          <w:spacing w:val="-3"/>
        </w:rPr>
        <w:t xml:space="preserve"> </w:t>
      </w:r>
      <w:r>
        <w:t>Personal</w:t>
      </w:r>
      <w:r>
        <w:rPr>
          <w:spacing w:val="-7"/>
        </w:rPr>
        <w:t xml:space="preserve"> </w:t>
      </w:r>
      <w:r>
        <w:t>Data</w:t>
      </w:r>
      <w:r>
        <w:rPr>
          <w:spacing w:val="-4"/>
        </w:rPr>
        <w:t xml:space="preserve"> </w:t>
      </w:r>
      <w:r>
        <w:t>processed</w:t>
      </w:r>
      <w:r>
        <w:rPr>
          <w:spacing w:val="-4"/>
        </w:rPr>
        <w:t xml:space="preserve"> </w:t>
      </w:r>
      <w:r>
        <w:t>in connection with its obligations under this Agreement:</w:t>
      </w:r>
    </w:p>
    <w:p w14:paraId="40E5B8C0" w14:textId="77777777" w:rsidR="001F230F" w:rsidRDefault="001F230F" w:rsidP="00F32238">
      <w:pPr>
        <w:pStyle w:val="ListParagraph"/>
        <w:widowControl w:val="0"/>
        <w:numPr>
          <w:ilvl w:val="0"/>
          <w:numId w:val="70"/>
        </w:numPr>
        <w:tabs>
          <w:tab w:val="left" w:pos="1974"/>
        </w:tabs>
        <w:autoSpaceDE w:val="0"/>
        <w:autoSpaceDN w:val="0"/>
        <w:spacing w:line="360" w:lineRule="auto"/>
        <w:ind w:right="1269" w:firstLine="0"/>
        <w:contextualSpacing w:val="0"/>
      </w:pPr>
      <w:r>
        <w:t>process that Personal Data only in accordance with the Data Processing</w:t>
      </w:r>
      <w:r>
        <w:rPr>
          <w:spacing w:val="-6"/>
        </w:rPr>
        <w:t xml:space="preserve"> </w:t>
      </w:r>
      <w:r>
        <w:t>Schedule,</w:t>
      </w:r>
      <w:r>
        <w:rPr>
          <w:spacing w:val="-5"/>
        </w:rPr>
        <w:t xml:space="preserve"> </w:t>
      </w:r>
      <w:r>
        <w:t>unless</w:t>
      </w:r>
      <w:r>
        <w:rPr>
          <w:spacing w:val="-4"/>
        </w:rPr>
        <w:t xml:space="preserve"> </w:t>
      </w:r>
      <w:r>
        <w:t>the</w:t>
      </w:r>
      <w:r>
        <w:rPr>
          <w:spacing w:val="-7"/>
        </w:rPr>
        <w:t xml:space="preserve"> </w:t>
      </w:r>
      <w:r>
        <w:t>Contractor</w:t>
      </w:r>
      <w:r>
        <w:rPr>
          <w:spacing w:val="-3"/>
        </w:rPr>
        <w:t xml:space="preserve"> </w:t>
      </w:r>
      <w:r>
        <w:t>is</w:t>
      </w:r>
      <w:r>
        <w:rPr>
          <w:spacing w:val="-7"/>
        </w:rPr>
        <w:t xml:space="preserve"> </w:t>
      </w:r>
      <w:r>
        <w:t>required</w:t>
      </w:r>
      <w:r>
        <w:rPr>
          <w:spacing w:val="-5"/>
        </w:rPr>
        <w:t xml:space="preserve"> </w:t>
      </w:r>
      <w:r>
        <w:t>to</w:t>
      </w:r>
      <w:r>
        <w:rPr>
          <w:spacing w:val="-7"/>
        </w:rPr>
        <w:t xml:space="preserve"> </w:t>
      </w:r>
      <w:r>
        <w:t>do</w:t>
      </w:r>
      <w:r>
        <w:rPr>
          <w:spacing w:val="-6"/>
        </w:rPr>
        <w:t xml:space="preserve"> </w:t>
      </w:r>
      <w:r>
        <w:t>otherwise</w:t>
      </w:r>
      <w:r>
        <w:rPr>
          <w:spacing w:val="-6"/>
        </w:rPr>
        <w:t xml:space="preserve"> </w:t>
      </w:r>
      <w:r>
        <w:rPr>
          <w:spacing w:val="-5"/>
        </w:rPr>
        <w:t>by</w:t>
      </w:r>
    </w:p>
    <w:p w14:paraId="47ED7438"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7B905358" w14:textId="77777777" w:rsidR="001F230F" w:rsidRDefault="001F230F" w:rsidP="001F230F">
      <w:pPr>
        <w:pStyle w:val="BodyText"/>
        <w:spacing w:before="98" w:line="360" w:lineRule="auto"/>
        <w:ind w:left="1642" w:right="1163"/>
      </w:pPr>
      <w:r>
        <w:lastRenderedPageBreak/>
        <w:t>Law.</w:t>
      </w:r>
      <w:r>
        <w:rPr>
          <w:spacing w:val="-2"/>
        </w:rPr>
        <w:t xml:space="preserve"> </w:t>
      </w:r>
      <w:r>
        <w:t>If</w:t>
      </w:r>
      <w:r>
        <w:rPr>
          <w:spacing w:val="-2"/>
        </w:rPr>
        <w:t xml:space="preserve"> </w:t>
      </w:r>
      <w:r>
        <w:t>it</w:t>
      </w:r>
      <w:r>
        <w:rPr>
          <w:spacing w:val="-2"/>
        </w:rPr>
        <w:t xml:space="preserve"> </w:t>
      </w:r>
      <w:r>
        <w:t>is</w:t>
      </w:r>
      <w:r>
        <w:rPr>
          <w:spacing w:val="-5"/>
        </w:rPr>
        <w:t xml:space="preserve"> </w:t>
      </w:r>
      <w:r>
        <w:t>so</w:t>
      </w:r>
      <w:r>
        <w:rPr>
          <w:spacing w:val="-5"/>
        </w:rPr>
        <w:t xml:space="preserve"> </w:t>
      </w:r>
      <w:proofErr w:type="gramStart"/>
      <w:r>
        <w:t>required</w:t>
      </w:r>
      <w:proofErr w:type="gramEnd"/>
      <w:r>
        <w:rPr>
          <w:spacing w:val="-5"/>
        </w:rPr>
        <w:t xml:space="preserve"> </w:t>
      </w:r>
      <w:r>
        <w:t>the</w:t>
      </w:r>
      <w:r>
        <w:rPr>
          <w:spacing w:val="-4"/>
        </w:rPr>
        <w:t xml:space="preserve"> </w:t>
      </w:r>
      <w:r>
        <w:t>Contractor</w:t>
      </w:r>
      <w:r>
        <w:rPr>
          <w:spacing w:val="-2"/>
        </w:rPr>
        <w:t xml:space="preserve"> </w:t>
      </w:r>
      <w:r>
        <w:t>shall</w:t>
      </w:r>
      <w:r>
        <w:rPr>
          <w:spacing w:val="-4"/>
        </w:rPr>
        <w:t xml:space="preserve"> </w:t>
      </w:r>
      <w:r>
        <w:t>promptly</w:t>
      </w:r>
      <w:r>
        <w:rPr>
          <w:spacing w:val="-3"/>
        </w:rPr>
        <w:t xml:space="preserve"> </w:t>
      </w:r>
      <w:r>
        <w:t>notify</w:t>
      </w:r>
      <w:r>
        <w:rPr>
          <w:spacing w:val="-5"/>
        </w:rPr>
        <w:t xml:space="preserve"> </w:t>
      </w:r>
      <w:r>
        <w:t>the</w:t>
      </w:r>
      <w:r>
        <w:rPr>
          <w:spacing w:val="-4"/>
        </w:rPr>
        <w:t xml:space="preserve"> </w:t>
      </w:r>
      <w:r>
        <w:t>Customer before processing the Personal Data unless prohibited by Law;</w:t>
      </w:r>
    </w:p>
    <w:p w14:paraId="6ADA505A" w14:textId="77777777" w:rsidR="001F230F" w:rsidRDefault="001F230F" w:rsidP="00F32238">
      <w:pPr>
        <w:pStyle w:val="ListParagraph"/>
        <w:widowControl w:val="0"/>
        <w:numPr>
          <w:ilvl w:val="0"/>
          <w:numId w:val="70"/>
        </w:numPr>
        <w:tabs>
          <w:tab w:val="left" w:pos="1974"/>
        </w:tabs>
        <w:autoSpaceDE w:val="0"/>
        <w:autoSpaceDN w:val="0"/>
        <w:spacing w:line="360" w:lineRule="auto"/>
        <w:ind w:right="1302" w:firstLine="0"/>
        <w:contextualSpacing w:val="0"/>
      </w:pPr>
      <w:r>
        <w:t>ensure that it has in place Protective Measures, which have been reviewed</w:t>
      </w:r>
      <w:r>
        <w:rPr>
          <w:spacing w:val="-3"/>
        </w:rPr>
        <w:t xml:space="preserve"> </w:t>
      </w:r>
      <w:r>
        <w:t>and</w:t>
      </w:r>
      <w:r>
        <w:rPr>
          <w:spacing w:val="-3"/>
        </w:rPr>
        <w:t xml:space="preserve"> </w:t>
      </w:r>
      <w:r>
        <w:t>approved</w:t>
      </w:r>
      <w:r>
        <w:rPr>
          <w:spacing w:val="-5"/>
        </w:rPr>
        <w:t xml:space="preserve"> </w:t>
      </w:r>
      <w:r>
        <w:t>by</w:t>
      </w:r>
      <w:r>
        <w:rPr>
          <w:spacing w:val="-2"/>
        </w:rPr>
        <w:t xml:space="preserve"> </w:t>
      </w:r>
      <w:r>
        <w:t>the</w:t>
      </w:r>
      <w:r>
        <w:rPr>
          <w:spacing w:val="-5"/>
        </w:rPr>
        <w:t xml:space="preserve"> </w:t>
      </w:r>
      <w:r>
        <w:t>Customer</w:t>
      </w:r>
      <w:r>
        <w:rPr>
          <w:spacing w:val="-4"/>
        </w:rPr>
        <w:t xml:space="preserve"> </w:t>
      </w:r>
      <w:r>
        <w:t>as</w:t>
      </w:r>
      <w:r>
        <w:rPr>
          <w:spacing w:val="-5"/>
        </w:rPr>
        <w:t xml:space="preserve"> </w:t>
      </w:r>
      <w:r>
        <w:t>appropriate</w:t>
      </w:r>
      <w:r>
        <w:rPr>
          <w:spacing w:val="-5"/>
        </w:rPr>
        <w:t xml:space="preserve"> </w:t>
      </w:r>
      <w:r>
        <w:t>to</w:t>
      </w:r>
      <w:r>
        <w:rPr>
          <w:spacing w:val="-3"/>
        </w:rPr>
        <w:t xml:space="preserve"> </w:t>
      </w:r>
      <w:r>
        <w:t>protect</w:t>
      </w:r>
      <w:r>
        <w:rPr>
          <w:spacing w:val="-3"/>
        </w:rPr>
        <w:t xml:space="preserve"> </w:t>
      </w:r>
      <w:r>
        <w:t>against a Data Loss Event having taken account of the:</w:t>
      </w:r>
    </w:p>
    <w:p w14:paraId="5449706D" w14:textId="77777777" w:rsidR="001F230F" w:rsidRDefault="001F230F" w:rsidP="00F32238">
      <w:pPr>
        <w:pStyle w:val="ListParagraph"/>
        <w:widowControl w:val="0"/>
        <w:numPr>
          <w:ilvl w:val="1"/>
          <w:numId w:val="70"/>
        </w:numPr>
        <w:tabs>
          <w:tab w:val="left" w:pos="2644"/>
        </w:tabs>
        <w:autoSpaceDE w:val="0"/>
        <w:autoSpaceDN w:val="0"/>
        <w:spacing w:before="1"/>
        <w:ind w:hanging="261"/>
        <w:contextualSpacing w:val="0"/>
      </w:pPr>
      <w:r>
        <w:t>nature</w:t>
      </w:r>
      <w:r>
        <w:rPr>
          <w:spacing w:val="-4"/>
        </w:rPr>
        <w:t xml:space="preserve"> </w:t>
      </w:r>
      <w:r>
        <w:t>of</w:t>
      </w:r>
      <w:r>
        <w:rPr>
          <w:spacing w:val="-2"/>
        </w:rPr>
        <w:t xml:space="preserve"> </w:t>
      </w:r>
      <w:r>
        <w:t>the</w:t>
      </w:r>
      <w:r>
        <w:rPr>
          <w:spacing w:val="-4"/>
        </w:rPr>
        <w:t xml:space="preserve"> </w:t>
      </w:r>
      <w:r>
        <w:t>data</w:t>
      </w:r>
      <w:r>
        <w:rPr>
          <w:spacing w:val="-5"/>
        </w:rPr>
        <w:t xml:space="preserve"> </w:t>
      </w:r>
      <w:r>
        <w:t>to</w:t>
      </w:r>
      <w:r>
        <w:rPr>
          <w:spacing w:val="-2"/>
        </w:rPr>
        <w:t xml:space="preserve"> </w:t>
      </w:r>
      <w:r>
        <w:t>be</w:t>
      </w:r>
      <w:r>
        <w:rPr>
          <w:spacing w:val="-1"/>
        </w:rPr>
        <w:t xml:space="preserve"> </w:t>
      </w:r>
      <w:proofErr w:type="gramStart"/>
      <w:r>
        <w:rPr>
          <w:spacing w:val="-2"/>
        </w:rPr>
        <w:t>protected;</w:t>
      </w:r>
      <w:proofErr w:type="gramEnd"/>
    </w:p>
    <w:p w14:paraId="206AD673" w14:textId="77777777" w:rsidR="001F230F" w:rsidRDefault="001F230F" w:rsidP="00F32238">
      <w:pPr>
        <w:pStyle w:val="ListParagraph"/>
        <w:widowControl w:val="0"/>
        <w:numPr>
          <w:ilvl w:val="1"/>
          <w:numId w:val="70"/>
        </w:numPr>
        <w:tabs>
          <w:tab w:val="left" w:pos="2692"/>
        </w:tabs>
        <w:autoSpaceDE w:val="0"/>
        <w:autoSpaceDN w:val="0"/>
        <w:spacing w:before="126"/>
        <w:ind w:left="2691" w:hanging="309"/>
        <w:contextualSpacing w:val="0"/>
      </w:pPr>
      <w:r>
        <w:t>harm</w:t>
      </w:r>
      <w:r>
        <w:rPr>
          <w:spacing w:val="-5"/>
        </w:rPr>
        <w:t xml:space="preserve"> </w:t>
      </w:r>
      <w:r>
        <w:t>that</w:t>
      </w:r>
      <w:r>
        <w:rPr>
          <w:spacing w:val="-6"/>
        </w:rPr>
        <w:t xml:space="preserve"> </w:t>
      </w:r>
      <w:r>
        <w:t>might</w:t>
      </w:r>
      <w:r>
        <w:rPr>
          <w:spacing w:val="-4"/>
        </w:rPr>
        <w:t xml:space="preserve"> </w:t>
      </w:r>
      <w:r>
        <w:t>result</w:t>
      </w:r>
      <w:r>
        <w:rPr>
          <w:spacing w:val="-3"/>
        </w:rPr>
        <w:t xml:space="preserve"> </w:t>
      </w:r>
      <w:r>
        <w:t>from</w:t>
      </w:r>
      <w:r>
        <w:rPr>
          <w:spacing w:val="-5"/>
        </w:rPr>
        <w:t xml:space="preserve"> </w:t>
      </w:r>
      <w:r>
        <w:t>a</w:t>
      </w:r>
      <w:r>
        <w:rPr>
          <w:spacing w:val="-3"/>
        </w:rPr>
        <w:t xml:space="preserve"> </w:t>
      </w:r>
      <w:r>
        <w:t>Data</w:t>
      </w:r>
      <w:r>
        <w:rPr>
          <w:spacing w:val="-3"/>
        </w:rPr>
        <w:t xml:space="preserve"> </w:t>
      </w:r>
      <w:r>
        <w:t>Loss</w:t>
      </w:r>
      <w:r>
        <w:rPr>
          <w:spacing w:val="-2"/>
        </w:rPr>
        <w:t xml:space="preserve"> </w:t>
      </w:r>
      <w:proofErr w:type="gramStart"/>
      <w:r>
        <w:rPr>
          <w:spacing w:val="-2"/>
        </w:rPr>
        <w:t>Event;</w:t>
      </w:r>
      <w:proofErr w:type="gramEnd"/>
    </w:p>
    <w:p w14:paraId="3DB1ACE1" w14:textId="77777777" w:rsidR="001F230F" w:rsidRDefault="001F230F" w:rsidP="00F32238">
      <w:pPr>
        <w:pStyle w:val="ListParagraph"/>
        <w:widowControl w:val="0"/>
        <w:numPr>
          <w:ilvl w:val="1"/>
          <w:numId w:val="70"/>
        </w:numPr>
        <w:tabs>
          <w:tab w:val="left" w:pos="2740"/>
        </w:tabs>
        <w:autoSpaceDE w:val="0"/>
        <w:autoSpaceDN w:val="0"/>
        <w:spacing w:before="126"/>
        <w:ind w:left="2739" w:hanging="357"/>
        <w:contextualSpacing w:val="0"/>
      </w:pPr>
      <w:r>
        <w:t>state</w:t>
      </w:r>
      <w:r>
        <w:rPr>
          <w:spacing w:val="-7"/>
        </w:rPr>
        <w:t xml:space="preserve"> </w:t>
      </w:r>
      <w:r>
        <w:t>of</w:t>
      </w:r>
      <w:r>
        <w:rPr>
          <w:spacing w:val="-7"/>
        </w:rPr>
        <w:t xml:space="preserve"> </w:t>
      </w:r>
      <w:r>
        <w:t>technological</w:t>
      </w:r>
      <w:r>
        <w:rPr>
          <w:spacing w:val="-7"/>
        </w:rPr>
        <w:t xml:space="preserve"> </w:t>
      </w:r>
      <w:r>
        <w:t>development;</w:t>
      </w:r>
      <w:r>
        <w:rPr>
          <w:spacing w:val="-6"/>
        </w:rPr>
        <w:t xml:space="preserve"> </w:t>
      </w:r>
      <w:r>
        <w:rPr>
          <w:spacing w:val="-5"/>
        </w:rPr>
        <w:t>and</w:t>
      </w:r>
    </w:p>
    <w:p w14:paraId="644208EE" w14:textId="77777777" w:rsidR="001F230F" w:rsidRDefault="001F230F" w:rsidP="00F32238">
      <w:pPr>
        <w:pStyle w:val="ListParagraph"/>
        <w:widowControl w:val="0"/>
        <w:numPr>
          <w:ilvl w:val="1"/>
          <w:numId w:val="70"/>
        </w:numPr>
        <w:tabs>
          <w:tab w:val="left" w:pos="2754"/>
        </w:tabs>
        <w:autoSpaceDE w:val="0"/>
        <w:autoSpaceDN w:val="0"/>
        <w:spacing w:before="126"/>
        <w:ind w:left="2753" w:hanging="371"/>
        <w:contextualSpacing w:val="0"/>
      </w:pPr>
      <w:r>
        <w:t>cost</w:t>
      </w:r>
      <w:r>
        <w:rPr>
          <w:spacing w:val="-5"/>
        </w:rPr>
        <w:t xml:space="preserve"> </w:t>
      </w:r>
      <w:r>
        <w:t>of</w:t>
      </w:r>
      <w:r>
        <w:rPr>
          <w:spacing w:val="-5"/>
        </w:rPr>
        <w:t xml:space="preserve"> </w:t>
      </w:r>
      <w:r>
        <w:t>implementing</w:t>
      </w:r>
      <w:r>
        <w:rPr>
          <w:spacing w:val="-7"/>
        </w:rPr>
        <w:t xml:space="preserve"> </w:t>
      </w:r>
      <w:r>
        <w:t>any</w:t>
      </w:r>
      <w:r>
        <w:rPr>
          <w:spacing w:val="-3"/>
        </w:rPr>
        <w:t xml:space="preserve"> </w:t>
      </w:r>
      <w:proofErr w:type="gramStart"/>
      <w:r>
        <w:rPr>
          <w:spacing w:val="-2"/>
        </w:rPr>
        <w:t>measures;</w:t>
      </w:r>
      <w:proofErr w:type="gramEnd"/>
    </w:p>
    <w:p w14:paraId="545D8074" w14:textId="77777777" w:rsidR="001F230F" w:rsidRDefault="001F230F" w:rsidP="00F32238">
      <w:pPr>
        <w:pStyle w:val="ListParagraph"/>
        <w:widowControl w:val="0"/>
        <w:numPr>
          <w:ilvl w:val="0"/>
          <w:numId w:val="70"/>
        </w:numPr>
        <w:tabs>
          <w:tab w:val="left" w:pos="1962"/>
        </w:tabs>
        <w:autoSpaceDE w:val="0"/>
        <w:autoSpaceDN w:val="0"/>
        <w:spacing w:before="126"/>
        <w:ind w:left="1961" w:hanging="320"/>
        <w:contextualSpacing w:val="0"/>
      </w:pPr>
      <w:r>
        <w:t>ensure</w:t>
      </w:r>
      <w:r>
        <w:rPr>
          <w:spacing w:val="-8"/>
        </w:rPr>
        <w:t xml:space="preserve"> </w:t>
      </w:r>
      <w:proofErr w:type="gramStart"/>
      <w:r>
        <w:t>that</w:t>
      </w:r>
      <w:r>
        <w:rPr>
          <w:spacing w:val="-3"/>
        </w:rPr>
        <w:t xml:space="preserve"> </w:t>
      </w:r>
      <w:r>
        <w:rPr>
          <w:spacing w:val="-10"/>
        </w:rPr>
        <w:t>:</w:t>
      </w:r>
      <w:proofErr w:type="gramEnd"/>
    </w:p>
    <w:p w14:paraId="2215D4DC" w14:textId="77777777" w:rsidR="001F230F" w:rsidRDefault="001F230F" w:rsidP="00F32238">
      <w:pPr>
        <w:pStyle w:val="ListParagraph"/>
        <w:widowControl w:val="0"/>
        <w:numPr>
          <w:ilvl w:val="1"/>
          <w:numId w:val="70"/>
        </w:numPr>
        <w:tabs>
          <w:tab w:val="left" w:pos="2641"/>
        </w:tabs>
        <w:autoSpaceDE w:val="0"/>
        <w:autoSpaceDN w:val="0"/>
        <w:spacing w:before="127" w:line="360" w:lineRule="auto"/>
        <w:ind w:left="2384" w:right="1370" w:firstLine="0"/>
        <w:contextualSpacing w:val="0"/>
      </w:pPr>
      <w:r>
        <w:t>the</w:t>
      </w:r>
      <w:r>
        <w:rPr>
          <w:spacing w:val="-5"/>
        </w:rPr>
        <w:t xml:space="preserve"> </w:t>
      </w:r>
      <w:r>
        <w:t>Contractor</w:t>
      </w:r>
      <w:r>
        <w:rPr>
          <w:spacing w:val="-6"/>
        </w:rPr>
        <w:t xml:space="preserve"> </w:t>
      </w:r>
      <w:r>
        <w:t>Personnel</w:t>
      </w:r>
      <w:r>
        <w:rPr>
          <w:spacing w:val="-5"/>
        </w:rPr>
        <w:t xml:space="preserve"> </w:t>
      </w:r>
      <w:r>
        <w:t>do</w:t>
      </w:r>
      <w:r>
        <w:rPr>
          <w:spacing w:val="-5"/>
        </w:rPr>
        <w:t xml:space="preserve"> </w:t>
      </w:r>
      <w:r>
        <w:t>not</w:t>
      </w:r>
      <w:r>
        <w:rPr>
          <w:spacing w:val="-6"/>
        </w:rPr>
        <w:t xml:space="preserve"> </w:t>
      </w:r>
      <w:r>
        <w:t>process</w:t>
      </w:r>
      <w:r>
        <w:rPr>
          <w:spacing w:val="-4"/>
        </w:rPr>
        <w:t xml:space="preserve"> </w:t>
      </w:r>
      <w:r>
        <w:t>Personal</w:t>
      </w:r>
      <w:r>
        <w:rPr>
          <w:spacing w:val="-5"/>
        </w:rPr>
        <w:t xml:space="preserve"> </w:t>
      </w:r>
      <w:r>
        <w:t>Data</w:t>
      </w:r>
      <w:r>
        <w:rPr>
          <w:spacing w:val="-5"/>
        </w:rPr>
        <w:t xml:space="preserve"> </w:t>
      </w:r>
      <w:r>
        <w:t>except in accordance with this Agreement (and in particular the Data Processing Schedule</w:t>
      </w:r>
      <w:proofErr w:type="gramStart"/>
      <w:r>
        <w:t>);</w:t>
      </w:r>
      <w:proofErr w:type="gramEnd"/>
    </w:p>
    <w:p w14:paraId="3A93B2EB" w14:textId="77777777" w:rsidR="001F230F" w:rsidRDefault="001F230F" w:rsidP="00F32238">
      <w:pPr>
        <w:pStyle w:val="ListParagraph"/>
        <w:widowControl w:val="0"/>
        <w:numPr>
          <w:ilvl w:val="1"/>
          <w:numId w:val="70"/>
        </w:numPr>
        <w:tabs>
          <w:tab w:val="left" w:pos="2692"/>
        </w:tabs>
        <w:autoSpaceDE w:val="0"/>
        <w:autoSpaceDN w:val="0"/>
        <w:spacing w:line="360" w:lineRule="auto"/>
        <w:ind w:left="2384" w:right="1186" w:firstLine="0"/>
        <w:contextualSpacing w:val="0"/>
        <w:jc w:val="both"/>
      </w:pPr>
      <w:r>
        <w:t>it</w:t>
      </w:r>
      <w:r>
        <w:rPr>
          <w:spacing w:val="-3"/>
        </w:rPr>
        <w:t xml:space="preserve"> </w:t>
      </w:r>
      <w:r>
        <w:t>takes</w:t>
      </w:r>
      <w:r>
        <w:rPr>
          <w:spacing w:val="-4"/>
        </w:rPr>
        <w:t xml:space="preserve"> </w:t>
      </w:r>
      <w:r>
        <w:t>all</w:t>
      </w:r>
      <w:r>
        <w:rPr>
          <w:spacing w:val="-2"/>
        </w:rPr>
        <w:t xml:space="preserve"> </w:t>
      </w:r>
      <w:r>
        <w:t>reasonable</w:t>
      </w:r>
      <w:r>
        <w:rPr>
          <w:spacing w:val="-4"/>
        </w:rPr>
        <w:t xml:space="preserve"> </w:t>
      </w:r>
      <w:r>
        <w:t>steps</w:t>
      </w:r>
      <w:r>
        <w:rPr>
          <w:spacing w:val="-4"/>
        </w:rPr>
        <w:t xml:space="preserve"> </w:t>
      </w:r>
      <w:r>
        <w:t>to</w:t>
      </w:r>
      <w:r>
        <w:rPr>
          <w:spacing w:val="-4"/>
        </w:rPr>
        <w:t xml:space="preserve"> </w:t>
      </w:r>
      <w:r>
        <w:t>ensure</w:t>
      </w:r>
      <w:r>
        <w:rPr>
          <w:spacing w:val="-4"/>
        </w:rPr>
        <w:t xml:space="preserve"> </w:t>
      </w:r>
      <w:r>
        <w:t>the</w:t>
      </w:r>
      <w:r>
        <w:rPr>
          <w:spacing w:val="-4"/>
        </w:rPr>
        <w:t xml:space="preserve"> </w:t>
      </w:r>
      <w:r>
        <w:t>reliability</w:t>
      </w:r>
      <w:r>
        <w:rPr>
          <w:spacing w:val="-1"/>
        </w:rPr>
        <w:t xml:space="preserve"> </w:t>
      </w:r>
      <w:r>
        <w:t>and</w:t>
      </w:r>
      <w:r>
        <w:rPr>
          <w:spacing w:val="-2"/>
        </w:rPr>
        <w:t xml:space="preserve"> </w:t>
      </w:r>
      <w:r>
        <w:t>integrity of</w:t>
      </w:r>
      <w:r>
        <w:rPr>
          <w:spacing w:val="-2"/>
        </w:rPr>
        <w:t xml:space="preserve"> </w:t>
      </w:r>
      <w:r>
        <w:t>any</w:t>
      </w:r>
      <w:r>
        <w:rPr>
          <w:spacing w:val="-6"/>
        </w:rPr>
        <w:t xml:space="preserve"> </w:t>
      </w:r>
      <w:r>
        <w:t>Contractor</w:t>
      </w:r>
      <w:r>
        <w:rPr>
          <w:spacing w:val="-2"/>
        </w:rPr>
        <w:t xml:space="preserve"> </w:t>
      </w:r>
      <w:r>
        <w:t>Personnel</w:t>
      </w:r>
      <w:r>
        <w:rPr>
          <w:spacing w:val="-4"/>
        </w:rPr>
        <w:t xml:space="preserve"> </w:t>
      </w:r>
      <w:r>
        <w:t>who</w:t>
      </w:r>
      <w:r>
        <w:rPr>
          <w:spacing w:val="-4"/>
        </w:rPr>
        <w:t xml:space="preserve"> </w:t>
      </w:r>
      <w:r>
        <w:t>have</w:t>
      </w:r>
      <w:r>
        <w:rPr>
          <w:spacing w:val="-4"/>
        </w:rPr>
        <w:t xml:space="preserve"> </w:t>
      </w:r>
      <w:r>
        <w:t>access</w:t>
      </w:r>
      <w:r>
        <w:rPr>
          <w:spacing w:val="-6"/>
        </w:rPr>
        <w:t xml:space="preserve"> </w:t>
      </w:r>
      <w:r>
        <w:t>to</w:t>
      </w:r>
      <w:r>
        <w:rPr>
          <w:spacing w:val="-6"/>
        </w:rPr>
        <w:t xml:space="preserve"> </w:t>
      </w:r>
      <w:r>
        <w:t>the</w:t>
      </w:r>
      <w:r>
        <w:rPr>
          <w:spacing w:val="-4"/>
        </w:rPr>
        <w:t xml:space="preserve"> </w:t>
      </w:r>
      <w:r>
        <w:t>Personal</w:t>
      </w:r>
      <w:r>
        <w:rPr>
          <w:spacing w:val="-4"/>
        </w:rPr>
        <w:t xml:space="preserve"> </w:t>
      </w:r>
      <w:r>
        <w:t>Data and ensure that they:</w:t>
      </w:r>
    </w:p>
    <w:p w14:paraId="4F43C7A6" w14:textId="77777777" w:rsidR="001F230F" w:rsidRDefault="001F230F" w:rsidP="00F32238">
      <w:pPr>
        <w:pStyle w:val="ListParagraph"/>
        <w:widowControl w:val="0"/>
        <w:numPr>
          <w:ilvl w:val="2"/>
          <w:numId w:val="70"/>
        </w:numPr>
        <w:tabs>
          <w:tab w:val="left" w:pos="3462"/>
        </w:tabs>
        <w:autoSpaceDE w:val="0"/>
        <w:autoSpaceDN w:val="0"/>
        <w:spacing w:line="360" w:lineRule="auto"/>
        <w:ind w:right="1542" w:firstLine="0"/>
        <w:contextualSpacing w:val="0"/>
      </w:pPr>
      <w:r>
        <w:t>are</w:t>
      </w:r>
      <w:r>
        <w:rPr>
          <w:spacing w:val="-5"/>
        </w:rPr>
        <w:t xml:space="preserve"> </w:t>
      </w:r>
      <w:r>
        <w:t>aware</w:t>
      </w:r>
      <w:r>
        <w:rPr>
          <w:spacing w:val="-5"/>
        </w:rPr>
        <w:t xml:space="preserve"> </w:t>
      </w:r>
      <w:r>
        <w:t>of</w:t>
      </w:r>
      <w:r>
        <w:rPr>
          <w:spacing w:val="-3"/>
        </w:rPr>
        <w:t xml:space="preserve"> </w:t>
      </w:r>
      <w:r>
        <w:t>and</w:t>
      </w:r>
      <w:r>
        <w:rPr>
          <w:spacing w:val="-7"/>
        </w:rPr>
        <w:t xml:space="preserve"> </w:t>
      </w:r>
      <w:r>
        <w:t>comply</w:t>
      </w:r>
      <w:r>
        <w:rPr>
          <w:spacing w:val="-4"/>
        </w:rPr>
        <w:t xml:space="preserve"> </w:t>
      </w:r>
      <w:r>
        <w:t>with</w:t>
      </w:r>
      <w:r>
        <w:rPr>
          <w:spacing w:val="-7"/>
        </w:rPr>
        <w:t xml:space="preserve"> </w:t>
      </w:r>
      <w:r>
        <w:t>the</w:t>
      </w:r>
      <w:r>
        <w:rPr>
          <w:spacing w:val="-7"/>
        </w:rPr>
        <w:t xml:space="preserve"> </w:t>
      </w:r>
      <w:r>
        <w:t>Contractor’s</w:t>
      </w:r>
      <w:r>
        <w:rPr>
          <w:spacing w:val="-4"/>
        </w:rPr>
        <w:t xml:space="preserve"> </w:t>
      </w:r>
      <w:r>
        <w:t xml:space="preserve">duties under this </w:t>
      </w:r>
      <w:proofErr w:type="gramStart"/>
      <w:r>
        <w:t>clause;</w:t>
      </w:r>
      <w:proofErr w:type="gramEnd"/>
    </w:p>
    <w:p w14:paraId="764F02D1" w14:textId="77777777" w:rsidR="001F230F" w:rsidRDefault="001F230F" w:rsidP="00F32238">
      <w:pPr>
        <w:pStyle w:val="ListParagraph"/>
        <w:widowControl w:val="0"/>
        <w:numPr>
          <w:ilvl w:val="2"/>
          <w:numId w:val="70"/>
        </w:numPr>
        <w:tabs>
          <w:tab w:val="left" w:pos="3462"/>
        </w:tabs>
        <w:autoSpaceDE w:val="0"/>
        <w:autoSpaceDN w:val="0"/>
        <w:spacing w:line="360" w:lineRule="auto"/>
        <w:ind w:right="1459" w:firstLine="0"/>
        <w:contextualSpacing w:val="0"/>
      </w:pPr>
      <w:r>
        <w:t>are</w:t>
      </w:r>
      <w:r>
        <w:rPr>
          <w:spacing w:val="-10"/>
        </w:rPr>
        <w:t xml:space="preserve"> </w:t>
      </w:r>
      <w:r>
        <w:t>subject</w:t>
      </w:r>
      <w:r>
        <w:rPr>
          <w:spacing w:val="-9"/>
        </w:rPr>
        <w:t xml:space="preserve"> </w:t>
      </w:r>
      <w:r>
        <w:t>to</w:t>
      </w:r>
      <w:r>
        <w:rPr>
          <w:spacing w:val="-10"/>
        </w:rPr>
        <w:t xml:space="preserve"> </w:t>
      </w:r>
      <w:r>
        <w:t>appropriate</w:t>
      </w:r>
      <w:r>
        <w:rPr>
          <w:spacing w:val="-8"/>
        </w:rPr>
        <w:t xml:space="preserve"> </w:t>
      </w:r>
      <w:r>
        <w:t>confidentiality</w:t>
      </w:r>
      <w:r>
        <w:rPr>
          <w:spacing w:val="-7"/>
        </w:rPr>
        <w:t xml:space="preserve"> </w:t>
      </w:r>
      <w:r>
        <w:t>undertakings with the Contractor or any Sub-</w:t>
      </w:r>
      <w:proofErr w:type="gramStart"/>
      <w:r>
        <w:t>processor;</w:t>
      </w:r>
      <w:proofErr w:type="gramEnd"/>
    </w:p>
    <w:p w14:paraId="502C121F" w14:textId="77777777" w:rsidR="001F230F" w:rsidRDefault="001F230F" w:rsidP="00F32238">
      <w:pPr>
        <w:pStyle w:val="ListParagraph"/>
        <w:widowControl w:val="0"/>
        <w:numPr>
          <w:ilvl w:val="2"/>
          <w:numId w:val="70"/>
        </w:numPr>
        <w:tabs>
          <w:tab w:val="left" w:pos="3474"/>
        </w:tabs>
        <w:autoSpaceDE w:val="0"/>
        <w:autoSpaceDN w:val="0"/>
        <w:spacing w:line="360" w:lineRule="auto"/>
        <w:ind w:left="3103" w:right="1189" w:firstLine="0"/>
        <w:contextualSpacing w:val="0"/>
      </w:pPr>
      <w:r>
        <w:t xml:space="preserve">are informed of the confidential nature of the Personal Data and do not publish, </w:t>
      </w:r>
      <w:proofErr w:type="gramStart"/>
      <w:r>
        <w:t>disclose</w:t>
      </w:r>
      <w:proofErr w:type="gramEnd"/>
      <w:r>
        <w:t xml:space="preserve"> or divulge any of the Personal</w:t>
      </w:r>
      <w:r>
        <w:rPr>
          <w:spacing w:val="-3"/>
        </w:rPr>
        <w:t xml:space="preserve"> </w:t>
      </w:r>
      <w:r>
        <w:t>Data</w:t>
      </w:r>
      <w:r>
        <w:rPr>
          <w:spacing w:val="-5"/>
        </w:rPr>
        <w:t xml:space="preserve"> </w:t>
      </w:r>
      <w:r>
        <w:t>to</w:t>
      </w:r>
      <w:r>
        <w:rPr>
          <w:spacing w:val="-5"/>
        </w:rPr>
        <w:t xml:space="preserve"> </w:t>
      </w:r>
      <w:r>
        <w:t>any</w:t>
      </w:r>
      <w:r>
        <w:rPr>
          <w:spacing w:val="-5"/>
        </w:rPr>
        <w:t xml:space="preserve"> </w:t>
      </w:r>
      <w:r>
        <w:t>third</w:t>
      </w:r>
      <w:r>
        <w:rPr>
          <w:spacing w:val="-3"/>
        </w:rPr>
        <w:t xml:space="preserve"> </w:t>
      </w:r>
      <w:r>
        <w:t>Party</w:t>
      </w:r>
      <w:r>
        <w:rPr>
          <w:spacing w:val="-2"/>
        </w:rPr>
        <w:t xml:space="preserve"> </w:t>
      </w:r>
      <w:r>
        <w:t>unless</w:t>
      </w:r>
      <w:r>
        <w:rPr>
          <w:spacing w:val="-5"/>
        </w:rPr>
        <w:t xml:space="preserve"> </w:t>
      </w:r>
      <w:r>
        <w:t>directed</w:t>
      </w:r>
      <w:r>
        <w:rPr>
          <w:spacing w:val="-3"/>
        </w:rPr>
        <w:t xml:space="preserve"> </w:t>
      </w:r>
      <w:r>
        <w:t>in</w:t>
      </w:r>
      <w:r>
        <w:rPr>
          <w:spacing w:val="-3"/>
        </w:rPr>
        <w:t xml:space="preserve"> </w:t>
      </w:r>
      <w:r>
        <w:t>writing</w:t>
      </w:r>
      <w:r>
        <w:rPr>
          <w:spacing w:val="-5"/>
        </w:rPr>
        <w:t xml:space="preserve"> </w:t>
      </w:r>
      <w:r>
        <w:t>to do so by the Customer or as otherwise permitted by this Agreement; and</w:t>
      </w:r>
    </w:p>
    <w:p w14:paraId="45C01564" w14:textId="77777777" w:rsidR="001F230F" w:rsidRDefault="001F230F" w:rsidP="00F32238">
      <w:pPr>
        <w:pStyle w:val="ListParagraph"/>
        <w:widowControl w:val="0"/>
        <w:numPr>
          <w:ilvl w:val="2"/>
          <w:numId w:val="70"/>
        </w:numPr>
        <w:tabs>
          <w:tab w:val="left" w:pos="3474"/>
        </w:tabs>
        <w:autoSpaceDE w:val="0"/>
        <w:autoSpaceDN w:val="0"/>
        <w:spacing w:line="360" w:lineRule="auto"/>
        <w:ind w:left="3103" w:right="1677" w:firstLine="0"/>
        <w:contextualSpacing w:val="0"/>
      </w:pPr>
      <w:r>
        <w:t>have</w:t>
      </w:r>
      <w:r>
        <w:rPr>
          <w:spacing w:val="-7"/>
        </w:rPr>
        <w:t xml:space="preserve"> </w:t>
      </w:r>
      <w:r>
        <w:t>undergone</w:t>
      </w:r>
      <w:r>
        <w:rPr>
          <w:spacing w:val="-5"/>
        </w:rPr>
        <w:t xml:space="preserve"> </w:t>
      </w:r>
      <w:r>
        <w:t>adequate</w:t>
      </w:r>
      <w:r>
        <w:rPr>
          <w:spacing w:val="-6"/>
        </w:rPr>
        <w:t xml:space="preserve"> </w:t>
      </w:r>
      <w:r>
        <w:t>training</w:t>
      </w:r>
      <w:r>
        <w:rPr>
          <w:spacing w:val="-5"/>
        </w:rPr>
        <w:t xml:space="preserve"> </w:t>
      </w:r>
      <w:r>
        <w:t>in</w:t>
      </w:r>
      <w:r>
        <w:rPr>
          <w:spacing w:val="-7"/>
        </w:rPr>
        <w:t xml:space="preserve"> </w:t>
      </w:r>
      <w:r>
        <w:t>the</w:t>
      </w:r>
      <w:r>
        <w:rPr>
          <w:spacing w:val="-5"/>
        </w:rPr>
        <w:t xml:space="preserve"> </w:t>
      </w:r>
      <w:r>
        <w:t>use,</w:t>
      </w:r>
      <w:r>
        <w:rPr>
          <w:spacing w:val="-5"/>
        </w:rPr>
        <w:t xml:space="preserve"> </w:t>
      </w:r>
      <w:r>
        <w:t xml:space="preserve">care, </w:t>
      </w:r>
      <w:proofErr w:type="gramStart"/>
      <w:r>
        <w:t>protection</w:t>
      </w:r>
      <w:proofErr w:type="gramEnd"/>
      <w:r>
        <w:t xml:space="preserve"> and handling of Personal Data; and</w:t>
      </w:r>
    </w:p>
    <w:p w14:paraId="750166E8" w14:textId="77777777" w:rsidR="001F230F" w:rsidRDefault="001F230F" w:rsidP="00F32238">
      <w:pPr>
        <w:pStyle w:val="ListParagraph"/>
        <w:widowControl w:val="0"/>
        <w:numPr>
          <w:ilvl w:val="0"/>
          <w:numId w:val="70"/>
        </w:numPr>
        <w:tabs>
          <w:tab w:val="left" w:pos="1974"/>
        </w:tabs>
        <w:autoSpaceDE w:val="0"/>
        <w:autoSpaceDN w:val="0"/>
        <w:spacing w:line="360" w:lineRule="auto"/>
        <w:ind w:right="1452" w:firstLine="0"/>
        <w:contextualSpacing w:val="0"/>
      </w:pPr>
      <w:r>
        <w:t>not transfer Personal Data outside of the EU unless the prior written consent</w:t>
      </w:r>
      <w:r>
        <w:rPr>
          <w:spacing w:val="-2"/>
        </w:rPr>
        <w:t xml:space="preserve"> </w:t>
      </w:r>
      <w:r>
        <w:t>of</w:t>
      </w:r>
      <w:r>
        <w:rPr>
          <w:spacing w:val="-4"/>
        </w:rPr>
        <w:t xml:space="preserve"> </w:t>
      </w:r>
      <w:r>
        <w:t>the</w:t>
      </w:r>
      <w:r>
        <w:rPr>
          <w:spacing w:val="-5"/>
        </w:rPr>
        <w:t xml:space="preserve"> </w:t>
      </w:r>
      <w:r>
        <w:t>Customer</w:t>
      </w:r>
      <w:r>
        <w:rPr>
          <w:spacing w:val="-5"/>
        </w:rPr>
        <w:t xml:space="preserve"> </w:t>
      </w:r>
      <w:r>
        <w:t>has</w:t>
      </w:r>
      <w:r>
        <w:rPr>
          <w:spacing w:val="-3"/>
        </w:rPr>
        <w:t xml:space="preserve"> </w:t>
      </w:r>
      <w:r>
        <w:t>been</w:t>
      </w:r>
      <w:r>
        <w:rPr>
          <w:spacing w:val="-5"/>
        </w:rPr>
        <w:t xml:space="preserve"> </w:t>
      </w:r>
      <w:r>
        <w:t>obtained</w:t>
      </w:r>
      <w:r>
        <w:rPr>
          <w:spacing w:val="-5"/>
        </w:rPr>
        <w:t xml:space="preserve"> </w:t>
      </w:r>
      <w:r>
        <w:t>and</w:t>
      </w:r>
      <w:r>
        <w:rPr>
          <w:spacing w:val="-5"/>
        </w:rPr>
        <w:t xml:space="preserve"> </w:t>
      </w:r>
      <w:r>
        <w:t>the</w:t>
      </w:r>
      <w:r>
        <w:rPr>
          <w:spacing w:val="-4"/>
        </w:rPr>
        <w:t xml:space="preserve"> </w:t>
      </w:r>
      <w:r>
        <w:t>following</w:t>
      </w:r>
      <w:r>
        <w:rPr>
          <w:spacing w:val="-4"/>
        </w:rPr>
        <w:t xml:space="preserve"> </w:t>
      </w:r>
      <w:r>
        <w:t>conditions are fulfilled:</w:t>
      </w:r>
    </w:p>
    <w:p w14:paraId="51D5BA5B" w14:textId="77777777" w:rsidR="001F230F" w:rsidRDefault="001F230F" w:rsidP="00F32238">
      <w:pPr>
        <w:pStyle w:val="ListParagraph"/>
        <w:widowControl w:val="0"/>
        <w:numPr>
          <w:ilvl w:val="1"/>
          <w:numId w:val="70"/>
        </w:numPr>
        <w:tabs>
          <w:tab w:val="left" w:pos="2641"/>
        </w:tabs>
        <w:autoSpaceDE w:val="0"/>
        <w:autoSpaceDN w:val="0"/>
        <w:spacing w:line="360" w:lineRule="auto"/>
        <w:ind w:left="2384" w:right="1420" w:firstLine="0"/>
        <w:contextualSpacing w:val="0"/>
      </w:pPr>
      <w:r>
        <w:t xml:space="preserve">the Customer or the Contractor has provided appropriate </w:t>
      </w:r>
      <w:r>
        <w:lastRenderedPageBreak/>
        <w:t>safeguards</w:t>
      </w:r>
      <w:r>
        <w:rPr>
          <w:spacing w:val="-5"/>
        </w:rPr>
        <w:t xml:space="preserve"> </w:t>
      </w:r>
      <w:r>
        <w:t>in</w:t>
      </w:r>
      <w:r>
        <w:rPr>
          <w:spacing w:val="-5"/>
        </w:rPr>
        <w:t xml:space="preserve"> </w:t>
      </w:r>
      <w:r>
        <w:t>relation</w:t>
      </w:r>
      <w:r>
        <w:rPr>
          <w:spacing w:val="-5"/>
        </w:rPr>
        <w:t xml:space="preserve"> </w:t>
      </w:r>
      <w:r>
        <w:t>to</w:t>
      </w:r>
      <w:r>
        <w:rPr>
          <w:spacing w:val="-5"/>
        </w:rPr>
        <w:t xml:space="preserve"> </w:t>
      </w:r>
      <w:r>
        <w:t>the</w:t>
      </w:r>
      <w:r>
        <w:rPr>
          <w:spacing w:val="-5"/>
        </w:rPr>
        <w:t xml:space="preserve"> </w:t>
      </w:r>
      <w:r>
        <w:t>transfer</w:t>
      </w:r>
      <w:r>
        <w:rPr>
          <w:spacing w:val="-4"/>
        </w:rPr>
        <w:t xml:space="preserve"> </w:t>
      </w:r>
      <w:r>
        <w:t>(whether</w:t>
      </w:r>
      <w:r>
        <w:rPr>
          <w:spacing w:val="-4"/>
        </w:rPr>
        <w:t xml:space="preserve"> </w:t>
      </w:r>
      <w:r>
        <w:t>in</w:t>
      </w:r>
      <w:r>
        <w:rPr>
          <w:spacing w:val="-3"/>
        </w:rPr>
        <w:t xml:space="preserve"> </w:t>
      </w:r>
      <w:r>
        <w:t>accordance</w:t>
      </w:r>
      <w:r>
        <w:rPr>
          <w:spacing w:val="-5"/>
        </w:rPr>
        <w:t xml:space="preserve"> </w:t>
      </w:r>
      <w:r>
        <w:t>with GDPR Article 46 or</w:t>
      </w:r>
    </w:p>
    <w:p w14:paraId="0F5B1A71" w14:textId="77777777" w:rsidR="001F230F" w:rsidRDefault="001F230F" w:rsidP="001F230F">
      <w:pPr>
        <w:pStyle w:val="BodyText"/>
        <w:ind w:left="2384"/>
      </w:pPr>
      <w:r>
        <w:t>LED</w:t>
      </w:r>
      <w:r>
        <w:rPr>
          <w:spacing w:val="-4"/>
        </w:rPr>
        <w:t xml:space="preserve"> </w:t>
      </w:r>
      <w:r>
        <w:t>Article</w:t>
      </w:r>
      <w:r>
        <w:rPr>
          <w:spacing w:val="-3"/>
        </w:rPr>
        <w:t xml:space="preserve"> </w:t>
      </w:r>
      <w:r>
        <w:t>37)</w:t>
      </w:r>
      <w:r>
        <w:rPr>
          <w:spacing w:val="-2"/>
        </w:rPr>
        <w:t xml:space="preserve"> </w:t>
      </w:r>
      <w:r>
        <w:t>as</w:t>
      </w:r>
      <w:r>
        <w:rPr>
          <w:spacing w:val="-5"/>
        </w:rPr>
        <w:t xml:space="preserve"> </w:t>
      </w:r>
      <w:r>
        <w:t>determined</w:t>
      </w:r>
      <w:r>
        <w:rPr>
          <w:spacing w:val="-3"/>
        </w:rPr>
        <w:t xml:space="preserve"> </w:t>
      </w:r>
      <w:r>
        <w:t>by</w:t>
      </w:r>
      <w:r>
        <w:rPr>
          <w:spacing w:val="-5"/>
        </w:rPr>
        <w:t xml:space="preserve"> </w:t>
      </w:r>
      <w:r>
        <w:t>the</w:t>
      </w:r>
      <w:r>
        <w:rPr>
          <w:spacing w:val="-5"/>
        </w:rPr>
        <w:t xml:space="preserve"> </w:t>
      </w:r>
      <w:proofErr w:type="gramStart"/>
      <w:r>
        <w:rPr>
          <w:spacing w:val="-2"/>
        </w:rPr>
        <w:t>Customer;</w:t>
      </w:r>
      <w:proofErr w:type="gramEnd"/>
    </w:p>
    <w:p w14:paraId="35120B50" w14:textId="77777777" w:rsidR="001F230F" w:rsidRDefault="001F230F" w:rsidP="00F32238">
      <w:pPr>
        <w:pStyle w:val="ListParagraph"/>
        <w:widowControl w:val="0"/>
        <w:numPr>
          <w:ilvl w:val="1"/>
          <w:numId w:val="70"/>
        </w:numPr>
        <w:tabs>
          <w:tab w:val="left" w:pos="2692"/>
        </w:tabs>
        <w:autoSpaceDE w:val="0"/>
        <w:autoSpaceDN w:val="0"/>
        <w:spacing w:before="125" w:line="360" w:lineRule="auto"/>
        <w:ind w:left="2384" w:right="1750" w:firstLine="0"/>
        <w:contextualSpacing w:val="0"/>
      </w:pPr>
      <w:r>
        <w:t>the</w:t>
      </w:r>
      <w:r>
        <w:rPr>
          <w:spacing w:val="-6"/>
        </w:rPr>
        <w:t xml:space="preserve"> </w:t>
      </w:r>
      <w:r>
        <w:t>Data</w:t>
      </w:r>
      <w:r>
        <w:rPr>
          <w:spacing w:val="-6"/>
        </w:rPr>
        <w:t xml:space="preserve"> </w:t>
      </w:r>
      <w:r>
        <w:t>Subject</w:t>
      </w:r>
      <w:r>
        <w:rPr>
          <w:spacing w:val="-2"/>
        </w:rPr>
        <w:t xml:space="preserve"> </w:t>
      </w:r>
      <w:r>
        <w:t>has</w:t>
      </w:r>
      <w:r>
        <w:rPr>
          <w:spacing w:val="-6"/>
        </w:rPr>
        <w:t xml:space="preserve"> </w:t>
      </w:r>
      <w:r>
        <w:t>enforceable</w:t>
      </w:r>
      <w:r>
        <w:rPr>
          <w:spacing w:val="-6"/>
        </w:rPr>
        <w:t xml:space="preserve"> </w:t>
      </w:r>
      <w:r>
        <w:t>rights</w:t>
      </w:r>
      <w:r>
        <w:rPr>
          <w:spacing w:val="-6"/>
        </w:rPr>
        <w:t xml:space="preserve"> </w:t>
      </w:r>
      <w:r>
        <w:t>and</w:t>
      </w:r>
      <w:r>
        <w:rPr>
          <w:spacing w:val="-4"/>
        </w:rPr>
        <w:t xml:space="preserve"> </w:t>
      </w:r>
      <w:r>
        <w:t>effective</w:t>
      </w:r>
      <w:r>
        <w:rPr>
          <w:spacing w:val="-6"/>
        </w:rPr>
        <w:t xml:space="preserve"> </w:t>
      </w:r>
      <w:r>
        <w:t xml:space="preserve">legal </w:t>
      </w:r>
      <w:proofErr w:type="gramStart"/>
      <w:r>
        <w:rPr>
          <w:spacing w:val="-2"/>
        </w:rPr>
        <w:t>remedies;</w:t>
      </w:r>
      <w:proofErr w:type="gramEnd"/>
    </w:p>
    <w:p w14:paraId="1048C0A0"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52127551" w14:textId="77777777" w:rsidR="001F230F" w:rsidRDefault="001F230F" w:rsidP="00F32238">
      <w:pPr>
        <w:pStyle w:val="ListParagraph"/>
        <w:widowControl w:val="0"/>
        <w:numPr>
          <w:ilvl w:val="1"/>
          <w:numId w:val="70"/>
        </w:numPr>
        <w:tabs>
          <w:tab w:val="left" w:pos="2740"/>
        </w:tabs>
        <w:autoSpaceDE w:val="0"/>
        <w:autoSpaceDN w:val="0"/>
        <w:spacing w:before="98" w:line="360" w:lineRule="auto"/>
        <w:ind w:left="2383" w:right="1320" w:firstLine="0"/>
        <w:contextualSpacing w:val="0"/>
      </w:pPr>
      <w:r>
        <w:lastRenderedPageBreak/>
        <w:t>the Contractor complies with its obligations under the Data Protection</w:t>
      </w:r>
      <w:r>
        <w:rPr>
          <w:spacing w:val="-4"/>
        </w:rPr>
        <w:t xml:space="preserve"> </w:t>
      </w:r>
      <w:r>
        <w:t>Legislation</w:t>
      </w:r>
      <w:r>
        <w:rPr>
          <w:spacing w:val="-4"/>
        </w:rPr>
        <w:t xml:space="preserve"> </w:t>
      </w:r>
      <w:r>
        <w:t>by</w:t>
      </w:r>
      <w:r>
        <w:rPr>
          <w:spacing w:val="-6"/>
        </w:rPr>
        <w:t xml:space="preserve"> </w:t>
      </w:r>
      <w:r>
        <w:t>providing</w:t>
      </w:r>
      <w:r>
        <w:rPr>
          <w:spacing w:val="-4"/>
        </w:rPr>
        <w:t xml:space="preserve"> </w:t>
      </w:r>
      <w:r>
        <w:t>an</w:t>
      </w:r>
      <w:r>
        <w:rPr>
          <w:spacing w:val="-6"/>
        </w:rPr>
        <w:t xml:space="preserve"> </w:t>
      </w:r>
      <w:r>
        <w:t>adequate</w:t>
      </w:r>
      <w:r>
        <w:rPr>
          <w:spacing w:val="-6"/>
        </w:rPr>
        <w:t xml:space="preserve"> </w:t>
      </w:r>
      <w:r>
        <w:t>level</w:t>
      </w:r>
      <w:r>
        <w:rPr>
          <w:spacing w:val="-4"/>
        </w:rPr>
        <w:t xml:space="preserve"> </w:t>
      </w:r>
      <w:r>
        <w:t>of</w:t>
      </w:r>
      <w:r>
        <w:rPr>
          <w:spacing w:val="-2"/>
        </w:rPr>
        <w:t xml:space="preserve"> </w:t>
      </w:r>
      <w:r>
        <w:t>protection to any Personal Data that is transferred (or, if it is not so bound, uses its best endeavours to assist the Customer in meeting its obligations); and</w:t>
      </w:r>
    </w:p>
    <w:p w14:paraId="292B914C" w14:textId="77777777" w:rsidR="001F230F" w:rsidRDefault="001F230F" w:rsidP="00F32238">
      <w:pPr>
        <w:pStyle w:val="ListParagraph"/>
        <w:widowControl w:val="0"/>
        <w:numPr>
          <w:ilvl w:val="1"/>
          <w:numId w:val="70"/>
        </w:numPr>
        <w:tabs>
          <w:tab w:val="left" w:pos="2752"/>
        </w:tabs>
        <w:autoSpaceDE w:val="0"/>
        <w:autoSpaceDN w:val="0"/>
        <w:spacing w:before="1" w:line="360" w:lineRule="auto"/>
        <w:ind w:left="2384" w:right="1860" w:firstLine="0"/>
        <w:contextualSpacing w:val="0"/>
      </w:pPr>
      <w:r>
        <w:t>the</w:t>
      </w:r>
      <w:r>
        <w:rPr>
          <w:spacing w:val="-6"/>
        </w:rPr>
        <w:t xml:space="preserve"> </w:t>
      </w:r>
      <w:r>
        <w:t>Contractor</w:t>
      </w:r>
      <w:r>
        <w:rPr>
          <w:spacing w:val="-7"/>
        </w:rPr>
        <w:t xml:space="preserve"> </w:t>
      </w:r>
      <w:r>
        <w:t>complies</w:t>
      </w:r>
      <w:r>
        <w:rPr>
          <w:spacing w:val="-5"/>
        </w:rPr>
        <w:t xml:space="preserve"> </w:t>
      </w:r>
      <w:r>
        <w:t>with</w:t>
      </w:r>
      <w:r>
        <w:rPr>
          <w:spacing w:val="-6"/>
        </w:rPr>
        <w:t xml:space="preserve"> </w:t>
      </w:r>
      <w:r>
        <w:t>any</w:t>
      </w:r>
      <w:r>
        <w:rPr>
          <w:spacing w:val="-8"/>
        </w:rPr>
        <w:t xml:space="preserve"> </w:t>
      </w:r>
      <w:r>
        <w:t>reasonable</w:t>
      </w:r>
      <w:r>
        <w:rPr>
          <w:spacing w:val="-6"/>
        </w:rPr>
        <w:t xml:space="preserve"> </w:t>
      </w:r>
      <w:r>
        <w:t xml:space="preserve">instructions notified to it in advance by the Customer with respect to the processing of the Personal </w:t>
      </w:r>
      <w:proofErr w:type="gramStart"/>
      <w:r>
        <w:t>Data;</w:t>
      </w:r>
      <w:proofErr w:type="gramEnd"/>
    </w:p>
    <w:p w14:paraId="0771E788" w14:textId="77777777" w:rsidR="001F230F" w:rsidRDefault="001F230F" w:rsidP="00F32238">
      <w:pPr>
        <w:pStyle w:val="ListParagraph"/>
        <w:widowControl w:val="0"/>
        <w:numPr>
          <w:ilvl w:val="0"/>
          <w:numId w:val="70"/>
        </w:numPr>
        <w:tabs>
          <w:tab w:val="left" w:pos="1974"/>
        </w:tabs>
        <w:autoSpaceDE w:val="0"/>
        <w:autoSpaceDN w:val="0"/>
        <w:spacing w:line="360" w:lineRule="auto"/>
        <w:ind w:right="1307" w:firstLine="0"/>
        <w:contextualSpacing w:val="0"/>
      </w:pPr>
      <w:r>
        <w:t>at</w:t>
      </w:r>
      <w:r>
        <w:rPr>
          <w:spacing w:val="-4"/>
        </w:rPr>
        <w:t xml:space="preserve"> </w:t>
      </w:r>
      <w:r>
        <w:t>the</w:t>
      </w:r>
      <w:r>
        <w:rPr>
          <w:spacing w:val="-5"/>
        </w:rPr>
        <w:t xml:space="preserve"> </w:t>
      </w:r>
      <w:r>
        <w:t>written</w:t>
      </w:r>
      <w:r>
        <w:rPr>
          <w:spacing w:val="-3"/>
        </w:rPr>
        <w:t xml:space="preserve"> </w:t>
      </w:r>
      <w:r>
        <w:t>direction</w:t>
      </w:r>
      <w:r>
        <w:rPr>
          <w:spacing w:val="-3"/>
        </w:rPr>
        <w:t xml:space="preserve"> </w:t>
      </w:r>
      <w:r>
        <w:t>of</w:t>
      </w:r>
      <w:r>
        <w:rPr>
          <w:spacing w:val="-4"/>
        </w:rPr>
        <w:t xml:space="preserve"> </w:t>
      </w:r>
      <w:r>
        <w:t>the</w:t>
      </w:r>
      <w:r>
        <w:rPr>
          <w:spacing w:val="-5"/>
        </w:rPr>
        <w:t xml:space="preserve"> </w:t>
      </w:r>
      <w:r>
        <w:t>Customer,</w:t>
      </w:r>
      <w:r>
        <w:rPr>
          <w:spacing w:val="-2"/>
        </w:rPr>
        <w:t xml:space="preserve"> </w:t>
      </w:r>
      <w:r>
        <w:t>delete</w:t>
      </w:r>
      <w:r>
        <w:rPr>
          <w:spacing w:val="-3"/>
        </w:rPr>
        <w:t xml:space="preserve"> </w:t>
      </w:r>
      <w:r>
        <w:t>or</w:t>
      </w:r>
      <w:r>
        <w:rPr>
          <w:spacing w:val="-4"/>
        </w:rPr>
        <w:t xml:space="preserve"> </w:t>
      </w:r>
      <w:r>
        <w:t>return</w:t>
      </w:r>
      <w:r>
        <w:rPr>
          <w:spacing w:val="-5"/>
        </w:rPr>
        <w:t xml:space="preserve"> </w:t>
      </w:r>
      <w:r>
        <w:t>Personal</w:t>
      </w:r>
      <w:r>
        <w:rPr>
          <w:spacing w:val="-3"/>
        </w:rPr>
        <w:t xml:space="preserve"> </w:t>
      </w:r>
      <w:r>
        <w:t>Data (and any copies of it) to the Customer on termination of the Agreement unless the Contractor is required by Law to retain the Personal Data.</w:t>
      </w:r>
    </w:p>
    <w:p w14:paraId="37CBF47E" w14:textId="77777777" w:rsidR="001F230F" w:rsidRDefault="001F230F" w:rsidP="001F230F">
      <w:pPr>
        <w:pStyle w:val="BodyText"/>
        <w:spacing w:before="9"/>
        <w:rPr>
          <w:sz w:val="32"/>
        </w:rPr>
      </w:pPr>
    </w:p>
    <w:p w14:paraId="266F666F" w14:textId="77777777" w:rsidR="001F230F" w:rsidRDefault="001F230F" w:rsidP="001F230F">
      <w:pPr>
        <w:pStyle w:val="BodyText"/>
        <w:tabs>
          <w:tab w:val="left" w:pos="1664"/>
        </w:tabs>
        <w:spacing w:line="360" w:lineRule="auto"/>
        <w:ind w:left="1642" w:right="2272" w:hanging="1419"/>
      </w:pPr>
      <w:r>
        <w:rPr>
          <w:spacing w:val="-4"/>
        </w:rPr>
        <w:t>E1.5</w:t>
      </w:r>
      <w:r>
        <w:tab/>
      </w:r>
      <w:r>
        <w:tab/>
        <w:t>Subject</w:t>
      </w:r>
      <w:r>
        <w:rPr>
          <w:spacing w:val="-4"/>
        </w:rPr>
        <w:t xml:space="preserve"> </w:t>
      </w:r>
      <w:r>
        <w:t>to</w:t>
      </w:r>
      <w:r>
        <w:rPr>
          <w:spacing w:val="-6"/>
        </w:rPr>
        <w:t xml:space="preserve"> </w:t>
      </w:r>
      <w:r>
        <w:t>clause</w:t>
      </w:r>
      <w:r>
        <w:rPr>
          <w:spacing w:val="-4"/>
        </w:rPr>
        <w:t xml:space="preserve"> </w:t>
      </w:r>
      <w:r>
        <w:t>E1.6,</w:t>
      </w:r>
      <w:r>
        <w:rPr>
          <w:spacing w:val="-5"/>
        </w:rPr>
        <w:t xml:space="preserve"> </w:t>
      </w:r>
      <w:r>
        <w:t>the</w:t>
      </w:r>
      <w:r>
        <w:rPr>
          <w:spacing w:val="-4"/>
        </w:rPr>
        <w:t xml:space="preserve"> </w:t>
      </w:r>
      <w:r>
        <w:t>Contractor</w:t>
      </w:r>
      <w:r>
        <w:rPr>
          <w:spacing w:val="-2"/>
        </w:rPr>
        <w:t xml:space="preserve"> </w:t>
      </w:r>
      <w:r>
        <w:t>shall</w:t>
      </w:r>
      <w:r>
        <w:rPr>
          <w:spacing w:val="-4"/>
        </w:rPr>
        <w:t xml:space="preserve"> </w:t>
      </w:r>
      <w:r>
        <w:t>notify</w:t>
      </w:r>
      <w:r>
        <w:rPr>
          <w:spacing w:val="-6"/>
        </w:rPr>
        <w:t xml:space="preserve"> </w:t>
      </w:r>
      <w:r>
        <w:t>the</w:t>
      </w:r>
      <w:r>
        <w:rPr>
          <w:spacing w:val="-6"/>
        </w:rPr>
        <w:t xml:space="preserve"> </w:t>
      </w:r>
      <w:r>
        <w:t>Customer immediately if it:</w:t>
      </w:r>
    </w:p>
    <w:p w14:paraId="1AB96FF1" w14:textId="77777777" w:rsidR="001F230F" w:rsidRDefault="001F230F" w:rsidP="00F32238">
      <w:pPr>
        <w:pStyle w:val="ListParagraph"/>
        <w:widowControl w:val="0"/>
        <w:numPr>
          <w:ilvl w:val="0"/>
          <w:numId w:val="69"/>
        </w:numPr>
        <w:tabs>
          <w:tab w:val="left" w:pos="1974"/>
        </w:tabs>
        <w:autoSpaceDE w:val="0"/>
        <w:autoSpaceDN w:val="0"/>
        <w:spacing w:before="2" w:line="360" w:lineRule="auto"/>
        <w:ind w:right="1526" w:firstLine="0"/>
        <w:contextualSpacing w:val="0"/>
      </w:pPr>
      <w:r>
        <w:t>receives</w:t>
      </w:r>
      <w:r>
        <w:rPr>
          <w:spacing w:val="-5"/>
        </w:rPr>
        <w:t xml:space="preserve"> </w:t>
      </w:r>
      <w:r>
        <w:t>a</w:t>
      </w:r>
      <w:r>
        <w:rPr>
          <w:spacing w:val="-4"/>
        </w:rPr>
        <w:t xml:space="preserve"> </w:t>
      </w:r>
      <w:r>
        <w:t>Data</w:t>
      </w:r>
      <w:r>
        <w:rPr>
          <w:spacing w:val="-4"/>
        </w:rPr>
        <w:t xml:space="preserve"> </w:t>
      </w:r>
      <w:r>
        <w:t>Subject</w:t>
      </w:r>
      <w:r>
        <w:rPr>
          <w:spacing w:val="-2"/>
        </w:rPr>
        <w:t xml:space="preserve"> </w:t>
      </w:r>
      <w:r>
        <w:t>Access</w:t>
      </w:r>
      <w:r>
        <w:rPr>
          <w:spacing w:val="-3"/>
        </w:rPr>
        <w:t xml:space="preserve"> </w:t>
      </w:r>
      <w:r>
        <w:t>Request</w:t>
      </w:r>
      <w:r>
        <w:rPr>
          <w:spacing w:val="-5"/>
        </w:rPr>
        <w:t xml:space="preserve"> </w:t>
      </w:r>
      <w:r>
        <w:t>(or</w:t>
      </w:r>
      <w:r>
        <w:rPr>
          <w:spacing w:val="-7"/>
        </w:rPr>
        <w:t xml:space="preserve"> </w:t>
      </w:r>
      <w:r>
        <w:t>purported</w:t>
      </w:r>
      <w:r>
        <w:rPr>
          <w:spacing w:val="-4"/>
        </w:rPr>
        <w:t xml:space="preserve"> </w:t>
      </w:r>
      <w:r>
        <w:t>Data</w:t>
      </w:r>
      <w:r>
        <w:rPr>
          <w:spacing w:val="-6"/>
        </w:rPr>
        <w:t xml:space="preserve"> </w:t>
      </w:r>
      <w:r>
        <w:t>Subject Access Request</w:t>
      </w:r>
      <w:proofErr w:type="gramStart"/>
      <w:r>
        <w:t>);</w:t>
      </w:r>
      <w:proofErr w:type="gramEnd"/>
    </w:p>
    <w:p w14:paraId="57082C31" w14:textId="77777777" w:rsidR="001F230F" w:rsidRDefault="001F230F" w:rsidP="00F32238">
      <w:pPr>
        <w:pStyle w:val="ListParagraph"/>
        <w:widowControl w:val="0"/>
        <w:numPr>
          <w:ilvl w:val="0"/>
          <w:numId w:val="69"/>
        </w:numPr>
        <w:tabs>
          <w:tab w:val="left" w:pos="1974"/>
        </w:tabs>
        <w:autoSpaceDE w:val="0"/>
        <w:autoSpaceDN w:val="0"/>
        <w:spacing w:line="252" w:lineRule="exact"/>
        <w:ind w:left="1973"/>
        <w:contextualSpacing w:val="0"/>
      </w:pPr>
      <w:r>
        <w:t>receives</w:t>
      </w:r>
      <w:r>
        <w:rPr>
          <w:spacing w:val="-8"/>
        </w:rPr>
        <w:t xml:space="preserve"> </w:t>
      </w:r>
      <w:r>
        <w:t>a</w:t>
      </w:r>
      <w:r>
        <w:rPr>
          <w:spacing w:val="-6"/>
        </w:rPr>
        <w:t xml:space="preserve"> </w:t>
      </w:r>
      <w:r>
        <w:t>request</w:t>
      </w:r>
      <w:r>
        <w:rPr>
          <w:spacing w:val="-4"/>
        </w:rPr>
        <w:t xml:space="preserve"> </w:t>
      </w:r>
      <w:r>
        <w:t>to</w:t>
      </w:r>
      <w:r>
        <w:rPr>
          <w:spacing w:val="-6"/>
        </w:rPr>
        <w:t xml:space="preserve"> </w:t>
      </w:r>
      <w:r>
        <w:t>rectify,</w:t>
      </w:r>
      <w:r>
        <w:rPr>
          <w:spacing w:val="-4"/>
        </w:rPr>
        <w:t xml:space="preserve"> </w:t>
      </w:r>
      <w:r>
        <w:t>block</w:t>
      </w:r>
      <w:r>
        <w:rPr>
          <w:spacing w:val="-3"/>
        </w:rPr>
        <w:t xml:space="preserve"> </w:t>
      </w:r>
      <w:r>
        <w:t>or</w:t>
      </w:r>
      <w:r>
        <w:rPr>
          <w:spacing w:val="-2"/>
        </w:rPr>
        <w:t xml:space="preserve"> </w:t>
      </w:r>
      <w:r>
        <w:t>erase</w:t>
      </w:r>
      <w:r>
        <w:rPr>
          <w:spacing w:val="-4"/>
        </w:rPr>
        <w:t xml:space="preserve"> </w:t>
      </w:r>
      <w:r>
        <w:t>any</w:t>
      </w:r>
      <w:r>
        <w:rPr>
          <w:spacing w:val="-3"/>
        </w:rPr>
        <w:t xml:space="preserve"> </w:t>
      </w:r>
      <w:r>
        <w:t>Personal</w:t>
      </w:r>
      <w:r>
        <w:rPr>
          <w:spacing w:val="-4"/>
        </w:rPr>
        <w:t xml:space="preserve"> </w:t>
      </w:r>
      <w:proofErr w:type="gramStart"/>
      <w:r>
        <w:rPr>
          <w:spacing w:val="-2"/>
        </w:rPr>
        <w:t>Data;</w:t>
      </w:r>
      <w:proofErr w:type="gramEnd"/>
    </w:p>
    <w:p w14:paraId="6F94441E" w14:textId="77777777" w:rsidR="001F230F" w:rsidRDefault="001F230F" w:rsidP="00F32238">
      <w:pPr>
        <w:pStyle w:val="ListParagraph"/>
        <w:widowControl w:val="0"/>
        <w:numPr>
          <w:ilvl w:val="0"/>
          <w:numId w:val="69"/>
        </w:numPr>
        <w:tabs>
          <w:tab w:val="left" w:pos="1962"/>
        </w:tabs>
        <w:autoSpaceDE w:val="0"/>
        <w:autoSpaceDN w:val="0"/>
        <w:spacing w:before="126" w:line="360" w:lineRule="auto"/>
        <w:ind w:right="1686" w:firstLine="0"/>
        <w:contextualSpacing w:val="0"/>
      </w:pPr>
      <w:r>
        <w:t>receives</w:t>
      </w:r>
      <w:r>
        <w:rPr>
          <w:spacing w:val="-6"/>
        </w:rPr>
        <w:t xml:space="preserve"> </w:t>
      </w:r>
      <w:r>
        <w:t>any</w:t>
      </w:r>
      <w:r>
        <w:rPr>
          <w:spacing w:val="-6"/>
        </w:rPr>
        <w:t xml:space="preserve"> </w:t>
      </w:r>
      <w:r>
        <w:t>other</w:t>
      </w:r>
      <w:r>
        <w:rPr>
          <w:spacing w:val="-5"/>
        </w:rPr>
        <w:t xml:space="preserve"> </w:t>
      </w:r>
      <w:r>
        <w:t>request,</w:t>
      </w:r>
      <w:r>
        <w:rPr>
          <w:spacing w:val="-4"/>
        </w:rPr>
        <w:t xml:space="preserve"> </w:t>
      </w:r>
      <w:r>
        <w:t>complaint</w:t>
      </w:r>
      <w:r>
        <w:rPr>
          <w:spacing w:val="-3"/>
        </w:rPr>
        <w:t xml:space="preserve"> </w:t>
      </w:r>
      <w:r>
        <w:t>or</w:t>
      </w:r>
      <w:r>
        <w:rPr>
          <w:spacing w:val="-5"/>
        </w:rPr>
        <w:t xml:space="preserve"> </w:t>
      </w:r>
      <w:r>
        <w:t>communication</w:t>
      </w:r>
      <w:r>
        <w:rPr>
          <w:spacing w:val="-6"/>
        </w:rPr>
        <w:t xml:space="preserve"> </w:t>
      </w:r>
      <w:r>
        <w:t>relating</w:t>
      </w:r>
      <w:r>
        <w:rPr>
          <w:spacing w:val="-6"/>
        </w:rPr>
        <w:t xml:space="preserve"> </w:t>
      </w:r>
      <w:r>
        <w:t xml:space="preserve">to either Party's obligations under the Data Protection </w:t>
      </w:r>
      <w:proofErr w:type="gramStart"/>
      <w:r>
        <w:t>Legislation;</w:t>
      </w:r>
      <w:proofErr w:type="gramEnd"/>
    </w:p>
    <w:p w14:paraId="26061774" w14:textId="77777777" w:rsidR="001F230F" w:rsidRDefault="001F230F" w:rsidP="00F32238">
      <w:pPr>
        <w:pStyle w:val="ListParagraph"/>
        <w:widowControl w:val="0"/>
        <w:numPr>
          <w:ilvl w:val="0"/>
          <w:numId w:val="69"/>
        </w:numPr>
        <w:tabs>
          <w:tab w:val="left" w:pos="1974"/>
        </w:tabs>
        <w:autoSpaceDE w:val="0"/>
        <w:autoSpaceDN w:val="0"/>
        <w:spacing w:line="360" w:lineRule="auto"/>
        <w:ind w:right="1208" w:firstLine="0"/>
        <w:contextualSpacing w:val="0"/>
      </w:pPr>
      <w:r>
        <w:t>receives</w:t>
      </w:r>
      <w:r>
        <w:rPr>
          <w:spacing w:val="-7"/>
        </w:rPr>
        <w:t xml:space="preserve"> </w:t>
      </w:r>
      <w:r>
        <w:t>any</w:t>
      </w:r>
      <w:r>
        <w:rPr>
          <w:spacing w:val="-7"/>
        </w:rPr>
        <w:t xml:space="preserve"> </w:t>
      </w:r>
      <w:r>
        <w:t>communication</w:t>
      </w:r>
      <w:r>
        <w:rPr>
          <w:spacing w:val="-5"/>
        </w:rPr>
        <w:t xml:space="preserve"> </w:t>
      </w:r>
      <w:r>
        <w:t>from</w:t>
      </w:r>
      <w:r>
        <w:rPr>
          <w:spacing w:val="-6"/>
        </w:rPr>
        <w:t xml:space="preserve"> </w:t>
      </w:r>
      <w:r>
        <w:t>the</w:t>
      </w:r>
      <w:r>
        <w:rPr>
          <w:spacing w:val="-7"/>
        </w:rPr>
        <w:t xml:space="preserve"> </w:t>
      </w:r>
      <w:r>
        <w:t>Information</w:t>
      </w:r>
      <w:r>
        <w:rPr>
          <w:spacing w:val="-5"/>
        </w:rPr>
        <w:t xml:space="preserve"> </w:t>
      </w:r>
      <w:r>
        <w:t>Commissioner</w:t>
      </w:r>
      <w:r>
        <w:rPr>
          <w:spacing w:val="-3"/>
        </w:rPr>
        <w:t xml:space="preserve"> </w:t>
      </w:r>
      <w:r>
        <w:t>or</w:t>
      </w:r>
      <w:r>
        <w:rPr>
          <w:spacing w:val="-3"/>
        </w:rPr>
        <w:t xml:space="preserve"> </w:t>
      </w:r>
      <w:r>
        <w:t xml:space="preserve">any other regulatory authority in connection with Personal Data processed under this </w:t>
      </w:r>
      <w:proofErr w:type="gramStart"/>
      <w:r>
        <w:t>Agreement;</w:t>
      </w:r>
      <w:proofErr w:type="gramEnd"/>
    </w:p>
    <w:p w14:paraId="52BE8DFD" w14:textId="77777777" w:rsidR="001F230F" w:rsidRDefault="001F230F" w:rsidP="00F32238">
      <w:pPr>
        <w:pStyle w:val="ListParagraph"/>
        <w:widowControl w:val="0"/>
        <w:numPr>
          <w:ilvl w:val="0"/>
          <w:numId w:val="69"/>
        </w:numPr>
        <w:tabs>
          <w:tab w:val="left" w:pos="1974"/>
        </w:tabs>
        <w:autoSpaceDE w:val="0"/>
        <w:autoSpaceDN w:val="0"/>
        <w:spacing w:line="360" w:lineRule="auto"/>
        <w:ind w:right="1170" w:firstLine="0"/>
        <w:contextualSpacing w:val="0"/>
      </w:pPr>
      <w:r>
        <w:t>receives a request from any third Party for disclosure of Personal Data where</w:t>
      </w:r>
      <w:r>
        <w:rPr>
          <w:spacing w:val="-3"/>
        </w:rPr>
        <w:t xml:space="preserve"> </w:t>
      </w:r>
      <w:r>
        <w:t>compliance</w:t>
      </w:r>
      <w:r>
        <w:rPr>
          <w:spacing w:val="-3"/>
        </w:rPr>
        <w:t xml:space="preserve"> </w:t>
      </w:r>
      <w:r>
        <w:t>with</w:t>
      </w:r>
      <w:r>
        <w:rPr>
          <w:spacing w:val="-3"/>
        </w:rPr>
        <w:t xml:space="preserve"> </w:t>
      </w:r>
      <w:r>
        <w:t>such</w:t>
      </w:r>
      <w:r>
        <w:rPr>
          <w:spacing w:val="-3"/>
        </w:rPr>
        <w:t xml:space="preserve"> </w:t>
      </w:r>
      <w:r>
        <w:t>request</w:t>
      </w:r>
      <w:r>
        <w:rPr>
          <w:spacing w:val="-1"/>
        </w:rPr>
        <w:t xml:space="preserve"> </w:t>
      </w:r>
      <w:r>
        <w:t>is</w:t>
      </w:r>
      <w:r>
        <w:rPr>
          <w:spacing w:val="-5"/>
        </w:rPr>
        <w:t xml:space="preserve"> </w:t>
      </w:r>
      <w:r>
        <w:t>required</w:t>
      </w:r>
      <w:r>
        <w:rPr>
          <w:spacing w:val="-5"/>
        </w:rPr>
        <w:t xml:space="preserve"> </w:t>
      </w:r>
      <w:r>
        <w:t>or</w:t>
      </w:r>
      <w:r>
        <w:rPr>
          <w:spacing w:val="-1"/>
        </w:rPr>
        <w:t xml:space="preserve"> </w:t>
      </w:r>
      <w:r>
        <w:t>purported</w:t>
      </w:r>
      <w:r>
        <w:rPr>
          <w:spacing w:val="-5"/>
        </w:rPr>
        <w:t xml:space="preserve"> </w:t>
      </w:r>
      <w:r>
        <w:t>to</w:t>
      </w:r>
      <w:r>
        <w:rPr>
          <w:spacing w:val="-3"/>
        </w:rPr>
        <w:t xml:space="preserve"> </w:t>
      </w:r>
      <w:r>
        <w:t>be</w:t>
      </w:r>
      <w:r>
        <w:rPr>
          <w:spacing w:val="-5"/>
        </w:rPr>
        <w:t xml:space="preserve"> </w:t>
      </w:r>
      <w:r>
        <w:t xml:space="preserve">required by </w:t>
      </w:r>
      <w:proofErr w:type="gramStart"/>
      <w:r>
        <w:t>Law;</w:t>
      </w:r>
      <w:proofErr w:type="gramEnd"/>
    </w:p>
    <w:p w14:paraId="7359FC5F" w14:textId="77777777" w:rsidR="001F230F" w:rsidRDefault="001F230F" w:rsidP="001F230F">
      <w:pPr>
        <w:pStyle w:val="BodyText"/>
        <w:ind w:left="1642"/>
      </w:pPr>
      <w:r>
        <w:rPr>
          <w:spacing w:val="-5"/>
        </w:rPr>
        <w:t>or</w:t>
      </w:r>
    </w:p>
    <w:p w14:paraId="5E33C411" w14:textId="77777777" w:rsidR="001F230F" w:rsidRDefault="001F230F" w:rsidP="00F32238">
      <w:pPr>
        <w:pStyle w:val="ListParagraph"/>
        <w:widowControl w:val="0"/>
        <w:numPr>
          <w:ilvl w:val="0"/>
          <w:numId w:val="69"/>
        </w:numPr>
        <w:tabs>
          <w:tab w:val="left" w:pos="1914"/>
        </w:tabs>
        <w:autoSpaceDE w:val="0"/>
        <w:autoSpaceDN w:val="0"/>
        <w:spacing w:before="125"/>
        <w:ind w:left="1913" w:hanging="272"/>
        <w:contextualSpacing w:val="0"/>
      </w:pPr>
      <w:r>
        <w:t>becomes</w:t>
      </w:r>
      <w:r>
        <w:rPr>
          <w:spacing w:val="-6"/>
        </w:rPr>
        <w:t xml:space="preserve"> </w:t>
      </w:r>
      <w:r>
        <w:t>aware</w:t>
      </w:r>
      <w:r>
        <w:rPr>
          <w:spacing w:val="-3"/>
        </w:rPr>
        <w:t xml:space="preserve"> </w:t>
      </w:r>
      <w:r>
        <w:t>of</w:t>
      </w:r>
      <w:r>
        <w:rPr>
          <w:spacing w:val="-2"/>
        </w:rPr>
        <w:t xml:space="preserve"> </w:t>
      </w:r>
      <w:r>
        <w:t>a</w:t>
      </w:r>
      <w:r>
        <w:rPr>
          <w:spacing w:val="-7"/>
        </w:rPr>
        <w:t xml:space="preserve"> </w:t>
      </w:r>
      <w:r>
        <w:t>Data</w:t>
      </w:r>
      <w:r>
        <w:rPr>
          <w:spacing w:val="-3"/>
        </w:rPr>
        <w:t xml:space="preserve"> </w:t>
      </w:r>
      <w:r>
        <w:t>Loss</w:t>
      </w:r>
      <w:r>
        <w:rPr>
          <w:spacing w:val="-5"/>
        </w:rPr>
        <w:t xml:space="preserve"> </w:t>
      </w:r>
      <w:r>
        <w:rPr>
          <w:spacing w:val="-2"/>
        </w:rPr>
        <w:t>Event.</w:t>
      </w:r>
    </w:p>
    <w:p w14:paraId="02F5AE40" w14:textId="77777777" w:rsidR="001F230F" w:rsidRDefault="001F230F" w:rsidP="001F230F">
      <w:pPr>
        <w:pStyle w:val="BodyText"/>
      </w:pPr>
    </w:p>
    <w:p w14:paraId="262A7A35" w14:textId="77777777" w:rsidR="001F230F" w:rsidRDefault="001F230F" w:rsidP="001F230F">
      <w:pPr>
        <w:pStyle w:val="BodyText"/>
        <w:rPr>
          <w:sz w:val="20"/>
        </w:rPr>
      </w:pPr>
    </w:p>
    <w:p w14:paraId="469F1C7F" w14:textId="77777777" w:rsidR="001F230F" w:rsidRDefault="001F230F" w:rsidP="001F230F">
      <w:pPr>
        <w:pStyle w:val="BodyText"/>
        <w:tabs>
          <w:tab w:val="left" w:pos="1664"/>
        </w:tabs>
        <w:spacing w:line="360" w:lineRule="auto"/>
        <w:ind w:left="1642" w:right="1524" w:hanging="1419"/>
      </w:pPr>
      <w:r>
        <w:rPr>
          <w:spacing w:val="-4"/>
        </w:rPr>
        <w:t>E1.6</w:t>
      </w:r>
      <w:r>
        <w:tab/>
      </w:r>
      <w:r>
        <w:tab/>
        <w:t>The</w:t>
      </w:r>
      <w:r>
        <w:rPr>
          <w:spacing w:val="-3"/>
        </w:rPr>
        <w:t xml:space="preserve"> </w:t>
      </w:r>
      <w:r>
        <w:t>Contractor’s</w:t>
      </w:r>
      <w:r>
        <w:rPr>
          <w:spacing w:val="-3"/>
        </w:rPr>
        <w:t xml:space="preserve"> </w:t>
      </w:r>
      <w:r>
        <w:t>obligation</w:t>
      </w:r>
      <w:r>
        <w:rPr>
          <w:spacing w:val="-4"/>
        </w:rPr>
        <w:t xml:space="preserve"> </w:t>
      </w:r>
      <w:r>
        <w:t>to</w:t>
      </w:r>
      <w:r>
        <w:rPr>
          <w:spacing w:val="-6"/>
        </w:rPr>
        <w:t xml:space="preserve"> </w:t>
      </w:r>
      <w:r>
        <w:t>notify</w:t>
      </w:r>
      <w:r>
        <w:rPr>
          <w:spacing w:val="-3"/>
        </w:rPr>
        <w:t xml:space="preserve"> </w:t>
      </w:r>
      <w:r>
        <w:t>under</w:t>
      </w:r>
      <w:r>
        <w:rPr>
          <w:spacing w:val="-2"/>
        </w:rPr>
        <w:t xml:space="preserve"> </w:t>
      </w:r>
      <w:r>
        <w:t>clause</w:t>
      </w:r>
      <w:r>
        <w:rPr>
          <w:spacing w:val="-6"/>
        </w:rPr>
        <w:t xml:space="preserve"> </w:t>
      </w:r>
      <w:r>
        <w:t>E1.5</w:t>
      </w:r>
      <w:r>
        <w:rPr>
          <w:spacing w:val="-6"/>
        </w:rPr>
        <w:t xml:space="preserve"> </w:t>
      </w:r>
      <w:r>
        <w:t>shall</w:t>
      </w:r>
      <w:r>
        <w:rPr>
          <w:spacing w:val="-4"/>
        </w:rPr>
        <w:t xml:space="preserve"> </w:t>
      </w:r>
      <w:r>
        <w:t>include</w:t>
      </w:r>
      <w:r>
        <w:rPr>
          <w:spacing w:val="-4"/>
        </w:rPr>
        <w:t xml:space="preserve"> </w:t>
      </w:r>
      <w:r>
        <w:t>the provision of further information to the Customer in phases, as details become available.</w:t>
      </w:r>
    </w:p>
    <w:p w14:paraId="61150B6D" w14:textId="77777777" w:rsidR="001F230F" w:rsidRDefault="001F230F" w:rsidP="001F230F">
      <w:pPr>
        <w:pStyle w:val="BodyText"/>
        <w:spacing w:before="1"/>
        <w:rPr>
          <w:sz w:val="33"/>
        </w:rPr>
      </w:pPr>
    </w:p>
    <w:p w14:paraId="7F6445E3" w14:textId="77777777" w:rsidR="001F230F" w:rsidRDefault="001F230F" w:rsidP="001F230F">
      <w:pPr>
        <w:pStyle w:val="BodyText"/>
        <w:tabs>
          <w:tab w:val="left" w:pos="1664"/>
        </w:tabs>
        <w:spacing w:line="360" w:lineRule="auto"/>
        <w:ind w:left="1642" w:right="1735" w:hanging="1419"/>
      </w:pPr>
      <w:r>
        <w:rPr>
          <w:spacing w:val="-4"/>
        </w:rPr>
        <w:t>E1.7</w:t>
      </w:r>
      <w:r>
        <w:tab/>
      </w:r>
      <w:r>
        <w:tab/>
      </w:r>
      <w:proofErr w:type="gramStart"/>
      <w:r>
        <w:t>Taking</w:t>
      </w:r>
      <w:r>
        <w:rPr>
          <w:spacing w:val="-3"/>
        </w:rPr>
        <w:t xml:space="preserve"> </w:t>
      </w:r>
      <w:r>
        <w:t>into</w:t>
      </w:r>
      <w:r>
        <w:rPr>
          <w:spacing w:val="-3"/>
        </w:rPr>
        <w:t xml:space="preserve"> </w:t>
      </w:r>
      <w:r>
        <w:t>account</w:t>
      </w:r>
      <w:proofErr w:type="gramEnd"/>
      <w:r>
        <w:rPr>
          <w:spacing w:val="-3"/>
        </w:rPr>
        <w:t xml:space="preserve"> </w:t>
      </w:r>
      <w:r>
        <w:t>the</w:t>
      </w:r>
      <w:r>
        <w:rPr>
          <w:spacing w:val="-7"/>
        </w:rPr>
        <w:t xml:space="preserve"> </w:t>
      </w:r>
      <w:r>
        <w:t>nature</w:t>
      </w:r>
      <w:r>
        <w:rPr>
          <w:spacing w:val="-5"/>
        </w:rPr>
        <w:t xml:space="preserve"> </w:t>
      </w:r>
      <w:r>
        <w:t>of</w:t>
      </w:r>
      <w:r>
        <w:rPr>
          <w:spacing w:val="-4"/>
        </w:rPr>
        <w:t xml:space="preserve"> </w:t>
      </w:r>
      <w:r>
        <w:t>the</w:t>
      </w:r>
      <w:r>
        <w:rPr>
          <w:spacing w:val="-5"/>
        </w:rPr>
        <w:t xml:space="preserve"> </w:t>
      </w:r>
      <w:r>
        <w:t>processing,</w:t>
      </w:r>
      <w:r>
        <w:rPr>
          <w:spacing w:val="-4"/>
        </w:rPr>
        <w:t xml:space="preserve"> </w:t>
      </w:r>
      <w:r>
        <w:t>the</w:t>
      </w:r>
      <w:r>
        <w:rPr>
          <w:spacing w:val="-5"/>
        </w:rPr>
        <w:t xml:space="preserve"> </w:t>
      </w:r>
      <w:r>
        <w:t>Contractor</w:t>
      </w:r>
      <w:r>
        <w:rPr>
          <w:spacing w:val="-1"/>
        </w:rPr>
        <w:t xml:space="preserve"> </w:t>
      </w:r>
      <w:r>
        <w:t>shall provide the Customer with full assistance in relation to either Party's obligations under Data Protection Legislation and any</w:t>
      </w:r>
      <w:r>
        <w:rPr>
          <w:spacing w:val="40"/>
        </w:rPr>
        <w:t xml:space="preserve"> </w:t>
      </w:r>
      <w:r>
        <w:t>complaint, communication or request made under clause E1.5 (and insofar as</w:t>
      </w:r>
    </w:p>
    <w:p w14:paraId="44DA07E1"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7B6D2AA9" w14:textId="77777777" w:rsidR="001F230F" w:rsidRDefault="001F230F" w:rsidP="001F230F">
      <w:pPr>
        <w:pStyle w:val="BodyText"/>
        <w:spacing w:before="98" w:line="360" w:lineRule="auto"/>
        <w:ind w:left="1642" w:right="1163"/>
      </w:pPr>
      <w:r>
        <w:lastRenderedPageBreak/>
        <w:t>possible</w:t>
      </w:r>
      <w:r>
        <w:rPr>
          <w:spacing w:val="-4"/>
        </w:rPr>
        <w:t xml:space="preserve"> </w:t>
      </w:r>
      <w:r>
        <w:t>within</w:t>
      </w:r>
      <w:r>
        <w:rPr>
          <w:spacing w:val="-4"/>
        </w:rPr>
        <w:t xml:space="preserve"> </w:t>
      </w:r>
      <w:r>
        <w:t>the</w:t>
      </w:r>
      <w:r>
        <w:rPr>
          <w:spacing w:val="-6"/>
        </w:rPr>
        <w:t xml:space="preserve"> </w:t>
      </w:r>
      <w:r>
        <w:t>timescales</w:t>
      </w:r>
      <w:r>
        <w:rPr>
          <w:spacing w:val="-3"/>
        </w:rPr>
        <w:t xml:space="preserve"> </w:t>
      </w:r>
      <w:r>
        <w:t>reasonably</w:t>
      </w:r>
      <w:r>
        <w:rPr>
          <w:spacing w:val="-6"/>
        </w:rPr>
        <w:t xml:space="preserve"> </w:t>
      </w:r>
      <w:r>
        <w:t>required</w:t>
      </w:r>
      <w:r>
        <w:rPr>
          <w:spacing w:val="-4"/>
        </w:rPr>
        <w:t xml:space="preserve"> </w:t>
      </w:r>
      <w:r>
        <w:t>by</w:t>
      </w:r>
      <w:r>
        <w:rPr>
          <w:spacing w:val="-6"/>
        </w:rPr>
        <w:t xml:space="preserve"> </w:t>
      </w:r>
      <w:r>
        <w:t>the</w:t>
      </w:r>
      <w:r>
        <w:rPr>
          <w:spacing w:val="-4"/>
        </w:rPr>
        <w:t xml:space="preserve"> </w:t>
      </w:r>
      <w:r>
        <w:t>Customer) including by promptly providing:</w:t>
      </w:r>
    </w:p>
    <w:p w14:paraId="260A9320" w14:textId="77777777" w:rsidR="001F230F" w:rsidRDefault="001F230F" w:rsidP="00F32238">
      <w:pPr>
        <w:pStyle w:val="ListParagraph"/>
        <w:widowControl w:val="0"/>
        <w:numPr>
          <w:ilvl w:val="0"/>
          <w:numId w:val="68"/>
        </w:numPr>
        <w:tabs>
          <w:tab w:val="left" w:pos="1974"/>
        </w:tabs>
        <w:autoSpaceDE w:val="0"/>
        <w:autoSpaceDN w:val="0"/>
        <w:spacing w:line="360" w:lineRule="auto"/>
        <w:ind w:right="2541" w:firstLine="0"/>
        <w:contextualSpacing w:val="0"/>
      </w:pPr>
      <w:r>
        <w:t>the</w:t>
      </w:r>
      <w:r>
        <w:rPr>
          <w:spacing w:val="-6"/>
        </w:rPr>
        <w:t xml:space="preserve"> </w:t>
      </w:r>
      <w:r>
        <w:t>Customer</w:t>
      </w:r>
      <w:r>
        <w:rPr>
          <w:spacing w:val="-5"/>
        </w:rPr>
        <w:t xml:space="preserve"> </w:t>
      </w:r>
      <w:r>
        <w:t>with</w:t>
      </w:r>
      <w:r>
        <w:rPr>
          <w:spacing w:val="-6"/>
        </w:rPr>
        <w:t xml:space="preserve"> </w:t>
      </w:r>
      <w:r>
        <w:t>full</w:t>
      </w:r>
      <w:r>
        <w:rPr>
          <w:spacing w:val="-4"/>
        </w:rPr>
        <w:t xml:space="preserve"> </w:t>
      </w:r>
      <w:r>
        <w:t>details</w:t>
      </w:r>
      <w:r>
        <w:rPr>
          <w:spacing w:val="-3"/>
        </w:rPr>
        <w:t xml:space="preserve"> </w:t>
      </w:r>
      <w:r>
        <w:t>and</w:t>
      </w:r>
      <w:r>
        <w:rPr>
          <w:spacing w:val="-6"/>
        </w:rPr>
        <w:t xml:space="preserve"> </w:t>
      </w:r>
      <w:r>
        <w:t>copies</w:t>
      </w:r>
      <w:r>
        <w:rPr>
          <w:spacing w:val="-3"/>
        </w:rPr>
        <w:t xml:space="preserve"> </w:t>
      </w:r>
      <w:r>
        <w:t>of</w:t>
      </w:r>
      <w:r>
        <w:rPr>
          <w:spacing w:val="-5"/>
        </w:rPr>
        <w:t xml:space="preserve"> </w:t>
      </w:r>
      <w:r>
        <w:t>the</w:t>
      </w:r>
      <w:r>
        <w:rPr>
          <w:spacing w:val="-6"/>
        </w:rPr>
        <w:t xml:space="preserve"> </w:t>
      </w:r>
      <w:r>
        <w:t xml:space="preserve">complaint, communication or </w:t>
      </w:r>
      <w:proofErr w:type="gramStart"/>
      <w:r>
        <w:t>request;</w:t>
      </w:r>
      <w:proofErr w:type="gramEnd"/>
    </w:p>
    <w:p w14:paraId="7EBB04AB" w14:textId="77777777" w:rsidR="001F230F" w:rsidRDefault="001F230F" w:rsidP="00F32238">
      <w:pPr>
        <w:pStyle w:val="ListParagraph"/>
        <w:widowControl w:val="0"/>
        <w:numPr>
          <w:ilvl w:val="0"/>
          <w:numId w:val="68"/>
        </w:numPr>
        <w:tabs>
          <w:tab w:val="left" w:pos="1974"/>
        </w:tabs>
        <w:autoSpaceDE w:val="0"/>
        <w:autoSpaceDN w:val="0"/>
        <w:spacing w:line="362" w:lineRule="auto"/>
        <w:ind w:right="1256" w:firstLine="0"/>
        <w:contextualSpacing w:val="0"/>
      </w:pPr>
      <w:r>
        <w:t>such</w:t>
      </w:r>
      <w:r>
        <w:rPr>
          <w:spacing w:val="-4"/>
        </w:rPr>
        <w:t xml:space="preserve"> </w:t>
      </w:r>
      <w:r>
        <w:t>assistance</w:t>
      </w:r>
      <w:r>
        <w:rPr>
          <w:spacing w:val="-5"/>
        </w:rPr>
        <w:t xml:space="preserve"> </w:t>
      </w:r>
      <w:r>
        <w:t>as</w:t>
      </w:r>
      <w:r>
        <w:rPr>
          <w:spacing w:val="-3"/>
        </w:rPr>
        <w:t xml:space="preserve"> </w:t>
      </w:r>
      <w:r>
        <w:t>is</w:t>
      </w:r>
      <w:r>
        <w:rPr>
          <w:spacing w:val="-5"/>
        </w:rPr>
        <w:t xml:space="preserve"> </w:t>
      </w:r>
      <w:r>
        <w:t>reasonably</w:t>
      </w:r>
      <w:r>
        <w:rPr>
          <w:spacing w:val="-5"/>
        </w:rPr>
        <w:t xml:space="preserve"> </w:t>
      </w:r>
      <w:r>
        <w:t>requested</w:t>
      </w:r>
      <w:r>
        <w:rPr>
          <w:spacing w:val="-4"/>
        </w:rPr>
        <w:t xml:space="preserve"> </w:t>
      </w:r>
      <w:r>
        <w:t>by</w:t>
      </w:r>
      <w:r>
        <w:rPr>
          <w:spacing w:val="-3"/>
        </w:rPr>
        <w:t xml:space="preserve"> </w:t>
      </w:r>
      <w:r>
        <w:t>the</w:t>
      </w:r>
      <w:r>
        <w:rPr>
          <w:spacing w:val="-5"/>
        </w:rPr>
        <w:t xml:space="preserve"> </w:t>
      </w:r>
      <w:r>
        <w:t>Customer</w:t>
      </w:r>
      <w:r>
        <w:rPr>
          <w:spacing w:val="-5"/>
        </w:rPr>
        <w:t xml:space="preserve"> </w:t>
      </w:r>
      <w:r>
        <w:t>to</w:t>
      </w:r>
      <w:r>
        <w:rPr>
          <w:spacing w:val="-4"/>
        </w:rPr>
        <w:t xml:space="preserve"> </w:t>
      </w:r>
      <w:r>
        <w:t xml:space="preserve">enable </w:t>
      </w:r>
      <w:r>
        <w:rPr>
          <w:spacing w:val="-4"/>
        </w:rPr>
        <w:t>the</w:t>
      </w:r>
    </w:p>
    <w:p w14:paraId="67AF105A" w14:textId="77777777" w:rsidR="001F230F" w:rsidRDefault="001F230F" w:rsidP="001F230F">
      <w:pPr>
        <w:pStyle w:val="BodyText"/>
        <w:spacing w:line="360" w:lineRule="auto"/>
        <w:ind w:left="1642" w:right="1429"/>
      </w:pPr>
      <w:r>
        <w:t>Customer</w:t>
      </w:r>
      <w:r>
        <w:rPr>
          <w:spacing w:val="-4"/>
        </w:rPr>
        <w:t xml:space="preserve"> </w:t>
      </w:r>
      <w:r>
        <w:t>to</w:t>
      </w:r>
      <w:r>
        <w:rPr>
          <w:spacing w:val="-3"/>
        </w:rPr>
        <w:t xml:space="preserve"> </w:t>
      </w:r>
      <w:r>
        <w:t>comply</w:t>
      </w:r>
      <w:r>
        <w:rPr>
          <w:spacing w:val="-2"/>
        </w:rPr>
        <w:t xml:space="preserve"> </w:t>
      </w:r>
      <w:r>
        <w:t>with</w:t>
      </w:r>
      <w:r>
        <w:rPr>
          <w:spacing w:val="-5"/>
        </w:rPr>
        <w:t xml:space="preserve"> </w:t>
      </w:r>
      <w:r>
        <w:t>a</w:t>
      </w:r>
      <w:r>
        <w:rPr>
          <w:spacing w:val="-3"/>
        </w:rPr>
        <w:t xml:space="preserve"> </w:t>
      </w:r>
      <w:r>
        <w:t>Data</w:t>
      </w:r>
      <w:r>
        <w:rPr>
          <w:spacing w:val="-5"/>
        </w:rPr>
        <w:t xml:space="preserve"> </w:t>
      </w:r>
      <w:r>
        <w:t>Subject</w:t>
      </w:r>
      <w:r>
        <w:rPr>
          <w:spacing w:val="-3"/>
        </w:rPr>
        <w:t xml:space="preserve"> </w:t>
      </w:r>
      <w:r>
        <w:t>Access</w:t>
      </w:r>
      <w:r>
        <w:rPr>
          <w:spacing w:val="-7"/>
        </w:rPr>
        <w:t xml:space="preserve"> </w:t>
      </w:r>
      <w:r>
        <w:t>Request</w:t>
      </w:r>
      <w:r>
        <w:rPr>
          <w:spacing w:val="-1"/>
        </w:rPr>
        <w:t xml:space="preserve"> </w:t>
      </w:r>
      <w:r>
        <w:t>within</w:t>
      </w:r>
      <w:r>
        <w:rPr>
          <w:spacing w:val="-5"/>
        </w:rPr>
        <w:t xml:space="preserve"> </w:t>
      </w:r>
      <w:r>
        <w:t xml:space="preserve">the relevant timescales set out in the Data Protection </w:t>
      </w:r>
      <w:proofErr w:type="gramStart"/>
      <w:r>
        <w:t>Legislation;</w:t>
      </w:r>
      <w:proofErr w:type="gramEnd"/>
    </w:p>
    <w:p w14:paraId="42132CD4" w14:textId="77777777" w:rsidR="001F230F" w:rsidRDefault="001F230F" w:rsidP="00F32238">
      <w:pPr>
        <w:pStyle w:val="ListParagraph"/>
        <w:widowControl w:val="0"/>
        <w:numPr>
          <w:ilvl w:val="0"/>
          <w:numId w:val="68"/>
        </w:numPr>
        <w:tabs>
          <w:tab w:val="left" w:pos="1962"/>
        </w:tabs>
        <w:autoSpaceDE w:val="0"/>
        <w:autoSpaceDN w:val="0"/>
        <w:spacing w:line="360" w:lineRule="auto"/>
        <w:ind w:right="1309" w:firstLine="0"/>
        <w:contextualSpacing w:val="0"/>
      </w:pPr>
      <w:r>
        <w:t>the</w:t>
      </w:r>
      <w:r>
        <w:rPr>
          <w:spacing w:val="-6"/>
        </w:rPr>
        <w:t xml:space="preserve"> </w:t>
      </w:r>
      <w:r>
        <w:t>Customer,</w:t>
      </w:r>
      <w:r>
        <w:rPr>
          <w:spacing w:val="-2"/>
        </w:rPr>
        <w:t xml:space="preserve"> </w:t>
      </w:r>
      <w:r>
        <w:t>at</w:t>
      </w:r>
      <w:r>
        <w:rPr>
          <w:spacing w:val="-4"/>
        </w:rPr>
        <w:t xml:space="preserve"> </w:t>
      </w:r>
      <w:r>
        <w:t>its</w:t>
      </w:r>
      <w:r>
        <w:rPr>
          <w:spacing w:val="-6"/>
        </w:rPr>
        <w:t xml:space="preserve"> </w:t>
      </w:r>
      <w:r>
        <w:t>request,</w:t>
      </w:r>
      <w:r>
        <w:rPr>
          <w:spacing w:val="-4"/>
        </w:rPr>
        <w:t xml:space="preserve"> </w:t>
      </w:r>
      <w:r>
        <w:t>with</w:t>
      </w:r>
      <w:r>
        <w:rPr>
          <w:spacing w:val="-4"/>
        </w:rPr>
        <w:t xml:space="preserve"> </w:t>
      </w:r>
      <w:r>
        <w:t>any</w:t>
      </w:r>
      <w:r>
        <w:rPr>
          <w:spacing w:val="-3"/>
        </w:rPr>
        <w:t xml:space="preserve"> </w:t>
      </w:r>
      <w:r>
        <w:t>Personal</w:t>
      </w:r>
      <w:r>
        <w:rPr>
          <w:spacing w:val="-4"/>
        </w:rPr>
        <w:t xml:space="preserve"> </w:t>
      </w:r>
      <w:r>
        <w:t>Data</w:t>
      </w:r>
      <w:r>
        <w:rPr>
          <w:spacing w:val="-4"/>
        </w:rPr>
        <w:t xml:space="preserve"> </w:t>
      </w:r>
      <w:r>
        <w:t>it</w:t>
      </w:r>
      <w:r>
        <w:rPr>
          <w:spacing w:val="-4"/>
        </w:rPr>
        <w:t xml:space="preserve"> </w:t>
      </w:r>
      <w:r>
        <w:t>holds</w:t>
      </w:r>
      <w:r>
        <w:rPr>
          <w:spacing w:val="-3"/>
        </w:rPr>
        <w:t xml:space="preserve"> </w:t>
      </w:r>
      <w:r>
        <w:t>in</w:t>
      </w:r>
      <w:r>
        <w:rPr>
          <w:spacing w:val="-6"/>
        </w:rPr>
        <w:t xml:space="preserve"> </w:t>
      </w:r>
      <w:r>
        <w:t xml:space="preserve">relation to a Data </w:t>
      </w:r>
      <w:proofErr w:type="gramStart"/>
      <w:r>
        <w:t>Subject;</w:t>
      </w:r>
      <w:proofErr w:type="gramEnd"/>
    </w:p>
    <w:p w14:paraId="74AB9C93" w14:textId="77777777" w:rsidR="001F230F" w:rsidRDefault="001F230F" w:rsidP="00F32238">
      <w:pPr>
        <w:pStyle w:val="ListParagraph"/>
        <w:widowControl w:val="0"/>
        <w:numPr>
          <w:ilvl w:val="0"/>
          <w:numId w:val="68"/>
        </w:numPr>
        <w:tabs>
          <w:tab w:val="left" w:pos="1974"/>
        </w:tabs>
        <w:autoSpaceDE w:val="0"/>
        <w:autoSpaceDN w:val="0"/>
        <w:spacing w:line="360" w:lineRule="auto"/>
        <w:ind w:right="1720" w:firstLine="0"/>
        <w:contextualSpacing w:val="0"/>
      </w:pPr>
      <w:r>
        <w:t>assistance</w:t>
      </w:r>
      <w:r>
        <w:rPr>
          <w:spacing w:val="-5"/>
        </w:rPr>
        <w:t xml:space="preserve"> </w:t>
      </w:r>
      <w:r>
        <w:t>as</w:t>
      </w:r>
      <w:r>
        <w:rPr>
          <w:spacing w:val="-5"/>
        </w:rPr>
        <w:t xml:space="preserve"> </w:t>
      </w:r>
      <w:r>
        <w:t>requested</w:t>
      </w:r>
      <w:r>
        <w:rPr>
          <w:spacing w:val="-3"/>
        </w:rPr>
        <w:t xml:space="preserve"> </w:t>
      </w:r>
      <w:r>
        <w:t>by</w:t>
      </w:r>
      <w:r>
        <w:rPr>
          <w:spacing w:val="-5"/>
        </w:rPr>
        <w:t xml:space="preserve"> </w:t>
      </w:r>
      <w:r>
        <w:t>the</w:t>
      </w:r>
      <w:r>
        <w:rPr>
          <w:spacing w:val="-5"/>
        </w:rPr>
        <w:t xml:space="preserve"> </w:t>
      </w:r>
      <w:r>
        <w:t>Customer</w:t>
      </w:r>
      <w:r>
        <w:rPr>
          <w:spacing w:val="-4"/>
        </w:rPr>
        <w:t xml:space="preserve"> </w:t>
      </w:r>
      <w:r>
        <w:t>following</w:t>
      </w:r>
      <w:r>
        <w:rPr>
          <w:spacing w:val="-3"/>
        </w:rPr>
        <w:t xml:space="preserve"> </w:t>
      </w:r>
      <w:r>
        <w:t>any</w:t>
      </w:r>
      <w:r>
        <w:rPr>
          <w:spacing w:val="-3"/>
        </w:rPr>
        <w:t xml:space="preserve"> </w:t>
      </w:r>
      <w:r>
        <w:t>Data</w:t>
      </w:r>
      <w:r>
        <w:rPr>
          <w:spacing w:val="-5"/>
        </w:rPr>
        <w:t xml:space="preserve"> </w:t>
      </w:r>
      <w:r>
        <w:t xml:space="preserve">Loss </w:t>
      </w:r>
      <w:proofErr w:type="gramStart"/>
      <w:r>
        <w:rPr>
          <w:spacing w:val="-2"/>
        </w:rPr>
        <w:t>Event;</w:t>
      </w:r>
      <w:proofErr w:type="gramEnd"/>
    </w:p>
    <w:p w14:paraId="76A2B241" w14:textId="77777777" w:rsidR="001F230F" w:rsidRDefault="001F230F" w:rsidP="00F32238">
      <w:pPr>
        <w:pStyle w:val="ListParagraph"/>
        <w:widowControl w:val="0"/>
        <w:numPr>
          <w:ilvl w:val="0"/>
          <w:numId w:val="68"/>
        </w:numPr>
        <w:tabs>
          <w:tab w:val="left" w:pos="1974"/>
        </w:tabs>
        <w:autoSpaceDE w:val="0"/>
        <w:autoSpaceDN w:val="0"/>
        <w:spacing w:line="360" w:lineRule="auto"/>
        <w:ind w:right="1414" w:firstLine="0"/>
        <w:contextualSpacing w:val="0"/>
      </w:pPr>
      <w:r>
        <w:t>assistance</w:t>
      </w:r>
      <w:r>
        <w:rPr>
          <w:spacing w:val="-5"/>
        </w:rPr>
        <w:t xml:space="preserve"> </w:t>
      </w:r>
      <w:r>
        <w:t>as</w:t>
      </w:r>
      <w:r>
        <w:rPr>
          <w:spacing w:val="-5"/>
        </w:rPr>
        <w:t xml:space="preserve"> </w:t>
      </w:r>
      <w:r>
        <w:t>requested</w:t>
      </w:r>
      <w:r>
        <w:rPr>
          <w:spacing w:val="-3"/>
        </w:rPr>
        <w:t xml:space="preserve"> </w:t>
      </w:r>
      <w:r>
        <w:t>by</w:t>
      </w:r>
      <w:r>
        <w:rPr>
          <w:spacing w:val="-5"/>
        </w:rPr>
        <w:t xml:space="preserve"> </w:t>
      </w:r>
      <w:r>
        <w:t>the</w:t>
      </w:r>
      <w:r>
        <w:rPr>
          <w:spacing w:val="-5"/>
        </w:rPr>
        <w:t xml:space="preserve"> </w:t>
      </w:r>
      <w:r>
        <w:t>Customer</w:t>
      </w:r>
      <w:r>
        <w:rPr>
          <w:spacing w:val="-1"/>
        </w:rPr>
        <w:t xml:space="preserve"> </w:t>
      </w:r>
      <w:r>
        <w:t>with</w:t>
      </w:r>
      <w:r>
        <w:rPr>
          <w:spacing w:val="-5"/>
        </w:rPr>
        <w:t xml:space="preserve"> </w:t>
      </w:r>
      <w:r>
        <w:t>respect</w:t>
      </w:r>
      <w:r>
        <w:rPr>
          <w:spacing w:val="-4"/>
        </w:rPr>
        <w:t xml:space="preserve"> </w:t>
      </w:r>
      <w:r>
        <w:t>to</w:t>
      </w:r>
      <w:r>
        <w:rPr>
          <w:spacing w:val="-5"/>
        </w:rPr>
        <w:t xml:space="preserve"> </w:t>
      </w:r>
      <w:r>
        <w:t>any</w:t>
      </w:r>
      <w:r>
        <w:rPr>
          <w:spacing w:val="-5"/>
        </w:rPr>
        <w:t xml:space="preserve"> </w:t>
      </w:r>
      <w:r>
        <w:t>request from the Information Commissioner’s Office, or any consultation by the Customer with the Information Commissioner's Office.</w:t>
      </w:r>
    </w:p>
    <w:p w14:paraId="5A9D5562" w14:textId="77777777" w:rsidR="001F230F" w:rsidRDefault="001F230F" w:rsidP="001F230F">
      <w:pPr>
        <w:pStyle w:val="BodyText"/>
        <w:spacing w:before="6"/>
        <w:rPr>
          <w:sz w:val="32"/>
        </w:rPr>
      </w:pPr>
    </w:p>
    <w:p w14:paraId="60E16E7C" w14:textId="77777777" w:rsidR="001F230F" w:rsidRDefault="001F230F" w:rsidP="001F230F">
      <w:pPr>
        <w:pStyle w:val="BodyText"/>
        <w:tabs>
          <w:tab w:val="left" w:pos="1663"/>
        </w:tabs>
        <w:spacing w:line="360" w:lineRule="auto"/>
        <w:ind w:left="1642" w:right="1302" w:hanging="1419"/>
      </w:pPr>
      <w:r>
        <w:rPr>
          <w:spacing w:val="-4"/>
        </w:rPr>
        <w:t>E1.8</w:t>
      </w:r>
      <w:r>
        <w:tab/>
      </w:r>
      <w:r>
        <w:tab/>
        <w:t>The Contractor shall maintain complete and accurate records and information to demonstrate its compliance with this clause. This requirement</w:t>
      </w:r>
      <w:r>
        <w:rPr>
          <w:spacing w:val="-2"/>
        </w:rPr>
        <w:t xml:space="preserve"> </w:t>
      </w:r>
      <w:r>
        <w:t>does</w:t>
      </w:r>
      <w:r>
        <w:rPr>
          <w:spacing w:val="-3"/>
        </w:rPr>
        <w:t xml:space="preserve"> </w:t>
      </w:r>
      <w:r>
        <w:t>not</w:t>
      </w:r>
      <w:r>
        <w:rPr>
          <w:spacing w:val="-2"/>
        </w:rPr>
        <w:t xml:space="preserve"> </w:t>
      </w:r>
      <w:r>
        <w:t>apply</w:t>
      </w:r>
      <w:r>
        <w:rPr>
          <w:spacing w:val="-3"/>
        </w:rPr>
        <w:t xml:space="preserve"> </w:t>
      </w:r>
      <w:r>
        <w:t>where</w:t>
      </w:r>
      <w:r>
        <w:rPr>
          <w:spacing w:val="-6"/>
        </w:rPr>
        <w:t xml:space="preserve"> </w:t>
      </w:r>
      <w:r>
        <w:t>the</w:t>
      </w:r>
      <w:r>
        <w:rPr>
          <w:spacing w:val="-4"/>
        </w:rPr>
        <w:t xml:space="preserve"> </w:t>
      </w:r>
      <w:r>
        <w:t>Contractor</w:t>
      </w:r>
      <w:r>
        <w:rPr>
          <w:spacing w:val="-5"/>
        </w:rPr>
        <w:t xml:space="preserve"> </w:t>
      </w:r>
      <w:r>
        <w:t>employs</w:t>
      </w:r>
      <w:r>
        <w:rPr>
          <w:spacing w:val="-6"/>
        </w:rPr>
        <w:t xml:space="preserve"> </w:t>
      </w:r>
      <w:r>
        <w:t>fewer</w:t>
      </w:r>
      <w:r>
        <w:rPr>
          <w:spacing w:val="-5"/>
        </w:rPr>
        <w:t xml:space="preserve"> </w:t>
      </w:r>
      <w:r>
        <w:t>than</w:t>
      </w:r>
      <w:r>
        <w:rPr>
          <w:spacing w:val="-4"/>
        </w:rPr>
        <w:t xml:space="preserve"> </w:t>
      </w:r>
      <w:r>
        <w:t>250 staff, unless:</w:t>
      </w:r>
    </w:p>
    <w:p w14:paraId="43587BBD" w14:textId="77777777" w:rsidR="001F230F" w:rsidRDefault="001F230F" w:rsidP="00F32238">
      <w:pPr>
        <w:pStyle w:val="ListParagraph"/>
        <w:widowControl w:val="0"/>
        <w:numPr>
          <w:ilvl w:val="0"/>
          <w:numId w:val="67"/>
        </w:numPr>
        <w:tabs>
          <w:tab w:val="left" w:pos="1974"/>
        </w:tabs>
        <w:autoSpaceDE w:val="0"/>
        <w:autoSpaceDN w:val="0"/>
        <w:spacing w:line="252" w:lineRule="exact"/>
        <w:contextualSpacing w:val="0"/>
        <w:jc w:val="both"/>
      </w:pPr>
      <w:r>
        <w:t>the</w:t>
      </w:r>
      <w:r>
        <w:rPr>
          <w:spacing w:val="-9"/>
        </w:rPr>
        <w:t xml:space="preserve"> </w:t>
      </w:r>
      <w:r>
        <w:t>Customer</w:t>
      </w:r>
      <w:r>
        <w:rPr>
          <w:spacing w:val="-5"/>
        </w:rPr>
        <w:t xml:space="preserve"> </w:t>
      </w:r>
      <w:r>
        <w:t>determines</w:t>
      </w:r>
      <w:r>
        <w:rPr>
          <w:spacing w:val="-4"/>
        </w:rPr>
        <w:t xml:space="preserve"> </w:t>
      </w:r>
      <w:r>
        <w:t>that</w:t>
      </w:r>
      <w:r>
        <w:rPr>
          <w:spacing w:val="-5"/>
        </w:rPr>
        <w:t xml:space="preserve"> </w:t>
      </w:r>
      <w:r>
        <w:t>the</w:t>
      </w:r>
      <w:r>
        <w:rPr>
          <w:spacing w:val="-4"/>
        </w:rPr>
        <w:t xml:space="preserve"> </w:t>
      </w:r>
      <w:r>
        <w:t>processing</w:t>
      </w:r>
      <w:r>
        <w:rPr>
          <w:spacing w:val="-7"/>
        </w:rPr>
        <w:t xml:space="preserve"> </w:t>
      </w:r>
      <w:r>
        <w:t>is</w:t>
      </w:r>
      <w:r>
        <w:rPr>
          <w:spacing w:val="-3"/>
        </w:rPr>
        <w:t xml:space="preserve"> </w:t>
      </w:r>
      <w:r>
        <w:t>not</w:t>
      </w:r>
      <w:r>
        <w:rPr>
          <w:spacing w:val="-5"/>
        </w:rPr>
        <w:t xml:space="preserve"> </w:t>
      </w:r>
      <w:proofErr w:type="gramStart"/>
      <w:r>
        <w:rPr>
          <w:spacing w:val="-2"/>
        </w:rPr>
        <w:t>occasional;</w:t>
      </w:r>
      <w:proofErr w:type="gramEnd"/>
    </w:p>
    <w:p w14:paraId="348FE2B1" w14:textId="77777777" w:rsidR="001F230F" w:rsidRDefault="001F230F" w:rsidP="00F32238">
      <w:pPr>
        <w:pStyle w:val="ListParagraph"/>
        <w:widowControl w:val="0"/>
        <w:numPr>
          <w:ilvl w:val="0"/>
          <w:numId w:val="67"/>
        </w:numPr>
        <w:tabs>
          <w:tab w:val="left" w:pos="1974"/>
        </w:tabs>
        <w:autoSpaceDE w:val="0"/>
        <w:autoSpaceDN w:val="0"/>
        <w:spacing w:before="126" w:line="360" w:lineRule="auto"/>
        <w:ind w:left="1642" w:right="1170" w:firstLine="0"/>
        <w:contextualSpacing w:val="0"/>
        <w:jc w:val="both"/>
      </w:pPr>
      <w:r>
        <w:t>the Customer determines the processing includes special categories of data as referred to in Article 9(1) of the GDPR or Personal Data relating to criminal</w:t>
      </w:r>
      <w:r>
        <w:rPr>
          <w:spacing w:val="-2"/>
        </w:rPr>
        <w:t xml:space="preserve"> </w:t>
      </w:r>
      <w:r>
        <w:t>convictions</w:t>
      </w:r>
      <w:r>
        <w:rPr>
          <w:spacing w:val="-4"/>
        </w:rPr>
        <w:t xml:space="preserve"> </w:t>
      </w:r>
      <w:r>
        <w:t>and</w:t>
      </w:r>
      <w:r>
        <w:rPr>
          <w:spacing w:val="-4"/>
        </w:rPr>
        <w:t xml:space="preserve"> </w:t>
      </w:r>
      <w:r>
        <w:t>offences</w:t>
      </w:r>
      <w:r>
        <w:rPr>
          <w:spacing w:val="-4"/>
        </w:rPr>
        <w:t xml:space="preserve"> </w:t>
      </w:r>
      <w:r>
        <w:t>referred</w:t>
      </w:r>
      <w:r>
        <w:rPr>
          <w:spacing w:val="-4"/>
        </w:rPr>
        <w:t xml:space="preserve"> </w:t>
      </w:r>
      <w:r>
        <w:t>to</w:t>
      </w:r>
      <w:r>
        <w:rPr>
          <w:spacing w:val="-4"/>
        </w:rPr>
        <w:t xml:space="preserve"> </w:t>
      </w:r>
      <w:r>
        <w:t>in</w:t>
      </w:r>
      <w:r>
        <w:rPr>
          <w:spacing w:val="-2"/>
        </w:rPr>
        <w:t xml:space="preserve"> </w:t>
      </w:r>
      <w:r>
        <w:t>Article</w:t>
      </w:r>
      <w:r>
        <w:rPr>
          <w:spacing w:val="-2"/>
        </w:rPr>
        <w:t xml:space="preserve"> </w:t>
      </w:r>
      <w:r>
        <w:t>10</w:t>
      </w:r>
      <w:r>
        <w:rPr>
          <w:spacing w:val="-2"/>
        </w:rPr>
        <w:t xml:space="preserve"> </w:t>
      </w:r>
      <w:r>
        <w:t>of</w:t>
      </w:r>
      <w:r>
        <w:rPr>
          <w:spacing w:val="-3"/>
        </w:rPr>
        <w:t xml:space="preserve"> </w:t>
      </w:r>
      <w:r>
        <w:t>the</w:t>
      </w:r>
      <w:r>
        <w:rPr>
          <w:spacing w:val="-4"/>
        </w:rPr>
        <w:t xml:space="preserve"> </w:t>
      </w:r>
      <w:r>
        <w:t>GDPR;</w:t>
      </w:r>
      <w:r>
        <w:rPr>
          <w:spacing w:val="-1"/>
        </w:rPr>
        <w:t xml:space="preserve"> </w:t>
      </w:r>
      <w:r>
        <w:t>and</w:t>
      </w:r>
    </w:p>
    <w:p w14:paraId="0EF882C3" w14:textId="77777777" w:rsidR="001F230F" w:rsidRDefault="001F230F" w:rsidP="00F32238">
      <w:pPr>
        <w:pStyle w:val="ListParagraph"/>
        <w:widowControl w:val="0"/>
        <w:numPr>
          <w:ilvl w:val="0"/>
          <w:numId w:val="67"/>
        </w:numPr>
        <w:tabs>
          <w:tab w:val="left" w:pos="1962"/>
        </w:tabs>
        <w:autoSpaceDE w:val="0"/>
        <w:autoSpaceDN w:val="0"/>
        <w:spacing w:before="1" w:line="360" w:lineRule="auto"/>
        <w:ind w:left="1642" w:right="1340" w:firstLine="0"/>
        <w:contextualSpacing w:val="0"/>
        <w:jc w:val="both"/>
      </w:pPr>
      <w:r>
        <w:t>the</w:t>
      </w:r>
      <w:r>
        <w:rPr>
          <w:spacing w:val="-5"/>
        </w:rPr>
        <w:t xml:space="preserve"> </w:t>
      </w:r>
      <w:r>
        <w:t>Customer</w:t>
      </w:r>
      <w:r>
        <w:rPr>
          <w:spacing w:val="-4"/>
        </w:rPr>
        <w:t xml:space="preserve"> </w:t>
      </w:r>
      <w:r>
        <w:t>determines</w:t>
      </w:r>
      <w:r>
        <w:rPr>
          <w:spacing w:val="-2"/>
        </w:rPr>
        <w:t xml:space="preserve"> </w:t>
      </w:r>
      <w:r>
        <w:t>that</w:t>
      </w:r>
      <w:r>
        <w:rPr>
          <w:spacing w:val="-4"/>
        </w:rPr>
        <w:t xml:space="preserve"> </w:t>
      </w:r>
      <w:r>
        <w:t>the</w:t>
      </w:r>
      <w:r>
        <w:rPr>
          <w:spacing w:val="-3"/>
        </w:rPr>
        <w:t xml:space="preserve"> </w:t>
      </w:r>
      <w:r>
        <w:t>processing</w:t>
      </w:r>
      <w:r>
        <w:rPr>
          <w:spacing w:val="-5"/>
        </w:rPr>
        <w:t xml:space="preserve"> </w:t>
      </w:r>
      <w:r>
        <w:t>is</w:t>
      </w:r>
      <w:r>
        <w:rPr>
          <w:spacing w:val="-2"/>
        </w:rPr>
        <w:t xml:space="preserve"> </w:t>
      </w:r>
      <w:r>
        <w:t>likely</w:t>
      </w:r>
      <w:r>
        <w:rPr>
          <w:spacing w:val="-2"/>
        </w:rPr>
        <w:t xml:space="preserve"> </w:t>
      </w:r>
      <w:r>
        <w:t>to</w:t>
      </w:r>
      <w:r>
        <w:rPr>
          <w:spacing w:val="-5"/>
        </w:rPr>
        <w:t xml:space="preserve"> </w:t>
      </w:r>
      <w:r>
        <w:t>result</w:t>
      </w:r>
      <w:r>
        <w:rPr>
          <w:spacing w:val="-3"/>
        </w:rPr>
        <w:t xml:space="preserve"> </w:t>
      </w:r>
      <w:r>
        <w:t>in</w:t>
      </w:r>
      <w:r>
        <w:rPr>
          <w:spacing w:val="-3"/>
        </w:rPr>
        <w:t xml:space="preserve"> </w:t>
      </w:r>
      <w:r>
        <w:t>a</w:t>
      </w:r>
      <w:r>
        <w:rPr>
          <w:spacing w:val="-5"/>
        </w:rPr>
        <w:t xml:space="preserve"> </w:t>
      </w:r>
      <w:r>
        <w:t>risk to the rights and freedoms of Data Subjects.</w:t>
      </w:r>
    </w:p>
    <w:p w14:paraId="6EBD19E0" w14:textId="77777777" w:rsidR="001F230F" w:rsidRDefault="001F230F" w:rsidP="001F230F">
      <w:pPr>
        <w:pStyle w:val="BodyText"/>
        <w:spacing w:before="11"/>
        <w:rPr>
          <w:sz w:val="32"/>
        </w:rPr>
      </w:pPr>
    </w:p>
    <w:p w14:paraId="67969890" w14:textId="77777777" w:rsidR="001F230F" w:rsidRDefault="001F230F" w:rsidP="001F230F">
      <w:pPr>
        <w:pStyle w:val="BodyText"/>
        <w:tabs>
          <w:tab w:val="left" w:pos="1663"/>
        </w:tabs>
        <w:spacing w:line="360" w:lineRule="auto"/>
        <w:ind w:left="1642" w:right="1354" w:hanging="1419"/>
      </w:pPr>
      <w:r>
        <w:rPr>
          <w:spacing w:val="-4"/>
        </w:rPr>
        <w:t>E1.9</w:t>
      </w:r>
      <w:r>
        <w:tab/>
      </w:r>
      <w:r>
        <w:tab/>
        <w:t>The</w:t>
      </w:r>
      <w:r>
        <w:rPr>
          <w:spacing w:val="-1"/>
        </w:rPr>
        <w:t xml:space="preserve"> </w:t>
      </w:r>
      <w:r>
        <w:t>Contractor shall</w:t>
      </w:r>
      <w:r>
        <w:rPr>
          <w:spacing w:val="-2"/>
        </w:rPr>
        <w:t xml:space="preserve"> </w:t>
      </w:r>
      <w:r>
        <w:t>allow</w:t>
      </w:r>
      <w:r>
        <w:rPr>
          <w:spacing w:val="-2"/>
        </w:rPr>
        <w:t xml:space="preserve"> </w:t>
      </w:r>
      <w:r>
        <w:t>for</w:t>
      </w:r>
      <w:r>
        <w:rPr>
          <w:spacing w:val="-3"/>
        </w:rPr>
        <w:t xml:space="preserve"> </w:t>
      </w:r>
      <w:r>
        <w:t>audits</w:t>
      </w:r>
      <w:r>
        <w:rPr>
          <w:spacing w:val="-4"/>
        </w:rPr>
        <w:t xml:space="preserve"> </w:t>
      </w:r>
      <w:r>
        <w:t>of</w:t>
      </w:r>
      <w:r>
        <w:rPr>
          <w:spacing w:val="-3"/>
        </w:rPr>
        <w:t xml:space="preserve"> </w:t>
      </w:r>
      <w:r>
        <w:t>its</w:t>
      </w:r>
      <w:r>
        <w:rPr>
          <w:spacing w:val="-4"/>
        </w:rPr>
        <w:t xml:space="preserve"> </w:t>
      </w:r>
      <w:r>
        <w:t>Data</w:t>
      </w:r>
      <w:r>
        <w:rPr>
          <w:spacing w:val="-4"/>
        </w:rPr>
        <w:t xml:space="preserve"> </w:t>
      </w:r>
      <w:r>
        <w:t>Processing</w:t>
      </w:r>
      <w:r>
        <w:rPr>
          <w:spacing w:val="-2"/>
        </w:rPr>
        <w:t xml:space="preserve"> </w:t>
      </w:r>
      <w:r>
        <w:t>activity</w:t>
      </w:r>
      <w:r>
        <w:rPr>
          <w:spacing w:val="-4"/>
        </w:rPr>
        <w:t xml:space="preserve"> </w:t>
      </w:r>
      <w:r>
        <w:t>by</w:t>
      </w:r>
      <w:r>
        <w:rPr>
          <w:spacing w:val="-4"/>
        </w:rPr>
        <w:t xml:space="preserve"> </w:t>
      </w:r>
      <w:r>
        <w:t>the Customer or the Customer’s designated auditor.</w:t>
      </w:r>
    </w:p>
    <w:p w14:paraId="1767C5A0" w14:textId="77777777" w:rsidR="001F230F" w:rsidRDefault="001F230F" w:rsidP="001F230F">
      <w:pPr>
        <w:pStyle w:val="BodyText"/>
        <w:spacing w:before="10"/>
        <w:rPr>
          <w:sz w:val="32"/>
        </w:rPr>
      </w:pPr>
    </w:p>
    <w:p w14:paraId="03154187" w14:textId="77777777" w:rsidR="001F230F" w:rsidRDefault="001F230F" w:rsidP="001F230F">
      <w:pPr>
        <w:pStyle w:val="BodyText"/>
        <w:tabs>
          <w:tab w:val="left" w:pos="1663"/>
        </w:tabs>
        <w:spacing w:line="360" w:lineRule="auto"/>
        <w:ind w:left="1642" w:right="1405" w:hanging="1419"/>
      </w:pPr>
      <w:r>
        <w:rPr>
          <w:spacing w:val="-2"/>
        </w:rPr>
        <w:lastRenderedPageBreak/>
        <w:t>E1.10</w:t>
      </w:r>
      <w:r>
        <w:tab/>
      </w:r>
      <w:r>
        <w:tab/>
        <w:t>The</w:t>
      </w:r>
      <w:r>
        <w:rPr>
          <w:spacing w:val="-2"/>
        </w:rPr>
        <w:t xml:space="preserve"> </w:t>
      </w:r>
      <w:r>
        <w:t>Contractor</w:t>
      </w:r>
      <w:r>
        <w:rPr>
          <w:spacing w:val="-1"/>
        </w:rPr>
        <w:t xml:space="preserve"> </w:t>
      </w:r>
      <w:r>
        <w:t>shall</w:t>
      </w:r>
      <w:r>
        <w:rPr>
          <w:spacing w:val="-3"/>
        </w:rPr>
        <w:t xml:space="preserve"> </w:t>
      </w:r>
      <w:r>
        <w:t>designate</w:t>
      </w:r>
      <w:r>
        <w:rPr>
          <w:spacing w:val="-3"/>
        </w:rPr>
        <w:t xml:space="preserve"> </w:t>
      </w:r>
      <w:r>
        <w:t>a</w:t>
      </w:r>
      <w:r>
        <w:rPr>
          <w:spacing w:val="-5"/>
        </w:rPr>
        <w:t xml:space="preserve"> </w:t>
      </w:r>
      <w:r>
        <w:t>data</w:t>
      </w:r>
      <w:r>
        <w:rPr>
          <w:spacing w:val="-5"/>
        </w:rPr>
        <w:t xml:space="preserve"> </w:t>
      </w:r>
      <w:r>
        <w:t>protection</w:t>
      </w:r>
      <w:r>
        <w:rPr>
          <w:spacing w:val="-3"/>
        </w:rPr>
        <w:t xml:space="preserve"> </w:t>
      </w:r>
      <w:r>
        <w:t>officer</w:t>
      </w:r>
      <w:r>
        <w:rPr>
          <w:spacing w:val="-4"/>
        </w:rPr>
        <w:t xml:space="preserve"> </w:t>
      </w:r>
      <w:r>
        <w:t>if</w:t>
      </w:r>
      <w:r>
        <w:rPr>
          <w:spacing w:val="-3"/>
        </w:rPr>
        <w:t xml:space="preserve"> </w:t>
      </w:r>
      <w:r>
        <w:t>required</w:t>
      </w:r>
      <w:r>
        <w:rPr>
          <w:spacing w:val="-5"/>
        </w:rPr>
        <w:t xml:space="preserve"> </w:t>
      </w:r>
      <w:r>
        <w:t>by</w:t>
      </w:r>
      <w:r>
        <w:rPr>
          <w:spacing w:val="-5"/>
        </w:rPr>
        <w:t xml:space="preserve"> </w:t>
      </w:r>
      <w:r>
        <w:t>the Data Protection Legislation.</w:t>
      </w:r>
    </w:p>
    <w:p w14:paraId="617F8692" w14:textId="77777777" w:rsidR="001F230F" w:rsidRDefault="001F230F" w:rsidP="001F230F">
      <w:pPr>
        <w:pStyle w:val="BodyText"/>
        <w:spacing w:before="1"/>
        <w:rPr>
          <w:sz w:val="33"/>
        </w:rPr>
      </w:pPr>
    </w:p>
    <w:p w14:paraId="745A8786" w14:textId="77777777" w:rsidR="001F230F" w:rsidRDefault="001F230F" w:rsidP="001F230F">
      <w:pPr>
        <w:pStyle w:val="BodyText"/>
        <w:tabs>
          <w:tab w:val="left" w:pos="1663"/>
        </w:tabs>
        <w:spacing w:before="1" w:line="360" w:lineRule="auto"/>
        <w:ind w:left="1642" w:right="1369" w:hanging="1419"/>
      </w:pPr>
      <w:r>
        <w:rPr>
          <w:spacing w:val="-2"/>
        </w:rPr>
        <w:t>E1.11</w:t>
      </w:r>
      <w:r>
        <w:tab/>
      </w:r>
      <w:r>
        <w:tab/>
        <w:t>Before</w:t>
      </w:r>
      <w:r>
        <w:rPr>
          <w:spacing w:val="-4"/>
        </w:rPr>
        <w:t xml:space="preserve"> </w:t>
      </w:r>
      <w:r>
        <w:t>allowing</w:t>
      </w:r>
      <w:r>
        <w:rPr>
          <w:spacing w:val="-4"/>
        </w:rPr>
        <w:t xml:space="preserve"> </w:t>
      </w:r>
      <w:r>
        <w:t>any</w:t>
      </w:r>
      <w:r>
        <w:rPr>
          <w:spacing w:val="-3"/>
        </w:rPr>
        <w:t xml:space="preserve"> </w:t>
      </w:r>
      <w:r>
        <w:t>Sub-processor</w:t>
      </w:r>
      <w:r>
        <w:rPr>
          <w:spacing w:val="-7"/>
        </w:rPr>
        <w:t xml:space="preserve"> </w:t>
      </w:r>
      <w:r>
        <w:t>to</w:t>
      </w:r>
      <w:r>
        <w:rPr>
          <w:spacing w:val="-4"/>
        </w:rPr>
        <w:t xml:space="preserve"> </w:t>
      </w:r>
      <w:r>
        <w:t>process</w:t>
      </w:r>
      <w:r>
        <w:rPr>
          <w:spacing w:val="-6"/>
        </w:rPr>
        <w:t xml:space="preserve"> </w:t>
      </w:r>
      <w:r>
        <w:t>any</w:t>
      </w:r>
      <w:r>
        <w:rPr>
          <w:spacing w:val="-3"/>
        </w:rPr>
        <w:t xml:space="preserve"> </w:t>
      </w:r>
      <w:r>
        <w:t>Personal</w:t>
      </w:r>
      <w:r>
        <w:rPr>
          <w:spacing w:val="-4"/>
        </w:rPr>
        <w:t xml:space="preserve"> </w:t>
      </w:r>
      <w:r>
        <w:t>Data</w:t>
      </w:r>
      <w:r>
        <w:rPr>
          <w:spacing w:val="-6"/>
        </w:rPr>
        <w:t xml:space="preserve"> </w:t>
      </w:r>
      <w:r>
        <w:t>related to this Agreement, the Contractor must:</w:t>
      </w:r>
    </w:p>
    <w:p w14:paraId="500E1385"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470FA843" w14:textId="77777777" w:rsidR="001F230F" w:rsidRDefault="001F230F" w:rsidP="00F32238">
      <w:pPr>
        <w:pStyle w:val="ListParagraph"/>
        <w:widowControl w:val="0"/>
        <w:numPr>
          <w:ilvl w:val="0"/>
          <w:numId w:val="66"/>
        </w:numPr>
        <w:tabs>
          <w:tab w:val="left" w:pos="1974"/>
        </w:tabs>
        <w:autoSpaceDE w:val="0"/>
        <w:autoSpaceDN w:val="0"/>
        <w:spacing w:before="98" w:line="360" w:lineRule="auto"/>
        <w:ind w:right="1877" w:firstLine="0"/>
        <w:contextualSpacing w:val="0"/>
      </w:pPr>
      <w:r>
        <w:lastRenderedPageBreak/>
        <w:t>notify</w:t>
      </w:r>
      <w:r>
        <w:rPr>
          <w:spacing w:val="-6"/>
        </w:rPr>
        <w:t xml:space="preserve"> </w:t>
      </w:r>
      <w:r>
        <w:t>the</w:t>
      </w:r>
      <w:r>
        <w:rPr>
          <w:spacing w:val="-6"/>
        </w:rPr>
        <w:t xml:space="preserve"> </w:t>
      </w:r>
      <w:r>
        <w:t>Customer</w:t>
      </w:r>
      <w:r>
        <w:rPr>
          <w:spacing w:val="-2"/>
        </w:rPr>
        <w:t xml:space="preserve"> </w:t>
      </w:r>
      <w:r>
        <w:t>in</w:t>
      </w:r>
      <w:r>
        <w:rPr>
          <w:spacing w:val="-4"/>
        </w:rPr>
        <w:t xml:space="preserve"> </w:t>
      </w:r>
      <w:r>
        <w:t>writing</w:t>
      </w:r>
      <w:r>
        <w:rPr>
          <w:spacing w:val="-4"/>
        </w:rPr>
        <w:t xml:space="preserve"> </w:t>
      </w:r>
      <w:r>
        <w:t>of</w:t>
      </w:r>
      <w:r>
        <w:rPr>
          <w:spacing w:val="-5"/>
        </w:rPr>
        <w:t xml:space="preserve"> </w:t>
      </w:r>
      <w:r>
        <w:t>the</w:t>
      </w:r>
      <w:r>
        <w:rPr>
          <w:spacing w:val="-4"/>
        </w:rPr>
        <w:t xml:space="preserve"> </w:t>
      </w:r>
      <w:r>
        <w:t>intended</w:t>
      </w:r>
      <w:r>
        <w:rPr>
          <w:spacing w:val="-6"/>
        </w:rPr>
        <w:t xml:space="preserve"> </w:t>
      </w:r>
      <w:r>
        <w:t>Sub-processor</w:t>
      </w:r>
      <w:r>
        <w:rPr>
          <w:spacing w:val="-2"/>
        </w:rPr>
        <w:t xml:space="preserve"> </w:t>
      </w:r>
      <w:r>
        <w:t xml:space="preserve">and </w:t>
      </w:r>
      <w:proofErr w:type="gramStart"/>
      <w:r>
        <w:rPr>
          <w:spacing w:val="-2"/>
        </w:rPr>
        <w:t>processing;</w:t>
      </w:r>
      <w:proofErr w:type="gramEnd"/>
    </w:p>
    <w:p w14:paraId="3EB6EF1A" w14:textId="77777777" w:rsidR="001F230F" w:rsidRDefault="001F230F" w:rsidP="00F32238">
      <w:pPr>
        <w:pStyle w:val="ListParagraph"/>
        <w:widowControl w:val="0"/>
        <w:numPr>
          <w:ilvl w:val="0"/>
          <w:numId w:val="66"/>
        </w:numPr>
        <w:tabs>
          <w:tab w:val="left" w:pos="1974"/>
        </w:tabs>
        <w:autoSpaceDE w:val="0"/>
        <w:autoSpaceDN w:val="0"/>
        <w:spacing w:line="252" w:lineRule="exact"/>
        <w:ind w:left="1973"/>
        <w:contextualSpacing w:val="0"/>
      </w:pPr>
      <w:r>
        <w:t>obtain</w:t>
      </w:r>
      <w:r>
        <w:rPr>
          <w:spacing w:val="-6"/>
        </w:rPr>
        <w:t xml:space="preserve"> </w:t>
      </w:r>
      <w:r>
        <w:t>the</w:t>
      </w:r>
      <w:r>
        <w:rPr>
          <w:spacing w:val="-3"/>
        </w:rPr>
        <w:t xml:space="preserve"> </w:t>
      </w:r>
      <w:r>
        <w:t>written</w:t>
      </w:r>
      <w:r>
        <w:rPr>
          <w:spacing w:val="-5"/>
        </w:rPr>
        <w:t xml:space="preserve"> </w:t>
      </w:r>
      <w:r>
        <w:t>consent</w:t>
      </w:r>
      <w:r>
        <w:rPr>
          <w:spacing w:val="-1"/>
        </w:rPr>
        <w:t xml:space="preserve"> </w:t>
      </w:r>
      <w:r>
        <w:t>of</w:t>
      </w:r>
      <w:r>
        <w:rPr>
          <w:spacing w:val="-4"/>
        </w:rPr>
        <w:t xml:space="preserve"> </w:t>
      </w:r>
      <w:r>
        <w:t>the</w:t>
      </w:r>
      <w:r>
        <w:rPr>
          <w:spacing w:val="-3"/>
        </w:rPr>
        <w:t xml:space="preserve"> </w:t>
      </w:r>
      <w:proofErr w:type="gramStart"/>
      <w:r>
        <w:rPr>
          <w:spacing w:val="-2"/>
        </w:rPr>
        <w:t>Customer;</w:t>
      </w:r>
      <w:proofErr w:type="gramEnd"/>
    </w:p>
    <w:p w14:paraId="0AFF8D58" w14:textId="77777777" w:rsidR="001F230F" w:rsidRDefault="001F230F" w:rsidP="00F32238">
      <w:pPr>
        <w:pStyle w:val="ListParagraph"/>
        <w:widowControl w:val="0"/>
        <w:numPr>
          <w:ilvl w:val="0"/>
          <w:numId w:val="66"/>
        </w:numPr>
        <w:tabs>
          <w:tab w:val="left" w:pos="1962"/>
        </w:tabs>
        <w:autoSpaceDE w:val="0"/>
        <w:autoSpaceDN w:val="0"/>
        <w:spacing w:before="126" w:line="360" w:lineRule="auto"/>
        <w:ind w:right="1244" w:firstLine="0"/>
        <w:contextualSpacing w:val="0"/>
      </w:pPr>
      <w:r>
        <w:t>enter</w:t>
      </w:r>
      <w:r>
        <w:rPr>
          <w:spacing w:val="-2"/>
        </w:rPr>
        <w:t xml:space="preserve"> </w:t>
      </w:r>
      <w:r>
        <w:t>into</w:t>
      </w:r>
      <w:r>
        <w:rPr>
          <w:spacing w:val="-6"/>
        </w:rPr>
        <w:t xml:space="preserve"> </w:t>
      </w:r>
      <w:r>
        <w:t>a</w:t>
      </w:r>
      <w:r>
        <w:rPr>
          <w:spacing w:val="-4"/>
        </w:rPr>
        <w:t xml:space="preserve"> </w:t>
      </w:r>
      <w:r>
        <w:t>written</w:t>
      </w:r>
      <w:r>
        <w:rPr>
          <w:spacing w:val="-6"/>
        </w:rPr>
        <w:t xml:space="preserve"> </w:t>
      </w:r>
      <w:r>
        <w:t>agreement</w:t>
      </w:r>
      <w:r>
        <w:rPr>
          <w:spacing w:val="-2"/>
        </w:rPr>
        <w:t xml:space="preserve"> </w:t>
      </w:r>
      <w:r>
        <w:t>with</w:t>
      </w:r>
      <w:r>
        <w:rPr>
          <w:spacing w:val="-6"/>
        </w:rPr>
        <w:t xml:space="preserve"> </w:t>
      </w:r>
      <w:r>
        <w:t>the</w:t>
      </w:r>
      <w:r>
        <w:rPr>
          <w:spacing w:val="-6"/>
        </w:rPr>
        <w:t xml:space="preserve"> </w:t>
      </w:r>
      <w:r>
        <w:t>Sub-processor</w:t>
      </w:r>
      <w:r>
        <w:rPr>
          <w:spacing w:val="-5"/>
        </w:rPr>
        <w:t xml:space="preserve"> </w:t>
      </w:r>
      <w:r>
        <w:t>which</w:t>
      </w:r>
      <w:r>
        <w:rPr>
          <w:spacing w:val="-4"/>
        </w:rPr>
        <w:t xml:space="preserve"> </w:t>
      </w:r>
      <w:r>
        <w:t>give</w:t>
      </w:r>
      <w:r>
        <w:rPr>
          <w:spacing w:val="-4"/>
        </w:rPr>
        <w:t xml:space="preserve"> </w:t>
      </w:r>
      <w:r>
        <w:t>effect to the terms set out in this clause E1 such that they apply to the Sub- processor; and</w:t>
      </w:r>
    </w:p>
    <w:p w14:paraId="08DE14BB" w14:textId="77777777" w:rsidR="001F230F" w:rsidRDefault="001F230F" w:rsidP="00F32238">
      <w:pPr>
        <w:pStyle w:val="ListParagraph"/>
        <w:widowControl w:val="0"/>
        <w:numPr>
          <w:ilvl w:val="0"/>
          <w:numId w:val="66"/>
        </w:numPr>
        <w:tabs>
          <w:tab w:val="left" w:pos="1974"/>
        </w:tabs>
        <w:autoSpaceDE w:val="0"/>
        <w:autoSpaceDN w:val="0"/>
        <w:spacing w:before="2" w:line="360" w:lineRule="auto"/>
        <w:ind w:right="2038" w:firstLine="0"/>
        <w:contextualSpacing w:val="0"/>
      </w:pPr>
      <w:r>
        <w:t>provide</w:t>
      </w:r>
      <w:r>
        <w:rPr>
          <w:spacing w:val="-6"/>
        </w:rPr>
        <w:t xml:space="preserve"> </w:t>
      </w:r>
      <w:r>
        <w:t>the</w:t>
      </w:r>
      <w:r>
        <w:rPr>
          <w:spacing w:val="-4"/>
        </w:rPr>
        <w:t xml:space="preserve"> </w:t>
      </w:r>
      <w:r>
        <w:t>Customer</w:t>
      </w:r>
      <w:r>
        <w:rPr>
          <w:spacing w:val="-5"/>
        </w:rPr>
        <w:t xml:space="preserve"> </w:t>
      </w:r>
      <w:r>
        <w:t>with</w:t>
      </w:r>
      <w:r>
        <w:rPr>
          <w:spacing w:val="-4"/>
        </w:rPr>
        <w:t xml:space="preserve"> </w:t>
      </w:r>
      <w:r>
        <w:t>such</w:t>
      </w:r>
      <w:r>
        <w:rPr>
          <w:spacing w:val="-6"/>
        </w:rPr>
        <w:t xml:space="preserve"> </w:t>
      </w:r>
      <w:r>
        <w:t>information</w:t>
      </w:r>
      <w:r>
        <w:rPr>
          <w:spacing w:val="-4"/>
        </w:rPr>
        <w:t xml:space="preserve"> </w:t>
      </w:r>
      <w:r>
        <w:t>regarding</w:t>
      </w:r>
      <w:r>
        <w:rPr>
          <w:spacing w:val="-4"/>
        </w:rPr>
        <w:t xml:space="preserve"> </w:t>
      </w:r>
      <w:r>
        <w:t>the</w:t>
      </w:r>
      <w:r>
        <w:rPr>
          <w:spacing w:val="-6"/>
        </w:rPr>
        <w:t xml:space="preserve"> </w:t>
      </w:r>
      <w:r>
        <w:t>Sub- processor as the Customer may reasonably require.</w:t>
      </w:r>
    </w:p>
    <w:p w14:paraId="4ACE0068" w14:textId="77777777" w:rsidR="001F230F" w:rsidRDefault="001F230F" w:rsidP="001F230F">
      <w:pPr>
        <w:pStyle w:val="BodyText"/>
        <w:spacing w:before="10"/>
        <w:rPr>
          <w:sz w:val="32"/>
        </w:rPr>
      </w:pPr>
    </w:p>
    <w:p w14:paraId="5BF271A4" w14:textId="77777777" w:rsidR="001F230F" w:rsidRDefault="001F230F" w:rsidP="001F230F">
      <w:pPr>
        <w:pStyle w:val="BodyText"/>
        <w:tabs>
          <w:tab w:val="left" w:pos="1663"/>
        </w:tabs>
        <w:spacing w:line="360" w:lineRule="auto"/>
        <w:ind w:left="1642" w:right="1177" w:hanging="1419"/>
      </w:pPr>
      <w:r>
        <w:rPr>
          <w:spacing w:val="-2"/>
        </w:rPr>
        <w:t>E1.12</w:t>
      </w:r>
      <w:r>
        <w:tab/>
      </w:r>
      <w:r>
        <w:tab/>
        <w:t>The</w:t>
      </w:r>
      <w:r>
        <w:rPr>
          <w:spacing w:val="-2"/>
        </w:rPr>
        <w:t xml:space="preserve"> </w:t>
      </w:r>
      <w:r>
        <w:t>Contractor</w:t>
      </w:r>
      <w:r>
        <w:rPr>
          <w:spacing w:val="-1"/>
        </w:rPr>
        <w:t xml:space="preserve"> </w:t>
      </w:r>
      <w:r>
        <w:t>shall</w:t>
      </w:r>
      <w:r>
        <w:rPr>
          <w:spacing w:val="-6"/>
        </w:rPr>
        <w:t xml:space="preserve"> </w:t>
      </w:r>
      <w:r>
        <w:t>remain</w:t>
      </w:r>
      <w:r>
        <w:rPr>
          <w:spacing w:val="-3"/>
        </w:rPr>
        <w:t xml:space="preserve"> </w:t>
      </w:r>
      <w:r>
        <w:t>fully</w:t>
      </w:r>
      <w:r>
        <w:rPr>
          <w:spacing w:val="-2"/>
        </w:rPr>
        <w:t xml:space="preserve"> </w:t>
      </w:r>
      <w:r>
        <w:t>liable</w:t>
      </w:r>
      <w:r>
        <w:rPr>
          <w:spacing w:val="-3"/>
        </w:rPr>
        <w:t xml:space="preserve"> </w:t>
      </w:r>
      <w:r>
        <w:t>for</w:t>
      </w:r>
      <w:r>
        <w:rPr>
          <w:spacing w:val="-4"/>
        </w:rPr>
        <w:t xml:space="preserve"> </w:t>
      </w:r>
      <w:r>
        <w:t>all</w:t>
      </w:r>
      <w:r>
        <w:rPr>
          <w:spacing w:val="-3"/>
        </w:rPr>
        <w:t xml:space="preserve"> </w:t>
      </w:r>
      <w:r>
        <w:t>acts</w:t>
      </w:r>
      <w:r>
        <w:rPr>
          <w:spacing w:val="-7"/>
        </w:rPr>
        <w:t xml:space="preserve"> </w:t>
      </w:r>
      <w:r>
        <w:t>or</w:t>
      </w:r>
      <w:r>
        <w:rPr>
          <w:spacing w:val="-1"/>
        </w:rPr>
        <w:t xml:space="preserve"> </w:t>
      </w:r>
      <w:r>
        <w:t>omissions</w:t>
      </w:r>
      <w:r>
        <w:rPr>
          <w:spacing w:val="-2"/>
        </w:rPr>
        <w:t xml:space="preserve"> </w:t>
      </w:r>
      <w:r>
        <w:t>of</w:t>
      </w:r>
      <w:r>
        <w:rPr>
          <w:spacing w:val="-1"/>
        </w:rPr>
        <w:t xml:space="preserve"> </w:t>
      </w:r>
      <w:r>
        <w:t>any</w:t>
      </w:r>
      <w:r>
        <w:rPr>
          <w:spacing w:val="-5"/>
        </w:rPr>
        <w:t xml:space="preserve"> </w:t>
      </w:r>
      <w:r>
        <w:t xml:space="preserve">Sub- </w:t>
      </w:r>
      <w:r>
        <w:rPr>
          <w:spacing w:val="-2"/>
        </w:rPr>
        <w:t>processor.</w:t>
      </w:r>
    </w:p>
    <w:p w14:paraId="7EFE94F0" w14:textId="77777777" w:rsidR="001F230F" w:rsidRDefault="001F230F" w:rsidP="001F230F">
      <w:pPr>
        <w:pStyle w:val="BodyText"/>
        <w:spacing w:before="10"/>
        <w:rPr>
          <w:sz w:val="32"/>
        </w:rPr>
      </w:pPr>
    </w:p>
    <w:p w14:paraId="07A4BEC4" w14:textId="77777777" w:rsidR="001F230F" w:rsidRDefault="001F230F" w:rsidP="001F230F">
      <w:pPr>
        <w:pStyle w:val="BodyText"/>
        <w:tabs>
          <w:tab w:val="left" w:pos="1663"/>
        </w:tabs>
        <w:spacing w:before="1" w:line="360" w:lineRule="auto"/>
        <w:ind w:left="1641" w:right="1220" w:hanging="1419"/>
      </w:pPr>
      <w:r>
        <w:rPr>
          <w:spacing w:val="-2"/>
        </w:rPr>
        <w:t>E1.13</w:t>
      </w:r>
      <w:r>
        <w:tab/>
      </w:r>
      <w:r>
        <w:tab/>
        <w:t>The Customer may, at any time on not less than 30 Working Days’ notice, revise</w:t>
      </w:r>
      <w:r>
        <w:rPr>
          <w:spacing w:val="-5"/>
        </w:rPr>
        <w:t xml:space="preserve"> </w:t>
      </w:r>
      <w:r>
        <w:t>this</w:t>
      </w:r>
      <w:r>
        <w:rPr>
          <w:spacing w:val="-2"/>
        </w:rPr>
        <w:t xml:space="preserve"> </w:t>
      </w:r>
      <w:r>
        <w:t>clause</w:t>
      </w:r>
      <w:r>
        <w:rPr>
          <w:spacing w:val="-3"/>
        </w:rPr>
        <w:t xml:space="preserve"> </w:t>
      </w:r>
      <w:r>
        <w:t>by</w:t>
      </w:r>
      <w:r>
        <w:rPr>
          <w:spacing w:val="-5"/>
        </w:rPr>
        <w:t xml:space="preserve"> </w:t>
      </w:r>
      <w:r>
        <w:t>replacing</w:t>
      </w:r>
      <w:r>
        <w:rPr>
          <w:spacing w:val="-3"/>
        </w:rPr>
        <w:t xml:space="preserve"> </w:t>
      </w:r>
      <w:r>
        <w:t>it</w:t>
      </w:r>
      <w:r>
        <w:rPr>
          <w:spacing w:val="-1"/>
        </w:rPr>
        <w:t xml:space="preserve"> </w:t>
      </w:r>
      <w:r>
        <w:t>with</w:t>
      </w:r>
      <w:r>
        <w:rPr>
          <w:spacing w:val="-5"/>
        </w:rPr>
        <w:t xml:space="preserve"> </w:t>
      </w:r>
      <w:r>
        <w:t>any</w:t>
      </w:r>
      <w:r>
        <w:rPr>
          <w:spacing w:val="-2"/>
        </w:rPr>
        <w:t xml:space="preserve"> </w:t>
      </w:r>
      <w:r>
        <w:t>applicable</w:t>
      </w:r>
      <w:r>
        <w:rPr>
          <w:spacing w:val="-3"/>
        </w:rPr>
        <w:t xml:space="preserve"> </w:t>
      </w:r>
      <w:r>
        <w:t>controller</w:t>
      </w:r>
      <w:r>
        <w:rPr>
          <w:spacing w:val="-4"/>
        </w:rPr>
        <w:t xml:space="preserve"> </w:t>
      </w:r>
      <w:r>
        <w:t>to</w:t>
      </w:r>
      <w:r>
        <w:rPr>
          <w:spacing w:val="-5"/>
        </w:rPr>
        <w:t xml:space="preserve"> </w:t>
      </w:r>
      <w:r>
        <w:t>processor standard</w:t>
      </w:r>
      <w:r>
        <w:rPr>
          <w:spacing w:val="-3"/>
        </w:rPr>
        <w:t xml:space="preserve"> </w:t>
      </w:r>
      <w:r>
        <w:t>clauses or</w:t>
      </w:r>
      <w:r>
        <w:rPr>
          <w:spacing w:val="-2"/>
        </w:rPr>
        <w:t xml:space="preserve"> </w:t>
      </w:r>
      <w:r>
        <w:t>similar</w:t>
      </w:r>
      <w:r>
        <w:rPr>
          <w:spacing w:val="-2"/>
        </w:rPr>
        <w:t xml:space="preserve"> </w:t>
      </w:r>
      <w:r>
        <w:t>terms</w:t>
      </w:r>
      <w:r>
        <w:rPr>
          <w:spacing w:val="-3"/>
        </w:rPr>
        <w:t xml:space="preserve"> </w:t>
      </w:r>
      <w:r>
        <w:t>forming</w:t>
      </w:r>
      <w:r>
        <w:rPr>
          <w:spacing w:val="-1"/>
        </w:rPr>
        <w:t xml:space="preserve"> </w:t>
      </w:r>
      <w:r>
        <w:t>part</w:t>
      </w:r>
      <w:r>
        <w:rPr>
          <w:spacing w:val="-1"/>
        </w:rPr>
        <w:t xml:space="preserve"> </w:t>
      </w:r>
      <w:r>
        <w:t>of</w:t>
      </w:r>
      <w:r>
        <w:rPr>
          <w:spacing w:val="-4"/>
        </w:rPr>
        <w:t xml:space="preserve"> </w:t>
      </w:r>
      <w:r>
        <w:t>an</w:t>
      </w:r>
      <w:r>
        <w:rPr>
          <w:spacing w:val="-1"/>
        </w:rPr>
        <w:t xml:space="preserve"> </w:t>
      </w:r>
      <w:r>
        <w:t>applicable</w:t>
      </w:r>
      <w:r>
        <w:rPr>
          <w:spacing w:val="-1"/>
        </w:rPr>
        <w:t xml:space="preserve"> </w:t>
      </w:r>
      <w:r>
        <w:t xml:space="preserve">certification scheme (which shall apply when incorporated by attachment to this </w:t>
      </w:r>
      <w:r>
        <w:rPr>
          <w:spacing w:val="-2"/>
        </w:rPr>
        <w:t>Agreement).</w:t>
      </w:r>
    </w:p>
    <w:p w14:paraId="5637172E" w14:textId="77777777" w:rsidR="001F230F" w:rsidRDefault="001F230F" w:rsidP="001F230F">
      <w:pPr>
        <w:pStyle w:val="BodyText"/>
        <w:rPr>
          <w:sz w:val="33"/>
        </w:rPr>
      </w:pPr>
    </w:p>
    <w:p w14:paraId="1A811F79" w14:textId="77777777" w:rsidR="001F230F" w:rsidRDefault="001F230F" w:rsidP="001F230F">
      <w:pPr>
        <w:pStyle w:val="BodyText"/>
        <w:tabs>
          <w:tab w:val="left" w:pos="1641"/>
        </w:tabs>
        <w:spacing w:line="360" w:lineRule="auto"/>
        <w:ind w:left="1641" w:right="1210" w:hanging="1419"/>
      </w:pPr>
      <w:r>
        <w:rPr>
          <w:spacing w:val="-2"/>
        </w:rPr>
        <w:t>E1.14</w:t>
      </w:r>
      <w:r>
        <w:tab/>
        <w:t>The Parties agree to take account of any guidance issued by the Information</w:t>
      </w:r>
      <w:r>
        <w:rPr>
          <w:spacing w:val="-3"/>
        </w:rPr>
        <w:t xml:space="preserve"> </w:t>
      </w:r>
      <w:r>
        <w:t>Commissioner’s</w:t>
      </w:r>
      <w:r>
        <w:rPr>
          <w:spacing w:val="-5"/>
        </w:rPr>
        <w:t xml:space="preserve"> </w:t>
      </w:r>
      <w:r>
        <w:t>Office.</w:t>
      </w:r>
      <w:r>
        <w:rPr>
          <w:spacing w:val="-1"/>
        </w:rPr>
        <w:t xml:space="preserve"> </w:t>
      </w:r>
      <w:r>
        <w:t>The</w:t>
      </w:r>
      <w:r>
        <w:rPr>
          <w:spacing w:val="-5"/>
        </w:rPr>
        <w:t xml:space="preserve"> </w:t>
      </w:r>
      <w:r>
        <w:t>Customer</w:t>
      </w:r>
      <w:r>
        <w:rPr>
          <w:spacing w:val="-4"/>
        </w:rPr>
        <w:t xml:space="preserve"> </w:t>
      </w:r>
      <w:r>
        <w:t>may</w:t>
      </w:r>
      <w:r>
        <w:rPr>
          <w:spacing w:val="-2"/>
        </w:rPr>
        <w:t xml:space="preserve"> </w:t>
      </w:r>
      <w:r>
        <w:t>on</w:t>
      </w:r>
      <w:r>
        <w:rPr>
          <w:spacing w:val="-5"/>
        </w:rPr>
        <w:t xml:space="preserve"> </w:t>
      </w:r>
      <w:r>
        <w:t>not</w:t>
      </w:r>
      <w:r>
        <w:rPr>
          <w:spacing w:val="-4"/>
        </w:rPr>
        <w:t xml:space="preserve"> </w:t>
      </w:r>
      <w:r>
        <w:t>less</w:t>
      </w:r>
      <w:r>
        <w:rPr>
          <w:spacing w:val="-5"/>
        </w:rPr>
        <w:t xml:space="preserve"> </w:t>
      </w:r>
      <w:r>
        <w:t>than</w:t>
      </w:r>
      <w:r>
        <w:rPr>
          <w:spacing w:val="-5"/>
        </w:rPr>
        <w:t xml:space="preserve"> </w:t>
      </w:r>
      <w:r>
        <w:t>30 Working Days’ notice to the Contractor amend this agreement to ensure that it complies with any guidance issued by the Information Commissioner’s Office.</w:t>
      </w:r>
    </w:p>
    <w:p w14:paraId="66A11DAD" w14:textId="77777777" w:rsidR="001F230F" w:rsidRDefault="001F230F" w:rsidP="001F230F">
      <w:pPr>
        <w:pStyle w:val="BodyText"/>
      </w:pPr>
    </w:p>
    <w:p w14:paraId="4DFC62F1" w14:textId="77777777" w:rsidR="001F230F" w:rsidRDefault="001F230F" w:rsidP="001F230F">
      <w:pPr>
        <w:pStyle w:val="BodyText"/>
      </w:pPr>
    </w:p>
    <w:p w14:paraId="666CA35F" w14:textId="77777777" w:rsidR="001F230F" w:rsidRDefault="001F230F" w:rsidP="001F230F">
      <w:pPr>
        <w:pStyle w:val="Heading3"/>
        <w:tabs>
          <w:tab w:val="left" w:pos="1663"/>
        </w:tabs>
        <w:spacing w:before="207"/>
        <w:ind w:left="223"/>
      </w:pPr>
      <w:r>
        <w:rPr>
          <w:spacing w:val="-5"/>
        </w:rPr>
        <w:t>E2</w:t>
      </w:r>
      <w:r>
        <w:tab/>
        <w:t>Confidential</w:t>
      </w:r>
      <w:r>
        <w:rPr>
          <w:spacing w:val="-9"/>
        </w:rPr>
        <w:t xml:space="preserve"> </w:t>
      </w:r>
      <w:r>
        <w:rPr>
          <w:spacing w:val="-2"/>
        </w:rPr>
        <w:t>Information</w:t>
      </w:r>
    </w:p>
    <w:p w14:paraId="70C45BF6" w14:textId="77777777" w:rsidR="001F230F" w:rsidRDefault="001F230F" w:rsidP="001F230F">
      <w:pPr>
        <w:pStyle w:val="BodyText"/>
        <w:rPr>
          <w:b/>
        </w:rPr>
      </w:pPr>
    </w:p>
    <w:p w14:paraId="3808CE26" w14:textId="77777777" w:rsidR="001F230F" w:rsidRDefault="001F230F" w:rsidP="001F230F">
      <w:pPr>
        <w:pStyle w:val="BodyText"/>
        <w:spacing w:before="10"/>
        <w:rPr>
          <w:b/>
          <w:sz w:val="19"/>
        </w:rPr>
      </w:pPr>
    </w:p>
    <w:p w14:paraId="44D9634B" w14:textId="77777777" w:rsidR="001F230F" w:rsidRDefault="001F230F" w:rsidP="001F230F">
      <w:pPr>
        <w:pStyle w:val="BodyText"/>
        <w:tabs>
          <w:tab w:val="left" w:pos="1641"/>
        </w:tabs>
        <w:spacing w:before="1" w:line="360" w:lineRule="auto"/>
        <w:ind w:left="1641" w:right="1256" w:hanging="1419"/>
      </w:pPr>
      <w:r>
        <w:rPr>
          <w:spacing w:val="-4"/>
        </w:rPr>
        <w:t>E2.1</w:t>
      </w:r>
      <w:r>
        <w:tab/>
        <w:t>Except to the extent set out in this clause or where disclosure is expressly permitted elsewhere in this Contract, each Party shall:</w:t>
      </w:r>
    </w:p>
    <w:p w14:paraId="62C305C4" w14:textId="77777777" w:rsidR="001F230F" w:rsidRDefault="001F230F" w:rsidP="001F230F">
      <w:pPr>
        <w:pStyle w:val="BodyText"/>
        <w:spacing w:before="10"/>
        <w:rPr>
          <w:sz w:val="32"/>
        </w:rPr>
      </w:pPr>
    </w:p>
    <w:p w14:paraId="6EC12204" w14:textId="77777777" w:rsidR="001F230F" w:rsidRDefault="001F230F" w:rsidP="00F32238">
      <w:pPr>
        <w:pStyle w:val="ListParagraph"/>
        <w:widowControl w:val="0"/>
        <w:numPr>
          <w:ilvl w:val="0"/>
          <w:numId w:val="65"/>
        </w:numPr>
        <w:tabs>
          <w:tab w:val="left" w:pos="2208"/>
          <w:tab w:val="left" w:pos="2209"/>
        </w:tabs>
        <w:autoSpaceDE w:val="0"/>
        <w:autoSpaceDN w:val="0"/>
        <w:spacing w:line="360" w:lineRule="auto"/>
        <w:ind w:right="1563"/>
        <w:contextualSpacing w:val="0"/>
      </w:pPr>
      <w:r>
        <w:t>treat</w:t>
      </w:r>
      <w:r>
        <w:rPr>
          <w:spacing w:val="-5"/>
        </w:rPr>
        <w:t xml:space="preserve"> </w:t>
      </w:r>
      <w:r>
        <w:t>the</w:t>
      </w:r>
      <w:r>
        <w:rPr>
          <w:spacing w:val="-4"/>
        </w:rPr>
        <w:t xml:space="preserve"> </w:t>
      </w:r>
      <w:r>
        <w:t>other</w:t>
      </w:r>
      <w:r>
        <w:rPr>
          <w:spacing w:val="-5"/>
        </w:rPr>
        <w:t xml:space="preserve"> </w:t>
      </w:r>
      <w:r>
        <w:t>party's</w:t>
      </w:r>
      <w:r>
        <w:rPr>
          <w:spacing w:val="-3"/>
        </w:rPr>
        <w:t xml:space="preserve"> </w:t>
      </w:r>
      <w:r>
        <w:t>Confidential</w:t>
      </w:r>
      <w:r>
        <w:rPr>
          <w:spacing w:val="-4"/>
        </w:rPr>
        <w:t xml:space="preserve"> </w:t>
      </w:r>
      <w:r>
        <w:t>Information</w:t>
      </w:r>
      <w:r>
        <w:rPr>
          <w:spacing w:val="-6"/>
        </w:rPr>
        <w:t xml:space="preserve"> </w:t>
      </w:r>
      <w:r>
        <w:t>as</w:t>
      </w:r>
      <w:r>
        <w:rPr>
          <w:spacing w:val="-6"/>
        </w:rPr>
        <w:t xml:space="preserve"> </w:t>
      </w:r>
      <w:r>
        <w:t>confidential</w:t>
      </w:r>
      <w:r>
        <w:rPr>
          <w:spacing w:val="-2"/>
        </w:rPr>
        <w:t xml:space="preserve"> </w:t>
      </w:r>
      <w:r>
        <w:t xml:space="preserve">and safeguard </w:t>
      </w:r>
      <w:proofErr w:type="gramStart"/>
      <w:r>
        <w:t>it accordingly;</w:t>
      </w:r>
      <w:proofErr w:type="gramEnd"/>
      <w:r>
        <w:t xml:space="preserve"> and</w:t>
      </w:r>
    </w:p>
    <w:p w14:paraId="0242F04A" w14:textId="77777777" w:rsidR="001F230F" w:rsidRDefault="001F230F" w:rsidP="00F32238">
      <w:pPr>
        <w:pStyle w:val="ListParagraph"/>
        <w:widowControl w:val="0"/>
        <w:numPr>
          <w:ilvl w:val="0"/>
          <w:numId w:val="65"/>
        </w:numPr>
        <w:tabs>
          <w:tab w:val="left" w:pos="2208"/>
          <w:tab w:val="left" w:pos="2209"/>
        </w:tabs>
        <w:autoSpaceDE w:val="0"/>
        <w:autoSpaceDN w:val="0"/>
        <w:spacing w:before="2" w:line="360" w:lineRule="auto"/>
        <w:ind w:right="1517"/>
        <w:contextualSpacing w:val="0"/>
      </w:pPr>
      <w:r>
        <w:lastRenderedPageBreak/>
        <w:t>not</w:t>
      </w:r>
      <w:r>
        <w:rPr>
          <w:spacing w:val="-2"/>
        </w:rPr>
        <w:t xml:space="preserve"> </w:t>
      </w:r>
      <w:r>
        <w:t>disclose</w:t>
      </w:r>
      <w:r>
        <w:rPr>
          <w:spacing w:val="-6"/>
        </w:rPr>
        <w:t xml:space="preserve"> </w:t>
      </w:r>
      <w:r>
        <w:t>the</w:t>
      </w:r>
      <w:r>
        <w:rPr>
          <w:spacing w:val="-6"/>
        </w:rPr>
        <w:t xml:space="preserve"> </w:t>
      </w:r>
      <w:r>
        <w:t>other</w:t>
      </w:r>
      <w:r>
        <w:rPr>
          <w:spacing w:val="-2"/>
        </w:rPr>
        <w:t xml:space="preserve"> </w:t>
      </w:r>
      <w:r>
        <w:t>party's</w:t>
      </w:r>
      <w:r>
        <w:rPr>
          <w:spacing w:val="-3"/>
        </w:rPr>
        <w:t xml:space="preserve"> </w:t>
      </w:r>
      <w:r>
        <w:t>Confidential</w:t>
      </w:r>
      <w:r>
        <w:rPr>
          <w:spacing w:val="-4"/>
        </w:rPr>
        <w:t xml:space="preserve"> </w:t>
      </w:r>
      <w:r>
        <w:t>Information</w:t>
      </w:r>
      <w:r>
        <w:rPr>
          <w:spacing w:val="-4"/>
        </w:rPr>
        <w:t xml:space="preserve"> </w:t>
      </w:r>
      <w:r>
        <w:t>to</w:t>
      </w:r>
      <w:r>
        <w:rPr>
          <w:spacing w:val="-6"/>
        </w:rPr>
        <w:t xml:space="preserve"> </w:t>
      </w:r>
      <w:r>
        <w:t>any</w:t>
      </w:r>
      <w:r>
        <w:rPr>
          <w:spacing w:val="-6"/>
        </w:rPr>
        <w:t xml:space="preserve"> </w:t>
      </w:r>
      <w:r>
        <w:t>other person without the owner's prior written consent.</w:t>
      </w:r>
    </w:p>
    <w:p w14:paraId="5D08EBAC" w14:textId="77777777" w:rsidR="001F230F" w:rsidRDefault="001F230F" w:rsidP="001F230F">
      <w:pPr>
        <w:pStyle w:val="BodyText"/>
        <w:spacing w:before="10"/>
        <w:rPr>
          <w:sz w:val="32"/>
        </w:rPr>
      </w:pPr>
    </w:p>
    <w:p w14:paraId="3A460672" w14:textId="77777777" w:rsidR="001F230F" w:rsidRDefault="001F230F" w:rsidP="001F230F">
      <w:pPr>
        <w:pStyle w:val="BodyText"/>
        <w:tabs>
          <w:tab w:val="left" w:pos="1663"/>
        </w:tabs>
        <w:ind w:left="223"/>
      </w:pPr>
      <w:r>
        <w:rPr>
          <w:spacing w:val="-4"/>
        </w:rPr>
        <w:t>E2.2</w:t>
      </w:r>
      <w:r>
        <w:tab/>
        <w:t>Clause</w:t>
      </w:r>
      <w:r>
        <w:rPr>
          <w:spacing w:val="-4"/>
        </w:rPr>
        <w:t xml:space="preserve"> </w:t>
      </w:r>
      <w:r>
        <w:t>E2.1</w:t>
      </w:r>
      <w:r>
        <w:rPr>
          <w:spacing w:val="-3"/>
        </w:rPr>
        <w:t xml:space="preserve"> </w:t>
      </w:r>
      <w:r>
        <w:t>shall</w:t>
      </w:r>
      <w:r>
        <w:rPr>
          <w:spacing w:val="-4"/>
        </w:rPr>
        <w:t xml:space="preserve"> </w:t>
      </w:r>
      <w:r>
        <w:t>not</w:t>
      </w:r>
      <w:r>
        <w:rPr>
          <w:spacing w:val="-1"/>
        </w:rPr>
        <w:t xml:space="preserve"> </w:t>
      </w:r>
      <w:r>
        <w:t>apply</w:t>
      </w:r>
      <w:r>
        <w:rPr>
          <w:spacing w:val="-3"/>
        </w:rPr>
        <w:t xml:space="preserve"> </w:t>
      </w:r>
      <w:r>
        <w:t>to</w:t>
      </w:r>
      <w:r>
        <w:rPr>
          <w:spacing w:val="-5"/>
        </w:rPr>
        <w:t xml:space="preserve"> </w:t>
      </w:r>
      <w:r>
        <w:t>the</w:t>
      </w:r>
      <w:r>
        <w:rPr>
          <w:spacing w:val="-5"/>
        </w:rPr>
        <w:t xml:space="preserve"> </w:t>
      </w:r>
      <w:r>
        <w:t>extent</w:t>
      </w:r>
      <w:r>
        <w:rPr>
          <w:spacing w:val="-4"/>
        </w:rPr>
        <w:t xml:space="preserve"> </w:t>
      </w:r>
      <w:r>
        <w:rPr>
          <w:spacing w:val="-2"/>
        </w:rPr>
        <w:t>that:</w:t>
      </w:r>
    </w:p>
    <w:p w14:paraId="2B720F8B" w14:textId="77777777" w:rsidR="001F230F" w:rsidRDefault="001F230F" w:rsidP="001F230F">
      <w:pPr>
        <w:sectPr w:rsidR="001F230F" w:rsidSect="001F230F">
          <w:pgSz w:w="11910" w:h="16840"/>
          <w:pgMar w:top="1340" w:right="420" w:bottom="920" w:left="1360" w:header="714" w:footer="726" w:gutter="0"/>
          <w:cols w:space="720"/>
        </w:sectPr>
      </w:pPr>
    </w:p>
    <w:p w14:paraId="51CB0FF3" w14:textId="77777777" w:rsidR="001F230F" w:rsidRDefault="001F230F" w:rsidP="001F230F">
      <w:pPr>
        <w:pStyle w:val="BodyText"/>
        <w:rPr>
          <w:sz w:val="20"/>
        </w:rPr>
      </w:pPr>
    </w:p>
    <w:p w14:paraId="762FCFEA" w14:textId="77777777" w:rsidR="001F230F" w:rsidRDefault="001F230F" w:rsidP="001F230F">
      <w:pPr>
        <w:pStyle w:val="BodyText"/>
        <w:spacing w:before="6"/>
        <w:rPr>
          <w:sz w:val="21"/>
        </w:rPr>
      </w:pPr>
    </w:p>
    <w:p w14:paraId="234840C4" w14:textId="77777777" w:rsidR="001F230F" w:rsidRDefault="001F230F" w:rsidP="00F32238">
      <w:pPr>
        <w:pStyle w:val="ListParagraph"/>
        <w:widowControl w:val="0"/>
        <w:numPr>
          <w:ilvl w:val="0"/>
          <w:numId w:val="64"/>
        </w:numPr>
        <w:tabs>
          <w:tab w:val="left" w:pos="2208"/>
          <w:tab w:val="left" w:pos="2209"/>
        </w:tabs>
        <w:autoSpaceDE w:val="0"/>
        <w:autoSpaceDN w:val="0"/>
        <w:spacing w:line="360" w:lineRule="auto"/>
        <w:ind w:right="1668"/>
        <w:contextualSpacing w:val="0"/>
      </w:pPr>
      <w:r>
        <w:t>such disclosure is a requirement of Law placed upon the party making</w:t>
      </w:r>
      <w:r>
        <w:rPr>
          <w:spacing w:val="-8"/>
        </w:rPr>
        <w:t xml:space="preserve"> </w:t>
      </w:r>
      <w:r>
        <w:t>the</w:t>
      </w:r>
      <w:r>
        <w:rPr>
          <w:spacing w:val="-5"/>
        </w:rPr>
        <w:t xml:space="preserve"> </w:t>
      </w:r>
      <w:r>
        <w:t>disclosure,</w:t>
      </w:r>
      <w:r>
        <w:rPr>
          <w:spacing w:val="-4"/>
        </w:rPr>
        <w:t xml:space="preserve"> </w:t>
      </w:r>
      <w:r>
        <w:t>including</w:t>
      </w:r>
      <w:r>
        <w:rPr>
          <w:spacing w:val="-6"/>
        </w:rPr>
        <w:t xml:space="preserve"> </w:t>
      </w:r>
      <w:r>
        <w:t>any</w:t>
      </w:r>
      <w:r>
        <w:rPr>
          <w:spacing w:val="-5"/>
        </w:rPr>
        <w:t xml:space="preserve"> </w:t>
      </w:r>
      <w:r>
        <w:t>requirements</w:t>
      </w:r>
      <w:r>
        <w:rPr>
          <w:spacing w:val="-4"/>
        </w:rPr>
        <w:t xml:space="preserve"> </w:t>
      </w:r>
      <w:r>
        <w:t>for</w:t>
      </w:r>
      <w:r>
        <w:rPr>
          <w:spacing w:val="-4"/>
        </w:rPr>
        <w:t xml:space="preserve"> </w:t>
      </w:r>
      <w:r>
        <w:t>disclosure under the FOIA or the Environmental Information Regulations pursuant to clause E4 (Freedom of Information</w:t>
      </w:r>
      <w:proofErr w:type="gramStart"/>
      <w:r>
        <w:t>);</w:t>
      </w:r>
      <w:proofErr w:type="gramEnd"/>
    </w:p>
    <w:p w14:paraId="25E96351" w14:textId="77777777" w:rsidR="001F230F" w:rsidRDefault="001F230F" w:rsidP="00F32238">
      <w:pPr>
        <w:pStyle w:val="ListParagraph"/>
        <w:widowControl w:val="0"/>
        <w:numPr>
          <w:ilvl w:val="0"/>
          <w:numId w:val="64"/>
        </w:numPr>
        <w:tabs>
          <w:tab w:val="left" w:pos="2208"/>
          <w:tab w:val="left" w:pos="2209"/>
        </w:tabs>
        <w:autoSpaceDE w:val="0"/>
        <w:autoSpaceDN w:val="0"/>
        <w:spacing w:before="1" w:line="360" w:lineRule="auto"/>
        <w:ind w:right="1445"/>
        <w:contextualSpacing w:val="0"/>
      </w:pPr>
      <w:r>
        <w:t>such information was in the possession of the party making the disclosure</w:t>
      </w:r>
      <w:r>
        <w:rPr>
          <w:spacing w:val="-4"/>
        </w:rPr>
        <w:t xml:space="preserve"> </w:t>
      </w:r>
      <w:r>
        <w:t>without</w:t>
      </w:r>
      <w:r>
        <w:rPr>
          <w:spacing w:val="-5"/>
        </w:rPr>
        <w:t xml:space="preserve"> </w:t>
      </w:r>
      <w:r>
        <w:t>obligation</w:t>
      </w:r>
      <w:r>
        <w:rPr>
          <w:spacing w:val="-4"/>
        </w:rPr>
        <w:t xml:space="preserve"> </w:t>
      </w:r>
      <w:r>
        <w:t>of</w:t>
      </w:r>
      <w:r>
        <w:rPr>
          <w:spacing w:val="-5"/>
        </w:rPr>
        <w:t xml:space="preserve"> </w:t>
      </w:r>
      <w:r>
        <w:t>confidentiality</w:t>
      </w:r>
      <w:r>
        <w:rPr>
          <w:spacing w:val="-3"/>
        </w:rPr>
        <w:t xml:space="preserve"> </w:t>
      </w:r>
      <w:r>
        <w:t>prior</w:t>
      </w:r>
      <w:r>
        <w:rPr>
          <w:spacing w:val="-5"/>
        </w:rPr>
        <w:t xml:space="preserve"> </w:t>
      </w:r>
      <w:r>
        <w:t>to</w:t>
      </w:r>
      <w:r>
        <w:rPr>
          <w:spacing w:val="-4"/>
        </w:rPr>
        <w:t xml:space="preserve"> </w:t>
      </w:r>
      <w:r>
        <w:t>its</w:t>
      </w:r>
      <w:r>
        <w:rPr>
          <w:spacing w:val="-6"/>
        </w:rPr>
        <w:t xml:space="preserve"> </w:t>
      </w:r>
      <w:r>
        <w:t xml:space="preserve">disclosure by the information </w:t>
      </w:r>
      <w:proofErr w:type="gramStart"/>
      <w:r>
        <w:t>owner;</w:t>
      </w:r>
      <w:proofErr w:type="gramEnd"/>
    </w:p>
    <w:p w14:paraId="0593D22D" w14:textId="77777777" w:rsidR="001F230F" w:rsidRDefault="001F230F" w:rsidP="00F32238">
      <w:pPr>
        <w:pStyle w:val="ListParagraph"/>
        <w:widowControl w:val="0"/>
        <w:numPr>
          <w:ilvl w:val="0"/>
          <w:numId w:val="64"/>
        </w:numPr>
        <w:tabs>
          <w:tab w:val="left" w:pos="2208"/>
          <w:tab w:val="left" w:pos="2209"/>
        </w:tabs>
        <w:autoSpaceDE w:val="0"/>
        <w:autoSpaceDN w:val="0"/>
        <w:spacing w:line="360" w:lineRule="auto"/>
        <w:ind w:right="1217"/>
        <w:contextualSpacing w:val="0"/>
      </w:pPr>
      <w:r>
        <w:t>such</w:t>
      </w:r>
      <w:r>
        <w:rPr>
          <w:spacing w:val="-4"/>
        </w:rPr>
        <w:t xml:space="preserve"> </w:t>
      </w:r>
      <w:r>
        <w:t>information</w:t>
      </w:r>
      <w:r>
        <w:rPr>
          <w:spacing w:val="-4"/>
        </w:rPr>
        <w:t xml:space="preserve"> </w:t>
      </w:r>
      <w:r>
        <w:t>was</w:t>
      </w:r>
      <w:r>
        <w:rPr>
          <w:spacing w:val="-3"/>
        </w:rPr>
        <w:t xml:space="preserve"> </w:t>
      </w:r>
      <w:r>
        <w:t>obtained</w:t>
      </w:r>
      <w:r>
        <w:rPr>
          <w:spacing w:val="-4"/>
        </w:rPr>
        <w:t xml:space="preserve"> </w:t>
      </w:r>
      <w:r>
        <w:t>from</w:t>
      </w:r>
      <w:r>
        <w:rPr>
          <w:spacing w:val="-2"/>
        </w:rPr>
        <w:t xml:space="preserve"> </w:t>
      </w:r>
      <w:r>
        <w:t>a</w:t>
      </w:r>
      <w:r>
        <w:rPr>
          <w:spacing w:val="-6"/>
        </w:rPr>
        <w:t xml:space="preserve"> </w:t>
      </w:r>
      <w:r>
        <w:t>third</w:t>
      </w:r>
      <w:r>
        <w:rPr>
          <w:spacing w:val="-4"/>
        </w:rPr>
        <w:t xml:space="preserve"> </w:t>
      </w:r>
      <w:r>
        <w:t>party</w:t>
      </w:r>
      <w:r>
        <w:rPr>
          <w:spacing w:val="-8"/>
        </w:rPr>
        <w:t xml:space="preserve"> </w:t>
      </w:r>
      <w:r>
        <w:t>without</w:t>
      </w:r>
      <w:r>
        <w:rPr>
          <w:spacing w:val="-2"/>
        </w:rPr>
        <w:t xml:space="preserve"> </w:t>
      </w:r>
      <w:r>
        <w:t>obligation</w:t>
      </w:r>
      <w:r>
        <w:rPr>
          <w:spacing w:val="-4"/>
        </w:rPr>
        <w:t xml:space="preserve"> </w:t>
      </w:r>
      <w:r>
        <w:t xml:space="preserve">of </w:t>
      </w:r>
      <w:proofErr w:type="gramStart"/>
      <w:r>
        <w:rPr>
          <w:spacing w:val="-2"/>
        </w:rPr>
        <w:t>confidentiality;</w:t>
      </w:r>
      <w:proofErr w:type="gramEnd"/>
    </w:p>
    <w:p w14:paraId="12F2C139" w14:textId="77777777" w:rsidR="001F230F" w:rsidRDefault="001F230F" w:rsidP="00F32238">
      <w:pPr>
        <w:pStyle w:val="ListParagraph"/>
        <w:widowControl w:val="0"/>
        <w:numPr>
          <w:ilvl w:val="0"/>
          <w:numId w:val="64"/>
        </w:numPr>
        <w:tabs>
          <w:tab w:val="left" w:pos="2208"/>
          <w:tab w:val="left" w:pos="2209"/>
        </w:tabs>
        <w:autoSpaceDE w:val="0"/>
        <w:autoSpaceDN w:val="0"/>
        <w:spacing w:line="360" w:lineRule="auto"/>
        <w:ind w:right="1718"/>
        <w:contextualSpacing w:val="0"/>
      </w:pPr>
      <w:r>
        <w:t>such</w:t>
      </w:r>
      <w:r>
        <w:rPr>
          <w:spacing w:val="-4"/>
        </w:rPr>
        <w:t xml:space="preserve"> </w:t>
      </w:r>
      <w:r>
        <w:t>information</w:t>
      </w:r>
      <w:r>
        <w:rPr>
          <w:spacing w:val="-4"/>
        </w:rPr>
        <w:t xml:space="preserve"> </w:t>
      </w:r>
      <w:r>
        <w:t>was</w:t>
      </w:r>
      <w:r>
        <w:rPr>
          <w:spacing w:val="-3"/>
        </w:rPr>
        <w:t xml:space="preserve"> </w:t>
      </w:r>
      <w:r>
        <w:t>already</w:t>
      </w:r>
      <w:r>
        <w:rPr>
          <w:spacing w:val="-3"/>
        </w:rPr>
        <w:t xml:space="preserve"> </w:t>
      </w:r>
      <w:r>
        <w:t>in</w:t>
      </w:r>
      <w:r>
        <w:rPr>
          <w:spacing w:val="-4"/>
        </w:rPr>
        <w:t xml:space="preserve"> </w:t>
      </w:r>
      <w:r>
        <w:t>the</w:t>
      </w:r>
      <w:r>
        <w:rPr>
          <w:spacing w:val="-6"/>
        </w:rPr>
        <w:t xml:space="preserve"> </w:t>
      </w:r>
      <w:r>
        <w:t>public</w:t>
      </w:r>
      <w:r>
        <w:rPr>
          <w:spacing w:val="-3"/>
        </w:rPr>
        <w:t xml:space="preserve"> </w:t>
      </w:r>
      <w:r>
        <w:t>domain</w:t>
      </w:r>
      <w:r>
        <w:rPr>
          <w:spacing w:val="-4"/>
        </w:rPr>
        <w:t xml:space="preserve"> </w:t>
      </w:r>
      <w:r>
        <w:t>at</w:t>
      </w:r>
      <w:r>
        <w:rPr>
          <w:spacing w:val="-5"/>
        </w:rPr>
        <w:t xml:space="preserve"> </w:t>
      </w:r>
      <w:r>
        <w:t>the</w:t>
      </w:r>
      <w:r>
        <w:rPr>
          <w:spacing w:val="-6"/>
        </w:rPr>
        <w:t xml:space="preserve"> </w:t>
      </w:r>
      <w:r>
        <w:t>time</w:t>
      </w:r>
      <w:r>
        <w:rPr>
          <w:spacing w:val="-4"/>
        </w:rPr>
        <w:t xml:space="preserve"> </w:t>
      </w:r>
      <w:r>
        <w:t>of disclosure otherwise than by a breach of this Contract; or</w:t>
      </w:r>
    </w:p>
    <w:p w14:paraId="05EB5604" w14:textId="77777777" w:rsidR="001F230F" w:rsidRDefault="001F230F" w:rsidP="00F32238">
      <w:pPr>
        <w:pStyle w:val="ListParagraph"/>
        <w:widowControl w:val="0"/>
        <w:numPr>
          <w:ilvl w:val="0"/>
          <w:numId w:val="64"/>
        </w:numPr>
        <w:tabs>
          <w:tab w:val="left" w:pos="2208"/>
          <w:tab w:val="left" w:pos="2209"/>
        </w:tabs>
        <w:autoSpaceDE w:val="0"/>
        <w:autoSpaceDN w:val="0"/>
        <w:spacing w:line="360" w:lineRule="auto"/>
        <w:ind w:right="1696"/>
        <w:contextualSpacing w:val="0"/>
      </w:pPr>
      <w:r>
        <w:t>it</w:t>
      </w:r>
      <w:r>
        <w:rPr>
          <w:spacing w:val="-2"/>
        </w:rPr>
        <w:t xml:space="preserve"> </w:t>
      </w:r>
      <w:r>
        <w:t>is</w:t>
      </w:r>
      <w:r>
        <w:rPr>
          <w:spacing w:val="-3"/>
        </w:rPr>
        <w:t xml:space="preserve"> </w:t>
      </w:r>
      <w:r>
        <w:t>independently</w:t>
      </w:r>
      <w:r>
        <w:rPr>
          <w:spacing w:val="-6"/>
        </w:rPr>
        <w:t xml:space="preserve"> </w:t>
      </w:r>
      <w:r>
        <w:t>developed</w:t>
      </w:r>
      <w:r>
        <w:rPr>
          <w:spacing w:val="-4"/>
        </w:rPr>
        <w:t xml:space="preserve"> </w:t>
      </w:r>
      <w:r>
        <w:t>without</w:t>
      </w:r>
      <w:r>
        <w:rPr>
          <w:spacing w:val="-5"/>
        </w:rPr>
        <w:t xml:space="preserve"> </w:t>
      </w:r>
      <w:r>
        <w:t>access</w:t>
      </w:r>
      <w:r>
        <w:rPr>
          <w:spacing w:val="-6"/>
        </w:rPr>
        <w:t xml:space="preserve"> </w:t>
      </w:r>
      <w:r>
        <w:t>to</w:t>
      </w:r>
      <w:r>
        <w:rPr>
          <w:spacing w:val="-6"/>
        </w:rPr>
        <w:t xml:space="preserve"> </w:t>
      </w:r>
      <w:r>
        <w:t>the</w:t>
      </w:r>
      <w:r>
        <w:rPr>
          <w:spacing w:val="-4"/>
        </w:rPr>
        <w:t xml:space="preserve"> </w:t>
      </w:r>
      <w:r>
        <w:t>other</w:t>
      </w:r>
      <w:r>
        <w:rPr>
          <w:spacing w:val="-2"/>
        </w:rPr>
        <w:t xml:space="preserve"> </w:t>
      </w:r>
      <w:r>
        <w:t>party's Confidential Information.</w:t>
      </w:r>
    </w:p>
    <w:p w14:paraId="304F94AC" w14:textId="77777777" w:rsidR="001F230F" w:rsidRDefault="001F230F" w:rsidP="001F230F">
      <w:pPr>
        <w:pStyle w:val="BodyText"/>
        <w:spacing w:before="10"/>
        <w:rPr>
          <w:sz w:val="32"/>
        </w:rPr>
      </w:pPr>
    </w:p>
    <w:p w14:paraId="78074D51" w14:textId="77777777" w:rsidR="001F230F" w:rsidRDefault="001F230F" w:rsidP="001F230F">
      <w:pPr>
        <w:pStyle w:val="BodyText"/>
        <w:tabs>
          <w:tab w:val="left" w:pos="1663"/>
        </w:tabs>
        <w:spacing w:line="360" w:lineRule="auto"/>
        <w:ind w:left="1663" w:right="1362" w:hanging="1440"/>
      </w:pPr>
      <w:r>
        <w:rPr>
          <w:spacing w:val="-4"/>
        </w:rPr>
        <w:t>E2.3</w:t>
      </w:r>
      <w:r>
        <w:tab/>
        <w:t>The</w:t>
      </w:r>
      <w:r>
        <w:rPr>
          <w:spacing w:val="-3"/>
        </w:rPr>
        <w:t xml:space="preserve"> </w:t>
      </w:r>
      <w:r>
        <w:t>Contractor</w:t>
      </w:r>
      <w:r>
        <w:rPr>
          <w:spacing w:val="-5"/>
        </w:rPr>
        <w:t xml:space="preserve"> </w:t>
      </w:r>
      <w:r>
        <w:t>may</w:t>
      </w:r>
      <w:r>
        <w:rPr>
          <w:spacing w:val="-3"/>
        </w:rPr>
        <w:t xml:space="preserve"> </w:t>
      </w:r>
      <w:r>
        <w:t>only</w:t>
      </w:r>
      <w:r>
        <w:rPr>
          <w:spacing w:val="-6"/>
        </w:rPr>
        <w:t xml:space="preserve"> </w:t>
      </w:r>
      <w:r>
        <w:t>disclose</w:t>
      </w:r>
      <w:r>
        <w:rPr>
          <w:spacing w:val="-4"/>
        </w:rPr>
        <w:t xml:space="preserve"> </w:t>
      </w:r>
      <w:r>
        <w:t>the</w:t>
      </w:r>
      <w:r>
        <w:rPr>
          <w:spacing w:val="-6"/>
        </w:rPr>
        <w:t xml:space="preserve"> </w:t>
      </w:r>
      <w:r>
        <w:t>Authority's</w:t>
      </w:r>
      <w:r>
        <w:rPr>
          <w:spacing w:val="-6"/>
        </w:rPr>
        <w:t xml:space="preserve"> </w:t>
      </w:r>
      <w:r>
        <w:t>Confidential</w:t>
      </w:r>
      <w:r>
        <w:rPr>
          <w:spacing w:val="-4"/>
        </w:rPr>
        <w:t xml:space="preserve"> </w:t>
      </w:r>
      <w:r>
        <w:t xml:space="preserve">Information to the Staff who are directly involved in the provision of the Services and who need to know the </w:t>
      </w:r>
      <w:proofErr w:type="gramStart"/>
      <w:r>
        <w:t>information, and</w:t>
      </w:r>
      <w:proofErr w:type="gramEnd"/>
      <w:r>
        <w:t xml:space="preserve"> shall ensure that such Staff are aware of and shall comply with these obligations as to confidentiality.</w:t>
      </w:r>
    </w:p>
    <w:p w14:paraId="4B2E1D87" w14:textId="77777777" w:rsidR="001F230F" w:rsidRDefault="001F230F" w:rsidP="001F230F">
      <w:pPr>
        <w:pStyle w:val="BodyText"/>
        <w:spacing w:before="10"/>
        <w:rPr>
          <w:sz w:val="32"/>
        </w:rPr>
      </w:pPr>
    </w:p>
    <w:p w14:paraId="432F9CAF" w14:textId="77777777" w:rsidR="001F230F" w:rsidRDefault="001F230F" w:rsidP="001F230F">
      <w:pPr>
        <w:pStyle w:val="BodyText"/>
        <w:tabs>
          <w:tab w:val="left" w:pos="1663"/>
        </w:tabs>
        <w:spacing w:line="360" w:lineRule="auto"/>
        <w:ind w:left="1663" w:right="1186" w:hanging="1440"/>
      </w:pPr>
      <w:r>
        <w:rPr>
          <w:spacing w:val="-4"/>
        </w:rPr>
        <w:t>E2.4</w:t>
      </w:r>
      <w:r>
        <w:tab/>
        <w:t>The</w:t>
      </w:r>
      <w:r>
        <w:rPr>
          <w:spacing w:val="-3"/>
        </w:rPr>
        <w:t xml:space="preserve"> </w:t>
      </w:r>
      <w:r>
        <w:t>Contractor</w:t>
      </w:r>
      <w:r>
        <w:rPr>
          <w:spacing w:val="-1"/>
        </w:rPr>
        <w:t xml:space="preserve"> </w:t>
      </w:r>
      <w:r>
        <w:t>shall</w:t>
      </w:r>
      <w:r>
        <w:rPr>
          <w:spacing w:val="-3"/>
        </w:rPr>
        <w:t xml:space="preserve"> </w:t>
      </w:r>
      <w:r>
        <w:t>not,</w:t>
      </w:r>
      <w:r>
        <w:rPr>
          <w:spacing w:val="-3"/>
        </w:rPr>
        <w:t xml:space="preserve"> </w:t>
      </w:r>
      <w:r>
        <w:t>and</w:t>
      </w:r>
      <w:r>
        <w:rPr>
          <w:spacing w:val="-3"/>
        </w:rPr>
        <w:t xml:space="preserve"> </w:t>
      </w:r>
      <w:r>
        <w:t>shall</w:t>
      </w:r>
      <w:r>
        <w:rPr>
          <w:spacing w:val="-3"/>
        </w:rPr>
        <w:t xml:space="preserve"> </w:t>
      </w:r>
      <w:r>
        <w:t>procure</w:t>
      </w:r>
      <w:r>
        <w:rPr>
          <w:spacing w:val="-5"/>
        </w:rPr>
        <w:t xml:space="preserve"> </w:t>
      </w:r>
      <w:r>
        <w:t>that</w:t>
      </w:r>
      <w:r>
        <w:rPr>
          <w:spacing w:val="-4"/>
        </w:rPr>
        <w:t xml:space="preserve"> </w:t>
      </w:r>
      <w:r>
        <w:t>the</w:t>
      </w:r>
      <w:r>
        <w:rPr>
          <w:spacing w:val="-3"/>
        </w:rPr>
        <w:t xml:space="preserve"> </w:t>
      </w:r>
      <w:r>
        <w:t>Staff</w:t>
      </w:r>
      <w:r>
        <w:rPr>
          <w:spacing w:val="-3"/>
        </w:rPr>
        <w:t xml:space="preserve"> </w:t>
      </w:r>
      <w:r>
        <w:t>do</w:t>
      </w:r>
      <w:r>
        <w:rPr>
          <w:spacing w:val="-3"/>
        </w:rPr>
        <w:t xml:space="preserve"> </w:t>
      </w:r>
      <w:r>
        <w:t>not,</w:t>
      </w:r>
      <w:r>
        <w:rPr>
          <w:spacing w:val="-3"/>
        </w:rPr>
        <w:t xml:space="preserve"> </w:t>
      </w:r>
      <w:r>
        <w:t>use</w:t>
      </w:r>
      <w:r>
        <w:rPr>
          <w:spacing w:val="-3"/>
        </w:rPr>
        <w:t xml:space="preserve"> </w:t>
      </w:r>
      <w:r>
        <w:t>any</w:t>
      </w:r>
      <w:r>
        <w:rPr>
          <w:spacing w:val="-2"/>
        </w:rPr>
        <w:t xml:space="preserve"> </w:t>
      </w:r>
      <w:r>
        <w:t>of the Authority's Confidential Information received otherwise than for the purposes of this Agreement.</w:t>
      </w:r>
    </w:p>
    <w:p w14:paraId="149ABAD8" w14:textId="77777777" w:rsidR="001F230F" w:rsidRDefault="001F230F" w:rsidP="001F230F">
      <w:pPr>
        <w:pStyle w:val="BodyText"/>
        <w:spacing w:before="1"/>
        <w:rPr>
          <w:sz w:val="33"/>
        </w:rPr>
      </w:pPr>
    </w:p>
    <w:p w14:paraId="0EFEBF12" w14:textId="77777777" w:rsidR="001F230F" w:rsidRDefault="001F230F" w:rsidP="001F230F">
      <w:pPr>
        <w:pStyle w:val="BodyText"/>
        <w:tabs>
          <w:tab w:val="left" w:pos="1663"/>
        </w:tabs>
        <w:spacing w:line="360" w:lineRule="auto"/>
        <w:ind w:left="1663" w:right="1357" w:hanging="1440"/>
      </w:pPr>
      <w:r>
        <w:rPr>
          <w:spacing w:val="-4"/>
        </w:rPr>
        <w:t>E2.5</w:t>
      </w:r>
      <w:r>
        <w:tab/>
        <w:t>At the written request of the Authority, the Contractor shall procure that those members of the Staff identified in the Authority's notice signs a confidentiality</w:t>
      </w:r>
      <w:r>
        <w:rPr>
          <w:spacing w:val="-2"/>
        </w:rPr>
        <w:t xml:space="preserve"> </w:t>
      </w:r>
      <w:r>
        <w:t>undertake</w:t>
      </w:r>
      <w:r>
        <w:rPr>
          <w:spacing w:val="-7"/>
        </w:rPr>
        <w:t xml:space="preserve"> </w:t>
      </w:r>
      <w:r>
        <w:t>ng</w:t>
      </w:r>
      <w:r>
        <w:rPr>
          <w:spacing w:val="-3"/>
        </w:rPr>
        <w:t xml:space="preserve"> </w:t>
      </w:r>
      <w:r>
        <w:t>prior</w:t>
      </w:r>
      <w:r>
        <w:rPr>
          <w:spacing w:val="-4"/>
        </w:rPr>
        <w:t xml:space="preserve"> </w:t>
      </w:r>
      <w:r>
        <w:t>to</w:t>
      </w:r>
      <w:r>
        <w:rPr>
          <w:spacing w:val="-5"/>
        </w:rPr>
        <w:t xml:space="preserve"> </w:t>
      </w:r>
      <w:r>
        <w:t>commencing</w:t>
      </w:r>
      <w:r>
        <w:rPr>
          <w:spacing w:val="-7"/>
        </w:rPr>
        <w:t xml:space="preserve"> </w:t>
      </w:r>
      <w:r>
        <w:t>any</w:t>
      </w:r>
      <w:r>
        <w:rPr>
          <w:spacing w:val="-2"/>
        </w:rPr>
        <w:t xml:space="preserve"> </w:t>
      </w:r>
      <w:r>
        <w:t>work</w:t>
      </w:r>
      <w:r>
        <w:rPr>
          <w:spacing w:val="-5"/>
        </w:rPr>
        <w:t xml:space="preserve"> </w:t>
      </w:r>
      <w:r>
        <w:t>in</w:t>
      </w:r>
      <w:r>
        <w:rPr>
          <w:spacing w:val="-3"/>
        </w:rPr>
        <w:t xml:space="preserve"> </w:t>
      </w:r>
      <w:r>
        <w:t>accordance with this Agreement.</w:t>
      </w:r>
    </w:p>
    <w:p w14:paraId="5DF4DDC5" w14:textId="77777777" w:rsidR="001F230F" w:rsidRDefault="001F230F" w:rsidP="001F230F">
      <w:pPr>
        <w:pStyle w:val="BodyText"/>
        <w:spacing w:before="10"/>
        <w:rPr>
          <w:sz w:val="32"/>
        </w:rPr>
      </w:pPr>
    </w:p>
    <w:p w14:paraId="15ECAC4E" w14:textId="77777777" w:rsidR="001F230F" w:rsidRDefault="001F230F" w:rsidP="001F230F">
      <w:pPr>
        <w:pStyle w:val="BodyText"/>
        <w:tabs>
          <w:tab w:val="left" w:pos="1663"/>
        </w:tabs>
        <w:spacing w:line="360" w:lineRule="auto"/>
        <w:ind w:left="1663" w:right="1429" w:hanging="1441"/>
      </w:pPr>
      <w:r>
        <w:rPr>
          <w:spacing w:val="-4"/>
        </w:rPr>
        <w:lastRenderedPageBreak/>
        <w:t>E2.6</w:t>
      </w:r>
      <w:r>
        <w:tab/>
        <w:t>Nothing</w:t>
      </w:r>
      <w:r>
        <w:rPr>
          <w:spacing w:val="-3"/>
        </w:rPr>
        <w:t xml:space="preserve"> </w:t>
      </w:r>
      <w:r>
        <w:t>in</w:t>
      </w:r>
      <w:r>
        <w:rPr>
          <w:spacing w:val="-3"/>
        </w:rPr>
        <w:t xml:space="preserve"> </w:t>
      </w:r>
      <w:r>
        <w:t>this</w:t>
      </w:r>
      <w:r>
        <w:rPr>
          <w:spacing w:val="-5"/>
        </w:rPr>
        <w:t xml:space="preserve"> </w:t>
      </w:r>
      <w:r>
        <w:t>Agreement</w:t>
      </w:r>
      <w:r>
        <w:rPr>
          <w:spacing w:val="-2"/>
        </w:rPr>
        <w:t xml:space="preserve"> </w:t>
      </w:r>
      <w:r>
        <w:t>shall</w:t>
      </w:r>
      <w:r>
        <w:rPr>
          <w:spacing w:val="-3"/>
        </w:rPr>
        <w:t xml:space="preserve"> </w:t>
      </w:r>
      <w:r>
        <w:t>prevent</w:t>
      </w:r>
      <w:r>
        <w:rPr>
          <w:spacing w:val="-4"/>
        </w:rPr>
        <w:t xml:space="preserve"> </w:t>
      </w:r>
      <w:r>
        <w:t>the</w:t>
      </w:r>
      <w:r>
        <w:rPr>
          <w:spacing w:val="-5"/>
        </w:rPr>
        <w:t xml:space="preserve"> </w:t>
      </w:r>
      <w:r>
        <w:t>Authority</w:t>
      </w:r>
      <w:r>
        <w:rPr>
          <w:spacing w:val="-3"/>
        </w:rPr>
        <w:t xml:space="preserve"> </w:t>
      </w:r>
      <w:r>
        <w:t>from</w:t>
      </w:r>
      <w:r>
        <w:rPr>
          <w:spacing w:val="-4"/>
        </w:rPr>
        <w:t xml:space="preserve"> </w:t>
      </w:r>
      <w:r>
        <w:t>disclosing</w:t>
      </w:r>
      <w:r>
        <w:rPr>
          <w:spacing w:val="-3"/>
        </w:rPr>
        <w:t xml:space="preserve"> </w:t>
      </w:r>
      <w:r>
        <w:t>the Contractor's Confidential Information:</w:t>
      </w:r>
    </w:p>
    <w:p w14:paraId="339AE8BB" w14:textId="77777777" w:rsidR="001F230F" w:rsidRDefault="001F230F" w:rsidP="001F230F">
      <w:pPr>
        <w:pStyle w:val="BodyText"/>
        <w:spacing w:before="1"/>
        <w:rPr>
          <w:sz w:val="33"/>
        </w:rPr>
      </w:pPr>
    </w:p>
    <w:p w14:paraId="58DF10D8" w14:textId="77777777" w:rsidR="001F230F" w:rsidRDefault="001F230F" w:rsidP="00F32238">
      <w:pPr>
        <w:pStyle w:val="ListParagraph"/>
        <w:widowControl w:val="0"/>
        <w:numPr>
          <w:ilvl w:val="0"/>
          <w:numId w:val="63"/>
        </w:numPr>
        <w:tabs>
          <w:tab w:val="left" w:pos="2208"/>
          <w:tab w:val="left" w:pos="2209"/>
        </w:tabs>
        <w:autoSpaceDE w:val="0"/>
        <w:autoSpaceDN w:val="0"/>
        <w:spacing w:line="360" w:lineRule="auto"/>
        <w:ind w:right="1166"/>
        <w:contextualSpacing w:val="0"/>
      </w:pPr>
      <w:r>
        <w:t>to any Crown Body or any other Contracting Authority. All Crown Bodies or Contracting Authorities receiving such Confidential Information shall be entitled to further disclose the Confidential Information</w:t>
      </w:r>
      <w:r>
        <w:rPr>
          <w:spacing w:val="-4"/>
        </w:rPr>
        <w:t xml:space="preserve"> </w:t>
      </w:r>
      <w:r>
        <w:t>to</w:t>
      </w:r>
      <w:r>
        <w:rPr>
          <w:spacing w:val="-6"/>
        </w:rPr>
        <w:t xml:space="preserve"> </w:t>
      </w:r>
      <w:r>
        <w:t>other</w:t>
      </w:r>
      <w:r>
        <w:rPr>
          <w:spacing w:val="-5"/>
        </w:rPr>
        <w:t xml:space="preserve"> </w:t>
      </w:r>
      <w:r>
        <w:t>Crown</w:t>
      </w:r>
      <w:r>
        <w:rPr>
          <w:spacing w:val="-4"/>
        </w:rPr>
        <w:t xml:space="preserve"> </w:t>
      </w:r>
      <w:r>
        <w:t>Bodies</w:t>
      </w:r>
      <w:r>
        <w:rPr>
          <w:spacing w:val="-3"/>
        </w:rPr>
        <w:t xml:space="preserve"> </w:t>
      </w:r>
      <w:r>
        <w:t>or</w:t>
      </w:r>
      <w:r>
        <w:rPr>
          <w:spacing w:val="-5"/>
        </w:rPr>
        <w:t xml:space="preserve"> </w:t>
      </w:r>
      <w:r>
        <w:t>other</w:t>
      </w:r>
      <w:r>
        <w:rPr>
          <w:spacing w:val="-2"/>
        </w:rPr>
        <w:t xml:space="preserve"> </w:t>
      </w:r>
      <w:r>
        <w:t>Contracting</w:t>
      </w:r>
      <w:r>
        <w:rPr>
          <w:spacing w:val="-4"/>
        </w:rPr>
        <w:t xml:space="preserve"> </w:t>
      </w:r>
      <w:r>
        <w:t>Authorities</w:t>
      </w:r>
      <w:r>
        <w:rPr>
          <w:spacing w:val="-3"/>
        </w:rPr>
        <w:t xml:space="preserve"> </w:t>
      </w:r>
      <w:r>
        <w:t>on</w:t>
      </w:r>
    </w:p>
    <w:p w14:paraId="0096102E"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17F762CB" w14:textId="77777777" w:rsidR="001F230F" w:rsidRDefault="001F230F" w:rsidP="001F230F">
      <w:pPr>
        <w:pStyle w:val="BodyText"/>
        <w:spacing w:before="98" w:line="360" w:lineRule="auto"/>
        <w:ind w:left="2208" w:right="1293"/>
      </w:pPr>
      <w:r>
        <w:lastRenderedPageBreak/>
        <w:t>the basis that the information is confidential and is not to be disclosed</w:t>
      </w:r>
      <w:r>
        <w:rPr>
          <w:spacing w:val="-3"/>
        </w:rPr>
        <w:t xml:space="preserve"> </w:t>
      </w:r>
      <w:r>
        <w:t>to</w:t>
      </w:r>
      <w:r>
        <w:rPr>
          <w:spacing w:val="-3"/>
        </w:rPr>
        <w:t xml:space="preserve"> </w:t>
      </w:r>
      <w:r>
        <w:t>a</w:t>
      </w:r>
      <w:r>
        <w:rPr>
          <w:spacing w:val="-5"/>
        </w:rPr>
        <w:t xml:space="preserve"> </w:t>
      </w:r>
      <w:r>
        <w:t>third</w:t>
      </w:r>
      <w:r>
        <w:rPr>
          <w:spacing w:val="-3"/>
        </w:rPr>
        <w:t xml:space="preserve"> </w:t>
      </w:r>
      <w:r>
        <w:t>party</w:t>
      </w:r>
      <w:r>
        <w:rPr>
          <w:spacing w:val="-7"/>
        </w:rPr>
        <w:t xml:space="preserve"> </w:t>
      </w:r>
      <w:r>
        <w:t>which</w:t>
      </w:r>
      <w:r>
        <w:rPr>
          <w:spacing w:val="-3"/>
        </w:rPr>
        <w:t xml:space="preserve"> </w:t>
      </w:r>
      <w:r>
        <w:t>is</w:t>
      </w:r>
      <w:r>
        <w:rPr>
          <w:spacing w:val="-2"/>
        </w:rPr>
        <w:t xml:space="preserve"> </w:t>
      </w:r>
      <w:r>
        <w:t>not</w:t>
      </w:r>
      <w:r>
        <w:rPr>
          <w:spacing w:val="-4"/>
        </w:rPr>
        <w:t xml:space="preserve"> </w:t>
      </w:r>
      <w:r>
        <w:t>part</w:t>
      </w:r>
      <w:r>
        <w:rPr>
          <w:spacing w:val="-1"/>
        </w:rPr>
        <w:t xml:space="preserve"> </w:t>
      </w:r>
      <w:r>
        <w:t>of</w:t>
      </w:r>
      <w:r>
        <w:rPr>
          <w:spacing w:val="-1"/>
        </w:rPr>
        <w:t xml:space="preserve"> </w:t>
      </w:r>
      <w:r>
        <w:t>any</w:t>
      </w:r>
      <w:r>
        <w:rPr>
          <w:spacing w:val="-7"/>
        </w:rPr>
        <w:t xml:space="preserve"> </w:t>
      </w:r>
      <w:r>
        <w:t>Crown</w:t>
      </w:r>
      <w:r>
        <w:rPr>
          <w:spacing w:val="-3"/>
        </w:rPr>
        <w:t xml:space="preserve"> </w:t>
      </w:r>
      <w:r>
        <w:t>Body</w:t>
      </w:r>
      <w:r>
        <w:rPr>
          <w:spacing w:val="-2"/>
        </w:rPr>
        <w:t xml:space="preserve"> </w:t>
      </w:r>
      <w:r>
        <w:t>or</w:t>
      </w:r>
      <w:r>
        <w:rPr>
          <w:spacing w:val="-1"/>
        </w:rPr>
        <w:t xml:space="preserve"> </w:t>
      </w:r>
      <w:r>
        <w:t xml:space="preserve">any Contracting </w:t>
      </w:r>
      <w:proofErr w:type="gramStart"/>
      <w:r>
        <w:t>Authority;</w:t>
      </w:r>
      <w:proofErr w:type="gramEnd"/>
    </w:p>
    <w:p w14:paraId="0895D46D" w14:textId="77777777" w:rsidR="001F230F" w:rsidRDefault="001F230F" w:rsidP="00F32238">
      <w:pPr>
        <w:pStyle w:val="ListParagraph"/>
        <w:widowControl w:val="0"/>
        <w:numPr>
          <w:ilvl w:val="0"/>
          <w:numId w:val="63"/>
        </w:numPr>
        <w:tabs>
          <w:tab w:val="left" w:pos="2384"/>
        </w:tabs>
        <w:autoSpaceDE w:val="0"/>
        <w:autoSpaceDN w:val="0"/>
        <w:spacing w:line="360" w:lineRule="auto"/>
        <w:ind w:left="2383" w:right="1847" w:hanging="720"/>
        <w:contextualSpacing w:val="0"/>
        <w:jc w:val="both"/>
      </w:pPr>
      <w:r>
        <w:t>to</w:t>
      </w:r>
      <w:r>
        <w:rPr>
          <w:spacing w:val="-4"/>
        </w:rPr>
        <w:t xml:space="preserve"> </w:t>
      </w:r>
      <w:r>
        <w:t>any</w:t>
      </w:r>
      <w:r>
        <w:rPr>
          <w:spacing w:val="-6"/>
        </w:rPr>
        <w:t xml:space="preserve"> </w:t>
      </w:r>
      <w:r>
        <w:t>consultant,</w:t>
      </w:r>
      <w:r>
        <w:rPr>
          <w:spacing w:val="-4"/>
        </w:rPr>
        <w:t xml:space="preserve"> </w:t>
      </w:r>
      <w:r>
        <w:t>contractor</w:t>
      </w:r>
      <w:r>
        <w:rPr>
          <w:spacing w:val="-5"/>
        </w:rPr>
        <w:t xml:space="preserve"> </w:t>
      </w:r>
      <w:r>
        <w:t>or</w:t>
      </w:r>
      <w:r>
        <w:rPr>
          <w:spacing w:val="-5"/>
        </w:rPr>
        <w:t xml:space="preserve"> </w:t>
      </w:r>
      <w:r>
        <w:t>other</w:t>
      </w:r>
      <w:r>
        <w:rPr>
          <w:spacing w:val="-2"/>
        </w:rPr>
        <w:t xml:space="preserve"> </w:t>
      </w:r>
      <w:r>
        <w:t>person</w:t>
      </w:r>
      <w:r>
        <w:rPr>
          <w:spacing w:val="-6"/>
        </w:rPr>
        <w:t xml:space="preserve"> </w:t>
      </w:r>
      <w:r>
        <w:t>engaged</w:t>
      </w:r>
      <w:r>
        <w:rPr>
          <w:spacing w:val="-4"/>
        </w:rPr>
        <w:t xml:space="preserve"> </w:t>
      </w:r>
      <w:r>
        <w:t>by</w:t>
      </w:r>
      <w:r>
        <w:rPr>
          <w:spacing w:val="-6"/>
        </w:rPr>
        <w:t xml:space="preserve"> </w:t>
      </w:r>
      <w:r>
        <w:t>the Authority or any</w:t>
      </w:r>
      <w:r>
        <w:rPr>
          <w:spacing w:val="-1"/>
        </w:rPr>
        <w:t xml:space="preserve"> </w:t>
      </w:r>
      <w:r>
        <w:t>person</w:t>
      </w:r>
      <w:r>
        <w:rPr>
          <w:spacing w:val="-1"/>
        </w:rPr>
        <w:t xml:space="preserve"> </w:t>
      </w:r>
      <w:r>
        <w:t>conducting an</w:t>
      </w:r>
      <w:r>
        <w:rPr>
          <w:spacing w:val="-1"/>
        </w:rPr>
        <w:t xml:space="preserve"> </w:t>
      </w:r>
      <w:r>
        <w:t>Office</w:t>
      </w:r>
      <w:r>
        <w:rPr>
          <w:spacing w:val="-1"/>
        </w:rPr>
        <w:t xml:space="preserve"> </w:t>
      </w:r>
      <w:r>
        <w:t xml:space="preserve">of Government Commerce gateway </w:t>
      </w:r>
      <w:proofErr w:type="gramStart"/>
      <w:r>
        <w:t>review;</w:t>
      </w:r>
      <w:proofErr w:type="gramEnd"/>
    </w:p>
    <w:p w14:paraId="77030DEF" w14:textId="77777777" w:rsidR="001F230F" w:rsidRDefault="001F230F" w:rsidP="00F32238">
      <w:pPr>
        <w:pStyle w:val="ListParagraph"/>
        <w:widowControl w:val="0"/>
        <w:numPr>
          <w:ilvl w:val="0"/>
          <w:numId w:val="63"/>
        </w:numPr>
        <w:tabs>
          <w:tab w:val="left" w:pos="2385"/>
        </w:tabs>
        <w:autoSpaceDE w:val="0"/>
        <w:autoSpaceDN w:val="0"/>
        <w:spacing w:before="1" w:line="360" w:lineRule="auto"/>
        <w:ind w:left="2384" w:right="2188" w:hanging="721"/>
        <w:contextualSpacing w:val="0"/>
        <w:jc w:val="both"/>
      </w:pPr>
      <w:r>
        <w:t>for</w:t>
      </w:r>
      <w:r>
        <w:rPr>
          <w:spacing w:val="-4"/>
        </w:rPr>
        <w:t xml:space="preserve"> </w:t>
      </w:r>
      <w:r>
        <w:t>the</w:t>
      </w:r>
      <w:r>
        <w:rPr>
          <w:spacing w:val="-5"/>
        </w:rPr>
        <w:t xml:space="preserve"> </w:t>
      </w:r>
      <w:r>
        <w:t>purpose</w:t>
      </w:r>
      <w:r>
        <w:rPr>
          <w:spacing w:val="-5"/>
        </w:rPr>
        <w:t xml:space="preserve"> </w:t>
      </w:r>
      <w:r>
        <w:t>of</w:t>
      </w:r>
      <w:r>
        <w:rPr>
          <w:spacing w:val="-4"/>
        </w:rPr>
        <w:t xml:space="preserve"> </w:t>
      </w:r>
      <w:r>
        <w:t>the</w:t>
      </w:r>
      <w:r>
        <w:rPr>
          <w:spacing w:val="-3"/>
        </w:rPr>
        <w:t xml:space="preserve"> </w:t>
      </w:r>
      <w:r>
        <w:t>examination</w:t>
      </w:r>
      <w:r>
        <w:rPr>
          <w:spacing w:val="-3"/>
        </w:rPr>
        <w:t xml:space="preserve"> </w:t>
      </w:r>
      <w:r>
        <w:t>and</w:t>
      </w:r>
      <w:r>
        <w:rPr>
          <w:spacing w:val="-5"/>
        </w:rPr>
        <w:t xml:space="preserve"> </w:t>
      </w:r>
      <w:r>
        <w:t>certification</w:t>
      </w:r>
      <w:r>
        <w:rPr>
          <w:spacing w:val="-3"/>
        </w:rPr>
        <w:t xml:space="preserve"> </w:t>
      </w:r>
      <w:r>
        <w:t>of</w:t>
      </w:r>
      <w:r>
        <w:rPr>
          <w:spacing w:val="-4"/>
        </w:rPr>
        <w:t xml:space="preserve"> </w:t>
      </w:r>
      <w:r>
        <w:t>the Authority's accounts; or</w:t>
      </w:r>
    </w:p>
    <w:p w14:paraId="4B3A7216" w14:textId="77777777" w:rsidR="001F230F" w:rsidRDefault="001F230F" w:rsidP="00F32238">
      <w:pPr>
        <w:pStyle w:val="ListParagraph"/>
        <w:widowControl w:val="0"/>
        <w:numPr>
          <w:ilvl w:val="0"/>
          <w:numId w:val="63"/>
        </w:numPr>
        <w:tabs>
          <w:tab w:val="left" w:pos="2384"/>
        </w:tabs>
        <w:autoSpaceDE w:val="0"/>
        <w:autoSpaceDN w:val="0"/>
        <w:spacing w:line="360" w:lineRule="auto"/>
        <w:ind w:left="2383" w:right="1371" w:hanging="720"/>
        <w:contextualSpacing w:val="0"/>
        <w:jc w:val="both"/>
      </w:pPr>
      <w:r>
        <w:t>for</w:t>
      </w:r>
      <w:r>
        <w:rPr>
          <w:spacing w:val="-5"/>
        </w:rPr>
        <w:t xml:space="preserve"> </w:t>
      </w:r>
      <w:r>
        <w:t>any</w:t>
      </w:r>
      <w:r>
        <w:rPr>
          <w:spacing w:val="-3"/>
        </w:rPr>
        <w:t xml:space="preserve"> </w:t>
      </w:r>
      <w:r>
        <w:t>examination</w:t>
      </w:r>
      <w:r>
        <w:rPr>
          <w:spacing w:val="-6"/>
        </w:rPr>
        <w:t xml:space="preserve"> </w:t>
      </w:r>
      <w:r>
        <w:t>pursuant</w:t>
      </w:r>
      <w:r>
        <w:rPr>
          <w:spacing w:val="-5"/>
        </w:rPr>
        <w:t xml:space="preserve"> </w:t>
      </w:r>
      <w:r>
        <w:t>to</w:t>
      </w:r>
      <w:r>
        <w:rPr>
          <w:spacing w:val="-4"/>
        </w:rPr>
        <w:t xml:space="preserve"> </w:t>
      </w:r>
      <w:r>
        <w:t>Section</w:t>
      </w:r>
      <w:r>
        <w:rPr>
          <w:spacing w:val="-4"/>
        </w:rPr>
        <w:t xml:space="preserve"> </w:t>
      </w:r>
      <w:r>
        <w:t>6(1)</w:t>
      </w:r>
      <w:r>
        <w:rPr>
          <w:spacing w:val="-2"/>
        </w:rPr>
        <w:t xml:space="preserve"> </w:t>
      </w:r>
      <w:r>
        <w:t>of</w:t>
      </w:r>
      <w:r>
        <w:rPr>
          <w:spacing w:val="-4"/>
        </w:rPr>
        <w:t xml:space="preserve"> </w:t>
      </w:r>
      <w:r>
        <w:t>the</w:t>
      </w:r>
      <w:r>
        <w:rPr>
          <w:spacing w:val="-4"/>
        </w:rPr>
        <w:t xml:space="preserve"> </w:t>
      </w:r>
      <w:r>
        <w:t>National</w:t>
      </w:r>
      <w:r>
        <w:rPr>
          <w:spacing w:val="-4"/>
        </w:rPr>
        <w:t xml:space="preserve"> </w:t>
      </w:r>
      <w:r>
        <w:t>Audit Act 1983</w:t>
      </w:r>
      <w:r>
        <w:rPr>
          <w:spacing w:val="-1"/>
        </w:rPr>
        <w:t xml:space="preserve"> </w:t>
      </w:r>
      <w:r>
        <w:t>of the</w:t>
      </w:r>
      <w:r>
        <w:rPr>
          <w:spacing w:val="-1"/>
        </w:rPr>
        <w:t xml:space="preserve"> </w:t>
      </w:r>
      <w:r>
        <w:t xml:space="preserve">economy, </w:t>
      </w:r>
      <w:proofErr w:type="gramStart"/>
      <w:r>
        <w:t>efficiency</w:t>
      </w:r>
      <w:proofErr w:type="gramEnd"/>
      <w:r>
        <w:t xml:space="preserve"> and</w:t>
      </w:r>
      <w:r>
        <w:rPr>
          <w:spacing w:val="-1"/>
        </w:rPr>
        <w:t xml:space="preserve"> </w:t>
      </w:r>
      <w:r>
        <w:t>effectiveness with which the Authority has used its resources.</w:t>
      </w:r>
    </w:p>
    <w:p w14:paraId="1C379993" w14:textId="77777777" w:rsidR="001F230F" w:rsidRDefault="001F230F" w:rsidP="001F230F">
      <w:pPr>
        <w:pStyle w:val="BodyText"/>
        <w:spacing w:before="9"/>
        <w:rPr>
          <w:sz w:val="32"/>
        </w:rPr>
      </w:pPr>
    </w:p>
    <w:p w14:paraId="1C0B5F3E" w14:textId="77777777" w:rsidR="001F230F" w:rsidRDefault="001F230F" w:rsidP="001F230F">
      <w:pPr>
        <w:pStyle w:val="BodyText"/>
        <w:tabs>
          <w:tab w:val="left" w:pos="1663"/>
        </w:tabs>
        <w:spacing w:line="360" w:lineRule="auto"/>
        <w:ind w:left="1664" w:right="1517" w:hanging="1441"/>
      </w:pPr>
      <w:r>
        <w:rPr>
          <w:spacing w:val="-4"/>
        </w:rPr>
        <w:t>E2.7</w:t>
      </w:r>
      <w:r>
        <w:tab/>
        <w:t>The Authority shall use all reasonable endeavours to ensure that any government</w:t>
      </w:r>
      <w:r>
        <w:rPr>
          <w:spacing w:val="-4"/>
        </w:rPr>
        <w:t xml:space="preserve"> </w:t>
      </w:r>
      <w:r>
        <w:t>department,</w:t>
      </w:r>
      <w:r>
        <w:rPr>
          <w:spacing w:val="-6"/>
        </w:rPr>
        <w:t xml:space="preserve"> </w:t>
      </w:r>
      <w:r>
        <w:t>Contracting</w:t>
      </w:r>
      <w:r>
        <w:rPr>
          <w:spacing w:val="-6"/>
        </w:rPr>
        <w:t xml:space="preserve"> </w:t>
      </w:r>
      <w:r>
        <w:t>Authority,</w:t>
      </w:r>
      <w:r>
        <w:rPr>
          <w:spacing w:val="-6"/>
        </w:rPr>
        <w:t xml:space="preserve"> </w:t>
      </w:r>
      <w:r>
        <w:t>employee,</w:t>
      </w:r>
      <w:r>
        <w:rPr>
          <w:spacing w:val="-7"/>
        </w:rPr>
        <w:t xml:space="preserve"> </w:t>
      </w:r>
      <w:r>
        <w:t>third</w:t>
      </w:r>
      <w:r>
        <w:rPr>
          <w:spacing w:val="-8"/>
        </w:rPr>
        <w:t xml:space="preserve"> </w:t>
      </w:r>
      <w:r>
        <w:t>party</w:t>
      </w:r>
      <w:r>
        <w:rPr>
          <w:spacing w:val="-5"/>
        </w:rPr>
        <w:t xml:space="preserve"> </w:t>
      </w:r>
      <w:r>
        <w:t>or sub-contractor to whom the Contractor's Confidential Information is disclosed pursuant to clause E2.6 is made aware of the Authority's obligations of confidentiality.</w:t>
      </w:r>
    </w:p>
    <w:p w14:paraId="7B5181E5" w14:textId="77777777" w:rsidR="001F230F" w:rsidRDefault="001F230F" w:rsidP="001F230F">
      <w:pPr>
        <w:pStyle w:val="BodyText"/>
        <w:rPr>
          <w:sz w:val="33"/>
        </w:rPr>
      </w:pPr>
    </w:p>
    <w:p w14:paraId="00F12D20" w14:textId="77777777" w:rsidR="001F230F" w:rsidRDefault="001F230F" w:rsidP="001F230F">
      <w:pPr>
        <w:pStyle w:val="BodyText"/>
        <w:tabs>
          <w:tab w:val="left" w:pos="1663"/>
        </w:tabs>
        <w:spacing w:line="360" w:lineRule="auto"/>
        <w:ind w:left="1663" w:right="1293" w:hanging="1440"/>
      </w:pPr>
      <w:r>
        <w:rPr>
          <w:spacing w:val="-4"/>
        </w:rPr>
        <w:t>E2.8</w:t>
      </w:r>
      <w:r>
        <w:tab/>
        <w:t xml:space="preserve">Nothing in this clause E2 shall prevent either party from using any techniques, ideas or know-how gained during the performance of the Agreement </w:t>
      </w:r>
      <w:proofErr w:type="gramStart"/>
      <w:r>
        <w:t>in the course of</w:t>
      </w:r>
      <w:proofErr w:type="gramEnd"/>
      <w:r>
        <w:t xml:space="preserve"> its normal business to the extent that this use does</w:t>
      </w:r>
      <w:r>
        <w:rPr>
          <w:spacing w:val="-3"/>
        </w:rPr>
        <w:t xml:space="preserve"> </w:t>
      </w:r>
      <w:r>
        <w:t>not</w:t>
      </w:r>
      <w:r>
        <w:rPr>
          <w:spacing w:val="-5"/>
        </w:rPr>
        <w:t xml:space="preserve"> </w:t>
      </w:r>
      <w:r>
        <w:t>result</w:t>
      </w:r>
      <w:r>
        <w:rPr>
          <w:spacing w:val="-2"/>
        </w:rPr>
        <w:t xml:space="preserve"> </w:t>
      </w:r>
      <w:r>
        <w:t>in</w:t>
      </w:r>
      <w:r>
        <w:rPr>
          <w:spacing w:val="-4"/>
        </w:rPr>
        <w:t xml:space="preserve"> </w:t>
      </w:r>
      <w:r>
        <w:t>a</w:t>
      </w:r>
      <w:r>
        <w:rPr>
          <w:spacing w:val="-5"/>
        </w:rPr>
        <w:t xml:space="preserve"> </w:t>
      </w:r>
      <w:r>
        <w:t>disclosure</w:t>
      </w:r>
      <w:r>
        <w:rPr>
          <w:spacing w:val="-4"/>
        </w:rPr>
        <w:t xml:space="preserve"> </w:t>
      </w:r>
      <w:r>
        <w:t>of</w:t>
      </w:r>
      <w:r>
        <w:rPr>
          <w:spacing w:val="-5"/>
        </w:rPr>
        <w:t xml:space="preserve"> </w:t>
      </w:r>
      <w:r>
        <w:t>the</w:t>
      </w:r>
      <w:r>
        <w:rPr>
          <w:spacing w:val="-4"/>
        </w:rPr>
        <w:t xml:space="preserve"> </w:t>
      </w:r>
      <w:r>
        <w:t>other</w:t>
      </w:r>
      <w:r>
        <w:rPr>
          <w:spacing w:val="-5"/>
        </w:rPr>
        <w:t xml:space="preserve"> </w:t>
      </w:r>
      <w:r>
        <w:t>party's</w:t>
      </w:r>
      <w:r>
        <w:rPr>
          <w:spacing w:val="-5"/>
        </w:rPr>
        <w:t xml:space="preserve"> </w:t>
      </w:r>
      <w:r>
        <w:t>Confidential</w:t>
      </w:r>
      <w:r>
        <w:rPr>
          <w:spacing w:val="-4"/>
        </w:rPr>
        <w:t xml:space="preserve"> </w:t>
      </w:r>
      <w:r>
        <w:t>Information or an infringement of IPR.</w:t>
      </w:r>
    </w:p>
    <w:p w14:paraId="3F5CCCB6" w14:textId="77777777" w:rsidR="001F230F" w:rsidRDefault="001F230F" w:rsidP="001F230F">
      <w:pPr>
        <w:pStyle w:val="BodyText"/>
        <w:rPr>
          <w:sz w:val="33"/>
        </w:rPr>
      </w:pPr>
    </w:p>
    <w:p w14:paraId="662642C6" w14:textId="77777777" w:rsidR="001F230F" w:rsidRDefault="001F230F" w:rsidP="001F230F">
      <w:pPr>
        <w:pStyle w:val="Heading3"/>
        <w:tabs>
          <w:tab w:val="left" w:pos="1663"/>
        </w:tabs>
        <w:ind w:left="223"/>
      </w:pPr>
      <w:r>
        <w:rPr>
          <w:spacing w:val="-5"/>
        </w:rPr>
        <w:t>E3</w:t>
      </w:r>
      <w:r>
        <w:tab/>
        <w:t>Freedom</w:t>
      </w:r>
      <w:r>
        <w:rPr>
          <w:spacing w:val="-4"/>
        </w:rPr>
        <w:t xml:space="preserve"> </w:t>
      </w:r>
      <w:r>
        <w:t>of</w:t>
      </w:r>
      <w:r>
        <w:rPr>
          <w:spacing w:val="-4"/>
        </w:rPr>
        <w:t xml:space="preserve"> </w:t>
      </w:r>
      <w:r>
        <w:rPr>
          <w:spacing w:val="-2"/>
        </w:rPr>
        <w:t>Information</w:t>
      </w:r>
    </w:p>
    <w:p w14:paraId="64DC975F" w14:textId="77777777" w:rsidR="001F230F" w:rsidRDefault="001F230F" w:rsidP="001F230F">
      <w:pPr>
        <w:pStyle w:val="BodyText"/>
        <w:spacing w:before="10"/>
        <w:rPr>
          <w:b/>
          <w:sz w:val="32"/>
        </w:rPr>
      </w:pPr>
    </w:p>
    <w:p w14:paraId="7DA7F17F" w14:textId="77777777" w:rsidR="001F230F" w:rsidRDefault="001F230F" w:rsidP="001F230F">
      <w:pPr>
        <w:pStyle w:val="BodyText"/>
        <w:tabs>
          <w:tab w:val="left" w:pos="1663"/>
        </w:tabs>
        <w:spacing w:before="1" w:line="360" w:lineRule="auto"/>
        <w:ind w:left="1663" w:right="1235" w:hanging="1440"/>
      </w:pPr>
      <w:r>
        <w:rPr>
          <w:spacing w:val="-4"/>
        </w:rPr>
        <w:t>E3.1</w:t>
      </w:r>
      <w:r>
        <w:tab/>
        <w:t>The Contractor acknowledges that the Authority is subject to the requirements of the FOIA and the Environmental Information Regulations and</w:t>
      </w:r>
      <w:r>
        <w:rPr>
          <w:spacing w:val="-3"/>
        </w:rPr>
        <w:t xml:space="preserve"> </w:t>
      </w:r>
      <w:r>
        <w:t>shall</w:t>
      </w:r>
      <w:r>
        <w:rPr>
          <w:spacing w:val="-3"/>
        </w:rPr>
        <w:t xml:space="preserve"> </w:t>
      </w:r>
      <w:r>
        <w:t>assist</w:t>
      </w:r>
      <w:r>
        <w:rPr>
          <w:spacing w:val="-3"/>
        </w:rPr>
        <w:t xml:space="preserve"> </w:t>
      </w:r>
      <w:r>
        <w:t>and</w:t>
      </w:r>
      <w:r>
        <w:rPr>
          <w:spacing w:val="-4"/>
        </w:rPr>
        <w:t xml:space="preserve"> </w:t>
      </w:r>
      <w:r>
        <w:t>cooperate</w:t>
      </w:r>
      <w:r>
        <w:rPr>
          <w:spacing w:val="-4"/>
        </w:rPr>
        <w:t xml:space="preserve"> </w:t>
      </w:r>
      <w:r>
        <w:t>with</w:t>
      </w:r>
      <w:r>
        <w:rPr>
          <w:spacing w:val="-4"/>
        </w:rPr>
        <w:t xml:space="preserve"> </w:t>
      </w:r>
      <w:r>
        <w:t>the</w:t>
      </w:r>
      <w:r>
        <w:rPr>
          <w:spacing w:val="-3"/>
        </w:rPr>
        <w:t xml:space="preserve"> </w:t>
      </w:r>
      <w:r>
        <w:t>Authority</w:t>
      </w:r>
      <w:r>
        <w:rPr>
          <w:spacing w:val="-5"/>
        </w:rPr>
        <w:t xml:space="preserve"> </w:t>
      </w:r>
      <w:r>
        <w:t>to</w:t>
      </w:r>
      <w:r>
        <w:rPr>
          <w:spacing w:val="-3"/>
        </w:rPr>
        <w:t xml:space="preserve"> </w:t>
      </w:r>
      <w:r>
        <w:t>enable</w:t>
      </w:r>
      <w:r>
        <w:rPr>
          <w:spacing w:val="-4"/>
        </w:rPr>
        <w:t xml:space="preserve"> </w:t>
      </w:r>
      <w:r>
        <w:t>the</w:t>
      </w:r>
      <w:r>
        <w:rPr>
          <w:spacing w:val="-2"/>
        </w:rPr>
        <w:t xml:space="preserve"> </w:t>
      </w:r>
      <w:r>
        <w:t>Authority</w:t>
      </w:r>
      <w:r>
        <w:rPr>
          <w:spacing w:val="-3"/>
        </w:rPr>
        <w:t xml:space="preserve"> </w:t>
      </w:r>
      <w:r>
        <w:t>to comply with its Information disclosure obligations.</w:t>
      </w:r>
    </w:p>
    <w:p w14:paraId="2EE89B1C" w14:textId="77777777" w:rsidR="001F230F" w:rsidRDefault="001F230F" w:rsidP="001F230F">
      <w:pPr>
        <w:pStyle w:val="BodyText"/>
        <w:rPr>
          <w:sz w:val="33"/>
        </w:rPr>
      </w:pPr>
    </w:p>
    <w:p w14:paraId="2C935252" w14:textId="77777777" w:rsidR="001F230F" w:rsidRDefault="001F230F" w:rsidP="001F230F">
      <w:pPr>
        <w:pStyle w:val="BodyText"/>
        <w:tabs>
          <w:tab w:val="left" w:pos="1663"/>
        </w:tabs>
        <w:spacing w:line="360" w:lineRule="auto"/>
        <w:ind w:left="1663" w:right="1651" w:hanging="1440"/>
      </w:pPr>
      <w:r>
        <w:rPr>
          <w:spacing w:val="-4"/>
        </w:rPr>
        <w:lastRenderedPageBreak/>
        <w:t>E3.2</w:t>
      </w:r>
      <w:r>
        <w:tab/>
        <w:t>The Contractor shall and shall procure that any sub-contractors shall transfer</w:t>
      </w:r>
      <w:r>
        <w:rPr>
          <w:spacing w:val="-4"/>
        </w:rPr>
        <w:t xml:space="preserve"> </w:t>
      </w:r>
      <w:r>
        <w:t>to</w:t>
      </w:r>
      <w:r>
        <w:rPr>
          <w:spacing w:val="-5"/>
        </w:rPr>
        <w:t xml:space="preserve"> </w:t>
      </w:r>
      <w:r>
        <w:t>the</w:t>
      </w:r>
      <w:r>
        <w:rPr>
          <w:spacing w:val="-5"/>
        </w:rPr>
        <w:t xml:space="preserve"> </w:t>
      </w:r>
      <w:r>
        <w:t>Authority</w:t>
      </w:r>
      <w:r>
        <w:rPr>
          <w:spacing w:val="-7"/>
        </w:rPr>
        <w:t xml:space="preserve"> </w:t>
      </w:r>
      <w:r>
        <w:t>all</w:t>
      </w:r>
      <w:r>
        <w:rPr>
          <w:spacing w:val="-3"/>
        </w:rPr>
        <w:t xml:space="preserve"> </w:t>
      </w:r>
      <w:r>
        <w:t>Requests</w:t>
      </w:r>
      <w:r>
        <w:rPr>
          <w:spacing w:val="-5"/>
        </w:rPr>
        <w:t xml:space="preserve"> </w:t>
      </w:r>
      <w:r>
        <w:t>for</w:t>
      </w:r>
      <w:r>
        <w:rPr>
          <w:spacing w:val="-4"/>
        </w:rPr>
        <w:t xml:space="preserve"> </w:t>
      </w:r>
      <w:r>
        <w:t>Information</w:t>
      </w:r>
      <w:r>
        <w:rPr>
          <w:spacing w:val="-3"/>
        </w:rPr>
        <w:t xml:space="preserve"> </w:t>
      </w:r>
      <w:r>
        <w:t>that</w:t>
      </w:r>
      <w:r>
        <w:rPr>
          <w:spacing w:val="-1"/>
        </w:rPr>
        <w:t xml:space="preserve"> </w:t>
      </w:r>
      <w:r>
        <w:t>it</w:t>
      </w:r>
      <w:r>
        <w:rPr>
          <w:spacing w:val="-3"/>
        </w:rPr>
        <w:t xml:space="preserve"> </w:t>
      </w:r>
      <w:r>
        <w:t>receives</w:t>
      </w:r>
      <w:r>
        <w:rPr>
          <w:spacing w:val="-2"/>
        </w:rPr>
        <w:t xml:space="preserve"> </w:t>
      </w:r>
      <w:r>
        <w:t xml:space="preserve">as soon as practicable </w:t>
      </w:r>
      <w:proofErr w:type="gramStart"/>
      <w:r>
        <w:t>and in any event</w:t>
      </w:r>
      <w:proofErr w:type="gramEnd"/>
      <w:r>
        <w:t xml:space="preserve"> within [two] Working Days of receiving a Request for Information;</w:t>
      </w:r>
    </w:p>
    <w:p w14:paraId="2AC9E2C4"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1E0D3DEA" w14:textId="77777777" w:rsidR="001F230F" w:rsidRDefault="001F230F" w:rsidP="00F32238">
      <w:pPr>
        <w:pStyle w:val="ListParagraph"/>
        <w:widowControl w:val="0"/>
        <w:numPr>
          <w:ilvl w:val="0"/>
          <w:numId w:val="62"/>
        </w:numPr>
        <w:tabs>
          <w:tab w:val="left" w:pos="2208"/>
          <w:tab w:val="left" w:pos="2209"/>
        </w:tabs>
        <w:autoSpaceDE w:val="0"/>
        <w:autoSpaceDN w:val="0"/>
        <w:spacing w:before="98" w:line="360" w:lineRule="auto"/>
        <w:ind w:right="1313"/>
        <w:contextualSpacing w:val="0"/>
      </w:pPr>
      <w:r>
        <w:lastRenderedPageBreak/>
        <w:t>provide</w:t>
      </w:r>
      <w:r>
        <w:rPr>
          <w:spacing w:val="-3"/>
        </w:rPr>
        <w:t xml:space="preserve"> </w:t>
      </w:r>
      <w:r>
        <w:t>the</w:t>
      </w:r>
      <w:r>
        <w:rPr>
          <w:spacing w:val="-5"/>
        </w:rPr>
        <w:t xml:space="preserve"> </w:t>
      </w:r>
      <w:r>
        <w:t>Authority</w:t>
      </w:r>
      <w:r>
        <w:rPr>
          <w:spacing w:val="-4"/>
        </w:rPr>
        <w:t xml:space="preserve"> </w:t>
      </w:r>
      <w:r>
        <w:t>with</w:t>
      </w:r>
      <w:r>
        <w:rPr>
          <w:spacing w:val="-3"/>
        </w:rPr>
        <w:t xml:space="preserve"> </w:t>
      </w:r>
      <w:r>
        <w:t>a</w:t>
      </w:r>
      <w:r>
        <w:rPr>
          <w:spacing w:val="-3"/>
        </w:rPr>
        <w:t xml:space="preserve"> </w:t>
      </w:r>
      <w:r>
        <w:t>copy</w:t>
      </w:r>
      <w:r>
        <w:rPr>
          <w:spacing w:val="-5"/>
        </w:rPr>
        <w:t xml:space="preserve"> </w:t>
      </w:r>
      <w:r>
        <w:t>of</w:t>
      </w:r>
      <w:r>
        <w:rPr>
          <w:spacing w:val="-1"/>
        </w:rPr>
        <w:t xml:space="preserve"> </w:t>
      </w:r>
      <w:r>
        <w:t>all</w:t>
      </w:r>
      <w:r>
        <w:rPr>
          <w:spacing w:val="-3"/>
        </w:rPr>
        <w:t xml:space="preserve"> </w:t>
      </w:r>
      <w:r>
        <w:t>Information</w:t>
      </w:r>
      <w:r>
        <w:rPr>
          <w:spacing w:val="-3"/>
        </w:rPr>
        <w:t xml:space="preserve"> </w:t>
      </w:r>
      <w:r>
        <w:t>in</w:t>
      </w:r>
      <w:r>
        <w:rPr>
          <w:spacing w:val="-3"/>
        </w:rPr>
        <w:t xml:space="preserve"> </w:t>
      </w:r>
      <w:r>
        <w:t>its</w:t>
      </w:r>
      <w:r>
        <w:rPr>
          <w:spacing w:val="-5"/>
        </w:rPr>
        <w:t xml:space="preserve"> </w:t>
      </w:r>
      <w:r>
        <w:t>possession, or power in</w:t>
      </w:r>
      <w:r>
        <w:rPr>
          <w:spacing w:val="-1"/>
        </w:rPr>
        <w:t xml:space="preserve"> </w:t>
      </w:r>
      <w:r>
        <w:t>the</w:t>
      </w:r>
      <w:r>
        <w:rPr>
          <w:spacing w:val="-1"/>
        </w:rPr>
        <w:t xml:space="preserve"> </w:t>
      </w:r>
      <w:r>
        <w:t>form that</w:t>
      </w:r>
      <w:r>
        <w:rPr>
          <w:spacing w:val="-2"/>
        </w:rPr>
        <w:t xml:space="preserve"> </w:t>
      </w:r>
      <w:r>
        <w:t>the Authority requires within [five] Working Days (or such other period as the Authority may specify) of the Authority's request; and</w:t>
      </w:r>
    </w:p>
    <w:p w14:paraId="7D0D0322" w14:textId="77777777" w:rsidR="001F230F" w:rsidRDefault="001F230F" w:rsidP="00F32238">
      <w:pPr>
        <w:pStyle w:val="ListParagraph"/>
        <w:widowControl w:val="0"/>
        <w:numPr>
          <w:ilvl w:val="0"/>
          <w:numId w:val="62"/>
        </w:numPr>
        <w:tabs>
          <w:tab w:val="left" w:pos="2208"/>
          <w:tab w:val="left" w:pos="2209"/>
        </w:tabs>
        <w:autoSpaceDE w:val="0"/>
        <w:autoSpaceDN w:val="0"/>
        <w:spacing w:line="360" w:lineRule="auto"/>
        <w:ind w:right="1227"/>
        <w:contextualSpacing w:val="0"/>
      </w:pPr>
      <w:r>
        <w:t>provide all necessary assistance as reasonably requested by the Authority to enable the Authority to respond to the Request for Information</w:t>
      </w:r>
      <w:r>
        <w:rPr>
          <w:spacing w:val="-3"/>
        </w:rPr>
        <w:t xml:space="preserve"> </w:t>
      </w:r>
      <w:r>
        <w:t>within</w:t>
      </w:r>
      <w:r>
        <w:rPr>
          <w:spacing w:val="-5"/>
        </w:rPr>
        <w:t xml:space="preserve"> </w:t>
      </w:r>
      <w:r>
        <w:t>the</w:t>
      </w:r>
      <w:r>
        <w:rPr>
          <w:spacing w:val="-5"/>
        </w:rPr>
        <w:t xml:space="preserve"> </w:t>
      </w:r>
      <w:r>
        <w:t>time</w:t>
      </w:r>
      <w:r>
        <w:rPr>
          <w:spacing w:val="-3"/>
        </w:rPr>
        <w:t xml:space="preserve"> </w:t>
      </w:r>
      <w:r>
        <w:t>for</w:t>
      </w:r>
      <w:r>
        <w:rPr>
          <w:spacing w:val="-1"/>
        </w:rPr>
        <w:t xml:space="preserve"> </w:t>
      </w:r>
      <w:r>
        <w:t>compliance</w:t>
      </w:r>
      <w:r>
        <w:rPr>
          <w:spacing w:val="-3"/>
        </w:rPr>
        <w:t xml:space="preserve"> </w:t>
      </w:r>
      <w:r>
        <w:t>set</w:t>
      </w:r>
      <w:r>
        <w:rPr>
          <w:spacing w:val="-1"/>
        </w:rPr>
        <w:t xml:space="preserve"> </w:t>
      </w:r>
      <w:r>
        <w:t>out</w:t>
      </w:r>
      <w:r>
        <w:rPr>
          <w:spacing w:val="-1"/>
        </w:rPr>
        <w:t xml:space="preserve"> </w:t>
      </w:r>
      <w:r>
        <w:t>in</w:t>
      </w:r>
      <w:r>
        <w:rPr>
          <w:spacing w:val="-3"/>
        </w:rPr>
        <w:t xml:space="preserve"> </w:t>
      </w:r>
      <w:r>
        <w:t>section</w:t>
      </w:r>
      <w:r>
        <w:rPr>
          <w:spacing w:val="-5"/>
        </w:rPr>
        <w:t xml:space="preserve"> </w:t>
      </w:r>
      <w:r>
        <w:t>10</w:t>
      </w:r>
      <w:r>
        <w:rPr>
          <w:spacing w:val="-3"/>
        </w:rPr>
        <w:t xml:space="preserve"> </w:t>
      </w:r>
      <w:r>
        <w:t>of</w:t>
      </w:r>
      <w:r>
        <w:rPr>
          <w:spacing w:val="-4"/>
        </w:rPr>
        <w:t xml:space="preserve"> </w:t>
      </w:r>
      <w:r>
        <w:t>the FOIA or Regulation 5 of the Environmental Information Regulations.</w:t>
      </w:r>
    </w:p>
    <w:p w14:paraId="773E3A57" w14:textId="77777777" w:rsidR="001F230F" w:rsidRDefault="001F230F" w:rsidP="001F230F">
      <w:pPr>
        <w:pStyle w:val="BodyText"/>
        <w:spacing w:before="11"/>
        <w:rPr>
          <w:sz w:val="32"/>
        </w:rPr>
      </w:pPr>
    </w:p>
    <w:p w14:paraId="295119B6" w14:textId="77777777" w:rsidR="001F230F" w:rsidRDefault="001F230F" w:rsidP="001F230F">
      <w:pPr>
        <w:pStyle w:val="BodyText"/>
        <w:tabs>
          <w:tab w:val="left" w:pos="1663"/>
        </w:tabs>
        <w:spacing w:line="360" w:lineRule="auto"/>
        <w:ind w:left="1664" w:right="1210" w:hanging="1440"/>
      </w:pPr>
      <w:r>
        <w:rPr>
          <w:spacing w:val="-4"/>
        </w:rPr>
        <w:t>E3.3</w:t>
      </w:r>
      <w:r>
        <w:tab/>
        <w:t>The</w:t>
      </w:r>
      <w:r>
        <w:rPr>
          <w:spacing w:val="-4"/>
        </w:rPr>
        <w:t xml:space="preserve"> </w:t>
      </w:r>
      <w:r>
        <w:t>Authority</w:t>
      </w:r>
      <w:r>
        <w:rPr>
          <w:spacing w:val="-3"/>
        </w:rPr>
        <w:t xml:space="preserve"> </w:t>
      </w:r>
      <w:r>
        <w:t>shall</w:t>
      </w:r>
      <w:r>
        <w:rPr>
          <w:spacing w:val="-4"/>
        </w:rPr>
        <w:t xml:space="preserve"> </w:t>
      </w:r>
      <w:r>
        <w:t>be</w:t>
      </w:r>
      <w:r>
        <w:rPr>
          <w:spacing w:val="-4"/>
        </w:rPr>
        <w:t xml:space="preserve"> </w:t>
      </w:r>
      <w:r>
        <w:t>responsible</w:t>
      </w:r>
      <w:r>
        <w:rPr>
          <w:spacing w:val="-4"/>
        </w:rPr>
        <w:t xml:space="preserve"> </w:t>
      </w:r>
      <w:r>
        <w:t>for</w:t>
      </w:r>
      <w:r>
        <w:rPr>
          <w:spacing w:val="-5"/>
        </w:rPr>
        <w:t xml:space="preserve"> </w:t>
      </w:r>
      <w:r>
        <w:t>determining</w:t>
      </w:r>
      <w:r>
        <w:rPr>
          <w:spacing w:val="-4"/>
        </w:rPr>
        <w:t xml:space="preserve"> </w:t>
      </w:r>
      <w:r>
        <w:t>in</w:t>
      </w:r>
      <w:r>
        <w:rPr>
          <w:spacing w:val="-4"/>
        </w:rPr>
        <w:t xml:space="preserve"> </w:t>
      </w:r>
      <w:r>
        <w:t>its</w:t>
      </w:r>
      <w:r>
        <w:rPr>
          <w:spacing w:val="-5"/>
        </w:rPr>
        <w:t xml:space="preserve"> </w:t>
      </w:r>
      <w:r>
        <w:t>absolute</w:t>
      </w:r>
      <w:r>
        <w:rPr>
          <w:spacing w:val="-5"/>
        </w:rPr>
        <w:t xml:space="preserve"> </w:t>
      </w:r>
      <w:r>
        <w:t>discretion and notwithstanding any other provision in this Agreement or any other agreement whether the Commercially Sensitive Information and/or any other Information is exempt from disclosure in accordance with the provisions of the FOIA or the Environmental Information Regulations</w:t>
      </w:r>
    </w:p>
    <w:p w14:paraId="27542992" w14:textId="77777777" w:rsidR="001F230F" w:rsidRDefault="001F230F" w:rsidP="001F230F">
      <w:pPr>
        <w:pStyle w:val="BodyText"/>
        <w:rPr>
          <w:sz w:val="33"/>
        </w:rPr>
      </w:pPr>
    </w:p>
    <w:p w14:paraId="62CB8055" w14:textId="77777777" w:rsidR="001F230F" w:rsidRDefault="001F230F" w:rsidP="001F230F">
      <w:pPr>
        <w:pStyle w:val="BodyText"/>
        <w:tabs>
          <w:tab w:val="left" w:pos="1663"/>
        </w:tabs>
        <w:spacing w:line="360" w:lineRule="auto"/>
        <w:ind w:left="1663" w:right="2089" w:hanging="1440"/>
      </w:pPr>
      <w:r>
        <w:rPr>
          <w:spacing w:val="-4"/>
        </w:rPr>
        <w:t>E3.4</w:t>
      </w:r>
      <w:r>
        <w:tab/>
        <w:t>In no event shall the Contractor respond directly to a Request for Information</w:t>
      </w:r>
      <w:r>
        <w:rPr>
          <w:spacing w:val="-4"/>
        </w:rPr>
        <w:t xml:space="preserve"> </w:t>
      </w:r>
      <w:r>
        <w:t>unless</w:t>
      </w:r>
      <w:r>
        <w:rPr>
          <w:spacing w:val="-3"/>
        </w:rPr>
        <w:t xml:space="preserve"> </w:t>
      </w:r>
      <w:r>
        <w:t>expressly</w:t>
      </w:r>
      <w:r>
        <w:rPr>
          <w:spacing w:val="-3"/>
        </w:rPr>
        <w:t xml:space="preserve"> </w:t>
      </w:r>
      <w:r>
        <w:t>authorised</w:t>
      </w:r>
      <w:r>
        <w:rPr>
          <w:spacing w:val="-6"/>
        </w:rPr>
        <w:t xml:space="preserve"> </w:t>
      </w:r>
      <w:r>
        <w:t>to</w:t>
      </w:r>
      <w:r>
        <w:rPr>
          <w:spacing w:val="-4"/>
        </w:rPr>
        <w:t xml:space="preserve"> </w:t>
      </w:r>
      <w:r>
        <w:t>do</w:t>
      </w:r>
      <w:r>
        <w:rPr>
          <w:spacing w:val="-6"/>
        </w:rPr>
        <w:t xml:space="preserve"> </w:t>
      </w:r>
      <w:r>
        <w:t>so</w:t>
      </w:r>
      <w:r>
        <w:rPr>
          <w:spacing w:val="-6"/>
        </w:rPr>
        <w:t xml:space="preserve"> </w:t>
      </w:r>
      <w:r>
        <w:t>by</w:t>
      </w:r>
      <w:r>
        <w:rPr>
          <w:spacing w:val="-3"/>
        </w:rPr>
        <w:t xml:space="preserve"> </w:t>
      </w:r>
      <w:r>
        <w:t>the</w:t>
      </w:r>
      <w:r>
        <w:rPr>
          <w:spacing w:val="-5"/>
        </w:rPr>
        <w:t xml:space="preserve"> </w:t>
      </w:r>
      <w:r>
        <w:t>Authority.</w:t>
      </w:r>
    </w:p>
    <w:p w14:paraId="340722DB" w14:textId="77777777" w:rsidR="001F230F" w:rsidRDefault="001F230F" w:rsidP="001F230F">
      <w:pPr>
        <w:pStyle w:val="BodyText"/>
        <w:spacing w:before="10"/>
        <w:rPr>
          <w:sz w:val="32"/>
        </w:rPr>
      </w:pPr>
    </w:p>
    <w:p w14:paraId="10D10D91" w14:textId="77777777" w:rsidR="001F230F" w:rsidRDefault="001F230F" w:rsidP="001F230F">
      <w:pPr>
        <w:pStyle w:val="BodyText"/>
        <w:tabs>
          <w:tab w:val="left" w:pos="1663"/>
        </w:tabs>
        <w:spacing w:before="1" w:line="360" w:lineRule="auto"/>
        <w:ind w:left="1663" w:right="1273" w:hanging="1440"/>
      </w:pPr>
      <w:r>
        <w:rPr>
          <w:spacing w:val="-4"/>
        </w:rPr>
        <w:t>E3.5</w:t>
      </w:r>
      <w:r>
        <w:tab/>
        <w:t>The Contractor acknowledges that (notwithstanding the provisions of Clause E4) the Authority may, acting in accordance with the Secretary of State for Constitutional Affairs Code of Practice on the Discharge of the Functions</w:t>
      </w:r>
      <w:r>
        <w:rPr>
          <w:spacing w:val="-3"/>
        </w:rPr>
        <w:t xml:space="preserve"> </w:t>
      </w:r>
      <w:r>
        <w:t>of</w:t>
      </w:r>
      <w:r>
        <w:rPr>
          <w:spacing w:val="-3"/>
        </w:rPr>
        <w:t xml:space="preserve"> </w:t>
      </w:r>
      <w:r>
        <w:t>Public</w:t>
      </w:r>
      <w:r>
        <w:rPr>
          <w:spacing w:val="-3"/>
        </w:rPr>
        <w:t xml:space="preserve"> </w:t>
      </w:r>
      <w:r>
        <w:t>Authorities</w:t>
      </w:r>
      <w:r>
        <w:rPr>
          <w:spacing w:val="-3"/>
        </w:rPr>
        <w:t xml:space="preserve"> </w:t>
      </w:r>
      <w:r>
        <w:t>under</w:t>
      </w:r>
      <w:r>
        <w:rPr>
          <w:spacing w:val="-3"/>
        </w:rPr>
        <w:t xml:space="preserve"> </w:t>
      </w:r>
      <w:r>
        <w:t>Part</w:t>
      </w:r>
      <w:r>
        <w:rPr>
          <w:spacing w:val="-3"/>
        </w:rPr>
        <w:t xml:space="preserve"> </w:t>
      </w:r>
      <w:r>
        <w:t>1</w:t>
      </w:r>
      <w:r>
        <w:rPr>
          <w:spacing w:val="-6"/>
        </w:rPr>
        <w:t xml:space="preserve"> </w:t>
      </w:r>
      <w:r>
        <w:t>of</w:t>
      </w:r>
      <w:r>
        <w:rPr>
          <w:spacing w:val="-5"/>
        </w:rPr>
        <w:t xml:space="preserve"> </w:t>
      </w:r>
      <w:r>
        <w:t>the</w:t>
      </w:r>
      <w:r>
        <w:rPr>
          <w:spacing w:val="-4"/>
        </w:rPr>
        <w:t xml:space="preserve"> </w:t>
      </w:r>
      <w:r>
        <w:t>Freedom</w:t>
      </w:r>
      <w:r>
        <w:rPr>
          <w:spacing w:val="-3"/>
        </w:rPr>
        <w:t xml:space="preserve"> </w:t>
      </w:r>
      <w:r>
        <w:t>of</w:t>
      </w:r>
      <w:r>
        <w:rPr>
          <w:spacing w:val="-5"/>
        </w:rPr>
        <w:t xml:space="preserve"> </w:t>
      </w:r>
      <w:r>
        <w:t>Information Act 2000 (</w:t>
      </w:r>
      <w:r>
        <w:rPr>
          <w:b/>
        </w:rPr>
        <w:t>“the Code”</w:t>
      </w:r>
      <w:r>
        <w:t>), be obliged under the FOIA, or the Environmental Information</w:t>
      </w:r>
      <w:r>
        <w:rPr>
          <w:spacing w:val="-2"/>
        </w:rPr>
        <w:t xml:space="preserve"> </w:t>
      </w:r>
      <w:r>
        <w:t>Regulations</w:t>
      </w:r>
      <w:r>
        <w:rPr>
          <w:spacing w:val="-4"/>
        </w:rPr>
        <w:t xml:space="preserve"> </w:t>
      </w:r>
      <w:r>
        <w:t>to</w:t>
      </w:r>
      <w:r>
        <w:rPr>
          <w:spacing w:val="-2"/>
        </w:rPr>
        <w:t xml:space="preserve"> </w:t>
      </w:r>
      <w:r>
        <w:t>disclose</w:t>
      </w:r>
      <w:r>
        <w:rPr>
          <w:spacing w:val="-2"/>
        </w:rPr>
        <w:t xml:space="preserve"> </w:t>
      </w:r>
      <w:r>
        <w:t>information</w:t>
      </w:r>
      <w:r>
        <w:rPr>
          <w:spacing w:val="-2"/>
        </w:rPr>
        <w:t xml:space="preserve"> </w:t>
      </w:r>
      <w:r>
        <w:t>concerning</w:t>
      </w:r>
      <w:r>
        <w:rPr>
          <w:spacing w:val="-2"/>
        </w:rPr>
        <w:t xml:space="preserve"> </w:t>
      </w:r>
      <w:r>
        <w:t>the</w:t>
      </w:r>
      <w:r>
        <w:rPr>
          <w:spacing w:val="-4"/>
        </w:rPr>
        <w:t xml:space="preserve"> </w:t>
      </w:r>
      <w:r>
        <w:t>Contractor or the Services in certain circumstances:</w:t>
      </w:r>
    </w:p>
    <w:p w14:paraId="3F023DA1" w14:textId="77777777" w:rsidR="001F230F" w:rsidRDefault="001F230F" w:rsidP="001F230F">
      <w:pPr>
        <w:pStyle w:val="BodyText"/>
        <w:spacing w:before="11"/>
        <w:rPr>
          <w:sz w:val="32"/>
        </w:rPr>
      </w:pPr>
    </w:p>
    <w:p w14:paraId="54032E0B" w14:textId="77777777" w:rsidR="001F230F" w:rsidRDefault="001F230F" w:rsidP="00F32238">
      <w:pPr>
        <w:pStyle w:val="ListParagraph"/>
        <w:widowControl w:val="0"/>
        <w:numPr>
          <w:ilvl w:val="0"/>
          <w:numId w:val="61"/>
        </w:numPr>
        <w:tabs>
          <w:tab w:val="left" w:pos="2208"/>
          <w:tab w:val="left" w:pos="2209"/>
        </w:tabs>
        <w:autoSpaceDE w:val="0"/>
        <w:autoSpaceDN w:val="0"/>
        <w:ind w:hanging="568"/>
        <w:contextualSpacing w:val="0"/>
      </w:pPr>
      <w:r>
        <w:t>without</w:t>
      </w:r>
      <w:r>
        <w:rPr>
          <w:spacing w:val="-5"/>
        </w:rPr>
        <w:t xml:space="preserve"> </w:t>
      </w:r>
      <w:r>
        <w:t>consulting</w:t>
      </w:r>
      <w:r>
        <w:rPr>
          <w:spacing w:val="-7"/>
        </w:rPr>
        <w:t xml:space="preserve"> </w:t>
      </w:r>
      <w:r>
        <w:t>the</w:t>
      </w:r>
      <w:r>
        <w:rPr>
          <w:spacing w:val="-9"/>
        </w:rPr>
        <w:t xml:space="preserve"> </w:t>
      </w:r>
      <w:r>
        <w:t>Contractor;</w:t>
      </w:r>
      <w:r>
        <w:rPr>
          <w:spacing w:val="-4"/>
        </w:rPr>
        <w:t xml:space="preserve"> </w:t>
      </w:r>
      <w:r>
        <w:rPr>
          <w:spacing w:val="-5"/>
        </w:rPr>
        <w:t>or</w:t>
      </w:r>
    </w:p>
    <w:p w14:paraId="190A2CB2" w14:textId="77777777" w:rsidR="001F230F" w:rsidRDefault="001F230F" w:rsidP="00F32238">
      <w:pPr>
        <w:pStyle w:val="ListParagraph"/>
        <w:widowControl w:val="0"/>
        <w:numPr>
          <w:ilvl w:val="0"/>
          <w:numId w:val="61"/>
        </w:numPr>
        <w:tabs>
          <w:tab w:val="left" w:pos="2208"/>
          <w:tab w:val="left" w:pos="2209"/>
        </w:tabs>
        <w:autoSpaceDE w:val="0"/>
        <w:autoSpaceDN w:val="0"/>
        <w:spacing w:before="126" w:line="360" w:lineRule="auto"/>
        <w:ind w:right="1693"/>
        <w:contextualSpacing w:val="0"/>
      </w:pPr>
      <w:r>
        <w:t>following</w:t>
      </w:r>
      <w:r>
        <w:rPr>
          <w:spacing w:val="-5"/>
        </w:rPr>
        <w:t xml:space="preserve"> </w:t>
      </w:r>
      <w:r>
        <w:t>consultation</w:t>
      </w:r>
      <w:r>
        <w:rPr>
          <w:spacing w:val="-5"/>
        </w:rPr>
        <w:t xml:space="preserve"> </w:t>
      </w:r>
      <w:r>
        <w:t>with</w:t>
      </w:r>
      <w:r>
        <w:rPr>
          <w:spacing w:val="-5"/>
        </w:rPr>
        <w:t xml:space="preserve"> </w:t>
      </w:r>
      <w:r>
        <w:t>the</w:t>
      </w:r>
      <w:r>
        <w:rPr>
          <w:spacing w:val="-6"/>
        </w:rPr>
        <w:t xml:space="preserve"> </w:t>
      </w:r>
      <w:r>
        <w:t>Contractor</w:t>
      </w:r>
      <w:r>
        <w:rPr>
          <w:spacing w:val="-3"/>
        </w:rPr>
        <w:t xml:space="preserve"> </w:t>
      </w:r>
      <w:r>
        <w:t>and</w:t>
      </w:r>
      <w:r>
        <w:rPr>
          <w:spacing w:val="-6"/>
        </w:rPr>
        <w:t xml:space="preserve"> </w:t>
      </w:r>
      <w:r>
        <w:t>having</w:t>
      </w:r>
      <w:r>
        <w:rPr>
          <w:spacing w:val="-5"/>
        </w:rPr>
        <w:t xml:space="preserve"> </w:t>
      </w:r>
      <w:r>
        <w:t>taken</w:t>
      </w:r>
      <w:r>
        <w:rPr>
          <w:spacing w:val="-6"/>
        </w:rPr>
        <w:t xml:space="preserve"> </w:t>
      </w:r>
      <w:r>
        <w:t xml:space="preserve">their views into </w:t>
      </w:r>
      <w:proofErr w:type="gramStart"/>
      <w:r>
        <w:t>account;</w:t>
      </w:r>
      <w:proofErr w:type="gramEnd"/>
    </w:p>
    <w:p w14:paraId="36617431" w14:textId="77777777" w:rsidR="001F230F" w:rsidRDefault="001F230F" w:rsidP="001F230F">
      <w:pPr>
        <w:pStyle w:val="BodyText"/>
        <w:spacing w:before="10"/>
        <w:rPr>
          <w:sz w:val="32"/>
        </w:rPr>
      </w:pPr>
    </w:p>
    <w:p w14:paraId="53B3593C" w14:textId="77777777" w:rsidR="001F230F" w:rsidRDefault="001F230F" w:rsidP="001F230F">
      <w:pPr>
        <w:pStyle w:val="BodyText"/>
        <w:spacing w:line="360" w:lineRule="auto"/>
        <w:ind w:left="1642" w:right="1219" w:firstLine="21"/>
      </w:pPr>
      <w:r>
        <w:t>provided always that where E3.5(a) applies the Authority shall, in accordance with any recommendations of the Code, take reasonable steps,</w:t>
      </w:r>
      <w:r>
        <w:rPr>
          <w:spacing w:val="-4"/>
        </w:rPr>
        <w:t xml:space="preserve"> </w:t>
      </w:r>
      <w:r>
        <w:t>where</w:t>
      </w:r>
      <w:r>
        <w:rPr>
          <w:spacing w:val="-6"/>
        </w:rPr>
        <w:t xml:space="preserve"> </w:t>
      </w:r>
      <w:r>
        <w:t>appropriate,</w:t>
      </w:r>
      <w:r>
        <w:rPr>
          <w:spacing w:val="-5"/>
        </w:rPr>
        <w:t xml:space="preserve"> </w:t>
      </w:r>
      <w:r>
        <w:t>to</w:t>
      </w:r>
      <w:r>
        <w:rPr>
          <w:spacing w:val="-4"/>
        </w:rPr>
        <w:t xml:space="preserve"> </w:t>
      </w:r>
      <w:r>
        <w:t>give</w:t>
      </w:r>
      <w:r>
        <w:rPr>
          <w:spacing w:val="-6"/>
        </w:rPr>
        <w:t xml:space="preserve"> </w:t>
      </w:r>
      <w:r>
        <w:t>the</w:t>
      </w:r>
      <w:r>
        <w:rPr>
          <w:spacing w:val="-6"/>
        </w:rPr>
        <w:t xml:space="preserve"> </w:t>
      </w:r>
      <w:r>
        <w:t>Contractor</w:t>
      </w:r>
      <w:r>
        <w:rPr>
          <w:spacing w:val="-2"/>
        </w:rPr>
        <w:t xml:space="preserve"> </w:t>
      </w:r>
      <w:r>
        <w:t>advanced</w:t>
      </w:r>
      <w:r>
        <w:rPr>
          <w:spacing w:val="-4"/>
        </w:rPr>
        <w:t xml:space="preserve"> </w:t>
      </w:r>
      <w:r>
        <w:t>notice,</w:t>
      </w:r>
      <w:r>
        <w:rPr>
          <w:spacing w:val="-2"/>
        </w:rPr>
        <w:t xml:space="preserve"> </w:t>
      </w:r>
      <w:r>
        <w:t>or</w:t>
      </w:r>
      <w:r>
        <w:rPr>
          <w:spacing w:val="-5"/>
        </w:rPr>
        <w:t xml:space="preserve"> </w:t>
      </w:r>
      <w:r>
        <w:t xml:space="preserve">failing that, to draw the disclosure to the Contractor’s attention after any such </w:t>
      </w:r>
      <w:r>
        <w:rPr>
          <w:spacing w:val="-2"/>
        </w:rPr>
        <w:t>disclosure.</w:t>
      </w:r>
    </w:p>
    <w:p w14:paraId="2273400B" w14:textId="77777777" w:rsidR="001F230F" w:rsidRDefault="001F230F" w:rsidP="001F230F">
      <w:pPr>
        <w:pStyle w:val="BodyText"/>
        <w:tabs>
          <w:tab w:val="left" w:pos="1663"/>
        </w:tabs>
        <w:spacing w:before="1"/>
        <w:ind w:left="223"/>
      </w:pPr>
      <w:r>
        <w:rPr>
          <w:spacing w:val="-4"/>
        </w:rPr>
        <w:t>E3.6</w:t>
      </w:r>
      <w:r>
        <w:tab/>
        <w:t>The</w:t>
      </w:r>
      <w:r>
        <w:rPr>
          <w:spacing w:val="-6"/>
        </w:rPr>
        <w:t xml:space="preserve"> </w:t>
      </w:r>
      <w:r>
        <w:t>Contractor</w:t>
      </w:r>
      <w:r>
        <w:rPr>
          <w:spacing w:val="-3"/>
        </w:rPr>
        <w:t xml:space="preserve"> </w:t>
      </w:r>
      <w:r>
        <w:t>shall</w:t>
      </w:r>
      <w:r>
        <w:rPr>
          <w:spacing w:val="-4"/>
        </w:rPr>
        <w:t xml:space="preserve"> </w:t>
      </w:r>
      <w:r>
        <w:t>ensure</w:t>
      </w:r>
      <w:r>
        <w:rPr>
          <w:spacing w:val="-6"/>
        </w:rPr>
        <w:t xml:space="preserve"> </w:t>
      </w:r>
      <w:r>
        <w:t>that</w:t>
      </w:r>
      <w:r>
        <w:rPr>
          <w:spacing w:val="-5"/>
        </w:rPr>
        <w:t xml:space="preserve"> </w:t>
      </w:r>
      <w:r>
        <w:t>all</w:t>
      </w:r>
      <w:r>
        <w:rPr>
          <w:spacing w:val="-5"/>
        </w:rPr>
        <w:t xml:space="preserve"> </w:t>
      </w:r>
      <w:r>
        <w:t>Information</w:t>
      </w:r>
      <w:r>
        <w:rPr>
          <w:spacing w:val="-4"/>
        </w:rPr>
        <w:t xml:space="preserve"> </w:t>
      </w:r>
      <w:r>
        <w:t>is</w:t>
      </w:r>
      <w:r>
        <w:rPr>
          <w:spacing w:val="-7"/>
        </w:rPr>
        <w:t xml:space="preserve"> </w:t>
      </w:r>
      <w:r>
        <w:t>retained</w:t>
      </w:r>
      <w:r>
        <w:rPr>
          <w:spacing w:val="-4"/>
        </w:rPr>
        <w:t xml:space="preserve"> </w:t>
      </w:r>
      <w:r>
        <w:t>for</w:t>
      </w:r>
      <w:r>
        <w:rPr>
          <w:spacing w:val="-2"/>
        </w:rPr>
        <w:t xml:space="preserve"> </w:t>
      </w:r>
      <w:proofErr w:type="gramStart"/>
      <w:r>
        <w:rPr>
          <w:spacing w:val="-2"/>
        </w:rPr>
        <w:t>disclosure</w:t>
      </w:r>
      <w:proofErr w:type="gramEnd"/>
    </w:p>
    <w:p w14:paraId="3A6CB964" w14:textId="77777777" w:rsidR="001F230F" w:rsidRDefault="001F230F" w:rsidP="001F230F">
      <w:pPr>
        <w:sectPr w:rsidR="001F230F" w:rsidSect="001F230F">
          <w:pgSz w:w="11910" w:h="16840"/>
          <w:pgMar w:top="1340" w:right="420" w:bottom="920" w:left="1360" w:header="714" w:footer="726" w:gutter="0"/>
          <w:cols w:space="720"/>
        </w:sectPr>
      </w:pPr>
    </w:p>
    <w:p w14:paraId="78111188" w14:textId="77777777" w:rsidR="001F230F" w:rsidRDefault="001F230F" w:rsidP="001F230F">
      <w:pPr>
        <w:pStyle w:val="BodyText"/>
        <w:spacing w:before="98" w:line="360" w:lineRule="auto"/>
        <w:ind w:left="1642" w:right="1163"/>
      </w:pPr>
      <w:r>
        <w:lastRenderedPageBreak/>
        <w:t>and</w:t>
      </w:r>
      <w:r>
        <w:rPr>
          <w:spacing w:val="-3"/>
        </w:rPr>
        <w:t xml:space="preserve"> </w:t>
      </w:r>
      <w:r>
        <w:t>shall</w:t>
      </w:r>
      <w:r>
        <w:rPr>
          <w:spacing w:val="-3"/>
        </w:rPr>
        <w:t xml:space="preserve"> </w:t>
      </w:r>
      <w:r>
        <w:t>permit</w:t>
      </w:r>
      <w:r>
        <w:rPr>
          <w:spacing w:val="-4"/>
        </w:rPr>
        <w:t xml:space="preserve"> </w:t>
      </w:r>
      <w:r>
        <w:t>the</w:t>
      </w:r>
      <w:r>
        <w:rPr>
          <w:spacing w:val="-3"/>
        </w:rPr>
        <w:t xml:space="preserve"> </w:t>
      </w:r>
      <w:r>
        <w:t>Authority</w:t>
      </w:r>
      <w:r>
        <w:rPr>
          <w:spacing w:val="-4"/>
        </w:rPr>
        <w:t xml:space="preserve"> </w:t>
      </w:r>
      <w:r>
        <w:t>to</w:t>
      </w:r>
      <w:r>
        <w:rPr>
          <w:spacing w:val="-3"/>
        </w:rPr>
        <w:t xml:space="preserve"> </w:t>
      </w:r>
      <w:r>
        <w:t>inspect</w:t>
      </w:r>
      <w:r>
        <w:rPr>
          <w:spacing w:val="-4"/>
        </w:rPr>
        <w:t xml:space="preserve"> </w:t>
      </w:r>
      <w:r>
        <w:t>such</w:t>
      </w:r>
      <w:r>
        <w:rPr>
          <w:spacing w:val="-5"/>
        </w:rPr>
        <w:t xml:space="preserve"> </w:t>
      </w:r>
      <w:r>
        <w:t>records</w:t>
      </w:r>
      <w:r>
        <w:rPr>
          <w:spacing w:val="-2"/>
        </w:rPr>
        <w:t xml:space="preserve"> </w:t>
      </w:r>
      <w:r>
        <w:t>as</w:t>
      </w:r>
      <w:r>
        <w:rPr>
          <w:spacing w:val="-5"/>
        </w:rPr>
        <w:t xml:space="preserve"> </w:t>
      </w:r>
      <w:r>
        <w:t>requested</w:t>
      </w:r>
      <w:r>
        <w:rPr>
          <w:spacing w:val="-5"/>
        </w:rPr>
        <w:t xml:space="preserve"> </w:t>
      </w:r>
      <w:r>
        <w:t>from time to time.</w:t>
      </w:r>
    </w:p>
    <w:p w14:paraId="41DA974D" w14:textId="77777777" w:rsidR="001F230F" w:rsidRDefault="001F230F" w:rsidP="001F230F">
      <w:pPr>
        <w:pStyle w:val="BodyText"/>
        <w:spacing w:before="10"/>
        <w:rPr>
          <w:sz w:val="32"/>
        </w:rPr>
      </w:pPr>
    </w:p>
    <w:p w14:paraId="79EB396A" w14:textId="77777777" w:rsidR="001F230F" w:rsidRDefault="001F230F" w:rsidP="001F230F">
      <w:pPr>
        <w:pStyle w:val="BodyText"/>
        <w:tabs>
          <w:tab w:val="left" w:pos="1663"/>
        </w:tabs>
        <w:spacing w:before="1" w:line="360" w:lineRule="auto"/>
        <w:ind w:left="1642" w:right="1235" w:hanging="1419"/>
      </w:pPr>
      <w:r>
        <w:rPr>
          <w:spacing w:val="-4"/>
        </w:rPr>
        <w:t>E3.7</w:t>
      </w:r>
      <w:r>
        <w:tab/>
      </w:r>
      <w:r>
        <w:tab/>
        <w:t>The</w:t>
      </w:r>
      <w:r>
        <w:rPr>
          <w:spacing w:val="-5"/>
        </w:rPr>
        <w:t xml:space="preserve"> </w:t>
      </w:r>
      <w:r>
        <w:t>Contractor</w:t>
      </w:r>
      <w:r>
        <w:rPr>
          <w:spacing w:val="-4"/>
        </w:rPr>
        <w:t xml:space="preserve"> </w:t>
      </w:r>
      <w:r>
        <w:t>acknowledges</w:t>
      </w:r>
      <w:r>
        <w:rPr>
          <w:spacing w:val="-5"/>
        </w:rPr>
        <w:t xml:space="preserve"> </w:t>
      </w:r>
      <w:r>
        <w:t>that</w:t>
      </w:r>
      <w:r>
        <w:rPr>
          <w:spacing w:val="-7"/>
        </w:rPr>
        <w:t xml:space="preserve"> </w:t>
      </w:r>
      <w:r>
        <w:t>the</w:t>
      </w:r>
      <w:r>
        <w:rPr>
          <w:spacing w:val="-6"/>
        </w:rPr>
        <w:t xml:space="preserve"> </w:t>
      </w:r>
      <w:r>
        <w:t>Commercially</w:t>
      </w:r>
      <w:r>
        <w:rPr>
          <w:spacing w:val="-5"/>
        </w:rPr>
        <w:t xml:space="preserve"> </w:t>
      </w:r>
      <w:r>
        <w:t>Sensitive</w:t>
      </w:r>
      <w:r>
        <w:rPr>
          <w:spacing w:val="-6"/>
        </w:rPr>
        <w:t xml:space="preserve"> </w:t>
      </w:r>
      <w:r>
        <w:t>Information listed in the Commercially Sensitive Information Schedule is of indicative value only and that the Authority may be obliged to disclose it in accordance with this clause E3.</w:t>
      </w:r>
    </w:p>
    <w:p w14:paraId="50068C8C" w14:textId="77777777" w:rsidR="001F230F" w:rsidRDefault="001F230F" w:rsidP="001F230F">
      <w:pPr>
        <w:pStyle w:val="BodyText"/>
        <w:rPr>
          <w:sz w:val="33"/>
        </w:rPr>
      </w:pPr>
    </w:p>
    <w:p w14:paraId="264AA636" w14:textId="77777777" w:rsidR="001F230F" w:rsidRDefault="001F230F" w:rsidP="001F230F">
      <w:pPr>
        <w:pStyle w:val="Heading3"/>
        <w:tabs>
          <w:tab w:val="left" w:pos="1663"/>
        </w:tabs>
        <w:ind w:left="223"/>
      </w:pPr>
      <w:r>
        <w:rPr>
          <w:spacing w:val="-5"/>
        </w:rPr>
        <w:t>E4</w:t>
      </w:r>
      <w:r>
        <w:tab/>
        <w:t>Publicity,</w:t>
      </w:r>
      <w:r>
        <w:rPr>
          <w:spacing w:val="-6"/>
        </w:rPr>
        <w:t xml:space="preserve"> </w:t>
      </w:r>
      <w:proofErr w:type="gramStart"/>
      <w:r>
        <w:t>Media</w:t>
      </w:r>
      <w:proofErr w:type="gramEnd"/>
      <w:r>
        <w:rPr>
          <w:spacing w:val="-5"/>
        </w:rPr>
        <w:t xml:space="preserve"> </w:t>
      </w:r>
      <w:r>
        <w:t>and</w:t>
      </w:r>
      <w:r>
        <w:rPr>
          <w:spacing w:val="-5"/>
        </w:rPr>
        <w:t xml:space="preserve"> </w:t>
      </w:r>
      <w:r>
        <w:t>Official</w:t>
      </w:r>
      <w:r>
        <w:rPr>
          <w:spacing w:val="-3"/>
        </w:rPr>
        <w:t xml:space="preserve"> </w:t>
      </w:r>
      <w:r>
        <w:rPr>
          <w:spacing w:val="-2"/>
        </w:rPr>
        <w:t>Enquiries</w:t>
      </w:r>
    </w:p>
    <w:p w14:paraId="18D726CF" w14:textId="77777777" w:rsidR="001F230F" w:rsidRDefault="001F230F" w:rsidP="001F230F">
      <w:pPr>
        <w:pStyle w:val="BodyText"/>
        <w:rPr>
          <w:b/>
        </w:rPr>
      </w:pPr>
    </w:p>
    <w:p w14:paraId="10F887BA" w14:textId="77777777" w:rsidR="001F230F" w:rsidRDefault="001F230F" w:rsidP="001F230F">
      <w:pPr>
        <w:pStyle w:val="BodyText"/>
        <w:spacing w:before="11"/>
        <w:rPr>
          <w:b/>
          <w:sz w:val="19"/>
        </w:rPr>
      </w:pPr>
    </w:p>
    <w:p w14:paraId="297BAAB6" w14:textId="77777777" w:rsidR="001F230F" w:rsidRDefault="001F230F" w:rsidP="001F230F">
      <w:pPr>
        <w:pStyle w:val="BodyText"/>
        <w:tabs>
          <w:tab w:val="left" w:pos="1663"/>
        </w:tabs>
        <w:spacing w:line="360" w:lineRule="auto"/>
        <w:ind w:left="1663" w:right="1160" w:hanging="1440"/>
        <w:jc w:val="both"/>
      </w:pPr>
      <w:r>
        <w:rPr>
          <w:spacing w:val="-4"/>
        </w:rPr>
        <w:t>E4.1</w:t>
      </w:r>
      <w:r>
        <w:tab/>
        <w:t>Without prejudice to the Authority’s obligations under the FOIA, neither Party shall</w:t>
      </w:r>
      <w:r>
        <w:rPr>
          <w:spacing w:val="-1"/>
        </w:rPr>
        <w:t xml:space="preserve"> </w:t>
      </w:r>
      <w:r>
        <w:t>make any press announcement or publicise the Contract or any part thereof in any way, except with the written consent of the other Party.</w:t>
      </w:r>
    </w:p>
    <w:p w14:paraId="0850CE2E" w14:textId="77777777" w:rsidR="001F230F" w:rsidRDefault="001F230F" w:rsidP="001F230F">
      <w:pPr>
        <w:pStyle w:val="BodyText"/>
        <w:spacing w:before="1"/>
        <w:rPr>
          <w:sz w:val="33"/>
        </w:rPr>
      </w:pPr>
    </w:p>
    <w:p w14:paraId="1F0267D2" w14:textId="77777777" w:rsidR="001F230F" w:rsidRDefault="001F230F" w:rsidP="001F230F">
      <w:pPr>
        <w:pStyle w:val="BodyText"/>
        <w:tabs>
          <w:tab w:val="left" w:pos="1663"/>
        </w:tabs>
        <w:spacing w:line="360" w:lineRule="auto"/>
        <w:ind w:left="1663" w:right="1161" w:hanging="1440"/>
        <w:jc w:val="both"/>
      </w:pPr>
      <w:r>
        <w:rPr>
          <w:spacing w:val="-4"/>
        </w:rPr>
        <w:t>E4.2</w:t>
      </w:r>
      <w:r>
        <w:tab/>
        <w:t xml:space="preserve">Both Parties shall take reasonable steps to ensure that their servants, employees, agents, sub-contractors, suppliers, professional </w:t>
      </w:r>
      <w:proofErr w:type="gramStart"/>
      <w:r>
        <w:t>advisors</w:t>
      </w:r>
      <w:proofErr w:type="gramEnd"/>
      <w:r>
        <w:t xml:space="preserve"> and consultants comply with clause E4.1.</w:t>
      </w:r>
    </w:p>
    <w:p w14:paraId="3A55A41A" w14:textId="77777777" w:rsidR="001F230F" w:rsidRDefault="001F230F" w:rsidP="001F230F">
      <w:pPr>
        <w:pStyle w:val="BodyText"/>
        <w:spacing w:before="10"/>
        <w:rPr>
          <w:sz w:val="32"/>
        </w:rPr>
      </w:pPr>
    </w:p>
    <w:p w14:paraId="028557DC" w14:textId="77777777" w:rsidR="001F230F" w:rsidRDefault="001F230F" w:rsidP="001F230F">
      <w:pPr>
        <w:pStyle w:val="Heading3"/>
        <w:tabs>
          <w:tab w:val="left" w:pos="1663"/>
        </w:tabs>
        <w:ind w:left="223"/>
      </w:pPr>
      <w:r>
        <w:rPr>
          <w:spacing w:val="-5"/>
        </w:rPr>
        <w:t>E5</w:t>
      </w:r>
      <w:r>
        <w:tab/>
      </w:r>
      <w:r>
        <w:rPr>
          <w:spacing w:val="-2"/>
        </w:rPr>
        <w:t>Security</w:t>
      </w:r>
    </w:p>
    <w:p w14:paraId="5088414D" w14:textId="77777777" w:rsidR="001F230F" w:rsidRDefault="001F230F" w:rsidP="001F230F">
      <w:pPr>
        <w:pStyle w:val="BodyText"/>
        <w:rPr>
          <w:b/>
        </w:rPr>
      </w:pPr>
    </w:p>
    <w:p w14:paraId="163E1187" w14:textId="77777777" w:rsidR="001F230F" w:rsidRDefault="001F230F" w:rsidP="001F230F">
      <w:pPr>
        <w:pStyle w:val="BodyText"/>
        <w:spacing w:before="11"/>
        <w:rPr>
          <w:b/>
          <w:sz w:val="19"/>
        </w:rPr>
      </w:pPr>
    </w:p>
    <w:p w14:paraId="66331765" w14:textId="77777777" w:rsidR="001F230F" w:rsidRDefault="001F230F" w:rsidP="001F230F">
      <w:pPr>
        <w:pStyle w:val="BodyText"/>
        <w:tabs>
          <w:tab w:val="left" w:pos="1663"/>
        </w:tabs>
        <w:spacing w:line="360" w:lineRule="auto"/>
        <w:ind w:left="1663" w:right="1160" w:hanging="1440"/>
        <w:jc w:val="both"/>
      </w:pPr>
      <w:r>
        <w:rPr>
          <w:spacing w:val="-4"/>
        </w:rPr>
        <w:t>E5.1</w:t>
      </w:r>
      <w:r>
        <w:tab/>
        <w:t>The Authority shall be responsible for maintaining the security of the Premises in accordance with its standard security requirements.</w:t>
      </w:r>
      <w:r>
        <w:rPr>
          <w:spacing w:val="40"/>
        </w:rPr>
        <w:t xml:space="preserve"> </w:t>
      </w:r>
      <w:r>
        <w:t>The Contractor</w:t>
      </w:r>
      <w:r>
        <w:rPr>
          <w:spacing w:val="-4"/>
        </w:rPr>
        <w:t xml:space="preserve"> </w:t>
      </w:r>
      <w:r>
        <w:t>shall</w:t>
      </w:r>
      <w:r>
        <w:rPr>
          <w:spacing w:val="-3"/>
        </w:rPr>
        <w:t xml:space="preserve"> </w:t>
      </w:r>
      <w:r>
        <w:t>comply</w:t>
      </w:r>
      <w:r>
        <w:rPr>
          <w:spacing w:val="-7"/>
        </w:rPr>
        <w:t xml:space="preserve"> </w:t>
      </w:r>
      <w:r>
        <w:t>with</w:t>
      </w:r>
      <w:r>
        <w:rPr>
          <w:spacing w:val="-3"/>
        </w:rPr>
        <w:t xml:space="preserve"> </w:t>
      </w:r>
      <w:r>
        <w:t>all</w:t>
      </w:r>
      <w:r>
        <w:rPr>
          <w:spacing w:val="-3"/>
        </w:rPr>
        <w:t xml:space="preserve"> </w:t>
      </w:r>
      <w:r>
        <w:t>security</w:t>
      </w:r>
      <w:r>
        <w:rPr>
          <w:spacing w:val="-5"/>
        </w:rPr>
        <w:t xml:space="preserve"> </w:t>
      </w:r>
      <w:r>
        <w:t>requirements</w:t>
      </w:r>
      <w:r>
        <w:rPr>
          <w:spacing w:val="-2"/>
        </w:rPr>
        <w:t xml:space="preserve"> </w:t>
      </w:r>
      <w:r>
        <w:t>of</w:t>
      </w:r>
      <w:r>
        <w:rPr>
          <w:spacing w:val="-4"/>
        </w:rPr>
        <w:t xml:space="preserve"> </w:t>
      </w:r>
      <w:r>
        <w:t>the</w:t>
      </w:r>
      <w:r>
        <w:rPr>
          <w:spacing w:val="-3"/>
        </w:rPr>
        <w:t xml:space="preserve"> </w:t>
      </w:r>
      <w:r>
        <w:t>Authority</w:t>
      </w:r>
      <w:r>
        <w:rPr>
          <w:spacing w:val="-3"/>
        </w:rPr>
        <w:t xml:space="preserve"> </w:t>
      </w:r>
      <w:r>
        <w:t xml:space="preserve">while on the </w:t>
      </w:r>
      <w:proofErr w:type="gramStart"/>
      <w:r>
        <w:t>Premises, and</w:t>
      </w:r>
      <w:proofErr w:type="gramEnd"/>
      <w:r>
        <w:t xml:space="preserve"> shall ensure that all Staff comply with such </w:t>
      </w:r>
      <w:r>
        <w:rPr>
          <w:spacing w:val="-2"/>
        </w:rPr>
        <w:t>requirements.</w:t>
      </w:r>
    </w:p>
    <w:p w14:paraId="5115761A" w14:textId="77777777" w:rsidR="001F230F" w:rsidRDefault="001F230F" w:rsidP="001F230F">
      <w:pPr>
        <w:pStyle w:val="BodyText"/>
        <w:rPr>
          <w:sz w:val="33"/>
        </w:rPr>
      </w:pPr>
    </w:p>
    <w:p w14:paraId="3F609950" w14:textId="77777777" w:rsidR="001F230F" w:rsidRDefault="001F230F" w:rsidP="001F230F">
      <w:pPr>
        <w:pStyle w:val="BodyText"/>
        <w:tabs>
          <w:tab w:val="left" w:pos="1663"/>
        </w:tabs>
        <w:spacing w:line="360" w:lineRule="auto"/>
        <w:ind w:left="1663" w:right="1164" w:hanging="1440"/>
        <w:jc w:val="both"/>
      </w:pPr>
      <w:r>
        <w:rPr>
          <w:spacing w:val="-4"/>
        </w:rPr>
        <w:t>E5.2</w:t>
      </w:r>
      <w:r>
        <w:tab/>
        <w:t>The Authority shall provide the Contractor upon request copies of its</w:t>
      </w:r>
      <w:r>
        <w:rPr>
          <w:spacing w:val="40"/>
        </w:rPr>
        <w:t xml:space="preserve"> </w:t>
      </w:r>
      <w:r>
        <w:t>written security procedures and shall afford the Contractor upon request with an opportunity to inspect its physical security arrangements.</w:t>
      </w:r>
    </w:p>
    <w:p w14:paraId="77E6720B" w14:textId="77777777" w:rsidR="001F230F" w:rsidRDefault="001F230F" w:rsidP="001F230F">
      <w:pPr>
        <w:pStyle w:val="BodyText"/>
        <w:spacing w:before="10"/>
        <w:rPr>
          <w:sz w:val="32"/>
        </w:rPr>
      </w:pPr>
    </w:p>
    <w:p w14:paraId="5EB203FC" w14:textId="77777777" w:rsidR="001F230F" w:rsidRDefault="001F230F" w:rsidP="001F230F">
      <w:pPr>
        <w:pStyle w:val="Heading3"/>
        <w:tabs>
          <w:tab w:val="left" w:pos="1662"/>
        </w:tabs>
        <w:ind w:left="223"/>
      </w:pPr>
      <w:r>
        <w:rPr>
          <w:spacing w:val="-5"/>
        </w:rPr>
        <w:t>E6</w:t>
      </w:r>
      <w:r>
        <w:tab/>
        <w:t>Intellectual</w:t>
      </w:r>
      <w:r>
        <w:rPr>
          <w:spacing w:val="-7"/>
        </w:rPr>
        <w:t xml:space="preserve"> </w:t>
      </w:r>
      <w:r>
        <w:t>Property</w:t>
      </w:r>
      <w:r>
        <w:rPr>
          <w:spacing w:val="-6"/>
        </w:rPr>
        <w:t xml:space="preserve"> </w:t>
      </w:r>
      <w:r>
        <w:rPr>
          <w:spacing w:val="-2"/>
        </w:rPr>
        <w:t>Rights</w:t>
      </w:r>
    </w:p>
    <w:p w14:paraId="6E4FBB47" w14:textId="77777777" w:rsidR="001F230F" w:rsidRDefault="001F230F" w:rsidP="001F230F">
      <w:pPr>
        <w:pStyle w:val="BodyText"/>
        <w:rPr>
          <w:b/>
        </w:rPr>
      </w:pPr>
    </w:p>
    <w:p w14:paraId="03D07FBE" w14:textId="77777777" w:rsidR="001F230F" w:rsidRDefault="001F230F" w:rsidP="001F230F">
      <w:pPr>
        <w:pStyle w:val="BodyText"/>
        <w:spacing w:before="2"/>
        <w:rPr>
          <w:b/>
          <w:sz w:val="20"/>
        </w:rPr>
      </w:pPr>
    </w:p>
    <w:p w14:paraId="70C153B1" w14:textId="77777777" w:rsidR="001F230F" w:rsidRDefault="001F230F" w:rsidP="001F230F">
      <w:pPr>
        <w:pStyle w:val="BodyText"/>
        <w:tabs>
          <w:tab w:val="left" w:pos="1662"/>
        </w:tabs>
        <w:spacing w:line="360" w:lineRule="auto"/>
        <w:ind w:left="1662" w:right="2300" w:hanging="1441"/>
      </w:pPr>
      <w:r>
        <w:rPr>
          <w:spacing w:val="-4"/>
        </w:rPr>
        <w:t>E6.1</w:t>
      </w:r>
      <w:r>
        <w:tab/>
        <w:t>All Intellectual Property Rights in any guidance, specifications, instructions,</w:t>
      </w:r>
      <w:r>
        <w:rPr>
          <w:spacing w:val="-8"/>
        </w:rPr>
        <w:t xml:space="preserve"> </w:t>
      </w:r>
      <w:r>
        <w:t>toolkits,</w:t>
      </w:r>
      <w:r>
        <w:rPr>
          <w:spacing w:val="-6"/>
        </w:rPr>
        <w:t xml:space="preserve"> </w:t>
      </w:r>
      <w:r>
        <w:t>plans,</w:t>
      </w:r>
      <w:r>
        <w:rPr>
          <w:spacing w:val="-6"/>
        </w:rPr>
        <w:t xml:space="preserve"> </w:t>
      </w:r>
      <w:r>
        <w:t>data,</w:t>
      </w:r>
      <w:r>
        <w:rPr>
          <w:spacing w:val="-8"/>
        </w:rPr>
        <w:t xml:space="preserve"> </w:t>
      </w:r>
      <w:r>
        <w:t>drawings,</w:t>
      </w:r>
      <w:r>
        <w:rPr>
          <w:spacing w:val="-6"/>
        </w:rPr>
        <w:t xml:space="preserve"> </w:t>
      </w:r>
      <w:r>
        <w:t>databases,</w:t>
      </w:r>
      <w:r>
        <w:rPr>
          <w:spacing w:val="-6"/>
        </w:rPr>
        <w:t xml:space="preserve"> </w:t>
      </w:r>
      <w:r>
        <w:t>patents, patterns,</w:t>
      </w:r>
      <w:r>
        <w:rPr>
          <w:spacing w:val="-7"/>
        </w:rPr>
        <w:t xml:space="preserve"> </w:t>
      </w:r>
      <w:r>
        <w:t>models,</w:t>
      </w:r>
      <w:r>
        <w:rPr>
          <w:spacing w:val="-3"/>
        </w:rPr>
        <w:t xml:space="preserve"> </w:t>
      </w:r>
      <w:proofErr w:type="gramStart"/>
      <w:r>
        <w:t>designs</w:t>
      </w:r>
      <w:proofErr w:type="gramEnd"/>
      <w:r>
        <w:rPr>
          <w:spacing w:val="-4"/>
        </w:rPr>
        <w:t xml:space="preserve"> </w:t>
      </w:r>
      <w:r>
        <w:t>or</w:t>
      </w:r>
      <w:r>
        <w:rPr>
          <w:spacing w:val="-6"/>
        </w:rPr>
        <w:t xml:space="preserve"> </w:t>
      </w:r>
      <w:r>
        <w:t>other</w:t>
      </w:r>
      <w:r>
        <w:rPr>
          <w:spacing w:val="-6"/>
        </w:rPr>
        <w:t xml:space="preserve"> </w:t>
      </w:r>
      <w:r>
        <w:t>material</w:t>
      </w:r>
      <w:r>
        <w:rPr>
          <w:spacing w:val="-5"/>
        </w:rPr>
        <w:t xml:space="preserve"> </w:t>
      </w:r>
      <w:r>
        <w:t>(the</w:t>
      </w:r>
      <w:r>
        <w:rPr>
          <w:spacing w:val="-7"/>
        </w:rPr>
        <w:t xml:space="preserve"> </w:t>
      </w:r>
      <w:r>
        <w:t>"IP</w:t>
      </w:r>
      <w:r>
        <w:rPr>
          <w:spacing w:val="-4"/>
        </w:rPr>
        <w:t xml:space="preserve"> </w:t>
      </w:r>
      <w:r>
        <w:rPr>
          <w:spacing w:val="-2"/>
        </w:rPr>
        <w:t>Materials"):</w:t>
      </w:r>
    </w:p>
    <w:p w14:paraId="43B4ABEE"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0534A268" w14:textId="77777777" w:rsidR="001F230F" w:rsidRDefault="001F230F" w:rsidP="00F32238">
      <w:pPr>
        <w:pStyle w:val="ListParagraph"/>
        <w:widowControl w:val="0"/>
        <w:numPr>
          <w:ilvl w:val="0"/>
          <w:numId w:val="60"/>
        </w:numPr>
        <w:tabs>
          <w:tab w:val="left" w:pos="2209"/>
        </w:tabs>
        <w:autoSpaceDE w:val="0"/>
        <w:autoSpaceDN w:val="0"/>
        <w:spacing w:before="98" w:line="360" w:lineRule="auto"/>
        <w:ind w:right="1163"/>
        <w:contextualSpacing w:val="0"/>
        <w:jc w:val="both"/>
      </w:pPr>
      <w:r>
        <w:lastRenderedPageBreak/>
        <w:t>furnished to or made available to the Contractor by or on behalf of</w:t>
      </w:r>
      <w:r>
        <w:rPr>
          <w:spacing w:val="40"/>
        </w:rPr>
        <w:t xml:space="preserve"> </w:t>
      </w:r>
      <w:r>
        <w:t>the Authority shall remain the property of the Authority; and</w:t>
      </w:r>
    </w:p>
    <w:p w14:paraId="4F471432" w14:textId="77777777" w:rsidR="001F230F" w:rsidRDefault="001F230F" w:rsidP="00F32238">
      <w:pPr>
        <w:pStyle w:val="ListParagraph"/>
        <w:widowControl w:val="0"/>
        <w:numPr>
          <w:ilvl w:val="0"/>
          <w:numId w:val="60"/>
        </w:numPr>
        <w:tabs>
          <w:tab w:val="left" w:pos="2209"/>
        </w:tabs>
        <w:autoSpaceDE w:val="0"/>
        <w:autoSpaceDN w:val="0"/>
        <w:spacing w:line="360" w:lineRule="auto"/>
        <w:ind w:right="1161"/>
        <w:contextualSpacing w:val="0"/>
        <w:jc w:val="both"/>
      </w:pPr>
      <w:r>
        <w:t>prepared by or for the Contractor on behalf of the Authority for use,</w:t>
      </w:r>
      <w:r>
        <w:rPr>
          <w:spacing w:val="40"/>
        </w:rPr>
        <w:t xml:space="preserve"> </w:t>
      </w:r>
      <w:r>
        <w:t>or intended use, in relation to the performance by the Contractor of</w:t>
      </w:r>
      <w:r>
        <w:rPr>
          <w:spacing w:val="40"/>
        </w:rPr>
        <w:t xml:space="preserve"> </w:t>
      </w:r>
      <w:r>
        <w:t xml:space="preserve">its obligations under the Contract shall belong to the </w:t>
      </w:r>
      <w:proofErr w:type="gramStart"/>
      <w:r>
        <w:t>Authority;</w:t>
      </w:r>
      <w:proofErr w:type="gramEnd"/>
    </w:p>
    <w:p w14:paraId="74DEA6A4" w14:textId="77777777" w:rsidR="001F230F" w:rsidRDefault="001F230F" w:rsidP="001F230F">
      <w:pPr>
        <w:pStyle w:val="BodyText"/>
        <w:rPr>
          <w:sz w:val="33"/>
        </w:rPr>
      </w:pPr>
    </w:p>
    <w:p w14:paraId="1CABD1AC" w14:textId="77777777" w:rsidR="001F230F" w:rsidRDefault="001F230F" w:rsidP="001F230F">
      <w:pPr>
        <w:pStyle w:val="BodyText"/>
        <w:spacing w:before="1" w:line="360" w:lineRule="auto"/>
        <w:ind w:left="1642" w:right="1162"/>
        <w:jc w:val="both"/>
      </w:pPr>
      <w:r>
        <w:t xml:space="preserve">and the Contractor shall not, and shall ensure that the Staff shall not, (except when necessary for the performance of the Contract) without prior Approval, use or disclose any Intellectual Property Rights in the IP </w:t>
      </w:r>
      <w:r>
        <w:rPr>
          <w:spacing w:val="-2"/>
        </w:rPr>
        <w:t>Materials.</w:t>
      </w:r>
    </w:p>
    <w:p w14:paraId="06978323" w14:textId="77777777" w:rsidR="001F230F" w:rsidRDefault="001F230F" w:rsidP="001F230F">
      <w:pPr>
        <w:pStyle w:val="BodyText"/>
        <w:spacing w:before="9"/>
        <w:rPr>
          <w:sz w:val="32"/>
        </w:rPr>
      </w:pPr>
    </w:p>
    <w:p w14:paraId="7D8E8C69" w14:textId="77777777" w:rsidR="001F230F" w:rsidRDefault="001F230F" w:rsidP="001F230F">
      <w:pPr>
        <w:pStyle w:val="BodyText"/>
        <w:tabs>
          <w:tab w:val="left" w:pos="1664"/>
        </w:tabs>
        <w:spacing w:line="360" w:lineRule="auto"/>
        <w:ind w:left="1642" w:right="1159" w:hanging="1419"/>
        <w:jc w:val="both"/>
      </w:pPr>
      <w:r>
        <w:rPr>
          <w:spacing w:val="-4"/>
        </w:rPr>
        <w:t>E6.2</w:t>
      </w:r>
      <w:r>
        <w:tab/>
      </w:r>
      <w:r>
        <w:tab/>
        <w:t>The Contractor hereby assigns to the Authority, with full title guarantee, all Intellectual Property Rights which may subsist in the IP Materials prepared in accordance with clause E6.1(b).</w:t>
      </w:r>
      <w:r>
        <w:rPr>
          <w:spacing w:val="80"/>
        </w:rPr>
        <w:t xml:space="preserve"> </w:t>
      </w:r>
      <w:r>
        <w:t>This assignment shall take effect on</w:t>
      </w:r>
      <w:r>
        <w:rPr>
          <w:spacing w:val="40"/>
        </w:rPr>
        <w:t xml:space="preserve"> </w:t>
      </w:r>
      <w:r>
        <w:t>the date of the Contract or as a present assignment of future</w:t>
      </w:r>
      <w:r>
        <w:rPr>
          <w:spacing w:val="-2"/>
        </w:rPr>
        <w:t xml:space="preserve"> </w:t>
      </w:r>
      <w:r>
        <w:t>rights</w:t>
      </w:r>
      <w:r>
        <w:rPr>
          <w:spacing w:val="-1"/>
        </w:rPr>
        <w:t xml:space="preserve"> </w:t>
      </w:r>
      <w:r>
        <w:t>that will take effect immediately on the coming into existence of the Intellectual Property Rights produced by the Contractor.</w:t>
      </w:r>
      <w:r>
        <w:rPr>
          <w:spacing w:val="40"/>
        </w:rPr>
        <w:t xml:space="preserve"> </w:t>
      </w:r>
      <w:r>
        <w:t>The Contractor shall execute all documentation necessary to execute this assignment.</w:t>
      </w:r>
    </w:p>
    <w:p w14:paraId="60AD88E9" w14:textId="77777777" w:rsidR="001F230F" w:rsidRDefault="001F230F" w:rsidP="001F230F">
      <w:pPr>
        <w:pStyle w:val="BodyText"/>
        <w:tabs>
          <w:tab w:val="left" w:pos="1642"/>
        </w:tabs>
        <w:spacing w:line="360" w:lineRule="auto"/>
        <w:ind w:left="1642" w:right="1161" w:hanging="1419"/>
        <w:jc w:val="both"/>
      </w:pPr>
      <w:r>
        <w:rPr>
          <w:spacing w:val="-4"/>
        </w:rPr>
        <w:t>E6.3</w:t>
      </w:r>
      <w:r>
        <w:tab/>
        <w:t xml:space="preserve">The Contractor shall waive or procure a waiver of any moral rights subsisting in copyright produced by the Contract or the performance of the </w:t>
      </w:r>
      <w:r>
        <w:rPr>
          <w:spacing w:val="-2"/>
        </w:rPr>
        <w:t>Contract.</w:t>
      </w:r>
    </w:p>
    <w:p w14:paraId="7C6A3AB7" w14:textId="77777777" w:rsidR="001F230F" w:rsidRDefault="001F230F" w:rsidP="001F230F">
      <w:pPr>
        <w:pStyle w:val="BodyText"/>
        <w:spacing w:before="10"/>
        <w:rPr>
          <w:sz w:val="32"/>
        </w:rPr>
      </w:pPr>
    </w:p>
    <w:p w14:paraId="125B8A26" w14:textId="77777777" w:rsidR="001F230F" w:rsidRDefault="001F230F" w:rsidP="001F230F">
      <w:pPr>
        <w:pStyle w:val="BodyText"/>
        <w:tabs>
          <w:tab w:val="left" w:pos="1642"/>
        </w:tabs>
        <w:spacing w:line="360" w:lineRule="auto"/>
        <w:ind w:left="1642" w:right="1156" w:hanging="1419"/>
        <w:jc w:val="both"/>
      </w:pPr>
      <w:r>
        <w:rPr>
          <w:spacing w:val="-4"/>
        </w:rPr>
        <w:t>E6.4</w:t>
      </w:r>
      <w:r>
        <w:tab/>
        <w:t>The Contractor shall ensure that the third party owner of any Intellectual Property Rights that are or which may be used to perform the Contract grants to the Authority a non-exclusive licence or, if itself a licensee of those rights, shall grant to the Authority an authorised sub-licence, to use, reproduce, modify, develop and maintain the Intellectual Property Rights in the same.</w:t>
      </w:r>
      <w:r>
        <w:rPr>
          <w:spacing w:val="40"/>
        </w:rPr>
        <w:t xml:space="preserve"> </w:t>
      </w:r>
      <w:r>
        <w:t xml:space="preserve">Such licence or sub-licence shall be non-exclusive, perpetual, royalty free and irrevocable and shall include the right for the Authority to sub-license, transfer, novate or assign to other Contracting Authorities, the Replacement </w:t>
      </w:r>
      <w:r>
        <w:lastRenderedPageBreak/>
        <w:t xml:space="preserve">Contractor or to any other </w:t>
      </w:r>
      <w:proofErr w:type="gramStart"/>
      <w:r>
        <w:t>third party</w:t>
      </w:r>
      <w:proofErr w:type="gramEnd"/>
      <w:r>
        <w:t xml:space="preserve"> supplying services to the Authority.</w:t>
      </w:r>
    </w:p>
    <w:p w14:paraId="5CCF9D75" w14:textId="77777777" w:rsidR="001F230F" w:rsidRDefault="001F230F" w:rsidP="001F230F">
      <w:pPr>
        <w:pStyle w:val="BodyText"/>
        <w:spacing w:before="1"/>
        <w:rPr>
          <w:sz w:val="33"/>
        </w:rPr>
      </w:pPr>
    </w:p>
    <w:p w14:paraId="23D8808D" w14:textId="77777777" w:rsidR="001F230F" w:rsidRDefault="001F230F" w:rsidP="001F230F">
      <w:pPr>
        <w:pStyle w:val="BodyText"/>
        <w:tabs>
          <w:tab w:val="left" w:pos="1664"/>
        </w:tabs>
        <w:spacing w:line="360" w:lineRule="auto"/>
        <w:ind w:left="1664" w:right="1161" w:hanging="1440"/>
        <w:jc w:val="both"/>
      </w:pPr>
      <w:r>
        <w:rPr>
          <w:spacing w:val="-4"/>
        </w:rPr>
        <w:t>E6.5</w:t>
      </w:r>
      <w:r>
        <w:tab/>
        <w:t>The Contractor shall not infringe any Intellectual Property Rights of any third party in supplying the Services and the Contractor shall, during and after</w:t>
      </w:r>
      <w:r>
        <w:rPr>
          <w:spacing w:val="35"/>
        </w:rPr>
        <w:t xml:space="preserve"> </w:t>
      </w:r>
      <w:r>
        <w:t>the</w:t>
      </w:r>
      <w:r>
        <w:rPr>
          <w:spacing w:val="34"/>
        </w:rPr>
        <w:t xml:space="preserve"> </w:t>
      </w:r>
      <w:r>
        <w:t>Contract</w:t>
      </w:r>
      <w:r>
        <w:rPr>
          <w:spacing w:val="38"/>
        </w:rPr>
        <w:t xml:space="preserve"> </w:t>
      </w:r>
      <w:r>
        <w:t>Period,</w:t>
      </w:r>
      <w:r>
        <w:rPr>
          <w:spacing w:val="38"/>
        </w:rPr>
        <w:t xml:space="preserve"> </w:t>
      </w:r>
      <w:r>
        <w:t>indemnify</w:t>
      </w:r>
      <w:r>
        <w:rPr>
          <w:spacing w:val="34"/>
        </w:rPr>
        <w:t xml:space="preserve"> </w:t>
      </w:r>
      <w:r>
        <w:t>and</w:t>
      </w:r>
      <w:r>
        <w:rPr>
          <w:spacing w:val="36"/>
        </w:rPr>
        <w:t xml:space="preserve"> </w:t>
      </w:r>
      <w:r>
        <w:t>keep</w:t>
      </w:r>
      <w:r>
        <w:rPr>
          <w:spacing w:val="37"/>
        </w:rPr>
        <w:t xml:space="preserve"> </w:t>
      </w:r>
      <w:r>
        <w:t>indemnified</w:t>
      </w:r>
      <w:r>
        <w:rPr>
          <w:spacing w:val="36"/>
        </w:rPr>
        <w:t xml:space="preserve"> </w:t>
      </w:r>
      <w:r>
        <w:t>and</w:t>
      </w:r>
      <w:r>
        <w:rPr>
          <w:spacing w:val="36"/>
        </w:rPr>
        <w:t xml:space="preserve"> </w:t>
      </w:r>
      <w:r>
        <w:t>hold</w:t>
      </w:r>
      <w:r>
        <w:rPr>
          <w:spacing w:val="37"/>
        </w:rPr>
        <w:t xml:space="preserve"> </w:t>
      </w:r>
      <w:r>
        <w:rPr>
          <w:spacing w:val="-5"/>
        </w:rPr>
        <w:t>the</w:t>
      </w:r>
    </w:p>
    <w:p w14:paraId="43C85C0B"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787FDC06" w14:textId="77777777" w:rsidR="001F230F" w:rsidRDefault="001F230F" w:rsidP="001F230F">
      <w:pPr>
        <w:pStyle w:val="BodyText"/>
        <w:spacing w:before="98" w:line="360" w:lineRule="auto"/>
        <w:ind w:left="1663" w:right="1160"/>
        <w:jc w:val="both"/>
      </w:pPr>
      <w:r>
        <w:lastRenderedPageBreak/>
        <w:t xml:space="preserve">Authority and the Crown harmless from and against all actions, suits, claims, demands, losses, charges, damages, costs and expenses and other liabilities which the Authority or the Crown may suffer or incur </w:t>
      </w:r>
      <w:proofErr w:type="gramStart"/>
      <w:r>
        <w:t>as a result of</w:t>
      </w:r>
      <w:proofErr w:type="gramEnd"/>
      <w:r>
        <w:t xml:space="preserve"> or in connection with any breach of this clause, except where any such claim arises from:</w:t>
      </w:r>
    </w:p>
    <w:p w14:paraId="5C28BDB3" w14:textId="77777777" w:rsidR="001F230F" w:rsidRDefault="001F230F" w:rsidP="001F230F">
      <w:pPr>
        <w:pStyle w:val="BodyText"/>
        <w:rPr>
          <w:sz w:val="33"/>
        </w:rPr>
      </w:pPr>
    </w:p>
    <w:p w14:paraId="22026F0B" w14:textId="77777777" w:rsidR="001F230F" w:rsidRDefault="001F230F" w:rsidP="00F32238">
      <w:pPr>
        <w:pStyle w:val="ListParagraph"/>
        <w:widowControl w:val="0"/>
        <w:numPr>
          <w:ilvl w:val="0"/>
          <w:numId w:val="59"/>
        </w:numPr>
        <w:tabs>
          <w:tab w:val="left" w:pos="2350"/>
          <w:tab w:val="left" w:pos="2351"/>
        </w:tabs>
        <w:autoSpaceDE w:val="0"/>
        <w:autoSpaceDN w:val="0"/>
        <w:spacing w:before="1"/>
        <w:ind w:hanging="709"/>
        <w:contextualSpacing w:val="0"/>
      </w:pPr>
      <w:r>
        <w:t>items</w:t>
      </w:r>
      <w:r>
        <w:rPr>
          <w:spacing w:val="-7"/>
        </w:rPr>
        <w:t xml:space="preserve"> </w:t>
      </w:r>
      <w:r>
        <w:t>or</w:t>
      </w:r>
      <w:r>
        <w:rPr>
          <w:spacing w:val="-5"/>
        </w:rPr>
        <w:t xml:space="preserve"> </w:t>
      </w:r>
      <w:r>
        <w:t>materials</w:t>
      </w:r>
      <w:r>
        <w:rPr>
          <w:spacing w:val="-4"/>
        </w:rPr>
        <w:t xml:space="preserve"> </w:t>
      </w:r>
      <w:r>
        <w:t>based</w:t>
      </w:r>
      <w:r>
        <w:rPr>
          <w:spacing w:val="-6"/>
        </w:rPr>
        <w:t xml:space="preserve"> </w:t>
      </w:r>
      <w:r>
        <w:t>upon</w:t>
      </w:r>
      <w:r>
        <w:rPr>
          <w:spacing w:val="-5"/>
        </w:rPr>
        <w:t xml:space="preserve"> </w:t>
      </w:r>
      <w:r>
        <w:t>designs</w:t>
      </w:r>
      <w:r>
        <w:rPr>
          <w:spacing w:val="-6"/>
        </w:rPr>
        <w:t xml:space="preserve"> </w:t>
      </w:r>
      <w:r>
        <w:t>supplied</w:t>
      </w:r>
      <w:r>
        <w:rPr>
          <w:spacing w:val="-5"/>
        </w:rPr>
        <w:t xml:space="preserve"> </w:t>
      </w:r>
      <w:r>
        <w:t>by</w:t>
      </w:r>
      <w:r>
        <w:rPr>
          <w:spacing w:val="-3"/>
        </w:rPr>
        <w:t xml:space="preserve"> </w:t>
      </w:r>
      <w:r>
        <w:t>the</w:t>
      </w:r>
      <w:r>
        <w:rPr>
          <w:spacing w:val="-7"/>
        </w:rPr>
        <w:t xml:space="preserve"> </w:t>
      </w:r>
      <w:r>
        <w:t>Authority;</w:t>
      </w:r>
      <w:r>
        <w:rPr>
          <w:spacing w:val="-2"/>
        </w:rPr>
        <w:t xml:space="preserve"> </w:t>
      </w:r>
      <w:r>
        <w:rPr>
          <w:spacing w:val="-5"/>
        </w:rPr>
        <w:t>or</w:t>
      </w:r>
    </w:p>
    <w:p w14:paraId="526ACBDE" w14:textId="77777777" w:rsidR="001F230F" w:rsidRDefault="001F230F" w:rsidP="00F32238">
      <w:pPr>
        <w:pStyle w:val="ListParagraph"/>
        <w:widowControl w:val="0"/>
        <w:numPr>
          <w:ilvl w:val="0"/>
          <w:numId w:val="59"/>
        </w:numPr>
        <w:tabs>
          <w:tab w:val="left" w:pos="2350"/>
          <w:tab w:val="left" w:pos="2351"/>
        </w:tabs>
        <w:autoSpaceDE w:val="0"/>
        <w:autoSpaceDN w:val="0"/>
        <w:spacing w:before="126" w:line="360" w:lineRule="auto"/>
        <w:ind w:right="1163"/>
        <w:contextualSpacing w:val="0"/>
      </w:pPr>
      <w:r>
        <w:t>the use of data supplied by the Authority which is</w:t>
      </w:r>
      <w:r>
        <w:rPr>
          <w:spacing w:val="-2"/>
        </w:rPr>
        <w:t xml:space="preserve"> </w:t>
      </w:r>
      <w:r>
        <w:t>not required to be verified by the Contractor under any</w:t>
      </w:r>
      <w:r>
        <w:rPr>
          <w:spacing w:val="40"/>
        </w:rPr>
        <w:t xml:space="preserve"> </w:t>
      </w:r>
      <w:r>
        <w:t>provision of the Contract.</w:t>
      </w:r>
    </w:p>
    <w:p w14:paraId="661BD970" w14:textId="77777777" w:rsidR="001F230F" w:rsidRDefault="001F230F" w:rsidP="001F230F">
      <w:pPr>
        <w:pStyle w:val="BodyText"/>
        <w:spacing w:before="10"/>
        <w:rPr>
          <w:sz w:val="32"/>
        </w:rPr>
      </w:pPr>
    </w:p>
    <w:p w14:paraId="55719D11" w14:textId="77777777" w:rsidR="001F230F" w:rsidRDefault="001F230F" w:rsidP="001F230F">
      <w:pPr>
        <w:pStyle w:val="BodyText"/>
        <w:tabs>
          <w:tab w:val="left" w:pos="1663"/>
        </w:tabs>
        <w:spacing w:line="360" w:lineRule="auto"/>
        <w:ind w:left="1663" w:right="1160" w:hanging="1440"/>
        <w:jc w:val="both"/>
      </w:pPr>
      <w:r>
        <w:rPr>
          <w:spacing w:val="-4"/>
        </w:rPr>
        <w:t>E6.6</w:t>
      </w:r>
      <w:r>
        <w:tab/>
        <w:t xml:space="preserve">The Authority shall notify the Contractor in writing of any claim or demand brought against the Authority for infringement or alleged infringement of any Intellectual Property Right in materials supplied or licensed by the </w:t>
      </w:r>
      <w:r>
        <w:rPr>
          <w:spacing w:val="-2"/>
        </w:rPr>
        <w:t>Contractor.</w:t>
      </w:r>
    </w:p>
    <w:p w14:paraId="02A366ED" w14:textId="77777777" w:rsidR="001F230F" w:rsidRDefault="001F230F" w:rsidP="001F230F">
      <w:pPr>
        <w:pStyle w:val="BodyText"/>
        <w:spacing w:before="1"/>
        <w:rPr>
          <w:sz w:val="33"/>
        </w:rPr>
      </w:pPr>
    </w:p>
    <w:p w14:paraId="51B04C17" w14:textId="77777777" w:rsidR="001F230F" w:rsidRDefault="001F230F" w:rsidP="001F230F">
      <w:pPr>
        <w:pStyle w:val="BodyText"/>
        <w:tabs>
          <w:tab w:val="left" w:pos="1663"/>
        </w:tabs>
        <w:spacing w:line="360" w:lineRule="auto"/>
        <w:ind w:left="1663" w:right="1162" w:hanging="1440"/>
        <w:jc w:val="both"/>
      </w:pPr>
      <w:r>
        <w:rPr>
          <w:spacing w:val="-4"/>
        </w:rPr>
        <w:t>E6.7</w:t>
      </w:r>
      <w:r>
        <w:tab/>
        <w:t>The Contractor shall at its own expense conduct all negotiations and any litigation arising in connection with any claim for breach of Intellectual Property Rights in materials supplied or licensed by the Contractor, provided always that the Contractor:</w:t>
      </w:r>
    </w:p>
    <w:p w14:paraId="7363FED3" w14:textId="77777777" w:rsidR="001F230F" w:rsidRDefault="001F230F" w:rsidP="001F230F">
      <w:pPr>
        <w:pStyle w:val="BodyText"/>
        <w:spacing w:before="9"/>
        <w:rPr>
          <w:sz w:val="32"/>
        </w:rPr>
      </w:pPr>
    </w:p>
    <w:p w14:paraId="5E33C7C8" w14:textId="77777777" w:rsidR="001F230F" w:rsidRDefault="001F230F" w:rsidP="00F32238">
      <w:pPr>
        <w:pStyle w:val="ListParagraph"/>
        <w:widowControl w:val="0"/>
        <w:numPr>
          <w:ilvl w:val="0"/>
          <w:numId w:val="58"/>
        </w:numPr>
        <w:tabs>
          <w:tab w:val="left" w:pos="2208"/>
          <w:tab w:val="left" w:pos="2209"/>
        </w:tabs>
        <w:autoSpaceDE w:val="0"/>
        <w:autoSpaceDN w:val="0"/>
        <w:spacing w:line="360" w:lineRule="auto"/>
        <w:ind w:right="1158"/>
        <w:contextualSpacing w:val="0"/>
      </w:pPr>
      <w:r>
        <w:t>shall</w:t>
      </w:r>
      <w:r>
        <w:rPr>
          <w:spacing w:val="40"/>
        </w:rPr>
        <w:t xml:space="preserve"> </w:t>
      </w:r>
      <w:r>
        <w:t>consult</w:t>
      </w:r>
      <w:r>
        <w:rPr>
          <w:spacing w:val="40"/>
        </w:rPr>
        <w:t xml:space="preserve"> </w:t>
      </w:r>
      <w:r>
        <w:t>the</w:t>
      </w:r>
      <w:r>
        <w:rPr>
          <w:spacing w:val="40"/>
        </w:rPr>
        <w:t xml:space="preserve"> </w:t>
      </w:r>
      <w:r>
        <w:t>Authority</w:t>
      </w:r>
      <w:r>
        <w:rPr>
          <w:spacing w:val="40"/>
        </w:rPr>
        <w:t xml:space="preserve"> </w:t>
      </w:r>
      <w:r>
        <w:t>on</w:t>
      </w:r>
      <w:r>
        <w:rPr>
          <w:spacing w:val="40"/>
        </w:rPr>
        <w:t xml:space="preserve"> </w:t>
      </w:r>
      <w:r>
        <w:t>all</w:t>
      </w:r>
      <w:r>
        <w:rPr>
          <w:spacing w:val="40"/>
        </w:rPr>
        <w:t xml:space="preserve"> </w:t>
      </w:r>
      <w:r>
        <w:t>substantive</w:t>
      </w:r>
      <w:r>
        <w:rPr>
          <w:spacing w:val="40"/>
        </w:rPr>
        <w:t xml:space="preserve"> </w:t>
      </w:r>
      <w:r>
        <w:t>issues</w:t>
      </w:r>
      <w:r>
        <w:rPr>
          <w:spacing w:val="40"/>
        </w:rPr>
        <w:t xml:space="preserve"> </w:t>
      </w:r>
      <w:r>
        <w:t>which</w:t>
      </w:r>
      <w:r>
        <w:rPr>
          <w:spacing w:val="40"/>
        </w:rPr>
        <w:t xml:space="preserve"> </w:t>
      </w:r>
      <w:r>
        <w:t>arise</w:t>
      </w:r>
      <w:r>
        <w:rPr>
          <w:spacing w:val="40"/>
        </w:rPr>
        <w:t xml:space="preserve"> </w:t>
      </w:r>
      <w:r>
        <w:t xml:space="preserve">during the conduct of such litigation and </w:t>
      </w:r>
      <w:proofErr w:type="gramStart"/>
      <w:r>
        <w:t>negotiations;</w:t>
      </w:r>
      <w:proofErr w:type="gramEnd"/>
    </w:p>
    <w:p w14:paraId="0384297D" w14:textId="77777777" w:rsidR="001F230F" w:rsidRDefault="001F230F" w:rsidP="00F32238">
      <w:pPr>
        <w:pStyle w:val="ListParagraph"/>
        <w:widowControl w:val="0"/>
        <w:numPr>
          <w:ilvl w:val="0"/>
          <w:numId w:val="58"/>
        </w:numPr>
        <w:tabs>
          <w:tab w:val="left" w:pos="2208"/>
          <w:tab w:val="left" w:pos="2209"/>
        </w:tabs>
        <w:autoSpaceDE w:val="0"/>
        <w:autoSpaceDN w:val="0"/>
        <w:spacing w:line="362" w:lineRule="auto"/>
        <w:ind w:right="1158"/>
        <w:contextualSpacing w:val="0"/>
      </w:pPr>
      <w:r>
        <w:t>shall</w:t>
      </w:r>
      <w:r>
        <w:rPr>
          <w:spacing w:val="28"/>
        </w:rPr>
        <w:t xml:space="preserve"> </w:t>
      </w:r>
      <w:r>
        <w:t>take due and proper</w:t>
      </w:r>
      <w:r>
        <w:rPr>
          <w:spacing w:val="30"/>
        </w:rPr>
        <w:t xml:space="preserve"> </w:t>
      </w:r>
      <w:r>
        <w:t>account</w:t>
      </w:r>
      <w:r>
        <w:rPr>
          <w:spacing w:val="27"/>
        </w:rPr>
        <w:t xml:space="preserve"> </w:t>
      </w:r>
      <w:r>
        <w:t>of</w:t>
      </w:r>
      <w:r>
        <w:rPr>
          <w:spacing w:val="28"/>
        </w:rPr>
        <w:t xml:space="preserve"> </w:t>
      </w:r>
      <w:r>
        <w:t>the interests</w:t>
      </w:r>
      <w:r>
        <w:rPr>
          <w:spacing w:val="27"/>
        </w:rPr>
        <w:t xml:space="preserve"> </w:t>
      </w:r>
      <w:r>
        <w:t>of the</w:t>
      </w:r>
      <w:r>
        <w:rPr>
          <w:spacing w:val="28"/>
        </w:rPr>
        <w:t xml:space="preserve"> </w:t>
      </w:r>
      <w:r>
        <w:t xml:space="preserve">Authority; </w:t>
      </w:r>
      <w:r>
        <w:rPr>
          <w:spacing w:val="-4"/>
        </w:rPr>
        <w:t>and</w:t>
      </w:r>
    </w:p>
    <w:p w14:paraId="00384E1F" w14:textId="77777777" w:rsidR="001F230F" w:rsidRDefault="001F230F" w:rsidP="00F32238">
      <w:pPr>
        <w:pStyle w:val="ListParagraph"/>
        <w:widowControl w:val="0"/>
        <w:numPr>
          <w:ilvl w:val="0"/>
          <w:numId w:val="58"/>
        </w:numPr>
        <w:tabs>
          <w:tab w:val="left" w:pos="2208"/>
          <w:tab w:val="left" w:pos="2209"/>
        </w:tabs>
        <w:autoSpaceDE w:val="0"/>
        <w:autoSpaceDN w:val="0"/>
        <w:spacing w:line="360" w:lineRule="auto"/>
        <w:ind w:right="1161"/>
        <w:contextualSpacing w:val="0"/>
      </w:pPr>
      <w:r>
        <w:t>shall not settle or compromise any claim without the Authority’s prior written consent (not to be unreasonably withheld or delayed).</w:t>
      </w:r>
    </w:p>
    <w:p w14:paraId="0B19A719" w14:textId="77777777" w:rsidR="001F230F" w:rsidRDefault="001F230F" w:rsidP="001F230F">
      <w:pPr>
        <w:pStyle w:val="BodyText"/>
        <w:spacing w:before="7"/>
        <w:rPr>
          <w:sz w:val="32"/>
        </w:rPr>
      </w:pPr>
    </w:p>
    <w:p w14:paraId="722C2786" w14:textId="77777777" w:rsidR="001F230F" w:rsidRDefault="001F230F" w:rsidP="001F230F">
      <w:pPr>
        <w:pStyle w:val="BodyText"/>
        <w:tabs>
          <w:tab w:val="left" w:pos="1663"/>
        </w:tabs>
        <w:spacing w:line="360" w:lineRule="auto"/>
        <w:ind w:left="1663" w:right="1160" w:hanging="1440"/>
        <w:jc w:val="both"/>
      </w:pPr>
      <w:r>
        <w:rPr>
          <w:spacing w:val="-4"/>
        </w:rPr>
        <w:t>E6.8</w:t>
      </w:r>
      <w:r>
        <w:tab/>
        <w:t>The Authority shall at the request of</w:t>
      </w:r>
      <w:r>
        <w:rPr>
          <w:spacing w:val="-1"/>
        </w:rPr>
        <w:t xml:space="preserve"> </w:t>
      </w:r>
      <w:r>
        <w:t>the Contractor afford to</w:t>
      </w:r>
      <w:r>
        <w:rPr>
          <w:spacing w:val="-3"/>
        </w:rPr>
        <w:t xml:space="preserve"> </w:t>
      </w:r>
      <w:r>
        <w:t xml:space="preserve">the Contractor all reasonable assistance for the purpose of contesting any claim or demand made or action brought against the Authority or the </w:t>
      </w:r>
      <w:r>
        <w:lastRenderedPageBreak/>
        <w:t>Contractor by a third party for infringement or alleged infringement of any third party Intellectual Property Rights in connection with the performance of the Contractor’s obligations under the Contract and the Contractor shall indemnify the Authority for all costs and expenses (including, but not</w:t>
      </w:r>
      <w:r>
        <w:rPr>
          <w:spacing w:val="40"/>
        </w:rPr>
        <w:t xml:space="preserve"> </w:t>
      </w:r>
      <w:r>
        <w:t>limited to, legal costs and disbursements) incurred in doing so.</w:t>
      </w:r>
      <w:r>
        <w:rPr>
          <w:spacing w:val="40"/>
        </w:rPr>
        <w:t xml:space="preserve"> </w:t>
      </w:r>
      <w:r>
        <w:t>The Contractor</w:t>
      </w:r>
      <w:r>
        <w:rPr>
          <w:spacing w:val="39"/>
        </w:rPr>
        <w:t xml:space="preserve"> </w:t>
      </w:r>
      <w:r>
        <w:t>shall</w:t>
      </w:r>
      <w:r>
        <w:rPr>
          <w:spacing w:val="40"/>
        </w:rPr>
        <w:t xml:space="preserve"> </w:t>
      </w:r>
      <w:r>
        <w:t>not,</w:t>
      </w:r>
      <w:r>
        <w:rPr>
          <w:spacing w:val="39"/>
        </w:rPr>
        <w:t xml:space="preserve"> </w:t>
      </w:r>
      <w:r>
        <w:t>however,</w:t>
      </w:r>
      <w:r>
        <w:rPr>
          <w:spacing w:val="39"/>
        </w:rPr>
        <w:t xml:space="preserve"> </w:t>
      </w:r>
      <w:r>
        <w:t>be</w:t>
      </w:r>
      <w:r>
        <w:rPr>
          <w:spacing w:val="38"/>
        </w:rPr>
        <w:t xml:space="preserve"> </w:t>
      </w:r>
      <w:r>
        <w:t>required</w:t>
      </w:r>
      <w:r>
        <w:rPr>
          <w:spacing w:val="38"/>
        </w:rPr>
        <w:t xml:space="preserve"> </w:t>
      </w:r>
      <w:r>
        <w:t>to</w:t>
      </w:r>
      <w:r>
        <w:rPr>
          <w:spacing w:val="38"/>
        </w:rPr>
        <w:t xml:space="preserve"> </w:t>
      </w:r>
      <w:r>
        <w:t>indemnify</w:t>
      </w:r>
      <w:r>
        <w:rPr>
          <w:spacing w:val="38"/>
        </w:rPr>
        <w:t xml:space="preserve"> </w:t>
      </w:r>
      <w:r>
        <w:t>the</w:t>
      </w:r>
      <w:r>
        <w:rPr>
          <w:spacing w:val="38"/>
        </w:rPr>
        <w:t xml:space="preserve"> </w:t>
      </w:r>
      <w:r>
        <w:t>Authority</w:t>
      </w:r>
      <w:r>
        <w:rPr>
          <w:spacing w:val="40"/>
        </w:rPr>
        <w:t xml:space="preserve"> </w:t>
      </w:r>
      <w:r>
        <w:t>in</w:t>
      </w:r>
    </w:p>
    <w:p w14:paraId="22F525CD"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31B7E3D8" w14:textId="77777777" w:rsidR="001F230F" w:rsidRDefault="001F230F" w:rsidP="001F230F">
      <w:pPr>
        <w:pStyle w:val="BodyText"/>
        <w:spacing w:before="98" w:line="360" w:lineRule="auto"/>
        <w:ind w:left="1663" w:right="1163"/>
        <w:jc w:val="both"/>
      </w:pPr>
      <w:r>
        <w:lastRenderedPageBreak/>
        <w:t>relation to</w:t>
      </w:r>
      <w:r>
        <w:rPr>
          <w:spacing w:val="-2"/>
        </w:rPr>
        <w:t xml:space="preserve"> </w:t>
      </w:r>
      <w:r>
        <w:t>any</w:t>
      </w:r>
      <w:r>
        <w:rPr>
          <w:spacing w:val="-1"/>
        </w:rPr>
        <w:t xml:space="preserve"> </w:t>
      </w:r>
      <w:r>
        <w:t>costs</w:t>
      </w:r>
      <w:r>
        <w:rPr>
          <w:spacing w:val="-1"/>
        </w:rPr>
        <w:t xml:space="preserve"> </w:t>
      </w:r>
      <w:r>
        <w:t>and</w:t>
      </w:r>
      <w:r>
        <w:rPr>
          <w:spacing w:val="-2"/>
        </w:rPr>
        <w:t xml:space="preserve"> </w:t>
      </w:r>
      <w:r>
        <w:t>expenses incurred</w:t>
      </w:r>
      <w:r>
        <w:rPr>
          <w:spacing w:val="-2"/>
        </w:rPr>
        <w:t xml:space="preserve"> </w:t>
      </w:r>
      <w:r>
        <w:t>in relation to</w:t>
      </w:r>
      <w:r>
        <w:rPr>
          <w:spacing w:val="-2"/>
        </w:rPr>
        <w:t xml:space="preserve"> </w:t>
      </w:r>
      <w:r>
        <w:t>or arising out of</w:t>
      </w:r>
      <w:r>
        <w:rPr>
          <w:spacing w:val="-3"/>
        </w:rPr>
        <w:t xml:space="preserve"> </w:t>
      </w:r>
      <w:r>
        <w:t xml:space="preserve">a claim, demand or action which relates to the matters in clause E6.5(a) or </w:t>
      </w:r>
      <w:r>
        <w:rPr>
          <w:spacing w:val="-4"/>
        </w:rPr>
        <w:t>(b).</w:t>
      </w:r>
    </w:p>
    <w:p w14:paraId="76AC9C0C" w14:textId="77777777" w:rsidR="001F230F" w:rsidRDefault="001F230F" w:rsidP="001F230F">
      <w:pPr>
        <w:pStyle w:val="BodyText"/>
        <w:spacing w:before="10"/>
        <w:rPr>
          <w:sz w:val="32"/>
        </w:rPr>
      </w:pPr>
    </w:p>
    <w:p w14:paraId="56EB7C9B" w14:textId="77777777" w:rsidR="001F230F" w:rsidRDefault="001F230F" w:rsidP="001F230F">
      <w:pPr>
        <w:pStyle w:val="BodyText"/>
        <w:tabs>
          <w:tab w:val="left" w:pos="1663"/>
        </w:tabs>
        <w:spacing w:line="360" w:lineRule="auto"/>
        <w:ind w:left="1663" w:right="1160" w:hanging="1440"/>
        <w:jc w:val="both"/>
      </w:pPr>
      <w:r>
        <w:rPr>
          <w:spacing w:val="-4"/>
        </w:rPr>
        <w:t>E6.9</w:t>
      </w:r>
      <w:r>
        <w:tab/>
        <w:t>The Authority shall not make any admissions which may be prejudicial to the defence or settlement of any claim, demand or action for infringement or alleged infringement of any Intellectual Property Right by the Authority</w:t>
      </w:r>
      <w:r>
        <w:rPr>
          <w:spacing w:val="40"/>
        </w:rPr>
        <w:t xml:space="preserve"> </w:t>
      </w:r>
      <w:r>
        <w:t>or the Contractor in connection with the performance of its obligations under the Contract.</w:t>
      </w:r>
    </w:p>
    <w:p w14:paraId="23183714" w14:textId="77777777" w:rsidR="001F230F" w:rsidRDefault="001F230F" w:rsidP="001F230F">
      <w:pPr>
        <w:pStyle w:val="BodyText"/>
        <w:rPr>
          <w:sz w:val="33"/>
        </w:rPr>
      </w:pPr>
    </w:p>
    <w:p w14:paraId="7305BBE6" w14:textId="77777777" w:rsidR="001F230F" w:rsidRDefault="001F230F" w:rsidP="001F230F">
      <w:pPr>
        <w:pStyle w:val="BodyText"/>
        <w:tabs>
          <w:tab w:val="left" w:pos="1663"/>
        </w:tabs>
        <w:spacing w:before="1" w:line="360" w:lineRule="auto"/>
        <w:ind w:left="1663" w:right="1162" w:hanging="1440"/>
        <w:jc w:val="both"/>
      </w:pPr>
      <w:r>
        <w:rPr>
          <w:spacing w:val="-2"/>
        </w:rPr>
        <w:t>E6.10</w:t>
      </w:r>
      <w:r>
        <w:tab/>
        <w:t>If a claim, demand or action for infringement or alleged infringement of any Intellectual</w:t>
      </w:r>
      <w:r>
        <w:rPr>
          <w:spacing w:val="-1"/>
        </w:rPr>
        <w:t xml:space="preserve"> </w:t>
      </w:r>
      <w:r>
        <w:t>Property</w:t>
      </w:r>
      <w:r>
        <w:rPr>
          <w:spacing w:val="-2"/>
        </w:rPr>
        <w:t xml:space="preserve"> </w:t>
      </w:r>
      <w:r>
        <w:t>Right is</w:t>
      </w:r>
      <w:r>
        <w:rPr>
          <w:spacing w:val="-2"/>
        </w:rPr>
        <w:t xml:space="preserve"> </w:t>
      </w:r>
      <w:r>
        <w:t>made</w:t>
      </w:r>
      <w:r>
        <w:rPr>
          <w:spacing w:val="-3"/>
        </w:rPr>
        <w:t xml:space="preserve"> </w:t>
      </w:r>
      <w:r>
        <w:t>in connection</w:t>
      </w:r>
      <w:r>
        <w:rPr>
          <w:spacing w:val="-5"/>
        </w:rPr>
        <w:t xml:space="preserve"> </w:t>
      </w:r>
      <w:r>
        <w:t>with the</w:t>
      </w:r>
      <w:r>
        <w:rPr>
          <w:spacing w:val="-3"/>
        </w:rPr>
        <w:t xml:space="preserve"> </w:t>
      </w:r>
      <w:r>
        <w:t>Contract</w:t>
      </w:r>
      <w:r>
        <w:rPr>
          <w:spacing w:val="-1"/>
        </w:rPr>
        <w:t xml:space="preserve"> </w:t>
      </w:r>
      <w:r>
        <w:t>or in</w:t>
      </w:r>
      <w:r>
        <w:rPr>
          <w:spacing w:val="-3"/>
        </w:rPr>
        <w:t xml:space="preserve"> </w:t>
      </w:r>
      <w:r>
        <w:t>the reasonable opinion of the Contractor is likely to be made, the Contractor shall notify the Authority and, at its own expense and subject to the</w:t>
      </w:r>
      <w:r>
        <w:rPr>
          <w:spacing w:val="40"/>
        </w:rPr>
        <w:t xml:space="preserve"> </w:t>
      </w:r>
      <w:r>
        <w:t>consent of the Authority (not to be unreasonably withheld or delayed), use its best endeavours to:</w:t>
      </w:r>
    </w:p>
    <w:p w14:paraId="3E066B41" w14:textId="77777777" w:rsidR="001F230F" w:rsidRDefault="001F230F" w:rsidP="001F230F">
      <w:pPr>
        <w:pStyle w:val="BodyText"/>
        <w:spacing w:before="11"/>
        <w:rPr>
          <w:sz w:val="32"/>
        </w:rPr>
      </w:pPr>
    </w:p>
    <w:p w14:paraId="174D6A77" w14:textId="77777777" w:rsidR="001F230F" w:rsidRDefault="001F230F" w:rsidP="00F32238">
      <w:pPr>
        <w:pStyle w:val="ListParagraph"/>
        <w:widowControl w:val="0"/>
        <w:numPr>
          <w:ilvl w:val="0"/>
          <w:numId w:val="57"/>
        </w:numPr>
        <w:tabs>
          <w:tab w:val="left" w:pos="2209"/>
        </w:tabs>
        <w:autoSpaceDE w:val="0"/>
        <w:autoSpaceDN w:val="0"/>
        <w:spacing w:line="360" w:lineRule="auto"/>
        <w:ind w:right="1160"/>
        <w:contextualSpacing w:val="0"/>
        <w:jc w:val="both"/>
      </w:pPr>
      <w:r>
        <w:t xml:space="preserve">modify any or </w:t>
      </w:r>
      <w:proofErr w:type="gramStart"/>
      <w:r>
        <w:t>all of</w:t>
      </w:r>
      <w:proofErr w:type="gramEnd"/>
      <w:r>
        <w:t xml:space="preserve"> the Services without reducing the performance or functionality of the same, or substitute alternative Services of equivalent performance and functionality, so as to avoid the infringement or the alleged infringement, provided that the provisions herein shall apply mutates mutandis</w:t>
      </w:r>
      <w:r>
        <w:rPr>
          <w:spacing w:val="40"/>
        </w:rPr>
        <w:t xml:space="preserve"> </w:t>
      </w:r>
      <w:r>
        <w:t>to such modified Services or to the substitute Services; or</w:t>
      </w:r>
    </w:p>
    <w:p w14:paraId="0FFA2682" w14:textId="77777777" w:rsidR="001F230F" w:rsidRDefault="001F230F" w:rsidP="00F32238">
      <w:pPr>
        <w:pStyle w:val="ListParagraph"/>
        <w:widowControl w:val="0"/>
        <w:numPr>
          <w:ilvl w:val="0"/>
          <w:numId w:val="57"/>
        </w:numPr>
        <w:tabs>
          <w:tab w:val="left" w:pos="2209"/>
        </w:tabs>
        <w:autoSpaceDE w:val="0"/>
        <w:autoSpaceDN w:val="0"/>
        <w:spacing w:line="360" w:lineRule="auto"/>
        <w:ind w:right="1162"/>
        <w:contextualSpacing w:val="0"/>
        <w:jc w:val="both"/>
      </w:pPr>
      <w:r>
        <w:t>procure a licence to use and supply the Services, which are the subject of the alleged infringement, on terms which are acceptable to the Authority,</w:t>
      </w:r>
    </w:p>
    <w:p w14:paraId="0AA40373" w14:textId="77777777" w:rsidR="001F230F" w:rsidRDefault="001F230F" w:rsidP="001F230F">
      <w:pPr>
        <w:pStyle w:val="BodyText"/>
        <w:spacing w:before="9"/>
        <w:rPr>
          <w:sz w:val="20"/>
        </w:rPr>
      </w:pPr>
    </w:p>
    <w:p w14:paraId="51250B6C" w14:textId="77777777" w:rsidR="001F230F" w:rsidRDefault="001F230F" w:rsidP="001F230F">
      <w:pPr>
        <w:pStyle w:val="BodyText"/>
        <w:spacing w:line="360" w:lineRule="auto"/>
        <w:ind w:left="1641" w:right="1160"/>
        <w:jc w:val="both"/>
      </w:pPr>
      <w:r>
        <w:t xml:space="preserve">and </w:t>
      </w:r>
      <w:proofErr w:type="gramStart"/>
      <w:r>
        <w:t>in the event that</w:t>
      </w:r>
      <w:proofErr w:type="gramEnd"/>
      <w:r>
        <w:t xml:space="preserve"> the Contractor is unable to comply with clauses E6.7(a) or (b) within [20] Working Days of receipt of the Contractor’s notification the Authority may terminate the Contract with immediate effect by notice in writing.</w:t>
      </w:r>
    </w:p>
    <w:p w14:paraId="1534145D" w14:textId="77777777" w:rsidR="001F230F" w:rsidRDefault="001F230F" w:rsidP="001F230F">
      <w:pPr>
        <w:pStyle w:val="BodyText"/>
        <w:spacing w:before="9"/>
        <w:rPr>
          <w:sz w:val="20"/>
        </w:rPr>
      </w:pPr>
    </w:p>
    <w:p w14:paraId="09FDFD5E" w14:textId="77777777" w:rsidR="001F230F" w:rsidRDefault="001F230F" w:rsidP="001F230F">
      <w:pPr>
        <w:pStyle w:val="BodyText"/>
        <w:tabs>
          <w:tab w:val="left" w:pos="1663"/>
        </w:tabs>
        <w:spacing w:line="360" w:lineRule="auto"/>
        <w:ind w:left="1641" w:right="1160" w:hanging="1419"/>
        <w:jc w:val="both"/>
      </w:pPr>
      <w:r>
        <w:rPr>
          <w:spacing w:val="-2"/>
        </w:rPr>
        <w:lastRenderedPageBreak/>
        <w:t>E6.11</w:t>
      </w:r>
      <w:r>
        <w:tab/>
      </w:r>
      <w:r>
        <w:tab/>
        <w:t xml:space="preserve">The Contractor grants to the Authority a royalty-free, </w:t>
      </w:r>
      <w:proofErr w:type="gramStart"/>
      <w:r>
        <w:t>irrevocable</w:t>
      </w:r>
      <w:proofErr w:type="gramEnd"/>
      <w:r>
        <w:t xml:space="preserve"> and non- exclusive licence (with a right to sub-licence) to use any Intellectual Property Rights that the Contractor owned or developed prior to the Commencement Date</w:t>
      </w:r>
      <w:r>
        <w:rPr>
          <w:spacing w:val="-1"/>
        </w:rPr>
        <w:t xml:space="preserve"> </w:t>
      </w:r>
      <w:r>
        <w:t>and which</w:t>
      </w:r>
      <w:r>
        <w:rPr>
          <w:spacing w:val="-1"/>
        </w:rPr>
        <w:t xml:space="preserve"> </w:t>
      </w:r>
      <w:r>
        <w:t>the Authority</w:t>
      </w:r>
      <w:r>
        <w:rPr>
          <w:spacing w:val="-3"/>
        </w:rPr>
        <w:t xml:space="preserve"> </w:t>
      </w:r>
      <w:r>
        <w:t>reasonably requires</w:t>
      </w:r>
      <w:r>
        <w:rPr>
          <w:spacing w:val="-1"/>
        </w:rPr>
        <w:t xml:space="preserve"> </w:t>
      </w:r>
      <w:r>
        <w:t>in order exercise</w:t>
      </w:r>
      <w:r>
        <w:rPr>
          <w:spacing w:val="65"/>
        </w:rPr>
        <w:t xml:space="preserve"> </w:t>
      </w:r>
      <w:r>
        <w:t>its</w:t>
      </w:r>
      <w:r>
        <w:rPr>
          <w:spacing w:val="66"/>
        </w:rPr>
        <w:t xml:space="preserve"> </w:t>
      </w:r>
      <w:r>
        <w:t>rights</w:t>
      </w:r>
      <w:r>
        <w:rPr>
          <w:spacing w:val="69"/>
        </w:rPr>
        <w:t xml:space="preserve"> </w:t>
      </w:r>
      <w:r>
        <w:t>and</w:t>
      </w:r>
      <w:r>
        <w:rPr>
          <w:spacing w:val="65"/>
        </w:rPr>
        <w:t xml:space="preserve"> </w:t>
      </w:r>
      <w:r>
        <w:t>take</w:t>
      </w:r>
      <w:r>
        <w:rPr>
          <w:spacing w:val="66"/>
        </w:rPr>
        <w:t xml:space="preserve"> </w:t>
      </w:r>
      <w:r>
        <w:t>the</w:t>
      </w:r>
      <w:r>
        <w:rPr>
          <w:spacing w:val="66"/>
        </w:rPr>
        <w:t xml:space="preserve"> </w:t>
      </w:r>
      <w:r>
        <w:t>benefit</w:t>
      </w:r>
      <w:r>
        <w:rPr>
          <w:spacing w:val="70"/>
        </w:rPr>
        <w:t xml:space="preserve"> </w:t>
      </w:r>
      <w:r>
        <w:t>of</w:t>
      </w:r>
      <w:r>
        <w:rPr>
          <w:spacing w:val="66"/>
        </w:rPr>
        <w:t xml:space="preserve"> </w:t>
      </w:r>
      <w:r>
        <w:t>this</w:t>
      </w:r>
      <w:r>
        <w:rPr>
          <w:spacing w:val="69"/>
        </w:rPr>
        <w:t xml:space="preserve"> </w:t>
      </w:r>
      <w:r>
        <w:t>Contract</w:t>
      </w:r>
      <w:r>
        <w:rPr>
          <w:spacing w:val="70"/>
        </w:rPr>
        <w:t xml:space="preserve"> </w:t>
      </w:r>
      <w:r>
        <w:t>including</w:t>
      </w:r>
      <w:r>
        <w:rPr>
          <w:spacing w:val="66"/>
        </w:rPr>
        <w:t xml:space="preserve"> </w:t>
      </w:r>
      <w:r>
        <w:rPr>
          <w:spacing w:val="-5"/>
        </w:rPr>
        <w:t>the</w:t>
      </w:r>
    </w:p>
    <w:p w14:paraId="6FEDC0DC"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F0C9D3A" w14:textId="77777777" w:rsidR="001F230F" w:rsidRDefault="001F230F" w:rsidP="001F230F">
      <w:pPr>
        <w:pStyle w:val="BodyText"/>
        <w:spacing w:before="98"/>
        <w:ind w:left="1642"/>
        <w:jc w:val="both"/>
      </w:pPr>
      <w:r>
        <w:lastRenderedPageBreak/>
        <w:t>Services</w:t>
      </w:r>
      <w:r>
        <w:rPr>
          <w:spacing w:val="-6"/>
        </w:rPr>
        <w:t xml:space="preserve"> </w:t>
      </w:r>
      <w:r>
        <w:rPr>
          <w:spacing w:val="-2"/>
        </w:rPr>
        <w:t>provided.</w:t>
      </w:r>
    </w:p>
    <w:p w14:paraId="71F883B9" w14:textId="77777777" w:rsidR="001F230F" w:rsidRDefault="001F230F" w:rsidP="001F230F">
      <w:pPr>
        <w:pStyle w:val="Heading3"/>
        <w:tabs>
          <w:tab w:val="left" w:pos="1663"/>
        </w:tabs>
        <w:spacing w:before="126"/>
        <w:ind w:left="223"/>
      </w:pPr>
      <w:r>
        <w:rPr>
          <w:spacing w:val="-5"/>
        </w:rPr>
        <w:t>E7</w:t>
      </w:r>
      <w:r>
        <w:tab/>
      </w:r>
      <w:r>
        <w:rPr>
          <w:spacing w:val="-4"/>
        </w:rPr>
        <w:t>Audit</w:t>
      </w:r>
    </w:p>
    <w:p w14:paraId="65E23F40" w14:textId="77777777" w:rsidR="001F230F" w:rsidRDefault="001F230F" w:rsidP="001F230F">
      <w:pPr>
        <w:pStyle w:val="BodyText"/>
        <w:rPr>
          <w:b/>
        </w:rPr>
      </w:pPr>
    </w:p>
    <w:p w14:paraId="33A15B95" w14:textId="77777777" w:rsidR="001F230F" w:rsidRDefault="001F230F" w:rsidP="001F230F">
      <w:pPr>
        <w:pStyle w:val="BodyText"/>
        <w:spacing w:before="11"/>
        <w:rPr>
          <w:b/>
          <w:sz w:val="19"/>
        </w:rPr>
      </w:pPr>
    </w:p>
    <w:p w14:paraId="50433B18" w14:textId="77777777" w:rsidR="001F230F" w:rsidRDefault="001F230F" w:rsidP="001F230F">
      <w:pPr>
        <w:pStyle w:val="BodyText"/>
        <w:spacing w:line="360" w:lineRule="auto"/>
        <w:ind w:left="1663" w:right="1157"/>
        <w:jc w:val="both"/>
      </w:pPr>
      <w:r>
        <w:t>The Contractor shall keep and maintain until 6 years after the end of the Contract Period, or as long a period as may be agreed between the Parties, full and accurate records of the Contract including the Services supplied under it, all expenditure reimbursed by the Authority, and all payments made by the Authority.</w:t>
      </w:r>
      <w:r>
        <w:rPr>
          <w:spacing w:val="40"/>
        </w:rPr>
        <w:t xml:space="preserve"> </w:t>
      </w:r>
      <w:r>
        <w:t xml:space="preserve">The Contractor shall on request afford the Authority or the Authority’s representatives such access to those records as may be requested by the Authority in connection with the </w:t>
      </w:r>
      <w:r>
        <w:rPr>
          <w:spacing w:val="-2"/>
        </w:rPr>
        <w:t>Contract.</w:t>
      </w:r>
    </w:p>
    <w:p w14:paraId="3E3EEB00" w14:textId="77777777" w:rsidR="001F230F" w:rsidRDefault="001F230F" w:rsidP="001F230F">
      <w:pPr>
        <w:pStyle w:val="BodyText"/>
        <w:rPr>
          <w:sz w:val="33"/>
        </w:rPr>
      </w:pPr>
    </w:p>
    <w:p w14:paraId="0ECA2C54" w14:textId="77777777" w:rsidR="001F230F" w:rsidRDefault="001F230F" w:rsidP="00F32238">
      <w:pPr>
        <w:pStyle w:val="Heading2"/>
        <w:keepNext w:val="0"/>
        <w:keepLines w:val="0"/>
        <w:widowControl w:val="0"/>
        <w:numPr>
          <w:ilvl w:val="0"/>
          <w:numId w:val="56"/>
        </w:numPr>
        <w:tabs>
          <w:tab w:val="left" w:pos="1075"/>
          <w:tab w:val="left" w:pos="1077"/>
        </w:tabs>
        <w:autoSpaceDE w:val="0"/>
        <w:autoSpaceDN w:val="0"/>
        <w:spacing w:before="0" w:line="240" w:lineRule="auto"/>
      </w:pPr>
      <w:r>
        <w:t>CONTROL</w:t>
      </w:r>
      <w:r>
        <w:rPr>
          <w:spacing w:val="-4"/>
        </w:rPr>
        <w:t xml:space="preserve"> </w:t>
      </w:r>
      <w:r>
        <w:t>OF</w:t>
      </w:r>
      <w:r>
        <w:rPr>
          <w:spacing w:val="-6"/>
        </w:rPr>
        <w:t xml:space="preserve"> </w:t>
      </w:r>
      <w:r>
        <w:t>THE</w:t>
      </w:r>
      <w:r>
        <w:rPr>
          <w:spacing w:val="-2"/>
        </w:rPr>
        <w:t xml:space="preserve"> CONTRACT</w:t>
      </w:r>
    </w:p>
    <w:p w14:paraId="7D13575F" w14:textId="77777777" w:rsidR="001F230F" w:rsidRDefault="001F230F" w:rsidP="001F230F">
      <w:pPr>
        <w:pStyle w:val="BodyText"/>
        <w:rPr>
          <w:b/>
          <w:sz w:val="20"/>
        </w:rPr>
      </w:pPr>
    </w:p>
    <w:p w14:paraId="6A0BD4F0" w14:textId="77777777" w:rsidR="001F230F" w:rsidRDefault="001F230F" w:rsidP="001F230F">
      <w:pPr>
        <w:pStyle w:val="BodyText"/>
        <w:rPr>
          <w:b/>
          <w:sz w:val="16"/>
        </w:rPr>
      </w:pPr>
    </w:p>
    <w:p w14:paraId="62F4FE16" w14:textId="77777777" w:rsidR="001F230F" w:rsidRDefault="001F230F" w:rsidP="001F230F">
      <w:pPr>
        <w:pStyle w:val="Heading3"/>
        <w:tabs>
          <w:tab w:val="left" w:pos="1663"/>
        </w:tabs>
        <w:spacing w:before="94"/>
      </w:pPr>
      <w:r>
        <w:rPr>
          <w:spacing w:val="-5"/>
        </w:rPr>
        <w:t>F1</w:t>
      </w:r>
      <w:r>
        <w:tab/>
        <w:t>Transfer</w:t>
      </w:r>
      <w:r>
        <w:rPr>
          <w:spacing w:val="-7"/>
        </w:rPr>
        <w:t xml:space="preserve"> </w:t>
      </w:r>
      <w:r>
        <w:t>and</w:t>
      </w:r>
      <w:r>
        <w:rPr>
          <w:spacing w:val="-6"/>
        </w:rPr>
        <w:t xml:space="preserve"> </w:t>
      </w:r>
      <w:r>
        <w:t>Sub-</w:t>
      </w:r>
      <w:r>
        <w:rPr>
          <w:spacing w:val="-2"/>
        </w:rPr>
        <w:t>Contracting</w:t>
      </w:r>
    </w:p>
    <w:p w14:paraId="6BC47858" w14:textId="77777777" w:rsidR="001F230F" w:rsidRDefault="001F230F" w:rsidP="001F230F">
      <w:pPr>
        <w:pStyle w:val="BodyText"/>
        <w:rPr>
          <w:b/>
        </w:rPr>
      </w:pPr>
    </w:p>
    <w:p w14:paraId="6B49A673" w14:textId="77777777" w:rsidR="001F230F" w:rsidRDefault="001F230F" w:rsidP="001F230F">
      <w:pPr>
        <w:pStyle w:val="BodyText"/>
        <w:spacing w:before="11"/>
        <w:rPr>
          <w:b/>
          <w:sz w:val="19"/>
        </w:rPr>
      </w:pPr>
    </w:p>
    <w:p w14:paraId="03838BEF" w14:textId="77777777" w:rsidR="001F230F" w:rsidRDefault="001F230F" w:rsidP="001F230F">
      <w:pPr>
        <w:pStyle w:val="BodyText"/>
        <w:tabs>
          <w:tab w:val="left" w:pos="1664"/>
        </w:tabs>
        <w:spacing w:line="360" w:lineRule="auto"/>
        <w:ind w:left="1664" w:right="1161" w:hanging="1441"/>
        <w:jc w:val="both"/>
      </w:pPr>
      <w:r>
        <w:rPr>
          <w:spacing w:val="-4"/>
        </w:rPr>
        <w:t>F1.1</w:t>
      </w:r>
      <w:r>
        <w:tab/>
        <w:t>Except where F1.4 and 5 applies, the Contractor shall not assign, sub- contract or in any other way dispose of the Contract or any part of it</w:t>
      </w:r>
      <w:r>
        <w:rPr>
          <w:spacing w:val="40"/>
        </w:rPr>
        <w:t xml:space="preserve"> </w:t>
      </w:r>
      <w:r>
        <w:t>without prior Approval.</w:t>
      </w:r>
      <w:r>
        <w:rPr>
          <w:spacing w:val="40"/>
        </w:rPr>
        <w:t xml:space="preserve"> </w:t>
      </w:r>
      <w:r>
        <w:t>Sub-contracting any part of the Contract shall not relieve the</w:t>
      </w:r>
      <w:r>
        <w:rPr>
          <w:spacing w:val="-1"/>
        </w:rPr>
        <w:t xml:space="preserve"> </w:t>
      </w:r>
      <w:r>
        <w:t>Contractor of any of its</w:t>
      </w:r>
      <w:r>
        <w:rPr>
          <w:spacing w:val="-1"/>
        </w:rPr>
        <w:t xml:space="preserve"> </w:t>
      </w:r>
      <w:r>
        <w:t>obligations or duties under the Contract.</w:t>
      </w:r>
    </w:p>
    <w:p w14:paraId="689BF091" w14:textId="77777777" w:rsidR="001F230F" w:rsidRDefault="001F230F" w:rsidP="001F230F">
      <w:pPr>
        <w:pStyle w:val="BodyText"/>
        <w:spacing w:before="10"/>
        <w:rPr>
          <w:sz w:val="32"/>
        </w:rPr>
      </w:pPr>
    </w:p>
    <w:p w14:paraId="4168D2FA" w14:textId="77777777" w:rsidR="001F230F" w:rsidRDefault="001F230F" w:rsidP="001F230F">
      <w:pPr>
        <w:pStyle w:val="BodyText"/>
        <w:tabs>
          <w:tab w:val="left" w:pos="1664"/>
        </w:tabs>
        <w:spacing w:line="360" w:lineRule="auto"/>
        <w:ind w:left="1664" w:right="1160" w:hanging="1441"/>
        <w:jc w:val="both"/>
      </w:pPr>
      <w:r>
        <w:rPr>
          <w:spacing w:val="-4"/>
        </w:rPr>
        <w:t>F1.2</w:t>
      </w:r>
      <w:r>
        <w:tab/>
        <w:t>The Contractor shall be responsible for the acts and omissions of its sub- contractors as though they are its own.</w:t>
      </w:r>
    </w:p>
    <w:p w14:paraId="6D7294AA" w14:textId="77777777" w:rsidR="001F230F" w:rsidRDefault="001F230F" w:rsidP="001F230F">
      <w:pPr>
        <w:pStyle w:val="BodyText"/>
        <w:spacing w:before="1"/>
        <w:rPr>
          <w:sz w:val="33"/>
        </w:rPr>
      </w:pPr>
    </w:p>
    <w:p w14:paraId="5FBE2169" w14:textId="77777777" w:rsidR="001F230F" w:rsidRDefault="001F230F" w:rsidP="001F230F">
      <w:pPr>
        <w:pStyle w:val="BodyText"/>
        <w:tabs>
          <w:tab w:val="left" w:pos="1664"/>
        </w:tabs>
        <w:spacing w:line="360" w:lineRule="auto"/>
        <w:ind w:left="1664" w:right="1160" w:hanging="1441"/>
        <w:jc w:val="both"/>
      </w:pPr>
      <w:r>
        <w:rPr>
          <w:spacing w:val="-4"/>
        </w:rPr>
        <w:t>F1.3</w:t>
      </w:r>
      <w:r>
        <w:tab/>
        <w:t>Where the Authority has consented to the placing of sub-contracts, copies of each sub-contract shall, at the request of the Authority, be sent by the Contractor to the Authority as soon as reasonably practicable.</w:t>
      </w:r>
    </w:p>
    <w:p w14:paraId="1C14A977" w14:textId="77777777" w:rsidR="001F230F" w:rsidRDefault="001F230F" w:rsidP="001F230F">
      <w:pPr>
        <w:pStyle w:val="BodyText"/>
        <w:spacing w:before="10"/>
        <w:rPr>
          <w:sz w:val="32"/>
        </w:rPr>
      </w:pPr>
    </w:p>
    <w:p w14:paraId="5FB5F86B" w14:textId="77777777" w:rsidR="001F230F" w:rsidRDefault="001F230F" w:rsidP="001F230F">
      <w:pPr>
        <w:pStyle w:val="BodyText"/>
        <w:tabs>
          <w:tab w:val="left" w:pos="1664"/>
        </w:tabs>
        <w:spacing w:line="360" w:lineRule="auto"/>
        <w:ind w:left="1664" w:right="1161" w:hanging="1441"/>
        <w:jc w:val="both"/>
      </w:pPr>
      <w:r>
        <w:rPr>
          <w:spacing w:val="-4"/>
        </w:rPr>
        <w:lastRenderedPageBreak/>
        <w:t>F1.4</w:t>
      </w:r>
      <w:r>
        <w:tab/>
        <w:t>Notwithstanding clause F1.1, the Contractor may assign to a third party (“</w:t>
      </w:r>
      <w:r>
        <w:rPr>
          <w:b/>
        </w:rPr>
        <w:t>the Assignee</w:t>
      </w:r>
      <w:r>
        <w:t>”) the right to receive payment of the Contract Price or any part thereof due to the Contractor under this Contract (including any interest which the Authority incurs under clause C2.6). Any assignment under this clause F1.4 shall be subject to:</w:t>
      </w:r>
    </w:p>
    <w:p w14:paraId="630817EE" w14:textId="77777777" w:rsidR="001F230F" w:rsidRDefault="001F230F" w:rsidP="001F230F">
      <w:pPr>
        <w:pStyle w:val="BodyText"/>
        <w:rPr>
          <w:sz w:val="33"/>
        </w:rPr>
      </w:pPr>
    </w:p>
    <w:p w14:paraId="488AF75A" w14:textId="77777777" w:rsidR="001F230F" w:rsidRDefault="001F230F" w:rsidP="00F32238">
      <w:pPr>
        <w:pStyle w:val="ListParagraph"/>
        <w:widowControl w:val="0"/>
        <w:numPr>
          <w:ilvl w:val="1"/>
          <w:numId w:val="56"/>
        </w:numPr>
        <w:tabs>
          <w:tab w:val="left" w:pos="2209"/>
          <w:tab w:val="left" w:pos="2210"/>
        </w:tabs>
        <w:autoSpaceDE w:val="0"/>
        <w:autoSpaceDN w:val="0"/>
        <w:spacing w:line="360" w:lineRule="auto"/>
        <w:ind w:right="1157"/>
        <w:contextualSpacing w:val="0"/>
      </w:pPr>
      <w:r>
        <w:t>reduction of any sums in respect of which the Authority exercises it</w:t>
      </w:r>
      <w:r>
        <w:rPr>
          <w:spacing w:val="40"/>
        </w:rPr>
        <w:t xml:space="preserve"> </w:t>
      </w:r>
      <w:r>
        <w:t>right of recovery under clause C3 (Recovery of Sums Due</w:t>
      </w:r>
      <w:proofErr w:type="gramStart"/>
      <w:r>
        <w:t>);</w:t>
      </w:r>
      <w:proofErr w:type="gramEnd"/>
    </w:p>
    <w:p w14:paraId="16401522" w14:textId="77777777" w:rsidR="001F230F" w:rsidRDefault="001F230F" w:rsidP="001F230F">
      <w:pPr>
        <w:spacing w:line="360" w:lineRule="auto"/>
        <w:sectPr w:rsidR="001F230F" w:rsidSect="001F230F">
          <w:pgSz w:w="11910" w:h="16840"/>
          <w:pgMar w:top="1340" w:right="420" w:bottom="920" w:left="1360" w:header="714" w:footer="726" w:gutter="0"/>
          <w:cols w:space="720"/>
        </w:sectPr>
      </w:pPr>
    </w:p>
    <w:p w14:paraId="3377803C" w14:textId="77777777" w:rsidR="001F230F" w:rsidRDefault="001F230F" w:rsidP="00F32238">
      <w:pPr>
        <w:pStyle w:val="ListParagraph"/>
        <w:widowControl w:val="0"/>
        <w:numPr>
          <w:ilvl w:val="1"/>
          <w:numId w:val="56"/>
        </w:numPr>
        <w:tabs>
          <w:tab w:val="left" w:pos="2208"/>
          <w:tab w:val="left" w:pos="2209"/>
        </w:tabs>
        <w:autoSpaceDE w:val="0"/>
        <w:autoSpaceDN w:val="0"/>
        <w:spacing w:before="98" w:line="360" w:lineRule="auto"/>
        <w:ind w:left="2208" w:right="1801"/>
        <w:contextualSpacing w:val="0"/>
      </w:pPr>
      <w:r>
        <w:lastRenderedPageBreak/>
        <w:t>all</w:t>
      </w:r>
      <w:r>
        <w:rPr>
          <w:spacing w:val="-3"/>
        </w:rPr>
        <w:t xml:space="preserve"> </w:t>
      </w:r>
      <w:r>
        <w:t>related</w:t>
      </w:r>
      <w:r>
        <w:rPr>
          <w:spacing w:val="-5"/>
        </w:rPr>
        <w:t xml:space="preserve"> </w:t>
      </w:r>
      <w:r>
        <w:t>rights</w:t>
      </w:r>
      <w:r>
        <w:rPr>
          <w:spacing w:val="-2"/>
        </w:rPr>
        <w:t xml:space="preserve"> </w:t>
      </w:r>
      <w:r>
        <w:t>of</w:t>
      </w:r>
      <w:r>
        <w:rPr>
          <w:spacing w:val="-4"/>
        </w:rPr>
        <w:t xml:space="preserve"> </w:t>
      </w:r>
      <w:r>
        <w:t>the</w:t>
      </w:r>
      <w:r>
        <w:rPr>
          <w:spacing w:val="-4"/>
        </w:rPr>
        <w:t xml:space="preserve"> </w:t>
      </w:r>
      <w:r>
        <w:t>Authority</w:t>
      </w:r>
      <w:r>
        <w:rPr>
          <w:spacing w:val="-4"/>
        </w:rPr>
        <w:t xml:space="preserve"> </w:t>
      </w:r>
      <w:r>
        <w:t>under</w:t>
      </w:r>
      <w:r>
        <w:rPr>
          <w:spacing w:val="-4"/>
        </w:rPr>
        <w:t xml:space="preserve"> </w:t>
      </w:r>
      <w:r>
        <w:t>the</w:t>
      </w:r>
      <w:r>
        <w:rPr>
          <w:spacing w:val="-3"/>
        </w:rPr>
        <w:t xml:space="preserve"> </w:t>
      </w:r>
      <w:r>
        <w:t>contact</w:t>
      </w:r>
      <w:r>
        <w:rPr>
          <w:spacing w:val="-1"/>
        </w:rPr>
        <w:t xml:space="preserve"> </w:t>
      </w:r>
      <w:r>
        <w:t>in</w:t>
      </w:r>
      <w:r>
        <w:rPr>
          <w:spacing w:val="-5"/>
        </w:rPr>
        <w:t xml:space="preserve"> </w:t>
      </w:r>
      <w:r>
        <w:t>relation</w:t>
      </w:r>
      <w:r>
        <w:rPr>
          <w:spacing w:val="-5"/>
        </w:rPr>
        <w:t xml:space="preserve"> </w:t>
      </w:r>
      <w:r>
        <w:t>to the recovery of sums due but unpaid; and</w:t>
      </w:r>
    </w:p>
    <w:p w14:paraId="0A7F5132" w14:textId="77777777" w:rsidR="001F230F" w:rsidRDefault="001F230F" w:rsidP="00F32238">
      <w:pPr>
        <w:pStyle w:val="ListParagraph"/>
        <w:widowControl w:val="0"/>
        <w:numPr>
          <w:ilvl w:val="1"/>
          <w:numId w:val="56"/>
        </w:numPr>
        <w:tabs>
          <w:tab w:val="left" w:pos="2208"/>
          <w:tab w:val="left" w:pos="2209"/>
        </w:tabs>
        <w:autoSpaceDE w:val="0"/>
        <w:autoSpaceDN w:val="0"/>
        <w:spacing w:line="252" w:lineRule="exact"/>
        <w:ind w:left="2208"/>
        <w:contextualSpacing w:val="0"/>
      </w:pPr>
      <w:r>
        <w:t>the</w:t>
      </w:r>
      <w:r>
        <w:rPr>
          <w:spacing w:val="-7"/>
        </w:rPr>
        <w:t xml:space="preserve"> </w:t>
      </w:r>
      <w:r>
        <w:t>Authority</w:t>
      </w:r>
      <w:r>
        <w:rPr>
          <w:spacing w:val="-6"/>
        </w:rPr>
        <w:t xml:space="preserve"> </w:t>
      </w:r>
      <w:r>
        <w:t>receiving</w:t>
      </w:r>
      <w:r>
        <w:rPr>
          <w:spacing w:val="-5"/>
        </w:rPr>
        <w:t xml:space="preserve"> </w:t>
      </w:r>
      <w:r>
        <w:t>notification</w:t>
      </w:r>
      <w:r>
        <w:rPr>
          <w:spacing w:val="-5"/>
        </w:rPr>
        <w:t xml:space="preserve"> </w:t>
      </w:r>
      <w:r>
        <w:t>under</w:t>
      </w:r>
      <w:r>
        <w:rPr>
          <w:spacing w:val="-3"/>
        </w:rPr>
        <w:t xml:space="preserve"> </w:t>
      </w:r>
      <w:r>
        <w:t>both</w:t>
      </w:r>
      <w:r>
        <w:rPr>
          <w:spacing w:val="-7"/>
        </w:rPr>
        <w:t xml:space="preserve"> </w:t>
      </w:r>
      <w:r>
        <w:t>clauses</w:t>
      </w:r>
      <w:r>
        <w:rPr>
          <w:spacing w:val="-5"/>
        </w:rPr>
        <w:t xml:space="preserve"> </w:t>
      </w:r>
      <w:r>
        <w:t>F1.5</w:t>
      </w:r>
      <w:r>
        <w:rPr>
          <w:spacing w:val="-7"/>
        </w:rPr>
        <w:t xml:space="preserve"> </w:t>
      </w:r>
      <w:r>
        <w:t>and</w:t>
      </w:r>
      <w:r>
        <w:rPr>
          <w:spacing w:val="-6"/>
        </w:rPr>
        <w:t xml:space="preserve"> </w:t>
      </w:r>
      <w:r>
        <w:rPr>
          <w:spacing w:val="-2"/>
        </w:rPr>
        <w:t>F1.6.</w:t>
      </w:r>
    </w:p>
    <w:p w14:paraId="515AA502" w14:textId="77777777" w:rsidR="001F230F" w:rsidRDefault="001F230F" w:rsidP="001F230F">
      <w:pPr>
        <w:pStyle w:val="BodyText"/>
      </w:pPr>
    </w:p>
    <w:p w14:paraId="1D792042" w14:textId="77777777" w:rsidR="001F230F" w:rsidRDefault="001F230F" w:rsidP="001F230F">
      <w:pPr>
        <w:pStyle w:val="BodyText"/>
        <w:spacing w:before="11"/>
        <w:rPr>
          <w:sz w:val="19"/>
        </w:rPr>
      </w:pPr>
    </w:p>
    <w:p w14:paraId="4AD75858" w14:textId="77777777" w:rsidR="001F230F" w:rsidRDefault="001F230F" w:rsidP="001F230F">
      <w:pPr>
        <w:pStyle w:val="BodyText"/>
        <w:tabs>
          <w:tab w:val="left" w:pos="1663"/>
        </w:tabs>
        <w:spacing w:line="360" w:lineRule="auto"/>
        <w:ind w:left="1664" w:right="1163" w:hanging="1441"/>
        <w:jc w:val="both"/>
      </w:pPr>
      <w:r>
        <w:rPr>
          <w:spacing w:val="-4"/>
        </w:rPr>
        <w:t>F1.5</w:t>
      </w:r>
      <w:r>
        <w:tab/>
        <w:t>In the event that the Contractor assigns the right to receive the Contract price under clause F1.4, the Contractor or the Assignee shall notify the Authority in writing of the assignment and the date upon which the assignment becomes effective.</w:t>
      </w:r>
    </w:p>
    <w:p w14:paraId="4265160A" w14:textId="77777777" w:rsidR="001F230F" w:rsidRDefault="001F230F" w:rsidP="001F230F">
      <w:pPr>
        <w:pStyle w:val="BodyText"/>
        <w:rPr>
          <w:sz w:val="33"/>
        </w:rPr>
      </w:pPr>
    </w:p>
    <w:p w14:paraId="3B0B50F4" w14:textId="77777777" w:rsidR="001F230F" w:rsidRDefault="001F230F" w:rsidP="001F230F">
      <w:pPr>
        <w:pStyle w:val="BodyText"/>
        <w:tabs>
          <w:tab w:val="left" w:pos="1663"/>
        </w:tabs>
        <w:spacing w:before="1" w:line="360" w:lineRule="auto"/>
        <w:ind w:left="1664" w:right="1157" w:hanging="1441"/>
        <w:jc w:val="both"/>
      </w:pPr>
      <w:r>
        <w:rPr>
          <w:spacing w:val="-4"/>
        </w:rPr>
        <w:t>F1.6</w:t>
      </w:r>
      <w:r>
        <w:tab/>
        <w:t>The Contractor shall ensure that the Assignee notifies the Authority of the Assignee’s contact information and bank account details to which the Authority shall make payment.</w:t>
      </w:r>
    </w:p>
    <w:p w14:paraId="3C2D79E1" w14:textId="77777777" w:rsidR="001F230F" w:rsidRDefault="001F230F" w:rsidP="001F230F">
      <w:pPr>
        <w:pStyle w:val="BodyText"/>
        <w:spacing w:before="10"/>
        <w:rPr>
          <w:sz w:val="32"/>
        </w:rPr>
      </w:pPr>
    </w:p>
    <w:p w14:paraId="37A99364" w14:textId="77777777" w:rsidR="001F230F" w:rsidRDefault="001F230F" w:rsidP="001F230F">
      <w:pPr>
        <w:pStyle w:val="BodyText"/>
        <w:tabs>
          <w:tab w:val="left" w:pos="1663"/>
        </w:tabs>
        <w:spacing w:line="360" w:lineRule="auto"/>
        <w:ind w:left="1664" w:right="1161" w:hanging="1441"/>
        <w:jc w:val="both"/>
      </w:pPr>
      <w:r>
        <w:rPr>
          <w:spacing w:val="-4"/>
        </w:rPr>
        <w:t>F1.7</w:t>
      </w:r>
      <w:r>
        <w:tab/>
        <w:t>The provisions of clause C2 (Payment and VAT) shall continue to apply in all other respects after the assignment and shall not be amended without the Approval of the Authority.</w:t>
      </w:r>
    </w:p>
    <w:p w14:paraId="7F883752" w14:textId="77777777" w:rsidR="001F230F" w:rsidRDefault="001F230F" w:rsidP="001F230F">
      <w:pPr>
        <w:pStyle w:val="BodyText"/>
        <w:spacing w:before="1"/>
        <w:rPr>
          <w:sz w:val="33"/>
        </w:rPr>
      </w:pPr>
    </w:p>
    <w:p w14:paraId="27BF3662" w14:textId="77777777" w:rsidR="001F230F" w:rsidRDefault="001F230F" w:rsidP="001F230F">
      <w:pPr>
        <w:pStyle w:val="BodyText"/>
        <w:tabs>
          <w:tab w:val="left" w:pos="1642"/>
        </w:tabs>
        <w:spacing w:line="360" w:lineRule="auto"/>
        <w:ind w:left="1642" w:right="1316" w:hanging="1419"/>
      </w:pPr>
      <w:r>
        <w:rPr>
          <w:spacing w:val="-4"/>
        </w:rPr>
        <w:t>F1.8</w:t>
      </w:r>
      <w:r>
        <w:tab/>
        <w:t xml:space="preserve">Subject to clause F1.10, the Authority may assign, </w:t>
      </w:r>
      <w:proofErr w:type="gramStart"/>
      <w:r>
        <w:t>novate</w:t>
      </w:r>
      <w:proofErr w:type="gramEnd"/>
      <w:r>
        <w:t xml:space="preserve"> or otherwise dispose</w:t>
      </w:r>
      <w:r>
        <w:rPr>
          <w:spacing w:val="-3"/>
        </w:rPr>
        <w:t xml:space="preserve"> </w:t>
      </w:r>
      <w:r>
        <w:t>of</w:t>
      </w:r>
      <w:r>
        <w:rPr>
          <w:spacing w:val="-4"/>
        </w:rPr>
        <w:t xml:space="preserve"> </w:t>
      </w:r>
      <w:r>
        <w:t>its</w:t>
      </w:r>
      <w:r>
        <w:rPr>
          <w:spacing w:val="-5"/>
        </w:rPr>
        <w:t xml:space="preserve"> </w:t>
      </w:r>
      <w:r>
        <w:t>rights</w:t>
      </w:r>
      <w:r>
        <w:rPr>
          <w:spacing w:val="-5"/>
        </w:rPr>
        <w:t xml:space="preserve"> </w:t>
      </w:r>
      <w:r>
        <w:t>and</w:t>
      </w:r>
      <w:r>
        <w:rPr>
          <w:spacing w:val="-5"/>
        </w:rPr>
        <w:t xml:space="preserve"> </w:t>
      </w:r>
      <w:r>
        <w:t>obligations</w:t>
      </w:r>
      <w:r>
        <w:rPr>
          <w:spacing w:val="-2"/>
        </w:rPr>
        <w:t xml:space="preserve"> </w:t>
      </w:r>
      <w:r>
        <w:t>under</w:t>
      </w:r>
      <w:r>
        <w:rPr>
          <w:spacing w:val="-4"/>
        </w:rPr>
        <w:t xml:space="preserve"> </w:t>
      </w:r>
      <w:r>
        <w:t>the</w:t>
      </w:r>
      <w:r>
        <w:rPr>
          <w:spacing w:val="-3"/>
        </w:rPr>
        <w:t xml:space="preserve"> </w:t>
      </w:r>
      <w:r>
        <w:t>Contract</w:t>
      </w:r>
      <w:r>
        <w:rPr>
          <w:spacing w:val="-1"/>
        </w:rPr>
        <w:t xml:space="preserve"> </w:t>
      </w:r>
      <w:r>
        <w:t>or</w:t>
      </w:r>
      <w:r>
        <w:rPr>
          <w:spacing w:val="-1"/>
        </w:rPr>
        <w:t xml:space="preserve"> </w:t>
      </w:r>
      <w:r>
        <w:t>any</w:t>
      </w:r>
      <w:r>
        <w:rPr>
          <w:spacing w:val="-5"/>
        </w:rPr>
        <w:t xml:space="preserve"> </w:t>
      </w:r>
      <w:r>
        <w:t>part</w:t>
      </w:r>
      <w:r>
        <w:rPr>
          <w:spacing w:val="-3"/>
        </w:rPr>
        <w:t xml:space="preserve"> </w:t>
      </w:r>
      <w:r>
        <w:t xml:space="preserve">thereof </w:t>
      </w:r>
      <w:r>
        <w:rPr>
          <w:spacing w:val="-4"/>
        </w:rPr>
        <w:t>to:</w:t>
      </w:r>
    </w:p>
    <w:p w14:paraId="6D960F29" w14:textId="77777777" w:rsidR="001F230F" w:rsidRDefault="001F230F" w:rsidP="00F32238">
      <w:pPr>
        <w:pStyle w:val="ListParagraph"/>
        <w:widowControl w:val="0"/>
        <w:numPr>
          <w:ilvl w:val="0"/>
          <w:numId w:val="55"/>
        </w:numPr>
        <w:tabs>
          <w:tab w:val="left" w:pos="2209"/>
        </w:tabs>
        <w:autoSpaceDE w:val="0"/>
        <w:autoSpaceDN w:val="0"/>
        <w:spacing w:line="252" w:lineRule="exact"/>
        <w:contextualSpacing w:val="0"/>
        <w:jc w:val="both"/>
      </w:pPr>
      <w:r>
        <w:t>any</w:t>
      </w:r>
      <w:r>
        <w:rPr>
          <w:spacing w:val="-7"/>
        </w:rPr>
        <w:t xml:space="preserve"> </w:t>
      </w:r>
      <w:r>
        <w:t>Contracting</w:t>
      </w:r>
      <w:r>
        <w:rPr>
          <w:spacing w:val="-8"/>
        </w:rPr>
        <w:t xml:space="preserve"> </w:t>
      </w:r>
      <w:r>
        <w:t>Authority;</w:t>
      </w:r>
      <w:r>
        <w:rPr>
          <w:spacing w:val="-6"/>
        </w:rPr>
        <w:t xml:space="preserve"> </w:t>
      </w:r>
      <w:r>
        <w:rPr>
          <w:spacing w:val="-5"/>
        </w:rPr>
        <w:t>or</w:t>
      </w:r>
    </w:p>
    <w:p w14:paraId="30D095A0" w14:textId="77777777" w:rsidR="001F230F" w:rsidRDefault="001F230F" w:rsidP="00F32238">
      <w:pPr>
        <w:pStyle w:val="ListParagraph"/>
        <w:widowControl w:val="0"/>
        <w:numPr>
          <w:ilvl w:val="0"/>
          <w:numId w:val="55"/>
        </w:numPr>
        <w:tabs>
          <w:tab w:val="left" w:pos="2209"/>
        </w:tabs>
        <w:autoSpaceDE w:val="0"/>
        <w:autoSpaceDN w:val="0"/>
        <w:spacing w:before="126" w:line="360" w:lineRule="auto"/>
        <w:ind w:right="1162"/>
        <w:contextualSpacing w:val="0"/>
        <w:jc w:val="both"/>
      </w:pPr>
      <w:r>
        <w:t>any other body established by the Crown or under statute in order substantially to perform any of the functions that had previously been performed by the Authority; or</w:t>
      </w:r>
    </w:p>
    <w:p w14:paraId="4D08ED2C" w14:textId="77777777" w:rsidR="001F230F" w:rsidRDefault="001F230F" w:rsidP="00F32238">
      <w:pPr>
        <w:pStyle w:val="ListParagraph"/>
        <w:widowControl w:val="0"/>
        <w:numPr>
          <w:ilvl w:val="0"/>
          <w:numId w:val="55"/>
        </w:numPr>
        <w:tabs>
          <w:tab w:val="left" w:pos="2209"/>
        </w:tabs>
        <w:autoSpaceDE w:val="0"/>
        <w:autoSpaceDN w:val="0"/>
        <w:spacing w:before="1" w:line="360" w:lineRule="auto"/>
        <w:ind w:right="1164"/>
        <w:contextualSpacing w:val="0"/>
        <w:jc w:val="both"/>
      </w:pPr>
      <w:r>
        <w:t>any private sector body which substantially performs the functions of the Authority,</w:t>
      </w:r>
    </w:p>
    <w:p w14:paraId="6A7F86DA" w14:textId="77777777" w:rsidR="001F230F" w:rsidRDefault="001F230F" w:rsidP="001F230F">
      <w:pPr>
        <w:pStyle w:val="BodyText"/>
        <w:spacing w:before="10"/>
        <w:rPr>
          <w:sz w:val="32"/>
        </w:rPr>
      </w:pPr>
    </w:p>
    <w:p w14:paraId="3965392E" w14:textId="77777777" w:rsidR="001F230F" w:rsidRDefault="001F230F" w:rsidP="001F230F">
      <w:pPr>
        <w:pStyle w:val="BodyText"/>
        <w:spacing w:before="1" w:line="360" w:lineRule="auto"/>
        <w:ind w:left="1642" w:right="1163"/>
      </w:pPr>
      <w:r>
        <w:t>provided</w:t>
      </w:r>
      <w:r>
        <w:rPr>
          <w:spacing w:val="36"/>
        </w:rPr>
        <w:t xml:space="preserve"> </w:t>
      </w:r>
      <w:r>
        <w:t>that</w:t>
      </w:r>
      <w:r>
        <w:rPr>
          <w:spacing w:val="36"/>
        </w:rPr>
        <w:t xml:space="preserve"> </w:t>
      </w:r>
      <w:r>
        <w:t>any</w:t>
      </w:r>
      <w:r>
        <w:rPr>
          <w:spacing w:val="36"/>
        </w:rPr>
        <w:t xml:space="preserve"> </w:t>
      </w:r>
      <w:r>
        <w:t>such</w:t>
      </w:r>
      <w:r>
        <w:rPr>
          <w:spacing w:val="33"/>
        </w:rPr>
        <w:t xml:space="preserve"> </w:t>
      </w:r>
      <w:r>
        <w:t>assignment,</w:t>
      </w:r>
      <w:r>
        <w:rPr>
          <w:spacing w:val="36"/>
        </w:rPr>
        <w:t xml:space="preserve"> </w:t>
      </w:r>
      <w:r>
        <w:t>novation</w:t>
      </w:r>
      <w:r>
        <w:rPr>
          <w:spacing w:val="36"/>
        </w:rPr>
        <w:t xml:space="preserve"> </w:t>
      </w:r>
      <w:r>
        <w:t>or</w:t>
      </w:r>
      <w:r>
        <w:rPr>
          <w:spacing w:val="36"/>
        </w:rPr>
        <w:t xml:space="preserve"> </w:t>
      </w:r>
      <w:r>
        <w:t>other</w:t>
      </w:r>
      <w:r>
        <w:rPr>
          <w:spacing w:val="36"/>
        </w:rPr>
        <w:t xml:space="preserve"> </w:t>
      </w:r>
      <w:r>
        <w:t>disposal</w:t>
      </w:r>
      <w:r>
        <w:rPr>
          <w:spacing w:val="36"/>
        </w:rPr>
        <w:t xml:space="preserve"> </w:t>
      </w:r>
      <w:r>
        <w:t>shall</w:t>
      </w:r>
      <w:r>
        <w:rPr>
          <w:spacing w:val="36"/>
        </w:rPr>
        <w:t xml:space="preserve"> </w:t>
      </w:r>
      <w:r>
        <w:t>not increase the burden of the Contractor’s obligations under</w:t>
      </w:r>
      <w:r>
        <w:rPr>
          <w:spacing w:val="40"/>
        </w:rPr>
        <w:t xml:space="preserve"> </w:t>
      </w:r>
      <w:r>
        <w:t>the Contract.</w:t>
      </w:r>
    </w:p>
    <w:p w14:paraId="7B4F6755" w14:textId="77777777" w:rsidR="001F230F" w:rsidRDefault="001F230F" w:rsidP="001F230F">
      <w:pPr>
        <w:pStyle w:val="BodyText"/>
        <w:spacing w:before="10"/>
        <w:rPr>
          <w:sz w:val="32"/>
        </w:rPr>
      </w:pPr>
    </w:p>
    <w:p w14:paraId="303C2EFA" w14:textId="77777777" w:rsidR="001F230F" w:rsidRDefault="001F230F" w:rsidP="001F230F">
      <w:pPr>
        <w:pStyle w:val="BodyText"/>
        <w:tabs>
          <w:tab w:val="left" w:pos="1642"/>
        </w:tabs>
        <w:spacing w:line="360" w:lineRule="auto"/>
        <w:ind w:left="1642" w:right="1160" w:hanging="1419"/>
        <w:jc w:val="both"/>
      </w:pPr>
      <w:r>
        <w:rPr>
          <w:spacing w:val="-4"/>
        </w:rPr>
        <w:lastRenderedPageBreak/>
        <w:t>F1.9</w:t>
      </w:r>
      <w:r>
        <w:tab/>
        <w:t>Any change in the legal status of the Authority such that it ceases to be a Contracting Authority shall not, subject to clause F1.8, affect the validity of the Contract.</w:t>
      </w:r>
      <w:r>
        <w:rPr>
          <w:spacing w:val="40"/>
        </w:rPr>
        <w:t xml:space="preserve"> </w:t>
      </w:r>
      <w:r>
        <w:t>In such circumstances, the Contract shall bind and inure to the benefit of any successor body to the Authority.</w:t>
      </w:r>
    </w:p>
    <w:p w14:paraId="0FE2F37B" w14:textId="77777777" w:rsidR="001F230F" w:rsidRDefault="001F230F" w:rsidP="001F230F">
      <w:pPr>
        <w:pStyle w:val="BodyText"/>
        <w:spacing w:before="1"/>
        <w:rPr>
          <w:sz w:val="33"/>
        </w:rPr>
      </w:pPr>
    </w:p>
    <w:p w14:paraId="10A3742D" w14:textId="77777777" w:rsidR="001F230F" w:rsidRDefault="001F230F" w:rsidP="001F230F">
      <w:pPr>
        <w:pStyle w:val="BodyText"/>
        <w:tabs>
          <w:tab w:val="left" w:pos="1642"/>
        </w:tabs>
        <w:ind w:left="223"/>
      </w:pPr>
      <w:r>
        <w:rPr>
          <w:spacing w:val="-2"/>
        </w:rPr>
        <w:t>F1.10</w:t>
      </w:r>
      <w:r>
        <w:tab/>
        <w:t>If</w:t>
      </w:r>
      <w:r>
        <w:rPr>
          <w:spacing w:val="22"/>
        </w:rPr>
        <w:t xml:space="preserve"> </w:t>
      </w:r>
      <w:r>
        <w:t>the</w:t>
      </w:r>
      <w:r>
        <w:rPr>
          <w:spacing w:val="25"/>
        </w:rPr>
        <w:t xml:space="preserve"> </w:t>
      </w:r>
      <w:r>
        <w:t>rights</w:t>
      </w:r>
      <w:r>
        <w:rPr>
          <w:spacing w:val="26"/>
        </w:rPr>
        <w:t xml:space="preserve"> </w:t>
      </w:r>
      <w:r>
        <w:t>and</w:t>
      </w:r>
      <w:r>
        <w:rPr>
          <w:spacing w:val="25"/>
        </w:rPr>
        <w:t xml:space="preserve"> </w:t>
      </w:r>
      <w:r>
        <w:t>obligations</w:t>
      </w:r>
      <w:r>
        <w:rPr>
          <w:spacing w:val="25"/>
        </w:rPr>
        <w:t xml:space="preserve"> </w:t>
      </w:r>
      <w:r>
        <w:t>under</w:t>
      </w:r>
      <w:r>
        <w:rPr>
          <w:spacing w:val="25"/>
        </w:rPr>
        <w:t xml:space="preserve"> </w:t>
      </w:r>
      <w:r>
        <w:t>the</w:t>
      </w:r>
      <w:r>
        <w:rPr>
          <w:spacing w:val="25"/>
        </w:rPr>
        <w:t xml:space="preserve"> </w:t>
      </w:r>
      <w:r>
        <w:t>Contract</w:t>
      </w:r>
      <w:r>
        <w:rPr>
          <w:spacing w:val="24"/>
        </w:rPr>
        <w:t xml:space="preserve"> </w:t>
      </w:r>
      <w:r>
        <w:t>are</w:t>
      </w:r>
      <w:r>
        <w:rPr>
          <w:spacing w:val="25"/>
        </w:rPr>
        <w:t xml:space="preserve"> </w:t>
      </w:r>
      <w:r>
        <w:t>assigned,</w:t>
      </w:r>
      <w:r>
        <w:rPr>
          <w:spacing w:val="26"/>
        </w:rPr>
        <w:t xml:space="preserve"> </w:t>
      </w:r>
      <w:r>
        <w:t>novated</w:t>
      </w:r>
      <w:r>
        <w:rPr>
          <w:spacing w:val="25"/>
        </w:rPr>
        <w:t xml:space="preserve"> </w:t>
      </w:r>
      <w:r>
        <w:rPr>
          <w:spacing w:val="-5"/>
        </w:rPr>
        <w:t>or</w:t>
      </w:r>
    </w:p>
    <w:p w14:paraId="69ACA88E" w14:textId="77777777" w:rsidR="001F230F" w:rsidRDefault="001F230F" w:rsidP="001F230F">
      <w:pPr>
        <w:sectPr w:rsidR="001F230F" w:rsidSect="001F230F">
          <w:pgSz w:w="11910" w:h="16840"/>
          <w:pgMar w:top="1340" w:right="420" w:bottom="920" w:left="1360" w:header="714" w:footer="726" w:gutter="0"/>
          <w:cols w:space="720"/>
        </w:sectPr>
      </w:pPr>
    </w:p>
    <w:p w14:paraId="1FCB30FF" w14:textId="77777777" w:rsidR="001F230F" w:rsidRDefault="001F230F" w:rsidP="001F230F">
      <w:pPr>
        <w:pStyle w:val="BodyText"/>
        <w:spacing w:before="98" w:line="360" w:lineRule="auto"/>
        <w:ind w:left="1642" w:right="1159"/>
        <w:jc w:val="both"/>
      </w:pPr>
      <w:r>
        <w:lastRenderedPageBreak/>
        <w:t>otherwise disposed of pursuant to clause F1.8 to a body which is not a Contracting Authority or if there is a change in the legal status of the Authority such that it ceases to be a Contracting Authority (in the</w:t>
      </w:r>
      <w:r>
        <w:rPr>
          <w:spacing w:val="80"/>
        </w:rPr>
        <w:t xml:space="preserve"> </w:t>
      </w:r>
      <w:r>
        <w:t xml:space="preserve">remainder of this clause both such bodies being referred to as the </w:t>
      </w:r>
      <w:r>
        <w:rPr>
          <w:b/>
          <w:spacing w:val="-2"/>
        </w:rPr>
        <w:t>“Transferee”</w:t>
      </w:r>
      <w:r>
        <w:rPr>
          <w:spacing w:val="-2"/>
        </w:rPr>
        <w:t>):</w:t>
      </w:r>
    </w:p>
    <w:p w14:paraId="51235F35" w14:textId="77777777" w:rsidR="001F230F" w:rsidRDefault="001F230F" w:rsidP="001F230F">
      <w:pPr>
        <w:pStyle w:val="BodyText"/>
        <w:rPr>
          <w:sz w:val="33"/>
        </w:rPr>
      </w:pPr>
    </w:p>
    <w:p w14:paraId="55085369" w14:textId="77777777" w:rsidR="001F230F" w:rsidRDefault="001F230F" w:rsidP="00F32238">
      <w:pPr>
        <w:pStyle w:val="ListParagraph"/>
        <w:widowControl w:val="0"/>
        <w:numPr>
          <w:ilvl w:val="0"/>
          <w:numId w:val="54"/>
        </w:numPr>
        <w:tabs>
          <w:tab w:val="left" w:pos="2209"/>
        </w:tabs>
        <w:autoSpaceDE w:val="0"/>
        <w:autoSpaceDN w:val="0"/>
        <w:spacing w:before="1" w:line="360" w:lineRule="auto"/>
        <w:ind w:right="1160"/>
        <w:contextualSpacing w:val="0"/>
        <w:jc w:val="both"/>
      </w:pPr>
      <w:r>
        <w:t>the rights of termination of the Authority in</w:t>
      </w:r>
      <w:r>
        <w:rPr>
          <w:spacing w:val="40"/>
        </w:rPr>
        <w:t xml:space="preserve"> </w:t>
      </w:r>
      <w:r>
        <w:t>clauses H1 (Termination on insolvency and change of control) and H2 (Termination on</w:t>
      </w:r>
      <w:r>
        <w:rPr>
          <w:spacing w:val="40"/>
        </w:rPr>
        <w:t xml:space="preserve"> </w:t>
      </w:r>
      <w:r>
        <w:t>Default) shall be available to the Contractor in the event of respectively, the bankruptcy or</w:t>
      </w:r>
      <w:r>
        <w:rPr>
          <w:spacing w:val="40"/>
        </w:rPr>
        <w:t xml:space="preserve"> </w:t>
      </w:r>
      <w:r>
        <w:t>insolvency, or Default of the Transferee; and</w:t>
      </w:r>
    </w:p>
    <w:p w14:paraId="3B74D736" w14:textId="77777777" w:rsidR="001F230F" w:rsidRDefault="001F230F" w:rsidP="00F32238">
      <w:pPr>
        <w:pStyle w:val="ListParagraph"/>
        <w:widowControl w:val="0"/>
        <w:numPr>
          <w:ilvl w:val="0"/>
          <w:numId w:val="54"/>
        </w:numPr>
        <w:tabs>
          <w:tab w:val="left" w:pos="2209"/>
        </w:tabs>
        <w:autoSpaceDE w:val="0"/>
        <w:autoSpaceDN w:val="0"/>
        <w:spacing w:line="360" w:lineRule="auto"/>
        <w:ind w:right="1161"/>
        <w:contextualSpacing w:val="0"/>
        <w:jc w:val="both"/>
      </w:pPr>
      <w:r>
        <w:t>the Transferee shall only be able to assign, novate or otherwise dispose of its rights and obligations under the Contract or any part thereof with the prior consent in writing of the Contractor.</w:t>
      </w:r>
    </w:p>
    <w:p w14:paraId="0C70F3F5" w14:textId="77777777" w:rsidR="001F230F" w:rsidRDefault="001F230F" w:rsidP="001F230F">
      <w:pPr>
        <w:pStyle w:val="BodyText"/>
        <w:spacing w:before="10"/>
        <w:rPr>
          <w:sz w:val="32"/>
        </w:rPr>
      </w:pPr>
    </w:p>
    <w:p w14:paraId="644BC077" w14:textId="77777777" w:rsidR="001F230F" w:rsidRDefault="001F230F" w:rsidP="001F230F">
      <w:pPr>
        <w:pStyle w:val="BodyText"/>
        <w:tabs>
          <w:tab w:val="left" w:pos="1641"/>
        </w:tabs>
        <w:spacing w:line="360" w:lineRule="auto"/>
        <w:ind w:left="1641" w:right="1162" w:hanging="1419"/>
        <w:jc w:val="both"/>
      </w:pPr>
      <w:r>
        <w:rPr>
          <w:spacing w:val="-2"/>
        </w:rPr>
        <w:t>F1.11</w:t>
      </w:r>
      <w:r>
        <w:tab/>
        <w:t>The Authority may disclose to any Transferee any Confidential Information of the Contractor which relates to the performance of the Contractor’s obligations under the Contract.</w:t>
      </w:r>
      <w:r>
        <w:rPr>
          <w:spacing w:val="40"/>
        </w:rPr>
        <w:t xml:space="preserve"> </w:t>
      </w:r>
      <w:r>
        <w:t>In such circumstances the Authority shall authorise the Transferee to use such Confidential Information only for purposes relating to the performance of the Contractor’s obligations under the Contract and for no other purpose and shall take all reasonable steps</w:t>
      </w:r>
      <w:r>
        <w:rPr>
          <w:spacing w:val="40"/>
        </w:rPr>
        <w:t xml:space="preserve"> </w:t>
      </w:r>
      <w:r>
        <w:t>to ensure that the Transferee gives a confidentiality undertaking in relation to such Confidential Information.</w:t>
      </w:r>
    </w:p>
    <w:p w14:paraId="4923737D" w14:textId="77777777" w:rsidR="001F230F" w:rsidRDefault="001F230F" w:rsidP="001F230F">
      <w:pPr>
        <w:pStyle w:val="BodyText"/>
        <w:spacing w:before="11"/>
        <w:rPr>
          <w:sz w:val="32"/>
        </w:rPr>
      </w:pPr>
    </w:p>
    <w:p w14:paraId="70126F94" w14:textId="77777777" w:rsidR="001F230F" w:rsidRDefault="001F230F" w:rsidP="001F230F">
      <w:pPr>
        <w:pStyle w:val="BodyText"/>
        <w:tabs>
          <w:tab w:val="left" w:pos="1663"/>
        </w:tabs>
        <w:spacing w:line="360" w:lineRule="auto"/>
        <w:ind w:left="1641" w:right="1162" w:hanging="1419"/>
        <w:jc w:val="both"/>
      </w:pPr>
      <w:r>
        <w:rPr>
          <w:spacing w:val="-2"/>
        </w:rPr>
        <w:t>F1.12</w:t>
      </w:r>
      <w:r>
        <w:tab/>
      </w:r>
      <w:r>
        <w:tab/>
        <w:t xml:space="preserve">Each Party shall at its own cost and expense carry </w:t>
      </w:r>
      <w:proofErr w:type="gramStart"/>
      <w:r>
        <w:t>out, or</w:t>
      </w:r>
      <w:proofErr w:type="gramEnd"/>
      <w:r>
        <w:t xml:space="preserve"> use all reasonable endeavours to ensure the carrying out of, whatever further actions (including the execution of further documents) the other Party reasonably requires from time to time for the purpose of giving that other party the full benefit of the provisions of the Contract.</w:t>
      </w:r>
    </w:p>
    <w:p w14:paraId="0E4F738F" w14:textId="77777777" w:rsidR="001F230F" w:rsidRDefault="001F230F" w:rsidP="001F230F">
      <w:pPr>
        <w:pStyle w:val="BodyText"/>
        <w:spacing w:before="9"/>
        <w:rPr>
          <w:sz w:val="32"/>
        </w:rPr>
      </w:pPr>
    </w:p>
    <w:p w14:paraId="1910F2EB" w14:textId="77777777" w:rsidR="001F230F" w:rsidRDefault="001F230F" w:rsidP="001F230F">
      <w:pPr>
        <w:pStyle w:val="Heading3"/>
        <w:tabs>
          <w:tab w:val="left" w:pos="1663"/>
        </w:tabs>
        <w:ind w:left="223"/>
      </w:pPr>
      <w:r>
        <w:rPr>
          <w:spacing w:val="-5"/>
        </w:rPr>
        <w:t>F2</w:t>
      </w:r>
      <w:r>
        <w:tab/>
      </w:r>
      <w:r>
        <w:rPr>
          <w:spacing w:val="-2"/>
        </w:rPr>
        <w:t>Waiver</w:t>
      </w:r>
    </w:p>
    <w:p w14:paraId="3A43DD2A" w14:textId="77777777" w:rsidR="001F230F" w:rsidRDefault="001F230F" w:rsidP="001F230F">
      <w:pPr>
        <w:pStyle w:val="BodyText"/>
        <w:rPr>
          <w:b/>
        </w:rPr>
      </w:pPr>
    </w:p>
    <w:p w14:paraId="58886C26" w14:textId="77777777" w:rsidR="001F230F" w:rsidRDefault="001F230F" w:rsidP="001F230F">
      <w:pPr>
        <w:pStyle w:val="BodyText"/>
        <w:spacing w:before="2"/>
        <w:rPr>
          <w:b/>
          <w:sz w:val="20"/>
        </w:rPr>
      </w:pPr>
    </w:p>
    <w:p w14:paraId="04A9CA1F" w14:textId="77777777" w:rsidR="001F230F" w:rsidRDefault="001F230F" w:rsidP="001F230F">
      <w:pPr>
        <w:pStyle w:val="BodyText"/>
        <w:tabs>
          <w:tab w:val="left" w:pos="1663"/>
        </w:tabs>
        <w:spacing w:line="360" w:lineRule="auto"/>
        <w:ind w:left="1663" w:right="1162" w:hanging="1441"/>
        <w:jc w:val="both"/>
      </w:pPr>
      <w:r>
        <w:rPr>
          <w:spacing w:val="-4"/>
        </w:rPr>
        <w:t>F2.1</w:t>
      </w:r>
      <w:r>
        <w:tab/>
        <w:t>The failure</w:t>
      </w:r>
      <w:r>
        <w:rPr>
          <w:spacing w:val="-1"/>
        </w:rPr>
        <w:t xml:space="preserve"> </w:t>
      </w:r>
      <w:r>
        <w:t>of either Party to insist upon</w:t>
      </w:r>
      <w:r>
        <w:rPr>
          <w:spacing w:val="-1"/>
        </w:rPr>
        <w:t xml:space="preserve"> </w:t>
      </w:r>
      <w:r>
        <w:t>strict performance</w:t>
      </w:r>
      <w:r>
        <w:rPr>
          <w:spacing w:val="-1"/>
        </w:rPr>
        <w:t xml:space="preserve"> </w:t>
      </w:r>
      <w:r>
        <w:t>of any provision of the Contract, or the failure of either Party to exercise, or any delay in exercising, any right or remedy shall not constitute a waiver of that right or remedy and shall not cause a diminution of the obligations established by</w:t>
      </w:r>
    </w:p>
    <w:p w14:paraId="00BBB25A"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3BB5C4D1" w14:textId="77777777" w:rsidR="001F230F" w:rsidRDefault="001F230F" w:rsidP="001F230F">
      <w:pPr>
        <w:pStyle w:val="BodyText"/>
        <w:spacing w:before="98"/>
        <w:ind w:left="1663"/>
      </w:pPr>
      <w:r>
        <w:lastRenderedPageBreak/>
        <w:t xml:space="preserve">the </w:t>
      </w:r>
      <w:r>
        <w:rPr>
          <w:spacing w:val="-2"/>
        </w:rPr>
        <w:t>Contract.</w:t>
      </w:r>
    </w:p>
    <w:p w14:paraId="474C6084" w14:textId="77777777" w:rsidR="001F230F" w:rsidRDefault="001F230F" w:rsidP="001F230F">
      <w:pPr>
        <w:pStyle w:val="BodyText"/>
      </w:pPr>
    </w:p>
    <w:p w14:paraId="581F7E0B" w14:textId="77777777" w:rsidR="001F230F" w:rsidRDefault="001F230F" w:rsidP="001F230F">
      <w:pPr>
        <w:pStyle w:val="BodyText"/>
        <w:spacing w:before="11"/>
        <w:rPr>
          <w:sz w:val="19"/>
        </w:rPr>
      </w:pPr>
    </w:p>
    <w:p w14:paraId="4B3360E2" w14:textId="77777777" w:rsidR="001F230F" w:rsidRDefault="001F230F" w:rsidP="001F230F">
      <w:pPr>
        <w:pStyle w:val="BodyText"/>
        <w:tabs>
          <w:tab w:val="left" w:pos="1664"/>
        </w:tabs>
        <w:spacing w:line="360" w:lineRule="auto"/>
        <w:ind w:left="1664" w:right="1160" w:hanging="1441"/>
        <w:jc w:val="both"/>
      </w:pPr>
      <w:r>
        <w:rPr>
          <w:spacing w:val="-4"/>
        </w:rPr>
        <w:t>F2.2</w:t>
      </w:r>
      <w:r>
        <w:tab/>
        <w:t>No waiver shall be</w:t>
      </w:r>
      <w:r>
        <w:rPr>
          <w:spacing w:val="-2"/>
        </w:rPr>
        <w:t xml:space="preserve"> </w:t>
      </w:r>
      <w:r>
        <w:t>effective unless</w:t>
      </w:r>
      <w:r>
        <w:rPr>
          <w:spacing w:val="-1"/>
        </w:rPr>
        <w:t xml:space="preserve"> </w:t>
      </w:r>
      <w:r>
        <w:t>it is expressly</w:t>
      </w:r>
      <w:r>
        <w:rPr>
          <w:spacing w:val="-4"/>
        </w:rPr>
        <w:t xml:space="preserve"> </w:t>
      </w:r>
      <w:r>
        <w:t>stated</w:t>
      </w:r>
      <w:r>
        <w:rPr>
          <w:spacing w:val="-4"/>
        </w:rPr>
        <w:t xml:space="preserve"> </w:t>
      </w:r>
      <w:r>
        <w:t>to be</w:t>
      </w:r>
      <w:r>
        <w:rPr>
          <w:spacing w:val="-2"/>
        </w:rPr>
        <w:t xml:space="preserve"> </w:t>
      </w:r>
      <w:r>
        <w:t>a</w:t>
      </w:r>
      <w:r>
        <w:rPr>
          <w:spacing w:val="-2"/>
        </w:rPr>
        <w:t xml:space="preserve"> </w:t>
      </w:r>
      <w:r>
        <w:t xml:space="preserve">waiver and communicated to the other Party in writing in accordance with clause A6 </w:t>
      </w:r>
      <w:r>
        <w:rPr>
          <w:spacing w:val="-2"/>
        </w:rPr>
        <w:t>(Notices).</w:t>
      </w:r>
    </w:p>
    <w:p w14:paraId="0D18A5BB" w14:textId="77777777" w:rsidR="001F230F" w:rsidRDefault="001F230F" w:rsidP="001F230F">
      <w:pPr>
        <w:pStyle w:val="BodyText"/>
        <w:spacing w:before="1"/>
        <w:rPr>
          <w:sz w:val="33"/>
        </w:rPr>
      </w:pPr>
    </w:p>
    <w:p w14:paraId="059AB26E" w14:textId="77777777" w:rsidR="001F230F" w:rsidRDefault="001F230F" w:rsidP="001F230F">
      <w:pPr>
        <w:pStyle w:val="BodyText"/>
        <w:tabs>
          <w:tab w:val="left" w:pos="1664"/>
        </w:tabs>
        <w:spacing w:line="360" w:lineRule="auto"/>
        <w:ind w:left="1664" w:right="1161" w:hanging="1441"/>
        <w:jc w:val="both"/>
      </w:pPr>
      <w:r>
        <w:rPr>
          <w:spacing w:val="-4"/>
        </w:rPr>
        <w:t>F2.3</w:t>
      </w:r>
      <w:r>
        <w:tab/>
        <w:t>A waiver of any right or remedy arising from a breach of the Contract shall not constitute a waiver of any right or remedy arising from any other or subsequent breach of the Contract.</w:t>
      </w:r>
    </w:p>
    <w:p w14:paraId="1ABBE1FB" w14:textId="77777777" w:rsidR="001F230F" w:rsidRDefault="001F230F" w:rsidP="001F230F">
      <w:pPr>
        <w:pStyle w:val="BodyText"/>
        <w:spacing w:before="10"/>
        <w:rPr>
          <w:sz w:val="32"/>
        </w:rPr>
      </w:pPr>
    </w:p>
    <w:p w14:paraId="34D9209E" w14:textId="77777777" w:rsidR="001F230F" w:rsidRDefault="001F230F" w:rsidP="001F230F">
      <w:pPr>
        <w:pStyle w:val="Heading3"/>
        <w:tabs>
          <w:tab w:val="left" w:pos="1664"/>
        </w:tabs>
      </w:pPr>
      <w:r>
        <w:rPr>
          <w:spacing w:val="-5"/>
        </w:rPr>
        <w:t>F3</w:t>
      </w:r>
      <w:r>
        <w:tab/>
      </w:r>
      <w:r>
        <w:rPr>
          <w:spacing w:val="-2"/>
        </w:rPr>
        <w:t>Variation</w:t>
      </w:r>
    </w:p>
    <w:p w14:paraId="08C51D5A" w14:textId="77777777" w:rsidR="001F230F" w:rsidRDefault="001F230F" w:rsidP="001F230F">
      <w:pPr>
        <w:pStyle w:val="BodyText"/>
        <w:rPr>
          <w:b/>
        </w:rPr>
      </w:pPr>
    </w:p>
    <w:p w14:paraId="0D03B1E8" w14:textId="77777777" w:rsidR="001F230F" w:rsidRDefault="001F230F" w:rsidP="001F230F">
      <w:pPr>
        <w:pStyle w:val="BodyText"/>
        <w:spacing w:before="11"/>
        <w:rPr>
          <w:b/>
          <w:sz w:val="19"/>
        </w:rPr>
      </w:pPr>
    </w:p>
    <w:p w14:paraId="61CCCB33" w14:textId="77777777" w:rsidR="001F230F" w:rsidRDefault="001F230F" w:rsidP="001F230F">
      <w:pPr>
        <w:pStyle w:val="BodyText"/>
        <w:tabs>
          <w:tab w:val="left" w:pos="1664"/>
        </w:tabs>
        <w:spacing w:line="360" w:lineRule="auto"/>
        <w:ind w:left="1664" w:right="1159" w:hanging="1441"/>
        <w:jc w:val="both"/>
      </w:pPr>
      <w:r>
        <w:rPr>
          <w:spacing w:val="-4"/>
        </w:rPr>
        <w:t>F3.1</w:t>
      </w:r>
      <w:r>
        <w:tab/>
        <w:t>Subject to the provisions of this clause F3, the Authority may request a variation to the Specification provided that such variation does not amount to a material change to the Specification.</w:t>
      </w:r>
      <w:r>
        <w:rPr>
          <w:spacing w:val="40"/>
        </w:rPr>
        <w:t xml:space="preserve"> </w:t>
      </w:r>
      <w:r>
        <w:t>Such a change is hereinafter called a “Variation”.</w:t>
      </w:r>
    </w:p>
    <w:p w14:paraId="089C4D08" w14:textId="77777777" w:rsidR="001F230F" w:rsidRDefault="001F230F" w:rsidP="001F230F">
      <w:pPr>
        <w:pStyle w:val="BodyText"/>
        <w:rPr>
          <w:sz w:val="33"/>
        </w:rPr>
      </w:pPr>
    </w:p>
    <w:p w14:paraId="6F43D5CA" w14:textId="77777777" w:rsidR="001F230F" w:rsidRDefault="001F230F" w:rsidP="001F230F">
      <w:pPr>
        <w:pStyle w:val="BodyText"/>
        <w:tabs>
          <w:tab w:val="left" w:pos="1664"/>
        </w:tabs>
        <w:spacing w:before="1" w:line="360" w:lineRule="auto"/>
        <w:ind w:left="1664" w:right="1159" w:hanging="1441"/>
        <w:jc w:val="both"/>
      </w:pPr>
      <w:r>
        <w:rPr>
          <w:spacing w:val="-4"/>
        </w:rPr>
        <w:t>F3.2</w:t>
      </w:r>
      <w:r>
        <w:tab/>
        <w:t xml:space="preserve">The Authority may request a Variation by notifying the Contractor in writing of the “Variation” and giving the Contractor sufficient information to assess the extent of the Variation and consider whether any change to the Contract Price is required </w:t>
      </w:r>
      <w:proofErr w:type="gramStart"/>
      <w:r>
        <w:t>in order to</w:t>
      </w:r>
      <w:proofErr w:type="gramEnd"/>
      <w:r>
        <w:t xml:space="preserve"> implement the Variation. The</w:t>
      </w:r>
      <w:r>
        <w:rPr>
          <w:spacing w:val="40"/>
        </w:rPr>
        <w:t xml:space="preserve"> </w:t>
      </w:r>
      <w:r>
        <w:t>Authority shall specify a time limit within which the Contractor shall</w:t>
      </w:r>
      <w:r>
        <w:rPr>
          <w:spacing w:val="40"/>
        </w:rPr>
        <w:t xml:space="preserve"> </w:t>
      </w:r>
      <w:r>
        <w:t>respond to the request for a Variation.</w:t>
      </w:r>
      <w:r>
        <w:rPr>
          <w:spacing w:val="80"/>
        </w:rPr>
        <w:t xml:space="preserve"> </w:t>
      </w:r>
      <w:r>
        <w:t>Such time limits shall be</w:t>
      </w:r>
      <w:r>
        <w:rPr>
          <w:spacing w:val="40"/>
        </w:rPr>
        <w:t xml:space="preserve"> </w:t>
      </w:r>
      <w:r>
        <w:t xml:space="preserve">reasonable having regard to the nature of the Variation. If the Contractor accepts the </w:t>
      </w:r>
      <w:proofErr w:type="gramStart"/>
      <w:r>
        <w:t>Variation</w:t>
      </w:r>
      <w:proofErr w:type="gramEnd"/>
      <w:r>
        <w:t xml:space="preserve"> it shall confirm the same in writing.</w:t>
      </w:r>
    </w:p>
    <w:p w14:paraId="186D94D4" w14:textId="77777777" w:rsidR="001F230F" w:rsidRDefault="001F230F" w:rsidP="001F230F">
      <w:pPr>
        <w:pStyle w:val="BodyText"/>
        <w:spacing w:before="10"/>
        <w:rPr>
          <w:sz w:val="32"/>
        </w:rPr>
      </w:pPr>
    </w:p>
    <w:p w14:paraId="3EF358F7" w14:textId="77777777" w:rsidR="001F230F" w:rsidRDefault="001F230F" w:rsidP="001F230F">
      <w:pPr>
        <w:pStyle w:val="BodyText"/>
        <w:tabs>
          <w:tab w:val="left" w:pos="1664"/>
        </w:tabs>
        <w:spacing w:line="360" w:lineRule="auto"/>
        <w:ind w:left="1664" w:right="1161" w:hanging="1441"/>
        <w:jc w:val="both"/>
      </w:pPr>
      <w:r>
        <w:rPr>
          <w:spacing w:val="-4"/>
        </w:rPr>
        <w:t>F3.3</w:t>
      </w:r>
      <w:r>
        <w:tab/>
        <w:t xml:space="preserve">In the event that the Contractor is unable to accept the Variation to the Specification or where the Parties are unable to agree a change to the Contract Price, the Authority </w:t>
      </w:r>
      <w:proofErr w:type="gramStart"/>
      <w:r>
        <w:t>may;</w:t>
      </w:r>
      <w:proofErr w:type="gramEnd"/>
    </w:p>
    <w:p w14:paraId="18A8CE4E" w14:textId="77777777" w:rsidR="001F230F" w:rsidRDefault="001F230F" w:rsidP="001F230F">
      <w:pPr>
        <w:pStyle w:val="BodyText"/>
        <w:spacing w:before="10"/>
        <w:rPr>
          <w:sz w:val="32"/>
        </w:rPr>
      </w:pPr>
    </w:p>
    <w:p w14:paraId="1EFF4042" w14:textId="77777777" w:rsidR="001F230F" w:rsidRDefault="001F230F" w:rsidP="00F32238">
      <w:pPr>
        <w:pStyle w:val="ListParagraph"/>
        <w:widowControl w:val="0"/>
        <w:numPr>
          <w:ilvl w:val="0"/>
          <w:numId w:val="53"/>
        </w:numPr>
        <w:tabs>
          <w:tab w:val="left" w:pos="2209"/>
        </w:tabs>
        <w:autoSpaceDE w:val="0"/>
        <w:autoSpaceDN w:val="0"/>
        <w:spacing w:line="360" w:lineRule="auto"/>
        <w:ind w:right="1163"/>
        <w:contextualSpacing w:val="0"/>
        <w:jc w:val="both"/>
      </w:pPr>
      <w:r>
        <w:lastRenderedPageBreak/>
        <w:t xml:space="preserve">allow the Contractor to fulfil its obligations under the Contract without the variation to the </w:t>
      </w:r>
      <w:proofErr w:type="gramStart"/>
      <w:r>
        <w:t>Specification;</w:t>
      </w:r>
      <w:proofErr w:type="gramEnd"/>
    </w:p>
    <w:p w14:paraId="4150E71D" w14:textId="77777777" w:rsidR="001F230F" w:rsidRDefault="001F230F" w:rsidP="00F32238">
      <w:pPr>
        <w:pStyle w:val="ListParagraph"/>
        <w:widowControl w:val="0"/>
        <w:numPr>
          <w:ilvl w:val="0"/>
          <w:numId w:val="53"/>
        </w:numPr>
        <w:tabs>
          <w:tab w:val="left" w:pos="2209"/>
        </w:tabs>
        <w:autoSpaceDE w:val="0"/>
        <w:autoSpaceDN w:val="0"/>
        <w:spacing w:before="2" w:line="360" w:lineRule="auto"/>
        <w:ind w:right="1156"/>
        <w:contextualSpacing w:val="0"/>
        <w:jc w:val="both"/>
      </w:pPr>
      <w:r>
        <w:t>terminate the Contract with immediate effect, except where the Contractor has already delivered all or part of the Services or where the Contractor can show evidence of substantial work being carried out</w:t>
      </w:r>
      <w:r>
        <w:rPr>
          <w:spacing w:val="30"/>
        </w:rPr>
        <w:t xml:space="preserve"> </w:t>
      </w:r>
      <w:r>
        <w:t>to</w:t>
      </w:r>
      <w:r>
        <w:rPr>
          <w:spacing w:val="26"/>
        </w:rPr>
        <w:t xml:space="preserve"> </w:t>
      </w:r>
      <w:r>
        <w:t>fulfil</w:t>
      </w:r>
      <w:r>
        <w:rPr>
          <w:spacing w:val="28"/>
        </w:rPr>
        <w:t xml:space="preserve"> </w:t>
      </w:r>
      <w:r>
        <w:t>the</w:t>
      </w:r>
      <w:r>
        <w:rPr>
          <w:spacing w:val="26"/>
        </w:rPr>
        <w:t xml:space="preserve"> </w:t>
      </w:r>
      <w:r>
        <w:t>requirements</w:t>
      </w:r>
      <w:r>
        <w:rPr>
          <w:spacing w:val="29"/>
        </w:rPr>
        <w:t xml:space="preserve"> </w:t>
      </w:r>
      <w:r>
        <w:t>of</w:t>
      </w:r>
      <w:r>
        <w:rPr>
          <w:spacing w:val="28"/>
        </w:rPr>
        <w:t xml:space="preserve"> </w:t>
      </w:r>
      <w:r>
        <w:t>the</w:t>
      </w:r>
      <w:r>
        <w:rPr>
          <w:spacing w:val="28"/>
        </w:rPr>
        <w:t xml:space="preserve"> </w:t>
      </w:r>
      <w:r>
        <w:t>Specification;</w:t>
      </w:r>
      <w:r>
        <w:rPr>
          <w:spacing w:val="30"/>
        </w:rPr>
        <w:t xml:space="preserve"> </w:t>
      </w:r>
      <w:r>
        <w:t>and</w:t>
      </w:r>
      <w:r>
        <w:rPr>
          <w:spacing w:val="30"/>
        </w:rPr>
        <w:t xml:space="preserve"> </w:t>
      </w:r>
      <w:r>
        <w:t>in</w:t>
      </w:r>
      <w:r>
        <w:rPr>
          <w:spacing w:val="28"/>
        </w:rPr>
        <w:t xml:space="preserve"> </w:t>
      </w:r>
      <w:r>
        <w:t>such</w:t>
      </w:r>
      <w:r>
        <w:rPr>
          <w:spacing w:val="29"/>
        </w:rPr>
        <w:t xml:space="preserve"> </w:t>
      </w:r>
      <w:proofErr w:type="gramStart"/>
      <w:r>
        <w:t>case</w:t>
      </w:r>
      <w:proofErr w:type="gramEnd"/>
    </w:p>
    <w:p w14:paraId="57BF13C8"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5866CE19" w14:textId="77777777" w:rsidR="001F230F" w:rsidRDefault="001F230F" w:rsidP="001F230F">
      <w:pPr>
        <w:pStyle w:val="BodyText"/>
        <w:spacing w:before="98" w:line="360" w:lineRule="auto"/>
        <w:ind w:left="2208" w:right="1162"/>
        <w:jc w:val="both"/>
      </w:pPr>
      <w:r>
        <w:lastRenderedPageBreak/>
        <w:t>the Parties shall attempt to agree upon a resolution to the matter. Where a resolution cannot be reached, the matter shall be dealt with under the Dispute Resolution procedure detailed at Clause I2.</w:t>
      </w:r>
    </w:p>
    <w:p w14:paraId="7AFD8B3E" w14:textId="77777777" w:rsidR="001F230F" w:rsidRDefault="001F230F" w:rsidP="001F230F">
      <w:pPr>
        <w:pStyle w:val="BodyText"/>
        <w:spacing w:before="10"/>
        <w:rPr>
          <w:sz w:val="32"/>
        </w:rPr>
      </w:pPr>
    </w:p>
    <w:p w14:paraId="6BD3B485" w14:textId="77777777" w:rsidR="001F230F" w:rsidRDefault="001F230F" w:rsidP="001F230F">
      <w:pPr>
        <w:pStyle w:val="BodyText"/>
        <w:tabs>
          <w:tab w:val="left" w:pos="1642"/>
        </w:tabs>
        <w:spacing w:line="360" w:lineRule="auto"/>
        <w:ind w:left="1642" w:right="1161" w:hanging="1419"/>
        <w:jc w:val="both"/>
      </w:pPr>
      <w:r>
        <w:rPr>
          <w:spacing w:val="-4"/>
        </w:rPr>
        <w:t>F3.4</w:t>
      </w:r>
      <w:r>
        <w:tab/>
        <w:t>The Authority reserves the right to renegotiate the terms of the Contract in the</w:t>
      </w:r>
      <w:r>
        <w:rPr>
          <w:spacing w:val="-3"/>
        </w:rPr>
        <w:t xml:space="preserve"> </w:t>
      </w:r>
      <w:r>
        <w:t>event</w:t>
      </w:r>
      <w:r>
        <w:rPr>
          <w:spacing w:val="-4"/>
        </w:rPr>
        <w:t xml:space="preserve"> </w:t>
      </w:r>
      <w:r>
        <w:t>of</w:t>
      </w:r>
      <w:r>
        <w:rPr>
          <w:spacing w:val="-1"/>
        </w:rPr>
        <w:t xml:space="preserve"> </w:t>
      </w:r>
      <w:r>
        <w:t>changes</w:t>
      </w:r>
      <w:r>
        <w:rPr>
          <w:spacing w:val="-2"/>
        </w:rPr>
        <w:t xml:space="preserve"> </w:t>
      </w:r>
      <w:r>
        <w:t>in</w:t>
      </w:r>
      <w:r>
        <w:rPr>
          <w:spacing w:val="-5"/>
        </w:rPr>
        <w:t xml:space="preserve"> </w:t>
      </w:r>
      <w:r>
        <w:t>Service(s)</w:t>
      </w:r>
      <w:r>
        <w:rPr>
          <w:spacing w:val="-4"/>
        </w:rPr>
        <w:t xml:space="preserve"> </w:t>
      </w:r>
      <w:r>
        <w:t>demand</w:t>
      </w:r>
      <w:r>
        <w:rPr>
          <w:spacing w:val="-3"/>
        </w:rPr>
        <w:t xml:space="preserve"> </w:t>
      </w:r>
      <w:r>
        <w:t>or</w:t>
      </w:r>
      <w:r>
        <w:rPr>
          <w:spacing w:val="-1"/>
        </w:rPr>
        <w:t xml:space="preserve"> </w:t>
      </w:r>
      <w:r>
        <w:t>policy.</w:t>
      </w:r>
      <w:r>
        <w:rPr>
          <w:spacing w:val="-1"/>
        </w:rPr>
        <w:t xml:space="preserve"> </w:t>
      </w:r>
      <w:proofErr w:type="gramStart"/>
      <w:r>
        <w:t>Similarly</w:t>
      </w:r>
      <w:proofErr w:type="gramEnd"/>
      <w:r>
        <w:rPr>
          <w:spacing w:val="-2"/>
        </w:rPr>
        <w:t xml:space="preserve"> </w:t>
      </w:r>
      <w:r>
        <w:t>the</w:t>
      </w:r>
      <w:r>
        <w:rPr>
          <w:spacing w:val="-3"/>
        </w:rPr>
        <w:t xml:space="preserve"> </w:t>
      </w:r>
      <w:r>
        <w:t>Authority recognises the right of the Provider to request a renegotiation of the Contract terms.</w:t>
      </w:r>
    </w:p>
    <w:p w14:paraId="33C13AD8" w14:textId="77777777" w:rsidR="001F230F" w:rsidRDefault="001F230F" w:rsidP="001F230F">
      <w:pPr>
        <w:pStyle w:val="BodyText"/>
        <w:spacing w:before="1"/>
        <w:rPr>
          <w:sz w:val="33"/>
        </w:rPr>
      </w:pPr>
    </w:p>
    <w:p w14:paraId="16FB32EF" w14:textId="77777777" w:rsidR="001F230F" w:rsidRDefault="001F230F" w:rsidP="001F230F">
      <w:pPr>
        <w:pStyle w:val="BodyText"/>
        <w:tabs>
          <w:tab w:val="left" w:pos="1642"/>
        </w:tabs>
        <w:spacing w:line="360" w:lineRule="auto"/>
        <w:ind w:left="1642" w:right="1160" w:hanging="1419"/>
        <w:jc w:val="both"/>
      </w:pPr>
      <w:r>
        <w:rPr>
          <w:spacing w:val="-4"/>
        </w:rPr>
        <w:t>F3.5</w:t>
      </w:r>
      <w:r>
        <w:tab/>
        <w:t xml:space="preserve">Any variation to the terms of the Contract must be recorded in writing and executed by the Authority’s Representative and the Provider’s Representative or such other authorised Representatives of the parties. Such record of the variation in question must address all consequential amendments required to be made to the Contract </w:t>
      </w:r>
      <w:proofErr w:type="gramStart"/>
      <w:r>
        <w:t>as a result of</w:t>
      </w:r>
      <w:proofErr w:type="gramEnd"/>
      <w:r>
        <w:t xml:space="preserve"> such variation, including adjustment to the Contract Price.</w:t>
      </w:r>
    </w:p>
    <w:p w14:paraId="3DDDB2B9" w14:textId="77777777" w:rsidR="001F230F" w:rsidRDefault="001F230F" w:rsidP="001F230F">
      <w:pPr>
        <w:pStyle w:val="BodyText"/>
        <w:rPr>
          <w:sz w:val="33"/>
        </w:rPr>
      </w:pPr>
    </w:p>
    <w:p w14:paraId="7D1E2A03" w14:textId="77777777" w:rsidR="001F230F" w:rsidRDefault="001F230F" w:rsidP="001F230F">
      <w:pPr>
        <w:pStyle w:val="BodyText"/>
        <w:tabs>
          <w:tab w:val="left" w:pos="1642"/>
        </w:tabs>
        <w:spacing w:line="360" w:lineRule="auto"/>
        <w:ind w:left="1642" w:right="1161" w:hanging="1419"/>
        <w:jc w:val="both"/>
      </w:pPr>
      <w:r>
        <w:rPr>
          <w:spacing w:val="-4"/>
        </w:rPr>
        <w:t>F3.6</w:t>
      </w:r>
      <w:r>
        <w:tab/>
        <w:t>Variations will take effect as from the date specified in the signed record of variation and shall not have retrospective effect unless expressly provided for in such record.</w:t>
      </w:r>
    </w:p>
    <w:p w14:paraId="093EA7E2" w14:textId="77777777" w:rsidR="001F230F" w:rsidRDefault="001F230F" w:rsidP="001F230F">
      <w:pPr>
        <w:pStyle w:val="BodyText"/>
        <w:spacing w:before="10"/>
        <w:rPr>
          <w:sz w:val="32"/>
        </w:rPr>
      </w:pPr>
    </w:p>
    <w:p w14:paraId="43BB4711" w14:textId="77777777" w:rsidR="001F230F" w:rsidRDefault="001F230F" w:rsidP="001F230F">
      <w:pPr>
        <w:pStyle w:val="Heading3"/>
        <w:tabs>
          <w:tab w:val="left" w:pos="1642"/>
        </w:tabs>
      </w:pPr>
      <w:r>
        <w:rPr>
          <w:spacing w:val="-5"/>
        </w:rPr>
        <w:t>F4</w:t>
      </w:r>
      <w:r>
        <w:tab/>
      </w:r>
      <w:r>
        <w:rPr>
          <w:spacing w:val="-2"/>
        </w:rPr>
        <w:t>Severability</w:t>
      </w:r>
    </w:p>
    <w:p w14:paraId="02A23956" w14:textId="77777777" w:rsidR="001F230F" w:rsidRDefault="001F230F" w:rsidP="001F230F">
      <w:pPr>
        <w:pStyle w:val="BodyText"/>
        <w:rPr>
          <w:b/>
        </w:rPr>
      </w:pPr>
    </w:p>
    <w:p w14:paraId="247E49C6" w14:textId="77777777" w:rsidR="001F230F" w:rsidRDefault="001F230F" w:rsidP="001F230F">
      <w:pPr>
        <w:pStyle w:val="BodyText"/>
        <w:spacing w:before="11"/>
        <w:rPr>
          <w:b/>
          <w:sz w:val="19"/>
        </w:rPr>
      </w:pPr>
    </w:p>
    <w:p w14:paraId="1BE0E6E2" w14:textId="77777777" w:rsidR="001F230F" w:rsidRDefault="001F230F" w:rsidP="001F230F">
      <w:pPr>
        <w:pStyle w:val="BodyText"/>
        <w:spacing w:line="360" w:lineRule="auto"/>
        <w:ind w:left="1664" w:right="1162"/>
        <w:jc w:val="both"/>
      </w:pPr>
      <w:r>
        <w:t xml:space="preserve">If any provision of the Contract is held invalid, </w:t>
      </w:r>
      <w:proofErr w:type="gramStart"/>
      <w:r>
        <w:t>illegal</w:t>
      </w:r>
      <w:proofErr w:type="gramEnd"/>
      <w:r>
        <w:t xml:space="preserve"> or unenforceable for any reason by any court of competent jurisdiction, such provision shall be severed and the remainder of the provisions of the Contract shall continue in full force and effect as if the Contract had been executed with the</w:t>
      </w:r>
      <w:r>
        <w:rPr>
          <w:spacing w:val="40"/>
        </w:rPr>
        <w:t xml:space="preserve"> </w:t>
      </w:r>
      <w:r>
        <w:t>invalid, illegal or unenforceable provision eliminated.</w:t>
      </w:r>
    </w:p>
    <w:p w14:paraId="1E062E31" w14:textId="77777777" w:rsidR="001F230F" w:rsidRDefault="001F230F" w:rsidP="001F230F">
      <w:pPr>
        <w:pStyle w:val="BodyText"/>
        <w:rPr>
          <w:sz w:val="33"/>
        </w:rPr>
      </w:pPr>
    </w:p>
    <w:p w14:paraId="6E26C937" w14:textId="77777777" w:rsidR="001F230F" w:rsidRDefault="001F230F" w:rsidP="001F230F">
      <w:pPr>
        <w:pStyle w:val="Heading3"/>
        <w:tabs>
          <w:tab w:val="left" w:pos="1663"/>
        </w:tabs>
      </w:pPr>
      <w:r>
        <w:rPr>
          <w:spacing w:val="-5"/>
        </w:rPr>
        <w:t>F5</w:t>
      </w:r>
      <w:r>
        <w:tab/>
        <w:t>Remedies</w:t>
      </w:r>
      <w:r>
        <w:rPr>
          <w:spacing w:val="-7"/>
        </w:rPr>
        <w:t xml:space="preserve"> </w:t>
      </w:r>
      <w:r>
        <w:t>in</w:t>
      </w:r>
      <w:r>
        <w:rPr>
          <w:spacing w:val="-5"/>
        </w:rPr>
        <w:t xml:space="preserve"> </w:t>
      </w:r>
      <w:r>
        <w:t>the</w:t>
      </w:r>
      <w:r>
        <w:rPr>
          <w:spacing w:val="-5"/>
        </w:rPr>
        <w:t xml:space="preserve"> </w:t>
      </w:r>
      <w:r>
        <w:t>event</w:t>
      </w:r>
      <w:r>
        <w:rPr>
          <w:spacing w:val="-6"/>
        </w:rPr>
        <w:t xml:space="preserve"> </w:t>
      </w:r>
      <w:r>
        <w:t>of</w:t>
      </w:r>
      <w:r>
        <w:rPr>
          <w:spacing w:val="-4"/>
        </w:rPr>
        <w:t xml:space="preserve"> </w:t>
      </w:r>
      <w:r>
        <w:t>inadequate</w:t>
      </w:r>
      <w:r>
        <w:rPr>
          <w:spacing w:val="-4"/>
        </w:rPr>
        <w:t xml:space="preserve"> </w:t>
      </w:r>
      <w:r>
        <w:rPr>
          <w:spacing w:val="-2"/>
        </w:rPr>
        <w:t>performance</w:t>
      </w:r>
    </w:p>
    <w:p w14:paraId="610244C1" w14:textId="77777777" w:rsidR="001F230F" w:rsidRDefault="001F230F" w:rsidP="001F230F">
      <w:pPr>
        <w:pStyle w:val="BodyText"/>
        <w:rPr>
          <w:b/>
        </w:rPr>
      </w:pPr>
    </w:p>
    <w:p w14:paraId="2F149108" w14:textId="77777777" w:rsidR="001F230F" w:rsidRDefault="001F230F" w:rsidP="001F230F">
      <w:pPr>
        <w:pStyle w:val="BodyText"/>
        <w:spacing w:before="11"/>
        <w:rPr>
          <w:b/>
          <w:sz w:val="19"/>
        </w:rPr>
      </w:pPr>
    </w:p>
    <w:p w14:paraId="430CAF7B" w14:textId="77777777" w:rsidR="001F230F" w:rsidRDefault="001F230F" w:rsidP="001F230F">
      <w:pPr>
        <w:pStyle w:val="BodyText"/>
        <w:tabs>
          <w:tab w:val="left" w:pos="1663"/>
        </w:tabs>
        <w:spacing w:line="360" w:lineRule="auto"/>
        <w:ind w:left="1664" w:right="1160" w:hanging="1441"/>
        <w:jc w:val="both"/>
      </w:pPr>
      <w:r>
        <w:rPr>
          <w:spacing w:val="-4"/>
        </w:rPr>
        <w:t>F5.1</w:t>
      </w:r>
      <w:r>
        <w:tab/>
        <w:t xml:space="preserve">Where a complaint is received about the standard of Services or about the manner in which any Services have been supplied or work has been performed or about the materials or procedures used or about any other matter connected with the performance of the Contractor’s obligations under the Contract, then the Authority shall notify the Contractor, and </w:t>
      </w:r>
      <w:proofErr w:type="gramStart"/>
      <w:r>
        <w:t>where</w:t>
      </w:r>
      <w:proofErr w:type="gramEnd"/>
      <w:r>
        <w:t xml:space="preserve"> considered appropriate by the Authority, investigate the complaint.</w:t>
      </w:r>
    </w:p>
    <w:p w14:paraId="58B4D7C6"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2CC6BBD2" w14:textId="77777777" w:rsidR="001F230F" w:rsidRDefault="001F230F" w:rsidP="001F230F">
      <w:pPr>
        <w:pStyle w:val="BodyText"/>
        <w:spacing w:before="98" w:line="360" w:lineRule="auto"/>
        <w:ind w:left="1664" w:right="1160" w:hanging="1"/>
        <w:jc w:val="both"/>
      </w:pPr>
      <w:r>
        <w:lastRenderedPageBreak/>
        <w:t xml:space="preserve">The Authority may, in its sole discretion, uphold the complaint and take further action in accordance with clause H2 (Termination on Default) of the </w:t>
      </w:r>
      <w:r>
        <w:rPr>
          <w:spacing w:val="-2"/>
        </w:rPr>
        <w:t>Contract.</w:t>
      </w:r>
    </w:p>
    <w:p w14:paraId="5F20288D" w14:textId="77777777" w:rsidR="001F230F" w:rsidRDefault="001F230F" w:rsidP="001F230F">
      <w:pPr>
        <w:pStyle w:val="BodyText"/>
        <w:spacing w:before="10"/>
        <w:rPr>
          <w:sz w:val="32"/>
        </w:rPr>
      </w:pPr>
    </w:p>
    <w:p w14:paraId="6FC08B14" w14:textId="77777777" w:rsidR="001F230F" w:rsidRDefault="001F230F" w:rsidP="001F230F">
      <w:pPr>
        <w:pStyle w:val="BodyText"/>
        <w:tabs>
          <w:tab w:val="left" w:pos="1664"/>
        </w:tabs>
        <w:spacing w:line="360" w:lineRule="auto"/>
        <w:ind w:left="1663" w:right="1161" w:hanging="1440"/>
        <w:jc w:val="both"/>
      </w:pPr>
      <w:r>
        <w:rPr>
          <w:spacing w:val="-4"/>
        </w:rPr>
        <w:t>F5.2</w:t>
      </w:r>
      <w:r>
        <w:tab/>
      </w:r>
      <w:r>
        <w:tab/>
        <w:t>In the event that the Authority is of the reasonable opinion that there has been a material breach of the Contract by the Contractor, then the Authority may, without prejudice to its rights under clause H2 (Termination on Default),</w:t>
      </w:r>
      <w:r>
        <w:rPr>
          <w:spacing w:val="40"/>
        </w:rPr>
        <w:t xml:space="preserve"> </w:t>
      </w:r>
      <w:r>
        <w:t>do any of the following:</w:t>
      </w:r>
    </w:p>
    <w:p w14:paraId="48A460A5" w14:textId="77777777" w:rsidR="001F230F" w:rsidRDefault="001F230F" w:rsidP="001F230F">
      <w:pPr>
        <w:pStyle w:val="BodyText"/>
        <w:spacing w:before="1"/>
        <w:rPr>
          <w:sz w:val="33"/>
        </w:rPr>
      </w:pPr>
    </w:p>
    <w:p w14:paraId="651C86CF" w14:textId="77777777" w:rsidR="001F230F" w:rsidRDefault="001F230F" w:rsidP="00F32238">
      <w:pPr>
        <w:pStyle w:val="ListParagraph"/>
        <w:widowControl w:val="0"/>
        <w:numPr>
          <w:ilvl w:val="0"/>
          <w:numId w:val="52"/>
        </w:numPr>
        <w:tabs>
          <w:tab w:val="left" w:pos="2209"/>
        </w:tabs>
        <w:autoSpaceDE w:val="0"/>
        <w:autoSpaceDN w:val="0"/>
        <w:spacing w:line="360" w:lineRule="auto"/>
        <w:ind w:right="1158"/>
        <w:contextualSpacing w:val="0"/>
        <w:jc w:val="both"/>
      </w:pPr>
      <w:r>
        <w:t>without</w:t>
      </w:r>
      <w:r>
        <w:rPr>
          <w:spacing w:val="-1"/>
        </w:rPr>
        <w:t xml:space="preserve"> </w:t>
      </w:r>
      <w:r>
        <w:t>terminating</w:t>
      </w:r>
      <w:r>
        <w:rPr>
          <w:spacing w:val="-3"/>
        </w:rPr>
        <w:t xml:space="preserve"> </w:t>
      </w:r>
      <w:r>
        <w:t>the</w:t>
      </w:r>
      <w:r>
        <w:rPr>
          <w:spacing w:val="-3"/>
        </w:rPr>
        <w:t xml:space="preserve"> </w:t>
      </w:r>
      <w:r>
        <w:t>Contract,</w:t>
      </w:r>
      <w:r>
        <w:rPr>
          <w:spacing w:val="-3"/>
        </w:rPr>
        <w:t xml:space="preserve"> </w:t>
      </w:r>
      <w:r>
        <w:t>itself</w:t>
      </w:r>
      <w:r>
        <w:rPr>
          <w:spacing w:val="-4"/>
        </w:rPr>
        <w:t xml:space="preserve"> </w:t>
      </w:r>
      <w:r>
        <w:t>supply</w:t>
      </w:r>
      <w:r>
        <w:rPr>
          <w:spacing w:val="-2"/>
        </w:rPr>
        <w:t xml:space="preserve"> </w:t>
      </w:r>
      <w:r>
        <w:t>or</w:t>
      </w:r>
      <w:r>
        <w:rPr>
          <w:spacing w:val="-1"/>
        </w:rPr>
        <w:t xml:space="preserve"> </w:t>
      </w:r>
      <w:r>
        <w:t>procure</w:t>
      </w:r>
      <w:r>
        <w:rPr>
          <w:spacing w:val="-5"/>
        </w:rPr>
        <w:t xml:space="preserve"> </w:t>
      </w:r>
      <w:r>
        <w:t>the</w:t>
      </w:r>
      <w:r>
        <w:rPr>
          <w:spacing w:val="-3"/>
        </w:rPr>
        <w:t xml:space="preserve"> </w:t>
      </w:r>
      <w:r>
        <w:t>supply</w:t>
      </w:r>
      <w:r>
        <w:rPr>
          <w:spacing w:val="-5"/>
        </w:rPr>
        <w:t xml:space="preserve"> </w:t>
      </w:r>
      <w:r>
        <w:t>of all or part of the Services until such time as</w:t>
      </w:r>
      <w:r>
        <w:rPr>
          <w:spacing w:val="-1"/>
        </w:rPr>
        <w:t xml:space="preserve"> </w:t>
      </w:r>
      <w:r>
        <w:t>the Contractor shall have demonstrated to the reasonable satisfaction of the Authority that the Contractor will once more be able to supply</w:t>
      </w:r>
      <w:r>
        <w:rPr>
          <w:spacing w:val="40"/>
        </w:rPr>
        <w:t xml:space="preserve"> </w:t>
      </w:r>
      <w:r>
        <w:t>all or such part of</w:t>
      </w:r>
      <w:r>
        <w:rPr>
          <w:spacing w:val="40"/>
        </w:rPr>
        <w:t xml:space="preserve"> </w:t>
      </w:r>
      <w:r>
        <w:t xml:space="preserve">the Services in accordance with the </w:t>
      </w:r>
      <w:proofErr w:type="gramStart"/>
      <w:r>
        <w:t>Contract;</w:t>
      </w:r>
      <w:proofErr w:type="gramEnd"/>
    </w:p>
    <w:p w14:paraId="126CB07C" w14:textId="77777777" w:rsidR="001F230F" w:rsidRDefault="001F230F" w:rsidP="001F230F">
      <w:pPr>
        <w:pStyle w:val="BodyText"/>
        <w:rPr>
          <w:sz w:val="33"/>
        </w:rPr>
      </w:pPr>
    </w:p>
    <w:p w14:paraId="6EBB2D22" w14:textId="77777777" w:rsidR="001F230F" w:rsidRDefault="001F230F" w:rsidP="00F32238">
      <w:pPr>
        <w:pStyle w:val="ListParagraph"/>
        <w:widowControl w:val="0"/>
        <w:numPr>
          <w:ilvl w:val="0"/>
          <w:numId w:val="52"/>
        </w:numPr>
        <w:tabs>
          <w:tab w:val="left" w:pos="2209"/>
        </w:tabs>
        <w:autoSpaceDE w:val="0"/>
        <w:autoSpaceDN w:val="0"/>
        <w:spacing w:line="360" w:lineRule="auto"/>
        <w:ind w:right="1160"/>
        <w:contextualSpacing w:val="0"/>
        <w:jc w:val="both"/>
      </w:pPr>
      <w:r>
        <w:t>without terminating the whole of the Contract, terminate the Contract in respect of part of the Services only (whereupon a corresponding reduction in the Contract Price shall be made)</w:t>
      </w:r>
      <w:r>
        <w:rPr>
          <w:spacing w:val="40"/>
        </w:rPr>
        <w:t xml:space="preserve"> </w:t>
      </w:r>
      <w:r>
        <w:t>and thereafter itself supply or procure a third party to supply</w:t>
      </w:r>
      <w:r>
        <w:rPr>
          <w:spacing w:val="40"/>
        </w:rPr>
        <w:t xml:space="preserve"> </w:t>
      </w:r>
      <w:r>
        <w:t xml:space="preserve">such part of the Services; </w:t>
      </w:r>
      <w:r>
        <w:rPr>
          <w:spacing w:val="-2"/>
        </w:rPr>
        <w:t>and/or</w:t>
      </w:r>
    </w:p>
    <w:p w14:paraId="1DBF5203" w14:textId="77777777" w:rsidR="001F230F" w:rsidRDefault="001F230F" w:rsidP="00F32238">
      <w:pPr>
        <w:pStyle w:val="ListParagraph"/>
        <w:widowControl w:val="0"/>
        <w:numPr>
          <w:ilvl w:val="0"/>
          <w:numId w:val="52"/>
        </w:numPr>
        <w:tabs>
          <w:tab w:val="left" w:pos="2492"/>
        </w:tabs>
        <w:autoSpaceDE w:val="0"/>
        <w:autoSpaceDN w:val="0"/>
        <w:spacing w:line="360" w:lineRule="auto"/>
        <w:ind w:left="2492" w:right="1162" w:hanging="850"/>
        <w:contextualSpacing w:val="0"/>
        <w:jc w:val="both"/>
      </w:pPr>
      <w:r>
        <w:t>terminate, in accordance with clause H2 (Termination on Default), the whole of the Contract.</w:t>
      </w:r>
    </w:p>
    <w:p w14:paraId="4FB9FCDA" w14:textId="77777777" w:rsidR="001F230F" w:rsidRDefault="001F230F" w:rsidP="001F230F">
      <w:pPr>
        <w:pStyle w:val="BodyText"/>
        <w:rPr>
          <w:sz w:val="33"/>
        </w:rPr>
      </w:pPr>
    </w:p>
    <w:p w14:paraId="2D262724" w14:textId="77777777" w:rsidR="001F230F" w:rsidRDefault="001F230F" w:rsidP="001F230F">
      <w:pPr>
        <w:pStyle w:val="BodyText"/>
        <w:tabs>
          <w:tab w:val="left" w:pos="1642"/>
        </w:tabs>
        <w:spacing w:line="360" w:lineRule="auto"/>
        <w:ind w:left="1642" w:right="1159" w:hanging="1419"/>
        <w:jc w:val="both"/>
      </w:pPr>
      <w:r>
        <w:rPr>
          <w:spacing w:val="-4"/>
        </w:rPr>
        <w:t>F5.3</w:t>
      </w:r>
      <w:r>
        <w:tab/>
        <w:t>Without prejudice to its right under clause C3 (Recovery of Sums Due), the Authority may charge the Contractor for any costs reasonably incurred and any reasonable administration costs in respect of the supply of any part of the Services by the Authority or a third party to the extent that such costs exceed the payment which would otherwise have been payable to the Contractor for such part of the Services and provided that the Authority uses its reasonable endeavours to mitigate any additional expenditure in obtaining replacement Services.</w:t>
      </w:r>
    </w:p>
    <w:p w14:paraId="2BB851CB" w14:textId="77777777" w:rsidR="001F230F" w:rsidRDefault="001F230F" w:rsidP="001F230F">
      <w:pPr>
        <w:pStyle w:val="BodyText"/>
        <w:spacing w:before="10"/>
        <w:rPr>
          <w:sz w:val="32"/>
        </w:rPr>
      </w:pPr>
    </w:p>
    <w:p w14:paraId="592697AF" w14:textId="77777777" w:rsidR="001F230F" w:rsidRDefault="001F230F" w:rsidP="001F230F">
      <w:pPr>
        <w:pStyle w:val="BodyText"/>
        <w:tabs>
          <w:tab w:val="left" w:pos="1642"/>
        </w:tabs>
        <w:spacing w:before="1" w:line="360" w:lineRule="auto"/>
        <w:ind w:left="1642" w:right="1160" w:hanging="1419"/>
        <w:jc w:val="both"/>
      </w:pPr>
      <w:r>
        <w:rPr>
          <w:spacing w:val="-4"/>
        </w:rPr>
        <w:t>F5.4</w:t>
      </w:r>
      <w:r>
        <w:tab/>
        <w:t>If the Contractor fails to supply any of the Services in accordance with the provisions of the Contract and such failure is capable of remedy, then the Authority shall instruct the Contractor to remedy the failure and the Contractor shall at its own cost and expense remedy such failure (and any</w:t>
      </w:r>
    </w:p>
    <w:p w14:paraId="38960498"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6E3B03E6" w14:textId="77777777" w:rsidR="001F230F" w:rsidRDefault="001F230F" w:rsidP="001F230F">
      <w:pPr>
        <w:pStyle w:val="BodyText"/>
        <w:spacing w:before="98" w:line="360" w:lineRule="auto"/>
        <w:ind w:left="1642" w:right="1162"/>
        <w:jc w:val="both"/>
      </w:pPr>
      <w:r>
        <w:lastRenderedPageBreak/>
        <w:t xml:space="preserve">damage resulting from such failure) within 10 Working Days or such other </w:t>
      </w:r>
      <w:proofErr w:type="gramStart"/>
      <w:r>
        <w:t>period of time</w:t>
      </w:r>
      <w:proofErr w:type="gramEnd"/>
      <w:r>
        <w:t xml:space="preserve"> as the Authority may direct.</w:t>
      </w:r>
    </w:p>
    <w:p w14:paraId="69116FBC" w14:textId="77777777" w:rsidR="001F230F" w:rsidRDefault="001F230F" w:rsidP="001F230F">
      <w:pPr>
        <w:pStyle w:val="BodyText"/>
        <w:spacing w:before="10"/>
        <w:rPr>
          <w:sz w:val="32"/>
        </w:rPr>
      </w:pPr>
    </w:p>
    <w:p w14:paraId="5CF86FC3" w14:textId="77777777" w:rsidR="001F230F" w:rsidRDefault="001F230F" w:rsidP="001F230F">
      <w:pPr>
        <w:pStyle w:val="BodyText"/>
        <w:tabs>
          <w:tab w:val="left" w:pos="1642"/>
        </w:tabs>
        <w:spacing w:before="1"/>
        <w:ind w:left="224"/>
      </w:pPr>
      <w:r>
        <w:rPr>
          <w:spacing w:val="-4"/>
        </w:rPr>
        <w:t>F5.5</w:t>
      </w:r>
      <w:r>
        <w:tab/>
        <w:t>In</w:t>
      </w:r>
      <w:r>
        <w:rPr>
          <w:spacing w:val="-4"/>
        </w:rPr>
        <w:t xml:space="preserve"> </w:t>
      </w:r>
      <w:r>
        <w:t>the</w:t>
      </w:r>
      <w:r>
        <w:rPr>
          <w:spacing w:val="-2"/>
        </w:rPr>
        <w:t xml:space="preserve"> </w:t>
      </w:r>
      <w:r>
        <w:t>event</w:t>
      </w:r>
      <w:r>
        <w:rPr>
          <w:spacing w:val="-2"/>
        </w:rPr>
        <w:t xml:space="preserve"> </w:t>
      </w:r>
      <w:r>
        <w:rPr>
          <w:spacing w:val="-4"/>
        </w:rPr>
        <w:t>that:</w:t>
      </w:r>
    </w:p>
    <w:p w14:paraId="41E47E55" w14:textId="77777777" w:rsidR="001F230F" w:rsidRDefault="001F230F" w:rsidP="001F230F">
      <w:pPr>
        <w:pStyle w:val="BodyText"/>
      </w:pPr>
    </w:p>
    <w:p w14:paraId="75CF4B55" w14:textId="77777777" w:rsidR="001F230F" w:rsidRDefault="001F230F" w:rsidP="001F230F">
      <w:pPr>
        <w:pStyle w:val="BodyText"/>
        <w:spacing w:before="1"/>
        <w:rPr>
          <w:sz w:val="20"/>
        </w:rPr>
      </w:pPr>
    </w:p>
    <w:p w14:paraId="2C89EE85" w14:textId="77777777" w:rsidR="001F230F" w:rsidRDefault="001F230F" w:rsidP="00F32238">
      <w:pPr>
        <w:pStyle w:val="ListParagraph"/>
        <w:widowControl w:val="0"/>
        <w:numPr>
          <w:ilvl w:val="0"/>
          <w:numId w:val="51"/>
        </w:numPr>
        <w:tabs>
          <w:tab w:val="left" w:pos="2209"/>
        </w:tabs>
        <w:autoSpaceDE w:val="0"/>
        <w:autoSpaceDN w:val="0"/>
        <w:spacing w:line="360" w:lineRule="auto"/>
        <w:ind w:right="1159"/>
        <w:contextualSpacing w:val="0"/>
        <w:jc w:val="both"/>
      </w:pPr>
      <w:r>
        <w:t xml:space="preserve">the Contractor fails to comply with clause F5.4 above and the failure is materially </w:t>
      </w:r>
      <w:proofErr w:type="gramStart"/>
      <w:r>
        <w:t>adverse</w:t>
      </w:r>
      <w:proofErr w:type="gramEnd"/>
      <w:r>
        <w:t xml:space="preserve"> to the interests of the Authority or prevents the Authority from discharging a statutory duty; or</w:t>
      </w:r>
    </w:p>
    <w:p w14:paraId="42903ADC" w14:textId="77777777" w:rsidR="001F230F" w:rsidRDefault="001F230F" w:rsidP="00F32238">
      <w:pPr>
        <w:pStyle w:val="ListParagraph"/>
        <w:widowControl w:val="0"/>
        <w:numPr>
          <w:ilvl w:val="0"/>
          <w:numId w:val="51"/>
        </w:numPr>
        <w:tabs>
          <w:tab w:val="left" w:pos="2210"/>
        </w:tabs>
        <w:autoSpaceDE w:val="0"/>
        <w:autoSpaceDN w:val="0"/>
        <w:spacing w:line="252" w:lineRule="exact"/>
        <w:ind w:left="2209" w:hanging="568"/>
        <w:contextualSpacing w:val="0"/>
        <w:jc w:val="both"/>
      </w:pPr>
      <w:r>
        <w:t>the</w:t>
      </w:r>
      <w:r>
        <w:rPr>
          <w:spacing w:val="-5"/>
        </w:rPr>
        <w:t xml:space="preserve"> </w:t>
      </w:r>
      <w:r>
        <w:t>Contractor</w:t>
      </w:r>
      <w:r>
        <w:rPr>
          <w:spacing w:val="-5"/>
        </w:rPr>
        <w:t xml:space="preserve"> </w:t>
      </w:r>
      <w:r>
        <w:t>persistently</w:t>
      </w:r>
      <w:r>
        <w:rPr>
          <w:spacing w:val="-4"/>
        </w:rPr>
        <w:t xml:space="preserve"> </w:t>
      </w:r>
      <w:r>
        <w:t>fails</w:t>
      </w:r>
      <w:r>
        <w:rPr>
          <w:spacing w:val="-3"/>
        </w:rPr>
        <w:t xml:space="preserve"> </w:t>
      </w:r>
      <w:r>
        <w:t>to</w:t>
      </w:r>
      <w:r>
        <w:rPr>
          <w:spacing w:val="-7"/>
        </w:rPr>
        <w:t xml:space="preserve"> </w:t>
      </w:r>
      <w:r>
        <w:t>comply</w:t>
      </w:r>
      <w:r>
        <w:rPr>
          <w:spacing w:val="-3"/>
        </w:rPr>
        <w:t xml:space="preserve"> </w:t>
      </w:r>
      <w:r>
        <w:t>with</w:t>
      </w:r>
      <w:r>
        <w:rPr>
          <w:spacing w:val="-7"/>
        </w:rPr>
        <w:t xml:space="preserve"> </w:t>
      </w:r>
      <w:r>
        <w:t>clause</w:t>
      </w:r>
      <w:r>
        <w:rPr>
          <w:spacing w:val="-4"/>
        </w:rPr>
        <w:t xml:space="preserve"> </w:t>
      </w:r>
      <w:r>
        <w:t>F5.4</w:t>
      </w:r>
      <w:r>
        <w:rPr>
          <w:spacing w:val="-6"/>
        </w:rPr>
        <w:t xml:space="preserve"> </w:t>
      </w:r>
      <w:r>
        <w:rPr>
          <w:spacing w:val="-2"/>
        </w:rPr>
        <w:t>above,</w:t>
      </w:r>
    </w:p>
    <w:p w14:paraId="322EDBE5" w14:textId="77777777" w:rsidR="001F230F" w:rsidRDefault="001F230F" w:rsidP="001F230F">
      <w:pPr>
        <w:pStyle w:val="BodyText"/>
      </w:pPr>
    </w:p>
    <w:p w14:paraId="4AB6AF17" w14:textId="77777777" w:rsidR="001F230F" w:rsidRDefault="001F230F" w:rsidP="001F230F">
      <w:pPr>
        <w:pStyle w:val="BodyText"/>
        <w:spacing w:before="11"/>
        <w:rPr>
          <w:sz w:val="19"/>
        </w:rPr>
      </w:pPr>
    </w:p>
    <w:p w14:paraId="5D67E975" w14:textId="77777777" w:rsidR="001F230F" w:rsidRDefault="001F230F" w:rsidP="001F230F">
      <w:pPr>
        <w:pStyle w:val="BodyText"/>
        <w:spacing w:line="360" w:lineRule="auto"/>
        <w:ind w:left="1642" w:right="1160"/>
        <w:jc w:val="both"/>
      </w:pPr>
      <w:r>
        <w:t xml:space="preserve">the Authority may terminate the Contract with immediate effect by notice in </w:t>
      </w:r>
      <w:r>
        <w:rPr>
          <w:spacing w:val="-2"/>
        </w:rPr>
        <w:t>writing.</w:t>
      </w:r>
    </w:p>
    <w:p w14:paraId="7674211E" w14:textId="77777777" w:rsidR="001F230F" w:rsidRDefault="001F230F" w:rsidP="001F230F">
      <w:pPr>
        <w:pStyle w:val="BodyText"/>
      </w:pPr>
    </w:p>
    <w:p w14:paraId="60276027" w14:textId="77777777" w:rsidR="001F230F" w:rsidRDefault="001F230F" w:rsidP="001F230F">
      <w:pPr>
        <w:pStyle w:val="BodyText"/>
      </w:pPr>
    </w:p>
    <w:p w14:paraId="61A09381" w14:textId="77777777" w:rsidR="001F230F" w:rsidRDefault="001F230F" w:rsidP="001F230F">
      <w:pPr>
        <w:pStyle w:val="BodyText"/>
      </w:pPr>
    </w:p>
    <w:p w14:paraId="6847A5CF" w14:textId="77777777" w:rsidR="001F230F" w:rsidRDefault="001F230F" w:rsidP="001F230F">
      <w:pPr>
        <w:pStyle w:val="BodyText"/>
        <w:spacing w:before="1"/>
        <w:rPr>
          <w:sz w:val="27"/>
        </w:rPr>
      </w:pPr>
    </w:p>
    <w:p w14:paraId="1FB0F042" w14:textId="77777777" w:rsidR="001F230F" w:rsidRDefault="001F230F" w:rsidP="001F230F">
      <w:pPr>
        <w:pStyle w:val="Heading3"/>
        <w:tabs>
          <w:tab w:val="left" w:pos="1664"/>
        </w:tabs>
      </w:pPr>
      <w:r>
        <w:rPr>
          <w:spacing w:val="-5"/>
        </w:rPr>
        <w:t>F6</w:t>
      </w:r>
      <w:r>
        <w:tab/>
        <w:t>Remedies</w:t>
      </w:r>
      <w:r>
        <w:rPr>
          <w:spacing w:val="-6"/>
        </w:rPr>
        <w:t xml:space="preserve"> </w:t>
      </w:r>
      <w:r>
        <w:rPr>
          <w:spacing w:val="-2"/>
        </w:rPr>
        <w:t>Cumulative</w:t>
      </w:r>
    </w:p>
    <w:p w14:paraId="61FDE9B1" w14:textId="77777777" w:rsidR="001F230F" w:rsidRDefault="001F230F" w:rsidP="001F230F">
      <w:pPr>
        <w:pStyle w:val="BodyText"/>
        <w:rPr>
          <w:b/>
        </w:rPr>
      </w:pPr>
    </w:p>
    <w:p w14:paraId="64FB23B5" w14:textId="77777777" w:rsidR="001F230F" w:rsidRDefault="001F230F" w:rsidP="001F230F">
      <w:pPr>
        <w:pStyle w:val="BodyText"/>
        <w:spacing w:before="10"/>
        <w:rPr>
          <w:b/>
          <w:sz w:val="19"/>
        </w:rPr>
      </w:pPr>
    </w:p>
    <w:p w14:paraId="1195D2FD" w14:textId="77777777" w:rsidR="001F230F" w:rsidRDefault="001F230F" w:rsidP="001F230F">
      <w:pPr>
        <w:pStyle w:val="BodyText"/>
        <w:spacing w:before="1" w:line="360" w:lineRule="auto"/>
        <w:ind w:left="1664" w:right="1160"/>
        <w:jc w:val="both"/>
      </w:pPr>
      <w:r>
        <w:t>Except as otherwise expressly provided by the Contract, all remedies available to either Party for breach of the</w:t>
      </w:r>
      <w:r>
        <w:rPr>
          <w:spacing w:val="80"/>
        </w:rPr>
        <w:t xml:space="preserve"> </w:t>
      </w:r>
      <w:r>
        <w:t>Contract are cumulative and</w:t>
      </w:r>
      <w:r>
        <w:rPr>
          <w:spacing w:val="40"/>
        </w:rPr>
        <w:t xml:space="preserve"> </w:t>
      </w:r>
      <w:r>
        <w:t>may be exercised concurrently or separately, and the exercise of any one remedy</w:t>
      </w:r>
      <w:r>
        <w:rPr>
          <w:spacing w:val="-4"/>
        </w:rPr>
        <w:t xml:space="preserve"> </w:t>
      </w:r>
      <w:r>
        <w:t>shall</w:t>
      </w:r>
      <w:r>
        <w:rPr>
          <w:spacing w:val="-2"/>
        </w:rPr>
        <w:t xml:space="preserve"> </w:t>
      </w:r>
      <w:r>
        <w:t>not</w:t>
      </w:r>
      <w:r>
        <w:rPr>
          <w:spacing w:val="-3"/>
        </w:rPr>
        <w:t xml:space="preserve"> </w:t>
      </w:r>
      <w:r>
        <w:t>be</w:t>
      </w:r>
      <w:r>
        <w:rPr>
          <w:spacing w:val="-2"/>
        </w:rPr>
        <w:t xml:space="preserve"> </w:t>
      </w:r>
      <w:r>
        <w:t>deemed</w:t>
      </w:r>
      <w:r>
        <w:rPr>
          <w:spacing w:val="-2"/>
        </w:rPr>
        <w:t xml:space="preserve"> </w:t>
      </w:r>
      <w:r>
        <w:t>an</w:t>
      </w:r>
      <w:r>
        <w:rPr>
          <w:spacing w:val="-4"/>
        </w:rPr>
        <w:t xml:space="preserve"> </w:t>
      </w:r>
      <w:r>
        <w:t>election</w:t>
      </w:r>
      <w:r>
        <w:rPr>
          <w:spacing w:val="-2"/>
        </w:rPr>
        <w:t xml:space="preserve"> </w:t>
      </w:r>
      <w:r>
        <w:t>of</w:t>
      </w:r>
      <w:r>
        <w:rPr>
          <w:spacing w:val="-3"/>
        </w:rPr>
        <w:t xml:space="preserve"> </w:t>
      </w:r>
      <w:r>
        <w:t>such</w:t>
      </w:r>
      <w:r>
        <w:rPr>
          <w:spacing w:val="-4"/>
        </w:rPr>
        <w:t xml:space="preserve"> </w:t>
      </w:r>
      <w:r>
        <w:t>remedy</w:t>
      </w:r>
      <w:r>
        <w:rPr>
          <w:spacing w:val="-4"/>
        </w:rPr>
        <w:t xml:space="preserve"> </w:t>
      </w:r>
      <w:r>
        <w:t>to</w:t>
      </w:r>
      <w:r>
        <w:rPr>
          <w:spacing w:val="-4"/>
        </w:rPr>
        <w:t xml:space="preserve"> </w:t>
      </w:r>
      <w:r>
        <w:t>the</w:t>
      </w:r>
      <w:r>
        <w:rPr>
          <w:spacing w:val="-4"/>
        </w:rPr>
        <w:t xml:space="preserve"> </w:t>
      </w:r>
      <w:r>
        <w:t>exclusion</w:t>
      </w:r>
      <w:r>
        <w:rPr>
          <w:spacing w:val="-4"/>
        </w:rPr>
        <w:t xml:space="preserve"> </w:t>
      </w:r>
      <w:r>
        <w:t>of other remedies.</w:t>
      </w:r>
    </w:p>
    <w:p w14:paraId="3BCBED88" w14:textId="77777777" w:rsidR="001F230F" w:rsidRDefault="001F230F" w:rsidP="001F230F">
      <w:pPr>
        <w:pStyle w:val="BodyText"/>
        <w:rPr>
          <w:sz w:val="33"/>
        </w:rPr>
      </w:pPr>
    </w:p>
    <w:p w14:paraId="19644809" w14:textId="77777777" w:rsidR="001F230F" w:rsidRDefault="001F230F" w:rsidP="001F230F">
      <w:pPr>
        <w:pStyle w:val="Heading3"/>
        <w:tabs>
          <w:tab w:val="left" w:pos="1642"/>
        </w:tabs>
      </w:pPr>
      <w:r>
        <w:rPr>
          <w:spacing w:val="-5"/>
        </w:rPr>
        <w:t>F7</w:t>
      </w:r>
      <w:r>
        <w:tab/>
        <w:t>Contract</w:t>
      </w:r>
      <w:r>
        <w:rPr>
          <w:spacing w:val="-7"/>
        </w:rPr>
        <w:t xml:space="preserve"> </w:t>
      </w:r>
      <w:r>
        <w:rPr>
          <w:spacing w:val="-2"/>
        </w:rPr>
        <w:t>Management</w:t>
      </w:r>
    </w:p>
    <w:p w14:paraId="372C3BA4" w14:textId="77777777" w:rsidR="001F230F" w:rsidRDefault="001F230F" w:rsidP="001F230F">
      <w:pPr>
        <w:pStyle w:val="BodyText"/>
        <w:rPr>
          <w:b/>
        </w:rPr>
      </w:pPr>
    </w:p>
    <w:p w14:paraId="36F8C929" w14:textId="77777777" w:rsidR="001F230F" w:rsidRDefault="001F230F" w:rsidP="001F230F">
      <w:pPr>
        <w:pStyle w:val="BodyText"/>
        <w:spacing w:before="11"/>
        <w:rPr>
          <w:b/>
          <w:sz w:val="19"/>
        </w:rPr>
      </w:pPr>
    </w:p>
    <w:p w14:paraId="014A07C9" w14:textId="77777777" w:rsidR="001F230F" w:rsidRDefault="001F230F" w:rsidP="001F230F">
      <w:pPr>
        <w:pStyle w:val="BodyText"/>
        <w:spacing w:line="360" w:lineRule="auto"/>
        <w:ind w:left="1664" w:right="1159" w:hanging="22"/>
        <w:jc w:val="both"/>
      </w:pPr>
      <w:r>
        <w:t>The Contractor shall comply with</w:t>
      </w:r>
      <w:r>
        <w:rPr>
          <w:spacing w:val="-2"/>
        </w:rPr>
        <w:t xml:space="preserve"> </w:t>
      </w:r>
      <w:r>
        <w:t>the</w:t>
      </w:r>
      <w:r>
        <w:rPr>
          <w:spacing w:val="-2"/>
        </w:rPr>
        <w:t xml:space="preserve"> </w:t>
      </w:r>
      <w:r>
        <w:t>management arrangements set out in the Contract Management Schedule including, but not limited to, providing such data and information as the Contractor may be required to produce under the Contract.</w:t>
      </w:r>
    </w:p>
    <w:p w14:paraId="10194DFD" w14:textId="77777777" w:rsidR="001F230F" w:rsidRDefault="001F230F" w:rsidP="001F230F">
      <w:pPr>
        <w:pStyle w:val="BodyText"/>
        <w:spacing w:before="9"/>
        <w:rPr>
          <w:sz w:val="32"/>
        </w:rPr>
      </w:pPr>
    </w:p>
    <w:p w14:paraId="35D19D95" w14:textId="77777777" w:rsidR="001F230F" w:rsidRDefault="001F230F" w:rsidP="001F230F">
      <w:pPr>
        <w:pStyle w:val="Heading3"/>
        <w:tabs>
          <w:tab w:val="left" w:pos="1664"/>
        </w:tabs>
      </w:pPr>
      <w:r>
        <w:rPr>
          <w:spacing w:val="-5"/>
        </w:rPr>
        <w:lastRenderedPageBreak/>
        <w:t>F8</w:t>
      </w:r>
      <w:r>
        <w:tab/>
        <w:t>Extension</w:t>
      </w:r>
      <w:r>
        <w:rPr>
          <w:spacing w:val="-4"/>
        </w:rPr>
        <w:t xml:space="preserve"> </w:t>
      </w:r>
      <w:r>
        <w:t>of</w:t>
      </w:r>
      <w:r>
        <w:rPr>
          <w:spacing w:val="-6"/>
        </w:rPr>
        <w:t xml:space="preserve"> </w:t>
      </w:r>
      <w:r>
        <w:t>Initial</w:t>
      </w:r>
      <w:r>
        <w:rPr>
          <w:spacing w:val="-5"/>
        </w:rPr>
        <w:t xml:space="preserve"> </w:t>
      </w:r>
      <w:r>
        <w:t>Contract</w:t>
      </w:r>
      <w:r>
        <w:rPr>
          <w:spacing w:val="-5"/>
        </w:rPr>
        <w:t xml:space="preserve"> </w:t>
      </w:r>
      <w:r>
        <w:rPr>
          <w:spacing w:val="-2"/>
        </w:rPr>
        <w:t>Period</w:t>
      </w:r>
    </w:p>
    <w:p w14:paraId="459724B9" w14:textId="77777777" w:rsidR="001F230F" w:rsidRDefault="001F230F" w:rsidP="001F230F">
      <w:pPr>
        <w:pStyle w:val="BodyText"/>
        <w:rPr>
          <w:b/>
        </w:rPr>
      </w:pPr>
    </w:p>
    <w:p w14:paraId="5268A938" w14:textId="77777777" w:rsidR="001F230F" w:rsidRDefault="001F230F" w:rsidP="001F230F">
      <w:pPr>
        <w:pStyle w:val="BodyText"/>
        <w:spacing w:before="5"/>
        <w:rPr>
          <w:b/>
          <w:sz w:val="20"/>
        </w:rPr>
      </w:pPr>
    </w:p>
    <w:p w14:paraId="1430A549" w14:textId="77777777" w:rsidR="001F230F" w:rsidRDefault="001F230F" w:rsidP="001F230F">
      <w:pPr>
        <w:pStyle w:val="BodyText"/>
        <w:spacing w:line="360" w:lineRule="auto"/>
        <w:ind w:left="1663" w:right="1161"/>
        <w:jc w:val="both"/>
      </w:pPr>
      <w:r>
        <w:t xml:space="preserve">Subject to clause C4, (Price adjustment on extension of the Initial Contract Period), the Authority may, by giving written notice to the Contractor not less than </w:t>
      </w:r>
      <w:proofErr w:type="gramStart"/>
      <w:r>
        <w:rPr>
          <w:color w:val="000000"/>
          <w:shd w:val="clear" w:color="auto" w:fill="00FFFF"/>
        </w:rPr>
        <w:t>[</w:t>
      </w:r>
      <w:r>
        <w:rPr>
          <w:color w:val="000000"/>
          <w:spacing w:val="40"/>
          <w:shd w:val="clear" w:color="auto" w:fill="00FFFF"/>
        </w:rPr>
        <w:t xml:space="preserve"> </w:t>
      </w:r>
      <w:r>
        <w:rPr>
          <w:color w:val="000000"/>
          <w:shd w:val="clear" w:color="auto" w:fill="00FFFF"/>
        </w:rPr>
        <w:t>]</w:t>
      </w:r>
      <w:proofErr w:type="gramEnd"/>
      <w:r>
        <w:rPr>
          <w:color w:val="000000"/>
        </w:rPr>
        <w:t xml:space="preserve"> Month(s) prior to the last day of the Initial Contract Period, extend</w:t>
      </w:r>
      <w:r>
        <w:rPr>
          <w:color w:val="000000"/>
          <w:spacing w:val="57"/>
        </w:rPr>
        <w:t xml:space="preserve"> </w:t>
      </w:r>
      <w:r>
        <w:rPr>
          <w:color w:val="000000"/>
        </w:rPr>
        <w:t>the</w:t>
      </w:r>
      <w:r>
        <w:rPr>
          <w:color w:val="000000"/>
          <w:spacing w:val="58"/>
        </w:rPr>
        <w:t xml:space="preserve"> </w:t>
      </w:r>
      <w:r>
        <w:rPr>
          <w:color w:val="000000"/>
        </w:rPr>
        <w:t>Contract</w:t>
      </w:r>
      <w:r>
        <w:rPr>
          <w:color w:val="000000"/>
          <w:spacing w:val="60"/>
        </w:rPr>
        <w:t xml:space="preserve"> </w:t>
      </w:r>
      <w:r>
        <w:rPr>
          <w:color w:val="000000"/>
        </w:rPr>
        <w:t>for</w:t>
      </w:r>
      <w:r>
        <w:rPr>
          <w:color w:val="000000"/>
          <w:spacing w:val="57"/>
        </w:rPr>
        <w:t xml:space="preserve"> </w:t>
      </w:r>
      <w:r>
        <w:rPr>
          <w:color w:val="000000"/>
        </w:rPr>
        <w:t>a</w:t>
      </w:r>
      <w:r>
        <w:rPr>
          <w:color w:val="000000"/>
          <w:spacing w:val="58"/>
        </w:rPr>
        <w:t xml:space="preserve"> </w:t>
      </w:r>
      <w:r>
        <w:rPr>
          <w:color w:val="000000"/>
        </w:rPr>
        <w:t>further</w:t>
      </w:r>
      <w:r>
        <w:rPr>
          <w:color w:val="000000"/>
          <w:spacing w:val="59"/>
        </w:rPr>
        <w:t xml:space="preserve"> </w:t>
      </w:r>
      <w:r>
        <w:rPr>
          <w:color w:val="000000"/>
        </w:rPr>
        <w:t>period</w:t>
      </w:r>
      <w:r>
        <w:rPr>
          <w:color w:val="000000"/>
          <w:spacing w:val="58"/>
        </w:rPr>
        <w:t xml:space="preserve"> </w:t>
      </w:r>
      <w:r>
        <w:rPr>
          <w:color w:val="000000"/>
        </w:rPr>
        <w:t>of</w:t>
      </w:r>
      <w:r>
        <w:rPr>
          <w:color w:val="000000"/>
          <w:spacing w:val="60"/>
        </w:rPr>
        <w:t xml:space="preserve"> </w:t>
      </w:r>
      <w:r>
        <w:rPr>
          <w:color w:val="000000"/>
        </w:rPr>
        <w:t>up</w:t>
      </w:r>
      <w:r>
        <w:rPr>
          <w:color w:val="000000"/>
          <w:spacing w:val="58"/>
        </w:rPr>
        <w:t xml:space="preserve"> </w:t>
      </w:r>
      <w:r>
        <w:rPr>
          <w:color w:val="000000"/>
        </w:rPr>
        <w:t>to</w:t>
      </w:r>
      <w:r>
        <w:rPr>
          <w:color w:val="000000"/>
          <w:spacing w:val="58"/>
        </w:rPr>
        <w:t xml:space="preserve"> </w:t>
      </w:r>
      <w:r>
        <w:rPr>
          <w:color w:val="000000"/>
          <w:shd w:val="clear" w:color="auto" w:fill="00FFFF"/>
        </w:rPr>
        <w:t>[</w:t>
      </w:r>
      <w:r>
        <w:rPr>
          <w:color w:val="000000"/>
          <w:spacing w:val="58"/>
          <w:shd w:val="clear" w:color="auto" w:fill="00FFFF"/>
        </w:rPr>
        <w:t xml:space="preserve">  </w:t>
      </w:r>
      <w:r>
        <w:rPr>
          <w:color w:val="000000"/>
          <w:shd w:val="clear" w:color="auto" w:fill="00FFFF"/>
        </w:rPr>
        <w:t>]</w:t>
      </w:r>
      <w:r>
        <w:rPr>
          <w:color w:val="000000"/>
          <w:spacing w:val="60"/>
        </w:rPr>
        <w:t xml:space="preserve"> </w:t>
      </w:r>
      <w:r>
        <w:rPr>
          <w:color w:val="000000"/>
        </w:rPr>
        <w:t>Month(s).</w:t>
      </w:r>
      <w:r>
        <w:rPr>
          <w:color w:val="000000"/>
          <w:spacing w:val="59"/>
        </w:rPr>
        <w:t xml:space="preserve">  </w:t>
      </w:r>
      <w:r>
        <w:rPr>
          <w:color w:val="000000"/>
          <w:spacing w:val="-5"/>
        </w:rPr>
        <w:t>The</w:t>
      </w:r>
    </w:p>
    <w:p w14:paraId="29419020"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5342F4B7" w14:textId="77777777" w:rsidR="001F230F" w:rsidRDefault="001F230F" w:rsidP="001F230F">
      <w:pPr>
        <w:pStyle w:val="BodyText"/>
        <w:spacing w:before="98" w:line="360" w:lineRule="auto"/>
        <w:ind w:left="1663" w:right="1161"/>
        <w:jc w:val="both"/>
      </w:pPr>
      <w:r>
        <w:lastRenderedPageBreak/>
        <w:t>provisions of</w:t>
      </w:r>
      <w:r>
        <w:rPr>
          <w:spacing w:val="-1"/>
        </w:rPr>
        <w:t xml:space="preserve"> </w:t>
      </w:r>
      <w:r>
        <w:t>the Contract will</w:t>
      </w:r>
      <w:r>
        <w:rPr>
          <w:spacing w:val="-1"/>
        </w:rPr>
        <w:t xml:space="preserve"> </w:t>
      </w:r>
      <w:r>
        <w:t>apply (subject</w:t>
      </w:r>
      <w:r>
        <w:rPr>
          <w:spacing w:val="-1"/>
        </w:rPr>
        <w:t xml:space="preserve"> </w:t>
      </w:r>
      <w:r>
        <w:t>to any Variation or adjustment to</w:t>
      </w:r>
      <w:r>
        <w:rPr>
          <w:spacing w:val="-3"/>
        </w:rPr>
        <w:t xml:space="preserve"> </w:t>
      </w:r>
      <w:r>
        <w:t>the</w:t>
      </w:r>
      <w:r>
        <w:rPr>
          <w:spacing w:val="-3"/>
        </w:rPr>
        <w:t xml:space="preserve"> </w:t>
      </w:r>
      <w:r>
        <w:t>Contract</w:t>
      </w:r>
      <w:r>
        <w:rPr>
          <w:spacing w:val="-1"/>
        </w:rPr>
        <w:t xml:space="preserve"> </w:t>
      </w:r>
      <w:r>
        <w:t>Price</w:t>
      </w:r>
      <w:r>
        <w:rPr>
          <w:spacing w:val="-3"/>
        </w:rPr>
        <w:t xml:space="preserve"> </w:t>
      </w:r>
      <w:r>
        <w:t>pursuant</w:t>
      </w:r>
      <w:r>
        <w:rPr>
          <w:spacing w:val="-1"/>
        </w:rPr>
        <w:t xml:space="preserve"> </w:t>
      </w:r>
      <w:r>
        <w:t>to</w:t>
      </w:r>
      <w:r>
        <w:rPr>
          <w:spacing w:val="-5"/>
        </w:rPr>
        <w:t xml:space="preserve"> </w:t>
      </w:r>
      <w:r>
        <w:t>clause</w:t>
      </w:r>
      <w:r>
        <w:rPr>
          <w:spacing w:val="-3"/>
        </w:rPr>
        <w:t xml:space="preserve"> </w:t>
      </w:r>
      <w:r>
        <w:t>C4</w:t>
      </w:r>
      <w:r>
        <w:rPr>
          <w:spacing w:val="-3"/>
        </w:rPr>
        <w:t xml:space="preserve"> </w:t>
      </w:r>
      <w:r>
        <w:t>(Price</w:t>
      </w:r>
      <w:r>
        <w:rPr>
          <w:spacing w:val="-3"/>
        </w:rPr>
        <w:t xml:space="preserve"> </w:t>
      </w:r>
      <w:r>
        <w:t>adjustment</w:t>
      </w:r>
      <w:r>
        <w:rPr>
          <w:spacing w:val="-1"/>
        </w:rPr>
        <w:t xml:space="preserve"> </w:t>
      </w:r>
      <w:r>
        <w:t>on</w:t>
      </w:r>
      <w:r>
        <w:rPr>
          <w:spacing w:val="-3"/>
        </w:rPr>
        <w:t xml:space="preserve"> </w:t>
      </w:r>
      <w:r>
        <w:t>extension of the Initial Contract Period)) throughout any such extended period.</w:t>
      </w:r>
    </w:p>
    <w:p w14:paraId="4AB2E932" w14:textId="77777777" w:rsidR="001F230F" w:rsidRDefault="001F230F" w:rsidP="001F230F">
      <w:pPr>
        <w:pStyle w:val="BodyText"/>
        <w:spacing w:before="10"/>
        <w:rPr>
          <w:sz w:val="32"/>
        </w:rPr>
      </w:pPr>
    </w:p>
    <w:p w14:paraId="4CA8FF66" w14:textId="77777777" w:rsidR="001F230F" w:rsidRDefault="001F230F" w:rsidP="001F230F">
      <w:pPr>
        <w:pStyle w:val="Heading3"/>
        <w:tabs>
          <w:tab w:val="left" w:pos="1664"/>
        </w:tabs>
      </w:pPr>
      <w:r>
        <w:rPr>
          <w:spacing w:val="-5"/>
        </w:rPr>
        <w:t>F9</w:t>
      </w:r>
      <w:r>
        <w:tab/>
        <w:t>Entire</w:t>
      </w:r>
      <w:r>
        <w:rPr>
          <w:spacing w:val="-5"/>
        </w:rPr>
        <w:t xml:space="preserve"> </w:t>
      </w:r>
      <w:r>
        <w:rPr>
          <w:spacing w:val="-2"/>
        </w:rPr>
        <w:t>Agreement</w:t>
      </w:r>
    </w:p>
    <w:p w14:paraId="0A5ADCE6" w14:textId="77777777" w:rsidR="001F230F" w:rsidRDefault="001F230F" w:rsidP="001F230F">
      <w:pPr>
        <w:pStyle w:val="BodyText"/>
        <w:rPr>
          <w:b/>
        </w:rPr>
      </w:pPr>
    </w:p>
    <w:p w14:paraId="5AD92C29" w14:textId="77777777" w:rsidR="001F230F" w:rsidRDefault="001F230F" w:rsidP="001F230F">
      <w:pPr>
        <w:pStyle w:val="BodyText"/>
        <w:spacing w:before="2"/>
        <w:rPr>
          <w:b/>
          <w:sz w:val="20"/>
        </w:rPr>
      </w:pPr>
    </w:p>
    <w:p w14:paraId="587FFB1B" w14:textId="77777777" w:rsidR="001F230F" w:rsidRDefault="001F230F" w:rsidP="001F230F">
      <w:pPr>
        <w:pStyle w:val="BodyText"/>
        <w:tabs>
          <w:tab w:val="left" w:pos="1664"/>
        </w:tabs>
        <w:spacing w:line="360" w:lineRule="auto"/>
        <w:ind w:left="1664" w:right="1161" w:hanging="1441"/>
        <w:jc w:val="both"/>
      </w:pPr>
      <w:r>
        <w:rPr>
          <w:spacing w:val="-4"/>
        </w:rPr>
        <w:t>F9.1</w:t>
      </w:r>
      <w:r>
        <w:tab/>
        <w:t>The Contract constitutes the entire agreement between the Parties in respect</w:t>
      </w:r>
      <w:r>
        <w:rPr>
          <w:spacing w:val="-1"/>
        </w:rPr>
        <w:t xml:space="preserve"> </w:t>
      </w:r>
      <w:r>
        <w:t>of</w:t>
      </w:r>
      <w:r>
        <w:rPr>
          <w:spacing w:val="-4"/>
        </w:rPr>
        <w:t xml:space="preserve"> </w:t>
      </w:r>
      <w:r>
        <w:t>the</w:t>
      </w:r>
      <w:r>
        <w:rPr>
          <w:spacing w:val="-3"/>
        </w:rPr>
        <w:t xml:space="preserve"> </w:t>
      </w:r>
      <w:r>
        <w:t>matters</w:t>
      </w:r>
      <w:r>
        <w:rPr>
          <w:spacing w:val="-2"/>
        </w:rPr>
        <w:t xml:space="preserve"> </w:t>
      </w:r>
      <w:r>
        <w:t>dealt</w:t>
      </w:r>
      <w:r>
        <w:rPr>
          <w:spacing w:val="-1"/>
        </w:rPr>
        <w:t xml:space="preserve"> </w:t>
      </w:r>
      <w:r>
        <w:t>with</w:t>
      </w:r>
      <w:r>
        <w:rPr>
          <w:spacing w:val="-3"/>
        </w:rPr>
        <w:t xml:space="preserve"> </w:t>
      </w:r>
      <w:r>
        <w:t>therein.</w:t>
      </w:r>
      <w:r>
        <w:rPr>
          <w:spacing w:val="40"/>
        </w:rPr>
        <w:t xml:space="preserve"> </w:t>
      </w:r>
      <w:r>
        <w:t>The</w:t>
      </w:r>
      <w:r>
        <w:rPr>
          <w:spacing w:val="-2"/>
        </w:rPr>
        <w:t xml:space="preserve"> </w:t>
      </w:r>
      <w:r>
        <w:t>Contract</w:t>
      </w:r>
      <w:r>
        <w:rPr>
          <w:spacing w:val="-1"/>
        </w:rPr>
        <w:t xml:space="preserve"> </w:t>
      </w:r>
      <w:r>
        <w:t>supersedes</w:t>
      </w:r>
      <w:r>
        <w:rPr>
          <w:spacing w:val="-2"/>
        </w:rPr>
        <w:t xml:space="preserve"> </w:t>
      </w:r>
      <w:r>
        <w:t>all</w:t>
      </w:r>
      <w:r>
        <w:rPr>
          <w:spacing w:val="-3"/>
        </w:rPr>
        <w:t xml:space="preserve"> </w:t>
      </w:r>
      <w:r>
        <w:t xml:space="preserve">prior negotiations between the Parties and all representations and undertakings made by one Party to the other, whether written or oral, except that this clause shall not exclude liability in respect of any Fraud or fraudulent </w:t>
      </w:r>
      <w:r>
        <w:rPr>
          <w:spacing w:val="-2"/>
        </w:rPr>
        <w:t>misrepresentation.</w:t>
      </w:r>
    </w:p>
    <w:p w14:paraId="40D12F53" w14:textId="77777777" w:rsidR="001F230F" w:rsidRDefault="001F230F" w:rsidP="001F230F">
      <w:pPr>
        <w:pStyle w:val="BodyText"/>
        <w:spacing w:before="9"/>
        <w:rPr>
          <w:sz w:val="32"/>
        </w:rPr>
      </w:pPr>
    </w:p>
    <w:p w14:paraId="341147F0" w14:textId="77777777" w:rsidR="001F230F" w:rsidRDefault="001F230F" w:rsidP="001F230F">
      <w:pPr>
        <w:pStyle w:val="BodyText"/>
        <w:tabs>
          <w:tab w:val="left" w:pos="1664"/>
        </w:tabs>
        <w:spacing w:line="360" w:lineRule="auto"/>
        <w:ind w:left="1664" w:right="1162" w:hanging="1441"/>
        <w:jc w:val="both"/>
      </w:pPr>
      <w:r>
        <w:rPr>
          <w:spacing w:val="-4"/>
        </w:rPr>
        <w:t>F9.2</w:t>
      </w:r>
      <w:r>
        <w:tab/>
        <w:t>In the event of, and only to the extent of, any conflict between the clauses of the Contract, any document referred to in those clauses and the Schedules, the conflict shall be resolved in accordance with the following order of precedence:</w:t>
      </w:r>
    </w:p>
    <w:p w14:paraId="1601924A" w14:textId="77777777" w:rsidR="001F230F" w:rsidRDefault="001F230F" w:rsidP="001F230F">
      <w:pPr>
        <w:pStyle w:val="BodyText"/>
        <w:rPr>
          <w:sz w:val="33"/>
        </w:rPr>
      </w:pPr>
    </w:p>
    <w:p w14:paraId="5555DB07" w14:textId="77777777" w:rsidR="001F230F" w:rsidRDefault="001F230F" w:rsidP="00F32238">
      <w:pPr>
        <w:pStyle w:val="ListParagraph"/>
        <w:widowControl w:val="0"/>
        <w:numPr>
          <w:ilvl w:val="0"/>
          <w:numId w:val="50"/>
        </w:numPr>
        <w:tabs>
          <w:tab w:val="left" w:pos="2209"/>
          <w:tab w:val="left" w:pos="2210"/>
        </w:tabs>
        <w:autoSpaceDE w:val="0"/>
        <w:autoSpaceDN w:val="0"/>
        <w:spacing w:before="1"/>
        <w:contextualSpacing w:val="0"/>
      </w:pPr>
      <w:r>
        <w:t>the</w:t>
      </w:r>
      <w:r>
        <w:rPr>
          <w:spacing w:val="-2"/>
        </w:rPr>
        <w:t xml:space="preserve"> </w:t>
      </w:r>
      <w:r>
        <w:t>clauses</w:t>
      </w:r>
      <w:r>
        <w:rPr>
          <w:spacing w:val="-4"/>
        </w:rPr>
        <w:t xml:space="preserve"> </w:t>
      </w:r>
      <w:r>
        <w:t>of</w:t>
      </w:r>
      <w:r>
        <w:rPr>
          <w:spacing w:val="-3"/>
        </w:rPr>
        <w:t xml:space="preserve"> </w:t>
      </w:r>
      <w:r>
        <w:t>the</w:t>
      </w:r>
      <w:r>
        <w:rPr>
          <w:spacing w:val="-3"/>
        </w:rPr>
        <w:t xml:space="preserve"> </w:t>
      </w:r>
      <w:proofErr w:type="gramStart"/>
      <w:r>
        <w:rPr>
          <w:spacing w:val="-2"/>
        </w:rPr>
        <w:t>Contract;</w:t>
      </w:r>
      <w:proofErr w:type="gramEnd"/>
    </w:p>
    <w:p w14:paraId="59C07395" w14:textId="77777777" w:rsidR="001F230F" w:rsidRDefault="001F230F" w:rsidP="00F32238">
      <w:pPr>
        <w:pStyle w:val="ListParagraph"/>
        <w:widowControl w:val="0"/>
        <w:numPr>
          <w:ilvl w:val="0"/>
          <w:numId w:val="50"/>
        </w:numPr>
        <w:tabs>
          <w:tab w:val="left" w:pos="2209"/>
          <w:tab w:val="left" w:pos="2210"/>
        </w:tabs>
        <w:autoSpaceDE w:val="0"/>
        <w:autoSpaceDN w:val="0"/>
        <w:spacing w:before="126"/>
        <w:contextualSpacing w:val="0"/>
      </w:pPr>
      <w:r>
        <w:t>the</w:t>
      </w:r>
      <w:r>
        <w:rPr>
          <w:spacing w:val="-6"/>
        </w:rPr>
        <w:t xml:space="preserve"> </w:t>
      </w:r>
      <w:r>
        <w:t>Schedules;</w:t>
      </w:r>
      <w:r>
        <w:rPr>
          <w:spacing w:val="-3"/>
        </w:rPr>
        <w:t xml:space="preserve"> </w:t>
      </w:r>
      <w:r>
        <w:rPr>
          <w:spacing w:val="-5"/>
        </w:rPr>
        <w:t>and</w:t>
      </w:r>
    </w:p>
    <w:p w14:paraId="471F0561" w14:textId="77777777" w:rsidR="001F230F" w:rsidRDefault="001F230F" w:rsidP="00F32238">
      <w:pPr>
        <w:pStyle w:val="ListParagraph"/>
        <w:widowControl w:val="0"/>
        <w:numPr>
          <w:ilvl w:val="0"/>
          <w:numId w:val="50"/>
        </w:numPr>
        <w:tabs>
          <w:tab w:val="left" w:pos="2209"/>
          <w:tab w:val="left" w:pos="2210"/>
        </w:tabs>
        <w:autoSpaceDE w:val="0"/>
        <w:autoSpaceDN w:val="0"/>
        <w:spacing w:before="126"/>
        <w:contextualSpacing w:val="0"/>
      </w:pPr>
      <w:r>
        <w:t>any</w:t>
      </w:r>
      <w:r>
        <w:rPr>
          <w:spacing w:val="-5"/>
        </w:rPr>
        <w:t xml:space="preserve"> </w:t>
      </w:r>
      <w:r>
        <w:t>other</w:t>
      </w:r>
      <w:r>
        <w:rPr>
          <w:spacing w:val="-1"/>
        </w:rPr>
        <w:t xml:space="preserve"> </w:t>
      </w:r>
      <w:r>
        <w:t>document</w:t>
      </w:r>
      <w:r>
        <w:rPr>
          <w:spacing w:val="-4"/>
        </w:rPr>
        <w:t xml:space="preserve"> </w:t>
      </w:r>
      <w:r>
        <w:t>referred</w:t>
      </w:r>
      <w:r>
        <w:rPr>
          <w:spacing w:val="-5"/>
        </w:rPr>
        <w:t xml:space="preserve"> </w:t>
      </w:r>
      <w:r>
        <w:t>to</w:t>
      </w:r>
      <w:r>
        <w:rPr>
          <w:spacing w:val="-6"/>
        </w:rPr>
        <w:t xml:space="preserve"> </w:t>
      </w:r>
      <w:r>
        <w:t>in</w:t>
      </w:r>
      <w:r>
        <w:rPr>
          <w:spacing w:val="-3"/>
        </w:rPr>
        <w:t xml:space="preserve"> </w:t>
      </w:r>
      <w:r>
        <w:t>the</w:t>
      </w:r>
      <w:r>
        <w:rPr>
          <w:spacing w:val="-5"/>
        </w:rPr>
        <w:t xml:space="preserve"> </w:t>
      </w:r>
      <w:r>
        <w:t>clauses</w:t>
      </w:r>
      <w:r>
        <w:rPr>
          <w:spacing w:val="-5"/>
        </w:rPr>
        <w:t xml:space="preserve"> </w:t>
      </w:r>
      <w:r>
        <w:t>of</w:t>
      </w:r>
      <w:r>
        <w:rPr>
          <w:spacing w:val="-4"/>
        </w:rPr>
        <w:t xml:space="preserve"> </w:t>
      </w:r>
      <w:r>
        <w:t>the</w:t>
      </w:r>
      <w:r>
        <w:rPr>
          <w:spacing w:val="-3"/>
        </w:rPr>
        <w:t xml:space="preserve"> </w:t>
      </w:r>
      <w:r>
        <w:rPr>
          <w:spacing w:val="-2"/>
        </w:rPr>
        <w:t>Contract.</w:t>
      </w:r>
    </w:p>
    <w:p w14:paraId="0C1E2372" w14:textId="77777777" w:rsidR="001F230F" w:rsidRDefault="001F230F" w:rsidP="001F230F">
      <w:pPr>
        <w:pStyle w:val="BodyText"/>
      </w:pPr>
    </w:p>
    <w:p w14:paraId="7B4291A5" w14:textId="77777777" w:rsidR="001F230F" w:rsidRDefault="001F230F" w:rsidP="001F230F">
      <w:pPr>
        <w:pStyle w:val="BodyText"/>
      </w:pPr>
    </w:p>
    <w:p w14:paraId="43DA60DA" w14:textId="77777777" w:rsidR="001F230F" w:rsidRDefault="001F230F" w:rsidP="001F230F">
      <w:pPr>
        <w:pStyle w:val="BodyText"/>
        <w:spacing w:before="1"/>
        <w:rPr>
          <w:sz w:val="29"/>
        </w:rPr>
      </w:pPr>
    </w:p>
    <w:p w14:paraId="2BC2530E" w14:textId="77777777" w:rsidR="001F230F" w:rsidRDefault="001F230F" w:rsidP="001F230F">
      <w:pPr>
        <w:pStyle w:val="Heading3"/>
        <w:tabs>
          <w:tab w:val="left" w:pos="944"/>
        </w:tabs>
      </w:pPr>
      <w:r>
        <w:rPr>
          <w:spacing w:val="-5"/>
        </w:rPr>
        <w:t>F10</w:t>
      </w:r>
      <w:r>
        <w:tab/>
      </w:r>
      <w:r>
        <w:rPr>
          <w:spacing w:val="-2"/>
        </w:rPr>
        <w:t>Counterparts</w:t>
      </w:r>
    </w:p>
    <w:p w14:paraId="58F8FAFA" w14:textId="77777777" w:rsidR="001F230F" w:rsidRDefault="001F230F" w:rsidP="001F230F">
      <w:pPr>
        <w:pStyle w:val="BodyText"/>
        <w:rPr>
          <w:b/>
        </w:rPr>
      </w:pPr>
    </w:p>
    <w:p w14:paraId="62C1402E" w14:textId="77777777" w:rsidR="001F230F" w:rsidRDefault="001F230F" w:rsidP="001F230F">
      <w:pPr>
        <w:pStyle w:val="BodyText"/>
        <w:spacing w:before="11"/>
        <w:rPr>
          <w:b/>
          <w:sz w:val="19"/>
        </w:rPr>
      </w:pPr>
    </w:p>
    <w:p w14:paraId="2AC80C1D" w14:textId="77777777" w:rsidR="001F230F" w:rsidRDefault="001F230F" w:rsidP="001F230F">
      <w:pPr>
        <w:pStyle w:val="BodyText"/>
        <w:spacing w:line="360" w:lineRule="auto"/>
        <w:ind w:left="1643" w:right="1161"/>
        <w:jc w:val="both"/>
      </w:pPr>
      <w:r>
        <w:t xml:space="preserve">This Contract may be executed in counterparts, each of which when executed and delivered shall constitute an </w:t>
      </w:r>
      <w:proofErr w:type="gramStart"/>
      <w:r>
        <w:t>original</w:t>
      </w:r>
      <w:proofErr w:type="gramEnd"/>
      <w:r>
        <w:t xml:space="preserve"> but all counterparts together shall constitute one and the same instrument.</w:t>
      </w:r>
    </w:p>
    <w:p w14:paraId="5785817C" w14:textId="77777777" w:rsidR="001F230F" w:rsidRDefault="001F230F" w:rsidP="001F230F">
      <w:pPr>
        <w:pStyle w:val="BodyText"/>
        <w:spacing w:before="1"/>
        <w:rPr>
          <w:sz w:val="33"/>
        </w:rPr>
      </w:pPr>
    </w:p>
    <w:p w14:paraId="37C560CB" w14:textId="77777777" w:rsidR="001F230F" w:rsidRDefault="001F230F" w:rsidP="00F32238">
      <w:pPr>
        <w:pStyle w:val="Heading2"/>
        <w:keepNext w:val="0"/>
        <w:keepLines w:val="0"/>
        <w:widowControl w:val="0"/>
        <w:numPr>
          <w:ilvl w:val="0"/>
          <w:numId w:val="49"/>
        </w:numPr>
        <w:tabs>
          <w:tab w:val="left" w:pos="1075"/>
          <w:tab w:val="left" w:pos="1077"/>
        </w:tabs>
        <w:autoSpaceDE w:val="0"/>
        <w:autoSpaceDN w:val="0"/>
        <w:spacing w:before="0" w:line="240" w:lineRule="auto"/>
      </w:pPr>
      <w:r>
        <w:rPr>
          <w:spacing w:val="-2"/>
        </w:rPr>
        <w:t>LIABILITIES</w:t>
      </w:r>
    </w:p>
    <w:p w14:paraId="2A1F110E" w14:textId="77777777" w:rsidR="001F230F" w:rsidRDefault="001F230F" w:rsidP="001F230F">
      <w:pPr>
        <w:pStyle w:val="BodyText"/>
        <w:rPr>
          <w:b/>
          <w:sz w:val="20"/>
        </w:rPr>
      </w:pPr>
    </w:p>
    <w:p w14:paraId="04DE209A" w14:textId="77777777" w:rsidR="001F230F" w:rsidRDefault="001F230F" w:rsidP="001F230F">
      <w:pPr>
        <w:pStyle w:val="BodyText"/>
        <w:spacing w:before="9"/>
        <w:rPr>
          <w:b/>
          <w:sz w:val="15"/>
        </w:rPr>
      </w:pPr>
    </w:p>
    <w:p w14:paraId="5895779B" w14:textId="77777777" w:rsidR="001F230F" w:rsidRDefault="001F230F" w:rsidP="001F230F">
      <w:pPr>
        <w:pStyle w:val="Heading3"/>
        <w:tabs>
          <w:tab w:val="left" w:pos="1663"/>
        </w:tabs>
        <w:spacing w:before="94"/>
      </w:pPr>
      <w:r>
        <w:rPr>
          <w:spacing w:val="-5"/>
        </w:rPr>
        <w:t>G1</w:t>
      </w:r>
      <w:r>
        <w:tab/>
        <w:t>Liability,</w:t>
      </w:r>
      <w:r>
        <w:rPr>
          <w:spacing w:val="-6"/>
        </w:rPr>
        <w:t xml:space="preserve"> </w:t>
      </w:r>
      <w:proofErr w:type="gramStart"/>
      <w:r>
        <w:t>Indemnity</w:t>
      </w:r>
      <w:proofErr w:type="gramEnd"/>
      <w:r>
        <w:rPr>
          <w:spacing w:val="-6"/>
        </w:rPr>
        <w:t xml:space="preserve"> </w:t>
      </w:r>
      <w:r>
        <w:t>and</w:t>
      </w:r>
      <w:r>
        <w:rPr>
          <w:spacing w:val="-6"/>
        </w:rPr>
        <w:t xml:space="preserve"> </w:t>
      </w:r>
      <w:r>
        <w:rPr>
          <w:spacing w:val="-2"/>
        </w:rPr>
        <w:t>Insurance</w:t>
      </w:r>
    </w:p>
    <w:p w14:paraId="791A4FF8" w14:textId="77777777" w:rsidR="001F230F" w:rsidRDefault="001F230F" w:rsidP="001F230F">
      <w:pPr>
        <w:pStyle w:val="BodyText"/>
        <w:rPr>
          <w:b/>
        </w:rPr>
      </w:pPr>
    </w:p>
    <w:p w14:paraId="017AD50F" w14:textId="77777777" w:rsidR="001F230F" w:rsidRDefault="001F230F" w:rsidP="001F230F">
      <w:pPr>
        <w:pStyle w:val="BodyText"/>
        <w:spacing w:before="2"/>
        <w:rPr>
          <w:b/>
          <w:sz w:val="20"/>
        </w:rPr>
      </w:pPr>
    </w:p>
    <w:p w14:paraId="604C4C95" w14:textId="77777777" w:rsidR="001F230F" w:rsidRDefault="001F230F" w:rsidP="001F230F">
      <w:pPr>
        <w:pStyle w:val="BodyText"/>
        <w:tabs>
          <w:tab w:val="left" w:pos="1663"/>
        </w:tabs>
        <w:ind w:left="223"/>
      </w:pPr>
      <w:r>
        <w:rPr>
          <w:spacing w:val="-4"/>
        </w:rPr>
        <w:t>G1.1</w:t>
      </w:r>
      <w:r>
        <w:tab/>
        <w:t>Neither</w:t>
      </w:r>
      <w:r>
        <w:rPr>
          <w:spacing w:val="-3"/>
        </w:rPr>
        <w:t xml:space="preserve"> </w:t>
      </w:r>
      <w:r>
        <w:t>Party</w:t>
      </w:r>
      <w:r>
        <w:rPr>
          <w:spacing w:val="-6"/>
        </w:rPr>
        <w:t xml:space="preserve"> </w:t>
      </w:r>
      <w:r>
        <w:t>excludes</w:t>
      </w:r>
      <w:r>
        <w:rPr>
          <w:spacing w:val="-3"/>
        </w:rPr>
        <w:t xml:space="preserve"> </w:t>
      </w:r>
      <w:r>
        <w:t>or</w:t>
      </w:r>
      <w:r>
        <w:rPr>
          <w:spacing w:val="-3"/>
        </w:rPr>
        <w:t xml:space="preserve"> </w:t>
      </w:r>
      <w:r>
        <w:t>limits</w:t>
      </w:r>
      <w:r>
        <w:rPr>
          <w:spacing w:val="-6"/>
        </w:rPr>
        <w:t xml:space="preserve"> </w:t>
      </w:r>
      <w:r>
        <w:t>liability</w:t>
      </w:r>
      <w:r>
        <w:rPr>
          <w:spacing w:val="-3"/>
        </w:rPr>
        <w:t xml:space="preserve"> </w:t>
      </w:r>
      <w:r>
        <w:t>to</w:t>
      </w:r>
      <w:r>
        <w:rPr>
          <w:spacing w:val="-7"/>
        </w:rPr>
        <w:t xml:space="preserve"> </w:t>
      </w:r>
      <w:r>
        <w:t>the</w:t>
      </w:r>
      <w:r>
        <w:rPr>
          <w:spacing w:val="-4"/>
        </w:rPr>
        <w:t xml:space="preserve"> </w:t>
      </w:r>
      <w:r>
        <w:t>other</w:t>
      </w:r>
      <w:r>
        <w:rPr>
          <w:spacing w:val="-2"/>
        </w:rPr>
        <w:t xml:space="preserve"> </w:t>
      </w:r>
      <w:r>
        <w:t>Party</w:t>
      </w:r>
      <w:r>
        <w:rPr>
          <w:spacing w:val="-6"/>
        </w:rPr>
        <w:t xml:space="preserve"> </w:t>
      </w:r>
      <w:r>
        <w:rPr>
          <w:spacing w:val="-4"/>
        </w:rPr>
        <w:t>for:</w:t>
      </w:r>
    </w:p>
    <w:p w14:paraId="6A22C971" w14:textId="77777777" w:rsidR="001F230F" w:rsidRDefault="001F230F" w:rsidP="001F230F">
      <w:pPr>
        <w:pStyle w:val="BodyText"/>
      </w:pPr>
    </w:p>
    <w:p w14:paraId="5396ED22" w14:textId="77777777" w:rsidR="001F230F" w:rsidRDefault="001F230F" w:rsidP="001F230F">
      <w:pPr>
        <w:pStyle w:val="BodyText"/>
        <w:spacing w:before="10"/>
        <w:rPr>
          <w:sz w:val="19"/>
        </w:rPr>
      </w:pPr>
    </w:p>
    <w:p w14:paraId="60141F92" w14:textId="77777777" w:rsidR="001F230F" w:rsidRDefault="001F230F" w:rsidP="00F32238">
      <w:pPr>
        <w:pStyle w:val="ListParagraph"/>
        <w:widowControl w:val="0"/>
        <w:numPr>
          <w:ilvl w:val="1"/>
          <w:numId w:val="49"/>
        </w:numPr>
        <w:tabs>
          <w:tab w:val="left" w:pos="2338"/>
          <w:tab w:val="left" w:pos="2339"/>
        </w:tabs>
        <w:autoSpaceDE w:val="0"/>
        <w:autoSpaceDN w:val="0"/>
        <w:contextualSpacing w:val="0"/>
      </w:pPr>
      <w:r>
        <w:t>death</w:t>
      </w:r>
      <w:r>
        <w:rPr>
          <w:spacing w:val="-5"/>
        </w:rPr>
        <w:t xml:space="preserve"> </w:t>
      </w:r>
      <w:r>
        <w:t>or</w:t>
      </w:r>
      <w:r>
        <w:rPr>
          <w:spacing w:val="-3"/>
        </w:rPr>
        <w:t xml:space="preserve"> </w:t>
      </w:r>
      <w:r>
        <w:t>personal</w:t>
      </w:r>
      <w:r>
        <w:rPr>
          <w:spacing w:val="-4"/>
        </w:rPr>
        <w:t xml:space="preserve"> </w:t>
      </w:r>
      <w:r>
        <w:t>injury</w:t>
      </w:r>
      <w:r>
        <w:rPr>
          <w:spacing w:val="-7"/>
        </w:rPr>
        <w:t xml:space="preserve"> </w:t>
      </w:r>
      <w:r>
        <w:t>caused</w:t>
      </w:r>
      <w:r>
        <w:rPr>
          <w:spacing w:val="-5"/>
        </w:rPr>
        <w:t xml:space="preserve"> </w:t>
      </w:r>
      <w:r>
        <w:t>by</w:t>
      </w:r>
      <w:r>
        <w:rPr>
          <w:spacing w:val="-6"/>
        </w:rPr>
        <w:t xml:space="preserve"> </w:t>
      </w:r>
      <w:r>
        <w:t>its</w:t>
      </w:r>
      <w:r>
        <w:rPr>
          <w:spacing w:val="-4"/>
        </w:rPr>
        <w:t xml:space="preserve"> </w:t>
      </w:r>
      <w:r>
        <w:t>negligence;</w:t>
      </w:r>
      <w:r>
        <w:rPr>
          <w:spacing w:val="-2"/>
        </w:rPr>
        <w:t xml:space="preserve"> </w:t>
      </w:r>
      <w:r>
        <w:rPr>
          <w:spacing w:val="-5"/>
        </w:rPr>
        <w:t>or</w:t>
      </w:r>
    </w:p>
    <w:p w14:paraId="7F0C054B" w14:textId="77777777" w:rsidR="001F230F" w:rsidRDefault="001F230F" w:rsidP="001F230F">
      <w:pPr>
        <w:sectPr w:rsidR="001F230F" w:rsidSect="001F230F">
          <w:pgSz w:w="11910" w:h="16840"/>
          <w:pgMar w:top="1340" w:right="420" w:bottom="920" w:left="1360" w:header="714" w:footer="726" w:gutter="0"/>
          <w:cols w:space="720"/>
        </w:sectPr>
      </w:pPr>
    </w:p>
    <w:p w14:paraId="0B34059C" w14:textId="77777777" w:rsidR="001F230F" w:rsidRDefault="001F230F" w:rsidP="00F32238">
      <w:pPr>
        <w:pStyle w:val="ListParagraph"/>
        <w:widowControl w:val="0"/>
        <w:numPr>
          <w:ilvl w:val="1"/>
          <w:numId w:val="49"/>
        </w:numPr>
        <w:tabs>
          <w:tab w:val="left" w:pos="2338"/>
          <w:tab w:val="left" w:pos="2339"/>
        </w:tabs>
        <w:autoSpaceDE w:val="0"/>
        <w:autoSpaceDN w:val="0"/>
        <w:spacing w:before="98"/>
        <w:ind w:hanging="676"/>
        <w:contextualSpacing w:val="0"/>
      </w:pPr>
      <w:r>
        <w:lastRenderedPageBreak/>
        <w:t>Fraud;</w:t>
      </w:r>
      <w:r>
        <w:rPr>
          <w:spacing w:val="-5"/>
        </w:rPr>
        <w:t xml:space="preserve"> or</w:t>
      </w:r>
    </w:p>
    <w:p w14:paraId="65C7F2C8" w14:textId="77777777" w:rsidR="001F230F" w:rsidRDefault="001F230F" w:rsidP="00F32238">
      <w:pPr>
        <w:pStyle w:val="ListParagraph"/>
        <w:widowControl w:val="0"/>
        <w:numPr>
          <w:ilvl w:val="1"/>
          <w:numId w:val="49"/>
        </w:numPr>
        <w:tabs>
          <w:tab w:val="left" w:pos="2338"/>
          <w:tab w:val="left" w:pos="2339"/>
        </w:tabs>
        <w:autoSpaceDE w:val="0"/>
        <w:autoSpaceDN w:val="0"/>
        <w:spacing w:before="126"/>
        <w:ind w:hanging="676"/>
        <w:contextualSpacing w:val="0"/>
      </w:pPr>
      <w:r>
        <w:t>fraudulent</w:t>
      </w:r>
      <w:r>
        <w:rPr>
          <w:spacing w:val="-16"/>
        </w:rPr>
        <w:t xml:space="preserve"> </w:t>
      </w:r>
      <w:r>
        <w:t>misrepresentation;</w:t>
      </w:r>
      <w:r>
        <w:rPr>
          <w:spacing w:val="-10"/>
        </w:rPr>
        <w:t xml:space="preserve"> </w:t>
      </w:r>
      <w:r>
        <w:rPr>
          <w:spacing w:val="-5"/>
        </w:rPr>
        <w:t>or</w:t>
      </w:r>
    </w:p>
    <w:p w14:paraId="42B9DCF0" w14:textId="77777777" w:rsidR="001F230F" w:rsidRDefault="001F230F" w:rsidP="001F230F">
      <w:pPr>
        <w:pStyle w:val="BodyText"/>
        <w:tabs>
          <w:tab w:val="left" w:pos="2337"/>
        </w:tabs>
        <w:spacing w:before="126" w:line="360" w:lineRule="auto"/>
        <w:ind w:left="2337" w:right="1163" w:hanging="675"/>
      </w:pPr>
      <w:r>
        <w:rPr>
          <w:spacing w:val="-4"/>
        </w:rPr>
        <w:t>(e)</w:t>
      </w:r>
      <w:r>
        <w:tab/>
        <w:t>any breach of any obligations implied by Section 2 of the Supply of Goods and Services Act 1982.</w:t>
      </w:r>
    </w:p>
    <w:p w14:paraId="6F5DCDCF" w14:textId="77777777" w:rsidR="001F230F" w:rsidRDefault="001F230F" w:rsidP="001F230F">
      <w:pPr>
        <w:pStyle w:val="BodyText"/>
        <w:spacing w:before="2"/>
        <w:rPr>
          <w:sz w:val="33"/>
        </w:rPr>
      </w:pPr>
    </w:p>
    <w:p w14:paraId="7CAD6A3E" w14:textId="77777777" w:rsidR="001F230F" w:rsidRDefault="001F230F" w:rsidP="001F230F">
      <w:pPr>
        <w:pStyle w:val="BodyText"/>
        <w:tabs>
          <w:tab w:val="left" w:pos="1663"/>
        </w:tabs>
        <w:spacing w:line="360" w:lineRule="auto"/>
        <w:ind w:left="1663" w:right="1161" w:hanging="1441"/>
        <w:jc w:val="both"/>
      </w:pPr>
      <w:r>
        <w:rPr>
          <w:spacing w:val="-4"/>
        </w:rPr>
        <w:t>G1.2</w:t>
      </w:r>
      <w:r>
        <w:tab/>
        <w:t>Subject to clauses G1.3 and G1.4, the Contractor shall indemnify the Authority and keep the Authority indemnified fully against all claims, proceedings, actions, damages, costs, expenses and any other liabilities which may arise out of, or in consequence of, the supply, or the late or purported supply, of the Services or the performance or non-performance by the Contractor of its obligations under the Contract or the presence of the Contractor or any Staff on the Premises, including in respect of any death or personal injury, loss of or damage to property, financial loss arising from any advice given or omitted to be given by the Contractor, or any other loss which is caused directly or indirectly by any act or omission of the Contractor.</w:t>
      </w:r>
    </w:p>
    <w:p w14:paraId="23D1CA08" w14:textId="77777777" w:rsidR="001F230F" w:rsidRDefault="001F230F" w:rsidP="001F230F">
      <w:pPr>
        <w:pStyle w:val="BodyText"/>
        <w:spacing w:before="9"/>
        <w:rPr>
          <w:sz w:val="32"/>
        </w:rPr>
      </w:pPr>
    </w:p>
    <w:p w14:paraId="424051F9" w14:textId="77777777" w:rsidR="001F230F" w:rsidRDefault="001F230F" w:rsidP="001F230F">
      <w:pPr>
        <w:pStyle w:val="BodyText"/>
        <w:tabs>
          <w:tab w:val="left" w:pos="1663"/>
        </w:tabs>
        <w:spacing w:before="1" w:line="360" w:lineRule="auto"/>
        <w:ind w:left="1663" w:right="1161" w:hanging="1441"/>
        <w:jc w:val="both"/>
      </w:pPr>
      <w:r>
        <w:rPr>
          <w:spacing w:val="-4"/>
        </w:rPr>
        <w:t>G1.3</w:t>
      </w:r>
      <w:r>
        <w:tab/>
        <w:t>The Contractor shall not be responsible for any injury, loss, damage,</w:t>
      </w:r>
      <w:r>
        <w:rPr>
          <w:spacing w:val="40"/>
        </w:rPr>
        <w:t xml:space="preserve"> </w:t>
      </w:r>
      <w:proofErr w:type="gramStart"/>
      <w:r>
        <w:t>cost</w:t>
      </w:r>
      <w:proofErr w:type="gramEnd"/>
      <w:r>
        <w:t xml:space="preserve"> or expense if and to the extent that it is caused by the negligence or wilful misconduct of the Authority or by breach by the Authority of its obligations under the Contract.</w:t>
      </w:r>
    </w:p>
    <w:p w14:paraId="389598B8" w14:textId="77777777" w:rsidR="001F230F" w:rsidRDefault="001F230F" w:rsidP="001F230F">
      <w:pPr>
        <w:pStyle w:val="BodyText"/>
        <w:spacing w:before="9"/>
        <w:rPr>
          <w:sz w:val="32"/>
        </w:rPr>
      </w:pPr>
    </w:p>
    <w:p w14:paraId="5E10ADD3" w14:textId="77777777" w:rsidR="001F230F" w:rsidRDefault="001F230F" w:rsidP="001F230F">
      <w:pPr>
        <w:pStyle w:val="BodyText"/>
        <w:tabs>
          <w:tab w:val="left" w:pos="1641"/>
        </w:tabs>
        <w:spacing w:line="362" w:lineRule="auto"/>
        <w:ind w:left="1641" w:right="1163" w:hanging="1419"/>
        <w:jc w:val="both"/>
      </w:pPr>
      <w:r>
        <w:rPr>
          <w:spacing w:val="-4"/>
        </w:rPr>
        <w:t>G1.4</w:t>
      </w:r>
      <w:r>
        <w:tab/>
        <w:t>Subject always to clause G1.1, the liability of either Party for Defaults shall be subject to the following financial limits:</w:t>
      </w:r>
    </w:p>
    <w:p w14:paraId="40E94F78" w14:textId="77777777" w:rsidR="001F230F" w:rsidRDefault="001F230F" w:rsidP="001F230F">
      <w:pPr>
        <w:pStyle w:val="BodyText"/>
        <w:spacing w:before="8"/>
        <w:rPr>
          <w:sz w:val="32"/>
        </w:rPr>
      </w:pPr>
    </w:p>
    <w:p w14:paraId="519A83F0" w14:textId="77777777" w:rsidR="001F230F" w:rsidRDefault="001F230F" w:rsidP="001F230F">
      <w:pPr>
        <w:pStyle w:val="BodyText"/>
        <w:spacing w:line="360" w:lineRule="auto"/>
        <w:ind w:left="2208" w:right="1159" w:hanging="567"/>
        <w:jc w:val="both"/>
      </w:pPr>
      <w:r>
        <w:t>(a)</w:t>
      </w:r>
      <w:r>
        <w:rPr>
          <w:spacing w:val="80"/>
          <w:w w:val="150"/>
        </w:rPr>
        <w:t xml:space="preserve"> </w:t>
      </w:r>
      <w:r>
        <w:t>the aggregate liability of either Party for all Defaults resulting in direct loss of or damage to the property of the other under or in connection with the Contract shall in no event exceed five million pounds in respect of any one incident or series of connected incidents.</w:t>
      </w:r>
    </w:p>
    <w:p w14:paraId="2FC463C2" w14:textId="77777777" w:rsidR="001F230F" w:rsidRDefault="001F230F" w:rsidP="001F230F">
      <w:pPr>
        <w:pStyle w:val="BodyText"/>
        <w:spacing w:before="10"/>
        <w:rPr>
          <w:sz w:val="32"/>
        </w:rPr>
      </w:pPr>
    </w:p>
    <w:p w14:paraId="1C33CD97" w14:textId="77777777" w:rsidR="001F230F" w:rsidRDefault="001F230F" w:rsidP="001F230F">
      <w:pPr>
        <w:pStyle w:val="BodyText"/>
        <w:tabs>
          <w:tab w:val="left" w:pos="1642"/>
        </w:tabs>
        <w:spacing w:line="360" w:lineRule="auto"/>
        <w:ind w:left="1642" w:right="1164" w:hanging="1419"/>
        <w:jc w:val="both"/>
      </w:pPr>
      <w:r>
        <w:rPr>
          <w:spacing w:val="-4"/>
        </w:rPr>
        <w:lastRenderedPageBreak/>
        <w:t>G1.5</w:t>
      </w:r>
      <w:r>
        <w:tab/>
        <w:t>Subject always to clause G1.1, in no event shall either Party be liable to</w:t>
      </w:r>
      <w:r>
        <w:rPr>
          <w:spacing w:val="40"/>
        </w:rPr>
        <w:t xml:space="preserve"> </w:t>
      </w:r>
      <w:r>
        <w:t>the other for any:</w:t>
      </w:r>
    </w:p>
    <w:p w14:paraId="0A62D19B" w14:textId="77777777" w:rsidR="001F230F" w:rsidRDefault="001F230F" w:rsidP="001F230F">
      <w:pPr>
        <w:pStyle w:val="BodyText"/>
        <w:spacing w:before="1"/>
        <w:rPr>
          <w:sz w:val="33"/>
        </w:rPr>
      </w:pPr>
    </w:p>
    <w:p w14:paraId="0C0FE02F" w14:textId="77777777" w:rsidR="001F230F" w:rsidRDefault="001F230F" w:rsidP="001F230F">
      <w:pPr>
        <w:pStyle w:val="BodyText"/>
        <w:tabs>
          <w:tab w:val="left" w:pos="2208"/>
        </w:tabs>
        <w:ind w:left="1642"/>
      </w:pPr>
      <w:r>
        <w:rPr>
          <w:spacing w:val="-5"/>
        </w:rPr>
        <w:t>(a)</w:t>
      </w:r>
      <w:r>
        <w:tab/>
        <w:t>loss</w:t>
      </w:r>
      <w:r>
        <w:rPr>
          <w:spacing w:val="-5"/>
        </w:rPr>
        <w:t xml:space="preserve"> </w:t>
      </w:r>
      <w:r>
        <w:t>of</w:t>
      </w:r>
      <w:r>
        <w:rPr>
          <w:spacing w:val="-7"/>
        </w:rPr>
        <w:t xml:space="preserve"> </w:t>
      </w:r>
      <w:r>
        <w:t>profits,</w:t>
      </w:r>
      <w:r>
        <w:rPr>
          <w:spacing w:val="-6"/>
        </w:rPr>
        <w:t xml:space="preserve"> </w:t>
      </w:r>
      <w:r>
        <w:t>business,</w:t>
      </w:r>
      <w:r>
        <w:rPr>
          <w:spacing w:val="-6"/>
        </w:rPr>
        <w:t xml:space="preserve"> </w:t>
      </w:r>
      <w:proofErr w:type="gramStart"/>
      <w:r>
        <w:t>revenue</w:t>
      </w:r>
      <w:proofErr w:type="gramEnd"/>
      <w:r>
        <w:rPr>
          <w:spacing w:val="-6"/>
        </w:rPr>
        <w:t xml:space="preserve"> </w:t>
      </w:r>
      <w:r>
        <w:t>or</w:t>
      </w:r>
      <w:r>
        <w:rPr>
          <w:spacing w:val="-4"/>
        </w:rPr>
        <w:t xml:space="preserve"> </w:t>
      </w:r>
      <w:r>
        <w:t>goodwill;</w:t>
      </w:r>
      <w:r>
        <w:rPr>
          <w:spacing w:val="-3"/>
        </w:rPr>
        <w:t xml:space="preserve"> </w:t>
      </w:r>
      <w:r>
        <w:rPr>
          <w:spacing w:val="-2"/>
        </w:rPr>
        <w:t>and/or</w:t>
      </w:r>
    </w:p>
    <w:p w14:paraId="58181961" w14:textId="77777777" w:rsidR="001F230F" w:rsidRDefault="001F230F" w:rsidP="001F230F">
      <w:pPr>
        <w:pStyle w:val="BodyText"/>
        <w:tabs>
          <w:tab w:val="left" w:pos="2208"/>
        </w:tabs>
        <w:spacing w:before="126"/>
        <w:ind w:left="1642"/>
      </w:pPr>
      <w:r>
        <w:rPr>
          <w:spacing w:val="-4"/>
        </w:rPr>
        <w:t>[(b)</w:t>
      </w:r>
      <w:r>
        <w:tab/>
        <w:t>loss</w:t>
      </w:r>
      <w:r>
        <w:rPr>
          <w:spacing w:val="-8"/>
        </w:rPr>
        <w:t xml:space="preserve"> </w:t>
      </w:r>
      <w:r>
        <w:t>of</w:t>
      </w:r>
      <w:r>
        <w:rPr>
          <w:spacing w:val="-6"/>
        </w:rPr>
        <w:t xml:space="preserve"> </w:t>
      </w:r>
      <w:r>
        <w:t>savings</w:t>
      </w:r>
      <w:r>
        <w:rPr>
          <w:spacing w:val="-8"/>
        </w:rPr>
        <w:t xml:space="preserve"> </w:t>
      </w:r>
      <w:r>
        <w:t>(whether</w:t>
      </w:r>
      <w:r>
        <w:rPr>
          <w:spacing w:val="-7"/>
        </w:rPr>
        <w:t xml:space="preserve"> </w:t>
      </w:r>
      <w:r>
        <w:t>anticipated</w:t>
      </w:r>
      <w:r>
        <w:rPr>
          <w:spacing w:val="-6"/>
        </w:rPr>
        <w:t xml:space="preserve"> </w:t>
      </w:r>
      <w:r>
        <w:t>or</w:t>
      </w:r>
      <w:r>
        <w:rPr>
          <w:spacing w:val="-4"/>
        </w:rPr>
        <w:t xml:space="preserve"> </w:t>
      </w:r>
      <w:r>
        <w:t>otherwise);</w:t>
      </w:r>
      <w:r>
        <w:rPr>
          <w:spacing w:val="-4"/>
        </w:rPr>
        <w:t xml:space="preserve"> </w:t>
      </w:r>
      <w:r>
        <w:rPr>
          <w:spacing w:val="-2"/>
        </w:rPr>
        <w:t>and/or]</w:t>
      </w:r>
    </w:p>
    <w:p w14:paraId="2F9281D2" w14:textId="77777777" w:rsidR="001F230F" w:rsidRDefault="001F230F" w:rsidP="001F230F">
      <w:pPr>
        <w:sectPr w:rsidR="001F230F" w:rsidSect="001F230F">
          <w:pgSz w:w="11910" w:h="16840"/>
          <w:pgMar w:top="1340" w:right="420" w:bottom="920" w:left="1360" w:header="714" w:footer="726" w:gutter="0"/>
          <w:cols w:space="720"/>
        </w:sectPr>
      </w:pPr>
    </w:p>
    <w:p w14:paraId="228B1821" w14:textId="77777777" w:rsidR="001F230F" w:rsidRDefault="001F230F" w:rsidP="001F230F">
      <w:pPr>
        <w:pStyle w:val="BodyText"/>
        <w:spacing w:before="98"/>
        <w:ind w:left="1642"/>
      </w:pPr>
      <w:r>
        <w:lastRenderedPageBreak/>
        <w:t>[(b)/(c)]</w:t>
      </w:r>
      <w:r>
        <w:rPr>
          <w:spacing w:val="-5"/>
        </w:rPr>
        <w:t xml:space="preserve"> </w:t>
      </w:r>
      <w:r>
        <w:t>indirect</w:t>
      </w:r>
      <w:r>
        <w:rPr>
          <w:spacing w:val="-4"/>
        </w:rPr>
        <w:t xml:space="preserve"> </w:t>
      </w:r>
      <w:r>
        <w:t>or</w:t>
      </w:r>
      <w:r>
        <w:rPr>
          <w:spacing w:val="-4"/>
        </w:rPr>
        <w:t xml:space="preserve"> </w:t>
      </w:r>
      <w:r>
        <w:t>consequential</w:t>
      </w:r>
      <w:r>
        <w:rPr>
          <w:spacing w:val="-6"/>
        </w:rPr>
        <w:t xml:space="preserve"> </w:t>
      </w:r>
      <w:r>
        <w:t>loss</w:t>
      </w:r>
      <w:r>
        <w:rPr>
          <w:spacing w:val="-6"/>
        </w:rPr>
        <w:t xml:space="preserve"> </w:t>
      </w:r>
      <w:r>
        <w:t>or</w:t>
      </w:r>
      <w:r>
        <w:rPr>
          <w:spacing w:val="-6"/>
        </w:rPr>
        <w:t xml:space="preserve"> </w:t>
      </w:r>
      <w:r>
        <w:rPr>
          <w:spacing w:val="-2"/>
        </w:rPr>
        <w:t>damage.</w:t>
      </w:r>
    </w:p>
    <w:p w14:paraId="4D295E5D" w14:textId="77777777" w:rsidR="001F230F" w:rsidRDefault="001F230F" w:rsidP="001F230F">
      <w:pPr>
        <w:pStyle w:val="BodyText"/>
      </w:pPr>
    </w:p>
    <w:p w14:paraId="4715EE5A" w14:textId="77777777" w:rsidR="001F230F" w:rsidRDefault="001F230F" w:rsidP="001F230F">
      <w:pPr>
        <w:pStyle w:val="BodyText"/>
        <w:spacing w:before="11"/>
        <w:rPr>
          <w:sz w:val="19"/>
        </w:rPr>
      </w:pPr>
    </w:p>
    <w:p w14:paraId="2F65C0FF" w14:textId="77777777" w:rsidR="001F230F" w:rsidRDefault="001F230F" w:rsidP="001F230F">
      <w:pPr>
        <w:pStyle w:val="BodyText"/>
        <w:tabs>
          <w:tab w:val="left" w:pos="1642"/>
        </w:tabs>
        <w:spacing w:line="360" w:lineRule="auto"/>
        <w:ind w:left="1642" w:right="1161" w:hanging="1419"/>
        <w:jc w:val="both"/>
      </w:pPr>
      <w:r>
        <w:rPr>
          <w:spacing w:val="-4"/>
        </w:rPr>
        <w:t>G1.6</w:t>
      </w:r>
      <w:r>
        <w:tab/>
        <w:t>The Contractor shall not exclude liability for additional operational, administrative costs and/or expenses or wasted expenditure resulting from the direct Default of the Contractor.</w:t>
      </w:r>
    </w:p>
    <w:p w14:paraId="6DA9C95B" w14:textId="77777777" w:rsidR="001F230F" w:rsidRDefault="001F230F" w:rsidP="001F230F">
      <w:pPr>
        <w:pStyle w:val="BodyText"/>
        <w:spacing w:before="1"/>
        <w:rPr>
          <w:sz w:val="33"/>
        </w:rPr>
      </w:pPr>
    </w:p>
    <w:p w14:paraId="259E9648" w14:textId="77777777" w:rsidR="001F230F" w:rsidRDefault="001F230F" w:rsidP="001F230F">
      <w:pPr>
        <w:pStyle w:val="BodyText"/>
        <w:tabs>
          <w:tab w:val="left" w:pos="1663"/>
        </w:tabs>
        <w:spacing w:line="360" w:lineRule="auto"/>
        <w:ind w:left="1664" w:right="1158" w:hanging="1441"/>
        <w:jc w:val="both"/>
      </w:pPr>
      <w:r>
        <w:rPr>
          <w:spacing w:val="-4"/>
        </w:rPr>
        <w:t>G1.7</w:t>
      </w:r>
      <w:r>
        <w:tab/>
        <w:t xml:space="preserve">The Contractor shall </w:t>
      </w:r>
      <w:proofErr w:type="gramStart"/>
      <w:r>
        <w:t>effect</w:t>
      </w:r>
      <w:proofErr w:type="gramEnd"/>
      <w:r>
        <w:t xml:space="preserve"> and maintain with a reputable insurance company a policy or policies of insurance providing an adequate level of cover in respect of all risks which may be incurred by the Contractor, arising out of the Contractor’s performance of its obligations under the Contract, including death or personal injury, loss of or damage to property or any other loss.</w:t>
      </w:r>
      <w:r>
        <w:rPr>
          <w:spacing w:val="40"/>
        </w:rPr>
        <w:t xml:space="preserve"> </w:t>
      </w:r>
      <w:r>
        <w:t>Such policies shall include cover in respect of any financial loss arising from any advice given or omitted to be given by the Contractor. Such insurance shall be maintained for the duration of the Contract Period and for a minimum of 6 (six) years following the expiration or earlier termination of the Contract.</w:t>
      </w:r>
    </w:p>
    <w:p w14:paraId="4FF80320" w14:textId="77777777" w:rsidR="001F230F" w:rsidRDefault="001F230F" w:rsidP="001F230F">
      <w:pPr>
        <w:pStyle w:val="BodyText"/>
        <w:spacing w:before="10"/>
        <w:rPr>
          <w:sz w:val="32"/>
        </w:rPr>
      </w:pPr>
    </w:p>
    <w:p w14:paraId="789CBA96" w14:textId="77777777" w:rsidR="001F230F" w:rsidRDefault="001F230F" w:rsidP="001F230F">
      <w:pPr>
        <w:pStyle w:val="BodyText"/>
        <w:tabs>
          <w:tab w:val="left" w:pos="1663"/>
        </w:tabs>
        <w:spacing w:line="360" w:lineRule="auto"/>
        <w:ind w:left="1664" w:right="1161" w:hanging="1441"/>
        <w:jc w:val="both"/>
      </w:pPr>
      <w:r>
        <w:rPr>
          <w:spacing w:val="-4"/>
        </w:rPr>
        <w:t>G1.8</w:t>
      </w:r>
      <w:r>
        <w:tab/>
        <w:t>The Contractor shall hold employer’s liability insurance in respect of Staff</w:t>
      </w:r>
      <w:r>
        <w:rPr>
          <w:spacing w:val="40"/>
        </w:rPr>
        <w:t xml:space="preserve"> </w:t>
      </w:r>
      <w:r>
        <w:t>in accordance with any legal requirement from time to time in force.</w:t>
      </w:r>
    </w:p>
    <w:p w14:paraId="2FAF1623" w14:textId="77777777" w:rsidR="001F230F" w:rsidRDefault="001F230F" w:rsidP="001F230F">
      <w:pPr>
        <w:pStyle w:val="BodyText"/>
        <w:spacing w:before="10"/>
        <w:rPr>
          <w:sz w:val="32"/>
        </w:rPr>
      </w:pPr>
    </w:p>
    <w:p w14:paraId="6AF10A1D" w14:textId="77777777" w:rsidR="001F230F" w:rsidRDefault="001F230F" w:rsidP="001F230F">
      <w:pPr>
        <w:pStyle w:val="BodyText"/>
        <w:tabs>
          <w:tab w:val="left" w:pos="1664"/>
        </w:tabs>
        <w:spacing w:line="360" w:lineRule="auto"/>
        <w:ind w:left="1664" w:right="1161" w:hanging="1441"/>
        <w:jc w:val="both"/>
      </w:pPr>
      <w:r>
        <w:rPr>
          <w:spacing w:val="-4"/>
        </w:rPr>
        <w:t>G1.9</w:t>
      </w:r>
      <w:r>
        <w:tab/>
        <w:t>The Contractor shall give the Authority, on request, copies of all insurance policies referred to in this clause or a broker’s verification of insurance to demonstrate</w:t>
      </w:r>
      <w:r>
        <w:rPr>
          <w:spacing w:val="-5"/>
        </w:rPr>
        <w:t xml:space="preserve"> </w:t>
      </w:r>
      <w:r>
        <w:t>that</w:t>
      </w:r>
      <w:r>
        <w:rPr>
          <w:spacing w:val="-3"/>
        </w:rPr>
        <w:t xml:space="preserve"> </w:t>
      </w:r>
      <w:r>
        <w:t>the</w:t>
      </w:r>
      <w:r>
        <w:rPr>
          <w:spacing w:val="-5"/>
        </w:rPr>
        <w:t xml:space="preserve"> </w:t>
      </w:r>
      <w:r>
        <w:t>appropriate</w:t>
      </w:r>
      <w:r>
        <w:rPr>
          <w:spacing w:val="-5"/>
        </w:rPr>
        <w:t xml:space="preserve"> </w:t>
      </w:r>
      <w:r>
        <w:t>cover</w:t>
      </w:r>
      <w:r>
        <w:rPr>
          <w:spacing w:val="-1"/>
        </w:rPr>
        <w:t xml:space="preserve"> </w:t>
      </w:r>
      <w:r>
        <w:t>is</w:t>
      </w:r>
      <w:r>
        <w:rPr>
          <w:spacing w:val="-2"/>
        </w:rPr>
        <w:t xml:space="preserve"> </w:t>
      </w:r>
      <w:r>
        <w:t>in</w:t>
      </w:r>
      <w:r>
        <w:rPr>
          <w:spacing w:val="-5"/>
        </w:rPr>
        <w:t xml:space="preserve"> </w:t>
      </w:r>
      <w:r>
        <w:t>place,</w:t>
      </w:r>
      <w:r>
        <w:rPr>
          <w:spacing w:val="-4"/>
        </w:rPr>
        <w:t xml:space="preserve"> </w:t>
      </w:r>
      <w:r>
        <w:t>together</w:t>
      </w:r>
      <w:r>
        <w:rPr>
          <w:spacing w:val="-4"/>
        </w:rPr>
        <w:t xml:space="preserve"> </w:t>
      </w:r>
      <w:r>
        <w:t>with</w:t>
      </w:r>
      <w:r>
        <w:rPr>
          <w:spacing w:val="-5"/>
        </w:rPr>
        <w:t xml:space="preserve"> </w:t>
      </w:r>
      <w:r>
        <w:t>receipts</w:t>
      </w:r>
      <w:r>
        <w:rPr>
          <w:spacing w:val="-5"/>
        </w:rPr>
        <w:t xml:space="preserve"> </w:t>
      </w:r>
      <w:r>
        <w:t>or other evidence of payment of the latest premiums due under those</w:t>
      </w:r>
      <w:r>
        <w:rPr>
          <w:spacing w:val="40"/>
        </w:rPr>
        <w:t xml:space="preserve"> </w:t>
      </w:r>
      <w:r>
        <w:rPr>
          <w:spacing w:val="-2"/>
        </w:rPr>
        <w:t>policies.</w:t>
      </w:r>
    </w:p>
    <w:p w14:paraId="3C1DECBA" w14:textId="77777777" w:rsidR="001F230F" w:rsidRDefault="001F230F" w:rsidP="001F230F">
      <w:pPr>
        <w:pStyle w:val="BodyText"/>
        <w:spacing w:before="1"/>
        <w:rPr>
          <w:sz w:val="33"/>
        </w:rPr>
      </w:pPr>
    </w:p>
    <w:p w14:paraId="630F6E84" w14:textId="77777777" w:rsidR="001F230F" w:rsidRDefault="001F230F" w:rsidP="001F230F">
      <w:pPr>
        <w:pStyle w:val="BodyText"/>
        <w:tabs>
          <w:tab w:val="left" w:pos="1642"/>
        </w:tabs>
        <w:spacing w:line="360" w:lineRule="auto"/>
        <w:ind w:left="1642" w:right="1161" w:hanging="1419"/>
        <w:jc w:val="both"/>
      </w:pPr>
      <w:r>
        <w:rPr>
          <w:spacing w:val="-2"/>
        </w:rPr>
        <w:t>G1.10</w:t>
      </w:r>
      <w:r>
        <w:tab/>
        <w:t>If, for whatever reason, the Contractor fails to give effect to and maintain the insurances</w:t>
      </w:r>
      <w:r>
        <w:rPr>
          <w:spacing w:val="-2"/>
        </w:rPr>
        <w:t xml:space="preserve"> </w:t>
      </w:r>
      <w:r>
        <w:t>required</w:t>
      </w:r>
      <w:r>
        <w:rPr>
          <w:spacing w:val="-4"/>
        </w:rPr>
        <w:t xml:space="preserve"> </w:t>
      </w:r>
      <w:r>
        <w:t>by the provisions of</w:t>
      </w:r>
      <w:r>
        <w:rPr>
          <w:spacing w:val="-1"/>
        </w:rPr>
        <w:t xml:space="preserve"> </w:t>
      </w:r>
      <w:r>
        <w:t>the</w:t>
      </w:r>
      <w:r>
        <w:rPr>
          <w:spacing w:val="-2"/>
        </w:rPr>
        <w:t xml:space="preserve"> </w:t>
      </w:r>
      <w:r>
        <w:t>Contract the</w:t>
      </w:r>
      <w:r>
        <w:rPr>
          <w:spacing w:val="-1"/>
        </w:rPr>
        <w:t xml:space="preserve"> </w:t>
      </w:r>
      <w:r>
        <w:t>Authority</w:t>
      </w:r>
      <w:r>
        <w:rPr>
          <w:spacing w:val="-2"/>
        </w:rPr>
        <w:t xml:space="preserve"> </w:t>
      </w:r>
      <w:r>
        <w:t>may make alternative arrangements to protect its interests and may recover the costs of such arrangements from the Contractor.</w:t>
      </w:r>
    </w:p>
    <w:p w14:paraId="620F9AB6" w14:textId="77777777" w:rsidR="001F230F" w:rsidRDefault="001F230F" w:rsidP="001F230F">
      <w:pPr>
        <w:pStyle w:val="BodyText"/>
        <w:spacing w:before="9"/>
        <w:rPr>
          <w:sz w:val="32"/>
        </w:rPr>
      </w:pPr>
    </w:p>
    <w:p w14:paraId="0BAF3361" w14:textId="77777777" w:rsidR="001F230F" w:rsidRDefault="001F230F" w:rsidP="001F230F">
      <w:pPr>
        <w:pStyle w:val="BodyText"/>
        <w:tabs>
          <w:tab w:val="left" w:pos="1663"/>
        </w:tabs>
        <w:spacing w:before="1" w:line="360" w:lineRule="auto"/>
        <w:ind w:left="1664" w:right="1162" w:hanging="1440"/>
        <w:jc w:val="both"/>
      </w:pPr>
      <w:r>
        <w:rPr>
          <w:spacing w:val="-2"/>
        </w:rPr>
        <w:t>G1.11</w:t>
      </w:r>
      <w:r>
        <w:tab/>
        <w:t>The provisions of any insurance or the amount of cover shall not relieve</w:t>
      </w:r>
      <w:r>
        <w:rPr>
          <w:spacing w:val="40"/>
        </w:rPr>
        <w:t xml:space="preserve"> </w:t>
      </w:r>
      <w:r>
        <w:t>the Contractor of any liabilities under the Contract.</w:t>
      </w:r>
      <w:r>
        <w:rPr>
          <w:spacing w:val="40"/>
        </w:rPr>
        <w:t xml:space="preserve"> </w:t>
      </w:r>
      <w:r>
        <w:t>It shall be the responsibility of</w:t>
      </w:r>
      <w:r>
        <w:rPr>
          <w:spacing w:val="-1"/>
        </w:rPr>
        <w:t xml:space="preserve"> </w:t>
      </w:r>
      <w:r>
        <w:t>the</w:t>
      </w:r>
      <w:r>
        <w:rPr>
          <w:spacing w:val="-3"/>
        </w:rPr>
        <w:t xml:space="preserve"> </w:t>
      </w:r>
      <w:r>
        <w:t>Contractor</w:t>
      </w:r>
      <w:r>
        <w:rPr>
          <w:spacing w:val="-1"/>
        </w:rPr>
        <w:t xml:space="preserve"> </w:t>
      </w:r>
      <w:r>
        <w:t>to determine</w:t>
      </w:r>
      <w:r>
        <w:rPr>
          <w:spacing w:val="-3"/>
        </w:rPr>
        <w:t xml:space="preserve"> </w:t>
      </w:r>
      <w:r>
        <w:t>the amount</w:t>
      </w:r>
      <w:r>
        <w:rPr>
          <w:spacing w:val="-1"/>
        </w:rPr>
        <w:t xml:space="preserve"> </w:t>
      </w:r>
      <w:r>
        <w:t>of</w:t>
      </w:r>
      <w:r>
        <w:rPr>
          <w:spacing w:val="-1"/>
        </w:rPr>
        <w:t xml:space="preserve"> </w:t>
      </w:r>
      <w:r>
        <w:t>insurance</w:t>
      </w:r>
      <w:r>
        <w:rPr>
          <w:spacing w:val="-3"/>
        </w:rPr>
        <w:t xml:space="preserve"> </w:t>
      </w:r>
      <w:r>
        <w:t>cover that will be adequate to enable the Contractor to satisfy any liability</w:t>
      </w:r>
      <w:r>
        <w:rPr>
          <w:spacing w:val="40"/>
        </w:rPr>
        <w:t xml:space="preserve"> </w:t>
      </w:r>
      <w:r>
        <w:t>referred to in clause G1.2.</w:t>
      </w:r>
    </w:p>
    <w:p w14:paraId="5B52BBFF"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1003027A" w14:textId="77777777" w:rsidR="001F230F" w:rsidRDefault="001F230F" w:rsidP="001F230F">
      <w:pPr>
        <w:pStyle w:val="BodyText"/>
        <w:spacing w:before="4"/>
        <w:rPr>
          <w:sz w:val="17"/>
        </w:rPr>
      </w:pPr>
    </w:p>
    <w:p w14:paraId="5E82B7D1" w14:textId="77777777" w:rsidR="001F230F" w:rsidRDefault="001F230F" w:rsidP="001F230F">
      <w:pPr>
        <w:rPr>
          <w:sz w:val="17"/>
        </w:rPr>
        <w:sectPr w:rsidR="001F230F" w:rsidSect="001F230F">
          <w:pgSz w:w="11910" w:h="16840"/>
          <w:pgMar w:top="1340" w:right="420" w:bottom="920" w:left="1360" w:header="714" w:footer="726" w:gutter="0"/>
          <w:cols w:space="720"/>
        </w:sectPr>
      </w:pPr>
    </w:p>
    <w:p w14:paraId="57D2C14A" w14:textId="77777777" w:rsidR="001F230F" w:rsidRDefault="001F230F" w:rsidP="001F230F">
      <w:pPr>
        <w:pStyle w:val="Heading3"/>
        <w:tabs>
          <w:tab w:val="left" w:pos="1642"/>
        </w:tabs>
        <w:spacing w:before="98"/>
      </w:pPr>
      <w:r>
        <w:rPr>
          <w:spacing w:val="-5"/>
        </w:rPr>
        <w:lastRenderedPageBreak/>
        <w:t>G2</w:t>
      </w:r>
      <w:r>
        <w:tab/>
        <w:t>Professional</w:t>
      </w:r>
      <w:r>
        <w:rPr>
          <w:spacing w:val="-10"/>
        </w:rPr>
        <w:t xml:space="preserve"> </w:t>
      </w:r>
      <w:r>
        <w:rPr>
          <w:spacing w:val="-2"/>
        </w:rPr>
        <w:t>Indemnity</w:t>
      </w:r>
    </w:p>
    <w:p w14:paraId="4B4E1118" w14:textId="77777777" w:rsidR="001F230F" w:rsidRDefault="001F230F" w:rsidP="001F230F">
      <w:pPr>
        <w:pStyle w:val="BodyText"/>
        <w:rPr>
          <w:b/>
        </w:rPr>
      </w:pPr>
    </w:p>
    <w:p w14:paraId="0CF29E10" w14:textId="77777777" w:rsidR="001F230F" w:rsidRDefault="001F230F" w:rsidP="001F230F">
      <w:pPr>
        <w:pStyle w:val="BodyText"/>
        <w:spacing w:before="11"/>
        <w:rPr>
          <w:b/>
          <w:sz w:val="19"/>
        </w:rPr>
      </w:pPr>
    </w:p>
    <w:p w14:paraId="52A68535" w14:textId="77777777" w:rsidR="001F230F" w:rsidRDefault="001F230F" w:rsidP="001F230F">
      <w:pPr>
        <w:pStyle w:val="BodyText"/>
        <w:spacing w:line="360" w:lineRule="auto"/>
        <w:ind w:left="1642" w:right="1159"/>
        <w:jc w:val="both"/>
      </w:pPr>
      <w:r>
        <w:t xml:space="preserve">The Contractor shall </w:t>
      </w:r>
      <w:proofErr w:type="gramStart"/>
      <w:r>
        <w:t>effect</w:t>
      </w:r>
      <w:proofErr w:type="gramEnd"/>
      <w:r>
        <w:t xml:space="preserve"> and maintain appropriate professional</w:t>
      </w:r>
      <w:r>
        <w:rPr>
          <w:spacing w:val="80"/>
        </w:rPr>
        <w:t xml:space="preserve"> </w:t>
      </w:r>
      <w:r>
        <w:t>indemnity insurance</w:t>
      </w:r>
      <w:r>
        <w:rPr>
          <w:spacing w:val="-3"/>
        </w:rPr>
        <w:t xml:space="preserve"> </w:t>
      </w:r>
      <w:r>
        <w:t>cover during the</w:t>
      </w:r>
      <w:r>
        <w:rPr>
          <w:spacing w:val="-3"/>
        </w:rPr>
        <w:t xml:space="preserve"> </w:t>
      </w:r>
      <w:r>
        <w:t>Contract Period and shall</w:t>
      </w:r>
      <w:r>
        <w:rPr>
          <w:spacing w:val="-1"/>
        </w:rPr>
        <w:t xml:space="preserve"> </w:t>
      </w:r>
      <w:r>
        <w:t>ensure that all agents, professional consultants and sub-contractors involved in the supply of the Services do the same.</w:t>
      </w:r>
      <w:r>
        <w:rPr>
          <w:spacing w:val="40"/>
        </w:rPr>
        <w:t xml:space="preserve"> </w:t>
      </w:r>
      <w:r>
        <w:t>To comply with its obligations under this clause and as a minimum, the Contractor shall ensure professional indemnity insurance held by the Contractor and by any agent, sub- contractor or consultant involved in the supply of the Services has a limit of indemnity</w:t>
      </w:r>
      <w:r>
        <w:rPr>
          <w:spacing w:val="-1"/>
        </w:rPr>
        <w:t xml:space="preserve"> </w:t>
      </w:r>
      <w:r>
        <w:t>of not less</w:t>
      </w:r>
      <w:r>
        <w:rPr>
          <w:spacing w:val="-1"/>
        </w:rPr>
        <w:t xml:space="preserve"> </w:t>
      </w:r>
      <w:r>
        <w:t>than</w:t>
      </w:r>
      <w:r>
        <w:rPr>
          <w:spacing w:val="-1"/>
        </w:rPr>
        <w:t xml:space="preserve"> </w:t>
      </w:r>
      <w:r w:rsidRPr="007A02A8">
        <w:rPr>
          <w:b/>
          <w:bCs/>
          <w:spacing w:val="-1"/>
        </w:rPr>
        <w:t>£5,000,000</w:t>
      </w:r>
      <w:r>
        <w:rPr>
          <w:color w:val="000000"/>
          <w:spacing w:val="-1"/>
        </w:rPr>
        <w:t xml:space="preserve"> </w:t>
      </w:r>
      <w:r>
        <w:rPr>
          <w:color w:val="000000"/>
        </w:rPr>
        <w:t>for each</w:t>
      </w:r>
      <w:r>
        <w:rPr>
          <w:color w:val="000000"/>
          <w:spacing w:val="-2"/>
        </w:rPr>
        <w:t xml:space="preserve"> </w:t>
      </w:r>
      <w:r>
        <w:rPr>
          <w:color w:val="000000"/>
        </w:rPr>
        <w:t>individual claim</w:t>
      </w:r>
      <w:r>
        <w:rPr>
          <w:color w:val="000000"/>
          <w:spacing w:val="-3"/>
        </w:rPr>
        <w:t xml:space="preserve"> </w:t>
      </w:r>
      <w:r>
        <w:rPr>
          <w:color w:val="000000"/>
        </w:rPr>
        <w:t>[or such</w:t>
      </w:r>
      <w:r>
        <w:rPr>
          <w:color w:val="000000"/>
          <w:spacing w:val="-2"/>
        </w:rPr>
        <w:t xml:space="preserve"> </w:t>
      </w:r>
      <w:r>
        <w:rPr>
          <w:color w:val="000000"/>
        </w:rPr>
        <w:t>higher limit as the Authority</w:t>
      </w:r>
      <w:r>
        <w:rPr>
          <w:color w:val="000000"/>
          <w:spacing w:val="-2"/>
        </w:rPr>
        <w:t xml:space="preserve"> </w:t>
      </w:r>
      <w:r>
        <w:rPr>
          <w:color w:val="000000"/>
        </w:rPr>
        <w:t>may reasonably require</w:t>
      </w:r>
      <w:r>
        <w:rPr>
          <w:color w:val="000000"/>
          <w:spacing w:val="-3"/>
        </w:rPr>
        <w:t xml:space="preserve"> </w:t>
      </w:r>
      <w:r>
        <w:rPr>
          <w:color w:val="000000"/>
        </w:rPr>
        <w:t>(and as</w:t>
      </w:r>
      <w:r>
        <w:rPr>
          <w:color w:val="000000"/>
          <w:spacing w:val="-2"/>
        </w:rPr>
        <w:t xml:space="preserve"> </w:t>
      </w:r>
      <w:r>
        <w:rPr>
          <w:color w:val="000000"/>
        </w:rPr>
        <w:t>required by law)</w:t>
      </w:r>
      <w:r>
        <w:rPr>
          <w:color w:val="000000"/>
          <w:spacing w:val="-1"/>
        </w:rPr>
        <w:t xml:space="preserve"> </w:t>
      </w:r>
      <w:r>
        <w:rPr>
          <w:color w:val="000000"/>
        </w:rPr>
        <w:t>from</w:t>
      </w:r>
      <w:r>
        <w:rPr>
          <w:color w:val="000000"/>
          <w:spacing w:val="-1"/>
        </w:rPr>
        <w:t xml:space="preserve"> </w:t>
      </w:r>
      <w:r>
        <w:rPr>
          <w:color w:val="000000"/>
        </w:rPr>
        <w:t>time to time]. Such insurance</w:t>
      </w:r>
      <w:r>
        <w:rPr>
          <w:color w:val="000000"/>
          <w:spacing w:val="-2"/>
        </w:rPr>
        <w:t xml:space="preserve"> </w:t>
      </w:r>
      <w:r>
        <w:rPr>
          <w:color w:val="000000"/>
        </w:rPr>
        <w:t>shall be maintained</w:t>
      </w:r>
      <w:r>
        <w:rPr>
          <w:color w:val="000000"/>
          <w:spacing w:val="-2"/>
        </w:rPr>
        <w:t xml:space="preserve"> </w:t>
      </w:r>
      <w:r>
        <w:rPr>
          <w:color w:val="000000"/>
        </w:rPr>
        <w:t>for a</w:t>
      </w:r>
      <w:r>
        <w:rPr>
          <w:color w:val="000000"/>
          <w:spacing w:val="-2"/>
        </w:rPr>
        <w:t xml:space="preserve"> </w:t>
      </w:r>
      <w:r>
        <w:rPr>
          <w:color w:val="000000"/>
        </w:rPr>
        <w:t>minimum of 6 (six) years following the expiration or earlier termination of the Contract.</w:t>
      </w:r>
    </w:p>
    <w:p w14:paraId="59512156" w14:textId="77777777" w:rsidR="001F230F" w:rsidRDefault="001F230F" w:rsidP="001F230F">
      <w:pPr>
        <w:pStyle w:val="BodyText"/>
      </w:pPr>
    </w:p>
    <w:p w14:paraId="1878CD57" w14:textId="77777777" w:rsidR="001F230F" w:rsidRDefault="001F230F" w:rsidP="001F230F">
      <w:pPr>
        <w:pStyle w:val="BodyText"/>
      </w:pPr>
    </w:p>
    <w:p w14:paraId="6D6A4810" w14:textId="77777777" w:rsidR="001F230F" w:rsidRDefault="001F230F" w:rsidP="001F230F">
      <w:pPr>
        <w:pStyle w:val="Heading3"/>
        <w:tabs>
          <w:tab w:val="left" w:pos="1642"/>
        </w:tabs>
        <w:spacing w:before="208"/>
      </w:pPr>
      <w:bookmarkStart w:id="64" w:name="G3__Warranties_and_Representations"/>
      <w:bookmarkEnd w:id="64"/>
      <w:r>
        <w:rPr>
          <w:spacing w:val="-5"/>
        </w:rPr>
        <w:t>G3</w:t>
      </w:r>
      <w:r>
        <w:tab/>
      </w:r>
      <w:r>
        <w:rPr>
          <w:spacing w:val="-2"/>
        </w:rPr>
        <w:t>Warranties</w:t>
      </w:r>
      <w:r>
        <w:rPr>
          <w:spacing w:val="-5"/>
        </w:rPr>
        <w:t xml:space="preserve"> </w:t>
      </w:r>
      <w:r>
        <w:rPr>
          <w:spacing w:val="-2"/>
        </w:rPr>
        <w:t>and</w:t>
      </w:r>
      <w:r>
        <w:rPr>
          <w:spacing w:val="-5"/>
        </w:rPr>
        <w:t xml:space="preserve"> </w:t>
      </w:r>
      <w:r>
        <w:rPr>
          <w:spacing w:val="-2"/>
        </w:rPr>
        <w:t>Representations</w:t>
      </w:r>
    </w:p>
    <w:p w14:paraId="215B7644" w14:textId="77777777" w:rsidR="001F230F" w:rsidRDefault="001F230F" w:rsidP="001F230F">
      <w:pPr>
        <w:pStyle w:val="BodyText"/>
        <w:rPr>
          <w:b/>
        </w:rPr>
      </w:pPr>
    </w:p>
    <w:p w14:paraId="4CD4CA45" w14:textId="77777777" w:rsidR="001F230F" w:rsidRDefault="001F230F" w:rsidP="001F230F">
      <w:pPr>
        <w:pStyle w:val="BodyText"/>
        <w:spacing w:before="11"/>
        <w:rPr>
          <w:b/>
          <w:sz w:val="19"/>
        </w:rPr>
      </w:pPr>
    </w:p>
    <w:p w14:paraId="1A60A26B" w14:textId="77777777" w:rsidR="001F230F" w:rsidRDefault="001F230F" w:rsidP="001F230F">
      <w:pPr>
        <w:pStyle w:val="BodyText"/>
        <w:ind w:left="1642"/>
        <w:jc w:val="both"/>
      </w:pPr>
      <w:bookmarkStart w:id="65" w:name="The_Contractor_warrants_and_represents_t"/>
      <w:bookmarkEnd w:id="65"/>
      <w:r>
        <w:rPr>
          <w:spacing w:val="-2"/>
        </w:rPr>
        <w:t>The</w:t>
      </w:r>
      <w:r>
        <w:rPr>
          <w:spacing w:val="-7"/>
        </w:rPr>
        <w:t xml:space="preserve"> </w:t>
      </w:r>
      <w:r>
        <w:rPr>
          <w:spacing w:val="-2"/>
        </w:rPr>
        <w:t>Contractor</w:t>
      </w:r>
      <w:r>
        <w:rPr>
          <w:spacing w:val="-5"/>
        </w:rPr>
        <w:t xml:space="preserve"> </w:t>
      </w:r>
      <w:r>
        <w:rPr>
          <w:spacing w:val="-2"/>
        </w:rPr>
        <w:t>warrants</w:t>
      </w:r>
      <w:r>
        <w:rPr>
          <w:spacing w:val="-9"/>
        </w:rPr>
        <w:t xml:space="preserve"> </w:t>
      </w:r>
      <w:r>
        <w:rPr>
          <w:spacing w:val="-2"/>
        </w:rPr>
        <w:t>and</w:t>
      </w:r>
      <w:r>
        <w:rPr>
          <w:spacing w:val="-6"/>
        </w:rPr>
        <w:t xml:space="preserve"> </w:t>
      </w:r>
      <w:r>
        <w:rPr>
          <w:spacing w:val="-2"/>
        </w:rPr>
        <w:t>represents</w:t>
      </w:r>
      <w:r>
        <w:rPr>
          <w:spacing w:val="-6"/>
        </w:rPr>
        <w:t xml:space="preserve"> </w:t>
      </w:r>
      <w:r>
        <w:rPr>
          <w:spacing w:val="-4"/>
        </w:rPr>
        <w:t>that:</w:t>
      </w:r>
    </w:p>
    <w:p w14:paraId="0843A530" w14:textId="77777777" w:rsidR="001F230F" w:rsidRDefault="001F230F" w:rsidP="001F230F">
      <w:pPr>
        <w:pStyle w:val="BodyText"/>
      </w:pPr>
    </w:p>
    <w:p w14:paraId="2624CC66" w14:textId="77777777" w:rsidR="001F230F" w:rsidRDefault="001F230F" w:rsidP="001F230F">
      <w:pPr>
        <w:pStyle w:val="BodyText"/>
        <w:spacing w:before="11"/>
        <w:rPr>
          <w:sz w:val="19"/>
        </w:rPr>
      </w:pPr>
    </w:p>
    <w:p w14:paraId="6CC2341A" w14:textId="77777777" w:rsidR="001F230F" w:rsidRDefault="001F230F" w:rsidP="00F32238">
      <w:pPr>
        <w:pStyle w:val="ListParagraph"/>
        <w:widowControl w:val="0"/>
        <w:numPr>
          <w:ilvl w:val="0"/>
          <w:numId w:val="48"/>
        </w:numPr>
        <w:tabs>
          <w:tab w:val="left" w:pos="2209"/>
        </w:tabs>
        <w:autoSpaceDE w:val="0"/>
        <w:autoSpaceDN w:val="0"/>
        <w:spacing w:line="360" w:lineRule="auto"/>
        <w:ind w:right="1159"/>
        <w:contextualSpacing w:val="0"/>
        <w:jc w:val="both"/>
      </w:pPr>
      <w:r>
        <w:t>it has full capacity and authority and all necessary consents</w:t>
      </w:r>
      <w:r>
        <w:rPr>
          <w:spacing w:val="40"/>
        </w:rPr>
        <w:t xml:space="preserve"> </w:t>
      </w:r>
      <w:r>
        <w:t>(including where its procedures so require, the consent of its parent company)</w:t>
      </w:r>
      <w:r>
        <w:rPr>
          <w:spacing w:val="-1"/>
        </w:rPr>
        <w:t xml:space="preserve"> </w:t>
      </w:r>
      <w:r>
        <w:t>to enter into and perform its obligations under</w:t>
      </w:r>
      <w:r>
        <w:rPr>
          <w:spacing w:val="-1"/>
        </w:rPr>
        <w:t xml:space="preserve"> </w:t>
      </w:r>
      <w:r>
        <w:t>the Contract and that the</w:t>
      </w:r>
      <w:r>
        <w:rPr>
          <w:spacing w:val="-1"/>
        </w:rPr>
        <w:t xml:space="preserve"> </w:t>
      </w:r>
      <w:r>
        <w:t>Contract is</w:t>
      </w:r>
      <w:r>
        <w:rPr>
          <w:spacing w:val="-3"/>
        </w:rPr>
        <w:t xml:space="preserve"> </w:t>
      </w:r>
      <w:r>
        <w:t>executed</w:t>
      </w:r>
      <w:r>
        <w:rPr>
          <w:spacing w:val="-1"/>
        </w:rPr>
        <w:t xml:space="preserve"> </w:t>
      </w:r>
      <w:r>
        <w:t>by</w:t>
      </w:r>
      <w:r>
        <w:rPr>
          <w:spacing w:val="-1"/>
        </w:rPr>
        <w:t xml:space="preserve"> </w:t>
      </w:r>
      <w:r>
        <w:t xml:space="preserve">a duly authorised representative of the </w:t>
      </w:r>
      <w:proofErr w:type="gramStart"/>
      <w:r>
        <w:t>Contractor;</w:t>
      </w:r>
      <w:proofErr w:type="gramEnd"/>
    </w:p>
    <w:p w14:paraId="7155BB7C" w14:textId="77777777" w:rsidR="001F230F" w:rsidRDefault="001F230F" w:rsidP="001F230F">
      <w:pPr>
        <w:pStyle w:val="BodyText"/>
        <w:rPr>
          <w:sz w:val="33"/>
        </w:rPr>
      </w:pPr>
    </w:p>
    <w:p w14:paraId="01066F93" w14:textId="77777777" w:rsidR="001F230F" w:rsidRDefault="001F230F" w:rsidP="00F32238">
      <w:pPr>
        <w:pStyle w:val="ListParagraph"/>
        <w:widowControl w:val="0"/>
        <w:numPr>
          <w:ilvl w:val="0"/>
          <w:numId w:val="48"/>
        </w:numPr>
        <w:tabs>
          <w:tab w:val="left" w:pos="2209"/>
        </w:tabs>
        <w:autoSpaceDE w:val="0"/>
        <w:autoSpaceDN w:val="0"/>
        <w:ind w:hanging="699"/>
        <w:contextualSpacing w:val="0"/>
        <w:jc w:val="both"/>
      </w:pPr>
      <w:r>
        <w:t>in</w:t>
      </w:r>
      <w:r>
        <w:rPr>
          <w:spacing w:val="-4"/>
        </w:rPr>
        <w:t xml:space="preserve"> </w:t>
      </w:r>
      <w:r>
        <w:t>entering</w:t>
      </w:r>
      <w:r>
        <w:rPr>
          <w:spacing w:val="-5"/>
        </w:rPr>
        <w:t xml:space="preserve"> </w:t>
      </w:r>
      <w:r>
        <w:t>the</w:t>
      </w:r>
      <w:r>
        <w:rPr>
          <w:spacing w:val="-5"/>
        </w:rPr>
        <w:t xml:space="preserve"> </w:t>
      </w:r>
      <w:proofErr w:type="gramStart"/>
      <w:r>
        <w:t>Contract</w:t>
      </w:r>
      <w:proofErr w:type="gramEnd"/>
      <w:r>
        <w:rPr>
          <w:spacing w:val="-3"/>
        </w:rPr>
        <w:t xml:space="preserve"> </w:t>
      </w:r>
      <w:r>
        <w:t>it</w:t>
      </w:r>
      <w:r>
        <w:rPr>
          <w:spacing w:val="-2"/>
        </w:rPr>
        <w:t xml:space="preserve"> </w:t>
      </w:r>
      <w:r>
        <w:t>has</w:t>
      </w:r>
      <w:r>
        <w:rPr>
          <w:spacing w:val="-5"/>
        </w:rPr>
        <w:t xml:space="preserve"> </w:t>
      </w:r>
      <w:r>
        <w:t>not</w:t>
      </w:r>
      <w:r>
        <w:rPr>
          <w:spacing w:val="-4"/>
        </w:rPr>
        <w:t xml:space="preserve"> </w:t>
      </w:r>
      <w:r>
        <w:t>committed</w:t>
      </w:r>
      <w:r>
        <w:rPr>
          <w:spacing w:val="-5"/>
        </w:rPr>
        <w:t xml:space="preserve"> </w:t>
      </w:r>
      <w:r>
        <w:t>any</w:t>
      </w:r>
      <w:r>
        <w:rPr>
          <w:spacing w:val="-5"/>
        </w:rPr>
        <w:t xml:space="preserve"> </w:t>
      </w:r>
      <w:r>
        <w:rPr>
          <w:spacing w:val="-2"/>
        </w:rPr>
        <w:t>Fraud;</w:t>
      </w:r>
    </w:p>
    <w:p w14:paraId="6EF300B0" w14:textId="77777777" w:rsidR="001F230F" w:rsidRDefault="001F230F" w:rsidP="00F32238">
      <w:pPr>
        <w:pStyle w:val="ListParagraph"/>
        <w:widowControl w:val="0"/>
        <w:numPr>
          <w:ilvl w:val="0"/>
          <w:numId w:val="48"/>
        </w:numPr>
        <w:tabs>
          <w:tab w:val="left" w:pos="2209"/>
        </w:tabs>
        <w:autoSpaceDE w:val="0"/>
        <w:autoSpaceDN w:val="0"/>
        <w:spacing w:before="126" w:line="360" w:lineRule="auto"/>
        <w:ind w:right="1162"/>
        <w:contextualSpacing w:val="0"/>
        <w:jc w:val="both"/>
      </w:pPr>
      <w:r>
        <w:t>as at the Commencement Date, all information contained in</w:t>
      </w:r>
      <w:r>
        <w:rPr>
          <w:spacing w:val="40"/>
        </w:rPr>
        <w:t xml:space="preserve"> </w:t>
      </w:r>
      <w:r>
        <w:t>the Tender</w:t>
      </w:r>
      <w:r>
        <w:rPr>
          <w:spacing w:val="-2"/>
        </w:rPr>
        <w:t xml:space="preserve"> </w:t>
      </w:r>
      <w:r>
        <w:t>remains</w:t>
      </w:r>
      <w:r>
        <w:rPr>
          <w:spacing w:val="-3"/>
        </w:rPr>
        <w:t xml:space="preserve"> </w:t>
      </w:r>
      <w:r>
        <w:t>true,</w:t>
      </w:r>
      <w:r>
        <w:rPr>
          <w:spacing w:val="-4"/>
        </w:rPr>
        <w:t xml:space="preserve"> </w:t>
      </w:r>
      <w:r>
        <w:t>accurate</w:t>
      </w:r>
      <w:r>
        <w:rPr>
          <w:spacing w:val="-3"/>
        </w:rPr>
        <w:t xml:space="preserve"> </w:t>
      </w:r>
      <w:r>
        <w:t>and</w:t>
      </w:r>
      <w:r>
        <w:rPr>
          <w:spacing w:val="-3"/>
        </w:rPr>
        <w:t xml:space="preserve"> </w:t>
      </w:r>
      <w:r>
        <w:t>not</w:t>
      </w:r>
      <w:r>
        <w:rPr>
          <w:spacing w:val="-4"/>
        </w:rPr>
        <w:t xml:space="preserve"> </w:t>
      </w:r>
      <w:r>
        <w:t>misleading,</w:t>
      </w:r>
      <w:r>
        <w:rPr>
          <w:spacing w:val="-2"/>
        </w:rPr>
        <w:t xml:space="preserve"> </w:t>
      </w:r>
      <w:r>
        <w:t>save</w:t>
      </w:r>
      <w:r>
        <w:rPr>
          <w:spacing w:val="-3"/>
        </w:rPr>
        <w:t xml:space="preserve"> </w:t>
      </w:r>
      <w:r>
        <w:t>as</w:t>
      </w:r>
      <w:r>
        <w:rPr>
          <w:spacing w:val="-5"/>
        </w:rPr>
        <w:t xml:space="preserve"> </w:t>
      </w:r>
      <w:r>
        <w:t>may</w:t>
      </w:r>
      <w:r>
        <w:rPr>
          <w:spacing w:val="-5"/>
        </w:rPr>
        <w:t xml:space="preserve"> </w:t>
      </w:r>
      <w:r>
        <w:t>have been</w:t>
      </w:r>
      <w:r>
        <w:rPr>
          <w:spacing w:val="-10"/>
        </w:rPr>
        <w:t xml:space="preserve"> </w:t>
      </w:r>
      <w:r>
        <w:t>specifically</w:t>
      </w:r>
      <w:r>
        <w:rPr>
          <w:spacing w:val="-9"/>
        </w:rPr>
        <w:t xml:space="preserve"> </w:t>
      </w:r>
      <w:r>
        <w:t>disclosed</w:t>
      </w:r>
      <w:r>
        <w:rPr>
          <w:spacing w:val="-10"/>
        </w:rPr>
        <w:t xml:space="preserve"> </w:t>
      </w:r>
      <w:r>
        <w:t>in</w:t>
      </w:r>
      <w:r>
        <w:rPr>
          <w:spacing w:val="-10"/>
        </w:rPr>
        <w:t xml:space="preserve"> </w:t>
      </w:r>
      <w:r>
        <w:t>writing</w:t>
      </w:r>
      <w:r>
        <w:rPr>
          <w:spacing w:val="-10"/>
        </w:rPr>
        <w:t xml:space="preserve"> </w:t>
      </w:r>
      <w:r>
        <w:t>to</w:t>
      </w:r>
      <w:r>
        <w:rPr>
          <w:spacing w:val="-10"/>
        </w:rPr>
        <w:t xml:space="preserve"> </w:t>
      </w:r>
      <w:r>
        <w:t>the</w:t>
      </w:r>
      <w:r>
        <w:rPr>
          <w:spacing w:val="-10"/>
        </w:rPr>
        <w:t xml:space="preserve"> </w:t>
      </w:r>
      <w:r>
        <w:t>Authority</w:t>
      </w:r>
      <w:r>
        <w:rPr>
          <w:spacing w:val="-8"/>
        </w:rPr>
        <w:t xml:space="preserve"> </w:t>
      </w:r>
      <w:r>
        <w:t>prior</w:t>
      </w:r>
      <w:r>
        <w:rPr>
          <w:spacing w:val="-9"/>
        </w:rPr>
        <w:t xml:space="preserve"> </w:t>
      </w:r>
      <w:r>
        <w:t>to</w:t>
      </w:r>
      <w:r>
        <w:rPr>
          <w:spacing w:val="-11"/>
        </w:rPr>
        <w:t xml:space="preserve"> </w:t>
      </w:r>
      <w:r>
        <w:t xml:space="preserve">execution of the </w:t>
      </w:r>
      <w:proofErr w:type="gramStart"/>
      <w:r>
        <w:t>Contract;</w:t>
      </w:r>
      <w:proofErr w:type="gramEnd"/>
    </w:p>
    <w:p w14:paraId="7B6E592B" w14:textId="77777777" w:rsidR="001F230F" w:rsidRDefault="001F230F" w:rsidP="00F32238">
      <w:pPr>
        <w:pStyle w:val="ListParagraph"/>
        <w:widowControl w:val="0"/>
        <w:numPr>
          <w:ilvl w:val="0"/>
          <w:numId w:val="48"/>
        </w:numPr>
        <w:tabs>
          <w:tab w:val="left" w:pos="2209"/>
        </w:tabs>
        <w:autoSpaceDE w:val="0"/>
        <w:autoSpaceDN w:val="0"/>
        <w:spacing w:line="360" w:lineRule="auto"/>
        <w:ind w:right="1158"/>
        <w:contextualSpacing w:val="0"/>
        <w:jc w:val="both"/>
      </w:pPr>
      <w:r>
        <w:t xml:space="preserve">no claim is being asserted and no litigation, arbitration or </w:t>
      </w:r>
      <w:r>
        <w:lastRenderedPageBreak/>
        <w:t>administrative</w:t>
      </w:r>
      <w:r>
        <w:rPr>
          <w:spacing w:val="-5"/>
        </w:rPr>
        <w:t xml:space="preserve"> </w:t>
      </w:r>
      <w:r>
        <w:t>proceeding</w:t>
      </w:r>
      <w:r>
        <w:rPr>
          <w:spacing w:val="-5"/>
        </w:rPr>
        <w:t xml:space="preserve"> </w:t>
      </w:r>
      <w:r>
        <w:t>is</w:t>
      </w:r>
      <w:r>
        <w:rPr>
          <w:spacing w:val="-4"/>
        </w:rPr>
        <w:t xml:space="preserve"> </w:t>
      </w:r>
      <w:r>
        <w:t>presently</w:t>
      </w:r>
      <w:r>
        <w:rPr>
          <w:spacing w:val="-2"/>
        </w:rPr>
        <w:t xml:space="preserve"> </w:t>
      </w:r>
      <w:r>
        <w:t>in</w:t>
      </w:r>
      <w:r>
        <w:rPr>
          <w:spacing w:val="-5"/>
        </w:rPr>
        <w:t xml:space="preserve"> </w:t>
      </w:r>
      <w:r>
        <w:t>progress</w:t>
      </w:r>
      <w:r>
        <w:rPr>
          <w:spacing w:val="-2"/>
        </w:rPr>
        <w:t xml:space="preserve"> </w:t>
      </w:r>
      <w:r>
        <w:t>or,</w:t>
      </w:r>
      <w:r>
        <w:rPr>
          <w:spacing w:val="-3"/>
        </w:rPr>
        <w:t xml:space="preserve"> </w:t>
      </w:r>
      <w:r>
        <w:t>to</w:t>
      </w:r>
      <w:r>
        <w:rPr>
          <w:spacing w:val="-5"/>
        </w:rPr>
        <w:t xml:space="preserve"> </w:t>
      </w:r>
      <w:r>
        <w:t>the</w:t>
      </w:r>
      <w:r>
        <w:rPr>
          <w:spacing w:val="-5"/>
        </w:rPr>
        <w:t xml:space="preserve"> </w:t>
      </w:r>
      <w:r>
        <w:t>best</w:t>
      </w:r>
      <w:r>
        <w:rPr>
          <w:spacing w:val="-3"/>
        </w:rPr>
        <w:t xml:space="preserve"> </w:t>
      </w:r>
      <w:r>
        <w:t>of</w:t>
      </w:r>
      <w:r>
        <w:rPr>
          <w:spacing w:val="-3"/>
        </w:rPr>
        <w:t xml:space="preserve"> </w:t>
      </w:r>
      <w:r>
        <w:t xml:space="preserve">its knowledge and belief, pending or threatened against it or any of its assets which will or might have a material adverse effect on its ability to perform its obligations under the </w:t>
      </w:r>
      <w:proofErr w:type="gramStart"/>
      <w:r>
        <w:t>Contract;</w:t>
      </w:r>
      <w:proofErr w:type="gramEnd"/>
    </w:p>
    <w:p w14:paraId="535FCE51" w14:textId="77777777" w:rsidR="001F230F" w:rsidRDefault="001F230F" w:rsidP="00F32238">
      <w:pPr>
        <w:pStyle w:val="ListParagraph"/>
        <w:widowControl w:val="0"/>
        <w:numPr>
          <w:ilvl w:val="0"/>
          <w:numId w:val="48"/>
        </w:numPr>
        <w:tabs>
          <w:tab w:val="left" w:pos="2209"/>
        </w:tabs>
        <w:autoSpaceDE w:val="0"/>
        <w:autoSpaceDN w:val="0"/>
        <w:ind w:left="2209"/>
        <w:contextualSpacing w:val="0"/>
        <w:jc w:val="both"/>
      </w:pPr>
      <w:r>
        <w:t>it</w:t>
      </w:r>
      <w:r>
        <w:rPr>
          <w:spacing w:val="-6"/>
        </w:rPr>
        <w:t xml:space="preserve"> </w:t>
      </w:r>
      <w:r>
        <w:t>is</w:t>
      </w:r>
      <w:r>
        <w:rPr>
          <w:spacing w:val="-7"/>
        </w:rPr>
        <w:t xml:space="preserve"> </w:t>
      </w:r>
      <w:r>
        <w:t>not</w:t>
      </w:r>
      <w:r>
        <w:rPr>
          <w:spacing w:val="-5"/>
        </w:rPr>
        <w:t xml:space="preserve"> </w:t>
      </w:r>
      <w:r>
        <w:t>subject</w:t>
      </w:r>
      <w:r>
        <w:rPr>
          <w:spacing w:val="-6"/>
        </w:rPr>
        <w:t xml:space="preserve"> </w:t>
      </w:r>
      <w:r>
        <w:t>to</w:t>
      </w:r>
      <w:r>
        <w:rPr>
          <w:spacing w:val="-7"/>
        </w:rPr>
        <w:t xml:space="preserve"> </w:t>
      </w:r>
      <w:r>
        <w:t>any</w:t>
      </w:r>
      <w:r>
        <w:rPr>
          <w:spacing w:val="-8"/>
        </w:rPr>
        <w:t xml:space="preserve"> </w:t>
      </w:r>
      <w:r>
        <w:t>contractual</w:t>
      </w:r>
      <w:r>
        <w:rPr>
          <w:spacing w:val="-7"/>
        </w:rPr>
        <w:t xml:space="preserve"> </w:t>
      </w:r>
      <w:r>
        <w:t>obligation,</w:t>
      </w:r>
      <w:r>
        <w:rPr>
          <w:spacing w:val="-6"/>
        </w:rPr>
        <w:t xml:space="preserve"> </w:t>
      </w:r>
      <w:r>
        <w:t>compliance</w:t>
      </w:r>
      <w:r>
        <w:rPr>
          <w:spacing w:val="-7"/>
        </w:rPr>
        <w:t xml:space="preserve"> </w:t>
      </w:r>
      <w:r>
        <w:t>with</w:t>
      </w:r>
      <w:r>
        <w:rPr>
          <w:spacing w:val="-7"/>
        </w:rPr>
        <w:t xml:space="preserve"> </w:t>
      </w:r>
      <w:r>
        <w:t>which</w:t>
      </w:r>
      <w:r>
        <w:rPr>
          <w:spacing w:val="-7"/>
        </w:rPr>
        <w:t xml:space="preserve"> </w:t>
      </w:r>
      <w:proofErr w:type="gramStart"/>
      <w:r>
        <w:rPr>
          <w:spacing w:val="-5"/>
        </w:rPr>
        <w:t>is</w:t>
      </w:r>
      <w:proofErr w:type="gramEnd"/>
    </w:p>
    <w:p w14:paraId="1D7AD178" w14:textId="77777777" w:rsidR="001F230F" w:rsidRDefault="001F230F" w:rsidP="001F230F">
      <w:pPr>
        <w:jc w:val="both"/>
        <w:sectPr w:rsidR="001F230F" w:rsidSect="001F230F">
          <w:pgSz w:w="11910" w:h="16840"/>
          <w:pgMar w:top="1340" w:right="420" w:bottom="920" w:left="1360" w:header="714" w:footer="726" w:gutter="0"/>
          <w:cols w:space="720"/>
        </w:sectPr>
      </w:pPr>
    </w:p>
    <w:p w14:paraId="0BC2AC7B" w14:textId="77777777" w:rsidR="001F230F" w:rsidRDefault="001F230F" w:rsidP="001F230F">
      <w:pPr>
        <w:pStyle w:val="BodyText"/>
        <w:spacing w:before="98" w:line="360" w:lineRule="auto"/>
        <w:ind w:left="2208" w:right="1161"/>
        <w:jc w:val="both"/>
      </w:pPr>
      <w:r>
        <w:lastRenderedPageBreak/>
        <w:t xml:space="preserve">likely to have a material adverse effect on its ability to perform its obligations under the </w:t>
      </w:r>
      <w:proofErr w:type="gramStart"/>
      <w:r>
        <w:t>Contract;</w:t>
      </w:r>
      <w:proofErr w:type="gramEnd"/>
    </w:p>
    <w:p w14:paraId="465FB3E3" w14:textId="77777777" w:rsidR="001F230F" w:rsidRDefault="001F230F" w:rsidP="00F32238">
      <w:pPr>
        <w:pStyle w:val="ListParagraph"/>
        <w:widowControl w:val="0"/>
        <w:numPr>
          <w:ilvl w:val="0"/>
          <w:numId w:val="48"/>
        </w:numPr>
        <w:tabs>
          <w:tab w:val="left" w:pos="2209"/>
        </w:tabs>
        <w:autoSpaceDE w:val="0"/>
        <w:autoSpaceDN w:val="0"/>
        <w:spacing w:line="360" w:lineRule="auto"/>
        <w:ind w:right="1160"/>
        <w:contextualSpacing w:val="0"/>
        <w:jc w:val="both"/>
      </w:pPr>
      <w:r>
        <w:t>no proceedings or other steps have been taken and not discharged (nor,</w:t>
      </w:r>
      <w:r>
        <w:rPr>
          <w:spacing w:val="-11"/>
        </w:rPr>
        <w:t xml:space="preserve"> </w:t>
      </w:r>
      <w:r>
        <w:t>to</w:t>
      </w:r>
      <w:r>
        <w:rPr>
          <w:spacing w:val="-12"/>
        </w:rPr>
        <w:t xml:space="preserve"> </w:t>
      </w:r>
      <w:r>
        <w:t>the</w:t>
      </w:r>
      <w:r>
        <w:rPr>
          <w:spacing w:val="-10"/>
        </w:rPr>
        <w:t xml:space="preserve"> </w:t>
      </w:r>
      <w:r>
        <w:t>best</w:t>
      </w:r>
      <w:r>
        <w:rPr>
          <w:spacing w:val="-11"/>
        </w:rPr>
        <w:t xml:space="preserve"> </w:t>
      </w:r>
      <w:r>
        <w:t>of</w:t>
      </w:r>
      <w:r>
        <w:rPr>
          <w:spacing w:val="-8"/>
        </w:rPr>
        <w:t xml:space="preserve"> </w:t>
      </w:r>
      <w:r>
        <w:t>its</w:t>
      </w:r>
      <w:r>
        <w:rPr>
          <w:spacing w:val="-12"/>
        </w:rPr>
        <w:t xml:space="preserve"> </w:t>
      </w:r>
      <w:r>
        <w:t>knowledge,</w:t>
      </w:r>
      <w:r>
        <w:rPr>
          <w:spacing w:val="-8"/>
        </w:rPr>
        <w:t xml:space="preserve"> </w:t>
      </w:r>
      <w:r>
        <w:t>are</w:t>
      </w:r>
      <w:r>
        <w:rPr>
          <w:spacing w:val="-12"/>
        </w:rPr>
        <w:t xml:space="preserve"> </w:t>
      </w:r>
      <w:r>
        <w:t>threatened)</w:t>
      </w:r>
      <w:r>
        <w:rPr>
          <w:spacing w:val="-8"/>
        </w:rPr>
        <w:t xml:space="preserve"> </w:t>
      </w:r>
      <w:r>
        <w:t>for</w:t>
      </w:r>
      <w:r>
        <w:rPr>
          <w:spacing w:val="-8"/>
        </w:rPr>
        <w:t xml:space="preserve"> </w:t>
      </w:r>
      <w:r>
        <w:t>the</w:t>
      </w:r>
      <w:r>
        <w:rPr>
          <w:spacing w:val="-12"/>
        </w:rPr>
        <w:t xml:space="preserve"> </w:t>
      </w:r>
      <w:r>
        <w:t>winding</w:t>
      </w:r>
      <w:r>
        <w:rPr>
          <w:spacing w:val="-10"/>
        </w:rPr>
        <w:t xml:space="preserve"> </w:t>
      </w:r>
      <w:r>
        <w:t>up</w:t>
      </w:r>
      <w:r>
        <w:rPr>
          <w:spacing w:val="-10"/>
        </w:rPr>
        <w:t xml:space="preserve"> </w:t>
      </w:r>
      <w:r>
        <w:t>of the</w:t>
      </w:r>
      <w:r>
        <w:rPr>
          <w:spacing w:val="-16"/>
        </w:rPr>
        <w:t xml:space="preserve"> </w:t>
      </w:r>
      <w:r>
        <w:t>Contractor</w:t>
      </w:r>
      <w:r>
        <w:rPr>
          <w:spacing w:val="-14"/>
        </w:rPr>
        <w:t xml:space="preserve"> </w:t>
      </w:r>
      <w:r>
        <w:t>or</w:t>
      </w:r>
      <w:r>
        <w:rPr>
          <w:spacing w:val="-15"/>
        </w:rPr>
        <w:t xml:space="preserve"> </w:t>
      </w:r>
      <w:r>
        <w:t>for</w:t>
      </w:r>
      <w:r>
        <w:rPr>
          <w:spacing w:val="-15"/>
        </w:rPr>
        <w:t xml:space="preserve"> </w:t>
      </w:r>
      <w:r>
        <w:t>its</w:t>
      </w:r>
      <w:r>
        <w:rPr>
          <w:spacing w:val="-15"/>
        </w:rPr>
        <w:t xml:space="preserve"> </w:t>
      </w:r>
      <w:r>
        <w:t>dissolution</w:t>
      </w:r>
      <w:r>
        <w:rPr>
          <w:spacing w:val="-16"/>
        </w:rPr>
        <w:t xml:space="preserve"> </w:t>
      </w:r>
      <w:r>
        <w:t>or</w:t>
      </w:r>
      <w:r>
        <w:rPr>
          <w:spacing w:val="-14"/>
        </w:rPr>
        <w:t xml:space="preserve"> </w:t>
      </w:r>
      <w:r>
        <w:t>for</w:t>
      </w:r>
      <w:r>
        <w:rPr>
          <w:spacing w:val="-15"/>
        </w:rPr>
        <w:t xml:space="preserve"> </w:t>
      </w:r>
      <w:r>
        <w:t>the</w:t>
      </w:r>
      <w:r>
        <w:rPr>
          <w:spacing w:val="-15"/>
        </w:rPr>
        <w:t xml:space="preserve"> </w:t>
      </w:r>
      <w:r>
        <w:t>appointment</w:t>
      </w:r>
      <w:r>
        <w:rPr>
          <w:spacing w:val="-15"/>
        </w:rPr>
        <w:t xml:space="preserve"> </w:t>
      </w:r>
      <w:r>
        <w:t>of</w:t>
      </w:r>
      <w:r>
        <w:rPr>
          <w:spacing w:val="-15"/>
        </w:rPr>
        <w:t xml:space="preserve"> </w:t>
      </w:r>
      <w:r>
        <w:t>a</w:t>
      </w:r>
      <w:r>
        <w:rPr>
          <w:spacing w:val="-15"/>
        </w:rPr>
        <w:t xml:space="preserve"> </w:t>
      </w:r>
      <w:r>
        <w:t>receiver, administrative receiver, liquidator, manager, administrator or similar officer in relation to any of the Contractor’s assets</w:t>
      </w:r>
      <w:r>
        <w:rPr>
          <w:spacing w:val="-2"/>
        </w:rPr>
        <w:t xml:space="preserve"> </w:t>
      </w:r>
      <w:r>
        <w:t xml:space="preserve">or </w:t>
      </w:r>
      <w:proofErr w:type="gramStart"/>
      <w:r>
        <w:t>revenue;</w:t>
      </w:r>
      <w:proofErr w:type="gramEnd"/>
    </w:p>
    <w:p w14:paraId="6084F70F" w14:textId="77777777" w:rsidR="001F230F" w:rsidRDefault="001F230F" w:rsidP="00F32238">
      <w:pPr>
        <w:pStyle w:val="ListParagraph"/>
        <w:widowControl w:val="0"/>
        <w:numPr>
          <w:ilvl w:val="0"/>
          <w:numId w:val="48"/>
        </w:numPr>
        <w:tabs>
          <w:tab w:val="left" w:pos="2209"/>
        </w:tabs>
        <w:autoSpaceDE w:val="0"/>
        <w:autoSpaceDN w:val="0"/>
        <w:spacing w:line="360" w:lineRule="auto"/>
        <w:ind w:right="1161"/>
        <w:contextualSpacing w:val="0"/>
        <w:jc w:val="both"/>
      </w:pPr>
      <w:r>
        <w:t>it owns, has obtained or is able to obtain, valid licences for all Intellectual</w:t>
      </w:r>
      <w:r>
        <w:rPr>
          <w:spacing w:val="-1"/>
        </w:rPr>
        <w:t xml:space="preserve"> </w:t>
      </w:r>
      <w:r>
        <w:t>Property</w:t>
      </w:r>
      <w:r>
        <w:rPr>
          <w:spacing w:val="-1"/>
        </w:rPr>
        <w:t xml:space="preserve"> </w:t>
      </w:r>
      <w:r>
        <w:t>Rights</w:t>
      </w:r>
      <w:r>
        <w:rPr>
          <w:spacing w:val="-1"/>
        </w:rPr>
        <w:t xml:space="preserve"> </w:t>
      </w:r>
      <w:r>
        <w:t>that</w:t>
      </w:r>
      <w:r>
        <w:rPr>
          <w:spacing w:val="-1"/>
        </w:rPr>
        <w:t xml:space="preserve"> </w:t>
      </w:r>
      <w:r>
        <w:t>are</w:t>
      </w:r>
      <w:r>
        <w:rPr>
          <w:spacing w:val="-1"/>
        </w:rPr>
        <w:t xml:space="preserve"> </w:t>
      </w:r>
      <w:r>
        <w:t>necessary</w:t>
      </w:r>
      <w:r>
        <w:rPr>
          <w:spacing w:val="-2"/>
        </w:rPr>
        <w:t xml:space="preserve"> </w:t>
      </w:r>
      <w:r>
        <w:t>for</w:t>
      </w:r>
      <w:r>
        <w:rPr>
          <w:spacing w:val="-1"/>
        </w:rPr>
        <w:t xml:space="preserve"> </w:t>
      </w:r>
      <w:r>
        <w:t>the</w:t>
      </w:r>
      <w:r>
        <w:rPr>
          <w:spacing w:val="-1"/>
        </w:rPr>
        <w:t xml:space="preserve"> </w:t>
      </w:r>
      <w:r>
        <w:t>performance</w:t>
      </w:r>
      <w:r>
        <w:rPr>
          <w:spacing w:val="-1"/>
        </w:rPr>
        <w:t xml:space="preserve"> </w:t>
      </w:r>
      <w:r>
        <w:t xml:space="preserve">of its obligations under the </w:t>
      </w:r>
      <w:proofErr w:type="gramStart"/>
      <w:r>
        <w:t>Contract;</w:t>
      </w:r>
      <w:proofErr w:type="gramEnd"/>
    </w:p>
    <w:p w14:paraId="6806F45B" w14:textId="77777777" w:rsidR="001F230F" w:rsidRDefault="001F230F" w:rsidP="00F32238">
      <w:pPr>
        <w:pStyle w:val="ListParagraph"/>
        <w:widowControl w:val="0"/>
        <w:numPr>
          <w:ilvl w:val="0"/>
          <w:numId w:val="48"/>
        </w:numPr>
        <w:tabs>
          <w:tab w:val="left" w:pos="2270"/>
        </w:tabs>
        <w:autoSpaceDE w:val="0"/>
        <w:autoSpaceDN w:val="0"/>
        <w:spacing w:line="252" w:lineRule="exact"/>
        <w:ind w:left="2269" w:hanging="628"/>
        <w:contextualSpacing w:val="0"/>
        <w:jc w:val="both"/>
      </w:pPr>
      <w:r>
        <w:t>in</w:t>
      </w:r>
      <w:r>
        <w:rPr>
          <w:spacing w:val="-10"/>
        </w:rPr>
        <w:t xml:space="preserve"> </w:t>
      </w:r>
      <w:r>
        <w:t>the</w:t>
      </w:r>
      <w:r>
        <w:rPr>
          <w:spacing w:val="-10"/>
        </w:rPr>
        <w:t xml:space="preserve"> </w:t>
      </w:r>
      <w:r>
        <w:t>three</w:t>
      </w:r>
      <w:r>
        <w:rPr>
          <w:spacing w:val="-10"/>
        </w:rPr>
        <w:t xml:space="preserve"> </w:t>
      </w:r>
      <w:r>
        <w:t>3</w:t>
      </w:r>
      <w:r>
        <w:rPr>
          <w:spacing w:val="-10"/>
        </w:rPr>
        <w:t xml:space="preserve"> </w:t>
      </w:r>
      <w:r>
        <w:t>years</w:t>
      </w:r>
      <w:r>
        <w:rPr>
          <w:spacing w:val="-12"/>
        </w:rPr>
        <w:t xml:space="preserve"> </w:t>
      </w:r>
      <w:r>
        <w:t>prior</w:t>
      </w:r>
      <w:r>
        <w:rPr>
          <w:spacing w:val="-12"/>
        </w:rPr>
        <w:t xml:space="preserve"> </w:t>
      </w:r>
      <w:r>
        <w:t>to</w:t>
      </w:r>
      <w:r>
        <w:rPr>
          <w:spacing w:val="-10"/>
        </w:rPr>
        <w:t xml:space="preserve"> </w:t>
      </w:r>
      <w:r>
        <w:t>the</w:t>
      </w:r>
      <w:r>
        <w:rPr>
          <w:spacing w:val="-10"/>
        </w:rPr>
        <w:t xml:space="preserve"> </w:t>
      </w:r>
      <w:r>
        <w:t>date</w:t>
      </w:r>
      <w:r>
        <w:rPr>
          <w:spacing w:val="-10"/>
        </w:rPr>
        <w:t xml:space="preserve"> </w:t>
      </w:r>
      <w:r>
        <w:t>of</w:t>
      </w:r>
      <w:r>
        <w:rPr>
          <w:spacing w:val="-11"/>
        </w:rPr>
        <w:t xml:space="preserve"> </w:t>
      </w:r>
      <w:r>
        <w:t>the</w:t>
      </w:r>
      <w:r>
        <w:rPr>
          <w:spacing w:val="-9"/>
        </w:rPr>
        <w:t xml:space="preserve"> </w:t>
      </w:r>
      <w:r>
        <w:rPr>
          <w:spacing w:val="-2"/>
        </w:rPr>
        <w:t>Contract:</w:t>
      </w:r>
    </w:p>
    <w:p w14:paraId="6DD93533" w14:textId="77777777" w:rsidR="001F230F" w:rsidRDefault="001F230F" w:rsidP="001F230F">
      <w:pPr>
        <w:pStyle w:val="BodyText"/>
      </w:pPr>
    </w:p>
    <w:p w14:paraId="40DAE62E" w14:textId="77777777" w:rsidR="001F230F" w:rsidRDefault="001F230F" w:rsidP="001F230F">
      <w:pPr>
        <w:pStyle w:val="BodyText"/>
        <w:spacing w:before="11"/>
        <w:rPr>
          <w:sz w:val="19"/>
        </w:rPr>
      </w:pPr>
    </w:p>
    <w:p w14:paraId="28BD47E8" w14:textId="77777777" w:rsidR="001F230F" w:rsidRDefault="001F230F" w:rsidP="00F32238">
      <w:pPr>
        <w:pStyle w:val="ListParagraph"/>
        <w:widowControl w:val="0"/>
        <w:numPr>
          <w:ilvl w:val="0"/>
          <w:numId w:val="48"/>
        </w:numPr>
        <w:tabs>
          <w:tab w:val="left" w:pos="2210"/>
        </w:tabs>
        <w:autoSpaceDE w:val="0"/>
        <w:autoSpaceDN w:val="0"/>
        <w:spacing w:line="360" w:lineRule="auto"/>
        <w:ind w:left="2209" w:right="1163"/>
        <w:contextualSpacing w:val="0"/>
        <w:jc w:val="both"/>
      </w:pPr>
      <w:r>
        <w:t xml:space="preserve">it has conducted all financial accounting and reporting activities in compliance in all material respects with the generally accepted accounting principles that apply to it in any country where it files </w:t>
      </w:r>
      <w:proofErr w:type="gramStart"/>
      <w:r>
        <w:rPr>
          <w:spacing w:val="-2"/>
        </w:rPr>
        <w:t>accounts;</w:t>
      </w:r>
      <w:proofErr w:type="gramEnd"/>
    </w:p>
    <w:p w14:paraId="007C56EB" w14:textId="77777777" w:rsidR="001F230F" w:rsidRDefault="001F230F" w:rsidP="001F230F">
      <w:pPr>
        <w:pStyle w:val="BodyText"/>
        <w:spacing w:before="1" w:line="360" w:lineRule="auto"/>
        <w:ind w:left="2209" w:right="1161" w:hanging="567"/>
        <w:jc w:val="both"/>
      </w:pPr>
      <w:r>
        <w:t>(ii)</w:t>
      </w:r>
      <w:r>
        <w:rPr>
          <w:spacing w:val="40"/>
        </w:rPr>
        <w:t xml:space="preserve">  </w:t>
      </w:r>
      <w:r>
        <w:t>it</w:t>
      </w:r>
      <w:r>
        <w:rPr>
          <w:spacing w:val="-9"/>
        </w:rPr>
        <w:t xml:space="preserve"> </w:t>
      </w:r>
      <w:r>
        <w:t>has</w:t>
      </w:r>
      <w:r>
        <w:rPr>
          <w:spacing w:val="-11"/>
        </w:rPr>
        <w:t xml:space="preserve"> </w:t>
      </w:r>
      <w:r>
        <w:t>been</w:t>
      </w:r>
      <w:r>
        <w:rPr>
          <w:spacing w:val="-11"/>
        </w:rPr>
        <w:t xml:space="preserve"> </w:t>
      </w:r>
      <w:r>
        <w:t>in</w:t>
      </w:r>
      <w:r>
        <w:rPr>
          <w:spacing w:val="-11"/>
        </w:rPr>
        <w:t xml:space="preserve"> </w:t>
      </w:r>
      <w:r>
        <w:t>full</w:t>
      </w:r>
      <w:r>
        <w:rPr>
          <w:spacing w:val="-12"/>
        </w:rPr>
        <w:t xml:space="preserve"> </w:t>
      </w:r>
      <w:r>
        <w:t>compliance</w:t>
      </w:r>
      <w:r>
        <w:rPr>
          <w:spacing w:val="-11"/>
        </w:rPr>
        <w:t xml:space="preserve"> </w:t>
      </w:r>
      <w:r>
        <w:t>with</w:t>
      </w:r>
      <w:r>
        <w:rPr>
          <w:spacing w:val="-11"/>
        </w:rPr>
        <w:t xml:space="preserve"> </w:t>
      </w:r>
      <w:r>
        <w:t>all</w:t>
      </w:r>
      <w:r>
        <w:rPr>
          <w:spacing w:val="-12"/>
        </w:rPr>
        <w:t xml:space="preserve"> </w:t>
      </w:r>
      <w:r>
        <w:t>applicable</w:t>
      </w:r>
      <w:r>
        <w:rPr>
          <w:spacing w:val="-11"/>
        </w:rPr>
        <w:t xml:space="preserve"> </w:t>
      </w:r>
      <w:r>
        <w:t>securities</w:t>
      </w:r>
      <w:r>
        <w:rPr>
          <w:spacing w:val="-11"/>
        </w:rPr>
        <w:t xml:space="preserve"> </w:t>
      </w:r>
      <w:r>
        <w:t>and</w:t>
      </w:r>
      <w:r>
        <w:rPr>
          <w:spacing w:val="-11"/>
        </w:rPr>
        <w:t xml:space="preserve"> </w:t>
      </w:r>
      <w:r>
        <w:t>tax</w:t>
      </w:r>
      <w:r>
        <w:rPr>
          <w:spacing w:val="-11"/>
        </w:rPr>
        <w:t xml:space="preserve"> </w:t>
      </w:r>
      <w:r>
        <w:t>laws and</w:t>
      </w:r>
      <w:r>
        <w:rPr>
          <w:spacing w:val="-1"/>
        </w:rPr>
        <w:t xml:space="preserve"> </w:t>
      </w:r>
      <w:r>
        <w:t>regulations in</w:t>
      </w:r>
      <w:r>
        <w:rPr>
          <w:spacing w:val="-1"/>
        </w:rPr>
        <w:t xml:space="preserve"> </w:t>
      </w:r>
      <w:r>
        <w:t>the</w:t>
      </w:r>
      <w:r>
        <w:rPr>
          <w:spacing w:val="-1"/>
        </w:rPr>
        <w:t xml:space="preserve"> </w:t>
      </w:r>
      <w:r>
        <w:t>jurisdiction</w:t>
      </w:r>
      <w:r>
        <w:rPr>
          <w:spacing w:val="-1"/>
        </w:rPr>
        <w:t xml:space="preserve"> </w:t>
      </w:r>
      <w:r>
        <w:t>in</w:t>
      </w:r>
      <w:r>
        <w:rPr>
          <w:spacing w:val="-1"/>
        </w:rPr>
        <w:t xml:space="preserve"> </w:t>
      </w:r>
      <w:r>
        <w:t>which it is</w:t>
      </w:r>
      <w:r>
        <w:rPr>
          <w:spacing w:val="-1"/>
        </w:rPr>
        <w:t xml:space="preserve"> </w:t>
      </w:r>
      <w:r>
        <w:t>established; and</w:t>
      </w:r>
    </w:p>
    <w:p w14:paraId="3D1F1B5C" w14:textId="77777777" w:rsidR="001F230F" w:rsidRDefault="001F230F" w:rsidP="001F230F">
      <w:pPr>
        <w:pStyle w:val="BodyText"/>
        <w:spacing w:line="360" w:lineRule="auto"/>
        <w:ind w:left="2209" w:right="1164" w:hanging="567"/>
        <w:jc w:val="both"/>
      </w:pPr>
      <w:r>
        <w:t>(</w:t>
      </w:r>
      <w:proofErr w:type="spellStart"/>
      <w:r>
        <w:t>i</w:t>
      </w:r>
      <w:proofErr w:type="spellEnd"/>
      <w:r>
        <w:t>)</w:t>
      </w:r>
      <w:r>
        <w:rPr>
          <w:spacing w:val="40"/>
        </w:rPr>
        <w:t xml:space="preserve">  </w:t>
      </w:r>
      <w:r>
        <w:t>it has not done or omitted to do anything which could have a material adverse effect on its assets, financial condition or position as an ongoing</w:t>
      </w:r>
      <w:r>
        <w:rPr>
          <w:spacing w:val="-8"/>
        </w:rPr>
        <w:t xml:space="preserve"> </w:t>
      </w:r>
      <w:r>
        <w:t>business</w:t>
      </w:r>
      <w:r>
        <w:rPr>
          <w:spacing w:val="-8"/>
        </w:rPr>
        <w:t xml:space="preserve"> </w:t>
      </w:r>
      <w:r>
        <w:t>concern</w:t>
      </w:r>
      <w:r>
        <w:rPr>
          <w:spacing w:val="-8"/>
        </w:rPr>
        <w:t xml:space="preserve"> </w:t>
      </w:r>
      <w:r>
        <w:t>or</w:t>
      </w:r>
      <w:r>
        <w:rPr>
          <w:spacing w:val="-8"/>
        </w:rPr>
        <w:t xml:space="preserve"> </w:t>
      </w:r>
      <w:r>
        <w:t>its</w:t>
      </w:r>
      <w:r>
        <w:rPr>
          <w:spacing w:val="-8"/>
        </w:rPr>
        <w:t xml:space="preserve"> </w:t>
      </w:r>
      <w:r>
        <w:t>ability</w:t>
      </w:r>
      <w:r>
        <w:rPr>
          <w:spacing w:val="-8"/>
        </w:rPr>
        <w:t xml:space="preserve"> </w:t>
      </w:r>
      <w:r>
        <w:t>to</w:t>
      </w:r>
      <w:r>
        <w:rPr>
          <w:spacing w:val="-8"/>
        </w:rPr>
        <w:t xml:space="preserve"> </w:t>
      </w:r>
      <w:r>
        <w:t>fulfil</w:t>
      </w:r>
      <w:r>
        <w:rPr>
          <w:spacing w:val="-9"/>
        </w:rPr>
        <w:t xml:space="preserve"> </w:t>
      </w:r>
      <w:r>
        <w:t>its</w:t>
      </w:r>
      <w:r>
        <w:rPr>
          <w:spacing w:val="-8"/>
        </w:rPr>
        <w:t xml:space="preserve"> </w:t>
      </w:r>
      <w:r>
        <w:t>obligations</w:t>
      </w:r>
      <w:r>
        <w:rPr>
          <w:spacing w:val="-8"/>
        </w:rPr>
        <w:t xml:space="preserve"> </w:t>
      </w:r>
      <w:r>
        <w:t>under</w:t>
      </w:r>
      <w:r>
        <w:rPr>
          <w:spacing w:val="-8"/>
        </w:rPr>
        <w:t xml:space="preserve"> </w:t>
      </w:r>
      <w:r>
        <w:t xml:space="preserve">the </w:t>
      </w:r>
      <w:r>
        <w:rPr>
          <w:spacing w:val="-2"/>
        </w:rPr>
        <w:t>Contract.</w:t>
      </w:r>
    </w:p>
    <w:p w14:paraId="6D6975C8" w14:textId="77777777" w:rsidR="001F230F" w:rsidRDefault="001F230F" w:rsidP="001F230F">
      <w:pPr>
        <w:pStyle w:val="BodyText"/>
        <w:spacing w:before="2"/>
        <w:rPr>
          <w:sz w:val="33"/>
        </w:rPr>
      </w:pPr>
    </w:p>
    <w:p w14:paraId="01D86B67" w14:textId="77777777" w:rsidR="001F230F" w:rsidRDefault="001F230F" w:rsidP="00F32238">
      <w:pPr>
        <w:pStyle w:val="Heading2"/>
        <w:keepNext w:val="0"/>
        <w:keepLines w:val="0"/>
        <w:widowControl w:val="0"/>
        <w:numPr>
          <w:ilvl w:val="0"/>
          <w:numId w:val="49"/>
        </w:numPr>
        <w:tabs>
          <w:tab w:val="left" w:pos="931"/>
          <w:tab w:val="left" w:pos="932"/>
        </w:tabs>
        <w:autoSpaceDE w:val="0"/>
        <w:autoSpaceDN w:val="0"/>
        <w:spacing w:before="0" w:line="240" w:lineRule="auto"/>
        <w:ind w:left="931" w:hanging="708"/>
      </w:pPr>
      <w:r>
        <w:t>DEFAULT,</w:t>
      </w:r>
      <w:r>
        <w:rPr>
          <w:spacing w:val="-5"/>
        </w:rPr>
        <w:t xml:space="preserve"> </w:t>
      </w:r>
      <w:r>
        <w:t>DISRUPTION</w:t>
      </w:r>
      <w:r>
        <w:rPr>
          <w:spacing w:val="-7"/>
        </w:rPr>
        <w:t xml:space="preserve"> </w:t>
      </w:r>
      <w:r>
        <w:t>AND</w:t>
      </w:r>
      <w:r>
        <w:rPr>
          <w:spacing w:val="-9"/>
        </w:rPr>
        <w:t xml:space="preserve"> </w:t>
      </w:r>
      <w:r>
        <w:rPr>
          <w:spacing w:val="-2"/>
        </w:rPr>
        <w:t>TERMINATION</w:t>
      </w:r>
    </w:p>
    <w:p w14:paraId="669CF7B4" w14:textId="77777777" w:rsidR="001F230F" w:rsidRDefault="001F230F" w:rsidP="001F230F">
      <w:pPr>
        <w:pStyle w:val="BodyText"/>
        <w:rPr>
          <w:b/>
          <w:sz w:val="20"/>
        </w:rPr>
      </w:pPr>
    </w:p>
    <w:p w14:paraId="2ED79175" w14:textId="77777777" w:rsidR="001F230F" w:rsidRDefault="001F230F" w:rsidP="001F230F">
      <w:pPr>
        <w:pStyle w:val="BodyText"/>
        <w:spacing w:before="9"/>
        <w:rPr>
          <w:b/>
          <w:sz w:val="15"/>
        </w:rPr>
      </w:pPr>
    </w:p>
    <w:p w14:paraId="1EF3F08D" w14:textId="77777777" w:rsidR="001F230F" w:rsidRDefault="001F230F" w:rsidP="001F230F">
      <w:pPr>
        <w:pStyle w:val="Heading3"/>
        <w:tabs>
          <w:tab w:val="left" w:pos="1663"/>
        </w:tabs>
        <w:spacing w:before="94"/>
      </w:pPr>
      <w:r>
        <w:rPr>
          <w:spacing w:val="-5"/>
        </w:rPr>
        <w:t>H1</w:t>
      </w:r>
      <w:r>
        <w:tab/>
        <w:t>Termination</w:t>
      </w:r>
      <w:r>
        <w:rPr>
          <w:spacing w:val="-6"/>
        </w:rPr>
        <w:t xml:space="preserve"> </w:t>
      </w:r>
      <w:r>
        <w:t>on</w:t>
      </w:r>
      <w:r>
        <w:rPr>
          <w:spacing w:val="-6"/>
        </w:rPr>
        <w:t xml:space="preserve"> </w:t>
      </w:r>
      <w:r>
        <w:t>insolvency</w:t>
      </w:r>
      <w:r>
        <w:rPr>
          <w:spacing w:val="-3"/>
        </w:rPr>
        <w:t xml:space="preserve"> </w:t>
      </w:r>
      <w:r>
        <w:t>and</w:t>
      </w:r>
      <w:r>
        <w:rPr>
          <w:spacing w:val="-4"/>
        </w:rPr>
        <w:t xml:space="preserve"> </w:t>
      </w:r>
      <w:r>
        <w:t>change</w:t>
      </w:r>
      <w:r>
        <w:rPr>
          <w:spacing w:val="-6"/>
        </w:rPr>
        <w:t xml:space="preserve"> </w:t>
      </w:r>
      <w:r>
        <w:t>of</w:t>
      </w:r>
      <w:r>
        <w:rPr>
          <w:spacing w:val="-4"/>
        </w:rPr>
        <w:t xml:space="preserve"> </w:t>
      </w:r>
      <w:proofErr w:type="gramStart"/>
      <w:r>
        <w:rPr>
          <w:spacing w:val="-2"/>
        </w:rPr>
        <w:t>control</w:t>
      </w:r>
      <w:proofErr w:type="gramEnd"/>
    </w:p>
    <w:p w14:paraId="0F6009CC" w14:textId="77777777" w:rsidR="001F230F" w:rsidRDefault="001F230F" w:rsidP="001F230F">
      <w:pPr>
        <w:pStyle w:val="BodyText"/>
        <w:rPr>
          <w:b/>
        </w:rPr>
      </w:pPr>
    </w:p>
    <w:p w14:paraId="72648FE7" w14:textId="77777777" w:rsidR="001F230F" w:rsidRDefault="001F230F" w:rsidP="001F230F">
      <w:pPr>
        <w:pStyle w:val="BodyText"/>
        <w:spacing w:before="10"/>
        <w:rPr>
          <w:b/>
          <w:sz w:val="19"/>
        </w:rPr>
      </w:pPr>
    </w:p>
    <w:p w14:paraId="16F184FC" w14:textId="77777777" w:rsidR="001F230F" w:rsidRDefault="001F230F" w:rsidP="001F230F">
      <w:pPr>
        <w:pStyle w:val="BodyText"/>
        <w:tabs>
          <w:tab w:val="left" w:pos="1663"/>
        </w:tabs>
        <w:spacing w:line="360" w:lineRule="auto"/>
        <w:ind w:left="1664" w:right="1161" w:hanging="1441"/>
        <w:jc w:val="both"/>
      </w:pPr>
      <w:r>
        <w:rPr>
          <w:spacing w:val="-4"/>
        </w:rPr>
        <w:t>H1.1</w:t>
      </w:r>
      <w:r>
        <w:tab/>
        <w:t>The Authority may terminate the Contract with immediate effect by notice</w:t>
      </w:r>
      <w:r>
        <w:rPr>
          <w:spacing w:val="40"/>
        </w:rPr>
        <w:t xml:space="preserve"> </w:t>
      </w:r>
      <w:r>
        <w:t xml:space="preserve">in writing where the Contractor is a company and in respect of the </w:t>
      </w:r>
      <w:r>
        <w:rPr>
          <w:spacing w:val="-2"/>
        </w:rPr>
        <w:t>Contractor:</w:t>
      </w:r>
    </w:p>
    <w:p w14:paraId="4A8778F5" w14:textId="77777777" w:rsidR="001F230F" w:rsidRDefault="001F230F" w:rsidP="001F230F">
      <w:pPr>
        <w:pStyle w:val="BodyText"/>
        <w:spacing w:before="10"/>
        <w:rPr>
          <w:sz w:val="32"/>
        </w:rPr>
      </w:pPr>
    </w:p>
    <w:p w14:paraId="4A383ECC" w14:textId="77777777" w:rsidR="001F230F" w:rsidRDefault="001F230F" w:rsidP="00F32238">
      <w:pPr>
        <w:pStyle w:val="ListParagraph"/>
        <w:widowControl w:val="0"/>
        <w:numPr>
          <w:ilvl w:val="1"/>
          <w:numId w:val="49"/>
        </w:numPr>
        <w:tabs>
          <w:tab w:val="left" w:pos="2209"/>
        </w:tabs>
        <w:autoSpaceDE w:val="0"/>
        <w:autoSpaceDN w:val="0"/>
        <w:spacing w:before="1" w:line="360" w:lineRule="auto"/>
        <w:ind w:left="2208" w:right="1159" w:hanging="545"/>
        <w:contextualSpacing w:val="0"/>
        <w:jc w:val="both"/>
      </w:pPr>
      <w:r>
        <w:t>a proposal is made for a voluntary arrangement within Part I of the Insolvency Act 1986 or of any other composition scheme or arrangement with, or assignment for the benefit of, its creditors; or</w:t>
      </w:r>
    </w:p>
    <w:p w14:paraId="6ACDF23F" w14:textId="77777777" w:rsidR="001F230F" w:rsidRDefault="001F230F" w:rsidP="00F32238">
      <w:pPr>
        <w:pStyle w:val="ListParagraph"/>
        <w:widowControl w:val="0"/>
        <w:numPr>
          <w:ilvl w:val="1"/>
          <w:numId w:val="49"/>
        </w:numPr>
        <w:tabs>
          <w:tab w:val="left" w:pos="2209"/>
        </w:tabs>
        <w:autoSpaceDE w:val="0"/>
        <w:autoSpaceDN w:val="0"/>
        <w:spacing w:before="1" w:line="360" w:lineRule="auto"/>
        <w:ind w:left="2208" w:right="1159" w:hanging="545"/>
        <w:contextualSpacing w:val="0"/>
        <w:jc w:val="both"/>
      </w:pPr>
      <w:r>
        <w:t>a</w:t>
      </w:r>
      <w:r>
        <w:rPr>
          <w:spacing w:val="-1"/>
        </w:rPr>
        <w:t xml:space="preserve"> </w:t>
      </w:r>
      <w:r>
        <w:t>shareholders’</w:t>
      </w:r>
      <w:r>
        <w:rPr>
          <w:spacing w:val="-3"/>
        </w:rPr>
        <w:t xml:space="preserve"> </w:t>
      </w:r>
      <w:r>
        <w:t>meeting</w:t>
      </w:r>
      <w:r>
        <w:rPr>
          <w:spacing w:val="-5"/>
        </w:rPr>
        <w:t xml:space="preserve"> </w:t>
      </w:r>
      <w:r>
        <w:t>is</w:t>
      </w:r>
      <w:r>
        <w:rPr>
          <w:spacing w:val="-1"/>
        </w:rPr>
        <w:t xml:space="preserve"> </w:t>
      </w:r>
      <w:r>
        <w:t>convened</w:t>
      </w:r>
      <w:r>
        <w:rPr>
          <w:spacing w:val="-3"/>
        </w:rPr>
        <w:t xml:space="preserve"> </w:t>
      </w:r>
      <w:r>
        <w:t>for</w:t>
      </w:r>
      <w:r>
        <w:rPr>
          <w:spacing w:val="-1"/>
        </w:rPr>
        <w:t xml:space="preserve"> </w:t>
      </w:r>
      <w:r>
        <w:t>the</w:t>
      </w:r>
      <w:r>
        <w:rPr>
          <w:spacing w:val="-3"/>
        </w:rPr>
        <w:t xml:space="preserve"> </w:t>
      </w:r>
      <w:r>
        <w:t>purpose</w:t>
      </w:r>
      <w:r>
        <w:rPr>
          <w:spacing w:val="-1"/>
        </w:rPr>
        <w:t xml:space="preserve"> </w:t>
      </w:r>
      <w:r>
        <w:t>of</w:t>
      </w:r>
      <w:r>
        <w:rPr>
          <w:spacing w:val="-1"/>
        </w:rPr>
        <w:t xml:space="preserve"> </w:t>
      </w:r>
      <w:r>
        <w:t>considering</w:t>
      </w:r>
      <w:r>
        <w:rPr>
          <w:spacing w:val="-1"/>
        </w:rPr>
        <w:t xml:space="preserve"> </w:t>
      </w:r>
      <w:r>
        <w:t>a resolution</w:t>
      </w:r>
      <w:r>
        <w:rPr>
          <w:spacing w:val="36"/>
        </w:rPr>
        <w:t xml:space="preserve"> </w:t>
      </w:r>
      <w:r>
        <w:t>that</w:t>
      </w:r>
      <w:r>
        <w:rPr>
          <w:spacing w:val="37"/>
        </w:rPr>
        <w:t xml:space="preserve"> </w:t>
      </w:r>
      <w:r>
        <w:t>it</w:t>
      </w:r>
      <w:r>
        <w:rPr>
          <w:spacing w:val="37"/>
        </w:rPr>
        <w:t xml:space="preserve"> </w:t>
      </w:r>
      <w:r>
        <w:t>be</w:t>
      </w:r>
      <w:r>
        <w:rPr>
          <w:spacing w:val="36"/>
        </w:rPr>
        <w:t xml:space="preserve"> </w:t>
      </w:r>
      <w:r>
        <w:t>wound</w:t>
      </w:r>
      <w:r>
        <w:rPr>
          <w:spacing w:val="38"/>
        </w:rPr>
        <w:t xml:space="preserve"> </w:t>
      </w:r>
      <w:r>
        <w:t>up</w:t>
      </w:r>
      <w:r>
        <w:rPr>
          <w:spacing w:val="36"/>
        </w:rPr>
        <w:t xml:space="preserve"> </w:t>
      </w:r>
      <w:r>
        <w:t>or</w:t>
      </w:r>
      <w:r>
        <w:rPr>
          <w:spacing w:val="37"/>
        </w:rPr>
        <w:t xml:space="preserve"> </w:t>
      </w:r>
      <w:r>
        <w:t>a</w:t>
      </w:r>
      <w:r>
        <w:rPr>
          <w:spacing w:val="36"/>
        </w:rPr>
        <w:t xml:space="preserve"> </w:t>
      </w:r>
      <w:r>
        <w:t>resolution</w:t>
      </w:r>
      <w:r>
        <w:rPr>
          <w:spacing w:val="36"/>
        </w:rPr>
        <w:t xml:space="preserve"> </w:t>
      </w:r>
      <w:r>
        <w:t>for</w:t>
      </w:r>
      <w:r>
        <w:rPr>
          <w:spacing w:val="39"/>
        </w:rPr>
        <w:t xml:space="preserve"> </w:t>
      </w:r>
      <w:r>
        <w:t>its</w:t>
      </w:r>
      <w:r>
        <w:rPr>
          <w:spacing w:val="38"/>
        </w:rPr>
        <w:t xml:space="preserve"> </w:t>
      </w:r>
      <w:r>
        <w:t>winding-up</w:t>
      </w:r>
      <w:r>
        <w:rPr>
          <w:spacing w:val="36"/>
        </w:rPr>
        <w:t xml:space="preserve"> </w:t>
      </w:r>
      <w:proofErr w:type="gramStart"/>
      <w:r>
        <w:t>is</w:t>
      </w:r>
      <w:proofErr w:type="gramEnd"/>
    </w:p>
    <w:p w14:paraId="79D3486E"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398E9361" w14:textId="77777777" w:rsidR="001F230F" w:rsidRDefault="001F230F" w:rsidP="001F230F">
      <w:pPr>
        <w:pStyle w:val="BodyText"/>
        <w:spacing w:before="98" w:line="360" w:lineRule="auto"/>
        <w:ind w:left="2208" w:right="1159"/>
        <w:jc w:val="both"/>
      </w:pPr>
      <w:r>
        <w:lastRenderedPageBreak/>
        <w:t>passed (other than as part of, and exclusively for the purpose of, a bona fide reconstruction or amalgamation); or</w:t>
      </w:r>
    </w:p>
    <w:p w14:paraId="2DB8CDFA" w14:textId="77777777" w:rsidR="001F230F" w:rsidRDefault="001F230F" w:rsidP="00F32238">
      <w:pPr>
        <w:pStyle w:val="ListParagraph"/>
        <w:widowControl w:val="0"/>
        <w:numPr>
          <w:ilvl w:val="1"/>
          <w:numId w:val="49"/>
        </w:numPr>
        <w:tabs>
          <w:tab w:val="left" w:pos="2351"/>
        </w:tabs>
        <w:autoSpaceDE w:val="0"/>
        <w:autoSpaceDN w:val="0"/>
        <w:spacing w:line="360" w:lineRule="auto"/>
        <w:ind w:left="2208" w:right="1159" w:hanging="545"/>
        <w:contextualSpacing w:val="0"/>
        <w:jc w:val="both"/>
      </w:pPr>
      <w:r>
        <w:tab/>
        <w:t>a petition is presented for its winding up (which is not dismissed within 14 days of its service</w:t>
      </w:r>
      <w:proofErr w:type="gramStart"/>
      <w:r>
        <w:t>)</w:t>
      </w:r>
      <w:proofErr w:type="gramEnd"/>
      <w:r>
        <w:t xml:space="preserve"> or an application is made for the appointment of a provisional liquidator or a creditors’ meeting is convened pursuant to section 98 of the Insolvency Act 1986; or</w:t>
      </w:r>
    </w:p>
    <w:p w14:paraId="25C2AC37" w14:textId="77777777" w:rsidR="001F230F" w:rsidRDefault="001F230F" w:rsidP="00F32238">
      <w:pPr>
        <w:pStyle w:val="ListParagraph"/>
        <w:widowControl w:val="0"/>
        <w:numPr>
          <w:ilvl w:val="1"/>
          <w:numId w:val="49"/>
        </w:numPr>
        <w:tabs>
          <w:tab w:val="left" w:pos="2351"/>
        </w:tabs>
        <w:autoSpaceDE w:val="0"/>
        <w:autoSpaceDN w:val="0"/>
        <w:spacing w:before="1" w:line="360" w:lineRule="auto"/>
        <w:ind w:left="2208" w:right="1162" w:hanging="545"/>
        <w:contextualSpacing w:val="0"/>
        <w:jc w:val="both"/>
      </w:pPr>
      <w:r>
        <w:tab/>
        <w:t>a receiver, administrative receiver or similar officer is appointed</w:t>
      </w:r>
      <w:r>
        <w:rPr>
          <w:spacing w:val="40"/>
        </w:rPr>
        <w:t xml:space="preserve"> </w:t>
      </w:r>
      <w:r>
        <w:t>over the whole or any part of its business or assets; or</w:t>
      </w:r>
    </w:p>
    <w:p w14:paraId="38557CE4" w14:textId="77777777" w:rsidR="001F230F" w:rsidRDefault="001F230F" w:rsidP="00F32238">
      <w:pPr>
        <w:pStyle w:val="ListParagraph"/>
        <w:widowControl w:val="0"/>
        <w:numPr>
          <w:ilvl w:val="1"/>
          <w:numId w:val="49"/>
        </w:numPr>
        <w:tabs>
          <w:tab w:val="left" w:pos="2209"/>
        </w:tabs>
        <w:autoSpaceDE w:val="0"/>
        <w:autoSpaceDN w:val="0"/>
        <w:spacing w:line="360" w:lineRule="auto"/>
        <w:ind w:left="2208" w:right="1159" w:hanging="545"/>
        <w:contextualSpacing w:val="0"/>
        <w:jc w:val="both"/>
      </w:pPr>
      <w:r>
        <w:t xml:space="preserve">an application order is made either for the appointment of an administrator or for an administration order, an administrator is appointed, or notice of intention to appoint an administrator is given; </w:t>
      </w:r>
      <w:r>
        <w:rPr>
          <w:spacing w:val="-6"/>
        </w:rPr>
        <w:t>or</w:t>
      </w:r>
    </w:p>
    <w:p w14:paraId="42A51889" w14:textId="77777777" w:rsidR="001F230F" w:rsidRDefault="001F230F" w:rsidP="00F32238">
      <w:pPr>
        <w:pStyle w:val="ListParagraph"/>
        <w:widowControl w:val="0"/>
        <w:numPr>
          <w:ilvl w:val="1"/>
          <w:numId w:val="49"/>
        </w:numPr>
        <w:tabs>
          <w:tab w:val="left" w:pos="2209"/>
        </w:tabs>
        <w:autoSpaceDE w:val="0"/>
        <w:autoSpaceDN w:val="0"/>
        <w:spacing w:line="360" w:lineRule="auto"/>
        <w:ind w:left="2208" w:right="1160" w:hanging="545"/>
        <w:contextualSpacing w:val="0"/>
        <w:jc w:val="both"/>
      </w:pPr>
      <w:r>
        <w:t>it is or becomes insolvent within the meaning of section 123 of the Insolvency Act 1986; or</w:t>
      </w:r>
    </w:p>
    <w:p w14:paraId="52AB1437" w14:textId="77777777" w:rsidR="001F230F" w:rsidRDefault="001F230F" w:rsidP="00F32238">
      <w:pPr>
        <w:pStyle w:val="ListParagraph"/>
        <w:widowControl w:val="0"/>
        <w:numPr>
          <w:ilvl w:val="1"/>
          <w:numId w:val="49"/>
        </w:numPr>
        <w:tabs>
          <w:tab w:val="left" w:pos="2209"/>
        </w:tabs>
        <w:autoSpaceDE w:val="0"/>
        <w:autoSpaceDN w:val="0"/>
        <w:spacing w:line="360" w:lineRule="auto"/>
        <w:ind w:left="2208" w:right="1160" w:hanging="545"/>
        <w:contextualSpacing w:val="0"/>
        <w:jc w:val="both"/>
      </w:pPr>
      <w:r>
        <w:t>being a “small company” within the meaning of section 247(3) of the Companies Act 1985, a moratorium comes into force pursuant to Schedule A1 of the Insolvency Act 1986; or</w:t>
      </w:r>
    </w:p>
    <w:p w14:paraId="083350A9" w14:textId="77777777" w:rsidR="001F230F" w:rsidRDefault="001F230F" w:rsidP="00F32238">
      <w:pPr>
        <w:pStyle w:val="ListParagraph"/>
        <w:widowControl w:val="0"/>
        <w:numPr>
          <w:ilvl w:val="1"/>
          <w:numId w:val="49"/>
        </w:numPr>
        <w:tabs>
          <w:tab w:val="left" w:pos="2209"/>
        </w:tabs>
        <w:autoSpaceDE w:val="0"/>
        <w:autoSpaceDN w:val="0"/>
        <w:spacing w:line="360" w:lineRule="auto"/>
        <w:ind w:left="2208" w:right="1160" w:hanging="545"/>
        <w:contextualSpacing w:val="0"/>
        <w:jc w:val="both"/>
      </w:pPr>
      <w:r>
        <w:t xml:space="preserve">any event </w:t>
      </w:r>
      <w:proofErr w:type="gramStart"/>
      <w:r>
        <w:t>similar to</w:t>
      </w:r>
      <w:proofErr w:type="gramEnd"/>
      <w:r>
        <w:t xml:space="preserve"> those listed in H1.1(a)-(g) occurs under the law</w:t>
      </w:r>
      <w:r>
        <w:rPr>
          <w:spacing w:val="40"/>
        </w:rPr>
        <w:t xml:space="preserve"> </w:t>
      </w:r>
      <w:r>
        <w:t>of any other jurisdiction.</w:t>
      </w:r>
    </w:p>
    <w:p w14:paraId="33AA0C3B" w14:textId="77777777" w:rsidR="001F230F" w:rsidRDefault="001F230F" w:rsidP="001F230F">
      <w:pPr>
        <w:pStyle w:val="BodyText"/>
        <w:spacing w:before="8"/>
        <w:rPr>
          <w:sz w:val="32"/>
        </w:rPr>
      </w:pPr>
    </w:p>
    <w:p w14:paraId="1DA40D0D" w14:textId="77777777" w:rsidR="001F230F" w:rsidRDefault="001F230F" w:rsidP="001F230F">
      <w:pPr>
        <w:pStyle w:val="BodyText"/>
        <w:tabs>
          <w:tab w:val="left" w:pos="1641"/>
        </w:tabs>
        <w:spacing w:line="360" w:lineRule="auto"/>
        <w:ind w:left="1641" w:right="1256" w:hanging="1419"/>
      </w:pPr>
      <w:r>
        <w:rPr>
          <w:spacing w:val="-4"/>
        </w:rPr>
        <w:t>H1.2</w:t>
      </w:r>
      <w:r>
        <w:tab/>
        <w:t>The Authority may terminate the Contract with immediate effect by notice</w:t>
      </w:r>
      <w:r>
        <w:rPr>
          <w:spacing w:val="80"/>
        </w:rPr>
        <w:t xml:space="preserve"> </w:t>
      </w:r>
      <w:r>
        <w:t>in writing where the Contractor is an individual and:</w:t>
      </w:r>
    </w:p>
    <w:p w14:paraId="3995687D" w14:textId="77777777" w:rsidR="001F230F" w:rsidRDefault="001F230F" w:rsidP="001F230F">
      <w:pPr>
        <w:pStyle w:val="BodyText"/>
        <w:spacing w:before="2"/>
        <w:rPr>
          <w:sz w:val="33"/>
        </w:rPr>
      </w:pPr>
    </w:p>
    <w:p w14:paraId="33D6692A" w14:textId="77777777" w:rsidR="001F230F" w:rsidRDefault="001F230F" w:rsidP="00F32238">
      <w:pPr>
        <w:pStyle w:val="ListParagraph"/>
        <w:widowControl w:val="0"/>
        <w:numPr>
          <w:ilvl w:val="0"/>
          <w:numId w:val="47"/>
        </w:numPr>
        <w:tabs>
          <w:tab w:val="left" w:pos="2209"/>
        </w:tabs>
        <w:autoSpaceDE w:val="0"/>
        <w:autoSpaceDN w:val="0"/>
        <w:contextualSpacing w:val="0"/>
        <w:jc w:val="both"/>
      </w:pPr>
      <w:r>
        <w:t>an</w:t>
      </w:r>
      <w:r>
        <w:rPr>
          <w:spacing w:val="6"/>
        </w:rPr>
        <w:t xml:space="preserve"> </w:t>
      </w:r>
      <w:r>
        <w:t>application</w:t>
      </w:r>
      <w:r>
        <w:rPr>
          <w:spacing w:val="6"/>
        </w:rPr>
        <w:t xml:space="preserve"> </w:t>
      </w:r>
      <w:r>
        <w:t>for</w:t>
      </w:r>
      <w:r>
        <w:rPr>
          <w:spacing w:val="7"/>
        </w:rPr>
        <w:t xml:space="preserve"> </w:t>
      </w:r>
      <w:r>
        <w:t>an</w:t>
      </w:r>
      <w:r>
        <w:rPr>
          <w:spacing w:val="6"/>
        </w:rPr>
        <w:t xml:space="preserve"> </w:t>
      </w:r>
      <w:r>
        <w:t>interim</w:t>
      </w:r>
      <w:r>
        <w:rPr>
          <w:spacing w:val="7"/>
        </w:rPr>
        <w:t xml:space="preserve"> </w:t>
      </w:r>
      <w:r>
        <w:t>order</w:t>
      </w:r>
      <w:r>
        <w:rPr>
          <w:spacing w:val="7"/>
        </w:rPr>
        <w:t xml:space="preserve"> </w:t>
      </w:r>
      <w:r>
        <w:t>is</w:t>
      </w:r>
      <w:r>
        <w:rPr>
          <w:spacing w:val="5"/>
        </w:rPr>
        <w:t xml:space="preserve"> </w:t>
      </w:r>
      <w:r>
        <w:t>made</w:t>
      </w:r>
      <w:r>
        <w:rPr>
          <w:spacing w:val="6"/>
        </w:rPr>
        <w:t xml:space="preserve"> </w:t>
      </w:r>
      <w:r>
        <w:t>pursuant</w:t>
      </w:r>
      <w:r>
        <w:rPr>
          <w:spacing w:val="7"/>
        </w:rPr>
        <w:t xml:space="preserve"> </w:t>
      </w:r>
      <w:r>
        <w:t>to</w:t>
      </w:r>
      <w:r>
        <w:rPr>
          <w:spacing w:val="3"/>
        </w:rPr>
        <w:t xml:space="preserve"> </w:t>
      </w:r>
      <w:r>
        <w:t>sections</w:t>
      </w:r>
      <w:r>
        <w:rPr>
          <w:spacing w:val="7"/>
        </w:rPr>
        <w:t xml:space="preserve"> </w:t>
      </w:r>
      <w:r>
        <w:rPr>
          <w:spacing w:val="-4"/>
        </w:rPr>
        <w:t>252-</w:t>
      </w:r>
    </w:p>
    <w:p w14:paraId="438D3D5C" w14:textId="77777777" w:rsidR="001F230F" w:rsidRDefault="001F230F" w:rsidP="001F230F">
      <w:pPr>
        <w:pStyle w:val="BodyText"/>
        <w:spacing w:before="126" w:line="360" w:lineRule="auto"/>
        <w:ind w:left="2208" w:right="1162"/>
        <w:jc w:val="both"/>
      </w:pPr>
      <w:r>
        <w:t>253 of the Insolvency Act 1986 or a proposal is made for any composition scheme or arrangement with, or assignment for the benefit of, the Contractor’s creditors; or</w:t>
      </w:r>
    </w:p>
    <w:p w14:paraId="1C77C8BE" w14:textId="77777777" w:rsidR="001F230F" w:rsidRDefault="001F230F" w:rsidP="00F32238">
      <w:pPr>
        <w:pStyle w:val="ListParagraph"/>
        <w:widowControl w:val="0"/>
        <w:numPr>
          <w:ilvl w:val="0"/>
          <w:numId w:val="47"/>
        </w:numPr>
        <w:tabs>
          <w:tab w:val="left" w:pos="2209"/>
        </w:tabs>
        <w:autoSpaceDE w:val="0"/>
        <w:autoSpaceDN w:val="0"/>
        <w:spacing w:line="360" w:lineRule="auto"/>
        <w:ind w:right="1164"/>
        <w:contextualSpacing w:val="0"/>
        <w:jc w:val="both"/>
      </w:pPr>
      <w:r>
        <w:t xml:space="preserve">a petition is presented and not dismissed within 14 days or order made for the Contractor’s </w:t>
      </w:r>
      <w:proofErr w:type="gramStart"/>
      <w:r>
        <w:t>bankruptcy;</w:t>
      </w:r>
      <w:proofErr w:type="gramEnd"/>
      <w:r>
        <w:t xml:space="preserve"> or</w:t>
      </w:r>
    </w:p>
    <w:p w14:paraId="3A5CDE17" w14:textId="77777777" w:rsidR="001F230F" w:rsidRDefault="001F230F" w:rsidP="00F32238">
      <w:pPr>
        <w:pStyle w:val="ListParagraph"/>
        <w:widowControl w:val="0"/>
        <w:numPr>
          <w:ilvl w:val="0"/>
          <w:numId w:val="47"/>
        </w:numPr>
        <w:tabs>
          <w:tab w:val="left" w:pos="2209"/>
        </w:tabs>
        <w:autoSpaceDE w:val="0"/>
        <w:autoSpaceDN w:val="0"/>
        <w:spacing w:line="360" w:lineRule="auto"/>
        <w:ind w:right="1157"/>
        <w:contextualSpacing w:val="0"/>
        <w:jc w:val="both"/>
      </w:pPr>
      <w:r>
        <w:t>a receiver,</w:t>
      </w:r>
      <w:r>
        <w:rPr>
          <w:spacing w:val="-1"/>
        </w:rPr>
        <w:t xml:space="preserve"> </w:t>
      </w:r>
      <w:r>
        <w:t>or</w:t>
      </w:r>
      <w:r>
        <w:rPr>
          <w:spacing w:val="-1"/>
        </w:rPr>
        <w:t xml:space="preserve"> </w:t>
      </w:r>
      <w:r>
        <w:t>similar</w:t>
      </w:r>
      <w:r>
        <w:rPr>
          <w:spacing w:val="-1"/>
        </w:rPr>
        <w:t xml:space="preserve"> </w:t>
      </w:r>
      <w:r>
        <w:t>officer is</w:t>
      </w:r>
      <w:r>
        <w:rPr>
          <w:spacing w:val="-2"/>
        </w:rPr>
        <w:t xml:space="preserve"> </w:t>
      </w:r>
      <w:r>
        <w:t>appointed</w:t>
      </w:r>
      <w:r>
        <w:rPr>
          <w:spacing w:val="-3"/>
        </w:rPr>
        <w:t xml:space="preserve"> </w:t>
      </w:r>
      <w:r>
        <w:t>over</w:t>
      </w:r>
      <w:r>
        <w:rPr>
          <w:spacing w:val="-4"/>
        </w:rPr>
        <w:t xml:space="preserve"> </w:t>
      </w:r>
      <w:r>
        <w:t>the</w:t>
      </w:r>
      <w:r>
        <w:rPr>
          <w:spacing w:val="-3"/>
        </w:rPr>
        <w:t xml:space="preserve"> </w:t>
      </w:r>
      <w:r>
        <w:t>whole or</w:t>
      </w:r>
      <w:r>
        <w:rPr>
          <w:spacing w:val="-1"/>
        </w:rPr>
        <w:t xml:space="preserve"> </w:t>
      </w:r>
      <w:r>
        <w:t>any</w:t>
      </w:r>
      <w:r>
        <w:rPr>
          <w:spacing w:val="-2"/>
        </w:rPr>
        <w:t xml:space="preserve"> </w:t>
      </w:r>
      <w:r>
        <w:t>part</w:t>
      </w:r>
      <w:r>
        <w:rPr>
          <w:spacing w:val="-1"/>
        </w:rPr>
        <w:t xml:space="preserve"> </w:t>
      </w:r>
      <w:r>
        <w:t>of the Contractor’s assets or a person becomes entitled to appoint a receiver, or similar officer over the whole or any part of his assets; or</w:t>
      </w:r>
    </w:p>
    <w:p w14:paraId="17C0F39F" w14:textId="77777777" w:rsidR="001F230F" w:rsidRDefault="001F230F" w:rsidP="00F32238">
      <w:pPr>
        <w:pStyle w:val="ListParagraph"/>
        <w:widowControl w:val="0"/>
        <w:numPr>
          <w:ilvl w:val="0"/>
          <w:numId w:val="47"/>
        </w:numPr>
        <w:tabs>
          <w:tab w:val="left" w:pos="2209"/>
        </w:tabs>
        <w:autoSpaceDE w:val="0"/>
        <w:autoSpaceDN w:val="0"/>
        <w:spacing w:line="360" w:lineRule="auto"/>
        <w:ind w:right="1162"/>
        <w:contextualSpacing w:val="0"/>
        <w:jc w:val="both"/>
      </w:pPr>
      <w:r>
        <w:lastRenderedPageBreak/>
        <w:t>the Contractor is unable to pay his debts or has no reasonable prospect</w:t>
      </w:r>
      <w:r>
        <w:rPr>
          <w:spacing w:val="-1"/>
        </w:rPr>
        <w:t xml:space="preserve"> </w:t>
      </w:r>
      <w:r>
        <w:t>of</w:t>
      </w:r>
      <w:r>
        <w:rPr>
          <w:spacing w:val="-1"/>
        </w:rPr>
        <w:t xml:space="preserve"> </w:t>
      </w:r>
      <w:r>
        <w:t>doing</w:t>
      </w:r>
      <w:r>
        <w:rPr>
          <w:spacing w:val="-3"/>
        </w:rPr>
        <w:t xml:space="preserve"> </w:t>
      </w:r>
      <w:r>
        <w:t>so,</w:t>
      </w:r>
      <w:r>
        <w:rPr>
          <w:spacing w:val="-1"/>
        </w:rPr>
        <w:t xml:space="preserve"> </w:t>
      </w:r>
      <w:r>
        <w:t>in</w:t>
      </w:r>
      <w:r>
        <w:rPr>
          <w:spacing w:val="-5"/>
        </w:rPr>
        <w:t xml:space="preserve"> </w:t>
      </w:r>
      <w:r>
        <w:t>either</w:t>
      </w:r>
      <w:r>
        <w:rPr>
          <w:spacing w:val="-1"/>
        </w:rPr>
        <w:t xml:space="preserve"> </w:t>
      </w:r>
      <w:r>
        <w:t>case</w:t>
      </w:r>
      <w:r>
        <w:rPr>
          <w:spacing w:val="-3"/>
        </w:rPr>
        <w:t xml:space="preserve"> </w:t>
      </w:r>
      <w:r>
        <w:t>within</w:t>
      </w:r>
      <w:r>
        <w:rPr>
          <w:spacing w:val="-3"/>
        </w:rPr>
        <w:t xml:space="preserve"> </w:t>
      </w:r>
      <w:r>
        <w:t>the</w:t>
      </w:r>
      <w:r>
        <w:rPr>
          <w:spacing w:val="-5"/>
        </w:rPr>
        <w:t xml:space="preserve"> </w:t>
      </w:r>
      <w:r>
        <w:t>meaning of</w:t>
      </w:r>
      <w:r>
        <w:rPr>
          <w:spacing w:val="-1"/>
        </w:rPr>
        <w:t xml:space="preserve"> </w:t>
      </w:r>
      <w:r>
        <w:t>section</w:t>
      </w:r>
      <w:r>
        <w:rPr>
          <w:spacing w:val="-3"/>
        </w:rPr>
        <w:t xml:space="preserve"> </w:t>
      </w:r>
      <w:r>
        <w:t>268 of the Insolvency Act 1986; or</w:t>
      </w:r>
    </w:p>
    <w:p w14:paraId="604ED761" w14:textId="77777777" w:rsidR="001F230F" w:rsidRDefault="001F230F" w:rsidP="00F32238">
      <w:pPr>
        <w:pStyle w:val="ListParagraph"/>
        <w:widowControl w:val="0"/>
        <w:numPr>
          <w:ilvl w:val="0"/>
          <w:numId w:val="47"/>
        </w:numPr>
        <w:tabs>
          <w:tab w:val="left" w:pos="2209"/>
        </w:tabs>
        <w:autoSpaceDE w:val="0"/>
        <w:autoSpaceDN w:val="0"/>
        <w:spacing w:line="252" w:lineRule="exact"/>
        <w:contextualSpacing w:val="0"/>
        <w:jc w:val="both"/>
      </w:pPr>
      <w:r>
        <w:t>a</w:t>
      </w:r>
      <w:r>
        <w:rPr>
          <w:spacing w:val="43"/>
        </w:rPr>
        <w:t xml:space="preserve"> </w:t>
      </w:r>
      <w:r>
        <w:t>creditor</w:t>
      </w:r>
      <w:r>
        <w:rPr>
          <w:spacing w:val="42"/>
        </w:rPr>
        <w:t xml:space="preserve"> </w:t>
      </w:r>
      <w:r>
        <w:t>or</w:t>
      </w:r>
      <w:r>
        <w:rPr>
          <w:spacing w:val="43"/>
        </w:rPr>
        <w:t xml:space="preserve"> </w:t>
      </w:r>
      <w:r>
        <w:t>encumbrancer</w:t>
      </w:r>
      <w:r>
        <w:rPr>
          <w:spacing w:val="42"/>
        </w:rPr>
        <w:t xml:space="preserve"> </w:t>
      </w:r>
      <w:r>
        <w:t>attaches</w:t>
      </w:r>
      <w:r>
        <w:rPr>
          <w:spacing w:val="41"/>
        </w:rPr>
        <w:t xml:space="preserve"> </w:t>
      </w:r>
      <w:r>
        <w:t>or</w:t>
      </w:r>
      <w:r>
        <w:rPr>
          <w:spacing w:val="41"/>
        </w:rPr>
        <w:t xml:space="preserve"> </w:t>
      </w:r>
      <w:r>
        <w:t>takes</w:t>
      </w:r>
      <w:r>
        <w:rPr>
          <w:spacing w:val="39"/>
        </w:rPr>
        <w:t xml:space="preserve"> </w:t>
      </w:r>
      <w:r>
        <w:t>possession</w:t>
      </w:r>
      <w:r>
        <w:rPr>
          <w:spacing w:val="44"/>
        </w:rPr>
        <w:t xml:space="preserve"> </w:t>
      </w:r>
      <w:r>
        <w:t>of,</w:t>
      </w:r>
      <w:r>
        <w:rPr>
          <w:spacing w:val="42"/>
        </w:rPr>
        <w:t xml:space="preserve"> </w:t>
      </w:r>
      <w:r>
        <w:t>or</w:t>
      </w:r>
      <w:r>
        <w:rPr>
          <w:spacing w:val="43"/>
        </w:rPr>
        <w:t xml:space="preserve"> </w:t>
      </w:r>
      <w:r>
        <w:rPr>
          <w:spacing w:val="-10"/>
        </w:rPr>
        <w:t>a</w:t>
      </w:r>
    </w:p>
    <w:p w14:paraId="4BA97C0E" w14:textId="77777777" w:rsidR="001F230F" w:rsidRDefault="001F230F" w:rsidP="001F230F">
      <w:pPr>
        <w:spacing w:line="252" w:lineRule="exact"/>
        <w:jc w:val="both"/>
        <w:sectPr w:rsidR="001F230F" w:rsidSect="001F230F">
          <w:pgSz w:w="11910" w:h="16840"/>
          <w:pgMar w:top="1340" w:right="420" w:bottom="920" w:left="1360" w:header="714" w:footer="726" w:gutter="0"/>
          <w:cols w:space="720"/>
        </w:sectPr>
      </w:pPr>
    </w:p>
    <w:p w14:paraId="4008FA6E" w14:textId="77777777" w:rsidR="001F230F" w:rsidRDefault="001F230F" w:rsidP="001F230F">
      <w:pPr>
        <w:pStyle w:val="BodyText"/>
        <w:spacing w:before="98" w:line="360" w:lineRule="auto"/>
        <w:ind w:left="2208" w:right="1160"/>
        <w:jc w:val="both"/>
      </w:pPr>
      <w:r>
        <w:lastRenderedPageBreak/>
        <w:t>distress, execution, sequestration or other such process is levied or enforced on or sued against, the whole or any part of the</w:t>
      </w:r>
      <w:r>
        <w:rPr>
          <w:spacing w:val="40"/>
        </w:rPr>
        <w:t xml:space="preserve"> </w:t>
      </w:r>
      <w:r>
        <w:t>Contractor’s assets and such attachment or process is not</w:t>
      </w:r>
      <w:r>
        <w:rPr>
          <w:spacing w:val="40"/>
        </w:rPr>
        <w:t xml:space="preserve"> </w:t>
      </w:r>
      <w:r>
        <w:t xml:space="preserve">discharged within 14 </w:t>
      </w:r>
      <w:proofErr w:type="gramStart"/>
      <w:r>
        <w:t>days;</w:t>
      </w:r>
      <w:proofErr w:type="gramEnd"/>
      <w:r>
        <w:t xml:space="preserve"> or</w:t>
      </w:r>
    </w:p>
    <w:p w14:paraId="337C2388" w14:textId="77777777" w:rsidR="001F230F" w:rsidRDefault="001F230F" w:rsidP="00F32238">
      <w:pPr>
        <w:pStyle w:val="ListParagraph"/>
        <w:widowControl w:val="0"/>
        <w:numPr>
          <w:ilvl w:val="0"/>
          <w:numId w:val="47"/>
        </w:numPr>
        <w:tabs>
          <w:tab w:val="left" w:pos="2209"/>
        </w:tabs>
        <w:autoSpaceDE w:val="0"/>
        <w:autoSpaceDN w:val="0"/>
        <w:spacing w:line="362" w:lineRule="auto"/>
        <w:ind w:right="1162"/>
        <w:contextualSpacing w:val="0"/>
        <w:jc w:val="both"/>
      </w:pPr>
      <w:r>
        <w:t>he dies or is adjudged incapable of managing his affairs within the meaning of Part VII of the Mental Capacity Act 2005; or</w:t>
      </w:r>
    </w:p>
    <w:p w14:paraId="3C6BDC84" w14:textId="77777777" w:rsidR="001F230F" w:rsidRDefault="001F230F" w:rsidP="00F32238">
      <w:pPr>
        <w:pStyle w:val="ListParagraph"/>
        <w:widowControl w:val="0"/>
        <w:numPr>
          <w:ilvl w:val="0"/>
          <w:numId w:val="47"/>
        </w:numPr>
        <w:tabs>
          <w:tab w:val="left" w:pos="2209"/>
        </w:tabs>
        <w:autoSpaceDE w:val="0"/>
        <w:autoSpaceDN w:val="0"/>
        <w:spacing w:line="360" w:lineRule="auto"/>
        <w:ind w:right="1162"/>
        <w:contextualSpacing w:val="0"/>
        <w:jc w:val="both"/>
      </w:pPr>
      <w:r>
        <w:t>he suspends or ceases, or threatens to suspend or cease, to carry</w:t>
      </w:r>
      <w:r>
        <w:rPr>
          <w:spacing w:val="40"/>
        </w:rPr>
        <w:t xml:space="preserve"> </w:t>
      </w:r>
      <w:r>
        <w:t>on all or a substantial part of his business.</w:t>
      </w:r>
    </w:p>
    <w:p w14:paraId="10F79211" w14:textId="77777777" w:rsidR="001F230F" w:rsidRDefault="001F230F" w:rsidP="001F230F">
      <w:pPr>
        <w:pStyle w:val="BodyText"/>
        <w:spacing w:before="6"/>
        <w:rPr>
          <w:sz w:val="32"/>
        </w:rPr>
      </w:pPr>
    </w:p>
    <w:p w14:paraId="04AB4F0D" w14:textId="77777777" w:rsidR="001F230F" w:rsidRDefault="001F230F" w:rsidP="001F230F">
      <w:pPr>
        <w:pStyle w:val="BodyText"/>
        <w:tabs>
          <w:tab w:val="left" w:pos="1641"/>
        </w:tabs>
        <w:spacing w:line="360" w:lineRule="auto"/>
        <w:ind w:left="1642" w:right="1162" w:hanging="1419"/>
        <w:jc w:val="both"/>
      </w:pPr>
      <w:r>
        <w:rPr>
          <w:spacing w:val="-4"/>
        </w:rPr>
        <w:t>H1.3</w:t>
      </w:r>
      <w:r>
        <w:tab/>
        <w:t>The Contractor shall notify the Authority immediately if the Contractor undergoes a change of control within the meaning of section 416 of the Income and Corporation Taxes Act 1988 (</w:t>
      </w:r>
      <w:r>
        <w:rPr>
          <w:b/>
        </w:rPr>
        <w:t>“change of control”</w:t>
      </w:r>
      <w:r>
        <w:t>). The Authority may terminate the Contract by notice in writing with immediate effect within six months of:</w:t>
      </w:r>
    </w:p>
    <w:p w14:paraId="3B045407" w14:textId="77777777" w:rsidR="001F230F" w:rsidRDefault="001F230F" w:rsidP="00F32238">
      <w:pPr>
        <w:pStyle w:val="ListParagraph"/>
        <w:widowControl w:val="0"/>
        <w:numPr>
          <w:ilvl w:val="0"/>
          <w:numId w:val="46"/>
        </w:numPr>
        <w:tabs>
          <w:tab w:val="left" w:pos="2209"/>
        </w:tabs>
        <w:autoSpaceDE w:val="0"/>
        <w:autoSpaceDN w:val="0"/>
        <w:spacing w:before="1"/>
        <w:contextualSpacing w:val="0"/>
        <w:jc w:val="both"/>
      </w:pPr>
      <w:r>
        <w:t>being</w:t>
      </w:r>
      <w:r>
        <w:rPr>
          <w:spacing w:val="-7"/>
        </w:rPr>
        <w:t xml:space="preserve"> </w:t>
      </w:r>
      <w:r>
        <w:t>notified</w:t>
      </w:r>
      <w:r>
        <w:rPr>
          <w:spacing w:val="-6"/>
        </w:rPr>
        <w:t xml:space="preserve"> </w:t>
      </w:r>
      <w:r>
        <w:t>that</w:t>
      </w:r>
      <w:r>
        <w:rPr>
          <w:spacing w:val="-5"/>
        </w:rPr>
        <w:t xml:space="preserve"> </w:t>
      </w:r>
      <w:r>
        <w:t>a</w:t>
      </w:r>
      <w:r>
        <w:rPr>
          <w:spacing w:val="-4"/>
        </w:rPr>
        <w:t xml:space="preserve"> </w:t>
      </w:r>
      <w:r>
        <w:t>change</w:t>
      </w:r>
      <w:r>
        <w:rPr>
          <w:spacing w:val="-4"/>
        </w:rPr>
        <w:t xml:space="preserve"> </w:t>
      </w:r>
      <w:r>
        <w:t>of</w:t>
      </w:r>
      <w:r>
        <w:rPr>
          <w:spacing w:val="-5"/>
        </w:rPr>
        <w:t xml:space="preserve"> </w:t>
      </w:r>
      <w:r>
        <w:t>control</w:t>
      </w:r>
      <w:r>
        <w:rPr>
          <w:spacing w:val="-4"/>
        </w:rPr>
        <w:t xml:space="preserve"> </w:t>
      </w:r>
      <w:r>
        <w:t>has</w:t>
      </w:r>
      <w:r>
        <w:rPr>
          <w:spacing w:val="-6"/>
        </w:rPr>
        <w:t xml:space="preserve"> </w:t>
      </w:r>
      <w:r>
        <w:t>occurred;</w:t>
      </w:r>
      <w:r>
        <w:rPr>
          <w:spacing w:val="-2"/>
        </w:rPr>
        <w:t xml:space="preserve"> </w:t>
      </w:r>
      <w:r>
        <w:rPr>
          <w:spacing w:val="-5"/>
        </w:rPr>
        <w:t>or</w:t>
      </w:r>
    </w:p>
    <w:p w14:paraId="30187420" w14:textId="77777777" w:rsidR="001F230F" w:rsidRDefault="001F230F" w:rsidP="00F32238">
      <w:pPr>
        <w:pStyle w:val="ListParagraph"/>
        <w:widowControl w:val="0"/>
        <w:numPr>
          <w:ilvl w:val="0"/>
          <w:numId w:val="46"/>
        </w:numPr>
        <w:tabs>
          <w:tab w:val="left" w:pos="2209"/>
        </w:tabs>
        <w:autoSpaceDE w:val="0"/>
        <w:autoSpaceDN w:val="0"/>
        <w:spacing w:before="126" w:line="360" w:lineRule="auto"/>
        <w:ind w:right="1161"/>
        <w:contextualSpacing w:val="0"/>
        <w:jc w:val="both"/>
      </w:pPr>
      <w:r>
        <w:t>where no notification has been made, the date that the Authority becomes aware of the change of control,</w:t>
      </w:r>
    </w:p>
    <w:p w14:paraId="352BB276" w14:textId="77777777" w:rsidR="001F230F" w:rsidRDefault="001F230F" w:rsidP="001F230F">
      <w:pPr>
        <w:pStyle w:val="BodyText"/>
        <w:spacing w:before="10"/>
        <w:rPr>
          <w:sz w:val="32"/>
        </w:rPr>
      </w:pPr>
    </w:p>
    <w:p w14:paraId="686A339A" w14:textId="77777777" w:rsidR="001F230F" w:rsidRDefault="001F230F" w:rsidP="001F230F">
      <w:pPr>
        <w:pStyle w:val="BodyText"/>
        <w:spacing w:line="360" w:lineRule="auto"/>
        <w:ind w:left="1642" w:right="789"/>
      </w:pPr>
      <w:r>
        <w:t>but</w:t>
      </w:r>
      <w:r>
        <w:rPr>
          <w:spacing w:val="40"/>
        </w:rPr>
        <w:t xml:space="preserve"> </w:t>
      </w:r>
      <w:r>
        <w:t>shall</w:t>
      </w:r>
      <w:r>
        <w:rPr>
          <w:spacing w:val="40"/>
        </w:rPr>
        <w:t xml:space="preserve"> </w:t>
      </w:r>
      <w:r>
        <w:t>not</w:t>
      </w:r>
      <w:r>
        <w:rPr>
          <w:spacing w:val="40"/>
        </w:rPr>
        <w:t xml:space="preserve"> </w:t>
      </w:r>
      <w:r>
        <w:t>be</w:t>
      </w:r>
      <w:r>
        <w:rPr>
          <w:spacing w:val="38"/>
        </w:rPr>
        <w:t xml:space="preserve"> </w:t>
      </w:r>
      <w:r>
        <w:t>permitted</w:t>
      </w:r>
      <w:r>
        <w:rPr>
          <w:spacing w:val="40"/>
        </w:rPr>
        <w:t xml:space="preserve"> </w:t>
      </w:r>
      <w:r>
        <w:t>to</w:t>
      </w:r>
      <w:r>
        <w:rPr>
          <w:spacing w:val="38"/>
        </w:rPr>
        <w:t xml:space="preserve"> </w:t>
      </w:r>
      <w:r>
        <w:t>terminate</w:t>
      </w:r>
      <w:r>
        <w:rPr>
          <w:spacing w:val="40"/>
        </w:rPr>
        <w:t xml:space="preserve"> </w:t>
      </w:r>
      <w:r>
        <w:t>where</w:t>
      </w:r>
      <w:r>
        <w:rPr>
          <w:spacing w:val="36"/>
        </w:rPr>
        <w:t xml:space="preserve"> </w:t>
      </w:r>
      <w:r>
        <w:t>an</w:t>
      </w:r>
      <w:r>
        <w:rPr>
          <w:spacing w:val="40"/>
        </w:rPr>
        <w:t xml:space="preserve"> </w:t>
      </w:r>
      <w:r>
        <w:t>Approval</w:t>
      </w:r>
      <w:r>
        <w:rPr>
          <w:spacing w:val="40"/>
        </w:rPr>
        <w:t xml:space="preserve"> </w:t>
      </w:r>
      <w:r>
        <w:t>was</w:t>
      </w:r>
      <w:r>
        <w:rPr>
          <w:spacing w:val="38"/>
        </w:rPr>
        <w:t xml:space="preserve"> </w:t>
      </w:r>
      <w:r>
        <w:t>granted prior to the change of control.</w:t>
      </w:r>
    </w:p>
    <w:p w14:paraId="4D4A99E0" w14:textId="77777777" w:rsidR="001F230F" w:rsidRDefault="001F230F" w:rsidP="001F230F">
      <w:pPr>
        <w:pStyle w:val="BodyText"/>
      </w:pPr>
    </w:p>
    <w:p w14:paraId="41FDF4AD" w14:textId="77777777" w:rsidR="001F230F" w:rsidRDefault="001F230F" w:rsidP="001F230F">
      <w:pPr>
        <w:pStyle w:val="BodyText"/>
      </w:pPr>
    </w:p>
    <w:p w14:paraId="46A06392" w14:textId="77777777" w:rsidR="001F230F" w:rsidRDefault="001F230F" w:rsidP="001F230F">
      <w:pPr>
        <w:pStyle w:val="Heading3"/>
        <w:tabs>
          <w:tab w:val="left" w:pos="1702"/>
        </w:tabs>
        <w:spacing w:before="206"/>
        <w:ind w:left="223"/>
      </w:pPr>
      <w:r>
        <w:rPr>
          <w:spacing w:val="-5"/>
        </w:rPr>
        <w:t>H2</w:t>
      </w:r>
      <w:r>
        <w:tab/>
        <w:t>Termination</w:t>
      </w:r>
      <w:r>
        <w:rPr>
          <w:spacing w:val="-3"/>
        </w:rPr>
        <w:t xml:space="preserve"> </w:t>
      </w:r>
      <w:r>
        <w:t>on</w:t>
      </w:r>
      <w:r>
        <w:rPr>
          <w:spacing w:val="-4"/>
        </w:rPr>
        <w:t xml:space="preserve"> </w:t>
      </w:r>
      <w:r>
        <w:rPr>
          <w:spacing w:val="-2"/>
        </w:rPr>
        <w:t>Default</w:t>
      </w:r>
    </w:p>
    <w:p w14:paraId="12189FE6" w14:textId="77777777" w:rsidR="001F230F" w:rsidRDefault="001F230F" w:rsidP="001F230F">
      <w:pPr>
        <w:pStyle w:val="BodyText"/>
        <w:rPr>
          <w:b/>
        </w:rPr>
      </w:pPr>
    </w:p>
    <w:p w14:paraId="55BAF573" w14:textId="77777777" w:rsidR="001F230F" w:rsidRDefault="001F230F" w:rsidP="001F230F">
      <w:pPr>
        <w:pStyle w:val="BodyText"/>
        <w:spacing w:before="1"/>
        <w:rPr>
          <w:b/>
          <w:sz w:val="20"/>
        </w:rPr>
      </w:pPr>
    </w:p>
    <w:p w14:paraId="00670DC7" w14:textId="77777777" w:rsidR="001F230F" w:rsidRDefault="001F230F" w:rsidP="001F230F">
      <w:pPr>
        <w:pStyle w:val="BodyText"/>
        <w:tabs>
          <w:tab w:val="left" w:pos="1663"/>
        </w:tabs>
        <w:spacing w:line="360" w:lineRule="auto"/>
        <w:ind w:left="1664" w:right="1163" w:hanging="1441"/>
        <w:jc w:val="both"/>
      </w:pPr>
      <w:r>
        <w:rPr>
          <w:spacing w:val="-4"/>
        </w:rPr>
        <w:t>H2.1</w:t>
      </w:r>
      <w:r>
        <w:tab/>
        <w:t>The Authority may terminate the Contract by written notice to the Contractor</w:t>
      </w:r>
      <w:r>
        <w:rPr>
          <w:spacing w:val="-1"/>
        </w:rPr>
        <w:t xml:space="preserve"> </w:t>
      </w:r>
      <w:r>
        <w:t>with immediate effect if the</w:t>
      </w:r>
      <w:r>
        <w:rPr>
          <w:spacing w:val="-2"/>
        </w:rPr>
        <w:t xml:space="preserve"> </w:t>
      </w:r>
      <w:r>
        <w:t>Contractor</w:t>
      </w:r>
      <w:r>
        <w:rPr>
          <w:spacing w:val="-1"/>
        </w:rPr>
        <w:t xml:space="preserve"> </w:t>
      </w:r>
      <w:r>
        <w:t>commits a</w:t>
      </w:r>
      <w:r>
        <w:rPr>
          <w:spacing w:val="-2"/>
        </w:rPr>
        <w:t xml:space="preserve"> </w:t>
      </w:r>
      <w:r>
        <w:t>Default and if:</w:t>
      </w:r>
    </w:p>
    <w:p w14:paraId="0C884C56" w14:textId="77777777" w:rsidR="001F230F" w:rsidRDefault="001F230F" w:rsidP="001F230F">
      <w:pPr>
        <w:pStyle w:val="BodyText"/>
        <w:spacing w:before="11"/>
        <w:rPr>
          <w:sz w:val="32"/>
        </w:rPr>
      </w:pPr>
    </w:p>
    <w:p w14:paraId="63E525D4" w14:textId="77777777" w:rsidR="001F230F" w:rsidRDefault="001F230F" w:rsidP="00F32238">
      <w:pPr>
        <w:pStyle w:val="ListParagraph"/>
        <w:widowControl w:val="0"/>
        <w:numPr>
          <w:ilvl w:val="0"/>
          <w:numId w:val="45"/>
        </w:numPr>
        <w:tabs>
          <w:tab w:val="left" w:pos="2210"/>
        </w:tabs>
        <w:autoSpaceDE w:val="0"/>
        <w:autoSpaceDN w:val="0"/>
        <w:spacing w:line="360" w:lineRule="auto"/>
        <w:ind w:right="1160"/>
        <w:contextualSpacing w:val="0"/>
        <w:jc w:val="both"/>
      </w:pPr>
      <w:r>
        <w:t>the Contractor has not remedied the Default to the satisfaction of the Authority within 25 Working Days,</w:t>
      </w:r>
      <w:r>
        <w:rPr>
          <w:spacing w:val="40"/>
        </w:rPr>
        <w:t xml:space="preserve"> </w:t>
      </w:r>
      <w:r>
        <w:t>or such other period as may be specified by the Authority, after issue of a written notice specifying</w:t>
      </w:r>
      <w:r>
        <w:rPr>
          <w:spacing w:val="40"/>
        </w:rPr>
        <w:t xml:space="preserve"> </w:t>
      </w:r>
      <w:r>
        <w:t xml:space="preserve">the Default and requesting it to be </w:t>
      </w:r>
      <w:proofErr w:type="gramStart"/>
      <w:r>
        <w:t>remedied;</w:t>
      </w:r>
      <w:proofErr w:type="gramEnd"/>
      <w:r>
        <w:t xml:space="preserve"> or</w:t>
      </w:r>
    </w:p>
    <w:p w14:paraId="68E93322" w14:textId="77777777" w:rsidR="001F230F" w:rsidRDefault="001F230F" w:rsidP="00F32238">
      <w:pPr>
        <w:pStyle w:val="ListParagraph"/>
        <w:widowControl w:val="0"/>
        <w:numPr>
          <w:ilvl w:val="0"/>
          <w:numId w:val="45"/>
        </w:numPr>
        <w:tabs>
          <w:tab w:val="left" w:pos="2210"/>
        </w:tabs>
        <w:autoSpaceDE w:val="0"/>
        <w:autoSpaceDN w:val="0"/>
        <w:spacing w:line="362" w:lineRule="auto"/>
        <w:ind w:right="1158"/>
        <w:contextualSpacing w:val="0"/>
        <w:jc w:val="both"/>
      </w:pPr>
      <w:r>
        <w:lastRenderedPageBreak/>
        <w:t>the Default is not, in the opinion of the Authority,</w:t>
      </w:r>
      <w:r>
        <w:rPr>
          <w:spacing w:val="40"/>
        </w:rPr>
        <w:t xml:space="preserve"> </w:t>
      </w:r>
      <w:r>
        <w:t xml:space="preserve">capable of remedy; </w:t>
      </w:r>
      <w:r>
        <w:rPr>
          <w:spacing w:val="-6"/>
        </w:rPr>
        <w:t>or</w:t>
      </w:r>
    </w:p>
    <w:p w14:paraId="555B9D4E" w14:textId="77777777" w:rsidR="001F230F" w:rsidRDefault="001F230F" w:rsidP="00F32238">
      <w:pPr>
        <w:pStyle w:val="ListParagraph"/>
        <w:widowControl w:val="0"/>
        <w:numPr>
          <w:ilvl w:val="0"/>
          <w:numId w:val="45"/>
        </w:numPr>
        <w:tabs>
          <w:tab w:val="left" w:pos="2209"/>
        </w:tabs>
        <w:autoSpaceDE w:val="0"/>
        <w:autoSpaceDN w:val="0"/>
        <w:spacing w:line="250" w:lineRule="exact"/>
        <w:ind w:left="2208"/>
        <w:contextualSpacing w:val="0"/>
        <w:jc w:val="both"/>
      </w:pPr>
      <w:r>
        <w:t>the</w:t>
      </w:r>
      <w:r>
        <w:rPr>
          <w:spacing w:val="-4"/>
        </w:rPr>
        <w:t xml:space="preserve"> </w:t>
      </w:r>
      <w:r>
        <w:t>Default</w:t>
      </w:r>
      <w:r>
        <w:rPr>
          <w:spacing w:val="-1"/>
        </w:rPr>
        <w:t xml:space="preserve"> </w:t>
      </w:r>
      <w:r>
        <w:t>is</w:t>
      </w:r>
      <w:r>
        <w:rPr>
          <w:spacing w:val="-2"/>
        </w:rPr>
        <w:t xml:space="preserve"> </w:t>
      </w:r>
      <w:r>
        <w:t>a</w:t>
      </w:r>
      <w:r>
        <w:rPr>
          <w:spacing w:val="-7"/>
        </w:rPr>
        <w:t xml:space="preserve"> </w:t>
      </w:r>
      <w:r>
        <w:t>material</w:t>
      </w:r>
      <w:r>
        <w:rPr>
          <w:spacing w:val="-5"/>
        </w:rPr>
        <w:t xml:space="preserve"> </w:t>
      </w:r>
      <w:r>
        <w:t>breach</w:t>
      </w:r>
      <w:r>
        <w:rPr>
          <w:spacing w:val="-3"/>
        </w:rPr>
        <w:t xml:space="preserve"> </w:t>
      </w:r>
      <w:r>
        <w:t>of</w:t>
      </w:r>
      <w:r>
        <w:rPr>
          <w:spacing w:val="-3"/>
        </w:rPr>
        <w:t xml:space="preserve"> </w:t>
      </w:r>
      <w:r>
        <w:t>the</w:t>
      </w:r>
      <w:r>
        <w:rPr>
          <w:spacing w:val="-3"/>
        </w:rPr>
        <w:t xml:space="preserve"> </w:t>
      </w:r>
      <w:r>
        <w:rPr>
          <w:spacing w:val="-2"/>
        </w:rPr>
        <w:t>Contract.</w:t>
      </w:r>
    </w:p>
    <w:p w14:paraId="36AEA023" w14:textId="77777777" w:rsidR="001F230F" w:rsidRDefault="001F230F" w:rsidP="001F230F">
      <w:pPr>
        <w:pStyle w:val="BodyText"/>
      </w:pPr>
    </w:p>
    <w:p w14:paraId="644240A5" w14:textId="77777777" w:rsidR="001F230F" w:rsidRDefault="001F230F" w:rsidP="001F230F">
      <w:pPr>
        <w:pStyle w:val="BodyText"/>
        <w:spacing w:before="9"/>
        <w:rPr>
          <w:sz w:val="19"/>
        </w:rPr>
      </w:pPr>
    </w:p>
    <w:p w14:paraId="5CB6E34A" w14:textId="77777777" w:rsidR="001F230F" w:rsidRDefault="001F230F" w:rsidP="001F230F">
      <w:pPr>
        <w:pStyle w:val="BodyText"/>
        <w:tabs>
          <w:tab w:val="left" w:pos="1663"/>
        </w:tabs>
        <w:ind w:left="224"/>
      </w:pPr>
      <w:bookmarkStart w:id="66" w:name="H2.2__In_the_event_that_through_any_Defa"/>
      <w:bookmarkEnd w:id="66"/>
      <w:r>
        <w:rPr>
          <w:spacing w:val="-4"/>
        </w:rPr>
        <w:t>H2.2</w:t>
      </w:r>
      <w:r>
        <w:tab/>
        <w:t>In</w:t>
      </w:r>
      <w:r>
        <w:rPr>
          <w:spacing w:val="-1"/>
        </w:rPr>
        <w:t xml:space="preserve"> </w:t>
      </w:r>
      <w:r>
        <w:t>the</w:t>
      </w:r>
      <w:r>
        <w:rPr>
          <w:spacing w:val="3"/>
        </w:rPr>
        <w:t xml:space="preserve"> </w:t>
      </w:r>
      <w:r>
        <w:t>event</w:t>
      </w:r>
      <w:r>
        <w:rPr>
          <w:spacing w:val="4"/>
        </w:rPr>
        <w:t xml:space="preserve"> </w:t>
      </w:r>
      <w:r>
        <w:t>that</w:t>
      </w:r>
      <w:r>
        <w:rPr>
          <w:spacing w:val="3"/>
        </w:rPr>
        <w:t xml:space="preserve"> </w:t>
      </w:r>
      <w:r>
        <w:t>through</w:t>
      </w:r>
      <w:r>
        <w:rPr>
          <w:spacing w:val="1"/>
        </w:rPr>
        <w:t xml:space="preserve"> </w:t>
      </w:r>
      <w:r>
        <w:t>any</w:t>
      </w:r>
      <w:r>
        <w:rPr>
          <w:spacing w:val="5"/>
        </w:rPr>
        <w:t xml:space="preserve"> </w:t>
      </w:r>
      <w:r>
        <w:t>Default</w:t>
      </w:r>
      <w:r>
        <w:rPr>
          <w:spacing w:val="5"/>
        </w:rPr>
        <w:t xml:space="preserve"> </w:t>
      </w:r>
      <w:r>
        <w:t>of</w:t>
      </w:r>
      <w:r>
        <w:rPr>
          <w:spacing w:val="3"/>
        </w:rPr>
        <w:t xml:space="preserve"> </w:t>
      </w:r>
      <w:r>
        <w:t>the</w:t>
      </w:r>
      <w:r>
        <w:rPr>
          <w:spacing w:val="1"/>
        </w:rPr>
        <w:t xml:space="preserve"> </w:t>
      </w:r>
      <w:r>
        <w:t>Contractor,</w:t>
      </w:r>
      <w:r>
        <w:rPr>
          <w:spacing w:val="6"/>
        </w:rPr>
        <w:t xml:space="preserve"> </w:t>
      </w:r>
      <w:r>
        <w:t>data</w:t>
      </w:r>
      <w:r>
        <w:rPr>
          <w:spacing w:val="1"/>
        </w:rPr>
        <w:t xml:space="preserve"> </w:t>
      </w:r>
      <w:r>
        <w:t>transmitted</w:t>
      </w:r>
      <w:r>
        <w:rPr>
          <w:spacing w:val="2"/>
        </w:rPr>
        <w:t xml:space="preserve"> </w:t>
      </w:r>
      <w:r>
        <w:rPr>
          <w:spacing w:val="-5"/>
        </w:rPr>
        <w:t>or</w:t>
      </w:r>
    </w:p>
    <w:p w14:paraId="6F3A768E" w14:textId="77777777" w:rsidR="001F230F" w:rsidRDefault="001F230F" w:rsidP="001F230F">
      <w:pPr>
        <w:sectPr w:rsidR="001F230F" w:rsidSect="001F230F">
          <w:pgSz w:w="11910" w:h="16840"/>
          <w:pgMar w:top="1340" w:right="420" w:bottom="920" w:left="1360" w:header="714" w:footer="726" w:gutter="0"/>
          <w:cols w:space="720"/>
        </w:sectPr>
      </w:pPr>
    </w:p>
    <w:p w14:paraId="30E31C46" w14:textId="77777777" w:rsidR="001F230F" w:rsidRDefault="001F230F" w:rsidP="001F230F">
      <w:pPr>
        <w:pStyle w:val="BodyText"/>
        <w:spacing w:before="98" w:line="360" w:lineRule="auto"/>
        <w:ind w:left="1642" w:right="1161"/>
        <w:jc w:val="both"/>
      </w:pPr>
      <w:r>
        <w:lastRenderedPageBreak/>
        <w:t>processed in connection with the Contract is either lost or sufficiently degraded as to be unusable, the Contractor shall be liable for the cost of reconstitution of that data and shall reimburse the Authority in respect of any charge levied for its transmission and any other costs charged in connection with such Default.</w:t>
      </w:r>
    </w:p>
    <w:p w14:paraId="13C0787B" w14:textId="77777777" w:rsidR="001F230F" w:rsidRDefault="001F230F" w:rsidP="001F230F">
      <w:pPr>
        <w:pStyle w:val="BodyText"/>
        <w:rPr>
          <w:sz w:val="33"/>
        </w:rPr>
      </w:pPr>
    </w:p>
    <w:p w14:paraId="59DAD25C" w14:textId="77777777" w:rsidR="001F230F" w:rsidRDefault="001F230F" w:rsidP="001F230F">
      <w:pPr>
        <w:pStyle w:val="BodyText"/>
        <w:tabs>
          <w:tab w:val="left" w:pos="1642"/>
        </w:tabs>
        <w:spacing w:before="1" w:line="360" w:lineRule="auto"/>
        <w:ind w:left="1641" w:right="1160" w:hanging="1418"/>
        <w:jc w:val="both"/>
      </w:pPr>
      <w:bookmarkStart w:id="67" w:name="H2.3_If_the_Authority_fails_to_pay_the_C"/>
      <w:bookmarkEnd w:id="67"/>
      <w:r>
        <w:rPr>
          <w:spacing w:val="-4"/>
        </w:rPr>
        <w:t>H2.3</w:t>
      </w:r>
      <w:r>
        <w:tab/>
      </w:r>
      <w:r>
        <w:tab/>
        <w:t>If the Authority fails to pay the Contractor undisputed sums of money when due, the Contractor shall notify the Authority in writing of such failure to</w:t>
      </w:r>
      <w:r>
        <w:rPr>
          <w:spacing w:val="40"/>
        </w:rPr>
        <w:t xml:space="preserve"> </w:t>
      </w:r>
      <w:r>
        <w:t>pay. If the Authority fails to pay such undisputed sums within 90 Working Days of the date of such written notice, the Contractor may terminate the Contract</w:t>
      </w:r>
      <w:r>
        <w:rPr>
          <w:spacing w:val="-1"/>
        </w:rPr>
        <w:t xml:space="preserve"> </w:t>
      </w:r>
      <w:r>
        <w:t>in</w:t>
      </w:r>
      <w:r>
        <w:rPr>
          <w:spacing w:val="-3"/>
        </w:rPr>
        <w:t xml:space="preserve"> </w:t>
      </w:r>
      <w:r>
        <w:t>writing</w:t>
      </w:r>
      <w:r>
        <w:rPr>
          <w:spacing w:val="-3"/>
        </w:rPr>
        <w:t xml:space="preserve"> </w:t>
      </w:r>
      <w:r>
        <w:t>with</w:t>
      </w:r>
      <w:r>
        <w:rPr>
          <w:spacing w:val="-3"/>
        </w:rPr>
        <w:t xml:space="preserve"> </w:t>
      </w:r>
      <w:r>
        <w:t>immediate</w:t>
      </w:r>
      <w:r>
        <w:rPr>
          <w:spacing w:val="-5"/>
        </w:rPr>
        <w:t xml:space="preserve"> </w:t>
      </w:r>
      <w:r>
        <w:t>effect,</w:t>
      </w:r>
      <w:r>
        <w:rPr>
          <w:spacing w:val="-1"/>
        </w:rPr>
        <w:t xml:space="preserve"> </w:t>
      </w:r>
      <w:r>
        <w:t>save</w:t>
      </w:r>
      <w:r>
        <w:rPr>
          <w:spacing w:val="-5"/>
        </w:rPr>
        <w:t xml:space="preserve"> </w:t>
      </w:r>
      <w:r>
        <w:t>that</w:t>
      </w:r>
      <w:r>
        <w:rPr>
          <w:spacing w:val="-1"/>
        </w:rPr>
        <w:t xml:space="preserve"> </w:t>
      </w:r>
      <w:r>
        <w:t>such</w:t>
      </w:r>
      <w:r>
        <w:rPr>
          <w:spacing w:val="-5"/>
        </w:rPr>
        <w:t xml:space="preserve"> </w:t>
      </w:r>
      <w:r>
        <w:t>right</w:t>
      </w:r>
      <w:r>
        <w:rPr>
          <w:spacing w:val="-1"/>
        </w:rPr>
        <w:t xml:space="preserve"> </w:t>
      </w:r>
      <w:r>
        <w:t>of</w:t>
      </w:r>
      <w:r>
        <w:rPr>
          <w:spacing w:val="-4"/>
        </w:rPr>
        <w:t xml:space="preserve"> </w:t>
      </w:r>
      <w:r>
        <w:t>termination shall not apply where the</w:t>
      </w:r>
      <w:r>
        <w:rPr>
          <w:spacing w:val="-2"/>
        </w:rPr>
        <w:t xml:space="preserve"> </w:t>
      </w:r>
      <w:r>
        <w:t>failure to pay</w:t>
      </w:r>
      <w:r>
        <w:rPr>
          <w:spacing w:val="-1"/>
        </w:rPr>
        <w:t xml:space="preserve"> </w:t>
      </w:r>
      <w:r>
        <w:t>is due to</w:t>
      </w:r>
      <w:r>
        <w:rPr>
          <w:spacing w:val="-2"/>
        </w:rPr>
        <w:t xml:space="preserve"> </w:t>
      </w:r>
      <w:r>
        <w:t>the Authority</w:t>
      </w:r>
      <w:r>
        <w:rPr>
          <w:spacing w:val="-1"/>
        </w:rPr>
        <w:t xml:space="preserve"> </w:t>
      </w:r>
      <w:r>
        <w:t>exercising its rights under clauses C3.1 (Recovery of Sums Due).</w:t>
      </w:r>
    </w:p>
    <w:p w14:paraId="3AC4FECB" w14:textId="77777777" w:rsidR="001F230F" w:rsidRDefault="001F230F" w:rsidP="001F230F">
      <w:pPr>
        <w:pStyle w:val="BodyText"/>
        <w:spacing w:before="10"/>
        <w:rPr>
          <w:sz w:val="21"/>
        </w:rPr>
      </w:pPr>
    </w:p>
    <w:p w14:paraId="326F96C0" w14:textId="77777777" w:rsidR="001F230F" w:rsidRDefault="001F230F" w:rsidP="001F230F">
      <w:pPr>
        <w:pStyle w:val="Heading3"/>
        <w:tabs>
          <w:tab w:val="left" w:pos="1663"/>
        </w:tabs>
        <w:ind w:left="223"/>
      </w:pPr>
      <w:r>
        <w:rPr>
          <w:spacing w:val="-5"/>
        </w:rPr>
        <w:t>H3</w:t>
      </w:r>
      <w:r>
        <w:tab/>
      </w:r>
      <w:r>
        <w:rPr>
          <w:spacing w:val="-4"/>
        </w:rPr>
        <w:t>Break</w:t>
      </w:r>
    </w:p>
    <w:p w14:paraId="7DF717E4" w14:textId="77777777" w:rsidR="001F230F" w:rsidRDefault="001F230F" w:rsidP="001F230F">
      <w:pPr>
        <w:pStyle w:val="BodyText"/>
        <w:spacing w:before="126" w:line="360" w:lineRule="auto"/>
        <w:ind w:left="1663" w:right="1161"/>
        <w:jc w:val="both"/>
      </w:pPr>
      <w:r>
        <w:t>The Authority shall have the right to terminate the Contract at any time by giving [3] Months’ written notice to the Contractor.</w:t>
      </w:r>
    </w:p>
    <w:p w14:paraId="0B5C855C" w14:textId="77777777" w:rsidR="001F230F" w:rsidRDefault="001F230F" w:rsidP="001F230F">
      <w:pPr>
        <w:pStyle w:val="BodyText"/>
        <w:spacing w:before="10"/>
        <w:rPr>
          <w:sz w:val="32"/>
        </w:rPr>
      </w:pPr>
    </w:p>
    <w:p w14:paraId="7774D3E4" w14:textId="77777777" w:rsidR="001F230F" w:rsidRDefault="001F230F" w:rsidP="001F230F">
      <w:pPr>
        <w:pStyle w:val="Heading3"/>
        <w:tabs>
          <w:tab w:val="left" w:pos="1641"/>
        </w:tabs>
        <w:ind w:left="223"/>
      </w:pPr>
      <w:r>
        <w:rPr>
          <w:spacing w:val="-5"/>
        </w:rPr>
        <w:t>H4</w:t>
      </w:r>
      <w:r>
        <w:tab/>
        <w:t>Consequences</w:t>
      </w:r>
      <w:r>
        <w:rPr>
          <w:spacing w:val="-5"/>
        </w:rPr>
        <w:t xml:space="preserve"> </w:t>
      </w:r>
      <w:r>
        <w:t>of</w:t>
      </w:r>
      <w:r>
        <w:rPr>
          <w:spacing w:val="-3"/>
        </w:rPr>
        <w:t xml:space="preserve"> </w:t>
      </w:r>
      <w:r>
        <w:t>Expiry</w:t>
      </w:r>
      <w:r>
        <w:rPr>
          <w:spacing w:val="-5"/>
        </w:rPr>
        <w:t xml:space="preserve"> </w:t>
      </w:r>
      <w:r>
        <w:t>or</w:t>
      </w:r>
      <w:r>
        <w:rPr>
          <w:spacing w:val="-5"/>
        </w:rPr>
        <w:t xml:space="preserve"> </w:t>
      </w:r>
      <w:r>
        <w:rPr>
          <w:spacing w:val="-2"/>
        </w:rPr>
        <w:t>Termination</w:t>
      </w:r>
    </w:p>
    <w:p w14:paraId="57F1B7E1" w14:textId="77777777" w:rsidR="001F230F" w:rsidRDefault="001F230F" w:rsidP="001F230F">
      <w:pPr>
        <w:pStyle w:val="BodyText"/>
        <w:rPr>
          <w:b/>
        </w:rPr>
      </w:pPr>
    </w:p>
    <w:p w14:paraId="6F281BDC" w14:textId="77777777" w:rsidR="001F230F" w:rsidRDefault="001F230F" w:rsidP="001F230F">
      <w:pPr>
        <w:pStyle w:val="BodyText"/>
        <w:spacing w:before="2"/>
        <w:rPr>
          <w:b/>
          <w:sz w:val="20"/>
        </w:rPr>
      </w:pPr>
    </w:p>
    <w:p w14:paraId="70C1C10D" w14:textId="77777777" w:rsidR="001F230F" w:rsidRDefault="001F230F" w:rsidP="001F230F">
      <w:pPr>
        <w:pStyle w:val="BodyText"/>
        <w:tabs>
          <w:tab w:val="left" w:pos="1663"/>
        </w:tabs>
        <w:spacing w:line="360" w:lineRule="auto"/>
        <w:ind w:left="1663" w:right="1160" w:hanging="1440"/>
        <w:jc w:val="both"/>
      </w:pPr>
      <w:r>
        <w:rPr>
          <w:spacing w:val="-4"/>
        </w:rPr>
        <w:t>H4.1</w:t>
      </w:r>
      <w:r>
        <w:tab/>
        <w:t>Where the Authority terminates the Contract under clause</w:t>
      </w:r>
      <w:r>
        <w:rPr>
          <w:spacing w:val="80"/>
        </w:rPr>
        <w:t xml:space="preserve"> </w:t>
      </w:r>
      <w:r>
        <w:t>H2</w:t>
      </w:r>
      <w:r>
        <w:rPr>
          <w:spacing w:val="40"/>
        </w:rPr>
        <w:t xml:space="preserve"> </w:t>
      </w:r>
      <w:r>
        <w:t>(Termination on Default) and then makes other arrangements for the supply of Services, the Authority may recover from the Contractor the cost reasonably incurred of making those other arrangements and any additional expenditure incurred by the Authority throughout the remainder of the Contract Period.</w:t>
      </w:r>
      <w:r>
        <w:rPr>
          <w:spacing w:val="40"/>
        </w:rPr>
        <w:t xml:space="preserve"> </w:t>
      </w:r>
      <w:r>
        <w:t>The Authority shall take all reasonable steps to mitigate such additional expenditure.</w:t>
      </w:r>
      <w:r>
        <w:rPr>
          <w:spacing w:val="40"/>
        </w:rPr>
        <w:t xml:space="preserve"> </w:t>
      </w:r>
      <w:r>
        <w:t>Where the Contract is terminated under clause H2 (Termination on Default), no further payments shall be payable by the Authority to the Contractor (for Services supplied by the Contractor prior to termination and in accordance with the Contract but where</w:t>
      </w:r>
      <w:r>
        <w:rPr>
          <w:spacing w:val="-2"/>
        </w:rPr>
        <w:t xml:space="preserve"> </w:t>
      </w:r>
      <w:r>
        <w:t>the</w:t>
      </w:r>
      <w:r>
        <w:rPr>
          <w:spacing w:val="-2"/>
        </w:rPr>
        <w:t xml:space="preserve"> </w:t>
      </w:r>
      <w:r>
        <w:t>payment has</w:t>
      </w:r>
      <w:r>
        <w:rPr>
          <w:spacing w:val="-4"/>
        </w:rPr>
        <w:t xml:space="preserve"> </w:t>
      </w:r>
      <w:r>
        <w:t>yet to</w:t>
      </w:r>
      <w:r>
        <w:rPr>
          <w:spacing w:val="-4"/>
        </w:rPr>
        <w:t xml:space="preserve"> </w:t>
      </w:r>
      <w:r>
        <w:t>be</w:t>
      </w:r>
      <w:r>
        <w:rPr>
          <w:spacing w:val="-2"/>
        </w:rPr>
        <w:t xml:space="preserve"> </w:t>
      </w:r>
      <w:r>
        <w:lastRenderedPageBreak/>
        <w:t>made</w:t>
      </w:r>
      <w:r>
        <w:rPr>
          <w:spacing w:val="-2"/>
        </w:rPr>
        <w:t xml:space="preserve"> </w:t>
      </w:r>
      <w:r>
        <w:t>by</w:t>
      </w:r>
      <w:r>
        <w:rPr>
          <w:spacing w:val="-1"/>
        </w:rPr>
        <w:t xml:space="preserve"> </w:t>
      </w:r>
      <w:r>
        <w:t>the</w:t>
      </w:r>
      <w:r>
        <w:rPr>
          <w:spacing w:val="-1"/>
        </w:rPr>
        <w:t xml:space="preserve"> </w:t>
      </w:r>
      <w:r>
        <w:t>Authority),</w:t>
      </w:r>
      <w:r>
        <w:rPr>
          <w:spacing w:val="-3"/>
        </w:rPr>
        <w:t xml:space="preserve"> </w:t>
      </w:r>
      <w:r>
        <w:t>until</w:t>
      </w:r>
      <w:r>
        <w:rPr>
          <w:spacing w:val="-2"/>
        </w:rPr>
        <w:t xml:space="preserve"> </w:t>
      </w:r>
      <w:r>
        <w:t>the</w:t>
      </w:r>
      <w:r>
        <w:rPr>
          <w:spacing w:val="-1"/>
        </w:rPr>
        <w:t xml:space="preserve"> </w:t>
      </w:r>
      <w:r>
        <w:t>Authority has established the final</w:t>
      </w:r>
      <w:r>
        <w:rPr>
          <w:spacing w:val="-1"/>
        </w:rPr>
        <w:t xml:space="preserve"> </w:t>
      </w:r>
      <w:r>
        <w:t>cost of making the other</w:t>
      </w:r>
      <w:r>
        <w:rPr>
          <w:spacing w:val="-1"/>
        </w:rPr>
        <w:t xml:space="preserve"> </w:t>
      </w:r>
      <w:r>
        <w:t>arrangements envisaged under this clause.</w:t>
      </w:r>
    </w:p>
    <w:p w14:paraId="541812EC" w14:textId="77777777" w:rsidR="001F230F" w:rsidRDefault="001F230F" w:rsidP="001F230F">
      <w:pPr>
        <w:pStyle w:val="BodyText"/>
        <w:spacing w:before="9"/>
        <w:rPr>
          <w:sz w:val="32"/>
        </w:rPr>
      </w:pPr>
    </w:p>
    <w:p w14:paraId="3A9AC3AC" w14:textId="77777777" w:rsidR="001F230F" w:rsidRDefault="001F230F" w:rsidP="001F230F">
      <w:pPr>
        <w:pStyle w:val="BodyText"/>
        <w:tabs>
          <w:tab w:val="left" w:pos="1663"/>
        </w:tabs>
        <w:spacing w:line="360" w:lineRule="auto"/>
        <w:ind w:left="1663" w:right="1161" w:hanging="1441"/>
        <w:jc w:val="both"/>
      </w:pPr>
      <w:r>
        <w:rPr>
          <w:spacing w:val="-4"/>
        </w:rPr>
        <w:t>H4.2</w:t>
      </w:r>
      <w:r>
        <w:tab/>
        <w:t>Subject to clause H1, where the Authority terminates the Contract under clause</w:t>
      </w:r>
      <w:r>
        <w:rPr>
          <w:spacing w:val="-5"/>
        </w:rPr>
        <w:t xml:space="preserve"> </w:t>
      </w:r>
      <w:r>
        <w:t>H3</w:t>
      </w:r>
      <w:r>
        <w:rPr>
          <w:spacing w:val="-2"/>
        </w:rPr>
        <w:t xml:space="preserve"> </w:t>
      </w:r>
      <w:r>
        <w:t>(Break),</w:t>
      </w:r>
      <w:r>
        <w:rPr>
          <w:spacing w:val="-4"/>
        </w:rPr>
        <w:t xml:space="preserve"> </w:t>
      </w:r>
      <w:r>
        <w:t>the</w:t>
      </w:r>
      <w:r>
        <w:rPr>
          <w:spacing w:val="-2"/>
        </w:rPr>
        <w:t xml:space="preserve"> </w:t>
      </w:r>
      <w:r>
        <w:t>Authority</w:t>
      </w:r>
      <w:r>
        <w:rPr>
          <w:spacing w:val="-4"/>
        </w:rPr>
        <w:t xml:space="preserve"> </w:t>
      </w:r>
      <w:r>
        <w:t>shall</w:t>
      </w:r>
      <w:r>
        <w:rPr>
          <w:spacing w:val="-4"/>
        </w:rPr>
        <w:t xml:space="preserve"> </w:t>
      </w:r>
      <w:r>
        <w:t>indemnify</w:t>
      </w:r>
      <w:r>
        <w:rPr>
          <w:spacing w:val="-4"/>
        </w:rPr>
        <w:t xml:space="preserve"> </w:t>
      </w:r>
      <w:r>
        <w:t>the</w:t>
      </w:r>
      <w:r>
        <w:rPr>
          <w:spacing w:val="-3"/>
        </w:rPr>
        <w:t xml:space="preserve"> </w:t>
      </w:r>
      <w:r>
        <w:t>Contractor</w:t>
      </w:r>
      <w:r>
        <w:rPr>
          <w:spacing w:val="-1"/>
        </w:rPr>
        <w:t xml:space="preserve"> </w:t>
      </w:r>
      <w:r>
        <w:t>against</w:t>
      </w:r>
      <w:r>
        <w:rPr>
          <w:spacing w:val="-3"/>
        </w:rPr>
        <w:t xml:space="preserve"> </w:t>
      </w:r>
      <w:proofErr w:type="gramStart"/>
      <w:r>
        <w:rPr>
          <w:spacing w:val="-5"/>
        </w:rPr>
        <w:t>any</w:t>
      </w:r>
      <w:proofErr w:type="gramEnd"/>
    </w:p>
    <w:p w14:paraId="5E517274"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75A0A53A" w14:textId="77777777" w:rsidR="001F230F" w:rsidRDefault="001F230F" w:rsidP="001F230F">
      <w:pPr>
        <w:pStyle w:val="BodyText"/>
        <w:spacing w:before="98" w:line="360" w:lineRule="auto"/>
        <w:ind w:left="1663" w:right="1159"/>
        <w:jc w:val="both"/>
      </w:pPr>
      <w:r>
        <w:lastRenderedPageBreak/>
        <w:t xml:space="preserve">commitments, </w:t>
      </w:r>
      <w:proofErr w:type="gramStart"/>
      <w:r>
        <w:t>liabilities</w:t>
      </w:r>
      <w:proofErr w:type="gramEnd"/>
      <w:r>
        <w:t xml:space="preserve"> or expenditure which represent an unavoidable direct loss to the Contractor by reason of the termination of the Contract, provided that the Contractor takes all reasonable steps to mitigate such loss.</w:t>
      </w:r>
      <w:r>
        <w:rPr>
          <w:spacing w:val="40"/>
        </w:rPr>
        <w:t xml:space="preserve"> </w:t>
      </w:r>
      <w:r>
        <w:t>Where the Contractor holds insurance, the Authority shall only indemnify the Contractor for those unavoidable direct costs that are not covered by the insurance available.</w:t>
      </w:r>
      <w:r>
        <w:rPr>
          <w:spacing w:val="40"/>
        </w:rPr>
        <w:t xml:space="preserve"> </w:t>
      </w:r>
      <w:r>
        <w:t xml:space="preserve">The Contractor shall submit a fully itemised and costed list of unavoidable direct loss which it is seeking to recover from the Authority, with supporting evidence, of losses reasonably and actually incurred by the Contractor </w:t>
      </w:r>
      <w:proofErr w:type="gramStart"/>
      <w:r>
        <w:t>as a result of</w:t>
      </w:r>
      <w:proofErr w:type="gramEnd"/>
      <w:r>
        <w:t xml:space="preserve"> termination under clause H3 (Break).</w:t>
      </w:r>
    </w:p>
    <w:p w14:paraId="2EEFA126" w14:textId="77777777" w:rsidR="001F230F" w:rsidRDefault="001F230F" w:rsidP="001F230F">
      <w:pPr>
        <w:pStyle w:val="BodyText"/>
        <w:spacing w:before="10"/>
        <w:rPr>
          <w:sz w:val="32"/>
        </w:rPr>
      </w:pPr>
    </w:p>
    <w:p w14:paraId="3A060B0B" w14:textId="77777777" w:rsidR="001F230F" w:rsidRDefault="001F230F" w:rsidP="001F230F">
      <w:pPr>
        <w:pStyle w:val="BodyText"/>
        <w:tabs>
          <w:tab w:val="left" w:pos="1663"/>
        </w:tabs>
        <w:ind w:left="223"/>
      </w:pPr>
      <w:r>
        <w:rPr>
          <w:spacing w:val="-4"/>
        </w:rPr>
        <w:t>H4.3</w:t>
      </w:r>
      <w:r>
        <w:tab/>
        <w:t>The</w:t>
      </w:r>
      <w:r>
        <w:rPr>
          <w:spacing w:val="-6"/>
        </w:rPr>
        <w:t xml:space="preserve"> </w:t>
      </w:r>
      <w:r>
        <w:t>Authority</w:t>
      </w:r>
      <w:r>
        <w:rPr>
          <w:spacing w:val="-3"/>
        </w:rPr>
        <w:t xml:space="preserve"> </w:t>
      </w:r>
      <w:r>
        <w:t>shall</w:t>
      </w:r>
      <w:r>
        <w:rPr>
          <w:spacing w:val="-4"/>
        </w:rPr>
        <w:t xml:space="preserve"> </w:t>
      </w:r>
      <w:r>
        <w:t>not</w:t>
      </w:r>
      <w:r>
        <w:rPr>
          <w:spacing w:val="-2"/>
        </w:rPr>
        <w:t xml:space="preserve"> </w:t>
      </w:r>
      <w:r>
        <w:t>be</w:t>
      </w:r>
      <w:r>
        <w:rPr>
          <w:spacing w:val="-4"/>
        </w:rPr>
        <w:t xml:space="preserve"> </w:t>
      </w:r>
      <w:r>
        <w:t>liable</w:t>
      </w:r>
      <w:r>
        <w:rPr>
          <w:spacing w:val="-4"/>
        </w:rPr>
        <w:t xml:space="preserve"> </w:t>
      </w:r>
      <w:r>
        <w:t>under</w:t>
      </w:r>
      <w:r>
        <w:rPr>
          <w:spacing w:val="-2"/>
        </w:rPr>
        <w:t xml:space="preserve"> </w:t>
      </w:r>
      <w:r>
        <w:t>clause</w:t>
      </w:r>
      <w:r>
        <w:rPr>
          <w:spacing w:val="-5"/>
        </w:rPr>
        <w:t xml:space="preserve"> </w:t>
      </w:r>
      <w:r>
        <w:t>H4.2</w:t>
      </w:r>
      <w:r>
        <w:rPr>
          <w:spacing w:val="-4"/>
        </w:rPr>
        <w:t xml:space="preserve"> </w:t>
      </w:r>
      <w:r>
        <w:t>to</w:t>
      </w:r>
      <w:r>
        <w:rPr>
          <w:spacing w:val="-6"/>
        </w:rPr>
        <w:t xml:space="preserve"> </w:t>
      </w:r>
      <w:r>
        <w:t>pay</w:t>
      </w:r>
      <w:r>
        <w:rPr>
          <w:spacing w:val="-3"/>
        </w:rPr>
        <w:t xml:space="preserve"> </w:t>
      </w:r>
      <w:r>
        <w:t>any</w:t>
      </w:r>
      <w:r>
        <w:rPr>
          <w:spacing w:val="-3"/>
        </w:rPr>
        <w:t xml:space="preserve"> </w:t>
      </w:r>
      <w:r>
        <w:t>sum</w:t>
      </w:r>
      <w:r>
        <w:rPr>
          <w:spacing w:val="-1"/>
        </w:rPr>
        <w:t xml:space="preserve"> </w:t>
      </w:r>
      <w:r>
        <w:rPr>
          <w:spacing w:val="-2"/>
        </w:rPr>
        <w:t>which:</w:t>
      </w:r>
    </w:p>
    <w:p w14:paraId="14E26F7A" w14:textId="77777777" w:rsidR="001F230F" w:rsidRDefault="001F230F" w:rsidP="001F230F">
      <w:pPr>
        <w:pStyle w:val="BodyText"/>
      </w:pPr>
    </w:p>
    <w:p w14:paraId="4DDB63ED" w14:textId="77777777" w:rsidR="001F230F" w:rsidRDefault="001F230F" w:rsidP="001F230F">
      <w:pPr>
        <w:pStyle w:val="BodyText"/>
        <w:spacing w:before="11"/>
        <w:rPr>
          <w:sz w:val="19"/>
        </w:rPr>
      </w:pPr>
    </w:p>
    <w:p w14:paraId="7495554F" w14:textId="77777777" w:rsidR="001F230F" w:rsidRDefault="001F230F" w:rsidP="00F32238">
      <w:pPr>
        <w:pStyle w:val="ListParagraph"/>
        <w:widowControl w:val="0"/>
        <w:numPr>
          <w:ilvl w:val="0"/>
          <w:numId w:val="44"/>
        </w:numPr>
        <w:tabs>
          <w:tab w:val="left" w:pos="2209"/>
        </w:tabs>
        <w:autoSpaceDE w:val="0"/>
        <w:autoSpaceDN w:val="0"/>
        <w:spacing w:line="360" w:lineRule="auto"/>
        <w:ind w:right="1161"/>
        <w:contextualSpacing w:val="0"/>
        <w:jc w:val="both"/>
      </w:pPr>
      <w:r>
        <w:t>was claimable under insurance held by the Contractor, and the Contractor has failed to make a claim on its insurance, or has failed</w:t>
      </w:r>
      <w:r>
        <w:rPr>
          <w:spacing w:val="40"/>
        </w:rPr>
        <w:t xml:space="preserve"> </w:t>
      </w:r>
      <w:r>
        <w:t xml:space="preserve">to make a claim in accordance with the procedural requirements of the insurance </w:t>
      </w:r>
      <w:proofErr w:type="gramStart"/>
      <w:r>
        <w:t>policy;</w:t>
      </w:r>
      <w:proofErr w:type="gramEnd"/>
    </w:p>
    <w:p w14:paraId="1FF6AC37" w14:textId="77777777" w:rsidR="001F230F" w:rsidRDefault="001F230F" w:rsidP="00F32238">
      <w:pPr>
        <w:pStyle w:val="ListParagraph"/>
        <w:widowControl w:val="0"/>
        <w:numPr>
          <w:ilvl w:val="0"/>
          <w:numId w:val="44"/>
        </w:numPr>
        <w:tabs>
          <w:tab w:val="left" w:pos="2209"/>
        </w:tabs>
        <w:autoSpaceDE w:val="0"/>
        <w:autoSpaceDN w:val="0"/>
        <w:spacing w:before="1" w:line="360" w:lineRule="auto"/>
        <w:ind w:right="1159"/>
        <w:contextualSpacing w:val="0"/>
        <w:jc w:val="both"/>
      </w:pPr>
      <w:r>
        <w:t>when added to any sums paid or due to the Contractor under the Contract, exceeds the total sum that would have been payable to the Contractor if the Contract had not been terminated prior to the expiry of the</w:t>
      </w:r>
      <w:r>
        <w:rPr>
          <w:spacing w:val="40"/>
        </w:rPr>
        <w:t xml:space="preserve"> </w:t>
      </w:r>
      <w:r>
        <w:t>Contract Period; or</w:t>
      </w:r>
    </w:p>
    <w:p w14:paraId="55397ED7" w14:textId="77777777" w:rsidR="001F230F" w:rsidRDefault="001F230F" w:rsidP="00F32238">
      <w:pPr>
        <w:pStyle w:val="ListParagraph"/>
        <w:widowControl w:val="0"/>
        <w:numPr>
          <w:ilvl w:val="0"/>
          <w:numId w:val="44"/>
        </w:numPr>
        <w:tabs>
          <w:tab w:val="left" w:pos="2209"/>
        </w:tabs>
        <w:autoSpaceDE w:val="0"/>
        <w:autoSpaceDN w:val="0"/>
        <w:spacing w:line="360" w:lineRule="auto"/>
        <w:ind w:right="1162"/>
        <w:contextualSpacing w:val="0"/>
        <w:jc w:val="both"/>
      </w:pPr>
      <w:r>
        <w:t>is a claim by the Contractor for loss of profit, due to early termination of the Contract.</w:t>
      </w:r>
    </w:p>
    <w:p w14:paraId="19C3D52D" w14:textId="77777777" w:rsidR="001F230F" w:rsidRDefault="001F230F" w:rsidP="001F230F">
      <w:pPr>
        <w:pStyle w:val="BodyText"/>
        <w:rPr>
          <w:sz w:val="33"/>
        </w:rPr>
      </w:pPr>
    </w:p>
    <w:p w14:paraId="08D5D560" w14:textId="77777777" w:rsidR="001F230F" w:rsidRDefault="001F230F" w:rsidP="001F230F">
      <w:pPr>
        <w:pStyle w:val="BodyText"/>
        <w:tabs>
          <w:tab w:val="left" w:pos="1664"/>
        </w:tabs>
        <w:ind w:left="224"/>
      </w:pPr>
      <w:r>
        <w:rPr>
          <w:spacing w:val="-4"/>
        </w:rPr>
        <w:t>H4.4</w:t>
      </w:r>
      <w:r>
        <w:tab/>
        <w:t>Save</w:t>
      </w:r>
      <w:r>
        <w:rPr>
          <w:spacing w:val="-7"/>
        </w:rPr>
        <w:t xml:space="preserve"> </w:t>
      </w:r>
      <w:r>
        <w:t>as</w:t>
      </w:r>
      <w:r>
        <w:rPr>
          <w:spacing w:val="-3"/>
        </w:rPr>
        <w:t xml:space="preserve"> </w:t>
      </w:r>
      <w:r>
        <w:t>otherwise</w:t>
      </w:r>
      <w:r>
        <w:rPr>
          <w:spacing w:val="-4"/>
        </w:rPr>
        <w:t xml:space="preserve"> </w:t>
      </w:r>
      <w:r>
        <w:t>expressly</w:t>
      </w:r>
      <w:r>
        <w:rPr>
          <w:spacing w:val="-4"/>
        </w:rPr>
        <w:t xml:space="preserve"> </w:t>
      </w:r>
      <w:r>
        <w:t>provided</w:t>
      </w:r>
      <w:r>
        <w:rPr>
          <w:spacing w:val="-6"/>
        </w:rPr>
        <w:t xml:space="preserve"> </w:t>
      </w:r>
      <w:r>
        <w:t>in</w:t>
      </w:r>
      <w:r>
        <w:rPr>
          <w:spacing w:val="-4"/>
        </w:rPr>
        <w:t xml:space="preserve"> </w:t>
      </w:r>
      <w:r>
        <w:t>the</w:t>
      </w:r>
      <w:r>
        <w:rPr>
          <w:spacing w:val="-6"/>
        </w:rPr>
        <w:t xml:space="preserve"> </w:t>
      </w:r>
      <w:r>
        <w:rPr>
          <w:spacing w:val="-2"/>
        </w:rPr>
        <w:t>Contract:</w:t>
      </w:r>
    </w:p>
    <w:p w14:paraId="0E6775EE" w14:textId="77777777" w:rsidR="001F230F" w:rsidRDefault="001F230F" w:rsidP="001F230F">
      <w:pPr>
        <w:pStyle w:val="BodyText"/>
      </w:pPr>
    </w:p>
    <w:p w14:paraId="3223EBD3" w14:textId="77777777" w:rsidR="001F230F" w:rsidRDefault="001F230F" w:rsidP="001F230F">
      <w:pPr>
        <w:pStyle w:val="BodyText"/>
        <w:spacing w:before="11"/>
        <w:rPr>
          <w:sz w:val="19"/>
        </w:rPr>
      </w:pPr>
    </w:p>
    <w:p w14:paraId="271AD89E" w14:textId="77777777" w:rsidR="001F230F" w:rsidRDefault="001F230F" w:rsidP="00F32238">
      <w:pPr>
        <w:pStyle w:val="ListParagraph"/>
        <w:widowControl w:val="0"/>
        <w:numPr>
          <w:ilvl w:val="0"/>
          <w:numId w:val="43"/>
        </w:numPr>
        <w:tabs>
          <w:tab w:val="left" w:pos="2209"/>
        </w:tabs>
        <w:autoSpaceDE w:val="0"/>
        <w:autoSpaceDN w:val="0"/>
        <w:spacing w:line="360" w:lineRule="auto"/>
        <w:ind w:right="1158"/>
        <w:contextualSpacing w:val="0"/>
        <w:jc w:val="both"/>
      </w:pPr>
      <w:r>
        <w:t>termination or expiry of the Contract shall be without prejudice to any rights, remedies or obligations accrued under the Contract prior to termination or expiration and nothing in the Contract shall prejudice the right of either Party to recover any amount outstanding at such termination or expiry; and</w:t>
      </w:r>
    </w:p>
    <w:p w14:paraId="4BF4EC81" w14:textId="77777777" w:rsidR="001F230F" w:rsidRDefault="001F230F" w:rsidP="00F32238">
      <w:pPr>
        <w:pStyle w:val="ListParagraph"/>
        <w:widowControl w:val="0"/>
        <w:numPr>
          <w:ilvl w:val="0"/>
          <w:numId w:val="43"/>
        </w:numPr>
        <w:tabs>
          <w:tab w:val="left" w:pos="2209"/>
        </w:tabs>
        <w:autoSpaceDE w:val="0"/>
        <w:autoSpaceDN w:val="0"/>
        <w:spacing w:line="360" w:lineRule="auto"/>
        <w:ind w:right="1160"/>
        <w:contextualSpacing w:val="0"/>
        <w:jc w:val="both"/>
      </w:pPr>
      <w:r>
        <w:t xml:space="preserve">termination of the Contract shall not affect the continuing rights, </w:t>
      </w:r>
      <w:r>
        <w:lastRenderedPageBreak/>
        <w:t>remedies or obligations of the Authority or the Contractor under clauses C2 (Payment and VAT), C3 (Recovery of Sums Due), D1 (Prevention of Corruption), E1 (Data Protection Act), E2 (Official Secrets Acts 1911</w:t>
      </w:r>
      <w:r>
        <w:rPr>
          <w:spacing w:val="-3"/>
        </w:rPr>
        <w:t xml:space="preserve"> </w:t>
      </w:r>
      <w:r>
        <w:t>to 1989, Section 182 of the Finance Act 1989), E3</w:t>
      </w:r>
    </w:p>
    <w:p w14:paraId="0E21F92B"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4860941A" w14:textId="77777777" w:rsidR="001F230F" w:rsidRDefault="001F230F" w:rsidP="001F230F">
      <w:pPr>
        <w:pStyle w:val="BodyText"/>
        <w:spacing w:before="98" w:line="360" w:lineRule="auto"/>
        <w:ind w:left="2208" w:right="1158"/>
        <w:jc w:val="both"/>
      </w:pPr>
      <w:r>
        <w:lastRenderedPageBreak/>
        <w:t xml:space="preserve">(Confidential Information), E4 (Freedom of Information), E7 (Intellectual Property Rights), E8 (Audit), F6 Remedies Cumulative), G1 (Liability, </w:t>
      </w:r>
      <w:proofErr w:type="gramStart"/>
      <w:r>
        <w:t>Indemnity</w:t>
      </w:r>
      <w:proofErr w:type="gramEnd"/>
      <w:r>
        <w:t xml:space="preserve"> and Insurance), G2 (Professional Indemnity), H4 (Consequences of Expiry or Termination), H6 (Recovery upon Expiry or Termination) and I1 (Governing Law and Jurisdiction).</w:t>
      </w:r>
    </w:p>
    <w:p w14:paraId="3C1E8D1A" w14:textId="77777777" w:rsidR="001F230F" w:rsidRDefault="001F230F" w:rsidP="001F230F">
      <w:pPr>
        <w:pStyle w:val="BodyText"/>
        <w:rPr>
          <w:sz w:val="33"/>
        </w:rPr>
      </w:pPr>
    </w:p>
    <w:p w14:paraId="7B17E83F" w14:textId="77777777" w:rsidR="001F230F" w:rsidRDefault="001F230F" w:rsidP="001F230F">
      <w:pPr>
        <w:pStyle w:val="Heading3"/>
        <w:tabs>
          <w:tab w:val="left" w:pos="1642"/>
        </w:tabs>
        <w:spacing w:before="1"/>
      </w:pPr>
      <w:r>
        <w:rPr>
          <w:spacing w:val="-5"/>
        </w:rPr>
        <w:t>H5</w:t>
      </w:r>
      <w:r>
        <w:tab/>
      </w:r>
      <w:r>
        <w:rPr>
          <w:spacing w:val="-2"/>
        </w:rPr>
        <w:t>Disruption</w:t>
      </w:r>
    </w:p>
    <w:p w14:paraId="5F35B5DE" w14:textId="77777777" w:rsidR="001F230F" w:rsidRDefault="001F230F" w:rsidP="001F230F">
      <w:pPr>
        <w:pStyle w:val="BodyText"/>
        <w:rPr>
          <w:b/>
        </w:rPr>
      </w:pPr>
    </w:p>
    <w:p w14:paraId="2A8EDE97" w14:textId="77777777" w:rsidR="001F230F" w:rsidRDefault="001F230F" w:rsidP="001F230F">
      <w:pPr>
        <w:pStyle w:val="BodyText"/>
        <w:spacing w:before="10"/>
        <w:rPr>
          <w:b/>
          <w:sz w:val="19"/>
        </w:rPr>
      </w:pPr>
    </w:p>
    <w:p w14:paraId="45FE11A2" w14:textId="77777777" w:rsidR="001F230F" w:rsidRDefault="001F230F" w:rsidP="001F230F">
      <w:pPr>
        <w:pStyle w:val="BodyText"/>
        <w:tabs>
          <w:tab w:val="left" w:pos="1663"/>
        </w:tabs>
        <w:spacing w:line="360" w:lineRule="auto"/>
        <w:ind w:left="1663" w:right="1160" w:hanging="1440"/>
        <w:jc w:val="both"/>
      </w:pPr>
      <w:r>
        <w:rPr>
          <w:spacing w:val="-4"/>
        </w:rPr>
        <w:t>H5.1</w:t>
      </w:r>
      <w:r>
        <w:tab/>
        <w:t>The Contractor shall take reasonable care to ensure that in the performance of its obligations under the Contract it does not disrupt the operations of the Authority, its employees or any other contractor</w:t>
      </w:r>
      <w:r>
        <w:rPr>
          <w:spacing w:val="40"/>
        </w:rPr>
        <w:t xml:space="preserve"> </w:t>
      </w:r>
      <w:r>
        <w:t>employed by the Authority.</w:t>
      </w:r>
    </w:p>
    <w:p w14:paraId="3EF75855" w14:textId="77777777" w:rsidR="001F230F" w:rsidRDefault="001F230F" w:rsidP="001F230F">
      <w:pPr>
        <w:pStyle w:val="BodyText"/>
        <w:spacing w:before="10"/>
        <w:rPr>
          <w:sz w:val="32"/>
        </w:rPr>
      </w:pPr>
    </w:p>
    <w:p w14:paraId="32047E9C" w14:textId="77777777" w:rsidR="001F230F" w:rsidRDefault="001F230F" w:rsidP="001F230F">
      <w:pPr>
        <w:pStyle w:val="BodyText"/>
        <w:tabs>
          <w:tab w:val="left" w:pos="1663"/>
        </w:tabs>
        <w:spacing w:line="360" w:lineRule="auto"/>
        <w:ind w:left="1664" w:right="1160" w:hanging="1441"/>
        <w:jc w:val="both"/>
      </w:pPr>
      <w:r>
        <w:rPr>
          <w:spacing w:val="-4"/>
        </w:rPr>
        <w:t>H5.2</w:t>
      </w:r>
      <w:r>
        <w:tab/>
        <w:t>The Contractor shall immediately inform the Authority of any actual or potential industrial action, whether such action be by their own employees or others, which affects or might affect its ability at any time to perform its obligations under the Contract.</w:t>
      </w:r>
    </w:p>
    <w:p w14:paraId="7179F651" w14:textId="77777777" w:rsidR="001F230F" w:rsidRDefault="001F230F" w:rsidP="001F230F">
      <w:pPr>
        <w:pStyle w:val="BodyText"/>
        <w:rPr>
          <w:sz w:val="33"/>
        </w:rPr>
      </w:pPr>
    </w:p>
    <w:p w14:paraId="6EEB84D9" w14:textId="77777777" w:rsidR="001F230F" w:rsidRDefault="001F230F" w:rsidP="001F230F">
      <w:pPr>
        <w:pStyle w:val="BodyText"/>
        <w:tabs>
          <w:tab w:val="left" w:pos="1663"/>
        </w:tabs>
        <w:spacing w:before="1" w:line="360" w:lineRule="auto"/>
        <w:ind w:left="1664" w:right="1160" w:hanging="1441"/>
        <w:jc w:val="both"/>
      </w:pPr>
      <w:r>
        <w:rPr>
          <w:spacing w:val="-4"/>
        </w:rPr>
        <w:t>H5.3</w:t>
      </w:r>
      <w:r>
        <w:tab/>
        <w:t xml:space="preserve">In the event of industrial action by the Staff, the Contractor shall seek Approval to its proposals to continue to perform its obligations under the </w:t>
      </w:r>
      <w:r>
        <w:rPr>
          <w:spacing w:val="-2"/>
        </w:rPr>
        <w:t>Contract.</w:t>
      </w:r>
    </w:p>
    <w:p w14:paraId="5C5469BF" w14:textId="77777777" w:rsidR="001F230F" w:rsidRDefault="001F230F" w:rsidP="001F230F">
      <w:pPr>
        <w:pStyle w:val="BodyText"/>
        <w:spacing w:before="10"/>
        <w:rPr>
          <w:sz w:val="32"/>
        </w:rPr>
      </w:pPr>
    </w:p>
    <w:p w14:paraId="2D69BA66" w14:textId="77777777" w:rsidR="001F230F" w:rsidRDefault="001F230F" w:rsidP="001F230F">
      <w:pPr>
        <w:pStyle w:val="BodyText"/>
        <w:tabs>
          <w:tab w:val="left" w:pos="1663"/>
        </w:tabs>
        <w:spacing w:line="360" w:lineRule="auto"/>
        <w:ind w:left="1664" w:right="1159" w:hanging="1441"/>
        <w:jc w:val="both"/>
      </w:pPr>
      <w:r>
        <w:rPr>
          <w:spacing w:val="-4"/>
        </w:rPr>
        <w:t>H5.4</w:t>
      </w:r>
      <w:r>
        <w:tab/>
        <w:t>If the Contractor’s proposals referred to in clause H5.3 are considered insufficient or unacceptable by the Authority acting reasonably, then the Contract may be terminated with immediate effect by the Authority by notice in writing.</w:t>
      </w:r>
    </w:p>
    <w:p w14:paraId="4C20B81D" w14:textId="77777777" w:rsidR="001F230F" w:rsidRDefault="001F230F" w:rsidP="001F230F">
      <w:pPr>
        <w:pStyle w:val="BodyText"/>
        <w:rPr>
          <w:sz w:val="33"/>
        </w:rPr>
      </w:pPr>
    </w:p>
    <w:p w14:paraId="1E44214E" w14:textId="77777777" w:rsidR="001F230F" w:rsidRDefault="001F230F" w:rsidP="001F230F">
      <w:pPr>
        <w:pStyle w:val="BodyText"/>
        <w:tabs>
          <w:tab w:val="left" w:pos="1664"/>
        </w:tabs>
        <w:spacing w:line="360" w:lineRule="auto"/>
        <w:ind w:left="1664" w:right="1160" w:hanging="1441"/>
        <w:jc w:val="both"/>
      </w:pPr>
      <w:r>
        <w:rPr>
          <w:spacing w:val="-4"/>
        </w:rPr>
        <w:t>H5.5</w:t>
      </w:r>
      <w:r>
        <w:tab/>
        <w:t xml:space="preserve">If the Contractor is temporarily unable to fulfil the requirements of the Contract owing to disruption of normal business of the Authority, the Contractor may request a reasonable allowance of time and in </w:t>
      </w:r>
      <w:r>
        <w:lastRenderedPageBreak/>
        <w:t>addition,</w:t>
      </w:r>
      <w:r>
        <w:rPr>
          <w:spacing w:val="40"/>
        </w:rPr>
        <w:t xml:space="preserve"> </w:t>
      </w:r>
      <w:r>
        <w:t>the Authority will reimburse any additional expense reasonably incurred by the Contractor as a direct result of such disruption.</w:t>
      </w:r>
    </w:p>
    <w:p w14:paraId="36BE6EF9" w14:textId="77777777" w:rsidR="001F230F" w:rsidRDefault="001F230F" w:rsidP="001F230F">
      <w:pPr>
        <w:pStyle w:val="BodyText"/>
        <w:spacing w:before="1"/>
        <w:rPr>
          <w:sz w:val="33"/>
        </w:rPr>
      </w:pPr>
    </w:p>
    <w:p w14:paraId="42B424CB" w14:textId="77777777" w:rsidR="001F230F" w:rsidRDefault="001F230F" w:rsidP="001F230F">
      <w:pPr>
        <w:pStyle w:val="Heading3"/>
        <w:tabs>
          <w:tab w:val="left" w:pos="1642"/>
        </w:tabs>
      </w:pPr>
      <w:r>
        <w:rPr>
          <w:spacing w:val="-5"/>
        </w:rPr>
        <w:t>H6</w:t>
      </w:r>
      <w:r>
        <w:tab/>
        <w:t>Recovery</w:t>
      </w:r>
      <w:r>
        <w:rPr>
          <w:spacing w:val="-6"/>
        </w:rPr>
        <w:t xml:space="preserve"> </w:t>
      </w:r>
      <w:r>
        <w:t>upon</w:t>
      </w:r>
      <w:r>
        <w:rPr>
          <w:spacing w:val="-6"/>
        </w:rPr>
        <w:t xml:space="preserve"> </w:t>
      </w:r>
      <w:r>
        <w:rPr>
          <w:spacing w:val="-2"/>
        </w:rPr>
        <w:t>Termination</w:t>
      </w:r>
    </w:p>
    <w:p w14:paraId="13F44D86" w14:textId="77777777" w:rsidR="001F230F" w:rsidRDefault="001F230F" w:rsidP="001F230F">
      <w:pPr>
        <w:pStyle w:val="BodyText"/>
        <w:rPr>
          <w:b/>
        </w:rPr>
      </w:pPr>
    </w:p>
    <w:p w14:paraId="1E4ED5FD" w14:textId="77777777" w:rsidR="001F230F" w:rsidRDefault="001F230F" w:rsidP="001F230F">
      <w:pPr>
        <w:pStyle w:val="BodyText"/>
        <w:spacing w:before="10"/>
        <w:rPr>
          <w:b/>
          <w:sz w:val="19"/>
        </w:rPr>
      </w:pPr>
    </w:p>
    <w:p w14:paraId="51740940" w14:textId="77777777" w:rsidR="001F230F" w:rsidRDefault="001F230F" w:rsidP="001F230F">
      <w:pPr>
        <w:pStyle w:val="BodyText"/>
        <w:tabs>
          <w:tab w:val="left" w:pos="1664"/>
        </w:tabs>
        <w:spacing w:before="1"/>
        <w:ind w:left="224"/>
      </w:pPr>
      <w:r>
        <w:rPr>
          <w:spacing w:val="-4"/>
        </w:rPr>
        <w:t>H6.1</w:t>
      </w:r>
      <w:r>
        <w:tab/>
        <w:t>On</w:t>
      </w:r>
      <w:r>
        <w:rPr>
          <w:spacing w:val="-8"/>
        </w:rPr>
        <w:t xml:space="preserve"> </w:t>
      </w:r>
      <w:r>
        <w:t>the</w:t>
      </w:r>
      <w:r>
        <w:rPr>
          <w:spacing w:val="-5"/>
        </w:rPr>
        <w:t xml:space="preserve"> </w:t>
      </w:r>
      <w:r>
        <w:t>termination</w:t>
      </w:r>
      <w:r>
        <w:rPr>
          <w:spacing w:val="-3"/>
        </w:rPr>
        <w:t xml:space="preserve"> </w:t>
      </w:r>
      <w:r>
        <w:t>of</w:t>
      </w:r>
      <w:r>
        <w:rPr>
          <w:spacing w:val="-5"/>
        </w:rPr>
        <w:t xml:space="preserve"> </w:t>
      </w:r>
      <w:r>
        <w:t>the</w:t>
      </w:r>
      <w:r>
        <w:rPr>
          <w:spacing w:val="-5"/>
        </w:rPr>
        <w:t xml:space="preserve"> </w:t>
      </w:r>
      <w:r>
        <w:t>Contract</w:t>
      </w:r>
      <w:r>
        <w:rPr>
          <w:spacing w:val="-4"/>
        </w:rPr>
        <w:t xml:space="preserve"> </w:t>
      </w:r>
      <w:r>
        <w:t>for</w:t>
      </w:r>
      <w:r>
        <w:rPr>
          <w:spacing w:val="-1"/>
        </w:rPr>
        <w:t xml:space="preserve"> </w:t>
      </w:r>
      <w:r>
        <w:t>any</w:t>
      </w:r>
      <w:r>
        <w:rPr>
          <w:spacing w:val="-5"/>
        </w:rPr>
        <w:t xml:space="preserve"> </w:t>
      </w:r>
      <w:r>
        <w:t>reason,</w:t>
      </w:r>
      <w:r>
        <w:rPr>
          <w:spacing w:val="-5"/>
        </w:rPr>
        <w:t xml:space="preserve"> </w:t>
      </w:r>
      <w:r>
        <w:t>the</w:t>
      </w:r>
      <w:r>
        <w:rPr>
          <w:spacing w:val="-5"/>
        </w:rPr>
        <w:t xml:space="preserve"> </w:t>
      </w:r>
      <w:r>
        <w:t>Contractor</w:t>
      </w:r>
      <w:r>
        <w:rPr>
          <w:spacing w:val="-1"/>
        </w:rPr>
        <w:t xml:space="preserve"> </w:t>
      </w:r>
      <w:r>
        <w:rPr>
          <w:spacing w:val="-2"/>
        </w:rPr>
        <w:t>shall:</w:t>
      </w:r>
    </w:p>
    <w:p w14:paraId="6B93BAE2" w14:textId="77777777" w:rsidR="001F230F" w:rsidRDefault="001F230F" w:rsidP="001F230F">
      <w:pPr>
        <w:sectPr w:rsidR="001F230F" w:rsidSect="001F230F">
          <w:pgSz w:w="11910" w:h="16840"/>
          <w:pgMar w:top="1340" w:right="420" w:bottom="920" w:left="1360" w:header="714" w:footer="726" w:gutter="0"/>
          <w:cols w:space="720"/>
        </w:sectPr>
      </w:pPr>
    </w:p>
    <w:p w14:paraId="1D7559C1" w14:textId="77777777" w:rsidR="001F230F" w:rsidRDefault="001F230F" w:rsidP="001F230F">
      <w:pPr>
        <w:pStyle w:val="BodyText"/>
        <w:rPr>
          <w:sz w:val="20"/>
        </w:rPr>
      </w:pPr>
    </w:p>
    <w:p w14:paraId="3A00F916" w14:textId="77777777" w:rsidR="001F230F" w:rsidRDefault="001F230F" w:rsidP="001F230F">
      <w:pPr>
        <w:pStyle w:val="BodyText"/>
        <w:spacing w:before="6"/>
        <w:rPr>
          <w:sz w:val="21"/>
        </w:rPr>
      </w:pPr>
    </w:p>
    <w:p w14:paraId="52608EC4" w14:textId="77777777" w:rsidR="001F230F" w:rsidRDefault="001F230F" w:rsidP="00F32238">
      <w:pPr>
        <w:pStyle w:val="ListParagraph"/>
        <w:widowControl w:val="0"/>
        <w:numPr>
          <w:ilvl w:val="0"/>
          <w:numId w:val="42"/>
        </w:numPr>
        <w:tabs>
          <w:tab w:val="left" w:pos="2209"/>
        </w:tabs>
        <w:autoSpaceDE w:val="0"/>
        <w:autoSpaceDN w:val="0"/>
        <w:spacing w:line="360" w:lineRule="auto"/>
        <w:ind w:right="1161"/>
        <w:contextualSpacing w:val="0"/>
        <w:jc w:val="both"/>
      </w:pPr>
      <w:r>
        <w:t>immediately return to the Authority all Confidential Information, Personal</w:t>
      </w:r>
      <w:r>
        <w:rPr>
          <w:spacing w:val="-1"/>
        </w:rPr>
        <w:t xml:space="preserve"> </w:t>
      </w:r>
      <w:r>
        <w:t>Data</w:t>
      </w:r>
      <w:r>
        <w:rPr>
          <w:spacing w:val="-3"/>
        </w:rPr>
        <w:t xml:space="preserve"> </w:t>
      </w:r>
      <w:r>
        <w:t>and</w:t>
      </w:r>
      <w:r>
        <w:rPr>
          <w:spacing w:val="-5"/>
        </w:rPr>
        <w:t xml:space="preserve"> </w:t>
      </w:r>
      <w:r>
        <w:t>IP</w:t>
      </w:r>
      <w:r>
        <w:rPr>
          <w:spacing w:val="-3"/>
        </w:rPr>
        <w:t xml:space="preserve"> </w:t>
      </w:r>
      <w:r>
        <w:t>Materials in</w:t>
      </w:r>
      <w:r>
        <w:rPr>
          <w:spacing w:val="-3"/>
        </w:rPr>
        <w:t xml:space="preserve"> </w:t>
      </w:r>
      <w:r>
        <w:t>its</w:t>
      </w:r>
      <w:r>
        <w:rPr>
          <w:spacing w:val="-2"/>
        </w:rPr>
        <w:t xml:space="preserve"> </w:t>
      </w:r>
      <w:r>
        <w:t>possession</w:t>
      </w:r>
      <w:r>
        <w:rPr>
          <w:spacing w:val="-3"/>
        </w:rPr>
        <w:t xml:space="preserve"> </w:t>
      </w:r>
      <w:r>
        <w:t>or in</w:t>
      </w:r>
      <w:r>
        <w:rPr>
          <w:spacing w:val="-3"/>
        </w:rPr>
        <w:t xml:space="preserve"> </w:t>
      </w:r>
      <w:r>
        <w:t>the</w:t>
      </w:r>
      <w:r>
        <w:rPr>
          <w:spacing w:val="-3"/>
        </w:rPr>
        <w:t xml:space="preserve"> </w:t>
      </w:r>
      <w:r>
        <w:t xml:space="preserve">possession or under the control of any permitted suppliers or sub-contractors, which was obtained or produced in the course of providing the </w:t>
      </w:r>
      <w:proofErr w:type="gramStart"/>
      <w:r>
        <w:rPr>
          <w:spacing w:val="-2"/>
        </w:rPr>
        <w:t>Services;</w:t>
      </w:r>
      <w:proofErr w:type="gramEnd"/>
    </w:p>
    <w:p w14:paraId="5D51E3DF" w14:textId="77777777" w:rsidR="001F230F" w:rsidRDefault="001F230F" w:rsidP="00F32238">
      <w:pPr>
        <w:pStyle w:val="ListParagraph"/>
        <w:widowControl w:val="0"/>
        <w:numPr>
          <w:ilvl w:val="0"/>
          <w:numId w:val="42"/>
        </w:numPr>
        <w:tabs>
          <w:tab w:val="left" w:pos="2209"/>
        </w:tabs>
        <w:autoSpaceDE w:val="0"/>
        <w:autoSpaceDN w:val="0"/>
        <w:spacing w:before="1" w:line="360" w:lineRule="auto"/>
        <w:ind w:right="1161"/>
        <w:contextualSpacing w:val="0"/>
        <w:jc w:val="both"/>
      </w:pPr>
      <w:r>
        <w:t xml:space="preserve">immediately deliver to the Authority all Property (including materials, documents, </w:t>
      </w:r>
      <w:proofErr w:type="gramStart"/>
      <w:r>
        <w:t>information</w:t>
      </w:r>
      <w:proofErr w:type="gramEnd"/>
      <w:r>
        <w:t xml:space="preserve"> and access keys) provided to the Contractor under clause B8.</w:t>
      </w:r>
      <w:r>
        <w:rPr>
          <w:spacing w:val="40"/>
        </w:rPr>
        <w:t xml:space="preserve"> </w:t>
      </w:r>
      <w:r>
        <w:t xml:space="preserve">Such property shall be handed back in good working order (allowance shall be made for reasonable wear and </w:t>
      </w:r>
      <w:r>
        <w:rPr>
          <w:spacing w:val="-2"/>
        </w:rPr>
        <w:t>tear</w:t>
      </w:r>
      <w:proofErr w:type="gramStart"/>
      <w:r>
        <w:rPr>
          <w:spacing w:val="-2"/>
        </w:rPr>
        <w:t>);</w:t>
      </w:r>
      <w:proofErr w:type="gramEnd"/>
    </w:p>
    <w:p w14:paraId="299FC6B8" w14:textId="77777777" w:rsidR="001F230F" w:rsidRDefault="001F230F" w:rsidP="00F32238">
      <w:pPr>
        <w:pStyle w:val="ListParagraph"/>
        <w:widowControl w:val="0"/>
        <w:numPr>
          <w:ilvl w:val="0"/>
          <w:numId w:val="42"/>
        </w:numPr>
        <w:tabs>
          <w:tab w:val="left" w:pos="2209"/>
        </w:tabs>
        <w:autoSpaceDE w:val="0"/>
        <w:autoSpaceDN w:val="0"/>
        <w:spacing w:line="360" w:lineRule="auto"/>
        <w:ind w:right="1158"/>
        <w:contextualSpacing w:val="0"/>
        <w:jc w:val="both"/>
      </w:pPr>
      <w:r>
        <w:t>assist and co-operate with the Authority to ensure an orderly transition of the provision of the Services to the Replacement Contractor and/or the completion of any work in progress.</w:t>
      </w:r>
    </w:p>
    <w:p w14:paraId="7197391D" w14:textId="77777777" w:rsidR="001F230F" w:rsidRDefault="001F230F" w:rsidP="00F32238">
      <w:pPr>
        <w:pStyle w:val="ListParagraph"/>
        <w:widowControl w:val="0"/>
        <w:numPr>
          <w:ilvl w:val="0"/>
          <w:numId w:val="42"/>
        </w:numPr>
        <w:tabs>
          <w:tab w:val="left" w:pos="2209"/>
        </w:tabs>
        <w:autoSpaceDE w:val="0"/>
        <w:autoSpaceDN w:val="0"/>
        <w:spacing w:line="360" w:lineRule="auto"/>
        <w:ind w:right="1159"/>
        <w:contextualSpacing w:val="0"/>
        <w:jc w:val="both"/>
      </w:pPr>
      <w:r>
        <w:t xml:space="preserve">promptly provide all information concerning the provision of the Services which may reasonably be requested by the Authority for the purposes of adequately understanding the </w:t>
      </w:r>
      <w:proofErr w:type="gramStart"/>
      <w:r>
        <w:t>manner in which</w:t>
      </w:r>
      <w:proofErr w:type="gramEnd"/>
      <w:r>
        <w:t xml:space="preserve"> the Services have been provided or for the purpose of allowing the Authority or the Replacement Contractor to conduct due diligence.</w:t>
      </w:r>
    </w:p>
    <w:p w14:paraId="5176F72F" w14:textId="77777777" w:rsidR="001F230F" w:rsidRDefault="001F230F" w:rsidP="001F230F">
      <w:pPr>
        <w:pStyle w:val="BodyText"/>
        <w:spacing w:before="8"/>
        <w:rPr>
          <w:sz w:val="32"/>
        </w:rPr>
      </w:pPr>
    </w:p>
    <w:p w14:paraId="5BF5A468" w14:textId="77777777" w:rsidR="001F230F" w:rsidRDefault="001F230F" w:rsidP="001F230F">
      <w:pPr>
        <w:pStyle w:val="BodyText"/>
        <w:tabs>
          <w:tab w:val="left" w:pos="1642"/>
        </w:tabs>
        <w:spacing w:line="360" w:lineRule="auto"/>
        <w:ind w:left="1642" w:right="1160" w:hanging="1419"/>
        <w:jc w:val="both"/>
      </w:pPr>
      <w:r>
        <w:rPr>
          <w:spacing w:val="-4"/>
        </w:rPr>
        <w:t>H6.2</w:t>
      </w:r>
      <w:r>
        <w:tab/>
        <w:t>If the Contractor fails to comply with clause H6.1 (a) and (b), the Authority may recover possession thereof and the Contractor grants a licence to the Authority or its appointed agents to enter (for the purposes of such recovery) any premises of the Contractor or its permitted suppliers or sub- contractors where any such items may be held.</w:t>
      </w:r>
    </w:p>
    <w:p w14:paraId="79B11DEB" w14:textId="77777777" w:rsidR="001F230F" w:rsidRDefault="001F230F" w:rsidP="001F230F">
      <w:pPr>
        <w:pStyle w:val="BodyText"/>
        <w:spacing w:before="1"/>
        <w:rPr>
          <w:sz w:val="33"/>
        </w:rPr>
      </w:pPr>
    </w:p>
    <w:p w14:paraId="1AD5AF0B" w14:textId="77777777" w:rsidR="001F230F" w:rsidRDefault="001F230F" w:rsidP="001F230F">
      <w:pPr>
        <w:pStyle w:val="BodyText"/>
        <w:tabs>
          <w:tab w:val="left" w:pos="1642"/>
        </w:tabs>
        <w:spacing w:line="360" w:lineRule="auto"/>
        <w:ind w:left="1642" w:right="1160" w:hanging="1419"/>
        <w:jc w:val="both"/>
      </w:pPr>
      <w:r>
        <w:rPr>
          <w:spacing w:val="-4"/>
        </w:rPr>
        <w:t>H6.3</w:t>
      </w:r>
      <w:r>
        <w:tab/>
        <w:t>Where the end of the Contract Period arises due to the Contractor’s Default, the Contractor shall provide all assistance under clause H6(c) and</w:t>
      </w:r>
    </w:p>
    <w:p w14:paraId="12A8F76A" w14:textId="77777777" w:rsidR="001F230F" w:rsidRDefault="001F230F" w:rsidP="001F230F">
      <w:pPr>
        <w:pStyle w:val="BodyText"/>
        <w:spacing w:line="360" w:lineRule="auto"/>
        <w:ind w:left="1642" w:right="1160"/>
        <w:jc w:val="both"/>
      </w:pPr>
      <w:r>
        <w:lastRenderedPageBreak/>
        <w:t>(d) free of charge.</w:t>
      </w:r>
      <w:r>
        <w:rPr>
          <w:spacing w:val="40"/>
        </w:rPr>
        <w:t xml:space="preserve"> </w:t>
      </w:r>
      <w:r>
        <w:t>Otherwise, the Authority shall pay the Contractor’s reasonable costs of providing the assistance and the Contractor shall take all reasonable steps to mitigate such costs.</w:t>
      </w:r>
    </w:p>
    <w:p w14:paraId="77285CBF" w14:textId="77777777" w:rsidR="001F230F" w:rsidRDefault="001F230F" w:rsidP="001F230F">
      <w:pPr>
        <w:pStyle w:val="BodyText"/>
        <w:rPr>
          <w:sz w:val="33"/>
        </w:rPr>
      </w:pPr>
    </w:p>
    <w:p w14:paraId="627AF0EA" w14:textId="77777777" w:rsidR="001F230F" w:rsidRDefault="001F230F" w:rsidP="001F230F">
      <w:pPr>
        <w:pStyle w:val="Heading3"/>
        <w:tabs>
          <w:tab w:val="left" w:pos="1642"/>
        </w:tabs>
        <w:ind w:left="223"/>
      </w:pPr>
      <w:r>
        <w:rPr>
          <w:spacing w:val="-5"/>
        </w:rPr>
        <w:t>H7</w:t>
      </w:r>
      <w:r>
        <w:tab/>
        <w:t>Force</w:t>
      </w:r>
      <w:r>
        <w:rPr>
          <w:spacing w:val="-5"/>
        </w:rPr>
        <w:t xml:space="preserve"> </w:t>
      </w:r>
      <w:r>
        <w:rPr>
          <w:spacing w:val="-2"/>
        </w:rPr>
        <w:t>Majeure</w:t>
      </w:r>
    </w:p>
    <w:p w14:paraId="21791FA5" w14:textId="77777777" w:rsidR="001F230F" w:rsidRDefault="001F230F" w:rsidP="001F230F">
      <w:pPr>
        <w:pStyle w:val="BodyText"/>
        <w:rPr>
          <w:b/>
        </w:rPr>
      </w:pPr>
    </w:p>
    <w:p w14:paraId="3EBFC03A" w14:textId="77777777" w:rsidR="001F230F" w:rsidRDefault="001F230F" w:rsidP="001F230F">
      <w:pPr>
        <w:pStyle w:val="BodyText"/>
        <w:spacing w:before="11"/>
        <w:rPr>
          <w:b/>
          <w:sz w:val="19"/>
        </w:rPr>
      </w:pPr>
    </w:p>
    <w:p w14:paraId="5D3E4F41" w14:textId="77777777" w:rsidR="001F230F" w:rsidRDefault="001F230F" w:rsidP="001F230F">
      <w:pPr>
        <w:pStyle w:val="BodyText"/>
        <w:tabs>
          <w:tab w:val="left" w:pos="1663"/>
        </w:tabs>
        <w:spacing w:line="360" w:lineRule="auto"/>
        <w:ind w:left="1663" w:right="1163" w:hanging="1441"/>
        <w:jc w:val="both"/>
      </w:pPr>
      <w:r>
        <w:rPr>
          <w:spacing w:val="-4"/>
        </w:rPr>
        <w:t>H7.1</w:t>
      </w:r>
      <w:r>
        <w:tab/>
        <w:t>Neither Party shall be liable to the other Party for any delay in performing, or</w:t>
      </w:r>
      <w:r>
        <w:rPr>
          <w:spacing w:val="61"/>
        </w:rPr>
        <w:t xml:space="preserve"> </w:t>
      </w:r>
      <w:r>
        <w:t>failure</w:t>
      </w:r>
      <w:r>
        <w:rPr>
          <w:spacing w:val="61"/>
        </w:rPr>
        <w:t xml:space="preserve"> </w:t>
      </w:r>
      <w:r>
        <w:t>to</w:t>
      </w:r>
      <w:r>
        <w:rPr>
          <w:spacing w:val="61"/>
        </w:rPr>
        <w:t xml:space="preserve"> </w:t>
      </w:r>
      <w:r>
        <w:t>perform,</w:t>
      </w:r>
      <w:r>
        <w:rPr>
          <w:spacing w:val="63"/>
        </w:rPr>
        <w:t xml:space="preserve"> </w:t>
      </w:r>
      <w:r>
        <w:t>its</w:t>
      </w:r>
      <w:r>
        <w:rPr>
          <w:spacing w:val="64"/>
        </w:rPr>
        <w:t xml:space="preserve"> </w:t>
      </w:r>
      <w:r>
        <w:t>obligations</w:t>
      </w:r>
      <w:r>
        <w:rPr>
          <w:spacing w:val="63"/>
        </w:rPr>
        <w:t xml:space="preserve"> </w:t>
      </w:r>
      <w:r>
        <w:t>under</w:t>
      </w:r>
      <w:r>
        <w:rPr>
          <w:spacing w:val="62"/>
        </w:rPr>
        <w:t xml:space="preserve"> </w:t>
      </w:r>
      <w:r>
        <w:t>the</w:t>
      </w:r>
      <w:r>
        <w:rPr>
          <w:spacing w:val="61"/>
        </w:rPr>
        <w:t xml:space="preserve"> </w:t>
      </w:r>
      <w:r>
        <w:t>Contract</w:t>
      </w:r>
      <w:r>
        <w:rPr>
          <w:spacing w:val="63"/>
        </w:rPr>
        <w:t xml:space="preserve"> </w:t>
      </w:r>
      <w:r>
        <w:t>(other</w:t>
      </w:r>
      <w:r>
        <w:rPr>
          <w:spacing w:val="60"/>
        </w:rPr>
        <w:t xml:space="preserve"> </w:t>
      </w:r>
      <w:r>
        <w:t>than</w:t>
      </w:r>
      <w:r>
        <w:rPr>
          <w:spacing w:val="59"/>
        </w:rPr>
        <w:t xml:space="preserve"> </w:t>
      </w:r>
      <w:r>
        <w:rPr>
          <w:spacing w:val="-10"/>
        </w:rPr>
        <w:t>a</w:t>
      </w:r>
    </w:p>
    <w:p w14:paraId="3A7356D1"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75D66079" w14:textId="77777777" w:rsidR="001F230F" w:rsidRDefault="001F230F" w:rsidP="001F230F">
      <w:pPr>
        <w:pStyle w:val="BodyText"/>
        <w:spacing w:before="98" w:line="360" w:lineRule="auto"/>
        <w:ind w:left="1663" w:right="1160"/>
        <w:jc w:val="both"/>
      </w:pPr>
      <w:r>
        <w:lastRenderedPageBreak/>
        <w:t>payment of money) to the extent that such delay or failure is a result of Force Majeure.</w:t>
      </w:r>
      <w:r>
        <w:rPr>
          <w:spacing w:val="40"/>
        </w:rPr>
        <w:t xml:space="preserve"> </w:t>
      </w:r>
      <w:r>
        <w:t>Notwithstanding the foregoing, each Party shall use all reasonable endeavours to continue to perform its obligations under the Contract for the duration of such Force Majeure.</w:t>
      </w:r>
      <w:r>
        <w:rPr>
          <w:spacing w:val="40"/>
        </w:rPr>
        <w:t xml:space="preserve"> </w:t>
      </w:r>
      <w:r>
        <w:t xml:space="preserve">However, if such Force Majeure prevents either Party from performing its material obligations under the Contract for a period </w:t>
      </w:r>
      <w:proofErr w:type="gramStart"/>
      <w:r>
        <w:t>in excess of</w:t>
      </w:r>
      <w:proofErr w:type="gramEnd"/>
      <w:r>
        <w:t xml:space="preserve"> 6 Months, either Party may terminate the Contract with immediate effect by notice in writing.</w:t>
      </w:r>
    </w:p>
    <w:p w14:paraId="3C3FE5E9" w14:textId="77777777" w:rsidR="001F230F" w:rsidRDefault="001F230F" w:rsidP="001F230F">
      <w:pPr>
        <w:pStyle w:val="BodyText"/>
        <w:rPr>
          <w:sz w:val="33"/>
        </w:rPr>
      </w:pPr>
    </w:p>
    <w:p w14:paraId="7A640178" w14:textId="77777777" w:rsidR="001F230F" w:rsidRDefault="001F230F" w:rsidP="001F230F">
      <w:pPr>
        <w:pStyle w:val="BodyText"/>
        <w:tabs>
          <w:tab w:val="left" w:pos="1663"/>
        </w:tabs>
        <w:spacing w:line="360" w:lineRule="auto"/>
        <w:ind w:left="1663" w:right="1160" w:hanging="1441"/>
        <w:jc w:val="both"/>
      </w:pPr>
      <w:r>
        <w:rPr>
          <w:spacing w:val="-4"/>
        </w:rPr>
        <w:t>H7.2</w:t>
      </w:r>
      <w:r>
        <w:tab/>
        <w:t>Any failure or delay by the Contractor in performing its obligations under the Contract which results from any failure or delay by an agent, sub- contractor or supplier shall be regarded as due to Force Majeure only if</w:t>
      </w:r>
      <w:r>
        <w:rPr>
          <w:spacing w:val="40"/>
        </w:rPr>
        <w:t xml:space="preserve"> </w:t>
      </w:r>
      <w:r>
        <w:t>that agent, sub-</w:t>
      </w:r>
      <w:proofErr w:type="gramStart"/>
      <w:r>
        <w:t>contractor</w:t>
      </w:r>
      <w:proofErr w:type="gramEnd"/>
      <w:r>
        <w:t xml:space="preserve"> or supplier is itself impeded by Force Majeure from complying with an obligation to the Contractor.</w:t>
      </w:r>
    </w:p>
    <w:p w14:paraId="69995306" w14:textId="77777777" w:rsidR="001F230F" w:rsidRDefault="001F230F" w:rsidP="001F230F">
      <w:pPr>
        <w:pStyle w:val="BodyText"/>
        <w:rPr>
          <w:sz w:val="33"/>
        </w:rPr>
      </w:pPr>
    </w:p>
    <w:p w14:paraId="3A1305E4" w14:textId="77777777" w:rsidR="001F230F" w:rsidRDefault="001F230F" w:rsidP="001F230F">
      <w:pPr>
        <w:pStyle w:val="BodyText"/>
        <w:tabs>
          <w:tab w:val="left" w:pos="1664"/>
        </w:tabs>
        <w:spacing w:line="360" w:lineRule="auto"/>
        <w:ind w:left="1664" w:right="1160" w:hanging="1441"/>
        <w:jc w:val="both"/>
      </w:pPr>
      <w:r>
        <w:rPr>
          <w:spacing w:val="-4"/>
        </w:rPr>
        <w:t>H7.3</w:t>
      </w:r>
      <w:r>
        <w:tab/>
        <w:t>If either Party becomes aware of Force Majeure which gives rise to, or is likely to give rise to, any failure or delay on its part as described in clause H7.1 it shall immediately notify the other by the most expeditious method then available and shall inform the other of the period for which it is estimated that such failure or delay shall continue.</w:t>
      </w:r>
    </w:p>
    <w:p w14:paraId="06D5C736" w14:textId="77777777" w:rsidR="001F230F" w:rsidRDefault="001F230F" w:rsidP="001F230F">
      <w:pPr>
        <w:pStyle w:val="BodyText"/>
        <w:spacing w:before="11"/>
        <w:rPr>
          <w:sz w:val="32"/>
        </w:rPr>
      </w:pPr>
    </w:p>
    <w:p w14:paraId="52480BC1" w14:textId="77777777" w:rsidR="001F230F" w:rsidRDefault="001F230F" w:rsidP="00F32238">
      <w:pPr>
        <w:pStyle w:val="Heading2"/>
        <w:keepNext w:val="0"/>
        <w:keepLines w:val="0"/>
        <w:widowControl w:val="0"/>
        <w:numPr>
          <w:ilvl w:val="0"/>
          <w:numId w:val="49"/>
        </w:numPr>
        <w:tabs>
          <w:tab w:val="left" w:pos="1075"/>
          <w:tab w:val="left" w:pos="1077"/>
        </w:tabs>
        <w:autoSpaceDE w:val="0"/>
        <w:autoSpaceDN w:val="0"/>
        <w:spacing w:before="0" w:line="240" w:lineRule="auto"/>
      </w:pPr>
      <w:r>
        <w:t>DISPUTES</w:t>
      </w:r>
      <w:r>
        <w:rPr>
          <w:spacing w:val="-6"/>
        </w:rPr>
        <w:t xml:space="preserve"> </w:t>
      </w:r>
      <w:r>
        <w:t>AND</w:t>
      </w:r>
      <w:r>
        <w:rPr>
          <w:spacing w:val="-3"/>
        </w:rPr>
        <w:t xml:space="preserve"> </w:t>
      </w:r>
      <w:r>
        <w:rPr>
          <w:spacing w:val="-5"/>
        </w:rPr>
        <w:t>LAW</w:t>
      </w:r>
    </w:p>
    <w:p w14:paraId="30F7BA3D" w14:textId="77777777" w:rsidR="001F230F" w:rsidRDefault="001F230F" w:rsidP="001F230F">
      <w:pPr>
        <w:pStyle w:val="BodyText"/>
        <w:rPr>
          <w:b/>
          <w:sz w:val="20"/>
        </w:rPr>
      </w:pPr>
    </w:p>
    <w:p w14:paraId="2AB088CF" w14:textId="77777777" w:rsidR="001F230F" w:rsidRDefault="001F230F" w:rsidP="001F230F">
      <w:pPr>
        <w:pStyle w:val="BodyText"/>
        <w:spacing w:before="9"/>
        <w:rPr>
          <w:b/>
          <w:sz w:val="15"/>
        </w:rPr>
      </w:pPr>
    </w:p>
    <w:p w14:paraId="517D2E16" w14:textId="77777777" w:rsidR="001F230F" w:rsidRDefault="001F230F" w:rsidP="001F230F">
      <w:pPr>
        <w:pStyle w:val="Heading3"/>
        <w:tabs>
          <w:tab w:val="left" w:pos="1663"/>
        </w:tabs>
        <w:spacing w:before="94"/>
      </w:pPr>
      <w:r>
        <w:rPr>
          <w:spacing w:val="-5"/>
        </w:rPr>
        <w:t>I1</w:t>
      </w:r>
      <w:r>
        <w:tab/>
        <w:t>Governing</w:t>
      </w:r>
      <w:r>
        <w:rPr>
          <w:spacing w:val="-3"/>
        </w:rPr>
        <w:t xml:space="preserve"> </w:t>
      </w:r>
      <w:r>
        <w:t>Law</w:t>
      </w:r>
      <w:r>
        <w:rPr>
          <w:spacing w:val="-2"/>
        </w:rPr>
        <w:t xml:space="preserve"> </w:t>
      </w:r>
      <w:r>
        <w:t>and</w:t>
      </w:r>
      <w:r>
        <w:rPr>
          <w:spacing w:val="-5"/>
        </w:rPr>
        <w:t xml:space="preserve"> </w:t>
      </w:r>
      <w:r>
        <w:rPr>
          <w:spacing w:val="-2"/>
        </w:rPr>
        <w:t>Jurisdiction</w:t>
      </w:r>
    </w:p>
    <w:p w14:paraId="4A5DE75F" w14:textId="77777777" w:rsidR="001F230F" w:rsidRDefault="001F230F" w:rsidP="001F230F">
      <w:pPr>
        <w:pStyle w:val="BodyText"/>
        <w:rPr>
          <w:b/>
        </w:rPr>
      </w:pPr>
    </w:p>
    <w:p w14:paraId="0F81F823" w14:textId="77777777" w:rsidR="001F230F" w:rsidRDefault="001F230F" w:rsidP="001F230F">
      <w:pPr>
        <w:pStyle w:val="BodyText"/>
        <w:spacing w:before="2"/>
        <w:rPr>
          <w:b/>
          <w:sz w:val="20"/>
        </w:rPr>
      </w:pPr>
    </w:p>
    <w:p w14:paraId="08191B47" w14:textId="77777777" w:rsidR="001F230F" w:rsidRDefault="001F230F" w:rsidP="001F230F">
      <w:pPr>
        <w:pStyle w:val="BodyText"/>
        <w:spacing w:line="360" w:lineRule="auto"/>
        <w:ind w:left="1664" w:right="1161"/>
        <w:jc w:val="both"/>
      </w:pPr>
      <w:r>
        <w:t>Subject to the provisions of clause I2, the Authority and the Contractor accept the exclusive jurisdiction of the English courts and agree that the Contract and all non-contractual obligations and other matters arising from or connected with it are to be governed and construed according to</w:t>
      </w:r>
      <w:r>
        <w:rPr>
          <w:spacing w:val="80"/>
        </w:rPr>
        <w:t xml:space="preserve"> </w:t>
      </w:r>
      <w:r>
        <w:t>English Law.</w:t>
      </w:r>
    </w:p>
    <w:p w14:paraId="46382DFC" w14:textId="77777777" w:rsidR="001F230F" w:rsidRDefault="001F230F" w:rsidP="001F230F">
      <w:pPr>
        <w:pStyle w:val="BodyText"/>
        <w:spacing w:before="9"/>
        <w:rPr>
          <w:sz w:val="32"/>
        </w:rPr>
      </w:pPr>
    </w:p>
    <w:p w14:paraId="7449096A" w14:textId="77777777" w:rsidR="001F230F" w:rsidRDefault="001F230F" w:rsidP="001F230F">
      <w:pPr>
        <w:pStyle w:val="Heading3"/>
        <w:tabs>
          <w:tab w:val="left" w:pos="1664"/>
        </w:tabs>
      </w:pPr>
      <w:r>
        <w:rPr>
          <w:spacing w:val="-5"/>
        </w:rPr>
        <w:lastRenderedPageBreak/>
        <w:t>I2</w:t>
      </w:r>
      <w:r>
        <w:tab/>
        <w:t>Dispute</w:t>
      </w:r>
      <w:r>
        <w:rPr>
          <w:spacing w:val="-4"/>
        </w:rPr>
        <w:t xml:space="preserve"> </w:t>
      </w:r>
      <w:r>
        <w:rPr>
          <w:spacing w:val="-2"/>
        </w:rPr>
        <w:t>Resolution</w:t>
      </w:r>
    </w:p>
    <w:p w14:paraId="30FB24CA" w14:textId="77777777" w:rsidR="001F230F" w:rsidRDefault="001F230F" w:rsidP="001F230F">
      <w:pPr>
        <w:pStyle w:val="BodyText"/>
        <w:rPr>
          <w:b/>
        </w:rPr>
      </w:pPr>
    </w:p>
    <w:p w14:paraId="2DBF27D6" w14:textId="77777777" w:rsidR="001F230F" w:rsidRDefault="001F230F" w:rsidP="001F230F">
      <w:pPr>
        <w:pStyle w:val="BodyText"/>
        <w:spacing w:before="3"/>
        <w:rPr>
          <w:b/>
          <w:sz w:val="20"/>
        </w:rPr>
      </w:pPr>
    </w:p>
    <w:p w14:paraId="1967F70A" w14:textId="77777777" w:rsidR="001F230F" w:rsidRDefault="001F230F" w:rsidP="001F230F">
      <w:pPr>
        <w:pStyle w:val="BodyText"/>
        <w:tabs>
          <w:tab w:val="left" w:pos="1663"/>
        </w:tabs>
        <w:spacing w:line="360" w:lineRule="auto"/>
        <w:ind w:left="1663" w:right="1161" w:hanging="1440"/>
        <w:jc w:val="both"/>
      </w:pPr>
      <w:r>
        <w:rPr>
          <w:spacing w:val="-4"/>
        </w:rPr>
        <w:t>I2.1</w:t>
      </w:r>
      <w:r>
        <w:tab/>
        <w:t>The Parties shall attempt in good faith to negotiate a settlement to any dispute between them arising out of or in connection with the Contract within 20 Working Days</w:t>
      </w:r>
      <w:r>
        <w:rPr>
          <w:spacing w:val="40"/>
        </w:rPr>
        <w:t xml:space="preserve"> </w:t>
      </w:r>
      <w:r>
        <w:t>of either Party notifying the other of the dispute and</w:t>
      </w:r>
      <w:r>
        <w:rPr>
          <w:spacing w:val="14"/>
        </w:rPr>
        <w:t xml:space="preserve"> </w:t>
      </w:r>
      <w:r>
        <w:t>such</w:t>
      </w:r>
      <w:r>
        <w:rPr>
          <w:spacing w:val="17"/>
        </w:rPr>
        <w:t xml:space="preserve"> </w:t>
      </w:r>
      <w:r>
        <w:t>efforts</w:t>
      </w:r>
      <w:r>
        <w:rPr>
          <w:spacing w:val="16"/>
        </w:rPr>
        <w:t xml:space="preserve"> </w:t>
      </w:r>
      <w:r>
        <w:t>shall</w:t>
      </w:r>
      <w:r>
        <w:rPr>
          <w:spacing w:val="16"/>
        </w:rPr>
        <w:t xml:space="preserve"> </w:t>
      </w:r>
      <w:r>
        <w:t>involve</w:t>
      </w:r>
      <w:r>
        <w:rPr>
          <w:spacing w:val="17"/>
        </w:rPr>
        <w:t xml:space="preserve"> </w:t>
      </w:r>
      <w:r>
        <w:t>the</w:t>
      </w:r>
      <w:r>
        <w:rPr>
          <w:spacing w:val="13"/>
        </w:rPr>
        <w:t xml:space="preserve"> </w:t>
      </w:r>
      <w:r>
        <w:t>escalation</w:t>
      </w:r>
      <w:r>
        <w:rPr>
          <w:spacing w:val="16"/>
        </w:rPr>
        <w:t xml:space="preserve"> </w:t>
      </w:r>
      <w:r>
        <w:t>of</w:t>
      </w:r>
      <w:r>
        <w:rPr>
          <w:spacing w:val="16"/>
        </w:rPr>
        <w:t xml:space="preserve"> </w:t>
      </w:r>
      <w:r>
        <w:t>the</w:t>
      </w:r>
      <w:r>
        <w:rPr>
          <w:spacing w:val="15"/>
        </w:rPr>
        <w:t xml:space="preserve"> </w:t>
      </w:r>
      <w:r>
        <w:t>dispute</w:t>
      </w:r>
      <w:r>
        <w:rPr>
          <w:spacing w:val="14"/>
        </w:rPr>
        <w:t xml:space="preserve"> </w:t>
      </w:r>
      <w:r>
        <w:t>to</w:t>
      </w:r>
      <w:r>
        <w:rPr>
          <w:spacing w:val="14"/>
        </w:rPr>
        <w:t xml:space="preserve"> </w:t>
      </w:r>
      <w:r>
        <w:t>the</w:t>
      </w:r>
      <w:r>
        <w:rPr>
          <w:spacing w:val="14"/>
        </w:rPr>
        <w:t xml:space="preserve"> </w:t>
      </w:r>
      <w:r>
        <w:rPr>
          <w:color w:val="000000"/>
          <w:spacing w:val="-2"/>
          <w:shd w:val="clear" w:color="auto" w:fill="00FFFF"/>
        </w:rPr>
        <w:t>[</w:t>
      </w:r>
      <w:proofErr w:type="gramStart"/>
      <w:r>
        <w:rPr>
          <w:color w:val="000000"/>
          <w:spacing w:val="-2"/>
          <w:shd w:val="clear" w:color="auto" w:fill="00FFFF"/>
        </w:rPr>
        <w:t>finance</w:t>
      </w:r>
      <w:proofErr w:type="gramEnd"/>
    </w:p>
    <w:p w14:paraId="447CFA3F"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099924E6" w14:textId="77777777" w:rsidR="001F230F" w:rsidRDefault="001F230F" w:rsidP="001F230F">
      <w:pPr>
        <w:pStyle w:val="BodyText"/>
        <w:spacing w:before="98"/>
        <w:ind w:left="1663"/>
      </w:pPr>
      <w:r>
        <w:rPr>
          <w:color w:val="000000"/>
          <w:shd w:val="clear" w:color="auto" w:fill="00FFFF"/>
        </w:rPr>
        <w:lastRenderedPageBreak/>
        <w:t>director</w:t>
      </w:r>
      <w:r>
        <w:rPr>
          <w:color w:val="000000"/>
          <w:spacing w:val="-7"/>
          <w:shd w:val="clear" w:color="auto" w:fill="00FFFF"/>
        </w:rPr>
        <w:t xml:space="preserve"> </w:t>
      </w:r>
      <w:r>
        <w:rPr>
          <w:color w:val="000000"/>
          <w:shd w:val="clear" w:color="auto" w:fill="00FFFF"/>
        </w:rPr>
        <w:t>(or</w:t>
      </w:r>
      <w:r>
        <w:rPr>
          <w:color w:val="000000"/>
          <w:spacing w:val="-3"/>
          <w:shd w:val="clear" w:color="auto" w:fill="00FFFF"/>
        </w:rPr>
        <w:t xml:space="preserve"> </w:t>
      </w:r>
      <w:r>
        <w:rPr>
          <w:color w:val="000000"/>
          <w:shd w:val="clear" w:color="auto" w:fill="00FFFF"/>
        </w:rPr>
        <w:t>equivalent)]</w:t>
      </w:r>
      <w:r>
        <w:rPr>
          <w:color w:val="000000"/>
          <w:spacing w:val="-5"/>
        </w:rPr>
        <w:t xml:space="preserve"> </w:t>
      </w:r>
      <w:r>
        <w:rPr>
          <w:color w:val="000000"/>
        </w:rPr>
        <w:t>of</w:t>
      </w:r>
      <w:r>
        <w:rPr>
          <w:color w:val="000000"/>
          <w:spacing w:val="-3"/>
        </w:rPr>
        <w:t xml:space="preserve"> </w:t>
      </w:r>
      <w:r>
        <w:rPr>
          <w:color w:val="000000"/>
        </w:rPr>
        <w:t>each</w:t>
      </w:r>
      <w:r>
        <w:rPr>
          <w:color w:val="000000"/>
          <w:spacing w:val="-7"/>
        </w:rPr>
        <w:t xml:space="preserve"> </w:t>
      </w:r>
      <w:r>
        <w:rPr>
          <w:color w:val="000000"/>
          <w:spacing w:val="-2"/>
        </w:rPr>
        <w:t>Party.</w:t>
      </w:r>
    </w:p>
    <w:p w14:paraId="53292F25" w14:textId="77777777" w:rsidR="001F230F" w:rsidRDefault="001F230F" w:rsidP="001F230F">
      <w:pPr>
        <w:pStyle w:val="BodyText"/>
      </w:pPr>
    </w:p>
    <w:p w14:paraId="6E0282FE" w14:textId="77777777" w:rsidR="001F230F" w:rsidRDefault="001F230F" w:rsidP="001F230F">
      <w:pPr>
        <w:pStyle w:val="BodyText"/>
        <w:spacing w:before="11"/>
        <w:rPr>
          <w:sz w:val="19"/>
        </w:rPr>
      </w:pPr>
    </w:p>
    <w:p w14:paraId="71684155" w14:textId="77777777" w:rsidR="001F230F" w:rsidRDefault="001F230F" w:rsidP="001F230F">
      <w:pPr>
        <w:pStyle w:val="BodyText"/>
        <w:tabs>
          <w:tab w:val="left" w:pos="1663"/>
        </w:tabs>
        <w:spacing w:line="360" w:lineRule="auto"/>
        <w:ind w:left="1664" w:right="1158" w:hanging="1441"/>
        <w:jc w:val="both"/>
      </w:pPr>
      <w:r>
        <w:rPr>
          <w:spacing w:val="-4"/>
        </w:rPr>
        <w:t>I2.2</w:t>
      </w:r>
      <w:r>
        <w:tab/>
        <w:t>Nothing in this dispute resolution procedure shall prevent the Parties from seeking from any court of competent jurisdiction an interim order restraining the</w:t>
      </w:r>
      <w:r>
        <w:rPr>
          <w:spacing w:val="-3"/>
        </w:rPr>
        <w:t xml:space="preserve"> </w:t>
      </w:r>
      <w:r>
        <w:t>other</w:t>
      </w:r>
      <w:r>
        <w:rPr>
          <w:spacing w:val="-1"/>
        </w:rPr>
        <w:t xml:space="preserve"> </w:t>
      </w:r>
      <w:r>
        <w:t>Party from</w:t>
      </w:r>
      <w:r>
        <w:rPr>
          <w:spacing w:val="-1"/>
        </w:rPr>
        <w:t xml:space="preserve"> </w:t>
      </w:r>
      <w:r>
        <w:t>doing any act</w:t>
      </w:r>
      <w:r>
        <w:rPr>
          <w:spacing w:val="-1"/>
        </w:rPr>
        <w:t xml:space="preserve"> </w:t>
      </w:r>
      <w:r>
        <w:t>or</w:t>
      </w:r>
      <w:r>
        <w:rPr>
          <w:spacing w:val="-1"/>
        </w:rPr>
        <w:t xml:space="preserve"> </w:t>
      </w:r>
      <w:r>
        <w:t>compelling the</w:t>
      </w:r>
      <w:r>
        <w:rPr>
          <w:spacing w:val="-3"/>
        </w:rPr>
        <w:t xml:space="preserve"> </w:t>
      </w:r>
      <w:r>
        <w:t>other Party to do any act.</w:t>
      </w:r>
    </w:p>
    <w:p w14:paraId="479F4BD8" w14:textId="77777777" w:rsidR="001F230F" w:rsidRDefault="001F230F" w:rsidP="001F230F">
      <w:pPr>
        <w:pStyle w:val="BodyText"/>
        <w:spacing w:before="1"/>
        <w:rPr>
          <w:sz w:val="33"/>
        </w:rPr>
      </w:pPr>
    </w:p>
    <w:p w14:paraId="452D81F3" w14:textId="77777777" w:rsidR="001F230F" w:rsidRDefault="001F230F" w:rsidP="001F230F">
      <w:pPr>
        <w:pStyle w:val="BodyText"/>
        <w:tabs>
          <w:tab w:val="left" w:pos="1663"/>
        </w:tabs>
        <w:spacing w:line="360" w:lineRule="auto"/>
        <w:ind w:left="1664" w:right="1163" w:hanging="1441"/>
        <w:jc w:val="both"/>
      </w:pPr>
      <w:r>
        <w:rPr>
          <w:spacing w:val="-4"/>
        </w:rPr>
        <w:t>I2.3</w:t>
      </w:r>
      <w:r>
        <w:tab/>
        <w:t>If the dispute cannot be resolved by the Parties pursuant to clause I2.1 the Parties shall refer it to mediation pursuant to the procedure set out in clause I2.5 unless</w:t>
      </w:r>
    </w:p>
    <w:p w14:paraId="7DDF1101" w14:textId="77777777" w:rsidR="001F230F" w:rsidRDefault="001F230F" w:rsidP="001F230F">
      <w:pPr>
        <w:pStyle w:val="BodyText"/>
        <w:spacing w:before="10"/>
        <w:rPr>
          <w:sz w:val="32"/>
        </w:rPr>
      </w:pPr>
    </w:p>
    <w:p w14:paraId="719C495F" w14:textId="77777777" w:rsidR="001F230F" w:rsidRDefault="001F230F" w:rsidP="00F32238">
      <w:pPr>
        <w:pStyle w:val="ListParagraph"/>
        <w:widowControl w:val="0"/>
        <w:numPr>
          <w:ilvl w:val="1"/>
          <w:numId w:val="49"/>
        </w:numPr>
        <w:tabs>
          <w:tab w:val="left" w:pos="2209"/>
        </w:tabs>
        <w:autoSpaceDE w:val="0"/>
        <w:autoSpaceDN w:val="0"/>
        <w:spacing w:line="360" w:lineRule="auto"/>
        <w:ind w:left="2208" w:right="1161" w:hanging="567"/>
        <w:contextualSpacing w:val="0"/>
        <w:jc w:val="both"/>
      </w:pPr>
      <w:r>
        <w:t>the Authority considers that the dispute is not suitable for resolution by mediation; or</w:t>
      </w:r>
    </w:p>
    <w:p w14:paraId="13B7C504" w14:textId="77777777" w:rsidR="001F230F" w:rsidRDefault="001F230F" w:rsidP="00F32238">
      <w:pPr>
        <w:pStyle w:val="ListParagraph"/>
        <w:widowControl w:val="0"/>
        <w:numPr>
          <w:ilvl w:val="1"/>
          <w:numId w:val="49"/>
        </w:numPr>
        <w:tabs>
          <w:tab w:val="left" w:pos="2208"/>
          <w:tab w:val="left" w:pos="2209"/>
        </w:tabs>
        <w:autoSpaceDE w:val="0"/>
        <w:autoSpaceDN w:val="0"/>
        <w:spacing w:line="252" w:lineRule="exact"/>
        <w:ind w:left="2208" w:hanging="567"/>
        <w:contextualSpacing w:val="0"/>
      </w:pPr>
      <w:r>
        <w:t>the</w:t>
      </w:r>
      <w:r>
        <w:rPr>
          <w:spacing w:val="-4"/>
        </w:rPr>
        <w:t xml:space="preserve"> </w:t>
      </w:r>
      <w:r>
        <w:t>Contractor</w:t>
      </w:r>
      <w:r>
        <w:rPr>
          <w:spacing w:val="-4"/>
        </w:rPr>
        <w:t xml:space="preserve"> </w:t>
      </w:r>
      <w:r>
        <w:t>does</w:t>
      </w:r>
      <w:r>
        <w:rPr>
          <w:spacing w:val="-2"/>
        </w:rPr>
        <w:t xml:space="preserve"> </w:t>
      </w:r>
      <w:r>
        <w:t>not</w:t>
      </w:r>
      <w:r>
        <w:rPr>
          <w:spacing w:val="-4"/>
        </w:rPr>
        <w:t xml:space="preserve"> </w:t>
      </w:r>
      <w:r>
        <w:t>agree</w:t>
      </w:r>
      <w:r>
        <w:rPr>
          <w:spacing w:val="-5"/>
        </w:rPr>
        <w:t xml:space="preserve"> </w:t>
      </w:r>
      <w:r>
        <w:t>to</w:t>
      </w:r>
      <w:r>
        <w:rPr>
          <w:spacing w:val="-5"/>
        </w:rPr>
        <w:t xml:space="preserve"> </w:t>
      </w:r>
      <w:r>
        <w:rPr>
          <w:spacing w:val="-2"/>
        </w:rPr>
        <w:t>mediation.</w:t>
      </w:r>
    </w:p>
    <w:p w14:paraId="0C0DD58A" w14:textId="77777777" w:rsidR="001F230F" w:rsidRDefault="001F230F" w:rsidP="001F230F">
      <w:pPr>
        <w:pStyle w:val="BodyText"/>
      </w:pPr>
    </w:p>
    <w:p w14:paraId="09C5D39F" w14:textId="77777777" w:rsidR="001F230F" w:rsidRDefault="001F230F" w:rsidP="001F230F">
      <w:pPr>
        <w:pStyle w:val="BodyText"/>
        <w:spacing w:before="1"/>
        <w:rPr>
          <w:sz w:val="20"/>
        </w:rPr>
      </w:pPr>
    </w:p>
    <w:p w14:paraId="05542EFE" w14:textId="77777777" w:rsidR="001F230F" w:rsidRDefault="001F230F" w:rsidP="001F230F">
      <w:pPr>
        <w:pStyle w:val="BodyText"/>
        <w:tabs>
          <w:tab w:val="left" w:pos="1663"/>
        </w:tabs>
        <w:spacing w:before="1" w:line="360" w:lineRule="auto"/>
        <w:ind w:left="1664" w:right="1161" w:hanging="1441"/>
        <w:jc w:val="both"/>
      </w:pPr>
      <w:r>
        <w:rPr>
          <w:spacing w:val="-4"/>
        </w:rPr>
        <w:t>I2.4</w:t>
      </w:r>
      <w:r>
        <w:tab/>
        <w:t xml:space="preserve">The obligations of the Parties under the Contract shall not </w:t>
      </w:r>
      <w:proofErr w:type="gramStart"/>
      <w:r>
        <w:t>cease, or</w:t>
      </w:r>
      <w:proofErr w:type="gramEnd"/>
      <w:r>
        <w:t xml:space="preserve"> be suspended or delayed by the reference of a dispute to mediation (or arbitration) and the Contractor and the Staff shall comply fully with the requirements of the Contract at all times.</w:t>
      </w:r>
    </w:p>
    <w:p w14:paraId="099B6A8B" w14:textId="77777777" w:rsidR="001F230F" w:rsidRDefault="001F230F" w:rsidP="001F230F">
      <w:pPr>
        <w:pStyle w:val="BodyText"/>
        <w:spacing w:before="9"/>
        <w:rPr>
          <w:sz w:val="32"/>
        </w:rPr>
      </w:pPr>
    </w:p>
    <w:p w14:paraId="2A5306AD" w14:textId="77777777" w:rsidR="001F230F" w:rsidRDefault="001F230F" w:rsidP="001F230F">
      <w:pPr>
        <w:pStyle w:val="BodyText"/>
        <w:tabs>
          <w:tab w:val="left" w:pos="1664"/>
        </w:tabs>
        <w:spacing w:line="360" w:lineRule="auto"/>
        <w:ind w:left="1664" w:right="1161" w:hanging="1441"/>
        <w:jc w:val="both"/>
      </w:pPr>
      <w:r>
        <w:rPr>
          <w:spacing w:val="-4"/>
        </w:rPr>
        <w:t>I2.5</w:t>
      </w:r>
      <w:r>
        <w:tab/>
        <w:t>The procedure for mediation and consequential provisions relating to mediation are as follows:</w:t>
      </w:r>
    </w:p>
    <w:p w14:paraId="4E33ECD2" w14:textId="77777777" w:rsidR="001F230F" w:rsidRDefault="001F230F" w:rsidP="001F230F">
      <w:pPr>
        <w:pStyle w:val="BodyText"/>
        <w:spacing w:before="1"/>
        <w:rPr>
          <w:sz w:val="33"/>
        </w:rPr>
      </w:pPr>
    </w:p>
    <w:p w14:paraId="39110330" w14:textId="77777777" w:rsidR="001F230F" w:rsidRDefault="001F230F" w:rsidP="00F32238">
      <w:pPr>
        <w:pStyle w:val="ListParagraph"/>
        <w:widowControl w:val="0"/>
        <w:numPr>
          <w:ilvl w:val="0"/>
          <w:numId w:val="41"/>
        </w:numPr>
        <w:tabs>
          <w:tab w:val="left" w:pos="2209"/>
        </w:tabs>
        <w:autoSpaceDE w:val="0"/>
        <w:autoSpaceDN w:val="0"/>
        <w:spacing w:before="1" w:line="360" w:lineRule="auto"/>
        <w:ind w:left="2208" w:right="1156"/>
        <w:contextualSpacing w:val="0"/>
        <w:jc w:val="both"/>
      </w:pPr>
      <w:r>
        <w:t xml:space="preserve">a neutral adviser or mediator (the </w:t>
      </w:r>
      <w:r>
        <w:rPr>
          <w:b/>
        </w:rPr>
        <w:t>“Mediator”</w:t>
      </w:r>
      <w:r>
        <w:t>) shall be chosen by agreement between</w:t>
      </w:r>
      <w:r>
        <w:rPr>
          <w:spacing w:val="-2"/>
        </w:rPr>
        <w:t xml:space="preserve"> </w:t>
      </w:r>
      <w:r>
        <w:t>the</w:t>
      </w:r>
      <w:r>
        <w:rPr>
          <w:spacing w:val="-2"/>
        </w:rPr>
        <w:t xml:space="preserve"> </w:t>
      </w:r>
      <w:r>
        <w:t>Parties or, if they</w:t>
      </w:r>
      <w:r>
        <w:rPr>
          <w:spacing w:val="-1"/>
        </w:rPr>
        <w:t xml:space="preserve"> </w:t>
      </w:r>
      <w:r>
        <w:t>are</w:t>
      </w:r>
      <w:r>
        <w:rPr>
          <w:spacing w:val="-2"/>
        </w:rPr>
        <w:t xml:space="preserve"> </w:t>
      </w:r>
      <w:r>
        <w:t>unable to agree upon</w:t>
      </w:r>
      <w:r>
        <w:rPr>
          <w:spacing w:val="-2"/>
        </w:rPr>
        <w:t xml:space="preserve"> </w:t>
      </w:r>
      <w:r>
        <w:t>a Mediator within</w:t>
      </w:r>
      <w:r>
        <w:rPr>
          <w:spacing w:val="40"/>
        </w:rPr>
        <w:t xml:space="preserve"> </w:t>
      </w:r>
      <w:r>
        <w:t>10 Working Days after a request by one Party to the other or if the Mediator agreed upon is unable or unwilling to act, either Party shall within</w:t>
      </w:r>
      <w:r>
        <w:rPr>
          <w:spacing w:val="40"/>
        </w:rPr>
        <w:t xml:space="preserve"> </w:t>
      </w:r>
      <w:r>
        <w:t>10 Working Days from the date of the proposal</w:t>
      </w:r>
      <w:r>
        <w:rPr>
          <w:spacing w:val="-1"/>
        </w:rPr>
        <w:t xml:space="preserve"> </w:t>
      </w:r>
      <w:r>
        <w:t>to</w:t>
      </w:r>
      <w:r>
        <w:rPr>
          <w:spacing w:val="-3"/>
        </w:rPr>
        <w:t xml:space="preserve"> </w:t>
      </w:r>
      <w:r>
        <w:t>appoint</w:t>
      </w:r>
      <w:r>
        <w:rPr>
          <w:spacing w:val="-1"/>
        </w:rPr>
        <w:t xml:space="preserve"> </w:t>
      </w:r>
      <w:r>
        <w:t>a</w:t>
      </w:r>
      <w:r>
        <w:rPr>
          <w:spacing w:val="-3"/>
        </w:rPr>
        <w:t xml:space="preserve"> </w:t>
      </w:r>
      <w:r>
        <w:t>Mediator or within 10</w:t>
      </w:r>
      <w:r>
        <w:rPr>
          <w:spacing w:val="-3"/>
        </w:rPr>
        <w:t xml:space="preserve"> </w:t>
      </w:r>
      <w:r>
        <w:t>Working Days of notice</w:t>
      </w:r>
      <w:r>
        <w:rPr>
          <w:spacing w:val="-3"/>
        </w:rPr>
        <w:t xml:space="preserve"> </w:t>
      </w:r>
      <w:r>
        <w:t xml:space="preserve">to either Party that he is unable or unwilling to act, apply to the President of the Law Society of </w:t>
      </w:r>
      <w:r>
        <w:lastRenderedPageBreak/>
        <w:t>England to appoint a Mediator.</w:t>
      </w:r>
    </w:p>
    <w:p w14:paraId="5CB42C8A" w14:textId="77777777" w:rsidR="001F230F" w:rsidRDefault="001F230F" w:rsidP="00F32238">
      <w:pPr>
        <w:pStyle w:val="ListParagraph"/>
        <w:widowControl w:val="0"/>
        <w:numPr>
          <w:ilvl w:val="0"/>
          <w:numId w:val="41"/>
        </w:numPr>
        <w:tabs>
          <w:tab w:val="left" w:pos="2209"/>
        </w:tabs>
        <w:autoSpaceDE w:val="0"/>
        <w:autoSpaceDN w:val="0"/>
        <w:spacing w:line="360" w:lineRule="auto"/>
        <w:ind w:left="2208" w:right="1159"/>
        <w:contextualSpacing w:val="0"/>
        <w:jc w:val="both"/>
      </w:pPr>
      <w:r>
        <w:t xml:space="preserve">The Parties shall within 10 Working Days of the appointment of the Mediator meet with him </w:t>
      </w:r>
      <w:proofErr w:type="gramStart"/>
      <w:r>
        <w:t>in order to</w:t>
      </w:r>
      <w:proofErr w:type="gramEnd"/>
      <w:r>
        <w:t xml:space="preserve"> agree a programme for the exchange of all relevant information and the structure to be adopted for negotiations to be held.</w:t>
      </w:r>
      <w:r>
        <w:rPr>
          <w:spacing w:val="80"/>
        </w:rPr>
        <w:t xml:space="preserve"> </w:t>
      </w:r>
      <w:r>
        <w:t>If considered appropriate, the Parties may</w:t>
      </w:r>
      <w:r>
        <w:rPr>
          <w:spacing w:val="40"/>
        </w:rPr>
        <w:t xml:space="preserve"> </w:t>
      </w:r>
      <w:r>
        <w:t>at</w:t>
      </w:r>
      <w:r>
        <w:rPr>
          <w:spacing w:val="40"/>
        </w:rPr>
        <w:t xml:space="preserve"> </w:t>
      </w:r>
      <w:r>
        <w:t>any</w:t>
      </w:r>
      <w:r>
        <w:rPr>
          <w:spacing w:val="40"/>
        </w:rPr>
        <w:t xml:space="preserve"> </w:t>
      </w:r>
      <w:r>
        <w:t>stage</w:t>
      </w:r>
      <w:r>
        <w:rPr>
          <w:spacing w:val="40"/>
        </w:rPr>
        <w:t xml:space="preserve"> </w:t>
      </w:r>
      <w:r>
        <w:t>seek</w:t>
      </w:r>
      <w:r>
        <w:rPr>
          <w:spacing w:val="40"/>
        </w:rPr>
        <w:t xml:space="preserve"> </w:t>
      </w:r>
      <w:r>
        <w:t>assistance</w:t>
      </w:r>
      <w:r>
        <w:rPr>
          <w:spacing w:val="40"/>
        </w:rPr>
        <w:t xml:space="preserve"> </w:t>
      </w:r>
      <w:r>
        <w:t>from</w:t>
      </w:r>
      <w:r>
        <w:rPr>
          <w:spacing w:val="40"/>
        </w:rPr>
        <w:t xml:space="preserve"> </w:t>
      </w:r>
      <w:r>
        <w:t>an</w:t>
      </w:r>
      <w:r>
        <w:rPr>
          <w:spacing w:val="40"/>
        </w:rPr>
        <w:t xml:space="preserve"> </w:t>
      </w:r>
      <w:r>
        <w:t>appropriate</w:t>
      </w:r>
      <w:r>
        <w:rPr>
          <w:spacing w:val="40"/>
        </w:rPr>
        <w:t xml:space="preserve"> </w:t>
      </w:r>
      <w:proofErr w:type="gramStart"/>
      <w:r>
        <w:t>mediation</w:t>
      </w:r>
      <w:proofErr w:type="gramEnd"/>
    </w:p>
    <w:p w14:paraId="071D9DC0" w14:textId="77777777" w:rsidR="001F230F" w:rsidRDefault="001F230F" w:rsidP="001F230F">
      <w:pPr>
        <w:spacing w:line="360" w:lineRule="auto"/>
        <w:jc w:val="both"/>
        <w:sectPr w:rsidR="001F230F" w:rsidSect="001F230F">
          <w:pgSz w:w="11910" w:h="16840"/>
          <w:pgMar w:top="1340" w:right="420" w:bottom="920" w:left="1360" w:header="714" w:footer="726" w:gutter="0"/>
          <w:cols w:space="720"/>
        </w:sectPr>
      </w:pPr>
    </w:p>
    <w:p w14:paraId="16398CA5" w14:textId="77777777" w:rsidR="001F230F" w:rsidRDefault="001F230F" w:rsidP="001F230F">
      <w:pPr>
        <w:pStyle w:val="BodyText"/>
        <w:spacing w:before="98"/>
        <w:ind w:left="2208"/>
        <w:jc w:val="both"/>
      </w:pPr>
      <w:r>
        <w:lastRenderedPageBreak/>
        <w:t>provider</w:t>
      </w:r>
      <w:r>
        <w:rPr>
          <w:spacing w:val="-5"/>
        </w:rPr>
        <w:t xml:space="preserve"> </w:t>
      </w:r>
      <w:r>
        <w:t>to</w:t>
      </w:r>
      <w:r>
        <w:rPr>
          <w:spacing w:val="-4"/>
        </w:rPr>
        <w:t xml:space="preserve"> </w:t>
      </w:r>
      <w:r>
        <w:t>provide</w:t>
      </w:r>
      <w:r>
        <w:rPr>
          <w:spacing w:val="-5"/>
        </w:rPr>
        <w:t xml:space="preserve"> </w:t>
      </w:r>
      <w:r>
        <w:t>guidance</w:t>
      </w:r>
      <w:r>
        <w:rPr>
          <w:spacing w:val="-4"/>
        </w:rPr>
        <w:t xml:space="preserve"> </w:t>
      </w:r>
      <w:r>
        <w:t>on</w:t>
      </w:r>
      <w:r>
        <w:rPr>
          <w:spacing w:val="-5"/>
        </w:rPr>
        <w:t xml:space="preserve"> </w:t>
      </w:r>
      <w:r>
        <w:t>a</w:t>
      </w:r>
      <w:r>
        <w:rPr>
          <w:spacing w:val="-6"/>
        </w:rPr>
        <w:t xml:space="preserve"> </w:t>
      </w:r>
      <w:r>
        <w:t>suitable</w:t>
      </w:r>
      <w:r>
        <w:rPr>
          <w:spacing w:val="-4"/>
        </w:rPr>
        <w:t xml:space="preserve"> </w:t>
      </w:r>
      <w:r>
        <w:rPr>
          <w:spacing w:val="-2"/>
        </w:rPr>
        <w:t>procedure.</w:t>
      </w:r>
    </w:p>
    <w:p w14:paraId="38D54AC4" w14:textId="77777777" w:rsidR="001F230F" w:rsidRDefault="001F230F" w:rsidP="00F32238">
      <w:pPr>
        <w:pStyle w:val="ListParagraph"/>
        <w:widowControl w:val="0"/>
        <w:numPr>
          <w:ilvl w:val="0"/>
          <w:numId w:val="41"/>
        </w:numPr>
        <w:tabs>
          <w:tab w:val="left" w:pos="2209"/>
        </w:tabs>
        <w:autoSpaceDE w:val="0"/>
        <w:autoSpaceDN w:val="0"/>
        <w:spacing w:before="126" w:line="360" w:lineRule="auto"/>
        <w:ind w:left="2208" w:right="1161"/>
        <w:contextualSpacing w:val="0"/>
        <w:jc w:val="both"/>
      </w:pPr>
      <w:r>
        <w:t>Unless otherwise agreed, all negotiations connected with the dispute and any settlement agreement relating to it shall be conducted in confidence and without prejudice to the rights of the Parties in any future proceedings.</w:t>
      </w:r>
    </w:p>
    <w:p w14:paraId="69A21D36" w14:textId="77777777" w:rsidR="001F230F" w:rsidRDefault="001F230F" w:rsidP="00F32238">
      <w:pPr>
        <w:pStyle w:val="ListParagraph"/>
        <w:widowControl w:val="0"/>
        <w:numPr>
          <w:ilvl w:val="0"/>
          <w:numId w:val="41"/>
        </w:numPr>
        <w:tabs>
          <w:tab w:val="left" w:pos="2209"/>
        </w:tabs>
        <w:autoSpaceDE w:val="0"/>
        <w:autoSpaceDN w:val="0"/>
        <w:spacing w:before="1" w:line="360" w:lineRule="auto"/>
        <w:ind w:left="2208" w:right="1157"/>
        <w:contextualSpacing w:val="0"/>
        <w:jc w:val="both"/>
        <w:rPr>
          <w:rFonts w:ascii="Times New Roman"/>
        </w:rPr>
      </w:pPr>
      <w:r>
        <w:t>If the Parties reach agreement on the resolution of the dispute, the agreement shall be recorded in writing and shall be binding on the Parties once it is signed by their duly authorised representatives</w:t>
      </w:r>
      <w:r>
        <w:rPr>
          <w:rFonts w:ascii="Times New Roman"/>
        </w:rPr>
        <w:t>.</w:t>
      </w:r>
    </w:p>
    <w:p w14:paraId="0B47A2EC" w14:textId="77777777" w:rsidR="001F230F" w:rsidRDefault="001F230F" w:rsidP="00F32238">
      <w:pPr>
        <w:pStyle w:val="ListParagraph"/>
        <w:widowControl w:val="0"/>
        <w:numPr>
          <w:ilvl w:val="0"/>
          <w:numId w:val="41"/>
        </w:numPr>
        <w:tabs>
          <w:tab w:val="left" w:pos="2209"/>
        </w:tabs>
        <w:autoSpaceDE w:val="0"/>
        <w:autoSpaceDN w:val="0"/>
        <w:spacing w:line="360" w:lineRule="auto"/>
        <w:ind w:left="2208" w:right="1161"/>
        <w:contextualSpacing w:val="0"/>
        <w:jc w:val="both"/>
      </w:pPr>
      <w:r>
        <w:t>If the Parties fail to reach agreement in the structured negotiations within 60 Working Days of the Mediator being appointed, or such longer period as may be agreed by the Parties, then any dispute or difference between them may be referred to the Courts [unless the dispute is referred to arbitration pursuant to the procedures set out in clause I2.6].</w:t>
      </w:r>
    </w:p>
    <w:p w14:paraId="5641E657" w14:textId="77777777" w:rsidR="001F230F" w:rsidRDefault="001F230F" w:rsidP="001F230F">
      <w:pPr>
        <w:pStyle w:val="BodyText"/>
        <w:spacing w:before="10"/>
        <w:rPr>
          <w:sz w:val="32"/>
        </w:rPr>
      </w:pPr>
    </w:p>
    <w:p w14:paraId="392E70B2" w14:textId="77777777" w:rsidR="001F230F" w:rsidRDefault="001F230F" w:rsidP="001F230F">
      <w:pPr>
        <w:pStyle w:val="BodyText"/>
        <w:tabs>
          <w:tab w:val="left" w:pos="1663"/>
        </w:tabs>
        <w:spacing w:line="360" w:lineRule="auto"/>
        <w:ind w:left="1663" w:right="1160" w:hanging="1441"/>
        <w:jc w:val="both"/>
      </w:pPr>
      <w:r>
        <w:rPr>
          <w:spacing w:val="-4"/>
        </w:rPr>
        <w:t>I2.6</w:t>
      </w:r>
      <w:r>
        <w:tab/>
        <w:t>Subject to</w:t>
      </w:r>
      <w:r>
        <w:rPr>
          <w:spacing w:val="-1"/>
        </w:rPr>
        <w:t xml:space="preserve"> </w:t>
      </w:r>
      <w:r>
        <w:t>clause</w:t>
      </w:r>
      <w:r>
        <w:rPr>
          <w:spacing w:val="-1"/>
        </w:rPr>
        <w:t xml:space="preserve"> </w:t>
      </w:r>
      <w:r>
        <w:t>I2.2,</w:t>
      </w:r>
      <w:r>
        <w:rPr>
          <w:spacing w:val="-2"/>
        </w:rPr>
        <w:t xml:space="preserve"> </w:t>
      </w:r>
      <w:r>
        <w:t xml:space="preserve">the Parties shall not institute court proceedings until the procedures set out in clauses I2.1 and I2.3 have been completed save </w:t>
      </w:r>
      <w:r>
        <w:rPr>
          <w:spacing w:val="-4"/>
        </w:rPr>
        <w:t>that:</w:t>
      </w:r>
    </w:p>
    <w:p w14:paraId="45A63561" w14:textId="77777777" w:rsidR="001F230F" w:rsidRDefault="001F230F" w:rsidP="001F230F">
      <w:pPr>
        <w:pStyle w:val="BodyText"/>
        <w:spacing w:before="1"/>
        <w:rPr>
          <w:sz w:val="33"/>
        </w:rPr>
      </w:pPr>
    </w:p>
    <w:p w14:paraId="145AA67A" w14:textId="77777777" w:rsidR="001F230F" w:rsidRDefault="001F230F" w:rsidP="00F32238">
      <w:pPr>
        <w:pStyle w:val="ListParagraph"/>
        <w:widowControl w:val="0"/>
        <w:numPr>
          <w:ilvl w:val="0"/>
          <w:numId w:val="40"/>
        </w:numPr>
        <w:tabs>
          <w:tab w:val="left" w:pos="2209"/>
        </w:tabs>
        <w:autoSpaceDE w:val="0"/>
        <w:autoSpaceDN w:val="0"/>
        <w:spacing w:line="360" w:lineRule="auto"/>
        <w:ind w:right="1158"/>
        <w:contextualSpacing w:val="0"/>
        <w:jc w:val="both"/>
      </w:pPr>
      <w:r>
        <w:t>the Authority may at any time before court proceedings are commenced,</w:t>
      </w:r>
      <w:r>
        <w:rPr>
          <w:spacing w:val="-4"/>
        </w:rPr>
        <w:t xml:space="preserve"> </w:t>
      </w:r>
      <w:r>
        <w:t>serve</w:t>
      </w:r>
      <w:r>
        <w:rPr>
          <w:spacing w:val="-5"/>
        </w:rPr>
        <w:t xml:space="preserve"> </w:t>
      </w:r>
      <w:r>
        <w:t>a</w:t>
      </w:r>
      <w:r>
        <w:rPr>
          <w:spacing w:val="-3"/>
        </w:rPr>
        <w:t xml:space="preserve"> </w:t>
      </w:r>
      <w:r>
        <w:t>notice</w:t>
      </w:r>
      <w:r>
        <w:rPr>
          <w:spacing w:val="-3"/>
        </w:rPr>
        <w:t xml:space="preserve"> </w:t>
      </w:r>
      <w:r>
        <w:t>on</w:t>
      </w:r>
      <w:r>
        <w:rPr>
          <w:spacing w:val="-3"/>
        </w:rPr>
        <w:t xml:space="preserve"> </w:t>
      </w:r>
      <w:r>
        <w:t>the</w:t>
      </w:r>
      <w:r>
        <w:rPr>
          <w:spacing w:val="-3"/>
        </w:rPr>
        <w:t xml:space="preserve"> </w:t>
      </w:r>
      <w:r>
        <w:t>Contractor</w:t>
      </w:r>
      <w:r>
        <w:rPr>
          <w:spacing w:val="-4"/>
        </w:rPr>
        <w:t xml:space="preserve"> </w:t>
      </w:r>
      <w:r>
        <w:t>requiring</w:t>
      </w:r>
      <w:r>
        <w:rPr>
          <w:spacing w:val="-3"/>
        </w:rPr>
        <w:t xml:space="preserve"> </w:t>
      </w:r>
      <w:r>
        <w:t>the</w:t>
      </w:r>
      <w:r>
        <w:rPr>
          <w:spacing w:val="-3"/>
        </w:rPr>
        <w:t xml:space="preserve"> </w:t>
      </w:r>
      <w:r>
        <w:t>dispute</w:t>
      </w:r>
      <w:r>
        <w:rPr>
          <w:spacing w:val="-5"/>
        </w:rPr>
        <w:t xml:space="preserve"> </w:t>
      </w:r>
      <w:r>
        <w:t>to be referred to and resolved by arbitration in accordance with</w:t>
      </w:r>
      <w:r>
        <w:rPr>
          <w:spacing w:val="40"/>
        </w:rPr>
        <w:t xml:space="preserve"> </w:t>
      </w:r>
      <w:r>
        <w:t xml:space="preserve">clause </w:t>
      </w:r>
      <w:r>
        <w:rPr>
          <w:spacing w:val="-2"/>
        </w:rPr>
        <w:t>I2.7.</w:t>
      </w:r>
    </w:p>
    <w:p w14:paraId="74B160CC" w14:textId="77777777" w:rsidR="001F230F" w:rsidRDefault="001F230F" w:rsidP="00F32238">
      <w:pPr>
        <w:pStyle w:val="ListParagraph"/>
        <w:widowControl w:val="0"/>
        <w:numPr>
          <w:ilvl w:val="0"/>
          <w:numId w:val="40"/>
        </w:numPr>
        <w:tabs>
          <w:tab w:val="left" w:pos="2209"/>
        </w:tabs>
        <w:autoSpaceDE w:val="0"/>
        <w:autoSpaceDN w:val="0"/>
        <w:spacing w:line="360" w:lineRule="auto"/>
        <w:ind w:right="1157"/>
        <w:contextualSpacing w:val="0"/>
        <w:jc w:val="both"/>
      </w:pPr>
      <w:r>
        <w:t>if the Contractor intends to commence court proceedings, it shall serve</w:t>
      </w:r>
      <w:r>
        <w:rPr>
          <w:spacing w:val="-3"/>
        </w:rPr>
        <w:t xml:space="preserve"> </w:t>
      </w:r>
      <w:r>
        <w:t>written</w:t>
      </w:r>
      <w:r>
        <w:rPr>
          <w:spacing w:val="-3"/>
        </w:rPr>
        <w:t xml:space="preserve"> </w:t>
      </w:r>
      <w:r>
        <w:t>notice</w:t>
      </w:r>
      <w:r>
        <w:rPr>
          <w:spacing w:val="-3"/>
        </w:rPr>
        <w:t xml:space="preserve"> </w:t>
      </w:r>
      <w:r>
        <w:t>on</w:t>
      </w:r>
      <w:r>
        <w:rPr>
          <w:spacing w:val="-5"/>
        </w:rPr>
        <w:t xml:space="preserve"> </w:t>
      </w:r>
      <w:r>
        <w:t>the</w:t>
      </w:r>
      <w:r>
        <w:rPr>
          <w:spacing w:val="-3"/>
        </w:rPr>
        <w:t xml:space="preserve"> </w:t>
      </w:r>
      <w:r>
        <w:t>Authority</w:t>
      </w:r>
      <w:r>
        <w:rPr>
          <w:spacing w:val="-1"/>
        </w:rPr>
        <w:t xml:space="preserve"> </w:t>
      </w:r>
      <w:r>
        <w:t>of</w:t>
      </w:r>
      <w:r>
        <w:rPr>
          <w:spacing w:val="-4"/>
        </w:rPr>
        <w:t xml:space="preserve"> </w:t>
      </w:r>
      <w:r>
        <w:t>its</w:t>
      </w:r>
      <w:r>
        <w:rPr>
          <w:spacing w:val="-2"/>
        </w:rPr>
        <w:t xml:space="preserve"> </w:t>
      </w:r>
      <w:r>
        <w:t>intentions</w:t>
      </w:r>
      <w:r>
        <w:rPr>
          <w:spacing w:val="-2"/>
        </w:rPr>
        <w:t xml:space="preserve"> </w:t>
      </w:r>
      <w:r>
        <w:t>and</w:t>
      </w:r>
      <w:r>
        <w:rPr>
          <w:spacing w:val="-3"/>
        </w:rPr>
        <w:t xml:space="preserve"> </w:t>
      </w:r>
      <w:r>
        <w:t>the</w:t>
      </w:r>
      <w:r>
        <w:rPr>
          <w:spacing w:val="-5"/>
        </w:rPr>
        <w:t xml:space="preserve"> </w:t>
      </w:r>
      <w:r>
        <w:t>Authority shall</w:t>
      </w:r>
      <w:r>
        <w:rPr>
          <w:spacing w:val="-2"/>
        </w:rPr>
        <w:t xml:space="preserve"> </w:t>
      </w:r>
      <w:r>
        <w:t>have</w:t>
      </w:r>
      <w:r>
        <w:rPr>
          <w:spacing w:val="-2"/>
        </w:rPr>
        <w:t xml:space="preserve"> </w:t>
      </w:r>
      <w:r>
        <w:t>21</w:t>
      </w:r>
      <w:r>
        <w:rPr>
          <w:spacing w:val="-2"/>
        </w:rPr>
        <w:t xml:space="preserve"> </w:t>
      </w:r>
      <w:r>
        <w:t>days</w:t>
      </w:r>
      <w:r>
        <w:rPr>
          <w:spacing w:val="-4"/>
        </w:rPr>
        <w:t xml:space="preserve"> </w:t>
      </w:r>
      <w:r>
        <w:t>following</w:t>
      </w:r>
      <w:r>
        <w:rPr>
          <w:spacing w:val="-2"/>
        </w:rPr>
        <w:t xml:space="preserve"> </w:t>
      </w:r>
      <w:r>
        <w:t>receipt of such</w:t>
      </w:r>
      <w:r>
        <w:rPr>
          <w:spacing w:val="-4"/>
        </w:rPr>
        <w:t xml:space="preserve"> </w:t>
      </w:r>
      <w:r>
        <w:t>notice</w:t>
      </w:r>
      <w:r>
        <w:rPr>
          <w:spacing w:val="-4"/>
        </w:rPr>
        <w:t xml:space="preserve"> </w:t>
      </w:r>
      <w:r>
        <w:t>to</w:t>
      </w:r>
      <w:r>
        <w:rPr>
          <w:spacing w:val="-2"/>
        </w:rPr>
        <w:t xml:space="preserve"> </w:t>
      </w:r>
      <w:r>
        <w:t>serve</w:t>
      </w:r>
      <w:r>
        <w:rPr>
          <w:spacing w:val="-2"/>
        </w:rPr>
        <w:t xml:space="preserve"> </w:t>
      </w:r>
      <w:r>
        <w:t>a</w:t>
      </w:r>
      <w:r>
        <w:rPr>
          <w:spacing w:val="-3"/>
        </w:rPr>
        <w:t xml:space="preserve"> </w:t>
      </w:r>
      <w:r>
        <w:t>reply</w:t>
      </w:r>
      <w:r>
        <w:rPr>
          <w:spacing w:val="-1"/>
        </w:rPr>
        <w:t xml:space="preserve"> </w:t>
      </w:r>
      <w:r>
        <w:t>on the Contractor requiring the dispute to be referred to and resolved by arbitration in accordance with clause I2.7.</w:t>
      </w:r>
    </w:p>
    <w:p w14:paraId="53DB6114" w14:textId="77777777" w:rsidR="001F230F" w:rsidRDefault="001F230F" w:rsidP="00F32238">
      <w:pPr>
        <w:pStyle w:val="ListParagraph"/>
        <w:widowControl w:val="0"/>
        <w:numPr>
          <w:ilvl w:val="0"/>
          <w:numId w:val="40"/>
        </w:numPr>
        <w:tabs>
          <w:tab w:val="left" w:pos="2210"/>
        </w:tabs>
        <w:autoSpaceDE w:val="0"/>
        <w:autoSpaceDN w:val="0"/>
        <w:spacing w:line="360" w:lineRule="auto"/>
        <w:ind w:right="1157"/>
        <w:contextualSpacing w:val="0"/>
        <w:jc w:val="both"/>
      </w:pPr>
      <w:r>
        <w:t>the Contractor may request by notice in writing to the Authority that any dispute be referred and resolved by arbitration in accordance</w:t>
      </w:r>
      <w:r>
        <w:rPr>
          <w:spacing w:val="40"/>
        </w:rPr>
        <w:t xml:space="preserve"> </w:t>
      </w:r>
      <w:r>
        <w:t>with clause I2.7, to which the Authority may</w:t>
      </w:r>
      <w:r>
        <w:rPr>
          <w:spacing w:val="40"/>
        </w:rPr>
        <w:t xml:space="preserve"> </w:t>
      </w:r>
      <w:r>
        <w:t>consent as it sees fit.</w:t>
      </w:r>
    </w:p>
    <w:p w14:paraId="2228168E" w14:textId="77777777" w:rsidR="001F230F" w:rsidRDefault="001F230F" w:rsidP="001F230F">
      <w:pPr>
        <w:pStyle w:val="BodyText"/>
        <w:spacing w:before="9"/>
        <w:rPr>
          <w:sz w:val="32"/>
        </w:rPr>
      </w:pPr>
    </w:p>
    <w:p w14:paraId="76F61AB4" w14:textId="77777777" w:rsidR="001F230F" w:rsidRDefault="001F230F" w:rsidP="001F230F">
      <w:pPr>
        <w:pStyle w:val="BodyText"/>
        <w:tabs>
          <w:tab w:val="left" w:pos="1663"/>
        </w:tabs>
        <w:spacing w:line="360" w:lineRule="auto"/>
        <w:ind w:left="1664" w:right="1163" w:hanging="1441"/>
        <w:jc w:val="both"/>
      </w:pPr>
      <w:r>
        <w:rPr>
          <w:spacing w:val="-4"/>
        </w:rPr>
        <w:t>I2.7</w:t>
      </w:r>
      <w:r>
        <w:tab/>
        <w:t>In the event that any arbitration proceedings are commenced pursuant to clause I2.6:</w:t>
      </w:r>
    </w:p>
    <w:p w14:paraId="5A6B526A" w14:textId="77777777" w:rsidR="001F230F" w:rsidRDefault="001F230F" w:rsidP="001F230F">
      <w:pPr>
        <w:pStyle w:val="BodyText"/>
        <w:spacing w:before="10"/>
        <w:rPr>
          <w:sz w:val="32"/>
        </w:rPr>
      </w:pPr>
    </w:p>
    <w:p w14:paraId="6245A36B" w14:textId="77777777" w:rsidR="001F230F" w:rsidRDefault="001F230F" w:rsidP="00F32238">
      <w:pPr>
        <w:pStyle w:val="ListParagraph"/>
        <w:widowControl w:val="0"/>
        <w:numPr>
          <w:ilvl w:val="0"/>
          <w:numId w:val="39"/>
        </w:numPr>
        <w:tabs>
          <w:tab w:val="left" w:pos="2208"/>
          <w:tab w:val="left" w:pos="2209"/>
        </w:tabs>
        <w:autoSpaceDE w:val="0"/>
        <w:autoSpaceDN w:val="0"/>
        <w:spacing w:before="1"/>
        <w:contextualSpacing w:val="0"/>
      </w:pPr>
      <w:bookmarkStart w:id="68" w:name="(a)_the_arbitration_shall_be_governed_by"/>
      <w:bookmarkEnd w:id="68"/>
      <w:r>
        <w:t>the</w:t>
      </w:r>
      <w:r>
        <w:rPr>
          <w:spacing w:val="16"/>
        </w:rPr>
        <w:t xml:space="preserve"> </w:t>
      </w:r>
      <w:r>
        <w:t>arbitration</w:t>
      </w:r>
      <w:r>
        <w:rPr>
          <w:spacing w:val="18"/>
        </w:rPr>
        <w:t xml:space="preserve"> </w:t>
      </w:r>
      <w:r>
        <w:t>shall</w:t>
      </w:r>
      <w:r>
        <w:rPr>
          <w:spacing w:val="18"/>
        </w:rPr>
        <w:t xml:space="preserve"> </w:t>
      </w:r>
      <w:r>
        <w:t>be</w:t>
      </w:r>
      <w:r>
        <w:rPr>
          <w:spacing w:val="18"/>
        </w:rPr>
        <w:t xml:space="preserve"> </w:t>
      </w:r>
      <w:r>
        <w:t>governed</w:t>
      </w:r>
      <w:r>
        <w:rPr>
          <w:spacing w:val="19"/>
        </w:rPr>
        <w:t xml:space="preserve"> </w:t>
      </w:r>
      <w:r>
        <w:t>by</w:t>
      </w:r>
      <w:r>
        <w:rPr>
          <w:spacing w:val="17"/>
        </w:rPr>
        <w:t xml:space="preserve"> </w:t>
      </w:r>
      <w:r>
        <w:t>the</w:t>
      </w:r>
      <w:r>
        <w:rPr>
          <w:spacing w:val="18"/>
        </w:rPr>
        <w:t xml:space="preserve"> </w:t>
      </w:r>
      <w:r>
        <w:t>provisions</w:t>
      </w:r>
      <w:r>
        <w:rPr>
          <w:spacing w:val="19"/>
        </w:rPr>
        <w:t xml:space="preserve"> </w:t>
      </w:r>
      <w:r>
        <w:t>of</w:t>
      </w:r>
      <w:r>
        <w:rPr>
          <w:spacing w:val="17"/>
        </w:rPr>
        <w:t xml:space="preserve"> </w:t>
      </w:r>
      <w:r>
        <w:t>the</w:t>
      </w:r>
      <w:r>
        <w:rPr>
          <w:spacing w:val="19"/>
        </w:rPr>
        <w:t xml:space="preserve"> </w:t>
      </w:r>
      <w:proofErr w:type="gramStart"/>
      <w:r>
        <w:rPr>
          <w:spacing w:val="-2"/>
        </w:rPr>
        <w:t>Arbitration</w:t>
      </w:r>
      <w:proofErr w:type="gramEnd"/>
    </w:p>
    <w:p w14:paraId="249B23D4" w14:textId="77777777" w:rsidR="001F230F" w:rsidRDefault="001F230F" w:rsidP="001F230F">
      <w:pPr>
        <w:sectPr w:rsidR="001F230F" w:rsidSect="001F230F">
          <w:pgSz w:w="11910" w:h="16840"/>
          <w:pgMar w:top="1340" w:right="420" w:bottom="920" w:left="1360" w:header="714" w:footer="726" w:gutter="0"/>
          <w:cols w:space="720"/>
        </w:sectPr>
      </w:pPr>
    </w:p>
    <w:p w14:paraId="6EBA3B54" w14:textId="77777777" w:rsidR="001F230F" w:rsidRDefault="001F230F" w:rsidP="001F230F">
      <w:pPr>
        <w:pStyle w:val="BodyText"/>
        <w:spacing w:before="98"/>
        <w:ind w:left="2208"/>
      </w:pPr>
      <w:r>
        <w:lastRenderedPageBreak/>
        <w:t>Act</w:t>
      </w:r>
      <w:r>
        <w:rPr>
          <w:spacing w:val="1"/>
        </w:rPr>
        <w:t xml:space="preserve"> </w:t>
      </w:r>
      <w:proofErr w:type="gramStart"/>
      <w:r>
        <w:rPr>
          <w:spacing w:val="-2"/>
        </w:rPr>
        <w:t>1996;</w:t>
      </w:r>
      <w:proofErr w:type="gramEnd"/>
    </w:p>
    <w:p w14:paraId="7982F202" w14:textId="77777777" w:rsidR="001F230F" w:rsidRDefault="001F230F" w:rsidP="00F32238">
      <w:pPr>
        <w:pStyle w:val="ListParagraph"/>
        <w:widowControl w:val="0"/>
        <w:numPr>
          <w:ilvl w:val="0"/>
          <w:numId w:val="39"/>
        </w:numPr>
        <w:tabs>
          <w:tab w:val="left" w:pos="2209"/>
        </w:tabs>
        <w:autoSpaceDE w:val="0"/>
        <w:autoSpaceDN w:val="0"/>
        <w:spacing w:before="126" w:line="360" w:lineRule="auto"/>
        <w:ind w:left="2209" w:right="1161"/>
        <w:contextualSpacing w:val="0"/>
        <w:jc w:val="both"/>
      </w:pPr>
      <w:r>
        <w:t>the Authority</w:t>
      </w:r>
      <w:r>
        <w:rPr>
          <w:spacing w:val="-2"/>
        </w:rPr>
        <w:t xml:space="preserve"> </w:t>
      </w:r>
      <w:r>
        <w:t>shall</w:t>
      </w:r>
      <w:r>
        <w:rPr>
          <w:spacing w:val="-1"/>
        </w:rPr>
        <w:t xml:space="preserve"> </w:t>
      </w:r>
      <w:r>
        <w:t>give a</w:t>
      </w:r>
      <w:r>
        <w:rPr>
          <w:spacing w:val="-3"/>
        </w:rPr>
        <w:t xml:space="preserve"> </w:t>
      </w:r>
      <w:r>
        <w:t>written</w:t>
      </w:r>
      <w:r>
        <w:rPr>
          <w:spacing w:val="-3"/>
        </w:rPr>
        <w:t xml:space="preserve"> </w:t>
      </w:r>
      <w:r>
        <w:t>notice</w:t>
      </w:r>
      <w:r>
        <w:rPr>
          <w:spacing w:val="-3"/>
        </w:rPr>
        <w:t xml:space="preserve"> </w:t>
      </w:r>
      <w:r>
        <w:t>of</w:t>
      </w:r>
      <w:r>
        <w:rPr>
          <w:spacing w:val="-1"/>
        </w:rPr>
        <w:t xml:space="preserve"> </w:t>
      </w:r>
      <w:r>
        <w:t>arbitration to</w:t>
      </w:r>
      <w:r>
        <w:rPr>
          <w:spacing w:val="-5"/>
        </w:rPr>
        <w:t xml:space="preserve"> </w:t>
      </w:r>
      <w:r>
        <w:t>the</w:t>
      </w:r>
      <w:r>
        <w:rPr>
          <w:spacing w:val="-3"/>
        </w:rPr>
        <w:t xml:space="preserve"> </w:t>
      </w:r>
      <w:r>
        <w:t xml:space="preserve">Contractor (the </w:t>
      </w:r>
      <w:r>
        <w:rPr>
          <w:b/>
        </w:rPr>
        <w:t>“Arbitration Notice”</w:t>
      </w:r>
      <w:r>
        <w:t>) stating:</w:t>
      </w:r>
    </w:p>
    <w:p w14:paraId="2F8B3788" w14:textId="77777777" w:rsidR="001F230F" w:rsidRDefault="001F230F" w:rsidP="001F230F">
      <w:pPr>
        <w:pStyle w:val="BodyText"/>
        <w:spacing w:before="11"/>
        <w:rPr>
          <w:sz w:val="32"/>
        </w:rPr>
      </w:pPr>
    </w:p>
    <w:p w14:paraId="0ADE192D" w14:textId="77777777" w:rsidR="001F230F" w:rsidRDefault="001F230F" w:rsidP="00F32238">
      <w:pPr>
        <w:pStyle w:val="ListParagraph"/>
        <w:widowControl w:val="0"/>
        <w:numPr>
          <w:ilvl w:val="1"/>
          <w:numId w:val="39"/>
        </w:numPr>
        <w:tabs>
          <w:tab w:val="left" w:pos="3058"/>
          <w:tab w:val="left" w:pos="3059"/>
        </w:tabs>
        <w:autoSpaceDE w:val="0"/>
        <w:autoSpaceDN w:val="0"/>
        <w:contextualSpacing w:val="0"/>
      </w:pPr>
      <w:r>
        <w:t>that</w:t>
      </w:r>
      <w:r>
        <w:rPr>
          <w:spacing w:val="-7"/>
        </w:rPr>
        <w:t xml:space="preserve"> </w:t>
      </w:r>
      <w:r>
        <w:t>the</w:t>
      </w:r>
      <w:r>
        <w:rPr>
          <w:spacing w:val="-6"/>
        </w:rPr>
        <w:t xml:space="preserve"> </w:t>
      </w:r>
      <w:r>
        <w:t>dispute</w:t>
      </w:r>
      <w:r>
        <w:rPr>
          <w:spacing w:val="-6"/>
        </w:rPr>
        <w:t xml:space="preserve"> </w:t>
      </w:r>
      <w:r>
        <w:t>is</w:t>
      </w:r>
      <w:r>
        <w:rPr>
          <w:spacing w:val="-2"/>
        </w:rPr>
        <w:t xml:space="preserve"> </w:t>
      </w:r>
      <w:r>
        <w:t>referred</w:t>
      </w:r>
      <w:r>
        <w:rPr>
          <w:spacing w:val="-4"/>
        </w:rPr>
        <w:t xml:space="preserve"> </w:t>
      </w:r>
      <w:r>
        <w:t>to</w:t>
      </w:r>
      <w:r>
        <w:rPr>
          <w:spacing w:val="-6"/>
        </w:rPr>
        <w:t xml:space="preserve"> </w:t>
      </w:r>
      <w:r>
        <w:t>arbitration;</w:t>
      </w:r>
      <w:r>
        <w:rPr>
          <w:spacing w:val="-4"/>
        </w:rPr>
        <w:t xml:space="preserve"> </w:t>
      </w:r>
      <w:r>
        <w:rPr>
          <w:spacing w:val="-5"/>
        </w:rPr>
        <w:t>and</w:t>
      </w:r>
    </w:p>
    <w:p w14:paraId="057892BE" w14:textId="77777777" w:rsidR="001F230F" w:rsidRDefault="001F230F" w:rsidP="00F32238">
      <w:pPr>
        <w:pStyle w:val="ListParagraph"/>
        <w:widowControl w:val="0"/>
        <w:numPr>
          <w:ilvl w:val="1"/>
          <w:numId w:val="39"/>
        </w:numPr>
        <w:tabs>
          <w:tab w:val="left" w:pos="3058"/>
          <w:tab w:val="left" w:pos="3059"/>
        </w:tabs>
        <w:autoSpaceDE w:val="0"/>
        <w:autoSpaceDN w:val="0"/>
        <w:spacing w:before="128"/>
        <w:contextualSpacing w:val="0"/>
      </w:pPr>
      <w:r>
        <w:t>providing</w:t>
      </w:r>
      <w:r>
        <w:rPr>
          <w:spacing w:val="-4"/>
        </w:rPr>
        <w:t xml:space="preserve"> </w:t>
      </w:r>
      <w:r>
        <w:t>details</w:t>
      </w:r>
      <w:r>
        <w:rPr>
          <w:spacing w:val="-3"/>
        </w:rPr>
        <w:t xml:space="preserve"> </w:t>
      </w:r>
      <w:r>
        <w:t>of</w:t>
      </w:r>
      <w:r>
        <w:rPr>
          <w:spacing w:val="-5"/>
        </w:rPr>
        <w:t xml:space="preserve"> </w:t>
      </w:r>
      <w:r>
        <w:t>the</w:t>
      </w:r>
      <w:r>
        <w:rPr>
          <w:spacing w:val="-3"/>
        </w:rPr>
        <w:t xml:space="preserve"> </w:t>
      </w:r>
      <w:r>
        <w:t>issues</w:t>
      </w:r>
      <w:r>
        <w:rPr>
          <w:spacing w:val="-3"/>
        </w:rPr>
        <w:t xml:space="preserve"> </w:t>
      </w:r>
      <w:r>
        <w:t>to</w:t>
      </w:r>
      <w:r>
        <w:rPr>
          <w:spacing w:val="-6"/>
        </w:rPr>
        <w:t xml:space="preserve"> </w:t>
      </w:r>
      <w:r>
        <w:t>be</w:t>
      </w:r>
      <w:r>
        <w:rPr>
          <w:spacing w:val="-5"/>
        </w:rPr>
        <w:t xml:space="preserve"> </w:t>
      </w:r>
      <w:proofErr w:type="gramStart"/>
      <w:r>
        <w:rPr>
          <w:spacing w:val="-2"/>
        </w:rPr>
        <w:t>resolved;</w:t>
      </w:r>
      <w:proofErr w:type="gramEnd"/>
    </w:p>
    <w:p w14:paraId="7DA229C2" w14:textId="77777777" w:rsidR="001F230F" w:rsidRDefault="001F230F" w:rsidP="001F230F">
      <w:pPr>
        <w:pStyle w:val="BodyText"/>
      </w:pPr>
    </w:p>
    <w:p w14:paraId="5128F428" w14:textId="77777777" w:rsidR="001F230F" w:rsidRDefault="001F230F" w:rsidP="001F230F">
      <w:pPr>
        <w:pStyle w:val="BodyText"/>
        <w:spacing w:before="11"/>
        <w:rPr>
          <w:sz w:val="19"/>
        </w:rPr>
      </w:pPr>
    </w:p>
    <w:p w14:paraId="2B2B85F6" w14:textId="77777777" w:rsidR="001F230F" w:rsidRDefault="001F230F" w:rsidP="00F32238">
      <w:pPr>
        <w:pStyle w:val="ListParagraph"/>
        <w:widowControl w:val="0"/>
        <w:numPr>
          <w:ilvl w:val="0"/>
          <w:numId w:val="39"/>
        </w:numPr>
        <w:tabs>
          <w:tab w:val="left" w:pos="2210"/>
        </w:tabs>
        <w:autoSpaceDE w:val="0"/>
        <w:autoSpaceDN w:val="0"/>
        <w:spacing w:line="360" w:lineRule="auto"/>
        <w:ind w:left="2209" w:right="1159"/>
        <w:contextualSpacing w:val="0"/>
        <w:jc w:val="both"/>
      </w:pPr>
      <w:bookmarkStart w:id="69" w:name="(c)_the_London_Court_of_International_Ar"/>
      <w:bookmarkEnd w:id="69"/>
      <w:r>
        <w:t>the London Court of International Arbitration (</w:t>
      </w:r>
      <w:r>
        <w:rPr>
          <w:b/>
        </w:rPr>
        <w:t>“LCIA”</w:t>
      </w:r>
      <w:r>
        <w:t>) procedural rules in</w:t>
      </w:r>
      <w:r>
        <w:rPr>
          <w:spacing w:val="-2"/>
        </w:rPr>
        <w:t xml:space="preserve"> </w:t>
      </w:r>
      <w:r>
        <w:t>force</w:t>
      </w:r>
      <w:r>
        <w:rPr>
          <w:spacing w:val="-2"/>
        </w:rPr>
        <w:t xml:space="preserve"> </w:t>
      </w:r>
      <w:r>
        <w:t>at the date</w:t>
      </w:r>
      <w:r>
        <w:rPr>
          <w:spacing w:val="-2"/>
        </w:rPr>
        <w:t xml:space="preserve"> </w:t>
      </w:r>
      <w:r>
        <w:t>that the</w:t>
      </w:r>
      <w:r>
        <w:rPr>
          <w:spacing w:val="-2"/>
        </w:rPr>
        <w:t xml:space="preserve"> </w:t>
      </w:r>
      <w:r>
        <w:t>dispute</w:t>
      </w:r>
      <w:r>
        <w:rPr>
          <w:spacing w:val="-2"/>
        </w:rPr>
        <w:t xml:space="preserve"> </w:t>
      </w:r>
      <w:r>
        <w:t>was</w:t>
      </w:r>
      <w:r>
        <w:rPr>
          <w:spacing w:val="-1"/>
        </w:rPr>
        <w:t xml:space="preserve"> </w:t>
      </w:r>
      <w:r>
        <w:t>referred</w:t>
      </w:r>
      <w:r>
        <w:rPr>
          <w:spacing w:val="-2"/>
        </w:rPr>
        <w:t xml:space="preserve"> </w:t>
      </w:r>
      <w:r>
        <w:t>to</w:t>
      </w:r>
      <w:r>
        <w:rPr>
          <w:spacing w:val="-2"/>
        </w:rPr>
        <w:t xml:space="preserve"> </w:t>
      </w:r>
      <w:r>
        <w:t>arbitration</w:t>
      </w:r>
      <w:r>
        <w:rPr>
          <w:spacing w:val="-2"/>
        </w:rPr>
        <w:t xml:space="preserve"> </w:t>
      </w:r>
      <w:r>
        <w:t>in accordance with I2.7(b) shall be applied and are deemed to be incorporated by reference to</w:t>
      </w:r>
      <w:r>
        <w:rPr>
          <w:spacing w:val="40"/>
        </w:rPr>
        <w:t xml:space="preserve"> </w:t>
      </w:r>
      <w:r>
        <w:t xml:space="preserve">the Contract and the decision of the arbitrator shall be binding on the Parties in the absence of any material failure to comply with such </w:t>
      </w:r>
      <w:proofErr w:type="gramStart"/>
      <w:r>
        <w:t>rules;</w:t>
      </w:r>
      <w:proofErr w:type="gramEnd"/>
    </w:p>
    <w:p w14:paraId="3FBF09A1" w14:textId="77777777" w:rsidR="001F230F" w:rsidRDefault="001F230F" w:rsidP="00F32238">
      <w:pPr>
        <w:pStyle w:val="ListParagraph"/>
        <w:widowControl w:val="0"/>
        <w:numPr>
          <w:ilvl w:val="0"/>
          <w:numId w:val="39"/>
        </w:numPr>
        <w:tabs>
          <w:tab w:val="left" w:pos="2210"/>
        </w:tabs>
        <w:autoSpaceDE w:val="0"/>
        <w:autoSpaceDN w:val="0"/>
        <w:spacing w:line="362" w:lineRule="auto"/>
        <w:ind w:left="2209" w:right="1161"/>
        <w:contextualSpacing w:val="0"/>
        <w:jc w:val="both"/>
      </w:pPr>
      <w:r>
        <w:t xml:space="preserve">the tribunal shall consist of a sole arbitrator to be agreed by the </w:t>
      </w:r>
      <w:proofErr w:type="gramStart"/>
      <w:r>
        <w:rPr>
          <w:spacing w:val="-2"/>
        </w:rPr>
        <w:t>Parties;</w:t>
      </w:r>
      <w:proofErr w:type="gramEnd"/>
    </w:p>
    <w:p w14:paraId="1EE14879" w14:textId="77777777" w:rsidR="001F230F" w:rsidRDefault="001F230F" w:rsidP="00F32238">
      <w:pPr>
        <w:pStyle w:val="ListParagraph"/>
        <w:widowControl w:val="0"/>
        <w:numPr>
          <w:ilvl w:val="0"/>
          <w:numId w:val="39"/>
        </w:numPr>
        <w:tabs>
          <w:tab w:val="left" w:pos="2210"/>
        </w:tabs>
        <w:autoSpaceDE w:val="0"/>
        <w:autoSpaceDN w:val="0"/>
        <w:spacing w:line="360" w:lineRule="auto"/>
        <w:ind w:left="2209" w:right="1158"/>
        <w:contextualSpacing w:val="0"/>
        <w:jc w:val="both"/>
      </w:pPr>
      <w:r>
        <w:t>if the Parties fail to agree the appointment of the arbitrator within 10 days of the Arbitration Notice being issued by the Authority under clause I2.7</w:t>
      </w:r>
      <w:r>
        <w:rPr>
          <w:spacing w:val="-2"/>
        </w:rPr>
        <w:t xml:space="preserve"> </w:t>
      </w:r>
      <w:r>
        <w:t>(b)</w:t>
      </w:r>
      <w:r>
        <w:rPr>
          <w:spacing w:val="-1"/>
        </w:rPr>
        <w:t xml:space="preserve"> </w:t>
      </w:r>
      <w:r>
        <w:t>or if</w:t>
      </w:r>
      <w:r>
        <w:rPr>
          <w:spacing w:val="-1"/>
        </w:rPr>
        <w:t xml:space="preserve"> </w:t>
      </w:r>
      <w:r>
        <w:t xml:space="preserve">the person appointed is unable or unwilling to act, the arbitrator shall be appointed by the </w:t>
      </w:r>
      <w:proofErr w:type="gramStart"/>
      <w:r>
        <w:t>LCIA;</w:t>
      </w:r>
      <w:proofErr w:type="gramEnd"/>
    </w:p>
    <w:p w14:paraId="43A5FB69" w14:textId="77777777" w:rsidR="001F230F" w:rsidRDefault="001F230F" w:rsidP="00F32238">
      <w:pPr>
        <w:pStyle w:val="ListParagraph"/>
        <w:widowControl w:val="0"/>
        <w:numPr>
          <w:ilvl w:val="0"/>
          <w:numId w:val="39"/>
        </w:numPr>
        <w:tabs>
          <w:tab w:val="left" w:pos="2210"/>
        </w:tabs>
        <w:autoSpaceDE w:val="0"/>
        <w:autoSpaceDN w:val="0"/>
        <w:spacing w:line="360" w:lineRule="auto"/>
        <w:ind w:left="2209" w:right="1161"/>
        <w:contextualSpacing w:val="0"/>
        <w:jc w:val="both"/>
      </w:pPr>
      <w:r>
        <w:t>the arbitration proceedings shall take place in London and in the English language; and</w:t>
      </w:r>
    </w:p>
    <w:p w14:paraId="51AAC07D" w14:textId="77777777" w:rsidR="001F230F" w:rsidRDefault="001F230F" w:rsidP="00F32238">
      <w:pPr>
        <w:pStyle w:val="ListParagraph"/>
        <w:widowControl w:val="0"/>
        <w:numPr>
          <w:ilvl w:val="0"/>
          <w:numId w:val="39"/>
        </w:numPr>
        <w:tabs>
          <w:tab w:val="left" w:pos="2210"/>
        </w:tabs>
        <w:autoSpaceDE w:val="0"/>
        <w:autoSpaceDN w:val="0"/>
        <w:spacing w:line="360" w:lineRule="auto"/>
        <w:ind w:left="2209" w:right="1163"/>
        <w:contextualSpacing w:val="0"/>
        <w:jc w:val="both"/>
      </w:pPr>
      <w:r>
        <w:t>the arbitration proceedings shall be governed by, and interpreted</w:t>
      </w:r>
      <w:r>
        <w:rPr>
          <w:spacing w:val="40"/>
        </w:rPr>
        <w:t xml:space="preserve"> </w:t>
      </w:r>
      <w:r>
        <w:t>in accordance with, English law.</w:t>
      </w:r>
    </w:p>
    <w:p w14:paraId="1EA750FB" w14:textId="77777777" w:rsidR="001F230F" w:rsidRDefault="001F230F" w:rsidP="001F230F">
      <w:pPr>
        <w:pStyle w:val="BodyText"/>
      </w:pPr>
    </w:p>
    <w:p w14:paraId="13DA714C" w14:textId="77777777" w:rsidR="001F230F" w:rsidRDefault="001F230F" w:rsidP="001F230F">
      <w:pPr>
        <w:pStyle w:val="BodyText"/>
      </w:pPr>
    </w:p>
    <w:p w14:paraId="3E39285B" w14:textId="77777777" w:rsidR="001F230F" w:rsidRDefault="001F230F" w:rsidP="001F230F">
      <w:pPr>
        <w:pStyle w:val="BodyText"/>
      </w:pPr>
    </w:p>
    <w:p w14:paraId="31CE0A4B" w14:textId="77777777" w:rsidR="001F230F" w:rsidRDefault="001F230F" w:rsidP="001F230F">
      <w:pPr>
        <w:spacing w:before="165" w:line="588" w:lineRule="auto"/>
        <w:ind w:left="250" w:right="1785" w:hanging="27"/>
        <w:rPr>
          <w:b/>
        </w:rPr>
      </w:pPr>
      <w:r>
        <w:rPr>
          <w:b/>
        </w:rPr>
        <w:t>IN</w:t>
      </w:r>
      <w:r>
        <w:rPr>
          <w:b/>
          <w:spacing w:val="-3"/>
        </w:rPr>
        <w:t xml:space="preserve"> </w:t>
      </w:r>
      <w:r>
        <w:rPr>
          <w:b/>
        </w:rPr>
        <w:t>WITNESS</w:t>
      </w:r>
      <w:r>
        <w:rPr>
          <w:b/>
          <w:spacing w:val="-3"/>
        </w:rPr>
        <w:t xml:space="preserve"> </w:t>
      </w:r>
      <w:r>
        <w:t>of</w:t>
      </w:r>
      <w:r>
        <w:rPr>
          <w:spacing w:val="-4"/>
        </w:rPr>
        <w:t xml:space="preserve"> </w:t>
      </w:r>
      <w:r>
        <w:t>which</w:t>
      </w:r>
      <w:r>
        <w:rPr>
          <w:spacing w:val="-4"/>
        </w:rPr>
        <w:t xml:space="preserve"> </w:t>
      </w:r>
      <w:r>
        <w:t>this</w:t>
      </w:r>
      <w:r>
        <w:rPr>
          <w:spacing w:val="-2"/>
        </w:rPr>
        <w:t xml:space="preserve"> </w:t>
      </w:r>
      <w:r>
        <w:t>Agreement</w:t>
      </w:r>
      <w:r>
        <w:rPr>
          <w:spacing w:val="-4"/>
        </w:rPr>
        <w:t xml:space="preserve"> </w:t>
      </w:r>
      <w:r>
        <w:t>has</w:t>
      </w:r>
      <w:r>
        <w:rPr>
          <w:spacing w:val="-4"/>
        </w:rPr>
        <w:t xml:space="preserve"> </w:t>
      </w:r>
      <w:r>
        <w:t>been</w:t>
      </w:r>
      <w:r>
        <w:rPr>
          <w:spacing w:val="-3"/>
        </w:rPr>
        <w:t xml:space="preserve"> </w:t>
      </w:r>
      <w:r>
        <w:t>duly</w:t>
      </w:r>
      <w:r>
        <w:rPr>
          <w:spacing w:val="-2"/>
        </w:rPr>
        <w:t xml:space="preserve"> </w:t>
      </w:r>
      <w:r>
        <w:t>executed</w:t>
      </w:r>
      <w:r>
        <w:rPr>
          <w:spacing w:val="-4"/>
        </w:rPr>
        <w:t xml:space="preserve"> </w:t>
      </w:r>
      <w:r>
        <w:t>by</w:t>
      </w:r>
      <w:r>
        <w:rPr>
          <w:spacing w:val="-5"/>
        </w:rPr>
        <w:t xml:space="preserve"> </w:t>
      </w:r>
      <w:r>
        <w:t>the</w:t>
      </w:r>
      <w:r>
        <w:rPr>
          <w:spacing w:val="-4"/>
        </w:rPr>
        <w:t xml:space="preserve"> </w:t>
      </w:r>
      <w:r>
        <w:t xml:space="preserve">parties. </w:t>
      </w:r>
      <w:r>
        <w:rPr>
          <w:b/>
        </w:rPr>
        <w:t xml:space="preserve">SIGNED </w:t>
      </w:r>
      <w:r>
        <w:t xml:space="preserve">for and on behalf of </w:t>
      </w:r>
      <w:r>
        <w:rPr>
          <w:b/>
        </w:rPr>
        <w:t xml:space="preserve">West of England Combined Authority </w:t>
      </w:r>
      <w:r>
        <w:rPr>
          <w:b/>
          <w:spacing w:val="-2"/>
        </w:rPr>
        <w:t>Signature……………………………</w:t>
      </w:r>
    </w:p>
    <w:p w14:paraId="486DB3EA" w14:textId="77777777" w:rsidR="001F230F" w:rsidRDefault="001F230F" w:rsidP="001F230F">
      <w:pPr>
        <w:pStyle w:val="Heading3"/>
        <w:spacing w:line="588" w:lineRule="auto"/>
        <w:ind w:left="250" w:right="6464"/>
        <w:jc w:val="both"/>
      </w:pPr>
      <w:r>
        <w:rPr>
          <w:spacing w:val="-2"/>
        </w:rPr>
        <w:lastRenderedPageBreak/>
        <w:t>Name……………………………</w:t>
      </w:r>
      <w:proofErr w:type="gramStart"/>
      <w:r>
        <w:rPr>
          <w:spacing w:val="-2"/>
        </w:rPr>
        <w:t>…..</w:t>
      </w:r>
      <w:proofErr w:type="gramEnd"/>
      <w:r>
        <w:rPr>
          <w:spacing w:val="-2"/>
        </w:rPr>
        <w:t xml:space="preserve"> Position…………………………</w:t>
      </w:r>
      <w:proofErr w:type="gramStart"/>
      <w:r>
        <w:rPr>
          <w:spacing w:val="-2"/>
        </w:rPr>
        <w:t>…..</w:t>
      </w:r>
      <w:proofErr w:type="gramEnd"/>
      <w:r>
        <w:rPr>
          <w:spacing w:val="-2"/>
        </w:rPr>
        <w:t xml:space="preserve"> Date…………………………………</w:t>
      </w:r>
    </w:p>
    <w:p w14:paraId="339BFB97" w14:textId="77777777" w:rsidR="001F230F" w:rsidRDefault="001F230F" w:rsidP="001F230F">
      <w:pPr>
        <w:spacing w:line="588" w:lineRule="auto"/>
        <w:jc w:val="both"/>
        <w:sectPr w:rsidR="001F230F" w:rsidSect="001F230F">
          <w:pgSz w:w="11910" w:h="16840"/>
          <w:pgMar w:top="1340" w:right="420" w:bottom="920" w:left="1360" w:header="714" w:footer="726" w:gutter="0"/>
          <w:cols w:space="720"/>
        </w:sectPr>
      </w:pPr>
    </w:p>
    <w:p w14:paraId="020F92B2" w14:textId="77777777" w:rsidR="001F230F" w:rsidRDefault="001F230F" w:rsidP="001F230F">
      <w:pPr>
        <w:spacing w:before="98" w:line="588" w:lineRule="auto"/>
        <w:ind w:left="250" w:right="3229"/>
        <w:rPr>
          <w:b/>
          <w:i/>
          <w:color w:val="000000"/>
          <w:shd w:val="clear" w:color="auto" w:fill="00FFFF"/>
        </w:rPr>
      </w:pPr>
      <w:r>
        <w:rPr>
          <w:b/>
        </w:rPr>
        <w:lastRenderedPageBreak/>
        <w:t>SIGNED</w:t>
      </w:r>
      <w:r>
        <w:rPr>
          <w:b/>
          <w:spacing w:val="-8"/>
        </w:rPr>
        <w:t xml:space="preserve"> </w:t>
      </w:r>
      <w:r>
        <w:t>for</w:t>
      </w:r>
      <w:r>
        <w:rPr>
          <w:spacing w:val="-6"/>
        </w:rPr>
        <w:t xml:space="preserve"> </w:t>
      </w:r>
      <w:r>
        <w:t>and</w:t>
      </w:r>
      <w:r>
        <w:rPr>
          <w:spacing w:val="-5"/>
        </w:rPr>
        <w:t xml:space="preserve"> </w:t>
      </w:r>
      <w:r>
        <w:t>on</w:t>
      </w:r>
      <w:r>
        <w:rPr>
          <w:spacing w:val="-7"/>
        </w:rPr>
        <w:t xml:space="preserve"> </w:t>
      </w:r>
      <w:r>
        <w:t>behalf</w:t>
      </w:r>
      <w:r>
        <w:rPr>
          <w:spacing w:val="-4"/>
        </w:rPr>
        <w:t xml:space="preserve"> </w:t>
      </w:r>
      <w:r>
        <w:t>of</w:t>
      </w:r>
      <w:r>
        <w:rPr>
          <w:spacing w:val="-6"/>
        </w:rPr>
        <w:t xml:space="preserve"> </w:t>
      </w:r>
      <w:r w:rsidRPr="00C709FB">
        <w:rPr>
          <w:b/>
          <w:bCs/>
          <w:spacing w:val="-6"/>
        </w:rPr>
        <w:t>[Contractor Name]</w:t>
      </w:r>
    </w:p>
    <w:p w14:paraId="2A7B6B0A" w14:textId="77777777" w:rsidR="001F230F" w:rsidRDefault="001F230F" w:rsidP="001F230F">
      <w:pPr>
        <w:spacing w:before="98" w:line="588" w:lineRule="auto"/>
        <w:ind w:left="250" w:right="3229"/>
        <w:rPr>
          <w:b/>
        </w:rPr>
      </w:pPr>
      <w:r>
        <w:rPr>
          <w:b/>
          <w:color w:val="000000"/>
          <w:spacing w:val="-2"/>
        </w:rPr>
        <w:t>Signature…………………………… Name………………………………...</w:t>
      </w:r>
    </w:p>
    <w:p w14:paraId="5BC63733" w14:textId="77777777" w:rsidR="001F230F" w:rsidRDefault="001F230F" w:rsidP="001F230F">
      <w:pPr>
        <w:pStyle w:val="Heading3"/>
        <w:spacing w:line="588" w:lineRule="auto"/>
        <w:ind w:left="250" w:right="3229"/>
      </w:pPr>
      <w:r>
        <w:rPr>
          <w:spacing w:val="-2"/>
        </w:rPr>
        <w:t>Position……………………………… Date………………………………….</w:t>
      </w:r>
    </w:p>
    <w:p w14:paraId="5E4084D4" w14:textId="77777777" w:rsidR="001F230F" w:rsidRDefault="001F230F" w:rsidP="001F230F">
      <w:pPr>
        <w:spacing w:line="588" w:lineRule="auto"/>
        <w:sectPr w:rsidR="001F230F" w:rsidSect="001F230F">
          <w:pgSz w:w="11910" w:h="16840"/>
          <w:pgMar w:top="1340" w:right="420" w:bottom="920" w:left="1360" w:header="714" w:footer="726" w:gutter="0"/>
          <w:cols w:space="720"/>
        </w:sectPr>
      </w:pPr>
    </w:p>
    <w:p w14:paraId="6C34A908" w14:textId="77777777" w:rsidR="001F230F" w:rsidRDefault="001F230F" w:rsidP="001F230F">
      <w:pPr>
        <w:pStyle w:val="BodyText"/>
        <w:spacing w:before="98"/>
        <w:ind w:left="329" w:right="1269"/>
        <w:jc w:val="center"/>
      </w:pPr>
      <w:r>
        <w:lastRenderedPageBreak/>
        <w:t>SPECIFICATION</w:t>
      </w:r>
      <w:r>
        <w:rPr>
          <w:spacing w:val="-10"/>
        </w:rPr>
        <w:t xml:space="preserve"> </w:t>
      </w:r>
      <w:r>
        <w:rPr>
          <w:spacing w:val="-2"/>
        </w:rPr>
        <w:t>SCHEDULE</w:t>
      </w:r>
    </w:p>
    <w:p w14:paraId="3B4586F3" w14:textId="77777777" w:rsidR="001F230F" w:rsidRDefault="001F230F" w:rsidP="001F230F">
      <w:pPr>
        <w:spacing w:before="126" w:line="360" w:lineRule="auto"/>
        <w:ind w:left="327" w:right="1269"/>
        <w:jc w:val="center"/>
        <w:rPr>
          <w:i/>
        </w:rPr>
      </w:pPr>
      <w:r>
        <w:rPr>
          <w:i/>
          <w:color w:val="000000"/>
          <w:shd w:val="clear" w:color="auto" w:fill="00FFFF"/>
        </w:rPr>
        <w:t>[insert</w:t>
      </w:r>
      <w:r>
        <w:rPr>
          <w:i/>
          <w:color w:val="000000"/>
          <w:spacing w:val="-3"/>
          <w:shd w:val="clear" w:color="auto" w:fill="00FFFF"/>
        </w:rPr>
        <w:t xml:space="preserve"> </w:t>
      </w:r>
      <w:r>
        <w:rPr>
          <w:i/>
          <w:color w:val="000000"/>
          <w:shd w:val="clear" w:color="auto" w:fill="00FFFF"/>
        </w:rPr>
        <w:t>description</w:t>
      </w:r>
      <w:r>
        <w:rPr>
          <w:i/>
          <w:color w:val="000000"/>
          <w:spacing w:val="-3"/>
          <w:shd w:val="clear" w:color="auto" w:fill="00FFFF"/>
        </w:rPr>
        <w:t xml:space="preserve"> </w:t>
      </w:r>
      <w:r>
        <w:rPr>
          <w:i/>
          <w:color w:val="000000"/>
          <w:shd w:val="clear" w:color="auto" w:fill="00FFFF"/>
        </w:rPr>
        <w:t>of</w:t>
      </w:r>
      <w:r>
        <w:rPr>
          <w:i/>
          <w:color w:val="000000"/>
          <w:spacing w:val="-4"/>
          <w:shd w:val="clear" w:color="auto" w:fill="00FFFF"/>
        </w:rPr>
        <w:t xml:space="preserve"> </w:t>
      </w:r>
      <w:r>
        <w:rPr>
          <w:i/>
          <w:color w:val="000000"/>
          <w:shd w:val="clear" w:color="auto" w:fill="00FFFF"/>
        </w:rPr>
        <w:t>the</w:t>
      </w:r>
      <w:r>
        <w:rPr>
          <w:i/>
          <w:color w:val="000000"/>
          <w:spacing w:val="-5"/>
          <w:shd w:val="clear" w:color="auto" w:fill="00FFFF"/>
        </w:rPr>
        <w:t xml:space="preserve"> </w:t>
      </w:r>
      <w:r>
        <w:rPr>
          <w:i/>
          <w:color w:val="000000"/>
          <w:shd w:val="clear" w:color="auto" w:fill="00FFFF"/>
        </w:rPr>
        <w:t>Services</w:t>
      </w:r>
      <w:r>
        <w:rPr>
          <w:i/>
          <w:color w:val="000000"/>
          <w:spacing w:val="-5"/>
          <w:shd w:val="clear" w:color="auto" w:fill="00FFFF"/>
        </w:rPr>
        <w:t xml:space="preserve"> </w:t>
      </w:r>
      <w:r>
        <w:rPr>
          <w:i/>
          <w:color w:val="000000"/>
          <w:shd w:val="clear" w:color="auto" w:fill="00FFFF"/>
        </w:rPr>
        <w:t>to</w:t>
      </w:r>
      <w:r>
        <w:rPr>
          <w:i/>
          <w:color w:val="000000"/>
          <w:spacing w:val="-3"/>
          <w:shd w:val="clear" w:color="auto" w:fill="00FFFF"/>
        </w:rPr>
        <w:t xml:space="preserve"> </w:t>
      </w:r>
      <w:r>
        <w:rPr>
          <w:i/>
          <w:color w:val="000000"/>
          <w:shd w:val="clear" w:color="auto" w:fill="00FFFF"/>
        </w:rPr>
        <w:t>be</w:t>
      </w:r>
      <w:r>
        <w:rPr>
          <w:i/>
          <w:color w:val="000000"/>
          <w:spacing w:val="-5"/>
          <w:shd w:val="clear" w:color="auto" w:fill="00FFFF"/>
        </w:rPr>
        <w:t xml:space="preserve"> </w:t>
      </w:r>
      <w:r>
        <w:rPr>
          <w:i/>
          <w:color w:val="000000"/>
          <w:shd w:val="clear" w:color="auto" w:fill="00FFFF"/>
        </w:rPr>
        <w:t>supplied</w:t>
      </w:r>
      <w:r>
        <w:rPr>
          <w:i/>
          <w:color w:val="000000"/>
          <w:spacing w:val="-3"/>
          <w:shd w:val="clear" w:color="auto" w:fill="00FFFF"/>
        </w:rPr>
        <w:t xml:space="preserve"> </w:t>
      </w:r>
      <w:r>
        <w:rPr>
          <w:i/>
          <w:color w:val="000000"/>
          <w:shd w:val="clear" w:color="auto" w:fill="00FFFF"/>
        </w:rPr>
        <w:t>including,</w:t>
      </w:r>
      <w:r>
        <w:rPr>
          <w:i/>
          <w:color w:val="000000"/>
          <w:spacing w:val="-1"/>
          <w:shd w:val="clear" w:color="auto" w:fill="00FFFF"/>
        </w:rPr>
        <w:t xml:space="preserve"> </w:t>
      </w:r>
      <w:r>
        <w:rPr>
          <w:i/>
          <w:color w:val="000000"/>
          <w:shd w:val="clear" w:color="auto" w:fill="00FFFF"/>
        </w:rPr>
        <w:t>where</w:t>
      </w:r>
      <w:r>
        <w:rPr>
          <w:i/>
          <w:color w:val="000000"/>
          <w:spacing w:val="-1"/>
          <w:shd w:val="clear" w:color="auto" w:fill="00FFFF"/>
        </w:rPr>
        <w:t xml:space="preserve"> </w:t>
      </w:r>
      <w:r>
        <w:rPr>
          <w:i/>
          <w:color w:val="000000"/>
          <w:shd w:val="clear" w:color="auto" w:fill="00FFFF"/>
        </w:rPr>
        <w:t>appropriate,</w:t>
      </w:r>
      <w:r>
        <w:rPr>
          <w:i/>
          <w:color w:val="000000"/>
          <w:spacing w:val="-4"/>
          <w:shd w:val="clear" w:color="auto" w:fill="00FFFF"/>
        </w:rPr>
        <w:t xml:space="preserve"> </w:t>
      </w:r>
      <w:r>
        <w:rPr>
          <w:i/>
          <w:color w:val="000000"/>
          <w:shd w:val="clear" w:color="auto" w:fill="00FFFF"/>
        </w:rPr>
        <w:t>the</w:t>
      </w:r>
      <w:r>
        <w:rPr>
          <w:i/>
          <w:color w:val="000000"/>
          <w:spacing w:val="-5"/>
          <w:shd w:val="clear" w:color="auto" w:fill="00FFFF"/>
        </w:rPr>
        <w:t xml:space="preserve"> </w:t>
      </w:r>
      <w:r>
        <w:rPr>
          <w:i/>
          <w:color w:val="000000"/>
          <w:shd w:val="clear" w:color="auto" w:fill="00FFFF"/>
        </w:rPr>
        <w:t>Key</w:t>
      </w:r>
      <w:r>
        <w:rPr>
          <w:i/>
          <w:color w:val="000000"/>
        </w:rPr>
        <w:t xml:space="preserve"> </w:t>
      </w:r>
      <w:r>
        <w:rPr>
          <w:i/>
          <w:color w:val="000000"/>
          <w:shd w:val="clear" w:color="auto" w:fill="00FFFF"/>
        </w:rPr>
        <w:t xml:space="preserve">Personnel, the </w:t>
      </w:r>
      <w:proofErr w:type="gramStart"/>
      <w:r>
        <w:rPr>
          <w:i/>
          <w:color w:val="000000"/>
          <w:shd w:val="clear" w:color="auto" w:fill="00FFFF"/>
        </w:rPr>
        <w:t>Premises</w:t>
      </w:r>
      <w:proofErr w:type="gramEnd"/>
      <w:r>
        <w:rPr>
          <w:i/>
          <w:color w:val="000000"/>
          <w:shd w:val="clear" w:color="auto" w:fill="00FFFF"/>
        </w:rPr>
        <w:t xml:space="preserve"> and the Quality Standards]</w:t>
      </w:r>
    </w:p>
    <w:p w14:paraId="7556F99B" w14:textId="77777777" w:rsidR="001F230F" w:rsidRDefault="001F230F" w:rsidP="001F230F">
      <w:pPr>
        <w:spacing w:line="360" w:lineRule="auto"/>
        <w:jc w:val="center"/>
        <w:sectPr w:rsidR="001F230F" w:rsidSect="001F230F">
          <w:pgSz w:w="11910" w:h="16840"/>
          <w:pgMar w:top="1340" w:right="420" w:bottom="920" w:left="1360" w:header="714" w:footer="726" w:gutter="0"/>
          <w:cols w:space="720"/>
        </w:sectPr>
      </w:pPr>
    </w:p>
    <w:p w14:paraId="24B2ADA4" w14:textId="77777777" w:rsidR="001F230F" w:rsidRDefault="001F230F" w:rsidP="001F230F">
      <w:pPr>
        <w:pStyle w:val="BodyText"/>
        <w:spacing w:before="98"/>
        <w:ind w:left="327" w:right="1269"/>
        <w:jc w:val="center"/>
      </w:pPr>
      <w:r>
        <w:lastRenderedPageBreak/>
        <w:t>PRICING</w:t>
      </w:r>
      <w:r>
        <w:rPr>
          <w:spacing w:val="-7"/>
        </w:rPr>
        <w:t xml:space="preserve"> </w:t>
      </w:r>
      <w:r>
        <w:rPr>
          <w:spacing w:val="-2"/>
        </w:rPr>
        <w:t>SCHEDULE</w:t>
      </w:r>
    </w:p>
    <w:p w14:paraId="75BC29A4" w14:textId="77777777" w:rsidR="001F230F" w:rsidRDefault="001F230F" w:rsidP="001F230F">
      <w:pPr>
        <w:spacing w:before="126"/>
        <w:ind w:left="329" w:right="1269"/>
        <w:jc w:val="center"/>
        <w:rPr>
          <w:i/>
        </w:rPr>
      </w:pPr>
      <w:r>
        <w:rPr>
          <w:i/>
          <w:color w:val="000000"/>
          <w:shd w:val="clear" w:color="auto" w:fill="00FFFF"/>
        </w:rPr>
        <w:t>[insert</w:t>
      </w:r>
      <w:r>
        <w:rPr>
          <w:i/>
          <w:color w:val="000000"/>
          <w:spacing w:val="-6"/>
          <w:shd w:val="clear" w:color="auto" w:fill="00FFFF"/>
        </w:rPr>
        <w:t xml:space="preserve"> </w:t>
      </w:r>
      <w:r>
        <w:rPr>
          <w:i/>
          <w:color w:val="000000"/>
          <w:shd w:val="clear" w:color="auto" w:fill="00FFFF"/>
        </w:rPr>
        <w:t>pricing</w:t>
      </w:r>
      <w:r>
        <w:rPr>
          <w:i/>
          <w:color w:val="000000"/>
          <w:spacing w:val="-6"/>
          <w:shd w:val="clear" w:color="auto" w:fill="00FFFF"/>
        </w:rPr>
        <w:t xml:space="preserve"> </w:t>
      </w:r>
      <w:r>
        <w:rPr>
          <w:i/>
          <w:color w:val="000000"/>
          <w:shd w:val="clear" w:color="auto" w:fill="00FFFF"/>
        </w:rPr>
        <w:t>provisions</w:t>
      </w:r>
      <w:r>
        <w:rPr>
          <w:i/>
          <w:color w:val="000000"/>
          <w:spacing w:val="-7"/>
          <w:shd w:val="clear" w:color="auto" w:fill="00FFFF"/>
        </w:rPr>
        <w:t xml:space="preserve"> </w:t>
      </w:r>
      <w:r>
        <w:rPr>
          <w:i/>
          <w:color w:val="000000"/>
          <w:shd w:val="clear" w:color="auto" w:fill="00FFFF"/>
        </w:rPr>
        <w:t>as</w:t>
      </w:r>
      <w:r>
        <w:rPr>
          <w:i/>
          <w:color w:val="000000"/>
          <w:spacing w:val="-4"/>
          <w:shd w:val="clear" w:color="auto" w:fill="00FFFF"/>
        </w:rPr>
        <w:t xml:space="preserve"> </w:t>
      </w:r>
      <w:r>
        <w:rPr>
          <w:i/>
          <w:color w:val="000000"/>
          <w:spacing w:val="-2"/>
          <w:shd w:val="clear" w:color="auto" w:fill="00FFFF"/>
        </w:rPr>
        <w:t>appropriate]</w:t>
      </w:r>
    </w:p>
    <w:p w14:paraId="4E967A34" w14:textId="77777777" w:rsidR="001F230F" w:rsidRDefault="001F230F" w:rsidP="001F230F">
      <w:pPr>
        <w:jc w:val="center"/>
        <w:sectPr w:rsidR="001F230F" w:rsidSect="001F230F">
          <w:pgSz w:w="11910" w:h="16840"/>
          <w:pgMar w:top="1340" w:right="420" w:bottom="920" w:left="1360" w:header="714" w:footer="726" w:gutter="0"/>
          <w:cols w:space="720"/>
        </w:sectPr>
      </w:pPr>
    </w:p>
    <w:p w14:paraId="7DDB0004" w14:textId="77777777" w:rsidR="001F230F" w:rsidRDefault="001F230F" w:rsidP="001F230F">
      <w:pPr>
        <w:pStyle w:val="BodyText"/>
        <w:spacing w:before="98"/>
        <w:ind w:left="2535"/>
      </w:pPr>
      <w:r>
        <w:lastRenderedPageBreak/>
        <w:t>CONTRACT</w:t>
      </w:r>
      <w:r>
        <w:rPr>
          <w:spacing w:val="-11"/>
        </w:rPr>
        <w:t xml:space="preserve"> </w:t>
      </w:r>
      <w:r>
        <w:t>MANAGEMENT</w:t>
      </w:r>
      <w:r>
        <w:rPr>
          <w:spacing w:val="-10"/>
        </w:rPr>
        <w:t xml:space="preserve"> </w:t>
      </w:r>
      <w:r>
        <w:rPr>
          <w:spacing w:val="-2"/>
        </w:rPr>
        <w:t>SCHEDULE</w:t>
      </w:r>
    </w:p>
    <w:p w14:paraId="559CA591" w14:textId="77777777" w:rsidR="001F230F" w:rsidRDefault="001F230F" w:rsidP="001F230F">
      <w:pPr>
        <w:spacing w:before="126"/>
        <w:ind w:left="2458"/>
        <w:rPr>
          <w:i/>
        </w:rPr>
      </w:pPr>
      <w:r>
        <w:rPr>
          <w:i/>
          <w:color w:val="000000"/>
          <w:shd w:val="clear" w:color="auto" w:fill="00FFFF"/>
        </w:rPr>
        <w:t>[insert</w:t>
      </w:r>
      <w:r>
        <w:rPr>
          <w:i/>
          <w:color w:val="000000"/>
          <w:spacing w:val="-9"/>
          <w:shd w:val="clear" w:color="auto" w:fill="00FFFF"/>
        </w:rPr>
        <w:t xml:space="preserve"> </w:t>
      </w:r>
      <w:r>
        <w:rPr>
          <w:i/>
          <w:color w:val="000000"/>
          <w:shd w:val="clear" w:color="auto" w:fill="00FFFF"/>
        </w:rPr>
        <w:t>monitoring</w:t>
      </w:r>
      <w:r>
        <w:rPr>
          <w:i/>
          <w:color w:val="000000"/>
          <w:spacing w:val="-6"/>
          <w:shd w:val="clear" w:color="auto" w:fill="00FFFF"/>
        </w:rPr>
        <w:t xml:space="preserve"> </w:t>
      </w:r>
      <w:r>
        <w:rPr>
          <w:i/>
          <w:color w:val="000000"/>
          <w:shd w:val="clear" w:color="auto" w:fill="00FFFF"/>
        </w:rPr>
        <w:t>provisions</w:t>
      </w:r>
      <w:r>
        <w:rPr>
          <w:i/>
          <w:color w:val="000000"/>
          <w:spacing w:val="-5"/>
          <w:shd w:val="clear" w:color="auto" w:fill="00FFFF"/>
        </w:rPr>
        <w:t xml:space="preserve"> </w:t>
      </w:r>
      <w:r>
        <w:rPr>
          <w:i/>
          <w:color w:val="000000"/>
          <w:shd w:val="clear" w:color="auto" w:fill="00FFFF"/>
        </w:rPr>
        <w:t>as</w:t>
      </w:r>
      <w:r>
        <w:rPr>
          <w:i/>
          <w:color w:val="000000"/>
          <w:spacing w:val="-4"/>
          <w:shd w:val="clear" w:color="auto" w:fill="00FFFF"/>
        </w:rPr>
        <w:t xml:space="preserve"> </w:t>
      </w:r>
      <w:r>
        <w:rPr>
          <w:i/>
          <w:color w:val="000000"/>
          <w:spacing w:val="-2"/>
          <w:shd w:val="clear" w:color="auto" w:fill="00FFFF"/>
        </w:rPr>
        <w:t>appropriate]</w:t>
      </w:r>
    </w:p>
    <w:p w14:paraId="75889F4A" w14:textId="77777777" w:rsidR="001F230F" w:rsidRDefault="001F230F" w:rsidP="001F230F">
      <w:pPr>
        <w:sectPr w:rsidR="001F230F" w:rsidSect="001F230F">
          <w:pgSz w:w="11910" w:h="16840"/>
          <w:pgMar w:top="1340" w:right="420" w:bottom="920" w:left="1360" w:header="714" w:footer="726" w:gutter="0"/>
          <w:cols w:space="720"/>
        </w:sectPr>
      </w:pPr>
    </w:p>
    <w:p w14:paraId="1553BE24" w14:textId="3E77E026" w:rsidR="001F230F" w:rsidRDefault="001F230F" w:rsidP="001F230F">
      <w:pPr>
        <w:pStyle w:val="BodyText"/>
        <w:spacing w:before="98"/>
        <w:ind w:left="329" w:right="1269"/>
        <w:jc w:val="center"/>
      </w:pPr>
      <w:r>
        <w:rPr>
          <w:noProof/>
        </w:rPr>
        <w:lastRenderedPageBreak/>
        <mc:AlternateContent>
          <mc:Choice Requires="wps">
            <w:drawing>
              <wp:anchor distT="0" distB="0" distL="114300" distR="114300" simplePos="0" relativeHeight="251658240" behindDoc="1" locked="0" layoutInCell="1" allowOverlap="1" wp14:anchorId="673AED8F" wp14:editId="4503D10E">
                <wp:simplePos x="0" y="0"/>
                <wp:positionH relativeFrom="page">
                  <wp:posOffset>2632075</wp:posOffset>
                </wp:positionH>
                <wp:positionV relativeFrom="page">
                  <wp:posOffset>5556250</wp:posOffset>
                </wp:positionV>
                <wp:extent cx="3728085" cy="323215"/>
                <wp:effectExtent l="3175" t="3175" r="2540" b="0"/>
                <wp:wrapNone/>
                <wp:docPr id="259483576" name="Free-form: Shape 259483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8085" cy="323215"/>
                        </a:xfrm>
                        <a:custGeom>
                          <a:avLst/>
                          <a:gdLst>
                            <a:gd name="T0" fmla="+- 0 10015 4145"/>
                            <a:gd name="T1" fmla="*/ T0 w 5871"/>
                            <a:gd name="T2" fmla="+- 0 9005 8750"/>
                            <a:gd name="T3" fmla="*/ 9005 h 509"/>
                            <a:gd name="T4" fmla="+- 0 9636 4145"/>
                            <a:gd name="T5" fmla="*/ T4 w 5871"/>
                            <a:gd name="T6" fmla="+- 0 9005 8750"/>
                            <a:gd name="T7" fmla="*/ 9005 h 509"/>
                            <a:gd name="T8" fmla="+- 0 9636 4145"/>
                            <a:gd name="T9" fmla="*/ T8 w 5871"/>
                            <a:gd name="T10" fmla="+- 0 8750 8750"/>
                            <a:gd name="T11" fmla="*/ 8750 h 509"/>
                            <a:gd name="T12" fmla="+- 0 4145 4145"/>
                            <a:gd name="T13" fmla="*/ T12 w 5871"/>
                            <a:gd name="T14" fmla="+- 0 8750 8750"/>
                            <a:gd name="T15" fmla="*/ 8750 h 509"/>
                            <a:gd name="T16" fmla="+- 0 4145 4145"/>
                            <a:gd name="T17" fmla="*/ T16 w 5871"/>
                            <a:gd name="T18" fmla="+- 0 9005 8750"/>
                            <a:gd name="T19" fmla="*/ 9005 h 509"/>
                            <a:gd name="T20" fmla="+- 0 4145 4145"/>
                            <a:gd name="T21" fmla="*/ T20 w 5871"/>
                            <a:gd name="T22" fmla="+- 0 9259 8750"/>
                            <a:gd name="T23" fmla="*/ 9259 h 509"/>
                            <a:gd name="T24" fmla="+- 0 10015 4145"/>
                            <a:gd name="T25" fmla="*/ T24 w 5871"/>
                            <a:gd name="T26" fmla="+- 0 9259 8750"/>
                            <a:gd name="T27" fmla="*/ 9259 h 509"/>
                            <a:gd name="T28" fmla="+- 0 10015 4145"/>
                            <a:gd name="T29" fmla="*/ T28 w 5871"/>
                            <a:gd name="T30" fmla="+- 0 9005 8750"/>
                            <a:gd name="T31" fmla="*/ 9005 h 5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71" h="509">
                              <a:moveTo>
                                <a:pt x="5870" y="255"/>
                              </a:moveTo>
                              <a:lnTo>
                                <a:pt x="5491" y="255"/>
                              </a:lnTo>
                              <a:lnTo>
                                <a:pt x="5491" y="0"/>
                              </a:lnTo>
                              <a:lnTo>
                                <a:pt x="0" y="0"/>
                              </a:lnTo>
                              <a:lnTo>
                                <a:pt x="0" y="255"/>
                              </a:lnTo>
                              <a:lnTo>
                                <a:pt x="0" y="509"/>
                              </a:lnTo>
                              <a:lnTo>
                                <a:pt x="5870" y="509"/>
                              </a:lnTo>
                              <a:lnTo>
                                <a:pt x="5870" y="255"/>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C627E78">
              <v:shape id="Free-form: Shape 2" style="position:absolute;margin-left:207.25pt;margin-top:437.5pt;width:293.55pt;height:2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71,509" o:spid="_x0000_s1026" fillcolor="aqua" stroked="f" path="m5870,255r-379,l5491,,,,,255,,509r5870,l5870,2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" w14:anchorId="38B38223">
                <v:path arrowok="t" o:connecttype="custom" o:connectlocs="3727450,5718175;3486785,5718175;3486785,5556250;0,5556250;0,5718175;0,5879465;3727450,5879465;3727450,5718175" o:connectangles="0,0,0,0,0,0,0,0"/>
                <w10:wrap anchorx="page" anchory="page"/>
              </v:shape>
            </w:pict>
          </mc:Fallback>
        </mc:AlternateContent>
      </w:r>
      <w:r>
        <w:t>DATA</w:t>
      </w:r>
      <w:r>
        <w:rPr>
          <w:spacing w:val="-7"/>
        </w:rPr>
        <w:t xml:space="preserve"> </w:t>
      </w:r>
      <w:r>
        <w:t>PROCESSING</w:t>
      </w:r>
      <w:r>
        <w:rPr>
          <w:spacing w:val="-4"/>
        </w:rPr>
        <w:t xml:space="preserve"> </w:t>
      </w:r>
      <w:r>
        <w:rPr>
          <w:spacing w:val="-2"/>
        </w:rPr>
        <w:t>SCHEDULE</w:t>
      </w:r>
    </w:p>
    <w:p w14:paraId="48B2200D" w14:textId="77777777" w:rsidR="001F230F" w:rsidRDefault="001F230F" w:rsidP="001F230F">
      <w:pPr>
        <w:pStyle w:val="Heading2"/>
        <w:spacing w:before="126"/>
        <w:ind w:left="329" w:right="1265"/>
        <w:jc w:val="center"/>
      </w:pPr>
      <w:r>
        <w:rPr>
          <w:color w:val="FF0000"/>
          <w:shd w:val="clear" w:color="auto" w:fill="FFFF00"/>
        </w:rPr>
        <w:t>DELETE</w:t>
      </w:r>
      <w:r>
        <w:rPr>
          <w:color w:val="FF0000"/>
          <w:spacing w:val="-6"/>
          <w:shd w:val="clear" w:color="auto" w:fill="FFFF00"/>
        </w:rPr>
        <w:t xml:space="preserve"> </w:t>
      </w:r>
      <w:r>
        <w:rPr>
          <w:color w:val="FF0000"/>
          <w:shd w:val="clear" w:color="auto" w:fill="FFFF00"/>
        </w:rPr>
        <w:t>IF</w:t>
      </w:r>
      <w:r>
        <w:rPr>
          <w:color w:val="FF0000"/>
          <w:spacing w:val="-6"/>
          <w:shd w:val="clear" w:color="auto" w:fill="FFFF00"/>
        </w:rPr>
        <w:t xml:space="preserve"> </w:t>
      </w:r>
      <w:r>
        <w:rPr>
          <w:color w:val="FF0000"/>
          <w:shd w:val="clear" w:color="auto" w:fill="FFFF00"/>
        </w:rPr>
        <w:t>CONTRACTOR</w:t>
      </w:r>
      <w:r>
        <w:rPr>
          <w:color w:val="FF0000"/>
          <w:spacing w:val="-8"/>
          <w:shd w:val="clear" w:color="auto" w:fill="FFFF00"/>
        </w:rPr>
        <w:t xml:space="preserve"> </w:t>
      </w:r>
      <w:r>
        <w:rPr>
          <w:color w:val="FF0000"/>
          <w:shd w:val="clear" w:color="auto" w:fill="FFFF00"/>
        </w:rPr>
        <w:t>IS</w:t>
      </w:r>
      <w:r>
        <w:rPr>
          <w:color w:val="FF0000"/>
          <w:spacing w:val="-5"/>
          <w:shd w:val="clear" w:color="auto" w:fill="FFFF00"/>
        </w:rPr>
        <w:t xml:space="preserve"> </w:t>
      </w:r>
      <w:r>
        <w:rPr>
          <w:color w:val="FF0000"/>
          <w:shd w:val="clear" w:color="auto" w:fill="FFFF00"/>
        </w:rPr>
        <w:t>NOT</w:t>
      </w:r>
      <w:r>
        <w:rPr>
          <w:color w:val="FF0000"/>
          <w:spacing w:val="-5"/>
          <w:shd w:val="clear" w:color="auto" w:fill="FFFF00"/>
        </w:rPr>
        <w:t xml:space="preserve"> </w:t>
      </w:r>
      <w:r>
        <w:rPr>
          <w:color w:val="FF0000"/>
          <w:shd w:val="clear" w:color="auto" w:fill="FFFF00"/>
        </w:rPr>
        <w:t>PROCESSING</w:t>
      </w:r>
      <w:r>
        <w:rPr>
          <w:color w:val="FF0000"/>
          <w:spacing w:val="-3"/>
          <w:shd w:val="clear" w:color="auto" w:fill="FFFF00"/>
        </w:rPr>
        <w:t xml:space="preserve"> </w:t>
      </w:r>
      <w:r>
        <w:rPr>
          <w:color w:val="FF0000"/>
          <w:shd w:val="clear" w:color="auto" w:fill="FFFF00"/>
        </w:rPr>
        <w:t>PERSONAL</w:t>
      </w:r>
      <w:r>
        <w:rPr>
          <w:color w:val="FF0000"/>
          <w:spacing w:val="-5"/>
          <w:shd w:val="clear" w:color="auto" w:fill="FFFF00"/>
        </w:rPr>
        <w:t xml:space="preserve"> </w:t>
      </w:r>
      <w:r>
        <w:rPr>
          <w:color w:val="FF0000"/>
          <w:spacing w:val="-4"/>
          <w:shd w:val="clear" w:color="auto" w:fill="FFFF00"/>
        </w:rPr>
        <w:t>DATA</w:t>
      </w:r>
    </w:p>
    <w:p w14:paraId="74847CAB" w14:textId="77777777" w:rsidR="001F230F" w:rsidRDefault="001F230F" w:rsidP="001F230F">
      <w:pPr>
        <w:pStyle w:val="Heading3"/>
        <w:spacing w:before="127"/>
      </w:pPr>
      <w:r>
        <w:t>Processing,</w:t>
      </w:r>
      <w:r>
        <w:rPr>
          <w:spacing w:val="-6"/>
        </w:rPr>
        <w:t xml:space="preserve"> </w:t>
      </w:r>
      <w:r>
        <w:t>Personal</w:t>
      </w:r>
      <w:r>
        <w:rPr>
          <w:spacing w:val="-5"/>
        </w:rPr>
        <w:t xml:space="preserve"> </w:t>
      </w:r>
      <w:r>
        <w:t>Data</w:t>
      </w:r>
      <w:r>
        <w:rPr>
          <w:spacing w:val="-5"/>
        </w:rPr>
        <w:t xml:space="preserve"> </w:t>
      </w:r>
      <w:r>
        <w:t>and</w:t>
      </w:r>
      <w:r>
        <w:rPr>
          <w:spacing w:val="-5"/>
        </w:rPr>
        <w:t xml:space="preserve"> </w:t>
      </w:r>
      <w:r>
        <w:t>Data</w:t>
      </w:r>
      <w:r>
        <w:rPr>
          <w:spacing w:val="-5"/>
        </w:rPr>
        <w:t xml:space="preserve"> </w:t>
      </w:r>
      <w:r>
        <w:rPr>
          <w:spacing w:val="-2"/>
        </w:rPr>
        <w:t>Subjects</w:t>
      </w:r>
    </w:p>
    <w:p w14:paraId="19AFA62F" w14:textId="77777777" w:rsidR="001F230F" w:rsidRDefault="001F230F" w:rsidP="001F230F">
      <w:pPr>
        <w:pStyle w:val="BodyText"/>
        <w:rPr>
          <w:b/>
        </w:rPr>
      </w:pPr>
    </w:p>
    <w:p w14:paraId="02870882" w14:textId="77777777" w:rsidR="001F230F" w:rsidRDefault="001F230F" w:rsidP="00F32238">
      <w:pPr>
        <w:pStyle w:val="ListParagraph"/>
        <w:widowControl w:val="0"/>
        <w:numPr>
          <w:ilvl w:val="0"/>
          <w:numId w:val="38"/>
        </w:numPr>
        <w:tabs>
          <w:tab w:val="left" w:pos="472"/>
        </w:tabs>
        <w:autoSpaceDE w:val="0"/>
        <w:autoSpaceDN w:val="0"/>
        <w:ind w:right="1988" w:firstLine="0"/>
        <w:contextualSpacing w:val="0"/>
      </w:pPr>
      <w:r>
        <w:t>The</w:t>
      </w:r>
      <w:r>
        <w:rPr>
          <w:spacing w:val="-5"/>
        </w:rPr>
        <w:t xml:space="preserve"> </w:t>
      </w:r>
      <w:r>
        <w:t>Contractor</w:t>
      </w:r>
      <w:r>
        <w:rPr>
          <w:spacing w:val="-1"/>
        </w:rPr>
        <w:t xml:space="preserve"> </w:t>
      </w:r>
      <w:r>
        <w:t>shall</w:t>
      </w:r>
      <w:r>
        <w:rPr>
          <w:spacing w:val="-3"/>
        </w:rPr>
        <w:t xml:space="preserve"> </w:t>
      </w:r>
      <w:r>
        <w:t>comply</w:t>
      </w:r>
      <w:r>
        <w:rPr>
          <w:spacing w:val="-2"/>
        </w:rPr>
        <w:t xml:space="preserve"> </w:t>
      </w:r>
      <w:r>
        <w:t>with</w:t>
      </w:r>
      <w:r>
        <w:rPr>
          <w:spacing w:val="-5"/>
        </w:rPr>
        <w:t xml:space="preserve"> </w:t>
      </w:r>
      <w:r>
        <w:t>any</w:t>
      </w:r>
      <w:r>
        <w:rPr>
          <w:spacing w:val="-5"/>
        </w:rPr>
        <w:t xml:space="preserve"> </w:t>
      </w:r>
      <w:r>
        <w:t>further</w:t>
      </w:r>
      <w:r>
        <w:rPr>
          <w:spacing w:val="-4"/>
        </w:rPr>
        <w:t xml:space="preserve"> </w:t>
      </w:r>
      <w:r>
        <w:t>written</w:t>
      </w:r>
      <w:r>
        <w:rPr>
          <w:spacing w:val="-3"/>
        </w:rPr>
        <w:t xml:space="preserve"> </w:t>
      </w:r>
      <w:r>
        <w:t>instructions</w:t>
      </w:r>
      <w:r>
        <w:rPr>
          <w:spacing w:val="-2"/>
        </w:rPr>
        <w:t xml:space="preserve"> </w:t>
      </w:r>
      <w:r>
        <w:t>with</w:t>
      </w:r>
      <w:r>
        <w:rPr>
          <w:spacing w:val="-5"/>
        </w:rPr>
        <w:t xml:space="preserve"> </w:t>
      </w:r>
      <w:r>
        <w:t>respect</w:t>
      </w:r>
      <w:r>
        <w:rPr>
          <w:spacing w:val="-4"/>
        </w:rPr>
        <w:t xml:space="preserve"> </w:t>
      </w:r>
      <w:r>
        <w:t>to processing by the Customer.</w:t>
      </w:r>
    </w:p>
    <w:p w14:paraId="115E15E2" w14:textId="77777777" w:rsidR="001F230F" w:rsidRDefault="001F230F" w:rsidP="001F230F">
      <w:pPr>
        <w:pStyle w:val="BodyText"/>
        <w:spacing w:before="2"/>
      </w:pPr>
    </w:p>
    <w:p w14:paraId="617A2A7C" w14:textId="77777777" w:rsidR="001F230F" w:rsidRDefault="001F230F" w:rsidP="00F32238">
      <w:pPr>
        <w:pStyle w:val="ListParagraph"/>
        <w:widowControl w:val="0"/>
        <w:numPr>
          <w:ilvl w:val="0"/>
          <w:numId w:val="38"/>
        </w:numPr>
        <w:tabs>
          <w:tab w:val="left" w:pos="472"/>
        </w:tabs>
        <w:autoSpaceDE w:val="0"/>
        <w:autoSpaceDN w:val="0"/>
        <w:ind w:left="471"/>
        <w:contextualSpacing w:val="0"/>
      </w:pPr>
      <w:r>
        <w:t>Any</w:t>
      </w:r>
      <w:r>
        <w:rPr>
          <w:spacing w:val="-9"/>
        </w:rPr>
        <w:t xml:space="preserve"> </w:t>
      </w:r>
      <w:r>
        <w:t>such</w:t>
      </w:r>
      <w:r>
        <w:rPr>
          <w:spacing w:val="-7"/>
        </w:rPr>
        <w:t xml:space="preserve"> </w:t>
      </w:r>
      <w:r>
        <w:t>further</w:t>
      </w:r>
      <w:r>
        <w:rPr>
          <w:spacing w:val="-3"/>
        </w:rPr>
        <w:t xml:space="preserve"> </w:t>
      </w:r>
      <w:r>
        <w:t>instructions</w:t>
      </w:r>
      <w:r>
        <w:rPr>
          <w:spacing w:val="-4"/>
        </w:rPr>
        <w:t xml:space="preserve"> </w:t>
      </w:r>
      <w:r>
        <w:t>shall</w:t>
      </w:r>
      <w:r>
        <w:rPr>
          <w:spacing w:val="-5"/>
        </w:rPr>
        <w:t xml:space="preserve"> </w:t>
      </w:r>
      <w:r>
        <w:t>be</w:t>
      </w:r>
      <w:r>
        <w:rPr>
          <w:spacing w:val="-7"/>
        </w:rPr>
        <w:t xml:space="preserve"> </w:t>
      </w:r>
      <w:r>
        <w:t>incorporated</w:t>
      </w:r>
      <w:r>
        <w:rPr>
          <w:spacing w:val="-5"/>
        </w:rPr>
        <w:t xml:space="preserve"> </w:t>
      </w:r>
      <w:r>
        <w:t>into</w:t>
      </w:r>
      <w:r>
        <w:rPr>
          <w:spacing w:val="-6"/>
        </w:rPr>
        <w:t xml:space="preserve"> </w:t>
      </w:r>
      <w:r>
        <w:t>this</w:t>
      </w:r>
      <w:r>
        <w:rPr>
          <w:spacing w:val="-4"/>
        </w:rPr>
        <w:t xml:space="preserve"> </w:t>
      </w:r>
      <w:r>
        <w:rPr>
          <w:spacing w:val="-2"/>
        </w:rPr>
        <w:t>Schedule.</w:t>
      </w:r>
    </w:p>
    <w:p w14:paraId="26BCCE69" w14:textId="77777777" w:rsidR="001F230F" w:rsidRDefault="001F230F" w:rsidP="001F230F">
      <w:pPr>
        <w:pStyle w:val="BodyText"/>
        <w:spacing w:before="6" w:after="1"/>
        <w:rPr>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6396"/>
      </w:tblGrid>
      <w:tr w:rsidR="001F230F" w14:paraId="049A77ED" w14:textId="77777777">
        <w:trPr>
          <w:trHeight w:val="491"/>
        </w:trPr>
        <w:tc>
          <w:tcPr>
            <w:tcW w:w="2561" w:type="dxa"/>
          </w:tcPr>
          <w:p w14:paraId="3447532F" w14:textId="77777777" w:rsidR="001F230F" w:rsidRDefault="001F230F">
            <w:pPr>
              <w:pStyle w:val="TableParagraph"/>
              <w:spacing w:before="2"/>
              <w:ind w:left="107"/>
              <w:rPr>
                <w:b/>
              </w:rPr>
            </w:pPr>
            <w:r>
              <w:rPr>
                <w:b/>
                <w:spacing w:val="-2"/>
              </w:rPr>
              <w:t>Description</w:t>
            </w:r>
          </w:p>
        </w:tc>
        <w:tc>
          <w:tcPr>
            <w:tcW w:w="6396" w:type="dxa"/>
          </w:tcPr>
          <w:p w14:paraId="2F4EFF07" w14:textId="77777777" w:rsidR="001F230F" w:rsidRDefault="001F230F">
            <w:pPr>
              <w:pStyle w:val="TableParagraph"/>
              <w:spacing w:before="2"/>
              <w:ind w:left="107"/>
              <w:rPr>
                <w:b/>
              </w:rPr>
            </w:pPr>
            <w:r>
              <w:rPr>
                <w:b/>
                <w:spacing w:val="-2"/>
              </w:rPr>
              <w:t>Details</w:t>
            </w:r>
          </w:p>
        </w:tc>
      </w:tr>
      <w:tr w:rsidR="001F230F" w14:paraId="7BD77B44" w14:textId="77777777">
        <w:trPr>
          <w:trHeight w:val="743"/>
        </w:trPr>
        <w:tc>
          <w:tcPr>
            <w:tcW w:w="2561" w:type="dxa"/>
          </w:tcPr>
          <w:p w14:paraId="34F78468" w14:textId="77777777" w:rsidR="001F230F" w:rsidRDefault="001F230F">
            <w:pPr>
              <w:pStyle w:val="TableParagraph"/>
              <w:spacing w:before="0"/>
              <w:ind w:left="107"/>
            </w:pPr>
            <w:r>
              <w:t>Subject</w:t>
            </w:r>
            <w:r>
              <w:rPr>
                <w:spacing w:val="-11"/>
              </w:rPr>
              <w:t xml:space="preserve"> </w:t>
            </w:r>
            <w:r>
              <w:t>matter</w:t>
            </w:r>
            <w:r>
              <w:rPr>
                <w:spacing w:val="-12"/>
              </w:rPr>
              <w:t xml:space="preserve"> </w:t>
            </w:r>
            <w:r>
              <w:t>of</w:t>
            </w:r>
            <w:r>
              <w:rPr>
                <w:spacing w:val="-12"/>
              </w:rPr>
              <w:t xml:space="preserve"> </w:t>
            </w:r>
            <w:r>
              <w:t xml:space="preserve">the </w:t>
            </w:r>
            <w:r>
              <w:rPr>
                <w:spacing w:val="-2"/>
              </w:rPr>
              <w:t>processing</w:t>
            </w:r>
          </w:p>
        </w:tc>
        <w:tc>
          <w:tcPr>
            <w:tcW w:w="6396" w:type="dxa"/>
          </w:tcPr>
          <w:p w14:paraId="169F644C" w14:textId="77777777" w:rsidR="001F230F" w:rsidRDefault="001F230F">
            <w:pPr>
              <w:pStyle w:val="TableParagraph"/>
              <w:spacing w:before="0"/>
              <w:ind w:left="107"/>
              <w:rPr>
                <w:i/>
              </w:rPr>
            </w:pPr>
            <w:r>
              <w:rPr>
                <w:i/>
                <w:color w:val="000000"/>
                <w:shd w:val="clear" w:color="auto" w:fill="00FFFF"/>
              </w:rPr>
              <w:t>[This</w:t>
            </w:r>
            <w:r>
              <w:rPr>
                <w:i/>
                <w:color w:val="000000"/>
                <w:spacing w:val="-3"/>
                <w:shd w:val="clear" w:color="auto" w:fill="00FFFF"/>
              </w:rPr>
              <w:t xml:space="preserve"> </w:t>
            </w:r>
            <w:r>
              <w:rPr>
                <w:i/>
                <w:color w:val="000000"/>
                <w:shd w:val="clear" w:color="auto" w:fill="00FFFF"/>
              </w:rPr>
              <w:t>should</w:t>
            </w:r>
            <w:r>
              <w:rPr>
                <w:i/>
                <w:color w:val="000000"/>
                <w:spacing w:val="-4"/>
                <w:shd w:val="clear" w:color="auto" w:fill="00FFFF"/>
              </w:rPr>
              <w:t xml:space="preserve"> </w:t>
            </w:r>
            <w:r>
              <w:rPr>
                <w:i/>
                <w:color w:val="000000"/>
                <w:shd w:val="clear" w:color="auto" w:fill="00FFFF"/>
              </w:rPr>
              <w:t>be</w:t>
            </w:r>
            <w:r>
              <w:rPr>
                <w:i/>
                <w:color w:val="000000"/>
                <w:spacing w:val="-6"/>
                <w:shd w:val="clear" w:color="auto" w:fill="00FFFF"/>
              </w:rPr>
              <w:t xml:space="preserve"> </w:t>
            </w:r>
            <w:r>
              <w:rPr>
                <w:i/>
                <w:color w:val="000000"/>
                <w:shd w:val="clear" w:color="auto" w:fill="00FFFF"/>
              </w:rPr>
              <w:t>a</w:t>
            </w:r>
            <w:r>
              <w:rPr>
                <w:i/>
                <w:color w:val="000000"/>
                <w:spacing w:val="-4"/>
                <w:shd w:val="clear" w:color="auto" w:fill="00FFFF"/>
              </w:rPr>
              <w:t xml:space="preserve"> </w:t>
            </w:r>
            <w:r>
              <w:rPr>
                <w:i/>
                <w:color w:val="000000"/>
                <w:shd w:val="clear" w:color="auto" w:fill="00FFFF"/>
              </w:rPr>
              <w:t>high</w:t>
            </w:r>
            <w:r>
              <w:rPr>
                <w:i/>
                <w:color w:val="000000"/>
                <w:spacing w:val="-6"/>
                <w:shd w:val="clear" w:color="auto" w:fill="00FFFF"/>
              </w:rPr>
              <w:t xml:space="preserve"> </w:t>
            </w:r>
            <w:r>
              <w:rPr>
                <w:i/>
                <w:color w:val="000000"/>
                <w:shd w:val="clear" w:color="auto" w:fill="00FFFF"/>
              </w:rPr>
              <w:t>level,</w:t>
            </w:r>
            <w:r>
              <w:rPr>
                <w:i/>
                <w:color w:val="000000"/>
                <w:spacing w:val="-2"/>
                <w:shd w:val="clear" w:color="auto" w:fill="00FFFF"/>
              </w:rPr>
              <w:t xml:space="preserve"> </w:t>
            </w:r>
            <w:r>
              <w:rPr>
                <w:i/>
                <w:color w:val="000000"/>
                <w:shd w:val="clear" w:color="auto" w:fill="00FFFF"/>
              </w:rPr>
              <w:t>short</w:t>
            </w:r>
            <w:r>
              <w:rPr>
                <w:i/>
                <w:color w:val="000000"/>
                <w:spacing w:val="-4"/>
                <w:shd w:val="clear" w:color="auto" w:fill="00FFFF"/>
              </w:rPr>
              <w:t xml:space="preserve"> </w:t>
            </w:r>
            <w:r>
              <w:rPr>
                <w:i/>
                <w:color w:val="000000"/>
                <w:shd w:val="clear" w:color="auto" w:fill="00FFFF"/>
              </w:rPr>
              <w:t>description</w:t>
            </w:r>
            <w:r>
              <w:rPr>
                <w:i/>
                <w:color w:val="000000"/>
                <w:spacing w:val="-4"/>
                <w:shd w:val="clear" w:color="auto" w:fill="00FFFF"/>
              </w:rPr>
              <w:t xml:space="preserve"> </w:t>
            </w:r>
            <w:r>
              <w:rPr>
                <w:i/>
                <w:color w:val="000000"/>
                <w:shd w:val="clear" w:color="auto" w:fill="00FFFF"/>
              </w:rPr>
              <w:t>of</w:t>
            </w:r>
            <w:r>
              <w:rPr>
                <w:i/>
                <w:color w:val="000000"/>
                <w:spacing w:val="-7"/>
                <w:shd w:val="clear" w:color="auto" w:fill="00FFFF"/>
              </w:rPr>
              <w:t xml:space="preserve"> </w:t>
            </w:r>
            <w:r>
              <w:rPr>
                <w:i/>
                <w:color w:val="000000"/>
                <w:shd w:val="clear" w:color="auto" w:fill="00FFFF"/>
              </w:rPr>
              <w:t>what</w:t>
            </w:r>
            <w:r>
              <w:rPr>
                <w:i/>
                <w:color w:val="000000"/>
                <w:spacing w:val="-2"/>
                <w:shd w:val="clear" w:color="auto" w:fill="00FFFF"/>
              </w:rPr>
              <w:t xml:space="preserve"> </w:t>
            </w:r>
            <w:r>
              <w:rPr>
                <w:i/>
                <w:color w:val="000000"/>
                <w:shd w:val="clear" w:color="auto" w:fill="00FFFF"/>
              </w:rPr>
              <w:t>the</w:t>
            </w:r>
            <w:r>
              <w:rPr>
                <w:i/>
                <w:color w:val="000000"/>
              </w:rPr>
              <w:t xml:space="preserve"> </w:t>
            </w:r>
            <w:r>
              <w:rPr>
                <w:i/>
                <w:color w:val="000000"/>
                <w:shd w:val="clear" w:color="auto" w:fill="00FFFF"/>
              </w:rPr>
              <w:t>processing is about i.e. its subject matter]</w:t>
            </w:r>
          </w:p>
        </w:tc>
      </w:tr>
      <w:tr w:rsidR="001F230F" w14:paraId="2096EE92" w14:textId="77777777">
        <w:trPr>
          <w:trHeight w:val="743"/>
        </w:trPr>
        <w:tc>
          <w:tcPr>
            <w:tcW w:w="2561" w:type="dxa"/>
          </w:tcPr>
          <w:p w14:paraId="14A0E0BC" w14:textId="77777777" w:rsidR="001F230F" w:rsidRDefault="001F230F">
            <w:pPr>
              <w:pStyle w:val="TableParagraph"/>
              <w:spacing w:before="0"/>
              <w:ind w:left="107" w:right="128"/>
            </w:pPr>
            <w:r>
              <w:t>Duration</w:t>
            </w:r>
            <w:r>
              <w:rPr>
                <w:spacing w:val="-16"/>
              </w:rPr>
              <w:t xml:space="preserve"> </w:t>
            </w:r>
            <w:r>
              <w:t>of</w:t>
            </w:r>
            <w:r>
              <w:rPr>
                <w:spacing w:val="-15"/>
              </w:rPr>
              <w:t xml:space="preserve"> </w:t>
            </w:r>
            <w:r>
              <w:t xml:space="preserve">the </w:t>
            </w:r>
            <w:r>
              <w:rPr>
                <w:spacing w:val="-2"/>
              </w:rPr>
              <w:t>processing</w:t>
            </w:r>
          </w:p>
        </w:tc>
        <w:tc>
          <w:tcPr>
            <w:tcW w:w="6396" w:type="dxa"/>
          </w:tcPr>
          <w:p w14:paraId="7ADA37AD" w14:textId="77777777" w:rsidR="001F230F" w:rsidRDefault="001F230F">
            <w:pPr>
              <w:pStyle w:val="TableParagraph"/>
              <w:spacing w:before="0"/>
              <w:ind w:left="107"/>
              <w:rPr>
                <w:i/>
              </w:rPr>
            </w:pPr>
            <w:r>
              <w:rPr>
                <w:i/>
                <w:color w:val="000000"/>
                <w:shd w:val="clear" w:color="auto" w:fill="00FFFF"/>
              </w:rPr>
              <w:t>[Clearly</w:t>
            </w:r>
            <w:r>
              <w:rPr>
                <w:i/>
                <w:color w:val="000000"/>
                <w:spacing w:val="-7"/>
                <w:shd w:val="clear" w:color="auto" w:fill="00FFFF"/>
              </w:rPr>
              <w:t xml:space="preserve"> </w:t>
            </w:r>
            <w:r>
              <w:rPr>
                <w:i/>
                <w:color w:val="000000"/>
                <w:shd w:val="clear" w:color="auto" w:fill="00FFFF"/>
              </w:rPr>
              <w:t>set</w:t>
            </w:r>
            <w:r>
              <w:rPr>
                <w:i/>
                <w:color w:val="000000"/>
                <w:spacing w:val="-3"/>
                <w:shd w:val="clear" w:color="auto" w:fill="00FFFF"/>
              </w:rPr>
              <w:t xml:space="preserve"> </w:t>
            </w:r>
            <w:r>
              <w:rPr>
                <w:i/>
                <w:color w:val="000000"/>
                <w:shd w:val="clear" w:color="auto" w:fill="00FFFF"/>
              </w:rPr>
              <w:t>out</w:t>
            </w:r>
            <w:r>
              <w:rPr>
                <w:i/>
                <w:color w:val="000000"/>
                <w:spacing w:val="-6"/>
                <w:shd w:val="clear" w:color="auto" w:fill="00FFFF"/>
              </w:rPr>
              <w:t xml:space="preserve"> </w:t>
            </w:r>
            <w:r>
              <w:rPr>
                <w:i/>
                <w:color w:val="000000"/>
                <w:shd w:val="clear" w:color="auto" w:fill="00FFFF"/>
              </w:rPr>
              <w:t>the</w:t>
            </w:r>
            <w:r>
              <w:rPr>
                <w:i/>
                <w:color w:val="000000"/>
                <w:spacing w:val="-5"/>
                <w:shd w:val="clear" w:color="auto" w:fill="00FFFF"/>
              </w:rPr>
              <w:t xml:space="preserve"> </w:t>
            </w:r>
            <w:r>
              <w:rPr>
                <w:i/>
                <w:color w:val="000000"/>
                <w:shd w:val="clear" w:color="auto" w:fill="00FFFF"/>
              </w:rPr>
              <w:t>duration</w:t>
            </w:r>
            <w:r>
              <w:rPr>
                <w:i/>
                <w:color w:val="000000"/>
                <w:spacing w:val="-5"/>
                <w:shd w:val="clear" w:color="auto" w:fill="00FFFF"/>
              </w:rPr>
              <w:t xml:space="preserve"> </w:t>
            </w:r>
            <w:r>
              <w:rPr>
                <w:i/>
                <w:color w:val="000000"/>
                <w:shd w:val="clear" w:color="auto" w:fill="00FFFF"/>
              </w:rPr>
              <w:t>of</w:t>
            </w:r>
            <w:r>
              <w:rPr>
                <w:i/>
                <w:color w:val="000000"/>
                <w:spacing w:val="-6"/>
                <w:shd w:val="clear" w:color="auto" w:fill="00FFFF"/>
              </w:rPr>
              <w:t xml:space="preserve"> </w:t>
            </w:r>
            <w:r>
              <w:rPr>
                <w:i/>
                <w:color w:val="000000"/>
                <w:shd w:val="clear" w:color="auto" w:fill="00FFFF"/>
              </w:rPr>
              <w:t>the</w:t>
            </w:r>
            <w:r>
              <w:rPr>
                <w:i/>
                <w:color w:val="000000"/>
                <w:spacing w:val="-6"/>
                <w:shd w:val="clear" w:color="auto" w:fill="00FFFF"/>
              </w:rPr>
              <w:t xml:space="preserve"> </w:t>
            </w:r>
            <w:r>
              <w:rPr>
                <w:i/>
                <w:color w:val="000000"/>
                <w:shd w:val="clear" w:color="auto" w:fill="00FFFF"/>
              </w:rPr>
              <w:t>processing</w:t>
            </w:r>
            <w:r>
              <w:rPr>
                <w:i/>
                <w:color w:val="000000"/>
                <w:spacing w:val="-5"/>
                <w:shd w:val="clear" w:color="auto" w:fill="00FFFF"/>
              </w:rPr>
              <w:t xml:space="preserve"> </w:t>
            </w:r>
            <w:r>
              <w:rPr>
                <w:i/>
                <w:color w:val="000000"/>
                <w:shd w:val="clear" w:color="auto" w:fill="00FFFF"/>
              </w:rPr>
              <w:t>including</w:t>
            </w:r>
            <w:r>
              <w:rPr>
                <w:i/>
                <w:color w:val="000000"/>
                <w:spacing w:val="-5"/>
                <w:shd w:val="clear" w:color="auto" w:fill="00FFFF"/>
              </w:rPr>
              <w:t xml:space="preserve"> </w:t>
            </w:r>
            <w:r>
              <w:rPr>
                <w:i/>
                <w:color w:val="000000"/>
                <w:spacing w:val="-2"/>
                <w:shd w:val="clear" w:color="auto" w:fill="00FFFF"/>
              </w:rPr>
              <w:t>dates]</w:t>
            </w:r>
          </w:p>
        </w:tc>
      </w:tr>
      <w:tr w:rsidR="001F230F" w14:paraId="0952C0A4" w14:textId="77777777">
        <w:trPr>
          <w:trHeight w:val="2766"/>
        </w:trPr>
        <w:tc>
          <w:tcPr>
            <w:tcW w:w="2561" w:type="dxa"/>
          </w:tcPr>
          <w:p w14:paraId="594B214B" w14:textId="77777777" w:rsidR="001F230F" w:rsidRDefault="001F230F">
            <w:pPr>
              <w:pStyle w:val="TableParagraph"/>
              <w:spacing w:before="0"/>
              <w:ind w:left="107"/>
            </w:pPr>
            <w:r>
              <w:t>Nature</w:t>
            </w:r>
            <w:r>
              <w:rPr>
                <w:spacing w:val="-12"/>
              </w:rPr>
              <w:t xml:space="preserve"> </w:t>
            </w:r>
            <w:r>
              <w:t>and</w:t>
            </w:r>
            <w:r>
              <w:rPr>
                <w:spacing w:val="-13"/>
              </w:rPr>
              <w:t xml:space="preserve"> </w:t>
            </w:r>
            <w:r>
              <w:t>purposes</w:t>
            </w:r>
            <w:r>
              <w:rPr>
                <w:spacing w:val="-13"/>
              </w:rPr>
              <w:t xml:space="preserve"> </w:t>
            </w:r>
            <w:r>
              <w:t>of the processing</w:t>
            </w:r>
          </w:p>
        </w:tc>
        <w:tc>
          <w:tcPr>
            <w:tcW w:w="6396" w:type="dxa"/>
          </w:tcPr>
          <w:p w14:paraId="32491450" w14:textId="77777777" w:rsidR="001F230F" w:rsidRDefault="001F230F">
            <w:pPr>
              <w:pStyle w:val="TableParagraph"/>
              <w:spacing w:before="0"/>
              <w:ind w:left="107" w:right="155"/>
              <w:rPr>
                <w:i/>
              </w:rPr>
            </w:pPr>
            <w:r>
              <w:rPr>
                <w:i/>
                <w:color w:val="000000"/>
                <w:shd w:val="clear" w:color="auto" w:fill="00FFFF"/>
              </w:rPr>
              <w:t>[Please</w:t>
            </w:r>
            <w:r>
              <w:rPr>
                <w:i/>
                <w:color w:val="000000"/>
                <w:spacing w:val="-3"/>
                <w:shd w:val="clear" w:color="auto" w:fill="00FFFF"/>
              </w:rPr>
              <w:t xml:space="preserve"> </w:t>
            </w:r>
            <w:r>
              <w:rPr>
                <w:i/>
                <w:color w:val="000000"/>
                <w:shd w:val="clear" w:color="auto" w:fill="00FFFF"/>
              </w:rPr>
              <w:t>be</w:t>
            </w:r>
            <w:r>
              <w:rPr>
                <w:i/>
                <w:color w:val="000000"/>
                <w:spacing w:val="-4"/>
                <w:shd w:val="clear" w:color="auto" w:fill="00FFFF"/>
              </w:rPr>
              <w:t xml:space="preserve"> </w:t>
            </w:r>
            <w:r>
              <w:rPr>
                <w:i/>
                <w:color w:val="000000"/>
                <w:shd w:val="clear" w:color="auto" w:fill="00FFFF"/>
              </w:rPr>
              <w:t>as</w:t>
            </w:r>
            <w:r>
              <w:rPr>
                <w:i/>
                <w:color w:val="000000"/>
                <w:spacing w:val="-3"/>
                <w:shd w:val="clear" w:color="auto" w:fill="00FFFF"/>
              </w:rPr>
              <w:t xml:space="preserve"> </w:t>
            </w:r>
            <w:r>
              <w:rPr>
                <w:i/>
                <w:color w:val="000000"/>
                <w:shd w:val="clear" w:color="auto" w:fill="00FFFF"/>
              </w:rPr>
              <w:t>specific</w:t>
            </w:r>
            <w:r>
              <w:rPr>
                <w:i/>
                <w:color w:val="000000"/>
                <w:spacing w:val="-3"/>
                <w:shd w:val="clear" w:color="auto" w:fill="00FFFF"/>
              </w:rPr>
              <w:t xml:space="preserve"> </w:t>
            </w:r>
            <w:r>
              <w:rPr>
                <w:i/>
                <w:color w:val="000000"/>
                <w:shd w:val="clear" w:color="auto" w:fill="00FFFF"/>
              </w:rPr>
              <w:t>as</w:t>
            </w:r>
            <w:r>
              <w:rPr>
                <w:i/>
                <w:color w:val="000000"/>
                <w:spacing w:val="-6"/>
                <w:shd w:val="clear" w:color="auto" w:fill="00FFFF"/>
              </w:rPr>
              <w:t xml:space="preserve"> </w:t>
            </w:r>
            <w:r>
              <w:rPr>
                <w:i/>
                <w:color w:val="000000"/>
                <w:shd w:val="clear" w:color="auto" w:fill="00FFFF"/>
              </w:rPr>
              <w:t>possible,</w:t>
            </w:r>
            <w:r>
              <w:rPr>
                <w:i/>
                <w:color w:val="000000"/>
                <w:spacing w:val="-2"/>
                <w:shd w:val="clear" w:color="auto" w:fill="00FFFF"/>
              </w:rPr>
              <w:t xml:space="preserve"> </w:t>
            </w:r>
            <w:r>
              <w:rPr>
                <w:i/>
                <w:color w:val="000000"/>
                <w:shd w:val="clear" w:color="auto" w:fill="00FFFF"/>
              </w:rPr>
              <w:t>but</w:t>
            </w:r>
            <w:r>
              <w:rPr>
                <w:i/>
                <w:color w:val="000000"/>
                <w:spacing w:val="-5"/>
                <w:shd w:val="clear" w:color="auto" w:fill="00FFFF"/>
              </w:rPr>
              <w:t xml:space="preserve"> </w:t>
            </w:r>
            <w:r>
              <w:rPr>
                <w:i/>
                <w:color w:val="000000"/>
                <w:shd w:val="clear" w:color="auto" w:fill="00FFFF"/>
              </w:rPr>
              <w:t>make</w:t>
            </w:r>
            <w:r>
              <w:rPr>
                <w:i/>
                <w:color w:val="000000"/>
                <w:spacing w:val="-6"/>
                <w:shd w:val="clear" w:color="auto" w:fill="00FFFF"/>
              </w:rPr>
              <w:t xml:space="preserve"> </w:t>
            </w:r>
            <w:r>
              <w:rPr>
                <w:i/>
                <w:color w:val="000000"/>
                <w:shd w:val="clear" w:color="auto" w:fill="00FFFF"/>
              </w:rPr>
              <w:t>sure</w:t>
            </w:r>
            <w:r>
              <w:rPr>
                <w:i/>
                <w:color w:val="000000"/>
                <w:spacing w:val="-7"/>
                <w:shd w:val="clear" w:color="auto" w:fill="00FFFF"/>
              </w:rPr>
              <w:t xml:space="preserve"> </w:t>
            </w:r>
            <w:r>
              <w:rPr>
                <w:i/>
                <w:color w:val="000000"/>
                <w:shd w:val="clear" w:color="auto" w:fill="00FFFF"/>
              </w:rPr>
              <w:t>that</w:t>
            </w:r>
            <w:r>
              <w:rPr>
                <w:i/>
                <w:color w:val="000000"/>
                <w:spacing w:val="-5"/>
                <w:shd w:val="clear" w:color="auto" w:fill="00FFFF"/>
              </w:rPr>
              <w:t xml:space="preserve"> </w:t>
            </w:r>
            <w:r>
              <w:rPr>
                <w:i/>
                <w:color w:val="000000"/>
                <w:shd w:val="clear" w:color="auto" w:fill="00FFFF"/>
              </w:rPr>
              <w:t>you</w:t>
            </w:r>
            <w:r>
              <w:rPr>
                <w:i/>
                <w:color w:val="000000"/>
              </w:rPr>
              <w:t xml:space="preserve"> </w:t>
            </w:r>
            <w:r>
              <w:rPr>
                <w:i/>
                <w:color w:val="000000"/>
                <w:shd w:val="clear" w:color="auto" w:fill="00FFFF"/>
              </w:rPr>
              <w:t>cover all intended purposes.</w:t>
            </w:r>
          </w:p>
          <w:p w14:paraId="389D0147" w14:textId="77777777" w:rsidR="001F230F" w:rsidRDefault="001F230F">
            <w:pPr>
              <w:pStyle w:val="TableParagraph"/>
              <w:spacing w:before="0"/>
              <w:ind w:left="107" w:right="155"/>
              <w:rPr>
                <w:i/>
              </w:rPr>
            </w:pPr>
            <w:r>
              <w:rPr>
                <w:i/>
                <w:color w:val="000000"/>
                <w:shd w:val="clear" w:color="auto" w:fill="00FFFF"/>
              </w:rPr>
              <w:t>The nature of the processing means any operation such as</w:t>
            </w:r>
            <w:r>
              <w:rPr>
                <w:i/>
                <w:color w:val="000000"/>
              </w:rPr>
              <w:t xml:space="preserve"> </w:t>
            </w:r>
            <w:r>
              <w:rPr>
                <w:i/>
                <w:color w:val="000000"/>
                <w:shd w:val="clear" w:color="auto" w:fill="00FFFF"/>
              </w:rPr>
              <w:t xml:space="preserve">collection, recording, </w:t>
            </w:r>
            <w:proofErr w:type="spellStart"/>
            <w:r>
              <w:rPr>
                <w:i/>
                <w:color w:val="000000"/>
                <w:shd w:val="clear" w:color="auto" w:fill="00FFFF"/>
              </w:rPr>
              <w:t>organisation</w:t>
            </w:r>
            <w:proofErr w:type="spellEnd"/>
            <w:r>
              <w:rPr>
                <w:i/>
                <w:color w:val="000000"/>
                <w:shd w:val="clear" w:color="auto" w:fill="00FFFF"/>
              </w:rPr>
              <w:t>, structuring, storage,</w:t>
            </w:r>
            <w:r>
              <w:rPr>
                <w:i/>
                <w:color w:val="000000"/>
              </w:rPr>
              <w:t xml:space="preserve"> </w:t>
            </w:r>
            <w:r>
              <w:rPr>
                <w:i/>
                <w:color w:val="000000"/>
                <w:shd w:val="clear" w:color="auto" w:fill="00FFFF"/>
              </w:rPr>
              <w:t>adaptation</w:t>
            </w:r>
            <w:r>
              <w:rPr>
                <w:i/>
                <w:color w:val="000000"/>
                <w:spacing w:val="-7"/>
                <w:shd w:val="clear" w:color="auto" w:fill="00FFFF"/>
              </w:rPr>
              <w:t xml:space="preserve"> </w:t>
            </w:r>
            <w:r>
              <w:rPr>
                <w:i/>
                <w:color w:val="000000"/>
                <w:shd w:val="clear" w:color="auto" w:fill="00FFFF"/>
              </w:rPr>
              <w:t>or</w:t>
            </w:r>
            <w:r>
              <w:rPr>
                <w:i/>
                <w:color w:val="000000"/>
                <w:spacing w:val="-6"/>
                <w:shd w:val="clear" w:color="auto" w:fill="00FFFF"/>
              </w:rPr>
              <w:t xml:space="preserve"> </w:t>
            </w:r>
            <w:r>
              <w:rPr>
                <w:i/>
                <w:color w:val="000000"/>
                <w:shd w:val="clear" w:color="auto" w:fill="00FFFF"/>
              </w:rPr>
              <w:t>alteration,</w:t>
            </w:r>
            <w:r>
              <w:rPr>
                <w:i/>
                <w:color w:val="000000"/>
                <w:spacing w:val="-8"/>
                <w:shd w:val="clear" w:color="auto" w:fill="00FFFF"/>
              </w:rPr>
              <w:t xml:space="preserve"> </w:t>
            </w:r>
            <w:r>
              <w:rPr>
                <w:i/>
                <w:color w:val="000000"/>
                <w:shd w:val="clear" w:color="auto" w:fill="00FFFF"/>
              </w:rPr>
              <w:t>retrieval,</w:t>
            </w:r>
            <w:r>
              <w:rPr>
                <w:i/>
                <w:color w:val="000000"/>
                <w:spacing w:val="-7"/>
                <w:shd w:val="clear" w:color="auto" w:fill="00FFFF"/>
              </w:rPr>
              <w:t xml:space="preserve"> </w:t>
            </w:r>
            <w:r>
              <w:rPr>
                <w:i/>
                <w:color w:val="000000"/>
                <w:shd w:val="clear" w:color="auto" w:fill="00FFFF"/>
              </w:rPr>
              <w:t>consultation,</w:t>
            </w:r>
            <w:r>
              <w:rPr>
                <w:i/>
                <w:color w:val="000000"/>
                <w:spacing w:val="-6"/>
                <w:shd w:val="clear" w:color="auto" w:fill="00FFFF"/>
              </w:rPr>
              <w:t xml:space="preserve"> </w:t>
            </w:r>
            <w:r>
              <w:rPr>
                <w:i/>
                <w:color w:val="000000"/>
                <w:shd w:val="clear" w:color="auto" w:fill="00FFFF"/>
              </w:rPr>
              <w:t>use,</w:t>
            </w:r>
            <w:r>
              <w:rPr>
                <w:i/>
                <w:color w:val="000000"/>
                <w:spacing w:val="-6"/>
                <w:shd w:val="clear" w:color="auto" w:fill="00FFFF"/>
              </w:rPr>
              <w:t xml:space="preserve"> </w:t>
            </w:r>
            <w:r>
              <w:rPr>
                <w:i/>
                <w:color w:val="000000"/>
                <w:shd w:val="clear" w:color="auto" w:fill="00FFFF"/>
              </w:rPr>
              <w:t>disclosure</w:t>
            </w:r>
            <w:r>
              <w:rPr>
                <w:i/>
                <w:color w:val="000000"/>
              </w:rPr>
              <w:t xml:space="preserve"> </w:t>
            </w:r>
            <w:r>
              <w:rPr>
                <w:i/>
                <w:color w:val="000000"/>
                <w:shd w:val="clear" w:color="auto" w:fill="00FFFF"/>
              </w:rPr>
              <w:t>by</w:t>
            </w:r>
            <w:r>
              <w:rPr>
                <w:i/>
                <w:color w:val="000000"/>
                <w:spacing w:val="-1"/>
                <w:shd w:val="clear" w:color="auto" w:fill="00FFFF"/>
              </w:rPr>
              <w:t xml:space="preserve"> </w:t>
            </w:r>
            <w:r>
              <w:rPr>
                <w:i/>
                <w:color w:val="000000"/>
                <w:shd w:val="clear" w:color="auto" w:fill="00FFFF"/>
              </w:rPr>
              <w:t>transmission, dissemination</w:t>
            </w:r>
            <w:r>
              <w:rPr>
                <w:i/>
                <w:color w:val="000000"/>
                <w:spacing w:val="-2"/>
                <w:shd w:val="clear" w:color="auto" w:fill="00FFFF"/>
              </w:rPr>
              <w:t xml:space="preserve"> </w:t>
            </w:r>
            <w:r>
              <w:rPr>
                <w:i/>
                <w:color w:val="000000"/>
                <w:shd w:val="clear" w:color="auto" w:fill="00FFFF"/>
              </w:rPr>
              <w:t>or</w:t>
            </w:r>
            <w:r>
              <w:rPr>
                <w:i/>
                <w:color w:val="000000"/>
                <w:spacing w:val="-3"/>
                <w:shd w:val="clear" w:color="auto" w:fill="00FFFF"/>
              </w:rPr>
              <w:t xml:space="preserve"> </w:t>
            </w:r>
            <w:r>
              <w:rPr>
                <w:i/>
                <w:color w:val="000000"/>
                <w:shd w:val="clear" w:color="auto" w:fill="00FFFF"/>
              </w:rPr>
              <w:t>otherwise</w:t>
            </w:r>
            <w:r>
              <w:rPr>
                <w:i/>
                <w:color w:val="000000"/>
                <w:spacing w:val="-4"/>
                <w:shd w:val="clear" w:color="auto" w:fill="00FFFF"/>
              </w:rPr>
              <w:t xml:space="preserve"> </w:t>
            </w:r>
            <w:r>
              <w:rPr>
                <w:i/>
                <w:color w:val="000000"/>
                <w:shd w:val="clear" w:color="auto" w:fill="00FFFF"/>
              </w:rPr>
              <w:t>making</w:t>
            </w:r>
            <w:r>
              <w:rPr>
                <w:i/>
                <w:color w:val="000000"/>
                <w:spacing w:val="-2"/>
                <w:shd w:val="clear" w:color="auto" w:fill="00FFFF"/>
              </w:rPr>
              <w:t xml:space="preserve"> </w:t>
            </w:r>
            <w:r>
              <w:rPr>
                <w:i/>
                <w:color w:val="000000"/>
                <w:shd w:val="clear" w:color="auto" w:fill="00FFFF"/>
              </w:rPr>
              <w:t>available,</w:t>
            </w:r>
            <w:r>
              <w:rPr>
                <w:i/>
                <w:color w:val="000000"/>
              </w:rPr>
              <w:t xml:space="preserve"> </w:t>
            </w:r>
            <w:r>
              <w:rPr>
                <w:i/>
                <w:color w:val="000000"/>
                <w:shd w:val="clear" w:color="auto" w:fill="00FFFF"/>
              </w:rPr>
              <w:t>alignment</w:t>
            </w:r>
            <w:r>
              <w:rPr>
                <w:i/>
                <w:color w:val="000000"/>
                <w:spacing w:val="-3"/>
                <w:shd w:val="clear" w:color="auto" w:fill="00FFFF"/>
              </w:rPr>
              <w:t xml:space="preserve"> </w:t>
            </w:r>
            <w:r>
              <w:rPr>
                <w:i/>
                <w:color w:val="000000"/>
                <w:shd w:val="clear" w:color="auto" w:fill="00FFFF"/>
              </w:rPr>
              <w:t>or</w:t>
            </w:r>
            <w:r>
              <w:rPr>
                <w:i/>
                <w:color w:val="000000"/>
                <w:spacing w:val="-3"/>
                <w:shd w:val="clear" w:color="auto" w:fill="00FFFF"/>
              </w:rPr>
              <w:t xml:space="preserve"> </w:t>
            </w:r>
            <w:r>
              <w:rPr>
                <w:i/>
                <w:color w:val="000000"/>
                <w:shd w:val="clear" w:color="auto" w:fill="00FFFF"/>
              </w:rPr>
              <w:t>combination,</w:t>
            </w:r>
            <w:r>
              <w:rPr>
                <w:i/>
                <w:color w:val="000000"/>
                <w:spacing w:val="-6"/>
                <w:shd w:val="clear" w:color="auto" w:fill="00FFFF"/>
              </w:rPr>
              <w:t xml:space="preserve"> </w:t>
            </w:r>
            <w:r>
              <w:rPr>
                <w:i/>
                <w:color w:val="000000"/>
                <w:shd w:val="clear" w:color="auto" w:fill="00FFFF"/>
              </w:rPr>
              <w:t>restriction,</w:t>
            </w:r>
            <w:r>
              <w:rPr>
                <w:i/>
                <w:color w:val="000000"/>
                <w:spacing w:val="-6"/>
                <w:shd w:val="clear" w:color="auto" w:fill="00FFFF"/>
              </w:rPr>
              <w:t xml:space="preserve"> </w:t>
            </w:r>
            <w:proofErr w:type="gramStart"/>
            <w:r>
              <w:rPr>
                <w:i/>
                <w:color w:val="000000"/>
                <w:shd w:val="clear" w:color="auto" w:fill="00FFFF"/>
              </w:rPr>
              <w:t>erasure</w:t>
            </w:r>
            <w:proofErr w:type="gramEnd"/>
            <w:r>
              <w:rPr>
                <w:i/>
                <w:color w:val="000000"/>
                <w:spacing w:val="-7"/>
                <w:shd w:val="clear" w:color="auto" w:fill="00FFFF"/>
              </w:rPr>
              <w:t xml:space="preserve"> </w:t>
            </w:r>
            <w:r>
              <w:rPr>
                <w:i/>
                <w:color w:val="000000"/>
                <w:shd w:val="clear" w:color="auto" w:fill="00FFFF"/>
              </w:rPr>
              <w:t>or</w:t>
            </w:r>
            <w:r>
              <w:rPr>
                <w:i/>
                <w:color w:val="000000"/>
                <w:spacing w:val="-8"/>
                <w:shd w:val="clear" w:color="auto" w:fill="00FFFF"/>
              </w:rPr>
              <w:t xml:space="preserve"> </w:t>
            </w:r>
            <w:r>
              <w:rPr>
                <w:i/>
                <w:color w:val="000000"/>
                <w:shd w:val="clear" w:color="auto" w:fill="00FFFF"/>
              </w:rPr>
              <w:t>destruction</w:t>
            </w:r>
            <w:r>
              <w:rPr>
                <w:i/>
                <w:color w:val="000000"/>
                <w:spacing w:val="-5"/>
                <w:shd w:val="clear" w:color="auto" w:fill="00FFFF"/>
              </w:rPr>
              <w:t xml:space="preserve"> </w:t>
            </w:r>
            <w:r>
              <w:rPr>
                <w:i/>
                <w:color w:val="000000"/>
                <w:shd w:val="clear" w:color="auto" w:fill="00FFFF"/>
              </w:rPr>
              <w:t>of</w:t>
            </w:r>
            <w:r>
              <w:rPr>
                <w:i/>
                <w:color w:val="000000"/>
              </w:rPr>
              <w:t xml:space="preserve"> </w:t>
            </w:r>
            <w:r>
              <w:rPr>
                <w:i/>
                <w:color w:val="000000"/>
                <w:shd w:val="clear" w:color="auto" w:fill="00FFFF"/>
              </w:rPr>
              <w:t>data (whether or not by automated means) etc.</w:t>
            </w:r>
          </w:p>
          <w:p w14:paraId="7A46CDD1" w14:textId="77777777" w:rsidR="001F230F" w:rsidRDefault="001F230F">
            <w:pPr>
              <w:pStyle w:val="TableParagraph"/>
              <w:spacing w:before="0" w:line="244" w:lineRule="auto"/>
              <w:ind w:left="107" w:right="396"/>
              <w:rPr>
                <w:i/>
              </w:rPr>
            </w:pPr>
            <w:r>
              <w:rPr>
                <w:i/>
                <w:color w:val="000000"/>
                <w:shd w:val="clear" w:color="auto" w:fill="00FFFF"/>
              </w:rPr>
              <w:t>The</w:t>
            </w:r>
            <w:r>
              <w:rPr>
                <w:i/>
                <w:color w:val="000000"/>
                <w:spacing w:val="-8"/>
                <w:shd w:val="clear" w:color="auto" w:fill="00FFFF"/>
              </w:rPr>
              <w:t xml:space="preserve"> </w:t>
            </w:r>
            <w:r>
              <w:rPr>
                <w:i/>
                <w:color w:val="000000"/>
                <w:shd w:val="clear" w:color="auto" w:fill="00FFFF"/>
              </w:rPr>
              <w:t>purpose</w:t>
            </w:r>
            <w:r>
              <w:rPr>
                <w:i/>
                <w:color w:val="000000"/>
                <w:spacing w:val="-11"/>
                <w:shd w:val="clear" w:color="auto" w:fill="00FFFF"/>
              </w:rPr>
              <w:t xml:space="preserve"> </w:t>
            </w:r>
            <w:r>
              <w:rPr>
                <w:i/>
                <w:color w:val="000000"/>
                <w:shd w:val="clear" w:color="auto" w:fill="00FFFF"/>
              </w:rPr>
              <w:t>might</w:t>
            </w:r>
            <w:r>
              <w:rPr>
                <w:i/>
                <w:color w:val="000000"/>
                <w:spacing w:val="-7"/>
                <w:shd w:val="clear" w:color="auto" w:fill="00FFFF"/>
              </w:rPr>
              <w:t xml:space="preserve"> </w:t>
            </w:r>
            <w:proofErr w:type="gramStart"/>
            <w:r>
              <w:rPr>
                <w:i/>
                <w:color w:val="000000"/>
                <w:shd w:val="clear" w:color="auto" w:fill="00FFFF"/>
              </w:rPr>
              <w:t>include:</w:t>
            </w:r>
            <w:proofErr w:type="gramEnd"/>
            <w:r>
              <w:rPr>
                <w:i/>
                <w:color w:val="000000"/>
                <w:spacing w:val="-7"/>
                <w:shd w:val="clear" w:color="auto" w:fill="00FFFF"/>
              </w:rPr>
              <w:t xml:space="preserve"> </w:t>
            </w:r>
            <w:r>
              <w:rPr>
                <w:i/>
                <w:color w:val="000000"/>
                <w:shd w:val="clear" w:color="auto" w:fill="00FFFF"/>
              </w:rPr>
              <w:t>employment</w:t>
            </w:r>
            <w:r>
              <w:rPr>
                <w:i/>
                <w:color w:val="000000"/>
                <w:spacing w:val="-7"/>
                <w:shd w:val="clear" w:color="auto" w:fill="00FFFF"/>
              </w:rPr>
              <w:t xml:space="preserve"> </w:t>
            </w:r>
            <w:r>
              <w:rPr>
                <w:i/>
                <w:color w:val="000000"/>
                <w:shd w:val="clear" w:color="auto" w:fill="00FFFF"/>
              </w:rPr>
              <w:t>processing,</w:t>
            </w:r>
            <w:r>
              <w:rPr>
                <w:i/>
                <w:color w:val="000000"/>
              </w:rPr>
              <w:t xml:space="preserve"> </w:t>
            </w:r>
            <w:r>
              <w:rPr>
                <w:i/>
                <w:color w:val="000000"/>
                <w:shd w:val="clear" w:color="auto" w:fill="00FFFF"/>
              </w:rPr>
              <w:t xml:space="preserve">statutory obligation, recruitment assessment </w:t>
            </w:r>
            <w:proofErr w:type="spellStart"/>
            <w:r>
              <w:rPr>
                <w:i/>
                <w:color w:val="000000"/>
                <w:shd w:val="clear" w:color="auto" w:fill="00FFFF"/>
              </w:rPr>
              <w:t>etc</w:t>
            </w:r>
            <w:proofErr w:type="spellEnd"/>
            <w:r>
              <w:rPr>
                <w:i/>
                <w:color w:val="000000"/>
                <w:shd w:val="clear" w:color="auto" w:fill="00FFFF"/>
              </w:rPr>
              <w:t>]</w:t>
            </w:r>
          </w:p>
        </w:tc>
      </w:tr>
      <w:tr w:rsidR="001F230F" w14:paraId="4C3A88BF" w14:textId="77777777">
        <w:trPr>
          <w:trHeight w:val="743"/>
        </w:trPr>
        <w:tc>
          <w:tcPr>
            <w:tcW w:w="2561" w:type="dxa"/>
          </w:tcPr>
          <w:p w14:paraId="46B514D7" w14:textId="77777777" w:rsidR="001F230F" w:rsidRDefault="001F230F">
            <w:pPr>
              <w:pStyle w:val="TableParagraph"/>
              <w:spacing w:before="2"/>
              <w:ind w:left="107"/>
            </w:pPr>
            <w:r>
              <w:t>Type</w:t>
            </w:r>
            <w:r>
              <w:rPr>
                <w:spacing w:val="-5"/>
              </w:rPr>
              <w:t xml:space="preserve"> </w:t>
            </w:r>
            <w:r>
              <w:t>of</w:t>
            </w:r>
            <w:r>
              <w:rPr>
                <w:spacing w:val="-4"/>
              </w:rPr>
              <w:t xml:space="preserve"> </w:t>
            </w:r>
            <w:r>
              <w:t>Personal</w:t>
            </w:r>
            <w:r>
              <w:rPr>
                <w:spacing w:val="-5"/>
              </w:rPr>
              <w:t xml:space="preserve"> </w:t>
            </w:r>
            <w:r>
              <w:rPr>
                <w:spacing w:val="-4"/>
              </w:rPr>
              <w:t>Data</w:t>
            </w:r>
          </w:p>
        </w:tc>
        <w:tc>
          <w:tcPr>
            <w:tcW w:w="6396" w:type="dxa"/>
          </w:tcPr>
          <w:p w14:paraId="2BED5DF7" w14:textId="77777777" w:rsidR="001F230F" w:rsidRDefault="001F230F">
            <w:pPr>
              <w:pStyle w:val="TableParagraph"/>
              <w:spacing w:before="0" w:line="244" w:lineRule="auto"/>
              <w:ind w:left="107" w:right="155"/>
              <w:rPr>
                <w:i/>
              </w:rPr>
            </w:pPr>
            <w:r>
              <w:rPr>
                <w:i/>
              </w:rPr>
              <w:t xml:space="preserve">[Examples here </w:t>
            </w:r>
            <w:proofErr w:type="gramStart"/>
            <w:r>
              <w:rPr>
                <w:i/>
              </w:rPr>
              <w:t>include:</w:t>
            </w:r>
            <w:proofErr w:type="gramEnd"/>
            <w:r>
              <w:rPr>
                <w:i/>
              </w:rPr>
              <w:t xml:space="preserve"> name, address, date of birth, NI number,</w:t>
            </w:r>
            <w:r>
              <w:rPr>
                <w:i/>
                <w:spacing w:val="-7"/>
              </w:rPr>
              <w:t xml:space="preserve"> </w:t>
            </w:r>
            <w:r>
              <w:rPr>
                <w:i/>
              </w:rPr>
              <w:t>telephone</w:t>
            </w:r>
            <w:r>
              <w:rPr>
                <w:i/>
                <w:spacing w:val="-6"/>
              </w:rPr>
              <w:t xml:space="preserve"> </w:t>
            </w:r>
            <w:r>
              <w:rPr>
                <w:i/>
              </w:rPr>
              <w:t>number,</w:t>
            </w:r>
            <w:r>
              <w:rPr>
                <w:i/>
                <w:spacing w:val="-6"/>
              </w:rPr>
              <w:t xml:space="preserve"> </w:t>
            </w:r>
            <w:r>
              <w:rPr>
                <w:i/>
              </w:rPr>
              <w:t>pay,</w:t>
            </w:r>
            <w:r>
              <w:rPr>
                <w:i/>
                <w:spacing w:val="-6"/>
              </w:rPr>
              <w:t xml:space="preserve"> </w:t>
            </w:r>
            <w:r>
              <w:rPr>
                <w:i/>
              </w:rPr>
              <w:t>images,</w:t>
            </w:r>
            <w:r>
              <w:rPr>
                <w:i/>
                <w:spacing w:val="-4"/>
              </w:rPr>
              <w:t xml:space="preserve"> </w:t>
            </w:r>
            <w:r>
              <w:rPr>
                <w:i/>
              </w:rPr>
              <w:t>biometric</w:t>
            </w:r>
            <w:r>
              <w:rPr>
                <w:i/>
                <w:spacing w:val="-5"/>
              </w:rPr>
              <w:t xml:space="preserve"> </w:t>
            </w:r>
            <w:r>
              <w:rPr>
                <w:i/>
              </w:rPr>
              <w:t>data</w:t>
            </w:r>
            <w:r>
              <w:rPr>
                <w:i/>
                <w:spacing w:val="-8"/>
              </w:rPr>
              <w:t xml:space="preserve"> </w:t>
            </w:r>
            <w:proofErr w:type="spellStart"/>
            <w:r>
              <w:rPr>
                <w:i/>
              </w:rPr>
              <w:t>etc</w:t>
            </w:r>
            <w:proofErr w:type="spellEnd"/>
            <w:r>
              <w:rPr>
                <w:i/>
              </w:rPr>
              <w:t>]</w:t>
            </w:r>
          </w:p>
        </w:tc>
      </w:tr>
      <w:tr w:rsidR="001F230F" w14:paraId="2725DBD4" w14:textId="77777777">
        <w:trPr>
          <w:trHeight w:val="1250"/>
        </w:trPr>
        <w:tc>
          <w:tcPr>
            <w:tcW w:w="2561" w:type="dxa"/>
          </w:tcPr>
          <w:p w14:paraId="7C9CF42E" w14:textId="77777777" w:rsidR="001F230F" w:rsidRDefault="001F230F">
            <w:pPr>
              <w:pStyle w:val="TableParagraph"/>
              <w:spacing w:before="2"/>
              <w:ind w:left="107"/>
            </w:pPr>
            <w:r>
              <w:t>Categories</w:t>
            </w:r>
            <w:r>
              <w:rPr>
                <w:spacing w:val="-16"/>
              </w:rPr>
              <w:t xml:space="preserve"> </w:t>
            </w:r>
            <w:r>
              <w:t>of</w:t>
            </w:r>
            <w:r>
              <w:rPr>
                <w:spacing w:val="-15"/>
              </w:rPr>
              <w:t xml:space="preserve"> </w:t>
            </w:r>
            <w:r>
              <w:t xml:space="preserve">Data </w:t>
            </w:r>
            <w:r>
              <w:rPr>
                <w:spacing w:val="-2"/>
              </w:rPr>
              <w:t>Subject</w:t>
            </w:r>
          </w:p>
        </w:tc>
        <w:tc>
          <w:tcPr>
            <w:tcW w:w="6396" w:type="dxa"/>
          </w:tcPr>
          <w:p w14:paraId="2C507F06" w14:textId="77777777" w:rsidR="001F230F" w:rsidRDefault="001F230F">
            <w:pPr>
              <w:pStyle w:val="TableParagraph"/>
              <w:spacing w:before="2"/>
              <w:ind w:left="107"/>
              <w:rPr>
                <w:i/>
              </w:rPr>
            </w:pPr>
            <w:r>
              <w:rPr>
                <w:i/>
                <w:color w:val="000000"/>
                <w:shd w:val="clear" w:color="auto" w:fill="00FFFF"/>
              </w:rPr>
              <w:t xml:space="preserve">[Examples </w:t>
            </w:r>
            <w:proofErr w:type="gramStart"/>
            <w:r>
              <w:rPr>
                <w:i/>
                <w:color w:val="000000"/>
                <w:shd w:val="clear" w:color="auto" w:fill="00FFFF"/>
              </w:rPr>
              <w:t>include:</w:t>
            </w:r>
            <w:proofErr w:type="gramEnd"/>
            <w:r>
              <w:rPr>
                <w:i/>
                <w:color w:val="000000"/>
                <w:shd w:val="clear" w:color="auto" w:fill="00FFFF"/>
              </w:rPr>
              <w:t xml:space="preserve"> Staff (including volunteers, agents, and</w:t>
            </w:r>
            <w:r>
              <w:rPr>
                <w:i/>
                <w:color w:val="000000"/>
              </w:rPr>
              <w:t xml:space="preserve"> </w:t>
            </w:r>
            <w:r>
              <w:rPr>
                <w:i/>
                <w:color w:val="000000"/>
                <w:shd w:val="clear" w:color="auto" w:fill="00FFFF"/>
              </w:rPr>
              <w:t>temporary workers), customers/ clients, suppliers, patients,</w:t>
            </w:r>
            <w:r>
              <w:rPr>
                <w:i/>
                <w:color w:val="000000"/>
              </w:rPr>
              <w:t xml:space="preserve"> </w:t>
            </w:r>
            <w:r>
              <w:rPr>
                <w:i/>
                <w:color w:val="000000"/>
                <w:shd w:val="clear" w:color="auto" w:fill="00FFFF"/>
              </w:rPr>
              <w:t>students</w:t>
            </w:r>
            <w:r>
              <w:rPr>
                <w:i/>
                <w:color w:val="000000"/>
                <w:spacing w:val="-8"/>
                <w:shd w:val="clear" w:color="auto" w:fill="00FFFF"/>
              </w:rPr>
              <w:t xml:space="preserve"> </w:t>
            </w:r>
            <w:r>
              <w:rPr>
                <w:i/>
                <w:color w:val="000000"/>
                <w:shd w:val="clear" w:color="auto" w:fill="00FFFF"/>
              </w:rPr>
              <w:t>/</w:t>
            </w:r>
            <w:r>
              <w:rPr>
                <w:i/>
                <w:color w:val="000000"/>
                <w:spacing w:val="-2"/>
                <w:shd w:val="clear" w:color="auto" w:fill="00FFFF"/>
              </w:rPr>
              <w:t xml:space="preserve"> </w:t>
            </w:r>
            <w:r>
              <w:rPr>
                <w:i/>
                <w:color w:val="000000"/>
                <w:shd w:val="clear" w:color="auto" w:fill="00FFFF"/>
              </w:rPr>
              <w:t>pupils,</w:t>
            </w:r>
            <w:r>
              <w:rPr>
                <w:i/>
                <w:color w:val="000000"/>
                <w:spacing w:val="-4"/>
                <w:shd w:val="clear" w:color="auto" w:fill="00FFFF"/>
              </w:rPr>
              <w:t xml:space="preserve"> </w:t>
            </w:r>
            <w:r>
              <w:rPr>
                <w:i/>
                <w:color w:val="000000"/>
                <w:shd w:val="clear" w:color="auto" w:fill="00FFFF"/>
              </w:rPr>
              <w:t>members</w:t>
            </w:r>
            <w:r>
              <w:rPr>
                <w:i/>
                <w:color w:val="000000"/>
                <w:spacing w:val="-3"/>
                <w:shd w:val="clear" w:color="auto" w:fill="00FFFF"/>
              </w:rPr>
              <w:t xml:space="preserve"> </w:t>
            </w:r>
            <w:r>
              <w:rPr>
                <w:i/>
                <w:color w:val="000000"/>
                <w:shd w:val="clear" w:color="auto" w:fill="00FFFF"/>
              </w:rPr>
              <w:t>of</w:t>
            </w:r>
            <w:r>
              <w:rPr>
                <w:i/>
                <w:color w:val="000000"/>
                <w:spacing w:val="-5"/>
                <w:shd w:val="clear" w:color="auto" w:fill="00FFFF"/>
              </w:rPr>
              <w:t xml:space="preserve"> </w:t>
            </w:r>
            <w:r>
              <w:rPr>
                <w:i/>
                <w:color w:val="000000"/>
                <w:shd w:val="clear" w:color="auto" w:fill="00FFFF"/>
              </w:rPr>
              <w:t>the</w:t>
            </w:r>
            <w:r>
              <w:rPr>
                <w:i/>
                <w:color w:val="000000"/>
                <w:spacing w:val="-4"/>
                <w:shd w:val="clear" w:color="auto" w:fill="00FFFF"/>
              </w:rPr>
              <w:t xml:space="preserve"> </w:t>
            </w:r>
            <w:r>
              <w:rPr>
                <w:i/>
                <w:color w:val="000000"/>
                <w:shd w:val="clear" w:color="auto" w:fill="00FFFF"/>
              </w:rPr>
              <w:t>public,</w:t>
            </w:r>
            <w:r>
              <w:rPr>
                <w:i/>
                <w:color w:val="000000"/>
                <w:spacing w:val="-4"/>
                <w:shd w:val="clear" w:color="auto" w:fill="00FFFF"/>
              </w:rPr>
              <w:t xml:space="preserve"> </w:t>
            </w:r>
            <w:r>
              <w:rPr>
                <w:i/>
                <w:color w:val="000000"/>
                <w:shd w:val="clear" w:color="auto" w:fill="00FFFF"/>
              </w:rPr>
              <w:t>users</w:t>
            </w:r>
            <w:r>
              <w:rPr>
                <w:i/>
                <w:color w:val="000000"/>
                <w:spacing w:val="-3"/>
                <w:shd w:val="clear" w:color="auto" w:fill="00FFFF"/>
              </w:rPr>
              <w:t xml:space="preserve"> </w:t>
            </w:r>
            <w:r>
              <w:rPr>
                <w:i/>
                <w:color w:val="000000"/>
                <w:shd w:val="clear" w:color="auto" w:fill="00FFFF"/>
              </w:rPr>
              <w:t>of</w:t>
            </w:r>
            <w:r>
              <w:rPr>
                <w:i/>
                <w:color w:val="000000"/>
                <w:spacing w:val="-5"/>
                <w:shd w:val="clear" w:color="auto" w:fill="00FFFF"/>
              </w:rPr>
              <w:t xml:space="preserve"> </w:t>
            </w:r>
            <w:r>
              <w:rPr>
                <w:i/>
                <w:color w:val="000000"/>
                <w:shd w:val="clear" w:color="auto" w:fill="00FFFF"/>
              </w:rPr>
              <w:t>a</w:t>
            </w:r>
            <w:r>
              <w:rPr>
                <w:i/>
                <w:color w:val="000000"/>
                <w:spacing w:val="-4"/>
                <w:shd w:val="clear" w:color="auto" w:fill="00FFFF"/>
              </w:rPr>
              <w:t xml:space="preserve"> </w:t>
            </w:r>
            <w:r>
              <w:rPr>
                <w:i/>
                <w:color w:val="000000"/>
                <w:shd w:val="clear" w:color="auto" w:fill="00FFFF"/>
              </w:rPr>
              <w:t>particular</w:t>
            </w:r>
            <w:r>
              <w:rPr>
                <w:i/>
                <w:color w:val="000000"/>
              </w:rPr>
              <w:t xml:space="preserve"> </w:t>
            </w:r>
            <w:r>
              <w:rPr>
                <w:i/>
                <w:color w:val="000000"/>
                <w:shd w:val="clear" w:color="auto" w:fill="00FFFF"/>
              </w:rPr>
              <w:t xml:space="preserve">website </w:t>
            </w:r>
            <w:proofErr w:type="spellStart"/>
            <w:r>
              <w:rPr>
                <w:i/>
                <w:color w:val="000000"/>
                <w:shd w:val="clear" w:color="auto" w:fill="00FFFF"/>
              </w:rPr>
              <w:t>etc</w:t>
            </w:r>
            <w:proofErr w:type="spellEnd"/>
            <w:r>
              <w:rPr>
                <w:i/>
                <w:color w:val="000000"/>
                <w:shd w:val="clear" w:color="auto" w:fill="00FFFF"/>
              </w:rPr>
              <w:t>]</w:t>
            </w:r>
          </w:p>
        </w:tc>
      </w:tr>
      <w:tr w:rsidR="001F230F" w14:paraId="336BC53A" w14:textId="77777777">
        <w:trPr>
          <w:trHeight w:val="2025"/>
        </w:trPr>
        <w:tc>
          <w:tcPr>
            <w:tcW w:w="2561" w:type="dxa"/>
          </w:tcPr>
          <w:p w14:paraId="726F14E7" w14:textId="77777777" w:rsidR="001F230F" w:rsidRDefault="001F230F">
            <w:pPr>
              <w:pStyle w:val="TableParagraph"/>
              <w:spacing w:before="2"/>
              <w:ind w:left="107" w:right="128"/>
            </w:pPr>
            <w:r>
              <w:t>Plan for return and destruction</w:t>
            </w:r>
            <w:r>
              <w:rPr>
                <w:spacing w:val="-4"/>
              </w:rPr>
              <w:t xml:space="preserve"> </w:t>
            </w:r>
            <w:r>
              <w:t>of</w:t>
            </w:r>
            <w:r>
              <w:rPr>
                <w:spacing w:val="-5"/>
              </w:rPr>
              <w:t xml:space="preserve"> </w:t>
            </w:r>
            <w:r>
              <w:t>the</w:t>
            </w:r>
            <w:r>
              <w:rPr>
                <w:spacing w:val="-4"/>
              </w:rPr>
              <w:t xml:space="preserve"> </w:t>
            </w:r>
            <w:r>
              <w:t>data once</w:t>
            </w:r>
            <w:r>
              <w:rPr>
                <w:spacing w:val="-8"/>
              </w:rPr>
              <w:t xml:space="preserve"> </w:t>
            </w:r>
            <w:r>
              <w:t>the</w:t>
            </w:r>
            <w:r>
              <w:rPr>
                <w:spacing w:val="-9"/>
              </w:rPr>
              <w:t xml:space="preserve"> </w:t>
            </w:r>
            <w:r>
              <w:t>processing</w:t>
            </w:r>
            <w:r>
              <w:rPr>
                <w:spacing w:val="-8"/>
              </w:rPr>
              <w:t xml:space="preserve"> </w:t>
            </w:r>
            <w:r>
              <w:t>is complete UNLESS requirement under union</w:t>
            </w:r>
            <w:r>
              <w:rPr>
                <w:spacing w:val="-12"/>
              </w:rPr>
              <w:t xml:space="preserve"> </w:t>
            </w:r>
            <w:r>
              <w:t>or</w:t>
            </w:r>
            <w:r>
              <w:rPr>
                <w:spacing w:val="-13"/>
              </w:rPr>
              <w:t xml:space="preserve"> </w:t>
            </w:r>
            <w:r>
              <w:t>member</w:t>
            </w:r>
            <w:r>
              <w:rPr>
                <w:spacing w:val="-13"/>
              </w:rPr>
              <w:t xml:space="preserve"> </w:t>
            </w:r>
            <w:r>
              <w:t xml:space="preserve">state law to preserve </w:t>
            </w:r>
            <w:proofErr w:type="gramStart"/>
            <w:r>
              <w:t>that</w:t>
            </w:r>
            <w:proofErr w:type="gramEnd"/>
          </w:p>
          <w:p w14:paraId="2A81C74C" w14:textId="77777777" w:rsidR="001F230F" w:rsidRDefault="001F230F">
            <w:pPr>
              <w:pStyle w:val="TableParagraph"/>
              <w:spacing w:before="0" w:line="232" w:lineRule="exact"/>
              <w:ind w:left="107"/>
            </w:pPr>
            <w:r>
              <w:t>type</w:t>
            </w:r>
            <w:r>
              <w:rPr>
                <w:spacing w:val="-2"/>
              </w:rPr>
              <w:t xml:space="preserve"> </w:t>
            </w:r>
            <w:r>
              <w:t>of</w:t>
            </w:r>
            <w:r>
              <w:rPr>
                <w:spacing w:val="1"/>
              </w:rPr>
              <w:t xml:space="preserve"> </w:t>
            </w:r>
            <w:r>
              <w:rPr>
                <w:spacing w:val="-4"/>
              </w:rPr>
              <w:t>data</w:t>
            </w:r>
          </w:p>
        </w:tc>
        <w:tc>
          <w:tcPr>
            <w:tcW w:w="6396" w:type="dxa"/>
          </w:tcPr>
          <w:p w14:paraId="4FC77F4E" w14:textId="77777777" w:rsidR="001F230F" w:rsidRDefault="001F230F">
            <w:pPr>
              <w:pStyle w:val="TableParagraph"/>
              <w:spacing w:before="2"/>
              <w:ind w:left="107"/>
              <w:rPr>
                <w:i/>
              </w:rPr>
            </w:pPr>
            <w:r>
              <w:rPr>
                <w:i/>
                <w:color w:val="000000"/>
                <w:shd w:val="clear" w:color="auto" w:fill="00FFFF"/>
              </w:rPr>
              <w:t>[Describe</w:t>
            </w:r>
            <w:r>
              <w:rPr>
                <w:i/>
                <w:color w:val="000000"/>
                <w:spacing w:val="-3"/>
                <w:shd w:val="clear" w:color="auto" w:fill="00FFFF"/>
              </w:rPr>
              <w:t xml:space="preserve"> </w:t>
            </w:r>
            <w:r>
              <w:rPr>
                <w:i/>
                <w:color w:val="000000"/>
                <w:shd w:val="clear" w:color="auto" w:fill="00FFFF"/>
              </w:rPr>
              <w:t>how</w:t>
            </w:r>
            <w:r>
              <w:rPr>
                <w:i/>
                <w:color w:val="000000"/>
                <w:spacing w:val="-6"/>
                <w:shd w:val="clear" w:color="auto" w:fill="00FFFF"/>
              </w:rPr>
              <w:t xml:space="preserve"> </w:t>
            </w:r>
            <w:r>
              <w:rPr>
                <w:i/>
                <w:color w:val="000000"/>
                <w:shd w:val="clear" w:color="auto" w:fill="00FFFF"/>
              </w:rPr>
              <w:t>long</w:t>
            </w:r>
            <w:r>
              <w:rPr>
                <w:i/>
                <w:color w:val="000000"/>
                <w:spacing w:val="-5"/>
                <w:shd w:val="clear" w:color="auto" w:fill="00FFFF"/>
              </w:rPr>
              <w:t xml:space="preserve"> </w:t>
            </w:r>
            <w:r>
              <w:rPr>
                <w:i/>
                <w:color w:val="000000"/>
                <w:shd w:val="clear" w:color="auto" w:fill="00FFFF"/>
              </w:rPr>
              <w:t>the</w:t>
            </w:r>
            <w:r>
              <w:rPr>
                <w:i/>
                <w:color w:val="000000"/>
                <w:spacing w:val="-3"/>
                <w:shd w:val="clear" w:color="auto" w:fill="00FFFF"/>
              </w:rPr>
              <w:t xml:space="preserve"> </w:t>
            </w:r>
            <w:r>
              <w:rPr>
                <w:i/>
                <w:color w:val="000000"/>
                <w:shd w:val="clear" w:color="auto" w:fill="00FFFF"/>
              </w:rPr>
              <w:t>data</w:t>
            </w:r>
            <w:r>
              <w:rPr>
                <w:i/>
                <w:color w:val="000000"/>
                <w:spacing w:val="-3"/>
                <w:shd w:val="clear" w:color="auto" w:fill="00FFFF"/>
              </w:rPr>
              <w:t xml:space="preserve"> </w:t>
            </w:r>
            <w:r>
              <w:rPr>
                <w:i/>
                <w:color w:val="000000"/>
                <w:shd w:val="clear" w:color="auto" w:fill="00FFFF"/>
              </w:rPr>
              <w:t>will</w:t>
            </w:r>
            <w:r>
              <w:rPr>
                <w:i/>
                <w:color w:val="000000"/>
                <w:spacing w:val="-3"/>
                <w:shd w:val="clear" w:color="auto" w:fill="00FFFF"/>
              </w:rPr>
              <w:t xml:space="preserve"> </w:t>
            </w:r>
            <w:r>
              <w:rPr>
                <w:i/>
                <w:color w:val="000000"/>
                <w:shd w:val="clear" w:color="auto" w:fill="00FFFF"/>
              </w:rPr>
              <w:t>be</w:t>
            </w:r>
            <w:r>
              <w:rPr>
                <w:i/>
                <w:color w:val="000000"/>
                <w:spacing w:val="-3"/>
                <w:shd w:val="clear" w:color="auto" w:fill="00FFFF"/>
              </w:rPr>
              <w:t xml:space="preserve"> </w:t>
            </w:r>
            <w:r>
              <w:rPr>
                <w:i/>
                <w:color w:val="000000"/>
                <w:shd w:val="clear" w:color="auto" w:fill="00FFFF"/>
              </w:rPr>
              <w:t>retained</w:t>
            </w:r>
            <w:r>
              <w:rPr>
                <w:i/>
                <w:color w:val="000000"/>
                <w:spacing w:val="-5"/>
                <w:shd w:val="clear" w:color="auto" w:fill="00FFFF"/>
              </w:rPr>
              <w:t xml:space="preserve"> </w:t>
            </w:r>
            <w:r>
              <w:rPr>
                <w:i/>
                <w:color w:val="000000"/>
                <w:shd w:val="clear" w:color="auto" w:fill="00FFFF"/>
              </w:rPr>
              <w:t>for,</w:t>
            </w:r>
            <w:r>
              <w:rPr>
                <w:i/>
                <w:color w:val="000000"/>
                <w:spacing w:val="-1"/>
                <w:shd w:val="clear" w:color="auto" w:fill="00FFFF"/>
              </w:rPr>
              <w:t xml:space="preserve"> </w:t>
            </w:r>
            <w:r>
              <w:rPr>
                <w:i/>
                <w:color w:val="000000"/>
                <w:shd w:val="clear" w:color="auto" w:fill="00FFFF"/>
              </w:rPr>
              <w:t>how</w:t>
            </w:r>
            <w:r>
              <w:rPr>
                <w:i/>
                <w:color w:val="000000"/>
                <w:spacing w:val="-3"/>
                <w:shd w:val="clear" w:color="auto" w:fill="00FFFF"/>
              </w:rPr>
              <w:t xml:space="preserve"> </w:t>
            </w:r>
            <w:r>
              <w:rPr>
                <w:i/>
                <w:color w:val="000000"/>
                <w:shd w:val="clear" w:color="auto" w:fill="00FFFF"/>
              </w:rPr>
              <w:t>it</w:t>
            </w:r>
            <w:r>
              <w:rPr>
                <w:i/>
                <w:color w:val="000000"/>
                <w:spacing w:val="-1"/>
                <w:shd w:val="clear" w:color="auto" w:fill="00FFFF"/>
              </w:rPr>
              <w:t xml:space="preserve"> </w:t>
            </w:r>
            <w:r>
              <w:rPr>
                <w:i/>
                <w:color w:val="000000"/>
                <w:shd w:val="clear" w:color="auto" w:fill="00FFFF"/>
              </w:rPr>
              <w:t>be</w:t>
            </w:r>
            <w:r>
              <w:rPr>
                <w:i/>
                <w:color w:val="000000"/>
              </w:rPr>
              <w:t xml:space="preserve"> </w:t>
            </w:r>
            <w:r>
              <w:rPr>
                <w:i/>
                <w:color w:val="000000"/>
                <w:shd w:val="clear" w:color="auto" w:fill="00FFFF"/>
              </w:rPr>
              <w:t>returned or destroyed]</w:t>
            </w:r>
          </w:p>
        </w:tc>
      </w:tr>
    </w:tbl>
    <w:p w14:paraId="487A1F81" w14:textId="77777777" w:rsidR="001F230F" w:rsidRDefault="001F230F" w:rsidP="001F230F">
      <w:pPr>
        <w:sectPr w:rsidR="001F230F" w:rsidSect="001F230F">
          <w:pgSz w:w="11910" w:h="16840"/>
          <w:pgMar w:top="1340" w:right="420" w:bottom="920" w:left="1360" w:header="714" w:footer="726" w:gutter="0"/>
          <w:cols w:space="720"/>
        </w:sectPr>
      </w:pPr>
    </w:p>
    <w:p w14:paraId="1017851D" w14:textId="77777777" w:rsidR="001F230F" w:rsidRDefault="001F230F" w:rsidP="001F230F">
      <w:pPr>
        <w:pStyle w:val="BodyText"/>
        <w:rPr>
          <w:sz w:val="20"/>
        </w:rPr>
      </w:pPr>
    </w:p>
    <w:p w14:paraId="715A5690" w14:textId="77777777" w:rsidR="001F230F" w:rsidRDefault="001F230F" w:rsidP="001F230F">
      <w:pPr>
        <w:pStyle w:val="BodyText"/>
        <w:spacing w:before="10"/>
        <w:rPr>
          <w:sz w:val="20"/>
        </w:rPr>
      </w:pPr>
    </w:p>
    <w:p w14:paraId="31B7D8E3" w14:textId="77777777" w:rsidR="001F230F" w:rsidRDefault="001F230F" w:rsidP="001F230F">
      <w:pPr>
        <w:pStyle w:val="BodyText"/>
        <w:spacing w:before="94"/>
        <w:ind w:left="329" w:right="1269"/>
        <w:jc w:val="center"/>
      </w:pPr>
      <w:r>
        <w:t>COMMERCIALLY</w:t>
      </w:r>
      <w:r>
        <w:rPr>
          <w:spacing w:val="-9"/>
        </w:rPr>
        <w:t xml:space="preserve"> </w:t>
      </w:r>
      <w:r>
        <w:t>SENSITIVE</w:t>
      </w:r>
      <w:r>
        <w:rPr>
          <w:spacing w:val="-11"/>
        </w:rPr>
        <w:t xml:space="preserve"> </w:t>
      </w:r>
      <w:r>
        <w:t>INFORMATION</w:t>
      </w:r>
      <w:r>
        <w:rPr>
          <w:spacing w:val="-8"/>
        </w:rPr>
        <w:t xml:space="preserve"> </w:t>
      </w:r>
      <w:r>
        <w:rPr>
          <w:spacing w:val="-2"/>
        </w:rPr>
        <w:t>SCHEDULE</w:t>
      </w:r>
    </w:p>
    <w:p w14:paraId="750838A1" w14:textId="77777777" w:rsidR="001F230F" w:rsidRDefault="001F230F" w:rsidP="001F230F">
      <w:pPr>
        <w:spacing w:before="126" w:line="360" w:lineRule="auto"/>
        <w:ind w:left="329" w:right="1269"/>
        <w:jc w:val="center"/>
        <w:rPr>
          <w:i/>
        </w:rPr>
      </w:pPr>
      <w:r>
        <w:rPr>
          <w:i/>
          <w:color w:val="000000"/>
          <w:shd w:val="clear" w:color="auto" w:fill="00FFFF"/>
        </w:rPr>
        <w:t>[insert</w:t>
      </w:r>
      <w:r>
        <w:rPr>
          <w:i/>
          <w:color w:val="000000"/>
          <w:spacing w:val="-3"/>
          <w:shd w:val="clear" w:color="auto" w:fill="00FFFF"/>
        </w:rPr>
        <w:t xml:space="preserve"> </w:t>
      </w:r>
      <w:r>
        <w:rPr>
          <w:i/>
          <w:color w:val="000000"/>
          <w:shd w:val="clear" w:color="auto" w:fill="00FFFF"/>
        </w:rPr>
        <w:t>commercially</w:t>
      </w:r>
      <w:r>
        <w:rPr>
          <w:i/>
          <w:color w:val="000000"/>
          <w:spacing w:val="-2"/>
          <w:shd w:val="clear" w:color="auto" w:fill="00FFFF"/>
        </w:rPr>
        <w:t xml:space="preserve"> </w:t>
      </w:r>
      <w:r>
        <w:rPr>
          <w:i/>
          <w:color w:val="000000"/>
          <w:shd w:val="clear" w:color="auto" w:fill="00FFFF"/>
        </w:rPr>
        <w:t>sensitive</w:t>
      </w:r>
      <w:r>
        <w:rPr>
          <w:i/>
          <w:color w:val="000000"/>
          <w:spacing w:val="-3"/>
          <w:shd w:val="clear" w:color="auto" w:fill="00FFFF"/>
        </w:rPr>
        <w:t xml:space="preserve"> </w:t>
      </w:r>
      <w:r>
        <w:rPr>
          <w:i/>
          <w:color w:val="000000"/>
          <w:shd w:val="clear" w:color="auto" w:fill="00FFFF"/>
        </w:rPr>
        <w:t>information</w:t>
      </w:r>
      <w:r>
        <w:rPr>
          <w:i/>
          <w:color w:val="000000"/>
          <w:spacing w:val="-3"/>
          <w:shd w:val="clear" w:color="auto" w:fill="00FFFF"/>
        </w:rPr>
        <w:t xml:space="preserve"> </w:t>
      </w:r>
      <w:r>
        <w:rPr>
          <w:i/>
          <w:color w:val="000000"/>
          <w:shd w:val="clear" w:color="auto" w:fill="00FFFF"/>
        </w:rPr>
        <w:t>as</w:t>
      </w:r>
      <w:r>
        <w:rPr>
          <w:i/>
          <w:color w:val="000000"/>
          <w:spacing w:val="-2"/>
          <w:shd w:val="clear" w:color="auto" w:fill="00FFFF"/>
        </w:rPr>
        <w:t xml:space="preserve"> </w:t>
      </w:r>
      <w:r>
        <w:rPr>
          <w:i/>
          <w:color w:val="000000"/>
          <w:shd w:val="clear" w:color="auto" w:fill="00FFFF"/>
        </w:rPr>
        <w:t>appropriate</w:t>
      </w:r>
      <w:r>
        <w:rPr>
          <w:i/>
          <w:color w:val="000000"/>
          <w:spacing w:val="-3"/>
          <w:shd w:val="clear" w:color="auto" w:fill="00FFFF"/>
        </w:rPr>
        <w:t xml:space="preserve"> </w:t>
      </w:r>
      <w:r>
        <w:rPr>
          <w:i/>
          <w:color w:val="000000"/>
          <w:shd w:val="clear" w:color="auto" w:fill="00FFFF"/>
        </w:rPr>
        <w:t>and</w:t>
      </w:r>
      <w:r>
        <w:rPr>
          <w:i/>
          <w:color w:val="000000"/>
          <w:spacing w:val="-5"/>
          <w:shd w:val="clear" w:color="auto" w:fill="00FFFF"/>
        </w:rPr>
        <w:t xml:space="preserve"> </w:t>
      </w:r>
      <w:r>
        <w:rPr>
          <w:i/>
          <w:color w:val="000000"/>
          <w:shd w:val="clear" w:color="auto" w:fill="00FFFF"/>
        </w:rPr>
        <w:t>if</w:t>
      </w:r>
      <w:r>
        <w:rPr>
          <w:i/>
          <w:color w:val="000000"/>
          <w:spacing w:val="-4"/>
          <w:shd w:val="clear" w:color="auto" w:fill="00FFFF"/>
        </w:rPr>
        <w:t xml:space="preserve"> </w:t>
      </w:r>
      <w:r>
        <w:rPr>
          <w:i/>
          <w:color w:val="000000"/>
          <w:shd w:val="clear" w:color="auto" w:fill="00FFFF"/>
        </w:rPr>
        <w:t>known</w:t>
      </w:r>
      <w:r>
        <w:rPr>
          <w:i/>
          <w:color w:val="000000"/>
          <w:spacing w:val="-5"/>
          <w:shd w:val="clear" w:color="auto" w:fill="00FFFF"/>
        </w:rPr>
        <w:t xml:space="preserve"> </w:t>
      </w:r>
      <w:r>
        <w:rPr>
          <w:i/>
          <w:color w:val="000000"/>
          <w:shd w:val="clear" w:color="auto" w:fill="00FFFF"/>
        </w:rPr>
        <w:t>the</w:t>
      </w:r>
      <w:r>
        <w:rPr>
          <w:i/>
          <w:color w:val="000000"/>
          <w:spacing w:val="-5"/>
          <w:shd w:val="clear" w:color="auto" w:fill="00FFFF"/>
        </w:rPr>
        <w:t xml:space="preserve"> </w:t>
      </w:r>
      <w:r>
        <w:rPr>
          <w:i/>
          <w:color w:val="000000"/>
          <w:shd w:val="clear" w:color="auto" w:fill="00FFFF"/>
        </w:rPr>
        <w:t>dates</w:t>
      </w:r>
      <w:r>
        <w:rPr>
          <w:i/>
          <w:color w:val="000000"/>
          <w:spacing w:val="-5"/>
          <w:shd w:val="clear" w:color="auto" w:fill="00FFFF"/>
        </w:rPr>
        <w:t xml:space="preserve"> </w:t>
      </w:r>
      <w:r>
        <w:rPr>
          <w:i/>
          <w:color w:val="000000"/>
          <w:shd w:val="clear" w:color="auto" w:fill="00FFFF"/>
        </w:rPr>
        <w:t>that</w:t>
      </w:r>
      <w:r>
        <w:rPr>
          <w:i/>
          <w:color w:val="000000"/>
          <w:spacing w:val="-4"/>
          <w:shd w:val="clear" w:color="auto" w:fill="00FFFF"/>
        </w:rPr>
        <w:t xml:space="preserve"> </w:t>
      </w:r>
      <w:r>
        <w:rPr>
          <w:i/>
          <w:color w:val="000000"/>
          <w:shd w:val="clear" w:color="auto" w:fill="00FFFF"/>
        </w:rPr>
        <w:t>the</w:t>
      </w:r>
      <w:r>
        <w:rPr>
          <w:i/>
          <w:color w:val="000000"/>
        </w:rPr>
        <w:t xml:space="preserve"> </w:t>
      </w:r>
      <w:r>
        <w:rPr>
          <w:i/>
          <w:color w:val="000000"/>
          <w:shd w:val="clear" w:color="auto" w:fill="00FFFF"/>
        </w:rPr>
        <w:t>information will remain commercially sensitive]</w:t>
      </w:r>
    </w:p>
    <w:p w14:paraId="57717338" w14:textId="77777777" w:rsidR="001F230F" w:rsidRDefault="001F230F" w:rsidP="001F230F">
      <w:pPr>
        <w:spacing w:line="360" w:lineRule="auto"/>
        <w:jc w:val="center"/>
        <w:sectPr w:rsidR="001F230F" w:rsidSect="001F230F">
          <w:pgSz w:w="11910" w:h="16840"/>
          <w:pgMar w:top="1340" w:right="420" w:bottom="920" w:left="1360" w:header="714" w:footer="726" w:gutter="0"/>
          <w:cols w:space="720"/>
        </w:sectPr>
      </w:pPr>
    </w:p>
    <w:p w14:paraId="365E1990" w14:textId="77777777" w:rsidR="001F230F" w:rsidRDefault="001F230F" w:rsidP="001F230F">
      <w:pPr>
        <w:spacing w:before="82"/>
        <w:ind w:left="232" w:right="1269"/>
        <w:jc w:val="center"/>
      </w:pPr>
      <w:r>
        <w:lastRenderedPageBreak/>
        <w:t>APPENDIX</w:t>
      </w:r>
      <w:r>
        <w:rPr>
          <w:spacing w:val="-4"/>
        </w:rPr>
        <w:t xml:space="preserve"> </w:t>
      </w:r>
      <w:r>
        <w:rPr>
          <w:spacing w:val="-10"/>
        </w:rPr>
        <w:t>A</w:t>
      </w:r>
    </w:p>
    <w:p w14:paraId="53078A92" w14:textId="77777777" w:rsidR="001F230F" w:rsidRDefault="001F230F" w:rsidP="001F230F">
      <w:pPr>
        <w:pStyle w:val="BodyText"/>
        <w:rPr>
          <w:sz w:val="20"/>
        </w:rPr>
      </w:pPr>
    </w:p>
    <w:p w14:paraId="635BD409" w14:textId="77777777" w:rsidR="001F230F" w:rsidRDefault="001F230F" w:rsidP="001F230F">
      <w:pPr>
        <w:pStyle w:val="BodyText"/>
        <w:spacing w:before="9"/>
      </w:pPr>
    </w:p>
    <w:p w14:paraId="54E244AB" w14:textId="77777777" w:rsidR="001F230F" w:rsidRDefault="001F230F" w:rsidP="001F230F">
      <w:pPr>
        <w:spacing w:line="266" w:lineRule="exact"/>
        <w:ind w:left="224"/>
        <w:rPr>
          <w:b/>
        </w:rPr>
      </w:pPr>
      <w:r>
        <w:rPr>
          <w:b/>
          <w:color w:val="000000"/>
          <w:shd w:val="clear" w:color="auto" w:fill="00FFFF"/>
        </w:rPr>
        <w:t>[Contract</w:t>
      </w:r>
      <w:r>
        <w:rPr>
          <w:b/>
          <w:color w:val="000000"/>
          <w:spacing w:val="-6"/>
          <w:shd w:val="clear" w:color="auto" w:fill="00FFFF"/>
        </w:rPr>
        <w:t xml:space="preserve"> </w:t>
      </w:r>
      <w:r>
        <w:rPr>
          <w:b/>
          <w:color w:val="000000"/>
          <w:spacing w:val="-2"/>
          <w:shd w:val="clear" w:color="auto" w:fill="00FFFF"/>
        </w:rPr>
        <w:t>Reference]</w:t>
      </w:r>
    </w:p>
    <w:p w14:paraId="07714771" w14:textId="77777777" w:rsidR="001F230F" w:rsidRDefault="001F230F" w:rsidP="001F230F">
      <w:pPr>
        <w:spacing w:line="266" w:lineRule="exact"/>
        <w:ind w:left="224"/>
        <w:rPr>
          <w:b/>
        </w:rPr>
      </w:pPr>
      <w:r>
        <w:rPr>
          <w:color w:val="000000"/>
          <w:shd w:val="clear" w:color="auto" w:fill="00FFFF"/>
        </w:rPr>
        <w:t>[</w:t>
      </w:r>
      <w:r>
        <w:rPr>
          <w:b/>
          <w:color w:val="000000"/>
          <w:shd w:val="clear" w:color="auto" w:fill="00FFFF"/>
        </w:rPr>
        <w:t>Contract</w:t>
      </w:r>
      <w:r>
        <w:rPr>
          <w:b/>
          <w:color w:val="000000"/>
          <w:spacing w:val="-5"/>
          <w:shd w:val="clear" w:color="auto" w:fill="00FFFF"/>
        </w:rPr>
        <w:t xml:space="preserve"> </w:t>
      </w:r>
      <w:r>
        <w:rPr>
          <w:b/>
          <w:color w:val="000000"/>
          <w:spacing w:val="-2"/>
          <w:shd w:val="clear" w:color="auto" w:fill="00FFFF"/>
        </w:rPr>
        <w:t>Title]</w:t>
      </w:r>
    </w:p>
    <w:p w14:paraId="1FCE5C12" w14:textId="77777777" w:rsidR="001F230F" w:rsidRDefault="001F230F" w:rsidP="001F230F">
      <w:pPr>
        <w:pStyle w:val="BodyText"/>
        <w:spacing w:before="7"/>
        <w:rPr>
          <w:b/>
          <w:sz w:val="20"/>
        </w:rPr>
      </w:pPr>
    </w:p>
    <w:p w14:paraId="4AAEE3D9" w14:textId="77777777" w:rsidR="001F230F" w:rsidRDefault="001F230F" w:rsidP="001F230F">
      <w:pPr>
        <w:spacing w:before="1"/>
        <w:ind w:left="2640"/>
        <w:rPr>
          <w:b/>
        </w:rPr>
      </w:pPr>
      <w:bookmarkStart w:id="70" w:name="VARIATION_TO_CONTRACT_FORM"/>
      <w:bookmarkEnd w:id="70"/>
      <w:r>
        <w:rPr>
          <w:b/>
        </w:rPr>
        <w:t>VARIATION</w:t>
      </w:r>
      <w:r>
        <w:rPr>
          <w:b/>
          <w:spacing w:val="-4"/>
        </w:rPr>
        <w:t xml:space="preserve"> </w:t>
      </w:r>
      <w:r>
        <w:rPr>
          <w:b/>
        </w:rPr>
        <w:t>TO</w:t>
      </w:r>
      <w:r>
        <w:rPr>
          <w:b/>
          <w:spacing w:val="-3"/>
        </w:rPr>
        <w:t xml:space="preserve"> </w:t>
      </w:r>
      <w:r>
        <w:rPr>
          <w:b/>
        </w:rPr>
        <w:t>CONTRACT</w:t>
      </w:r>
      <w:r>
        <w:rPr>
          <w:b/>
          <w:spacing w:val="2"/>
        </w:rPr>
        <w:t xml:space="preserve"> </w:t>
      </w:r>
      <w:r>
        <w:rPr>
          <w:b/>
          <w:spacing w:val="-4"/>
        </w:rPr>
        <w:t>FORM</w:t>
      </w:r>
    </w:p>
    <w:p w14:paraId="3267D659" w14:textId="77777777" w:rsidR="001F230F" w:rsidRDefault="001F230F" w:rsidP="001F230F">
      <w:pPr>
        <w:pStyle w:val="BodyText"/>
        <w:spacing w:after="1"/>
        <w:rPr>
          <w:b/>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9"/>
        <w:gridCol w:w="4937"/>
      </w:tblGrid>
      <w:tr w:rsidR="001F230F" w14:paraId="0CF4BCB2" w14:textId="77777777">
        <w:trPr>
          <w:trHeight w:val="2051"/>
        </w:trPr>
        <w:tc>
          <w:tcPr>
            <w:tcW w:w="4939" w:type="dxa"/>
          </w:tcPr>
          <w:p w14:paraId="5496D7FE" w14:textId="77777777" w:rsidR="001F230F" w:rsidRDefault="001F230F">
            <w:pPr>
              <w:pStyle w:val="TableParagraph"/>
              <w:spacing w:before="10"/>
              <w:rPr>
                <w:b/>
                <w:sz w:val="20"/>
              </w:rPr>
            </w:pPr>
          </w:p>
          <w:p w14:paraId="39E905F0" w14:textId="77777777" w:rsidR="001F230F" w:rsidRDefault="001F230F">
            <w:pPr>
              <w:pStyle w:val="TableParagraph"/>
              <w:spacing w:before="0"/>
              <w:ind w:left="107"/>
              <w:rPr>
                <w:b/>
                <w:sz w:val="24"/>
              </w:rPr>
            </w:pPr>
            <w:r>
              <w:rPr>
                <w:b/>
                <w:spacing w:val="-5"/>
                <w:sz w:val="24"/>
              </w:rPr>
              <w:t>TO:</w:t>
            </w:r>
          </w:p>
        </w:tc>
        <w:tc>
          <w:tcPr>
            <w:tcW w:w="4937" w:type="dxa"/>
          </w:tcPr>
          <w:p w14:paraId="3B9599C9" w14:textId="77777777" w:rsidR="001F230F" w:rsidRDefault="001F230F">
            <w:pPr>
              <w:pStyle w:val="TableParagraph"/>
              <w:spacing w:before="10"/>
              <w:rPr>
                <w:b/>
                <w:sz w:val="20"/>
              </w:rPr>
            </w:pPr>
          </w:p>
          <w:p w14:paraId="75398670" w14:textId="77777777" w:rsidR="001F230F" w:rsidRDefault="001F230F">
            <w:pPr>
              <w:pStyle w:val="TableParagraph"/>
              <w:tabs>
                <w:tab w:val="left" w:pos="2826"/>
              </w:tabs>
              <w:spacing w:before="0"/>
              <w:ind w:left="105"/>
              <w:rPr>
                <w:b/>
                <w:sz w:val="24"/>
              </w:rPr>
            </w:pPr>
            <w:r>
              <w:rPr>
                <w:b/>
                <w:sz w:val="24"/>
              </w:rPr>
              <w:t>VARIATION</w:t>
            </w:r>
            <w:r>
              <w:rPr>
                <w:b/>
                <w:spacing w:val="-2"/>
                <w:sz w:val="24"/>
              </w:rPr>
              <w:t xml:space="preserve"> NUMBER:</w:t>
            </w:r>
            <w:r>
              <w:rPr>
                <w:b/>
                <w:sz w:val="24"/>
              </w:rPr>
              <w:tab/>
            </w:r>
            <w:r>
              <w:rPr>
                <w:b/>
                <w:color w:val="000000"/>
                <w:spacing w:val="-10"/>
                <w:sz w:val="24"/>
                <w:shd w:val="clear" w:color="auto" w:fill="00FFFF"/>
              </w:rPr>
              <w:t>X</w:t>
            </w:r>
          </w:p>
          <w:p w14:paraId="3AE76F66" w14:textId="77777777" w:rsidR="001F230F" w:rsidRDefault="001F230F">
            <w:pPr>
              <w:pStyle w:val="TableParagraph"/>
              <w:spacing w:before="0"/>
              <w:rPr>
                <w:b/>
                <w:sz w:val="26"/>
              </w:rPr>
            </w:pPr>
          </w:p>
          <w:p w14:paraId="5BA96782" w14:textId="77777777" w:rsidR="001F230F" w:rsidRDefault="001F230F">
            <w:pPr>
              <w:pStyle w:val="TableParagraph"/>
              <w:tabs>
                <w:tab w:val="left" w:pos="2906"/>
              </w:tabs>
              <w:spacing w:before="193"/>
              <w:ind w:left="105"/>
              <w:rPr>
                <w:b/>
                <w:sz w:val="24"/>
              </w:rPr>
            </w:pPr>
            <w:r>
              <w:rPr>
                <w:b/>
                <w:spacing w:val="-2"/>
                <w:sz w:val="24"/>
              </w:rPr>
              <w:t>DATE:</w:t>
            </w:r>
            <w:r>
              <w:rPr>
                <w:b/>
                <w:sz w:val="24"/>
              </w:rPr>
              <w:tab/>
            </w:r>
            <w:r>
              <w:rPr>
                <w:b/>
                <w:color w:val="000000"/>
                <w:spacing w:val="-2"/>
                <w:sz w:val="24"/>
                <w:shd w:val="clear" w:color="auto" w:fill="00FFFF"/>
              </w:rPr>
              <w:t>XX/XX/XXXX</w:t>
            </w:r>
          </w:p>
        </w:tc>
      </w:tr>
      <w:tr w:rsidR="001F230F" w14:paraId="3B955DD3" w14:textId="77777777">
        <w:trPr>
          <w:trHeight w:val="1281"/>
        </w:trPr>
        <w:tc>
          <w:tcPr>
            <w:tcW w:w="9876" w:type="dxa"/>
            <w:gridSpan w:val="2"/>
          </w:tcPr>
          <w:p w14:paraId="23F7C3AB" w14:textId="77777777" w:rsidR="001F230F" w:rsidRDefault="001F230F">
            <w:pPr>
              <w:pStyle w:val="TableParagraph"/>
              <w:spacing w:before="10"/>
              <w:rPr>
                <w:b/>
                <w:sz w:val="20"/>
              </w:rPr>
            </w:pPr>
          </w:p>
          <w:p w14:paraId="731A4A24" w14:textId="77777777" w:rsidR="001F230F" w:rsidRDefault="001F230F">
            <w:pPr>
              <w:pStyle w:val="TableParagraph"/>
              <w:spacing w:before="0"/>
              <w:ind w:left="107" w:right="8008"/>
              <w:rPr>
                <w:b/>
                <w:sz w:val="24"/>
              </w:rPr>
            </w:pPr>
            <w:r>
              <w:rPr>
                <w:b/>
                <w:spacing w:val="-2"/>
                <w:sz w:val="24"/>
              </w:rPr>
              <w:t>FROM:</w:t>
            </w:r>
          </w:p>
          <w:p w14:paraId="529B2ACF" w14:textId="77777777" w:rsidR="001F230F" w:rsidRDefault="001F230F">
            <w:pPr>
              <w:pStyle w:val="TableParagraph"/>
              <w:spacing w:before="5"/>
              <w:rPr>
                <w:b/>
                <w:sz w:val="20"/>
              </w:rPr>
            </w:pPr>
          </w:p>
          <w:p w14:paraId="25C6180C" w14:textId="77777777" w:rsidR="001F230F" w:rsidRDefault="001F230F">
            <w:pPr>
              <w:pStyle w:val="TableParagraph"/>
              <w:spacing w:before="0"/>
              <w:ind w:left="107" w:right="8008"/>
              <w:rPr>
                <w:b/>
                <w:sz w:val="24"/>
              </w:rPr>
            </w:pPr>
            <w:r>
              <w:rPr>
                <w:b/>
                <w:spacing w:val="-2"/>
                <w:sz w:val="24"/>
              </w:rPr>
              <w:t>DEPARTMENT:</w:t>
            </w:r>
          </w:p>
        </w:tc>
      </w:tr>
    </w:tbl>
    <w:p w14:paraId="6C3D3CD8" w14:textId="77777777" w:rsidR="001F230F" w:rsidRDefault="001F230F" w:rsidP="001F230F">
      <w:pPr>
        <w:pStyle w:val="BodyText"/>
        <w:spacing w:before="10"/>
        <w:rPr>
          <w:b/>
          <w:sz w:val="12"/>
        </w:rPr>
      </w:pPr>
    </w:p>
    <w:p w14:paraId="04541878" w14:textId="77777777" w:rsidR="001F230F" w:rsidRDefault="001F230F" w:rsidP="00F32238">
      <w:pPr>
        <w:pStyle w:val="ListParagraph"/>
        <w:widowControl w:val="0"/>
        <w:numPr>
          <w:ilvl w:val="0"/>
          <w:numId w:val="37"/>
        </w:numPr>
        <w:tabs>
          <w:tab w:val="left" w:pos="943"/>
          <w:tab w:val="left" w:pos="944"/>
        </w:tabs>
        <w:autoSpaceDE w:val="0"/>
        <w:autoSpaceDN w:val="0"/>
        <w:spacing w:before="93"/>
        <w:contextualSpacing w:val="0"/>
      </w:pPr>
      <w:r>
        <w:t>The</w:t>
      </w:r>
      <w:r>
        <w:rPr>
          <w:spacing w:val="-2"/>
        </w:rPr>
        <w:t xml:space="preserve"> </w:t>
      </w:r>
      <w:r>
        <w:t>Contract</w:t>
      </w:r>
      <w:r>
        <w:rPr>
          <w:spacing w:val="-1"/>
        </w:rPr>
        <w:t xml:space="preserve"> </w:t>
      </w:r>
      <w:r>
        <w:t>is</w:t>
      </w:r>
      <w:r>
        <w:rPr>
          <w:spacing w:val="-3"/>
        </w:rPr>
        <w:t xml:space="preserve"> </w:t>
      </w:r>
      <w:r>
        <w:t>varied</w:t>
      </w:r>
      <w:r>
        <w:rPr>
          <w:spacing w:val="-3"/>
        </w:rPr>
        <w:t xml:space="preserve"> </w:t>
      </w:r>
      <w:r>
        <w:t>as</w:t>
      </w:r>
      <w:r>
        <w:rPr>
          <w:spacing w:val="-2"/>
        </w:rPr>
        <w:t xml:space="preserve"> follows:</w:t>
      </w:r>
    </w:p>
    <w:p w14:paraId="293B5996" w14:textId="1E46F63B" w:rsidR="001F230F" w:rsidRDefault="001F230F" w:rsidP="001F230F">
      <w:pPr>
        <w:pStyle w:val="BodyText"/>
        <w:spacing w:before="8"/>
        <w:rPr>
          <w:sz w:val="19"/>
        </w:rPr>
      </w:pPr>
      <w:r>
        <w:rPr>
          <w:noProof/>
          <w:sz w:val="22"/>
        </w:rPr>
        <mc:AlternateContent>
          <mc:Choice Requires="wps">
            <w:drawing>
              <wp:anchor distT="0" distB="0" distL="0" distR="0" simplePos="0" relativeHeight="251658242" behindDoc="1" locked="0" layoutInCell="1" allowOverlap="1" wp14:anchorId="5AB865CF" wp14:editId="145BBBF9">
                <wp:simplePos x="0" y="0"/>
                <wp:positionH relativeFrom="page">
                  <wp:posOffset>1005205</wp:posOffset>
                </wp:positionH>
                <wp:positionV relativeFrom="paragraph">
                  <wp:posOffset>175895</wp:posOffset>
                </wp:positionV>
                <wp:extent cx="6217920" cy="3601720"/>
                <wp:effectExtent l="24130" t="16510" r="25400" b="20320"/>
                <wp:wrapTopAndBottom/>
                <wp:docPr id="423827305" name="Text Box 423827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601720"/>
                        </a:xfrm>
                        <a:prstGeom prst="rect">
                          <a:avLst/>
                        </a:prstGeom>
                        <a:noFill/>
                        <a:ln w="32004"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68E63" w14:textId="77777777" w:rsidR="001F230F" w:rsidRDefault="001F230F" w:rsidP="001F230F">
                            <w:pPr>
                              <w:pStyle w:val="BodyText"/>
                              <w:rPr>
                                <w:sz w:val="26"/>
                              </w:rPr>
                            </w:pPr>
                          </w:p>
                          <w:p w14:paraId="35316427" w14:textId="77777777" w:rsidR="001F230F" w:rsidRDefault="001F230F" w:rsidP="001F230F">
                            <w:pPr>
                              <w:pStyle w:val="BodyText"/>
                              <w:rPr>
                                <w:sz w:val="26"/>
                              </w:rPr>
                            </w:pPr>
                          </w:p>
                          <w:p w14:paraId="42DBED22" w14:textId="77777777" w:rsidR="001F230F" w:rsidRDefault="001F230F" w:rsidP="001F230F">
                            <w:pPr>
                              <w:pStyle w:val="BodyText"/>
                              <w:rPr>
                                <w:sz w:val="26"/>
                              </w:rPr>
                            </w:pPr>
                          </w:p>
                          <w:p w14:paraId="0A24F757" w14:textId="77777777" w:rsidR="001F230F" w:rsidRDefault="001F230F" w:rsidP="001F230F">
                            <w:pPr>
                              <w:pStyle w:val="BodyText"/>
                              <w:rPr>
                                <w:sz w:val="26"/>
                              </w:rPr>
                            </w:pPr>
                          </w:p>
                          <w:p w14:paraId="47316ABE" w14:textId="77777777" w:rsidR="001F230F" w:rsidRDefault="001F230F" w:rsidP="001F230F">
                            <w:pPr>
                              <w:pStyle w:val="BodyText"/>
                              <w:rPr>
                                <w:sz w:val="26"/>
                              </w:rPr>
                            </w:pPr>
                          </w:p>
                          <w:p w14:paraId="4DD8E652" w14:textId="77777777" w:rsidR="001F230F" w:rsidRDefault="001F230F" w:rsidP="001F230F">
                            <w:pPr>
                              <w:pStyle w:val="BodyText"/>
                              <w:rPr>
                                <w:sz w:val="26"/>
                              </w:rPr>
                            </w:pPr>
                          </w:p>
                          <w:p w14:paraId="1508B5D4" w14:textId="77777777" w:rsidR="001F230F" w:rsidRDefault="001F230F" w:rsidP="001F230F">
                            <w:pPr>
                              <w:pStyle w:val="BodyText"/>
                              <w:rPr>
                                <w:sz w:val="26"/>
                              </w:rPr>
                            </w:pPr>
                          </w:p>
                          <w:p w14:paraId="0A3437EC" w14:textId="77777777" w:rsidR="001F230F" w:rsidRDefault="001F230F" w:rsidP="001F230F">
                            <w:pPr>
                              <w:pStyle w:val="BodyText"/>
                              <w:rPr>
                                <w:sz w:val="26"/>
                              </w:rPr>
                            </w:pPr>
                          </w:p>
                          <w:p w14:paraId="10520B2A" w14:textId="77777777" w:rsidR="001F230F" w:rsidRDefault="001F230F" w:rsidP="001F230F">
                            <w:pPr>
                              <w:pStyle w:val="BodyText"/>
                              <w:rPr>
                                <w:sz w:val="26"/>
                              </w:rPr>
                            </w:pPr>
                          </w:p>
                          <w:p w14:paraId="3683071A" w14:textId="77777777" w:rsidR="001F230F" w:rsidRDefault="001F230F" w:rsidP="001F230F">
                            <w:pPr>
                              <w:pStyle w:val="BodyText"/>
                              <w:rPr>
                                <w:sz w:val="26"/>
                              </w:rPr>
                            </w:pPr>
                          </w:p>
                          <w:p w14:paraId="5BB436CD" w14:textId="77777777" w:rsidR="001F230F" w:rsidRDefault="001F230F" w:rsidP="001F230F">
                            <w:pPr>
                              <w:pStyle w:val="BodyText"/>
                              <w:rPr>
                                <w:sz w:val="26"/>
                              </w:rPr>
                            </w:pPr>
                          </w:p>
                          <w:p w14:paraId="2BA745D1" w14:textId="77777777" w:rsidR="001F230F" w:rsidRDefault="001F230F" w:rsidP="001F230F">
                            <w:pPr>
                              <w:pStyle w:val="BodyText"/>
                              <w:rPr>
                                <w:sz w:val="26"/>
                              </w:rPr>
                            </w:pPr>
                          </w:p>
                          <w:p w14:paraId="4B2E399E" w14:textId="77777777" w:rsidR="001F230F" w:rsidRDefault="001F230F" w:rsidP="001F230F">
                            <w:pPr>
                              <w:pStyle w:val="BodyText"/>
                              <w:rPr>
                                <w:sz w:val="26"/>
                              </w:rPr>
                            </w:pPr>
                          </w:p>
                          <w:p w14:paraId="4765424E" w14:textId="77777777" w:rsidR="001F230F" w:rsidRDefault="001F230F" w:rsidP="001F230F">
                            <w:pPr>
                              <w:pStyle w:val="BodyText"/>
                              <w:rPr>
                                <w:sz w:val="26"/>
                              </w:rPr>
                            </w:pPr>
                          </w:p>
                          <w:p w14:paraId="12AD975C" w14:textId="77777777" w:rsidR="001F230F" w:rsidRDefault="001F230F" w:rsidP="001F230F">
                            <w:pPr>
                              <w:pStyle w:val="BodyText"/>
                              <w:rPr>
                                <w:sz w:val="26"/>
                              </w:rPr>
                            </w:pPr>
                          </w:p>
                          <w:p w14:paraId="289462EA" w14:textId="77777777" w:rsidR="001F230F" w:rsidRDefault="001F230F" w:rsidP="001F230F">
                            <w:pPr>
                              <w:pStyle w:val="BodyText"/>
                              <w:spacing w:before="4"/>
                              <w:rPr>
                                <w:sz w:val="27"/>
                              </w:rPr>
                            </w:pPr>
                          </w:p>
                          <w:p w14:paraId="5FA37137" w14:textId="77777777" w:rsidR="001F230F" w:rsidRDefault="001F230F" w:rsidP="001F230F">
                            <w:pPr>
                              <w:spacing w:line="220" w:lineRule="auto"/>
                              <w:ind w:left="3578" w:hanging="2996"/>
                              <w:rPr>
                                <w:b/>
                              </w:rPr>
                            </w:pPr>
                            <w:r>
                              <w:rPr>
                                <w:b/>
                              </w:rPr>
                              <w:t>ALL</w:t>
                            </w:r>
                            <w:r>
                              <w:rPr>
                                <w:b/>
                                <w:spacing w:val="-4"/>
                              </w:rPr>
                              <w:t xml:space="preserve"> </w:t>
                            </w:r>
                            <w:r>
                              <w:rPr>
                                <w:b/>
                              </w:rPr>
                              <w:t>OTHER</w:t>
                            </w:r>
                            <w:r>
                              <w:rPr>
                                <w:b/>
                                <w:spacing w:val="-5"/>
                              </w:rPr>
                              <w:t xml:space="preserve"> </w:t>
                            </w:r>
                            <w:r>
                              <w:rPr>
                                <w:b/>
                              </w:rPr>
                              <w:t>SCHEDULES,</w:t>
                            </w:r>
                            <w:r>
                              <w:rPr>
                                <w:b/>
                                <w:spacing w:val="-6"/>
                              </w:rPr>
                              <w:t xml:space="preserve"> </w:t>
                            </w:r>
                            <w:r>
                              <w:rPr>
                                <w:b/>
                              </w:rPr>
                              <w:t>TERMS</w:t>
                            </w:r>
                            <w:r>
                              <w:rPr>
                                <w:b/>
                                <w:spacing w:val="-3"/>
                              </w:rPr>
                              <w:t xml:space="preserve"> </w:t>
                            </w:r>
                            <w:r>
                              <w:rPr>
                                <w:b/>
                              </w:rPr>
                              <w:t>AND</w:t>
                            </w:r>
                            <w:r>
                              <w:rPr>
                                <w:b/>
                                <w:spacing w:val="-5"/>
                              </w:rPr>
                              <w:t xml:space="preserve"> </w:t>
                            </w:r>
                            <w:r>
                              <w:rPr>
                                <w:b/>
                              </w:rPr>
                              <w:t>CONDITIONS</w:t>
                            </w:r>
                            <w:r>
                              <w:rPr>
                                <w:b/>
                                <w:spacing w:val="-3"/>
                              </w:rPr>
                              <w:t xml:space="preserve"> </w:t>
                            </w:r>
                            <w:r>
                              <w:rPr>
                                <w:b/>
                              </w:rPr>
                              <w:t>REMAIN</w:t>
                            </w:r>
                            <w:r>
                              <w:rPr>
                                <w:b/>
                                <w:spacing w:val="-5"/>
                              </w:rPr>
                              <w:t xml:space="preserve"> </w:t>
                            </w:r>
                            <w:r>
                              <w:rPr>
                                <w:b/>
                              </w:rPr>
                              <w:t>AS</w:t>
                            </w:r>
                            <w:r>
                              <w:rPr>
                                <w:b/>
                                <w:spacing w:val="-3"/>
                              </w:rPr>
                              <w:t xml:space="preserve"> </w:t>
                            </w:r>
                            <w:r>
                              <w:rPr>
                                <w:b/>
                              </w:rPr>
                              <w:t>PER</w:t>
                            </w:r>
                            <w:r>
                              <w:rPr>
                                <w:b/>
                                <w:spacing w:val="-7"/>
                              </w:rPr>
                              <w:t xml:space="preserve"> </w:t>
                            </w:r>
                            <w:r>
                              <w:rPr>
                                <w:b/>
                              </w:rPr>
                              <w:t>THE CURRENT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865CF" id="_x0000_t202" coordsize="21600,21600" o:spt="202" path="m,l,21600r21600,l21600,xe">
                <v:stroke joinstyle="miter"/>
                <v:path gradientshapeok="t" o:connecttype="rect"/>
              </v:shapetype>
              <v:shape id="Text Box 423827305" o:spid="_x0000_s1026" type="#_x0000_t202" style="position:absolute;margin-left:79.15pt;margin-top:13.85pt;width:489.6pt;height:283.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" filled="f" strokeweight="2.52pt">
                <v:stroke linestyle="thinThin"/>
                <v:textbox inset="0,0,0,0">
                  <w:txbxContent>
                    <w:p w14:paraId="6F268E63" w14:textId="77777777" w:rsidR="001F230F" w:rsidRDefault="001F230F" w:rsidP="001F230F">
                      <w:pPr>
                        <w:pStyle w:val="BodyText"/>
                        <w:rPr>
                          <w:sz w:val="26"/>
                        </w:rPr>
                      </w:pPr>
                    </w:p>
                    <w:p w14:paraId="35316427" w14:textId="77777777" w:rsidR="001F230F" w:rsidRDefault="001F230F" w:rsidP="001F230F">
                      <w:pPr>
                        <w:pStyle w:val="BodyText"/>
                        <w:rPr>
                          <w:sz w:val="26"/>
                        </w:rPr>
                      </w:pPr>
                    </w:p>
                    <w:p w14:paraId="42DBED22" w14:textId="77777777" w:rsidR="001F230F" w:rsidRDefault="001F230F" w:rsidP="001F230F">
                      <w:pPr>
                        <w:pStyle w:val="BodyText"/>
                        <w:rPr>
                          <w:sz w:val="26"/>
                        </w:rPr>
                      </w:pPr>
                    </w:p>
                    <w:p w14:paraId="0A24F757" w14:textId="77777777" w:rsidR="001F230F" w:rsidRDefault="001F230F" w:rsidP="001F230F">
                      <w:pPr>
                        <w:pStyle w:val="BodyText"/>
                        <w:rPr>
                          <w:sz w:val="26"/>
                        </w:rPr>
                      </w:pPr>
                    </w:p>
                    <w:p w14:paraId="47316ABE" w14:textId="77777777" w:rsidR="001F230F" w:rsidRDefault="001F230F" w:rsidP="001F230F">
                      <w:pPr>
                        <w:pStyle w:val="BodyText"/>
                        <w:rPr>
                          <w:sz w:val="26"/>
                        </w:rPr>
                      </w:pPr>
                    </w:p>
                    <w:p w14:paraId="4DD8E652" w14:textId="77777777" w:rsidR="001F230F" w:rsidRDefault="001F230F" w:rsidP="001F230F">
                      <w:pPr>
                        <w:pStyle w:val="BodyText"/>
                        <w:rPr>
                          <w:sz w:val="26"/>
                        </w:rPr>
                      </w:pPr>
                    </w:p>
                    <w:p w14:paraId="1508B5D4" w14:textId="77777777" w:rsidR="001F230F" w:rsidRDefault="001F230F" w:rsidP="001F230F">
                      <w:pPr>
                        <w:pStyle w:val="BodyText"/>
                        <w:rPr>
                          <w:sz w:val="26"/>
                        </w:rPr>
                      </w:pPr>
                    </w:p>
                    <w:p w14:paraId="0A3437EC" w14:textId="77777777" w:rsidR="001F230F" w:rsidRDefault="001F230F" w:rsidP="001F230F">
                      <w:pPr>
                        <w:pStyle w:val="BodyText"/>
                        <w:rPr>
                          <w:sz w:val="26"/>
                        </w:rPr>
                      </w:pPr>
                    </w:p>
                    <w:p w14:paraId="10520B2A" w14:textId="77777777" w:rsidR="001F230F" w:rsidRDefault="001F230F" w:rsidP="001F230F">
                      <w:pPr>
                        <w:pStyle w:val="BodyText"/>
                        <w:rPr>
                          <w:sz w:val="26"/>
                        </w:rPr>
                      </w:pPr>
                    </w:p>
                    <w:p w14:paraId="3683071A" w14:textId="77777777" w:rsidR="001F230F" w:rsidRDefault="001F230F" w:rsidP="001F230F">
                      <w:pPr>
                        <w:pStyle w:val="BodyText"/>
                        <w:rPr>
                          <w:sz w:val="26"/>
                        </w:rPr>
                      </w:pPr>
                    </w:p>
                    <w:p w14:paraId="5BB436CD" w14:textId="77777777" w:rsidR="001F230F" w:rsidRDefault="001F230F" w:rsidP="001F230F">
                      <w:pPr>
                        <w:pStyle w:val="BodyText"/>
                        <w:rPr>
                          <w:sz w:val="26"/>
                        </w:rPr>
                      </w:pPr>
                    </w:p>
                    <w:p w14:paraId="2BA745D1" w14:textId="77777777" w:rsidR="001F230F" w:rsidRDefault="001F230F" w:rsidP="001F230F">
                      <w:pPr>
                        <w:pStyle w:val="BodyText"/>
                        <w:rPr>
                          <w:sz w:val="26"/>
                        </w:rPr>
                      </w:pPr>
                    </w:p>
                    <w:p w14:paraId="4B2E399E" w14:textId="77777777" w:rsidR="001F230F" w:rsidRDefault="001F230F" w:rsidP="001F230F">
                      <w:pPr>
                        <w:pStyle w:val="BodyText"/>
                        <w:rPr>
                          <w:sz w:val="26"/>
                        </w:rPr>
                      </w:pPr>
                    </w:p>
                    <w:p w14:paraId="4765424E" w14:textId="77777777" w:rsidR="001F230F" w:rsidRDefault="001F230F" w:rsidP="001F230F">
                      <w:pPr>
                        <w:pStyle w:val="BodyText"/>
                        <w:rPr>
                          <w:sz w:val="26"/>
                        </w:rPr>
                      </w:pPr>
                    </w:p>
                    <w:p w14:paraId="12AD975C" w14:textId="77777777" w:rsidR="001F230F" w:rsidRDefault="001F230F" w:rsidP="001F230F">
                      <w:pPr>
                        <w:pStyle w:val="BodyText"/>
                        <w:rPr>
                          <w:sz w:val="26"/>
                        </w:rPr>
                      </w:pPr>
                    </w:p>
                    <w:p w14:paraId="289462EA" w14:textId="77777777" w:rsidR="001F230F" w:rsidRDefault="001F230F" w:rsidP="001F230F">
                      <w:pPr>
                        <w:pStyle w:val="BodyText"/>
                        <w:spacing w:before="4"/>
                        <w:rPr>
                          <w:sz w:val="27"/>
                        </w:rPr>
                      </w:pPr>
                    </w:p>
                    <w:p w14:paraId="5FA37137" w14:textId="77777777" w:rsidR="001F230F" w:rsidRDefault="001F230F" w:rsidP="001F230F">
                      <w:pPr>
                        <w:spacing w:line="220" w:lineRule="auto"/>
                        <w:ind w:left="3578" w:hanging="2996"/>
                        <w:rPr>
                          <w:b/>
                        </w:rPr>
                      </w:pPr>
                      <w:r>
                        <w:rPr>
                          <w:b/>
                        </w:rPr>
                        <w:t>ALL</w:t>
                      </w:r>
                      <w:r>
                        <w:rPr>
                          <w:b/>
                          <w:spacing w:val="-4"/>
                        </w:rPr>
                        <w:t xml:space="preserve"> </w:t>
                      </w:r>
                      <w:r>
                        <w:rPr>
                          <w:b/>
                        </w:rPr>
                        <w:t>OTHER</w:t>
                      </w:r>
                      <w:r>
                        <w:rPr>
                          <w:b/>
                          <w:spacing w:val="-5"/>
                        </w:rPr>
                        <w:t xml:space="preserve"> </w:t>
                      </w:r>
                      <w:r>
                        <w:rPr>
                          <w:b/>
                        </w:rPr>
                        <w:t>SCHEDULES,</w:t>
                      </w:r>
                      <w:r>
                        <w:rPr>
                          <w:b/>
                          <w:spacing w:val="-6"/>
                        </w:rPr>
                        <w:t xml:space="preserve"> </w:t>
                      </w:r>
                      <w:r>
                        <w:rPr>
                          <w:b/>
                        </w:rPr>
                        <w:t>TERMS</w:t>
                      </w:r>
                      <w:r>
                        <w:rPr>
                          <w:b/>
                          <w:spacing w:val="-3"/>
                        </w:rPr>
                        <w:t xml:space="preserve"> </w:t>
                      </w:r>
                      <w:r>
                        <w:rPr>
                          <w:b/>
                        </w:rPr>
                        <w:t>AND</w:t>
                      </w:r>
                      <w:r>
                        <w:rPr>
                          <w:b/>
                          <w:spacing w:val="-5"/>
                        </w:rPr>
                        <w:t xml:space="preserve"> </w:t>
                      </w:r>
                      <w:r>
                        <w:rPr>
                          <w:b/>
                        </w:rPr>
                        <w:t>CONDITIONS</w:t>
                      </w:r>
                      <w:r>
                        <w:rPr>
                          <w:b/>
                          <w:spacing w:val="-3"/>
                        </w:rPr>
                        <w:t xml:space="preserve"> </w:t>
                      </w:r>
                      <w:r>
                        <w:rPr>
                          <w:b/>
                        </w:rPr>
                        <w:t>REMAIN</w:t>
                      </w:r>
                      <w:r>
                        <w:rPr>
                          <w:b/>
                          <w:spacing w:val="-5"/>
                        </w:rPr>
                        <w:t xml:space="preserve"> </w:t>
                      </w:r>
                      <w:r>
                        <w:rPr>
                          <w:b/>
                        </w:rPr>
                        <w:t>AS</w:t>
                      </w:r>
                      <w:r>
                        <w:rPr>
                          <w:b/>
                          <w:spacing w:val="-3"/>
                        </w:rPr>
                        <w:t xml:space="preserve"> </w:t>
                      </w:r>
                      <w:r>
                        <w:rPr>
                          <w:b/>
                        </w:rPr>
                        <w:t>PER</w:t>
                      </w:r>
                      <w:r>
                        <w:rPr>
                          <w:b/>
                          <w:spacing w:val="-7"/>
                        </w:rPr>
                        <w:t xml:space="preserve"> </w:t>
                      </w:r>
                      <w:r>
                        <w:rPr>
                          <w:b/>
                        </w:rPr>
                        <w:t>THE CURRENT CONTRACT</w:t>
                      </w:r>
                    </w:p>
                  </w:txbxContent>
                </v:textbox>
                <w10:wrap type="topAndBottom" anchorx="page"/>
              </v:shape>
            </w:pict>
          </mc:Fallback>
        </mc:AlternateContent>
      </w:r>
    </w:p>
    <w:p w14:paraId="64E8867D" w14:textId="77777777" w:rsidR="001F230F" w:rsidRDefault="001F230F" w:rsidP="001F230F">
      <w:pPr>
        <w:pStyle w:val="BodyText"/>
        <w:spacing w:before="1"/>
        <w:rPr>
          <w:sz w:val="15"/>
        </w:rPr>
      </w:pPr>
    </w:p>
    <w:p w14:paraId="477C4FB0" w14:textId="77777777" w:rsidR="001F230F" w:rsidRDefault="001F230F" w:rsidP="00F32238">
      <w:pPr>
        <w:pStyle w:val="ListParagraph"/>
        <w:widowControl w:val="0"/>
        <w:numPr>
          <w:ilvl w:val="0"/>
          <w:numId w:val="37"/>
        </w:numPr>
        <w:tabs>
          <w:tab w:val="left" w:pos="943"/>
          <w:tab w:val="left" w:pos="944"/>
        </w:tabs>
        <w:autoSpaceDE w:val="0"/>
        <w:autoSpaceDN w:val="0"/>
        <w:spacing w:before="110" w:line="220" w:lineRule="auto"/>
        <w:ind w:left="943" w:right="1403"/>
        <w:contextualSpacing w:val="0"/>
      </w:pPr>
      <w:r>
        <w:t>Words</w:t>
      </w:r>
      <w:r>
        <w:rPr>
          <w:spacing w:val="-5"/>
        </w:rPr>
        <w:t xml:space="preserve"> </w:t>
      </w:r>
      <w:r>
        <w:t>and</w:t>
      </w:r>
      <w:r>
        <w:rPr>
          <w:spacing w:val="-4"/>
        </w:rPr>
        <w:t xml:space="preserve"> </w:t>
      </w:r>
      <w:r>
        <w:t>expressions</w:t>
      </w:r>
      <w:r>
        <w:rPr>
          <w:spacing w:val="-3"/>
        </w:rPr>
        <w:t xml:space="preserve"> </w:t>
      </w:r>
      <w:r>
        <w:t>in</w:t>
      </w:r>
      <w:r>
        <w:rPr>
          <w:spacing w:val="-2"/>
        </w:rPr>
        <w:t xml:space="preserve"> </w:t>
      </w:r>
      <w:r>
        <w:t>this</w:t>
      </w:r>
      <w:r>
        <w:rPr>
          <w:spacing w:val="-3"/>
        </w:rPr>
        <w:t xml:space="preserve"> </w:t>
      </w:r>
      <w:r>
        <w:t>Variation</w:t>
      </w:r>
      <w:r>
        <w:rPr>
          <w:spacing w:val="-4"/>
        </w:rPr>
        <w:t xml:space="preserve"> </w:t>
      </w:r>
      <w:r>
        <w:t>shall</w:t>
      </w:r>
      <w:r>
        <w:rPr>
          <w:spacing w:val="-6"/>
        </w:rPr>
        <w:t xml:space="preserve"> </w:t>
      </w:r>
      <w:r>
        <w:t>have</w:t>
      </w:r>
      <w:r>
        <w:rPr>
          <w:spacing w:val="-4"/>
        </w:rPr>
        <w:t xml:space="preserve"> </w:t>
      </w:r>
      <w:r>
        <w:t>the</w:t>
      </w:r>
      <w:r>
        <w:rPr>
          <w:spacing w:val="-4"/>
        </w:rPr>
        <w:t xml:space="preserve"> </w:t>
      </w:r>
      <w:r>
        <w:t>meanings</w:t>
      </w:r>
      <w:r>
        <w:rPr>
          <w:spacing w:val="-5"/>
        </w:rPr>
        <w:t xml:space="preserve"> </w:t>
      </w:r>
      <w:r>
        <w:t>given</w:t>
      </w:r>
      <w:r>
        <w:rPr>
          <w:spacing w:val="-2"/>
        </w:rPr>
        <w:t xml:space="preserve"> </w:t>
      </w:r>
      <w:r>
        <w:t>to them in the Contract.</w:t>
      </w:r>
    </w:p>
    <w:p w14:paraId="0709EA75" w14:textId="77777777" w:rsidR="001F230F" w:rsidRDefault="001F230F" w:rsidP="001F230F">
      <w:pPr>
        <w:pStyle w:val="BodyText"/>
        <w:spacing w:before="5"/>
      </w:pPr>
    </w:p>
    <w:p w14:paraId="227443FA" w14:textId="77777777" w:rsidR="001F230F" w:rsidRDefault="001F230F" w:rsidP="00F32238">
      <w:pPr>
        <w:pStyle w:val="ListParagraph"/>
        <w:widowControl w:val="0"/>
        <w:numPr>
          <w:ilvl w:val="0"/>
          <w:numId w:val="37"/>
        </w:numPr>
        <w:tabs>
          <w:tab w:val="left" w:pos="943"/>
          <w:tab w:val="left" w:pos="944"/>
        </w:tabs>
        <w:autoSpaceDE w:val="0"/>
        <w:autoSpaceDN w:val="0"/>
        <w:spacing w:line="223" w:lineRule="auto"/>
        <w:ind w:left="943" w:right="1297"/>
        <w:contextualSpacing w:val="0"/>
      </w:pPr>
      <w:r>
        <w:t>The</w:t>
      </w:r>
      <w:r>
        <w:rPr>
          <w:spacing w:val="-4"/>
        </w:rPr>
        <w:t xml:space="preserve"> </w:t>
      </w:r>
      <w:r>
        <w:t>Contract,</w:t>
      </w:r>
      <w:r>
        <w:rPr>
          <w:spacing w:val="-4"/>
        </w:rPr>
        <w:t xml:space="preserve"> </w:t>
      </w:r>
      <w:r>
        <w:t>including</w:t>
      </w:r>
      <w:r>
        <w:rPr>
          <w:spacing w:val="-4"/>
        </w:rPr>
        <w:t xml:space="preserve"> </w:t>
      </w:r>
      <w:r>
        <w:t>any</w:t>
      </w:r>
      <w:r>
        <w:rPr>
          <w:spacing w:val="-7"/>
        </w:rPr>
        <w:t xml:space="preserve"> </w:t>
      </w:r>
      <w:r>
        <w:t>previous</w:t>
      </w:r>
      <w:r>
        <w:rPr>
          <w:spacing w:val="-5"/>
        </w:rPr>
        <w:t xml:space="preserve"> </w:t>
      </w:r>
      <w:r>
        <w:t>Variations,</w:t>
      </w:r>
      <w:r>
        <w:rPr>
          <w:spacing w:val="-4"/>
        </w:rPr>
        <w:t xml:space="preserve"> </w:t>
      </w:r>
      <w:r>
        <w:t>shall</w:t>
      </w:r>
      <w:r>
        <w:rPr>
          <w:spacing w:val="-5"/>
        </w:rPr>
        <w:t xml:space="preserve"> </w:t>
      </w:r>
      <w:r>
        <w:t>remain</w:t>
      </w:r>
      <w:r>
        <w:rPr>
          <w:spacing w:val="-4"/>
        </w:rPr>
        <w:t xml:space="preserve"> </w:t>
      </w:r>
      <w:r>
        <w:t>effective</w:t>
      </w:r>
      <w:r>
        <w:rPr>
          <w:spacing w:val="-4"/>
        </w:rPr>
        <w:t xml:space="preserve"> </w:t>
      </w:r>
      <w:r>
        <w:t>and unaltered except as amended by this Variation.</w:t>
      </w:r>
    </w:p>
    <w:p w14:paraId="61608D82" w14:textId="77777777" w:rsidR="001F230F" w:rsidRDefault="001F230F" w:rsidP="001F230F">
      <w:pPr>
        <w:spacing w:line="223" w:lineRule="auto"/>
        <w:sectPr w:rsidR="001F230F" w:rsidSect="001F230F">
          <w:pgSz w:w="11910" w:h="16840"/>
          <w:pgMar w:top="1340" w:right="420" w:bottom="920" w:left="1360" w:header="714" w:footer="726" w:gutter="0"/>
          <w:cols w:space="720"/>
        </w:sectPr>
      </w:pPr>
    </w:p>
    <w:p w14:paraId="50219D33" w14:textId="77777777" w:rsidR="001F230F" w:rsidRDefault="001F230F" w:rsidP="001F230F">
      <w:pPr>
        <w:pStyle w:val="BodyText"/>
        <w:rPr>
          <w:sz w:val="20"/>
        </w:rPr>
      </w:pPr>
    </w:p>
    <w:p w14:paraId="349899BA" w14:textId="77777777" w:rsidR="001F230F" w:rsidRDefault="001F230F" w:rsidP="001F230F">
      <w:pPr>
        <w:pStyle w:val="BodyText"/>
        <w:rPr>
          <w:sz w:val="20"/>
        </w:rPr>
      </w:pPr>
    </w:p>
    <w:p w14:paraId="5D4E3322" w14:textId="77777777" w:rsidR="001F230F" w:rsidRDefault="001F230F" w:rsidP="001F230F">
      <w:pPr>
        <w:pStyle w:val="BodyText"/>
        <w:rPr>
          <w:sz w:val="20"/>
        </w:rPr>
      </w:pPr>
    </w:p>
    <w:p w14:paraId="1C0C92E5" w14:textId="77777777" w:rsidR="001F230F" w:rsidRDefault="001F230F" w:rsidP="001F230F">
      <w:pPr>
        <w:pStyle w:val="BodyText"/>
        <w:spacing w:before="3"/>
        <w:rPr>
          <w:sz w:val="18"/>
        </w:rPr>
      </w:pPr>
    </w:p>
    <w:p w14:paraId="296C121E" w14:textId="77777777" w:rsidR="001F230F" w:rsidRDefault="001F230F" w:rsidP="001F230F">
      <w:pPr>
        <w:spacing w:before="93" w:line="588" w:lineRule="auto"/>
        <w:ind w:left="250" w:right="3135"/>
        <w:rPr>
          <w:b/>
        </w:rPr>
      </w:pPr>
      <w:r>
        <w:rPr>
          <w:b/>
        </w:rPr>
        <w:t>SIGNED</w:t>
      </w:r>
      <w:r>
        <w:rPr>
          <w:b/>
          <w:spacing w:val="-6"/>
        </w:rPr>
        <w:t xml:space="preserve"> </w:t>
      </w:r>
      <w:r>
        <w:t>for</w:t>
      </w:r>
      <w:r>
        <w:rPr>
          <w:spacing w:val="-4"/>
        </w:rPr>
        <w:t xml:space="preserve"> </w:t>
      </w:r>
      <w:r>
        <w:t>and</w:t>
      </w:r>
      <w:r>
        <w:rPr>
          <w:spacing w:val="-3"/>
        </w:rPr>
        <w:t xml:space="preserve"> </w:t>
      </w:r>
      <w:r>
        <w:t>on</w:t>
      </w:r>
      <w:r>
        <w:rPr>
          <w:spacing w:val="-5"/>
        </w:rPr>
        <w:t xml:space="preserve"> </w:t>
      </w:r>
      <w:r>
        <w:t>behalf</w:t>
      </w:r>
      <w:r>
        <w:rPr>
          <w:spacing w:val="-2"/>
        </w:rPr>
        <w:t xml:space="preserve"> </w:t>
      </w:r>
      <w:r>
        <w:t>of</w:t>
      </w:r>
      <w:r>
        <w:rPr>
          <w:spacing w:val="-4"/>
        </w:rPr>
        <w:t xml:space="preserve"> </w:t>
      </w:r>
      <w:r>
        <w:rPr>
          <w:b/>
        </w:rPr>
        <w:t>West</w:t>
      </w:r>
      <w:r>
        <w:rPr>
          <w:b/>
          <w:spacing w:val="-2"/>
        </w:rPr>
        <w:t xml:space="preserve"> </w:t>
      </w:r>
      <w:r>
        <w:rPr>
          <w:b/>
        </w:rPr>
        <w:t>of</w:t>
      </w:r>
      <w:r>
        <w:rPr>
          <w:b/>
          <w:spacing w:val="-2"/>
        </w:rPr>
        <w:t xml:space="preserve"> </w:t>
      </w:r>
      <w:r>
        <w:rPr>
          <w:b/>
        </w:rPr>
        <w:t>England</w:t>
      </w:r>
      <w:r>
        <w:rPr>
          <w:b/>
          <w:spacing w:val="-3"/>
        </w:rPr>
        <w:t xml:space="preserve"> </w:t>
      </w:r>
      <w:r>
        <w:rPr>
          <w:b/>
        </w:rPr>
        <w:t>Combined</w:t>
      </w:r>
      <w:r>
        <w:rPr>
          <w:b/>
          <w:spacing w:val="-5"/>
        </w:rPr>
        <w:t xml:space="preserve"> </w:t>
      </w:r>
      <w:r>
        <w:rPr>
          <w:b/>
        </w:rPr>
        <w:t xml:space="preserve">Authority </w:t>
      </w:r>
      <w:r>
        <w:rPr>
          <w:b/>
          <w:spacing w:val="-2"/>
        </w:rPr>
        <w:t>Signature……………………………</w:t>
      </w:r>
      <w:r>
        <w:rPr>
          <w:b/>
          <w:spacing w:val="40"/>
        </w:rPr>
        <w:t xml:space="preserve"> </w:t>
      </w:r>
      <w:r>
        <w:rPr>
          <w:b/>
          <w:spacing w:val="-2"/>
        </w:rPr>
        <w:t>Name……………………………</w:t>
      </w:r>
      <w:proofErr w:type="gramStart"/>
      <w:r>
        <w:rPr>
          <w:b/>
          <w:spacing w:val="-2"/>
        </w:rPr>
        <w:t>…..</w:t>
      </w:r>
      <w:proofErr w:type="gramEnd"/>
    </w:p>
    <w:p w14:paraId="31FFC1D8" w14:textId="77777777" w:rsidR="001F230F" w:rsidRDefault="001F230F" w:rsidP="001F230F">
      <w:pPr>
        <w:pStyle w:val="Heading3"/>
        <w:spacing w:line="590" w:lineRule="auto"/>
        <w:ind w:left="250" w:right="3229"/>
      </w:pPr>
      <w:r>
        <w:rPr>
          <w:spacing w:val="-2"/>
        </w:rPr>
        <w:t>Position…………………………</w:t>
      </w:r>
      <w:proofErr w:type="gramStart"/>
      <w:r>
        <w:rPr>
          <w:spacing w:val="-2"/>
        </w:rPr>
        <w:t>…..</w:t>
      </w:r>
      <w:proofErr w:type="gramEnd"/>
      <w:r>
        <w:rPr>
          <w:spacing w:val="-2"/>
        </w:rPr>
        <w:t xml:space="preserve"> Date…………………………………</w:t>
      </w:r>
    </w:p>
    <w:p w14:paraId="3BBC571B" w14:textId="77777777" w:rsidR="001F230F" w:rsidRDefault="001F230F" w:rsidP="001F230F">
      <w:pPr>
        <w:spacing w:line="588" w:lineRule="auto"/>
        <w:ind w:left="250" w:right="3229"/>
        <w:rPr>
          <w:b/>
        </w:rPr>
      </w:pPr>
      <w:r>
        <w:rPr>
          <w:b/>
        </w:rPr>
        <w:t>SIGNED</w:t>
      </w:r>
      <w:r>
        <w:rPr>
          <w:b/>
          <w:spacing w:val="-8"/>
        </w:rPr>
        <w:t xml:space="preserve"> </w:t>
      </w:r>
      <w:r>
        <w:t>for</w:t>
      </w:r>
      <w:r>
        <w:rPr>
          <w:spacing w:val="-6"/>
        </w:rPr>
        <w:t xml:space="preserve"> </w:t>
      </w:r>
      <w:r>
        <w:t>and</w:t>
      </w:r>
      <w:r>
        <w:rPr>
          <w:spacing w:val="-5"/>
        </w:rPr>
        <w:t xml:space="preserve"> </w:t>
      </w:r>
      <w:r>
        <w:t>on</w:t>
      </w:r>
      <w:r>
        <w:rPr>
          <w:spacing w:val="-7"/>
        </w:rPr>
        <w:t xml:space="preserve"> </w:t>
      </w:r>
      <w:r>
        <w:t>behalf</w:t>
      </w:r>
      <w:r>
        <w:rPr>
          <w:spacing w:val="-4"/>
        </w:rPr>
        <w:t xml:space="preserve"> </w:t>
      </w:r>
      <w:r>
        <w:t>of</w:t>
      </w:r>
      <w:r>
        <w:rPr>
          <w:spacing w:val="-6"/>
        </w:rPr>
        <w:t xml:space="preserve"> </w:t>
      </w:r>
      <w:r>
        <w:rPr>
          <w:b/>
          <w:color w:val="000000"/>
          <w:shd w:val="clear" w:color="auto" w:fill="00FFFF"/>
        </w:rPr>
        <w:t>[</w:t>
      </w:r>
      <w:r>
        <w:rPr>
          <w:b/>
          <w:i/>
          <w:color w:val="000000"/>
          <w:shd w:val="clear" w:color="auto" w:fill="00FFFF"/>
        </w:rPr>
        <w:t>Contractor</w:t>
      </w:r>
      <w:r>
        <w:rPr>
          <w:b/>
          <w:color w:val="000000"/>
          <w:shd w:val="clear" w:color="auto" w:fill="00FFFF"/>
        </w:rPr>
        <w:t>]</w:t>
      </w:r>
      <w:r>
        <w:rPr>
          <w:b/>
          <w:color w:val="000000"/>
        </w:rPr>
        <w:t xml:space="preserve"> </w:t>
      </w:r>
      <w:r>
        <w:rPr>
          <w:b/>
          <w:color w:val="000000"/>
          <w:spacing w:val="-2"/>
        </w:rPr>
        <w:t>Signature…………………………… Name………………………………...</w:t>
      </w:r>
    </w:p>
    <w:p w14:paraId="4FDAC54E" w14:textId="43668644" w:rsidR="001F230F" w:rsidRDefault="001F230F" w:rsidP="001F230F">
      <w:pPr>
        <w:spacing w:after="180" w:line="312" w:lineRule="auto"/>
        <w:jc w:val="both"/>
        <w:rPr>
          <w:rFonts w:cs="Arial"/>
          <w:b/>
          <w:bCs/>
        </w:rPr>
      </w:pPr>
      <w:r>
        <w:rPr>
          <w:b/>
          <w:spacing w:val="-2"/>
        </w:rPr>
        <w:t>Position……………………………… Date………………………………</w:t>
      </w:r>
    </w:p>
    <w:p w14:paraId="3477C20F" w14:textId="77777777" w:rsidR="001F230F" w:rsidRDefault="001F230F" w:rsidP="48B423CB">
      <w:pPr>
        <w:spacing w:after="180" w:line="312" w:lineRule="auto"/>
        <w:jc w:val="both"/>
        <w:rPr>
          <w:rFonts w:cs="Arial"/>
          <w:b/>
          <w:bCs/>
        </w:rPr>
      </w:pPr>
    </w:p>
    <w:p w14:paraId="22D1B66A" w14:textId="0B1B7DF9" w:rsidR="0029018C" w:rsidRPr="00C05A16" w:rsidRDefault="0029018C" w:rsidP="77D417E8">
      <w:pPr>
        <w:spacing w:after="180" w:line="312" w:lineRule="auto"/>
        <w:jc w:val="both"/>
        <w:rPr>
          <w:rFonts w:cs="Arial"/>
          <w:b/>
          <w:bCs/>
          <w:color w:val="000000"/>
          <w:sz w:val="22"/>
          <w:szCs w:val="22"/>
        </w:rPr>
      </w:pPr>
    </w:p>
    <w:sectPr w:rsidR="0029018C" w:rsidRPr="00C05A16" w:rsidSect="002C30F9">
      <w:footerReference w:type="even" r:id="rId83"/>
      <w:footerReference w:type="default" r:id="rId84"/>
      <w:pgSz w:w="11906" w:h="16838"/>
      <w:pgMar w:top="899" w:right="1286" w:bottom="1258" w:left="1260" w:header="708" w:footer="7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7FB38" w14:textId="77777777" w:rsidR="008245DB" w:rsidRDefault="008245DB" w:rsidP="008B652C">
      <w:r>
        <w:separator/>
      </w:r>
    </w:p>
  </w:endnote>
  <w:endnote w:type="continuationSeparator" w:id="0">
    <w:p w14:paraId="2AA98FAB" w14:textId="77777777" w:rsidR="008245DB" w:rsidRDefault="008245DB" w:rsidP="008B652C">
      <w:r>
        <w:continuationSeparator/>
      </w:r>
    </w:p>
  </w:endnote>
  <w:endnote w:type="continuationNotice" w:id="1">
    <w:p w14:paraId="0C7FAEEC" w14:textId="77777777" w:rsidR="008245DB" w:rsidRDefault="00824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9362" w14:textId="77777777" w:rsidR="00397817" w:rsidRDefault="00397817">
    <w:pPr>
      <w:pStyle w:val="Footer"/>
    </w:pPr>
    <w:r>
      <w:tab/>
    </w:r>
    <w:r>
      <w:tab/>
    </w:r>
    <w:r>
      <w:tab/>
    </w:r>
  </w:p>
  <w:p w14:paraId="30CEDF49" w14:textId="77777777" w:rsidR="00397817" w:rsidRDefault="00397817">
    <w:pPr>
      <w:tabs>
        <w:tab w:val="center" w:pos="4513"/>
        <w:tab w:val="right" w:pos="9026"/>
      </w:tabs>
      <w:jc w:val="center"/>
    </w:pPr>
  </w:p>
  <w:p w14:paraId="0B58AE57" w14:textId="77777777" w:rsidR="00397817" w:rsidRDefault="00397817"/>
  <w:p w14:paraId="642509A2" w14:textId="77777777" w:rsidR="00397817" w:rsidRDefault="003978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561292"/>
      <w:docPartObj>
        <w:docPartGallery w:val="Page Numbers (Bottom of Page)"/>
        <w:docPartUnique/>
      </w:docPartObj>
    </w:sdtPr>
    <w:sdtEndPr/>
    <w:sdtContent>
      <w:p w14:paraId="0129D367" w14:textId="542ADFD1" w:rsidR="009A1F58" w:rsidRDefault="009A1F58">
        <w:pPr>
          <w:pStyle w:val="Footer"/>
          <w:jc w:val="center"/>
        </w:pPr>
        <w:r>
          <w:fldChar w:fldCharType="begin"/>
        </w:r>
        <w:r>
          <w:instrText>PAGE   \* MERGEFORMAT</w:instrText>
        </w:r>
        <w:r>
          <w:fldChar w:fldCharType="separate"/>
        </w:r>
        <w:r>
          <w:t>2</w:t>
        </w:r>
        <w:r>
          <w:fldChar w:fldCharType="end"/>
        </w:r>
      </w:p>
    </w:sdtContent>
  </w:sdt>
  <w:p w14:paraId="0E1FC584" w14:textId="77777777" w:rsidR="00397817" w:rsidRDefault="003978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375728"/>
      <w:docPartObj>
        <w:docPartGallery w:val="Page Numbers (Bottom of Page)"/>
        <w:docPartUnique/>
      </w:docPartObj>
    </w:sdtPr>
    <w:sdtEndPr>
      <w:rPr>
        <w:noProof/>
      </w:rPr>
    </w:sdtEndPr>
    <w:sdtContent>
      <w:p w14:paraId="03DCEE0E" w14:textId="77777777" w:rsidR="001F230F" w:rsidRDefault="001F23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A538F8" w14:textId="77777777" w:rsidR="001F230F" w:rsidRDefault="001F230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27112"/>
      <w:docPartObj>
        <w:docPartGallery w:val="Page Numbers (Bottom of Page)"/>
        <w:docPartUnique/>
      </w:docPartObj>
    </w:sdtPr>
    <w:sdtEndPr>
      <w:rPr>
        <w:noProof/>
      </w:rPr>
    </w:sdtEndPr>
    <w:sdtContent>
      <w:p w14:paraId="4B9BE707" w14:textId="77777777" w:rsidR="001F230F" w:rsidRDefault="001F23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FAE05E" w14:textId="77777777" w:rsidR="001F230F" w:rsidRDefault="001F230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6579" w14:textId="77777777" w:rsidR="00397817" w:rsidRDefault="00397817" w:rsidP="002C30F9">
    <w:pPr>
      <w:pStyle w:val="Footer"/>
      <w:framePr w:wrap="around" w:vAnchor="text" w:hAnchor="margin" w:xAlign="right" w:y="1"/>
      <w:rPr>
        <w:rStyle w:val="PageNumber"/>
      </w:rPr>
    </w:pPr>
    <w:r w:rsidRPr="48B423CB">
      <w:rPr>
        <w:rStyle w:val="PageNumber"/>
      </w:rPr>
      <w:fldChar w:fldCharType="begin"/>
    </w:r>
    <w:r w:rsidRPr="48B423CB">
      <w:rPr>
        <w:rStyle w:val="PageNumber"/>
      </w:rPr>
      <w:instrText xml:space="preserve">PAGE  </w:instrText>
    </w:r>
    <w:r w:rsidRPr="48B423CB">
      <w:rPr>
        <w:rStyle w:val="PageNumber"/>
      </w:rPr>
      <w:fldChar w:fldCharType="separate"/>
    </w:r>
    <w:r w:rsidR="48B423CB" w:rsidRPr="48B423CB">
      <w:rPr>
        <w:rStyle w:val="PageNumber"/>
      </w:rPr>
      <w:t>15</w:t>
    </w:r>
    <w:r w:rsidRPr="48B423CB">
      <w:rPr>
        <w:rStyle w:val="PageNumber"/>
      </w:rPr>
      <w:fldChar w:fldCharType="end"/>
    </w:r>
  </w:p>
  <w:p w14:paraId="3D80AF0B" w14:textId="77777777" w:rsidR="00397817" w:rsidRDefault="00397817" w:rsidP="002C30F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3DC3" w14:textId="037186A6" w:rsidR="00397817" w:rsidRPr="00076BC5" w:rsidRDefault="48B423CB" w:rsidP="002C30F9">
    <w:pPr>
      <w:pStyle w:val="Footer"/>
      <w:rPr>
        <w:rFonts w:cs="Arial"/>
        <w:sz w:val="16"/>
        <w:szCs w:val="16"/>
      </w:rPr>
    </w:pPr>
    <w:r w:rsidRPr="48B423CB">
      <w:rPr>
        <w:rStyle w:val="PageNumber"/>
        <w:rFonts w:cs="Arial"/>
        <w:sz w:val="16"/>
        <w:szCs w:val="16"/>
      </w:rPr>
      <w:t>Appendix 2: Terms &amp; Conditions</w:t>
    </w:r>
    <w:r w:rsidR="00397817">
      <w:tab/>
    </w:r>
    <w:r w:rsidR="00397817" w:rsidRPr="48B423CB">
      <w:rPr>
        <w:rStyle w:val="PageNumber"/>
        <w:rFonts w:cs="Arial"/>
        <w:sz w:val="16"/>
        <w:szCs w:val="16"/>
      </w:rPr>
      <w:fldChar w:fldCharType="begin"/>
    </w:r>
    <w:r w:rsidR="00397817" w:rsidRPr="48B423CB">
      <w:rPr>
        <w:rStyle w:val="PageNumber"/>
        <w:rFonts w:cs="Arial"/>
        <w:sz w:val="16"/>
        <w:szCs w:val="16"/>
      </w:rPr>
      <w:instrText xml:space="preserve"> PAGE </w:instrText>
    </w:r>
    <w:r w:rsidR="00397817" w:rsidRPr="48B423CB">
      <w:rPr>
        <w:rStyle w:val="PageNumber"/>
        <w:rFonts w:cs="Arial"/>
        <w:sz w:val="16"/>
        <w:szCs w:val="16"/>
      </w:rPr>
      <w:fldChar w:fldCharType="separate"/>
    </w:r>
    <w:r w:rsidRPr="48B423CB">
      <w:rPr>
        <w:rStyle w:val="PageNumber"/>
        <w:rFonts w:cs="Arial"/>
        <w:sz w:val="16"/>
        <w:szCs w:val="16"/>
      </w:rPr>
      <w:t>10</w:t>
    </w:r>
    <w:r w:rsidR="00397817" w:rsidRPr="48B423CB">
      <w:rPr>
        <w:rStyle w:val="PageNumber"/>
        <w:rFonts w:cs="Arial"/>
        <w:sz w:val="16"/>
        <w:szCs w:val="16"/>
      </w:rPr>
      <w:fldChar w:fldCharType="end"/>
    </w:r>
    <w:r w:rsidRPr="48B423CB">
      <w:rPr>
        <w:rStyle w:val="PageNumber"/>
        <w:rFonts w:cs="Arial"/>
        <w:sz w:val="16"/>
        <w:szCs w:val="16"/>
      </w:rPr>
      <w:t xml:space="preserve"> of </w:t>
    </w:r>
    <w:r w:rsidR="00397817" w:rsidRPr="48B423CB">
      <w:rPr>
        <w:rStyle w:val="PageNumber"/>
        <w:rFonts w:cs="Arial"/>
        <w:sz w:val="16"/>
        <w:szCs w:val="16"/>
      </w:rPr>
      <w:fldChar w:fldCharType="begin"/>
    </w:r>
    <w:r w:rsidR="00397817" w:rsidRPr="48B423CB">
      <w:rPr>
        <w:rStyle w:val="PageNumber"/>
        <w:rFonts w:cs="Arial"/>
        <w:sz w:val="16"/>
        <w:szCs w:val="16"/>
      </w:rPr>
      <w:instrText xml:space="preserve"> NUMPAGES </w:instrText>
    </w:r>
    <w:r w:rsidR="00397817" w:rsidRPr="48B423CB">
      <w:rPr>
        <w:rStyle w:val="PageNumber"/>
        <w:rFonts w:cs="Arial"/>
        <w:sz w:val="16"/>
        <w:szCs w:val="16"/>
      </w:rPr>
      <w:fldChar w:fldCharType="separate"/>
    </w:r>
    <w:r w:rsidRPr="48B423CB">
      <w:rPr>
        <w:rStyle w:val="PageNumber"/>
        <w:rFonts w:cs="Arial"/>
        <w:sz w:val="16"/>
        <w:szCs w:val="16"/>
      </w:rPr>
      <w:t>10</w:t>
    </w:r>
    <w:r w:rsidR="00397817" w:rsidRPr="48B423CB">
      <w:rPr>
        <w:rStyle w:val="PageNumber"/>
        <w:rFonts w:cs="Arial"/>
        <w:sz w:val="16"/>
        <w:szCs w:val="16"/>
      </w:rPr>
      <w:fldChar w:fldCharType="end"/>
    </w:r>
    <w:r w:rsidR="00397817">
      <w:tab/>
    </w:r>
    <w:r w:rsidRPr="48B423CB">
      <w:rPr>
        <w:rStyle w:val="PageNumber"/>
        <w:rFonts w:cs="Arial"/>
        <w:sz w:val="16"/>
        <w:szCs w:val="16"/>
      </w:rPr>
      <w:t xml:space="preserve">    </w:t>
    </w:r>
    <w:r w:rsidR="00397817">
      <w:tab/>
    </w:r>
    <w:r w:rsidR="0039781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B422F" w14:textId="77777777" w:rsidR="008245DB" w:rsidRDefault="008245DB" w:rsidP="008B652C">
      <w:r>
        <w:separator/>
      </w:r>
    </w:p>
  </w:footnote>
  <w:footnote w:type="continuationSeparator" w:id="0">
    <w:p w14:paraId="6A0E9B3E" w14:textId="77777777" w:rsidR="008245DB" w:rsidRDefault="008245DB" w:rsidP="008B652C">
      <w:r>
        <w:continuationSeparator/>
      </w:r>
    </w:p>
  </w:footnote>
  <w:footnote w:type="continuationNotice" w:id="1">
    <w:p w14:paraId="7415E6E3" w14:textId="77777777" w:rsidR="008245DB" w:rsidRDefault="008245DB"/>
  </w:footnote>
  <w:footnote w:id="2">
    <w:p w14:paraId="1EF75D70" w14:textId="77777777" w:rsidR="00397817" w:rsidRPr="004F66D9" w:rsidRDefault="00397817" w:rsidP="00673EBE">
      <w:pPr>
        <w:pStyle w:val="FootnoteText"/>
        <w:rPr>
          <w:rFonts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8B0C" w14:textId="77777777" w:rsidR="00397817" w:rsidRDefault="00397817">
    <w:pPr>
      <w:pStyle w:val="Header"/>
      <w:jc w:val="right"/>
    </w:pPr>
  </w:p>
  <w:p w14:paraId="5F991AA2" w14:textId="77777777" w:rsidR="00397817" w:rsidRDefault="00397817">
    <w:pPr>
      <w:tabs>
        <w:tab w:val="center" w:pos="4513"/>
        <w:tab w:val="right" w:pos="9026"/>
      </w:tabs>
      <w:jc w:val="center"/>
    </w:pPr>
  </w:p>
  <w:p w14:paraId="0F9F9970" w14:textId="77777777" w:rsidR="00397817" w:rsidRDefault="00397817"/>
  <w:p w14:paraId="78CE1655" w14:textId="77777777" w:rsidR="00397817" w:rsidRDefault="003978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6A74" w14:textId="77777777" w:rsidR="00397817" w:rsidRDefault="00397817">
    <w:pPr>
      <w:pStyle w:val="Header"/>
      <w:jc w:val="right"/>
    </w:pPr>
  </w:p>
  <w:p w14:paraId="5FD7B031" w14:textId="77777777" w:rsidR="00397817" w:rsidRDefault="00397817">
    <w:pPr>
      <w:tabs>
        <w:tab w:val="center" w:pos="4513"/>
        <w:tab w:val="right" w:pos="9026"/>
      </w:tabs>
      <w:jc w:val="center"/>
    </w:pPr>
  </w:p>
  <w:p w14:paraId="708F2FA6" w14:textId="77777777" w:rsidR="00397817" w:rsidRDefault="00397817"/>
  <w:p w14:paraId="4023EA11" w14:textId="77777777" w:rsidR="00397817" w:rsidRDefault="003978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C847" w14:textId="77777777" w:rsidR="001F230F" w:rsidRDefault="001F230F">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52DEF" w14:textId="77777777" w:rsidR="001F230F" w:rsidRDefault="001F230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17F"/>
    <w:multiLevelType w:val="hybridMultilevel"/>
    <w:tmpl w:val="AAE45890"/>
    <w:lvl w:ilvl="0" w:tplc="0CE87B26">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C0BED994">
      <w:numFmt w:val="bullet"/>
      <w:lvlText w:val="•"/>
      <w:lvlJc w:val="left"/>
      <w:pPr>
        <w:ind w:left="2992" w:hanging="567"/>
      </w:pPr>
      <w:rPr>
        <w:rFonts w:hint="default"/>
        <w:lang w:val="en-US" w:eastAsia="en-US" w:bidi="ar-SA"/>
      </w:rPr>
    </w:lvl>
    <w:lvl w:ilvl="2" w:tplc="A35C7448">
      <w:numFmt w:val="bullet"/>
      <w:lvlText w:val="•"/>
      <w:lvlJc w:val="left"/>
      <w:pPr>
        <w:ind w:left="3785" w:hanging="567"/>
      </w:pPr>
      <w:rPr>
        <w:rFonts w:hint="default"/>
        <w:lang w:val="en-US" w:eastAsia="en-US" w:bidi="ar-SA"/>
      </w:rPr>
    </w:lvl>
    <w:lvl w:ilvl="3" w:tplc="622A5326">
      <w:numFmt w:val="bullet"/>
      <w:lvlText w:val="•"/>
      <w:lvlJc w:val="left"/>
      <w:pPr>
        <w:ind w:left="4578" w:hanging="567"/>
      </w:pPr>
      <w:rPr>
        <w:rFonts w:hint="default"/>
        <w:lang w:val="en-US" w:eastAsia="en-US" w:bidi="ar-SA"/>
      </w:rPr>
    </w:lvl>
    <w:lvl w:ilvl="4" w:tplc="444C66F8">
      <w:numFmt w:val="bullet"/>
      <w:lvlText w:val="•"/>
      <w:lvlJc w:val="left"/>
      <w:pPr>
        <w:ind w:left="5371" w:hanging="567"/>
      </w:pPr>
      <w:rPr>
        <w:rFonts w:hint="default"/>
        <w:lang w:val="en-US" w:eastAsia="en-US" w:bidi="ar-SA"/>
      </w:rPr>
    </w:lvl>
    <w:lvl w:ilvl="5" w:tplc="92122580">
      <w:numFmt w:val="bullet"/>
      <w:lvlText w:val="•"/>
      <w:lvlJc w:val="left"/>
      <w:pPr>
        <w:ind w:left="6164" w:hanging="567"/>
      </w:pPr>
      <w:rPr>
        <w:rFonts w:hint="default"/>
        <w:lang w:val="en-US" w:eastAsia="en-US" w:bidi="ar-SA"/>
      </w:rPr>
    </w:lvl>
    <w:lvl w:ilvl="6" w:tplc="EE64214E">
      <w:numFmt w:val="bullet"/>
      <w:lvlText w:val="•"/>
      <w:lvlJc w:val="left"/>
      <w:pPr>
        <w:ind w:left="6957" w:hanging="567"/>
      </w:pPr>
      <w:rPr>
        <w:rFonts w:hint="default"/>
        <w:lang w:val="en-US" w:eastAsia="en-US" w:bidi="ar-SA"/>
      </w:rPr>
    </w:lvl>
    <w:lvl w:ilvl="7" w:tplc="18083A5C">
      <w:numFmt w:val="bullet"/>
      <w:lvlText w:val="•"/>
      <w:lvlJc w:val="left"/>
      <w:pPr>
        <w:ind w:left="7750" w:hanging="567"/>
      </w:pPr>
      <w:rPr>
        <w:rFonts w:hint="default"/>
        <w:lang w:val="en-US" w:eastAsia="en-US" w:bidi="ar-SA"/>
      </w:rPr>
    </w:lvl>
    <w:lvl w:ilvl="8" w:tplc="42C83DDA">
      <w:numFmt w:val="bullet"/>
      <w:lvlText w:val="•"/>
      <w:lvlJc w:val="left"/>
      <w:pPr>
        <w:ind w:left="8543" w:hanging="567"/>
      </w:pPr>
      <w:rPr>
        <w:rFonts w:hint="default"/>
        <w:lang w:val="en-US" w:eastAsia="en-US" w:bidi="ar-SA"/>
      </w:rPr>
    </w:lvl>
  </w:abstractNum>
  <w:abstractNum w:abstractNumId="1" w15:restartNumberingAfterBreak="0">
    <w:nsid w:val="029415E0"/>
    <w:multiLevelType w:val="hybridMultilevel"/>
    <w:tmpl w:val="D1064D68"/>
    <w:lvl w:ilvl="0" w:tplc="0786F71C">
      <w:start w:val="1"/>
      <w:numFmt w:val="lowerLetter"/>
      <w:lvlText w:val="(%1)"/>
      <w:lvlJc w:val="left"/>
      <w:pPr>
        <w:ind w:left="2208" w:hanging="545"/>
      </w:pPr>
      <w:rPr>
        <w:rFonts w:ascii="Arial" w:eastAsia="Arial" w:hAnsi="Arial" w:cs="Arial" w:hint="default"/>
        <w:b w:val="0"/>
        <w:bCs w:val="0"/>
        <w:i w:val="0"/>
        <w:iCs w:val="0"/>
        <w:spacing w:val="-1"/>
        <w:w w:val="100"/>
        <w:sz w:val="22"/>
        <w:szCs w:val="22"/>
        <w:lang w:val="en-US" w:eastAsia="en-US" w:bidi="ar-SA"/>
      </w:rPr>
    </w:lvl>
    <w:lvl w:ilvl="1" w:tplc="A95E112A">
      <w:numFmt w:val="bullet"/>
      <w:lvlText w:val="•"/>
      <w:lvlJc w:val="left"/>
      <w:pPr>
        <w:ind w:left="2992" w:hanging="545"/>
      </w:pPr>
      <w:rPr>
        <w:rFonts w:hint="default"/>
        <w:lang w:val="en-US" w:eastAsia="en-US" w:bidi="ar-SA"/>
      </w:rPr>
    </w:lvl>
    <w:lvl w:ilvl="2" w:tplc="EF4CE806">
      <w:numFmt w:val="bullet"/>
      <w:lvlText w:val="•"/>
      <w:lvlJc w:val="left"/>
      <w:pPr>
        <w:ind w:left="3785" w:hanging="545"/>
      </w:pPr>
      <w:rPr>
        <w:rFonts w:hint="default"/>
        <w:lang w:val="en-US" w:eastAsia="en-US" w:bidi="ar-SA"/>
      </w:rPr>
    </w:lvl>
    <w:lvl w:ilvl="3" w:tplc="D6A4E23C">
      <w:numFmt w:val="bullet"/>
      <w:lvlText w:val="•"/>
      <w:lvlJc w:val="left"/>
      <w:pPr>
        <w:ind w:left="4578" w:hanging="545"/>
      </w:pPr>
      <w:rPr>
        <w:rFonts w:hint="default"/>
        <w:lang w:val="en-US" w:eastAsia="en-US" w:bidi="ar-SA"/>
      </w:rPr>
    </w:lvl>
    <w:lvl w:ilvl="4" w:tplc="AA76E1F8">
      <w:numFmt w:val="bullet"/>
      <w:lvlText w:val="•"/>
      <w:lvlJc w:val="left"/>
      <w:pPr>
        <w:ind w:left="5371" w:hanging="545"/>
      </w:pPr>
      <w:rPr>
        <w:rFonts w:hint="default"/>
        <w:lang w:val="en-US" w:eastAsia="en-US" w:bidi="ar-SA"/>
      </w:rPr>
    </w:lvl>
    <w:lvl w:ilvl="5" w:tplc="8BEC451C">
      <w:numFmt w:val="bullet"/>
      <w:lvlText w:val="•"/>
      <w:lvlJc w:val="left"/>
      <w:pPr>
        <w:ind w:left="6164" w:hanging="545"/>
      </w:pPr>
      <w:rPr>
        <w:rFonts w:hint="default"/>
        <w:lang w:val="en-US" w:eastAsia="en-US" w:bidi="ar-SA"/>
      </w:rPr>
    </w:lvl>
    <w:lvl w:ilvl="6" w:tplc="B894A7F2">
      <w:numFmt w:val="bullet"/>
      <w:lvlText w:val="•"/>
      <w:lvlJc w:val="left"/>
      <w:pPr>
        <w:ind w:left="6957" w:hanging="545"/>
      </w:pPr>
      <w:rPr>
        <w:rFonts w:hint="default"/>
        <w:lang w:val="en-US" w:eastAsia="en-US" w:bidi="ar-SA"/>
      </w:rPr>
    </w:lvl>
    <w:lvl w:ilvl="7" w:tplc="76D42DC0">
      <w:numFmt w:val="bullet"/>
      <w:lvlText w:val="•"/>
      <w:lvlJc w:val="left"/>
      <w:pPr>
        <w:ind w:left="7750" w:hanging="545"/>
      </w:pPr>
      <w:rPr>
        <w:rFonts w:hint="default"/>
        <w:lang w:val="en-US" w:eastAsia="en-US" w:bidi="ar-SA"/>
      </w:rPr>
    </w:lvl>
    <w:lvl w:ilvl="8" w:tplc="7838613C">
      <w:numFmt w:val="bullet"/>
      <w:lvlText w:val="•"/>
      <w:lvlJc w:val="left"/>
      <w:pPr>
        <w:ind w:left="8543" w:hanging="545"/>
      </w:pPr>
      <w:rPr>
        <w:rFonts w:hint="default"/>
        <w:lang w:val="en-US" w:eastAsia="en-US" w:bidi="ar-SA"/>
      </w:rPr>
    </w:lvl>
  </w:abstractNum>
  <w:abstractNum w:abstractNumId="2" w15:restartNumberingAfterBreak="0">
    <w:nsid w:val="04240797"/>
    <w:multiLevelType w:val="hybridMultilevel"/>
    <w:tmpl w:val="AC84E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15A84"/>
    <w:multiLevelType w:val="hybridMultilevel"/>
    <w:tmpl w:val="8EEED5E4"/>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5426E8A"/>
    <w:multiLevelType w:val="hybridMultilevel"/>
    <w:tmpl w:val="DA02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07029"/>
    <w:multiLevelType w:val="hybridMultilevel"/>
    <w:tmpl w:val="6348151A"/>
    <w:lvl w:ilvl="0" w:tplc="D1DC5ACA">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904E61DC">
      <w:numFmt w:val="bullet"/>
      <w:lvlText w:val="•"/>
      <w:lvlJc w:val="left"/>
      <w:pPr>
        <w:ind w:left="2992" w:hanging="567"/>
      </w:pPr>
      <w:rPr>
        <w:rFonts w:hint="default"/>
        <w:lang w:val="en-US" w:eastAsia="en-US" w:bidi="ar-SA"/>
      </w:rPr>
    </w:lvl>
    <w:lvl w:ilvl="2" w:tplc="AFC6E6E4">
      <w:numFmt w:val="bullet"/>
      <w:lvlText w:val="•"/>
      <w:lvlJc w:val="left"/>
      <w:pPr>
        <w:ind w:left="3785" w:hanging="567"/>
      </w:pPr>
      <w:rPr>
        <w:rFonts w:hint="default"/>
        <w:lang w:val="en-US" w:eastAsia="en-US" w:bidi="ar-SA"/>
      </w:rPr>
    </w:lvl>
    <w:lvl w:ilvl="3" w:tplc="5BB0DF60">
      <w:numFmt w:val="bullet"/>
      <w:lvlText w:val="•"/>
      <w:lvlJc w:val="left"/>
      <w:pPr>
        <w:ind w:left="4578" w:hanging="567"/>
      </w:pPr>
      <w:rPr>
        <w:rFonts w:hint="default"/>
        <w:lang w:val="en-US" w:eastAsia="en-US" w:bidi="ar-SA"/>
      </w:rPr>
    </w:lvl>
    <w:lvl w:ilvl="4" w:tplc="165072A8">
      <w:numFmt w:val="bullet"/>
      <w:lvlText w:val="•"/>
      <w:lvlJc w:val="left"/>
      <w:pPr>
        <w:ind w:left="5371" w:hanging="567"/>
      </w:pPr>
      <w:rPr>
        <w:rFonts w:hint="default"/>
        <w:lang w:val="en-US" w:eastAsia="en-US" w:bidi="ar-SA"/>
      </w:rPr>
    </w:lvl>
    <w:lvl w:ilvl="5" w:tplc="38E052E8">
      <w:numFmt w:val="bullet"/>
      <w:lvlText w:val="•"/>
      <w:lvlJc w:val="left"/>
      <w:pPr>
        <w:ind w:left="6164" w:hanging="567"/>
      </w:pPr>
      <w:rPr>
        <w:rFonts w:hint="default"/>
        <w:lang w:val="en-US" w:eastAsia="en-US" w:bidi="ar-SA"/>
      </w:rPr>
    </w:lvl>
    <w:lvl w:ilvl="6" w:tplc="E17E201E">
      <w:numFmt w:val="bullet"/>
      <w:lvlText w:val="•"/>
      <w:lvlJc w:val="left"/>
      <w:pPr>
        <w:ind w:left="6957" w:hanging="567"/>
      </w:pPr>
      <w:rPr>
        <w:rFonts w:hint="default"/>
        <w:lang w:val="en-US" w:eastAsia="en-US" w:bidi="ar-SA"/>
      </w:rPr>
    </w:lvl>
    <w:lvl w:ilvl="7" w:tplc="8D824C9A">
      <w:numFmt w:val="bullet"/>
      <w:lvlText w:val="•"/>
      <w:lvlJc w:val="left"/>
      <w:pPr>
        <w:ind w:left="7750" w:hanging="567"/>
      </w:pPr>
      <w:rPr>
        <w:rFonts w:hint="default"/>
        <w:lang w:val="en-US" w:eastAsia="en-US" w:bidi="ar-SA"/>
      </w:rPr>
    </w:lvl>
    <w:lvl w:ilvl="8" w:tplc="21BA6712">
      <w:numFmt w:val="bullet"/>
      <w:lvlText w:val="•"/>
      <w:lvlJc w:val="left"/>
      <w:pPr>
        <w:ind w:left="8543" w:hanging="567"/>
      </w:pPr>
      <w:rPr>
        <w:rFonts w:hint="default"/>
        <w:lang w:val="en-US" w:eastAsia="en-US" w:bidi="ar-SA"/>
      </w:rPr>
    </w:lvl>
  </w:abstractNum>
  <w:abstractNum w:abstractNumId="6" w15:restartNumberingAfterBreak="0">
    <w:nsid w:val="064B1DFB"/>
    <w:multiLevelType w:val="hybridMultilevel"/>
    <w:tmpl w:val="C53C182A"/>
    <w:lvl w:ilvl="0" w:tplc="08090013">
      <w:start w:val="1"/>
      <w:numFmt w:val="upperRoman"/>
      <w:lvlText w:val="%1."/>
      <w:lvlJc w:val="right"/>
      <w:pPr>
        <w:ind w:left="833" w:hanging="360"/>
      </w:pPr>
    </w:lvl>
    <w:lvl w:ilvl="1" w:tplc="FFFFFFFF">
      <w:start w:val="1"/>
      <w:numFmt w:val="lowerLetter"/>
      <w:lvlText w:val="%2."/>
      <w:lvlJc w:val="left"/>
      <w:pPr>
        <w:ind w:left="1553" w:hanging="360"/>
      </w:pPr>
    </w:lvl>
    <w:lvl w:ilvl="2" w:tplc="FFFFFFFF">
      <w:start w:val="1"/>
      <w:numFmt w:val="lowerRoman"/>
      <w:lvlText w:val="%3."/>
      <w:lvlJc w:val="right"/>
      <w:pPr>
        <w:ind w:left="2273" w:hanging="180"/>
      </w:pPr>
    </w:lvl>
    <w:lvl w:ilvl="3" w:tplc="6992887C">
      <w:start w:val="1"/>
      <w:numFmt w:val="decimal"/>
      <w:lvlText w:val="%4."/>
      <w:lvlJc w:val="left"/>
      <w:pPr>
        <w:ind w:left="2993" w:hanging="360"/>
      </w:pPr>
      <w:rPr>
        <w:b/>
        <w:bCs/>
      </w:rPr>
    </w:lvl>
    <w:lvl w:ilvl="4" w:tplc="FFFFFFFF">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7" w15:restartNumberingAfterBreak="0">
    <w:nsid w:val="0D744413"/>
    <w:multiLevelType w:val="hybridMultilevel"/>
    <w:tmpl w:val="ADE6FE68"/>
    <w:lvl w:ilvl="0" w:tplc="5EF09C08">
      <w:start w:val="1"/>
      <w:numFmt w:val="decimal"/>
      <w:pStyle w:val="HNDUHeadingStyle2"/>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CE76B4"/>
    <w:multiLevelType w:val="hybridMultilevel"/>
    <w:tmpl w:val="61F0B6E0"/>
    <w:lvl w:ilvl="0" w:tplc="62C484A2">
      <w:start w:val="1"/>
      <w:numFmt w:val="lowerLetter"/>
      <w:lvlText w:val="(%1)"/>
      <w:lvlJc w:val="left"/>
      <w:pPr>
        <w:ind w:left="1642" w:hanging="332"/>
      </w:pPr>
      <w:rPr>
        <w:rFonts w:ascii="Arial" w:eastAsia="Arial" w:hAnsi="Arial" w:cs="Arial" w:hint="default"/>
        <w:b w:val="0"/>
        <w:bCs w:val="0"/>
        <w:i w:val="0"/>
        <w:iCs w:val="0"/>
        <w:spacing w:val="-1"/>
        <w:w w:val="100"/>
        <w:sz w:val="22"/>
        <w:szCs w:val="22"/>
        <w:lang w:val="en-US" w:eastAsia="en-US" w:bidi="ar-SA"/>
      </w:rPr>
    </w:lvl>
    <w:lvl w:ilvl="1" w:tplc="ACE67208">
      <w:numFmt w:val="bullet"/>
      <w:lvlText w:val="•"/>
      <w:lvlJc w:val="left"/>
      <w:pPr>
        <w:ind w:left="2488" w:hanging="332"/>
      </w:pPr>
      <w:rPr>
        <w:rFonts w:hint="default"/>
        <w:lang w:val="en-US" w:eastAsia="en-US" w:bidi="ar-SA"/>
      </w:rPr>
    </w:lvl>
    <w:lvl w:ilvl="2" w:tplc="236097A6">
      <w:numFmt w:val="bullet"/>
      <w:lvlText w:val="•"/>
      <w:lvlJc w:val="left"/>
      <w:pPr>
        <w:ind w:left="3337" w:hanging="332"/>
      </w:pPr>
      <w:rPr>
        <w:rFonts w:hint="default"/>
        <w:lang w:val="en-US" w:eastAsia="en-US" w:bidi="ar-SA"/>
      </w:rPr>
    </w:lvl>
    <w:lvl w:ilvl="3" w:tplc="42DA27FC">
      <w:numFmt w:val="bullet"/>
      <w:lvlText w:val="•"/>
      <w:lvlJc w:val="left"/>
      <w:pPr>
        <w:ind w:left="4186" w:hanging="332"/>
      </w:pPr>
      <w:rPr>
        <w:rFonts w:hint="default"/>
        <w:lang w:val="en-US" w:eastAsia="en-US" w:bidi="ar-SA"/>
      </w:rPr>
    </w:lvl>
    <w:lvl w:ilvl="4" w:tplc="4BE4CEB8">
      <w:numFmt w:val="bullet"/>
      <w:lvlText w:val="•"/>
      <w:lvlJc w:val="left"/>
      <w:pPr>
        <w:ind w:left="5035" w:hanging="332"/>
      </w:pPr>
      <w:rPr>
        <w:rFonts w:hint="default"/>
        <w:lang w:val="en-US" w:eastAsia="en-US" w:bidi="ar-SA"/>
      </w:rPr>
    </w:lvl>
    <w:lvl w:ilvl="5" w:tplc="26061768">
      <w:numFmt w:val="bullet"/>
      <w:lvlText w:val="•"/>
      <w:lvlJc w:val="left"/>
      <w:pPr>
        <w:ind w:left="5884" w:hanging="332"/>
      </w:pPr>
      <w:rPr>
        <w:rFonts w:hint="default"/>
        <w:lang w:val="en-US" w:eastAsia="en-US" w:bidi="ar-SA"/>
      </w:rPr>
    </w:lvl>
    <w:lvl w:ilvl="6" w:tplc="6178A414">
      <w:numFmt w:val="bullet"/>
      <w:lvlText w:val="•"/>
      <w:lvlJc w:val="left"/>
      <w:pPr>
        <w:ind w:left="6733" w:hanging="332"/>
      </w:pPr>
      <w:rPr>
        <w:rFonts w:hint="default"/>
        <w:lang w:val="en-US" w:eastAsia="en-US" w:bidi="ar-SA"/>
      </w:rPr>
    </w:lvl>
    <w:lvl w:ilvl="7" w:tplc="4020789A">
      <w:numFmt w:val="bullet"/>
      <w:lvlText w:val="•"/>
      <w:lvlJc w:val="left"/>
      <w:pPr>
        <w:ind w:left="7582" w:hanging="332"/>
      </w:pPr>
      <w:rPr>
        <w:rFonts w:hint="default"/>
        <w:lang w:val="en-US" w:eastAsia="en-US" w:bidi="ar-SA"/>
      </w:rPr>
    </w:lvl>
    <w:lvl w:ilvl="8" w:tplc="13CE16F8">
      <w:numFmt w:val="bullet"/>
      <w:lvlText w:val="•"/>
      <w:lvlJc w:val="left"/>
      <w:pPr>
        <w:ind w:left="8431" w:hanging="332"/>
      </w:pPr>
      <w:rPr>
        <w:rFonts w:hint="default"/>
        <w:lang w:val="en-US" w:eastAsia="en-US" w:bidi="ar-SA"/>
      </w:rPr>
    </w:lvl>
  </w:abstractNum>
  <w:abstractNum w:abstractNumId="9" w15:restartNumberingAfterBreak="0">
    <w:nsid w:val="109963A2"/>
    <w:multiLevelType w:val="hybridMultilevel"/>
    <w:tmpl w:val="3168CA4C"/>
    <w:lvl w:ilvl="0" w:tplc="AC84E97E">
      <w:start w:val="3"/>
      <w:numFmt w:val="bullet"/>
      <w:lvlText w:val="-"/>
      <w:lvlJc w:val="left"/>
      <w:pPr>
        <w:ind w:left="720" w:hanging="360"/>
      </w:pPr>
      <w:rPr>
        <w:rFonts w:ascii="Arial" w:eastAsia="Arial" w:hAnsi="Arial" w:cs="Arial" w:hint="default"/>
        <w:b/>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B33BA8"/>
    <w:multiLevelType w:val="multilevel"/>
    <w:tmpl w:val="4F7EED88"/>
    <w:lvl w:ilvl="0">
      <w:start w:val="1"/>
      <w:numFmt w:val="decimal"/>
      <w:lvlText w:val="%1"/>
      <w:lvlJc w:val="left"/>
      <w:pPr>
        <w:ind w:left="360" w:hanging="360"/>
      </w:pPr>
      <w:rPr>
        <w:rFonts w:hint="default"/>
      </w:rPr>
    </w:lvl>
    <w:lvl w:ilvl="1">
      <w:start w:val="1"/>
      <w:numFmt w:val="decimal"/>
      <w:pStyle w:val="HNDUStyle4"/>
      <w:lvlText w:val="%1.%2"/>
      <w:lvlJc w:val="left"/>
      <w:pPr>
        <w:ind w:left="680" w:hanging="567"/>
      </w:pPr>
      <w:rPr>
        <w:rFonts w:hint="default"/>
        <w:b/>
        <w:bCs/>
        <w:color w:val="auto"/>
      </w:rPr>
    </w:lvl>
    <w:lvl w:ilvl="2">
      <w:start w:val="1"/>
      <w:numFmt w:val="decimal"/>
      <w:lvlText w:val="%1.%2.%3"/>
      <w:lvlJc w:val="left"/>
      <w:pPr>
        <w:ind w:left="1418" w:hanging="851"/>
      </w:pPr>
      <w:rPr>
        <w:rFonts w:ascii="Calibri" w:hAnsi="Calibri" w:hint="default"/>
        <w:b w:val="0"/>
        <w:bCs w:val="0"/>
        <w:i w:val="0"/>
        <w:color w:val="365F91" w:themeColor="accent1" w:themeShade="BF"/>
        <w:sz w:val="22"/>
        <w:u w:color="808080" w:themeColor="background1" w:themeShade="80"/>
      </w:rPr>
    </w:lvl>
    <w:lvl w:ilvl="3">
      <w:start w:val="1"/>
      <w:numFmt w:val="lowerLetter"/>
      <w:lvlText w:val="%4."/>
      <w:lvlJc w:val="left"/>
      <w:pPr>
        <w:ind w:left="1985" w:hanging="284"/>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4725" w:hanging="1080"/>
      </w:pPr>
      <w:rPr>
        <w:rFonts w:hint="default"/>
      </w:rPr>
    </w:lvl>
    <w:lvl w:ilvl="6">
      <w:start w:val="1"/>
      <w:numFmt w:val="decimal"/>
      <w:lvlText w:val="%1.%2.%3.%4.%5.%6.%7"/>
      <w:lvlJc w:val="left"/>
      <w:pPr>
        <w:ind w:left="5814" w:hanging="1440"/>
      </w:pPr>
      <w:rPr>
        <w:rFonts w:hint="default"/>
      </w:rPr>
    </w:lvl>
    <w:lvl w:ilvl="7">
      <w:start w:val="1"/>
      <w:numFmt w:val="decimal"/>
      <w:lvlText w:val="%1.%2.%3.%4.%5.%6.%7.%8"/>
      <w:lvlJc w:val="left"/>
      <w:pPr>
        <w:ind w:left="6543" w:hanging="1440"/>
      </w:pPr>
      <w:rPr>
        <w:rFonts w:hint="default"/>
      </w:rPr>
    </w:lvl>
    <w:lvl w:ilvl="8">
      <w:start w:val="1"/>
      <w:numFmt w:val="decimal"/>
      <w:lvlText w:val="%1.%2.%3.%4.%5.%6.%7.%8.%9"/>
      <w:lvlJc w:val="left"/>
      <w:pPr>
        <w:ind w:left="7272" w:hanging="1440"/>
      </w:pPr>
      <w:rPr>
        <w:rFonts w:hint="default"/>
      </w:rPr>
    </w:lvl>
  </w:abstractNum>
  <w:abstractNum w:abstractNumId="11" w15:restartNumberingAfterBreak="0">
    <w:nsid w:val="126D12CE"/>
    <w:multiLevelType w:val="hybridMultilevel"/>
    <w:tmpl w:val="5E8A7240"/>
    <w:lvl w:ilvl="0" w:tplc="96C6D80E">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25A0DC78">
      <w:numFmt w:val="bullet"/>
      <w:lvlText w:val="•"/>
      <w:lvlJc w:val="left"/>
      <w:pPr>
        <w:ind w:left="2992" w:hanging="567"/>
      </w:pPr>
      <w:rPr>
        <w:rFonts w:hint="default"/>
        <w:lang w:val="en-US" w:eastAsia="en-US" w:bidi="ar-SA"/>
      </w:rPr>
    </w:lvl>
    <w:lvl w:ilvl="2" w:tplc="A99AE80C">
      <w:numFmt w:val="bullet"/>
      <w:lvlText w:val="•"/>
      <w:lvlJc w:val="left"/>
      <w:pPr>
        <w:ind w:left="3785" w:hanging="567"/>
      </w:pPr>
      <w:rPr>
        <w:rFonts w:hint="default"/>
        <w:lang w:val="en-US" w:eastAsia="en-US" w:bidi="ar-SA"/>
      </w:rPr>
    </w:lvl>
    <w:lvl w:ilvl="3" w:tplc="B0A4291A">
      <w:numFmt w:val="bullet"/>
      <w:lvlText w:val="•"/>
      <w:lvlJc w:val="left"/>
      <w:pPr>
        <w:ind w:left="4578" w:hanging="567"/>
      </w:pPr>
      <w:rPr>
        <w:rFonts w:hint="default"/>
        <w:lang w:val="en-US" w:eastAsia="en-US" w:bidi="ar-SA"/>
      </w:rPr>
    </w:lvl>
    <w:lvl w:ilvl="4" w:tplc="223EEAB4">
      <w:numFmt w:val="bullet"/>
      <w:lvlText w:val="•"/>
      <w:lvlJc w:val="left"/>
      <w:pPr>
        <w:ind w:left="5371" w:hanging="567"/>
      </w:pPr>
      <w:rPr>
        <w:rFonts w:hint="default"/>
        <w:lang w:val="en-US" w:eastAsia="en-US" w:bidi="ar-SA"/>
      </w:rPr>
    </w:lvl>
    <w:lvl w:ilvl="5" w:tplc="8A5A0F86">
      <w:numFmt w:val="bullet"/>
      <w:lvlText w:val="•"/>
      <w:lvlJc w:val="left"/>
      <w:pPr>
        <w:ind w:left="6164" w:hanging="567"/>
      </w:pPr>
      <w:rPr>
        <w:rFonts w:hint="default"/>
        <w:lang w:val="en-US" w:eastAsia="en-US" w:bidi="ar-SA"/>
      </w:rPr>
    </w:lvl>
    <w:lvl w:ilvl="6" w:tplc="F32C69DA">
      <w:numFmt w:val="bullet"/>
      <w:lvlText w:val="•"/>
      <w:lvlJc w:val="left"/>
      <w:pPr>
        <w:ind w:left="6957" w:hanging="567"/>
      </w:pPr>
      <w:rPr>
        <w:rFonts w:hint="default"/>
        <w:lang w:val="en-US" w:eastAsia="en-US" w:bidi="ar-SA"/>
      </w:rPr>
    </w:lvl>
    <w:lvl w:ilvl="7" w:tplc="49BAD7D0">
      <w:numFmt w:val="bullet"/>
      <w:lvlText w:val="•"/>
      <w:lvlJc w:val="left"/>
      <w:pPr>
        <w:ind w:left="7750" w:hanging="567"/>
      </w:pPr>
      <w:rPr>
        <w:rFonts w:hint="default"/>
        <w:lang w:val="en-US" w:eastAsia="en-US" w:bidi="ar-SA"/>
      </w:rPr>
    </w:lvl>
    <w:lvl w:ilvl="8" w:tplc="E9BC7268">
      <w:numFmt w:val="bullet"/>
      <w:lvlText w:val="•"/>
      <w:lvlJc w:val="left"/>
      <w:pPr>
        <w:ind w:left="8543" w:hanging="567"/>
      </w:pPr>
      <w:rPr>
        <w:rFonts w:hint="default"/>
        <w:lang w:val="en-US" w:eastAsia="en-US" w:bidi="ar-SA"/>
      </w:rPr>
    </w:lvl>
  </w:abstractNum>
  <w:abstractNum w:abstractNumId="12" w15:restartNumberingAfterBreak="0">
    <w:nsid w:val="1470494C"/>
    <w:multiLevelType w:val="hybridMultilevel"/>
    <w:tmpl w:val="5B64A6C0"/>
    <w:lvl w:ilvl="0" w:tplc="C844920C">
      <w:start w:val="7"/>
      <w:numFmt w:val="upperLetter"/>
      <w:lvlText w:val="%1"/>
      <w:lvlJc w:val="left"/>
      <w:pPr>
        <w:ind w:left="1076" w:hanging="853"/>
      </w:pPr>
      <w:rPr>
        <w:rFonts w:ascii="Arial" w:eastAsia="Arial" w:hAnsi="Arial" w:cs="Arial" w:hint="default"/>
        <w:b/>
        <w:bCs/>
        <w:i w:val="0"/>
        <w:iCs w:val="0"/>
        <w:w w:val="100"/>
        <w:sz w:val="22"/>
        <w:szCs w:val="22"/>
        <w:u w:val="single" w:color="000000"/>
        <w:lang w:val="en-US" w:eastAsia="en-US" w:bidi="ar-SA"/>
      </w:rPr>
    </w:lvl>
    <w:lvl w:ilvl="1" w:tplc="4C28E862">
      <w:start w:val="1"/>
      <w:numFmt w:val="lowerLetter"/>
      <w:lvlText w:val="(%2)"/>
      <w:lvlJc w:val="left"/>
      <w:pPr>
        <w:ind w:left="2338" w:hanging="675"/>
      </w:pPr>
      <w:rPr>
        <w:rFonts w:ascii="Arial" w:eastAsia="Arial" w:hAnsi="Arial" w:cs="Arial" w:hint="default"/>
        <w:b w:val="0"/>
        <w:bCs w:val="0"/>
        <w:i w:val="0"/>
        <w:iCs w:val="0"/>
        <w:spacing w:val="-1"/>
        <w:w w:val="100"/>
        <w:sz w:val="22"/>
        <w:szCs w:val="22"/>
        <w:lang w:val="en-US" w:eastAsia="en-US" w:bidi="ar-SA"/>
      </w:rPr>
    </w:lvl>
    <w:lvl w:ilvl="2" w:tplc="90907966">
      <w:numFmt w:val="bullet"/>
      <w:lvlText w:val="•"/>
      <w:lvlJc w:val="left"/>
      <w:pPr>
        <w:ind w:left="2340" w:hanging="675"/>
      </w:pPr>
      <w:rPr>
        <w:rFonts w:hint="default"/>
        <w:lang w:val="en-US" w:eastAsia="en-US" w:bidi="ar-SA"/>
      </w:rPr>
    </w:lvl>
    <w:lvl w:ilvl="3" w:tplc="AC48D840">
      <w:numFmt w:val="bullet"/>
      <w:lvlText w:val="•"/>
      <w:lvlJc w:val="left"/>
      <w:pPr>
        <w:ind w:left="3313" w:hanging="675"/>
      </w:pPr>
      <w:rPr>
        <w:rFonts w:hint="default"/>
        <w:lang w:val="en-US" w:eastAsia="en-US" w:bidi="ar-SA"/>
      </w:rPr>
    </w:lvl>
    <w:lvl w:ilvl="4" w:tplc="9B1E6AB0">
      <w:numFmt w:val="bullet"/>
      <w:lvlText w:val="•"/>
      <w:lvlJc w:val="left"/>
      <w:pPr>
        <w:ind w:left="4287" w:hanging="675"/>
      </w:pPr>
      <w:rPr>
        <w:rFonts w:hint="default"/>
        <w:lang w:val="en-US" w:eastAsia="en-US" w:bidi="ar-SA"/>
      </w:rPr>
    </w:lvl>
    <w:lvl w:ilvl="5" w:tplc="7430DCA8">
      <w:numFmt w:val="bullet"/>
      <w:lvlText w:val="•"/>
      <w:lvlJc w:val="left"/>
      <w:pPr>
        <w:ind w:left="5260" w:hanging="675"/>
      </w:pPr>
      <w:rPr>
        <w:rFonts w:hint="default"/>
        <w:lang w:val="en-US" w:eastAsia="en-US" w:bidi="ar-SA"/>
      </w:rPr>
    </w:lvl>
    <w:lvl w:ilvl="6" w:tplc="B2BA150E">
      <w:numFmt w:val="bullet"/>
      <w:lvlText w:val="•"/>
      <w:lvlJc w:val="left"/>
      <w:pPr>
        <w:ind w:left="6234" w:hanging="675"/>
      </w:pPr>
      <w:rPr>
        <w:rFonts w:hint="default"/>
        <w:lang w:val="en-US" w:eastAsia="en-US" w:bidi="ar-SA"/>
      </w:rPr>
    </w:lvl>
    <w:lvl w:ilvl="7" w:tplc="42F2B518">
      <w:numFmt w:val="bullet"/>
      <w:lvlText w:val="•"/>
      <w:lvlJc w:val="left"/>
      <w:pPr>
        <w:ind w:left="7208" w:hanging="675"/>
      </w:pPr>
      <w:rPr>
        <w:rFonts w:hint="default"/>
        <w:lang w:val="en-US" w:eastAsia="en-US" w:bidi="ar-SA"/>
      </w:rPr>
    </w:lvl>
    <w:lvl w:ilvl="8" w:tplc="CD9C5742">
      <w:numFmt w:val="bullet"/>
      <w:lvlText w:val="•"/>
      <w:lvlJc w:val="left"/>
      <w:pPr>
        <w:ind w:left="8181" w:hanging="675"/>
      </w:pPr>
      <w:rPr>
        <w:rFonts w:hint="default"/>
        <w:lang w:val="en-US" w:eastAsia="en-US" w:bidi="ar-SA"/>
      </w:rPr>
    </w:lvl>
  </w:abstractNum>
  <w:abstractNum w:abstractNumId="13" w15:restartNumberingAfterBreak="0">
    <w:nsid w:val="179973FF"/>
    <w:multiLevelType w:val="hybridMultilevel"/>
    <w:tmpl w:val="9174AF44"/>
    <w:lvl w:ilvl="0" w:tplc="54EA0AD8">
      <w:start w:val="1"/>
      <w:numFmt w:val="lowerLetter"/>
      <w:lvlText w:val="(%1)"/>
      <w:lvlJc w:val="left"/>
      <w:pPr>
        <w:ind w:left="1642" w:hanging="332"/>
      </w:pPr>
      <w:rPr>
        <w:rFonts w:ascii="Arial" w:eastAsia="Arial" w:hAnsi="Arial" w:cs="Arial" w:hint="default"/>
        <w:b w:val="0"/>
        <w:bCs w:val="0"/>
        <w:i w:val="0"/>
        <w:iCs w:val="0"/>
        <w:spacing w:val="-1"/>
        <w:w w:val="100"/>
        <w:sz w:val="22"/>
        <w:szCs w:val="22"/>
        <w:lang w:val="en-US" w:eastAsia="en-US" w:bidi="ar-SA"/>
      </w:rPr>
    </w:lvl>
    <w:lvl w:ilvl="1" w:tplc="83083778">
      <w:numFmt w:val="bullet"/>
      <w:lvlText w:val="•"/>
      <w:lvlJc w:val="left"/>
      <w:pPr>
        <w:ind w:left="2488" w:hanging="332"/>
      </w:pPr>
      <w:rPr>
        <w:rFonts w:hint="default"/>
        <w:lang w:val="en-US" w:eastAsia="en-US" w:bidi="ar-SA"/>
      </w:rPr>
    </w:lvl>
    <w:lvl w:ilvl="2" w:tplc="86C242FE">
      <w:numFmt w:val="bullet"/>
      <w:lvlText w:val="•"/>
      <w:lvlJc w:val="left"/>
      <w:pPr>
        <w:ind w:left="3337" w:hanging="332"/>
      </w:pPr>
      <w:rPr>
        <w:rFonts w:hint="default"/>
        <w:lang w:val="en-US" w:eastAsia="en-US" w:bidi="ar-SA"/>
      </w:rPr>
    </w:lvl>
    <w:lvl w:ilvl="3" w:tplc="6656649C">
      <w:numFmt w:val="bullet"/>
      <w:lvlText w:val="•"/>
      <w:lvlJc w:val="left"/>
      <w:pPr>
        <w:ind w:left="4186" w:hanging="332"/>
      </w:pPr>
      <w:rPr>
        <w:rFonts w:hint="default"/>
        <w:lang w:val="en-US" w:eastAsia="en-US" w:bidi="ar-SA"/>
      </w:rPr>
    </w:lvl>
    <w:lvl w:ilvl="4" w:tplc="4A8A0F5E">
      <w:numFmt w:val="bullet"/>
      <w:lvlText w:val="•"/>
      <w:lvlJc w:val="left"/>
      <w:pPr>
        <w:ind w:left="5035" w:hanging="332"/>
      </w:pPr>
      <w:rPr>
        <w:rFonts w:hint="default"/>
        <w:lang w:val="en-US" w:eastAsia="en-US" w:bidi="ar-SA"/>
      </w:rPr>
    </w:lvl>
    <w:lvl w:ilvl="5" w:tplc="C650671C">
      <w:numFmt w:val="bullet"/>
      <w:lvlText w:val="•"/>
      <w:lvlJc w:val="left"/>
      <w:pPr>
        <w:ind w:left="5884" w:hanging="332"/>
      </w:pPr>
      <w:rPr>
        <w:rFonts w:hint="default"/>
        <w:lang w:val="en-US" w:eastAsia="en-US" w:bidi="ar-SA"/>
      </w:rPr>
    </w:lvl>
    <w:lvl w:ilvl="6" w:tplc="159A1410">
      <w:numFmt w:val="bullet"/>
      <w:lvlText w:val="•"/>
      <w:lvlJc w:val="left"/>
      <w:pPr>
        <w:ind w:left="6733" w:hanging="332"/>
      </w:pPr>
      <w:rPr>
        <w:rFonts w:hint="default"/>
        <w:lang w:val="en-US" w:eastAsia="en-US" w:bidi="ar-SA"/>
      </w:rPr>
    </w:lvl>
    <w:lvl w:ilvl="7" w:tplc="2244F244">
      <w:numFmt w:val="bullet"/>
      <w:lvlText w:val="•"/>
      <w:lvlJc w:val="left"/>
      <w:pPr>
        <w:ind w:left="7582" w:hanging="332"/>
      </w:pPr>
      <w:rPr>
        <w:rFonts w:hint="default"/>
        <w:lang w:val="en-US" w:eastAsia="en-US" w:bidi="ar-SA"/>
      </w:rPr>
    </w:lvl>
    <w:lvl w:ilvl="8" w:tplc="B0761CAC">
      <w:numFmt w:val="bullet"/>
      <w:lvlText w:val="•"/>
      <w:lvlJc w:val="left"/>
      <w:pPr>
        <w:ind w:left="8431" w:hanging="332"/>
      </w:pPr>
      <w:rPr>
        <w:rFonts w:hint="default"/>
        <w:lang w:val="en-US" w:eastAsia="en-US" w:bidi="ar-SA"/>
      </w:rPr>
    </w:lvl>
  </w:abstractNum>
  <w:abstractNum w:abstractNumId="14" w15:restartNumberingAfterBreak="0">
    <w:nsid w:val="17DC12BE"/>
    <w:multiLevelType w:val="hybridMultilevel"/>
    <w:tmpl w:val="845425E4"/>
    <w:lvl w:ilvl="0" w:tplc="27623628">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12940ADA">
      <w:numFmt w:val="bullet"/>
      <w:lvlText w:val="•"/>
      <w:lvlJc w:val="left"/>
      <w:pPr>
        <w:ind w:left="2992" w:hanging="567"/>
      </w:pPr>
      <w:rPr>
        <w:rFonts w:hint="default"/>
        <w:lang w:val="en-US" w:eastAsia="en-US" w:bidi="ar-SA"/>
      </w:rPr>
    </w:lvl>
    <w:lvl w:ilvl="2" w:tplc="A4FCCA0C">
      <w:numFmt w:val="bullet"/>
      <w:lvlText w:val="•"/>
      <w:lvlJc w:val="left"/>
      <w:pPr>
        <w:ind w:left="3785" w:hanging="567"/>
      </w:pPr>
      <w:rPr>
        <w:rFonts w:hint="default"/>
        <w:lang w:val="en-US" w:eastAsia="en-US" w:bidi="ar-SA"/>
      </w:rPr>
    </w:lvl>
    <w:lvl w:ilvl="3" w:tplc="C54C6EF6">
      <w:numFmt w:val="bullet"/>
      <w:lvlText w:val="•"/>
      <w:lvlJc w:val="left"/>
      <w:pPr>
        <w:ind w:left="4578" w:hanging="567"/>
      </w:pPr>
      <w:rPr>
        <w:rFonts w:hint="default"/>
        <w:lang w:val="en-US" w:eastAsia="en-US" w:bidi="ar-SA"/>
      </w:rPr>
    </w:lvl>
    <w:lvl w:ilvl="4" w:tplc="38B044C4">
      <w:numFmt w:val="bullet"/>
      <w:lvlText w:val="•"/>
      <w:lvlJc w:val="left"/>
      <w:pPr>
        <w:ind w:left="5371" w:hanging="567"/>
      </w:pPr>
      <w:rPr>
        <w:rFonts w:hint="default"/>
        <w:lang w:val="en-US" w:eastAsia="en-US" w:bidi="ar-SA"/>
      </w:rPr>
    </w:lvl>
    <w:lvl w:ilvl="5" w:tplc="828C9ED4">
      <w:numFmt w:val="bullet"/>
      <w:lvlText w:val="•"/>
      <w:lvlJc w:val="left"/>
      <w:pPr>
        <w:ind w:left="6164" w:hanging="567"/>
      </w:pPr>
      <w:rPr>
        <w:rFonts w:hint="default"/>
        <w:lang w:val="en-US" w:eastAsia="en-US" w:bidi="ar-SA"/>
      </w:rPr>
    </w:lvl>
    <w:lvl w:ilvl="6" w:tplc="A0AA03AC">
      <w:numFmt w:val="bullet"/>
      <w:lvlText w:val="•"/>
      <w:lvlJc w:val="left"/>
      <w:pPr>
        <w:ind w:left="6957" w:hanging="567"/>
      </w:pPr>
      <w:rPr>
        <w:rFonts w:hint="default"/>
        <w:lang w:val="en-US" w:eastAsia="en-US" w:bidi="ar-SA"/>
      </w:rPr>
    </w:lvl>
    <w:lvl w:ilvl="7" w:tplc="4964EF28">
      <w:numFmt w:val="bullet"/>
      <w:lvlText w:val="•"/>
      <w:lvlJc w:val="left"/>
      <w:pPr>
        <w:ind w:left="7750" w:hanging="567"/>
      </w:pPr>
      <w:rPr>
        <w:rFonts w:hint="default"/>
        <w:lang w:val="en-US" w:eastAsia="en-US" w:bidi="ar-SA"/>
      </w:rPr>
    </w:lvl>
    <w:lvl w:ilvl="8" w:tplc="8878F248">
      <w:numFmt w:val="bullet"/>
      <w:lvlText w:val="•"/>
      <w:lvlJc w:val="left"/>
      <w:pPr>
        <w:ind w:left="8543" w:hanging="567"/>
      </w:pPr>
      <w:rPr>
        <w:rFonts w:hint="default"/>
        <w:lang w:val="en-US" w:eastAsia="en-US" w:bidi="ar-SA"/>
      </w:rPr>
    </w:lvl>
  </w:abstractNum>
  <w:abstractNum w:abstractNumId="15" w15:restartNumberingAfterBreak="0">
    <w:nsid w:val="192B2FF4"/>
    <w:multiLevelType w:val="hybridMultilevel"/>
    <w:tmpl w:val="DF2631D8"/>
    <w:lvl w:ilvl="0" w:tplc="779031FA">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C1882B64">
      <w:numFmt w:val="bullet"/>
      <w:lvlText w:val="•"/>
      <w:lvlJc w:val="left"/>
      <w:pPr>
        <w:ind w:left="2992" w:hanging="567"/>
      </w:pPr>
      <w:rPr>
        <w:rFonts w:hint="default"/>
        <w:lang w:val="en-US" w:eastAsia="en-US" w:bidi="ar-SA"/>
      </w:rPr>
    </w:lvl>
    <w:lvl w:ilvl="2" w:tplc="E1F4DB9A">
      <w:numFmt w:val="bullet"/>
      <w:lvlText w:val="•"/>
      <w:lvlJc w:val="left"/>
      <w:pPr>
        <w:ind w:left="3785" w:hanging="567"/>
      </w:pPr>
      <w:rPr>
        <w:rFonts w:hint="default"/>
        <w:lang w:val="en-US" w:eastAsia="en-US" w:bidi="ar-SA"/>
      </w:rPr>
    </w:lvl>
    <w:lvl w:ilvl="3" w:tplc="581A7A1A">
      <w:numFmt w:val="bullet"/>
      <w:lvlText w:val="•"/>
      <w:lvlJc w:val="left"/>
      <w:pPr>
        <w:ind w:left="4578" w:hanging="567"/>
      </w:pPr>
      <w:rPr>
        <w:rFonts w:hint="default"/>
        <w:lang w:val="en-US" w:eastAsia="en-US" w:bidi="ar-SA"/>
      </w:rPr>
    </w:lvl>
    <w:lvl w:ilvl="4" w:tplc="DC5676E2">
      <w:numFmt w:val="bullet"/>
      <w:lvlText w:val="•"/>
      <w:lvlJc w:val="left"/>
      <w:pPr>
        <w:ind w:left="5371" w:hanging="567"/>
      </w:pPr>
      <w:rPr>
        <w:rFonts w:hint="default"/>
        <w:lang w:val="en-US" w:eastAsia="en-US" w:bidi="ar-SA"/>
      </w:rPr>
    </w:lvl>
    <w:lvl w:ilvl="5" w:tplc="32F66516">
      <w:numFmt w:val="bullet"/>
      <w:lvlText w:val="•"/>
      <w:lvlJc w:val="left"/>
      <w:pPr>
        <w:ind w:left="6164" w:hanging="567"/>
      </w:pPr>
      <w:rPr>
        <w:rFonts w:hint="default"/>
        <w:lang w:val="en-US" w:eastAsia="en-US" w:bidi="ar-SA"/>
      </w:rPr>
    </w:lvl>
    <w:lvl w:ilvl="6" w:tplc="68842702">
      <w:numFmt w:val="bullet"/>
      <w:lvlText w:val="•"/>
      <w:lvlJc w:val="left"/>
      <w:pPr>
        <w:ind w:left="6957" w:hanging="567"/>
      </w:pPr>
      <w:rPr>
        <w:rFonts w:hint="default"/>
        <w:lang w:val="en-US" w:eastAsia="en-US" w:bidi="ar-SA"/>
      </w:rPr>
    </w:lvl>
    <w:lvl w:ilvl="7" w:tplc="DA00BFBA">
      <w:numFmt w:val="bullet"/>
      <w:lvlText w:val="•"/>
      <w:lvlJc w:val="left"/>
      <w:pPr>
        <w:ind w:left="7750" w:hanging="567"/>
      </w:pPr>
      <w:rPr>
        <w:rFonts w:hint="default"/>
        <w:lang w:val="en-US" w:eastAsia="en-US" w:bidi="ar-SA"/>
      </w:rPr>
    </w:lvl>
    <w:lvl w:ilvl="8" w:tplc="CE22AEAE">
      <w:numFmt w:val="bullet"/>
      <w:lvlText w:val="•"/>
      <w:lvlJc w:val="left"/>
      <w:pPr>
        <w:ind w:left="8543" w:hanging="567"/>
      </w:pPr>
      <w:rPr>
        <w:rFonts w:hint="default"/>
        <w:lang w:val="en-US" w:eastAsia="en-US" w:bidi="ar-SA"/>
      </w:rPr>
    </w:lvl>
  </w:abstractNum>
  <w:abstractNum w:abstractNumId="16" w15:restartNumberingAfterBreak="0">
    <w:nsid w:val="1A9F0E45"/>
    <w:multiLevelType w:val="hybridMultilevel"/>
    <w:tmpl w:val="2A22B6A2"/>
    <w:lvl w:ilvl="0" w:tplc="EDC2CFBC">
      <w:start w:val="1"/>
      <w:numFmt w:val="upperLetter"/>
      <w:lvlText w:val="%1."/>
      <w:lvlJc w:val="left"/>
      <w:pPr>
        <w:ind w:left="944" w:hanging="721"/>
      </w:pPr>
      <w:rPr>
        <w:rFonts w:ascii="Arial" w:eastAsia="Arial" w:hAnsi="Arial" w:cs="Arial" w:hint="default"/>
        <w:b/>
        <w:bCs/>
        <w:i w:val="0"/>
        <w:iCs w:val="0"/>
        <w:spacing w:val="0"/>
        <w:w w:val="100"/>
        <w:sz w:val="22"/>
        <w:szCs w:val="22"/>
        <w:u w:val="single" w:color="000000"/>
        <w:lang w:val="en-US" w:eastAsia="en-US" w:bidi="ar-SA"/>
      </w:rPr>
    </w:lvl>
    <w:lvl w:ilvl="1" w:tplc="E6BEB9B4">
      <w:start w:val="1"/>
      <w:numFmt w:val="lowerLetter"/>
      <w:lvlText w:val="(%2)"/>
      <w:lvlJc w:val="left"/>
      <w:pPr>
        <w:ind w:left="2209" w:hanging="567"/>
      </w:pPr>
      <w:rPr>
        <w:rFonts w:ascii="Arial" w:eastAsia="Arial" w:hAnsi="Arial" w:cs="Arial" w:hint="default"/>
        <w:b w:val="0"/>
        <w:bCs w:val="0"/>
        <w:i w:val="0"/>
        <w:iCs w:val="0"/>
        <w:spacing w:val="-1"/>
        <w:w w:val="100"/>
        <w:sz w:val="22"/>
        <w:szCs w:val="22"/>
        <w:lang w:val="en-US" w:eastAsia="en-US" w:bidi="ar-SA"/>
      </w:rPr>
    </w:lvl>
    <w:lvl w:ilvl="2" w:tplc="C42AF7B4">
      <w:numFmt w:val="bullet"/>
      <w:lvlText w:val="•"/>
      <w:lvlJc w:val="left"/>
      <w:pPr>
        <w:ind w:left="3080" w:hanging="567"/>
      </w:pPr>
      <w:rPr>
        <w:rFonts w:hint="default"/>
        <w:lang w:val="en-US" w:eastAsia="en-US" w:bidi="ar-SA"/>
      </w:rPr>
    </w:lvl>
    <w:lvl w:ilvl="3" w:tplc="63D45A26">
      <w:numFmt w:val="bullet"/>
      <w:lvlText w:val="•"/>
      <w:lvlJc w:val="left"/>
      <w:pPr>
        <w:ind w:left="3961" w:hanging="567"/>
      </w:pPr>
      <w:rPr>
        <w:rFonts w:hint="default"/>
        <w:lang w:val="en-US" w:eastAsia="en-US" w:bidi="ar-SA"/>
      </w:rPr>
    </w:lvl>
    <w:lvl w:ilvl="4" w:tplc="C7220BE6">
      <w:numFmt w:val="bullet"/>
      <w:lvlText w:val="•"/>
      <w:lvlJc w:val="left"/>
      <w:pPr>
        <w:ind w:left="4842" w:hanging="567"/>
      </w:pPr>
      <w:rPr>
        <w:rFonts w:hint="default"/>
        <w:lang w:val="en-US" w:eastAsia="en-US" w:bidi="ar-SA"/>
      </w:rPr>
    </w:lvl>
    <w:lvl w:ilvl="5" w:tplc="B65A33B4">
      <w:numFmt w:val="bullet"/>
      <w:lvlText w:val="•"/>
      <w:lvlJc w:val="left"/>
      <w:pPr>
        <w:ind w:left="5723" w:hanging="567"/>
      </w:pPr>
      <w:rPr>
        <w:rFonts w:hint="default"/>
        <w:lang w:val="en-US" w:eastAsia="en-US" w:bidi="ar-SA"/>
      </w:rPr>
    </w:lvl>
    <w:lvl w:ilvl="6" w:tplc="07407A86">
      <w:numFmt w:val="bullet"/>
      <w:lvlText w:val="•"/>
      <w:lvlJc w:val="left"/>
      <w:pPr>
        <w:ind w:left="6604" w:hanging="567"/>
      </w:pPr>
      <w:rPr>
        <w:rFonts w:hint="default"/>
        <w:lang w:val="en-US" w:eastAsia="en-US" w:bidi="ar-SA"/>
      </w:rPr>
    </w:lvl>
    <w:lvl w:ilvl="7" w:tplc="CB3A1E30">
      <w:numFmt w:val="bullet"/>
      <w:lvlText w:val="•"/>
      <w:lvlJc w:val="left"/>
      <w:pPr>
        <w:ind w:left="7485" w:hanging="567"/>
      </w:pPr>
      <w:rPr>
        <w:rFonts w:hint="default"/>
        <w:lang w:val="en-US" w:eastAsia="en-US" w:bidi="ar-SA"/>
      </w:rPr>
    </w:lvl>
    <w:lvl w:ilvl="8" w:tplc="99EEE14A">
      <w:numFmt w:val="bullet"/>
      <w:lvlText w:val="•"/>
      <w:lvlJc w:val="left"/>
      <w:pPr>
        <w:ind w:left="8366" w:hanging="567"/>
      </w:pPr>
      <w:rPr>
        <w:rFonts w:hint="default"/>
        <w:lang w:val="en-US" w:eastAsia="en-US" w:bidi="ar-SA"/>
      </w:rPr>
    </w:lvl>
  </w:abstractNum>
  <w:abstractNum w:abstractNumId="17" w15:restartNumberingAfterBreak="0">
    <w:nsid w:val="1E960591"/>
    <w:multiLevelType w:val="hybridMultilevel"/>
    <w:tmpl w:val="5FA48A06"/>
    <w:lvl w:ilvl="0" w:tplc="9D764A86">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5B2E5FB4">
      <w:numFmt w:val="bullet"/>
      <w:lvlText w:val="•"/>
      <w:lvlJc w:val="left"/>
      <w:pPr>
        <w:ind w:left="2992" w:hanging="567"/>
      </w:pPr>
      <w:rPr>
        <w:rFonts w:hint="default"/>
        <w:lang w:val="en-US" w:eastAsia="en-US" w:bidi="ar-SA"/>
      </w:rPr>
    </w:lvl>
    <w:lvl w:ilvl="2" w:tplc="193EA008">
      <w:numFmt w:val="bullet"/>
      <w:lvlText w:val="•"/>
      <w:lvlJc w:val="left"/>
      <w:pPr>
        <w:ind w:left="3785" w:hanging="567"/>
      </w:pPr>
      <w:rPr>
        <w:rFonts w:hint="default"/>
        <w:lang w:val="en-US" w:eastAsia="en-US" w:bidi="ar-SA"/>
      </w:rPr>
    </w:lvl>
    <w:lvl w:ilvl="3" w:tplc="F94206E6">
      <w:numFmt w:val="bullet"/>
      <w:lvlText w:val="•"/>
      <w:lvlJc w:val="left"/>
      <w:pPr>
        <w:ind w:left="4578" w:hanging="567"/>
      </w:pPr>
      <w:rPr>
        <w:rFonts w:hint="default"/>
        <w:lang w:val="en-US" w:eastAsia="en-US" w:bidi="ar-SA"/>
      </w:rPr>
    </w:lvl>
    <w:lvl w:ilvl="4" w:tplc="23E6965A">
      <w:numFmt w:val="bullet"/>
      <w:lvlText w:val="•"/>
      <w:lvlJc w:val="left"/>
      <w:pPr>
        <w:ind w:left="5371" w:hanging="567"/>
      </w:pPr>
      <w:rPr>
        <w:rFonts w:hint="default"/>
        <w:lang w:val="en-US" w:eastAsia="en-US" w:bidi="ar-SA"/>
      </w:rPr>
    </w:lvl>
    <w:lvl w:ilvl="5" w:tplc="7AEAFA18">
      <w:numFmt w:val="bullet"/>
      <w:lvlText w:val="•"/>
      <w:lvlJc w:val="left"/>
      <w:pPr>
        <w:ind w:left="6164" w:hanging="567"/>
      </w:pPr>
      <w:rPr>
        <w:rFonts w:hint="default"/>
        <w:lang w:val="en-US" w:eastAsia="en-US" w:bidi="ar-SA"/>
      </w:rPr>
    </w:lvl>
    <w:lvl w:ilvl="6" w:tplc="0D420FE2">
      <w:numFmt w:val="bullet"/>
      <w:lvlText w:val="•"/>
      <w:lvlJc w:val="left"/>
      <w:pPr>
        <w:ind w:left="6957" w:hanging="567"/>
      </w:pPr>
      <w:rPr>
        <w:rFonts w:hint="default"/>
        <w:lang w:val="en-US" w:eastAsia="en-US" w:bidi="ar-SA"/>
      </w:rPr>
    </w:lvl>
    <w:lvl w:ilvl="7" w:tplc="BB645C4A">
      <w:numFmt w:val="bullet"/>
      <w:lvlText w:val="•"/>
      <w:lvlJc w:val="left"/>
      <w:pPr>
        <w:ind w:left="7750" w:hanging="567"/>
      </w:pPr>
      <w:rPr>
        <w:rFonts w:hint="default"/>
        <w:lang w:val="en-US" w:eastAsia="en-US" w:bidi="ar-SA"/>
      </w:rPr>
    </w:lvl>
    <w:lvl w:ilvl="8" w:tplc="06DA45F4">
      <w:numFmt w:val="bullet"/>
      <w:lvlText w:val="•"/>
      <w:lvlJc w:val="left"/>
      <w:pPr>
        <w:ind w:left="8543" w:hanging="567"/>
      </w:pPr>
      <w:rPr>
        <w:rFonts w:hint="default"/>
        <w:lang w:val="en-US" w:eastAsia="en-US" w:bidi="ar-SA"/>
      </w:rPr>
    </w:lvl>
  </w:abstractNum>
  <w:abstractNum w:abstractNumId="18" w15:restartNumberingAfterBreak="0">
    <w:nsid w:val="1F5944E4"/>
    <w:multiLevelType w:val="hybridMultilevel"/>
    <w:tmpl w:val="6154708C"/>
    <w:lvl w:ilvl="0" w:tplc="346ECF5A">
      <w:start w:val="1"/>
      <w:numFmt w:val="lowerLetter"/>
      <w:lvlText w:val="(%1)"/>
      <w:lvlJc w:val="left"/>
      <w:pPr>
        <w:ind w:left="1973" w:hanging="332"/>
      </w:pPr>
      <w:rPr>
        <w:rFonts w:ascii="Arial" w:eastAsia="Arial" w:hAnsi="Arial" w:cs="Arial" w:hint="default"/>
        <w:b w:val="0"/>
        <w:bCs w:val="0"/>
        <w:i w:val="0"/>
        <w:iCs w:val="0"/>
        <w:spacing w:val="-1"/>
        <w:w w:val="100"/>
        <w:sz w:val="22"/>
        <w:szCs w:val="22"/>
        <w:lang w:val="en-US" w:eastAsia="en-US" w:bidi="ar-SA"/>
      </w:rPr>
    </w:lvl>
    <w:lvl w:ilvl="1" w:tplc="525AD8A2">
      <w:numFmt w:val="bullet"/>
      <w:lvlText w:val="•"/>
      <w:lvlJc w:val="left"/>
      <w:pPr>
        <w:ind w:left="2794" w:hanging="332"/>
      </w:pPr>
      <w:rPr>
        <w:rFonts w:hint="default"/>
        <w:lang w:val="en-US" w:eastAsia="en-US" w:bidi="ar-SA"/>
      </w:rPr>
    </w:lvl>
    <w:lvl w:ilvl="2" w:tplc="5250451A">
      <w:numFmt w:val="bullet"/>
      <w:lvlText w:val="•"/>
      <w:lvlJc w:val="left"/>
      <w:pPr>
        <w:ind w:left="3609" w:hanging="332"/>
      </w:pPr>
      <w:rPr>
        <w:rFonts w:hint="default"/>
        <w:lang w:val="en-US" w:eastAsia="en-US" w:bidi="ar-SA"/>
      </w:rPr>
    </w:lvl>
    <w:lvl w:ilvl="3" w:tplc="51129508">
      <w:numFmt w:val="bullet"/>
      <w:lvlText w:val="•"/>
      <w:lvlJc w:val="left"/>
      <w:pPr>
        <w:ind w:left="4424" w:hanging="332"/>
      </w:pPr>
      <w:rPr>
        <w:rFonts w:hint="default"/>
        <w:lang w:val="en-US" w:eastAsia="en-US" w:bidi="ar-SA"/>
      </w:rPr>
    </w:lvl>
    <w:lvl w:ilvl="4" w:tplc="C6205242">
      <w:numFmt w:val="bullet"/>
      <w:lvlText w:val="•"/>
      <w:lvlJc w:val="left"/>
      <w:pPr>
        <w:ind w:left="5239" w:hanging="332"/>
      </w:pPr>
      <w:rPr>
        <w:rFonts w:hint="default"/>
        <w:lang w:val="en-US" w:eastAsia="en-US" w:bidi="ar-SA"/>
      </w:rPr>
    </w:lvl>
    <w:lvl w:ilvl="5" w:tplc="4300C4AE">
      <w:numFmt w:val="bullet"/>
      <w:lvlText w:val="•"/>
      <w:lvlJc w:val="left"/>
      <w:pPr>
        <w:ind w:left="6054" w:hanging="332"/>
      </w:pPr>
      <w:rPr>
        <w:rFonts w:hint="default"/>
        <w:lang w:val="en-US" w:eastAsia="en-US" w:bidi="ar-SA"/>
      </w:rPr>
    </w:lvl>
    <w:lvl w:ilvl="6" w:tplc="FB767744">
      <w:numFmt w:val="bullet"/>
      <w:lvlText w:val="•"/>
      <w:lvlJc w:val="left"/>
      <w:pPr>
        <w:ind w:left="6869" w:hanging="332"/>
      </w:pPr>
      <w:rPr>
        <w:rFonts w:hint="default"/>
        <w:lang w:val="en-US" w:eastAsia="en-US" w:bidi="ar-SA"/>
      </w:rPr>
    </w:lvl>
    <w:lvl w:ilvl="7" w:tplc="D06C4EA0">
      <w:numFmt w:val="bullet"/>
      <w:lvlText w:val="•"/>
      <w:lvlJc w:val="left"/>
      <w:pPr>
        <w:ind w:left="7684" w:hanging="332"/>
      </w:pPr>
      <w:rPr>
        <w:rFonts w:hint="default"/>
        <w:lang w:val="en-US" w:eastAsia="en-US" w:bidi="ar-SA"/>
      </w:rPr>
    </w:lvl>
    <w:lvl w:ilvl="8" w:tplc="D9DA2602">
      <w:numFmt w:val="bullet"/>
      <w:lvlText w:val="•"/>
      <w:lvlJc w:val="left"/>
      <w:pPr>
        <w:ind w:left="8499" w:hanging="332"/>
      </w:pPr>
      <w:rPr>
        <w:rFonts w:hint="default"/>
        <w:lang w:val="en-US" w:eastAsia="en-US" w:bidi="ar-SA"/>
      </w:rPr>
    </w:lvl>
  </w:abstractNum>
  <w:abstractNum w:abstractNumId="19" w15:restartNumberingAfterBreak="0">
    <w:nsid w:val="1FE557F9"/>
    <w:multiLevelType w:val="hybridMultilevel"/>
    <w:tmpl w:val="6D3C0610"/>
    <w:lvl w:ilvl="0" w:tplc="0AA222BA">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BCFA4A14">
      <w:start w:val="1"/>
      <w:numFmt w:val="lowerRoman"/>
      <w:lvlText w:val="(%2)"/>
      <w:lvlJc w:val="left"/>
      <w:pPr>
        <w:ind w:left="3058" w:hanging="567"/>
      </w:pPr>
      <w:rPr>
        <w:rFonts w:ascii="Arial" w:eastAsia="Arial" w:hAnsi="Arial" w:cs="Arial" w:hint="default"/>
        <w:b w:val="0"/>
        <w:bCs w:val="0"/>
        <w:i w:val="0"/>
        <w:iCs w:val="0"/>
        <w:spacing w:val="-2"/>
        <w:w w:val="100"/>
        <w:sz w:val="22"/>
        <w:szCs w:val="22"/>
        <w:lang w:val="en-US" w:eastAsia="en-US" w:bidi="ar-SA"/>
      </w:rPr>
    </w:lvl>
    <w:lvl w:ilvl="2" w:tplc="4D64440A">
      <w:numFmt w:val="bullet"/>
      <w:lvlText w:val="•"/>
      <w:lvlJc w:val="left"/>
      <w:pPr>
        <w:ind w:left="3845" w:hanging="567"/>
      </w:pPr>
      <w:rPr>
        <w:rFonts w:hint="default"/>
        <w:lang w:val="en-US" w:eastAsia="en-US" w:bidi="ar-SA"/>
      </w:rPr>
    </w:lvl>
    <w:lvl w:ilvl="3" w:tplc="C3FE7936">
      <w:numFmt w:val="bullet"/>
      <w:lvlText w:val="•"/>
      <w:lvlJc w:val="left"/>
      <w:pPr>
        <w:ind w:left="4630" w:hanging="567"/>
      </w:pPr>
      <w:rPr>
        <w:rFonts w:hint="default"/>
        <w:lang w:val="en-US" w:eastAsia="en-US" w:bidi="ar-SA"/>
      </w:rPr>
    </w:lvl>
    <w:lvl w:ilvl="4" w:tplc="A274EF9C">
      <w:numFmt w:val="bullet"/>
      <w:lvlText w:val="•"/>
      <w:lvlJc w:val="left"/>
      <w:pPr>
        <w:ind w:left="5416" w:hanging="567"/>
      </w:pPr>
      <w:rPr>
        <w:rFonts w:hint="default"/>
        <w:lang w:val="en-US" w:eastAsia="en-US" w:bidi="ar-SA"/>
      </w:rPr>
    </w:lvl>
    <w:lvl w:ilvl="5" w:tplc="CF1CFDF4">
      <w:numFmt w:val="bullet"/>
      <w:lvlText w:val="•"/>
      <w:lvlJc w:val="left"/>
      <w:pPr>
        <w:ind w:left="6201" w:hanging="567"/>
      </w:pPr>
      <w:rPr>
        <w:rFonts w:hint="default"/>
        <w:lang w:val="en-US" w:eastAsia="en-US" w:bidi="ar-SA"/>
      </w:rPr>
    </w:lvl>
    <w:lvl w:ilvl="6" w:tplc="06B0CC7C">
      <w:numFmt w:val="bullet"/>
      <w:lvlText w:val="•"/>
      <w:lvlJc w:val="left"/>
      <w:pPr>
        <w:ind w:left="6987" w:hanging="567"/>
      </w:pPr>
      <w:rPr>
        <w:rFonts w:hint="default"/>
        <w:lang w:val="en-US" w:eastAsia="en-US" w:bidi="ar-SA"/>
      </w:rPr>
    </w:lvl>
    <w:lvl w:ilvl="7" w:tplc="2FC2B5FC">
      <w:numFmt w:val="bullet"/>
      <w:lvlText w:val="•"/>
      <w:lvlJc w:val="left"/>
      <w:pPr>
        <w:ind w:left="7772" w:hanging="567"/>
      </w:pPr>
      <w:rPr>
        <w:rFonts w:hint="default"/>
        <w:lang w:val="en-US" w:eastAsia="en-US" w:bidi="ar-SA"/>
      </w:rPr>
    </w:lvl>
    <w:lvl w:ilvl="8" w:tplc="F84AEBDE">
      <w:numFmt w:val="bullet"/>
      <w:lvlText w:val="•"/>
      <w:lvlJc w:val="left"/>
      <w:pPr>
        <w:ind w:left="8557" w:hanging="567"/>
      </w:pPr>
      <w:rPr>
        <w:rFonts w:hint="default"/>
        <w:lang w:val="en-US" w:eastAsia="en-US" w:bidi="ar-SA"/>
      </w:rPr>
    </w:lvl>
  </w:abstractNum>
  <w:abstractNum w:abstractNumId="20" w15:restartNumberingAfterBreak="0">
    <w:nsid w:val="21FAE27A"/>
    <w:multiLevelType w:val="hybridMultilevel"/>
    <w:tmpl w:val="1E924C86"/>
    <w:lvl w:ilvl="0" w:tplc="03264C7C">
      <w:start w:val="1"/>
      <w:numFmt w:val="bullet"/>
      <w:lvlText w:val="·"/>
      <w:lvlJc w:val="left"/>
      <w:pPr>
        <w:ind w:left="720" w:hanging="360"/>
      </w:pPr>
      <w:rPr>
        <w:rFonts w:ascii="Symbol" w:hAnsi="Symbol" w:hint="default"/>
      </w:rPr>
    </w:lvl>
    <w:lvl w:ilvl="1" w:tplc="A2E2288C">
      <w:start w:val="1"/>
      <w:numFmt w:val="bullet"/>
      <w:lvlText w:val="o"/>
      <w:lvlJc w:val="left"/>
      <w:pPr>
        <w:ind w:left="1440" w:hanging="360"/>
      </w:pPr>
      <w:rPr>
        <w:rFonts w:ascii="Courier New" w:hAnsi="Courier New" w:hint="default"/>
      </w:rPr>
    </w:lvl>
    <w:lvl w:ilvl="2" w:tplc="100AB466">
      <w:start w:val="1"/>
      <w:numFmt w:val="bullet"/>
      <w:lvlText w:val=""/>
      <w:lvlJc w:val="left"/>
      <w:pPr>
        <w:ind w:left="2160" w:hanging="360"/>
      </w:pPr>
      <w:rPr>
        <w:rFonts w:ascii="Wingdings" w:hAnsi="Wingdings" w:hint="default"/>
      </w:rPr>
    </w:lvl>
    <w:lvl w:ilvl="3" w:tplc="1C42560E">
      <w:start w:val="1"/>
      <w:numFmt w:val="bullet"/>
      <w:lvlText w:val=""/>
      <w:lvlJc w:val="left"/>
      <w:pPr>
        <w:ind w:left="2880" w:hanging="360"/>
      </w:pPr>
      <w:rPr>
        <w:rFonts w:ascii="Symbol" w:hAnsi="Symbol" w:hint="default"/>
      </w:rPr>
    </w:lvl>
    <w:lvl w:ilvl="4" w:tplc="CCC08CA6">
      <w:start w:val="1"/>
      <w:numFmt w:val="bullet"/>
      <w:lvlText w:val="o"/>
      <w:lvlJc w:val="left"/>
      <w:pPr>
        <w:ind w:left="3600" w:hanging="360"/>
      </w:pPr>
      <w:rPr>
        <w:rFonts w:ascii="Courier New" w:hAnsi="Courier New" w:hint="default"/>
      </w:rPr>
    </w:lvl>
    <w:lvl w:ilvl="5" w:tplc="38687CBA">
      <w:start w:val="1"/>
      <w:numFmt w:val="bullet"/>
      <w:lvlText w:val=""/>
      <w:lvlJc w:val="left"/>
      <w:pPr>
        <w:ind w:left="4320" w:hanging="360"/>
      </w:pPr>
      <w:rPr>
        <w:rFonts w:ascii="Wingdings" w:hAnsi="Wingdings" w:hint="default"/>
      </w:rPr>
    </w:lvl>
    <w:lvl w:ilvl="6" w:tplc="73D8BB1E">
      <w:start w:val="1"/>
      <w:numFmt w:val="bullet"/>
      <w:lvlText w:val=""/>
      <w:lvlJc w:val="left"/>
      <w:pPr>
        <w:ind w:left="5040" w:hanging="360"/>
      </w:pPr>
      <w:rPr>
        <w:rFonts w:ascii="Symbol" w:hAnsi="Symbol" w:hint="default"/>
      </w:rPr>
    </w:lvl>
    <w:lvl w:ilvl="7" w:tplc="1C6CA310">
      <w:start w:val="1"/>
      <w:numFmt w:val="bullet"/>
      <w:lvlText w:val="o"/>
      <w:lvlJc w:val="left"/>
      <w:pPr>
        <w:ind w:left="5760" w:hanging="360"/>
      </w:pPr>
      <w:rPr>
        <w:rFonts w:ascii="Courier New" w:hAnsi="Courier New" w:hint="default"/>
      </w:rPr>
    </w:lvl>
    <w:lvl w:ilvl="8" w:tplc="4D72707A">
      <w:start w:val="1"/>
      <w:numFmt w:val="bullet"/>
      <w:lvlText w:val=""/>
      <w:lvlJc w:val="left"/>
      <w:pPr>
        <w:ind w:left="6480" w:hanging="360"/>
      </w:pPr>
      <w:rPr>
        <w:rFonts w:ascii="Wingdings" w:hAnsi="Wingdings" w:hint="default"/>
      </w:rPr>
    </w:lvl>
  </w:abstractNum>
  <w:abstractNum w:abstractNumId="21" w15:restartNumberingAfterBreak="0">
    <w:nsid w:val="245E6D3E"/>
    <w:multiLevelType w:val="hybridMultilevel"/>
    <w:tmpl w:val="6394A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A4975AE"/>
    <w:multiLevelType w:val="hybridMultilevel"/>
    <w:tmpl w:val="D7DA81AA"/>
    <w:lvl w:ilvl="0" w:tplc="F8B03218">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4212100A">
      <w:numFmt w:val="bullet"/>
      <w:lvlText w:val="•"/>
      <w:lvlJc w:val="left"/>
      <w:pPr>
        <w:ind w:left="2992" w:hanging="567"/>
      </w:pPr>
      <w:rPr>
        <w:rFonts w:hint="default"/>
        <w:lang w:val="en-US" w:eastAsia="en-US" w:bidi="ar-SA"/>
      </w:rPr>
    </w:lvl>
    <w:lvl w:ilvl="2" w:tplc="B852BEC4">
      <w:numFmt w:val="bullet"/>
      <w:lvlText w:val="•"/>
      <w:lvlJc w:val="left"/>
      <w:pPr>
        <w:ind w:left="3785" w:hanging="567"/>
      </w:pPr>
      <w:rPr>
        <w:rFonts w:hint="default"/>
        <w:lang w:val="en-US" w:eastAsia="en-US" w:bidi="ar-SA"/>
      </w:rPr>
    </w:lvl>
    <w:lvl w:ilvl="3" w:tplc="F9922292">
      <w:numFmt w:val="bullet"/>
      <w:lvlText w:val="•"/>
      <w:lvlJc w:val="left"/>
      <w:pPr>
        <w:ind w:left="4578" w:hanging="567"/>
      </w:pPr>
      <w:rPr>
        <w:rFonts w:hint="default"/>
        <w:lang w:val="en-US" w:eastAsia="en-US" w:bidi="ar-SA"/>
      </w:rPr>
    </w:lvl>
    <w:lvl w:ilvl="4" w:tplc="B3D45E0E">
      <w:numFmt w:val="bullet"/>
      <w:lvlText w:val="•"/>
      <w:lvlJc w:val="left"/>
      <w:pPr>
        <w:ind w:left="5371" w:hanging="567"/>
      </w:pPr>
      <w:rPr>
        <w:rFonts w:hint="default"/>
        <w:lang w:val="en-US" w:eastAsia="en-US" w:bidi="ar-SA"/>
      </w:rPr>
    </w:lvl>
    <w:lvl w:ilvl="5" w:tplc="979A6DFC">
      <w:numFmt w:val="bullet"/>
      <w:lvlText w:val="•"/>
      <w:lvlJc w:val="left"/>
      <w:pPr>
        <w:ind w:left="6164" w:hanging="567"/>
      </w:pPr>
      <w:rPr>
        <w:rFonts w:hint="default"/>
        <w:lang w:val="en-US" w:eastAsia="en-US" w:bidi="ar-SA"/>
      </w:rPr>
    </w:lvl>
    <w:lvl w:ilvl="6" w:tplc="C952C74C">
      <w:numFmt w:val="bullet"/>
      <w:lvlText w:val="•"/>
      <w:lvlJc w:val="left"/>
      <w:pPr>
        <w:ind w:left="6957" w:hanging="567"/>
      </w:pPr>
      <w:rPr>
        <w:rFonts w:hint="default"/>
        <w:lang w:val="en-US" w:eastAsia="en-US" w:bidi="ar-SA"/>
      </w:rPr>
    </w:lvl>
    <w:lvl w:ilvl="7" w:tplc="3962DDAA">
      <w:numFmt w:val="bullet"/>
      <w:lvlText w:val="•"/>
      <w:lvlJc w:val="left"/>
      <w:pPr>
        <w:ind w:left="7750" w:hanging="567"/>
      </w:pPr>
      <w:rPr>
        <w:rFonts w:hint="default"/>
        <w:lang w:val="en-US" w:eastAsia="en-US" w:bidi="ar-SA"/>
      </w:rPr>
    </w:lvl>
    <w:lvl w:ilvl="8" w:tplc="470C2B4A">
      <w:numFmt w:val="bullet"/>
      <w:lvlText w:val="•"/>
      <w:lvlJc w:val="left"/>
      <w:pPr>
        <w:ind w:left="8543" w:hanging="567"/>
      </w:pPr>
      <w:rPr>
        <w:rFonts w:hint="default"/>
        <w:lang w:val="en-US" w:eastAsia="en-US" w:bidi="ar-SA"/>
      </w:rPr>
    </w:lvl>
  </w:abstractNum>
  <w:abstractNum w:abstractNumId="23" w15:restartNumberingAfterBreak="0">
    <w:nsid w:val="2C75483A"/>
    <w:multiLevelType w:val="hybridMultilevel"/>
    <w:tmpl w:val="66CCF81E"/>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2CAA4235"/>
    <w:multiLevelType w:val="hybridMultilevel"/>
    <w:tmpl w:val="905E0F4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8E1E1D"/>
    <w:multiLevelType w:val="hybridMultilevel"/>
    <w:tmpl w:val="D93EDB54"/>
    <w:lvl w:ilvl="0" w:tplc="B80C4206">
      <w:start w:val="1"/>
      <w:numFmt w:val="lowerLetter"/>
      <w:lvlText w:val="(%1)"/>
      <w:lvlJc w:val="left"/>
      <w:pPr>
        <w:ind w:left="1642" w:hanging="332"/>
      </w:pPr>
      <w:rPr>
        <w:rFonts w:ascii="Arial" w:eastAsia="Arial" w:hAnsi="Arial" w:cs="Arial" w:hint="default"/>
        <w:b w:val="0"/>
        <w:bCs w:val="0"/>
        <w:i w:val="0"/>
        <w:iCs w:val="0"/>
        <w:spacing w:val="-1"/>
        <w:w w:val="100"/>
        <w:sz w:val="22"/>
        <w:szCs w:val="22"/>
        <w:lang w:val="en-US" w:eastAsia="en-US" w:bidi="ar-SA"/>
      </w:rPr>
    </w:lvl>
    <w:lvl w:ilvl="1" w:tplc="6584D834">
      <w:numFmt w:val="bullet"/>
      <w:lvlText w:val="•"/>
      <w:lvlJc w:val="left"/>
      <w:pPr>
        <w:ind w:left="2488" w:hanging="332"/>
      </w:pPr>
      <w:rPr>
        <w:rFonts w:hint="default"/>
        <w:lang w:val="en-US" w:eastAsia="en-US" w:bidi="ar-SA"/>
      </w:rPr>
    </w:lvl>
    <w:lvl w:ilvl="2" w:tplc="009849A8">
      <w:numFmt w:val="bullet"/>
      <w:lvlText w:val="•"/>
      <w:lvlJc w:val="left"/>
      <w:pPr>
        <w:ind w:left="3337" w:hanging="332"/>
      </w:pPr>
      <w:rPr>
        <w:rFonts w:hint="default"/>
        <w:lang w:val="en-US" w:eastAsia="en-US" w:bidi="ar-SA"/>
      </w:rPr>
    </w:lvl>
    <w:lvl w:ilvl="3" w:tplc="1B8653D2">
      <w:numFmt w:val="bullet"/>
      <w:lvlText w:val="•"/>
      <w:lvlJc w:val="left"/>
      <w:pPr>
        <w:ind w:left="4186" w:hanging="332"/>
      </w:pPr>
      <w:rPr>
        <w:rFonts w:hint="default"/>
        <w:lang w:val="en-US" w:eastAsia="en-US" w:bidi="ar-SA"/>
      </w:rPr>
    </w:lvl>
    <w:lvl w:ilvl="4" w:tplc="F366277A">
      <w:numFmt w:val="bullet"/>
      <w:lvlText w:val="•"/>
      <w:lvlJc w:val="left"/>
      <w:pPr>
        <w:ind w:left="5035" w:hanging="332"/>
      </w:pPr>
      <w:rPr>
        <w:rFonts w:hint="default"/>
        <w:lang w:val="en-US" w:eastAsia="en-US" w:bidi="ar-SA"/>
      </w:rPr>
    </w:lvl>
    <w:lvl w:ilvl="5" w:tplc="BCA45F1A">
      <w:numFmt w:val="bullet"/>
      <w:lvlText w:val="•"/>
      <w:lvlJc w:val="left"/>
      <w:pPr>
        <w:ind w:left="5884" w:hanging="332"/>
      </w:pPr>
      <w:rPr>
        <w:rFonts w:hint="default"/>
        <w:lang w:val="en-US" w:eastAsia="en-US" w:bidi="ar-SA"/>
      </w:rPr>
    </w:lvl>
    <w:lvl w:ilvl="6" w:tplc="EC3A1CDE">
      <w:numFmt w:val="bullet"/>
      <w:lvlText w:val="•"/>
      <w:lvlJc w:val="left"/>
      <w:pPr>
        <w:ind w:left="6733" w:hanging="332"/>
      </w:pPr>
      <w:rPr>
        <w:rFonts w:hint="default"/>
        <w:lang w:val="en-US" w:eastAsia="en-US" w:bidi="ar-SA"/>
      </w:rPr>
    </w:lvl>
    <w:lvl w:ilvl="7" w:tplc="F796D26A">
      <w:numFmt w:val="bullet"/>
      <w:lvlText w:val="•"/>
      <w:lvlJc w:val="left"/>
      <w:pPr>
        <w:ind w:left="7582" w:hanging="332"/>
      </w:pPr>
      <w:rPr>
        <w:rFonts w:hint="default"/>
        <w:lang w:val="en-US" w:eastAsia="en-US" w:bidi="ar-SA"/>
      </w:rPr>
    </w:lvl>
    <w:lvl w:ilvl="8" w:tplc="A9AA79C8">
      <w:numFmt w:val="bullet"/>
      <w:lvlText w:val="•"/>
      <w:lvlJc w:val="left"/>
      <w:pPr>
        <w:ind w:left="8431" w:hanging="332"/>
      </w:pPr>
      <w:rPr>
        <w:rFonts w:hint="default"/>
        <w:lang w:val="en-US" w:eastAsia="en-US" w:bidi="ar-SA"/>
      </w:rPr>
    </w:lvl>
  </w:abstractNum>
  <w:abstractNum w:abstractNumId="26" w15:restartNumberingAfterBreak="0">
    <w:nsid w:val="3164104F"/>
    <w:multiLevelType w:val="hybridMultilevel"/>
    <w:tmpl w:val="9DAEA71E"/>
    <w:lvl w:ilvl="0" w:tplc="DE2CE4E0">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21D2D36C">
      <w:numFmt w:val="bullet"/>
      <w:lvlText w:val="•"/>
      <w:lvlJc w:val="left"/>
      <w:pPr>
        <w:ind w:left="2992" w:hanging="567"/>
      </w:pPr>
      <w:rPr>
        <w:rFonts w:hint="default"/>
        <w:lang w:val="en-US" w:eastAsia="en-US" w:bidi="ar-SA"/>
      </w:rPr>
    </w:lvl>
    <w:lvl w:ilvl="2" w:tplc="7F30B322">
      <w:numFmt w:val="bullet"/>
      <w:lvlText w:val="•"/>
      <w:lvlJc w:val="left"/>
      <w:pPr>
        <w:ind w:left="3785" w:hanging="567"/>
      </w:pPr>
      <w:rPr>
        <w:rFonts w:hint="default"/>
        <w:lang w:val="en-US" w:eastAsia="en-US" w:bidi="ar-SA"/>
      </w:rPr>
    </w:lvl>
    <w:lvl w:ilvl="3" w:tplc="9FAC0648">
      <w:numFmt w:val="bullet"/>
      <w:lvlText w:val="•"/>
      <w:lvlJc w:val="left"/>
      <w:pPr>
        <w:ind w:left="4578" w:hanging="567"/>
      </w:pPr>
      <w:rPr>
        <w:rFonts w:hint="default"/>
        <w:lang w:val="en-US" w:eastAsia="en-US" w:bidi="ar-SA"/>
      </w:rPr>
    </w:lvl>
    <w:lvl w:ilvl="4" w:tplc="76844BBA">
      <w:numFmt w:val="bullet"/>
      <w:lvlText w:val="•"/>
      <w:lvlJc w:val="left"/>
      <w:pPr>
        <w:ind w:left="5371" w:hanging="567"/>
      </w:pPr>
      <w:rPr>
        <w:rFonts w:hint="default"/>
        <w:lang w:val="en-US" w:eastAsia="en-US" w:bidi="ar-SA"/>
      </w:rPr>
    </w:lvl>
    <w:lvl w:ilvl="5" w:tplc="A1001B54">
      <w:numFmt w:val="bullet"/>
      <w:lvlText w:val="•"/>
      <w:lvlJc w:val="left"/>
      <w:pPr>
        <w:ind w:left="6164" w:hanging="567"/>
      </w:pPr>
      <w:rPr>
        <w:rFonts w:hint="default"/>
        <w:lang w:val="en-US" w:eastAsia="en-US" w:bidi="ar-SA"/>
      </w:rPr>
    </w:lvl>
    <w:lvl w:ilvl="6" w:tplc="B22A897E">
      <w:numFmt w:val="bullet"/>
      <w:lvlText w:val="•"/>
      <w:lvlJc w:val="left"/>
      <w:pPr>
        <w:ind w:left="6957" w:hanging="567"/>
      </w:pPr>
      <w:rPr>
        <w:rFonts w:hint="default"/>
        <w:lang w:val="en-US" w:eastAsia="en-US" w:bidi="ar-SA"/>
      </w:rPr>
    </w:lvl>
    <w:lvl w:ilvl="7" w:tplc="2B56EE70">
      <w:numFmt w:val="bullet"/>
      <w:lvlText w:val="•"/>
      <w:lvlJc w:val="left"/>
      <w:pPr>
        <w:ind w:left="7750" w:hanging="567"/>
      </w:pPr>
      <w:rPr>
        <w:rFonts w:hint="default"/>
        <w:lang w:val="en-US" w:eastAsia="en-US" w:bidi="ar-SA"/>
      </w:rPr>
    </w:lvl>
    <w:lvl w:ilvl="8" w:tplc="F91C745E">
      <w:numFmt w:val="bullet"/>
      <w:lvlText w:val="•"/>
      <w:lvlJc w:val="left"/>
      <w:pPr>
        <w:ind w:left="8543" w:hanging="567"/>
      </w:pPr>
      <w:rPr>
        <w:rFonts w:hint="default"/>
        <w:lang w:val="en-US" w:eastAsia="en-US" w:bidi="ar-SA"/>
      </w:rPr>
    </w:lvl>
  </w:abstractNum>
  <w:abstractNum w:abstractNumId="27" w15:restartNumberingAfterBreak="0">
    <w:nsid w:val="33C42676"/>
    <w:multiLevelType w:val="hybridMultilevel"/>
    <w:tmpl w:val="8B9EB468"/>
    <w:lvl w:ilvl="0" w:tplc="A50C4180">
      <w:start w:val="1"/>
      <w:numFmt w:val="lowerLetter"/>
      <w:lvlText w:val="(%1)"/>
      <w:lvlJc w:val="left"/>
      <w:pPr>
        <w:ind w:left="1642" w:hanging="332"/>
      </w:pPr>
      <w:rPr>
        <w:rFonts w:ascii="Arial" w:eastAsia="Arial" w:hAnsi="Arial" w:cs="Arial" w:hint="default"/>
        <w:b w:val="0"/>
        <w:bCs w:val="0"/>
        <w:i w:val="0"/>
        <w:iCs w:val="0"/>
        <w:spacing w:val="-1"/>
        <w:w w:val="100"/>
        <w:sz w:val="22"/>
        <w:szCs w:val="22"/>
        <w:lang w:val="en-US" w:eastAsia="en-US" w:bidi="ar-SA"/>
      </w:rPr>
    </w:lvl>
    <w:lvl w:ilvl="1" w:tplc="300EF6D8">
      <w:numFmt w:val="bullet"/>
      <w:lvlText w:val="•"/>
      <w:lvlJc w:val="left"/>
      <w:pPr>
        <w:ind w:left="2488" w:hanging="332"/>
      </w:pPr>
      <w:rPr>
        <w:rFonts w:hint="default"/>
        <w:lang w:val="en-US" w:eastAsia="en-US" w:bidi="ar-SA"/>
      </w:rPr>
    </w:lvl>
    <w:lvl w:ilvl="2" w:tplc="7FEC1BE6">
      <w:numFmt w:val="bullet"/>
      <w:lvlText w:val="•"/>
      <w:lvlJc w:val="left"/>
      <w:pPr>
        <w:ind w:left="3337" w:hanging="332"/>
      </w:pPr>
      <w:rPr>
        <w:rFonts w:hint="default"/>
        <w:lang w:val="en-US" w:eastAsia="en-US" w:bidi="ar-SA"/>
      </w:rPr>
    </w:lvl>
    <w:lvl w:ilvl="3" w:tplc="C23033E0">
      <w:numFmt w:val="bullet"/>
      <w:lvlText w:val="•"/>
      <w:lvlJc w:val="left"/>
      <w:pPr>
        <w:ind w:left="4186" w:hanging="332"/>
      </w:pPr>
      <w:rPr>
        <w:rFonts w:hint="default"/>
        <w:lang w:val="en-US" w:eastAsia="en-US" w:bidi="ar-SA"/>
      </w:rPr>
    </w:lvl>
    <w:lvl w:ilvl="4" w:tplc="76EEF35A">
      <w:numFmt w:val="bullet"/>
      <w:lvlText w:val="•"/>
      <w:lvlJc w:val="left"/>
      <w:pPr>
        <w:ind w:left="5035" w:hanging="332"/>
      </w:pPr>
      <w:rPr>
        <w:rFonts w:hint="default"/>
        <w:lang w:val="en-US" w:eastAsia="en-US" w:bidi="ar-SA"/>
      </w:rPr>
    </w:lvl>
    <w:lvl w:ilvl="5" w:tplc="4DEA99E0">
      <w:numFmt w:val="bullet"/>
      <w:lvlText w:val="•"/>
      <w:lvlJc w:val="left"/>
      <w:pPr>
        <w:ind w:left="5884" w:hanging="332"/>
      </w:pPr>
      <w:rPr>
        <w:rFonts w:hint="default"/>
        <w:lang w:val="en-US" w:eastAsia="en-US" w:bidi="ar-SA"/>
      </w:rPr>
    </w:lvl>
    <w:lvl w:ilvl="6" w:tplc="C9FC488A">
      <w:numFmt w:val="bullet"/>
      <w:lvlText w:val="•"/>
      <w:lvlJc w:val="left"/>
      <w:pPr>
        <w:ind w:left="6733" w:hanging="332"/>
      </w:pPr>
      <w:rPr>
        <w:rFonts w:hint="default"/>
        <w:lang w:val="en-US" w:eastAsia="en-US" w:bidi="ar-SA"/>
      </w:rPr>
    </w:lvl>
    <w:lvl w:ilvl="7" w:tplc="498C0434">
      <w:numFmt w:val="bullet"/>
      <w:lvlText w:val="•"/>
      <w:lvlJc w:val="left"/>
      <w:pPr>
        <w:ind w:left="7582" w:hanging="332"/>
      </w:pPr>
      <w:rPr>
        <w:rFonts w:hint="default"/>
        <w:lang w:val="en-US" w:eastAsia="en-US" w:bidi="ar-SA"/>
      </w:rPr>
    </w:lvl>
    <w:lvl w:ilvl="8" w:tplc="7DEE7530">
      <w:numFmt w:val="bullet"/>
      <w:lvlText w:val="•"/>
      <w:lvlJc w:val="left"/>
      <w:pPr>
        <w:ind w:left="8431" w:hanging="332"/>
      </w:pPr>
      <w:rPr>
        <w:rFonts w:hint="default"/>
        <w:lang w:val="en-US" w:eastAsia="en-US" w:bidi="ar-SA"/>
      </w:rPr>
    </w:lvl>
  </w:abstractNum>
  <w:abstractNum w:abstractNumId="28" w15:restartNumberingAfterBreak="0">
    <w:nsid w:val="33DB0B07"/>
    <w:multiLevelType w:val="hybridMultilevel"/>
    <w:tmpl w:val="73700BA2"/>
    <w:lvl w:ilvl="0" w:tplc="B128E2E4">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DC7E7720">
      <w:numFmt w:val="bullet"/>
      <w:lvlText w:val="•"/>
      <w:lvlJc w:val="left"/>
      <w:pPr>
        <w:ind w:left="2992" w:hanging="567"/>
      </w:pPr>
      <w:rPr>
        <w:rFonts w:hint="default"/>
        <w:lang w:val="en-US" w:eastAsia="en-US" w:bidi="ar-SA"/>
      </w:rPr>
    </w:lvl>
    <w:lvl w:ilvl="2" w:tplc="A9603A48">
      <w:numFmt w:val="bullet"/>
      <w:lvlText w:val="•"/>
      <w:lvlJc w:val="left"/>
      <w:pPr>
        <w:ind w:left="3785" w:hanging="567"/>
      </w:pPr>
      <w:rPr>
        <w:rFonts w:hint="default"/>
        <w:lang w:val="en-US" w:eastAsia="en-US" w:bidi="ar-SA"/>
      </w:rPr>
    </w:lvl>
    <w:lvl w:ilvl="3" w:tplc="52A62032">
      <w:numFmt w:val="bullet"/>
      <w:lvlText w:val="•"/>
      <w:lvlJc w:val="left"/>
      <w:pPr>
        <w:ind w:left="4578" w:hanging="567"/>
      </w:pPr>
      <w:rPr>
        <w:rFonts w:hint="default"/>
        <w:lang w:val="en-US" w:eastAsia="en-US" w:bidi="ar-SA"/>
      </w:rPr>
    </w:lvl>
    <w:lvl w:ilvl="4" w:tplc="6952DF60">
      <w:numFmt w:val="bullet"/>
      <w:lvlText w:val="•"/>
      <w:lvlJc w:val="left"/>
      <w:pPr>
        <w:ind w:left="5371" w:hanging="567"/>
      </w:pPr>
      <w:rPr>
        <w:rFonts w:hint="default"/>
        <w:lang w:val="en-US" w:eastAsia="en-US" w:bidi="ar-SA"/>
      </w:rPr>
    </w:lvl>
    <w:lvl w:ilvl="5" w:tplc="FB14EE42">
      <w:numFmt w:val="bullet"/>
      <w:lvlText w:val="•"/>
      <w:lvlJc w:val="left"/>
      <w:pPr>
        <w:ind w:left="6164" w:hanging="567"/>
      </w:pPr>
      <w:rPr>
        <w:rFonts w:hint="default"/>
        <w:lang w:val="en-US" w:eastAsia="en-US" w:bidi="ar-SA"/>
      </w:rPr>
    </w:lvl>
    <w:lvl w:ilvl="6" w:tplc="EDAED0CA">
      <w:numFmt w:val="bullet"/>
      <w:lvlText w:val="•"/>
      <w:lvlJc w:val="left"/>
      <w:pPr>
        <w:ind w:left="6957" w:hanging="567"/>
      </w:pPr>
      <w:rPr>
        <w:rFonts w:hint="default"/>
        <w:lang w:val="en-US" w:eastAsia="en-US" w:bidi="ar-SA"/>
      </w:rPr>
    </w:lvl>
    <w:lvl w:ilvl="7" w:tplc="69B0037A">
      <w:numFmt w:val="bullet"/>
      <w:lvlText w:val="•"/>
      <w:lvlJc w:val="left"/>
      <w:pPr>
        <w:ind w:left="7750" w:hanging="567"/>
      </w:pPr>
      <w:rPr>
        <w:rFonts w:hint="default"/>
        <w:lang w:val="en-US" w:eastAsia="en-US" w:bidi="ar-SA"/>
      </w:rPr>
    </w:lvl>
    <w:lvl w:ilvl="8" w:tplc="A35EBC70">
      <w:numFmt w:val="bullet"/>
      <w:lvlText w:val="•"/>
      <w:lvlJc w:val="left"/>
      <w:pPr>
        <w:ind w:left="8543" w:hanging="567"/>
      </w:pPr>
      <w:rPr>
        <w:rFonts w:hint="default"/>
        <w:lang w:val="en-US" w:eastAsia="en-US" w:bidi="ar-SA"/>
      </w:rPr>
    </w:lvl>
  </w:abstractNum>
  <w:abstractNum w:abstractNumId="29" w15:restartNumberingAfterBreak="0">
    <w:nsid w:val="340021EB"/>
    <w:multiLevelType w:val="hybridMultilevel"/>
    <w:tmpl w:val="ED58D46E"/>
    <w:lvl w:ilvl="0" w:tplc="040E06FE">
      <w:start w:val="1"/>
      <w:numFmt w:val="lowerLetter"/>
      <w:lvlText w:val="(%1)"/>
      <w:lvlJc w:val="left"/>
      <w:pPr>
        <w:ind w:left="2350" w:hanging="708"/>
      </w:pPr>
      <w:rPr>
        <w:rFonts w:ascii="Arial" w:eastAsia="Arial" w:hAnsi="Arial" w:cs="Arial" w:hint="default"/>
        <w:b w:val="0"/>
        <w:bCs w:val="0"/>
        <w:i w:val="0"/>
        <w:iCs w:val="0"/>
        <w:spacing w:val="-1"/>
        <w:w w:val="100"/>
        <w:sz w:val="22"/>
        <w:szCs w:val="22"/>
        <w:lang w:val="en-US" w:eastAsia="en-US" w:bidi="ar-SA"/>
      </w:rPr>
    </w:lvl>
    <w:lvl w:ilvl="1" w:tplc="85BCE7DC">
      <w:numFmt w:val="bullet"/>
      <w:lvlText w:val="•"/>
      <w:lvlJc w:val="left"/>
      <w:pPr>
        <w:ind w:left="3136" w:hanging="708"/>
      </w:pPr>
      <w:rPr>
        <w:rFonts w:hint="default"/>
        <w:lang w:val="en-US" w:eastAsia="en-US" w:bidi="ar-SA"/>
      </w:rPr>
    </w:lvl>
    <w:lvl w:ilvl="2" w:tplc="A7C81206">
      <w:numFmt w:val="bullet"/>
      <w:lvlText w:val="•"/>
      <w:lvlJc w:val="left"/>
      <w:pPr>
        <w:ind w:left="3913" w:hanging="708"/>
      </w:pPr>
      <w:rPr>
        <w:rFonts w:hint="default"/>
        <w:lang w:val="en-US" w:eastAsia="en-US" w:bidi="ar-SA"/>
      </w:rPr>
    </w:lvl>
    <w:lvl w:ilvl="3" w:tplc="AEB2568A">
      <w:numFmt w:val="bullet"/>
      <w:lvlText w:val="•"/>
      <w:lvlJc w:val="left"/>
      <w:pPr>
        <w:ind w:left="4690" w:hanging="708"/>
      </w:pPr>
      <w:rPr>
        <w:rFonts w:hint="default"/>
        <w:lang w:val="en-US" w:eastAsia="en-US" w:bidi="ar-SA"/>
      </w:rPr>
    </w:lvl>
    <w:lvl w:ilvl="4" w:tplc="6B3441E8">
      <w:numFmt w:val="bullet"/>
      <w:lvlText w:val="•"/>
      <w:lvlJc w:val="left"/>
      <w:pPr>
        <w:ind w:left="5467" w:hanging="708"/>
      </w:pPr>
      <w:rPr>
        <w:rFonts w:hint="default"/>
        <w:lang w:val="en-US" w:eastAsia="en-US" w:bidi="ar-SA"/>
      </w:rPr>
    </w:lvl>
    <w:lvl w:ilvl="5" w:tplc="E33E6B3C">
      <w:numFmt w:val="bullet"/>
      <w:lvlText w:val="•"/>
      <w:lvlJc w:val="left"/>
      <w:pPr>
        <w:ind w:left="6244" w:hanging="708"/>
      </w:pPr>
      <w:rPr>
        <w:rFonts w:hint="default"/>
        <w:lang w:val="en-US" w:eastAsia="en-US" w:bidi="ar-SA"/>
      </w:rPr>
    </w:lvl>
    <w:lvl w:ilvl="6" w:tplc="4A56153A">
      <w:numFmt w:val="bullet"/>
      <w:lvlText w:val="•"/>
      <w:lvlJc w:val="left"/>
      <w:pPr>
        <w:ind w:left="7021" w:hanging="708"/>
      </w:pPr>
      <w:rPr>
        <w:rFonts w:hint="default"/>
        <w:lang w:val="en-US" w:eastAsia="en-US" w:bidi="ar-SA"/>
      </w:rPr>
    </w:lvl>
    <w:lvl w:ilvl="7" w:tplc="913425D6">
      <w:numFmt w:val="bullet"/>
      <w:lvlText w:val="•"/>
      <w:lvlJc w:val="left"/>
      <w:pPr>
        <w:ind w:left="7798" w:hanging="708"/>
      </w:pPr>
      <w:rPr>
        <w:rFonts w:hint="default"/>
        <w:lang w:val="en-US" w:eastAsia="en-US" w:bidi="ar-SA"/>
      </w:rPr>
    </w:lvl>
    <w:lvl w:ilvl="8" w:tplc="C5980F6C">
      <w:numFmt w:val="bullet"/>
      <w:lvlText w:val="•"/>
      <w:lvlJc w:val="left"/>
      <w:pPr>
        <w:ind w:left="8575" w:hanging="708"/>
      </w:pPr>
      <w:rPr>
        <w:rFonts w:hint="default"/>
        <w:lang w:val="en-US" w:eastAsia="en-US" w:bidi="ar-SA"/>
      </w:rPr>
    </w:lvl>
  </w:abstractNum>
  <w:abstractNum w:abstractNumId="30" w15:restartNumberingAfterBreak="0">
    <w:nsid w:val="342113F6"/>
    <w:multiLevelType w:val="hybridMultilevel"/>
    <w:tmpl w:val="019C1744"/>
    <w:lvl w:ilvl="0" w:tplc="CA0A9C82">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D7D46CC2">
      <w:numFmt w:val="bullet"/>
      <w:lvlText w:val="•"/>
      <w:lvlJc w:val="left"/>
      <w:pPr>
        <w:ind w:left="2992" w:hanging="567"/>
      </w:pPr>
      <w:rPr>
        <w:rFonts w:hint="default"/>
        <w:lang w:val="en-US" w:eastAsia="en-US" w:bidi="ar-SA"/>
      </w:rPr>
    </w:lvl>
    <w:lvl w:ilvl="2" w:tplc="A5BCA62E">
      <w:numFmt w:val="bullet"/>
      <w:lvlText w:val="•"/>
      <w:lvlJc w:val="left"/>
      <w:pPr>
        <w:ind w:left="3785" w:hanging="567"/>
      </w:pPr>
      <w:rPr>
        <w:rFonts w:hint="default"/>
        <w:lang w:val="en-US" w:eastAsia="en-US" w:bidi="ar-SA"/>
      </w:rPr>
    </w:lvl>
    <w:lvl w:ilvl="3" w:tplc="E5941DCA">
      <w:numFmt w:val="bullet"/>
      <w:lvlText w:val="•"/>
      <w:lvlJc w:val="left"/>
      <w:pPr>
        <w:ind w:left="4578" w:hanging="567"/>
      </w:pPr>
      <w:rPr>
        <w:rFonts w:hint="default"/>
        <w:lang w:val="en-US" w:eastAsia="en-US" w:bidi="ar-SA"/>
      </w:rPr>
    </w:lvl>
    <w:lvl w:ilvl="4" w:tplc="0F082566">
      <w:numFmt w:val="bullet"/>
      <w:lvlText w:val="•"/>
      <w:lvlJc w:val="left"/>
      <w:pPr>
        <w:ind w:left="5371" w:hanging="567"/>
      </w:pPr>
      <w:rPr>
        <w:rFonts w:hint="default"/>
        <w:lang w:val="en-US" w:eastAsia="en-US" w:bidi="ar-SA"/>
      </w:rPr>
    </w:lvl>
    <w:lvl w:ilvl="5" w:tplc="0C682FBC">
      <w:numFmt w:val="bullet"/>
      <w:lvlText w:val="•"/>
      <w:lvlJc w:val="left"/>
      <w:pPr>
        <w:ind w:left="6164" w:hanging="567"/>
      </w:pPr>
      <w:rPr>
        <w:rFonts w:hint="default"/>
        <w:lang w:val="en-US" w:eastAsia="en-US" w:bidi="ar-SA"/>
      </w:rPr>
    </w:lvl>
    <w:lvl w:ilvl="6" w:tplc="9AC4D5B2">
      <w:numFmt w:val="bullet"/>
      <w:lvlText w:val="•"/>
      <w:lvlJc w:val="left"/>
      <w:pPr>
        <w:ind w:left="6957" w:hanging="567"/>
      </w:pPr>
      <w:rPr>
        <w:rFonts w:hint="default"/>
        <w:lang w:val="en-US" w:eastAsia="en-US" w:bidi="ar-SA"/>
      </w:rPr>
    </w:lvl>
    <w:lvl w:ilvl="7" w:tplc="B038E384">
      <w:numFmt w:val="bullet"/>
      <w:lvlText w:val="•"/>
      <w:lvlJc w:val="left"/>
      <w:pPr>
        <w:ind w:left="7750" w:hanging="567"/>
      </w:pPr>
      <w:rPr>
        <w:rFonts w:hint="default"/>
        <w:lang w:val="en-US" w:eastAsia="en-US" w:bidi="ar-SA"/>
      </w:rPr>
    </w:lvl>
    <w:lvl w:ilvl="8" w:tplc="C8DC1B74">
      <w:numFmt w:val="bullet"/>
      <w:lvlText w:val="•"/>
      <w:lvlJc w:val="left"/>
      <w:pPr>
        <w:ind w:left="8543" w:hanging="567"/>
      </w:pPr>
      <w:rPr>
        <w:rFonts w:hint="default"/>
        <w:lang w:val="en-US" w:eastAsia="en-US" w:bidi="ar-SA"/>
      </w:rPr>
    </w:lvl>
  </w:abstractNum>
  <w:abstractNum w:abstractNumId="31" w15:restartNumberingAfterBreak="0">
    <w:nsid w:val="34CB70CB"/>
    <w:multiLevelType w:val="hybridMultilevel"/>
    <w:tmpl w:val="AB54331C"/>
    <w:lvl w:ilvl="0" w:tplc="34DC48D2">
      <w:start w:val="1"/>
      <w:numFmt w:val="bullet"/>
      <w:lvlText w:val="·"/>
      <w:lvlJc w:val="left"/>
      <w:pPr>
        <w:ind w:left="720" w:hanging="360"/>
      </w:pPr>
      <w:rPr>
        <w:rFonts w:ascii="Symbol" w:hAnsi="Symbol" w:hint="default"/>
      </w:rPr>
    </w:lvl>
    <w:lvl w:ilvl="1" w:tplc="14E6442A">
      <w:start w:val="1"/>
      <w:numFmt w:val="bullet"/>
      <w:lvlText w:val="o"/>
      <w:lvlJc w:val="left"/>
      <w:pPr>
        <w:ind w:left="1440" w:hanging="360"/>
      </w:pPr>
      <w:rPr>
        <w:rFonts w:ascii="Courier New" w:hAnsi="Courier New" w:hint="default"/>
      </w:rPr>
    </w:lvl>
    <w:lvl w:ilvl="2" w:tplc="6A8AAD92">
      <w:start w:val="1"/>
      <w:numFmt w:val="bullet"/>
      <w:lvlText w:val=""/>
      <w:lvlJc w:val="left"/>
      <w:pPr>
        <w:ind w:left="2160" w:hanging="360"/>
      </w:pPr>
      <w:rPr>
        <w:rFonts w:ascii="Wingdings" w:hAnsi="Wingdings" w:hint="default"/>
      </w:rPr>
    </w:lvl>
    <w:lvl w:ilvl="3" w:tplc="65BE7F20">
      <w:start w:val="1"/>
      <w:numFmt w:val="bullet"/>
      <w:lvlText w:val=""/>
      <w:lvlJc w:val="left"/>
      <w:pPr>
        <w:ind w:left="2880" w:hanging="360"/>
      </w:pPr>
      <w:rPr>
        <w:rFonts w:ascii="Symbol" w:hAnsi="Symbol" w:hint="default"/>
      </w:rPr>
    </w:lvl>
    <w:lvl w:ilvl="4" w:tplc="55482F98">
      <w:start w:val="1"/>
      <w:numFmt w:val="bullet"/>
      <w:lvlText w:val="o"/>
      <w:lvlJc w:val="left"/>
      <w:pPr>
        <w:ind w:left="3600" w:hanging="360"/>
      </w:pPr>
      <w:rPr>
        <w:rFonts w:ascii="Courier New" w:hAnsi="Courier New" w:hint="default"/>
      </w:rPr>
    </w:lvl>
    <w:lvl w:ilvl="5" w:tplc="4350D006">
      <w:start w:val="1"/>
      <w:numFmt w:val="bullet"/>
      <w:lvlText w:val=""/>
      <w:lvlJc w:val="left"/>
      <w:pPr>
        <w:ind w:left="4320" w:hanging="360"/>
      </w:pPr>
      <w:rPr>
        <w:rFonts w:ascii="Wingdings" w:hAnsi="Wingdings" w:hint="default"/>
      </w:rPr>
    </w:lvl>
    <w:lvl w:ilvl="6" w:tplc="0046E356">
      <w:start w:val="1"/>
      <w:numFmt w:val="bullet"/>
      <w:lvlText w:val=""/>
      <w:lvlJc w:val="left"/>
      <w:pPr>
        <w:ind w:left="5040" w:hanging="360"/>
      </w:pPr>
      <w:rPr>
        <w:rFonts w:ascii="Symbol" w:hAnsi="Symbol" w:hint="default"/>
      </w:rPr>
    </w:lvl>
    <w:lvl w:ilvl="7" w:tplc="15943E6E">
      <w:start w:val="1"/>
      <w:numFmt w:val="bullet"/>
      <w:lvlText w:val="o"/>
      <w:lvlJc w:val="left"/>
      <w:pPr>
        <w:ind w:left="5760" w:hanging="360"/>
      </w:pPr>
      <w:rPr>
        <w:rFonts w:ascii="Courier New" w:hAnsi="Courier New" w:hint="default"/>
      </w:rPr>
    </w:lvl>
    <w:lvl w:ilvl="8" w:tplc="54D4D222">
      <w:start w:val="1"/>
      <w:numFmt w:val="bullet"/>
      <w:lvlText w:val=""/>
      <w:lvlJc w:val="left"/>
      <w:pPr>
        <w:ind w:left="6480" w:hanging="360"/>
      </w:pPr>
      <w:rPr>
        <w:rFonts w:ascii="Wingdings" w:hAnsi="Wingdings" w:hint="default"/>
      </w:rPr>
    </w:lvl>
  </w:abstractNum>
  <w:abstractNum w:abstractNumId="32" w15:restartNumberingAfterBreak="0">
    <w:nsid w:val="355C3979"/>
    <w:multiLevelType w:val="hybridMultilevel"/>
    <w:tmpl w:val="0C6869B8"/>
    <w:lvl w:ilvl="0" w:tplc="D3B6879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2D105A"/>
    <w:multiLevelType w:val="hybridMultilevel"/>
    <w:tmpl w:val="248C6E7E"/>
    <w:lvl w:ilvl="0" w:tplc="52587786">
      <w:start w:val="1"/>
      <w:numFmt w:val="upperLetter"/>
      <w:lvlText w:val="%1."/>
      <w:lvlJc w:val="left"/>
      <w:pPr>
        <w:ind w:left="1076" w:hanging="853"/>
      </w:pPr>
      <w:rPr>
        <w:rFonts w:ascii="Arial" w:eastAsia="Arial" w:hAnsi="Arial" w:cs="Arial" w:hint="default"/>
        <w:b/>
        <w:bCs/>
        <w:i w:val="0"/>
        <w:iCs w:val="0"/>
        <w:spacing w:val="0"/>
        <w:w w:val="100"/>
        <w:sz w:val="22"/>
        <w:szCs w:val="22"/>
        <w:lang w:val="en-US" w:eastAsia="en-US" w:bidi="ar-SA"/>
      </w:rPr>
    </w:lvl>
    <w:lvl w:ilvl="1" w:tplc="E63E80E8">
      <w:numFmt w:val="bullet"/>
      <w:lvlText w:val="•"/>
      <w:lvlJc w:val="left"/>
      <w:pPr>
        <w:ind w:left="1984" w:hanging="853"/>
      </w:pPr>
      <w:rPr>
        <w:rFonts w:hint="default"/>
        <w:lang w:val="en-US" w:eastAsia="en-US" w:bidi="ar-SA"/>
      </w:rPr>
    </w:lvl>
    <w:lvl w:ilvl="2" w:tplc="B7F830FA">
      <w:numFmt w:val="bullet"/>
      <w:lvlText w:val="•"/>
      <w:lvlJc w:val="left"/>
      <w:pPr>
        <w:ind w:left="2889" w:hanging="853"/>
      </w:pPr>
      <w:rPr>
        <w:rFonts w:hint="default"/>
        <w:lang w:val="en-US" w:eastAsia="en-US" w:bidi="ar-SA"/>
      </w:rPr>
    </w:lvl>
    <w:lvl w:ilvl="3" w:tplc="62E42028">
      <w:numFmt w:val="bullet"/>
      <w:lvlText w:val="•"/>
      <w:lvlJc w:val="left"/>
      <w:pPr>
        <w:ind w:left="3794" w:hanging="853"/>
      </w:pPr>
      <w:rPr>
        <w:rFonts w:hint="default"/>
        <w:lang w:val="en-US" w:eastAsia="en-US" w:bidi="ar-SA"/>
      </w:rPr>
    </w:lvl>
    <w:lvl w:ilvl="4" w:tplc="0F0A5368">
      <w:numFmt w:val="bullet"/>
      <w:lvlText w:val="•"/>
      <w:lvlJc w:val="left"/>
      <w:pPr>
        <w:ind w:left="4699" w:hanging="853"/>
      </w:pPr>
      <w:rPr>
        <w:rFonts w:hint="default"/>
        <w:lang w:val="en-US" w:eastAsia="en-US" w:bidi="ar-SA"/>
      </w:rPr>
    </w:lvl>
    <w:lvl w:ilvl="5" w:tplc="3500CC90">
      <w:numFmt w:val="bullet"/>
      <w:lvlText w:val="•"/>
      <w:lvlJc w:val="left"/>
      <w:pPr>
        <w:ind w:left="5604" w:hanging="853"/>
      </w:pPr>
      <w:rPr>
        <w:rFonts w:hint="default"/>
        <w:lang w:val="en-US" w:eastAsia="en-US" w:bidi="ar-SA"/>
      </w:rPr>
    </w:lvl>
    <w:lvl w:ilvl="6" w:tplc="3A2E8828">
      <w:numFmt w:val="bullet"/>
      <w:lvlText w:val="•"/>
      <w:lvlJc w:val="left"/>
      <w:pPr>
        <w:ind w:left="6509" w:hanging="853"/>
      </w:pPr>
      <w:rPr>
        <w:rFonts w:hint="default"/>
        <w:lang w:val="en-US" w:eastAsia="en-US" w:bidi="ar-SA"/>
      </w:rPr>
    </w:lvl>
    <w:lvl w:ilvl="7" w:tplc="D146EAAA">
      <w:numFmt w:val="bullet"/>
      <w:lvlText w:val="•"/>
      <w:lvlJc w:val="left"/>
      <w:pPr>
        <w:ind w:left="7414" w:hanging="853"/>
      </w:pPr>
      <w:rPr>
        <w:rFonts w:hint="default"/>
        <w:lang w:val="en-US" w:eastAsia="en-US" w:bidi="ar-SA"/>
      </w:rPr>
    </w:lvl>
    <w:lvl w:ilvl="8" w:tplc="0D0E18D2">
      <w:numFmt w:val="bullet"/>
      <w:lvlText w:val="•"/>
      <w:lvlJc w:val="left"/>
      <w:pPr>
        <w:ind w:left="8319" w:hanging="853"/>
      </w:pPr>
      <w:rPr>
        <w:rFonts w:hint="default"/>
        <w:lang w:val="en-US" w:eastAsia="en-US" w:bidi="ar-SA"/>
      </w:rPr>
    </w:lvl>
  </w:abstractNum>
  <w:abstractNum w:abstractNumId="34" w15:restartNumberingAfterBreak="0">
    <w:nsid w:val="36EA6827"/>
    <w:multiLevelType w:val="hybridMultilevel"/>
    <w:tmpl w:val="F888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404192"/>
    <w:multiLevelType w:val="multilevel"/>
    <w:tmpl w:val="69D0A702"/>
    <w:lvl w:ilvl="0">
      <w:start w:val="5"/>
      <w:numFmt w:val="decimal"/>
      <w:lvlText w:val="%1"/>
      <w:lvlJc w:val="left"/>
      <w:pPr>
        <w:tabs>
          <w:tab w:val="num" w:pos="360"/>
        </w:tabs>
        <w:ind w:left="360" w:hanging="360"/>
      </w:pPr>
      <w:rPr>
        <w:rFonts w:cs="Times New Roman" w:hint="default"/>
      </w:rPr>
    </w:lvl>
    <w:lvl w:ilvl="1">
      <w:start w:val="2"/>
      <w:numFmt w:val="decimal"/>
      <w:pStyle w:val="AgtLevel2"/>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39025119"/>
    <w:multiLevelType w:val="hybridMultilevel"/>
    <w:tmpl w:val="1722B0F6"/>
    <w:lvl w:ilvl="0" w:tplc="08090001">
      <w:start w:val="1"/>
      <w:numFmt w:val="bullet"/>
      <w:lvlText w:val=""/>
      <w:lvlJc w:val="left"/>
      <w:pPr>
        <w:ind w:left="804" w:hanging="360"/>
      </w:pPr>
      <w:rPr>
        <w:rFonts w:ascii="Symbol" w:hAnsi="Symbol" w:hint="default"/>
      </w:rPr>
    </w:lvl>
    <w:lvl w:ilvl="1" w:tplc="08090019">
      <w:start w:val="1"/>
      <w:numFmt w:val="lowerLetter"/>
      <w:lvlText w:val="%2."/>
      <w:lvlJc w:val="left"/>
      <w:pPr>
        <w:ind w:left="1524" w:hanging="360"/>
      </w:pPr>
    </w:lvl>
    <w:lvl w:ilvl="2" w:tplc="0809001B">
      <w:start w:val="1"/>
      <w:numFmt w:val="lowerRoman"/>
      <w:lvlText w:val="%3."/>
      <w:lvlJc w:val="right"/>
      <w:pPr>
        <w:ind w:left="2244" w:hanging="180"/>
      </w:pPr>
    </w:lvl>
    <w:lvl w:ilvl="3" w:tplc="38928E56">
      <w:start w:val="1"/>
      <w:numFmt w:val="decimal"/>
      <w:pStyle w:val="Style1"/>
      <w:lvlText w:val="%4."/>
      <w:lvlJc w:val="left"/>
      <w:pPr>
        <w:ind w:left="851" w:hanging="284"/>
      </w:pPr>
      <w:rPr>
        <w:rFonts w:hint="default"/>
      </w:rPr>
    </w:lvl>
    <w:lvl w:ilvl="4" w:tplc="08090019">
      <w:start w:val="1"/>
      <w:numFmt w:val="lowerLetter"/>
      <w:lvlText w:val="%5."/>
      <w:lvlJc w:val="left"/>
      <w:pPr>
        <w:ind w:left="3684" w:hanging="360"/>
      </w:pPr>
    </w:lvl>
    <w:lvl w:ilvl="5" w:tplc="0809001B">
      <w:start w:val="1"/>
      <w:numFmt w:val="lowerRoman"/>
      <w:lvlText w:val="%6."/>
      <w:lvlJc w:val="right"/>
      <w:pPr>
        <w:ind w:left="4404" w:hanging="180"/>
      </w:pPr>
    </w:lvl>
    <w:lvl w:ilvl="6" w:tplc="0809000F">
      <w:start w:val="1"/>
      <w:numFmt w:val="decimal"/>
      <w:lvlText w:val="%7."/>
      <w:lvlJc w:val="left"/>
      <w:pPr>
        <w:ind w:left="5124" w:hanging="360"/>
      </w:pPr>
    </w:lvl>
    <w:lvl w:ilvl="7" w:tplc="08090019">
      <w:start w:val="1"/>
      <w:numFmt w:val="lowerLetter"/>
      <w:lvlText w:val="%8."/>
      <w:lvlJc w:val="left"/>
      <w:pPr>
        <w:ind w:left="5844" w:hanging="360"/>
      </w:pPr>
    </w:lvl>
    <w:lvl w:ilvl="8" w:tplc="0809001B">
      <w:start w:val="1"/>
      <w:numFmt w:val="lowerRoman"/>
      <w:lvlText w:val="%9."/>
      <w:lvlJc w:val="right"/>
      <w:pPr>
        <w:ind w:left="6564" w:hanging="180"/>
      </w:pPr>
    </w:lvl>
  </w:abstractNum>
  <w:abstractNum w:abstractNumId="37" w15:restartNumberingAfterBreak="0">
    <w:nsid w:val="399953C2"/>
    <w:multiLevelType w:val="hybridMultilevel"/>
    <w:tmpl w:val="EEBC427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8" w15:restartNumberingAfterBreak="0">
    <w:nsid w:val="3A4D6C69"/>
    <w:multiLevelType w:val="hybridMultilevel"/>
    <w:tmpl w:val="908E0ACE"/>
    <w:lvl w:ilvl="0" w:tplc="BBBCC7CE">
      <w:start w:val="1"/>
      <w:numFmt w:val="lowerLetter"/>
      <w:lvlText w:val="(%1)"/>
      <w:lvlJc w:val="left"/>
      <w:pPr>
        <w:ind w:left="2208" w:hanging="545"/>
      </w:pPr>
      <w:rPr>
        <w:rFonts w:ascii="Arial" w:eastAsia="Arial" w:hAnsi="Arial" w:cs="Arial" w:hint="default"/>
        <w:b w:val="0"/>
        <w:bCs w:val="0"/>
        <w:i w:val="0"/>
        <w:iCs w:val="0"/>
        <w:spacing w:val="-1"/>
        <w:w w:val="100"/>
        <w:sz w:val="22"/>
        <w:szCs w:val="22"/>
        <w:lang w:val="en-US" w:eastAsia="en-US" w:bidi="ar-SA"/>
      </w:rPr>
    </w:lvl>
    <w:lvl w:ilvl="1" w:tplc="C4AA502C">
      <w:numFmt w:val="bullet"/>
      <w:lvlText w:val="•"/>
      <w:lvlJc w:val="left"/>
      <w:pPr>
        <w:ind w:left="2992" w:hanging="545"/>
      </w:pPr>
      <w:rPr>
        <w:rFonts w:hint="default"/>
        <w:lang w:val="en-US" w:eastAsia="en-US" w:bidi="ar-SA"/>
      </w:rPr>
    </w:lvl>
    <w:lvl w:ilvl="2" w:tplc="1AF8224C">
      <w:numFmt w:val="bullet"/>
      <w:lvlText w:val="•"/>
      <w:lvlJc w:val="left"/>
      <w:pPr>
        <w:ind w:left="3785" w:hanging="545"/>
      </w:pPr>
      <w:rPr>
        <w:rFonts w:hint="default"/>
        <w:lang w:val="en-US" w:eastAsia="en-US" w:bidi="ar-SA"/>
      </w:rPr>
    </w:lvl>
    <w:lvl w:ilvl="3" w:tplc="2D962AA6">
      <w:numFmt w:val="bullet"/>
      <w:lvlText w:val="•"/>
      <w:lvlJc w:val="left"/>
      <w:pPr>
        <w:ind w:left="4578" w:hanging="545"/>
      </w:pPr>
      <w:rPr>
        <w:rFonts w:hint="default"/>
        <w:lang w:val="en-US" w:eastAsia="en-US" w:bidi="ar-SA"/>
      </w:rPr>
    </w:lvl>
    <w:lvl w:ilvl="4" w:tplc="AA8EB8CA">
      <w:numFmt w:val="bullet"/>
      <w:lvlText w:val="•"/>
      <w:lvlJc w:val="left"/>
      <w:pPr>
        <w:ind w:left="5371" w:hanging="545"/>
      </w:pPr>
      <w:rPr>
        <w:rFonts w:hint="default"/>
        <w:lang w:val="en-US" w:eastAsia="en-US" w:bidi="ar-SA"/>
      </w:rPr>
    </w:lvl>
    <w:lvl w:ilvl="5" w:tplc="AD74CC30">
      <w:numFmt w:val="bullet"/>
      <w:lvlText w:val="•"/>
      <w:lvlJc w:val="left"/>
      <w:pPr>
        <w:ind w:left="6164" w:hanging="545"/>
      </w:pPr>
      <w:rPr>
        <w:rFonts w:hint="default"/>
        <w:lang w:val="en-US" w:eastAsia="en-US" w:bidi="ar-SA"/>
      </w:rPr>
    </w:lvl>
    <w:lvl w:ilvl="6" w:tplc="C70A3CCC">
      <w:numFmt w:val="bullet"/>
      <w:lvlText w:val="•"/>
      <w:lvlJc w:val="left"/>
      <w:pPr>
        <w:ind w:left="6957" w:hanging="545"/>
      </w:pPr>
      <w:rPr>
        <w:rFonts w:hint="default"/>
        <w:lang w:val="en-US" w:eastAsia="en-US" w:bidi="ar-SA"/>
      </w:rPr>
    </w:lvl>
    <w:lvl w:ilvl="7" w:tplc="AA3C627A">
      <w:numFmt w:val="bullet"/>
      <w:lvlText w:val="•"/>
      <w:lvlJc w:val="left"/>
      <w:pPr>
        <w:ind w:left="7750" w:hanging="545"/>
      </w:pPr>
      <w:rPr>
        <w:rFonts w:hint="default"/>
        <w:lang w:val="en-US" w:eastAsia="en-US" w:bidi="ar-SA"/>
      </w:rPr>
    </w:lvl>
    <w:lvl w:ilvl="8" w:tplc="626ADDFA">
      <w:numFmt w:val="bullet"/>
      <w:lvlText w:val="•"/>
      <w:lvlJc w:val="left"/>
      <w:pPr>
        <w:ind w:left="8543" w:hanging="545"/>
      </w:pPr>
      <w:rPr>
        <w:rFonts w:hint="default"/>
        <w:lang w:val="en-US" w:eastAsia="en-US" w:bidi="ar-SA"/>
      </w:rPr>
    </w:lvl>
  </w:abstractNum>
  <w:abstractNum w:abstractNumId="39" w15:restartNumberingAfterBreak="0">
    <w:nsid w:val="3C5A0442"/>
    <w:multiLevelType w:val="hybridMultilevel"/>
    <w:tmpl w:val="F5A0BB94"/>
    <w:lvl w:ilvl="0" w:tplc="B036B966">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F850CF52">
      <w:numFmt w:val="bullet"/>
      <w:lvlText w:val="•"/>
      <w:lvlJc w:val="left"/>
      <w:pPr>
        <w:ind w:left="2992" w:hanging="567"/>
      </w:pPr>
      <w:rPr>
        <w:rFonts w:hint="default"/>
        <w:lang w:val="en-US" w:eastAsia="en-US" w:bidi="ar-SA"/>
      </w:rPr>
    </w:lvl>
    <w:lvl w:ilvl="2" w:tplc="03F64F22">
      <w:numFmt w:val="bullet"/>
      <w:lvlText w:val="•"/>
      <w:lvlJc w:val="left"/>
      <w:pPr>
        <w:ind w:left="3785" w:hanging="567"/>
      </w:pPr>
      <w:rPr>
        <w:rFonts w:hint="default"/>
        <w:lang w:val="en-US" w:eastAsia="en-US" w:bidi="ar-SA"/>
      </w:rPr>
    </w:lvl>
    <w:lvl w:ilvl="3" w:tplc="3224EF1A">
      <w:numFmt w:val="bullet"/>
      <w:lvlText w:val="•"/>
      <w:lvlJc w:val="left"/>
      <w:pPr>
        <w:ind w:left="4578" w:hanging="567"/>
      </w:pPr>
      <w:rPr>
        <w:rFonts w:hint="default"/>
        <w:lang w:val="en-US" w:eastAsia="en-US" w:bidi="ar-SA"/>
      </w:rPr>
    </w:lvl>
    <w:lvl w:ilvl="4" w:tplc="69D0B874">
      <w:numFmt w:val="bullet"/>
      <w:lvlText w:val="•"/>
      <w:lvlJc w:val="left"/>
      <w:pPr>
        <w:ind w:left="5371" w:hanging="567"/>
      </w:pPr>
      <w:rPr>
        <w:rFonts w:hint="default"/>
        <w:lang w:val="en-US" w:eastAsia="en-US" w:bidi="ar-SA"/>
      </w:rPr>
    </w:lvl>
    <w:lvl w:ilvl="5" w:tplc="B28AF60C">
      <w:numFmt w:val="bullet"/>
      <w:lvlText w:val="•"/>
      <w:lvlJc w:val="left"/>
      <w:pPr>
        <w:ind w:left="6164" w:hanging="567"/>
      </w:pPr>
      <w:rPr>
        <w:rFonts w:hint="default"/>
        <w:lang w:val="en-US" w:eastAsia="en-US" w:bidi="ar-SA"/>
      </w:rPr>
    </w:lvl>
    <w:lvl w:ilvl="6" w:tplc="B552AE72">
      <w:numFmt w:val="bullet"/>
      <w:lvlText w:val="•"/>
      <w:lvlJc w:val="left"/>
      <w:pPr>
        <w:ind w:left="6957" w:hanging="567"/>
      </w:pPr>
      <w:rPr>
        <w:rFonts w:hint="default"/>
        <w:lang w:val="en-US" w:eastAsia="en-US" w:bidi="ar-SA"/>
      </w:rPr>
    </w:lvl>
    <w:lvl w:ilvl="7" w:tplc="BBFC420A">
      <w:numFmt w:val="bullet"/>
      <w:lvlText w:val="•"/>
      <w:lvlJc w:val="left"/>
      <w:pPr>
        <w:ind w:left="7750" w:hanging="567"/>
      </w:pPr>
      <w:rPr>
        <w:rFonts w:hint="default"/>
        <w:lang w:val="en-US" w:eastAsia="en-US" w:bidi="ar-SA"/>
      </w:rPr>
    </w:lvl>
    <w:lvl w:ilvl="8" w:tplc="CCBA9AF0">
      <w:numFmt w:val="bullet"/>
      <w:lvlText w:val="•"/>
      <w:lvlJc w:val="left"/>
      <w:pPr>
        <w:ind w:left="8543" w:hanging="567"/>
      </w:pPr>
      <w:rPr>
        <w:rFonts w:hint="default"/>
        <w:lang w:val="en-US" w:eastAsia="en-US" w:bidi="ar-SA"/>
      </w:rPr>
    </w:lvl>
  </w:abstractNum>
  <w:abstractNum w:abstractNumId="40" w15:restartNumberingAfterBreak="0">
    <w:nsid w:val="3F136DFB"/>
    <w:multiLevelType w:val="hybridMultilevel"/>
    <w:tmpl w:val="8F9CC9FE"/>
    <w:lvl w:ilvl="0" w:tplc="0809001B">
      <w:start w:val="1"/>
      <w:numFmt w:val="lowerRoman"/>
      <w:lvlText w:val="%1."/>
      <w:lvlJc w:val="right"/>
      <w:pPr>
        <w:ind w:left="833" w:hanging="360"/>
      </w:pPr>
    </w:lvl>
    <w:lvl w:ilvl="1" w:tplc="08090019">
      <w:start w:val="1"/>
      <w:numFmt w:val="lowerLetter"/>
      <w:lvlText w:val="%2."/>
      <w:lvlJc w:val="left"/>
      <w:pPr>
        <w:ind w:left="1553" w:hanging="360"/>
      </w:pPr>
    </w:lvl>
    <w:lvl w:ilvl="2" w:tplc="0809001B">
      <w:start w:val="1"/>
      <w:numFmt w:val="lowerRoman"/>
      <w:lvlText w:val="%3."/>
      <w:lvlJc w:val="right"/>
      <w:pPr>
        <w:ind w:left="2273" w:hanging="180"/>
      </w:pPr>
    </w:lvl>
    <w:lvl w:ilvl="3" w:tplc="0809000F">
      <w:start w:val="1"/>
      <w:numFmt w:val="decimal"/>
      <w:lvlText w:val="%4."/>
      <w:lvlJc w:val="left"/>
      <w:pPr>
        <w:ind w:left="2993" w:hanging="360"/>
      </w:pPr>
    </w:lvl>
    <w:lvl w:ilvl="4" w:tplc="08090019">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41" w15:restartNumberingAfterBreak="0">
    <w:nsid w:val="42544492"/>
    <w:multiLevelType w:val="hybridMultilevel"/>
    <w:tmpl w:val="CDC21244"/>
    <w:lvl w:ilvl="0" w:tplc="1FCACFD6">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EAF8BACA">
      <w:numFmt w:val="bullet"/>
      <w:lvlText w:val="•"/>
      <w:lvlJc w:val="left"/>
      <w:pPr>
        <w:ind w:left="2992" w:hanging="567"/>
      </w:pPr>
      <w:rPr>
        <w:rFonts w:hint="default"/>
        <w:lang w:val="en-US" w:eastAsia="en-US" w:bidi="ar-SA"/>
      </w:rPr>
    </w:lvl>
    <w:lvl w:ilvl="2" w:tplc="6E262314">
      <w:numFmt w:val="bullet"/>
      <w:lvlText w:val="•"/>
      <w:lvlJc w:val="left"/>
      <w:pPr>
        <w:ind w:left="3785" w:hanging="567"/>
      </w:pPr>
      <w:rPr>
        <w:rFonts w:hint="default"/>
        <w:lang w:val="en-US" w:eastAsia="en-US" w:bidi="ar-SA"/>
      </w:rPr>
    </w:lvl>
    <w:lvl w:ilvl="3" w:tplc="3E329522">
      <w:numFmt w:val="bullet"/>
      <w:lvlText w:val="•"/>
      <w:lvlJc w:val="left"/>
      <w:pPr>
        <w:ind w:left="4578" w:hanging="567"/>
      </w:pPr>
      <w:rPr>
        <w:rFonts w:hint="default"/>
        <w:lang w:val="en-US" w:eastAsia="en-US" w:bidi="ar-SA"/>
      </w:rPr>
    </w:lvl>
    <w:lvl w:ilvl="4" w:tplc="BBB0CF8E">
      <w:numFmt w:val="bullet"/>
      <w:lvlText w:val="•"/>
      <w:lvlJc w:val="left"/>
      <w:pPr>
        <w:ind w:left="5371" w:hanging="567"/>
      </w:pPr>
      <w:rPr>
        <w:rFonts w:hint="default"/>
        <w:lang w:val="en-US" w:eastAsia="en-US" w:bidi="ar-SA"/>
      </w:rPr>
    </w:lvl>
    <w:lvl w:ilvl="5" w:tplc="F796D320">
      <w:numFmt w:val="bullet"/>
      <w:lvlText w:val="•"/>
      <w:lvlJc w:val="left"/>
      <w:pPr>
        <w:ind w:left="6164" w:hanging="567"/>
      </w:pPr>
      <w:rPr>
        <w:rFonts w:hint="default"/>
        <w:lang w:val="en-US" w:eastAsia="en-US" w:bidi="ar-SA"/>
      </w:rPr>
    </w:lvl>
    <w:lvl w:ilvl="6" w:tplc="EBF265E4">
      <w:numFmt w:val="bullet"/>
      <w:lvlText w:val="•"/>
      <w:lvlJc w:val="left"/>
      <w:pPr>
        <w:ind w:left="6957" w:hanging="567"/>
      </w:pPr>
      <w:rPr>
        <w:rFonts w:hint="default"/>
        <w:lang w:val="en-US" w:eastAsia="en-US" w:bidi="ar-SA"/>
      </w:rPr>
    </w:lvl>
    <w:lvl w:ilvl="7" w:tplc="36C22110">
      <w:numFmt w:val="bullet"/>
      <w:lvlText w:val="•"/>
      <w:lvlJc w:val="left"/>
      <w:pPr>
        <w:ind w:left="7750" w:hanging="567"/>
      </w:pPr>
      <w:rPr>
        <w:rFonts w:hint="default"/>
        <w:lang w:val="en-US" w:eastAsia="en-US" w:bidi="ar-SA"/>
      </w:rPr>
    </w:lvl>
    <w:lvl w:ilvl="8" w:tplc="E2300AC0">
      <w:numFmt w:val="bullet"/>
      <w:lvlText w:val="•"/>
      <w:lvlJc w:val="left"/>
      <w:pPr>
        <w:ind w:left="8543" w:hanging="567"/>
      </w:pPr>
      <w:rPr>
        <w:rFonts w:hint="default"/>
        <w:lang w:val="en-US" w:eastAsia="en-US" w:bidi="ar-SA"/>
      </w:rPr>
    </w:lvl>
  </w:abstractNum>
  <w:abstractNum w:abstractNumId="42" w15:restartNumberingAfterBreak="0">
    <w:nsid w:val="439732D9"/>
    <w:multiLevelType w:val="hybridMultilevel"/>
    <w:tmpl w:val="E9723B10"/>
    <w:lvl w:ilvl="0" w:tplc="237A8AD2">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2992190E">
      <w:numFmt w:val="bullet"/>
      <w:lvlText w:val="•"/>
      <w:lvlJc w:val="left"/>
      <w:pPr>
        <w:ind w:left="2992" w:hanging="567"/>
      </w:pPr>
      <w:rPr>
        <w:rFonts w:hint="default"/>
        <w:lang w:val="en-US" w:eastAsia="en-US" w:bidi="ar-SA"/>
      </w:rPr>
    </w:lvl>
    <w:lvl w:ilvl="2" w:tplc="88B05E8C">
      <w:numFmt w:val="bullet"/>
      <w:lvlText w:val="•"/>
      <w:lvlJc w:val="left"/>
      <w:pPr>
        <w:ind w:left="3785" w:hanging="567"/>
      </w:pPr>
      <w:rPr>
        <w:rFonts w:hint="default"/>
        <w:lang w:val="en-US" w:eastAsia="en-US" w:bidi="ar-SA"/>
      </w:rPr>
    </w:lvl>
    <w:lvl w:ilvl="3" w:tplc="AAB46ED4">
      <w:numFmt w:val="bullet"/>
      <w:lvlText w:val="•"/>
      <w:lvlJc w:val="left"/>
      <w:pPr>
        <w:ind w:left="4578" w:hanging="567"/>
      </w:pPr>
      <w:rPr>
        <w:rFonts w:hint="default"/>
        <w:lang w:val="en-US" w:eastAsia="en-US" w:bidi="ar-SA"/>
      </w:rPr>
    </w:lvl>
    <w:lvl w:ilvl="4" w:tplc="45786504">
      <w:numFmt w:val="bullet"/>
      <w:lvlText w:val="•"/>
      <w:lvlJc w:val="left"/>
      <w:pPr>
        <w:ind w:left="5371" w:hanging="567"/>
      </w:pPr>
      <w:rPr>
        <w:rFonts w:hint="default"/>
        <w:lang w:val="en-US" w:eastAsia="en-US" w:bidi="ar-SA"/>
      </w:rPr>
    </w:lvl>
    <w:lvl w:ilvl="5" w:tplc="E1ECD716">
      <w:numFmt w:val="bullet"/>
      <w:lvlText w:val="•"/>
      <w:lvlJc w:val="left"/>
      <w:pPr>
        <w:ind w:left="6164" w:hanging="567"/>
      </w:pPr>
      <w:rPr>
        <w:rFonts w:hint="default"/>
        <w:lang w:val="en-US" w:eastAsia="en-US" w:bidi="ar-SA"/>
      </w:rPr>
    </w:lvl>
    <w:lvl w:ilvl="6" w:tplc="FDFE9372">
      <w:numFmt w:val="bullet"/>
      <w:lvlText w:val="•"/>
      <w:lvlJc w:val="left"/>
      <w:pPr>
        <w:ind w:left="6957" w:hanging="567"/>
      </w:pPr>
      <w:rPr>
        <w:rFonts w:hint="default"/>
        <w:lang w:val="en-US" w:eastAsia="en-US" w:bidi="ar-SA"/>
      </w:rPr>
    </w:lvl>
    <w:lvl w:ilvl="7" w:tplc="1978952E">
      <w:numFmt w:val="bullet"/>
      <w:lvlText w:val="•"/>
      <w:lvlJc w:val="left"/>
      <w:pPr>
        <w:ind w:left="7750" w:hanging="567"/>
      </w:pPr>
      <w:rPr>
        <w:rFonts w:hint="default"/>
        <w:lang w:val="en-US" w:eastAsia="en-US" w:bidi="ar-SA"/>
      </w:rPr>
    </w:lvl>
    <w:lvl w:ilvl="8" w:tplc="9668B184">
      <w:numFmt w:val="bullet"/>
      <w:lvlText w:val="•"/>
      <w:lvlJc w:val="left"/>
      <w:pPr>
        <w:ind w:left="8543" w:hanging="567"/>
      </w:pPr>
      <w:rPr>
        <w:rFonts w:hint="default"/>
        <w:lang w:val="en-US" w:eastAsia="en-US" w:bidi="ar-SA"/>
      </w:rPr>
    </w:lvl>
  </w:abstractNum>
  <w:abstractNum w:abstractNumId="43" w15:restartNumberingAfterBreak="0">
    <w:nsid w:val="442505E7"/>
    <w:multiLevelType w:val="hybridMultilevel"/>
    <w:tmpl w:val="45E6F86A"/>
    <w:lvl w:ilvl="0" w:tplc="9FBA1854">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CF6A99E2">
      <w:numFmt w:val="bullet"/>
      <w:lvlText w:val="•"/>
      <w:lvlJc w:val="left"/>
      <w:pPr>
        <w:ind w:left="2992" w:hanging="567"/>
      </w:pPr>
      <w:rPr>
        <w:rFonts w:hint="default"/>
        <w:lang w:val="en-US" w:eastAsia="en-US" w:bidi="ar-SA"/>
      </w:rPr>
    </w:lvl>
    <w:lvl w:ilvl="2" w:tplc="0CC43482">
      <w:numFmt w:val="bullet"/>
      <w:lvlText w:val="•"/>
      <w:lvlJc w:val="left"/>
      <w:pPr>
        <w:ind w:left="3785" w:hanging="567"/>
      </w:pPr>
      <w:rPr>
        <w:rFonts w:hint="default"/>
        <w:lang w:val="en-US" w:eastAsia="en-US" w:bidi="ar-SA"/>
      </w:rPr>
    </w:lvl>
    <w:lvl w:ilvl="3" w:tplc="D9BC88E4">
      <w:numFmt w:val="bullet"/>
      <w:lvlText w:val="•"/>
      <w:lvlJc w:val="left"/>
      <w:pPr>
        <w:ind w:left="4578" w:hanging="567"/>
      </w:pPr>
      <w:rPr>
        <w:rFonts w:hint="default"/>
        <w:lang w:val="en-US" w:eastAsia="en-US" w:bidi="ar-SA"/>
      </w:rPr>
    </w:lvl>
    <w:lvl w:ilvl="4" w:tplc="F62804D4">
      <w:numFmt w:val="bullet"/>
      <w:lvlText w:val="•"/>
      <w:lvlJc w:val="left"/>
      <w:pPr>
        <w:ind w:left="5371" w:hanging="567"/>
      </w:pPr>
      <w:rPr>
        <w:rFonts w:hint="default"/>
        <w:lang w:val="en-US" w:eastAsia="en-US" w:bidi="ar-SA"/>
      </w:rPr>
    </w:lvl>
    <w:lvl w:ilvl="5" w:tplc="96048644">
      <w:numFmt w:val="bullet"/>
      <w:lvlText w:val="•"/>
      <w:lvlJc w:val="left"/>
      <w:pPr>
        <w:ind w:left="6164" w:hanging="567"/>
      </w:pPr>
      <w:rPr>
        <w:rFonts w:hint="default"/>
        <w:lang w:val="en-US" w:eastAsia="en-US" w:bidi="ar-SA"/>
      </w:rPr>
    </w:lvl>
    <w:lvl w:ilvl="6" w:tplc="4354392E">
      <w:numFmt w:val="bullet"/>
      <w:lvlText w:val="•"/>
      <w:lvlJc w:val="left"/>
      <w:pPr>
        <w:ind w:left="6957" w:hanging="567"/>
      </w:pPr>
      <w:rPr>
        <w:rFonts w:hint="default"/>
        <w:lang w:val="en-US" w:eastAsia="en-US" w:bidi="ar-SA"/>
      </w:rPr>
    </w:lvl>
    <w:lvl w:ilvl="7" w:tplc="2BEC495E">
      <w:numFmt w:val="bullet"/>
      <w:lvlText w:val="•"/>
      <w:lvlJc w:val="left"/>
      <w:pPr>
        <w:ind w:left="7750" w:hanging="567"/>
      </w:pPr>
      <w:rPr>
        <w:rFonts w:hint="default"/>
        <w:lang w:val="en-US" w:eastAsia="en-US" w:bidi="ar-SA"/>
      </w:rPr>
    </w:lvl>
    <w:lvl w:ilvl="8" w:tplc="0A7EF798">
      <w:numFmt w:val="bullet"/>
      <w:lvlText w:val="•"/>
      <w:lvlJc w:val="left"/>
      <w:pPr>
        <w:ind w:left="8543" w:hanging="567"/>
      </w:pPr>
      <w:rPr>
        <w:rFonts w:hint="default"/>
        <w:lang w:val="en-US" w:eastAsia="en-US" w:bidi="ar-SA"/>
      </w:rPr>
    </w:lvl>
  </w:abstractNum>
  <w:abstractNum w:abstractNumId="44" w15:restartNumberingAfterBreak="0">
    <w:nsid w:val="4449772E"/>
    <w:multiLevelType w:val="hybridMultilevel"/>
    <w:tmpl w:val="FC420AC6"/>
    <w:lvl w:ilvl="0" w:tplc="A72A76B4">
      <w:start w:val="1"/>
      <w:numFmt w:val="decimal"/>
      <w:lvlText w:val="(%1)"/>
      <w:lvlJc w:val="left"/>
      <w:pPr>
        <w:ind w:left="2854" w:hanging="320"/>
        <w:jc w:val="right"/>
      </w:pPr>
      <w:rPr>
        <w:rFonts w:ascii="Arial" w:eastAsia="Arial" w:hAnsi="Arial" w:cs="Arial" w:hint="default"/>
        <w:b/>
        <w:bCs/>
        <w:i w:val="0"/>
        <w:iCs w:val="0"/>
        <w:spacing w:val="-6"/>
        <w:w w:val="100"/>
        <w:sz w:val="22"/>
        <w:szCs w:val="22"/>
        <w:lang w:val="en-US" w:eastAsia="en-US" w:bidi="ar-SA"/>
      </w:rPr>
    </w:lvl>
    <w:lvl w:ilvl="1" w:tplc="64E88414">
      <w:numFmt w:val="bullet"/>
      <w:lvlText w:val="•"/>
      <w:lvlJc w:val="left"/>
      <w:pPr>
        <w:ind w:left="3586" w:hanging="320"/>
      </w:pPr>
      <w:rPr>
        <w:rFonts w:hint="default"/>
        <w:lang w:val="en-US" w:eastAsia="en-US" w:bidi="ar-SA"/>
      </w:rPr>
    </w:lvl>
    <w:lvl w:ilvl="2" w:tplc="7592BF18">
      <w:numFmt w:val="bullet"/>
      <w:lvlText w:val="•"/>
      <w:lvlJc w:val="left"/>
      <w:pPr>
        <w:ind w:left="4313" w:hanging="320"/>
      </w:pPr>
      <w:rPr>
        <w:rFonts w:hint="default"/>
        <w:lang w:val="en-US" w:eastAsia="en-US" w:bidi="ar-SA"/>
      </w:rPr>
    </w:lvl>
    <w:lvl w:ilvl="3" w:tplc="753054AE">
      <w:numFmt w:val="bullet"/>
      <w:lvlText w:val="•"/>
      <w:lvlJc w:val="left"/>
      <w:pPr>
        <w:ind w:left="5040" w:hanging="320"/>
      </w:pPr>
      <w:rPr>
        <w:rFonts w:hint="default"/>
        <w:lang w:val="en-US" w:eastAsia="en-US" w:bidi="ar-SA"/>
      </w:rPr>
    </w:lvl>
    <w:lvl w:ilvl="4" w:tplc="2744A3FE">
      <w:numFmt w:val="bullet"/>
      <w:lvlText w:val="•"/>
      <w:lvlJc w:val="left"/>
      <w:pPr>
        <w:ind w:left="5767" w:hanging="320"/>
      </w:pPr>
      <w:rPr>
        <w:rFonts w:hint="default"/>
        <w:lang w:val="en-US" w:eastAsia="en-US" w:bidi="ar-SA"/>
      </w:rPr>
    </w:lvl>
    <w:lvl w:ilvl="5" w:tplc="D144B26E">
      <w:numFmt w:val="bullet"/>
      <w:lvlText w:val="•"/>
      <w:lvlJc w:val="left"/>
      <w:pPr>
        <w:ind w:left="6494" w:hanging="320"/>
      </w:pPr>
      <w:rPr>
        <w:rFonts w:hint="default"/>
        <w:lang w:val="en-US" w:eastAsia="en-US" w:bidi="ar-SA"/>
      </w:rPr>
    </w:lvl>
    <w:lvl w:ilvl="6" w:tplc="CEDC5C40">
      <w:numFmt w:val="bullet"/>
      <w:lvlText w:val="•"/>
      <w:lvlJc w:val="left"/>
      <w:pPr>
        <w:ind w:left="7221" w:hanging="320"/>
      </w:pPr>
      <w:rPr>
        <w:rFonts w:hint="default"/>
        <w:lang w:val="en-US" w:eastAsia="en-US" w:bidi="ar-SA"/>
      </w:rPr>
    </w:lvl>
    <w:lvl w:ilvl="7" w:tplc="A12450CA">
      <w:numFmt w:val="bullet"/>
      <w:lvlText w:val="•"/>
      <w:lvlJc w:val="left"/>
      <w:pPr>
        <w:ind w:left="7948" w:hanging="320"/>
      </w:pPr>
      <w:rPr>
        <w:rFonts w:hint="default"/>
        <w:lang w:val="en-US" w:eastAsia="en-US" w:bidi="ar-SA"/>
      </w:rPr>
    </w:lvl>
    <w:lvl w:ilvl="8" w:tplc="C45EFE86">
      <w:numFmt w:val="bullet"/>
      <w:lvlText w:val="•"/>
      <w:lvlJc w:val="left"/>
      <w:pPr>
        <w:ind w:left="8675" w:hanging="320"/>
      </w:pPr>
      <w:rPr>
        <w:rFonts w:hint="default"/>
        <w:lang w:val="en-US" w:eastAsia="en-US" w:bidi="ar-SA"/>
      </w:rPr>
    </w:lvl>
  </w:abstractNum>
  <w:abstractNum w:abstractNumId="45" w15:restartNumberingAfterBreak="0">
    <w:nsid w:val="449E175B"/>
    <w:multiLevelType w:val="hybridMultilevel"/>
    <w:tmpl w:val="C55AA492"/>
    <w:lvl w:ilvl="0" w:tplc="0809000F">
      <w:start w:val="1"/>
      <w:numFmt w:val="decimal"/>
      <w:lvlText w:val="%1."/>
      <w:lvlJc w:val="left"/>
      <w:pPr>
        <w:ind w:left="833" w:hanging="360"/>
      </w:pPr>
      <w:rPr>
        <w:rFont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46" w15:restartNumberingAfterBreak="0">
    <w:nsid w:val="46917C78"/>
    <w:multiLevelType w:val="hybridMultilevel"/>
    <w:tmpl w:val="AE1040FE"/>
    <w:lvl w:ilvl="0" w:tplc="A6522964">
      <w:start w:val="10"/>
      <w:numFmt w:val="lowerLetter"/>
      <w:lvlText w:val="%1)"/>
      <w:lvlJc w:val="left"/>
      <w:pPr>
        <w:ind w:left="1848" w:hanging="185"/>
      </w:pPr>
      <w:rPr>
        <w:rFonts w:ascii="Arial" w:eastAsia="Arial" w:hAnsi="Arial" w:cs="Arial" w:hint="default"/>
        <w:b w:val="0"/>
        <w:bCs w:val="0"/>
        <w:i w:val="0"/>
        <w:iCs w:val="0"/>
        <w:spacing w:val="0"/>
        <w:w w:val="100"/>
        <w:sz w:val="22"/>
        <w:szCs w:val="22"/>
        <w:lang w:val="en-US" w:eastAsia="en-US" w:bidi="ar-SA"/>
      </w:rPr>
    </w:lvl>
    <w:lvl w:ilvl="1" w:tplc="6AA255F2">
      <w:numFmt w:val="bullet"/>
      <w:lvlText w:val="•"/>
      <w:lvlJc w:val="left"/>
      <w:pPr>
        <w:ind w:left="2668" w:hanging="185"/>
      </w:pPr>
      <w:rPr>
        <w:rFonts w:hint="default"/>
        <w:lang w:val="en-US" w:eastAsia="en-US" w:bidi="ar-SA"/>
      </w:rPr>
    </w:lvl>
    <w:lvl w:ilvl="2" w:tplc="8F3C9874">
      <w:numFmt w:val="bullet"/>
      <w:lvlText w:val="•"/>
      <w:lvlJc w:val="left"/>
      <w:pPr>
        <w:ind w:left="3497" w:hanging="185"/>
      </w:pPr>
      <w:rPr>
        <w:rFonts w:hint="default"/>
        <w:lang w:val="en-US" w:eastAsia="en-US" w:bidi="ar-SA"/>
      </w:rPr>
    </w:lvl>
    <w:lvl w:ilvl="3" w:tplc="26FACCFC">
      <w:numFmt w:val="bullet"/>
      <w:lvlText w:val="•"/>
      <w:lvlJc w:val="left"/>
      <w:pPr>
        <w:ind w:left="4326" w:hanging="185"/>
      </w:pPr>
      <w:rPr>
        <w:rFonts w:hint="default"/>
        <w:lang w:val="en-US" w:eastAsia="en-US" w:bidi="ar-SA"/>
      </w:rPr>
    </w:lvl>
    <w:lvl w:ilvl="4" w:tplc="6D3C2FB0">
      <w:numFmt w:val="bullet"/>
      <w:lvlText w:val="•"/>
      <w:lvlJc w:val="left"/>
      <w:pPr>
        <w:ind w:left="5155" w:hanging="185"/>
      </w:pPr>
      <w:rPr>
        <w:rFonts w:hint="default"/>
        <w:lang w:val="en-US" w:eastAsia="en-US" w:bidi="ar-SA"/>
      </w:rPr>
    </w:lvl>
    <w:lvl w:ilvl="5" w:tplc="C658A03A">
      <w:numFmt w:val="bullet"/>
      <w:lvlText w:val="•"/>
      <w:lvlJc w:val="left"/>
      <w:pPr>
        <w:ind w:left="5984" w:hanging="185"/>
      </w:pPr>
      <w:rPr>
        <w:rFonts w:hint="default"/>
        <w:lang w:val="en-US" w:eastAsia="en-US" w:bidi="ar-SA"/>
      </w:rPr>
    </w:lvl>
    <w:lvl w:ilvl="6" w:tplc="7F52E884">
      <w:numFmt w:val="bullet"/>
      <w:lvlText w:val="•"/>
      <w:lvlJc w:val="left"/>
      <w:pPr>
        <w:ind w:left="6813" w:hanging="185"/>
      </w:pPr>
      <w:rPr>
        <w:rFonts w:hint="default"/>
        <w:lang w:val="en-US" w:eastAsia="en-US" w:bidi="ar-SA"/>
      </w:rPr>
    </w:lvl>
    <w:lvl w:ilvl="7" w:tplc="BFFE203E">
      <w:numFmt w:val="bullet"/>
      <w:lvlText w:val="•"/>
      <w:lvlJc w:val="left"/>
      <w:pPr>
        <w:ind w:left="7642" w:hanging="185"/>
      </w:pPr>
      <w:rPr>
        <w:rFonts w:hint="default"/>
        <w:lang w:val="en-US" w:eastAsia="en-US" w:bidi="ar-SA"/>
      </w:rPr>
    </w:lvl>
    <w:lvl w:ilvl="8" w:tplc="6BB813B6">
      <w:numFmt w:val="bullet"/>
      <w:lvlText w:val="•"/>
      <w:lvlJc w:val="left"/>
      <w:pPr>
        <w:ind w:left="8471" w:hanging="185"/>
      </w:pPr>
      <w:rPr>
        <w:rFonts w:hint="default"/>
        <w:lang w:val="en-US" w:eastAsia="en-US" w:bidi="ar-SA"/>
      </w:rPr>
    </w:lvl>
  </w:abstractNum>
  <w:abstractNum w:abstractNumId="47" w15:restartNumberingAfterBreak="0">
    <w:nsid w:val="47A95164"/>
    <w:multiLevelType w:val="hybridMultilevel"/>
    <w:tmpl w:val="453EB9F8"/>
    <w:lvl w:ilvl="0" w:tplc="D2860D1A">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EEDAAB14">
      <w:numFmt w:val="bullet"/>
      <w:lvlText w:val="•"/>
      <w:lvlJc w:val="left"/>
      <w:pPr>
        <w:ind w:left="2992" w:hanging="567"/>
      </w:pPr>
      <w:rPr>
        <w:rFonts w:hint="default"/>
        <w:lang w:val="en-US" w:eastAsia="en-US" w:bidi="ar-SA"/>
      </w:rPr>
    </w:lvl>
    <w:lvl w:ilvl="2" w:tplc="CB6A366E">
      <w:numFmt w:val="bullet"/>
      <w:lvlText w:val="•"/>
      <w:lvlJc w:val="left"/>
      <w:pPr>
        <w:ind w:left="3785" w:hanging="567"/>
      </w:pPr>
      <w:rPr>
        <w:rFonts w:hint="default"/>
        <w:lang w:val="en-US" w:eastAsia="en-US" w:bidi="ar-SA"/>
      </w:rPr>
    </w:lvl>
    <w:lvl w:ilvl="3" w:tplc="8A9AE052">
      <w:numFmt w:val="bullet"/>
      <w:lvlText w:val="•"/>
      <w:lvlJc w:val="left"/>
      <w:pPr>
        <w:ind w:left="4578" w:hanging="567"/>
      </w:pPr>
      <w:rPr>
        <w:rFonts w:hint="default"/>
        <w:lang w:val="en-US" w:eastAsia="en-US" w:bidi="ar-SA"/>
      </w:rPr>
    </w:lvl>
    <w:lvl w:ilvl="4" w:tplc="6EE82C66">
      <w:numFmt w:val="bullet"/>
      <w:lvlText w:val="•"/>
      <w:lvlJc w:val="left"/>
      <w:pPr>
        <w:ind w:left="5371" w:hanging="567"/>
      </w:pPr>
      <w:rPr>
        <w:rFonts w:hint="default"/>
        <w:lang w:val="en-US" w:eastAsia="en-US" w:bidi="ar-SA"/>
      </w:rPr>
    </w:lvl>
    <w:lvl w:ilvl="5" w:tplc="B04CEF12">
      <w:numFmt w:val="bullet"/>
      <w:lvlText w:val="•"/>
      <w:lvlJc w:val="left"/>
      <w:pPr>
        <w:ind w:left="6164" w:hanging="567"/>
      </w:pPr>
      <w:rPr>
        <w:rFonts w:hint="default"/>
        <w:lang w:val="en-US" w:eastAsia="en-US" w:bidi="ar-SA"/>
      </w:rPr>
    </w:lvl>
    <w:lvl w:ilvl="6" w:tplc="40F08462">
      <w:numFmt w:val="bullet"/>
      <w:lvlText w:val="•"/>
      <w:lvlJc w:val="left"/>
      <w:pPr>
        <w:ind w:left="6957" w:hanging="567"/>
      </w:pPr>
      <w:rPr>
        <w:rFonts w:hint="default"/>
        <w:lang w:val="en-US" w:eastAsia="en-US" w:bidi="ar-SA"/>
      </w:rPr>
    </w:lvl>
    <w:lvl w:ilvl="7" w:tplc="02D859B6">
      <w:numFmt w:val="bullet"/>
      <w:lvlText w:val="•"/>
      <w:lvlJc w:val="left"/>
      <w:pPr>
        <w:ind w:left="7750" w:hanging="567"/>
      </w:pPr>
      <w:rPr>
        <w:rFonts w:hint="default"/>
        <w:lang w:val="en-US" w:eastAsia="en-US" w:bidi="ar-SA"/>
      </w:rPr>
    </w:lvl>
    <w:lvl w:ilvl="8" w:tplc="EF94C96E">
      <w:numFmt w:val="bullet"/>
      <w:lvlText w:val="•"/>
      <w:lvlJc w:val="left"/>
      <w:pPr>
        <w:ind w:left="8543" w:hanging="567"/>
      </w:pPr>
      <w:rPr>
        <w:rFonts w:hint="default"/>
        <w:lang w:val="en-US" w:eastAsia="en-US" w:bidi="ar-SA"/>
      </w:rPr>
    </w:lvl>
  </w:abstractNum>
  <w:abstractNum w:abstractNumId="4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9" w15:restartNumberingAfterBreak="0">
    <w:nsid w:val="482876D5"/>
    <w:multiLevelType w:val="hybridMultilevel"/>
    <w:tmpl w:val="29AE7E38"/>
    <w:lvl w:ilvl="0" w:tplc="B16C16EA">
      <w:start w:val="1"/>
      <w:numFmt w:val="decimal"/>
      <w:lvlText w:val="%1."/>
      <w:lvlJc w:val="left"/>
      <w:pPr>
        <w:ind w:left="944" w:hanging="720"/>
      </w:pPr>
      <w:rPr>
        <w:rFonts w:ascii="Arial" w:eastAsia="Arial" w:hAnsi="Arial" w:cs="Arial" w:hint="default"/>
        <w:b w:val="0"/>
        <w:bCs w:val="0"/>
        <w:i w:val="0"/>
        <w:iCs w:val="0"/>
        <w:w w:val="100"/>
        <w:sz w:val="24"/>
        <w:szCs w:val="24"/>
        <w:lang w:val="en-US" w:eastAsia="en-US" w:bidi="ar-SA"/>
      </w:rPr>
    </w:lvl>
    <w:lvl w:ilvl="1" w:tplc="946A3228">
      <w:numFmt w:val="bullet"/>
      <w:lvlText w:val="•"/>
      <w:lvlJc w:val="left"/>
      <w:pPr>
        <w:ind w:left="1858" w:hanging="720"/>
      </w:pPr>
      <w:rPr>
        <w:rFonts w:hint="default"/>
        <w:lang w:val="en-US" w:eastAsia="en-US" w:bidi="ar-SA"/>
      </w:rPr>
    </w:lvl>
    <w:lvl w:ilvl="2" w:tplc="83D60EF6">
      <w:numFmt w:val="bullet"/>
      <w:lvlText w:val="•"/>
      <w:lvlJc w:val="left"/>
      <w:pPr>
        <w:ind w:left="2777" w:hanging="720"/>
      </w:pPr>
      <w:rPr>
        <w:rFonts w:hint="default"/>
        <w:lang w:val="en-US" w:eastAsia="en-US" w:bidi="ar-SA"/>
      </w:rPr>
    </w:lvl>
    <w:lvl w:ilvl="3" w:tplc="4D32DF6E">
      <w:numFmt w:val="bullet"/>
      <w:lvlText w:val="•"/>
      <w:lvlJc w:val="left"/>
      <w:pPr>
        <w:ind w:left="3696" w:hanging="720"/>
      </w:pPr>
      <w:rPr>
        <w:rFonts w:hint="default"/>
        <w:lang w:val="en-US" w:eastAsia="en-US" w:bidi="ar-SA"/>
      </w:rPr>
    </w:lvl>
    <w:lvl w:ilvl="4" w:tplc="1F240D06">
      <w:numFmt w:val="bullet"/>
      <w:lvlText w:val="•"/>
      <w:lvlJc w:val="left"/>
      <w:pPr>
        <w:ind w:left="4615" w:hanging="720"/>
      </w:pPr>
      <w:rPr>
        <w:rFonts w:hint="default"/>
        <w:lang w:val="en-US" w:eastAsia="en-US" w:bidi="ar-SA"/>
      </w:rPr>
    </w:lvl>
    <w:lvl w:ilvl="5" w:tplc="04DCECC8">
      <w:numFmt w:val="bullet"/>
      <w:lvlText w:val="•"/>
      <w:lvlJc w:val="left"/>
      <w:pPr>
        <w:ind w:left="5534" w:hanging="720"/>
      </w:pPr>
      <w:rPr>
        <w:rFonts w:hint="default"/>
        <w:lang w:val="en-US" w:eastAsia="en-US" w:bidi="ar-SA"/>
      </w:rPr>
    </w:lvl>
    <w:lvl w:ilvl="6" w:tplc="7098EAEA">
      <w:numFmt w:val="bullet"/>
      <w:lvlText w:val="•"/>
      <w:lvlJc w:val="left"/>
      <w:pPr>
        <w:ind w:left="6453" w:hanging="720"/>
      </w:pPr>
      <w:rPr>
        <w:rFonts w:hint="default"/>
        <w:lang w:val="en-US" w:eastAsia="en-US" w:bidi="ar-SA"/>
      </w:rPr>
    </w:lvl>
    <w:lvl w:ilvl="7" w:tplc="A29A8BCE">
      <w:numFmt w:val="bullet"/>
      <w:lvlText w:val="•"/>
      <w:lvlJc w:val="left"/>
      <w:pPr>
        <w:ind w:left="7372" w:hanging="720"/>
      </w:pPr>
      <w:rPr>
        <w:rFonts w:hint="default"/>
        <w:lang w:val="en-US" w:eastAsia="en-US" w:bidi="ar-SA"/>
      </w:rPr>
    </w:lvl>
    <w:lvl w:ilvl="8" w:tplc="EA766B1E">
      <w:numFmt w:val="bullet"/>
      <w:lvlText w:val="•"/>
      <w:lvlJc w:val="left"/>
      <w:pPr>
        <w:ind w:left="8291" w:hanging="720"/>
      </w:pPr>
      <w:rPr>
        <w:rFonts w:hint="default"/>
        <w:lang w:val="en-US" w:eastAsia="en-US" w:bidi="ar-SA"/>
      </w:rPr>
    </w:lvl>
  </w:abstractNum>
  <w:abstractNum w:abstractNumId="50" w15:restartNumberingAfterBreak="0">
    <w:nsid w:val="4EAB36DC"/>
    <w:multiLevelType w:val="hybridMultilevel"/>
    <w:tmpl w:val="AEA441A2"/>
    <w:lvl w:ilvl="0" w:tplc="42DA255A">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52B430F6">
      <w:numFmt w:val="bullet"/>
      <w:lvlText w:val="•"/>
      <w:lvlJc w:val="left"/>
      <w:pPr>
        <w:ind w:left="2992" w:hanging="567"/>
      </w:pPr>
      <w:rPr>
        <w:rFonts w:hint="default"/>
        <w:lang w:val="en-US" w:eastAsia="en-US" w:bidi="ar-SA"/>
      </w:rPr>
    </w:lvl>
    <w:lvl w:ilvl="2" w:tplc="A8FE8DD0">
      <w:numFmt w:val="bullet"/>
      <w:lvlText w:val="•"/>
      <w:lvlJc w:val="left"/>
      <w:pPr>
        <w:ind w:left="3785" w:hanging="567"/>
      </w:pPr>
      <w:rPr>
        <w:rFonts w:hint="default"/>
        <w:lang w:val="en-US" w:eastAsia="en-US" w:bidi="ar-SA"/>
      </w:rPr>
    </w:lvl>
    <w:lvl w:ilvl="3" w:tplc="E5DCBC2C">
      <w:numFmt w:val="bullet"/>
      <w:lvlText w:val="•"/>
      <w:lvlJc w:val="left"/>
      <w:pPr>
        <w:ind w:left="4578" w:hanging="567"/>
      </w:pPr>
      <w:rPr>
        <w:rFonts w:hint="default"/>
        <w:lang w:val="en-US" w:eastAsia="en-US" w:bidi="ar-SA"/>
      </w:rPr>
    </w:lvl>
    <w:lvl w:ilvl="4" w:tplc="7EC4C91C">
      <w:numFmt w:val="bullet"/>
      <w:lvlText w:val="•"/>
      <w:lvlJc w:val="left"/>
      <w:pPr>
        <w:ind w:left="5371" w:hanging="567"/>
      </w:pPr>
      <w:rPr>
        <w:rFonts w:hint="default"/>
        <w:lang w:val="en-US" w:eastAsia="en-US" w:bidi="ar-SA"/>
      </w:rPr>
    </w:lvl>
    <w:lvl w:ilvl="5" w:tplc="CC7AF8EE">
      <w:numFmt w:val="bullet"/>
      <w:lvlText w:val="•"/>
      <w:lvlJc w:val="left"/>
      <w:pPr>
        <w:ind w:left="6164" w:hanging="567"/>
      </w:pPr>
      <w:rPr>
        <w:rFonts w:hint="default"/>
        <w:lang w:val="en-US" w:eastAsia="en-US" w:bidi="ar-SA"/>
      </w:rPr>
    </w:lvl>
    <w:lvl w:ilvl="6" w:tplc="59101390">
      <w:numFmt w:val="bullet"/>
      <w:lvlText w:val="•"/>
      <w:lvlJc w:val="left"/>
      <w:pPr>
        <w:ind w:left="6957" w:hanging="567"/>
      </w:pPr>
      <w:rPr>
        <w:rFonts w:hint="default"/>
        <w:lang w:val="en-US" w:eastAsia="en-US" w:bidi="ar-SA"/>
      </w:rPr>
    </w:lvl>
    <w:lvl w:ilvl="7" w:tplc="F1D05824">
      <w:numFmt w:val="bullet"/>
      <w:lvlText w:val="•"/>
      <w:lvlJc w:val="left"/>
      <w:pPr>
        <w:ind w:left="7750" w:hanging="567"/>
      </w:pPr>
      <w:rPr>
        <w:rFonts w:hint="default"/>
        <w:lang w:val="en-US" w:eastAsia="en-US" w:bidi="ar-SA"/>
      </w:rPr>
    </w:lvl>
    <w:lvl w:ilvl="8" w:tplc="B87018F0">
      <w:numFmt w:val="bullet"/>
      <w:lvlText w:val="•"/>
      <w:lvlJc w:val="left"/>
      <w:pPr>
        <w:ind w:left="8543" w:hanging="567"/>
      </w:pPr>
      <w:rPr>
        <w:rFonts w:hint="default"/>
        <w:lang w:val="en-US" w:eastAsia="en-US" w:bidi="ar-SA"/>
      </w:rPr>
    </w:lvl>
  </w:abstractNum>
  <w:abstractNum w:abstractNumId="51" w15:restartNumberingAfterBreak="0">
    <w:nsid w:val="50214A14"/>
    <w:multiLevelType w:val="hybridMultilevel"/>
    <w:tmpl w:val="F3000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0D665B0"/>
    <w:multiLevelType w:val="hybridMultilevel"/>
    <w:tmpl w:val="D4C071D8"/>
    <w:lvl w:ilvl="0" w:tplc="0F105DB4">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4670ABD2">
      <w:numFmt w:val="bullet"/>
      <w:lvlText w:val="•"/>
      <w:lvlJc w:val="left"/>
      <w:pPr>
        <w:ind w:left="2992" w:hanging="567"/>
      </w:pPr>
      <w:rPr>
        <w:rFonts w:hint="default"/>
        <w:lang w:val="en-US" w:eastAsia="en-US" w:bidi="ar-SA"/>
      </w:rPr>
    </w:lvl>
    <w:lvl w:ilvl="2" w:tplc="024C7792">
      <w:numFmt w:val="bullet"/>
      <w:lvlText w:val="•"/>
      <w:lvlJc w:val="left"/>
      <w:pPr>
        <w:ind w:left="3785" w:hanging="567"/>
      </w:pPr>
      <w:rPr>
        <w:rFonts w:hint="default"/>
        <w:lang w:val="en-US" w:eastAsia="en-US" w:bidi="ar-SA"/>
      </w:rPr>
    </w:lvl>
    <w:lvl w:ilvl="3" w:tplc="9490D562">
      <w:numFmt w:val="bullet"/>
      <w:lvlText w:val="•"/>
      <w:lvlJc w:val="left"/>
      <w:pPr>
        <w:ind w:left="4578" w:hanging="567"/>
      </w:pPr>
      <w:rPr>
        <w:rFonts w:hint="default"/>
        <w:lang w:val="en-US" w:eastAsia="en-US" w:bidi="ar-SA"/>
      </w:rPr>
    </w:lvl>
    <w:lvl w:ilvl="4" w:tplc="8BAA719A">
      <w:numFmt w:val="bullet"/>
      <w:lvlText w:val="•"/>
      <w:lvlJc w:val="left"/>
      <w:pPr>
        <w:ind w:left="5371" w:hanging="567"/>
      </w:pPr>
      <w:rPr>
        <w:rFonts w:hint="default"/>
        <w:lang w:val="en-US" w:eastAsia="en-US" w:bidi="ar-SA"/>
      </w:rPr>
    </w:lvl>
    <w:lvl w:ilvl="5" w:tplc="AD68F0FC">
      <w:numFmt w:val="bullet"/>
      <w:lvlText w:val="•"/>
      <w:lvlJc w:val="left"/>
      <w:pPr>
        <w:ind w:left="6164" w:hanging="567"/>
      </w:pPr>
      <w:rPr>
        <w:rFonts w:hint="default"/>
        <w:lang w:val="en-US" w:eastAsia="en-US" w:bidi="ar-SA"/>
      </w:rPr>
    </w:lvl>
    <w:lvl w:ilvl="6" w:tplc="B960511A">
      <w:numFmt w:val="bullet"/>
      <w:lvlText w:val="•"/>
      <w:lvlJc w:val="left"/>
      <w:pPr>
        <w:ind w:left="6957" w:hanging="567"/>
      </w:pPr>
      <w:rPr>
        <w:rFonts w:hint="default"/>
        <w:lang w:val="en-US" w:eastAsia="en-US" w:bidi="ar-SA"/>
      </w:rPr>
    </w:lvl>
    <w:lvl w:ilvl="7" w:tplc="A768B544">
      <w:numFmt w:val="bullet"/>
      <w:lvlText w:val="•"/>
      <w:lvlJc w:val="left"/>
      <w:pPr>
        <w:ind w:left="7750" w:hanging="567"/>
      </w:pPr>
      <w:rPr>
        <w:rFonts w:hint="default"/>
        <w:lang w:val="en-US" w:eastAsia="en-US" w:bidi="ar-SA"/>
      </w:rPr>
    </w:lvl>
    <w:lvl w:ilvl="8" w:tplc="8040B120">
      <w:numFmt w:val="bullet"/>
      <w:lvlText w:val="•"/>
      <w:lvlJc w:val="left"/>
      <w:pPr>
        <w:ind w:left="8543" w:hanging="567"/>
      </w:pPr>
      <w:rPr>
        <w:rFonts w:hint="default"/>
        <w:lang w:val="en-US" w:eastAsia="en-US" w:bidi="ar-SA"/>
      </w:rPr>
    </w:lvl>
  </w:abstractNum>
  <w:abstractNum w:abstractNumId="53" w15:restartNumberingAfterBreak="0">
    <w:nsid w:val="5127148C"/>
    <w:multiLevelType w:val="hybridMultilevel"/>
    <w:tmpl w:val="EA7049BC"/>
    <w:lvl w:ilvl="0" w:tplc="08090001">
      <w:start w:val="1"/>
      <w:numFmt w:val="bullet"/>
      <w:lvlText w:val=""/>
      <w:lvlJc w:val="left"/>
      <w:pPr>
        <w:ind w:left="792" w:hanging="360"/>
      </w:pPr>
      <w:rPr>
        <w:rFonts w:ascii="Symbol" w:hAnsi="Symbol" w:hint="default"/>
      </w:rPr>
    </w:lvl>
    <w:lvl w:ilvl="1" w:tplc="08090003" w:tentative="1">
      <w:start w:val="1"/>
      <w:numFmt w:val="bullet"/>
      <w:pStyle w:val="HNDUHeadingStyle1"/>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4" w15:restartNumberingAfterBreak="0">
    <w:nsid w:val="51405CC5"/>
    <w:multiLevelType w:val="hybridMultilevel"/>
    <w:tmpl w:val="A012582E"/>
    <w:lvl w:ilvl="0" w:tplc="B77474E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537A24B2"/>
    <w:multiLevelType w:val="hybridMultilevel"/>
    <w:tmpl w:val="D7380540"/>
    <w:lvl w:ilvl="0" w:tplc="C424233A">
      <w:start w:val="1"/>
      <w:numFmt w:val="lowerLetter"/>
      <w:lvlText w:val="(%1)"/>
      <w:lvlJc w:val="left"/>
      <w:pPr>
        <w:ind w:left="2492" w:hanging="850"/>
      </w:pPr>
      <w:rPr>
        <w:rFonts w:ascii="Arial" w:eastAsia="Arial" w:hAnsi="Arial" w:cs="Arial" w:hint="default"/>
        <w:b w:val="0"/>
        <w:bCs w:val="0"/>
        <w:i w:val="0"/>
        <w:iCs w:val="0"/>
        <w:spacing w:val="-1"/>
        <w:w w:val="100"/>
        <w:sz w:val="22"/>
        <w:szCs w:val="22"/>
        <w:lang w:val="en-US" w:eastAsia="en-US" w:bidi="ar-SA"/>
      </w:rPr>
    </w:lvl>
    <w:lvl w:ilvl="1" w:tplc="CAE0A17E">
      <w:numFmt w:val="bullet"/>
      <w:lvlText w:val="•"/>
      <w:lvlJc w:val="left"/>
      <w:pPr>
        <w:ind w:left="3262" w:hanging="850"/>
      </w:pPr>
      <w:rPr>
        <w:rFonts w:hint="default"/>
        <w:lang w:val="en-US" w:eastAsia="en-US" w:bidi="ar-SA"/>
      </w:rPr>
    </w:lvl>
    <w:lvl w:ilvl="2" w:tplc="C62E901A">
      <w:numFmt w:val="bullet"/>
      <w:lvlText w:val="•"/>
      <w:lvlJc w:val="left"/>
      <w:pPr>
        <w:ind w:left="4025" w:hanging="850"/>
      </w:pPr>
      <w:rPr>
        <w:rFonts w:hint="default"/>
        <w:lang w:val="en-US" w:eastAsia="en-US" w:bidi="ar-SA"/>
      </w:rPr>
    </w:lvl>
    <w:lvl w:ilvl="3" w:tplc="D9DA41F6">
      <w:numFmt w:val="bullet"/>
      <w:lvlText w:val="•"/>
      <w:lvlJc w:val="left"/>
      <w:pPr>
        <w:ind w:left="4788" w:hanging="850"/>
      </w:pPr>
      <w:rPr>
        <w:rFonts w:hint="default"/>
        <w:lang w:val="en-US" w:eastAsia="en-US" w:bidi="ar-SA"/>
      </w:rPr>
    </w:lvl>
    <w:lvl w:ilvl="4" w:tplc="D8364086">
      <w:numFmt w:val="bullet"/>
      <w:lvlText w:val="•"/>
      <w:lvlJc w:val="left"/>
      <w:pPr>
        <w:ind w:left="5551" w:hanging="850"/>
      </w:pPr>
      <w:rPr>
        <w:rFonts w:hint="default"/>
        <w:lang w:val="en-US" w:eastAsia="en-US" w:bidi="ar-SA"/>
      </w:rPr>
    </w:lvl>
    <w:lvl w:ilvl="5" w:tplc="C1683C70">
      <w:numFmt w:val="bullet"/>
      <w:lvlText w:val="•"/>
      <w:lvlJc w:val="left"/>
      <w:pPr>
        <w:ind w:left="6314" w:hanging="850"/>
      </w:pPr>
      <w:rPr>
        <w:rFonts w:hint="default"/>
        <w:lang w:val="en-US" w:eastAsia="en-US" w:bidi="ar-SA"/>
      </w:rPr>
    </w:lvl>
    <w:lvl w:ilvl="6" w:tplc="1D2EBFC6">
      <w:numFmt w:val="bullet"/>
      <w:lvlText w:val="•"/>
      <w:lvlJc w:val="left"/>
      <w:pPr>
        <w:ind w:left="7077" w:hanging="850"/>
      </w:pPr>
      <w:rPr>
        <w:rFonts w:hint="default"/>
        <w:lang w:val="en-US" w:eastAsia="en-US" w:bidi="ar-SA"/>
      </w:rPr>
    </w:lvl>
    <w:lvl w:ilvl="7" w:tplc="8918C356">
      <w:numFmt w:val="bullet"/>
      <w:lvlText w:val="•"/>
      <w:lvlJc w:val="left"/>
      <w:pPr>
        <w:ind w:left="7840" w:hanging="850"/>
      </w:pPr>
      <w:rPr>
        <w:rFonts w:hint="default"/>
        <w:lang w:val="en-US" w:eastAsia="en-US" w:bidi="ar-SA"/>
      </w:rPr>
    </w:lvl>
    <w:lvl w:ilvl="8" w:tplc="70AAA0E2">
      <w:numFmt w:val="bullet"/>
      <w:lvlText w:val="•"/>
      <w:lvlJc w:val="left"/>
      <w:pPr>
        <w:ind w:left="8603" w:hanging="850"/>
      </w:pPr>
      <w:rPr>
        <w:rFonts w:hint="default"/>
        <w:lang w:val="en-US" w:eastAsia="en-US" w:bidi="ar-SA"/>
      </w:rPr>
    </w:lvl>
  </w:abstractNum>
  <w:abstractNum w:abstractNumId="56" w15:restartNumberingAfterBreak="0">
    <w:nsid w:val="54807552"/>
    <w:multiLevelType w:val="hybridMultilevel"/>
    <w:tmpl w:val="2350263E"/>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7" w15:restartNumberingAfterBreak="0">
    <w:nsid w:val="554C07C3"/>
    <w:multiLevelType w:val="hybridMultilevel"/>
    <w:tmpl w:val="CDE8D7A8"/>
    <w:lvl w:ilvl="0" w:tplc="D690EFDE">
      <w:start w:val="6"/>
      <w:numFmt w:val="upperLetter"/>
      <w:lvlText w:val="%1."/>
      <w:lvlJc w:val="left"/>
      <w:pPr>
        <w:ind w:left="1076" w:hanging="853"/>
      </w:pPr>
      <w:rPr>
        <w:rFonts w:ascii="Arial" w:eastAsia="Arial" w:hAnsi="Arial" w:cs="Arial" w:hint="default"/>
        <w:b/>
        <w:bCs/>
        <w:i w:val="0"/>
        <w:iCs w:val="0"/>
        <w:spacing w:val="-1"/>
        <w:w w:val="100"/>
        <w:sz w:val="22"/>
        <w:szCs w:val="22"/>
        <w:u w:val="single" w:color="000000"/>
        <w:lang w:val="en-US" w:eastAsia="en-US" w:bidi="ar-SA"/>
      </w:rPr>
    </w:lvl>
    <w:lvl w:ilvl="1" w:tplc="D39A61FA">
      <w:start w:val="1"/>
      <w:numFmt w:val="lowerLetter"/>
      <w:lvlText w:val="(%2)"/>
      <w:lvlJc w:val="left"/>
      <w:pPr>
        <w:ind w:left="2209" w:hanging="567"/>
      </w:pPr>
      <w:rPr>
        <w:rFonts w:ascii="Arial" w:eastAsia="Arial" w:hAnsi="Arial" w:cs="Arial" w:hint="default"/>
        <w:b w:val="0"/>
        <w:bCs w:val="0"/>
        <w:i w:val="0"/>
        <w:iCs w:val="0"/>
        <w:spacing w:val="-1"/>
        <w:w w:val="100"/>
        <w:sz w:val="22"/>
        <w:szCs w:val="22"/>
        <w:lang w:val="en-US" w:eastAsia="en-US" w:bidi="ar-SA"/>
      </w:rPr>
    </w:lvl>
    <w:lvl w:ilvl="2" w:tplc="1790649C">
      <w:numFmt w:val="bullet"/>
      <w:lvlText w:val="•"/>
      <w:lvlJc w:val="left"/>
      <w:pPr>
        <w:ind w:left="3080" w:hanging="567"/>
      </w:pPr>
      <w:rPr>
        <w:rFonts w:hint="default"/>
        <w:lang w:val="en-US" w:eastAsia="en-US" w:bidi="ar-SA"/>
      </w:rPr>
    </w:lvl>
    <w:lvl w:ilvl="3" w:tplc="3B72DEB8">
      <w:numFmt w:val="bullet"/>
      <w:lvlText w:val="•"/>
      <w:lvlJc w:val="left"/>
      <w:pPr>
        <w:ind w:left="3961" w:hanging="567"/>
      </w:pPr>
      <w:rPr>
        <w:rFonts w:hint="default"/>
        <w:lang w:val="en-US" w:eastAsia="en-US" w:bidi="ar-SA"/>
      </w:rPr>
    </w:lvl>
    <w:lvl w:ilvl="4" w:tplc="BF2A5AF4">
      <w:numFmt w:val="bullet"/>
      <w:lvlText w:val="•"/>
      <w:lvlJc w:val="left"/>
      <w:pPr>
        <w:ind w:left="4842" w:hanging="567"/>
      </w:pPr>
      <w:rPr>
        <w:rFonts w:hint="default"/>
        <w:lang w:val="en-US" w:eastAsia="en-US" w:bidi="ar-SA"/>
      </w:rPr>
    </w:lvl>
    <w:lvl w:ilvl="5" w:tplc="C956A00E">
      <w:numFmt w:val="bullet"/>
      <w:lvlText w:val="•"/>
      <w:lvlJc w:val="left"/>
      <w:pPr>
        <w:ind w:left="5723" w:hanging="567"/>
      </w:pPr>
      <w:rPr>
        <w:rFonts w:hint="default"/>
        <w:lang w:val="en-US" w:eastAsia="en-US" w:bidi="ar-SA"/>
      </w:rPr>
    </w:lvl>
    <w:lvl w:ilvl="6" w:tplc="DE96D5AC">
      <w:numFmt w:val="bullet"/>
      <w:lvlText w:val="•"/>
      <w:lvlJc w:val="left"/>
      <w:pPr>
        <w:ind w:left="6604" w:hanging="567"/>
      </w:pPr>
      <w:rPr>
        <w:rFonts w:hint="default"/>
        <w:lang w:val="en-US" w:eastAsia="en-US" w:bidi="ar-SA"/>
      </w:rPr>
    </w:lvl>
    <w:lvl w:ilvl="7" w:tplc="DD12B478">
      <w:numFmt w:val="bullet"/>
      <w:lvlText w:val="•"/>
      <w:lvlJc w:val="left"/>
      <w:pPr>
        <w:ind w:left="7485" w:hanging="567"/>
      </w:pPr>
      <w:rPr>
        <w:rFonts w:hint="default"/>
        <w:lang w:val="en-US" w:eastAsia="en-US" w:bidi="ar-SA"/>
      </w:rPr>
    </w:lvl>
    <w:lvl w:ilvl="8" w:tplc="FF70257E">
      <w:numFmt w:val="bullet"/>
      <w:lvlText w:val="•"/>
      <w:lvlJc w:val="left"/>
      <w:pPr>
        <w:ind w:left="8366" w:hanging="567"/>
      </w:pPr>
      <w:rPr>
        <w:rFonts w:hint="default"/>
        <w:lang w:val="en-US" w:eastAsia="en-US" w:bidi="ar-SA"/>
      </w:rPr>
    </w:lvl>
  </w:abstractNum>
  <w:abstractNum w:abstractNumId="58" w15:restartNumberingAfterBreak="0">
    <w:nsid w:val="557C34B3"/>
    <w:multiLevelType w:val="hybridMultilevel"/>
    <w:tmpl w:val="5C188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0D6EED"/>
    <w:multiLevelType w:val="hybridMultilevel"/>
    <w:tmpl w:val="7962426A"/>
    <w:lvl w:ilvl="0" w:tplc="319EEFF8">
      <w:start w:val="1"/>
      <w:numFmt w:val="lowerLetter"/>
      <w:lvlText w:val="(%1)"/>
      <w:lvlJc w:val="left"/>
      <w:pPr>
        <w:ind w:left="1642" w:hanging="332"/>
      </w:pPr>
      <w:rPr>
        <w:rFonts w:ascii="Arial" w:eastAsia="Arial" w:hAnsi="Arial" w:cs="Arial" w:hint="default"/>
        <w:b w:val="0"/>
        <w:bCs w:val="0"/>
        <w:i w:val="0"/>
        <w:iCs w:val="0"/>
        <w:spacing w:val="-1"/>
        <w:w w:val="100"/>
        <w:sz w:val="22"/>
        <w:szCs w:val="22"/>
        <w:lang w:val="en-US" w:eastAsia="en-US" w:bidi="ar-SA"/>
      </w:rPr>
    </w:lvl>
    <w:lvl w:ilvl="1" w:tplc="BFEEC6D0">
      <w:start w:val="1"/>
      <w:numFmt w:val="lowerRoman"/>
      <w:lvlText w:val="(%2)"/>
      <w:lvlJc w:val="left"/>
      <w:pPr>
        <w:ind w:left="2643" w:hanging="260"/>
      </w:pPr>
      <w:rPr>
        <w:rFonts w:ascii="Arial" w:eastAsia="Arial" w:hAnsi="Arial" w:cs="Arial" w:hint="default"/>
        <w:b w:val="0"/>
        <w:bCs w:val="0"/>
        <w:i w:val="0"/>
        <w:iCs w:val="0"/>
        <w:spacing w:val="-2"/>
        <w:w w:val="100"/>
        <w:sz w:val="22"/>
        <w:szCs w:val="22"/>
        <w:lang w:val="en-US" w:eastAsia="en-US" w:bidi="ar-SA"/>
      </w:rPr>
    </w:lvl>
    <w:lvl w:ilvl="2" w:tplc="BF549972">
      <w:start w:val="1"/>
      <w:numFmt w:val="upperLetter"/>
      <w:lvlText w:val="(%3)"/>
      <w:lvlJc w:val="left"/>
      <w:pPr>
        <w:ind w:left="3104" w:hanging="358"/>
      </w:pPr>
      <w:rPr>
        <w:rFonts w:ascii="Arial" w:eastAsia="Arial" w:hAnsi="Arial" w:cs="Arial" w:hint="default"/>
        <w:b w:val="0"/>
        <w:bCs w:val="0"/>
        <w:i w:val="0"/>
        <w:iCs w:val="0"/>
        <w:spacing w:val="-1"/>
        <w:w w:val="100"/>
        <w:sz w:val="22"/>
        <w:szCs w:val="22"/>
        <w:lang w:val="en-US" w:eastAsia="en-US" w:bidi="ar-SA"/>
      </w:rPr>
    </w:lvl>
    <w:lvl w:ilvl="3" w:tplc="3D0A2788">
      <w:numFmt w:val="bullet"/>
      <w:lvlText w:val="•"/>
      <w:lvlJc w:val="left"/>
      <w:pPr>
        <w:ind w:left="3100" w:hanging="358"/>
      </w:pPr>
      <w:rPr>
        <w:rFonts w:hint="default"/>
        <w:lang w:val="en-US" w:eastAsia="en-US" w:bidi="ar-SA"/>
      </w:rPr>
    </w:lvl>
    <w:lvl w:ilvl="4" w:tplc="E03E5CDE">
      <w:numFmt w:val="bullet"/>
      <w:lvlText w:val="•"/>
      <w:lvlJc w:val="left"/>
      <w:pPr>
        <w:ind w:left="4104" w:hanging="358"/>
      </w:pPr>
      <w:rPr>
        <w:rFonts w:hint="default"/>
        <w:lang w:val="en-US" w:eastAsia="en-US" w:bidi="ar-SA"/>
      </w:rPr>
    </w:lvl>
    <w:lvl w:ilvl="5" w:tplc="247C29A0">
      <w:numFmt w:val="bullet"/>
      <w:lvlText w:val="•"/>
      <w:lvlJc w:val="left"/>
      <w:pPr>
        <w:ind w:left="5108" w:hanging="358"/>
      </w:pPr>
      <w:rPr>
        <w:rFonts w:hint="default"/>
        <w:lang w:val="en-US" w:eastAsia="en-US" w:bidi="ar-SA"/>
      </w:rPr>
    </w:lvl>
    <w:lvl w:ilvl="6" w:tplc="58285846">
      <w:numFmt w:val="bullet"/>
      <w:lvlText w:val="•"/>
      <w:lvlJc w:val="left"/>
      <w:pPr>
        <w:ind w:left="6112" w:hanging="358"/>
      </w:pPr>
      <w:rPr>
        <w:rFonts w:hint="default"/>
        <w:lang w:val="en-US" w:eastAsia="en-US" w:bidi="ar-SA"/>
      </w:rPr>
    </w:lvl>
    <w:lvl w:ilvl="7" w:tplc="D4207242">
      <w:numFmt w:val="bullet"/>
      <w:lvlText w:val="•"/>
      <w:lvlJc w:val="left"/>
      <w:pPr>
        <w:ind w:left="7116" w:hanging="358"/>
      </w:pPr>
      <w:rPr>
        <w:rFonts w:hint="default"/>
        <w:lang w:val="en-US" w:eastAsia="en-US" w:bidi="ar-SA"/>
      </w:rPr>
    </w:lvl>
    <w:lvl w:ilvl="8" w:tplc="DC46EA78">
      <w:numFmt w:val="bullet"/>
      <w:lvlText w:val="•"/>
      <w:lvlJc w:val="left"/>
      <w:pPr>
        <w:ind w:left="8120" w:hanging="358"/>
      </w:pPr>
      <w:rPr>
        <w:rFonts w:hint="default"/>
        <w:lang w:val="en-US" w:eastAsia="en-US" w:bidi="ar-SA"/>
      </w:rPr>
    </w:lvl>
  </w:abstractNum>
  <w:abstractNum w:abstractNumId="60" w15:restartNumberingAfterBreak="0">
    <w:nsid w:val="5701014F"/>
    <w:multiLevelType w:val="hybridMultilevel"/>
    <w:tmpl w:val="726897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7663F74"/>
    <w:multiLevelType w:val="multilevel"/>
    <w:tmpl w:val="541AF03A"/>
    <w:lvl w:ilvl="0">
      <w:start w:val="1"/>
      <w:numFmt w:val="decimal"/>
      <w:lvlText w:val="%1"/>
      <w:lvlJc w:val="left"/>
      <w:pPr>
        <w:ind w:left="480" w:hanging="480"/>
      </w:pPr>
      <w:rPr>
        <w:rFonts w:hint="default"/>
      </w:rPr>
    </w:lvl>
    <w:lvl w:ilvl="1">
      <w:start w:val="3"/>
      <w:numFmt w:val="decimal"/>
      <w:lvlText w:val="%1.%2"/>
      <w:lvlJc w:val="left"/>
      <w:pPr>
        <w:ind w:left="536" w:hanging="480"/>
      </w:pPr>
      <w:rPr>
        <w:rFonts w:hint="default"/>
      </w:rPr>
    </w:lvl>
    <w:lvl w:ilvl="2">
      <w:start w:val="1"/>
      <w:numFmt w:val="decimal"/>
      <w:lvlText w:val="%1.%2.%3"/>
      <w:lvlJc w:val="left"/>
      <w:pPr>
        <w:ind w:left="832" w:hanging="720"/>
      </w:pPr>
      <w:rPr>
        <w:rFonts w:hint="default"/>
      </w:rPr>
    </w:lvl>
    <w:lvl w:ilvl="3">
      <w:start w:val="1"/>
      <w:numFmt w:val="decimal"/>
      <w:lvlText w:val="%1.%2.%3.%4"/>
      <w:lvlJc w:val="left"/>
      <w:pPr>
        <w:ind w:left="888" w:hanging="72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360" w:hanging="108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1832" w:hanging="1440"/>
      </w:pPr>
      <w:rPr>
        <w:rFonts w:hint="default"/>
      </w:rPr>
    </w:lvl>
    <w:lvl w:ilvl="8">
      <w:start w:val="1"/>
      <w:numFmt w:val="decimal"/>
      <w:lvlText w:val="%1.%2.%3.%4.%5.%6.%7.%8.%9"/>
      <w:lvlJc w:val="left"/>
      <w:pPr>
        <w:ind w:left="2248" w:hanging="1800"/>
      </w:pPr>
      <w:rPr>
        <w:rFonts w:hint="default"/>
      </w:rPr>
    </w:lvl>
  </w:abstractNum>
  <w:abstractNum w:abstractNumId="62" w15:restartNumberingAfterBreak="0">
    <w:nsid w:val="58624D85"/>
    <w:multiLevelType w:val="hybridMultilevel"/>
    <w:tmpl w:val="FFFFFFFF"/>
    <w:lvl w:ilvl="0" w:tplc="B49E9626">
      <w:start w:val="1"/>
      <w:numFmt w:val="bullet"/>
      <w:lvlText w:val="-"/>
      <w:lvlJc w:val="left"/>
      <w:pPr>
        <w:ind w:left="720" w:hanging="360"/>
      </w:pPr>
      <w:rPr>
        <w:rFonts w:ascii="Aptos" w:hAnsi="Aptos" w:hint="default"/>
      </w:rPr>
    </w:lvl>
    <w:lvl w:ilvl="1" w:tplc="B6CAD8A6">
      <w:start w:val="1"/>
      <w:numFmt w:val="bullet"/>
      <w:lvlText w:val="o"/>
      <w:lvlJc w:val="left"/>
      <w:pPr>
        <w:ind w:left="1440" w:hanging="360"/>
      </w:pPr>
      <w:rPr>
        <w:rFonts w:ascii="Courier New" w:hAnsi="Courier New" w:hint="default"/>
      </w:rPr>
    </w:lvl>
    <w:lvl w:ilvl="2" w:tplc="11C62AB0">
      <w:start w:val="1"/>
      <w:numFmt w:val="bullet"/>
      <w:lvlText w:val=""/>
      <w:lvlJc w:val="left"/>
      <w:pPr>
        <w:ind w:left="2160" w:hanging="360"/>
      </w:pPr>
      <w:rPr>
        <w:rFonts w:ascii="Wingdings" w:hAnsi="Wingdings" w:hint="default"/>
      </w:rPr>
    </w:lvl>
    <w:lvl w:ilvl="3" w:tplc="1B866BF6">
      <w:start w:val="1"/>
      <w:numFmt w:val="bullet"/>
      <w:lvlText w:val=""/>
      <w:lvlJc w:val="left"/>
      <w:pPr>
        <w:ind w:left="2880" w:hanging="360"/>
      </w:pPr>
      <w:rPr>
        <w:rFonts w:ascii="Symbol" w:hAnsi="Symbol" w:hint="default"/>
      </w:rPr>
    </w:lvl>
    <w:lvl w:ilvl="4" w:tplc="51B85A6A">
      <w:start w:val="1"/>
      <w:numFmt w:val="bullet"/>
      <w:lvlText w:val="o"/>
      <w:lvlJc w:val="left"/>
      <w:pPr>
        <w:ind w:left="3600" w:hanging="360"/>
      </w:pPr>
      <w:rPr>
        <w:rFonts w:ascii="Courier New" w:hAnsi="Courier New" w:hint="default"/>
      </w:rPr>
    </w:lvl>
    <w:lvl w:ilvl="5" w:tplc="0A7A586C">
      <w:start w:val="1"/>
      <w:numFmt w:val="bullet"/>
      <w:lvlText w:val=""/>
      <w:lvlJc w:val="left"/>
      <w:pPr>
        <w:ind w:left="4320" w:hanging="360"/>
      </w:pPr>
      <w:rPr>
        <w:rFonts w:ascii="Wingdings" w:hAnsi="Wingdings" w:hint="default"/>
      </w:rPr>
    </w:lvl>
    <w:lvl w:ilvl="6" w:tplc="811C9B78">
      <w:start w:val="1"/>
      <w:numFmt w:val="bullet"/>
      <w:lvlText w:val=""/>
      <w:lvlJc w:val="left"/>
      <w:pPr>
        <w:ind w:left="5040" w:hanging="360"/>
      </w:pPr>
      <w:rPr>
        <w:rFonts w:ascii="Symbol" w:hAnsi="Symbol" w:hint="default"/>
      </w:rPr>
    </w:lvl>
    <w:lvl w:ilvl="7" w:tplc="DDFE0AB6">
      <w:start w:val="1"/>
      <w:numFmt w:val="bullet"/>
      <w:lvlText w:val="o"/>
      <w:lvlJc w:val="left"/>
      <w:pPr>
        <w:ind w:left="5760" w:hanging="360"/>
      </w:pPr>
      <w:rPr>
        <w:rFonts w:ascii="Courier New" w:hAnsi="Courier New" w:hint="default"/>
      </w:rPr>
    </w:lvl>
    <w:lvl w:ilvl="8" w:tplc="4E56BB7E">
      <w:start w:val="1"/>
      <w:numFmt w:val="bullet"/>
      <w:lvlText w:val=""/>
      <w:lvlJc w:val="left"/>
      <w:pPr>
        <w:ind w:left="6480" w:hanging="360"/>
      </w:pPr>
      <w:rPr>
        <w:rFonts w:ascii="Wingdings" w:hAnsi="Wingdings" w:hint="default"/>
      </w:rPr>
    </w:lvl>
  </w:abstractNum>
  <w:abstractNum w:abstractNumId="63" w15:restartNumberingAfterBreak="0">
    <w:nsid w:val="59526BBF"/>
    <w:multiLevelType w:val="hybridMultilevel"/>
    <w:tmpl w:val="403A6AF4"/>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4" w15:restartNumberingAfterBreak="0">
    <w:nsid w:val="59C07624"/>
    <w:multiLevelType w:val="hybridMultilevel"/>
    <w:tmpl w:val="1D5233E4"/>
    <w:lvl w:ilvl="0" w:tplc="0EB21494">
      <w:start w:val="1"/>
      <w:numFmt w:val="lowerLetter"/>
      <w:lvlText w:val="%1)"/>
      <w:lvlJc w:val="left"/>
      <w:pPr>
        <w:ind w:left="1664" w:hanging="260"/>
      </w:pPr>
      <w:rPr>
        <w:rFonts w:ascii="Arial" w:eastAsia="Arial" w:hAnsi="Arial" w:cs="Arial" w:hint="default"/>
        <w:b w:val="0"/>
        <w:bCs w:val="0"/>
        <w:i w:val="0"/>
        <w:iCs w:val="0"/>
        <w:spacing w:val="-1"/>
        <w:w w:val="100"/>
        <w:sz w:val="22"/>
        <w:szCs w:val="22"/>
        <w:lang w:val="en-US" w:eastAsia="en-US" w:bidi="ar-SA"/>
      </w:rPr>
    </w:lvl>
    <w:lvl w:ilvl="1" w:tplc="DF5C54B2">
      <w:numFmt w:val="bullet"/>
      <w:lvlText w:val="•"/>
      <w:lvlJc w:val="left"/>
      <w:pPr>
        <w:ind w:left="2506" w:hanging="260"/>
      </w:pPr>
      <w:rPr>
        <w:rFonts w:hint="default"/>
        <w:lang w:val="en-US" w:eastAsia="en-US" w:bidi="ar-SA"/>
      </w:rPr>
    </w:lvl>
    <w:lvl w:ilvl="2" w:tplc="AB64A206">
      <w:numFmt w:val="bullet"/>
      <w:lvlText w:val="•"/>
      <w:lvlJc w:val="left"/>
      <w:pPr>
        <w:ind w:left="3353" w:hanging="260"/>
      </w:pPr>
      <w:rPr>
        <w:rFonts w:hint="default"/>
        <w:lang w:val="en-US" w:eastAsia="en-US" w:bidi="ar-SA"/>
      </w:rPr>
    </w:lvl>
    <w:lvl w:ilvl="3" w:tplc="4F0A8562">
      <w:numFmt w:val="bullet"/>
      <w:lvlText w:val="•"/>
      <w:lvlJc w:val="left"/>
      <w:pPr>
        <w:ind w:left="4200" w:hanging="260"/>
      </w:pPr>
      <w:rPr>
        <w:rFonts w:hint="default"/>
        <w:lang w:val="en-US" w:eastAsia="en-US" w:bidi="ar-SA"/>
      </w:rPr>
    </w:lvl>
    <w:lvl w:ilvl="4" w:tplc="91A620C8">
      <w:numFmt w:val="bullet"/>
      <w:lvlText w:val="•"/>
      <w:lvlJc w:val="left"/>
      <w:pPr>
        <w:ind w:left="5047" w:hanging="260"/>
      </w:pPr>
      <w:rPr>
        <w:rFonts w:hint="default"/>
        <w:lang w:val="en-US" w:eastAsia="en-US" w:bidi="ar-SA"/>
      </w:rPr>
    </w:lvl>
    <w:lvl w:ilvl="5" w:tplc="DE28645C">
      <w:numFmt w:val="bullet"/>
      <w:lvlText w:val="•"/>
      <w:lvlJc w:val="left"/>
      <w:pPr>
        <w:ind w:left="5894" w:hanging="260"/>
      </w:pPr>
      <w:rPr>
        <w:rFonts w:hint="default"/>
        <w:lang w:val="en-US" w:eastAsia="en-US" w:bidi="ar-SA"/>
      </w:rPr>
    </w:lvl>
    <w:lvl w:ilvl="6" w:tplc="B9627102">
      <w:numFmt w:val="bullet"/>
      <w:lvlText w:val="•"/>
      <w:lvlJc w:val="left"/>
      <w:pPr>
        <w:ind w:left="6741" w:hanging="260"/>
      </w:pPr>
      <w:rPr>
        <w:rFonts w:hint="default"/>
        <w:lang w:val="en-US" w:eastAsia="en-US" w:bidi="ar-SA"/>
      </w:rPr>
    </w:lvl>
    <w:lvl w:ilvl="7" w:tplc="C142AE6A">
      <w:numFmt w:val="bullet"/>
      <w:lvlText w:val="•"/>
      <w:lvlJc w:val="left"/>
      <w:pPr>
        <w:ind w:left="7588" w:hanging="260"/>
      </w:pPr>
      <w:rPr>
        <w:rFonts w:hint="default"/>
        <w:lang w:val="en-US" w:eastAsia="en-US" w:bidi="ar-SA"/>
      </w:rPr>
    </w:lvl>
    <w:lvl w:ilvl="8" w:tplc="8C6E0292">
      <w:numFmt w:val="bullet"/>
      <w:lvlText w:val="•"/>
      <w:lvlJc w:val="left"/>
      <w:pPr>
        <w:ind w:left="8435" w:hanging="260"/>
      </w:pPr>
      <w:rPr>
        <w:rFonts w:hint="default"/>
        <w:lang w:val="en-US" w:eastAsia="en-US" w:bidi="ar-SA"/>
      </w:rPr>
    </w:lvl>
  </w:abstractNum>
  <w:abstractNum w:abstractNumId="65" w15:restartNumberingAfterBreak="0">
    <w:nsid w:val="5C0A436B"/>
    <w:multiLevelType w:val="hybridMultilevel"/>
    <w:tmpl w:val="5A18D3DC"/>
    <w:lvl w:ilvl="0" w:tplc="19E845C6">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4C4A4700">
      <w:numFmt w:val="bullet"/>
      <w:lvlText w:val="•"/>
      <w:lvlJc w:val="left"/>
      <w:pPr>
        <w:ind w:left="2992" w:hanging="567"/>
      </w:pPr>
      <w:rPr>
        <w:rFonts w:hint="default"/>
        <w:lang w:val="en-US" w:eastAsia="en-US" w:bidi="ar-SA"/>
      </w:rPr>
    </w:lvl>
    <w:lvl w:ilvl="2" w:tplc="312833D2">
      <w:numFmt w:val="bullet"/>
      <w:lvlText w:val="•"/>
      <w:lvlJc w:val="left"/>
      <w:pPr>
        <w:ind w:left="3785" w:hanging="567"/>
      </w:pPr>
      <w:rPr>
        <w:rFonts w:hint="default"/>
        <w:lang w:val="en-US" w:eastAsia="en-US" w:bidi="ar-SA"/>
      </w:rPr>
    </w:lvl>
    <w:lvl w:ilvl="3" w:tplc="4976AC82">
      <w:numFmt w:val="bullet"/>
      <w:lvlText w:val="•"/>
      <w:lvlJc w:val="left"/>
      <w:pPr>
        <w:ind w:left="4578" w:hanging="567"/>
      </w:pPr>
      <w:rPr>
        <w:rFonts w:hint="default"/>
        <w:lang w:val="en-US" w:eastAsia="en-US" w:bidi="ar-SA"/>
      </w:rPr>
    </w:lvl>
    <w:lvl w:ilvl="4" w:tplc="863E59A0">
      <w:numFmt w:val="bullet"/>
      <w:lvlText w:val="•"/>
      <w:lvlJc w:val="left"/>
      <w:pPr>
        <w:ind w:left="5371" w:hanging="567"/>
      </w:pPr>
      <w:rPr>
        <w:rFonts w:hint="default"/>
        <w:lang w:val="en-US" w:eastAsia="en-US" w:bidi="ar-SA"/>
      </w:rPr>
    </w:lvl>
    <w:lvl w:ilvl="5" w:tplc="CF78B65A">
      <w:numFmt w:val="bullet"/>
      <w:lvlText w:val="•"/>
      <w:lvlJc w:val="left"/>
      <w:pPr>
        <w:ind w:left="6164" w:hanging="567"/>
      </w:pPr>
      <w:rPr>
        <w:rFonts w:hint="default"/>
        <w:lang w:val="en-US" w:eastAsia="en-US" w:bidi="ar-SA"/>
      </w:rPr>
    </w:lvl>
    <w:lvl w:ilvl="6" w:tplc="32069890">
      <w:numFmt w:val="bullet"/>
      <w:lvlText w:val="•"/>
      <w:lvlJc w:val="left"/>
      <w:pPr>
        <w:ind w:left="6957" w:hanging="567"/>
      </w:pPr>
      <w:rPr>
        <w:rFonts w:hint="default"/>
        <w:lang w:val="en-US" w:eastAsia="en-US" w:bidi="ar-SA"/>
      </w:rPr>
    </w:lvl>
    <w:lvl w:ilvl="7" w:tplc="58BA5980">
      <w:numFmt w:val="bullet"/>
      <w:lvlText w:val="•"/>
      <w:lvlJc w:val="left"/>
      <w:pPr>
        <w:ind w:left="7750" w:hanging="567"/>
      </w:pPr>
      <w:rPr>
        <w:rFonts w:hint="default"/>
        <w:lang w:val="en-US" w:eastAsia="en-US" w:bidi="ar-SA"/>
      </w:rPr>
    </w:lvl>
    <w:lvl w:ilvl="8" w:tplc="186894BA">
      <w:numFmt w:val="bullet"/>
      <w:lvlText w:val="•"/>
      <w:lvlJc w:val="left"/>
      <w:pPr>
        <w:ind w:left="8543" w:hanging="567"/>
      </w:pPr>
      <w:rPr>
        <w:rFonts w:hint="default"/>
        <w:lang w:val="en-US" w:eastAsia="en-US" w:bidi="ar-SA"/>
      </w:rPr>
    </w:lvl>
  </w:abstractNum>
  <w:abstractNum w:abstractNumId="66" w15:restartNumberingAfterBreak="0">
    <w:nsid w:val="5DBF2E7A"/>
    <w:multiLevelType w:val="hybridMultilevel"/>
    <w:tmpl w:val="F12E15DA"/>
    <w:lvl w:ilvl="0" w:tplc="08090001">
      <w:start w:val="1"/>
      <w:numFmt w:val="bullet"/>
      <w:lvlText w:val=""/>
      <w:lvlJc w:val="left"/>
      <w:pPr>
        <w:ind w:left="473" w:hanging="360"/>
      </w:pPr>
      <w:rPr>
        <w:rFonts w:ascii="Symbol" w:hAnsi="Symbol" w:hint="default"/>
      </w:rPr>
    </w:lvl>
    <w:lvl w:ilvl="1" w:tplc="08090003">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67" w15:restartNumberingAfterBreak="0">
    <w:nsid w:val="5E01107E"/>
    <w:multiLevelType w:val="hybridMultilevel"/>
    <w:tmpl w:val="A64055D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8" w15:restartNumberingAfterBreak="0">
    <w:nsid w:val="5E7732C8"/>
    <w:multiLevelType w:val="hybridMultilevel"/>
    <w:tmpl w:val="9BD603F6"/>
    <w:lvl w:ilvl="0" w:tplc="F8F437A8">
      <w:start w:val="1"/>
      <w:numFmt w:val="decimal"/>
      <w:lvlText w:val="%1."/>
      <w:lvlJc w:val="left"/>
      <w:pPr>
        <w:ind w:left="473" w:hanging="360"/>
      </w:pPr>
      <w:rPr>
        <w:rFonts w:cs="Arial" w:hint="default"/>
        <w:color w:val="000000"/>
      </w:rPr>
    </w:lvl>
    <w:lvl w:ilvl="1" w:tplc="08090019">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69" w15:restartNumberingAfterBreak="0">
    <w:nsid w:val="5F953184"/>
    <w:multiLevelType w:val="hybridMultilevel"/>
    <w:tmpl w:val="8864F3E6"/>
    <w:lvl w:ilvl="0" w:tplc="08090003">
      <w:start w:val="1"/>
      <w:numFmt w:val="bullet"/>
      <w:lvlText w:val="o"/>
      <w:lvlJc w:val="left"/>
      <w:pPr>
        <w:ind w:left="833" w:hanging="360"/>
      </w:pPr>
      <w:rPr>
        <w:rFonts w:ascii="Courier New" w:hAnsi="Courier New" w:cs="Courier New"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0" w15:restartNumberingAfterBreak="0">
    <w:nsid w:val="5FE63274"/>
    <w:multiLevelType w:val="hybridMultilevel"/>
    <w:tmpl w:val="840C5A96"/>
    <w:lvl w:ilvl="0" w:tplc="AF32C680">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CE9CC41C">
      <w:numFmt w:val="bullet"/>
      <w:lvlText w:val="•"/>
      <w:lvlJc w:val="left"/>
      <w:pPr>
        <w:ind w:left="2992" w:hanging="567"/>
      </w:pPr>
      <w:rPr>
        <w:rFonts w:hint="default"/>
        <w:lang w:val="en-US" w:eastAsia="en-US" w:bidi="ar-SA"/>
      </w:rPr>
    </w:lvl>
    <w:lvl w:ilvl="2" w:tplc="E3306418">
      <w:numFmt w:val="bullet"/>
      <w:lvlText w:val="•"/>
      <w:lvlJc w:val="left"/>
      <w:pPr>
        <w:ind w:left="3785" w:hanging="567"/>
      </w:pPr>
      <w:rPr>
        <w:rFonts w:hint="default"/>
        <w:lang w:val="en-US" w:eastAsia="en-US" w:bidi="ar-SA"/>
      </w:rPr>
    </w:lvl>
    <w:lvl w:ilvl="3" w:tplc="4918B2B4">
      <w:numFmt w:val="bullet"/>
      <w:lvlText w:val="•"/>
      <w:lvlJc w:val="left"/>
      <w:pPr>
        <w:ind w:left="4578" w:hanging="567"/>
      </w:pPr>
      <w:rPr>
        <w:rFonts w:hint="default"/>
        <w:lang w:val="en-US" w:eastAsia="en-US" w:bidi="ar-SA"/>
      </w:rPr>
    </w:lvl>
    <w:lvl w:ilvl="4" w:tplc="3F5074D8">
      <w:numFmt w:val="bullet"/>
      <w:lvlText w:val="•"/>
      <w:lvlJc w:val="left"/>
      <w:pPr>
        <w:ind w:left="5371" w:hanging="567"/>
      </w:pPr>
      <w:rPr>
        <w:rFonts w:hint="default"/>
        <w:lang w:val="en-US" w:eastAsia="en-US" w:bidi="ar-SA"/>
      </w:rPr>
    </w:lvl>
    <w:lvl w:ilvl="5" w:tplc="F8B27DCC">
      <w:numFmt w:val="bullet"/>
      <w:lvlText w:val="•"/>
      <w:lvlJc w:val="left"/>
      <w:pPr>
        <w:ind w:left="6164" w:hanging="567"/>
      </w:pPr>
      <w:rPr>
        <w:rFonts w:hint="default"/>
        <w:lang w:val="en-US" w:eastAsia="en-US" w:bidi="ar-SA"/>
      </w:rPr>
    </w:lvl>
    <w:lvl w:ilvl="6" w:tplc="6694A34E">
      <w:numFmt w:val="bullet"/>
      <w:lvlText w:val="•"/>
      <w:lvlJc w:val="left"/>
      <w:pPr>
        <w:ind w:left="6957" w:hanging="567"/>
      </w:pPr>
      <w:rPr>
        <w:rFonts w:hint="default"/>
        <w:lang w:val="en-US" w:eastAsia="en-US" w:bidi="ar-SA"/>
      </w:rPr>
    </w:lvl>
    <w:lvl w:ilvl="7" w:tplc="5530661A">
      <w:numFmt w:val="bullet"/>
      <w:lvlText w:val="•"/>
      <w:lvlJc w:val="left"/>
      <w:pPr>
        <w:ind w:left="7750" w:hanging="567"/>
      </w:pPr>
      <w:rPr>
        <w:rFonts w:hint="default"/>
        <w:lang w:val="en-US" w:eastAsia="en-US" w:bidi="ar-SA"/>
      </w:rPr>
    </w:lvl>
    <w:lvl w:ilvl="8" w:tplc="4F8ABB0C">
      <w:numFmt w:val="bullet"/>
      <w:lvlText w:val="•"/>
      <w:lvlJc w:val="left"/>
      <w:pPr>
        <w:ind w:left="8543" w:hanging="567"/>
      </w:pPr>
      <w:rPr>
        <w:rFonts w:hint="default"/>
        <w:lang w:val="en-US" w:eastAsia="en-US" w:bidi="ar-SA"/>
      </w:rPr>
    </w:lvl>
  </w:abstractNum>
  <w:abstractNum w:abstractNumId="71" w15:restartNumberingAfterBreak="0">
    <w:nsid w:val="60B37B76"/>
    <w:multiLevelType w:val="hybridMultilevel"/>
    <w:tmpl w:val="65F49F06"/>
    <w:lvl w:ilvl="0" w:tplc="08090003">
      <w:start w:val="1"/>
      <w:numFmt w:val="bullet"/>
      <w:lvlText w:val="o"/>
      <w:lvlJc w:val="left"/>
      <w:pPr>
        <w:ind w:left="833" w:hanging="360"/>
      </w:pPr>
      <w:rPr>
        <w:rFonts w:ascii="Courier New" w:hAnsi="Courier New" w:cs="Courier New"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2" w15:restartNumberingAfterBreak="0">
    <w:nsid w:val="62D005DB"/>
    <w:multiLevelType w:val="hybridMultilevel"/>
    <w:tmpl w:val="995E449E"/>
    <w:lvl w:ilvl="0" w:tplc="B5283008">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1610E0D2">
      <w:numFmt w:val="bullet"/>
      <w:lvlText w:val="•"/>
      <w:lvlJc w:val="left"/>
      <w:pPr>
        <w:ind w:left="2992" w:hanging="567"/>
      </w:pPr>
      <w:rPr>
        <w:rFonts w:hint="default"/>
        <w:lang w:val="en-US" w:eastAsia="en-US" w:bidi="ar-SA"/>
      </w:rPr>
    </w:lvl>
    <w:lvl w:ilvl="2" w:tplc="80A4A29A">
      <w:numFmt w:val="bullet"/>
      <w:lvlText w:val="•"/>
      <w:lvlJc w:val="left"/>
      <w:pPr>
        <w:ind w:left="3785" w:hanging="567"/>
      </w:pPr>
      <w:rPr>
        <w:rFonts w:hint="default"/>
        <w:lang w:val="en-US" w:eastAsia="en-US" w:bidi="ar-SA"/>
      </w:rPr>
    </w:lvl>
    <w:lvl w:ilvl="3" w:tplc="9992E11A">
      <w:numFmt w:val="bullet"/>
      <w:lvlText w:val="•"/>
      <w:lvlJc w:val="left"/>
      <w:pPr>
        <w:ind w:left="4578" w:hanging="567"/>
      </w:pPr>
      <w:rPr>
        <w:rFonts w:hint="default"/>
        <w:lang w:val="en-US" w:eastAsia="en-US" w:bidi="ar-SA"/>
      </w:rPr>
    </w:lvl>
    <w:lvl w:ilvl="4" w:tplc="1D825084">
      <w:numFmt w:val="bullet"/>
      <w:lvlText w:val="•"/>
      <w:lvlJc w:val="left"/>
      <w:pPr>
        <w:ind w:left="5371" w:hanging="567"/>
      </w:pPr>
      <w:rPr>
        <w:rFonts w:hint="default"/>
        <w:lang w:val="en-US" w:eastAsia="en-US" w:bidi="ar-SA"/>
      </w:rPr>
    </w:lvl>
    <w:lvl w:ilvl="5" w:tplc="64966B5A">
      <w:numFmt w:val="bullet"/>
      <w:lvlText w:val="•"/>
      <w:lvlJc w:val="left"/>
      <w:pPr>
        <w:ind w:left="6164" w:hanging="567"/>
      </w:pPr>
      <w:rPr>
        <w:rFonts w:hint="default"/>
        <w:lang w:val="en-US" w:eastAsia="en-US" w:bidi="ar-SA"/>
      </w:rPr>
    </w:lvl>
    <w:lvl w:ilvl="6" w:tplc="F5AEC504">
      <w:numFmt w:val="bullet"/>
      <w:lvlText w:val="•"/>
      <w:lvlJc w:val="left"/>
      <w:pPr>
        <w:ind w:left="6957" w:hanging="567"/>
      </w:pPr>
      <w:rPr>
        <w:rFonts w:hint="default"/>
        <w:lang w:val="en-US" w:eastAsia="en-US" w:bidi="ar-SA"/>
      </w:rPr>
    </w:lvl>
    <w:lvl w:ilvl="7" w:tplc="A3DCE108">
      <w:numFmt w:val="bullet"/>
      <w:lvlText w:val="•"/>
      <w:lvlJc w:val="left"/>
      <w:pPr>
        <w:ind w:left="7750" w:hanging="567"/>
      </w:pPr>
      <w:rPr>
        <w:rFonts w:hint="default"/>
        <w:lang w:val="en-US" w:eastAsia="en-US" w:bidi="ar-SA"/>
      </w:rPr>
    </w:lvl>
    <w:lvl w:ilvl="8" w:tplc="B5BC5F50">
      <w:numFmt w:val="bullet"/>
      <w:lvlText w:val="•"/>
      <w:lvlJc w:val="left"/>
      <w:pPr>
        <w:ind w:left="8543" w:hanging="567"/>
      </w:pPr>
      <w:rPr>
        <w:rFonts w:hint="default"/>
        <w:lang w:val="en-US" w:eastAsia="en-US" w:bidi="ar-SA"/>
      </w:rPr>
    </w:lvl>
  </w:abstractNum>
  <w:abstractNum w:abstractNumId="73" w15:restartNumberingAfterBreak="0">
    <w:nsid w:val="63410A14"/>
    <w:multiLevelType w:val="hybridMultilevel"/>
    <w:tmpl w:val="A740AA9C"/>
    <w:lvl w:ilvl="0" w:tplc="B6382FF4">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16B0D2AC">
      <w:numFmt w:val="bullet"/>
      <w:lvlText w:val="•"/>
      <w:lvlJc w:val="left"/>
      <w:pPr>
        <w:ind w:left="2992" w:hanging="567"/>
      </w:pPr>
      <w:rPr>
        <w:rFonts w:hint="default"/>
        <w:lang w:val="en-US" w:eastAsia="en-US" w:bidi="ar-SA"/>
      </w:rPr>
    </w:lvl>
    <w:lvl w:ilvl="2" w:tplc="90908EF4">
      <w:numFmt w:val="bullet"/>
      <w:lvlText w:val="•"/>
      <w:lvlJc w:val="left"/>
      <w:pPr>
        <w:ind w:left="3785" w:hanging="567"/>
      </w:pPr>
      <w:rPr>
        <w:rFonts w:hint="default"/>
        <w:lang w:val="en-US" w:eastAsia="en-US" w:bidi="ar-SA"/>
      </w:rPr>
    </w:lvl>
    <w:lvl w:ilvl="3" w:tplc="D3002290">
      <w:numFmt w:val="bullet"/>
      <w:lvlText w:val="•"/>
      <w:lvlJc w:val="left"/>
      <w:pPr>
        <w:ind w:left="4578" w:hanging="567"/>
      </w:pPr>
      <w:rPr>
        <w:rFonts w:hint="default"/>
        <w:lang w:val="en-US" w:eastAsia="en-US" w:bidi="ar-SA"/>
      </w:rPr>
    </w:lvl>
    <w:lvl w:ilvl="4" w:tplc="43CE8F04">
      <w:numFmt w:val="bullet"/>
      <w:lvlText w:val="•"/>
      <w:lvlJc w:val="left"/>
      <w:pPr>
        <w:ind w:left="5371" w:hanging="567"/>
      </w:pPr>
      <w:rPr>
        <w:rFonts w:hint="default"/>
        <w:lang w:val="en-US" w:eastAsia="en-US" w:bidi="ar-SA"/>
      </w:rPr>
    </w:lvl>
    <w:lvl w:ilvl="5" w:tplc="24541F7A">
      <w:numFmt w:val="bullet"/>
      <w:lvlText w:val="•"/>
      <w:lvlJc w:val="left"/>
      <w:pPr>
        <w:ind w:left="6164" w:hanging="567"/>
      </w:pPr>
      <w:rPr>
        <w:rFonts w:hint="default"/>
        <w:lang w:val="en-US" w:eastAsia="en-US" w:bidi="ar-SA"/>
      </w:rPr>
    </w:lvl>
    <w:lvl w:ilvl="6" w:tplc="F0C8B064">
      <w:numFmt w:val="bullet"/>
      <w:lvlText w:val="•"/>
      <w:lvlJc w:val="left"/>
      <w:pPr>
        <w:ind w:left="6957" w:hanging="567"/>
      </w:pPr>
      <w:rPr>
        <w:rFonts w:hint="default"/>
        <w:lang w:val="en-US" w:eastAsia="en-US" w:bidi="ar-SA"/>
      </w:rPr>
    </w:lvl>
    <w:lvl w:ilvl="7" w:tplc="5F4098DC">
      <w:numFmt w:val="bullet"/>
      <w:lvlText w:val="•"/>
      <w:lvlJc w:val="left"/>
      <w:pPr>
        <w:ind w:left="7750" w:hanging="567"/>
      </w:pPr>
      <w:rPr>
        <w:rFonts w:hint="default"/>
        <w:lang w:val="en-US" w:eastAsia="en-US" w:bidi="ar-SA"/>
      </w:rPr>
    </w:lvl>
    <w:lvl w:ilvl="8" w:tplc="94AE44FC">
      <w:numFmt w:val="bullet"/>
      <w:lvlText w:val="•"/>
      <w:lvlJc w:val="left"/>
      <w:pPr>
        <w:ind w:left="8543" w:hanging="567"/>
      </w:pPr>
      <w:rPr>
        <w:rFonts w:hint="default"/>
        <w:lang w:val="en-US" w:eastAsia="en-US" w:bidi="ar-SA"/>
      </w:rPr>
    </w:lvl>
  </w:abstractNum>
  <w:abstractNum w:abstractNumId="74" w15:restartNumberingAfterBreak="0">
    <w:nsid w:val="665D5DC4"/>
    <w:multiLevelType w:val="multilevel"/>
    <w:tmpl w:val="F0744A6A"/>
    <w:lvl w:ilvl="0">
      <w:start w:val="1"/>
      <w:numFmt w:val="decimal"/>
      <w:pStyle w:val="NumPara"/>
      <w:lvlText w:val="%1."/>
      <w:lvlJc w:val="left"/>
      <w:pPr>
        <w:tabs>
          <w:tab w:val="num" w:pos="360"/>
        </w:tabs>
        <w:ind w:left="360" w:hanging="360"/>
      </w:pPr>
      <w:rPr>
        <w:rFonts w:cs="Times New Roman"/>
      </w:rPr>
    </w:lvl>
    <w:lvl w:ilvl="1">
      <w:start w:val="1"/>
      <w:numFmt w:val="decimal"/>
      <w:pStyle w:val="SubNumPara"/>
      <w:lvlText w:val="%1.%2."/>
      <w:lvlJc w:val="left"/>
      <w:pPr>
        <w:tabs>
          <w:tab w:val="num" w:pos="792"/>
        </w:tabs>
        <w:ind w:left="792" w:hanging="792"/>
      </w:pPr>
      <w:rPr>
        <w:rFonts w:ascii="Arial" w:hAnsi="Arial" w:cs="Arial" w:hint="default"/>
        <w:sz w:val="18"/>
        <w:szCs w:val="18"/>
      </w:rPr>
    </w:lvl>
    <w:lvl w:ilvl="2">
      <w:start w:val="1"/>
      <w:numFmt w:val="decimal"/>
      <w:lvlText w:val="%1.%2.%3."/>
      <w:lvlJc w:val="left"/>
      <w:pPr>
        <w:tabs>
          <w:tab w:val="num" w:pos="1224"/>
        </w:tabs>
        <w:ind w:left="1224" w:hanging="504"/>
      </w:pPr>
      <w:rPr>
        <w:rFonts w:cs="Times New Roman"/>
        <w:sz w:val="18"/>
        <w:szCs w:val="18"/>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5" w15:restartNumberingAfterBreak="0">
    <w:nsid w:val="694719A2"/>
    <w:multiLevelType w:val="hybridMultilevel"/>
    <w:tmpl w:val="0082B9E2"/>
    <w:lvl w:ilvl="0" w:tplc="B3A660CA">
      <w:start w:val="1"/>
      <w:numFmt w:val="lowerLetter"/>
      <w:lvlText w:val="(%1)"/>
      <w:lvlJc w:val="left"/>
      <w:pPr>
        <w:ind w:left="2208" w:hanging="560"/>
      </w:pPr>
      <w:rPr>
        <w:rFonts w:ascii="Arial" w:eastAsia="Arial" w:hAnsi="Arial" w:cs="Arial" w:hint="default"/>
        <w:b w:val="0"/>
        <w:bCs w:val="0"/>
        <w:i w:val="0"/>
        <w:iCs w:val="0"/>
        <w:spacing w:val="-1"/>
        <w:w w:val="100"/>
        <w:sz w:val="22"/>
        <w:szCs w:val="22"/>
        <w:lang w:val="en-US" w:eastAsia="en-US" w:bidi="ar-SA"/>
      </w:rPr>
    </w:lvl>
    <w:lvl w:ilvl="1" w:tplc="B8D8C6F0">
      <w:numFmt w:val="bullet"/>
      <w:lvlText w:val="•"/>
      <w:lvlJc w:val="left"/>
      <w:pPr>
        <w:ind w:left="2992" w:hanging="560"/>
      </w:pPr>
      <w:rPr>
        <w:rFonts w:hint="default"/>
        <w:lang w:val="en-US" w:eastAsia="en-US" w:bidi="ar-SA"/>
      </w:rPr>
    </w:lvl>
    <w:lvl w:ilvl="2" w:tplc="89724410">
      <w:numFmt w:val="bullet"/>
      <w:lvlText w:val="•"/>
      <w:lvlJc w:val="left"/>
      <w:pPr>
        <w:ind w:left="3785" w:hanging="560"/>
      </w:pPr>
      <w:rPr>
        <w:rFonts w:hint="default"/>
        <w:lang w:val="en-US" w:eastAsia="en-US" w:bidi="ar-SA"/>
      </w:rPr>
    </w:lvl>
    <w:lvl w:ilvl="3" w:tplc="A99C6390">
      <w:numFmt w:val="bullet"/>
      <w:lvlText w:val="•"/>
      <w:lvlJc w:val="left"/>
      <w:pPr>
        <w:ind w:left="4578" w:hanging="560"/>
      </w:pPr>
      <w:rPr>
        <w:rFonts w:hint="default"/>
        <w:lang w:val="en-US" w:eastAsia="en-US" w:bidi="ar-SA"/>
      </w:rPr>
    </w:lvl>
    <w:lvl w:ilvl="4" w:tplc="17C8AC10">
      <w:numFmt w:val="bullet"/>
      <w:lvlText w:val="•"/>
      <w:lvlJc w:val="left"/>
      <w:pPr>
        <w:ind w:left="5371" w:hanging="560"/>
      </w:pPr>
      <w:rPr>
        <w:rFonts w:hint="default"/>
        <w:lang w:val="en-US" w:eastAsia="en-US" w:bidi="ar-SA"/>
      </w:rPr>
    </w:lvl>
    <w:lvl w:ilvl="5" w:tplc="4E9AE604">
      <w:numFmt w:val="bullet"/>
      <w:lvlText w:val="•"/>
      <w:lvlJc w:val="left"/>
      <w:pPr>
        <w:ind w:left="6164" w:hanging="560"/>
      </w:pPr>
      <w:rPr>
        <w:rFonts w:hint="default"/>
        <w:lang w:val="en-US" w:eastAsia="en-US" w:bidi="ar-SA"/>
      </w:rPr>
    </w:lvl>
    <w:lvl w:ilvl="6" w:tplc="D61EC09A">
      <w:numFmt w:val="bullet"/>
      <w:lvlText w:val="•"/>
      <w:lvlJc w:val="left"/>
      <w:pPr>
        <w:ind w:left="6957" w:hanging="560"/>
      </w:pPr>
      <w:rPr>
        <w:rFonts w:hint="default"/>
        <w:lang w:val="en-US" w:eastAsia="en-US" w:bidi="ar-SA"/>
      </w:rPr>
    </w:lvl>
    <w:lvl w:ilvl="7" w:tplc="818A29D8">
      <w:numFmt w:val="bullet"/>
      <w:lvlText w:val="•"/>
      <w:lvlJc w:val="left"/>
      <w:pPr>
        <w:ind w:left="7750" w:hanging="560"/>
      </w:pPr>
      <w:rPr>
        <w:rFonts w:hint="default"/>
        <w:lang w:val="en-US" w:eastAsia="en-US" w:bidi="ar-SA"/>
      </w:rPr>
    </w:lvl>
    <w:lvl w:ilvl="8" w:tplc="991E7FC4">
      <w:numFmt w:val="bullet"/>
      <w:lvlText w:val="•"/>
      <w:lvlJc w:val="left"/>
      <w:pPr>
        <w:ind w:left="8543" w:hanging="560"/>
      </w:pPr>
      <w:rPr>
        <w:rFonts w:hint="default"/>
        <w:lang w:val="en-US" w:eastAsia="en-US" w:bidi="ar-SA"/>
      </w:rPr>
    </w:lvl>
  </w:abstractNum>
  <w:abstractNum w:abstractNumId="76" w15:restartNumberingAfterBreak="0">
    <w:nsid w:val="69A35589"/>
    <w:multiLevelType w:val="hybridMultilevel"/>
    <w:tmpl w:val="5D5E5A30"/>
    <w:lvl w:ilvl="0" w:tplc="5A02932C">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A47CAAE4">
      <w:numFmt w:val="bullet"/>
      <w:lvlText w:val="•"/>
      <w:lvlJc w:val="left"/>
      <w:pPr>
        <w:ind w:left="2992" w:hanging="567"/>
      </w:pPr>
      <w:rPr>
        <w:rFonts w:hint="default"/>
        <w:lang w:val="en-US" w:eastAsia="en-US" w:bidi="ar-SA"/>
      </w:rPr>
    </w:lvl>
    <w:lvl w:ilvl="2" w:tplc="9B1E5B08">
      <w:numFmt w:val="bullet"/>
      <w:lvlText w:val="•"/>
      <w:lvlJc w:val="left"/>
      <w:pPr>
        <w:ind w:left="3785" w:hanging="567"/>
      </w:pPr>
      <w:rPr>
        <w:rFonts w:hint="default"/>
        <w:lang w:val="en-US" w:eastAsia="en-US" w:bidi="ar-SA"/>
      </w:rPr>
    </w:lvl>
    <w:lvl w:ilvl="3" w:tplc="DD1E5DEE">
      <w:numFmt w:val="bullet"/>
      <w:lvlText w:val="•"/>
      <w:lvlJc w:val="left"/>
      <w:pPr>
        <w:ind w:left="4578" w:hanging="567"/>
      </w:pPr>
      <w:rPr>
        <w:rFonts w:hint="default"/>
        <w:lang w:val="en-US" w:eastAsia="en-US" w:bidi="ar-SA"/>
      </w:rPr>
    </w:lvl>
    <w:lvl w:ilvl="4" w:tplc="E2FA1966">
      <w:numFmt w:val="bullet"/>
      <w:lvlText w:val="•"/>
      <w:lvlJc w:val="left"/>
      <w:pPr>
        <w:ind w:left="5371" w:hanging="567"/>
      </w:pPr>
      <w:rPr>
        <w:rFonts w:hint="default"/>
        <w:lang w:val="en-US" w:eastAsia="en-US" w:bidi="ar-SA"/>
      </w:rPr>
    </w:lvl>
    <w:lvl w:ilvl="5" w:tplc="A1084EC6">
      <w:numFmt w:val="bullet"/>
      <w:lvlText w:val="•"/>
      <w:lvlJc w:val="left"/>
      <w:pPr>
        <w:ind w:left="6164" w:hanging="567"/>
      </w:pPr>
      <w:rPr>
        <w:rFonts w:hint="default"/>
        <w:lang w:val="en-US" w:eastAsia="en-US" w:bidi="ar-SA"/>
      </w:rPr>
    </w:lvl>
    <w:lvl w:ilvl="6" w:tplc="504257C6">
      <w:numFmt w:val="bullet"/>
      <w:lvlText w:val="•"/>
      <w:lvlJc w:val="left"/>
      <w:pPr>
        <w:ind w:left="6957" w:hanging="567"/>
      </w:pPr>
      <w:rPr>
        <w:rFonts w:hint="default"/>
        <w:lang w:val="en-US" w:eastAsia="en-US" w:bidi="ar-SA"/>
      </w:rPr>
    </w:lvl>
    <w:lvl w:ilvl="7" w:tplc="A52E6ACA">
      <w:numFmt w:val="bullet"/>
      <w:lvlText w:val="•"/>
      <w:lvlJc w:val="left"/>
      <w:pPr>
        <w:ind w:left="7750" w:hanging="567"/>
      </w:pPr>
      <w:rPr>
        <w:rFonts w:hint="default"/>
        <w:lang w:val="en-US" w:eastAsia="en-US" w:bidi="ar-SA"/>
      </w:rPr>
    </w:lvl>
    <w:lvl w:ilvl="8" w:tplc="2A788AC6">
      <w:numFmt w:val="bullet"/>
      <w:lvlText w:val="•"/>
      <w:lvlJc w:val="left"/>
      <w:pPr>
        <w:ind w:left="8543" w:hanging="567"/>
      </w:pPr>
      <w:rPr>
        <w:rFonts w:hint="default"/>
        <w:lang w:val="en-US" w:eastAsia="en-US" w:bidi="ar-SA"/>
      </w:rPr>
    </w:lvl>
  </w:abstractNum>
  <w:abstractNum w:abstractNumId="77" w15:restartNumberingAfterBreak="0">
    <w:nsid w:val="6B4050D5"/>
    <w:multiLevelType w:val="hybridMultilevel"/>
    <w:tmpl w:val="93127DB8"/>
    <w:lvl w:ilvl="0" w:tplc="9BC678E4">
      <w:start w:val="1"/>
      <w:numFmt w:val="decimal"/>
      <w:lvlText w:val="%1."/>
      <w:lvlJc w:val="left"/>
      <w:pPr>
        <w:ind w:left="224" w:hanging="248"/>
      </w:pPr>
      <w:rPr>
        <w:rFonts w:ascii="Arial" w:eastAsia="Arial" w:hAnsi="Arial" w:cs="Arial" w:hint="default"/>
        <w:b w:val="0"/>
        <w:bCs w:val="0"/>
        <w:i w:val="0"/>
        <w:iCs w:val="0"/>
        <w:spacing w:val="-1"/>
        <w:w w:val="100"/>
        <w:sz w:val="22"/>
        <w:szCs w:val="22"/>
        <w:lang w:val="en-US" w:eastAsia="en-US" w:bidi="ar-SA"/>
      </w:rPr>
    </w:lvl>
    <w:lvl w:ilvl="1" w:tplc="6562D762">
      <w:numFmt w:val="bullet"/>
      <w:lvlText w:val="•"/>
      <w:lvlJc w:val="left"/>
      <w:pPr>
        <w:ind w:left="1210" w:hanging="248"/>
      </w:pPr>
      <w:rPr>
        <w:rFonts w:hint="default"/>
        <w:lang w:val="en-US" w:eastAsia="en-US" w:bidi="ar-SA"/>
      </w:rPr>
    </w:lvl>
    <w:lvl w:ilvl="2" w:tplc="6B669D3E">
      <w:numFmt w:val="bullet"/>
      <w:lvlText w:val="•"/>
      <w:lvlJc w:val="left"/>
      <w:pPr>
        <w:ind w:left="2201" w:hanging="248"/>
      </w:pPr>
      <w:rPr>
        <w:rFonts w:hint="default"/>
        <w:lang w:val="en-US" w:eastAsia="en-US" w:bidi="ar-SA"/>
      </w:rPr>
    </w:lvl>
    <w:lvl w:ilvl="3" w:tplc="FEAEF460">
      <w:numFmt w:val="bullet"/>
      <w:lvlText w:val="•"/>
      <w:lvlJc w:val="left"/>
      <w:pPr>
        <w:ind w:left="3192" w:hanging="248"/>
      </w:pPr>
      <w:rPr>
        <w:rFonts w:hint="default"/>
        <w:lang w:val="en-US" w:eastAsia="en-US" w:bidi="ar-SA"/>
      </w:rPr>
    </w:lvl>
    <w:lvl w:ilvl="4" w:tplc="93661B5E">
      <w:numFmt w:val="bullet"/>
      <w:lvlText w:val="•"/>
      <w:lvlJc w:val="left"/>
      <w:pPr>
        <w:ind w:left="4183" w:hanging="248"/>
      </w:pPr>
      <w:rPr>
        <w:rFonts w:hint="default"/>
        <w:lang w:val="en-US" w:eastAsia="en-US" w:bidi="ar-SA"/>
      </w:rPr>
    </w:lvl>
    <w:lvl w:ilvl="5" w:tplc="3E3A990A">
      <w:numFmt w:val="bullet"/>
      <w:lvlText w:val="•"/>
      <w:lvlJc w:val="left"/>
      <w:pPr>
        <w:ind w:left="5174" w:hanging="248"/>
      </w:pPr>
      <w:rPr>
        <w:rFonts w:hint="default"/>
        <w:lang w:val="en-US" w:eastAsia="en-US" w:bidi="ar-SA"/>
      </w:rPr>
    </w:lvl>
    <w:lvl w:ilvl="6" w:tplc="BB8095C2">
      <w:numFmt w:val="bullet"/>
      <w:lvlText w:val="•"/>
      <w:lvlJc w:val="left"/>
      <w:pPr>
        <w:ind w:left="6165" w:hanging="248"/>
      </w:pPr>
      <w:rPr>
        <w:rFonts w:hint="default"/>
        <w:lang w:val="en-US" w:eastAsia="en-US" w:bidi="ar-SA"/>
      </w:rPr>
    </w:lvl>
    <w:lvl w:ilvl="7" w:tplc="B500523A">
      <w:numFmt w:val="bullet"/>
      <w:lvlText w:val="•"/>
      <w:lvlJc w:val="left"/>
      <w:pPr>
        <w:ind w:left="7156" w:hanging="248"/>
      </w:pPr>
      <w:rPr>
        <w:rFonts w:hint="default"/>
        <w:lang w:val="en-US" w:eastAsia="en-US" w:bidi="ar-SA"/>
      </w:rPr>
    </w:lvl>
    <w:lvl w:ilvl="8" w:tplc="D21647D6">
      <w:numFmt w:val="bullet"/>
      <w:lvlText w:val="•"/>
      <w:lvlJc w:val="left"/>
      <w:pPr>
        <w:ind w:left="8147" w:hanging="248"/>
      </w:pPr>
      <w:rPr>
        <w:rFonts w:hint="default"/>
        <w:lang w:val="en-US" w:eastAsia="en-US" w:bidi="ar-SA"/>
      </w:rPr>
    </w:lvl>
  </w:abstractNum>
  <w:abstractNum w:abstractNumId="78" w15:restartNumberingAfterBreak="0">
    <w:nsid w:val="6FE56AF9"/>
    <w:multiLevelType w:val="hybridMultilevel"/>
    <w:tmpl w:val="338E2CDC"/>
    <w:lvl w:ilvl="0" w:tplc="3D8C9B9A">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F8DA5122">
      <w:start w:val="1"/>
      <w:numFmt w:val="lowerRoman"/>
      <w:lvlText w:val="(%2)"/>
      <w:lvlJc w:val="left"/>
      <w:pPr>
        <w:ind w:left="3823" w:hanging="720"/>
      </w:pPr>
      <w:rPr>
        <w:rFonts w:ascii="Arial" w:eastAsia="Arial" w:hAnsi="Arial" w:cs="Arial" w:hint="default"/>
        <w:b w:val="0"/>
        <w:bCs w:val="0"/>
        <w:i w:val="0"/>
        <w:iCs w:val="0"/>
        <w:spacing w:val="-2"/>
        <w:w w:val="100"/>
        <w:sz w:val="22"/>
        <w:szCs w:val="22"/>
        <w:lang w:val="en-US" w:eastAsia="en-US" w:bidi="ar-SA"/>
      </w:rPr>
    </w:lvl>
    <w:lvl w:ilvl="2" w:tplc="FF0E89DA">
      <w:numFmt w:val="bullet"/>
      <w:lvlText w:val="•"/>
      <w:lvlJc w:val="left"/>
      <w:pPr>
        <w:ind w:left="4520" w:hanging="720"/>
      </w:pPr>
      <w:rPr>
        <w:rFonts w:hint="default"/>
        <w:lang w:val="en-US" w:eastAsia="en-US" w:bidi="ar-SA"/>
      </w:rPr>
    </w:lvl>
    <w:lvl w:ilvl="3" w:tplc="EC60D4A6">
      <w:numFmt w:val="bullet"/>
      <w:lvlText w:val="•"/>
      <w:lvlJc w:val="left"/>
      <w:pPr>
        <w:ind w:left="5221" w:hanging="720"/>
      </w:pPr>
      <w:rPr>
        <w:rFonts w:hint="default"/>
        <w:lang w:val="en-US" w:eastAsia="en-US" w:bidi="ar-SA"/>
      </w:rPr>
    </w:lvl>
    <w:lvl w:ilvl="4" w:tplc="6BF04122">
      <w:numFmt w:val="bullet"/>
      <w:lvlText w:val="•"/>
      <w:lvlJc w:val="left"/>
      <w:pPr>
        <w:ind w:left="5922" w:hanging="720"/>
      </w:pPr>
      <w:rPr>
        <w:rFonts w:hint="default"/>
        <w:lang w:val="en-US" w:eastAsia="en-US" w:bidi="ar-SA"/>
      </w:rPr>
    </w:lvl>
    <w:lvl w:ilvl="5" w:tplc="33549F74">
      <w:numFmt w:val="bullet"/>
      <w:lvlText w:val="•"/>
      <w:lvlJc w:val="left"/>
      <w:pPr>
        <w:ind w:left="6623" w:hanging="720"/>
      </w:pPr>
      <w:rPr>
        <w:rFonts w:hint="default"/>
        <w:lang w:val="en-US" w:eastAsia="en-US" w:bidi="ar-SA"/>
      </w:rPr>
    </w:lvl>
    <w:lvl w:ilvl="6" w:tplc="CE4E15A6">
      <w:numFmt w:val="bullet"/>
      <w:lvlText w:val="•"/>
      <w:lvlJc w:val="left"/>
      <w:pPr>
        <w:ind w:left="7324" w:hanging="720"/>
      </w:pPr>
      <w:rPr>
        <w:rFonts w:hint="default"/>
        <w:lang w:val="en-US" w:eastAsia="en-US" w:bidi="ar-SA"/>
      </w:rPr>
    </w:lvl>
    <w:lvl w:ilvl="7" w:tplc="E9087F9E">
      <w:numFmt w:val="bullet"/>
      <w:lvlText w:val="•"/>
      <w:lvlJc w:val="left"/>
      <w:pPr>
        <w:ind w:left="8025" w:hanging="720"/>
      </w:pPr>
      <w:rPr>
        <w:rFonts w:hint="default"/>
        <w:lang w:val="en-US" w:eastAsia="en-US" w:bidi="ar-SA"/>
      </w:rPr>
    </w:lvl>
    <w:lvl w:ilvl="8" w:tplc="42B6ACA4">
      <w:numFmt w:val="bullet"/>
      <w:lvlText w:val="•"/>
      <w:lvlJc w:val="left"/>
      <w:pPr>
        <w:ind w:left="8726" w:hanging="720"/>
      </w:pPr>
      <w:rPr>
        <w:rFonts w:hint="default"/>
        <w:lang w:val="en-US" w:eastAsia="en-US" w:bidi="ar-SA"/>
      </w:rPr>
    </w:lvl>
  </w:abstractNum>
  <w:abstractNum w:abstractNumId="79" w15:restartNumberingAfterBreak="0">
    <w:nsid w:val="704319A5"/>
    <w:multiLevelType w:val="hybridMultilevel"/>
    <w:tmpl w:val="EB80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5178DF"/>
    <w:multiLevelType w:val="hybridMultilevel"/>
    <w:tmpl w:val="BF328A34"/>
    <w:lvl w:ilvl="0" w:tplc="9660710C">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5B2AC2FA">
      <w:numFmt w:val="bullet"/>
      <w:lvlText w:val="•"/>
      <w:lvlJc w:val="left"/>
      <w:pPr>
        <w:ind w:left="2992" w:hanging="567"/>
      </w:pPr>
      <w:rPr>
        <w:rFonts w:hint="default"/>
        <w:lang w:val="en-US" w:eastAsia="en-US" w:bidi="ar-SA"/>
      </w:rPr>
    </w:lvl>
    <w:lvl w:ilvl="2" w:tplc="7026D0D0">
      <w:numFmt w:val="bullet"/>
      <w:lvlText w:val="•"/>
      <w:lvlJc w:val="left"/>
      <w:pPr>
        <w:ind w:left="3785" w:hanging="567"/>
      </w:pPr>
      <w:rPr>
        <w:rFonts w:hint="default"/>
        <w:lang w:val="en-US" w:eastAsia="en-US" w:bidi="ar-SA"/>
      </w:rPr>
    </w:lvl>
    <w:lvl w:ilvl="3" w:tplc="745A121A">
      <w:numFmt w:val="bullet"/>
      <w:lvlText w:val="•"/>
      <w:lvlJc w:val="left"/>
      <w:pPr>
        <w:ind w:left="4578" w:hanging="567"/>
      </w:pPr>
      <w:rPr>
        <w:rFonts w:hint="default"/>
        <w:lang w:val="en-US" w:eastAsia="en-US" w:bidi="ar-SA"/>
      </w:rPr>
    </w:lvl>
    <w:lvl w:ilvl="4" w:tplc="DB8E7596">
      <w:numFmt w:val="bullet"/>
      <w:lvlText w:val="•"/>
      <w:lvlJc w:val="left"/>
      <w:pPr>
        <w:ind w:left="5371" w:hanging="567"/>
      </w:pPr>
      <w:rPr>
        <w:rFonts w:hint="default"/>
        <w:lang w:val="en-US" w:eastAsia="en-US" w:bidi="ar-SA"/>
      </w:rPr>
    </w:lvl>
    <w:lvl w:ilvl="5" w:tplc="83DE3DBA">
      <w:numFmt w:val="bullet"/>
      <w:lvlText w:val="•"/>
      <w:lvlJc w:val="left"/>
      <w:pPr>
        <w:ind w:left="6164" w:hanging="567"/>
      </w:pPr>
      <w:rPr>
        <w:rFonts w:hint="default"/>
        <w:lang w:val="en-US" w:eastAsia="en-US" w:bidi="ar-SA"/>
      </w:rPr>
    </w:lvl>
    <w:lvl w:ilvl="6" w:tplc="5EA693EC">
      <w:numFmt w:val="bullet"/>
      <w:lvlText w:val="•"/>
      <w:lvlJc w:val="left"/>
      <w:pPr>
        <w:ind w:left="6957" w:hanging="567"/>
      </w:pPr>
      <w:rPr>
        <w:rFonts w:hint="default"/>
        <w:lang w:val="en-US" w:eastAsia="en-US" w:bidi="ar-SA"/>
      </w:rPr>
    </w:lvl>
    <w:lvl w:ilvl="7" w:tplc="52B2DF88">
      <w:numFmt w:val="bullet"/>
      <w:lvlText w:val="•"/>
      <w:lvlJc w:val="left"/>
      <w:pPr>
        <w:ind w:left="7750" w:hanging="567"/>
      </w:pPr>
      <w:rPr>
        <w:rFonts w:hint="default"/>
        <w:lang w:val="en-US" w:eastAsia="en-US" w:bidi="ar-SA"/>
      </w:rPr>
    </w:lvl>
    <w:lvl w:ilvl="8" w:tplc="1B32AF66">
      <w:numFmt w:val="bullet"/>
      <w:lvlText w:val="•"/>
      <w:lvlJc w:val="left"/>
      <w:pPr>
        <w:ind w:left="8543" w:hanging="567"/>
      </w:pPr>
      <w:rPr>
        <w:rFonts w:hint="default"/>
        <w:lang w:val="en-US" w:eastAsia="en-US" w:bidi="ar-SA"/>
      </w:rPr>
    </w:lvl>
  </w:abstractNum>
  <w:abstractNum w:abstractNumId="81" w15:restartNumberingAfterBreak="0">
    <w:nsid w:val="721615E6"/>
    <w:multiLevelType w:val="hybridMultilevel"/>
    <w:tmpl w:val="7814061A"/>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2" w15:restartNumberingAfterBreak="0">
    <w:nsid w:val="75F205ED"/>
    <w:multiLevelType w:val="multilevel"/>
    <w:tmpl w:val="450C6B48"/>
    <w:lvl w:ilvl="0">
      <w:start w:val="1"/>
      <w:numFmt w:val="bullet"/>
      <w:pStyle w:val="bulletsinnumberedlist"/>
      <w:lvlText w:val=""/>
      <w:lvlJc w:val="left"/>
      <w:pPr>
        <w:ind w:left="1570" w:hanging="360"/>
      </w:pPr>
      <w:rPr>
        <w:rFonts w:ascii="Symbol" w:hAnsi="Symbol" w:hint="default"/>
      </w:rPr>
    </w:lvl>
    <w:lvl w:ilvl="1">
      <w:start w:val="1"/>
      <w:numFmt w:val="bullet"/>
      <w:lvlText w:val=""/>
      <w:lvlJc w:val="left"/>
      <w:pPr>
        <w:ind w:left="1636" w:hanging="360"/>
      </w:pPr>
    </w:lvl>
    <w:lvl w:ilvl="2">
      <w:start w:val="1"/>
      <w:numFmt w:val="decimal"/>
      <w:lvlText w:val="%1.%2.%3"/>
      <w:lvlJc w:val="left"/>
      <w:pPr>
        <w:ind w:left="2062" w:hanging="720"/>
      </w:pPr>
    </w:lvl>
    <w:lvl w:ilvl="3">
      <w:start w:val="1"/>
      <w:numFmt w:val="decimal"/>
      <w:lvlText w:val="%1.%2.%3.%4"/>
      <w:lvlJc w:val="left"/>
      <w:pPr>
        <w:ind w:left="2128" w:hanging="720"/>
      </w:pPr>
    </w:lvl>
    <w:lvl w:ilvl="4">
      <w:start w:val="1"/>
      <w:numFmt w:val="decimal"/>
      <w:lvlText w:val="%1.%2.%3.%4.%5"/>
      <w:lvlJc w:val="left"/>
      <w:pPr>
        <w:ind w:left="2554" w:hanging="1080"/>
      </w:pPr>
    </w:lvl>
    <w:lvl w:ilvl="5">
      <w:start w:val="1"/>
      <w:numFmt w:val="decimal"/>
      <w:lvlText w:val="%1.%2.%3.%4.%5.%6"/>
      <w:lvlJc w:val="left"/>
      <w:pPr>
        <w:ind w:left="2620" w:hanging="1080"/>
      </w:pPr>
    </w:lvl>
    <w:lvl w:ilvl="6">
      <w:start w:val="1"/>
      <w:numFmt w:val="decimal"/>
      <w:lvlText w:val="%1.%2.%3.%4.%5.%6.%7"/>
      <w:lvlJc w:val="left"/>
      <w:pPr>
        <w:ind w:left="3046" w:hanging="1440"/>
      </w:pPr>
    </w:lvl>
    <w:lvl w:ilvl="7">
      <w:start w:val="1"/>
      <w:numFmt w:val="decimal"/>
      <w:lvlText w:val="%1.%2.%3.%4.%5.%6.%7.%8"/>
      <w:lvlJc w:val="left"/>
      <w:pPr>
        <w:ind w:left="3112" w:hanging="1440"/>
      </w:pPr>
    </w:lvl>
    <w:lvl w:ilvl="8">
      <w:start w:val="1"/>
      <w:numFmt w:val="decimal"/>
      <w:lvlText w:val="%1.%2.%3.%4.%5.%6.%7.%8.%9"/>
      <w:lvlJc w:val="left"/>
      <w:pPr>
        <w:ind w:left="3178" w:hanging="1440"/>
      </w:pPr>
    </w:lvl>
  </w:abstractNum>
  <w:abstractNum w:abstractNumId="83" w15:restartNumberingAfterBreak="0">
    <w:nsid w:val="769918CA"/>
    <w:multiLevelType w:val="hybridMultilevel"/>
    <w:tmpl w:val="62A6171A"/>
    <w:lvl w:ilvl="0" w:tplc="B0E26192">
      <w:start w:val="4"/>
      <w:numFmt w:val="upperLetter"/>
      <w:lvlText w:val="%1."/>
      <w:lvlJc w:val="left"/>
      <w:pPr>
        <w:ind w:left="1076" w:hanging="853"/>
      </w:pPr>
      <w:rPr>
        <w:rFonts w:ascii="Arial" w:eastAsia="Arial" w:hAnsi="Arial" w:cs="Arial" w:hint="default"/>
        <w:b/>
        <w:bCs/>
        <w:i w:val="0"/>
        <w:iCs w:val="0"/>
        <w:spacing w:val="-2"/>
        <w:w w:val="100"/>
        <w:sz w:val="22"/>
        <w:szCs w:val="22"/>
        <w:u w:val="single" w:color="000000"/>
        <w:lang w:val="en-US" w:eastAsia="en-US" w:bidi="ar-SA"/>
      </w:rPr>
    </w:lvl>
    <w:lvl w:ilvl="1" w:tplc="8E18A346">
      <w:start w:val="1"/>
      <w:numFmt w:val="lowerLetter"/>
      <w:lvlText w:val="(%2)"/>
      <w:lvlJc w:val="left"/>
      <w:pPr>
        <w:ind w:left="2492" w:hanging="850"/>
      </w:pPr>
      <w:rPr>
        <w:rFonts w:ascii="Arial" w:eastAsia="Arial" w:hAnsi="Arial" w:cs="Arial" w:hint="default"/>
        <w:b w:val="0"/>
        <w:bCs w:val="0"/>
        <w:i w:val="0"/>
        <w:iCs w:val="0"/>
        <w:spacing w:val="-1"/>
        <w:w w:val="100"/>
        <w:sz w:val="22"/>
        <w:szCs w:val="22"/>
        <w:lang w:val="en-US" w:eastAsia="en-US" w:bidi="ar-SA"/>
      </w:rPr>
    </w:lvl>
    <w:lvl w:ilvl="2" w:tplc="25F69B0C">
      <w:numFmt w:val="bullet"/>
      <w:lvlText w:val="•"/>
      <w:lvlJc w:val="left"/>
      <w:pPr>
        <w:ind w:left="3347" w:hanging="850"/>
      </w:pPr>
      <w:rPr>
        <w:rFonts w:hint="default"/>
        <w:lang w:val="en-US" w:eastAsia="en-US" w:bidi="ar-SA"/>
      </w:rPr>
    </w:lvl>
    <w:lvl w:ilvl="3" w:tplc="AE2C3F9A">
      <w:numFmt w:val="bullet"/>
      <w:lvlText w:val="•"/>
      <w:lvlJc w:val="left"/>
      <w:pPr>
        <w:ind w:left="4195" w:hanging="850"/>
      </w:pPr>
      <w:rPr>
        <w:rFonts w:hint="default"/>
        <w:lang w:val="en-US" w:eastAsia="en-US" w:bidi="ar-SA"/>
      </w:rPr>
    </w:lvl>
    <w:lvl w:ilvl="4" w:tplc="4AC83240">
      <w:numFmt w:val="bullet"/>
      <w:lvlText w:val="•"/>
      <w:lvlJc w:val="left"/>
      <w:pPr>
        <w:ind w:left="5042" w:hanging="850"/>
      </w:pPr>
      <w:rPr>
        <w:rFonts w:hint="default"/>
        <w:lang w:val="en-US" w:eastAsia="en-US" w:bidi="ar-SA"/>
      </w:rPr>
    </w:lvl>
    <w:lvl w:ilvl="5" w:tplc="41DCEF10">
      <w:numFmt w:val="bullet"/>
      <w:lvlText w:val="•"/>
      <w:lvlJc w:val="left"/>
      <w:pPr>
        <w:ind w:left="5890" w:hanging="850"/>
      </w:pPr>
      <w:rPr>
        <w:rFonts w:hint="default"/>
        <w:lang w:val="en-US" w:eastAsia="en-US" w:bidi="ar-SA"/>
      </w:rPr>
    </w:lvl>
    <w:lvl w:ilvl="6" w:tplc="BA749F02">
      <w:numFmt w:val="bullet"/>
      <w:lvlText w:val="•"/>
      <w:lvlJc w:val="left"/>
      <w:pPr>
        <w:ind w:left="6738" w:hanging="850"/>
      </w:pPr>
      <w:rPr>
        <w:rFonts w:hint="default"/>
        <w:lang w:val="en-US" w:eastAsia="en-US" w:bidi="ar-SA"/>
      </w:rPr>
    </w:lvl>
    <w:lvl w:ilvl="7" w:tplc="99445C74">
      <w:numFmt w:val="bullet"/>
      <w:lvlText w:val="•"/>
      <w:lvlJc w:val="left"/>
      <w:pPr>
        <w:ind w:left="7585" w:hanging="850"/>
      </w:pPr>
      <w:rPr>
        <w:rFonts w:hint="default"/>
        <w:lang w:val="en-US" w:eastAsia="en-US" w:bidi="ar-SA"/>
      </w:rPr>
    </w:lvl>
    <w:lvl w:ilvl="8" w:tplc="38B045E0">
      <w:numFmt w:val="bullet"/>
      <w:lvlText w:val="•"/>
      <w:lvlJc w:val="left"/>
      <w:pPr>
        <w:ind w:left="8433" w:hanging="850"/>
      </w:pPr>
      <w:rPr>
        <w:rFonts w:hint="default"/>
        <w:lang w:val="en-US" w:eastAsia="en-US" w:bidi="ar-SA"/>
      </w:rPr>
    </w:lvl>
  </w:abstractNum>
  <w:abstractNum w:abstractNumId="84" w15:restartNumberingAfterBreak="0">
    <w:nsid w:val="795B78D5"/>
    <w:multiLevelType w:val="hybridMultilevel"/>
    <w:tmpl w:val="BFEE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E429B7"/>
    <w:multiLevelType w:val="hybridMultilevel"/>
    <w:tmpl w:val="3A32D8BA"/>
    <w:lvl w:ilvl="0" w:tplc="F8E402F0">
      <w:start w:val="1"/>
      <w:numFmt w:val="lowerLetter"/>
      <w:lvlText w:val="(%1)"/>
      <w:lvlJc w:val="left"/>
      <w:pPr>
        <w:ind w:left="2208" w:hanging="567"/>
      </w:pPr>
      <w:rPr>
        <w:rFonts w:ascii="Arial" w:eastAsia="Arial" w:hAnsi="Arial" w:cs="Arial" w:hint="default"/>
        <w:b w:val="0"/>
        <w:bCs w:val="0"/>
        <w:i w:val="0"/>
        <w:iCs w:val="0"/>
        <w:spacing w:val="-1"/>
        <w:w w:val="100"/>
        <w:sz w:val="22"/>
        <w:szCs w:val="22"/>
        <w:lang w:val="en-US" w:eastAsia="en-US" w:bidi="ar-SA"/>
      </w:rPr>
    </w:lvl>
    <w:lvl w:ilvl="1" w:tplc="F68AA6F0">
      <w:numFmt w:val="bullet"/>
      <w:lvlText w:val="•"/>
      <w:lvlJc w:val="left"/>
      <w:pPr>
        <w:ind w:left="2992" w:hanging="567"/>
      </w:pPr>
      <w:rPr>
        <w:rFonts w:hint="default"/>
        <w:lang w:val="en-US" w:eastAsia="en-US" w:bidi="ar-SA"/>
      </w:rPr>
    </w:lvl>
    <w:lvl w:ilvl="2" w:tplc="EAE011D4">
      <w:numFmt w:val="bullet"/>
      <w:lvlText w:val="•"/>
      <w:lvlJc w:val="left"/>
      <w:pPr>
        <w:ind w:left="3785" w:hanging="567"/>
      </w:pPr>
      <w:rPr>
        <w:rFonts w:hint="default"/>
        <w:lang w:val="en-US" w:eastAsia="en-US" w:bidi="ar-SA"/>
      </w:rPr>
    </w:lvl>
    <w:lvl w:ilvl="3" w:tplc="4284410A">
      <w:numFmt w:val="bullet"/>
      <w:lvlText w:val="•"/>
      <w:lvlJc w:val="left"/>
      <w:pPr>
        <w:ind w:left="4578" w:hanging="567"/>
      </w:pPr>
      <w:rPr>
        <w:rFonts w:hint="default"/>
        <w:lang w:val="en-US" w:eastAsia="en-US" w:bidi="ar-SA"/>
      </w:rPr>
    </w:lvl>
    <w:lvl w:ilvl="4" w:tplc="6C44E902">
      <w:numFmt w:val="bullet"/>
      <w:lvlText w:val="•"/>
      <w:lvlJc w:val="left"/>
      <w:pPr>
        <w:ind w:left="5371" w:hanging="567"/>
      </w:pPr>
      <w:rPr>
        <w:rFonts w:hint="default"/>
        <w:lang w:val="en-US" w:eastAsia="en-US" w:bidi="ar-SA"/>
      </w:rPr>
    </w:lvl>
    <w:lvl w:ilvl="5" w:tplc="AC9C4902">
      <w:numFmt w:val="bullet"/>
      <w:lvlText w:val="•"/>
      <w:lvlJc w:val="left"/>
      <w:pPr>
        <w:ind w:left="6164" w:hanging="567"/>
      </w:pPr>
      <w:rPr>
        <w:rFonts w:hint="default"/>
        <w:lang w:val="en-US" w:eastAsia="en-US" w:bidi="ar-SA"/>
      </w:rPr>
    </w:lvl>
    <w:lvl w:ilvl="6" w:tplc="24BA57F2">
      <w:numFmt w:val="bullet"/>
      <w:lvlText w:val="•"/>
      <w:lvlJc w:val="left"/>
      <w:pPr>
        <w:ind w:left="6957" w:hanging="567"/>
      </w:pPr>
      <w:rPr>
        <w:rFonts w:hint="default"/>
        <w:lang w:val="en-US" w:eastAsia="en-US" w:bidi="ar-SA"/>
      </w:rPr>
    </w:lvl>
    <w:lvl w:ilvl="7" w:tplc="74288AAC">
      <w:numFmt w:val="bullet"/>
      <w:lvlText w:val="•"/>
      <w:lvlJc w:val="left"/>
      <w:pPr>
        <w:ind w:left="7750" w:hanging="567"/>
      </w:pPr>
      <w:rPr>
        <w:rFonts w:hint="default"/>
        <w:lang w:val="en-US" w:eastAsia="en-US" w:bidi="ar-SA"/>
      </w:rPr>
    </w:lvl>
    <w:lvl w:ilvl="8" w:tplc="79F87FEE">
      <w:numFmt w:val="bullet"/>
      <w:lvlText w:val="•"/>
      <w:lvlJc w:val="left"/>
      <w:pPr>
        <w:ind w:left="8543" w:hanging="567"/>
      </w:pPr>
      <w:rPr>
        <w:rFonts w:hint="default"/>
        <w:lang w:val="en-US" w:eastAsia="en-US" w:bidi="ar-SA"/>
      </w:rPr>
    </w:lvl>
  </w:abstractNum>
  <w:abstractNum w:abstractNumId="86" w15:restartNumberingAfterBreak="0">
    <w:nsid w:val="7C261256"/>
    <w:multiLevelType w:val="hybridMultilevel"/>
    <w:tmpl w:val="1C067EB4"/>
    <w:lvl w:ilvl="0" w:tplc="449ECB3E">
      <w:start w:val="1"/>
      <w:numFmt w:val="lowerLetter"/>
      <w:lvlText w:val="(%1)"/>
      <w:lvlJc w:val="left"/>
      <w:pPr>
        <w:ind w:left="2208" w:hanging="567"/>
        <w:jc w:val="right"/>
      </w:pPr>
      <w:rPr>
        <w:rFonts w:ascii="Arial" w:eastAsia="Arial" w:hAnsi="Arial" w:cs="Arial" w:hint="default"/>
        <w:b w:val="0"/>
        <w:bCs w:val="0"/>
        <w:i w:val="0"/>
        <w:iCs w:val="0"/>
        <w:spacing w:val="-1"/>
        <w:w w:val="100"/>
        <w:sz w:val="22"/>
        <w:szCs w:val="22"/>
        <w:lang w:val="en-US" w:eastAsia="en-US" w:bidi="ar-SA"/>
      </w:rPr>
    </w:lvl>
    <w:lvl w:ilvl="1" w:tplc="7E668332">
      <w:numFmt w:val="bullet"/>
      <w:lvlText w:val="•"/>
      <w:lvlJc w:val="left"/>
      <w:pPr>
        <w:ind w:left="2992" w:hanging="567"/>
      </w:pPr>
      <w:rPr>
        <w:rFonts w:hint="default"/>
        <w:lang w:val="en-US" w:eastAsia="en-US" w:bidi="ar-SA"/>
      </w:rPr>
    </w:lvl>
    <w:lvl w:ilvl="2" w:tplc="8C144350">
      <w:numFmt w:val="bullet"/>
      <w:lvlText w:val="•"/>
      <w:lvlJc w:val="left"/>
      <w:pPr>
        <w:ind w:left="3785" w:hanging="567"/>
      </w:pPr>
      <w:rPr>
        <w:rFonts w:hint="default"/>
        <w:lang w:val="en-US" w:eastAsia="en-US" w:bidi="ar-SA"/>
      </w:rPr>
    </w:lvl>
    <w:lvl w:ilvl="3" w:tplc="A77A793A">
      <w:numFmt w:val="bullet"/>
      <w:lvlText w:val="•"/>
      <w:lvlJc w:val="left"/>
      <w:pPr>
        <w:ind w:left="4578" w:hanging="567"/>
      </w:pPr>
      <w:rPr>
        <w:rFonts w:hint="default"/>
        <w:lang w:val="en-US" w:eastAsia="en-US" w:bidi="ar-SA"/>
      </w:rPr>
    </w:lvl>
    <w:lvl w:ilvl="4" w:tplc="464885F0">
      <w:numFmt w:val="bullet"/>
      <w:lvlText w:val="•"/>
      <w:lvlJc w:val="left"/>
      <w:pPr>
        <w:ind w:left="5371" w:hanging="567"/>
      </w:pPr>
      <w:rPr>
        <w:rFonts w:hint="default"/>
        <w:lang w:val="en-US" w:eastAsia="en-US" w:bidi="ar-SA"/>
      </w:rPr>
    </w:lvl>
    <w:lvl w:ilvl="5" w:tplc="C0646630">
      <w:numFmt w:val="bullet"/>
      <w:lvlText w:val="•"/>
      <w:lvlJc w:val="left"/>
      <w:pPr>
        <w:ind w:left="6164" w:hanging="567"/>
      </w:pPr>
      <w:rPr>
        <w:rFonts w:hint="default"/>
        <w:lang w:val="en-US" w:eastAsia="en-US" w:bidi="ar-SA"/>
      </w:rPr>
    </w:lvl>
    <w:lvl w:ilvl="6" w:tplc="DE0C33A4">
      <w:numFmt w:val="bullet"/>
      <w:lvlText w:val="•"/>
      <w:lvlJc w:val="left"/>
      <w:pPr>
        <w:ind w:left="6957" w:hanging="567"/>
      </w:pPr>
      <w:rPr>
        <w:rFonts w:hint="default"/>
        <w:lang w:val="en-US" w:eastAsia="en-US" w:bidi="ar-SA"/>
      </w:rPr>
    </w:lvl>
    <w:lvl w:ilvl="7" w:tplc="7E227CB0">
      <w:numFmt w:val="bullet"/>
      <w:lvlText w:val="•"/>
      <w:lvlJc w:val="left"/>
      <w:pPr>
        <w:ind w:left="7750" w:hanging="567"/>
      </w:pPr>
      <w:rPr>
        <w:rFonts w:hint="default"/>
        <w:lang w:val="en-US" w:eastAsia="en-US" w:bidi="ar-SA"/>
      </w:rPr>
    </w:lvl>
    <w:lvl w:ilvl="8" w:tplc="E92AB8C0">
      <w:numFmt w:val="bullet"/>
      <w:lvlText w:val="•"/>
      <w:lvlJc w:val="left"/>
      <w:pPr>
        <w:ind w:left="8543" w:hanging="567"/>
      </w:pPr>
      <w:rPr>
        <w:rFonts w:hint="default"/>
        <w:lang w:val="en-US" w:eastAsia="en-US" w:bidi="ar-SA"/>
      </w:rPr>
    </w:lvl>
  </w:abstractNum>
  <w:abstractNum w:abstractNumId="87" w15:restartNumberingAfterBreak="0">
    <w:nsid w:val="7F8B5BFB"/>
    <w:multiLevelType w:val="hybridMultilevel"/>
    <w:tmpl w:val="E0AA9844"/>
    <w:lvl w:ilvl="0" w:tplc="DFD21C9C">
      <w:start w:val="1"/>
      <w:numFmt w:val="lowerLetter"/>
      <w:lvlText w:val="(%1)"/>
      <w:lvlJc w:val="left"/>
      <w:pPr>
        <w:ind w:left="2209" w:hanging="567"/>
      </w:pPr>
      <w:rPr>
        <w:rFonts w:ascii="Arial" w:eastAsia="Arial" w:hAnsi="Arial" w:cs="Arial" w:hint="default"/>
        <w:b w:val="0"/>
        <w:bCs w:val="0"/>
        <w:i w:val="0"/>
        <w:iCs w:val="0"/>
        <w:spacing w:val="-1"/>
        <w:w w:val="100"/>
        <w:sz w:val="22"/>
        <w:szCs w:val="22"/>
        <w:lang w:val="en-US" w:eastAsia="en-US" w:bidi="ar-SA"/>
      </w:rPr>
    </w:lvl>
    <w:lvl w:ilvl="1" w:tplc="E6A880B2">
      <w:numFmt w:val="bullet"/>
      <w:lvlText w:val="•"/>
      <w:lvlJc w:val="left"/>
      <w:pPr>
        <w:ind w:left="2992" w:hanging="567"/>
      </w:pPr>
      <w:rPr>
        <w:rFonts w:hint="default"/>
        <w:lang w:val="en-US" w:eastAsia="en-US" w:bidi="ar-SA"/>
      </w:rPr>
    </w:lvl>
    <w:lvl w:ilvl="2" w:tplc="CD26D08C">
      <w:numFmt w:val="bullet"/>
      <w:lvlText w:val="•"/>
      <w:lvlJc w:val="left"/>
      <w:pPr>
        <w:ind w:left="3785" w:hanging="567"/>
      </w:pPr>
      <w:rPr>
        <w:rFonts w:hint="default"/>
        <w:lang w:val="en-US" w:eastAsia="en-US" w:bidi="ar-SA"/>
      </w:rPr>
    </w:lvl>
    <w:lvl w:ilvl="3" w:tplc="1ECCE05E">
      <w:numFmt w:val="bullet"/>
      <w:lvlText w:val="•"/>
      <w:lvlJc w:val="left"/>
      <w:pPr>
        <w:ind w:left="4578" w:hanging="567"/>
      </w:pPr>
      <w:rPr>
        <w:rFonts w:hint="default"/>
        <w:lang w:val="en-US" w:eastAsia="en-US" w:bidi="ar-SA"/>
      </w:rPr>
    </w:lvl>
    <w:lvl w:ilvl="4" w:tplc="105876FC">
      <w:numFmt w:val="bullet"/>
      <w:lvlText w:val="•"/>
      <w:lvlJc w:val="left"/>
      <w:pPr>
        <w:ind w:left="5371" w:hanging="567"/>
      </w:pPr>
      <w:rPr>
        <w:rFonts w:hint="default"/>
        <w:lang w:val="en-US" w:eastAsia="en-US" w:bidi="ar-SA"/>
      </w:rPr>
    </w:lvl>
    <w:lvl w:ilvl="5" w:tplc="33C67BDA">
      <w:numFmt w:val="bullet"/>
      <w:lvlText w:val="•"/>
      <w:lvlJc w:val="left"/>
      <w:pPr>
        <w:ind w:left="6164" w:hanging="567"/>
      </w:pPr>
      <w:rPr>
        <w:rFonts w:hint="default"/>
        <w:lang w:val="en-US" w:eastAsia="en-US" w:bidi="ar-SA"/>
      </w:rPr>
    </w:lvl>
    <w:lvl w:ilvl="6" w:tplc="D3A01E3A">
      <w:numFmt w:val="bullet"/>
      <w:lvlText w:val="•"/>
      <w:lvlJc w:val="left"/>
      <w:pPr>
        <w:ind w:left="6957" w:hanging="567"/>
      </w:pPr>
      <w:rPr>
        <w:rFonts w:hint="default"/>
        <w:lang w:val="en-US" w:eastAsia="en-US" w:bidi="ar-SA"/>
      </w:rPr>
    </w:lvl>
    <w:lvl w:ilvl="7" w:tplc="07B4036C">
      <w:numFmt w:val="bullet"/>
      <w:lvlText w:val="•"/>
      <w:lvlJc w:val="left"/>
      <w:pPr>
        <w:ind w:left="7750" w:hanging="567"/>
      </w:pPr>
      <w:rPr>
        <w:rFonts w:hint="default"/>
        <w:lang w:val="en-US" w:eastAsia="en-US" w:bidi="ar-SA"/>
      </w:rPr>
    </w:lvl>
    <w:lvl w:ilvl="8" w:tplc="C478B812">
      <w:numFmt w:val="bullet"/>
      <w:lvlText w:val="•"/>
      <w:lvlJc w:val="left"/>
      <w:pPr>
        <w:ind w:left="8543" w:hanging="567"/>
      </w:pPr>
      <w:rPr>
        <w:rFonts w:hint="default"/>
        <w:lang w:val="en-US" w:eastAsia="en-US" w:bidi="ar-SA"/>
      </w:rPr>
    </w:lvl>
  </w:abstractNum>
  <w:num w:numId="1" w16cid:durableId="1180319671">
    <w:abstractNumId w:val="21"/>
  </w:num>
  <w:num w:numId="2" w16cid:durableId="362247703">
    <w:abstractNumId w:val="23"/>
  </w:num>
  <w:num w:numId="3" w16cid:durableId="1323391860">
    <w:abstractNumId w:val="53"/>
  </w:num>
  <w:num w:numId="4" w16cid:durableId="1742364924">
    <w:abstractNumId w:val="48"/>
  </w:num>
  <w:num w:numId="5" w16cid:durableId="1450472451">
    <w:abstractNumId w:val="35"/>
  </w:num>
  <w:num w:numId="6" w16cid:durableId="1652439050">
    <w:abstractNumId w:val="74"/>
  </w:num>
  <w:num w:numId="7" w16cid:durableId="2062165379">
    <w:abstractNumId w:val="7"/>
  </w:num>
  <w:num w:numId="8" w16cid:durableId="437600459">
    <w:abstractNumId w:val="82"/>
  </w:num>
  <w:num w:numId="9" w16cid:durableId="1438021311">
    <w:abstractNumId w:val="36"/>
  </w:num>
  <w:num w:numId="10" w16cid:durableId="856117776">
    <w:abstractNumId w:val="79"/>
  </w:num>
  <w:num w:numId="11" w16cid:durableId="707728680">
    <w:abstractNumId w:val="40"/>
  </w:num>
  <w:num w:numId="12" w16cid:durableId="897593426">
    <w:abstractNumId w:val="63"/>
  </w:num>
  <w:num w:numId="13" w16cid:durableId="131019429">
    <w:abstractNumId w:val="3"/>
  </w:num>
  <w:num w:numId="14" w16cid:durableId="932477385">
    <w:abstractNumId w:val="51"/>
  </w:num>
  <w:num w:numId="15" w16cid:durableId="923761661">
    <w:abstractNumId w:val="61"/>
  </w:num>
  <w:num w:numId="16" w16cid:durableId="917789334">
    <w:abstractNumId w:val="84"/>
  </w:num>
  <w:num w:numId="17" w16cid:durableId="38894052">
    <w:abstractNumId w:val="69"/>
  </w:num>
  <w:num w:numId="18" w16cid:durableId="1797411353">
    <w:abstractNumId w:val="71"/>
  </w:num>
  <w:num w:numId="19" w16cid:durableId="1767579763">
    <w:abstractNumId w:val="10"/>
  </w:num>
  <w:num w:numId="20" w16cid:durableId="315185601">
    <w:abstractNumId w:val="68"/>
  </w:num>
  <w:num w:numId="21" w16cid:durableId="631717517">
    <w:abstractNumId w:val="45"/>
  </w:num>
  <w:num w:numId="22" w16cid:durableId="2074816954">
    <w:abstractNumId w:val="81"/>
  </w:num>
  <w:num w:numId="23" w16cid:durableId="681509886">
    <w:abstractNumId w:val="56"/>
  </w:num>
  <w:num w:numId="24" w16cid:durableId="6828921">
    <w:abstractNumId w:val="54"/>
  </w:num>
  <w:num w:numId="25" w16cid:durableId="603728592">
    <w:abstractNumId w:val="58"/>
  </w:num>
  <w:num w:numId="26" w16cid:durableId="1632904842">
    <w:abstractNumId w:val="6"/>
  </w:num>
  <w:num w:numId="27" w16cid:durableId="933787167">
    <w:abstractNumId w:val="24"/>
  </w:num>
  <w:num w:numId="28" w16cid:durableId="1217162776">
    <w:abstractNumId w:val="66"/>
  </w:num>
  <w:num w:numId="29" w16cid:durableId="730734805">
    <w:abstractNumId w:val="37"/>
  </w:num>
  <w:num w:numId="30" w16cid:durableId="1874463175">
    <w:abstractNumId w:val="60"/>
  </w:num>
  <w:num w:numId="31" w16cid:durableId="1023938984">
    <w:abstractNumId w:val="2"/>
  </w:num>
  <w:num w:numId="32" w16cid:durableId="86081149">
    <w:abstractNumId w:val="67"/>
  </w:num>
  <w:num w:numId="33" w16cid:durableId="1124809008">
    <w:abstractNumId w:val="34"/>
  </w:num>
  <w:num w:numId="34" w16cid:durableId="2025671676">
    <w:abstractNumId w:val="62"/>
  </w:num>
  <w:num w:numId="35" w16cid:durableId="400325451">
    <w:abstractNumId w:val="32"/>
  </w:num>
  <w:num w:numId="36" w16cid:durableId="37242876">
    <w:abstractNumId w:val="25"/>
  </w:num>
  <w:num w:numId="37" w16cid:durableId="1102068733">
    <w:abstractNumId w:val="49"/>
  </w:num>
  <w:num w:numId="38" w16cid:durableId="340665659">
    <w:abstractNumId w:val="77"/>
  </w:num>
  <w:num w:numId="39" w16cid:durableId="174853823">
    <w:abstractNumId w:val="19"/>
  </w:num>
  <w:num w:numId="40" w16cid:durableId="406610672">
    <w:abstractNumId w:val="28"/>
  </w:num>
  <w:num w:numId="41" w16cid:durableId="852494279">
    <w:abstractNumId w:val="65"/>
  </w:num>
  <w:num w:numId="42" w16cid:durableId="59132322">
    <w:abstractNumId w:val="15"/>
  </w:num>
  <w:num w:numId="43" w16cid:durableId="1939634937">
    <w:abstractNumId w:val="70"/>
  </w:num>
  <w:num w:numId="44" w16cid:durableId="1311254895">
    <w:abstractNumId w:val="22"/>
  </w:num>
  <w:num w:numId="45" w16cid:durableId="544214712">
    <w:abstractNumId w:val="11"/>
  </w:num>
  <w:num w:numId="46" w16cid:durableId="641930149">
    <w:abstractNumId w:val="26"/>
  </w:num>
  <w:num w:numId="47" w16cid:durableId="1029722984">
    <w:abstractNumId w:val="75"/>
  </w:num>
  <w:num w:numId="48" w16cid:durableId="873538379">
    <w:abstractNumId w:val="86"/>
  </w:num>
  <w:num w:numId="49" w16cid:durableId="1008752622">
    <w:abstractNumId w:val="12"/>
  </w:num>
  <w:num w:numId="50" w16cid:durableId="2047102141">
    <w:abstractNumId w:val="0"/>
  </w:num>
  <w:num w:numId="51" w16cid:durableId="1711568629">
    <w:abstractNumId w:val="14"/>
  </w:num>
  <w:num w:numId="52" w16cid:durableId="686638835">
    <w:abstractNumId w:val="39"/>
  </w:num>
  <w:num w:numId="53" w16cid:durableId="1037051745">
    <w:abstractNumId w:val="30"/>
  </w:num>
  <w:num w:numId="54" w16cid:durableId="432284485">
    <w:abstractNumId w:val="38"/>
  </w:num>
  <w:num w:numId="55" w16cid:durableId="1685546563">
    <w:abstractNumId w:val="41"/>
  </w:num>
  <w:num w:numId="56" w16cid:durableId="2001928663">
    <w:abstractNumId w:val="57"/>
  </w:num>
  <w:num w:numId="57" w16cid:durableId="1624457105">
    <w:abstractNumId w:val="73"/>
  </w:num>
  <w:num w:numId="58" w16cid:durableId="469203377">
    <w:abstractNumId w:val="85"/>
  </w:num>
  <w:num w:numId="59" w16cid:durableId="1417746568">
    <w:abstractNumId w:val="29"/>
  </w:num>
  <w:num w:numId="60" w16cid:durableId="227763395">
    <w:abstractNumId w:val="80"/>
  </w:num>
  <w:num w:numId="61" w16cid:durableId="1685090650">
    <w:abstractNumId w:val="42"/>
  </w:num>
  <w:num w:numId="62" w16cid:durableId="1175417761">
    <w:abstractNumId w:val="47"/>
  </w:num>
  <w:num w:numId="63" w16cid:durableId="2143691583">
    <w:abstractNumId w:val="1"/>
  </w:num>
  <w:num w:numId="64" w16cid:durableId="743256816">
    <w:abstractNumId w:val="72"/>
  </w:num>
  <w:num w:numId="65" w16cid:durableId="326329725">
    <w:abstractNumId w:val="76"/>
  </w:num>
  <w:num w:numId="66" w16cid:durableId="349991915">
    <w:abstractNumId w:val="13"/>
  </w:num>
  <w:num w:numId="67" w16cid:durableId="761607735">
    <w:abstractNumId w:val="18"/>
  </w:num>
  <w:num w:numId="68" w16cid:durableId="1148405028">
    <w:abstractNumId w:val="27"/>
  </w:num>
  <w:num w:numId="69" w16cid:durableId="917178553">
    <w:abstractNumId w:val="8"/>
  </w:num>
  <w:num w:numId="70" w16cid:durableId="286203466">
    <w:abstractNumId w:val="59"/>
  </w:num>
  <w:num w:numId="71" w16cid:durableId="559942986">
    <w:abstractNumId w:val="46"/>
  </w:num>
  <w:num w:numId="72" w16cid:durableId="1374888670">
    <w:abstractNumId w:val="64"/>
  </w:num>
  <w:num w:numId="73" w16cid:durableId="1815561128">
    <w:abstractNumId w:val="78"/>
  </w:num>
  <w:num w:numId="74" w16cid:durableId="64844839">
    <w:abstractNumId w:val="50"/>
  </w:num>
  <w:num w:numId="75" w16cid:durableId="875239349">
    <w:abstractNumId w:val="83"/>
  </w:num>
  <w:num w:numId="76" w16cid:durableId="1366907394">
    <w:abstractNumId w:val="5"/>
  </w:num>
  <w:num w:numId="77" w16cid:durableId="1863084672">
    <w:abstractNumId w:val="55"/>
  </w:num>
  <w:num w:numId="78" w16cid:durableId="570117575">
    <w:abstractNumId w:val="52"/>
  </w:num>
  <w:num w:numId="79" w16cid:durableId="2055157979">
    <w:abstractNumId w:val="43"/>
  </w:num>
  <w:num w:numId="80" w16cid:durableId="697969252">
    <w:abstractNumId w:val="17"/>
  </w:num>
  <w:num w:numId="81" w16cid:durableId="1418139411">
    <w:abstractNumId w:val="87"/>
  </w:num>
  <w:num w:numId="82" w16cid:durableId="756367840">
    <w:abstractNumId w:val="16"/>
  </w:num>
  <w:num w:numId="83" w16cid:durableId="1469787361">
    <w:abstractNumId w:val="33"/>
  </w:num>
  <w:num w:numId="84" w16cid:durableId="429662698">
    <w:abstractNumId w:val="44"/>
  </w:num>
  <w:num w:numId="85" w16cid:durableId="1295717592">
    <w:abstractNumId w:val="20"/>
  </w:num>
  <w:num w:numId="86" w16cid:durableId="1468477562">
    <w:abstractNumId w:val="31"/>
  </w:num>
  <w:num w:numId="87" w16cid:durableId="1764036658">
    <w:abstractNumId w:val="4"/>
  </w:num>
  <w:num w:numId="88" w16cid:durableId="935869155">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23"/>
    <w:rsid w:val="000003A0"/>
    <w:rsid w:val="00000EE1"/>
    <w:rsid w:val="00001C59"/>
    <w:rsid w:val="00002068"/>
    <w:rsid w:val="000031BE"/>
    <w:rsid w:val="00003B13"/>
    <w:rsid w:val="00003BF0"/>
    <w:rsid w:val="00005292"/>
    <w:rsid w:val="00005907"/>
    <w:rsid w:val="00007138"/>
    <w:rsid w:val="0000731B"/>
    <w:rsid w:val="000079B4"/>
    <w:rsid w:val="000108D9"/>
    <w:rsid w:val="00011632"/>
    <w:rsid w:val="00011A9A"/>
    <w:rsid w:val="000130D4"/>
    <w:rsid w:val="00013A72"/>
    <w:rsid w:val="00013EF9"/>
    <w:rsid w:val="000147DE"/>
    <w:rsid w:val="00015253"/>
    <w:rsid w:val="000152E2"/>
    <w:rsid w:val="000155FA"/>
    <w:rsid w:val="000156C8"/>
    <w:rsid w:val="00015C47"/>
    <w:rsid w:val="00015E9C"/>
    <w:rsid w:val="00015FC5"/>
    <w:rsid w:val="000165F3"/>
    <w:rsid w:val="00016865"/>
    <w:rsid w:val="0001697E"/>
    <w:rsid w:val="00016E9E"/>
    <w:rsid w:val="00016FB5"/>
    <w:rsid w:val="00017448"/>
    <w:rsid w:val="0002089A"/>
    <w:rsid w:val="00020AA1"/>
    <w:rsid w:val="0002175A"/>
    <w:rsid w:val="00023595"/>
    <w:rsid w:val="00024371"/>
    <w:rsid w:val="000243CF"/>
    <w:rsid w:val="00024917"/>
    <w:rsid w:val="00024C66"/>
    <w:rsid w:val="00024C7A"/>
    <w:rsid w:val="00025394"/>
    <w:rsid w:val="00025945"/>
    <w:rsid w:val="000264DE"/>
    <w:rsid w:val="00026640"/>
    <w:rsid w:val="00027215"/>
    <w:rsid w:val="000277CD"/>
    <w:rsid w:val="00027F54"/>
    <w:rsid w:val="00030551"/>
    <w:rsid w:val="000306E8"/>
    <w:rsid w:val="00031486"/>
    <w:rsid w:val="00031957"/>
    <w:rsid w:val="00031EA9"/>
    <w:rsid w:val="0003216E"/>
    <w:rsid w:val="000323B2"/>
    <w:rsid w:val="000327D9"/>
    <w:rsid w:val="00032D1A"/>
    <w:rsid w:val="00033B1B"/>
    <w:rsid w:val="00033F3F"/>
    <w:rsid w:val="00034A1E"/>
    <w:rsid w:val="0003536A"/>
    <w:rsid w:val="00035781"/>
    <w:rsid w:val="00036B67"/>
    <w:rsid w:val="0003738F"/>
    <w:rsid w:val="00037515"/>
    <w:rsid w:val="00037E12"/>
    <w:rsid w:val="0004037B"/>
    <w:rsid w:val="00040B69"/>
    <w:rsid w:val="00040BD2"/>
    <w:rsid w:val="00040C3B"/>
    <w:rsid w:val="00040E9E"/>
    <w:rsid w:val="00041793"/>
    <w:rsid w:val="000424BC"/>
    <w:rsid w:val="00042991"/>
    <w:rsid w:val="00042ED5"/>
    <w:rsid w:val="00043139"/>
    <w:rsid w:val="00043260"/>
    <w:rsid w:val="000443CB"/>
    <w:rsid w:val="000444AE"/>
    <w:rsid w:val="000446E8"/>
    <w:rsid w:val="00044C35"/>
    <w:rsid w:val="00045B43"/>
    <w:rsid w:val="00045D8D"/>
    <w:rsid w:val="0004609F"/>
    <w:rsid w:val="00046460"/>
    <w:rsid w:val="000474E6"/>
    <w:rsid w:val="000502CE"/>
    <w:rsid w:val="0005074E"/>
    <w:rsid w:val="000509AE"/>
    <w:rsid w:val="0005211D"/>
    <w:rsid w:val="00052C86"/>
    <w:rsid w:val="000532B8"/>
    <w:rsid w:val="00053CD0"/>
    <w:rsid w:val="00053F1D"/>
    <w:rsid w:val="000542FC"/>
    <w:rsid w:val="00054414"/>
    <w:rsid w:val="0005465C"/>
    <w:rsid w:val="00055304"/>
    <w:rsid w:val="00056ED3"/>
    <w:rsid w:val="0006053B"/>
    <w:rsid w:val="00061254"/>
    <w:rsid w:val="00061494"/>
    <w:rsid w:val="000614C5"/>
    <w:rsid w:val="0006164E"/>
    <w:rsid w:val="00061AF2"/>
    <w:rsid w:val="00061F8E"/>
    <w:rsid w:val="00062510"/>
    <w:rsid w:val="00063B40"/>
    <w:rsid w:val="00063F33"/>
    <w:rsid w:val="0006428E"/>
    <w:rsid w:val="00064CDD"/>
    <w:rsid w:val="00065658"/>
    <w:rsid w:val="00065734"/>
    <w:rsid w:val="00065AAB"/>
    <w:rsid w:val="00066332"/>
    <w:rsid w:val="000663AF"/>
    <w:rsid w:val="000663B7"/>
    <w:rsid w:val="00066889"/>
    <w:rsid w:val="00066DEF"/>
    <w:rsid w:val="00066E72"/>
    <w:rsid w:val="00066F45"/>
    <w:rsid w:val="00067061"/>
    <w:rsid w:val="000676A6"/>
    <w:rsid w:val="00067A40"/>
    <w:rsid w:val="00067EB3"/>
    <w:rsid w:val="00070168"/>
    <w:rsid w:val="00070FB9"/>
    <w:rsid w:val="00071060"/>
    <w:rsid w:val="00071C45"/>
    <w:rsid w:val="00073E6C"/>
    <w:rsid w:val="00074270"/>
    <w:rsid w:val="0007541A"/>
    <w:rsid w:val="00075550"/>
    <w:rsid w:val="0007676B"/>
    <w:rsid w:val="00076E68"/>
    <w:rsid w:val="0008059B"/>
    <w:rsid w:val="00080A02"/>
    <w:rsid w:val="00080AB5"/>
    <w:rsid w:val="000812C1"/>
    <w:rsid w:val="000814DA"/>
    <w:rsid w:val="000814DC"/>
    <w:rsid w:val="00081D6A"/>
    <w:rsid w:val="00082568"/>
    <w:rsid w:val="00082B25"/>
    <w:rsid w:val="00083267"/>
    <w:rsid w:val="0008360C"/>
    <w:rsid w:val="00084A89"/>
    <w:rsid w:val="00085DEA"/>
    <w:rsid w:val="0008644E"/>
    <w:rsid w:val="00086B42"/>
    <w:rsid w:val="0008724C"/>
    <w:rsid w:val="00087950"/>
    <w:rsid w:val="00087EFB"/>
    <w:rsid w:val="0009008B"/>
    <w:rsid w:val="00090208"/>
    <w:rsid w:val="000907A6"/>
    <w:rsid w:val="00091470"/>
    <w:rsid w:val="00091BAC"/>
    <w:rsid w:val="000927A4"/>
    <w:rsid w:val="00092826"/>
    <w:rsid w:val="000936AB"/>
    <w:rsid w:val="00093F2B"/>
    <w:rsid w:val="00094958"/>
    <w:rsid w:val="000951F4"/>
    <w:rsid w:val="00095CAE"/>
    <w:rsid w:val="00095D3F"/>
    <w:rsid w:val="000968E5"/>
    <w:rsid w:val="00096CAA"/>
    <w:rsid w:val="0009786A"/>
    <w:rsid w:val="0009794B"/>
    <w:rsid w:val="000A01DF"/>
    <w:rsid w:val="000A06F8"/>
    <w:rsid w:val="000A09FE"/>
    <w:rsid w:val="000A0A87"/>
    <w:rsid w:val="000A27FB"/>
    <w:rsid w:val="000A2B62"/>
    <w:rsid w:val="000A3C2B"/>
    <w:rsid w:val="000A4337"/>
    <w:rsid w:val="000A4BE7"/>
    <w:rsid w:val="000A4F6E"/>
    <w:rsid w:val="000A5174"/>
    <w:rsid w:val="000A54BE"/>
    <w:rsid w:val="000A54FC"/>
    <w:rsid w:val="000A5E07"/>
    <w:rsid w:val="000B0242"/>
    <w:rsid w:val="000B05C5"/>
    <w:rsid w:val="000B0C76"/>
    <w:rsid w:val="000B16A3"/>
    <w:rsid w:val="000B1C3C"/>
    <w:rsid w:val="000B2770"/>
    <w:rsid w:val="000B2D3A"/>
    <w:rsid w:val="000B2DA5"/>
    <w:rsid w:val="000B302D"/>
    <w:rsid w:val="000B38E0"/>
    <w:rsid w:val="000B3A99"/>
    <w:rsid w:val="000B3BF1"/>
    <w:rsid w:val="000B4FB5"/>
    <w:rsid w:val="000B50FF"/>
    <w:rsid w:val="000B65F4"/>
    <w:rsid w:val="000B6E1D"/>
    <w:rsid w:val="000B6EC9"/>
    <w:rsid w:val="000B77FF"/>
    <w:rsid w:val="000C09B2"/>
    <w:rsid w:val="000C1A65"/>
    <w:rsid w:val="000C2767"/>
    <w:rsid w:val="000C3D3B"/>
    <w:rsid w:val="000C4281"/>
    <w:rsid w:val="000C455E"/>
    <w:rsid w:val="000C4A12"/>
    <w:rsid w:val="000C6414"/>
    <w:rsid w:val="000C73AE"/>
    <w:rsid w:val="000C79C4"/>
    <w:rsid w:val="000D018A"/>
    <w:rsid w:val="000D02F0"/>
    <w:rsid w:val="000D1BD5"/>
    <w:rsid w:val="000D1E71"/>
    <w:rsid w:val="000D2069"/>
    <w:rsid w:val="000D2AE2"/>
    <w:rsid w:val="000D2DD6"/>
    <w:rsid w:val="000D3E3F"/>
    <w:rsid w:val="000D46CB"/>
    <w:rsid w:val="000D4BC1"/>
    <w:rsid w:val="000D5767"/>
    <w:rsid w:val="000D5985"/>
    <w:rsid w:val="000D5C2C"/>
    <w:rsid w:val="000D682D"/>
    <w:rsid w:val="000D7364"/>
    <w:rsid w:val="000D7C64"/>
    <w:rsid w:val="000E0557"/>
    <w:rsid w:val="000E1163"/>
    <w:rsid w:val="000E2288"/>
    <w:rsid w:val="000E24C5"/>
    <w:rsid w:val="000E271D"/>
    <w:rsid w:val="000E3426"/>
    <w:rsid w:val="000E35EE"/>
    <w:rsid w:val="000E3B9C"/>
    <w:rsid w:val="000E3C4F"/>
    <w:rsid w:val="000E47DA"/>
    <w:rsid w:val="000E50B2"/>
    <w:rsid w:val="000E5515"/>
    <w:rsid w:val="000E552D"/>
    <w:rsid w:val="000E560E"/>
    <w:rsid w:val="000E59B2"/>
    <w:rsid w:val="000E5DE1"/>
    <w:rsid w:val="000E6166"/>
    <w:rsid w:val="000E6FEB"/>
    <w:rsid w:val="000E79C6"/>
    <w:rsid w:val="000E7D92"/>
    <w:rsid w:val="000E7DDA"/>
    <w:rsid w:val="000F05CB"/>
    <w:rsid w:val="000F0B20"/>
    <w:rsid w:val="000F0BB9"/>
    <w:rsid w:val="000F0CDF"/>
    <w:rsid w:val="000F0CFC"/>
    <w:rsid w:val="000F19B8"/>
    <w:rsid w:val="000F1C07"/>
    <w:rsid w:val="000F2532"/>
    <w:rsid w:val="000F2852"/>
    <w:rsid w:val="000F31A3"/>
    <w:rsid w:val="000F4F1A"/>
    <w:rsid w:val="000F5315"/>
    <w:rsid w:val="000F5AB8"/>
    <w:rsid w:val="000F634D"/>
    <w:rsid w:val="000F65B6"/>
    <w:rsid w:val="000F6695"/>
    <w:rsid w:val="000F69A5"/>
    <w:rsid w:val="000F7F67"/>
    <w:rsid w:val="001001E5"/>
    <w:rsid w:val="00101B28"/>
    <w:rsid w:val="00101CD4"/>
    <w:rsid w:val="0010287E"/>
    <w:rsid w:val="00102E3A"/>
    <w:rsid w:val="00103DC9"/>
    <w:rsid w:val="001042C9"/>
    <w:rsid w:val="001047DC"/>
    <w:rsid w:val="00104D42"/>
    <w:rsid w:val="001063B9"/>
    <w:rsid w:val="0010659A"/>
    <w:rsid w:val="00106BC0"/>
    <w:rsid w:val="00107CCA"/>
    <w:rsid w:val="00107D75"/>
    <w:rsid w:val="001108F7"/>
    <w:rsid w:val="0011095C"/>
    <w:rsid w:val="0011160A"/>
    <w:rsid w:val="00112A00"/>
    <w:rsid w:val="00112FC9"/>
    <w:rsid w:val="001137CD"/>
    <w:rsid w:val="00114800"/>
    <w:rsid w:val="00114C96"/>
    <w:rsid w:val="00115DCE"/>
    <w:rsid w:val="00116136"/>
    <w:rsid w:val="001200D5"/>
    <w:rsid w:val="00120B17"/>
    <w:rsid w:val="001219F9"/>
    <w:rsid w:val="00121A33"/>
    <w:rsid w:val="00121D86"/>
    <w:rsid w:val="00121EDA"/>
    <w:rsid w:val="00122E75"/>
    <w:rsid w:val="001239CE"/>
    <w:rsid w:val="001242FB"/>
    <w:rsid w:val="00126B8F"/>
    <w:rsid w:val="00127438"/>
    <w:rsid w:val="00130976"/>
    <w:rsid w:val="00130E31"/>
    <w:rsid w:val="0013152D"/>
    <w:rsid w:val="0013186F"/>
    <w:rsid w:val="00131C56"/>
    <w:rsid w:val="00131FB8"/>
    <w:rsid w:val="001322A4"/>
    <w:rsid w:val="00132AFA"/>
    <w:rsid w:val="00132F71"/>
    <w:rsid w:val="0013395A"/>
    <w:rsid w:val="00133D81"/>
    <w:rsid w:val="001349DD"/>
    <w:rsid w:val="00134B10"/>
    <w:rsid w:val="00135556"/>
    <w:rsid w:val="001358EB"/>
    <w:rsid w:val="00135B9B"/>
    <w:rsid w:val="001365A2"/>
    <w:rsid w:val="00137913"/>
    <w:rsid w:val="00137987"/>
    <w:rsid w:val="00137A4B"/>
    <w:rsid w:val="0014013F"/>
    <w:rsid w:val="0014077A"/>
    <w:rsid w:val="00140D3B"/>
    <w:rsid w:val="001413D9"/>
    <w:rsid w:val="00142236"/>
    <w:rsid w:val="00142A63"/>
    <w:rsid w:val="00143E86"/>
    <w:rsid w:val="00143E99"/>
    <w:rsid w:val="00144551"/>
    <w:rsid w:val="00144EBA"/>
    <w:rsid w:val="00145855"/>
    <w:rsid w:val="00145BD5"/>
    <w:rsid w:val="00145DC5"/>
    <w:rsid w:val="001462E3"/>
    <w:rsid w:val="00147ACD"/>
    <w:rsid w:val="00147CB9"/>
    <w:rsid w:val="00150905"/>
    <w:rsid w:val="00151237"/>
    <w:rsid w:val="00151329"/>
    <w:rsid w:val="00151649"/>
    <w:rsid w:val="00151C22"/>
    <w:rsid w:val="00151CFA"/>
    <w:rsid w:val="00151D3F"/>
    <w:rsid w:val="00152263"/>
    <w:rsid w:val="00153851"/>
    <w:rsid w:val="001539CC"/>
    <w:rsid w:val="001541ED"/>
    <w:rsid w:val="00154219"/>
    <w:rsid w:val="00154502"/>
    <w:rsid w:val="00154F26"/>
    <w:rsid w:val="00155F00"/>
    <w:rsid w:val="0015640F"/>
    <w:rsid w:val="00156660"/>
    <w:rsid w:val="001569E2"/>
    <w:rsid w:val="001570A6"/>
    <w:rsid w:val="0015753F"/>
    <w:rsid w:val="001604B9"/>
    <w:rsid w:val="00160585"/>
    <w:rsid w:val="001609CD"/>
    <w:rsid w:val="00161946"/>
    <w:rsid w:val="00161E99"/>
    <w:rsid w:val="00162866"/>
    <w:rsid w:val="00163206"/>
    <w:rsid w:val="00163864"/>
    <w:rsid w:val="001638D7"/>
    <w:rsid w:val="001644D3"/>
    <w:rsid w:val="001648C3"/>
    <w:rsid w:val="00164CF5"/>
    <w:rsid w:val="00164D5D"/>
    <w:rsid w:val="00164FC5"/>
    <w:rsid w:val="00165CD9"/>
    <w:rsid w:val="00165FF7"/>
    <w:rsid w:val="001664A7"/>
    <w:rsid w:val="001665B3"/>
    <w:rsid w:val="001675F1"/>
    <w:rsid w:val="001677E3"/>
    <w:rsid w:val="00167BA3"/>
    <w:rsid w:val="00167BCE"/>
    <w:rsid w:val="00170D34"/>
    <w:rsid w:val="00171769"/>
    <w:rsid w:val="00171802"/>
    <w:rsid w:val="00171A48"/>
    <w:rsid w:val="0017261C"/>
    <w:rsid w:val="00173181"/>
    <w:rsid w:val="00173F43"/>
    <w:rsid w:val="00174162"/>
    <w:rsid w:val="0017420D"/>
    <w:rsid w:val="001743E3"/>
    <w:rsid w:val="001745DF"/>
    <w:rsid w:val="00174A11"/>
    <w:rsid w:val="00174DF6"/>
    <w:rsid w:val="001751DD"/>
    <w:rsid w:val="001757E8"/>
    <w:rsid w:val="00175857"/>
    <w:rsid w:val="0017609A"/>
    <w:rsid w:val="0017650B"/>
    <w:rsid w:val="001767D8"/>
    <w:rsid w:val="0017733D"/>
    <w:rsid w:val="00180440"/>
    <w:rsid w:val="001804B9"/>
    <w:rsid w:val="00180677"/>
    <w:rsid w:val="00180D6B"/>
    <w:rsid w:val="00180E43"/>
    <w:rsid w:val="00181887"/>
    <w:rsid w:val="00181F58"/>
    <w:rsid w:val="001824C8"/>
    <w:rsid w:val="00182624"/>
    <w:rsid w:val="001833BC"/>
    <w:rsid w:val="001834D8"/>
    <w:rsid w:val="00183D4D"/>
    <w:rsid w:val="0018507E"/>
    <w:rsid w:val="00185AA1"/>
    <w:rsid w:val="00186AFC"/>
    <w:rsid w:val="00186C1C"/>
    <w:rsid w:val="001879C9"/>
    <w:rsid w:val="00190C04"/>
    <w:rsid w:val="00191209"/>
    <w:rsid w:val="00191618"/>
    <w:rsid w:val="001919D0"/>
    <w:rsid w:val="001928D4"/>
    <w:rsid w:val="001928F9"/>
    <w:rsid w:val="001929A3"/>
    <w:rsid w:val="0019326A"/>
    <w:rsid w:val="00193E5D"/>
    <w:rsid w:val="00195481"/>
    <w:rsid w:val="001959A2"/>
    <w:rsid w:val="00195AFE"/>
    <w:rsid w:val="00195EDE"/>
    <w:rsid w:val="0019698C"/>
    <w:rsid w:val="001A153B"/>
    <w:rsid w:val="001A16C2"/>
    <w:rsid w:val="001A205E"/>
    <w:rsid w:val="001A2318"/>
    <w:rsid w:val="001A291D"/>
    <w:rsid w:val="001A425F"/>
    <w:rsid w:val="001A505A"/>
    <w:rsid w:val="001A5518"/>
    <w:rsid w:val="001A5A4F"/>
    <w:rsid w:val="001A72AC"/>
    <w:rsid w:val="001B0118"/>
    <w:rsid w:val="001B011D"/>
    <w:rsid w:val="001B06EE"/>
    <w:rsid w:val="001B088D"/>
    <w:rsid w:val="001B109C"/>
    <w:rsid w:val="001B15A5"/>
    <w:rsid w:val="001B24D6"/>
    <w:rsid w:val="001B3693"/>
    <w:rsid w:val="001B36D4"/>
    <w:rsid w:val="001B518B"/>
    <w:rsid w:val="001B555B"/>
    <w:rsid w:val="001B5A7F"/>
    <w:rsid w:val="001B5B24"/>
    <w:rsid w:val="001B6B46"/>
    <w:rsid w:val="001B6BC2"/>
    <w:rsid w:val="001B7B42"/>
    <w:rsid w:val="001B7F3A"/>
    <w:rsid w:val="001C002A"/>
    <w:rsid w:val="001C1096"/>
    <w:rsid w:val="001C10EA"/>
    <w:rsid w:val="001C12D2"/>
    <w:rsid w:val="001C170A"/>
    <w:rsid w:val="001C2DD5"/>
    <w:rsid w:val="001C3788"/>
    <w:rsid w:val="001C3F7B"/>
    <w:rsid w:val="001C440D"/>
    <w:rsid w:val="001C61A8"/>
    <w:rsid w:val="001C65B6"/>
    <w:rsid w:val="001C720F"/>
    <w:rsid w:val="001C7E75"/>
    <w:rsid w:val="001D03BF"/>
    <w:rsid w:val="001D06AC"/>
    <w:rsid w:val="001D0B45"/>
    <w:rsid w:val="001D159B"/>
    <w:rsid w:val="001D1992"/>
    <w:rsid w:val="001D19CD"/>
    <w:rsid w:val="001D19DD"/>
    <w:rsid w:val="001D2488"/>
    <w:rsid w:val="001D24C2"/>
    <w:rsid w:val="001D3020"/>
    <w:rsid w:val="001D400B"/>
    <w:rsid w:val="001D49CB"/>
    <w:rsid w:val="001D60FB"/>
    <w:rsid w:val="001D6AB2"/>
    <w:rsid w:val="001D72C7"/>
    <w:rsid w:val="001D7DEB"/>
    <w:rsid w:val="001E01A6"/>
    <w:rsid w:val="001E01BC"/>
    <w:rsid w:val="001E0AD6"/>
    <w:rsid w:val="001E0CA1"/>
    <w:rsid w:val="001E0D4D"/>
    <w:rsid w:val="001E0E7F"/>
    <w:rsid w:val="001E2F82"/>
    <w:rsid w:val="001E46E9"/>
    <w:rsid w:val="001E5963"/>
    <w:rsid w:val="001E617F"/>
    <w:rsid w:val="001F0407"/>
    <w:rsid w:val="001F144F"/>
    <w:rsid w:val="001F2196"/>
    <w:rsid w:val="001F230F"/>
    <w:rsid w:val="001F2D19"/>
    <w:rsid w:val="001F3C10"/>
    <w:rsid w:val="001F3F48"/>
    <w:rsid w:val="001F4F1E"/>
    <w:rsid w:val="001F5280"/>
    <w:rsid w:val="001F59D6"/>
    <w:rsid w:val="001F5CC2"/>
    <w:rsid w:val="001F5FBE"/>
    <w:rsid w:val="001F61CB"/>
    <w:rsid w:val="001F7B35"/>
    <w:rsid w:val="002005C8"/>
    <w:rsid w:val="00200A29"/>
    <w:rsid w:val="00200F7B"/>
    <w:rsid w:val="00201C1B"/>
    <w:rsid w:val="00201CEE"/>
    <w:rsid w:val="00203597"/>
    <w:rsid w:val="00203870"/>
    <w:rsid w:val="00206612"/>
    <w:rsid w:val="002068CC"/>
    <w:rsid w:val="00206F51"/>
    <w:rsid w:val="00207291"/>
    <w:rsid w:val="0020747E"/>
    <w:rsid w:val="002077E1"/>
    <w:rsid w:val="002103F9"/>
    <w:rsid w:val="00210C50"/>
    <w:rsid w:val="00212773"/>
    <w:rsid w:val="00212F44"/>
    <w:rsid w:val="00212F49"/>
    <w:rsid w:val="002156E4"/>
    <w:rsid w:val="002166D0"/>
    <w:rsid w:val="00216C7D"/>
    <w:rsid w:val="00217973"/>
    <w:rsid w:val="0022002F"/>
    <w:rsid w:val="0022027A"/>
    <w:rsid w:val="0022054C"/>
    <w:rsid w:val="00221BB8"/>
    <w:rsid w:val="00221F15"/>
    <w:rsid w:val="00221F5F"/>
    <w:rsid w:val="00222148"/>
    <w:rsid w:val="00222363"/>
    <w:rsid w:val="00225F09"/>
    <w:rsid w:val="00226467"/>
    <w:rsid w:val="002265F9"/>
    <w:rsid w:val="00226937"/>
    <w:rsid w:val="0023067C"/>
    <w:rsid w:val="00230798"/>
    <w:rsid w:val="00230D9B"/>
    <w:rsid w:val="00231EA2"/>
    <w:rsid w:val="002325F6"/>
    <w:rsid w:val="00232ACF"/>
    <w:rsid w:val="0023471B"/>
    <w:rsid w:val="002348A9"/>
    <w:rsid w:val="0023555A"/>
    <w:rsid w:val="00236019"/>
    <w:rsid w:val="00236544"/>
    <w:rsid w:val="00236C05"/>
    <w:rsid w:val="002370AE"/>
    <w:rsid w:val="002400D7"/>
    <w:rsid w:val="0024011F"/>
    <w:rsid w:val="00240141"/>
    <w:rsid w:val="00240FFD"/>
    <w:rsid w:val="00241E9F"/>
    <w:rsid w:val="0024263A"/>
    <w:rsid w:val="00242906"/>
    <w:rsid w:val="00242ADC"/>
    <w:rsid w:val="00246355"/>
    <w:rsid w:val="00246972"/>
    <w:rsid w:val="00246C44"/>
    <w:rsid w:val="002473C3"/>
    <w:rsid w:val="00250162"/>
    <w:rsid w:val="002507D8"/>
    <w:rsid w:val="00251736"/>
    <w:rsid w:val="00251CA0"/>
    <w:rsid w:val="00251D7D"/>
    <w:rsid w:val="00251EC0"/>
    <w:rsid w:val="00253043"/>
    <w:rsid w:val="00253465"/>
    <w:rsid w:val="00253970"/>
    <w:rsid w:val="00253EFD"/>
    <w:rsid w:val="00254C93"/>
    <w:rsid w:val="0025638D"/>
    <w:rsid w:val="002569DB"/>
    <w:rsid w:val="00257068"/>
    <w:rsid w:val="00257395"/>
    <w:rsid w:val="00257549"/>
    <w:rsid w:val="0025777E"/>
    <w:rsid w:val="00260AB6"/>
    <w:rsid w:val="00260FCC"/>
    <w:rsid w:val="00261B3D"/>
    <w:rsid w:val="00261E35"/>
    <w:rsid w:val="00261F99"/>
    <w:rsid w:val="00262B75"/>
    <w:rsid w:val="00262CCC"/>
    <w:rsid w:val="00262E89"/>
    <w:rsid w:val="002633DB"/>
    <w:rsid w:val="00263DC4"/>
    <w:rsid w:val="00264C9B"/>
    <w:rsid w:val="002659E5"/>
    <w:rsid w:val="00265C86"/>
    <w:rsid w:val="00265DF6"/>
    <w:rsid w:val="002668BE"/>
    <w:rsid w:val="002669EC"/>
    <w:rsid w:val="00267741"/>
    <w:rsid w:val="002719A1"/>
    <w:rsid w:val="00271AD4"/>
    <w:rsid w:val="00272924"/>
    <w:rsid w:val="00273043"/>
    <w:rsid w:val="002731BB"/>
    <w:rsid w:val="0027345D"/>
    <w:rsid w:val="00274156"/>
    <w:rsid w:val="00274571"/>
    <w:rsid w:val="00275165"/>
    <w:rsid w:val="002766FF"/>
    <w:rsid w:val="00276D03"/>
    <w:rsid w:val="00277215"/>
    <w:rsid w:val="002778C8"/>
    <w:rsid w:val="00277BA6"/>
    <w:rsid w:val="002803A2"/>
    <w:rsid w:val="00281038"/>
    <w:rsid w:val="002815FD"/>
    <w:rsid w:val="002816F8"/>
    <w:rsid w:val="0028170E"/>
    <w:rsid w:val="00282291"/>
    <w:rsid w:val="00283290"/>
    <w:rsid w:val="00284371"/>
    <w:rsid w:val="002857FD"/>
    <w:rsid w:val="00286B35"/>
    <w:rsid w:val="00287168"/>
    <w:rsid w:val="00287568"/>
    <w:rsid w:val="00287B52"/>
    <w:rsid w:val="00287E19"/>
    <w:rsid w:val="00290047"/>
    <w:rsid w:val="0029018C"/>
    <w:rsid w:val="00290B19"/>
    <w:rsid w:val="00292291"/>
    <w:rsid w:val="0029316B"/>
    <w:rsid w:val="00293D0B"/>
    <w:rsid w:val="00293D0D"/>
    <w:rsid w:val="00293EFA"/>
    <w:rsid w:val="00294078"/>
    <w:rsid w:val="002946AF"/>
    <w:rsid w:val="0029483D"/>
    <w:rsid w:val="00295277"/>
    <w:rsid w:val="002968E9"/>
    <w:rsid w:val="00296EC1"/>
    <w:rsid w:val="002A0293"/>
    <w:rsid w:val="002A0549"/>
    <w:rsid w:val="002A0AAD"/>
    <w:rsid w:val="002A200F"/>
    <w:rsid w:val="002A252B"/>
    <w:rsid w:val="002A4602"/>
    <w:rsid w:val="002A477E"/>
    <w:rsid w:val="002A4A67"/>
    <w:rsid w:val="002A5225"/>
    <w:rsid w:val="002A5A5A"/>
    <w:rsid w:val="002A5F97"/>
    <w:rsid w:val="002A657D"/>
    <w:rsid w:val="002A7620"/>
    <w:rsid w:val="002A7BE6"/>
    <w:rsid w:val="002B03FF"/>
    <w:rsid w:val="002B11A8"/>
    <w:rsid w:val="002B1815"/>
    <w:rsid w:val="002B1F9E"/>
    <w:rsid w:val="002B2606"/>
    <w:rsid w:val="002B27C1"/>
    <w:rsid w:val="002B29D7"/>
    <w:rsid w:val="002B29DE"/>
    <w:rsid w:val="002B369A"/>
    <w:rsid w:val="002B3FD6"/>
    <w:rsid w:val="002B4399"/>
    <w:rsid w:val="002B43D8"/>
    <w:rsid w:val="002B4601"/>
    <w:rsid w:val="002B5170"/>
    <w:rsid w:val="002B5471"/>
    <w:rsid w:val="002B5AB4"/>
    <w:rsid w:val="002B6AA8"/>
    <w:rsid w:val="002B7655"/>
    <w:rsid w:val="002C06A9"/>
    <w:rsid w:val="002C0FBF"/>
    <w:rsid w:val="002C1D0A"/>
    <w:rsid w:val="002C22D0"/>
    <w:rsid w:val="002C2865"/>
    <w:rsid w:val="002C30F9"/>
    <w:rsid w:val="002C38BB"/>
    <w:rsid w:val="002C3C4B"/>
    <w:rsid w:val="002C44E8"/>
    <w:rsid w:val="002C573C"/>
    <w:rsid w:val="002C5824"/>
    <w:rsid w:val="002C5A67"/>
    <w:rsid w:val="002C5C38"/>
    <w:rsid w:val="002D014C"/>
    <w:rsid w:val="002D0B0E"/>
    <w:rsid w:val="002D0C62"/>
    <w:rsid w:val="002D0D1A"/>
    <w:rsid w:val="002D10EB"/>
    <w:rsid w:val="002D1F13"/>
    <w:rsid w:val="002D2144"/>
    <w:rsid w:val="002D217E"/>
    <w:rsid w:val="002D26D9"/>
    <w:rsid w:val="002D35D1"/>
    <w:rsid w:val="002D3EFD"/>
    <w:rsid w:val="002D4026"/>
    <w:rsid w:val="002D5086"/>
    <w:rsid w:val="002D516D"/>
    <w:rsid w:val="002D51E3"/>
    <w:rsid w:val="002D554A"/>
    <w:rsid w:val="002D56CA"/>
    <w:rsid w:val="002D575D"/>
    <w:rsid w:val="002D62C4"/>
    <w:rsid w:val="002D6D49"/>
    <w:rsid w:val="002D72E4"/>
    <w:rsid w:val="002D786F"/>
    <w:rsid w:val="002D7B50"/>
    <w:rsid w:val="002D7E02"/>
    <w:rsid w:val="002D7EF9"/>
    <w:rsid w:val="002E0042"/>
    <w:rsid w:val="002E1EED"/>
    <w:rsid w:val="002E2047"/>
    <w:rsid w:val="002E2F68"/>
    <w:rsid w:val="002E37AE"/>
    <w:rsid w:val="002E3D35"/>
    <w:rsid w:val="002E4D6B"/>
    <w:rsid w:val="002E590A"/>
    <w:rsid w:val="002E5E1E"/>
    <w:rsid w:val="002E7731"/>
    <w:rsid w:val="002E7880"/>
    <w:rsid w:val="002E7F92"/>
    <w:rsid w:val="002E7FD2"/>
    <w:rsid w:val="002F11A5"/>
    <w:rsid w:val="002F4220"/>
    <w:rsid w:val="002F43F6"/>
    <w:rsid w:val="002F45F6"/>
    <w:rsid w:val="002F4C64"/>
    <w:rsid w:val="002F569B"/>
    <w:rsid w:val="002F5BB5"/>
    <w:rsid w:val="002F6180"/>
    <w:rsid w:val="002F64C2"/>
    <w:rsid w:val="002F67A2"/>
    <w:rsid w:val="002F6AB9"/>
    <w:rsid w:val="002F6D27"/>
    <w:rsid w:val="002F7171"/>
    <w:rsid w:val="002F7CE6"/>
    <w:rsid w:val="0030002C"/>
    <w:rsid w:val="003011AE"/>
    <w:rsid w:val="00301353"/>
    <w:rsid w:val="00302423"/>
    <w:rsid w:val="003030F3"/>
    <w:rsid w:val="00303F54"/>
    <w:rsid w:val="00304EC1"/>
    <w:rsid w:val="00304F7C"/>
    <w:rsid w:val="00305672"/>
    <w:rsid w:val="00305820"/>
    <w:rsid w:val="003068F8"/>
    <w:rsid w:val="00306D97"/>
    <w:rsid w:val="00310283"/>
    <w:rsid w:val="00310E0C"/>
    <w:rsid w:val="00312098"/>
    <w:rsid w:val="00314B6E"/>
    <w:rsid w:val="00315189"/>
    <w:rsid w:val="00315251"/>
    <w:rsid w:val="003160AD"/>
    <w:rsid w:val="00316206"/>
    <w:rsid w:val="003168CF"/>
    <w:rsid w:val="00316954"/>
    <w:rsid w:val="00316D18"/>
    <w:rsid w:val="00316FF6"/>
    <w:rsid w:val="0031722A"/>
    <w:rsid w:val="00320F7A"/>
    <w:rsid w:val="0032175F"/>
    <w:rsid w:val="00322782"/>
    <w:rsid w:val="0032294C"/>
    <w:rsid w:val="0032324D"/>
    <w:rsid w:val="003249AA"/>
    <w:rsid w:val="00324B23"/>
    <w:rsid w:val="003259EC"/>
    <w:rsid w:val="00325A62"/>
    <w:rsid w:val="00325B5A"/>
    <w:rsid w:val="00326C9A"/>
    <w:rsid w:val="0032752B"/>
    <w:rsid w:val="003302BD"/>
    <w:rsid w:val="00331907"/>
    <w:rsid w:val="0033190E"/>
    <w:rsid w:val="00333537"/>
    <w:rsid w:val="00334A0F"/>
    <w:rsid w:val="00334AD1"/>
    <w:rsid w:val="00335622"/>
    <w:rsid w:val="003364C2"/>
    <w:rsid w:val="0033659E"/>
    <w:rsid w:val="00336645"/>
    <w:rsid w:val="00336BE3"/>
    <w:rsid w:val="0033737E"/>
    <w:rsid w:val="0034081E"/>
    <w:rsid w:val="003409B8"/>
    <w:rsid w:val="0034117C"/>
    <w:rsid w:val="003419D2"/>
    <w:rsid w:val="0034214A"/>
    <w:rsid w:val="0034221D"/>
    <w:rsid w:val="00343259"/>
    <w:rsid w:val="00343277"/>
    <w:rsid w:val="00343C96"/>
    <w:rsid w:val="00345274"/>
    <w:rsid w:val="003456FB"/>
    <w:rsid w:val="00345E63"/>
    <w:rsid w:val="00346800"/>
    <w:rsid w:val="00346F03"/>
    <w:rsid w:val="0034766A"/>
    <w:rsid w:val="00347B3B"/>
    <w:rsid w:val="00347B9B"/>
    <w:rsid w:val="00347FD5"/>
    <w:rsid w:val="00350501"/>
    <w:rsid w:val="00350703"/>
    <w:rsid w:val="00350D17"/>
    <w:rsid w:val="003518FD"/>
    <w:rsid w:val="003521D1"/>
    <w:rsid w:val="003527ED"/>
    <w:rsid w:val="003530EF"/>
    <w:rsid w:val="003532EA"/>
    <w:rsid w:val="0035375C"/>
    <w:rsid w:val="003539A6"/>
    <w:rsid w:val="003543DA"/>
    <w:rsid w:val="00354513"/>
    <w:rsid w:val="00354514"/>
    <w:rsid w:val="0035492E"/>
    <w:rsid w:val="00354984"/>
    <w:rsid w:val="00354E20"/>
    <w:rsid w:val="00354FDF"/>
    <w:rsid w:val="0035581B"/>
    <w:rsid w:val="00356121"/>
    <w:rsid w:val="003568A8"/>
    <w:rsid w:val="00356C1A"/>
    <w:rsid w:val="00357C02"/>
    <w:rsid w:val="00361475"/>
    <w:rsid w:val="003619BA"/>
    <w:rsid w:val="003619F5"/>
    <w:rsid w:val="00361A8D"/>
    <w:rsid w:val="00361D74"/>
    <w:rsid w:val="00361E94"/>
    <w:rsid w:val="00362041"/>
    <w:rsid w:val="00362CDD"/>
    <w:rsid w:val="00363577"/>
    <w:rsid w:val="003638D7"/>
    <w:rsid w:val="00364432"/>
    <w:rsid w:val="00365234"/>
    <w:rsid w:val="0036553C"/>
    <w:rsid w:val="00365602"/>
    <w:rsid w:val="00366785"/>
    <w:rsid w:val="00367871"/>
    <w:rsid w:val="0037023B"/>
    <w:rsid w:val="00370568"/>
    <w:rsid w:val="0037084D"/>
    <w:rsid w:val="00370B8C"/>
    <w:rsid w:val="003712BD"/>
    <w:rsid w:val="0037204A"/>
    <w:rsid w:val="00372668"/>
    <w:rsid w:val="00373A67"/>
    <w:rsid w:val="00374322"/>
    <w:rsid w:val="003743D6"/>
    <w:rsid w:val="00375000"/>
    <w:rsid w:val="003751F4"/>
    <w:rsid w:val="003756BB"/>
    <w:rsid w:val="00376369"/>
    <w:rsid w:val="00376D8A"/>
    <w:rsid w:val="0038060D"/>
    <w:rsid w:val="00380915"/>
    <w:rsid w:val="00380FCF"/>
    <w:rsid w:val="003821DC"/>
    <w:rsid w:val="00382214"/>
    <w:rsid w:val="003823CB"/>
    <w:rsid w:val="00382C2F"/>
    <w:rsid w:val="00384CBC"/>
    <w:rsid w:val="003850E8"/>
    <w:rsid w:val="00386007"/>
    <w:rsid w:val="003865C2"/>
    <w:rsid w:val="00387C39"/>
    <w:rsid w:val="00387FFD"/>
    <w:rsid w:val="003906CC"/>
    <w:rsid w:val="00390700"/>
    <w:rsid w:val="00390BAE"/>
    <w:rsid w:val="0039139F"/>
    <w:rsid w:val="00393038"/>
    <w:rsid w:val="00393671"/>
    <w:rsid w:val="00394417"/>
    <w:rsid w:val="00394C92"/>
    <w:rsid w:val="003951E8"/>
    <w:rsid w:val="0039564E"/>
    <w:rsid w:val="003956F0"/>
    <w:rsid w:val="00396A5B"/>
    <w:rsid w:val="0039718C"/>
    <w:rsid w:val="00397817"/>
    <w:rsid w:val="003A0951"/>
    <w:rsid w:val="003A0AA4"/>
    <w:rsid w:val="003A1616"/>
    <w:rsid w:val="003A1E03"/>
    <w:rsid w:val="003A2062"/>
    <w:rsid w:val="003A2F9C"/>
    <w:rsid w:val="003A32C6"/>
    <w:rsid w:val="003A38AD"/>
    <w:rsid w:val="003A426A"/>
    <w:rsid w:val="003A4CA8"/>
    <w:rsid w:val="003A5230"/>
    <w:rsid w:val="003A584F"/>
    <w:rsid w:val="003A5FAE"/>
    <w:rsid w:val="003A6A0B"/>
    <w:rsid w:val="003A7378"/>
    <w:rsid w:val="003A7A7A"/>
    <w:rsid w:val="003B0375"/>
    <w:rsid w:val="003B072A"/>
    <w:rsid w:val="003B0DD5"/>
    <w:rsid w:val="003B1FDA"/>
    <w:rsid w:val="003B2656"/>
    <w:rsid w:val="003B37A5"/>
    <w:rsid w:val="003B477C"/>
    <w:rsid w:val="003B576D"/>
    <w:rsid w:val="003B58BA"/>
    <w:rsid w:val="003B657B"/>
    <w:rsid w:val="003B6A5F"/>
    <w:rsid w:val="003B7190"/>
    <w:rsid w:val="003B7447"/>
    <w:rsid w:val="003B7AFC"/>
    <w:rsid w:val="003C015B"/>
    <w:rsid w:val="003C05E2"/>
    <w:rsid w:val="003C06DA"/>
    <w:rsid w:val="003C0F09"/>
    <w:rsid w:val="003C18C2"/>
    <w:rsid w:val="003C1DF3"/>
    <w:rsid w:val="003C1E88"/>
    <w:rsid w:val="003C24D4"/>
    <w:rsid w:val="003C267D"/>
    <w:rsid w:val="003C3E1E"/>
    <w:rsid w:val="003C3FD5"/>
    <w:rsid w:val="003C4893"/>
    <w:rsid w:val="003C5A49"/>
    <w:rsid w:val="003C5F47"/>
    <w:rsid w:val="003C6232"/>
    <w:rsid w:val="003C6339"/>
    <w:rsid w:val="003C6A40"/>
    <w:rsid w:val="003C7A0D"/>
    <w:rsid w:val="003D175E"/>
    <w:rsid w:val="003D1EE2"/>
    <w:rsid w:val="003D2138"/>
    <w:rsid w:val="003D21BD"/>
    <w:rsid w:val="003D3934"/>
    <w:rsid w:val="003D45FD"/>
    <w:rsid w:val="003D4C37"/>
    <w:rsid w:val="003D4DD4"/>
    <w:rsid w:val="003D4DF4"/>
    <w:rsid w:val="003D5332"/>
    <w:rsid w:val="003D5F01"/>
    <w:rsid w:val="003D71EA"/>
    <w:rsid w:val="003D7D72"/>
    <w:rsid w:val="003E03FB"/>
    <w:rsid w:val="003E04F2"/>
    <w:rsid w:val="003E05D8"/>
    <w:rsid w:val="003E07C8"/>
    <w:rsid w:val="003E08F0"/>
    <w:rsid w:val="003E0DF8"/>
    <w:rsid w:val="003E115C"/>
    <w:rsid w:val="003E152F"/>
    <w:rsid w:val="003E1A90"/>
    <w:rsid w:val="003E1EB6"/>
    <w:rsid w:val="003E21D5"/>
    <w:rsid w:val="003E3031"/>
    <w:rsid w:val="003E30C9"/>
    <w:rsid w:val="003E4122"/>
    <w:rsid w:val="003E418D"/>
    <w:rsid w:val="003E42B5"/>
    <w:rsid w:val="003E5153"/>
    <w:rsid w:val="003E517B"/>
    <w:rsid w:val="003E629C"/>
    <w:rsid w:val="003F0091"/>
    <w:rsid w:val="003F0B98"/>
    <w:rsid w:val="003F13CC"/>
    <w:rsid w:val="003F1969"/>
    <w:rsid w:val="003F27C2"/>
    <w:rsid w:val="003F28B2"/>
    <w:rsid w:val="003F3627"/>
    <w:rsid w:val="003F449C"/>
    <w:rsid w:val="003F4840"/>
    <w:rsid w:val="003F5FA3"/>
    <w:rsid w:val="003F6BA1"/>
    <w:rsid w:val="003F70EF"/>
    <w:rsid w:val="003F7327"/>
    <w:rsid w:val="003F7687"/>
    <w:rsid w:val="00400B18"/>
    <w:rsid w:val="00400BAF"/>
    <w:rsid w:val="00401735"/>
    <w:rsid w:val="00401A67"/>
    <w:rsid w:val="00401C10"/>
    <w:rsid w:val="004022DE"/>
    <w:rsid w:val="00402779"/>
    <w:rsid w:val="00402FE4"/>
    <w:rsid w:val="00403CAF"/>
    <w:rsid w:val="004048DF"/>
    <w:rsid w:val="00404CFD"/>
    <w:rsid w:val="00405C2A"/>
    <w:rsid w:val="00405DA3"/>
    <w:rsid w:val="004070E0"/>
    <w:rsid w:val="004074B3"/>
    <w:rsid w:val="00407AED"/>
    <w:rsid w:val="0041047C"/>
    <w:rsid w:val="0041138E"/>
    <w:rsid w:val="004136F7"/>
    <w:rsid w:val="00413DA1"/>
    <w:rsid w:val="00413DF0"/>
    <w:rsid w:val="004144FB"/>
    <w:rsid w:val="00414962"/>
    <w:rsid w:val="00415087"/>
    <w:rsid w:val="0041530A"/>
    <w:rsid w:val="004155BE"/>
    <w:rsid w:val="00415F32"/>
    <w:rsid w:val="0041611A"/>
    <w:rsid w:val="00417008"/>
    <w:rsid w:val="00417714"/>
    <w:rsid w:val="00417E52"/>
    <w:rsid w:val="004201DC"/>
    <w:rsid w:val="004209A1"/>
    <w:rsid w:val="004218A5"/>
    <w:rsid w:val="00421A28"/>
    <w:rsid w:val="00421A47"/>
    <w:rsid w:val="0042276D"/>
    <w:rsid w:val="00422AB4"/>
    <w:rsid w:val="00422F51"/>
    <w:rsid w:val="0042380E"/>
    <w:rsid w:val="0042531B"/>
    <w:rsid w:val="004269A2"/>
    <w:rsid w:val="00427034"/>
    <w:rsid w:val="00427602"/>
    <w:rsid w:val="00427A67"/>
    <w:rsid w:val="00427B33"/>
    <w:rsid w:val="00431265"/>
    <w:rsid w:val="00431318"/>
    <w:rsid w:val="0043213A"/>
    <w:rsid w:val="0043230D"/>
    <w:rsid w:val="00432A88"/>
    <w:rsid w:val="00433666"/>
    <w:rsid w:val="004336EB"/>
    <w:rsid w:val="00433AFC"/>
    <w:rsid w:val="00435047"/>
    <w:rsid w:val="0043506C"/>
    <w:rsid w:val="00435185"/>
    <w:rsid w:val="0043530D"/>
    <w:rsid w:val="00435EA0"/>
    <w:rsid w:val="004363C5"/>
    <w:rsid w:val="00436C24"/>
    <w:rsid w:val="00436F1E"/>
    <w:rsid w:val="00437418"/>
    <w:rsid w:val="00440642"/>
    <w:rsid w:val="00442221"/>
    <w:rsid w:val="00443275"/>
    <w:rsid w:val="00444DA8"/>
    <w:rsid w:val="004455F4"/>
    <w:rsid w:val="0044560F"/>
    <w:rsid w:val="004467EE"/>
    <w:rsid w:val="00446F00"/>
    <w:rsid w:val="00447FE2"/>
    <w:rsid w:val="004503B1"/>
    <w:rsid w:val="004505F9"/>
    <w:rsid w:val="00451064"/>
    <w:rsid w:val="0045150C"/>
    <w:rsid w:val="00453196"/>
    <w:rsid w:val="004536C4"/>
    <w:rsid w:val="00453C93"/>
    <w:rsid w:val="00454C2C"/>
    <w:rsid w:val="00455340"/>
    <w:rsid w:val="00455A0A"/>
    <w:rsid w:val="00456307"/>
    <w:rsid w:val="00456779"/>
    <w:rsid w:val="00457FEA"/>
    <w:rsid w:val="004611EC"/>
    <w:rsid w:val="0046257B"/>
    <w:rsid w:val="004631C9"/>
    <w:rsid w:val="0046372C"/>
    <w:rsid w:val="0046378E"/>
    <w:rsid w:val="00463BE6"/>
    <w:rsid w:val="00464220"/>
    <w:rsid w:val="00464378"/>
    <w:rsid w:val="004647DA"/>
    <w:rsid w:val="00465091"/>
    <w:rsid w:val="00465B13"/>
    <w:rsid w:val="004665FC"/>
    <w:rsid w:val="00466BDD"/>
    <w:rsid w:val="00466F93"/>
    <w:rsid w:val="004679E3"/>
    <w:rsid w:val="00467FD2"/>
    <w:rsid w:val="00470810"/>
    <w:rsid w:val="0047278D"/>
    <w:rsid w:val="00472BD9"/>
    <w:rsid w:val="004733B1"/>
    <w:rsid w:val="0047389C"/>
    <w:rsid w:val="0047399A"/>
    <w:rsid w:val="00473BDB"/>
    <w:rsid w:val="0047411D"/>
    <w:rsid w:val="004745F7"/>
    <w:rsid w:val="00474621"/>
    <w:rsid w:val="0047521A"/>
    <w:rsid w:val="00475E81"/>
    <w:rsid w:val="00475F34"/>
    <w:rsid w:val="004760B0"/>
    <w:rsid w:val="004770DA"/>
    <w:rsid w:val="00477287"/>
    <w:rsid w:val="00477667"/>
    <w:rsid w:val="00477935"/>
    <w:rsid w:val="00480B57"/>
    <w:rsid w:val="004810F1"/>
    <w:rsid w:val="0048115F"/>
    <w:rsid w:val="00481183"/>
    <w:rsid w:val="004821A6"/>
    <w:rsid w:val="004829C4"/>
    <w:rsid w:val="00482EA6"/>
    <w:rsid w:val="004830A1"/>
    <w:rsid w:val="00483736"/>
    <w:rsid w:val="0048395C"/>
    <w:rsid w:val="00484235"/>
    <w:rsid w:val="00484899"/>
    <w:rsid w:val="00485330"/>
    <w:rsid w:val="004857AF"/>
    <w:rsid w:val="00486427"/>
    <w:rsid w:val="00486BF7"/>
    <w:rsid w:val="004872B9"/>
    <w:rsid w:val="004878FB"/>
    <w:rsid w:val="004911D8"/>
    <w:rsid w:val="004915D5"/>
    <w:rsid w:val="00491A62"/>
    <w:rsid w:val="0049205B"/>
    <w:rsid w:val="0049344D"/>
    <w:rsid w:val="00493978"/>
    <w:rsid w:val="004939A9"/>
    <w:rsid w:val="00493E27"/>
    <w:rsid w:val="00493FA9"/>
    <w:rsid w:val="00494537"/>
    <w:rsid w:val="00496F76"/>
    <w:rsid w:val="004975BB"/>
    <w:rsid w:val="004978A7"/>
    <w:rsid w:val="004A0500"/>
    <w:rsid w:val="004A2202"/>
    <w:rsid w:val="004A28CA"/>
    <w:rsid w:val="004A2B6E"/>
    <w:rsid w:val="004A3974"/>
    <w:rsid w:val="004A53CD"/>
    <w:rsid w:val="004A5B51"/>
    <w:rsid w:val="004A617A"/>
    <w:rsid w:val="004A70D7"/>
    <w:rsid w:val="004B206B"/>
    <w:rsid w:val="004B2207"/>
    <w:rsid w:val="004B2511"/>
    <w:rsid w:val="004B3114"/>
    <w:rsid w:val="004B4120"/>
    <w:rsid w:val="004B4C5D"/>
    <w:rsid w:val="004B6708"/>
    <w:rsid w:val="004B6784"/>
    <w:rsid w:val="004C0012"/>
    <w:rsid w:val="004C0556"/>
    <w:rsid w:val="004C0593"/>
    <w:rsid w:val="004C07A4"/>
    <w:rsid w:val="004C12BA"/>
    <w:rsid w:val="004C15CA"/>
    <w:rsid w:val="004C25DC"/>
    <w:rsid w:val="004C289B"/>
    <w:rsid w:val="004C2996"/>
    <w:rsid w:val="004C2BA5"/>
    <w:rsid w:val="004C2CE5"/>
    <w:rsid w:val="004C442F"/>
    <w:rsid w:val="004C4F04"/>
    <w:rsid w:val="004C5E1A"/>
    <w:rsid w:val="004C6CE8"/>
    <w:rsid w:val="004C70D0"/>
    <w:rsid w:val="004C75F0"/>
    <w:rsid w:val="004C7759"/>
    <w:rsid w:val="004D09AE"/>
    <w:rsid w:val="004D1050"/>
    <w:rsid w:val="004D2673"/>
    <w:rsid w:val="004D2BED"/>
    <w:rsid w:val="004D5B9B"/>
    <w:rsid w:val="004D60A3"/>
    <w:rsid w:val="004D6820"/>
    <w:rsid w:val="004D6E13"/>
    <w:rsid w:val="004D7146"/>
    <w:rsid w:val="004D7940"/>
    <w:rsid w:val="004D7F39"/>
    <w:rsid w:val="004E039C"/>
    <w:rsid w:val="004E07DD"/>
    <w:rsid w:val="004E1775"/>
    <w:rsid w:val="004E1B3A"/>
    <w:rsid w:val="004E1DBA"/>
    <w:rsid w:val="004E287A"/>
    <w:rsid w:val="004E3FAE"/>
    <w:rsid w:val="004E40FF"/>
    <w:rsid w:val="004E427F"/>
    <w:rsid w:val="004E4527"/>
    <w:rsid w:val="004E4E4F"/>
    <w:rsid w:val="004E4F17"/>
    <w:rsid w:val="004E71D2"/>
    <w:rsid w:val="004F0173"/>
    <w:rsid w:val="004F0BB6"/>
    <w:rsid w:val="004F0DBA"/>
    <w:rsid w:val="004F31DD"/>
    <w:rsid w:val="004F3202"/>
    <w:rsid w:val="004F3459"/>
    <w:rsid w:val="004F3691"/>
    <w:rsid w:val="004F43E6"/>
    <w:rsid w:val="004F4B01"/>
    <w:rsid w:val="004F4F20"/>
    <w:rsid w:val="004F512A"/>
    <w:rsid w:val="004F54D6"/>
    <w:rsid w:val="004F55EA"/>
    <w:rsid w:val="004F662D"/>
    <w:rsid w:val="004F66D9"/>
    <w:rsid w:val="004F730D"/>
    <w:rsid w:val="004F757D"/>
    <w:rsid w:val="004F76E7"/>
    <w:rsid w:val="004F7E3D"/>
    <w:rsid w:val="004F7ED0"/>
    <w:rsid w:val="005001E0"/>
    <w:rsid w:val="00500812"/>
    <w:rsid w:val="00500A7A"/>
    <w:rsid w:val="005024B0"/>
    <w:rsid w:val="00502673"/>
    <w:rsid w:val="00502C41"/>
    <w:rsid w:val="00502FF0"/>
    <w:rsid w:val="00504075"/>
    <w:rsid w:val="0050491A"/>
    <w:rsid w:val="005051C6"/>
    <w:rsid w:val="00505344"/>
    <w:rsid w:val="005058C7"/>
    <w:rsid w:val="00505CE4"/>
    <w:rsid w:val="0050686B"/>
    <w:rsid w:val="00506B67"/>
    <w:rsid w:val="005075A7"/>
    <w:rsid w:val="00507689"/>
    <w:rsid w:val="00507A6F"/>
    <w:rsid w:val="00507D83"/>
    <w:rsid w:val="00511410"/>
    <w:rsid w:val="00511B66"/>
    <w:rsid w:val="00512559"/>
    <w:rsid w:val="0051271A"/>
    <w:rsid w:val="00513014"/>
    <w:rsid w:val="00514C7A"/>
    <w:rsid w:val="0051503E"/>
    <w:rsid w:val="005150CB"/>
    <w:rsid w:val="0051539B"/>
    <w:rsid w:val="0051595D"/>
    <w:rsid w:val="00515A10"/>
    <w:rsid w:val="0051655D"/>
    <w:rsid w:val="00516941"/>
    <w:rsid w:val="00516AC3"/>
    <w:rsid w:val="005176BD"/>
    <w:rsid w:val="005179CA"/>
    <w:rsid w:val="0052036B"/>
    <w:rsid w:val="00520544"/>
    <w:rsid w:val="0052151D"/>
    <w:rsid w:val="00522352"/>
    <w:rsid w:val="0052293C"/>
    <w:rsid w:val="00522F21"/>
    <w:rsid w:val="0052313F"/>
    <w:rsid w:val="0052316A"/>
    <w:rsid w:val="005248DA"/>
    <w:rsid w:val="0052532C"/>
    <w:rsid w:val="00525898"/>
    <w:rsid w:val="00525CA1"/>
    <w:rsid w:val="005265A8"/>
    <w:rsid w:val="005276DD"/>
    <w:rsid w:val="00527733"/>
    <w:rsid w:val="00527BE3"/>
    <w:rsid w:val="00527E59"/>
    <w:rsid w:val="00530AAA"/>
    <w:rsid w:val="00532D41"/>
    <w:rsid w:val="00533494"/>
    <w:rsid w:val="005334EC"/>
    <w:rsid w:val="00534882"/>
    <w:rsid w:val="00535749"/>
    <w:rsid w:val="00535784"/>
    <w:rsid w:val="0053589F"/>
    <w:rsid w:val="00536299"/>
    <w:rsid w:val="00536960"/>
    <w:rsid w:val="00537288"/>
    <w:rsid w:val="0053772B"/>
    <w:rsid w:val="005405D7"/>
    <w:rsid w:val="00540A99"/>
    <w:rsid w:val="00540B3A"/>
    <w:rsid w:val="00540DB9"/>
    <w:rsid w:val="00540DF2"/>
    <w:rsid w:val="00541C8B"/>
    <w:rsid w:val="005421F9"/>
    <w:rsid w:val="00542A2A"/>
    <w:rsid w:val="00543692"/>
    <w:rsid w:val="00543B26"/>
    <w:rsid w:val="00543D5C"/>
    <w:rsid w:val="005447C2"/>
    <w:rsid w:val="00544BB1"/>
    <w:rsid w:val="00544E00"/>
    <w:rsid w:val="005451ED"/>
    <w:rsid w:val="00546C53"/>
    <w:rsid w:val="00546FE8"/>
    <w:rsid w:val="00547055"/>
    <w:rsid w:val="0055008A"/>
    <w:rsid w:val="00550FB5"/>
    <w:rsid w:val="00551867"/>
    <w:rsid w:val="005521AB"/>
    <w:rsid w:val="0055242E"/>
    <w:rsid w:val="00552C59"/>
    <w:rsid w:val="00553143"/>
    <w:rsid w:val="0055390C"/>
    <w:rsid w:val="00554955"/>
    <w:rsid w:val="00554EC2"/>
    <w:rsid w:val="005555B5"/>
    <w:rsid w:val="005558F1"/>
    <w:rsid w:val="00555968"/>
    <w:rsid w:val="00555A26"/>
    <w:rsid w:val="00556144"/>
    <w:rsid w:val="005568EA"/>
    <w:rsid w:val="00556C80"/>
    <w:rsid w:val="00556D0C"/>
    <w:rsid w:val="00557BE8"/>
    <w:rsid w:val="00560065"/>
    <w:rsid w:val="005605D9"/>
    <w:rsid w:val="00560A5D"/>
    <w:rsid w:val="00561451"/>
    <w:rsid w:val="0056280E"/>
    <w:rsid w:val="00562F8C"/>
    <w:rsid w:val="0056319B"/>
    <w:rsid w:val="005635FC"/>
    <w:rsid w:val="00563871"/>
    <w:rsid w:val="005645DF"/>
    <w:rsid w:val="00564A03"/>
    <w:rsid w:val="00564C3E"/>
    <w:rsid w:val="00566086"/>
    <w:rsid w:val="00566937"/>
    <w:rsid w:val="00566F4D"/>
    <w:rsid w:val="00567419"/>
    <w:rsid w:val="0056758B"/>
    <w:rsid w:val="00567D5E"/>
    <w:rsid w:val="0057114C"/>
    <w:rsid w:val="0057184D"/>
    <w:rsid w:val="00571BBC"/>
    <w:rsid w:val="005724C8"/>
    <w:rsid w:val="005725A3"/>
    <w:rsid w:val="00572808"/>
    <w:rsid w:val="0057282A"/>
    <w:rsid w:val="00572B56"/>
    <w:rsid w:val="00573701"/>
    <w:rsid w:val="00573DB8"/>
    <w:rsid w:val="0057469D"/>
    <w:rsid w:val="00574C06"/>
    <w:rsid w:val="00574D23"/>
    <w:rsid w:val="005754CE"/>
    <w:rsid w:val="0057582A"/>
    <w:rsid w:val="00577089"/>
    <w:rsid w:val="0058017D"/>
    <w:rsid w:val="005807E7"/>
    <w:rsid w:val="005807F4"/>
    <w:rsid w:val="00580B1B"/>
    <w:rsid w:val="00580CBC"/>
    <w:rsid w:val="005813E1"/>
    <w:rsid w:val="00581BC5"/>
    <w:rsid w:val="0058217D"/>
    <w:rsid w:val="0058229E"/>
    <w:rsid w:val="00582765"/>
    <w:rsid w:val="00583A9C"/>
    <w:rsid w:val="00584648"/>
    <w:rsid w:val="005846AA"/>
    <w:rsid w:val="00584B5E"/>
    <w:rsid w:val="00584C90"/>
    <w:rsid w:val="00587A94"/>
    <w:rsid w:val="0059003B"/>
    <w:rsid w:val="0059014E"/>
    <w:rsid w:val="0059219B"/>
    <w:rsid w:val="00592364"/>
    <w:rsid w:val="00595C31"/>
    <w:rsid w:val="005962B5"/>
    <w:rsid w:val="00597368"/>
    <w:rsid w:val="005976E6"/>
    <w:rsid w:val="005A0F13"/>
    <w:rsid w:val="005A1982"/>
    <w:rsid w:val="005A25D5"/>
    <w:rsid w:val="005A269F"/>
    <w:rsid w:val="005A2B03"/>
    <w:rsid w:val="005A2B2D"/>
    <w:rsid w:val="005A2BCD"/>
    <w:rsid w:val="005A3265"/>
    <w:rsid w:val="005A38D6"/>
    <w:rsid w:val="005A3A42"/>
    <w:rsid w:val="005A3BB7"/>
    <w:rsid w:val="005A3F06"/>
    <w:rsid w:val="005A4015"/>
    <w:rsid w:val="005A4069"/>
    <w:rsid w:val="005A4ACA"/>
    <w:rsid w:val="005A54DA"/>
    <w:rsid w:val="005A65A4"/>
    <w:rsid w:val="005A67F1"/>
    <w:rsid w:val="005A69CD"/>
    <w:rsid w:val="005A765E"/>
    <w:rsid w:val="005A79B8"/>
    <w:rsid w:val="005A7A38"/>
    <w:rsid w:val="005B0984"/>
    <w:rsid w:val="005B14EE"/>
    <w:rsid w:val="005B1958"/>
    <w:rsid w:val="005B20C9"/>
    <w:rsid w:val="005B3049"/>
    <w:rsid w:val="005B3858"/>
    <w:rsid w:val="005B3C1F"/>
    <w:rsid w:val="005B416E"/>
    <w:rsid w:val="005B4D8E"/>
    <w:rsid w:val="005B558E"/>
    <w:rsid w:val="005B61F4"/>
    <w:rsid w:val="005B648C"/>
    <w:rsid w:val="005B669E"/>
    <w:rsid w:val="005B693B"/>
    <w:rsid w:val="005B69CB"/>
    <w:rsid w:val="005B7601"/>
    <w:rsid w:val="005B7B8A"/>
    <w:rsid w:val="005B7CA6"/>
    <w:rsid w:val="005C0318"/>
    <w:rsid w:val="005C04C2"/>
    <w:rsid w:val="005C0A51"/>
    <w:rsid w:val="005C0A6D"/>
    <w:rsid w:val="005C0A6E"/>
    <w:rsid w:val="005C1A97"/>
    <w:rsid w:val="005C1CFB"/>
    <w:rsid w:val="005C1D4A"/>
    <w:rsid w:val="005C3A9B"/>
    <w:rsid w:val="005C3C4B"/>
    <w:rsid w:val="005C42E1"/>
    <w:rsid w:val="005C522F"/>
    <w:rsid w:val="005C5614"/>
    <w:rsid w:val="005C56BD"/>
    <w:rsid w:val="005C603A"/>
    <w:rsid w:val="005C61D5"/>
    <w:rsid w:val="005C6911"/>
    <w:rsid w:val="005C71DA"/>
    <w:rsid w:val="005D034D"/>
    <w:rsid w:val="005D0D1D"/>
    <w:rsid w:val="005D155E"/>
    <w:rsid w:val="005D157E"/>
    <w:rsid w:val="005D187A"/>
    <w:rsid w:val="005D21E1"/>
    <w:rsid w:val="005D2C1B"/>
    <w:rsid w:val="005D2E82"/>
    <w:rsid w:val="005D2FF2"/>
    <w:rsid w:val="005D3249"/>
    <w:rsid w:val="005D3363"/>
    <w:rsid w:val="005D3863"/>
    <w:rsid w:val="005D40F1"/>
    <w:rsid w:val="005D569B"/>
    <w:rsid w:val="005D72D2"/>
    <w:rsid w:val="005D7700"/>
    <w:rsid w:val="005E05F7"/>
    <w:rsid w:val="005E090C"/>
    <w:rsid w:val="005E0B80"/>
    <w:rsid w:val="005E0D93"/>
    <w:rsid w:val="005E1A53"/>
    <w:rsid w:val="005E1AD0"/>
    <w:rsid w:val="005E1CDC"/>
    <w:rsid w:val="005E20CB"/>
    <w:rsid w:val="005E36C4"/>
    <w:rsid w:val="005E47CA"/>
    <w:rsid w:val="005E5525"/>
    <w:rsid w:val="005E6A81"/>
    <w:rsid w:val="005E6B07"/>
    <w:rsid w:val="005E6EC7"/>
    <w:rsid w:val="005F1680"/>
    <w:rsid w:val="005F1DA6"/>
    <w:rsid w:val="005F202C"/>
    <w:rsid w:val="005F2CC6"/>
    <w:rsid w:val="005F2E6D"/>
    <w:rsid w:val="005F38B1"/>
    <w:rsid w:val="005F3E82"/>
    <w:rsid w:val="005F439A"/>
    <w:rsid w:val="005F6579"/>
    <w:rsid w:val="005F71A3"/>
    <w:rsid w:val="005F7385"/>
    <w:rsid w:val="005F7E3E"/>
    <w:rsid w:val="0060041A"/>
    <w:rsid w:val="006005B5"/>
    <w:rsid w:val="00600B91"/>
    <w:rsid w:val="00600EC3"/>
    <w:rsid w:val="00600F13"/>
    <w:rsid w:val="00602F76"/>
    <w:rsid w:val="0060355E"/>
    <w:rsid w:val="00603A51"/>
    <w:rsid w:val="00603E76"/>
    <w:rsid w:val="00604471"/>
    <w:rsid w:val="006053EE"/>
    <w:rsid w:val="00605548"/>
    <w:rsid w:val="00605867"/>
    <w:rsid w:val="00605AB4"/>
    <w:rsid w:val="0060727C"/>
    <w:rsid w:val="00607B0A"/>
    <w:rsid w:val="00610195"/>
    <w:rsid w:val="00610392"/>
    <w:rsid w:val="00610B88"/>
    <w:rsid w:val="00610BBD"/>
    <w:rsid w:val="00610C19"/>
    <w:rsid w:val="00612CBE"/>
    <w:rsid w:val="0061480C"/>
    <w:rsid w:val="0061494D"/>
    <w:rsid w:val="00614A76"/>
    <w:rsid w:val="00615E81"/>
    <w:rsid w:val="006169D6"/>
    <w:rsid w:val="00616C1E"/>
    <w:rsid w:val="00617174"/>
    <w:rsid w:val="0061745F"/>
    <w:rsid w:val="006179C9"/>
    <w:rsid w:val="00617CAC"/>
    <w:rsid w:val="0062092B"/>
    <w:rsid w:val="00621E59"/>
    <w:rsid w:val="00622276"/>
    <w:rsid w:val="006223D8"/>
    <w:rsid w:val="00622775"/>
    <w:rsid w:val="00622DE2"/>
    <w:rsid w:val="006230F4"/>
    <w:rsid w:val="006235EA"/>
    <w:rsid w:val="006236ED"/>
    <w:rsid w:val="006237AF"/>
    <w:rsid w:val="006238E8"/>
    <w:rsid w:val="00623B40"/>
    <w:rsid w:val="00623C3E"/>
    <w:rsid w:val="0062448D"/>
    <w:rsid w:val="006251F8"/>
    <w:rsid w:val="006255CF"/>
    <w:rsid w:val="00626054"/>
    <w:rsid w:val="0062635B"/>
    <w:rsid w:val="006278D3"/>
    <w:rsid w:val="00627F1F"/>
    <w:rsid w:val="00630003"/>
    <w:rsid w:val="00630801"/>
    <w:rsid w:val="006316B5"/>
    <w:rsid w:val="00632358"/>
    <w:rsid w:val="006329E2"/>
    <w:rsid w:val="00632C0B"/>
    <w:rsid w:val="0063381F"/>
    <w:rsid w:val="0063417A"/>
    <w:rsid w:val="006342C3"/>
    <w:rsid w:val="00634340"/>
    <w:rsid w:val="00634501"/>
    <w:rsid w:val="00634D01"/>
    <w:rsid w:val="00635624"/>
    <w:rsid w:val="00636087"/>
    <w:rsid w:val="00636F7C"/>
    <w:rsid w:val="0063720F"/>
    <w:rsid w:val="00637914"/>
    <w:rsid w:val="00637AD0"/>
    <w:rsid w:val="0064085E"/>
    <w:rsid w:val="00640F98"/>
    <w:rsid w:val="0064163E"/>
    <w:rsid w:val="00642BB8"/>
    <w:rsid w:val="006433E2"/>
    <w:rsid w:val="00643871"/>
    <w:rsid w:val="006438B9"/>
    <w:rsid w:val="00643DAD"/>
    <w:rsid w:val="00645284"/>
    <w:rsid w:val="00645850"/>
    <w:rsid w:val="00645E54"/>
    <w:rsid w:val="00645FB0"/>
    <w:rsid w:val="0064637A"/>
    <w:rsid w:val="00646767"/>
    <w:rsid w:val="00647381"/>
    <w:rsid w:val="006475C5"/>
    <w:rsid w:val="00647DA4"/>
    <w:rsid w:val="00650503"/>
    <w:rsid w:val="00650AE3"/>
    <w:rsid w:val="00650B2F"/>
    <w:rsid w:val="00650ECC"/>
    <w:rsid w:val="0065118C"/>
    <w:rsid w:val="006522DC"/>
    <w:rsid w:val="0065234D"/>
    <w:rsid w:val="00653727"/>
    <w:rsid w:val="006555A6"/>
    <w:rsid w:val="00656663"/>
    <w:rsid w:val="00657252"/>
    <w:rsid w:val="006579BA"/>
    <w:rsid w:val="00660354"/>
    <w:rsid w:val="006608B9"/>
    <w:rsid w:val="006612E3"/>
    <w:rsid w:val="0066172C"/>
    <w:rsid w:val="006617DF"/>
    <w:rsid w:val="00661D7D"/>
    <w:rsid w:val="00662CB5"/>
    <w:rsid w:val="006644CA"/>
    <w:rsid w:val="00664506"/>
    <w:rsid w:val="006652AE"/>
    <w:rsid w:val="0066567C"/>
    <w:rsid w:val="00666DE4"/>
    <w:rsid w:val="006672A8"/>
    <w:rsid w:val="006673EB"/>
    <w:rsid w:val="006677F4"/>
    <w:rsid w:val="006704D8"/>
    <w:rsid w:val="00670999"/>
    <w:rsid w:val="006715A3"/>
    <w:rsid w:val="00671BD6"/>
    <w:rsid w:val="00671CEF"/>
    <w:rsid w:val="006725EC"/>
    <w:rsid w:val="00672A02"/>
    <w:rsid w:val="00673EBE"/>
    <w:rsid w:val="00673F9A"/>
    <w:rsid w:val="0067485F"/>
    <w:rsid w:val="00674C82"/>
    <w:rsid w:val="006758E1"/>
    <w:rsid w:val="00676AB3"/>
    <w:rsid w:val="006810B9"/>
    <w:rsid w:val="0068272B"/>
    <w:rsid w:val="00683421"/>
    <w:rsid w:val="006836D2"/>
    <w:rsid w:val="00683E9B"/>
    <w:rsid w:val="00685807"/>
    <w:rsid w:val="006859D8"/>
    <w:rsid w:val="00686607"/>
    <w:rsid w:val="0068677F"/>
    <w:rsid w:val="00686C5E"/>
    <w:rsid w:val="0068778D"/>
    <w:rsid w:val="00687B41"/>
    <w:rsid w:val="00687CF6"/>
    <w:rsid w:val="00687F35"/>
    <w:rsid w:val="006902E6"/>
    <w:rsid w:val="00691077"/>
    <w:rsid w:val="00691AEB"/>
    <w:rsid w:val="00691E73"/>
    <w:rsid w:val="00692ADD"/>
    <w:rsid w:val="00692E8F"/>
    <w:rsid w:val="00693673"/>
    <w:rsid w:val="0069417A"/>
    <w:rsid w:val="00694488"/>
    <w:rsid w:val="00694992"/>
    <w:rsid w:val="0069579C"/>
    <w:rsid w:val="00695837"/>
    <w:rsid w:val="00697070"/>
    <w:rsid w:val="00697244"/>
    <w:rsid w:val="006A02F4"/>
    <w:rsid w:val="006A03DE"/>
    <w:rsid w:val="006A0E02"/>
    <w:rsid w:val="006A16D6"/>
    <w:rsid w:val="006A1C19"/>
    <w:rsid w:val="006A2A7D"/>
    <w:rsid w:val="006A36AB"/>
    <w:rsid w:val="006A3844"/>
    <w:rsid w:val="006A39EB"/>
    <w:rsid w:val="006A3C82"/>
    <w:rsid w:val="006A4508"/>
    <w:rsid w:val="006A4E0B"/>
    <w:rsid w:val="006A52C5"/>
    <w:rsid w:val="006A5C71"/>
    <w:rsid w:val="006A5F17"/>
    <w:rsid w:val="006A5F1A"/>
    <w:rsid w:val="006A6C32"/>
    <w:rsid w:val="006A7486"/>
    <w:rsid w:val="006A7664"/>
    <w:rsid w:val="006A76BE"/>
    <w:rsid w:val="006A78E2"/>
    <w:rsid w:val="006B0BC1"/>
    <w:rsid w:val="006B0D72"/>
    <w:rsid w:val="006B1E11"/>
    <w:rsid w:val="006B1EB8"/>
    <w:rsid w:val="006B26FD"/>
    <w:rsid w:val="006B2E23"/>
    <w:rsid w:val="006B2F55"/>
    <w:rsid w:val="006B3955"/>
    <w:rsid w:val="006B45E9"/>
    <w:rsid w:val="006B5AF3"/>
    <w:rsid w:val="006B5B04"/>
    <w:rsid w:val="006B5F5B"/>
    <w:rsid w:val="006B6135"/>
    <w:rsid w:val="006B6885"/>
    <w:rsid w:val="006B787C"/>
    <w:rsid w:val="006C00AA"/>
    <w:rsid w:val="006C12D1"/>
    <w:rsid w:val="006C210D"/>
    <w:rsid w:val="006C21A2"/>
    <w:rsid w:val="006C2F62"/>
    <w:rsid w:val="006C31E7"/>
    <w:rsid w:val="006C3671"/>
    <w:rsid w:val="006C4408"/>
    <w:rsid w:val="006C451A"/>
    <w:rsid w:val="006C4793"/>
    <w:rsid w:val="006C49E8"/>
    <w:rsid w:val="006C4F54"/>
    <w:rsid w:val="006C6E00"/>
    <w:rsid w:val="006C6F80"/>
    <w:rsid w:val="006D0ACC"/>
    <w:rsid w:val="006D2194"/>
    <w:rsid w:val="006D31D7"/>
    <w:rsid w:val="006D3259"/>
    <w:rsid w:val="006D3417"/>
    <w:rsid w:val="006D3CBF"/>
    <w:rsid w:val="006D4B0C"/>
    <w:rsid w:val="006D4FB1"/>
    <w:rsid w:val="006D521D"/>
    <w:rsid w:val="006D5A58"/>
    <w:rsid w:val="006D5ABD"/>
    <w:rsid w:val="006D5BCF"/>
    <w:rsid w:val="006D6273"/>
    <w:rsid w:val="006D6DD0"/>
    <w:rsid w:val="006E01E8"/>
    <w:rsid w:val="006E079B"/>
    <w:rsid w:val="006E09C7"/>
    <w:rsid w:val="006E0F82"/>
    <w:rsid w:val="006E111B"/>
    <w:rsid w:val="006E13D8"/>
    <w:rsid w:val="006E222A"/>
    <w:rsid w:val="006E2476"/>
    <w:rsid w:val="006E255D"/>
    <w:rsid w:val="006E29B9"/>
    <w:rsid w:val="006E2E4C"/>
    <w:rsid w:val="006E43B6"/>
    <w:rsid w:val="006E477F"/>
    <w:rsid w:val="006E4952"/>
    <w:rsid w:val="006E562B"/>
    <w:rsid w:val="006E5B48"/>
    <w:rsid w:val="006E673F"/>
    <w:rsid w:val="006F0156"/>
    <w:rsid w:val="006F02B6"/>
    <w:rsid w:val="006F0318"/>
    <w:rsid w:val="006F07ED"/>
    <w:rsid w:val="006F083A"/>
    <w:rsid w:val="006F0D7C"/>
    <w:rsid w:val="006F0E1D"/>
    <w:rsid w:val="006F1FCF"/>
    <w:rsid w:val="006F20A7"/>
    <w:rsid w:val="006F2542"/>
    <w:rsid w:val="006F2795"/>
    <w:rsid w:val="006F28F8"/>
    <w:rsid w:val="006F33D2"/>
    <w:rsid w:val="006F46F9"/>
    <w:rsid w:val="006F5385"/>
    <w:rsid w:val="006F5BD5"/>
    <w:rsid w:val="006F5E14"/>
    <w:rsid w:val="006F703A"/>
    <w:rsid w:val="00700B69"/>
    <w:rsid w:val="00700CCB"/>
    <w:rsid w:val="00700F81"/>
    <w:rsid w:val="0070130B"/>
    <w:rsid w:val="00701528"/>
    <w:rsid w:val="00701890"/>
    <w:rsid w:val="007018FA"/>
    <w:rsid w:val="00701F0F"/>
    <w:rsid w:val="007027DA"/>
    <w:rsid w:val="00702D06"/>
    <w:rsid w:val="00703400"/>
    <w:rsid w:val="00703FA0"/>
    <w:rsid w:val="00704467"/>
    <w:rsid w:val="00704886"/>
    <w:rsid w:val="00704C5A"/>
    <w:rsid w:val="00705C00"/>
    <w:rsid w:val="00705CFC"/>
    <w:rsid w:val="0070658F"/>
    <w:rsid w:val="007074A6"/>
    <w:rsid w:val="007104DA"/>
    <w:rsid w:val="0071111A"/>
    <w:rsid w:val="00712E71"/>
    <w:rsid w:val="00712FBA"/>
    <w:rsid w:val="00713587"/>
    <w:rsid w:val="00713847"/>
    <w:rsid w:val="00713CB7"/>
    <w:rsid w:val="00715AC6"/>
    <w:rsid w:val="007165DE"/>
    <w:rsid w:val="00716F1D"/>
    <w:rsid w:val="007172F8"/>
    <w:rsid w:val="00717BBE"/>
    <w:rsid w:val="00720160"/>
    <w:rsid w:val="00720C7E"/>
    <w:rsid w:val="00722451"/>
    <w:rsid w:val="00723C8C"/>
    <w:rsid w:val="00723FF9"/>
    <w:rsid w:val="00725261"/>
    <w:rsid w:val="00725327"/>
    <w:rsid w:val="00725D49"/>
    <w:rsid w:val="007262FD"/>
    <w:rsid w:val="007265B4"/>
    <w:rsid w:val="00726EE0"/>
    <w:rsid w:val="00727B9F"/>
    <w:rsid w:val="007300AB"/>
    <w:rsid w:val="00730C4D"/>
    <w:rsid w:val="00730FC6"/>
    <w:rsid w:val="00731241"/>
    <w:rsid w:val="00731655"/>
    <w:rsid w:val="007318F1"/>
    <w:rsid w:val="00732DCB"/>
    <w:rsid w:val="0073374F"/>
    <w:rsid w:val="00733D0F"/>
    <w:rsid w:val="007347A9"/>
    <w:rsid w:val="00735013"/>
    <w:rsid w:val="00735379"/>
    <w:rsid w:val="00735384"/>
    <w:rsid w:val="007358E2"/>
    <w:rsid w:val="00735990"/>
    <w:rsid w:val="007364BD"/>
    <w:rsid w:val="00736A3A"/>
    <w:rsid w:val="00736BE4"/>
    <w:rsid w:val="00736C50"/>
    <w:rsid w:val="00736E99"/>
    <w:rsid w:val="00737543"/>
    <w:rsid w:val="007406A8"/>
    <w:rsid w:val="0074155D"/>
    <w:rsid w:val="00741A69"/>
    <w:rsid w:val="00741C9F"/>
    <w:rsid w:val="00741EBD"/>
    <w:rsid w:val="00743979"/>
    <w:rsid w:val="00744690"/>
    <w:rsid w:val="007448F9"/>
    <w:rsid w:val="00744C9C"/>
    <w:rsid w:val="0074520C"/>
    <w:rsid w:val="00745BE8"/>
    <w:rsid w:val="00746DD4"/>
    <w:rsid w:val="00746F19"/>
    <w:rsid w:val="007470F1"/>
    <w:rsid w:val="00747933"/>
    <w:rsid w:val="00747F76"/>
    <w:rsid w:val="00750A84"/>
    <w:rsid w:val="007516EC"/>
    <w:rsid w:val="00751C9E"/>
    <w:rsid w:val="00752233"/>
    <w:rsid w:val="00753003"/>
    <w:rsid w:val="007536B0"/>
    <w:rsid w:val="00753C59"/>
    <w:rsid w:val="00753ED7"/>
    <w:rsid w:val="007542B6"/>
    <w:rsid w:val="007542CF"/>
    <w:rsid w:val="007545BD"/>
    <w:rsid w:val="00755684"/>
    <w:rsid w:val="007564F9"/>
    <w:rsid w:val="00756581"/>
    <w:rsid w:val="00757049"/>
    <w:rsid w:val="007574C1"/>
    <w:rsid w:val="007575CB"/>
    <w:rsid w:val="00757E2E"/>
    <w:rsid w:val="00757EA5"/>
    <w:rsid w:val="007608F6"/>
    <w:rsid w:val="00761400"/>
    <w:rsid w:val="0076207B"/>
    <w:rsid w:val="007620F6"/>
    <w:rsid w:val="0076241B"/>
    <w:rsid w:val="007629F1"/>
    <w:rsid w:val="00762EC4"/>
    <w:rsid w:val="00762F57"/>
    <w:rsid w:val="007635BC"/>
    <w:rsid w:val="00763D5A"/>
    <w:rsid w:val="007641D3"/>
    <w:rsid w:val="007645DB"/>
    <w:rsid w:val="0076549A"/>
    <w:rsid w:val="00765BEE"/>
    <w:rsid w:val="00766B5A"/>
    <w:rsid w:val="0076750A"/>
    <w:rsid w:val="0076788A"/>
    <w:rsid w:val="00767B25"/>
    <w:rsid w:val="00771930"/>
    <w:rsid w:val="00772E21"/>
    <w:rsid w:val="0077324C"/>
    <w:rsid w:val="00773704"/>
    <w:rsid w:val="007747B0"/>
    <w:rsid w:val="0077482E"/>
    <w:rsid w:val="00775072"/>
    <w:rsid w:val="00775854"/>
    <w:rsid w:val="007760B9"/>
    <w:rsid w:val="007760F1"/>
    <w:rsid w:val="0077658D"/>
    <w:rsid w:val="00776AAA"/>
    <w:rsid w:val="00780792"/>
    <w:rsid w:val="00781357"/>
    <w:rsid w:val="00781632"/>
    <w:rsid w:val="00781C82"/>
    <w:rsid w:val="007823AC"/>
    <w:rsid w:val="007823ED"/>
    <w:rsid w:val="00783C90"/>
    <w:rsid w:val="007845D4"/>
    <w:rsid w:val="007876B1"/>
    <w:rsid w:val="00787C1A"/>
    <w:rsid w:val="00790755"/>
    <w:rsid w:val="007909C5"/>
    <w:rsid w:val="00791E74"/>
    <w:rsid w:val="00792335"/>
    <w:rsid w:val="00792FCE"/>
    <w:rsid w:val="00793412"/>
    <w:rsid w:val="00793BB4"/>
    <w:rsid w:val="00794146"/>
    <w:rsid w:val="00795A7D"/>
    <w:rsid w:val="007962EA"/>
    <w:rsid w:val="00796572"/>
    <w:rsid w:val="007966EC"/>
    <w:rsid w:val="00797018"/>
    <w:rsid w:val="007971D7"/>
    <w:rsid w:val="007A162A"/>
    <w:rsid w:val="007A1956"/>
    <w:rsid w:val="007A2FF3"/>
    <w:rsid w:val="007A3390"/>
    <w:rsid w:val="007A3A35"/>
    <w:rsid w:val="007A4875"/>
    <w:rsid w:val="007A4F24"/>
    <w:rsid w:val="007A5505"/>
    <w:rsid w:val="007A5D4E"/>
    <w:rsid w:val="007A6025"/>
    <w:rsid w:val="007A60DC"/>
    <w:rsid w:val="007A6D62"/>
    <w:rsid w:val="007A6E80"/>
    <w:rsid w:val="007A7B0C"/>
    <w:rsid w:val="007B1D56"/>
    <w:rsid w:val="007B1F86"/>
    <w:rsid w:val="007B25E8"/>
    <w:rsid w:val="007B3DD8"/>
    <w:rsid w:val="007B48E1"/>
    <w:rsid w:val="007B4932"/>
    <w:rsid w:val="007B4B82"/>
    <w:rsid w:val="007B4C86"/>
    <w:rsid w:val="007B4FD9"/>
    <w:rsid w:val="007B5832"/>
    <w:rsid w:val="007B5F45"/>
    <w:rsid w:val="007B63D3"/>
    <w:rsid w:val="007B6BE4"/>
    <w:rsid w:val="007B6E8D"/>
    <w:rsid w:val="007B7B75"/>
    <w:rsid w:val="007C03C6"/>
    <w:rsid w:val="007C0588"/>
    <w:rsid w:val="007C0A9F"/>
    <w:rsid w:val="007C1BD6"/>
    <w:rsid w:val="007C24B5"/>
    <w:rsid w:val="007C2A3D"/>
    <w:rsid w:val="007C3C00"/>
    <w:rsid w:val="007C4622"/>
    <w:rsid w:val="007C5006"/>
    <w:rsid w:val="007C622E"/>
    <w:rsid w:val="007C70EE"/>
    <w:rsid w:val="007C7F2C"/>
    <w:rsid w:val="007D07BF"/>
    <w:rsid w:val="007D158A"/>
    <w:rsid w:val="007D23D7"/>
    <w:rsid w:val="007D3885"/>
    <w:rsid w:val="007D522D"/>
    <w:rsid w:val="007D53CD"/>
    <w:rsid w:val="007D6DF6"/>
    <w:rsid w:val="007E0C06"/>
    <w:rsid w:val="007E0D87"/>
    <w:rsid w:val="007E0EA8"/>
    <w:rsid w:val="007E1073"/>
    <w:rsid w:val="007E1770"/>
    <w:rsid w:val="007E2025"/>
    <w:rsid w:val="007E240A"/>
    <w:rsid w:val="007E2F5E"/>
    <w:rsid w:val="007E2FEB"/>
    <w:rsid w:val="007E3E3C"/>
    <w:rsid w:val="007E427A"/>
    <w:rsid w:val="007E460D"/>
    <w:rsid w:val="007E5012"/>
    <w:rsid w:val="007E5077"/>
    <w:rsid w:val="007E5833"/>
    <w:rsid w:val="007E5EBF"/>
    <w:rsid w:val="007E696F"/>
    <w:rsid w:val="007E7116"/>
    <w:rsid w:val="007E72B2"/>
    <w:rsid w:val="007E781B"/>
    <w:rsid w:val="007F0990"/>
    <w:rsid w:val="007F1782"/>
    <w:rsid w:val="007F24F7"/>
    <w:rsid w:val="007F28A7"/>
    <w:rsid w:val="007F2FCE"/>
    <w:rsid w:val="007F3673"/>
    <w:rsid w:val="007F36C5"/>
    <w:rsid w:val="007F438C"/>
    <w:rsid w:val="007F60CC"/>
    <w:rsid w:val="007F621F"/>
    <w:rsid w:val="007F65F0"/>
    <w:rsid w:val="007F695A"/>
    <w:rsid w:val="007F740B"/>
    <w:rsid w:val="007F7560"/>
    <w:rsid w:val="007F7C4C"/>
    <w:rsid w:val="007F7DA3"/>
    <w:rsid w:val="008004D6"/>
    <w:rsid w:val="008007AD"/>
    <w:rsid w:val="008009A0"/>
    <w:rsid w:val="00800AD5"/>
    <w:rsid w:val="0080117E"/>
    <w:rsid w:val="00801424"/>
    <w:rsid w:val="008018F8"/>
    <w:rsid w:val="008024A3"/>
    <w:rsid w:val="008026CD"/>
    <w:rsid w:val="00803578"/>
    <w:rsid w:val="00803BE7"/>
    <w:rsid w:val="0080484E"/>
    <w:rsid w:val="00804869"/>
    <w:rsid w:val="00804DDD"/>
    <w:rsid w:val="00804DF3"/>
    <w:rsid w:val="0080506F"/>
    <w:rsid w:val="008050EA"/>
    <w:rsid w:val="0080557E"/>
    <w:rsid w:val="00806039"/>
    <w:rsid w:val="00806D57"/>
    <w:rsid w:val="00806F4A"/>
    <w:rsid w:val="00807028"/>
    <w:rsid w:val="0080737F"/>
    <w:rsid w:val="00807FCC"/>
    <w:rsid w:val="00810378"/>
    <w:rsid w:val="00810EB6"/>
    <w:rsid w:val="00811106"/>
    <w:rsid w:val="00811304"/>
    <w:rsid w:val="00811600"/>
    <w:rsid w:val="00812007"/>
    <w:rsid w:val="0081208E"/>
    <w:rsid w:val="008121B1"/>
    <w:rsid w:val="008130F6"/>
    <w:rsid w:val="00813D49"/>
    <w:rsid w:val="00813EF6"/>
    <w:rsid w:val="00813F0C"/>
    <w:rsid w:val="0081625D"/>
    <w:rsid w:val="008163E6"/>
    <w:rsid w:val="0081782B"/>
    <w:rsid w:val="008211AC"/>
    <w:rsid w:val="00821A49"/>
    <w:rsid w:val="00823324"/>
    <w:rsid w:val="00823BD3"/>
    <w:rsid w:val="00823BEE"/>
    <w:rsid w:val="0082418A"/>
    <w:rsid w:val="008245DB"/>
    <w:rsid w:val="008246D9"/>
    <w:rsid w:val="00824F52"/>
    <w:rsid w:val="00824FFA"/>
    <w:rsid w:val="00825CAE"/>
    <w:rsid w:val="00825E42"/>
    <w:rsid w:val="00825EA5"/>
    <w:rsid w:val="008263F7"/>
    <w:rsid w:val="00826B71"/>
    <w:rsid w:val="00826D55"/>
    <w:rsid w:val="00827811"/>
    <w:rsid w:val="0082796D"/>
    <w:rsid w:val="00827AC1"/>
    <w:rsid w:val="00827D12"/>
    <w:rsid w:val="00827E05"/>
    <w:rsid w:val="00830014"/>
    <w:rsid w:val="008300D8"/>
    <w:rsid w:val="008307C7"/>
    <w:rsid w:val="008307DF"/>
    <w:rsid w:val="00831165"/>
    <w:rsid w:val="008325A8"/>
    <w:rsid w:val="00832B25"/>
    <w:rsid w:val="00832F9B"/>
    <w:rsid w:val="00833460"/>
    <w:rsid w:val="0083363D"/>
    <w:rsid w:val="008338B8"/>
    <w:rsid w:val="00834080"/>
    <w:rsid w:val="00834233"/>
    <w:rsid w:val="00834DF1"/>
    <w:rsid w:val="008350A3"/>
    <w:rsid w:val="00836063"/>
    <w:rsid w:val="00836326"/>
    <w:rsid w:val="00837E82"/>
    <w:rsid w:val="0084149C"/>
    <w:rsid w:val="0084162B"/>
    <w:rsid w:val="0084184F"/>
    <w:rsid w:val="0084192D"/>
    <w:rsid w:val="008419CF"/>
    <w:rsid w:val="00841AE4"/>
    <w:rsid w:val="008429E5"/>
    <w:rsid w:val="00842B9C"/>
    <w:rsid w:val="008430F4"/>
    <w:rsid w:val="00843415"/>
    <w:rsid w:val="00843C90"/>
    <w:rsid w:val="00843FD6"/>
    <w:rsid w:val="008441C3"/>
    <w:rsid w:val="008446AB"/>
    <w:rsid w:val="008449E3"/>
    <w:rsid w:val="00844B1A"/>
    <w:rsid w:val="008457C8"/>
    <w:rsid w:val="00845D3B"/>
    <w:rsid w:val="00846470"/>
    <w:rsid w:val="008469C6"/>
    <w:rsid w:val="008524CA"/>
    <w:rsid w:val="008531B4"/>
    <w:rsid w:val="008531D8"/>
    <w:rsid w:val="0085343C"/>
    <w:rsid w:val="00854C51"/>
    <w:rsid w:val="00854FE6"/>
    <w:rsid w:val="008553C2"/>
    <w:rsid w:val="008554FC"/>
    <w:rsid w:val="00855563"/>
    <w:rsid w:val="00855B76"/>
    <w:rsid w:val="00855B96"/>
    <w:rsid w:val="00856883"/>
    <w:rsid w:val="00856B6F"/>
    <w:rsid w:val="00860836"/>
    <w:rsid w:val="00860AAB"/>
    <w:rsid w:val="00860B77"/>
    <w:rsid w:val="008614A8"/>
    <w:rsid w:val="008626E3"/>
    <w:rsid w:val="0086270F"/>
    <w:rsid w:val="00862C84"/>
    <w:rsid w:val="00862D36"/>
    <w:rsid w:val="00863A11"/>
    <w:rsid w:val="00863D60"/>
    <w:rsid w:val="008647E3"/>
    <w:rsid w:val="008652BA"/>
    <w:rsid w:val="008653B1"/>
    <w:rsid w:val="00865679"/>
    <w:rsid w:val="00865A82"/>
    <w:rsid w:val="00865B50"/>
    <w:rsid w:val="00867067"/>
    <w:rsid w:val="008676F0"/>
    <w:rsid w:val="008677FA"/>
    <w:rsid w:val="00867C8A"/>
    <w:rsid w:val="00870449"/>
    <w:rsid w:val="00871490"/>
    <w:rsid w:val="0087199F"/>
    <w:rsid w:val="00872230"/>
    <w:rsid w:val="008735F6"/>
    <w:rsid w:val="00874DD9"/>
    <w:rsid w:val="008754E6"/>
    <w:rsid w:val="00875ACE"/>
    <w:rsid w:val="00875CAB"/>
    <w:rsid w:val="00875D1A"/>
    <w:rsid w:val="00875DD8"/>
    <w:rsid w:val="00875E06"/>
    <w:rsid w:val="008766B5"/>
    <w:rsid w:val="008768C3"/>
    <w:rsid w:val="00876F5E"/>
    <w:rsid w:val="00877054"/>
    <w:rsid w:val="0087710A"/>
    <w:rsid w:val="00877A3A"/>
    <w:rsid w:val="008801EB"/>
    <w:rsid w:val="0088039A"/>
    <w:rsid w:val="00880459"/>
    <w:rsid w:val="0088136F"/>
    <w:rsid w:val="008816DC"/>
    <w:rsid w:val="00881AE3"/>
    <w:rsid w:val="0088237F"/>
    <w:rsid w:val="008825C4"/>
    <w:rsid w:val="00883138"/>
    <w:rsid w:val="00883784"/>
    <w:rsid w:val="00884FC1"/>
    <w:rsid w:val="008855F9"/>
    <w:rsid w:val="00885D3F"/>
    <w:rsid w:val="008869CA"/>
    <w:rsid w:val="0088716D"/>
    <w:rsid w:val="008871DA"/>
    <w:rsid w:val="00887867"/>
    <w:rsid w:val="008908E1"/>
    <w:rsid w:val="00890A25"/>
    <w:rsid w:val="00890D68"/>
    <w:rsid w:val="0089139C"/>
    <w:rsid w:val="008914EB"/>
    <w:rsid w:val="00892D96"/>
    <w:rsid w:val="00893A4C"/>
    <w:rsid w:val="00893DC2"/>
    <w:rsid w:val="0089469F"/>
    <w:rsid w:val="00894CED"/>
    <w:rsid w:val="00894F60"/>
    <w:rsid w:val="0089556D"/>
    <w:rsid w:val="00895D91"/>
    <w:rsid w:val="00896206"/>
    <w:rsid w:val="008963AE"/>
    <w:rsid w:val="00896492"/>
    <w:rsid w:val="008966EB"/>
    <w:rsid w:val="00897474"/>
    <w:rsid w:val="008A0C52"/>
    <w:rsid w:val="008A0E22"/>
    <w:rsid w:val="008A1D7A"/>
    <w:rsid w:val="008A1E13"/>
    <w:rsid w:val="008A2873"/>
    <w:rsid w:val="008A2AF6"/>
    <w:rsid w:val="008A31B6"/>
    <w:rsid w:val="008A342C"/>
    <w:rsid w:val="008A35CD"/>
    <w:rsid w:val="008A3882"/>
    <w:rsid w:val="008A3D95"/>
    <w:rsid w:val="008A4D1B"/>
    <w:rsid w:val="008A4D9F"/>
    <w:rsid w:val="008A50EA"/>
    <w:rsid w:val="008A58FC"/>
    <w:rsid w:val="008A5A3D"/>
    <w:rsid w:val="008A6184"/>
    <w:rsid w:val="008A6E12"/>
    <w:rsid w:val="008A7211"/>
    <w:rsid w:val="008A7850"/>
    <w:rsid w:val="008B1138"/>
    <w:rsid w:val="008B1D98"/>
    <w:rsid w:val="008B2B80"/>
    <w:rsid w:val="008B327F"/>
    <w:rsid w:val="008B3AF5"/>
    <w:rsid w:val="008B3EB7"/>
    <w:rsid w:val="008B41CF"/>
    <w:rsid w:val="008B42DA"/>
    <w:rsid w:val="008B4476"/>
    <w:rsid w:val="008B4ACE"/>
    <w:rsid w:val="008B5731"/>
    <w:rsid w:val="008B652C"/>
    <w:rsid w:val="008B6E7B"/>
    <w:rsid w:val="008B7808"/>
    <w:rsid w:val="008B7B4C"/>
    <w:rsid w:val="008B7DE2"/>
    <w:rsid w:val="008C079F"/>
    <w:rsid w:val="008C1119"/>
    <w:rsid w:val="008C11D8"/>
    <w:rsid w:val="008C128E"/>
    <w:rsid w:val="008C1481"/>
    <w:rsid w:val="008C169C"/>
    <w:rsid w:val="008C2976"/>
    <w:rsid w:val="008C2B05"/>
    <w:rsid w:val="008C33A9"/>
    <w:rsid w:val="008C4E66"/>
    <w:rsid w:val="008C5298"/>
    <w:rsid w:val="008C55FD"/>
    <w:rsid w:val="008C669A"/>
    <w:rsid w:val="008C6881"/>
    <w:rsid w:val="008D00D6"/>
    <w:rsid w:val="008D2030"/>
    <w:rsid w:val="008D2505"/>
    <w:rsid w:val="008D3070"/>
    <w:rsid w:val="008D3303"/>
    <w:rsid w:val="008D3779"/>
    <w:rsid w:val="008D3797"/>
    <w:rsid w:val="008D4CA6"/>
    <w:rsid w:val="008D4D55"/>
    <w:rsid w:val="008D4F24"/>
    <w:rsid w:val="008D5132"/>
    <w:rsid w:val="008D514F"/>
    <w:rsid w:val="008D549B"/>
    <w:rsid w:val="008D571B"/>
    <w:rsid w:val="008D594F"/>
    <w:rsid w:val="008D7412"/>
    <w:rsid w:val="008D7A57"/>
    <w:rsid w:val="008D7B6D"/>
    <w:rsid w:val="008D7E94"/>
    <w:rsid w:val="008E00A0"/>
    <w:rsid w:val="008E01D1"/>
    <w:rsid w:val="008E0402"/>
    <w:rsid w:val="008E0737"/>
    <w:rsid w:val="008E0916"/>
    <w:rsid w:val="008E0DED"/>
    <w:rsid w:val="008E1372"/>
    <w:rsid w:val="008E3845"/>
    <w:rsid w:val="008E3CFB"/>
    <w:rsid w:val="008E4454"/>
    <w:rsid w:val="008E4E83"/>
    <w:rsid w:val="008E5307"/>
    <w:rsid w:val="008E656B"/>
    <w:rsid w:val="008E6B05"/>
    <w:rsid w:val="008F0272"/>
    <w:rsid w:val="008F0E0F"/>
    <w:rsid w:val="008F1A99"/>
    <w:rsid w:val="008F1B84"/>
    <w:rsid w:val="008F28B5"/>
    <w:rsid w:val="008F2A1A"/>
    <w:rsid w:val="008F33BA"/>
    <w:rsid w:val="008F407D"/>
    <w:rsid w:val="008F5239"/>
    <w:rsid w:val="008F52DE"/>
    <w:rsid w:val="008F5324"/>
    <w:rsid w:val="008F554D"/>
    <w:rsid w:val="008F559B"/>
    <w:rsid w:val="008F5AB0"/>
    <w:rsid w:val="008F642A"/>
    <w:rsid w:val="00901B05"/>
    <w:rsid w:val="00901CFF"/>
    <w:rsid w:val="009020C1"/>
    <w:rsid w:val="00902571"/>
    <w:rsid w:val="00902901"/>
    <w:rsid w:val="00903028"/>
    <w:rsid w:val="009040A1"/>
    <w:rsid w:val="009042DF"/>
    <w:rsid w:val="00904339"/>
    <w:rsid w:val="009043B3"/>
    <w:rsid w:val="00904A71"/>
    <w:rsid w:val="0090501F"/>
    <w:rsid w:val="009051E0"/>
    <w:rsid w:val="00905AD6"/>
    <w:rsid w:val="00905F7F"/>
    <w:rsid w:val="00906992"/>
    <w:rsid w:val="00906A0F"/>
    <w:rsid w:val="00906FEA"/>
    <w:rsid w:val="009074D9"/>
    <w:rsid w:val="00907609"/>
    <w:rsid w:val="009076D5"/>
    <w:rsid w:val="00907F37"/>
    <w:rsid w:val="009100BC"/>
    <w:rsid w:val="0091017C"/>
    <w:rsid w:val="00910E93"/>
    <w:rsid w:val="00911607"/>
    <w:rsid w:val="00911849"/>
    <w:rsid w:val="0091251A"/>
    <w:rsid w:val="0091308E"/>
    <w:rsid w:val="009136A0"/>
    <w:rsid w:val="0091379C"/>
    <w:rsid w:val="00913CFF"/>
    <w:rsid w:val="00914502"/>
    <w:rsid w:val="00915ED9"/>
    <w:rsid w:val="0091617B"/>
    <w:rsid w:val="00916673"/>
    <w:rsid w:val="0091696D"/>
    <w:rsid w:val="00916A7F"/>
    <w:rsid w:val="00916B96"/>
    <w:rsid w:val="00916C1B"/>
    <w:rsid w:val="00917749"/>
    <w:rsid w:val="00920280"/>
    <w:rsid w:val="009206A1"/>
    <w:rsid w:val="00920B68"/>
    <w:rsid w:val="00920F10"/>
    <w:rsid w:val="00921C4E"/>
    <w:rsid w:val="00922593"/>
    <w:rsid w:val="00922647"/>
    <w:rsid w:val="00925445"/>
    <w:rsid w:val="009256B7"/>
    <w:rsid w:val="0092619C"/>
    <w:rsid w:val="00927364"/>
    <w:rsid w:val="00930968"/>
    <w:rsid w:val="00930DF0"/>
    <w:rsid w:val="00931A2F"/>
    <w:rsid w:val="00931DD6"/>
    <w:rsid w:val="00932BE1"/>
    <w:rsid w:val="00933DC2"/>
    <w:rsid w:val="00934006"/>
    <w:rsid w:val="009350A0"/>
    <w:rsid w:val="009350F6"/>
    <w:rsid w:val="0093526A"/>
    <w:rsid w:val="00935833"/>
    <w:rsid w:val="009365BE"/>
    <w:rsid w:val="00936631"/>
    <w:rsid w:val="00936C40"/>
    <w:rsid w:val="00937838"/>
    <w:rsid w:val="009379B6"/>
    <w:rsid w:val="00940046"/>
    <w:rsid w:val="0094114B"/>
    <w:rsid w:val="0094157D"/>
    <w:rsid w:val="00941713"/>
    <w:rsid w:val="009417ED"/>
    <w:rsid w:val="0094195B"/>
    <w:rsid w:val="00942393"/>
    <w:rsid w:val="009428AE"/>
    <w:rsid w:val="009429B4"/>
    <w:rsid w:val="009437C8"/>
    <w:rsid w:val="00943B8B"/>
    <w:rsid w:val="00944F4D"/>
    <w:rsid w:val="00946774"/>
    <w:rsid w:val="00947084"/>
    <w:rsid w:val="0094725D"/>
    <w:rsid w:val="009477C2"/>
    <w:rsid w:val="0095132F"/>
    <w:rsid w:val="00951481"/>
    <w:rsid w:val="00951839"/>
    <w:rsid w:val="00951AF0"/>
    <w:rsid w:val="00952312"/>
    <w:rsid w:val="00952A2C"/>
    <w:rsid w:val="00953FB5"/>
    <w:rsid w:val="009544F0"/>
    <w:rsid w:val="0095478E"/>
    <w:rsid w:val="00954C85"/>
    <w:rsid w:val="00957713"/>
    <w:rsid w:val="009579BF"/>
    <w:rsid w:val="009602E5"/>
    <w:rsid w:val="009607AD"/>
    <w:rsid w:val="00961061"/>
    <w:rsid w:val="009612F6"/>
    <w:rsid w:val="00961436"/>
    <w:rsid w:val="00961764"/>
    <w:rsid w:val="00961A39"/>
    <w:rsid w:val="0096346A"/>
    <w:rsid w:val="00963BB6"/>
    <w:rsid w:val="00963CE3"/>
    <w:rsid w:val="00964259"/>
    <w:rsid w:val="009644B3"/>
    <w:rsid w:val="009647E2"/>
    <w:rsid w:val="00964E9A"/>
    <w:rsid w:val="0096514D"/>
    <w:rsid w:val="009655E1"/>
    <w:rsid w:val="0096577A"/>
    <w:rsid w:val="0097031A"/>
    <w:rsid w:val="00971620"/>
    <w:rsid w:val="00972BBD"/>
    <w:rsid w:val="00972D1C"/>
    <w:rsid w:val="00973BFB"/>
    <w:rsid w:val="009748EC"/>
    <w:rsid w:val="00975AEC"/>
    <w:rsid w:val="00977265"/>
    <w:rsid w:val="00977A7B"/>
    <w:rsid w:val="00977AD2"/>
    <w:rsid w:val="00980EC3"/>
    <w:rsid w:val="00981FD9"/>
    <w:rsid w:val="00982A92"/>
    <w:rsid w:val="00983B19"/>
    <w:rsid w:val="00983D7D"/>
    <w:rsid w:val="00984CE2"/>
    <w:rsid w:val="00985193"/>
    <w:rsid w:val="009855C5"/>
    <w:rsid w:val="009860B6"/>
    <w:rsid w:val="00986C9C"/>
    <w:rsid w:val="00987D29"/>
    <w:rsid w:val="0099047F"/>
    <w:rsid w:val="009905C3"/>
    <w:rsid w:val="009915E3"/>
    <w:rsid w:val="009928C4"/>
    <w:rsid w:val="00993229"/>
    <w:rsid w:val="009945C1"/>
    <w:rsid w:val="00995687"/>
    <w:rsid w:val="00995F08"/>
    <w:rsid w:val="0099607C"/>
    <w:rsid w:val="0099616D"/>
    <w:rsid w:val="00996680"/>
    <w:rsid w:val="00996690"/>
    <w:rsid w:val="009975B3"/>
    <w:rsid w:val="009A0B1E"/>
    <w:rsid w:val="009A1311"/>
    <w:rsid w:val="009A1F37"/>
    <w:rsid w:val="009A1F58"/>
    <w:rsid w:val="009A212A"/>
    <w:rsid w:val="009A2BD4"/>
    <w:rsid w:val="009A368F"/>
    <w:rsid w:val="009A391B"/>
    <w:rsid w:val="009A3CA7"/>
    <w:rsid w:val="009A6EBD"/>
    <w:rsid w:val="009A7424"/>
    <w:rsid w:val="009B0433"/>
    <w:rsid w:val="009B0853"/>
    <w:rsid w:val="009B15E6"/>
    <w:rsid w:val="009B16D4"/>
    <w:rsid w:val="009B18A7"/>
    <w:rsid w:val="009B2406"/>
    <w:rsid w:val="009B2E78"/>
    <w:rsid w:val="009B3919"/>
    <w:rsid w:val="009B5207"/>
    <w:rsid w:val="009B56DE"/>
    <w:rsid w:val="009B6841"/>
    <w:rsid w:val="009B6896"/>
    <w:rsid w:val="009B784B"/>
    <w:rsid w:val="009B7888"/>
    <w:rsid w:val="009B7B4A"/>
    <w:rsid w:val="009C00D7"/>
    <w:rsid w:val="009C0583"/>
    <w:rsid w:val="009C072C"/>
    <w:rsid w:val="009C0DEE"/>
    <w:rsid w:val="009C23D4"/>
    <w:rsid w:val="009C257B"/>
    <w:rsid w:val="009C3906"/>
    <w:rsid w:val="009C534D"/>
    <w:rsid w:val="009C55E6"/>
    <w:rsid w:val="009C5663"/>
    <w:rsid w:val="009C5A80"/>
    <w:rsid w:val="009C5BC1"/>
    <w:rsid w:val="009C5C01"/>
    <w:rsid w:val="009C65F3"/>
    <w:rsid w:val="009C6948"/>
    <w:rsid w:val="009C6BEE"/>
    <w:rsid w:val="009C7798"/>
    <w:rsid w:val="009C7B5B"/>
    <w:rsid w:val="009D0189"/>
    <w:rsid w:val="009D0323"/>
    <w:rsid w:val="009D04ED"/>
    <w:rsid w:val="009D09EB"/>
    <w:rsid w:val="009D1A0D"/>
    <w:rsid w:val="009D1D7A"/>
    <w:rsid w:val="009D1DD8"/>
    <w:rsid w:val="009D3401"/>
    <w:rsid w:val="009D3EA7"/>
    <w:rsid w:val="009D3FE1"/>
    <w:rsid w:val="009D500A"/>
    <w:rsid w:val="009D545B"/>
    <w:rsid w:val="009D7853"/>
    <w:rsid w:val="009D799F"/>
    <w:rsid w:val="009D79B7"/>
    <w:rsid w:val="009D7E5B"/>
    <w:rsid w:val="009E0FFD"/>
    <w:rsid w:val="009E1AEF"/>
    <w:rsid w:val="009E1FE9"/>
    <w:rsid w:val="009E214F"/>
    <w:rsid w:val="009E3006"/>
    <w:rsid w:val="009E3448"/>
    <w:rsid w:val="009E4136"/>
    <w:rsid w:val="009E444C"/>
    <w:rsid w:val="009E47E1"/>
    <w:rsid w:val="009E63B5"/>
    <w:rsid w:val="009E6421"/>
    <w:rsid w:val="009E7318"/>
    <w:rsid w:val="009E75F4"/>
    <w:rsid w:val="009E76F6"/>
    <w:rsid w:val="009F100A"/>
    <w:rsid w:val="009F1B49"/>
    <w:rsid w:val="009F1D2A"/>
    <w:rsid w:val="009F3801"/>
    <w:rsid w:val="009F39E0"/>
    <w:rsid w:val="009F3EF2"/>
    <w:rsid w:val="009F3F38"/>
    <w:rsid w:val="009F42A0"/>
    <w:rsid w:val="009F4A22"/>
    <w:rsid w:val="009F4F80"/>
    <w:rsid w:val="009F5CE4"/>
    <w:rsid w:val="009F6363"/>
    <w:rsid w:val="009F693E"/>
    <w:rsid w:val="009F6CA2"/>
    <w:rsid w:val="009F75A3"/>
    <w:rsid w:val="009F796C"/>
    <w:rsid w:val="00A007DF"/>
    <w:rsid w:val="00A00968"/>
    <w:rsid w:val="00A0166A"/>
    <w:rsid w:val="00A021CC"/>
    <w:rsid w:val="00A02A23"/>
    <w:rsid w:val="00A02CCA"/>
    <w:rsid w:val="00A036FC"/>
    <w:rsid w:val="00A03CE6"/>
    <w:rsid w:val="00A05276"/>
    <w:rsid w:val="00A055AF"/>
    <w:rsid w:val="00A075BE"/>
    <w:rsid w:val="00A07848"/>
    <w:rsid w:val="00A10975"/>
    <w:rsid w:val="00A10A50"/>
    <w:rsid w:val="00A12BDB"/>
    <w:rsid w:val="00A1300E"/>
    <w:rsid w:val="00A13883"/>
    <w:rsid w:val="00A138CC"/>
    <w:rsid w:val="00A145E3"/>
    <w:rsid w:val="00A156A1"/>
    <w:rsid w:val="00A15854"/>
    <w:rsid w:val="00A15B15"/>
    <w:rsid w:val="00A16A1B"/>
    <w:rsid w:val="00A16D5E"/>
    <w:rsid w:val="00A17057"/>
    <w:rsid w:val="00A20364"/>
    <w:rsid w:val="00A20A53"/>
    <w:rsid w:val="00A21349"/>
    <w:rsid w:val="00A213BA"/>
    <w:rsid w:val="00A217CC"/>
    <w:rsid w:val="00A217F4"/>
    <w:rsid w:val="00A2260F"/>
    <w:rsid w:val="00A22834"/>
    <w:rsid w:val="00A22919"/>
    <w:rsid w:val="00A22B30"/>
    <w:rsid w:val="00A23D19"/>
    <w:rsid w:val="00A241DF"/>
    <w:rsid w:val="00A2491A"/>
    <w:rsid w:val="00A25232"/>
    <w:rsid w:val="00A25C1A"/>
    <w:rsid w:val="00A268D3"/>
    <w:rsid w:val="00A276F5"/>
    <w:rsid w:val="00A27799"/>
    <w:rsid w:val="00A27CB5"/>
    <w:rsid w:val="00A30496"/>
    <w:rsid w:val="00A3195D"/>
    <w:rsid w:val="00A32ABE"/>
    <w:rsid w:val="00A331D3"/>
    <w:rsid w:val="00A336CF"/>
    <w:rsid w:val="00A35492"/>
    <w:rsid w:val="00A35B27"/>
    <w:rsid w:val="00A35B6F"/>
    <w:rsid w:val="00A36AC7"/>
    <w:rsid w:val="00A37592"/>
    <w:rsid w:val="00A412B6"/>
    <w:rsid w:val="00A421BA"/>
    <w:rsid w:val="00A425DD"/>
    <w:rsid w:val="00A43F3F"/>
    <w:rsid w:val="00A450C5"/>
    <w:rsid w:val="00A45AF1"/>
    <w:rsid w:val="00A46DB6"/>
    <w:rsid w:val="00A47859"/>
    <w:rsid w:val="00A500FC"/>
    <w:rsid w:val="00A51A58"/>
    <w:rsid w:val="00A51B05"/>
    <w:rsid w:val="00A51F6D"/>
    <w:rsid w:val="00A5252F"/>
    <w:rsid w:val="00A52828"/>
    <w:rsid w:val="00A52CA2"/>
    <w:rsid w:val="00A52D06"/>
    <w:rsid w:val="00A53676"/>
    <w:rsid w:val="00A53851"/>
    <w:rsid w:val="00A5398C"/>
    <w:rsid w:val="00A542A7"/>
    <w:rsid w:val="00A54785"/>
    <w:rsid w:val="00A54B43"/>
    <w:rsid w:val="00A54D62"/>
    <w:rsid w:val="00A55620"/>
    <w:rsid w:val="00A55A90"/>
    <w:rsid w:val="00A5753B"/>
    <w:rsid w:val="00A608ED"/>
    <w:rsid w:val="00A60D04"/>
    <w:rsid w:val="00A61B1E"/>
    <w:rsid w:val="00A622A9"/>
    <w:rsid w:val="00A62B4E"/>
    <w:rsid w:val="00A62BA4"/>
    <w:rsid w:val="00A63E7D"/>
    <w:rsid w:val="00A6428A"/>
    <w:rsid w:val="00A64633"/>
    <w:rsid w:val="00A64EF5"/>
    <w:rsid w:val="00A64F8E"/>
    <w:rsid w:val="00A64FFB"/>
    <w:rsid w:val="00A657B7"/>
    <w:rsid w:val="00A6658C"/>
    <w:rsid w:val="00A66BB5"/>
    <w:rsid w:val="00A66BD8"/>
    <w:rsid w:val="00A6768B"/>
    <w:rsid w:val="00A67776"/>
    <w:rsid w:val="00A679AE"/>
    <w:rsid w:val="00A703CB"/>
    <w:rsid w:val="00A7064B"/>
    <w:rsid w:val="00A70E1A"/>
    <w:rsid w:val="00A71F63"/>
    <w:rsid w:val="00A72FEA"/>
    <w:rsid w:val="00A73C2A"/>
    <w:rsid w:val="00A746BA"/>
    <w:rsid w:val="00A74A54"/>
    <w:rsid w:val="00A74F17"/>
    <w:rsid w:val="00A75C9F"/>
    <w:rsid w:val="00A75E50"/>
    <w:rsid w:val="00A766A1"/>
    <w:rsid w:val="00A77EBC"/>
    <w:rsid w:val="00A803F5"/>
    <w:rsid w:val="00A80AE0"/>
    <w:rsid w:val="00A813BA"/>
    <w:rsid w:val="00A82E37"/>
    <w:rsid w:val="00A836C6"/>
    <w:rsid w:val="00A83858"/>
    <w:rsid w:val="00A838BF"/>
    <w:rsid w:val="00A8438B"/>
    <w:rsid w:val="00A8466C"/>
    <w:rsid w:val="00A84810"/>
    <w:rsid w:val="00A854C0"/>
    <w:rsid w:val="00A85579"/>
    <w:rsid w:val="00A85AD5"/>
    <w:rsid w:val="00A85E2F"/>
    <w:rsid w:val="00A86370"/>
    <w:rsid w:val="00A86754"/>
    <w:rsid w:val="00A86EBF"/>
    <w:rsid w:val="00A90B72"/>
    <w:rsid w:val="00A910DA"/>
    <w:rsid w:val="00A910FF"/>
    <w:rsid w:val="00A911A0"/>
    <w:rsid w:val="00A91405"/>
    <w:rsid w:val="00A91811"/>
    <w:rsid w:val="00A921DC"/>
    <w:rsid w:val="00A92D3A"/>
    <w:rsid w:val="00A936D8"/>
    <w:rsid w:val="00A93736"/>
    <w:rsid w:val="00A939BF"/>
    <w:rsid w:val="00A946AC"/>
    <w:rsid w:val="00A94F9F"/>
    <w:rsid w:val="00A97335"/>
    <w:rsid w:val="00A974F4"/>
    <w:rsid w:val="00AA0DA7"/>
    <w:rsid w:val="00AA0F2D"/>
    <w:rsid w:val="00AA17A4"/>
    <w:rsid w:val="00AA1BDE"/>
    <w:rsid w:val="00AA22F9"/>
    <w:rsid w:val="00AA241B"/>
    <w:rsid w:val="00AA2561"/>
    <w:rsid w:val="00AA2792"/>
    <w:rsid w:val="00AA30C1"/>
    <w:rsid w:val="00AA353F"/>
    <w:rsid w:val="00AA35FB"/>
    <w:rsid w:val="00AA3D09"/>
    <w:rsid w:val="00AA5E9C"/>
    <w:rsid w:val="00AA628A"/>
    <w:rsid w:val="00AA677F"/>
    <w:rsid w:val="00AA6EC2"/>
    <w:rsid w:val="00AA759C"/>
    <w:rsid w:val="00AA7E04"/>
    <w:rsid w:val="00AB11BC"/>
    <w:rsid w:val="00AB1935"/>
    <w:rsid w:val="00AB2418"/>
    <w:rsid w:val="00AB27CB"/>
    <w:rsid w:val="00AB38A0"/>
    <w:rsid w:val="00AB6E8A"/>
    <w:rsid w:val="00AB7282"/>
    <w:rsid w:val="00AB7DB4"/>
    <w:rsid w:val="00AC00EA"/>
    <w:rsid w:val="00AC0E98"/>
    <w:rsid w:val="00AC1193"/>
    <w:rsid w:val="00AC11BA"/>
    <w:rsid w:val="00AC151B"/>
    <w:rsid w:val="00AC15F7"/>
    <w:rsid w:val="00AC1B83"/>
    <w:rsid w:val="00AC28D2"/>
    <w:rsid w:val="00AC41AD"/>
    <w:rsid w:val="00AC42AE"/>
    <w:rsid w:val="00AC457B"/>
    <w:rsid w:val="00AC4EDC"/>
    <w:rsid w:val="00AC5705"/>
    <w:rsid w:val="00AC6AAF"/>
    <w:rsid w:val="00AC73A4"/>
    <w:rsid w:val="00AC7BE5"/>
    <w:rsid w:val="00AD05A4"/>
    <w:rsid w:val="00AD371F"/>
    <w:rsid w:val="00AD3B08"/>
    <w:rsid w:val="00AD3F01"/>
    <w:rsid w:val="00AD412F"/>
    <w:rsid w:val="00AD4322"/>
    <w:rsid w:val="00AD4F7D"/>
    <w:rsid w:val="00AD56FE"/>
    <w:rsid w:val="00AD588C"/>
    <w:rsid w:val="00AD6DF0"/>
    <w:rsid w:val="00AD74CC"/>
    <w:rsid w:val="00AD7862"/>
    <w:rsid w:val="00AD7EBB"/>
    <w:rsid w:val="00AE010A"/>
    <w:rsid w:val="00AE044F"/>
    <w:rsid w:val="00AE0856"/>
    <w:rsid w:val="00AE17B5"/>
    <w:rsid w:val="00AE1D99"/>
    <w:rsid w:val="00AE2173"/>
    <w:rsid w:val="00AE25A5"/>
    <w:rsid w:val="00AE27F4"/>
    <w:rsid w:val="00AE3418"/>
    <w:rsid w:val="00AE4299"/>
    <w:rsid w:val="00AE4DB3"/>
    <w:rsid w:val="00AE5677"/>
    <w:rsid w:val="00AE649F"/>
    <w:rsid w:val="00AE64D3"/>
    <w:rsid w:val="00AE69A8"/>
    <w:rsid w:val="00AE7C3C"/>
    <w:rsid w:val="00AE7ED3"/>
    <w:rsid w:val="00AF01CF"/>
    <w:rsid w:val="00AF0704"/>
    <w:rsid w:val="00AF0B5A"/>
    <w:rsid w:val="00AF0D50"/>
    <w:rsid w:val="00AF1217"/>
    <w:rsid w:val="00AF4834"/>
    <w:rsid w:val="00AF49DB"/>
    <w:rsid w:val="00AF5238"/>
    <w:rsid w:val="00AF5A81"/>
    <w:rsid w:val="00AF5AC0"/>
    <w:rsid w:val="00AF6377"/>
    <w:rsid w:val="00AF6834"/>
    <w:rsid w:val="00AF7085"/>
    <w:rsid w:val="00AF7E46"/>
    <w:rsid w:val="00B007B0"/>
    <w:rsid w:val="00B01167"/>
    <w:rsid w:val="00B013AC"/>
    <w:rsid w:val="00B01DA7"/>
    <w:rsid w:val="00B02C97"/>
    <w:rsid w:val="00B03151"/>
    <w:rsid w:val="00B03908"/>
    <w:rsid w:val="00B03E23"/>
    <w:rsid w:val="00B05B0F"/>
    <w:rsid w:val="00B0639F"/>
    <w:rsid w:val="00B0704C"/>
    <w:rsid w:val="00B07E18"/>
    <w:rsid w:val="00B11546"/>
    <w:rsid w:val="00B11A5B"/>
    <w:rsid w:val="00B12299"/>
    <w:rsid w:val="00B123D2"/>
    <w:rsid w:val="00B12A48"/>
    <w:rsid w:val="00B12ABE"/>
    <w:rsid w:val="00B12AD0"/>
    <w:rsid w:val="00B13021"/>
    <w:rsid w:val="00B1362C"/>
    <w:rsid w:val="00B137C2"/>
    <w:rsid w:val="00B1389B"/>
    <w:rsid w:val="00B1428E"/>
    <w:rsid w:val="00B147A6"/>
    <w:rsid w:val="00B14FDC"/>
    <w:rsid w:val="00B15F43"/>
    <w:rsid w:val="00B1609A"/>
    <w:rsid w:val="00B16233"/>
    <w:rsid w:val="00B1637F"/>
    <w:rsid w:val="00B16AB0"/>
    <w:rsid w:val="00B16F8E"/>
    <w:rsid w:val="00B17429"/>
    <w:rsid w:val="00B2008F"/>
    <w:rsid w:val="00B208DA"/>
    <w:rsid w:val="00B20AB2"/>
    <w:rsid w:val="00B20E8B"/>
    <w:rsid w:val="00B20EDE"/>
    <w:rsid w:val="00B20FFA"/>
    <w:rsid w:val="00B21001"/>
    <w:rsid w:val="00B21C98"/>
    <w:rsid w:val="00B21CDD"/>
    <w:rsid w:val="00B21F49"/>
    <w:rsid w:val="00B24F64"/>
    <w:rsid w:val="00B25618"/>
    <w:rsid w:val="00B25687"/>
    <w:rsid w:val="00B25CA1"/>
    <w:rsid w:val="00B26025"/>
    <w:rsid w:val="00B26E0F"/>
    <w:rsid w:val="00B274D3"/>
    <w:rsid w:val="00B309E6"/>
    <w:rsid w:val="00B30AEA"/>
    <w:rsid w:val="00B30C18"/>
    <w:rsid w:val="00B3184A"/>
    <w:rsid w:val="00B31AC1"/>
    <w:rsid w:val="00B31C16"/>
    <w:rsid w:val="00B320F2"/>
    <w:rsid w:val="00B3244C"/>
    <w:rsid w:val="00B32473"/>
    <w:rsid w:val="00B32778"/>
    <w:rsid w:val="00B33866"/>
    <w:rsid w:val="00B33D39"/>
    <w:rsid w:val="00B3498C"/>
    <w:rsid w:val="00B34D44"/>
    <w:rsid w:val="00B36E39"/>
    <w:rsid w:val="00B3712A"/>
    <w:rsid w:val="00B40B06"/>
    <w:rsid w:val="00B41C7D"/>
    <w:rsid w:val="00B41CC9"/>
    <w:rsid w:val="00B41F9C"/>
    <w:rsid w:val="00B4423D"/>
    <w:rsid w:val="00B44CE1"/>
    <w:rsid w:val="00B45388"/>
    <w:rsid w:val="00B4627A"/>
    <w:rsid w:val="00B468AC"/>
    <w:rsid w:val="00B4692F"/>
    <w:rsid w:val="00B46F5C"/>
    <w:rsid w:val="00B476AD"/>
    <w:rsid w:val="00B47CF5"/>
    <w:rsid w:val="00B508EB"/>
    <w:rsid w:val="00B50C04"/>
    <w:rsid w:val="00B5190A"/>
    <w:rsid w:val="00B51F0C"/>
    <w:rsid w:val="00B52488"/>
    <w:rsid w:val="00B52D80"/>
    <w:rsid w:val="00B54B96"/>
    <w:rsid w:val="00B54E97"/>
    <w:rsid w:val="00B54F1C"/>
    <w:rsid w:val="00B55EBE"/>
    <w:rsid w:val="00B57489"/>
    <w:rsid w:val="00B574D2"/>
    <w:rsid w:val="00B5790A"/>
    <w:rsid w:val="00B57D69"/>
    <w:rsid w:val="00B57DFD"/>
    <w:rsid w:val="00B60DA5"/>
    <w:rsid w:val="00B61265"/>
    <w:rsid w:val="00B614AE"/>
    <w:rsid w:val="00B616A7"/>
    <w:rsid w:val="00B61A74"/>
    <w:rsid w:val="00B6223A"/>
    <w:rsid w:val="00B62409"/>
    <w:rsid w:val="00B62506"/>
    <w:rsid w:val="00B62578"/>
    <w:rsid w:val="00B64013"/>
    <w:rsid w:val="00B64463"/>
    <w:rsid w:val="00B64476"/>
    <w:rsid w:val="00B654A0"/>
    <w:rsid w:val="00B66F1E"/>
    <w:rsid w:val="00B66FDB"/>
    <w:rsid w:val="00B678E5"/>
    <w:rsid w:val="00B705FA"/>
    <w:rsid w:val="00B7129E"/>
    <w:rsid w:val="00B71854"/>
    <w:rsid w:val="00B722EB"/>
    <w:rsid w:val="00B7296B"/>
    <w:rsid w:val="00B72D03"/>
    <w:rsid w:val="00B72DD2"/>
    <w:rsid w:val="00B7313F"/>
    <w:rsid w:val="00B735B5"/>
    <w:rsid w:val="00B736F2"/>
    <w:rsid w:val="00B73931"/>
    <w:rsid w:val="00B74717"/>
    <w:rsid w:val="00B74F81"/>
    <w:rsid w:val="00B76543"/>
    <w:rsid w:val="00B76748"/>
    <w:rsid w:val="00B77663"/>
    <w:rsid w:val="00B778AA"/>
    <w:rsid w:val="00B77E29"/>
    <w:rsid w:val="00B77F7D"/>
    <w:rsid w:val="00B81CED"/>
    <w:rsid w:val="00B82A9F"/>
    <w:rsid w:val="00B82D1D"/>
    <w:rsid w:val="00B83A2E"/>
    <w:rsid w:val="00B86E5B"/>
    <w:rsid w:val="00B87F11"/>
    <w:rsid w:val="00B87F65"/>
    <w:rsid w:val="00B90204"/>
    <w:rsid w:val="00B90BF5"/>
    <w:rsid w:val="00B90CCE"/>
    <w:rsid w:val="00B90DC7"/>
    <w:rsid w:val="00B90DEE"/>
    <w:rsid w:val="00B91DF9"/>
    <w:rsid w:val="00B91FAD"/>
    <w:rsid w:val="00B9214F"/>
    <w:rsid w:val="00B9256F"/>
    <w:rsid w:val="00B9277E"/>
    <w:rsid w:val="00B92863"/>
    <w:rsid w:val="00B92B11"/>
    <w:rsid w:val="00B933B7"/>
    <w:rsid w:val="00B93932"/>
    <w:rsid w:val="00B93A89"/>
    <w:rsid w:val="00B93B34"/>
    <w:rsid w:val="00B93ECD"/>
    <w:rsid w:val="00B94139"/>
    <w:rsid w:val="00B94AEB"/>
    <w:rsid w:val="00B95AB0"/>
    <w:rsid w:val="00B96B71"/>
    <w:rsid w:val="00B96F26"/>
    <w:rsid w:val="00B97325"/>
    <w:rsid w:val="00B97B82"/>
    <w:rsid w:val="00BA11E1"/>
    <w:rsid w:val="00BA14EE"/>
    <w:rsid w:val="00BA195F"/>
    <w:rsid w:val="00BA2860"/>
    <w:rsid w:val="00BA2B11"/>
    <w:rsid w:val="00BA2CAC"/>
    <w:rsid w:val="00BA3375"/>
    <w:rsid w:val="00BA35B7"/>
    <w:rsid w:val="00BA3CEE"/>
    <w:rsid w:val="00BA4EF4"/>
    <w:rsid w:val="00BA503E"/>
    <w:rsid w:val="00BA64B6"/>
    <w:rsid w:val="00BA757F"/>
    <w:rsid w:val="00BB07C8"/>
    <w:rsid w:val="00BB16CA"/>
    <w:rsid w:val="00BB31CA"/>
    <w:rsid w:val="00BB4330"/>
    <w:rsid w:val="00BB4610"/>
    <w:rsid w:val="00BB4DA6"/>
    <w:rsid w:val="00BB4E9E"/>
    <w:rsid w:val="00BB5BF8"/>
    <w:rsid w:val="00BC092A"/>
    <w:rsid w:val="00BC0987"/>
    <w:rsid w:val="00BC1135"/>
    <w:rsid w:val="00BC1422"/>
    <w:rsid w:val="00BC1575"/>
    <w:rsid w:val="00BC303F"/>
    <w:rsid w:val="00BC3BAB"/>
    <w:rsid w:val="00BC59EA"/>
    <w:rsid w:val="00BC6197"/>
    <w:rsid w:val="00BC65A4"/>
    <w:rsid w:val="00BC7632"/>
    <w:rsid w:val="00BD04EB"/>
    <w:rsid w:val="00BD05D2"/>
    <w:rsid w:val="00BD09D8"/>
    <w:rsid w:val="00BD29CB"/>
    <w:rsid w:val="00BD2EF7"/>
    <w:rsid w:val="00BD4786"/>
    <w:rsid w:val="00BD4A4D"/>
    <w:rsid w:val="00BD5350"/>
    <w:rsid w:val="00BD6ABB"/>
    <w:rsid w:val="00BD6B43"/>
    <w:rsid w:val="00BD6D6B"/>
    <w:rsid w:val="00BD70DF"/>
    <w:rsid w:val="00BD7136"/>
    <w:rsid w:val="00BD7A2C"/>
    <w:rsid w:val="00BD7A94"/>
    <w:rsid w:val="00BE00C1"/>
    <w:rsid w:val="00BE24BB"/>
    <w:rsid w:val="00BE2E41"/>
    <w:rsid w:val="00BE2F8B"/>
    <w:rsid w:val="00BE3F4E"/>
    <w:rsid w:val="00BE4824"/>
    <w:rsid w:val="00BE5BB4"/>
    <w:rsid w:val="00BE656F"/>
    <w:rsid w:val="00BE6AC9"/>
    <w:rsid w:val="00BE7A18"/>
    <w:rsid w:val="00BF03B8"/>
    <w:rsid w:val="00BF03D1"/>
    <w:rsid w:val="00BF07F5"/>
    <w:rsid w:val="00BF1B16"/>
    <w:rsid w:val="00BF35CA"/>
    <w:rsid w:val="00BF461E"/>
    <w:rsid w:val="00BF47DF"/>
    <w:rsid w:val="00BF4FFF"/>
    <w:rsid w:val="00BF6B9C"/>
    <w:rsid w:val="00C00D74"/>
    <w:rsid w:val="00C01266"/>
    <w:rsid w:val="00C015FB"/>
    <w:rsid w:val="00C0169C"/>
    <w:rsid w:val="00C018C3"/>
    <w:rsid w:val="00C026EA"/>
    <w:rsid w:val="00C03B2E"/>
    <w:rsid w:val="00C03F07"/>
    <w:rsid w:val="00C05562"/>
    <w:rsid w:val="00C05A16"/>
    <w:rsid w:val="00C06358"/>
    <w:rsid w:val="00C06460"/>
    <w:rsid w:val="00C07AD7"/>
    <w:rsid w:val="00C100BA"/>
    <w:rsid w:val="00C1026D"/>
    <w:rsid w:val="00C1106F"/>
    <w:rsid w:val="00C115BB"/>
    <w:rsid w:val="00C119D2"/>
    <w:rsid w:val="00C11B0C"/>
    <w:rsid w:val="00C11D1D"/>
    <w:rsid w:val="00C11D95"/>
    <w:rsid w:val="00C122E8"/>
    <w:rsid w:val="00C12610"/>
    <w:rsid w:val="00C129A8"/>
    <w:rsid w:val="00C14415"/>
    <w:rsid w:val="00C14643"/>
    <w:rsid w:val="00C14EEC"/>
    <w:rsid w:val="00C154EB"/>
    <w:rsid w:val="00C15676"/>
    <w:rsid w:val="00C158DA"/>
    <w:rsid w:val="00C15CA7"/>
    <w:rsid w:val="00C161D7"/>
    <w:rsid w:val="00C164C0"/>
    <w:rsid w:val="00C16C8E"/>
    <w:rsid w:val="00C17700"/>
    <w:rsid w:val="00C17DC9"/>
    <w:rsid w:val="00C20B19"/>
    <w:rsid w:val="00C21FCE"/>
    <w:rsid w:val="00C22AD0"/>
    <w:rsid w:val="00C2325F"/>
    <w:rsid w:val="00C2440E"/>
    <w:rsid w:val="00C24E21"/>
    <w:rsid w:val="00C25C24"/>
    <w:rsid w:val="00C305D9"/>
    <w:rsid w:val="00C30C1E"/>
    <w:rsid w:val="00C31858"/>
    <w:rsid w:val="00C31D78"/>
    <w:rsid w:val="00C321CB"/>
    <w:rsid w:val="00C335D7"/>
    <w:rsid w:val="00C33809"/>
    <w:rsid w:val="00C33C49"/>
    <w:rsid w:val="00C34DBC"/>
    <w:rsid w:val="00C34E05"/>
    <w:rsid w:val="00C350D5"/>
    <w:rsid w:val="00C354A7"/>
    <w:rsid w:val="00C35D12"/>
    <w:rsid w:val="00C35F39"/>
    <w:rsid w:val="00C3601F"/>
    <w:rsid w:val="00C36144"/>
    <w:rsid w:val="00C369CF"/>
    <w:rsid w:val="00C36BAF"/>
    <w:rsid w:val="00C36F4F"/>
    <w:rsid w:val="00C37480"/>
    <w:rsid w:val="00C3753A"/>
    <w:rsid w:val="00C40C37"/>
    <w:rsid w:val="00C41187"/>
    <w:rsid w:val="00C41DF7"/>
    <w:rsid w:val="00C41E86"/>
    <w:rsid w:val="00C42FB7"/>
    <w:rsid w:val="00C4403D"/>
    <w:rsid w:val="00C449A5"/>
    <w:rsid w:val="00C44BC7"/>
    <w:rsid w:val="00C44C4C"/>
    <w:rsid w:val="00C44DBE"/>
    <w:rsid w:val="00C45CF4"/>
    <w:rsid w:val="00C46890"/>
    <w:rsid w:val="00C46E57"/>
    <w:rsid w:val="00C472DD"/>
    <w:rsid w:val="00C47454"/>
    <w:rsid w:val="00C47517"/>
    <w:rsid w:val="00C47A8C"/>
    <w:rsid w:val="00C50757"/>
    <w:rsid w:val="00C50F76"/>
    <w:rsid w:val="00C511C4"/>
    <w:rsid w:val="00C51B08"/>
    <w:rsid w:val="00C52959"/>
    <w:rsid w:val="00C54D1C"/>
    <w:rsid w:val="00C55F19"/>
    <w:rsid w:val="00C560C9"/>
    <w:rsid w:val="00C561FF"/>
    <w:rsid w:val="00C56C11"/>
    <w:rsid w:val="00C5715F"/>
    <w:rsid w:val="00C57F3E"/>
    <w:rsid w:val="00C600F9"/>
    <w:rsid w:val="00C60BD0"/>
    <w:rsid w:val="00C60C02"/>
    <w:rsid w:val="00C60EA1"/>
    <w:rsid w:val="00C611AB"/>
    <w:rsid w:val="00C61528"/>
    <w:rsid w:val="00C624BA"/>
    <w:rsid w:val="00C62792"/>
    <w:rsid w:val="00C62842"/>
    <w:rsid w:val="00C6285F"/>
    <w:rsid w:val="00C6298F"/>
    <w:rsid w:val="00C632E5"/>
    <w:rsid w:val="00C637D6"/>
    <w:rsid w:val="00C63ACC"/>
    <w:rsid w:val="00C63B21"/>
    <w:rsid w:val="00C63DE2"/>
    <w:rsid w:val="00C640CF"/>
    <w:rsid w:val="00C646F0"/>
    <w:rsid w:val="00C647CF"/>
    <w:rsid w:val="00C64D84"/>
    <w:rsid w:val="00C64E7F"/>
    <w:rsid w:val="00C65439"/>
    <w:rsid w:val="00C65B27"/>
    <w:rsid w:val="00C65D92"/>
    <w:rsid w:val="00C662F4"/>
    <w:rsid w:val="00C66F75"/>
    <w:rsid w:val="00C70583"/>
    <w:rsid w:val="00C714CC"/>
    <w:rsid w:val="00C71672"/>
    <w:rsid w:val="00C72110"/>
    <w:rsid w:val="00C72218"/>
    <w:rsid w:val="00C726B7"/>
    <w:rsid w:val="00C73582"/>
    <w:rsid w:val="00C737D2"/>
    <w:rsid w:val="00C75089"/>
    <w:rsid w:val="00C7533B"/>
    <w:rsid w:val="00C756B5"/>
    <w:rsid w:val="00C757B2"/>
    <w:rsid w:val="00C75F6B"/>
    <w:rsid w:val="00C7676E"/>
    <w:rsid w:val="00C77131"/>
    <w:rsid w:val="00C7715D"/>
    <w:rsid w:val="00C77824"/>
    <w:rsid w:val="00C8053B"/>
    <w:rsid w:val="00C807B2"/>
    <w:rsid w:val="00C809EB"/>
    <w:rsid w:val="00C818B0"/>
    <w:rsid w:val="00C819AE"/>
    <w:rsid w:val="00C81BC4"/>
    <w:rsid w:val="00C82623"/>
    <w:rsid w:val="00C832FA"/>
    <w:rsid w:val="00C83BB3"/>
    <w:rsid w:val="00C83C29"/>
    <w:rsid w:val="00C8421D"/>
    <w:rsid w:val="00C8554E"/>
    <w:rsid w:val="00C86229"/>
    <w:rsid w:val="00C8624B"/>
    <w:rsid w:val="00C8679D"/>
    <w:rsid w:val="00C87413"/>
    <w:rsid w:val="00C87940"/>
    <w:rsid w:val="00C87DA0"/>
    <w:rsid w:val="00C9014E"/>
    <w:rsid w:val="00C90352"/>
    <w:rsid w:val="00C904C4"/>
    <w:rsid w:val="00C90868"/>
    <w:rsid w:val="00C90987"/>
    <w:rsid w:val="00C91D4B"/>
    <w:rsid w:val="00C91E9B"/>
    <w:rsid w:val="00C91EFD"/>
    <w:rsid w:val="00C921DB"/>
    <w:rsid w:val="00C92992"/>
    <w:rsid w:val="00C92B8B"/>
    <w:rsid w:val="00C92DB8"/>
    <w:rsid w:val="00C9327D"/>
    <w:rsid w:val="00C9352D"/>
    <w:rsid w:val="00C93854"/>
    <w:rsid w:val="00C93CC7"/>
    <w:rsid w:val="00C94587"/>
    <w:rsid w:val="00C9513C"/>
    <w:rsid w:val="00C95176"/>
    <w:rsid w:val="00C95DE7"/>
    <w:rsid w:val="00C9662B"/>
    <w:rsid w:val="00C96880"/>
    <w:rsid w:val="00C9710A"/>
    <w:rsid w:val="00C97C14"/>
    <w:rsid w:val="00C97DF0"/>
    <w:rsid w:val="00CA0060"/>
    <w:rsid w:val="00CA0077"/>
    <w:rsid w:val="00CA04D6"/>
    <w:rsid w:val="00CA1BCC"/>
    <w:rsid w:val="00CA1BE0"/>
    <w:rsid w:val="00CA2070"/>
    <w:rsid w:val="00CA25F7"/>
    <w:rsid w:val="00CA773E"/>
    <w:rsid w:val="00CA7B7C"/>
    <w:rsid w:val="00CB0B3D"/>
    <w:rsid w:val="00CB0E4B"/>
    <w:rsid w:val="00CB2009"/>
    <w:rsid w:val="00CB2ECF"/>
    <w:rsid w:val="00CB3828"/>
    <w:rsid w:val="00CB45C3"/>
    <w:rsid w:val="00CB53F7"/>
    <w:rsid w:val="00CB5638"/>
    <w:rsid w:val="00CB721E"/>
    <w:rsid w:val="00CB744A"/>
    <w:rsid w:val="00CB76C0"/>
    <w:rsid w:val="00CB78C7"/>
    <w:rsid w:val="00CB7B91"/>
    <w:rsid w:val="00CB7DFD"/>
    <w:rsid w:val="00CC144E"/>
    <w:rsid w:val="00CC14A1"/>
    <w:rsid w:val="00CC1987"/>
    <w:rsid w:val="00CC200F"/>
    <w:rsid w:val="00CC2242"/>
    <w:rsid w:val="00CC2426"/>
    <w:rsid w:val="00CC2551"/>
    <w:rsid w:val="00CC3328"/>
    <w:rsid w:val="00CC3B81"/>
    <w:rsid w:val="00CC464F"/>
    <w:rsid w:val="00CC4DC1"/>
    <w:rsid w:val="00CC7AD1"/>
    <w:rsid w:val="00CD0D14"/>
    <w:rsid w:val="00CD1616"/>
    <w:rsid w:val="00CD1AFA"/>
    <w:rsid w:val="00CD1B4F"/>
    <w:rsid w:val="00CD2543"/>
    <w:rsid w:val="00CD25E9"/>
    <w:rsid w:val="00CD3502"/>
    <w:rsid w:val="00CD3714"/>
    <w:rsid w:val="00CD599D"/>
    <w:rsid w:val="00CD5AD0"/>
    <w:rsid w:val="00CD5B27"/>
    <w:rsid w:val="00CD609E"/>
    <w:rsid w:val="00CD6658"/>
    <w:rsid w:val="00CD6C8C"/>
    <w:rsid w:val="00CD727A"/>
    <w:rsid w:val="00CD7663"/>
    <w:rsid w:val="00CD7B26"/>
    <w:rsid w:val="00CD7CAB"/>
    <w:rsid w:val="00CE04D3"/>
    <w:rsid w:val="00CE2432"/>
    <w:rsid w:val="00CE2FC8"/>
    <w:rsid w:val="00CE2FD8"/>
    <w:rsid w:val="00CE3A9E"/>
    <w:rsid w:val="00CE3C5A"/>
    <w:rsid w:val="00CE47A1"/>
    <w:rsid w:val="00CE4FC2"/>
    <w:rsid w:val="00CE569E"/>
    <w:rsid w:val="00CE6779"/>
    <w:rsid w:val="00CE7DB5"/>
    <w:rsid w:val="00CF0785"/>
    <w:rsid w:val="00CF0AB7"/>
    <w:rsid w:val="00CF0AF8"/>
    <w:rsid w:val="00CF1133"/>
    <w:rsid w:val="00CF38D3"/>
    <w:rsid w:val="00CF3AEC"/>
    <w:rsid w:val="00CF3C97"/>
    <w:rsid w:val="00CF5097"/>
    <w:rsid w:val="00CF562C"/>
    <w:rsid w:val="00CF57AF"/>
    <w:rsid w:val="00CF5B73"/>
    <w:rsid w:val="00CF5E80"/>
    <w:rsid w:val="00CF63F5"/>
    <w:rsid w:val="00CF6A17"/>
    <w:rsid w:val="00CF7CA0"/>
    <w:rsid w:val="00D008E0"/>
    <w:rsid w:val="00D009FE"/>
    <w:rsid w:val="00D00D5D"/>
    <w:rsid w:val="00D00EF8"/>
    <w:rsid w:val="00D02491"/>
    <w:rsid w:val="00D02CBB"/>
    <w:rsid w:val="00D04A83"/>
    <w:rsid w:val="00D05015"/>
    <w:rsid w:val="00D0566E"/>
    <w:rsid w:val="00D05873"/>
    <w:rsid w:val="00D06A78"/>
    <w:rsid w:val="00D06B8D"/>
    <w:rsid w:val="00D06CBD"/>
    <w:rsid w:val="00D06F62"/>
    <w:rsid w:val="00D0754B"/>
    <w:rsid w:val="00D10092"/>
    <w:rsid w:val="00D10E10"/>
    <w:rsid w:val="00D1293A"/>
    <w:rsid w:val="00D13024"/>
    <w:rsid w:val="00D13EDE"/>
    <w:rsid w:val="00D1423F"/>
    <w:rsid w:val="00D148EC"/>
    <w:rsid w:val="00D1510E"/>
    <w:rsid w:val="00D156A2"/>
    <w:rsid w:val="00D177E2"/>
    <w:rsid w:val="00D17DE3"/>
    <w:rsid w:val="00D2095B"/>
    <w:rsid w:val="00D20CCE"/>
    <w:rsid w:val="00D21416"/>
    <w:rsid w:val="00D21581"/>
    <w:rsid w:val="00D217A3"/>
    <w:rsid w:val="00D218D4"/>
    <w:rsid w:val="00D21C69"/>
    <w:rsid w:val="00D221CE"/>
    <w:rsid w:val="00D236BE"/>
    <w:rsid w:val="00D23DDB"/>
    <w:rsid w:val="00D24D4C"/>
    <w:rsid w:val="00D25120"/>
    <w:rsid w:val="00D2529C"/>
    <w:rsid w:val="00D2643F"/>
    <w:rsid w:val="00D267D6"/>
    <w:rsid w:val="00D27256"/>
    <w:rsid w:val="00D272B8"/>
    <w:rsid w:val="00D3038D"/>
    <w:rsid w:val="00D30449"/>
    <w:rsid w:val="00D30F05"/>
    <w:rsid w:val="00D311C0"/>
    <w:rsid w:val="00D3134F"/>
    <w:rsid w:val="00D318DE"/>
    <w:rsid w:val="00D32098"/>
    <w:rsid w:val="00D32BA2"/>
    <w:rsid w:val="00D32CB9"/>
    <w:rsid w:val="00D32F11"/>
    <w:rsid w:val="00D33C81"/>
    <w:rsid w:val="00D34120"/>
    <w:rsid w:val="00D34437"/>
    <w:rsid w:val="00D34C32"/>
    <w:rsid w:val="00D34D8C"/>
    <w:rsid w:val="00D3500B"/>
    <w:rsid w:val="00D3517D"/>
    <w:rsid w:val="00D35B2A"/>
    <w:rsid w:val="00D366C6"/>
    <w:rsid w:val="00D368D9"/>
    <w:rsid w:val="00D369E4"/>
    <w:rsid w:val="00D4077E"/>
    <w:rsid w:val="00D40E28"/>
    <w:rsid w:val="00D41DFD"/>
    <w:rsid w:val="00D41E8F"/>
    <w:rsid w:val="00D426BB"/>
    <w:rsid w:val="00D4274F"/>
    <w:rsid w:val="00D42792"/>
    <w:rsid w:val="00D42E09"/>
    <w:rsid w:val="00D435E4"/>
    <w:rsid w:val="00D43B64"/>
    <w:rsid w:val="00D44093"/>
    <w:rsid w:val="00D449E2"/>
    <w:rsid w:val="00D50214"/>
    <w:rsid w:val="00D50232"/>
    <w:rsid w:val="00D5043B"/>
    <w:rsid w:val="00D51090"/>
    <w:rsid w:val="00D5119B"/>
    <w:rsid w:val="00D51688"/>
    <w:rsid w:val="00D521C5"/>
    <w:rsid w:val="00D52897"/>
    <w:rsid w:val="00D538A8"/>
    <w:rsid w:val="00D54038"/>
    <w:rsid w:val="00D54573"/>
    <w:rsid w:val="00D54C5C"/>
    <w:rsid w:val="00D55377"/>
    <w:rsid w:val="00D5540D"/>
    <w:rsid w:val="00D55582"/>
    <w:rsid w:val="00D5612C"/>
    <w:rsid w:val="00D5792F"/>
    <w:rsid w:val="00D57E89"/>
    <w:rsid w:val="00D60511"/>
    <w:rsid w:val="00D619A9"/>
    <w:rsid w:val="00D61F14"/>
    <w:rsid w:val="00D620B2"/>
    <w:rsid w:val="00D62630"/>
    <w:rsid w:val="00D63BD6"/>
    <w:rsid w:val="00D64000"/>
    <w:rsid w:val="00D6465A"/>
    <w:rsid w:val="00D6489E"/>
    <w:rsid w:val="00D65547"/>
    <w:rsid w:val="00D65C02"/>
    <w:rsid w:val="00D65EC7"/>
    <w:rsid w:val="00D662B1"/>
    <w:rsid w:val="00D6641B"/>
    <w:rsid w:val="00D669DF"/>
    <w:rsid w:val="00D67283"/>
    <w:rsid w:val="00D67402"/>
    <w:rsid w:val="00D676B4"/>
    <w:rsid w:val="00D67BA2"/>
    <w:rsid w:val="00D70851"/>
    <w:rsid w:val="00D70B28"/>
    <w:rsid w:val="00D70D26"/>
    <w:rsid w:val="00D721C1"/>
    <w:rsid w:val="00D722BA"/>
    <w:rsid w:val="00D72ADF"/>
    <w:rsid w:val="00D73449"/>
    <w:rsid w:val="00D73965"/>
    <w:rsid w:val="00D73C95"/>
    <w:rsid w:val="00D73E28"/>
    <w:rsid w:val="00D741FA"/>
    <w:rsid w:val="00D74A51"/>
    <w:rsid w:val="00D75302"/>
    <w:rsid w:val="00D75349"/>
    <w:rsid w:val="00D7544D"/>
    <w:rsid w:val="00D75BDC"/>
    <w:rsid w:val="00D76131"/>
    <w:rsid w:val="00D769F7"/>
    <w:rsid w:val="00D77963"/>
    <w:rsid w:val="00D77AAF"/>
    <w:rsid w:val="00D803B6"/>
    <w:rsid w:val="00D80FB6"/>
    <w:rsid w:val="00D81086"/>
    <w:rsid w:val="00D81EC0"/>
    <w:rsid w:val="00D820F5"/>
    <w:rsid w:val="00D82658"/>
    <w:rsid w:val="00D827C4"/>
    <w:rsid w:val="00D83961"/>
    <w:rsid w:val="00D83CED"/>
    <w:rsid w:val="00D83D44"/>
    <w:rsid w:val="00D844C1"/>
    <w:rsid w:val="00D84B86"/>
    <w:rsid w:val="00D85B0E"/>
    <w:rsid w:val="00D86913"/>
    <w:rsid w:val="00D86D65"/>
    <w:rsid w:val="00D8774F"/>
    <w:rsid w:val="00D87791"/>
    <w:rsid w:val="00D90100"/>
    <w:rsid w:val="00D90C50"/>
    <w:rsid w:val="00D90D62"/>
    <w:rsid w:val="00D90FC0"/>
    <w:rsid w:val="00D913D2"/>
    <w:rsid w:val="00D91ECF"/>
    <w:rsid w:val="00D92558"/>
    <w:rsid w:val="00D928EB"/>
    <w:rsid w:val="00D93A74"/>
    <w:rsid w:val="00D93B07"/>
    <w:rsid w:val="00D94D65"/>
    <w:rsid w:val="00D953C2"/>
    <w:rsid w:val="00D957DB"/>
    <w:rsid w:val="00D959B7"/>
    <w:rsid w:val="00D966FA"/>
    <w:rsid w:val="00D96DB0"/>
    <w:rsid w:val="00D977F3"/>
    <w:rsid w:val="00D97971"/>
    <w:rsid w:val="00D97BFC"/>
    <w:rsid w:val="00D97D47"/>
    <w:rsid w:val="00DA0073"/>
    <w:rsid w:val="00DA0458"/>
    <w:rsid w:val="00DA0AC7"/>
    <w:rsid w:val="00DA1847"/>
    <w:rsid w:val="00DA20F5"/>
    <w:rsid w:val="00DA24EB"/>
    <w:rsid w:val="00DA2A18"/>
    <w:rsid w:val="00DA2B63"/>
    <w:rsid w:val="00DA44FE"/>
    <w:rsid w:val="00DA499E"/>
    <w:rsid w:val="00DA4B39"/>
    <w:rsid w:val="00DA54B6"/>
    <w:rsid w:val="00DA5DC9"/>
    <w:rsid w:val="00DA5DEC"/>
    <w:rsid w:val="00DA5F19"/>
    <w:rsid w:val="00DA724C"/>
    <w:rsid w:val="00DA74B0"/>
    <w:rsid w:val="00DA7967"/>
    <w:rsid w:val="00DB03E8"/>
    <w:rsid w:val="00DB0491"/>
    <w:rsid w:val="00DB09F6"/>
    <w:rsid w:val="00DB1A50"/>
    <w:rsid w:val="00DB272C"/>
    <w:rsid w:val="00DB31E0"/>
    <w:rsid w:val="00DB4707"/>
    <w:rsid w:val="00DB6012"/>
    <w:rsid w:val="00DB6E19"/>
    <w:rsid w:val="00DC0830"/>
    <w:rsid w:val="00DC0F94"/>
    <w:rsid w:val="00DC17BF"/>
    <w:rsid w:val="00DC1B9C"/>
    <w:rsid w:val="00DC1C50"/>
    <w:rsid w:val="00DC1F13"/>
    <w:rsid w:val="00DC2328"/>
    <w:rsid w:val="00DC2415"/>
    <w:rsid w:val="00DC2B7F"/>
    <w:rsid w:val="00DC2C41"/>
    <w:rsid w:val="00DC2D4A"/>
    <w:rsid w:val="00DC38B1"/>
    <w:rsid w:val="00DC4215"/>
    <w:rsid w:val="00DC621F"/>
    <w:rsid w:val="00DC6588"/>
    <w:rsid w:val="00DC66FC"/>
    <w:rsid w:val="00DC6E37"/>
    <w:rsid w:val="00DC6FE8"/>
    <w:rsid w:val="00DC7B9E"/>
    <w:rsid w:val="00DD04A2"/>
    <w:rsid w:val="00DD0B1C"/>
    <w:rsid w:val="00DD0E12"/>
    <w:rsid w:val="00DD1544"/>
    <w:rsid w:val="00DD22D3"/>
    <w:rsid w:val="00DD248D"/>
    <w:rsid w:val="00DD2922"/>
    <w:rsid w:val="00DD2E0D"/>
    <w:rsid w:val="00DD30E2"/>
    <w:rsid w:val="00DD33BC"/>
    <w:rsid w:val="00DD370B"/>
    <w:rsid w:val="00DD437E"/>
    <w:rsid w:val="00DD4381"/>
    <w:rsid w:val="00DD44E1"/>
    <w:rsid w:val="00DD4697"/>
    <w:rsid w:val="00DD5778"/>
    <w:rsid w:val="00DD59BB"/>
    <w:rsid w:val="00DD6179"/>
    <w:rsid w:val="00DD62C7"/>
    <w:rsid w:val="00DD6CAF"/>
    <w:rsid w:val="00DD6CFC"/>
    <w:rsid w:val="00DD6DF3"/>
    <w:rsid w:val="00DD7544"/>
    <w:rsid w:val="00DE09C6"/>
    <w:rsid w:val="00DE169A"/>
    <w:rsid w:val="00DE1BED"/>
    <w:rsid w:val="00DE1FD7"/>
    <w:rsid w:val="00DE336E"/>
    <w:rsid w:val="00DE38B2"/>
    <w:rsid w:val="00DE405B"/>
    <w:rsid w:val="00DE608D"/>
    <w:rsid w:val="00DE688A"/>
    <w:rsid w:val="00DE6F70"/>
    <w:rsid w:val="00DE75EB"/>
    <w:rsid w:val="00DF0209"/>
    <w:rsid w:val="00DF04DE"/>
    <w:rsid w:val="00DF12D2"/>
    <w:rsid w:val="00DF15B1"/>
    <w:rsid w:val="00DF1721"/>
    <w:rsid w:val="00DF24F6"/>
    <w:rsid w:val="00DF2EB3"/>
    <w:rsid w:val="00DF2F08"/>
    <w:rsid w:val="00DF2F93"/>
    <w:rsid w:val="00DF38F6"/>
    <w:rsid w:val="00DF3AD8"/>
    <w:rsid w:val="00DF3B12"/>
    <w:rsid w:val="00DF4D7E"/>
    <w:rsid w:val="00DF5CFF"/>
    <w:rsid w:val="00DF639E"/>
    <w:rsid w:val="00DF67CB"/>
    <w:rsid w:val="00E003D2"/>
    <w:rsid w:val="00E00E94"/>
    <w:rsid w:val="00E00FE4"/>
    <w:rsid w:val="00E01344"/>
    <w:rsid w:val="00E014F6"/>
    <w:rsid w:val="00E0163D"/>
    <w:rsid w:val="00E0241D"/>
    <w:rsid w:val="00E024CB"/>
    <w:rsid w:val="00E02F47"/>
    <w:rsid w:val="00E03EA4"/>
    <w:rsid w:val="00E0405C"/>
    <w:rsid w:val="00E040DE"/>
    <w:rsid w:val="00E0471D"/>
    <w:rsid w:val="00E04A45"/>
    <w:rsid w:val="00E04B14"/>
    <w:rsid w:val="00E05281"/>
    <w:rsid w:val="00E0576E"/>
    <w:rsid w:val="00E05778"/>
    <w:rsid w:val="00E06541"/>
    <w:rsid w:val="00E067FF"/>
    <w:rsid w:val="00E0778A"/>
    <w:rsid w:val="00E078D1"/>
    <w:rsid w:val="00E10431"/>
    <w:rsid w:val="00E112A5"/>
    <w:rsid w:val="00E12519"/>
    <w:rsid w:val="00E1308D"/>
    <w:rsid w:val="00E1327A"/>
    <w:rsid w:val="00E13B7D"/>
    <w:rsid w:val="00E13F12"/>
    <w:rsid w:val="00E14577"/>
    <w:rsid w:val="00E149E6"/>
    <w:rsid w:val="00E14D3D"/>
    <w:rsid w:val="00E14F27"/>
    <w:rsid w:val="00E151C2"/>
    <w:rsid w:val="00E15593"/>
    <w:rsid w:val="00E15D74"/>
    <w:rsid w:val="00E15FD9"/>
    <w:rsid w:val="00E16022"/>
    <w:rsid w:val="00E16F88"/>
    <w:rsid w:val="00E17F81"/>
    <w:rsid w:val="00E212D4"/>
    <w:rsid w:val="00E22962"/>
    <w:rsid w:val="00E2338D"/>
    <w:rsid w:val="00E234CB"/>
    <w:rsid w:val="00E23F17"/>
    <w:rsid w:val="00E24244"/>
    <w:rsid w:val="00E25804"/>
    <w:rsid w:val="00E259D1"/>
    <w:rsid w:val="00E259E2"/>
    <w:rsid w:val="00E25BB3"/>
    <w:rsid w:val="00E26677"/>
    <w:rsid w:val="00E31A0A"/>
    <w:rsid w:val="00E3262A"/>
    <w:rsid w:val="00E327AC"/>
    <w:rsid w:val="00E3333C"/>
    <w:rsid w:val="00E3525C"/>
    <w:rsid w:val="00E3725A"/>
    <w:rsid w:val="00E373DF"/>
    <w:rsid w:val="00E4142D"/>
    <w:rsid w:val="00E427B4"/>
    <w:rsid w:val="00E429E7"/>
    <w:rsid w:val="00E431B9"/>
    <w:rsid w:val="00E436BB"/>
    <w:rsid w:val="00E43DF0"/>
    <w:rsid w:val="00E442D9"/>
    <w:rsid w:val="00E45A3F"/>
    <w:rsid w:val="00E45FC3"/>
    <w:rsid w:val="00E465A9"/>
    <w:rsid w:val="00E46CB0"/>
    <w:rsid w:val="00E47074"/>
    <w:rsid w:val="00E47A6B"/>
    <w:rsid w:val="00E47BB9"/>
    <w:rsid w:val="00E5000D"/>
    <w:rsid w:val="00E5018A"/>
    <w:rsid w:val="00E502AC"/>
    <w:rsid w:val="00E5039F"/>
    <w:rsid w:val="00E50ED4"/>
    <w:rsid w:val="00E53280"/>
    <w:rsid w:val="00E5478F"/>
    <w:rsid w:val="00E565FB"/>
    <w:rsid w:val="00E56E17"/>
    <w:rsid w:val="00E56E1F"/>
    <w:rsid w:val="00E570F9"/>
    <w:rsid w:val="00E5758E"/>
    <w:rsid w:val="00E600F0"/>
    <w:rsid w:val="00E60344"/>
    <w:rsid w:val="00E608F3"/>
    <w:rsid w:val="00E60AF5"/>
    <w:rsid w:val="00E60B96"/>
    <w:rsid w:val="00E60E23"/>
    <w:rsid w:val="00E61566"/>
    <w:rsid w:val="00E6233C"/>
    <w:rsid w:val="00E634DF"/>
    <w:rsid w:val="00E6420E"/>
    <w:rsid w:val="00E6426F"/>
    <w:rsid w:val="00E64E73"/>
    <w:rsid w:val="00E650F8"/>
    <w:rsid w:val="00E655AE"/>
    <w:rsid w:val="00E65BD4"/>
    <w:rsid w:val="00E6676F"/>
    <w:rsid w:val="00E6680C"/>
    <w:rsid w:val="00E67501"/>
    <w:rsid w:val="00E67588"/>
    <w:rsid w:val="00E67751"/>
    <w:rsid w:val="00E67A8D"/>
    <w:rsid w:val="00E67AD7"/>
    <w:rsid w:val="00E70523"/>
    <w:rsid w:val="00E7123A"/>
    <w:rsid w:val="00E7144C"/>
    <w:rsid w:val="00E71BA9"/>
    <w:rsid w:val="00E71BC1"/>
    <w:rsid w:val="00E728DE"/>
    <w:rsid w:val="00E72936"/>
    <w:rsid w:val="00E7297A"/>
    <w:rsid w:val="00E73007"/>
    <w:rsid w:val="00E734A0"/>
    <w:rsid w:val="00E734BF"/>
    <w:rsid w:val="00E73642"/>
    <w:rsid w:val="00E737AA"/>
    <w:rsid w:val="00E73F83"/>
    <w:rsid w:val="00E76056"/>
    <w:rsid w:val="00E763F6"/>
    <w:rsid w:val="00E772CD"/>
    <w:rsid w:val="00E77EF5"/>
    <w:rsid w:val="00E80B7B"/>
    <w:rsid w:val="00E80ECC"/>
    <w:rsid w:val="00E80F11"/>
    <w:rsid w:val="00E826DB"/>
    <w:rsid w:val="00E828C9"/>
    <w:rsid w:val="00E82AEE"/>
    <w:rsid w:val="00E82D5D"/>
    <w:rsid w:val="00E83505"/>
    <w:rsid w:val="00E848CB"/>
    <w:rsid w:val="00E8503D"/>
    <w:rsid w:val="00E8504D"/>
    <w:rsid w:val="00E855CE"/>
    <w:rsid w:val="00E86614"/>
    <w:rsid w:val="00E86716"/>
    <w:rsid w:val="00E86BB9"/>
    <w:rsid w:val="00E87854"/>
    <w:rsid w:val="00E87946"/>
    <w:rsid w:val="00E90692"/>
    <w:rsid w:val="00E9078D"/>
    <w:rsid w:val="00E92BCA"/>
    <w:rsid w:val="00E93343"/>
    <w:rsid w:val="00E933E4"/>
    <w:rsid w:val="00E940A8"/>
    <w:rsid w:val="00E94B22"/>
    <w:rsid w:val="00E95150"/>
    <w:rsid w:val="00E9574E"/>
    <w:rsid w:val="00E95EBF"/>
    <w:rsid w:val="00E96400"/>
    <w:rsid w:val="00E96778"/>
    <w:rsid w:val="00E96BAB"/>
    <w:rsid w:val="00E975C1"/>
    <w:rsid w:val="00EA0146"/>
    <w:rsid w:val="00EA0E5C"/>
    <w:rsid w:val="00EA12EF"/>
    <w:rsid w:val="00EA27FA"/>
    <w:rsid w:val="00EA2DC6"/>
    <w:rsid w:val="00EA32B4"/>
    <w:rsid w:val="00EA3814"/>
    <w:rsid w:val="00EA5D16"/>
    <w:rsid w:val="00EA63D9"/>
    <w:rsid w:val="00EA64CC"/>
    <w:rsid w:val="00EA6586"/>
    <w:rsid w:val="00EA6B3B"/>
    <w:rsid w:val="00EA6F3D"/>
    <w:rsid w:val="00EA78AA"/>
    <w:rsid w:val="00EB0CA6"/>
    <w:rsid w:val="00EB208E"/>
    <w:rsid w:val="00EB3330"/>
    <w:rsid w:val="00EB3CB1"/>
    <w:rsid w:val="00EB4858"/>
    <w:rsid w:val="00EB5B0F"/>
    <w:rsid w:val="00EB6C5F"/>
    <w:rsid w:val="00EB731B"/>
    <w:rsid w:val="00EB79B7"/>
    <w:rsid w:val="00EC0194"/>
    <w:rsid w:val="00EC0615"/>
    <w:rsid w:val="00EC0C89"/>
    <w:rsid w:val="00EC14D7"/>
    <w:rsid w:val="00EC24D3"/>
    <w:rsid w:val="00EC2B6F"/>
    <w:rsid w:val="00EC2D33"/>
    <w:rsid w:val="00EC31A4"/>
    <w:rsid w:val="00EC32E0"/>
    <w:rsid w:val="00EC3830"/>
    <w:rsid w:val="00EC4686"/>
    <w:rsid w:val="00EC485B"/>
    <w:rsid w:val="00EC4FA5"/>
    <w:rsid w:val="00EC5A9A"/>
    <w:rsid w:val="00EC641A"/>
    <w:rsid w:val="00EC6A22"/>
    <w:rsid w:val="00EC704E"/>
    <w:rsid w:val="00EC7506"/>
    <w:rsid w:val="00ED00A8"/>
    <w:rsid w:val="00ED05FB"/>
    <w:rsid w:val="00ED1237"/>
    <w:rsid w:val="00ED13AE"/>
    <w:rsid w:val="00ED16F3"/>
    <w:rsid w:val="00ED1898"/>
    <w:rsid w:val="00ED19FF"/>
    <w:rsid w:val="00ED2CD2"/>
    <w:rsid w:val="00ED2FE6"/>
    <w:rsid w:val="00ED365C"/>
    <w:rsid w:val="00ED3A6A"/>
    <w:rsid w:val="00ED3D76"/>
    <w:rsid w:val="00ED400E"/>
    <w:rsid w:val="00ED46A4"/>
    <w:rsid w:val="00ED4E43"/>
    <w:rsid w:val="00ED67A4"/>
    <w:rsid w:val="00ED6BD3"/>
    <w:rsid w:val="00ED7111"/>
    <w:rsid w:val="00ED7348"/>
    <w:rsid w:val="00ED76B6"/>
    <w:rsid w:val="00ED7A6D"/>
    <w:rsid w:val="00ED7D87"/>
    <w:rsid w:val="00EE0F5D"/>
    <w:rsid w:val="00EE12F8"/>
    <w:rsid w:val="00EE1403"/>
    <w:rsid w:val="00EE1D9C"/>
    <w:rsid w:val="00EE3217"/>
    <w:rsid w:val="00EE44D1"/>
    <w:rsid w:val="00EE4FE5"/>
    <w:rsid w:val="00EE5061"/>
    <w:rsid w:val="00EE5205"/>
    <w:rsid w:val="00EE5619"/>
    <w:rsid w:val="00EE580C"/>
    <w:rsid w:val="00EE602A"/>
    <w:rsid w:val="00EE611A"/>
    <w:rsid w:val="00EE6E90"/>
    <w:rsid w:val="00EF0328"/>
    <w:rsid w:val="00EF0D19"/>
    <w:rsid w:val="00EF15FF"/>
    <w:rsid w:val="00EF2663"/>
    <w:rsid w:val="00EF268F"/>
    <w:rsid w:val="00EF2902"/>
    <w:rsid w:val="00EF2941"/>
    <w:rsid w:val="00EF2E1E"/>
    <w:rsid w:val="00EF46EB"/>
    <w:rsid w:val="00EF4C29"/>
    <w:rsid w:val="00EF5179"/>
    <w:rsid w:val="00EF541F"/>
    <w:rsid w:val="00EF6351"/>
    <w:rsid w:val="00EF64F8"/>
    <w:rsid w:val="00EF7704"/>
    <w:rsid w:val="00EF7CC0"/>
    <w:rsid w:val="00EF7EC2"/>
    <w:rsid w:val="00EF7FE2"/>
    <w:rsid w:val="00F00781"/>
    <w:rsid w:val="00F0116E"/>
    <w:rsid w:val="00F013D5"/>
    <w:rsid w:val="00F01AB2"/>
    <w:rsid w:val="00F02715"/>
    <w:rsid w:val="00F0282F"/>
    <w:rsid w:val="00F03825"/>
    <w:rsid w:val="00F0408D"/>
    <w:rsid w:val="00F04257"/>
    <w:rsid w:val="00F044DF"/>
    <w:rsid w:val="00F06047"/>
    <w:rsid w:val="00F068BA"/>
    <w:rsid w:val="00F06D8F"/>
    <w:rsid w:val="00F07855"/>
    <w:rsid w:val="00F07FC9"/>
    <w:rsid w:val="00F10427"/>
    <w:rsid w:val="00F10876"/>
    <w:rsid w:val="00F114DD"/>
    <w:rsid w:val="00F11530"/>
    <w:rsid w:val="00F11549"/>
    <w:rsid w:val="00F12AC4"/>
    <w:rsid w:val="00F12B10"/>
    <w:rsid w:val="00F12FEB"/>
    <w:rsid w:val="00F146F3"/>
    <w:rsid w:val="00F15A6D"/>
    <w:rsid w:val="00F15B20"/>
    <w:rsid w:val="00F16B66"/>
    <w:rsid w:val="00F16BA4"/>
    <w:rsid w:val="00F17BA2"/>
    <w:rsid w:val="00F20100"/>
    <w:rsid w:val="00F20E21"/>
    <w:rsid w:val="00F20F1F"/>
    <w:rsid w:val="00F21D8D"/>
    <w:rsid w:val="00F21F34"/>
    <w:rsid w:val="00F22446"/>
    <w:rsid w:val="00F2274A"/>
    <w:rsid w:val="00F22C7D"/>
    <w:rsid w:val="00F234F8"/>
    <w:rsid w:val="00F23C37"/>
    <w:rsid w:val="00F24110"/>
    <w:rsid w:val="00F24188"/>
    <w:rsid w:val="00F24998"/>
    <w:rsid w:val="00F25045"/>
    <w:rsid w:val="00F25C0E"/>
    <w:rsid w:val="00F2690A"/>
    <w:rsid w:val="00F26A23"/>
    <w:rsid w:val="00F27755"/>
    <w:rsid w:val="00F27806"/>
    <w:rsid w:val="00F30032"/>
    <w:rsid w:val="00F30095"/>
    <w:rsid w:val="00F3035A"/>
    <w:rsid w:val="00F30622"/>
    <w:rsid w:val="00F30825"/>
    <w:rsid w:val="00F31971"/>
    <w:rsid w:val="00F32238"/>
    <w:rsid w:val="00F32BC6"/>
    <w:rsid w:val="00F32F2C"/>
    <w:rsid w:val="00F34099"/>
    <w:rsid w:val="00F344AF"/>
    <w:rsid w:val="00F34F8E"/>
    <w:rsid w:val="00F34FC3"/>
    <w:rsid w:val="00F35D97"/>
    <w:rsid w:val="00F369EA"/>
    <w:rsid w:val="00F36BFB"/>
    <w:rsid w:val="00F37B2C"/>
    <w:rsid w:val="00F40FC3"/>
    <w:rsid w:val="00F41935"/>
    <w:rsid w:val="00F423AC"/>
    <w:rsid w:val="00F425D9"/>
    <w:rsid w:val="00F42828"/>
    <w:rsid w:val="00F43D69"/>
    <w:rsid w:val="00F46315"/>
    <w:rsid w:val="00F473BB"/>
    <w:rsid w:val="00F47AB6"/>
    <w:rsid w:val="00F50C94"/>
    <w:rsid w:val="00F510A4"/>
    <w:rsid w:val="00F512C6"/>
    <w:rsid w:val="00F5292A"/>
    <w:rsid w:val="00F529B3"/>
    <w:rsid w:val="00F52B87"/>
    <w:rsid w:val="00F540D6"/>
    <w:rsid w:val="00F54CF2"/>
    <w:rsid w:val="00F55433"/>
    <w:rsid w:val="00F56072"/>
    <w:rsid w:val="00F5681A"/>
    <w:rsid w:val="00F56C53"/>
    <w:rsid w:val="00F56FE6"/>
    <w:rsid w:val="00F57190"/>
    <w:rsid w:val="00F573DE"/>
    <w:rsid w:val="00F57667"/>
    <w:rsid w:val="00F6046E"/>
    <w:rsid w:val="00F60523"/>
    <w:rsid w:val="00F60D08"/>
    <w:rsid w:val="00F61E9F"/>
    <w:rsid w:val="00F62417"/>
    <w:rsid w:val="00F64AE0"/>
    <w:rsid w:val="00F669C4"/>
    <w:rsid w:val="00F67DBF"/>
    <w:rsid w:val="00F70E24"/>
    <w:rsid w:val="00F71136"/>
    <w:rsid w:val="00F713BA"/>
    <w:rsid w:val="00F723E1"/>
    <w:rsid w:val="00F73D22"/>
    <w:rsid w:val="00F73EB2"/>
    <w:rsid w:val="00F7456A"/>
    <w:rsid w:val="00F74909"/>
    <w:rsid w:val="00F74C20"/>
    <w:rsid w:val="00F74ED9"/>
    <w:rsid w:val="00F7531E"/>
    <w:rsid w:val="00F7577B"/>
    <w:rsid w:val="00F762B7"/>
    <w:rsid w:val="00F765D4"/>
    <w:rsid w:val="00F76FDA"/>
    <w:rsid w:val="00F77041"/>
    <w:rsid w:val="00F77CC9"/>
    <w:rsid w:val="00F81848"/>
    <w:rsid w:val="00F81F63"/>
    <w:rsid w:val="00F84002"/>
    <w:rsid w:val="00F8517C"/>
    <w:rsid w:val="00F8517D"/>
    <w:rsid w:val="00F852B0"/>
    <w:rsid w:val="00F86D00"/>
    <w:rsid w:val="00F90083"/>
    <w:rsid w:val="00F902DE"/>
    <w:rsid w:val="00F90B3D"/>
    <w:rsid w:val="00F923DF"/>
    <w:rsid w:val="00F92568"/>
    <w:rsid w:val="00F92A11"/>
    <w:rsid w:val="00F930C7"/>
    <w:rsid w:val="00F93BAD"/>
    <w:rsid w:val="00F94551"/>
    <w:rsid w:val="00F94F00"/>
    <w:rsid w:val="00F9572D"/>
    <w:rsid w:val="00F9596E"/>
    <w:rsid w:val="00F95AD4"/>
    <w:rsid w:val="00F95EC5"/>
    <w:rsid w:val="00F9700D"/>
    <w:rsid w:val="00FA01CE"/>
    <w:rsid w:val="00FA08F4"/>
    <w:rsid w:val="00FA0A66"/>
    <w:rsid w:val="00FA0B2F"/>
    <w:rsid w:val="00FA0FBA"/>
    <w:rsid w:val="00FA1244"/>
    <w:rsid w:val="00FA1B2F"/>
    <w:rsid w:val="00FA1C4A"/>
    <w:rsid w:val="00FA1ECE"/>
    <w:rsid w:val="00FA2B65"/>
    <w:rsid w:val="00FA2C9C"/>
    <w:rsid w:val="00FA38A0"/>
    <w:rsid w:val="00FA390D"/>
    <w:rsid w:val="00FA4398"/>
    <w:rsid w:val="00FA4BF0"/>
    <w:rsid w:val="00FA4F58"/>
    <w:rsid w:val="00FA5542"/>
    <w:rsid w:val="00FA5BB6"/>
    <w:rsid w:val="00FA5F60"/>
    <w:rsid w:val="00FA6364"/>
    <w:rsid w:val="00FA63BD"/>
    <w:rsid w:val="00FA65BD"/>
    <w:rsid w:val="00FA67E2"/>
    <w:rsid w:val="00FA6ECF"/>
    <w:rsid w:val="00FA7188"/>
    <w:rsid w:val="00FA7B3D"/>
    <w:rsid w:val="00FA7BBD"/>
    <w:rsid w:val="00FB1017"/>
    <w:rsid w:val="00FB1037"/>
    <w:rsid w:val="00FB1823"/>
    <w:rsid w:val="00FB1B78"/>
    <w:rsid w:val="00FB1E12"/>
    <w:rsid w:val="00FB26E2"/>
    <w:rsid w:val="00FB26FD"/>
    <w:rsid w:val="00FB3315"/>
    <w:rsid w:val="00FB5402"/>
    <w:rsid w:val="00FB560E"/>
    <w:rsid w:val="00FB5E29"/>
    <w:rsid w:val="00FB616F"/>
    <w:rsid w:val="00FB6A4D"/>
    <w:rsid w:val="00FB7111"/>
    <w:rsid w:val="00FC0313"/>
    <w:rsid w:val="00FC05DB"/>
    <w:rsid w:val="00FC0762"/>
    <w:rsid w:val="00FC0C64"/>
    <w:rsid w:val="00FC1946"/>
    <w:rsid w:val="00FC1A93"/>
    <w:rsid w:val="00FC1F13"/>
    <w:rsid w:val="00FC2572"/>
    <w:rsid w:val="00FC2B40"/>
    <w:rsid w:val="00FC2B92"/>
    <w:rsid w:val="00FC342E"/>
    <w:rsid w:val="00FC380E"/>
    <w:rsid w:val="00FC4F8A"/>
    <w:rsid w:val="00FC57ED"/>
    <w:rsid w:val="00FC5920"/>
    <w:rsid w:val="00FC65F5"/>
    <w:rsid w:val="00FC73D5"/>
    <w:rsid w:val="00FC7D0B"/>
    <w:rsid w:val="00FD12D8"/>
    <w:rsid w:val="00FD13B7"/>
    <w:rsid w:val="00FD1CD3"/>
    <w:rsid w:val="00FD2CE0"/>
    <w:rsid w:val="00FD3FCC"/>
    <w:rsid w:val="00FD4E62"/>
    <w:rsid w:val="00FD4EFE"/>
    <w:rsid w:val="00FD52F1"/>
    <w:rsid w:val="00FD5833"/>
    <w:rsid w:val="00FD60BF"/>
    <w:rsid w:val="00FD67A0"/>
    <w:rsid w:val="00FD6FD0"/>
    <w:rsid w:val="00FD7D20"/>
    <w:rsid w:val="00FE0D8A"/>
    <w:rsid w:val="00FE1721"/>
    <w:rsid w:val="00FE19F9"/>
    <w:rsid w:val="00FE2080"/>
    <w:rsid w:val="00FE21C4"/>
    <w:rsid w:val="00FE2A02"/>
    <w:rsid w:val="00FE2A26"/>
    <w:rsid w:val="00FE2D47"/>
    <w:rsid w:val="00FE379E"/>
    <w:rsid w:val="00FE3995"/>
    <w:rsid w:val="00FE3A54"/>
    <w:rsid w:val="00FE4DCB"/>
    <w:rsid w:val="00FE52B3"/>
    <w:rsid w:val="00FE5AE4"/>
    <w:rsid w:val="00FE5DEA"/>
    <w:rsid w:val="00FE5E3A"/>
    <w:rsid w:val="00FE6ABB"/>
    <w:rsid w:val="00FE7672"/>
    <w:rsid w:val="00FE7ED1"/>
    <w:rsid w:val="00FF17A8"/>
    <w:rsid w:val="00FF2989"/>
    <w:rsid w:val="00FF2DD4"/>
    <w:rsid w:val="00FF33B1"/>
    <w:rsid w:val="00FF3684"/>
    <w:rsid w:val="00FF36E1"/>
    <w:rsid w:val="00FF4378"/>
    <w:rsid w:val="00FF43F7"/>
    <w:rsid w:val="00FF4C94"/>
    <w:rsid w:val="00FF516D"/>
    <w:rsid w:val="00FF5C1E"/>
    <w:rsid w:val="00FF5C6F"/>
    <w:rsid w:val="00FF6759"/>
    <w:rsid w:val="00FF7896"/>
    <w:rsid w:val="00FF7D6D"/>
    <w:rsid w:val="014A4BA0"/>
    <w:rsid w:val="0253AD2A"/>
    <w:rsid w:val="02D52DCD"/>
    <w:rsid w:val="0336C776"/>
    <w:rsid w:val="038A6502"/>
    <w:rsid w:val="03ADFD3E"/>
    <w:rsid w:val="03D14BD4"/>
    <w:rsid w:val="03D2947D"/>
    <w:rsid w:val="041F41F0"/>
    <w:rsid w:val="0460125B"/>
    <w:rsid w:val="04A5A43E"/>
    <w:rsid w:val="04D43A70"/>
    <w:rsid w:val="056C977F"/>
    <w:rsid w:val="05BA6B9F"/>
    <w:rsid w:val="069E480C"/>
    <w:rsid w:val="0820E3D3"/>
    <w:rsid w:val="0872EB5B"/>
    <w:rsid w:val="09879C68"/>
    <w:rsid w:val="0A9AECC4"/>
    <w:rsid w:val="0AB5AD60"/>
    <w:rsid w:val="0AD22C53"/>
    <w:rsid w:val="0B5D2F47"/>
    <w:rsid w:val="0C3609AD"/>
    <w:rsid w:val="0C835971"/>
    <w:rsid w:val="0D0519C4"/>
    <w:rsid w:val="0D483259"/>
    <w:rsid w:val="0D560FA1"/>
    <w:rsid w:val="0D8266B4"/>
    <w:rsid w:val="0DAAC398"/>
    <w:rsid w:val="0DADBBB8"/>
    <w:rsid w:val="0DC6E0C1"/>
    <w:rsid w:val="0DEADD1D"/>
    <w:rsid w:val="0E2324D5"/>
    <w:rsid w:val="0F531E09"/>
    <w:rsid w:val="0F9937B1"/>
    <w:rsid w:val="107FD31B"/>
    <w:rsid w:val="10E72022"/>
    <w:rsid w:val="11187BA4"/>
    <w:rsid w:val="11245CD4"/>
    <w:rsid w:val="12229C06"/>
    <w:rsid w:val="13411EB6"/>
    <w:rsid w:val="13B0AF17"/>
    <w:rsid w:val="1553358B"/>
    <w:rsid w:val="15C93D29"/>
    <w:rsid w:val="16D5EC42"/>
    <w:rsid w:val="16F56DF8"/>
    <w:rsid w:val="17C3FED4"/>
    <w:rsid w:val="180BDB1A"/>
    <w:rsid w:val="18886846"/>
    <w:rsid w:val="192FE193"/>
    <w:rsid w:val="1968F7DA"/>
    <w:rsid w:val="1986D369"/>
    <w:rsid w:val="19C3575C"/>
    <w:rsid w:val="1AD0F83F"/>
    <w:rsid w:val="1BC21D98"/>
    <w:rsid w:val="1BD18742"/>
    <w:rsid w:val="1BDC8708"/>
    <w:rsid w:val="1C337F75"/>
    <w:rsid w:val="1C429634"/>
    <w:rsid w:val="1C5CAD1C"/>
    <w:rsid w:val="1CD199C9"/>
    <w:rsid w:val="1CEBEAE6"/>
    <w:rsid w:val="1D3B0B94"/>
    <w:rsid w:val="1DA3A71B"/>
    <w:rsid w:val="1DD5D8CA"/>
    <w:rsid w:val="1E0DB8A4"/>
    <w:rsid w:val="1EC7F66A"/>
    <w:rsid w:val="1FB2959B"/>
    <w:rsid w:val="1FCC2DCB"/>
    <w:rsid w:val="20B663A9"/>
    <w:rsid w:val="20F14DC6"/>
    <w:rsid w:val="21305C34"/>
    <w:rsid w:val="21D0714B"/>
    <w:rsid w:val="22570F7D"/>
    <w:rsid w:val="22F242B2"/>
    <w:rsid w:val="2319FDCC"/>
    <w:rsid w:val="233A7703"/>
    <w:rsid w:val="2365B09B"/>
    <w:rsid w:val="23A12BB9"/>
    <w:rsid w:val="23E752F5"/>
    <w:rsid w:val="24D46F7E"/>
    <w:rsid w:val="2509B948"/>
    <w:rsid w:val="250AC37C"/>
    <w:rsid w:val="25129ECA"/>
    <w:rsid w:val="2512D58A"/>
    <w:rsid w:val="2549EB0D"/>
    <w:rsid w:val="255060C6"/>
    <w:rsid w:val="25539855"/>
    <w:rsid w:val="263C983A"/>
    <w:rsid w:val="2767C0A7"/>
    <w:rsid w:val="27D63A0D"/>
    <w:rsid w:val="28291A28"/>
    <w:rsid w:val="2868F48D"/>
    <w:rsid w:val="296A6E14"/>
    <w:rsid w:val="296DFCC9"/>
    <w:rsid w:val="2A79A91D"/>
    <w:rsid w:val="2AD3B6D9"/>
    <w:rsid w:val="2AD9FAAF"/>
    <w:rsid w:val="2B128252"/>
    <w:rsid w:val="2B1EEC91"/>
    <w:rsid w:val="2B899BE0"/>
    <w:rsid w:val="2BEE504B"/>
    <w:rsid w:val="2C643BA5"/>
    <w:rsid w:val="2CF761B4"/>
    <w:rsid w:val="2D93F978"/>
    <w:rsid w:val="2DB1B3C9"/>
    <w:rsid w:val="2E134AD7"/>
    <w:rsid w:val="2E4B58CF"/>
    <w:rsid w:val="2E5B98EB"/>
    <w:rsid w:val="2EAA3D97"/>
    <w:rsid w:val="2EB8CAFF"/>
    <w:rsid w:val="2EC2C92D"/>
    <w:rsid w:val="2EC474B1"/>
    <w:rsid w:val="2EE9113A"/>
    <w:rsid w:val="2FF1161A"/>
    <w:rsid w:val="3042C27E"/>
    <w:rsid w:val="3080B695"/>
    <w:rsid w:val="31AD852E"/>
    <w:rsid w:val="32B0F3AC"/>
    <w:rsid w:val="32DAA0FF"/>
    <w:rsid w:val="32FD7E91"/>
    <w:rsid w:val="33095D49"/>
    <w:rsid w:val="334433FB"/>
    <w:rsid w:val="3349558F"/>
    <w:rsid w:val="33A96C8B"/>
    <w:rsid w:val="33FC4B77"/>
    <w:rsid w:val="342C9E19"/>
    <w:rsid w:val="34533FAE"/>
    <w:rsid w:val="3473C461"/>
    <w:rsid w:val="3506A444"/>
    <w:rsid w:val="3519B42B"/>
    <w:rsid w:val="3653032B"/>
    <w:rsid w:val="366D4968"/>
    <w:rsid w:val="368E9554"/>
    <w:rsid w:val="368FBC07"/>
    <w:rsid w:val="3730F145"/>
    <w:rsid w:val="37AE0723"/>
    <w:rsid w:val="37C1C222"/>
    <w:rsid w:val="37DC1C1D"/>
    <w:rsid w:val="380221F0"/>
    <w:rsid w:val="3883820D"/>
    <w:rsid w:val="39903C25"/>
    <w:rsid w:val="3A0A70C7"/>
    <w:rsid w:val="3AA2CE85"/>
    <w:rsid w:val="3B277292"/>
    <w:rsid w:val="3C3413BF"/>
    <w:rsid w:val="3C38B6B4"/>
    <w:rsid w:val="3C6811F1"/>
    <w:rsid w:val="3CE40CD3"/>
    <w:rsid w:val="3DAEF59F"/>
    <w:rsid w:val="3E4613F0"/>
    <w:rsid w:val="3EA84F41"/>
    <w:rsid w:val="3EFC8732"/>
    <w:rsid w:val="3F47CD55"/>
    <w:rsid w:val="3F66FB73"/>
    <w:rsid w:val="3F9C1CB3"/>
    <w:rsid w:val="3F9FB2B3"/>
    <w:rsid w:val="3FDF6A51"/>
    <w:rsid w:val="41173332"/>
    <w:rsid w:val="41427589"/>
    <w:rsid w:val="41503897"/>
    <w:rsid w:val="4174A935"/>
    <w:rsid w:val="4249AFE9"/>
    <w:rsid w:val="426D5173"/>
    <w:rsid w:val="427D93F7"/>
    <w:rsid w:val="42BE66A0"/>
    <w:rsid w:val="433C33F9"/>
    <w:rsid w:val="4377654B"/>
    <w:rsid w:val="43AC67B6"/>
    <w:rsid w:val="440A6AA5"/>
    <w:rsid w:val="441A3B93"/>
    <w:rsid w:val="4449AF18"/>
    <w:rsid w:val="445D96A4"/>
    <w:rsid w:val="44A717A8"/>
    <w:rsid w:val="44ED42CE"/>
    <w:rsid w:val="457E9C3C"/>
    <w:rsid w:val="459FF112"/>
    <w:rsid w:val="45B68D37"/>
    <w:rsid w:val="46503341"/>
    <w:rsid w:val="481AF885"/>
    <w:rsid w:val="48B423CB"/>
    <w:rsid w:val="4970E4BB"/>
    <w:rsid w:val="49904150"/>
    <w:rsid w:val="49A07435"/>
    <w:rsid w:val="49ABE78D"/>
    <w:rsid w:val="4A2809CE"/>
    <w:rsid w:val="4A63DF87"/>
    <w:rsid w:val="4B2F05D5"/>
    <w:rsid w:val="4B7278C4"/>
    <w:rsid w:val="4BC16541"/>
    <w:rsid w:val="4C8BED7A"/>
    <w:rsid w:val="4CCE50DF"/>
    <w:rsid w:val="4D0C4055"/>
    <w:rsid w:val="4D7E8ED5"/>
    <w:rsid w:val="4D9FB1F2"/>
    <w:rsid w:val="4EF88100"/>
    <w:rsid w:val="505B486A"/>
    <w:rsid w:val="50D2E879"/>
    <w:rsid w:val="50D543D5"/>
    <w:rsid w:val="51A0B1CF"/>
    <w:rsid w:val="51E031B0"/>
    <w:rsid w:val="52DECC1E"/>
    <w:rsid w:val="530AEB83"/>
    <w:rsid w:val="53A9C3DE"/>
    <w:rsid w:val="53B8CBDC"/>
    <w:rsid w:val="5462D3DF"/>
    <w:rsid w:val="547113AA"/>
    <w:rsid w:val="549279E1"/>
    <w:rsid w:val="550AF69B"/>
    <w:rsid w:val="557424FD"/>
    <w:rsid w:val="55761A27"/>
    <w:rsid w:val="5577B36F"/>
    <w:rsid w:val="55886BCB"/>
    <w:rsid w:val="564D3ADB"/>
    <w:rsid w:val="566DA15D"/>
    <w:rsid w:val="570A2E03"/>
    <w:rsid w:val="5711EA88"/>
    <w:rsid w:val="577BEEFB"/>
    <w:rsid w:val="57951C4A"/>
    <w:rsid w:val="57B3C30F"/>
    <w:rsid w:val="57EA84C2"/>
    <w:rsid w:val="59137787"/>
    <w:rsid w:val="595A98D8"/>
    <w:rsid w:val="5A150E64"/>
    <w:rsid w:val="5A2B6AFA"/>
    <w:rsid w:val="5AC0B0D6"/>
    <w:rsid w:val="5B11D3F9"/>
    <w:rsid w:val="5B964B88"/>
    <w:rsid w:val="5BF44422"/>
    <w:rsid w:val="5C233EDE"/>
    <w:rsid w:val="5D7AAC58"/>
    <w:rsid w:val="5DEAC4FA"/>
    <w:rsid w:val="5F554508"/>
    <w:rsid w:val="5FB4F06C"/>
    <w:rsid w:val="5FDB6F04"/>
    <w:rsid w:val="60A8C5D5"/>
    <w:rsid w:val="6103BE66"/>
    <w:rsid w:val="61042C32"/>
    <w:rsid w:val="614C98BB"/>
    <w:rsid w:val="616A95E1"/>
    <w:rsid w:val="619CDDDC"/>
    <w:rsid w:val="635B0B40"/>
    <w:rsid w:val="63741377"/>
    <w:rsid w:val="638777B0"/>
    <w:rsid w:val="63C67177"/>
    <w:rsid w:val="63F9C7FD"/>
    <w:rsid w:val="640AAB8F"/>
    <w:rsid w:val="64275FD6"/>
    <w:rsid w:val="648F02F2"/>
    <w:rsid w:val="64EC34A5"/>
    <w:rsid w:val="6657EC5E"/>
    <w:rsid w:val="66681153"/>
    <w:rsid w:val="69546467"/>
    <w:rsid w:val="69759562"/>
    <w:rsid w:val="6AB998EF"/>
    <w:rsid w:val="6AC4490D"/>
    <w:rsid w:val="6BBE2316"/>
    <w:rsid w:val="6BF1350A"/>
    <w:rsid w:val="6BFD54F0"/>
    <w:rsid w:val="6CE1B5A2"/>
    <w:rsid w:val="6DCF941A"/>
    <w:rsid w:val="6E36A3A2"/>
    <w:rsid w:val="6EB9BBEA"/>
    <w:rsid w:val="6FBF4F5E"/>
    <w:rsid w:val="704696BC"/>
    <w:rsid w:val="709422D9"/>
    <w:rsid w:val="70C1102D"/>
    <w:rsid w:val="7202F5E2"/>
    <w:rsid w:val="7227CDE8"/>
    <w:rsid w:val="72B98BD8"/>
    <w:rsid w:val="732F8D9E"/>
    <w:rsid w:val="739A3392"/>
    <w:rsid w:val="73B091B9"/>
    <w:rsid w:val="73F254ED"/>
    <w:rsid w:val="74AD89AA"/>
    <w:rsid w:val="74FA9643"/>
    <w:rsid w:val="75BC3016"/>
    <w:rsid w:val="75ED5D45"/>
    <w:rsid w:val="7652EC54"/>
    <w:rsid w:val="77A93FC5"/>
    <w:rsid w:val="77D417E8"/>
    <w:rsid w:val="78266C8B"/>
    <w:rsid w:val="783A8893"/>
    <w:rsid w:val="784AD12D"/>
    <w:rsid w:val="787A7A6A"/>
    <w:rsid w:val="78815716"/>
    <w:rsid w:val="78E0DBB9"/>
    <w:rsid w:val="78F33E61"/>
    <w:rsid w:val="7963F0C8"/>
    <w:rsid w:val="796AA41B"/>
    <w:rsid w:val="7A1A20F3"/>
    <w:rsid w:val="7AF1E4AF"/>
    <w:rsid w:val="7B48B2BF"/>
    <w:rsid w:val="7B8271EF"/>
    <w:rsid w:val="7BCE48ED"/>
    <w:rsid w:val="7BEE613B"/>
    <w:rsid w:val="7C1DD7B2"/>
    <w:rsid w:val="7CC28BB0"/>
    <w:rsid w:val="7D2A2108"/>
    <w:rsid w:val="7D35ACB4"/>
    <w:rsid w:val="7E0BE0A4"/>
    <w:rsid w:val="7E11A9C6"/>
    <w:rsid w:val="7EA84BD0"/>
    <w:rsid w:val="7EFB8894"/>
    <w:rsid w:val="7F1D25B3"/>
    <w:rsid w:val="7F3C51D2"/>
    <w:rsid w:val="7F960526"/>
    <w:rsid w:val="7FB102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3FC067"/>
  <w15:docId w15:val="{2EDDEECE-F855-4EB7-90CD-048F1165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8B423CB"/>
    <w:rPr>
      <w:rFonts w:ascii="Arial" w:hAnsi="Arial"/>
      <w:sz w:val="24"/>
      <w:szCs w:val="24"/>
    </w:rPr>
  </w:style>
  <w:style w:type="paragraph" w:styleId="Heading1">
    <w:name w:val="heading 1"/>
    <w:basedOn w:val="Normal"/>
    <w:next w:val="Normal"/>
    <w:link w:val="Heading1Char"/>
    <w:uiPriority w:val="9"/>
    <w:qFormat/>
    <w:rsid w:val="48B423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48B423CB"/>
    <w:pPr>
      <w:keepNext/>
      <w:keepLines/>
      <w:spacing w:before="200" w:line="276" w:lineRule="auto"/>
      <w:outlineLvl w:val="1"/>
    </w:pPr>
    <w:rPr>
      <w:rFonts w:ascii="Cambria" w:eastAsia="Cambria" w:hAnsi="Cambria" w:cs="Cambria"/>
      <w:b/>
      <w:bCs/>
      <w:color w:val="4F81BD" w:themeColor="accent1"/>
      <w:sz w:val="26"/>
      <w:szCs w:val="26"/>
    </w:rPr>
  </w:style>
  <w:style w:type="paragraph" w:styleId="Heading3">
    <w:name w:val="heading 3"/>
    <w:basedOn w:val="Normal"/>
    <w:next w:val="Normal"/>
    <w:link w:val="Heading3Char"/>
    <w:uiPriority w:val="9"/>
    <w:unhideWhenUsed/>
    <w:qFormat/>
    <w:rsid w:val="48B423CB"/>
    <w:pPr>
      <w:keepNext/>
      <w:keepLines/>
      <w:spacing w:before="40"/>
      <w:outlineLvl w:val="2"/>
    </w:pPr>
    <w:rPr>
      <w:rFonts w:asciiTheme="majorHAnsi" w:eastAsiaTheme="majorEastAsia" w:hAnsiTheme="majorHAnsi" w:cstheme="majorBidi"/>
      <w:color w:val="243F60"/>
    </w:rPr>
  </w:style>
  <w:style w:type="paragraph" w:styleId="Heading4">
    <w:name w:val="heading 4"/>
    <w:basedOn w:val="Normal"/>
    <w:next w:val="Normal"/>
    <w:link w:val="Heading4Char"/>
    <w:uiPriority w:val="9"/>
    <w:unhideWhenUsed/>
    <w:qFormat/>
    <w:rsid w:val="48B423C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48B423CB"/>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48B423CB"/>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48B423CB"/>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48B423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8B423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48B423CB"/>
    <w:rPr>
      <w:rFonts w:ascii="Tahoma" w:hAnsi="Tahoma" w:cs="Tahoma"/>
      <w:sz w:val="16"/>
      <w:szCs w:val="16"/>
    </w:rPr>
  </w:style>
  <w:style w:type="character" w:customStyle="1" w:styleId="BalloonTextChar">
    <w:name w:val="Balloon Text Char"/>
    <w:basedOn w:val="DefaultParagraphFont"/>
    <w:link w:val="BalloonText"/>
    <w:uiPriority w:val="99"/>
    <w:semiHidden/>
    <w:rsid w:val="48B423CB"/>
    <w:rPr>
      <w:rFonts w:ascii="Tahoma" w:eastAsia="Times New Roman" w:hAnsi="Tahoma" w:cs="Tahoma"/>
      <w:noProof w:val="0"/>
      <w:sz w:val="16"/>
      <w:szCs w:val="16"/>
      <w:lang w:val="en-GB"/>
    </w:rPr>
  </w:style>
  <w:style w:type="paragraph" w:styleId="Header">
    <w:name w:val="header"/>
    <w:basedOn w:val="Normal"/>
    <w:link w:val="HeaderChar"/>
    <w:uiPriority w:val="99"/>
    <w:unhideWhenUsed/>
    <w:rsid w:val="48B423CB"/>
    <w:pPr>
      <w:tabs>
        <w:tab w:val="center" w:pos="4513"/>
        <w:tab w:val="right" w:pos="9026"/>
      </w:tabs>
    </w:pPr>
  </w:style>
  <w:style w:type="character" w:customStyle="1" w:styleId="HeaderChar">
    <w:name w:val="Header Char"/>
    <w:basedOn w:val="DefaultParagraphFont"/>
    <w:link w:val="Header"/>
    <w:uiPriority w:val="99"/>
    <w:rsid w:val="48B423CB"/>
    <w:rPr>
      <w:rFonts w:ascii="Arial" w:eastAsia="Times New Roman" w:hAnsi="Arial" w:cs="Times New Roman"/>
      <w:noProof w:val="0"/>
      <w:sz w:val="24"/>
      <w:szCs w:val="24"/>
      <w:lang w:val="en-GB"/>
    </w:rPr>
  </w:style>
  <w:style w:type="paragraph" w:styleId="Footer">
    <w:name w:val="footer"/>
    <w:basedOn w:val="Normal"/>
    <w:link w:val="FooterChar"/>
    <w:uiPriority w:val="99"/>
    <w:unhideWhenUsed/>
    <w:rsid w:val="48B423CB"/>
    <w:pPr>
      <w:tabs>
        <w:tab w:val="center" w:pos="4513"/>
        <w:tab w:val="right" w:pos="9026"/>
      </w:tabs>
    </w:pPr>
  </w:style>
  <w:style w:type="character" w:customStyle="1" w:styleId="FooterChar">
    <w:name w:val="Footer Char"/>
    <w:basedOn w:val="DefaultParagraphFont"/>
    <w:link w:val="Footer"/>
    <w:uiPriority w:val="99"/>
    <w:rsid w:val="48B423CB"/>
    <w:rPr>
      <w:rFonts w:ascii="Arial" w:eastAsia="Times New Roman" w:hAnsi="Arial" w:cs="Times New Roman"/>
      <w:noProof w:val="0"/>
      <w:sz w:val="24"/>
      <w:szCs w:val="24"/>
      <w:lang w:val="en-GB"/>
    </w:rPr>
  </w:style>
  <w:style w:type="paragraph" w:customStyle="1" w:styleId="CharCharCharCharCharCharCharCharCharCharCharCharCharCharCharCharCharCharCharChar">
    <w:name w:val="Char Char Char Char Char Char Char Char Char Char Char Char Char Char Char Char Char Char Char Char"/>
    <w:basedOn w:val="Normal"/>
    <w:uiPriority w:val="1"/>
    <w:rsid w:val="48B423CB"/>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unhideWhenUsed/>
    <w:rsid w:val="48B423CB"/>
    <w:rPr>
      <w:sz w:val="20"/>
      <w:szCs w:val="20"/>
    </w:rPr>
  </w:style>
  <w:style w:type="character" w:customStyle="1" w:styleId="CommentTextChar">
    <w:name w:val="Comment Text Char"/>
    <w:basedOn w:val="DefaultParagraphFont"/>
    <w:link w:val="CommentText"/>
    <w:uiPriority w:val="99"/>
    <w:rsid w:val="48B423CB"/>
    <w:rPr>
      <w:rFonts w:ascii="Arial" w:eastAsia="Times New Roman" w:hAnsi="Arial" w:cs="Times New Roman"/>
      <w:noProof w:val="0"/>
      <w:lang w:val="en-GB"/>
    </w:rPr>
  </w:style>
  <w:style w:type="paragraph" w:styleId="CommentSubject">
    <w:name w:val="annotation subject"/>
    <w:basedOn w:val="CommentText"/>
    <w:next w:val="CommentText"/>
    <w:link w:val="CommentSubjectChar"/>
    <w:uiPriority w:val="99"/>
    <w:semiHidden/>
    <w:unhideWhenUsed/>
    <w:rsid w:val="48B423CB"/>
    <w:rPr>
      <w:b/>
      <w:bCs/>
    </w:rPr>
  </w:style>
  <w:style w:type="character" w:customStyle="1" w:styleId="CommentSubjectChar">
    <w:name w:val="Comment Subject Char"/>
    <w:basedOn w:val="CommentTextChar"/>
    <w:link w:val="CommentSubject"/>
    <w:uiPriority w:val="99"/>
    <w:semiHidden/>
    <w:rsid w:val="48B423CB"/>
    <w:rPr>
      <w:rFonts w:ascii="Arial" w:eastAsia="Times New Roman" w:hAnsi="Arial" w:cs="Times New Roman"/>
      <w:b/>
      <w:bCs/>
      <w:noProof w:val="0"/>
      <w:lang w:val="en-GB"/>
    </w:rPr>
  </w:style>
  <w:style w:type="paragraph" w:styleId="NormalWeb">
    <w:name w:val="Normal (Web)"/>
    <w:basedOn w:val="Normal"/>
    <w:uiPriority w:val="99"/>
    <w:unhideWhenUsed/>
    <w:rsid w:val="48B423CB"/>
  </w:style>
  <w:style w:type="paragraph" w:styleId="ListParagraph">
    <w:name w:val="List Paragraph"/>
    <w:basedOn w:val="Normal"/>
    <w:link w:val="ListParagraphChar"/>
    <w:uiPriority w:val="34"/>
    <w:qFormat/>
    <w:rsid w:val="48B423C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48B423CB"/>
    <w:rPr>
      <w:rFonts w:ascii="Cambria" w:eastAsia="Cambria" w:hAnsi="Cambria" w:cs="Cambria"/>
      <w:b/>
      <w:bCs/>
      <w:noProof w:val="0"/>
      <w:color w:val="4F81BD" w:themeColor="accent1"/>
      <w:sz w:val="26"/>
      <w:szCs w:val="26"/>
      <w:lang w:val="en-GB"/>
    </w:rPr>
  </w:style>
  <w:style w:type="character" w:styleId="FootnoteReference">
    <w:name w:val="footnote reference"/>
    <w:basedOn w:val="DefaultParagraphFont"/>
    <w:uiPriority w:val="99"/>
    <w:rsid w:val="00160585"/>
    <w:rPr>
      <w:position w:val="0"/>
      <w:vertAlign w:val="superscript"/>
    </w:rPr>
  </w:style>
  <w:style w:type="character" w:styleId="FollowedHyperlink">
    <w:name w:val="FollowedHyperlink"/>
    <w:basedOn w:val="DefaultParagraphFont"/>
    <w:uiPriority w:val="99"/>
    <w:semiHidden/>
    <w:unhideWhenUsed/>
    <w:rsid w:val="00843415"/>
    <w:rPr>
      <w:color w:val="800080" w:themeColor="followedHyperlink"/>
      <w:u w:val="single"/>
    </w:rPr>
  </w:style>
  <w:style w:type="paragraph" w:styleId="FootnoteText">
    <w:name w:val="footnote text"/>
    <w:basedOn w:val="Normal"/>
    <w:link w:val="FootnoteTextChar"/>
    <w:uiPriority w:val="99"/>
    <w:semiHidden/>
    <w:unhideWhenUsed/>
    <w:rsid w:val="48B423CB"/>
    <w:rPr>
      <w:sz w:val="20"/>
      <w:szCs w:val="20"/>
    </w:rPr>
  </w:style>
  <w:style w:type="character" w:customStyle="1" w:styleId="FootnoteTextChar">
    <w:name w:val="Footnote Text Char"/>
    <w:basedOn w:val="DefaultParagraphFont"/>
    <w:link w:val="FootnoteText"/>
    <w:uiPriority w:val="99"/>
    <w:semiHidden/>
    <w:rsid w:val="48B423CB"/>
    <w:rPr>
      <w:rFonts w:ascii="Arial" w:eastAsia="Times New Roman" w:hAnsi="Arial" w:cs="Times New Roman"/>
      <w:noProof w:val="0"/>
      <w:lang w:val="en-GB"/>
    </w:rPr>
  </w:style>
  <w:style w:type="paragraph" w:customStyle="1" w:styleId="Normal1">
    <w:name w:val="Normal1"/>
    <w:rsid w:val="00572B56"/>
    <w:rPr>
      <w:color w:val="000000"/>
      <w:sz w:val="24"/>
      <w:szCs w:val="24"/>
      <w:lang w:eastAsia="en-US"/>
    </w:rPr>
  </w:style>
  <w:style w:type="paragraph" w:styleId="BodyText3">
    <w:name w:val="Body Text 3"/>
    <w:basedOn w:val="Normal"/>
    <w:link w:val="BodyText3Char"/>
    <w:uiPriority w:val="1"/>
    <w:rsid w:val="48B423CB"/>
    <w:pPr>
      <w:widowControl w:val="0"/>
      <w:spacing w:line="120" w:lineRule="exact"/>
    </w:pPr>
    <w:rPr>
      <w:color w:val="000000" w:themeColor="text1"/>
      <w:sz w:val="12"/>
      <w:szCs w:val="12"/>
      <w:lang w:eastAsia="en-US"/>
    </w:rPr>
  </w:style>
  <w:style w:type="character" w:customStyle="1" w:styleId="BodyText3Char">
    <w:name w:val="Body Text 3 Char"/>
    <w:basedOn w:val="DefaultParagraphFont"/>
    <w:link w:val="BodyText3"/>
    <w:uiPriority w:val="1"/>
    <w:rsid w:val="48B423CB"/>
    <w:rPr>
      <w:rFonts w:ascii="Arial" w:eastAsia="Times New Roman" w:hAnsi="Arial" w:cs="Times New Roman"/>
      <w:noProof w:val="0"/>
      <w:color w:val="000000" w:themeColor="text1"/>
      <w:sz w:val="12"/>
      <w:szCs w:val="12"/>
      <w:lang w:val="en-GB" w:eastAsia="en-US"/>
    </w:rPr>
  </w:style>
  <w:style w:type="paragraph" w:styleId="Title">
    <w:name w:val="Title"/>
    <w:basedOn w:val="Normal"/>
    <w:link w:val="TitleChar"/>
    <w:uiPriority w:val="1"/>
    <w:qFormat/>
    <w:rsid w:val="48B423CB"/>
    <w:pPr>
      <w:jc w:val="center"/>
    </w:pPr>
    <w:rPr>
      <w:rFonts w:ascii="Impact" w:hAnsi="Impact" w:cs="Impact"/>
      <w:sz w:val="28"/>
      <w:szCs w:val="28"/>
      <w:lang w:eastAsia="en-US"/>
    </w:rPr>
  </w:style>
  <w:style w:type="character" w:customStyle="1" w:styleId="TitleChar">
    <w:name w:val="Title Char"/>
    <w:basedOn w:val="DefaultParagraphFont"/>
    <w:link w:val="Title"/>
    <w:uiPriority w:val="1"/>
    <w:rsid w:val="48B423CB"/>
    <w:rPr>
      <w:rFonts w:ascii="Impact" w:eastAsia="Times New Roman" w:hAnsi="Impact" w:cs="Impact"/>
      <w:noProof w:val="0"/>
      <w:sz w:val="28"/>
      <w:szCs w:val="28"/>
      <w:lang w:val="en-GB" w:eastAsia="en-US"/>
    </w:rPr>
  </w:style>
  <w:style w:type="paragraph" w:styleId="Subtitle">
    <w:name w:val="Subtitle"/>
    <w:basedOn w:val="Normal"/>
    <w:link w:val="SubtitleChar"/>
    <w:uiPriority w:val="1"/>
    <w:qFormat/>
    <w:rsid w:val="48B423CB"/>
    <w:pPr>
      <w:jc w:val="center"/>
    </w:pPr>
    <w:rPr>
      <w:rFonts w:ascii="Impact" w:hAnsi="Impact" w:cs="Impact"/>
      <w:sz w:val="28"/>
      <w:szCs w:val="28"/>
      <w:lang w:eastAsia="en-US"/>
    </w:rPr>
  </w:style>
  <w:style w:type="character" w:customStyle="1" w:styleId="SubtitleChar">
    <w:name w:val="Subtitle Char"/>
    <w:basedOn w:val="DefaultParagraphFont"/>
    <w:link w:val="Subtitle"/>
    <w:uiPriority w:val="1"/>
    <w:rsid w:val="48B423CB"/>
    <w:rPr>
      <w:rFonts w:ascii="Impact" w:eastAsia="Times New Roman" w:hAnsi="Impact" w:cs="Impact"/>
      <w:noProof w:val="0"/>
      <w:sz w:val="28"/>
      <w:szCs w:val="28"/>
      <w:lang w:val="en-GB" w:eastAsia="en-US"/>
    </w:rPr>
  </w:style>
  <w:style w:type="character" w:styleId="PlaceholderText">
    <w:name w:val="Placeholder Text"/>
    <w:uiPriority w:val="99"/>
    <w:semiHidden/>
    <w:rsid w:val="000F2852"/>
    <w:rPr>
      <w:color w:val="808080"/>
    </w:rPr>
  </w:style>
  <w:style w:type="table" w:customStyle="1" w:styleId="GridTable1Light1">
    <w:name w:val="Grid Table 1 Light1"/>
    <w:basedOn w:val="TableNormal"/>
    <w:next w:val="GridTable1Light"/>
    <w:uiPriority w:val="46"/>
    <w:rsid w:val="0051655D"/>
    <w:rPr>
      <w:rFonts w:ascii="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5165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ptBullets">
    <w:name w:val="DeptBullets"/>
    <w:basedOn w:val="Normal"/>
    <w:link w:val="DeptBulletsChar"/>
    <w:uiPriority w:val="1"/>
    <w:rsid w:val="48B423CB"/>
    <w:pPr>
      <w:widowControl w:val="0"/>
      <w:numPr>
        <w:numId w:val="4"/>
      </w:numPr>
      <w:spacing w:after="240"/>
    </w:pPr>
    <w:rPr>
      <w:lang w:eastAsia="en-US"/>
    </w:rPr>
  </w:style>
  <w:style w:type="character" w:customStyle="1" w:styleId="DeptBulletsChar">
    <w:name w:val="DeptBullets Char"/>
    <w:basedOn w:val="DefaultParagraphFont"/>
    <w:link w:val="DeptBullets"/>
    <w:uiPriority w:val="1"/>
    <w:rsid w:val="48B423CB"/>
    <w:rPr>
      <w:rFonts w:ascii="Arial" w:hAnsi="Arial"/>
      <w:sz w:val="24"/>
      <w:szCs w:val="24"/>
      <w:lang w:eastAsia="en-US"/>
    </w:rPr>
  </w:style>
  <w:style w:type="paragraph" w:styleId="Revision">
    <w:name w:val="Revision"/>
    <w:hidden/>
    <w:uiPriority w:val="99"/>
    <w:semiHidden/>
    <w:rsid w:val="00D25120"/>
    <w:rPr>
      <w:rFonts w:ascii="Arial" w:hAnsi="Arial"/>
      <w:sz w:val="24"/>
      <w:szCs w:val="24"/>
    </w:rPr>
  </w:style>
  <w:style w:type="paragraph" w:customStyle="1" w:styleId="xmsolistparagraph">
    <w:name w:val="x_msolistparagraph"/>
    <w:basedOn w:val="Normal"/>
    <w:uiPriority w:val="1"/>
    <w:rsid w:val="48B423CB"/>
    <w:pPr>
      <w:spacing w:beforeAutospacing="1" w:afterAutospacing="1"/>
    </w:pPr>
  </w:style>
  <w:style w:type="paragraph" w:customStyle="1" w:styleId="Level2">
    <w:name w:val="Level 2"/>
    <w:basedOn w:val="Normal"/>
    <w:uiPriority w:val="1"/>
    <w:rsid w:val="48B423CB"/>
    <w:pPr>
      <w:spacing w:after="220"/>
      <w:jc w:val="both"/>
      <w:outlineLvl w:val="1"/>
    </w:pPr>
    <w:rPr>
      <w:color w:val="000000" w:themeColor="text1"/>
      <w:sz w:val="22"/>
      <w:szCs w:val="22"/>
    </w:rPr>
  </w:style>
  <w:style w:type="paragraph" w:customStyle="1" w:styleId="AgtLevel2">
    <w:name w:val="Agt/Level2"/>
    <w:basedOn w:val="Normal"/>
    <w:uiPriority w:val="1"/>
    <w:rsid w:val="48B423CB"/>
    <w:pPr>
      <w:numPr>
        <w:ilvl w:val="1"/>
        <w:numId w:val="5"/>
      </w:numPr>
      <w:spacing w:after="240" w:line="288" w:lineRule="auto"/>
      <w:jc w:val="both"/>
    </w:pPr>
    <w:rPr>
      <w:sz w:val="20"/>
      <w:szCs w:val="20"/>
      <w:lang w:eastAsia="en-US"/>
    </w:rPr>
  </w:style>
  <w:style w:type="paragraph" w:customStyle="1" w:styleId="NumPara">
    <w:name w:val="NumPara"/>
    <w:basedOn w:val="Normal"/>
    <w:uiPriority w:val="1"/>
    <w:rsid w:val="48B423CB"/>
    <w:pPr>
      <w:keepNext/>
      <w:numPr>
        <w:numId w:val="6"/>
      </w:numPr>
      <w:spacing w:before="360" w:after="240"/>
    </w:pPr>
    <w:rPr>
      <w:b/>
      <w:bCs/>
      <w:sz w:val="20"/>
      <w:szCs w:val="20"/>
    </w:rPr>
  </w:style>
  <w:style w:type="paragraph" w:customStyle="1" w:styleId="SubNumPara">
    <w:name w:val="SubNumPara"/>
    <w:basedOn w:val="Normal"/>
    <w:uiPriority w:val="1"/>
    <w:rsid w:val="48B423CB"/>
    <w:pPr>
      <w:numPr>
        <w:ilvl w:val="1"/>
        <w:numId w:val="6"/>
      </w:numPr>
      <w:spacing w:after="240"/>
      <w:jc w:val="both"/>
    </w:pPr>
    <w:rPr>
      <w:sz w:val="20"/>
      <w:szCs w:val="20"/>
    </w:rPr>
  </w:style>
  <w:style w:type="character" w:styleId="PageNumber">
    <w:name w:val="page number"/>
    <w:rsid w:val="002C30F9"/>
    <w:rPr>
      <w:rFonts w:cs="Times New Roman"/>
    </w:rPr>
  </w:style>
  <w:style w:type="paragraph" w:customStyle="1" w:styleId="paragraph">
    <w:name w:val="paragraph"/>
    <w:basedOn w:val="Normal"/>
    <w:rsid w:val="48B423CB"/>
    <w:pPr>
      <w:spacing w:beforeAutospacing="1" w:afterAutospacing="1"/>
    </w:pPr>
  </w:style>
  <w:style w:type="character" w:customStyle="1" w:styleId="normaltextrun">
    <w:name w:val="normaltextrun"/>
    <w:basedOn w:val="DefaultParagraphFont"/>
    <w:rsid w:val="00397817"/>
  </w:style>
  <w:style w:type="character" w:customStyle="1" w:styleId="eop">
    <w:name w:val="eop"/>
    <w:basedOn w:val="DefaultParagraphFont"/>
    <w:rsid w:val="00397817"/>
  </w:style>
  <w:style w:type="character" w:customStyle="1" w:styleId="scxw227746002">
    <w:name w:val="scxw227746002"/>
    <w:basedOn w:val="DefaultParagraphFont"/>
    <w:rsid w:val="00397817"/>
  </w:style>
  <w:style w:type="paragraph" w:customStyle="1" w:styleId="HNDUStyle4">
    <w:name w:val="*HNDU Style 4"/>
    <w:basedOn w:val="Normal"/>
    <w:link w:val="HNDUStyle4Char"/>
    <w:uiPriority w:val="1"/>
    <w:rsid w:val="48B423CB"/>
    <w:pPr>
      <w:numPr>
        <w:ilvl w:val="1"/>
        <w:numId w:val="19"/>
      </w:numPr>
      <w:spacing w:after="120"/>
      <w:outlineLvl w:val="2"/>
    </w:pPr>
    <w:rPr>
      <w:rFonts w:asciiTheme="minorHAnsi" w:eastAsiaTheme="minorEastAsia" w:hAnsiTheme="minorHAnsi" w:cstheme="minorBidi"/>
      <w:color w:val="000000" w:themeColor="text1"/>
      <w:sz w:val="22"/>
      <w:szCs w:val="22"/>
    </w:rPr>
  </w:style>
  <w:style w:type="character" w:customStyle="1" w:styleId="HNDUStyle4Char">
    <w:name w:val="*HNDU Style 4 Char"/>
    <w:basedOn w:val="DefaultParagraphFont"/>
    <w:link w:val="HNDUStyle4"/>
    <w:uiPriority w:val="1"/>
    <w:rsid w:val="48B423CB"/>
    <w:rPr>
      <w:rFonts w:asciiTheme="minorHAnsi" w:eastAsiaTheme="minorEastAsia" w:hAnsiTheme="minorHAnsi" w:cstheme="minorBidi"/>
      <w:color w:val="000000" w:themeColor="text1"/>
      <w:sz w:val="22"/>
      <w:szCs w:val="22"/>
    </w:rPr>
  </w:style>
  <w:style w:type="character" w:customStyle="1" w:styleId="Heading3Char">
    <w:name w:val="Heading 3 Char"/>
    <w:basedOn w:val="DefaultParagraphFont"/>
    <w:link w:val="Heading3"/>
    <w:uiPriority w:val="9"/>
    <w:semiHidden/>
    <w:rsid w:val="48B423CB"/>
    <w:rPr>
      <w:rFonts w:asciiTheme="majorHAnsi" w:eastAsiaTheme="majorEastAsia" w:hAnsiTheme="majorHAnsi" w:cstheme="majorBidi"/>
      <w:noProof w:val="0"/>
      <w:color w:val="243F60"/>
      <w:sz w:val="24"/>
      <w:szCs w:val="24"/>
      <w:lang w:val="en-GB"/>
    </w:rPr>
  </w:style>
  <w:style w:type="character" w:customStyle="1" w:styleId="ListParagraphChar">
    <w:name w:val="List Paragraph Char"/>
    <w:basedOn w:val="DefaultParagraphFont"/>
    <w:link w:val="ListParagraph"/>
    <w:uiPriority w:val="34"/>
    <w:rsid w:val="48B423CB"/>
    <w:rPr>
      <w:rFonts w:ascii="Arial" w:eastAsia="Times New Roman" w:hAnsi="Arial" w:cs="Times New Roman"/>
      <w:noProof w:val="0"/>
      <w:sz w:val="24"/>
      <w:szCs w:val="24"/>
      <w:lang w:val="en-GB"/>
    </w:rPr>
  </w:style>
  <w:style w:type="paragraph" w:customStyle="1" w:styleId="HNDUHeadingStyle2">
    <w:name w:val="*HNDU Heading Style 2"/>
    <w:basedOn w:val="Heading2"/>
    <w:uiPriority w:val="1"/>
    <w:qFormat/>
    <w:rsid w:val="48B423CB"/>
    <w:pPr>
      <w:widowControl w:val="0"/>
      <w:numPr>
        <w:numId w:val="7"/>
      </w:numPr>
      <w:tabs>
        <w:tab w:val="num" w:pos="360"/>
      </w:tabs>
      <w:spacing w:before="600" w:after="240"/>
      <w:ind w:left="0"/>
    </w:pPr>
    <w:rPr>
      <w:rFonts w:ascii="Arial" w:eastAsiaTheme="majorEastAsia" w:hAnsi="Arial" w:cs="Arial"/>
      <w:color w:val="auto"/>
      <w:sz w:val="28"/>
      <w:szCs w:val="28"/>
    </w:rPr>
  </w:style>
  <w:style w:type="paragraph" w:customStyle="1" w:styleId="bulletsinnumberedlist">
    <w:name w:val="bullets in numbered list"/>
    <w:basedOn w:val="ListParagraph"/>
    <w:link w:val="bulletsinnumberedlistChar"/>
    <w:uiPriority w:val="1"/>
    <w:qFormat/>
    <w:rsid w:val="48B423CB"/>
    <w:pPr>
      <w:numPr>
        <w:numId w:val="8"/>
      </w:numPr>
      <w:spacing w:before="60" w:after="60"/>
    </w:pPr>
    <w:rPr>
      <w:rFonts w:asciiTheme="minorHAnsi" w:eastAsiaTheme="minorEastAsia" w:hAnsiTheme="minorHAnsi" w:cstheme="minorBidi"/>
      <w:sz w:val="22"/>
      <w:szCs w:val="22"/>
    </w:rPr>
  </w:style>
  <w:style w:type="character" w:customStyle="1" w:styleId="bulletsinnumberedlistChar">
    <w:name w:val="bullets in numbered list Char"/>
    <w:basedOn w:val="ListParagraphChar"/>
    <w:link w:val="bulletsinnumberedlist"/>
    <w:uiPriority w:val="1"/>
    <w:rsid w:val="48B423CB"/>
    <w:rPr>
      <w:rFonts w:asciiTheme="minorHAnsi" w:eastAsiaTheme="minorEastAsia" w:hAnsiTheme="minorHAnsi" w:cstheme="minorBidi"/>
      <w:noProof w:val="0"/>
      <w:sz w:val="22"/>
      <w:szCs w:val="22"/>
      <w:lang w:val="en-GB"/>
    </w:rPr>
  </w:style>
  <w:style w:type="paragraph" w:customStyle="1" w:styleId="bulletsinumberedlist-indented">
    <w:name w:val="bullets in umbered list - indented"/>
    <w:basedOn w:val="bulletsinnumberedlist"/>
    <w:link w:val="bulletsinumberedlist-indentedChar"/>
    <w:uiPriority w:val="1"/>
    <w:qFormat/>
    <w:rsid w:val="48B423CB"/>
    <w:pPr>
      <w:ind w:left="720"/>
    </w:pPr>
  </w:style>
  <w:style w:type="character" w:customStyle="1" w:styleId="bulletsinumberedlist-indentedChar">
    <w:name w:val="bullets in umbered list - indented Char"/>
    <w:basedOn w:val="bulletsinnumberedlistChar"/>
    <w:link w:val="bulletsinumberedlist-indented"/>
    <w:uiPriority w:val="1"/>
    <w:rsid w:val="48B423CB"/>
    <w:rPr>
      <w:rFonts w:asciiTheme="minorHAnsi" w:eastAsiaTheme="minorEastAsia" w:hAnsiTheme="minorHAnsi" w:cstheme="minorBidi"/>
      <w:noProof w:val="0"/>
      <w:sz w:val="22"/>
      <w:szCs w:val="22"/>
      <w:lang w:val="en-GB"/>
    </w:rPr>
  </w:style>
  <w:style w:type="paragraph" w:customStyle="1" w:styleId="HNDUHeadingStyle1">
    <w:name w:val="*HNDU Heading Style 1"/>
    <w:basedOn w:val="HNDUStyle4"/>
    <w:link w:val="HNDUHeadingStyle1Char"/>
    <w:uiPriority w:val="1"/>
    <w:qFormat/>
    <w:rsid w:val="48B423CB"/>
    <w:pPr>
      <w:numPr>
        <w:numId w:val="3"/>
      </w:numPr>
      <w:spacing w:before="240"/>
    </w:pPr>
    <w:rPr>
      <w:b/>
      <w:bCs/>
    </w:rPr>
  </w:style>
  <w:style w:type="character" w:customStyle="1" w:styleId="HNDUHeadingStyle1Char">
    <w:name w:val="*HNDU Heading Style 1 Char"/>
    <w:basedOn w:val="DefaultParagraphFont"/>
    <w:link w:val="HNDUHeadingStyle1"/>
    <w:uiPriority w:val="1"/>
    <w:rsid w:val="48B423CB"/>
    <w:rPr>
      <w:rFonts w:asciiTheme="minorHAnsi" w:eastAsiaTheme="minorEastAsia" w:hAnsiTheme="minorHAnsi" w:cstheme="minorBidi"/>
      <w:b/>
      <w:bCs/>
      <w:color w:val="000000" w:themeColor="text1"/>
      <w:sz w:val="22"/>
      <w:szCs w:val="22"/>
    </w:rPr>
  </w:style>
  <w:style w:type="paragraph" w:styleId="Caption">
    <w:name w:val="caption"/>
    <w:basedOn w:val="Normal"/>
    <w:next w:val="Normal"/>
    <w:uiPriority w:val="35"/>
    <w:unhideWhenUsed/>
    <w:rsid w:val="48B423CB"/>
    <w:pPr>
      <w:spacing w:after="200"/>
    </w:pPr>
    <w:rPr>
      <w:rFonts w:asciiTheme="minorHAnsi" w:eastAsiaTheme="minorEastAsia" w:hAnsiTheme="minorHAnsi" w:cstheme="minorBidi"/>
      <w:i/>
      <w:iCs/>
      <w:color w:val="1F497D" w:themeColor="text2"/>
      <w:sz w:val="18"/>
      <w:szCs w:val="18"/>
    </w:rPr>
  </w:style>
  <w:style w:type="paragraph" w:customStyle="1" w:styleId="Style1">
    <w:name w:val="Style1"/>
    <w:basedOn w:val="HNDUStyle4"/>
    <w:link w:val="Style1Char"/>
    <w:uiPriority w:val="1"/>
    <w:qFormat/>
    <w:rsid w:val="48B423CB"/>
    <w:pPr>
      <w:numPr>
        <w:ilvl w:val="3"/>
        <w:numId w:val="9"/>
      </w:numPr>
    </w:pPr>
  </w:style>
  <w:style w:type="character" w:customStyle="1" w:styleId="Style1Char">
    <w:name w:val="Style1 Char"/>
    <w:basedOn w:val="HNDUStyle4Char"/>
    <w:link w:val="Style1"/>
    <w:uiPriority w:val="1"/>
    <w:rsid w:val="48B423CB"/>
    <w:rPr>
      <w:rFonts w:asciiTheme="minorHAnsi" w:eastAsiaTheme="minorEastAsia" w:hAnsiTheme="minorHAnsi" w:cstheme="minorBidi"/>
      <w:color w:val="000000" w:themeColor="text1"/>
      <w:sz w:val="22"/>
      <w:szCs w:val="22"/>
    </w:rPr>
  </w:style>
  <w:style w:type="paragraph" w:customStyle="1" w:styleId="HNDUOutputsStyle1">
    <w:name w:val="*HNDU Outputs Style 1"/>
    <w:basedOn w:val="Style1"/>
    <w:link w:val="HNDUOutputsStyle1Char"/>
    <w:uiPriority w:val="1"/>
    <w:qFormat/>
    <w:rsid w:val="48B423CB"/>
  </w:style>
  <w:style w:type="character" w:customStyle="1" w:styleId="HNDUOutputsStyle1Char">
    <w:name w:val="*HNDU Outputs Style 1 Char"/>
    <w:basedOn w:val="Style1Char"/>
    <w:link w:val="HNDUOutputsStyle1"/>
    <w:uiPriority w:val="1"/>
    <w:rsid w:val="48B423CB"/>
    <w:rPr>
      <w:rFonts w:asciiTheme="minorHAnsi" w:eastAsiaTheme="minorEastAsia" w:hAnsiTheme="minorHAnsi" w:cstheme="minorBidi"/>
      <w:color w:val="000000" w:themeColor="text1"/>
      <w:sz w:val="22"/>
      <w:szCs w:val="22"/>
    </w:rPr>
  </w:style>
  <w:style w:type="character" w:styleId="UnresolvedMention">
    <w:name w:val="Unresolved Mention"/>
    <w:basedOn w:val="DefaultParagraphFont"/>
    <w:uiPriority w:val="99"/>
    <w:unhideWhenUsed/>
    <w:rsid w:val="00E763F6"/>
    <w:rPr>
      <w:color w:val="605E5C"/>
      <w:shd w:val="clear" w:color="auto" w:fill="E1DFDD"/>
    </w:rPr>
  </w:style>
  <w:style w:type="character" w:styleId="Mention">
    <w:name w:val="Mention"/>
    <w:basedOn w:val="DefaultParagraphFont"/>
    <w:uiPriority w:val="99"/>
    <w:unhideWhenUsed/>
    <w:rsid w:val="00A55620"/>
    <w:rPr>
      <w:color w:val="2B579A"/>
      <w:shd w:val="clear" w:color="auto" w:fill="E1DFDD"/>
    </w:rPr>
  </w:style>
  <w:style w:type="paragraph" w:styleId="Quote">
    <w:name w:val="Quote"/>
    <w:basedOn w:val="Normal"/>
    <w:next w:val="Normal"/>
    <w:link w:val="QuoteChar"/>
    <w:uiPriority w:val="29"/>
    <w:qFormat/>
    <w:rsid w:val="48B423CB"/>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8B423CB"/>
    <w:pPr>
      <w:spacing w:before="360" w:after="360"/>
      <w:ind w:left="864" w:right="864"/>
      <w:jc w:val="center"/>
    </w:pPr>
    <w:rPr>
      <w:i/>
      <w:iCs/>
      <w:color w:val="4F81BD" w:themeColor="accent1"/>
    </w:rPr>
  </w:style>
  <w:style w:type="character" w:customStyle="1" w:styleId="Heading1Char">
    <w:name w:val="Heading 1 Char"/>
    <w:basedOn w:val="DefaultParagraphFont"/>
    <w:link w:val="Heading1"/>
    <w:uiPriority w:val="9"/>
    <w:rsid w:val="48B423CB"/>
    <w:rPr>
      <w:rFonts w:asciiTheme="majorHAnsi" w:eastAsiaTheme="majorEastAsia" w:hAnsiTheme="majorHAnsi" w:cstheme="majorBidi"/>
      <w:noProof w:val="0"/>
      <w:color w:val="365F91" w:themeColor="accent1" w:themeShade="BF"/>
      <w:sz w:val="32"/>
      <w:szCs w:val="32"/>
      <w:lang w:val="en-GB"/>
    </w:rPr>
  </w:style>
  <w:style w:type="character" w:customStyle="1" w:styleId="Heading4Char">
    <w:name w:val="Heading 4 Char"/>
    <w:basedOn w:val="DefaultParagraphFont"/>
    <w:link w:val="Heading4"/>
    <w:uiPriority w:val="9"/>
    <w:rsid w:val="48B423CB"/>
    <w:rPr>
      <w:rFonts w:asciiTheme="majorHAnsi" w:eastAsiaTheme="majorEastAsia" w:hAnsiTheme="majorHAnsi" w:cstheme="majorBidi"/>
      <w:i/>
      <w:iCs/>
      <w:noProof w:val="0"/>
      <w:color w:val="365F91" w:themeColor="accent1" w:themeShade="BF"/>
      <w:lang w:val="en-GB"/>
    </w:rPr>
  </w:style>
  <w:style w:type="character" w:customStyle="1" w:styleId="Heading5Char">
    <w:name w:val="Heading 5 Char"/>
    <w:basedOn w:val="DefaultParagraphFont"/>
    <w:link w:val="Heading5"/>
    <w:uiPriority w:val="9"/>
    <w:rsid w:val="48B423CB"/>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48B423CB"/>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48B423CB"/>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48B423CB"/>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48B423CB"/>
    <w:rPr>
      <w:rFonts w:asciiTheme="majorHAnsi" w:eastAsiaTheme="majorEastAsia" w:hAnsiTheme="majorHAnsi" w:cstheme="majorBidi"/>
      <w:i/>
      <w:iCs/>
      <w:noProof w:val="0"/>
      <w:color w:val="272727"/>
      <w:sz w:val="21"/>
      <w:szCs w:val="21"/>
      <w:lang w:val="en-GB"/>
    </w:rPr>
  </w:style>
  <w:style w:type="character" w:customStyle="1" w:styleId="QuoteChar">
    <w:name w:val="Quote Char"/>
    <w:basedOn w:val="DefaultParagraphFont"/>
    <w:link w:val="Quote"/>
    <w:uiPriority w:val="29"/>
    <w:rsid w:val="48B423CB"/>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48B423CB"/>
    <w:rPr>
      <w:i/>
      <w:iCs/>
      <w:noProof w:val="0"/>
      <w:color w:val="4F81BD" w:themeColor="accent1"/>
      <w:lang w:val="en-GB"/>
    </w:rPr>
  </w:style>
  <w:style w:type="paragraph" w:styleId="TOC1">
    <w:name w:val="toc 1"/>
    <w:basedOn w:val="Normal"/>
    <w:next w:val="Normal"/>
    <w:uiPriority w:val="1"/>
    <w:unhideWhenUsed/>
    <w:qFormat/>
    <w:rsid w:val="48B423CB"/>
    <w:pPr>
      <w:spacing w:after="100"/>
    </w:pPr>
  </w:style>
  <w:style w:type="paragraph" w:styleId="TOC2">
    <w:name w:val="toc 2"/>
    <w:basedOn w:val="Normal"/>
    <w:next w:val="Normal"/>
    <w:uiPriority w:val="1"/>
    <w:unhideWhenUsed/>
    <w:qFormat/>
    <w:rsid w:val="48B423CB"/>
    <w:pPr>
      <w:spacing w:after="100"/>
      <w:ind w:left="220"/>
    </w:pPr>
  </w:style>
  <w:style w:type="paragraph" w:styleId="TOC3">
    <w:name w:val="toc 3"/>
    <w:basedOn w:val="Normal"/>
    <w:next w:val="Normal"/>
    <w:uiPriority w:val="39"/>
    <w:unhideWhenUsed/>
    <w:rsid w:val="48B423CB"/>
    <w:pPr>
      <w:spacing w:after="100"/>
      <w:ind w:left="440"/>
    </w:pPr>
  </w:style>
  <w:style w:type="paragraph" w:styleId="TOC4">
    <w:name w:val="toc 4"/>
    <w:basedOn w:val="Normal"/>
    <w:next w:val="Normal"/>
    <w:uiPriority w:val="39"/>
    <w:unhideWhenUsed/>
    <w:rsid w:val="48B423CB"/>
    <w:pPr>
      <w:spacing w:after="100"/>
      <w:ind w:left="660"/>
    </w:pPr>
  </w:style>
  <w:style w:type="paragraph" w:styleId="TOC5">
    <w:name w:val="toc 5"/>
    <w:basedOn w:val="Normal"/>
    <w:next w:val="Normal"/>
    <w:uiPriority w:val="39"/>
    <w:unhideWhenUsed/>
    <w:rsid w:val="48B423CB"/>
    <w:pPr>
      <w:spacing w:after="100"/>
      <w:ind w:left="880"/>
    </w:pPr>
  </w:style>
  <w:style w:type="paragraph" w:styleId="TOC6">
    <w:name w:val="toc 6"/>
    <w:basedOn w:val="Normal"/>
    <w:next w:val="Normal"/>
    <w:uiPriority w:val="39"/>
    <w:unhideWhenUsed/>
    <w:rsid w:val="48B423CB"/>
    <w:pPr>
      <w:spacing w:after="100"/>
      <w:ind w:left="1100"/>
    </w:pPr>
  </w:style>
  <w:style w:type="paragraph" w:styleId="TOC7">
    <w:name w:val="toc 7"/>
    <w:basedOn w:val="Normal"/>
    <w:next w:val="Normal"/>
    <w:uiPriority w:val="39"/>
    <w:unhideWhenUsed/>
    <w:rsid w:val="48B423CB"/>
    <w:pPr>
      <w:spacing w:after="100"/>
      <w:ind w:left="1320"/>
    </w:pPr>
  </w:style>
  <w:style w:type="paragraph" w:styleId="TOC8">
    <w:name w:val="toc 8"/>
    <w:basedOn w:val="Normal"/>
    <w:next w:val="Normal"/>
    <w:uiPriority w:val="39"/>
    <w:unhideWhenUsed/>
    <w:rsid w:val="48B423CB"/>
    <w:pPr>
      <w:spacing w:after="100"/>
      <w:ind w:left="1540"/>
    </w:pPr>
  </w:style>
  <w:style w:type="paragraph" w:styleId="TOC9">
    <w:name w:val="toc 9"/>
    <w:basedOn w:val="Normal"/>
    <w:next w:val="Normal"/>
    <w:uiPriority w:val="39"/>
    <w:unhideWhenUsed/>
    <w:rsid w:val="48B423CB"/>
    <w:pPr>
      <w:spacing w:after="100"/>
      <w:ind w:left="1760"/>
    </w:pPr>
  </w:style>
  <w:style w:type="paragraph" w:styleId="EndnoteText">
    <w:name w:val="endnote text"/>
    <w:basedOn w:val="Normal"/>
    <w:link w:val="EndnoteTextChar"/>
    <w:uiPriority w:val="99"/>
    <w:semiHidden/>
    <w:unhideWhenUsed/>
    <w:rsid w:val="48B423CB"/>
    <w:rPr>
      <w:sz w:val="20"/>
      <w:szCs w:val="20"/>
    </w:rPr>
  </w:style>
  <w:style w:type="character" w:customStyle="1" w:styleId="EndnoteTextChar">
    <w:name w:val="Endnote Text Char"/>
    <w:basedOn w:val="DefaultParagraphFont"/>
    <w:link w:val="EndnoteText"/>
    <w:uiPriority w:val="99"/>
    <w:semiHidden/>
    <w:rsid w:val="48B423CB"/>
    <w:rPr>
      <w:noProof w:val="0"/>
      <w:sz w:val="20"/>
      <w:szCs w:val="20"/>
      <w:lang w:val="en-GB"/>
    </w:rPr>
  </w:style>
  <w:style w:type="paragraph" w:customStyle="1" w:styleId="msonormal0">
    <w:name w:val="msonormal"/>
    <w:basedOn w:val="Normal"/>
    <w:rsid w:val="00884FC1"/>
    <w:pPr>
      <w:spacing w:before="100" w:beforeAutospacing="1" w:after="100" w:afterAutospacing="1"/>
    </w:pPr>
    <w:rPr>
      <w:rFonts w:ascii="Times New Roman" w:hAnsi="Times New Roman"/>
    </w:rPr>
  </w:style>
  <w:style w:type="character" w:customStyle="1" w:styleId="textrun">
    <w:name w:val="textrun"/>
    <w:basedOn w:val="DefaultParagraphFont"/>
    <w:rsid w:val="00884FC1"/>
  </w:style>
  <w:style w:type="paragraph" w:customStyle="1" w:styleId="outlineelement">
    <w:name w:val="outlineelement"/>
    <w:basedOn w:val="Normal"/>
    <w:rsid w:val="00884FC1"/>
    <w:pPr>
      <w:spacing w:before="100" w:beforeAutospacing="1" w:after="100" w:afterAutospacing="1"/>
    </w:pPr>
    <w:rPr>
      <w:rFonts w:ascii="Times New Roman" w:hAnsi="Times New Roman"/>
    </w:rPr>
  </w:style>
  <w:style w:type="character" w:customStyle="1" w:styleId="wacimagecontainer">
    <w:name w:val="wacimagecontainer"/>
    <w:basedOn w:val="DefaultParagraphFont"/>
    <w:rsid w:val="000079B4"/>
  </w:style>
  <w:style w:type="character" w:customStyle="1" w:styleId="superscript">
    <w:name w:val="superscript"/>
    <w:basedOn w:val="DefaultParagraphFont"/>
    <w:rsid w:val="00401735"/>
  </w:style>
  <w:style w:type="paragraph" w:styleId="NoSpacing">
    <w:name w:val="No Spacing"/>
    <w:uiPriority w:val="1"/>
    <w:qFormat/>
    <w:rsid w:val="00EB208E"/>
  </w:style>
  <w:style w:type="paragraph" w:styleId="BodyText">
    <w:name w:val="Body Text"/>
    <w:basedOn w:val="Normal"/>
    <w:link w:val="BodyTextChar"/>
    <w:uiPriority w:val="1"/>
    <w:unhideWhenUsed/>
    <w:qFormat/>
    <w:rsid w:val="001F230F"/>
    <w:pPr>
      <w:spacing w:after="120"/>
    </w:pPr>
  </w:style>
  <w:style w:type="character" w:customStyle="1" w:styleId="BodyTextChar">
    <w:name w:val="Body Text Char"/>
    <w:basedOn w:val="DefaultParagraphFont"/>
    <w:link w:val="BodyText"/>
    <w:uiPriority w:val="99"/>
    <w:semiHidden/>
    <w:rsid w:val="001F230F"/>
    <w:rPr>
      <w:rFonts w:ascii="Arial" w:hAnsi="Arial"/>
      <w:sz w:val="24"/>
      <w:szCs w:val="24"/>
    </w:rPr>
  </w:style>
  <w:style w:type="paragraph" w:customStyle="1" w:styleId="TableParagraph">
    <w:name w:val="Table Paragraph"/>
    <w:basedOn w:val="Normal"/>
    <w:uiPriority w:val="1"/>
    <w:qFormat/>
    <w:rsid w:val="001F230F"/>
    <w:pPr>
      <w:widowControl w:val="0"/>
      <w:autoSpaceDE w:val="0"/>
      <w:autoSpaceDN w:val="0"/>
      <w:spacing w:before="59"/>
    </w:pPr>
    <w:rPr>
      <w:rFonts w:eastAsia="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7827">
      <w:bodyDiv w:val="1"/>
      <w:marLeft w:val="0"/>
      <w:marRight w:val="0"/>
      <w:marTop w:val="0"/>
      <w:marBottom w:val="0"/>
      <w:divBdr>
        <w:top w:val="none" w:sz="0" w:space="0" w:color="auto"/>
        <w:left w:val="none" w:sz="0" w:space="0" w:color="auto"/>
        <w:bottom w:val="none" w:sz="0" w:space="0" w:color="auto"/>
        <w:right w:val="none" w:sz="0" w:space="0" w:color="auto"/>
      </w:divBdr>
    </w:div>
    <w:div w:id="115685937">
      <w:bodyDiv w:val="1"/>
      <w:marLeft w:val="0"/>
      <w:marRight w:val="0"/>
      <w:marTop w:val="0"/>
      <w:marBottom w:val="0"/>
      <w:divBdr>
        <w:top w:val="none" w:sz="0" w:space="0" w:color="auto"/>
        <w:left w:val="none" w:sz="0" w:space="0" w:color="auto"/>
        <w:bottom w:val="none" w:sz="0" w:space="0" w:color="auto"/>
        <w:right w:val="none" w:sz="0" w:space="0" w:color="auto"/>
      </w:divBdr>
    </w:div>
    <w:div w:id="175312616">
      <w:bodyDiv w:val="1"/>
      <w:marLeft w:val="0"/>
      <w:marRight w:val="0"/>
      <w:marTop w:val="0"/>
      <w:marBottom w:val="0"/>
      <w:divBdr>
        <w:top w:val="none" w:sz="0" w:space="0" w:color="auto"/>
        <w:left w:val="none" w:sz="0" w:space="0" w:color="auto"/>
        <w:bottom w:val="none" w:sz="0" w:space="0" w:color="auto"/>
        <w:right w:val="none" w:sz="0" w:space="0" w:color="auto"/>
      </w:divBdr>
      <w:divsChild>
        <w:div w:id="163478697">
          <w:marLeft w:val="360"/>
          <w:marRight w:val="0"/>
          <w:marTop w:val="200"/>
          <w:marBottom w:val="0"/>
          <w:divBdr>
            <w:top w:val="none" w:sz="0" w:space="0" w:color="auto"/>
            <w:left w:val="none" w:sz="0" w:space="0" w:color="auto"/>
            <w:bottom w:val="none" w:sz="0" w:space="0" w:color="auto"/>
            <w:right w:val="none" w:sz="0" w:space="0" w:color="auto"/>
          </w:divBdr>
        </w:div>
      </w:divsChild>
    </w:div>
    <w:div w:id="262156959">
      <w:bodyDiv w:val="1"/>
      <w:marLeft w:val="0"/>
      <w:marRight w:val="0"/>
      <w:marTop w:val="0"/>
      <w:marBottom w:val="0"/>
      <w:divBdr>
        <w:top w:val="none" w:sz="0" w:space="0" w:color="auto"/>
        <w:left w:val="none" w:sz="0" w:space="0" w:color="auto"/>
        <w:bottom w:val="none" w:sz="0" w:space="0" w:color="auto"/>
        <w:right w:val="none" w:sz="0" w:space="0" w:color="auto"/>
      </w:divBdr>
    </w:div>
    <w:div w:id="339549946">
      <w:bodyDiv w:val="1"/>
      <w:marLeft w:val="0"/>
      <w:marRight w:val="0"/>
      <w:marTop w:val="0"/>
      <w:marBottom w:val="0"/>
      <w:divBdr>
        <w:top w:val="none" w:sz="0" w:space="0" w:color="auto"/>
        <w:left w:val="none" w:sz="0" w:space="0" w:color="auto"/>
        <w:bottom w:val="none" w:sz="0" w:space="0" w:color="auto"/>
        <w:right w:val="none" w:sz="0" w:space="0" w:color="auto"/>
      </w:divBdr>
    </w:div>
    <w:div w:id="364529195">
      <w:bodyDiv w:val="1"/>
      <w:marLeft w:val="0"/>
      <w:marRight w:val="0"/>
      <w:marTop w:val="0"/>
      <w:marBottom w:val="0"/>
      <w:divBdr>
        <w:top w:val="none" w:sz="0" w:space="0" w:color="auto"/>
        <w:left w:val="none" w:sz="0" w:space="0" w:color="auto"/>
        <w:bottom w:val="none" w:sz="0" w:space="0" w:color="auto"/>
        <w:right w:val="none" w:sz="0" w:space="0" w:color="auto"/>
      </w:divBdr>
      <w:divsChild>
        <w:div w:id="1863201246">
          <w:marLeft w:val="360"/>
          <w:marRight w:val="0"/>
          <w:marTop w:val="200"/>
          <w:marBottom w:val="0"/>
          <w:divBdr>
            <w:top w:val="none" w:sz="0" w:space="0" w:color="auto"/>
            <w:left w:val="none" w:sz="0" w:space="0" w:color="auto"/>
            <w:bottom w:val="none" w:sz="0" w:space="0" w:color="auto"/>
            <w:right w:val="none" w:sz="0" w:space="0" w:color="auto"/>
          </w:divBdr>
        </w:div>
      </w:divsChild>
    </w:div>
    <w:div w:id="388503056">
      <w:bodyDiv w:val="1"/>
      <w:marLeft w:val="0"/>
      <w:marRight w:val="0"/>
      <w:marTop w:val="0"/>
      <w:marBottom w:val="0"/>
      <w:divBdr>
        <w:top w:val="none" w:sz="0" w:space="0" w:color="auto"/>
        <w:left w:val="none" w:sz="0" w:space="0" w:color="auto"/>
        <w:bottom w:val="none" w:sz="0" w:space="0" w:color="auto"/>
        <w:right w:val="none" w:sz="0" w:space="0" w:color="auto"/>
      </w:divBdr>
    </w:div>
    <w:div w:id="515847049">
      <w:bodyDiv w:val="1"/>
      <w:marLeft w:val="0"/>
      <w:marRight w:val="0"/>
      <w:marTop w:val="0"/>
      <w:marBottom w:val="0"/>
      <w:divBdr>
        <w:top w:val="none" w:sz="0" w:space="0" w:color="auto"/>
        <w:left w:val="none" w:sz="0" w:space="0" w:color="auto"/>
        <w:bottom w:val="none" w:sz="0" w:space="0" w:color="auto"/>
        <w:right w:val="none" w:sz="0" w:space="0" w:color="auto"/>
      </w:divBdr>
    </w:div>
    <w:div w:id="581570944">
      <w:bodyDiv w:val="1"/>
      <w:marLeft w:val="0"/>
      <w:marRight w:val="0"/>
      <w:marTop w:val="0"/>
      <w:marBottom w:val="0"/>
      <w:divBdr>
        <w:top w:val="none" w:sz="0" w:space="0" w:color="auto"/>
        <w:left w:val="none" w:sz="0" w:space="0" w:color="auto"/>
        <w:bottom w:val="none" w:sz="0" w:space="0" w:color="auto"/>
        <w:right w:val="none" w:sz="0" w:space="0" w:color="auto"/>
      </w:divBdr>
    </w:div>
    <w:div w:id="613829327">
      <w:bodyDiv w:val="1"/>
      <w:marLeft w:val="0"/>
      <w:marRight w:val="0"/>
      <w:marTop w:val="0"/>
      <w:marBottom w:val="0"/>
      <w:divBdr>
        <w:top w:val="none" w:sz="0" w:space="0" w:color="auto"/>
        <w:left w:val="none" w:sz="0" w:space="0" w:color="auto"/>
        <w:bottom w:val="none" w:sz="0" w:space="0" w:color="auto"/>
        <w:right w:val="none" w:sz="0" w:space="0" w:color="auto"/>
      </w:divBdr>
      <w:divsChild>
        <w:div w:id="1768966237">
          <w:marLeft w:val="360"/>
          <w:marRight w:val="0"/>
          <w:marTop w:val="200"/>
          <w:marBottom w:val="0"/>
          <w:divBdr>
            <w:top w:val="none" w:sz="0" w:space="0" w:color="auto"/>
            <w:left w:val="none" w:sz="0" w:space="0" w:color="auto"/>
            <w:bottom w:val="none" w:sz="0" w:space="0" w:color="auto"/>
            <w:right w:val="none" w:sz="0" w:space="0" w:color="auto"/>
          </w:divBdr>
        </w:div>
      </w:divsChild>
    </w:div>
    <w:div w:id="614868942">
      <w:bodyDiv w:val="1"/>
      <w:marLeft w:val="0"/>
      <w:marRight w:val="0"/>
      <w:marTop w:val="0"/>
      <w:marBottom w:val="0"/>
      <w:divBdr>
        <w:top w:val="none" w:sz="0" w:space="0" w:color="auto"/>
        <w:left w:val="none" w:sz="0" w:space="0" w:color="auto"/>
        <w:bottom w:val="none" w:sz="0" w:space="0" w:color="auto"/>
        <w:right w:val="none" w:sz="0" w:space="0" w:color="auto"/>
      </w:divBdr>
      <w:divsChild>
        <w:div w:id="79640298">
          <w:marLeft w:val="0"/>
          <w:marRight w:val="0"/>
          <w:marTop w:val="0"/>
          <w:marBottom w:val="0"/>
          <w:divBdr>
            <w:top w:val="none" w:sz="0" w:space="0" w:color="auto"/>
            <w:left w:val="none" w:sz="0" w:space="0" w:color="auto"/>
            <w:bottom w:val="none" w:sz="0" w:space="0" w:color="auto"/>
            <w:right w:val="none" w:sz="0" w:space="0" w:color="auto"/>
          </w:divBdr>
        </w:div>
        <w:div w:id="110513201">
          <w:marLeft w:val="0"/>
          <w:marRight w:val="0"/>
          <w:marTop w:val="0"/>
          <w:marBottom w:val="0"/>
          <w:divBdr>
            <w:top w:val="none" w:sz="0" w:space="0" w:color="auto"/>
            <w:left w:val="none" w:sz="0" w:space="0" w:color="auto"/>
            <w:bottom w:val="none" w:sz="0" w:space="0" w:color="auto"/>
            <w:right w:val="none" w:sz="0" w:space="0" w:color="auto"/>
          </w:divBdr>
        </w:div>
        <w:div w:id="248001796">
          <w:marLeft w:val="0"/>
          <w:marRight w:val="0"/>
          <w:marTop w:val="0"/>
          <w:marBottom w:val="0"/>
          <w:divBdr>
            <w:top w:val="none" w:sz="0" w:space="0" w:color="auto"/>
            <w:left w:val="none" w:sz="0" w:space="0" w:color="auto"/>
            <w:bottom w:val="none" w:sz="0" w:space="0" w:color="auto"/>
            <w:right w:val="none" w:sz="0" w:space="0" w:color="auto"/>
          </w:divBdr>
        </w:div>
        <w:div w:id="300353089">
          <w:marLeft w:val="0"/>
          <w:marRight w:val="0"/>
          <w:marTop w:val="0"/>
          <w:marBottom w:val="0"/>
          <w:divBdr>
            <w:top w:val="none" w:sz="0" w:space="0" w:color="auto"/>
            <w:left w:val="none" w:sz="0" w:space="0" w:color="auto"/>
            <w:bottom w:val="none" w:sz="0" w:space="0" w:color="auto"/>
            <w:right w:val="none" w:sz="0" w:space="0" w:color="auto"/>
          </w:divBdr>
        </w:div>
        <w:div w:id="347148122">
          <w:marLeft w:val="0"/>
          <w:marRight w:val="0"/>
          <w:marTop w:val="0"/>
          <w:marBottom w:val="0"/>
          <w:divBdr>
            <w:top w:val="none" w:sz="0" w:space="0" w:color="auto"/>
            <w:left w:val="none" w:sz="0" w:space="0" w:color="auto"/>
            <w:bottom w:val="none" w:sz="0" w:space="0" w:color="auto"/>
            <w:right w:val="none" w:sz="0" w:space="0" w:color="auto"/>
          </w:divBdr>
        </w:div>
        <w:div w:id="488523915">
          <w:marLeft w:val="0"/>
          <w:marRight w:val="0"/>
          <w:marTop w:val="0"/>
          <w:marBottom w:val="0"/>
          <w:divBdr>
            <w:top w:val="none" w:sz="0" w:space="0" w:color="auto"/>
            <w:left w:val="none" w:sz="0" w:space="0" w:color="auto"/>
            <w:bottom w:val="none" w:sz="0" w:space="0" w:color="auto"/>
            <w:right w:val="none" w:sz="0" w:space="0" w:color="auto"/>
          </w:divBdr>
        </w:div>
        <w:div w:id="522480102">
          <w:marLeft w:val="0"/>
          <w:marRight w:val="0"/>
          <w:marTop w:val="0"/>
          <w:marBottom w:val="0"/>
          <w:divBdr>
            <w:top w:val="none" w:sz="0" w:space="0" w:color="auto"/>
            <w:left w:val="none" w:sz="0" w:space="0" w:color="auto"/>
            <w:bottom w:val="none" w:sz="0" w:space="0" w:color="auto"/>
            <w:right w:val="none" w:sz="0" w:space="0" w:color="auto"/>
          </w:divBdr>
        </w:div>
        <w:div w:id="586578316">
          <w:marLeft w:val="0"/>
          <w:marRight w:val="0"/>
          <w:marTop w:val="0"/>
          <w:marBottom w:val="0"/>
          <w:divBdr>
            <w:top w:val="none" w:sz="0" w:space="0" w:color="auto"/>
            <w:left w:val="none" w:sz="0" w:space="0" w:color="auto"/>
            <w:bottom w:val="none" w:sz="0" w:space="0" w:color="auto"/>
            <w:right w:val="none" w:sz="0" w:space="0" w:color="auto"/>
          </w:divBdr>
        </w:div>
        <w:div w:id="793644781">
          <w:marLeft w:val="0"/>
          <w:marRight w:val="0"/>
          <w:marTop w:val="0"/>
          <w:marBottom w:val="0"/>
          <w:divBdr>
            <w:top w:val="none" w:sz="0" w:space="0" w:color="auto"/>
            <w:left w:val="none" w:sz="0" w:space="0" w:color="auto"/>
            <w:bottom w:val="none" w:sz="0" w:space="0" w:color="auto"/>
            <w:right w:val="none" w:sz="0" w:space="0" w:color="auto"/>
          </w:divBdr>
        </w:div>
        <w:div w:id="948664683">
          <w:marLeft w:val="0"/>
          <w:marRight w:val="0"/>
          <w:marTop w:val="0"/>
          <w:marBottom w:val="0"/>
          <w:divBdr>
            <w:top w:val="none" w:sz="0" w:space="0" w:color="auto"/>
            <w:left w:val="none" w:sz="0" w:space="0" w:color="auto"/>
            <w:bottom w:val="none" w:sz="0" w:space="0" w:color="auto"/>
            <w:right w:val="none" w:sz="0" w:space="0" w:color="auto"/>
          </w:divBdr>
        </w:div>
        <w:div w:id="998769446">
          <w:marLeft w:val="0"/>
          <w:marRight w:val="0"/>
          <w:marTop w:val="0"/>
          <w:marBottom w:val="0"/>
          <w:divBdr>
            <w:top w:val="none" w:sz="0" w:space="0" w:color="auto"/>
            <w:left w:val="none" w:sz="0" w:space="0" w:color="auto"/>
            <w:bottom w:val="none" w:sz="0" w:space="0" w:color="auto"/>
            <w:right w:val="none" w:sz="0" w:space="0" w:color="auto"/>
          </w:divBdr>
        </w:div>
        <w:div w:id="1055932480">
          <w:marLeft w:val="0"/>
          <w:marRight w:val="0"/>
          <w:marTop w:val="0"/>
          <w:marBottom w:val="0"/>
          <w:divBdr>
            <w:top w:val="none" w:sz="0" w:space="0" w:color="auto"/>
            <w:left w:val="none" w:sz="0" w:space="0" w:color="auto"/>
            <w:bottom w:val="none" w:sz="0" w:space="0" w:color="auto"/>
            <w:right w:val="none" w:sz="0" w:space="0" w:color="auto"/>
          </w:divBdr>
        </w:div>
        <w:div w:id="1452893499">
          <w:marLeft w:val="0"/>
          <w:marRight w:val="0"/>
          <w:marTop w:val="0"/>
          <w:marBottom w:val="0"/>
          <w:divBdr>
            <w:top w:val="none" w:sz="0" w:space="0" w:color="auto"/>
            <w:left w:val="none" w:sz="0" w:space="0" w:color="auto"/>
            <w:bottom w:val="none" w:sz="0" w:space="0" w:color="auto"/>
            <w:right w:val="none" w:sz="0" w:space="0" w:color="auto"/>
          </w:divBdr>
        </w:div>
        <w:div w:id="1573545007">
          <w:marLeft w:val="0"/>
          <w:marRight w:val="0"/>
          <w:marTop w:val="0"/>
          <w:marBottom w:val="0"/>
          <w:divBdr>
            <w:top w:val="none" w:sz="0" w:space="0" w:color="auto"/>
            <w:left w:val="none" w:sz="0" w:space="0" w:color="auto"/>
            <w:bottom w:val="none" w:sz="0" w:space="0" w:color="auto"/>
            <w:right w:val="none" w:sz="0" w:space="0" w:color="auto"/>
          </w:divBdr>
        </w:div>
      </w:divsChild>
    </w:div>
    <w:div w:id="663704379">
      <w:bodyDiv w:val="1"/>
      <w:marLeft w:val="0"/>
      <w:marRight w:val="0"/>
      <w:marTop w:val="0"/>
      <w:marBottom w:val="0"/>
      <w:divBdr>
        <w:top w:val="none" w:sz="0" w:space="0" w:color="auto"/>
        <w:left w:val="none" w:sz="0" w:space="0" w:color="auto"/>
        <w:bottom w:val="none" w:sz="0" w:space="0" w:color="auto"/>
        <w:right w:val="none" w:sz="0" w:space="0" w:color="auto"/>
      </w:divBdr>
      <w:divsChild>
        <w:div w:id="89934207">
          <w:marLeft w:val="0"/>
          <w:marRight w:val="0"/>
          <w:marTop w:val="0"/>
          <w:marBottom w:val="0"/>
          <w:divBdr>
            <w:top w:val="none" w:sz="0" w:space="0" w:color="auto"/>
            <w:left w:val="none" w:sz="0" w:space="0" w:color="auto"/>
            <w:bottom w:val="none" w:sz="0" w:space="0" w:color="auto"/>
            <w:right w:val="none" w:sz="0" w:space="0" w:color="auto"/>
          </w:divBdr>
          <w:divsChild>
            <w:div w:id="3366058">
              <w:marLeft w:val="0"/>
              <w:marRight w:val="0"/>
              <w:marTop w:val="0"/>
              <w:marBottom w:val="0"/>
              <w:divBdr>
                <w:top w:val="none" w:sz="0" w:space="0" w:color="auto"/>
                <w:left w:val="none" w:sz="0" w:space="0" w:color="auto"/>
                <w:bottom w:val="none" w:sz="0" w:space="0" w:color="auto"/>
                <w:right w:val="none" w:sz="0" w:space="0" w:color="auto"/>
              </w:divBdr>
              <w:divsChild>
                <w:div w:id="1520462252">
                  <w:marLeft w:val="0"/>
                  <w:marRight w:val="0"/>
                  <w:marTop w:val="0"/>
                  <w:marBottom w:val="0"/>
                  <w:divBdr>
                    <w:top w:val="none" w:sz="0" w:space="0" w:color="auto"/>
                    <w:left w:val="none" w:sz="0" w:space="0" w:color="auto"/>
                    <w:bottom w:val="none" w:sz="0" w:space="0" w:color="auto"/>
                    <w:right w:val="none" w:sz="0" w:space="0" w:color="auto"/>
                  </w:divBdr>
                  <w:divsChild>
                    <w:div w:id="254095012">
                      <w:marLeft w:val="0"/>
                      <w:marRight w:val="0"/>
                      <w:marTop w:val="0"/>
                      <w:marBottom w:val="0"/>
                      <w:divBdr>
                        <w:top w:val="none" w:sz="0" w:space="0" w:color="auto"/>
                        <w:left w:val="none" w:sz="0" w:space="0" w:color="auto"/>
                        <w:bottom w:val="none" w:sz="0" w:space="0" w:color="auto"/>
                        <w:right w:val="none" w:sz="0" w:space="0" w:color="auto"/>
                      </w:divBdr>
                      <w:divsChild>
                        <w:div w:id="19940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65286">
      <w:bodyDiv w:val="1"/>
      <w:marLeft w:val="0"/>
      <w:marRight w:val="0"/>
      <w:marTop w:val="0"/>
      <w:marBottom w:val="0"/>
      <w:divBdr>
        <w:top w:val="none" w:sz="0" w:space="0" w:color="auto"/>
        <w:left w:val="none" w:sz="0" w:space="0" w:color="auto"/>
        <w:bottom w:val="none" w:sz="0" w:space="0" w:color="auto"/>
        <w:right w:val="none" w:sz="0" w:space="0" w:color="auto"/>
      </w:divBdr>
      <w:divsChild>
        <w:div w:id="1724988071">
          <w:marLeft w:val="360"/>
          <w:marRight w:val="0"/>
          <w:marTop w:val="200"/>
          <w:marBottom w:val="0"/>
          <w:divBdr>
            <w:top w:val="none" w:sz="0" w:space="0" w:color="auto"/>
            <w:left w:val="none" w:sz="0" w:space="0" w:color="auto"/>
            <w:bottom w:val="none" w:sz="0" w:space="0" w:color="auto"/>
            <w:right w:val="none" w:sz="0" w:space="0" w:color="auto"/>
          </w:divBdr>
        </w:div>
      </w:divsChild>
    </w:div>
    <w:div w:id="915088089">
      <w:bodyDiv w:val="1"/>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
        <w:div w:id="1375890091">
          <w:marLeft w:val="0"/>
          <w:marRight w:val="0"/>
          <w:marTop w:val="0"/>
          <w:marBottom w:val="0"/>
          <w:divBdr>
            <w:top w:val="none" w:sz="0" w:space="0" w:color="auto"/>
            <w:left w:val="none" w:sz="0" w:space="0" w:color="auto"/>
            <w:bottom w:val="none" w:sz="0" w:space="0" w:color="auto"/>
            <w:right w:val="none" w:sz="0" w:space="0" w:color="auto"/>
          </w:divBdr>
        </w:div>
      </w:divsChild>
    </w:div>
    <w:div w:id="939796928">
      <w:bodyDiv w:val="1"/>
      <w:marLeft w:val="0"/>
      <w:marRight w:val="0"/>
      <w:marTop w:val="0"/>
      <w:marBottom w:val="0"/>
      <w:divBdr>
        <w:top w:val="none" w:sz="0" w:space="0" w:color="auto"/>
        <w:left w:val="none" w:sz="0" w:space="0" w:color="auto"/>
        <w:bottom w:val="none" w:sz="0" w:space="0" w:color="auto"/>
        <w:right w:val="none" w:sz="0" w:space="0" w:color="auto"/>
      </w:divBdr>
    </w:div>
    <w:div w:id="969164460">
      <w:bodyDiv w:val="1"/>
      <w:marLeft w:val="0"/>
      <w:marRight w:val="0"/>
      <w:marTop w:val="0"/>
      <w:marBottom w:val="0"/>
      <w:divBdr>
        <w:top w:val="none" w:sz="0" w:space="0" w:color="auto"/>
        <w:left w:val="none" w:sz="0" w:space="0" w:color="auto"/>
        <w:bottom w:val="none" w:sz="0" w:space="0" w:color="auto"/>
        <w:right w:val="none" w:sz="0" w:space="0" w:color="auto"/>
      </w:divBdr>
      <w:divsChild>
        <w:div w:id="100028336">
          <w:marLeft w:val="0"/>
          <w:marRight w:val="0"/>
          <w:marTop w:val="0"/>
          <w:marBottom w:val="0"/>
          <w:divBdr>
            <w:top w:val="none" w:sz="0" w:space="0" w:color="auto"/>
            <w:left w:val="none" w:sz="0" w:space="0" w:color="auto"/>
            <w:bottom w:val="none" w:sz="0" w:space="0" w:color="auto"/>
            <w:right w:val="none" w:sz="0" w:space="0" w:color="auto"/>
          </w:divBdr>
        </w:div>
        <w:div w:id="236865745">
          <w:marLeft w:val="0"/>
          <w:marRight w:val="0"/>
          <w:marTop w:val="0"/>
          <w:marBottom w:val="0"/>
          <w:divBdr>
            <w:top w:val="none" w:sz="0" w:space="0" w:color="auto"/>
            <w:left w:val="none" w:sz="0" w:space="0" w:color="auto"/>
            <w:bottom w:val="none" w:sz="0" w:space="0" w:color="auto"/>
            <w:right w:val="none" w:sz="0" w:space="0" w:color="auto"/>
          </w:divBdr>
        </w:div>
        <w:div w:id="445194214">
          <w:marLeft w:val="0"/>
          <w:marRight w:val="0"/>
          <w:marTop w:val="0"/>
          <w:marBottom w:val="0"/>
          <w:divBdr>
            <w:top w:val="none" w:sz="0" w:space="0" w:color="auto"/>
            <w:left w:val="none" w:sz="0" w:space="0" w:color="auto"/>
            <w:bottom w:val="none" w:sz="0" w:space="0" w:color="auto"/>
            <w:right w:val="none" w:sz="0" w:space="0" w:color="auto"/>
          </w:divBdr>
        </w:div>
        <w:div w:id="542521786">
          <w:marLeft w:val="0"/>
          <w:marRight w:val="0"/>
          <w:marTop w:val="0"/>
          <w:marBottom w:val="0"/>
          <w:divBdr>
            <w:top w:val="none" w:sz="0" w:space="0" w:color="auto"/>
            <w:left w:val="none" w:sz="0" w:space="0" w:color="auto"/>
            <w:bottom w:val="none" w:sz="0" w:space="0" w:color="auto"/>
            <w:right w:val="none" w:sz="0" w:space="0" w:color="auto"/>
          </w:divBdr>
        </w:div>
        <w:div w:id="633871811">
          <w:marLeft w:val="0"/>
          <w:marRight w:val="0"/>
          <w:marTop w:val="0"/>
          <w:marBottom w:val="0"/>
          <w:divBdr>
            <w:top w:val="none" w:sz="0" w:space="0" w:color="auto"/>
            <w:left w:val="none" w:sz="0" w:space="0" w:color="auto"/>
            <w:bottom w:val="none" w:sz="0" w:space="0" w:color="auto"/>
            <w:right w:val="none" w:sz="0" w:space="0" w:color="auto"/>
          </w:divBdr>
        </w:div>
        <w:div w:id="646319254">
          <w:marLeft w:val="0"/>
          <w:marRight w:val="0"/>
          <w:marTop w:val="0"/>
          <w:marBottom w:val="0"/>
          <w:divBdr>
            <w:top w:val="none" w:sz="0" w:space="0" w:color="auto"/>
            <w:left w:val="none" w:sz="0" w:space="0" w:color="auto"/>
            <w:bottom w:val="none" w:sz="0" w:space="0" w:color="auto"/>
            <w:right w:val="none" w:sz="0" w:space="0" w:color="auto"/>
          </w:divBdr>
        </w:div>
        <w:div w:id="663968568">
          <w:marLeft w:val="0"/>
          <w:marRight w:val="0"/>
          <w:marTop w:val="0"/>
          <w:marBottom w:val="0"/>
          <w:divBdr>
            <w:top w:val="none" w:sz="0" w:space="0" w:color="auto"/>
            <w:left w:val="none" w:sz="0" w:space="0" w:color="auto"/>
            <w:bottom w:val="none" w:sz="0" w:space="0" w:color="auto"/>
            <w:right w:val="none" w:sz="0" w:space="0" w:color="auto"/>
          </w:divBdr>
        </w:div>
        <w:div w:id="896933331">
          <w:marLeft w:val="0"/>
          <w:marRight w:val="0"/>
          <w:marTop w:val="0"/>
          <w:marBottom w:val="0"/>
          <w:divBdr>
            <w:top w:val="none" w:sz="0" w:space="0" w:color="auto"/>
            <w:left w:val="none" w:sz="0" w:space="0" w:color="auto"/>
            <w:bottom w:val="none" w:sz="0" w:space="0" w:color="auto"/>
            <w:right w:val="none" w:sz="0" w:space="0" w:color="auto"/>
          </w:divBdr>
        </w:div>
        <w:div w:id="922254754">
          <w:marLeft w:val="0"/>
          <w:marRight w:val="0"/>
          <w:marTop w:val="0"/>
          <w:marBottom w:val="0"/>
          <w:divBdr>
            <w:top w:val="none" w:sz="0" w:space="0" w:color="auto"/>
            <w:left w:val="none" w:sz="0" w:space="0" w:color="auto"/>
            <w:bottom w:val="none" w:sz="0" w:space="0" w:color="auto"/>
            <w:right w:val="none" w:sz="0" w:space="0" w:color="auto"/>
          </w:divBdr>
        </w:div>
        <w:div w:id="1243568430">
          <w:marLeft w:val="0"/>
          <w:marRight w:val="0"/>
          <w:marTop w:val="0"/>
          <w:marBottom w:val="0"/>
          <w:divBdr>
            <w:top w:val="none" w:sz="0" w:space="0" w:color="auto"/>
            <w:left w:val="none" w:sz="0" w:space="0" w:color="auto"/>
            <w:bottom w:val="none" w:sz="0" w:space="0" w:color="auto"/>
            <w:right w:val="none" w:sz="0" w:space="0" w:color="auto"/>
          </w:divBdr>
        </w:div>
        <w:div w:id="1415128652">
          <w:marLeft w:val="0"/>
          <w:marRight w:val="0"/>
          <w:marTop w:val="0"/>
          <w:marBottom w:val="0"/>
          <w:divBdr>
            <w:top w:val="none" w:sz="0" w:space="0" w:color="auto"/>
            <w:left w:val="none" w:sz="0" w:space="0" w:color="auto"/>
            <w:bottom w:val="none" w:sz="0" w:space="0" w:color="auto"/>
            <w:right w:val="none" w:sz="0" w:space="0" w:color="auto"/>
          </w:divBdr>
        </w:div>
        <w:div w:id="1534147742">
          <w:marLeft w:val="0"/>
          <w:marRight w:val="0"/>
          <w:marTop w:val="0"/>
          <w:marBottom w:val="0"/>
          <w:divBdr>
            <w:top w:val="none" w:sz="0" w:space="0" w:color="auto"/>
            <w:left w:val="none" w:sz="0" w:space="0" w:color="auto"/>
            <w:bottom w:val="none" w:sz="0" w:space="0" w:color="auto"/>
            <w:right w:val="none" w:sz="0" w:space="0" w:color="auto"/>
          </w:divBdr>
        </w:div>
        <w:div w:id="1625192834">
          <w:marLeft w:val="0"/>
          <w:marRight w:val="0"/>
          <w:marTop w:val="0"/>
          <w:marBottom w:val="0"/>
          <w:divBdr>
            <w:top w:val="none" w:sz="0" w:space="0" w:color="auto"/>
            <w:left w:val="none" w:sz="0" w:space="0" w:color="auto"/>
            <w:bottom w:val="none" w:sz="0" w:space="0" w:color="auto"/>
            <w:right w:val="none" w:sz="0" w:space="0" w:color="auto"/>
          </w:divBdr>
        </w:div>
        <w:div w:id="1678728910">
          <w:marLeft w:val="0"/>
          <w:marRight w:val="0"/>
          <w:marTop w:val="0"/>
          <w:marBottom w:val="0"/>
          <w:divBdr>
            <w:top w:val="none" w:sz="0" w:space="0" w:color="auto"/>
            <w:left w:val="none" w:sz="0" w:space="0" w:color="auto"/>
            <w:bottom w:val="none" w:sz="0" w:space="0" w:color="auto"/>
            <w:right w:val="none" w:sz="0" w:space="0" w:color="auto"/>
          </w:divBdr>
        </w:div>
      </w:divsChild>
    </w:div>
    <w:div w:id="969557955">
      <w:bodyDiv w:val="1"/>
      <w:marLeft w:val="0"/>
      <w:marRight w:val="0"/>
      <w:marTop w:val="0"/>
      <w:marBottom w:val="0"/>
      <w:divBdr>
        <w:top w:val="none" w:sz="0" w:space="0" w:color="auto"/>
        <w:left w:val="none" w:sz="0" w:space="0" w:color="auto"/>
        <w:bottom w:val="none" w:sz="0" w:space="0" w:color="auto"/>
        <w:right w:val="none" w:sz="0" w:space="0" w:color="auto"/>
      </w:divBdr>
      <w:divsChild>
        <w:div w:id="1075319722">
          <w:marLeft w:val="0"/>
          <w:marRight w:val="0"/>
          <w:marTop w:val="0"/>
          <w:marBottom w:val="0"/>
          <w:divBdr>
            <w:top w:val="none" w:sz="0" w:space="0" w:color="auto"/>
            <w:left w:val="none" w:sz="0" w:space="0" w:color="auto"/>
            <w:bottom w:val="none" w:sz="0" w:space="0" w:color="auto"/>
            <w:right w:val="none" w:sz="0" w:space="0" w:color="auto"/>
          </w:divBdr>
        </w:div>
        <w:div w:id="1944995002">
          <w:marLeft w:val="0"/>
          <w:marRight w:val="0"/>
          <w:marTop w:val="0"/>
          <w:marBottom w:val="0"/>
          <w:divBdr>
            <w:top w:val="none" w:sz="0" w:space="0" w:color="auto"/>
            <w:left w:val="none" w:sz="0" w:space="0" w:color="auto"/>
            <w:bottom w:val="none" w:sz="0" w:space="0" w:color="auto"/>
            <w:right w:val="none" w:sz="0" w:space="0" w:color="auto"/>
          </w:divBdr>
        </w:div>
      </w:divsChild>
    </w:div>
    <w:div w:id="1013994941">
      <w:bodyDiv w:val="1"/>
      <w:marLeft w:val="0"/>
      <w:marRight w:val="0"/>
      <w:marTop w:val="0"/>
      <w:marBottom w:val="0"/>
      <w:divBdr>
        <w:top w:val="none" w:sz="0" w:space="0" w:color="auto"/>
        <w:left w:val="none" w:sz="0" w:space="0" w:color="auto"/>
        <w:bottom w:val="none" w:sz="0" w:space="0" w:color="auto"/>
        <w:right w:val="none" w:sz="0" w:space="0" w:color="auto"/>
      </w:divBdr>
    </w:div>
    <w:div w:id="1047025947">
      <w:bodyDiv w:val="1"/>
      <w:marLeft w:val="0"/>
      <w:marRight w:val="0"/>
      <w:marTop w:val="0"/>
      <w:marBottom w:val="0"/>
      <w:divBdr>
        <w:top w:val="none" w:sz="0" w:space="0" w:color="auto"/>
        <w:left w:val="none" w:sz="0" w:space="0" w:color="auto"/>
        <w:bottom w:val="none" w:sz="0" w:space="0" w:color="auto"/>
        <w:right w:val="none" w:sz="0" w:space="0" w:color="auto"/>
      </w:divBdr>
      <w:divsChild>
        <w:div w:id="665399775">
          <w:marLeft w:val="360"/>
          <w:marRight w:val="0"/>
          <w:marTop w:val="200"/>
          <w:marBottom w:val="0"/>
          <w:divBdr>
            <w:top w:val="none" w:sz="0" w:space="0" w:color="auto"/>
            <w:left w:val="none" w:sz="0" w:space="0" w:color="auto"/>
            <w:bottom w:val="none" w:sz="0" w:space="0" w:color="auto"/>
            <w:right w:val="none" w:sz="0" w:space="0" w:color="auto"/>
          </w:divBdr>
        </w:div>
      </w:divsChild>
    </w:div>
    <w:div w:id="1054045791">
      <w:bodyDiv w:val="1"/>
      <w:marLeft w:val="0"/>
      <w:marRight w:val="0"/>
      <w:marTop w:val="0"/>
      <w:marBottom w:val="0"/>
      <w:divBdr>
        <w:top w:val="none" w:sz="0" w:space="0" w:color="auto"/>
        <w:left w:val="none" w:sz="0" w:space="0" w:color="auto"/>
        <w:bottom w:val="none" w:sz="0" w:space="0" w:color="auto"/>
        <w:right w:val="none" w:sz="0" w:space="0" w:color="auto"/>
      </w:divBdr>
    </w:div>
    <w:div w:id="1086147575">
      <w:bodyDiv w:val="1"/>
      <w:marLeft w:val="0"/>
      <w:marRight w:val="0"/>
      <w:marTop w:val="0"/>
      <w:marBottom w:val="0"/>
      <w:divBdr>
        <w:top w:val="none" w:sz="0" w:space="0" w:color="auto"/>
        <w:left w:val="none" w:sz="0" w:space="0" w:color="auto"/>
        <w:bottom w:val="none" w:sz="0" w:space="0" w:color="auto"/>
        <w:right w:val="none" w:sz="0" w:space="0" w:color="auto"/>
      </w:divBdr>
    </w:div>
    <w:div w:id="1161118326">
      <w:bodyDiv w:val="1"/>
      <w:marLeft w:val="0"/>
      <w:marRight w:val="0"/>
      <w:marTop w:val="0"/>
      <w:marBottom w:val="0"/>
      <w:divBdr>
        <w:top w:val="none" w:sz="0" w:space="0" w:color="auto"/>
        <w:left w:val="none" w:sz="0" w:space="0" w:color="auto"/>
        <w:bottom w:val="none" w:sz="0" w:space="0" w:color="auto"/>
        <w:right w:val="none" w:sz="0" w:space="0" w:color="auto"/>
      </w:divBdr>
      <w:divsChild>
        <w:div w:id="881870805">
          <w:marLeft w:val="360"/>
          <w:marRight w:val="0"/>
          <w:marTop w:val="200"/>
          <w:marBottom w:val="0"/>
          <w:divBdr>
            <w:top w:val="none" w:sz="0" w:space="0" w:color="auto"/>
            <w:left w:val="none" w:sz="0" w:space="0" w:color="auto"/>
            <w:bottom w:val="none" w:sz="0" w:space="0" w:color="auto"/>
            <w:right w:val="none" w:sz="0" w:space="0" w:color="auto"/>
          </w:divBdr>
        </w:div>
      </w:divsChild>
    </w:div>
    <w:div w:id="1174226009">
      <w:bodyDiv w:val="1"/>
      <w:marLeft w:val="0"/>
      <w:marRight w:val="0"/>
      <w:marTop w:val="0"/>
      <w:marBottom w:val="0"/>
      <w:divBdr>
        <w:top w:val="none" w:sz="0" w:space="0" w:color="auto"/>
        <w:left w:val="none" w:sz="0" w:space="0" w:color="auto"/>
        <w:bottom w:val="none" w:sz="0" w:space="0" w:color="auto"/>
        <w:right w:val="none" w:sz="0" w:space="0" w:color="auto"/>
      </w:divBdr>
      <w:divsChild>
        <w:div w:id="1889802400">
          <w:marLeft w:val="360"/>
          <w:marRight w:val="0"/>
          <w:marTop w:val="200"/>
          <w:marBottom w:val="0"/>
          <w:divBdr>
            <w:top w:val="none" w:sz="0" w:space="0" w:color="auto"/>
            <w:left w:val="none" w:sz="0" w:space="0" w:color="auto"/>
            <w:bottom w:val="none" w:sz="0" w:space="0" w:color="auto"/>
            <w:right w:val="none" w:sz="0" w:space="0" w:color="auto"/>
          </w:divBdr>
        </w:div>
      </w:divsChild>
    </w:div>
    <w:div w:id="1174496020">
      <w:bodyDiv w:val="1"/>
      <w:marLeft w:val="0"/>
      <w:marRight w:val="0"/>
      <w:marTop w:val="0"/>
      <w:marBottom w:val="0"/>
      <w:divBdr>
        <w:top w:val="none" w:sz="0" w:space="0" w:color="auto"/>
        <w:left w:val="none" w:sz="0" w:space="0" w:color="auto"/>
        <w:bottom w:val="none" w:sz="0" w:space="0" w:color="auto"/>
        <w:right w:val="none" w:sz="0" w:space="0" w:color="auto"/>
      </w:divBdr>
    </w:div>
    <w:div w:id="1194853871">
      <w:bodyDiv w:val="1"/>
      <w:marLeft w:val="0"/>
      <w:marRight w:val="0"/>
      <w:marTop w:val="0"/>
      <w:marBottom w:val="0"/>
      <w:divBdr>
        <w:top w:val="none" w:sz="0" w:space="0" w:color="auto"/>
        <w:left w:val="none" w:sz="0" w:space="0" w:color="auto"/>
        <w:bottom w:val="none" w:sz="0" w:space="0" w:color="auto"/>
        <w:right w:val="none" w:sz="0" w:space="0" w:color="auto"/>
      </w:divBdr>
    </w:div>
    <w:div w:id="1202472706">
      <w:bodyDiv w:val="1"/>
      <w:marLeft w:val="0"/>
      <w:marRight w:val="0"/>
      <w:marTop w:val="0"/>
      <w:marBottom w:val="0"/>
      <w:divBdr>
        <w:top w:val="none" w:sz="0" w:space="0" w:color="auto"/>
        <w:left w:val="none" w:sz="0" w:space="0" w:color="auto"/>
        <w:bottom w:val="none" w:sz="0" w:space="0" w:color="auto"/>
        <w:right w:val="none" w:sz="0" w:space="0" w:color="auto"/>
      </w:divBdr>
      <w:divsChild>
        <w:div w:id="174729048">
          <w:marLeft w:val="0"/>
          <w:marRight w:val="0"/>
          <w:marTop w:val="0"/>
          <w:marBottom w:val="0"/>
          <w:divBdr>
            <w:top w:val="none" w:sz="0" w:space="0" w:color="auto"/>
            <w:left w:val="none" w:sz="0" w:space="0" w:color="auto"/>
            <w:bottom w:val="none" w:sz="0" w:space="0" w:color="auto"/>
            <w:right w:val="none" w:sz="0" w:space="0" w:color="auto"/>
          </w:divBdr>
        </w:div>
        <w:div w:id="1110314789">
          <w:marLeft w:val="0"/>
          <w:marRight w:val="0"/>
          <w:marTop w:val="0"/>
          <w:marBottom w:val="0"/>
          <w:divBdr>
            <w:top w:val="none" w:sz="0" w:space="0" w:color="auto"/>
            <w:left w:val="none" w:sz="0" w:space="0" w:color="auto"/>
            <w:bottom w:val="none" w:sz="0" w:space="0" w:color="auto"/>
            <w:right w:val="none" w:sz="0" w:space="0" w:color="auto"/>
          </w:divBdr>
        </w:div>
        <w:div w:id="1436899554">
          <w:marLeft w:val="0"/>
          <w:marRight w:val="0"/>
          <w:marTop w:val="0"/>
          <w:marBottom w:val="0"/>
          <w:divBdr>
            <w:top w:val="none" w:sz="0" w:space="0" w:color="auto"/>
            <w:left w:val="none" w:sz="0" w:space="0" w:color="auto"/>
            <w:bottom w:val="none" w:sz="0" w:space="0" w:color="auto"/>
            <w:right w:val="none" w:sz="0" w:space="0" w:color="auto"/>
          </w:divBdr>
        </w:div>
        <w:div w:id="2111272770">
          <w:marLeft w:val="0"/>
          <w:marRight w:val="0"/>
          <w:marTop w:val="0"/>
          <w:marBottom w:val="0"/>
          <w:divBdr>
            <w:top w:val="none" w:sz="0" w:space="0" w:color="auto"/>
            <w:left w:val="none" w:sz="0" w:space="0" w:color="auto"/>
            <w:bottom w:val="none" w:sz="0" w:space="0" w:color="auto"/>
            <w:right w:val="none" w:sz="0" w:space="0" w:color="auto"/>
          </w:divBdr>
        </w:div>
      </w:divsChild>
    </w:div>
    <w:div w:id="1251543871">
      <w:bodyDiv w:val="1"/>
      <w:marLeft w:val="0"/>
      <w:marRight w:val="0"/>
      <w:marTop w:val="0"/>
      <w:marBottom w:val="0"/>
      <w:divBdr>
        <w:top w:val="none" w:sz="0" w:space="0" w:color="auto"/>
        <w:left w:val="none" w:sz="0" w:space="0" w:color="auto"/>
        <w:bottom w:val="none" w:sz="0" w:space="0" w:color="auto"/>
        <w:right w:val="none" w:sz="0" w:space="0" w:color="auto"/>
      </w:divBdr>
    </w:div>
    <w:div w:id="1395007213">
      <w:bodyDiv w:val="1"/>
      <w:marLeft w:val="0"/>
      <w:marRight w:val="0"/>
      <w:marTop w:val="0"/>
      <w:marBottom w:val="0"/>
      <w:divBdr>
        <w:top w:val="none" w:sz="0" w:space="0" w:color="auto"/>
        <w:left w:val="none" w:sz="0" w:space="0" w:color="auto"/>
        <w:bottom w:val="none" w:sz="0" w:space="0" w:color="auto"/>
        <w:right w:val="none" w:sz="0" w:space="0" w:color="auto"/>
      </w:divBdr>
      <w:divsChild>
        <w:div w:id="1209997322">
          <w:marLeft w:val="0"/>
          <w:marRight w:val="0"/>
          <w:marTop w:val="0"/>
          <w:marBottom w:val="0"/>
          <w:divBdr>
            <w:top w:val="none" w:sz="0" w:space="0" w:color="auto"/>
            <w:left w:val="none" w:sz="0" w:space="0" w:color="auto"/>
            <w:bottom w:val="none" w:sz="0" w:space="0" w:color="auto"/>
            <w:right w:val="none" w:sz="0" w:space="0" w:color="auto"/>
          </w:divBdr>
          <w:divsChild>
            <w:div w:id="1110781990">
              <w:marLeft w:val="0"/>
              <w:marRight w:val="0"/>
              <w:marTop w:val="0"/>
              <w:marBottom w:val="0"/>
              <w:divBdr>
                <w:top w:val="none" w:sz="0" w:space="0" w:color="auto"/>
                <w:left w:val="none" w:sz="0" w:space="0" w:color="auto"/>
                <w:bottom w:val="none" w:sz="0" w:space="0" w:color="auto"/>
                <w:right w:val="none" w:sz="0" w:space="0" w:color="auto"/>
              </w:divBdr>
            </w:div>
            <w:div w:id="1530604491">
              <w:marLeft w:val="0"/>
              <w:marRight w:val="0"/>
              <w:marTop w:val="0"/>
              <w:marBottom w:val="0"/>
              <w:divBdr>
                <w:top w:val="none" w:sz="0" w:space="0" w:color="auto"/>
                <w:left w:val="none" w:sz="0" w:space="0" w:color="auto"/>
                <w:bottom w:val="none" w:sz="0" w:space="0" w:color="auto"/>
                <w:right w:val="none" w:sz="0" w:space="0" w:color="auto"/>
              </w:divBdr>
            </w:div>
            <w:div w:id="1625112810">
              <w:marLeft w:val="0"/>
              <w:marRight w:val="0"/>
              <w:marTop w:val="0"/>
              <w:marBottom w:val="0"/>
              <w:divBdr>
                <w:top w:val="none" w:sz="0" w:space="0" w:color="auto"/>
                <w:left w:val="none" w:sz="0" w:space="0" w:color="auto"/>
                <w:bottom w:val="none" w:sz="0" w:space="0" w:color="auto"/>
                <w:right w:val="none" w:sz="0" w:space="0" w:color="auto"/>
              </w:divBdr>
            </w:div>
            <w:div w:id="1858156401">
              <w:marLeft w:val="0"/>
              <w:marRight w:val="0"/>
              <w:marTop w:val="0"/>
              <w:marBottom w:val="0"/>
              <w:divBdr>
                <w:top w:val="none" w:sz="0" w:space="0" w:color="auto"/>
                <w:left w:val="none" w:sz="0" w:space="0" w:color="auto"/>
                <w:bottom w:val="none" w:sz="0" w:space="0" w:color="auto"/>
                <w:right w:val="none" w:sz="0" w:space="0" w:color="auto"/>
              </w:divBdr>
            </w:div>
            <w:div w:id="1958173811">
              <w:marLeft w:val="0"/>
              <w:marRight w:val="0"/>
              <w:marTop w:val="0"/>
              <w:marBottom w:val="0"/>
              <w:divBdr>
                <w:top w:val="none" w:sz="0" w:space="0" w:color="auto"/>
                <w:left w:val="none" w:sz="0" w:space="0" w:color="auto"/>
                <w:bottom w:val="none" w:sz="0" w:space="0" w:color="auto"/>
                <w:right w:val="none" w:sz="0" w:space="0" w:color="auto"/>
              </w:divBdr>
            </w:div>
          </w:divsChild>
        </w:div>
        <w:div w:id="2100176590">
          <w:marLeft w:val="0"/>
          <w:marRight w:val="0"/>
          <w:marTop w:val="0"/>
          <w:marBottom w:val="0"/>
          <w:divBdr>
            <w:top w:val="none" w:sz="0" w:space="0" w:color="auto"/>
            <w:left w:val="none" w:sz="0" w:space="0" w:color="auto"/>
            <w:bottom w:val="none" w:sz="0" w:space="0" w:color="auto"/>
            <w:right w:val="none" w:sz="0" w:space="0" w:color="auto"/>
          </w:divBdr>
          <w:divsChild>
            <w:div w:id="273634898">
              <w:marLeft w:val="0"/>
              <w:marRight w:val="0"/>
              <w:marTop w:val="0"/>
              <w:marBottom w:val="0"/>
              <w:divBdr>
                <w:top w:val="none" w:sz="0" w:space="0" w:color="auto"/>
                <w:left w:val="none" w:sz="0" w:space="0" w:color="auto"/>
                <w:bottom w:val="none" w:sz="0" w:space="0" w:color="auto"/>
                <w:right w:val="none" w:sz="0" w:space="0" w:color="auto"/>
              </w:divBdr>
            </w:div>
            <w:div w:id="428703289">
              <w:marLeft w:val="0"/>
              <w:marRight w:val="0"/>
              <w:marTop w:val="0"/>
              <w:marBottom w:val="0"/>
              <w:divBdr>
                <w:top w:val="none" w:sz="0" w:space="0" w:color="auto"/>
                <w:left w:val="none" w:sz="0" w:space="0" w:color="auto"/>
                <w:bottom w:val="none" w:sz="0" w:space="0" w:color="auto"/>
                <w:right w:val="none" w:sz="0" w:space="0" w:color="auto"/>
              </w:divBdr>
            </w:div>
            <w:div w:id="636880492">
              <w:marLeft w:val="0"/>
              <w:marRight w:val="0"/>
              <w:marTop w:val="0"/>
              <w:marBottom w:val="0"/>
              <w:divBdr>
                <w:top w:val="none" w:sz="0" w:space="0" w:color="auto"/>
                <w:left w:val="none" w:sz="0" w:space="0" w:color="auto"/>
                <w:bottom w:val="none" w:sz="0" w:space="0" w:color="auto"/>
                <w:right w:val="none" w:sz="0" w:space="0" w:color="auto"/>
              </w:divBdr>
            </w:div>
            <w:div w:id="706178235">
              <w:marLeft w:val="0"/>
              <w:marRight w:val="0"/>
              <w:marTop w:val="0"/>
              <w:marBottom w:val="0"/>
              <w:divBdr>
                <w:top w:val="none" w:sz="0" w:space="0" w:color="auto"/>
                <w:left w:val="none" w:sz="0" w:space="0" w:color="auto"/>
                <w:bottom w:val="none" w:sz="0" w:space="0" w:color="auto"/>
                <w:right w:val="none" w:sz="0" w:space="0" w:color="auto"/>
              </w:divBdr>
            </w:div>
            <w:div w:id="737703996">
              <w:marLeft w:val="0"/>
              <w:marRight w:val="0"/>
              <w:marTop w:val="0"/>
              <w:marBottom w:val="0"/>
              <w:divBdr>
                <w:top w:val="none" w:sz="0" w:space="0" w:color="auto"/>
                <w:left w:val="none" w:sz="0" w:space="0" w:color="auto"/>
                <w:bottom w:val="none" w:sz="0" w:space="0" w:color="auto"/>
                <w:right w:val="none" w:sz="0" w:space="0" w:color="auto"/>
              </w:divBdr>
            </w:div>
            <w:div w:id="907499780">
              <w:marLeft w:val="0"/>
              <w:marRight w:val="0"/>
              <w:marTop w:val="0"/>
              <w:marBottom w:val="0"/>
              <w:divBdr>
                <w:top w:val="none" w:sz="0" w:space="0" w:color="auto"/>
                <w:left w:val="none" w:sz="0" w:space="0" w:color="auto"/>
                <w:bottom w:val="none" w:sz="0" w:space="0" w:color="auto"/>
                <w:right w:val="none" w:sz="0" w:space="0" w:color="auto"/>
              </w:divBdr>
            </w:div>
            <w:div w:id="1119104497">
              <w:marLeft w:val="0"/>
              <w:marRight w:val="0"/>
              <w:marTop w:val="0"/>
              <w:marBottom w:val="0"/>
              <w:divBdr>
                <w:top w:val="none" w:sz="0" w:space="0" w:color="auto"/>
                <w:left w:val="none" w:sz="0" w:space="0" w:color="auto"/>
                <w:bottom w:val="none" w:sz="0" w:space="0" w:color="auto"/>
                <w:right w:val="none" w:sz="0" w:space="0" w:color="auto"/>
              </w:divBdr>
            </w:div>
            <w:div w:id="1725719844">
              <w:marLeft w:val="0"/>
              <w:marRight w:val="0"/>
              <w:marTop w:val="0"/>
              <w:marBottom w:val="0"/>
              <w:divBdr>
                <w:top w:val="none" w:sz="0" w:space="0" w:color="auto"/>
                <w:left w:val="none" w:sz="0" w:space="0" w:color="auto"/>
                <w:bottom w:val="none" w:sz="0" w:space="0" w:color="auto"/>
                <w:right w:val="none" w:sz="0" w:space="0" w:color="auto"/>
              </w:divBdr>
            </w:div>
            <w:div w:id="1800689328">
              <w:marLeft w:val="0"/>
              <w:marRight w:val="0"/>
              <w:marTop w:val="0"/>
              <w:marBottom w:val="0"/>
              <w:divBdr>
                <w:top w:val="none" w:sz="0" w:space="0" w:color="auto"/>
                <w:left w:val="none" w:sz="0" w:space="0" w:color="auto"/>
                <w:bottom w:val="none" w:sz="0" w:space="0" w:color="auto"/>
                <w:right w:val="none" w:sz="0" w:space="0" w:color="auto"/>
              </w:divBdr>
            </w:div>
            <w:div w:id="1849177514">
              <w:marLeft w:val="0"/>
              <w:marRight w:val="0"/>
              <w:marTop w:val="0"/>
              <w:marBottom w:val="0"/>
              <w:divBdr>
                <w:top w:val="none" w:sz="0" w:space="0" w:color="auto"/>
                <w:left w:val="none" w:sz="0" w:space="0" w:color="auto"/>
                <w:bottom w:val="none" w:sz="0" w:space="0" w:color="auto"/>
                <w:right w:val="none" w:sz="0" w:space="0" w:color="auto"/>
              </w:divBdr>
            </w:div>
            <w:div w:id="200127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4627">
      <w:bodyDiv w:val="1"/>
      <w:marLeft w:val="0"/>
      <w:marRight w:val="0"/>
      <w:marTop w:val="0"/>
      <w:marBottom w:val="0"/>
      <w:divBdr>
        <w:top w:val="none" w:sz="0" w:space="0" w:color="auto"/>
        <w:left w:val="none" w:sz="0" w:space="0" w:color="auto"/>
        <w:bottom w:val="none" w:sz="0" w:space="0" w:color="auto"/>
        <w:right w:val="none" w:sz="0" w:space="0" w:color="auto"/>
      </w:divBdr>
    </w:div>
    <w:div w:id="1409621076">
      <w:bodyDiv w:val="1"/>
      <w:marLeft w:val="0"/>
      <w:marRight w:val="0"/>
      <w:marTop w:val="0"/>
      <w:marBottom w:val="0"/>
      <w:divBdr>
        <w:top w:val="none" w:sz="0" w:space="0" w:color="auto"/>
        <w:left w:val="none" w:sz="0" w:space="0" w:color="auto"/>
        <w:bottom w:val="none" w:sz="0" w:space="0" w:color="auto"/>
        <w:right w:val="none" w:sz="0" w:space="0" w:color="auto"/>
      </w:divBdr>
    </w:div>
    <w:div w:id="1501239188">
      <w:bodyDiv w:val="1"/>
      <w:marLeft w:val="0"/>
      <w:marRight w:val="0"/>
      <w:marTop w:val="0"/>
      <w:marBottom w:val="0"/>
      <w:divBdr>
        <w:top w:val="none" w:sz="0" w:space="0" w:color="auto"/>
        <w:left w:val="none" w:sz="0" w:space="0" w:color="auto"/>
        <w:bottom w:val="none" w:sz="0" w:space="0" w:color="auto"/>
        <w:right w:val="none" w:sz="0" w:space="0" w:color="auto"/>
      </w:divBdr>
      <w:divsChild>
        <w:div w:id="1478033750">
          <w:marLeft w:val="360"/>
          <w:marRight w:val="0"/>
          <w:marTop w:val="200"/>
          <w:marBottom w:val="0"/>
          <w:divBdr>
            <w:top w:val="none" w:sz="0" w:space="0" w:color="auto"/>
            <w:left w:val="none" w:sz="0" w:space="0" w:color="auto"/>
            <w:bottom w:val="none" w:sz="0" w:space="0" w:color="auto"/>
            <w:right w:val="none" w:sz="0" w:space="0" w:color="auto"/>
          </w:divBdr>
        </w:div>
      </w:divsChild>
    </w:div>
    <w:div w:id="1510947142">
      <w:bodyDiv w:val="1"/>
      <w:marLeft w:val="0"/>
      <w:marRight w:val="0"/>
      <w:marTop w:val="0"/>
      <w:marBottom w:val="0"/>
      <w:divBdr>
        <w:top w:val="none" w:sz="0" w:space="0" w:color="auto"/>
        <w:left w:val="none" w:sz="0" w:space="0" w:color="auto"/>
        <w:bottom w:val="none" w:sz="0" w:space="0" w:color="auto"/>
        <w:right w:val="none" w:sz="0" w:space="0" w:color="auto"/>
      </w:divBdr>
      <w:divsChild>
        <w:div w:id="1444689917">
          <w:marLeft w:val="0"/>
          <w:marRight w:val="0"/>
          <w:marTop w:val="0"/>
          <w:marBottom w:val="0"/>
          <w:divBdr>
            <w:top w:val="none" w:sz="0" w:space="0" w:color="auto"/>
            <w:left w:val="none" w:sz="0" w:space="0" w:color="auto"/>
            <w:bottom w:val="none" w:sz="0" w:space="0" w:color="auto"/>
            <w:right w:val="none" w:sz="0" w:space="0" w:color="auto"/>
          </w:divBdr>
          <w:divsChild>
            <w:div w:id="136924014">
              <w:marLeft w:val="0"/>
              <w:marRight w:val="0"/>
              <w:marTop w:val="0"/>
              <w:marBottom w:val="0"/>
              <w:divBdr>
                <w:top w:val="none" w:sz="0" w:space="0" w:color="auto"/>
                <w:left w:val="none" w:sz="0" w:space="0" w:color="auto"/>
                <w:bottom w:val="none" w:sz="0" w:space="0" w:color="auto"/>
                <w:right w:val="none" w:sz="0" w:space="0" w:color="auto"/>
              </w:divBdr>
            </w:div>
            <w:div w:id="293802907">
              <w:marLeft w:val="0"/>
              <w:marRight w:val="0"/>
              <w:marTop w:val="0"/>
              <w:marBottom w:val="0"/>
              <w:divBdr>
                <w:top w:val="none" w:sz="0" w:space="0" w:color="auto"/>
                <w:left w:val="none" w:sz="0" w:space="0" w:color="auto"/>
                <w:bottom w:val="none" w:sz="0" w:space="0" w:color="auto"/>
                <w:right w:val="none" w:sz="0" w:space="0" w:color="auto"/>
              </w:divBdr>
            </w:div>
            <w:div w:id="438525658">
              <w:marLeft w:val="0"/>
              <w:marRight w:val="0"/>
              <w:marTop w:val="0"/>
              <w:marBottom w:val="0"/>
              <w:divBdr>
                <w:top w:val="none" w:sz="0" w:space="0" w:color="auto"/>
                <w:left w:val="none" w:sz="0" w:space="0" w:color="auto"/>
                <w:bottom w:val="none" w:sz="0" w:space="0" w:color="auto"/>
                <w:right w:val="none" w:sz="0" w:space="0" w:color="auto"/>
              </w:divBdr>
            </w:div>
            <w:div w:id="523056115">
              <w:marLeft w:val="0"/>
              <w:marRight w:val="0"/>
              <w:marTop w:val="0"/>
              <w:marBottom w:val="0"/>
              <w:divBdr>
                <w:top w:val="none" w:sz="0" w:space="0" w:color="auto"/>
                <w:left w:val="none" w:sz="0" w:space="0" w:color="auto"/>
                <w:bottom w:val="none" w:sz="0" w:space="0" w:color="auto"/>
                <w:right w:val="none" w:sz="0" w:space="0" w:color="auto"/>
              </w:divBdr>
            </w:div>
            <w:div w:id="584917461">
              <w:marLeft w:val="0"/>
              <w:marRight w:val="0"/>
              <w:marTop w:val="0"/>
              <w:marBottom w:val="0"/>
              <w:divBdr>
                <w:top w:val="none" w:sz="0" w:space="0" w:color="auto"/>
                <w:left w:val="none" w:sz="0" w:space="0" w:color="auto"/>
                <w:bottom w:val="none" w:sz="0" w:space="0" w:color="auto"/>
                <w:right w:val="none" w:sz="0" w:space="0" w:color="auto"/>
              </w:divBdr>
            </w:div>
            <w:div w:id="922683734">
              <w:marLeft w:val="0"/>
              <w:marRight w:val="0"/>
              <w:marTop w:val="0"/>
              <w:marBottom w:val="0"/>
              <w:divBdr>
                <w:top w:val="none" w:sz="0" w:space="0" w:color="auto"/>
                <w:left w:val="none" w:sz="0" w:space="0" w:color="auto"/>
                <w:bottom w:val="none" w:sz="0" w:space="0" w:color="auto"/>
                <w:right w:val="none" w:sz="0" w:space="0" w:color="auto"/>
              </w:divBdr>
            </w:div>
            <w:div w:id="1039819984">
              <w:marLeft w:val="0"/>
              <w:marRight w:val="0"/>
              <w:marTop w:val="0"/>
              <w:marBottom w:val="0"/>
              <w:divBdr>
                <w:top w:val="none" w:sz="0" w:space="0" w:color="auto"/>
                <w:left w:val="none" w:sz="0" w:space="0" w:color="auto"/>
                <w:bottom w:val="none" w:sz="0" w:space="0" w:color="auto"/>
                <w:right w:val="none" w:sz="0" w:space="0" w:color="auto"/>
              </w:divBdr>
            </w:div>
            <w:div w:id="1144078142">
              <w:marLeft w:val="0"/>
              <w:marRight w:val="0"/>
              <w:marTop w:val="0"/>
              <w:marBottom w:val="0"/>
              <w:divBdr>
                <w:top w:val="none" w:sz="0" w:space="0" w:color="auto"/>
                <w:left w:val="none" w:sz="0" w:space="0" w:color="auto"/>
                <w:bottom w:val="none" w:sz="0" w:space="0" w:color="auto"/>
                <w:right w:val="none" w:sz="0" w:space="0" w:color="auto"/>
              </w:divBdr>
            </w:div>
            <w:div w:id="1334259261">
              <w:marLeft w:val="0"/>
              <w:marRight w:val="0"/>
              <w:marTop w:val="0"/>
              <w:marBottom w:val="0"/>
              <w:divBdr>
                <w:top w:val="none" w:sz="0" w:space="0" w:color="auto"/>
                <w:left w:val="none" w:sz="0" w:space="0" w:color="auto"/>
                <w:bottom w:val="none" w:sz="0" w:space="0" w:color="auto"/>
                <w:right w:val="none" w:sz="0" w:space="0" w:color="auto"/>
              </w:divBdr>
            </w:div>
            <w:div w:id="1479111197">
              <w:marLeft w:val="0"/>
              <w:marRight w:val="0"/>
              <w:marTop w:val="0"/>
              <w:marBottom w:val="0"/>
              <w:divBdr>
                <w:top w:val="none" w:sz="0" w:space="0" w:color="auto"/>
                <w:left w:val="none" w:sz="0" w:space="0" w:color="auto"/>
                <w:bottom w:val="none" w:sz="0" w:space="0" w:color="auto"/>
                <w:right w:val="none" w:sz="0" w:space="0" w:color="auto"/>
              </w:divBdr>
            </w:div>
            <w:div w:id="1732969701">
              <w:marLeft w:val="0"/>
              <w:marRight w:val="0"/>
              <w:marTop w:val="0"/>
              <w:marBottom w:val="0"/>
              <w:divBdr>
                <w:top w:val="none" w:sz="0" w:space="0" w:color="auto"/>
                <w:left w:val="none" w:sz="0" w:space="0" w:color="auto"/>
                <w:bottom w:val="none" w:sz="0" w:space="0" w:color="auto"/>
                <w:right w:val="none" w:sz="0" w:space="0" w:color="auto"/>
              </w:divBdr>
            </w:div>
            <w:div w:id="1893497438">
              <w:marLeft w:val="0"/>
              <w:marRight w:val="0"/>
              <w:marTop w:val="0"/>
              <w:marBottom w:val="0"/>
              <w:divBdr>
                <w:top w:val="none" w:sz="0" w:space="0" w:color="auto"/>
                <w:left w:val="none" w:sz="0" w:space="0" w:color="auto"/>
                <w:bottom w:val="none" w:sz="0" w:space="0" w:color="auto"/>
                <w:right w:val="none" w:sz="0" w:space="0" w:color="auto"/>
              </w:divBdr>
            </w:div>
            <w:div w:id="1914316549">
              <w:marLeft w:val="0"/>
              <w:marRight w:val="0"/>
              <w:marTop w:val="0"/>
              <w:marBottom w:val="0"/>
              <w:divBdr>
                <w:top w:val="none" w:sz="0" w:space="0" w:color="auto"/>
                <w:left w:val="none" w:sz="0" w:space="0" w:color="auto"/>
                <w:bottom w:val="none" w:sz="0" w:space="0" w:color="auto"/>
                <w:right w:val="none" w:sz="0" w:space="0" w:color="auto"/>
              </w:divBdr>
            </w:div>
            <w:div w:id="1962223043">
              <w:marLeft w:val="0"/>
              <w:marRight w:val="0"/>
              <w:marTop w:val="0"/>
              <w:marBottom w:val="0"/>
              <w:divBdr>
                <w:top w:val="none" w:sz="0" w:space="0" w:color="auto"/>
                <w:left w:val="none" w:sz="0" w:space="0" w:color="auto"/>
                <w:bottom w:val="none" w:sz="0" w:space="0" w:color="auto"/>
                <w:right w:val="none" w:sz="0" w:space="0" w:color="auto"/>
              </w:divBdr>
            </w:div>
            <w:div w:id="1991906961">
              <w:marLeft w:val="0"/>
              <w:marRight w:val="0"/>
              <w:marTop w:val="0"/>
              <w:marBottom w:val="0"/>
              <w:divBdr>
                <w:top w:val="none" w:sz="0" w:space="0" w:color="auto"/>
                <w:left w:val="none" w:sz="0" w:space="0" w:color="auto"/>
                <w:bottom w:val="none" w:sz="0" w:space="0" w:color="auto"/>
                <w:right w:val="none" w:sz="0" w:space="0" w:color="auto"/>
              </w:divBdr>
            </w:div>
            <w:div w:id="1998073913">
              <w:marLeft w:val="0"/>
              <w:marRight w:val="0"/>
              <w:marTop w:val="0"/>
              <w:marBottom w:val="0"/>
              <w:divBdr>
                <w:top w:val="none" w:sz="0" w:space="0" w:color="auto"/>
                <w:left w:val="none" w:sz="0" w:space="0" w:color="auto"/>
                <w:bottom w:val="none" w:sz="0" w:space="0" w:color="auto"/>
                <w:right w:val="none" w:sz="0" w:space="0" w:color="auto"/>
              </w:divBdr>
            </w:div>
            <w:div w:id="2025550106">
              <w:marLeft w:val="0"/>
              <w:marRight w:val="0"/>
              <w:marTop w:val="0"/>
              <w:marBottom w:val="0"/>
              <w:divBdr>
                <w:top w:val="none" w:sz="0" w:space="0" w:color="auto"/>
                <w:left w:val="none" w:sz="0" w:space="0" w:color="auto"/>
                <w:bottom w:val="none" w:sz="0" w:space="0" w:color="auto"/>
                <w:right w:val="none" w:sz="0" w:space="0" w:color="auto"/>
              </w:divBdr>
            </w:div>
            <w:div w:id="2063171478">
              <w:marLeft w:val="0"/>
              <w:marRight w:val="0"/>
              <w:marTop w:val="0"/>
              <w:marBottom w:val="0"/>
              <w:divBdr>
                <w:top w:val="none" w:sz="0" w:space="0" w:color="auto"/>
                <w:left w:val="none" w:sz="0" w:space="0" w:color="auto"/>
                <w:bottom w:val="none" w:sz="0" w:space="0" w:color="auto"/>
                <w:right w:val="none" w:sz="0" w:space="0" w:color="auto"/>
              </w:divBdr>
            </w:div>
          </w:divsChild>
        </w:div>
        <w:div w:id="2089379312">
          <w:marLeft w:val="0"/>
          <w:marRight w:val="0"/>
          <w:marTop w:val="0"/>
          <w:marBottom w:val="0"/>
          <w:divBdr>
            <w:top w:val="none" w:sz="0" w:space="0" w:color="auto"/>
            <w:left w:val="none" w:sz="0" w:space="0" w:color="auto"/>
            <w:bottom w:val="none" w:sz="0" w:space="0" w:color="auto"/>
            <w:right w:val="none" w:sz="0" w:space="0" w:color="auto"/>
          </w:divBdr>
          <w:divsChild>
            <w:div w:id="503668307">
              <w:marLeft w:val="0"/>
              <w:marRight w:val="0"/>
              <w:marTop w:val="0"/>
              <w:marBottom w:val="0"/>
              <w:divBdr>
                <w:top w:val="none" w:sz="0" w:space="0" w:color="auto"/>
                <w:left w:val="none" w:sz="0" w:space="0" w:color="auto"/>
                <w:bottom w:val="none" w:sz="0" w:space="0" w:color="auto"/>
                <w:right w:val="none" w:sz="0" w:space="0" w:color="auto"/>
              </w:divBdr>
            </w:div>
            <w:div w:id="1262227202">
              <w:marLeft w:val="0"/>
              <w:marRight w:val="0"/>
              <w:marTop w:val="0"/>
              <w:marBottom w:val="0"/>
              <w:divBdr>
                <w:top w:val="none" w:sz="0" w:space="0" w:color="auto"/>
                <w:left w:val="none" w:sz="0" w:space="0" w:color="auto"/>
                <w:bottom w:val="none" w:sz="0" w:space="0" w:color="auto"/>
                <w:right w:val="none" w:sz="0" w:space="0" w:color="auto"/>
              </w:divBdr>
            </w:div>
            <w:div w:id="1409963785">
              <w:marLeft w:val="0"/>
              <w:marRight w:val="0"/>
              <w:marTop w:val="0"/>
              <w:marBottom w:val="0"/>
              <w:divBdr>
                <w:top w:val="none" w:sz="0" w:space="0" w:color="auto"/>
                <w:left w:val="none" w:sz="0" w:space="0" w:color="auto"/>
                <w:bottom w:val="none" w:sz="0" w:space="0" w:color="auto"/>
                <w:right w:val="none" w:sz="0" w:space="0" w:color="auto"/>
              </w:divBdr>
            </w:div>
            <w:div w:id="20530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8916">
      <w:bodyDiv w:val="1"/>
      <w:marLeft w:val="0"/>
      <w:marRight w:val="0"/>
      <w:marTop w:val="0"/>
      <w:marBottom w:val="0"/>
      <w:divBdr>
        <w:top w:val="none" w:sz="0" w:space="0" w:color="auto"/>
        <w:left w:val="none" w:sz="0" w:space="0" w:color="auto"/>
        <w:bottom w:val="none" w:sz="0" w:space="0" w:color="auto"/>
        <w:right w:val="none" w:sz="0" w:space="0" w:color="auto"/>
      </w:divBdr>
    </w:div>
    <w:div w:id="1549762176">
      <w:bodyDiv w:val="1"/>
      <w:marLeft w:val="0"/>
      <w:marRight w:val="0"/>
      <w:marTop w:val="0"/>
      <w:marBottom w:val="0"/>
      <w:divBdr>
        <w:top w:val="none" w:sz="0" w:space="0" w:color="auto"/>
        <w:left w:val="none" w:sz="0" w:space="0" w:color="auto"/>
        <w:bottom w:val="none" w:sz="0" w:space="0" w:color="auto"/>
        <w:right w:val="none" w:sz="0" w:space="0" w:color="auto"/>
      </w:divBdr>
    </w:div>
    <w:div w:id="1555190237">
      <w:bodyDiv w:val="1"/>
      <w:marLeft w:val="0"/>
      <w:marRight w:val="0"/>
      <w:marTop w:val="0"/>
      <w:marBottom w:val="0"/>
      <w:divBdr>
        <w:top w:val="none" w:sz="0" w:space="0" w:color="auto"/>
        <w:left w:val="none" w:sz="0" w:space="0" w:color="auto"/>
        <w:bottom w:val="none" w:sz="0" w:space="0" w:color="auto"/>
        <w:right w:val="none" w:sz="0" w:space="0" w:color="auto"/>
      </w:divBdr>
      <w:divsChild>
        <w:div w:id="822891428">
          <w:marLeft w:val="0"/>
          <w:marRight w:val="0"/>
          <w:marTop w:val="0"/>
          <w:marBottom w:val="0"/>
          <w:divBdr>
            <w:top w:val="none" w:sz="0" w:space="0" w:color="auto"/>
            <w:left w:val="none" w:sz="0" w:space="0" w:color="auto"/>
            <w:bottom w:val="none" w:sz="0" w:space="0" w:color="auto"/>
            <w:right w:val="none" w:sz="0" w:space="0" w:color="auto"/>
          </w:divBdr>
        </w:div>
        <w:div w:id="1309943402">
          <w:marLeft w:val="0"/>
          <w:marRight w:val="0"/>
          <w:marTop w:val="0"/>
          <w:marBottom w:val="0"/>
          <w:divBdr>
            <w:top w:val="none" w:sz="0" w:space="0" w:color="auto"/>
            <w:left w:val="none" w:sz="0" w:space="0" w:color="auto"/>
            <w:bottom w:val="none" w:sz="0" w:space="0" w:color="auto"/>
            <w:right w:val="none" w:sz="0" w:space="0" w:color="auto"/>
          </w:divBdr>
        </w:div>
        <w:div w:id="1412386994">
          <w:marLeft w:val="0"/>
          <w:marRight w:val="0"/>
          <w:marTop w:val="0"/>
          <w:marBottom w:val="0"/>
          <w:divBdr>
            <w:top w:val="none" w:sz="0" w:space="0" w:color="auto"/>
            <w:left w:val="none" w:sz="0" w:space="0" w:color="auto"/>
            <w:bottom w:val="none" w:sz="0" w:space="0" w:color="auto"/>
            <w:right w:val="none" w:sz="0" w:space="0" w:color="auto"/>
          </w:divBdr>
        </w:div>
      </w:divsChild>
    </w:div>
    <w:div w:id="1580094851">
      <w:bodyDiv w:val="1"/>
      <w:marLeft w:val="0"/>
      <w:marRight w:val="0"/>
      <w:marTop w:val="0"/>
      <w:marBottom w:val="0"/>
      <w:divBdr>
        <w:top w:val="none" w:sz="0" w:space="0" w:color="auto"/>
        <w:left w:val="none" w:sz="0" w:space="0" w:color="auto"/>
        <w:bottom w:val="none" w:sz="0" w:space="0" w:color="auto"/>
        <w:right w:val="none" w:sz="0" w:space="0" w:color="auto"/>
      </w:divBdr>
      <w:divsChild>
        <w:div w:id="1454712827">
          <w:marLeft w:val="360"/>
          <w:marRight w:val="0"/>
          <w:marTop w:val="200"/>
          <w:marBottom w:val="0"/>
          <w:divBdr>
            <w:top w:val="none" w:sz="0" w:space="0" w:color="auto"/>
            <w:left w:val="none" w:sz="0" w:space="0" w:color="auto"/>
            <w:bottom w:val="none" w:sz="0" w:space="0" w:color="auto"/>
            <w:right w:val="none" w:sz="0" w:space="0" w:color="auto"/>
          </w:divBdr>
        </w:div>
      </w:divsChild>
    </w:div>
    <w:div w:id="1619874104">
      <w:bodyDiv w:val="1"/>
      <w:marLeft w:val="0"/>
      <w:marRight w:val="0"/>
      <w:marTop w:val="0"/>
      <w:marBottom w:val="0"/>
      <w:divBdr>
        <w:top w:val="none" w:sz="0" w:space="0" w:color="auto"/>
        <w:left w:val="none" w:sz="0" w:space="0" w:color="auto"/>
        <w:bottom w:val="none" w:sz="0" w:space="0" w:color="auto"/>
        <w:right w:val="none" w:sz="0" w:space="0" w:color="auto"/>
      </w:divBdr>
      <w:divsChild>
        <w:div w:id="3479547">
          <w:marLeft w:val="0"/>
          <w:marRight w:val="0"/>
          <w:marTop w:val="0"/>
          <w:marBottom w:val="0"/>
          <w:divBdr>
            <w:top w:val="none" w:sz="0" w:space="0" w:color="auto"/>
            <w:left w:val="none" w:sz="0" w:space="0" w:color="auto"/>
            <w:bottom w:val="none" w:sz="0" w:space="0" w:color="auto"/>
            <w:right w:val="none" w:sz="0" w:space="0" w:color="auto"/>
          </w:divBdr>
          <w:divsChild>
            <w:div w:id="232201520">
              <w:marLeft w:val="0"/>
              <w:marRight w:val="0"/>
              <w:marTop w:val="0"/>
              <w:marBottom w:val="0"/>
              <w:divBdr>
                <w:top w:val="none" w:sz="0" w:space="0" w:color="auto"/>
                <w:left w:val="none" w:sz="0" w:space="0" w:color="auto"/>
                <w:bottom w:val="none" w:sz="0" w:space="0" w:color="auto"/>
                <w:right w:val="none" w:sz="0" w:space="0" w:color="auto"/>
              </w:divBdr>
            </w:div>
            <w:div w:id="264729542">
              <w:marLeft w:val="0"/>
              <w:marRight w:val="0"/>
              <w:marTop w:val="0"/>
              <w:marBottom w:val="0"/>
              <w:divBdr>
                <w:top w:val="none" w:sz="0" w:space="0" w:color="auto"/>
                <w:left w:val="none" w:sz="0" w:space="0" w:color="auto"/>
                <w:bottom w:val="none" w:sz="0" w:space="0" w:color="auto"/>
                <w:right w:val="none" w:sz="0" w:space="0" w:color="auto"/>
              </w:divBdr>
            </w:div>
            <w:div w:id="478033563">
              <w:marLeft w:val="0"/>
              <w:marRight w:val="0"/>
              <w:marTop w:val="0"/>
              <w:marBottom w:val="0"/>
              <w:divBdr>
                <w:top w:val="none" w:sz="0" w:space="0" w:color="auto"/>
                <w:left w:val="none" w:sz="0" w:space="0" w:color="auto"/>
                <w:bottom w:val="none" w:sz="0" w:space="0" w:color="auto"/>
                <w:right w:val="none" w:sz="0" w:space="0" w:color="auto"/>
              </w:divBdr>
            </w:div>
            <w:div w:id="770861824">
              <w:marLeft w:val="0"/>
              <w:marRight w:val="0"/>
              <w:marTop w:val="0"/>
              <w:marBottom w:val="0"/>
              <w:divBdr>
                <w:top w:val="none" w:sz="0" w:space="0" w:color="auto"/>
                <w:left w:val="none" w:sz="0" w:space="0" w:color="auto"/>
                <w:bottom w:val="none" w:sz="0" w:space="0" w:color="auto"/>
                <w:right w:val="none" w:sz="0" w:space="0" w:color="auto"/>
              </w:divBdr>
            </w:div>
            <w:div w:id="776020973">
              <w:marLeft w:val="0"/>
              <w:marRight w:val="0"/>
              <w:marTop w:val="0"/>
              <w:marBottom w:val="0"/>
              <w:divBdr>
                <w:top w:val="none" w:sz="0" w:space="0" w:color="auto"/>
                <w:left w:val="none" w:sz="0" w:space="0" w:color="auto"/>
                <w:bottom w:val="none" w:sz="0" w:space="0" w:color="auto"/>
                <w:right w:val="none" w:sz="0" w:space="0" w:color="auto"/>
              </w:divBdr>
            </w:div>
            <w:div w:id="1120956195">
              <w:marLeft w:val="0"/>
              <w:marRight w:val="0"/>
              <w:marTop w:val="0"/>
              <w:marBottom w:val="0"/>
              <w:divBdr>
                <w:top w:val="none" w:sz="0" w:space="0" w:color="auto"/>
                <w:left w:val="none" w:sz="0" w:space="0" w:color="auto"/>
                <w:bottom w:val="none" w:sz="0" w:space="0" w:color="auto"/>
                <w:right w:val="none" w:sz="0" w:space="0" w:color="auto"/>
              </w:divBdr>
            </w:div>
            <w:div w:id="1400202556">
              <w:marLeft w:val="0"/>
              <w:marRight w:val="0"/>
              <w:marTop w:val="0"/>
              <w:marBottom w:val="0"/>
              <w:divBdr>
                <w:top w:val="none" w:sz="0" w:space="0" w:color="auto"/>
                <w:left w:val="none" w:sz="0" w:space="0" w:color="auto"/>
                <w:bottom w:val="none" w:sz="0" w:space="0" w:color="auto"/>
                <w:right w:val="none" w:sz="0" w:space="0" w:color="auto"/>
              </w:divBdr>
            </w:div>
            <w:div w:id="1434285918">
              <w:marLeft w:val="0"/>
              <w:marRight w:val="0"/>
              <w:marTop w:val="0"/>
              <w:marBottom w:val="0"/>
              <w:divBdr>
                <w:top w:val="none" w:sz="0" w:space="0" w:color="auto"/>
                <w:left w:val="none" w:sz="0" w:space="0" w:color="auto"/>
                <w:bottom w:val="none" w:sz="0" w:space="0" w:color="auto"/>
                <w:right w:val="none" w:sz="0" w:space="0" w:color="auto"/>
              </w:divBdr>
            </w:div>
            <w:div w:id="1964843898">
              <w:marLeft w:val="0"/>
              <w:marRight w:val="0"/>
              <w:marTop w:val="0"/>
              <w:marBottom w:val="0"/>
              <w:divBdr>
                <w:top w:val="none" w:sz="0" w:space="0" w:color="auto"/>
                <w:left w:val="none" w:sz="0" w:space="0" w:color="auto"/>
                <w:bottom w:val="none" w:sz="0" w:space="0" w:color="auto"/>
                <w:right w:val="none" w:sz="0" w:space="0" w:color="auto"/>
              </w:divBdr>
            </w:div>
          </w:divsChild>
        </w:div>
        <w:div w:id="142628400">
          <w:marLeft w:val="0"/>
          <w:marRight w:val="0"/>
          <w:marTop w:val="0"/>
          <w:marBottom w:val="0"/>
          <w:divBdr>
            <w:top w:val="none" w:sz="0" w:space="0" w:color="auto"/>
            <w:left w:val="none" w:sz="0" w:space="0" w:color="auto"/>
            <w:bottom w:val="none" w:sz="0" w:space="0" w:color="auto"/>
            <w:right w:val="none" w:sz="0" w:space="0" w:color="auto"/>
          </w:divBdr>
        </w:div>
        <w:div w:id="148324275">
          <w:marLeft w:val="0"/>
          <w:marRight w:val="0"/>
          <w:marTop w:val="0"/>
          <w:marBottom w:val="0"/>
          <w:divBdr>
            <w:top w:val="none" w:sz="0" w:space="0" w:color="auto"/>
            <w:left w:val="none" w:sz="0" w:space="0" w:color="auto"/>
            <w:bottom w:val="none" w:sz="0" w:space="0" w:color="auto"/>
            <w:right w:val="none" w:sz="0" w:space="0" w:color="auto"/>
          </w:divBdr>
          <w:divsChild>
            <w:div w:id="711852516">
              <w:marLeft w:val="-75"/>
              <w:marRight w:val="0"/>
              <w:marTop w:val="30"/>
              <w:marBottom w:val="30"/>
              <w:divBdr>
                <w:top w:val="none" w:sz="0" w:space="0" w:color="auto"/>
                <w:left w:val="none" w:sz="0" w:space="0" w:color="auto"/>
                <w:bottom w:val="none" w:sz="0" w:space="0" w:color="auto"/>
                <w:right w:val="none" w:sz="0" w:space="0" w:color="auto"/>
              </w:divBdr>
              <w:divsChild>
                <w:div w:id="13924163">
                  <w:marLeft w:val="0"/>
                  <w:marRight w:val="0"/>
                  <w:marTop w:val="0"/>
                  <w:marBottom w:val="0"/>
                  <w:divBdr>
                    <w:top w:val="none" w:sz="0" w:space="0" w:color="auto"/>
                    <w:left w:val="none" w:sz="0" w:space="0" w:color="auto"/>
                    <w:bottom w:val="none" w:sz="0" w:space="0" w:color="auto"/>
                    <w:right w:val="none" w:sz="0" w:space="0" w:color="auto"/>
                  </w:divBdr>
                  <w:divsChild>
                    <w:div w:id="993681361">
                      <w:marLeft w:val="0"/>
                      <w:marRight w:val="0"/>
                      <w:marTop w:val="0"/>
                      <w:marBottom w:val="0"/>
                      <w:divBdr>
                        <w:top w:val="none" w:sz="0" w:space="0" w:color="auto"/>
                        <w:left w:val="none" w:sz="0" w:space="0" w:color="auto"/>
                        <w:bottom w:val="none" w:sz="0" w:space="0" w:color="auto"/>
                        <w:right w:val="none" w:sz="0" w:space="0" w:color="auto"/>
                      </w:divBdr>
                    </w:div>
                  </w:divsChild>
                </w:div>
                <w:div w:id="72120263">
                  <w:marLeft w:val="0"/>
                  <w:marRight w:val="0"/>
                  <w:marTop w:val="0"/>
                  <w:marBottom w:val="0"/>
                  <w:divBdr>
                    <w:top w:val="none" w:sz="0" w:space="0" w:color="auto"/>
                    <w:left w:val="none" w:sz="0" w:space="0" w:color="auto"/>
                    <w:bottom w:val="none" w:sz="0" w:space="0" w:color="auto"/>
                    <w:right w:val="none" w:sz="0" w:space="0" w:color="auto"/>
                  </w:divBdr>
                  <w:divsChild>
                    <w:div w:id="776170123">
                      <w:marLeft w:val="0"/>
                      <w:marRight w:val="0"/>
                      <w:marTop w:val="0"/>
                      <w:marBottom w:val="0"/>
                      <w:divBdr>
                        <w:top w:val="none" w:sz="0" w:space="0" w:color="auto"/>
                        <w:left w:val="none" w:sz="0" w:space="0" w:color="auto"/>
                        <w:bottom w:val="none" w:sz="0" w:space="0" w:color="auto"/>
                        <w:right w:val="none" w:sz="0" w:space="0" w:color="auto"/>
                      </w:divBdr>
                    </w:div>
                  </w:divsChild>
                </w:div>
                <w:div w:id="75247413">
                  <w:marLeft w:val="0"/>
                  <w:marRight w:val="0"/>
                  <w:marTop w:val="0"/>
                  <w:marBottom w:val="0"/>
                  <w:divBdr>
                    <w:top w:val="none" w:sz="0" w:space="0" w:color="auto"/>
                    <w:left w:val="none" w:sz="0" w:space="0" w:color="auto"/>
                    <w:bottom w:val="none" w:sz="0" w:space="0" w:color="auto"/>
                    <w:right w:val="none" w:sz="0" w:space="0" w:color="auto"/>
                  </w:divBdr>
                  <w:divsChild>
                    <w:div w:id="79638611">
                      <w:marLeft w:val="0"/>
                      <w:marRight w:val="0"/>
                      <w:marTop w:val="0"/>
                      <w:marBottom w:val="0"/>
                      <w:divBdr>
                        <w:top w:val="none" w:sz="0" w:space="0" w:color="auto"/>
                        <w:left w:val="none" w:sz="0" w:space="0" w:color="auto"/>
                        <w:bottom w:val="none" w:sz="0" w:space="0" w:color="auto"/>
                        <w:right w:val="none" w:sz="0" w:space="0" w:color="auto"/>
                      </w:divBdr>
                    </w:div>
                  </w:divsChild>
                </w:div>
                <w:div w:id="87819889">
                  <w:marLeft w:val="0"/>
                  <w:marRight w:val="0"/>
                  <w:marTop w:val="0"/>
                  <w:marBottom w:val="0"/>
                  <w:divBdr>
                    <w:top w:val="none" w:sz="0" w:space="0" w:color="auto"/>
                    <w:left w:val="none" w:sz="0" w:space="0" w:color="auto"/>
                    <w:bottom w:val="none" w:sz="0" w:space="0" w:color="auto"/>
                    <w:right w:val="none" w:sz="0" w:space="0" w:color="auto"/>
                  </w:divBdr>
                  <w:divsChild>
                    <w:div w:id="179783068">
                      <w:marLeft w:val="0"/>
                      <w:marRight w:val="0"/>
                      <w:marTop w:val="0"/>
                      <w:marBottom w:val="0"/>
                      <w:divBdr>
                        <w:top w:val="none" w:sz="0" w:space="0" w:color="auto"/>
                        <w:left w:val="none" w:sz="0" w:space="0" w:color="auto"/>
                        <w:bottom w:val="none" w:sz="0" w:space="0" w:color="auto"/>
                        <w:right w:val="none" w:sz="0" w:space="0" w:color="auto"/>
                      </w:divBdr>
                    </w:div>
                  </w:divsChild>
                </w:div>
                <w:div w:id="105465073">
                  <w:marLeft w:val="0"/>
                  <w:marRight w:val="0"/>
                  <w:marTop w:val="0"/>
                  <w:marBottom w:val="0"/>
                  <w:divBdr>
                    <w:top w:val="none" w:sz="0" w:space="0" w:color="auto"/>
                    <w:left w:val="none" w:sz="0" w:space="0" w:color="auto"/>
                    <w:bottom w:val="none" w:sz="0" w:space="0" w:color="auto"/>
                    <w:right w:val="none" w:sz="0" w:space="0" w:color="auto"/>
                  </w:divBdr>
                  <w:divsChild>
                    <w:div w:id="1977178432">
                      <w:marLeft w:val="0"/>
                      <w:marRight w:val="0"/>
                      <w:marTop w:val="0"/>
                      <w:marBottom w:val="0"/>
                      <w:divBdr>
                        <w:top w:val="none" w:sz="0" w:space="0" w:color="auto"/>
                        <w:left w:val="none" w:sz="0" w:space="0" w:color="auto"/>
                        <w:bottom w:val="none" w:sz="0" w:space="0" w:color="auto"/>
                        <w:right w:val="none" w:sz="0" w:space="0" w:color="auto"/>
                      </w:divBdr>
                    </w:div>
                  </w:divsChild>
                </w:div>
                <w:div w:id="132871566">
                  <w:marLeft w:val="0"/>
                  <w:marRight w:val="0"/>
                  <w:marTop w:val="0"/>
                  <w:marBottom w:val="0"/>
                  <w:divBdr>
                    <w:top w:val="none" w:sz="0" w:space="0" w:color="auto"/>
                    <w:left w:val="none" w:sz="0" w:space="0" w:color="auto"/>
                    <w:bottom w:val="none" w:sz="0" w:space="0" w:color="auto"/>
                    <w:right w:val="none" w:sz="0" w:space="0" w:color="auto"/>
                  </w:divBdr>
                  <w:divsChild>
                    <w:div w:id="608584642">
                      <w:marLeft w:val="0"/>
                      <w:marRight w:val="0"/>
                      <w:marTop w:val="0"/>
                      <w:marBottom w:val="0"/>
                      <w:divBdr>
                        <w:top w:val="none" w:sz="0" w:space="0" w:color="auto"/>
                        <w:left w:val="none" w:sz="0" w:space="0" w:color="auto"/>
                        <w:bottom w:val="none" w:sz="0" w:space="0" w:color="auto"/>
                        <w:right w:val="none" w:sz="0" w:space="0" w:color="auto"/>
                      </w:divBdr>
                    </w:div>
                  </w:divsChild>
                </w:div>
                <w:div w:id="295768427">
                  <w:marLeft w:val="0"/>
                  <w:marRight w:val="0"/>
                  <w:marTop w:val="0"/>
                  <w:marBottom w:val="0"/>
                  <w:divBdr>
                    <w:top w:val="none" w:sz="0" w:space="0" w:color="auto"/>
                    <w:left w:val="none" w:sz="0" w:space="0" w:color="auto"/>
                    <w:bottom w:val="none" w:sz="0" w:space="0" w:color="auto"/>
                    <w:right w:val="none" w:sz="0" w:space="0" w:color="auto"/>
                  </w:divBdr>
                  <w:divsChild>
                    <w:div w:id="273903308">
                      <w:marLeft w:val="0"/>
                      <w:marRight w:val="0"/>
                      <w:marTop w:val="0"/>
                      <w:marBottom w:val="0"/>
                      <w:divBdr>
                        <w:top w:val="none" w:sz="0" w:space="0" w:color="auto"/>
                        <w:left w:val="none" w:sz="0" w:space="0" w:color="auto"/>
                        <w:bottom w:val="none" w:sz="0" w:space="0" w:color="auto"/>
                        <w:right w:val="none" w:sz="0" w:space="0" w:color="auto"/>
                      </w:divBdr>
                    </w:div>
                    <w:div w:id="550188353">
                      <w:marLeft w:val="0"/>
                      <w:marRight w:val="0"/>
                      <w:marTop w:val="0"/>
                      <w:marBottom w:val="0"/>
                      <w:divBdr>
                        <w:top w:val="none" w:sz="0" w:space="0" w:color="auto"/>
                        <w:left w:val="none" w:sz="0" w:space="0" w:color="auto"/>
                        <w:bottom w:val="none" w:sz="0" w:space="0" w:color="auto"/>
                        <w:right w:val="none" w:sz="0" w:space="0" w:color="auto"/>
                      </w:divBdr>
                    </w:div>
                  </w:divsChild>
                </w:div>
                <w:div w:id="368771785">
                  <w:marLeft w:val="0"/>
                  <w:marRight w:val="0"/>
                  <w:marTop w:val="0"/>
                  <w:marBottom w:val="0"/>
                  <w:divBdr>
                    <w:top w:val="none" w:sz="0" w:space="0" w:color="auto"/>
                    <w:left w:val="none" w:sz="0" w:space="0" w:color="auto"/>
                    <w:bottom w:val="none" w:sz="0" w:space="0" w:color="auto"/>
                    <w:right w:val="none" w:sz="0" w:space="0" w:color="auto"/>
                  </w:divBdr>
                  <w:divsChild>
                    <w:div w:id="407650409">
                      <w:marLeft w:val="0"/>
                      <w:marRight w:val="0"/>
                      <w:marTop w:val="0"/>
                      <w:marBottom w:val="0"/>
                      <w:divBdr>
                        <w:top w:val="none" w:sz="0" w:space="0" w:color="auto"/>
                        <w:left w:val="none" w:sz="0" w:space="0" w:color="auto"/>
                        <w:bottom w:val="none" w:sz="0" w:space="0" w:color="auto"/>
                        <w:right w:val="none" w:sz="0" w:space="0" w:color="auto"/>
                      </w:divBdr>
                    </w:div>
                  </w:divsChild>
                </w:div>
                <w:div w:id="388648946">
                  <w:marLeft w:val="0"/>
                  <w:marRight w:val="0"/>
                  <w:marTop w:val="0"/>
                  <w:marBottom w:val="0"/>
                  <w:divBdr>
                    <w:top w:val="none" w:sz="0" w:space="0" w:color="auto"/>
                    <w:left w:val="none" w:sz="0" w:space="0" w:color="auto"/>
                    <w:bottom w:val="none" w:sz="0" w:space="0" w:color="auto"/>
                    <w:right w:val="none" w:sz="0" w:space="0" w:color="auto"/>
                  </w:divBdr>
                  <w:divsChild>
                    <w:div w:id="2113233370">
                      <w:marLeft w:val="0"/>
                      <w:marRight w:val="0"/>
                      <w:marTop w:val="0"/>
                      <w:marBottom w:val="0"/>
                      <w:divBdr>
                        <w:top w:val="none" w:sz="0" w:space="0" w:color="auto"/>
                        <w:left w:val="none" w:sz="0" w:space="0" w:color="auto"/>
                        <w:bottom w:val="none" w:sz="0" w:space="0" w:color="auto"/>
                        <w:right w:val="none" w:sz="0" w:space="0" w:color="auto"/>
                      </w:divBdr>
                    </w:div>
                  </w:divsChild>
                </w:div>
                <w:div w:id="434401258">
                  <w:marLeft w:val="0"/>
                  <w:marRight w:val="0"/>
                  <w:marTop w:val="0"/>
                  <w:marBottom w:val="0"/>
                  <w:divBdr>
                    <w:top w:val="none" w:sz="0" w:space="0" w:color="auto"/>
                    <w:left w:val="none" w:sz="0" w:space="0" w:color="auto"/>
                    <w:bottom w:val="none" w:sz="0" w:space="0" w:color="auto"/>
                    <w:right w:val="none" w:sz="0" w:space="0" w:color="auto"/>
                  </w:divBdr>
                  <w:divsChild>
                    <w:div w:id="466315722">
                      <w:marLeft w:val="0"/>
                      <w:marRight w:val="0"/>
                      <w:marTop w:val="0"/>
                      <w:marBottom w:val="0"/>
                      <w:divBdr>
                        <w:top w:val="none" w:sz="0" w:space="0" w:color="auto"/>
                        <w:left w:val="none" w:sz="0" w:space="0" w:color="auto"/>
                        <w:bottom w:val="none" w:sz="0" w:space="0" w:color="auto"/>
                        <w:right w:val="none" w:sz="0" w:space="0" w:color="auto"/>
                      </w:divBdr>
                    </w:div>
                  </w:divsChild>
                </w:div>
                <w:div w:id="523135231">
                  <w:marLeft w:val="0"/>
                  <w:marRight w:val="0"/>
                  <w:marTop w:val="0"/>
                  <w:marBottom w:val="0"/>
                  <w:divBdr>
                    <w:top w:val="none" w:sz="0" w:space="0" w:color="auto"/>
                    <w:left w:val="none" w:sz="0" w:space="0" w:color="auto"/>
                    <w:bottom w:val="none" w:sz="0" w:space="0" w:color="auto"/>
                    <w:right w:val="none" w:sz="0" w:space="0" w:color="auto"/>
                  </w:divBdr>
                  <w:divsChild>
                    <w:div w:id="486867819">
                      <w:marLeft w:val="0"/>
                      <w:marRight w:val="0"/>
                      <w:marTop w:val="0"/>
                      <w:marBottom w:val="0"/>
                      <w:divBdr>
                        <w:top w:val="none" w:sz="0" w:space="0" w:color="auto"/>
                        <w:left w:val="none" w:sz="0" w:space="0" w:color="auto"/>
                        <w:bottom w:val="none" w:sz="0" w:space="0" w:color="auto"/>
                        <w:right w:val="none" w:sz="0" w:space="0" w:color="auto"/>
                      </w:divBdr>
                    </w:div>
                  </w:divsChild>
                </w:div>
                <w:div w:id="645206014">
                  <w:marLeft w:val="0"/>
                  <w:marRight w:val="0"/>
                  <w:marTop w:val="0"/>
                  <w:marBottom w:val="0"/>
                  <w:divBdr>
                    <w:top w:val="none" w:sz="0" w:space="0" w:color="auto"/>
                    <w:left w:val="none" w:sz="0" w:space="0" w:color="auto"/>
                    <w:bottom w:val="none" w:sz="0" w:space="0" w:color="auto"/>
                    <w:right w:val="none" w:sz="0" w:space="0" w:color="auto"/>
                  </w:divBdr>
                  <w:divsChild>
                    <w:div w:id="1734549040">
                      <w:marLeft w:val="0"/>
                      <w:marRight w:val="0"/>
                      <w:marTop w:val="0"/>
                      <w:marBottom w:val="0"/>
                      <w:divBdr>
                        <w:top w:val="none" w:sz="0" w:space="0" w:color="auto"/>
                        <w:left w:val="none" w:sz="0" w:space="0" w:color="auto"/>
                        <w:bottom w:val="none" w:sz="0" w:space="0" w:color="auto"/>
                        <w:right w:val="none" w:sz="0" w:space="0" w:color="auto"/>
                      </w:divBdr>
                    </w:div>
                  </w:divsChild>
                </w:div>
                <w:div w:id="689531480">
                  <w:marLeft w:val="0"/>
                  <w:marRight w:val="0"/>
                  <w:marTop w:val="0"/>
                  <w:marBottom w:val="0"/>
                  <w:divBdr>
                    <w:top w:val="none" w:sz="0" w:space="0" w:color="auto"/>
                    <w:left w:val="none" w:sz="0" w:space="0" w:color="auto"/>
                    <w:bottom w:val="none" w:sz="0" w:space="0" w:color="auto"/>
                    <w:right w:val="none" w:sz="0" w:space="0" w:color="auto"/>
                  </w:divBdr>
                  <w:divsChild>
                    <w:div w:id="899049327">
                      <w:marLeft w:val="0"/>
                      <w:marRight w:val="0"/>
                      <w:marTop w:val="0"/>
                      <w:marBottom w:val="0"/>
                      <w:divBdr>
                        <w:top w:val="none" w:sz="0" w:space="0" w:color="auto"/>
                        <w:left w:val="none" w:sz="0" w:space="0" w:color="auto"/>
                        <w:bottom w:val="none" w:sz="0" w:space="0" w:color="auto"/>
                        <w:right w:val="none" w:sz="0" w:space="0" w:color="auto"/>
                      </w:divBdr>
                    </w:div>
                  </w:divsChild>
                </w:div>
                <w:div w:id="731392337">
                  <w:marLeft w:val="0"/>
                  <w:marRight w:val="0"/>
                  <w:marTop w:val="0"/>
                  <w:marBottom w:val="0"/>
                  <w:divBdr>
                    <w:top w:val="none" w:sz="0" w:space="0" w:color="auto"/>
                    <w:left w:val="none" w:sz="0" w:space="0" w:color="auto"/>
                    <w:bottom w:val="none" w:sz="0" w:space="0" w:color="auto"/>
                    <w:right w:val="none" w:sz="0" w:space="0" w:color="auto"/>
                  </w:divBdr>
                  <w:divsChild>
                    <w:div w:id="1892837081">
                      <w:marLeft w:val="0"/>
                      <w:marRight w:val="0"/>
                      <w:marTop w:val="0"/>
                      <w:marBottom w:val="0"/>
                      <w:divBdr>
                        <w:top w:val="none" w:sz="0" w:space="0" w:color="auto"/>
                        <w:left w:val="none" w:sz="0" w:space="0" w:color="auto"/>
                        <w:bottom w:val="none" w:sz="0" w:space="0" w:color="auto"/>
                        <w:right w:val="none" w:sz="0" w:space="0" w:color="auto"/>
                      </w:divBdr>
                    </w:div>
                  </w:divsChild>
                </w:div>
                <w:div w:id="839349158">
                  <w:marLeft w:val="0"/>
                  <w:marRight w:val="0"/>
                  <w:marTop w:val="0"/>
                  <w:marBottom w:val="0"/>
                  <w:divBdr>
                    <w:top w:val="none" w:sz="0" w:space="0" w:color="auto"/>
                    <w:left w:val="none" w:sz="0" w:space="0" w:color="auto"/>
                    <w:bottom w:val="none" w:sz="0" w:space="0" w:color="auto"/>
                    <w:right w:val="none" w:sz="0" w:space="0" w:color="auto"/>
                  </w:divBdr>
                  <w:divsChild>
                    <w:div w:id="1150903111">
                      <w:marLeft w:val="0"/>
                      <w:marRight w:val="0"/>
                      <w:marTop w:val="0"/>
                      <w:marBottom w:val="0"/>
                      <w:divBdr>
                        <w:top w:val="none" w:sz="0" w:space="0" w:color="auto"/>
                        <w:left w:val="none" w:sz="0" w:space="0" w:color="auto"/>
                        <w:bottom w:val="none" w:sz="0" w:space="0" w:color="auto"/>
                        <w:right w:val="none" w:sz="0" w:space="0" w:color="auto"/>
                      </w:divBdr>
                    </w:div>
                  </w:divsChild>
                </w:div>
                <w:div w:id="877426096">
                  <w:marLeft w:val="0"/>
                  <w:marRight w:val="0"/>
                  <w:marTop w:val="0"/>
                  <w:marBottom w:val="0"/>
                  <w:divBdr>
                    <w:top w:val="none" w:sz="0" w:space="0" w:color="auto"/>
                    <w:left w:val="none" w:sz="0" w:space="0" w:color="auto"/>
                    <w:bottom w:val="none" w:sz="0" w:space="0" w:color="auto"/>
                    <w:right w:val="none" w:sz="0" w:space="0" w:color="auto"/>
                  </w:divBdr>
                  <w:divsChild>
                    <w:div w:id="69233716">
                      <w:marLeft w:val="0"/>
                      <w:marRight w:val="0"/>
                      <w:marTop w:val="0"/>
                      <w:marBottom w:val="0"/>
                      <w:divBdr>
                        <w:top w:val="none" w:sz="0" w:space="0" w:color="auto"/>
                        <w:left w:val="none" w:sz="0" w:space="0" w:color="auto"/>
                        <w:bottom w:val="none" w:sz="0" w:space="0" w:color="auto"/>
                        <w:right w:val="none" w:sz="0" w:space="0" w:color="auto"/>
                      </w:divBdr>
                    </w:div>
                  </w:divsChild>
                </w:div>
                <w:div w:id="907575265">
                  <w:marLeft w:val="0"/>
                  <w:marRight w:val="0"/>
                  <w:marTop w:val="0"/>
                  <w:marBottom w:val="0"/>
                  <w:divBdr>
                    <w:top w:val="none" w:sz="0" w:space="0" w:color="auto"/>
                    <w:left w:val="none" w:sz="0" w:space="0" w:color="auto"/>
                    <w:bottom w:val="none" w:sz="0" w:space="0" w:color="auto"/>
                    <w:right w:val="none" w:sz="0" w:space="0" w:color="auto"/>
                  </w:divBdr>
                  <w:divsChild>
                    <w:div w:id="430702870">
                      <w:marLeft w:val="0"/>
                      <w:marRight w:val="0"/>
                      <w:marTop w:val="0"/>
                      <w:marBottom w:val="0"/>
                      <w:divBdr>
                        <w:top w:val="none" w:sz="0" w:space="0" w:color="auto"/>
                        <w:left w:val="none" w:sz="0" w:space="0" w:color="auto"/>
                        <w:bottom w:val="none" w:sz="0" w:space="0" w:color="auto"/>
                        <w:right w:val="none" w:sz="0" w:space="0" w:color="auto"/>
                      </w:divBdr>
                    </w:div>
                  </w:divsChild>
                </w:div>
                <w:div w:id="919169209">
                  <w:marLeft w:val="0"/>
                  <w:marRight w:val="0"/>
                  <w:marTop w:val="0"/>
                  <w:marBottom w:val="0"/>
                  <w:divBdr>
                    <w:top w:val="none" w:sz="0" w:space="0" w:color="auto"/>
                    <w:left w:val="none" w:sz="0" w:space="0" w:color="auto"/>
                    <w:bottom w:val="none" w:sz="0" w:space="0" w:color="auto"/>
                    <w:right w:val="none" w:sz="0" w:space="0" w:color="auto"/>
                  </w:divBdr>
                  <w:divsChild>
                    <w:div w:id="207574894">
                      <w:marLeft w:val="0"/>
                      <w:marRight w:val="0"/>
                      <w:marTop w:val="0"/>
                      <w:marBottom w:val="0"/>
                      <w:divBdr>
                        <w:top w:val="none" w:sz="0" w:space="0" w:color="auto"/>
                        <w:left w:val="none" w:sz="0" w:space="0" w:color="auto"/>
                        <w:bottom w:val="none" w:sz="0" w:space="0" w:color="auto"/>
                        <w:right w:val="none" w:sz="0" w:space="0" w:color="auto"/>
                      </w:divBdr>
                    </w:div>
                  </w:divsChild>
                </w:div>
                <w:div w:id="926155808">
                  <w:marLeft w:val="0"/>
                  <w:marRight w:val="0"/>
                  <w:marTop w:val="0"/>
                  <w:marBottom w:val="0"/>
                  <w:divBdr>
                    <w:top w:val="none" w:sz="0" w:space="0" w:color="auto"/>
                    <w:left w:val="none" w:sz="0" w:space="0" w:color="auto"/>
                    <w:bottom w:val="none" w:sz="0" w:space="0" w:color="auto"/>
                    <w:right w:val="none" w:sz="0" w:space="0" w:color="auto"/>
                  </w:divBdr>
                  <w:divsChild>
                    <w:div w:id="1764909097">
                      <w:marLeft w:val="0"/>
                      <w:marRight w:val="0"/>
                      <w:marTop w:val="0"/>
                      <w:marBottom w:val="0"/>
                      <w:divBdr>
                        <w:top w:val="none" w:sz="0" w:space="0" w:color="auto"/>
                        <w:left w:val="none" w:sz="0" w:space="0" w:color="auto"/>
                        <w:bottom w:val="none" w:sz="0" w:space="0" w:color="auto"/>
                        <w:right w:val="none" w:sz="0" w:space="0" w:color="auto"/>
                      </w:divBdr>
                    </w:div>
                  </w:divsChild>
                </w:div>
                <w:div w:id="1030648332">
                  <w:marLeft w:val="0"/>
                  <w:marRight w:val="0"/>
                  <w:marTop w:val="0"/>
                  <w:marBottom w:val="0"/>
                  <w:divBdr>
                    <w:top w:val="none" w:sz="0" w:space="0" w:color="auto"/>
                    <w:left w:val="none" w:sz="0" w:space="0" w:color="auto"/>
                    <w:bottom w:val="none" w:sz="0" w:space="0" w:color="auto"/>
                    <w:right w:val="none" w:sz="0" w:space="0" w:color="auto"/>
                  </w:divBdr>
                  <w:divsChild>
                    <w:div w:id="440224398">
                      <w:marLeft w:val="0"/>
                      <w:marRight w:val="0"/>
                      <w:marTop w:val="0"/>
                      <w:marBottom w:val="0"/>
                      <w:divBdr>
                        <w:top w:val="none" w:sz="0" w:space="0" w:color="auto"/>
                        <w:left w:val="none" w:sz="0" w:space="0" w:color="auto"/>
                        <w:bottom w:val="none" w:sz="0" w:space="0" w:color="auto"/>
                        <w:right w:val="none" w:sz="0" w:space="0" w:color="auto"/>
                      </w:divBdr>
                    </w:div>
                  </w:divsChild>
                </w:div>
                <w:div w:id="1037705046">
                  <w:marLeft w:val="0"/>
                  <w:marRight w:val="0"/>
                  <w:marTop w:val="0"/>
                  <w:marBottom w:val="0"/>
                  <w:divBdr>
                    <w:top w:val="none" w:sz="0" w:space="0" w:color="auto"/>
                    <w:left w:val="none" w:sz="0" w:space="0" w:color="auto"/>
                    <w:bottom w:val="none" w:sz="0" w:space="0" w:color="auto"/>
                    <w:right w:val="none" w:sz="0" w:space="0" w:color="auto"/>
                  </w:divBdr>
                  <w:divsChild>
                    <w:div w:id="1146698354">
                      <w:marLeft w:val="0"/>
                      <w:marRight w:val="0"/>
                      <w:marTop w:val="0"/>
                      <w:marBottom w:val="0"/>
                      <w:divBdr>
                        <w:top w:val="none" w:sz="0" w:space="0" w:color="auto"/>
                        <w:left w:val="none" w:sz="0" w:space="0" w:color="auto"/>
                        <w:bottom w:val="none" w:sz="0" w:space="0" w:color="auto"/>
                        <w:right w:val="none" w:sz="0" w:space="0" w:color="auto"/>
                      </w:divBdr>
                    </w:div>
                  </w:divsChild>
                </w:div>
                <w:div w:id="1045133588">
                  <w:marLeft w:val="0"/>
                  <w:marRight w:val="0"/>
                  <w:marTop w:val="0"/>
                  <w:marBottom w:val="0"/>
                  <w:divBdr>
                    <w:top w:val="none" w:sz="0" w:space="0" w:color="auto"/>
                    <w:left w:val="none" w:sz="0" w:space="0" w:color="auto"/>
                    <w:bottom w:val="none" w:sz="0" w:space="0" w:color="auto"/>
                    <w:right w:val="none" w:sz="0" w:space="0" w:color="auto"/>
                  </w:divBdr>
                  <w:divsChild>
                    <w:div w:id="948927288">
                      <w:marLeft w:val="0"/>
                      <w:marRight w:val="0"/>
                      <w:marTop w:val="0"/>
                      <w:marBottom w:val="0"/>
                      <w:divBdr>
                        <w:top w:val="none" w:sz="0" w:space="0" w:color="auto"/>
                        <w:left w:val="none" w:sz="0" w:space="0" w:color="auto"/>
                        <w:bottom w:val="none" w:sz="0" w:space="0" w:color="auto"/>
                        <w:right w:val="none" w:sz="0" w:space="0" w:color="auto"/>
                      </w:divBdr>
                    </w:div>
                  </w:divsChild>
                </w:div>
                <w:div w:id="1056465666">
                  <w:marLeft w:val="0"/>
                  <w:marRight w:val="0"/>
                  <w:marTop w:val="0"/>
                  <w:marBottom w:val="0"/>
                  <w:divBdr>
                    <w:top w:val="none" w:sz="0" w:space="0" w:color="auto"/>
                    <w:left w:val="none" w:sz="0" w:space="0" w:color="auto"/>
                    <w:bottom w:val="none" w:sz="0" w:space="0" w:color="auto"/>
                    <w:right w:val="none" w:sz="0" w:space="0" w:color="auto"/>
                  </w:divBdr>
                  <w:divsChild>
                    <w:div w:id="757404735">
                      <w:marLeft w:val="0"/>
                      <w:marRight w:val="0"/>
                      <w:marTop w:val="0"/>
                      <w:marBottom w:val="0"/>
                      <w:divBdr>
                        <w:top w:val="none" w:sz="0" w:space="0" w:color="auto"/>
                        <w:left w:val="none" w:sz="0" w:space="0" w:color="auto"/>
                        <w:bottom w:val="none" w:sz="0" w:space="0" w:color="auto"/>
                        <w:right w:val="none" w:sz="0" w:space="0" w:color="auto"/>
                      </w:divBdr>
                    </w:div>
                    <w:div w:id="1172454916">
                      <w:marLeft w:val="0"/>
                      <w:marRight w:val="0"/>
                      <w:marTop w:val="0"/>
                      <w:marBottom w:val="0"/>
                      <w:divBdr>
                        <w:top w:val="none" w:sz="0" w:space="0" w:color="auto"/>
                        <w:left w:val="none" w:sz="0" w:space="0" w:color="auto"/>
                        <w:bottom w:val="none" w:sz="0" w:space="0" w:color="auto"/>
                        <w:right w:val="none" w:sz="0" w:space="0" w:color="auto"/>
                      </w:divBdr>
                    </w:div>
                  </w:divsChild>
                </w:div>
                <w:div w:id="1111632222">
                  <w:marLeft w:val="0"/>
                  <w:marRight w:val="0"/>
                  <w:marTop w:val="0"/>
                  <w:marBottom w:val="0"/>
                  <w:divBdr>
                    <w:top w:val="none" w:sz="0" w:space="0" w:color="auto"/>
                    <w:left w:val="none" w:sz="0" w:space="0" w:color="auto"/>
                    <w:bottom w:val="none" w:sz="0" w:space="0" w:color="auto"/>
                    <w:right w:val="none" w:sz="0" w:space="0" w:color="auto"/>
                  </w:divBdr>
                  <w:divsChild>
                    <w:div w:id="1151556686">
                      <w:marLeft w:val="0"/>
                      <w:marRight w:val="0"/>
                      <w:marTop w:val="0"/>
                      <w:marBottom w:val="0"/>
                      <w:divBdr>
                        <w:top w:val="none" w:sz="0" w:space="0" w:color="auto"/>
                        <w:left w:val="none" w:sz="0" w:space="0" w:color="auto"/>
                        <w:bottom w:val="none" w:sz="0" w:space="0" w:color="auto"/>
                        <w:right w:val="none" w:sz="0" w:space="0" w:color="auto"/>
                      </w:divBdr>
                    </w:div>
                  </w:divsChild>
                </w:div>
                <w:div w:id="1160190599">
                  <w:marLeft w:val="0"/>
                  <w:marRight w:val="0"/>
                  <w:marTop w:val="0"/>
                  <w:marBottom w:val="0"/>
                  <w:divBdr>
                    <w:top w:val="none" w:sz="0" w:space="0" w:color="auto"/>
                    <w:left w:val="none" w:sz="0" w:space="0" w:color="auto"/>
                    <w:bottom w:val="none" w:sz="0" w:space="0" w:color="auto"/>
                    <w:right w:val="none" w:sz="0" w:space="0" w:color="auto"/>
                  </w:divBdr>
                  <w:divsChild>
                    <w:div w:id="218395998">
                      <w:marLeft w:val="0"/>
                      <w:marRight w:val="0"/>
                      <w:marTop w:val="0"/>
                      <w:marBottom w:val="0"/>
                      <w:divBdr>
                        <w:top w:val="none" w:sz="0" w:space="0" w:color="auto"/>
                        <w:left w:val="none" w:sz="0" w:space="0" w:color="auto"/>
                        <w:bottom w:val="none" w:sz="0" w:space="0" w:color="auto"/>
                        <w:right w:val="none" w:sz="0" w:space="0" w:color="auto"/>
                      </w:divBdr>
                    </w:div>
                  </w:divsChild>
                </w:div>
                <w:div w:id="1226187653">
                  <w:marLeft w:val="0"/>
                  <w:marRight w:val="0"/>
                  <w:marTop w:val="0"/>
                  <w:marBottom w:val="0"/>
                  <w:divBdr>
                    <w:top w:val="none" w:sz="0" w:space="0" w:color="auto"/>
                    <w:left w:val="none" w:sz="0" w:space="0" w:color="auto"/>
                    <w:bottom w:val="none" w:sz="0" w:space="0" w:color="auto"/>
                    <w:right w:val="none" w:sz="0" w:space="0" w:color="auto"/>
                  </w:divBdr>
                  <w:divsChild>
                    <w:div w:id="140772714">
                      <w:marLeft w:val="0"/>
                      <w:marRight w:val="0"/>
                      <w:marTop w:val="0"/>
                      <w:marBottom w:val="0"/>
                      <w:divBdr>
                        <w:top w:val="none" w:sz="0" w:space="0" w:color="auto"/>
                        <w:left w:val="none" w:sz="0" w:space="0" w:color="auto"/>
                        <w:bottom w:val="none" w:sz="0" w:space="0" w:color="auto"/>
                        <w:right w:val="none" w:sz="0" w:space="0" w:color="auto"/>
                      </w:divBdr>
                    </w:div>
                  </w:divsChild>
                </w:div>
                <w:div w:id="1265266661">
                  <w:marLeft w:val="0"/>
                  <w:marRight w:val="0"/>
                  <w:marTop w:val="0"/>
                  <w:marBottom w:val="0"/>
                  <w:divBdr>
                    <w:top w:val="none" w:sz="0" w:space="0" w:color="auto"/>
                    <w:left w:val="none" w:sz="0" w:space="0" w:color="auto"/>
                    <w:bottom w:val="none" w:sz="0" w:space="0" w:color="auto"/>
                    <w:right w:val="none" w:sz="0" w:space="0" w:color="auto"/>
                  </w:divBdr>
                  <w:divsChild>
                    <w:div w:id="469371440">
                      <w:marLeft w:val="0"/>
                      <w:marRight w:val="0"/>
                      <w:marTop w:val="0"/>
                      <w:marBottom w:val="0"/>
                      <w:divBdr>
                        <w:top w:val="none" w:sz="0" w:space="0" w:color="auto"/>
                        <w:left w:val="none" w:sz="0" w:space="0" w:color="auto"/>
                        <w:bottom w:val="none" w:sz="0" w:space="0" w:color="auto"/>
                        <w:right w:val="none" w:sz="0" w:space="0" w:color="auto"/>
                      </w:divBdr>
                    </w:div>
                  </w:divsChild>
                </w:div>
                <w:div w:id="1380977379">
                  <w:marLeft w:val="0"/>
                  <w:marRight w:val="0"/>
                  <w:marTop w:val="0"/>
                  <w:marBottom w:val="0"/>
                  <w:divBdr>
                    <w:top w:val="none" w:sz="0" w:space="0" w:color="auto"/>
                    <w:left w:val="none" w:sz="0" w:space="0" w:color="auto"/>
                    <w:bottom w:val="none" w:sz="0" w:space="0" w:color="auto"/>
                    <w:right w:val="none" w:sz="0" w:space="0" w:color="auto"/>
                  </w:divBdr>
                  <w:divsChild>
                    <w:div w:id="1286544608">
                      <w:marLeft w:val="0"/>
                      <w:marRight w:val="0"/>
                      <w:marTop w:val="0"/>
                      <w:marBottom w:val="0"/>
                      <w:divBdr>
                        <w:top w:val="none" w:sz="0" w:space="0" w:color="auto"/>
                        <w:left w:val="none" w:sz="0" w:space="0" w:color="auto"/>
                        <w:bottom w:val="none" w:sz="0" w:space="0" w:color="auto"/>
                        <w:right w:val="none" w:sz="0" w:space="0" w:color="auto"/>
                      </w:divBdr>
                    </w:div>
                  </w:divsChild>
                </w:div>
                <w:div w:id="1382245647">
                  <w:marLeft w:val="0"/>
                  <w:marRight w:val="0"/>
                  <w:marTop w:val="0"/>
                  <w:marBottom w:val="0"/>
                  <w:divBdr>
                    <w:top w:val="none" w:sz="0" w:space="0" w:color="auto"/>
                    <w:left w:val="none" w:sz="0" w:space="0" w:color="auto"/>
                    <w:bottom w:val="none" w:sz="0" w:space="0" w:color="auto"/>
                    <w:right w:val="none" w:sz="0" w:space="0" w:color="auto"/>
                  </w:divBdr>
                  <w:divsChild>
                    <w:div w:id="1724015562">
                      <w:marLeft w:val="0"/>
                      <w:marRight w:val="0"/>
                      <w:marTop w:val="0"/>
                      <w:marBottom w:val="0"/>
                      <w:divBdr>
                        <w:top w:val="none" w:sz="0" w:space="0" w:color="auto"/>
                        <w:left w:val="none" w:sz="0" w:space="0" w:color="auto"/>
                        <w:bottom w:val="none" w:sz="0" w:space="0" w:color="auto"/>
                        <w:right w:val="none" w:sz="0" w:space="0" w:color="auto"/>
                      </w:divBdr>
                    </w:div>
                  </w:divsChild>
                </w:div>
                <w:div w:id="1386414185">
                  <w:marLeft w:val="0"/>
                  <w:marRight w:val="0"/>
                  <w:marTop w:val="0"/>
                  <w:marBottom w:val="0"/>
                  <w:divBdr>
                    <w:top w:val="none" w:sz="0" w:space="0" w:color="auto"/>
                    <w:left w:val="none" w:sz="0" w:space="0" w:color="auto"/>
                    <w:bottom w:val="none" w:sz="0" w:space="0" w:color="auto"/>
                    <w:right w:val="none" w:sz="0" w:space="0" w:color="auto"/>
                  </w:divBdr>
                  <w:divsChild>
                    <w:div w:id="48388281">
                      <w:marLeft w:val="0"/>
                      <w:marRight w:val="0"/>
                      <w:marTop w:val="0"/>
                      <w:marBottom w:val="0"/>
                      <w:divBdr>
                        <w:top w:val="none" w:sz="0" w:space="0" w:color="auto"/>
                        <w:left w:val="none" w:sz="0" w:space="0" w:color="auto"/>
                        <w:bottom w:val="none" w:sz="0" w:space="0" w:color="auto"/>
                        <w:right w:val="none" w:sz="0" w:space="0" w:color="auto"/>
                      </w:divBdr>
                    </w:div>
                  </w:divsChild>
                </w:div>
                <w:div w:id="1394815120">
                  <w:marLeft w:val="0"/>
                  <w:marRight w:val="0"/>
                  <w:marTop w:val="0"/>
                  <w:marBottom w:val="0"/>
                  <w:divBdr>
                    <w:top w:val="none" w:sz="0" w:space="0" w:color="auto"/>
                    <w:left w:val="none" w:sz="0" w:space="0" w:color="auto"/>
                    <w:bottom w:val="none" w:sz="0" w:space="0" w:color="auto"/>
                    <w:right w:val="none" w:sz="0" w:space="0" w:color="auto"/>
                  </w:divBdr>
                  <w:divsChild>
                    <w:div w:id="1089347985">
                      <w:marLeft w:val="0"/>
                      <w:marRight w:val="0"/>
                      <w:marTop w:val="0"/>
                      <w:marBottom w:val="0"/>
                      <w:divBdr>
                        <w:top w:val="none" w:sz="0" w:space="0" w:color="auto"/>
                        <w:left w:val="none" w:sz="0" w:space="0" w:color="auto"/>
                        <w:bottom w:val="none" w:sz="0" w:space="0" w:color="auto"/>
                        <w:right w:val="none" w:sz="0" w:space="0" w:color="auto"/>
                      </w:divBdr>
                    </w:div>
                  </w:divsChild>
                </w:div>
                <w:div w:id="1399015009">
                  <w:marLeft w:val="0"/>
                  <w:marRight w:val="0"/>
                  <w:marTop w:val="0"/>
                  <w:marBottom w:val="0"/>
                  <w:divBdr>
                    <w:top w:val="none" w:sz="0" w:space="0" w:color="auto"/>
                    <w:left w:val="none" w:sz="0" w:space="0" w:color="auto"/>
                    <w:bottom w:val="none" w:sz="0" w:space="0" w:color="auto"/>
                    <w:right w:val="none" w:sz="0" w:space="0" w:color="auto"/>
                  </w:divBdr>
                  <w:divsChild>
                    <w:div w:id="1305544563">
                      <w:marLeft w:val="0"/>
                      <w:marRight w:val="0"/>
                      <w:marTop w:val="0"/>
                      <w:marBottom w:val="0"/>
                      <w:divBdr>
                        <w:top w:val="none" w:sz="0" w:space="0" w:color="auto"/>
                        <w:left w:val="none" w:sz="0" w:space="0" w:color="auto"/>
                        <w:bottom w:val="none" w:sz="0" w:space="0" w:color="auto"/>
                        <w:right w:val="none" w:sz="0" w:space="0" w:color="auto"/>
                      </w:divBdr>
                    </w:div>
                  </w:divsChild>
                </w:div>
                <w:div w:id="1433161143">
                  <w:marLeft w:val="0"/>
                  <w:marRight w:val="0"/>
                  <w:marTop w:val="0"/>
                  <w:marBottom w:val="0"/>
                  <w:divBdr>
                    <w:top w:val="none" w:sz="0" w:space="0" w:color="auto"/>
                    <w:left w:val="none" w:sz="0" w:space="0" w:color="auto"/>
                    <w:bottom w:val="none" w:sz="0" w:space="0" w:color="auto"/>
                    <w:right w:val="none" w:sz="0" w:space="0" w:color="auto"/>
                  </w:divBdr>
                  <w:divsChild>
                    <w:div w:id="1658145829">
                      <w:marLeft w:val="0"/>
                      <w:marRight w:val="0"/>
                      <w:marTop w:val="0"/>
                      <w:marBottom w:val="0"/>
                      <w:divBdr>
                        <w:top w:val="none" w:sz="0" w:space="0" w:color="auto"/>
                        <w:left w:val="none" w:sz="0" w:space="0" w:color="auto"/>
                        <w:bottom w:val="none" w:sz="0" w:space="0" w:color="auto"/>
                        <w:right w:val="none" w:sz="0" w:space="0" w:color="auto"/>
                      </w:divBdr>
                    </w:div>
                  </w:divsChild>
                </w:div>
                <w:div w:id="1461149462">
                  <w:marLeft w:val="0"/>
                  <w:marRight w:val="0"/>
                  <w:marTop w:val="0"/>
                  <w:marBottom w:val="0"/>
                  <w:divBdr>
                    <w:top w:val="none" w:sz="0" w:space="0" w:color="auto"/>
                    <w:left w:val="none" w:sz="0" w:space="0" w:color="auto"/>
                    <w:bottom w:val="none" w:sz="0" w:space="0" w:color="auto"/>
                    <w:right w:val="none" w:sz="0" w:space="0" w:color="auto"/>
                  </w:divBdr>
                  <w:divsChild>
                    <w:div w:id="1678339712">
                      <w:marLeft w:val="0"/>
                      <w:marRight w:val="0"/>
                      <w:marTop w:val="0"/>
                      <w:marBottom w:val="0"/>
                      <w:divBdr>
                        <w:top w:val="none" w:sz="0" w:space="0" w:color="auto"/>
                        <w:left w:val="none" w:sz="0" w:space="0" w:color="auto"/>
                        <w:bottom w:val="none" w:sz="0" w:space="0" w:color="auto"/>
                        <w:right w:val="none" w:sz="0" w:space="0" w:color="auto"/>
                      </w:divBdr>
                    </w:div>
                  </w:divsChild>
                </w:div>
                <w:div w:id="1548880510">
                  <w:marLeft w:val="0"/>
                  <w:marRight w:val="0"/>
                  <w:marTop w:val="0"/>
                  <w:marBottom w:val="0"/>
                  <w:divBdr>
                    <w:top w:val="none" w:sz="0" w:space="0" w:color="auto"/>
                    <w:left w:val="none" w:sz="0" w:space="0" w:color="auto"/>
                    <w:bottom w:val="none" w:sz="0" w:space="0" w:color="auto"/>
                    <w:right w:val="none" w:sz="0" w:space="0" w:color="auto"/>
                  </w:divBdr>
                  <w:divsChild>
                    <w:div w:id="1180437817">
                      <w:marLeft w:val="0"/>
                      <w:marRight w:val="0"/>
                      <w:marTop w:val="0"/>
                      <w:marBottom w:val="0"/>
                      <w:divBdr>
                        <w:top w:val="none" w:sz="0" w:space="0" w:color="auto"/>
                        <w:left w:val="none" w:sz="0" w:space="0" w:color="auto"/>
                        <w:bottom w:val="none" w:sz="0" w:space="0" w:color="auto"/>
                        <w:right w:val="none" w:sz="0" w:space="0" w:color="auto"/>
                      </w:divBdr>
                    </w:div>
                  </w:divsChild>
                </w:div>
                <w:div w:id="1607157740">
                  <w:marLeft w:val="0"/>
                  <w:marRight w:val="0"/>
                  <w:marTop w:val="0"/>
                  <w:marBottom w:val="0"/>
                  <w:divBdr>
                    <w:top w:val="none" w:sz="0" w:space="0" w:color="auto"/>
                    <w:left w:val="none" w:sz="0" w:space="0" w:color="auto"/>
                    <w:bottom w:val="none" w:sz="0" w:space="0" w:color="auto"/>
                    <w:right w:val="none" w:sz="0" w:space="0" w:color="auto"/>
                  </w:divBdr>
                  <w:divsChild>
                    <w:div w:id="1210265716">
                      <w:marLeft w:val="0"/>
                      <w:marRight w:val="0"/>
                      <w:marTop w:val="0"/>
                      <w:marBottom w:val="0"/>
                      <w:divBdr>
                        <w:top w:val="none" w:sz="0" w:space="0" w:color="auto"/>
                        <w:left w:val="none" w:sz="0" w:space="0" w:color="auto"/>
                        <w:bottom w:val="none" w:sz="0" w:space="0" w:color="auto"/>
                        <w:right w:val="none" w:sz="0" w:space="0" w:color="auto"/>
                      </w:divBdr>
                    </w:div>
                  </w:divsChild>
                </w:div>
                <w:div w:id="1636763461">
                  <w:marLeft w:val="0"/>
                  <w:marRight w:val="0"/>
                  <w:marTop w:val="0"/>
                  <w:marBottom w:val="0"/>
                  <w:divBdr>
                    <w:top w:val="none" w:sz="0" w:space="0" w:color="auto"/>
                    <w:left w:val="none" w:sz="0" w:space="0" w:color="auto"/>
                    <w:bottom w:val="none" w:sz="0" w:space="0" w:color="auto"/>
                    <w:right w:val="none" w:sz="0" w:space="0" w:color="auto"/>
                  </w:divBdr>
                  <w:divsChild>
                    <w:div w:id="26570489">
                      <w:marLeft w:val="0"/>
                      <w:marRight w:val="0"/>
                      <w:marTop w:val="0"/>
                      <w:marBottom w:val="0"/>
                      <w:divBdr>
                        <w:top w:val="none" w:sz="0" w:space="0" w:color="auto"/>
                        <w:left w:val="none" w:sz="0" w:space="0" w:color="auto"/>
                        <w:bottom w:val="none" w:sz="0" w:space="0" w:color="auto"/>
                        <w:right w:val="none" w:sz="0" w:space="0" w:color="auto"/>
                      </w:divBdr>
                    </w:div>
                  </w:divsChild>
                </w:div>
                <w:div w:id="1701513128">
                  <w:marLeft w:val="0"/>
                  <w:marRight w:val="0"/>
                  <w:marTop w:val="0"/>
                  <w:marBottom w:val="0"/>
                  <w:divBdr>
                    <w:top w:val="none" w:sz="0" w:space="0" w:color="auto"/>
                    <w:left w:val="none" w:sz="0" w:space="0" w:color="auto"/>
                    <w:bottom w:val="none" w:sz="0" w:space="0" w:color="auto"/>
                    <w:right w:val="none" w:sz="0" w:space="0" w:color="auto"/>
                  </w:divBdr>
                  <w:divsChild>
                    <w:div w:id="1736006014">
                      <w:marLeft w:val="0"/>
                      <w:marRight w:val="0"/>
                      <w:marTop w:val="0"/>
                      <w:marBottom w:val="0"/>
                      <w:divBdr>
                        <w:top w:val="none" w:sz="0" w:space="0" w:color="auto"/>
                        <w:left w:val="none" w:sz="0" w:space="0" w:color="auto"/>
                        <w:bottom w:val="none" w:sz="0" w:space="0" w:color="auto"/>
                        <w:right w:val="none" w:sz="0" w:space="0" w:color="auto"/>
                      </w:divBdr>
                    </w:div>
                  </w:divsChild>
                </w:div>
                <w:div w:id="1707098966">
                  <w:marLeft w:val="0"/>
                  <w:marRight w:val="0"/>
                  <w:marTop w:val="0"/>
                  <w:marBottom w:val="0"/>
                  <w:divBdr>
                    <w:top w:val="none" w:sz="0" w:space="0" w:color="auto"/>
                    <w:left w:val="none" w:sz="0" w:space="0" w:color="auto"/>
                    <w:bottom w:val="none" w:sz="0" w:space="0" w:color="auto"/>
                    <w:right w:val="none" w:sz="0" w:space="0" w:color="auto"/>
                  </w:divBdr>
                  <w:divsChild>
                    <w:div w:id="2019653246">
                      <w:marLeft w:val="0"/>
                      <w:marRight w:val="0"/>
                      <w:marTop w:val="0"/>
                      <w:marBottom w:val="0"/>
                      <w:divBdr>
                        <w:top w:val="none" w:sz="0" w:space="0" w:color="auto"/>
                        <w:left w:val="none" w:sz="0" w:space="0" w:color="auto"/>
                        <w:bottom w:val="none" w:sz="0" w:space="0" w:color="auto"/>
                        <w:right w:val="none" w:sz="0" w:space="0" w:color="auto"/>
                      </w:divBdr>
                    </w:div>
                  </w:divsChild>
                </w:div>
                <w:div w:id="1759253368">
                  <w:marLeft w:val="0"/>
                  <w:marRight w:val="0"/>
                  <w:marTop w:val="0"/>
                  <w:marBottom w:val="0"/>
                  <w:divBdr>
                    <w:top w:val="none" w:sz="0" w:space="0" w:color="auto"/>
                    <w:left w:val="none" w:sz="0" w:space="0" w:color="auto"/>
                    <w:bottom w:val="none" w:sz="0" w:space="0" w:color="auto"/>
                    <w:right w:val="none" w:sz="0" w:space="0" w:color="auto"/>
                  </w:divBdr>
                  <w:divsChild>
                    <w:div w:id="1205874437">
                      <w:marLeft w:val="0"/>
                      <w:marRight w:val="0"/>
                      <w:marTop w:val="0"/>
                      <w:marBottom w:val="0"/>
                      <w:divBdr>
                        <w:top w:val="none" w:sz="0" w:space="0" w:color="auto"/>
                        <w:left w:val="none" w:sz="0" w:space="0" w:color="auto"/>
                        <w:bottom w:val="none" w:sz="0" w:space="0" w:color="auto"/>
                        <w:right w:val="none" w:sz="0" w:space="0" w:color="auto"/>
                      </w:divBdr>
                    </w:div>
                  </w:divsChild>
                </w:div>
                <w:div w:id="2066367717">
                  <w:marLeft w:val="0"/>
                  <w:marRight w:val="0"/>
                  <w:marTop w:val="0"/>
                  <w:marBottom w:val="0"/>
                  <w:divBdr>
                    <w:top w:val="none" w:sz="0" w:space="0" w:color="auto"/>
                    <w:left w:val="none" w:sz="0" w:space="0" w:color="auto"/>
                    <w:bottom w:val="none" w:sz="0" w:space="0" w:color="auto"/>
                    <w:right w:val="none" w:sz="0" w:space="0" w:color="auto"/>
                  </w:divBdr>
                  <w:divsChild>
                    <w:div w:id="165442004">
                      <w:marLeft w:val="0"/>
                      <w:marRight w:val="0"/>
                      <w:marTop w:val="0"/>
                      <w:marBottom w:val="0"/>
                      <w:divBdr>
                        <w:top w:val="none" w:sz="0" w:space="0" w:color="auto"/>
                        <w:left w:val="none" w:sz="0" w:space="0" w:color="auto"/>
                        <w:bottom w:val="none" w:sz="0" w:space="0" w:color="auto"/>
                        <w:right w:val="none" w:sz="0" w:space="0" w:color="auto"/>
                      </w:divBdr>
                    </w:div>
                  </w:divsChild>
                </w:div>
                <w:div w:id="2076857542">
                  <w:marLeft w:val="0"/>
                  <w:marRight w:val="0"/>
                  <w:marTop w:val="0"/>
                  <w:marBottom w:val="0"/>
                  <w:divBdr>
                    <w:top w:val="none" w:sz="0" w:space="0" w:color="auto"/>
                    <w:left w:val="none" w:sz="0" w:space="0" w:color="auto"/>
                    <w:bottom w:val="none" w:sz="0" w:space="0" w:color="auto"/>
                    <w:right w:val="none" w:sz="0" w:space="0" w:color="auto"/>
                  </w:divBdr>
                  <w:divsChild>
                    <w:div w:id="14729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6489">
          <w:marLeft w:val="0"/>
          <w:marRight w:val="0"/>
          <w:marTop w:val="0"/>
          <w:marBottom w:val="0"/>
          <w:divBdr>
            <w:top w:val="none" w:sz="0" w:space="0" w:color="auto"/>
            <w:left w:val="none" w:sz="0" w:space="0" w:color="auto"/>
            <w:bottom w:val="none" w:sz="0" w:space="0" w:color="auto"/>
            <w:right w:val="none" w:sz="0" w:space="0" w:color="auto"/>
          </w:divBdr>
        </w:div>
        <w:div w:id="244068972">
          <w:marLeft w:val="0"/>
          <w:marRight w:val="0"/>
          <w:marTop w:val="0"/>
          <w:marBottom w:val="0"/>
          <w:divBdr>
            <w:top w:val="none" w:sz="0" w:space="0" w:color="auto"/>
            <w:left w:val="none" w:sz="0" w:space="0" w:color="auto"/>
            <w:bottom w:val="none" w:sz="0" w:space="0" w:color="auto"/>
            <w:right w:val="none" w:sz="0" w:space="0" w:color="auto"/>
          </w:divBdr>
        </w:div>
        <w:div w:id="287472486">
          <w:marLeft w:val="0"/>
          <w:marRight w:val="0"/>
          <w:marTop w:val="0"/>
          <w:marBottom w:val="0"/>
          <w:divBdr>
            <w:top w:val="none" w:sz="0" w:space="0" w:color="auto"/>
            <w:left w:val="none" w:sz="0" w:space="0" w:color="auto"/>
            <w:bottom w:val="none" w:sz="0" w:space="0" w:color="auto"/>
            <w:right w:val="none" w:sz="0" w:space="0" w:color="auto"/>
          </w:divBdr>
        </w:div>
        <w:div w:id="325281923">
          <w:marLeft w:val="0"/>
          <w:marRight w:val="0"/>
          <w:marTop w:val="0"/>
          <w:marBottom w:val="0"/>
          <w:divBdr>
            <w:top w:val="none" w:sz="0" w:space="0" w:color="auto"/>
            <w:left w:val="none" w:sz="0" w:space="0" w:color="auto"/>
            <w:bottom w:val="none" w:sz="0" w:space="0" w:color="auto"/>
            <w:right w:val="none" w:sz="0" w:space="0" w:color="auto"/>
          </w:divBdr>
        </w:div>
        <w:div w:id="334496969">
          <w:marLeft w:val="0"/>
          <w:marRight w:val="0"/>
          <w:marTop w:val="0"/>
          <w:marBottom w:val="0"/>
          <w:divBdr>
            <w:top w:val="none" w:sz="0" w:space="0" w:color="auto"/>
            <w:left w:val="none" w:sz="0" w:space="0" w:color="auto"/>
            <w:bottom w:val="none" w:sz="0" w:space="0" w:color="auto"/>
            <w:right w:val="none" w:sz="0" w:space="0" w:color="auto"/>
          </w:divBdr>
        </w:div>
        <w:div w:id="669482737">
          <w:marLeft w:val="0"/>
          <w:marRight w:val="0"/>
          <w:marTop w:val="0"/>
          <w:marBottom w:val="0"/>
          <w:divBdr>
            <w:top w:val="none" w:sz="0" w:space="0" w:color="auto"/>
            <w:left w:val="none" w:sz="0" w:space="0" w:color="auto"/>
            <w:bottom w:val="none" w:sz="0" w:space="0" w:color="auto"/>
            <w:right w:val="none" w:sz="0" w:space="0" w:color="auto"/>
          </w:divBdr>
          <w:divsChild>
            <w:div w:id="1335962565">
              <w:marLeft w:val="-75"/>
              <w:marRight w:val="0"/>
              <w:marTop w:val="30"/>
              <w:marBottom w:val="30"/>
              <w:divBdr>
                <w:top w:val="none" w:sz="0" w:space="0" w:color="auto"/>
                <w:left w:val="none" w:sz="0" w:space="0" w:color="auto"/>
                <w:bottom w:val="none" w:sz="0" w:space="0" w:color="auto"/>
                <w:right w:val="none" w:sz="0" w:space="0" w:color="auto"/>
              </w:divBdr>
              <w:divsChild>
                <w:div w:id="1592680">
                  <w:marLeft w:val="0"/>
                  <w:marRight w:val="0"/>
                  <w:marTop w:val="0"/>
                  <w:marBottom w:val="0"/>
                  <w:divBdr>
                    <w:top w:val="none" w:sz="0" w:space="0" w:color="auto"/>
                    <w:left w:val="none" w:sz="0" w:space="0" w:color="auto"/>
                    <w:bottom w:val="none" w:sz="0" w:space="0" w:color="auto"/>
                    <w:right w:val="none" w:sz="0" w:space="0" w:color="auto"/>
                  </w:divBdr>
                  <w:divsChild>
                    <w:div w:id="718550717">
                      <w:marLeft w:val="0"/>
                      <w:marRight w:val="0"/>
                      <w:marTop w:val="0"/>
                      <w:marBottom w:val="0"/>
                      <w:divBdr>
                        <w:top w:val="none" w:sz="0" w:space="0" w:color="auto"/>
                        <w:left w:val="none" w:sz="0" w:space="0" w:color="auto"/>
                        <w:bottom w:val="none" w:sz="0" w:space="0" w:color="auto"/>
                        <w:right w:val="none" w:sz="0" w:space="0" w:color="auto"/>
                      </w:divBdr>
                    </w:div>
                    <w:div w:id="1173686584">
                      <w:marLeft w:val="0"/>
                      <w:marRight w:val="0"/>
                      <w:marTop w:val="0"/>
                      <w:marBottom w:val="0"/>
                      <w:divBdr>
                        <w:top w:val="none" w:sz="0" w:space="0" w:color="auto"/>
                        <w:left w:val="none" w:sz="0" w:space="0" w:color="auto"/>
                        <w:bottom w:val="none" w:sz="0" w:space="0" w:color="auto"/>
                        <w:right w:val="none" w:sz="0" w:space="0" w:color="auto"/>
                      </w:divBdr>
                    </w:div>
                  </w:divsChild>
                </w:div>
                <w:div w:id="19554804">
                  <w:marLeft w:val="0"/>
                  <w:marRight w:val="0"/>
                  <w:marTop w:val="0"/>
                  <w:marBottom w:val="0"/>
                  <w:divBdr>
                    <w:top w:val="none" w:sz="0" w:space="0" w:color="auto"/>
                    <w:left w:val="none" w:sz="0" w:space="0" w:color="auto"/>
                    <w:bottom w:val="none" w:sz="0" w:space="0" w:color="auto"/>
                    <w:right w:val="none" w:sz="0" w:space="0" w:color="auto"/>
                  </w:divBdr>
                  <w:divsChild>
                    <w:div w:id="32704569">
                      <w:marLeft w:val="0"/>
                      <w:marRight w:val="0"/>
                      <w:marTop w:val="0"/>
                      <w:marBottom w:val="0"/>
                      <w:divBdr>
                        <w:top w:val="none" w:sz="0" w:space="0" w:color="auto"/>
                        <w:left w:val="none" w:sz="0" w:space="0" w:color="auto"/>
                        <w:bottom w:val="none" w:sz="0" w:space="0" w:color="auto"/>
                        <w:right w:val="none" w:sz="0" w:space="0" w:color="auto"/>
                      </w:divBdr>
                    </w:div>
                  </w:divsChild>
                </w:div>
                <w:div w:id="46880867">
                  <w:marLeft w:val="0"/>
                  <w:marRight w:val="0"/>
                  <w:marTop w:val="0"/>
                  <w:marBottom w:val="0"/>
                  <w:divBdr>
                    <w:top w:val="none" w:sz="0" w:space="0" w:color="auto"/>
                    <w:left w:val="none" w:sz="0" w:space="0" w:color="auto"/>
                    <w:bottom w:val="none" w:sz="0" w:space="0" w:color="auto"/>
                    <w:right w:val="none" w:sz="0" w:space="0" w:color="auto"/>
                  </w:divBdr>
                  <w:divsChild>
                    <w:div w:id="1793597065">
                      <w:marLeft w:val="0"/>
                      <w:marRight w:val="0"/>
                      <w:marTop w:val="0"/>
                      <w:marBottom w:val="0"/>
                      <w:divBdr>
                        <w:top w:val="none" w:sz="0" w:space="0" w:color="auto"/>
                        <w:left w:val="none" w:sz="0" w:space="0" w:color="auto"/>
                        <w:bottom w:val="none" w:sz="0" w:space="0" w:color="auto"/>
                        <w:right w:val="none" w:sz="0" w:space="0" w:color="auto"/>
                      </w:divBdr>
                    </w:div>
                  </w:divsChild>
                </w:div>
                <w:div w:id="84152023">
                  <w:marLeft w:val="0"/>
                  <w:marRight w:val="0"/>
                  <w:marTop w:val="0"/>
                  <w:marBottom w:val="0"/>
                  <w:divBdr>
                    <w:top w:val="none" w:sz="0" w:space="0" w:color="auto"/>
                    <w:left w:val="none" w:sz="0" w:space="0" w:color="auto"/>
                    <w:bottom w:val="none" w:sz="0" w:space="0" w:color="auto"/>
                    <w:right w:val="none" w:sz="0" w:space="0" w:color="auto"/>
                  </w:divBdr>
                  <w:divsChild>
                    <w:div w:id="742144031">
                      <w:marLeft w:val="0"/>
                      <w:marRight w:val="0"/>
                      <w:marTop w:val="0"/>
                      <w:marBottom w:val="0"/>
                      <w:divBdr>
                        <w:top w:val="none" w:sz="0" w:space="0" w:color="auto"/>
                        <w:left w:val="none" w:sz="0" w:space="0" w:color="auto"/>
                        <w:bottom w:val="none" w:sz="0" w:space="0" w:color="auto"/>
                        <w:right w:val="none" w:sz="0" w:space="0" w:color="auto"/>
                      </w:divBdr>
                    </w:div>
                  </w:divsChild>
                </w:div>
                <w:div w:id="145709889">
                  <w:marLeft w:val="0"/>
                  <w:marRight w:val="0"/>
                  <w:marTop w:val="0"/>
                  <w:marBottom w:val="0"/>
                  <w:divBdr>
                    <w:top w:val="none" w:sz="0" w:space="0" w:color="auto"/>
                    <w:left w:val="none" w:sz="0" w:space="0" w:color="auto"/>
                    <w:bottom w:val="none" w:sz="0" w:space="0" w:color="auto"/>
                    <w:right w:val="none" w:sz="0" w:space="0" w:color="auto"/>
                  </w:divBdr>
                  <w:divsChild>
                    <w:div w:id="1659384656">
                      <w:marLeft w:val="0"/>
                      <w:marRight w:val="0"/>
                      <w:marTop w:val="0"/>
                      <w:marBottom w:val="0"/>
                      <w:divBdr>
                        <w:top w:val="none" w:sz="0" w:space="0" w:color="auto"/>
                        <w:left w:val="none" w:sz="0" w:space="0" w:color="auto"/>
                        <w:bottom w:val="none" w:sz="0" w:space="0" w:color="auto"/>
                        <w:right w:val="none" w:sz="0" w:space="0" w:color="auto"/>
                      </w:divBdr>
                    </w:div>
                  </w:divsChild>
                </w:div>
                <w:div w:id="242765007">
                  <w:marLeft w:val="0"/>
                  <w:marRight w:val="0"/>
                  <w:marTop w:val="0"/>
                  <w:marBottom w:val="0"/>
                  <w:divBdr>
                    <w:top w:val="none" w:sz="0" w:space="0" w:color="auto"/>
                    <w:left w:val="none" w:sz="0" w:space="0" w:color="auto"/>
                    <w:bottom w:val="none" w:sz="0" w:space="0" w:color="auto"/>
                    <w:right w:val="none" w:sz="0" w:space="0" w:color="auto"/>
                  </w:divBdr>
                  <w:divsChild>
                    <w:div w:id="2060930350">
                      <w:marLeft w:val="0"/>
                      <w:marRight w:val="0"/>
                      <w:marTop w:val="0"/>
                      <w:marBottom w:val="0"/>
                      <w:divBdr>
                        <w:top w:val="none" w:sz="0" w:space="0" w:color="auto"/>
                        <w:left w:val="none" w:sz="0" w:space="0" w:color="auto"/>
                        <w:bottom w:val="none" w:sz="0" w:space="0" w:color="auto"/>
                        <w:right w:val="none" w:sz="0" w:space="0" w:color="auto"/>
                      </w:divBdr>
                    </w:div>
                  </w:divsChild>
                </w:div>
                <w:div w:id="275138242">
                  <w:marLeft w:val="0"/>
                  <w:marRight w:val="0"/>
                  <w:marTop w:val="0"/>
                  <w:marBottom w:val="0"/>
                  <w:divBdr>
                    <w:top w:val="none" w:sz="0" w:space="0" w:color="auto"/>
                    <w:left w:val="none" w:sz="0" w:space="0" w:color="auto"/>
                    <w:bottom w:val="none" w:sz="0" w:space="0" w:color="auto"/>
                    <w:right w:val="none" w:sz="0" w:space="0" w:color="auto"/>
                  </w:divBdr>
                  <w:divsChild>
                    <w:div w:id="400055409">
                      <w:marLeft w:val="0"/>
                      <w:marRight w:val="0"/>
                      <w:marTop w:val="0"/>
                      <w:marBottom w:val="0"/>
                      <w:divBdr>
                        <w:top w:val="none" w:sz="0" w:space="0" w:color="auto"/>
                        <w:left w:val="none" w:sz="0" w:space="0" w:color="auto"/>
                        <w:bottom w:val="none" w:sz="0" w:space="0" w:color="auto"/>
                        <w:right w:val="none" w:sz="0" w:space="0" w:color="auto"/>
                      </w:divBdr>
                    </w:div>
                  </w:divsChild>
                </w:div>
                <w:div w:id="306514368">
                  <w:marLeft w:val="0"/>
                  <w:marRight w:val="0"/>
                  <w:marTop w:val="0"/>
                  <w:marBottom w:val="0"/>
                  <w:divBdr>
                    <w:top w:val="none" w:sz="0" w:space="0" w:color="auto"/>
                    <w:left w:val="none" w:sz="0" w:space="0" w:color="auto"/>
                    <w:bottom w:val="none" w:sz="0" w:space="0" w:color="auto"/>
                    <w:right w:val="none" w:sz="0" w:space="0" w:color="auto"/>
                  </w:divBdr>
                  <w:divsChild>
                    <w:div w:id="2127650870">
                      <w:marLeft w:val="0"/>
                      <w:marRight w:val="0"/>
                      <w:marTop w:val="0"/>
                      <w:marBottom w:val="0"/>
                      <w:divBdr>
                        <w:top w:val="none" w:sz="0" w:space="0" w:color="auto"/>
                        <w:left w:val="none" w:sz="0" w:space="0" w:color="auto"/>
                        <w:bottom w:val="none" w:sz="0" w:space="0" w:color="auto"/>
                        <w:right w:val="none" w:sz="0" w:space="0" w:color="auto"/>
                      </w:divBdr>
                    </w:div>
                  </w:divsChild>
                </w:div>
                <w:div w:id="326709226">
                  <w:marLeft w:val="0"/>
                  <w:marRight w:val="0"/>
                  <w:marTop w:val="0"/>
                  <w:marBottom w:val="0"/>
                  <w:divBdr>
                    <w:top w:val="none" w:sz="0" w:space="0" w:color="auto"/>
                    <w:left w:val="none" w:sz="0" w:space="0" w:color="auto"/>
                    <w:bottom w:val="none" w:sz="0" w:space="0" w:color="auto"/>
                    <w:right w:val="none" w:sz="0" w:space="0" w:color="auto"/>
                  </w:divBdr>
                  <w:divsChild>
                    <w:div w:id="405345365">
                      <w:marLeft w:val="0"/>
                      <w:marRight w:val="0"/>
                      <w:marTop w:val="0"/>
                      <w:marBottom w:val="0"/>
                      <w:divBdr>
                        <w:top w:val="none" w:sz="0" w:space="0" w:color="auto"/>
                        <w:left w:val="none" w:sz="0" w:space="0" w:color="auto"/>
                        <w:bottom w:val="none" w:sz="0" w:space="0" w:color="auto"/>
                        <w:right w:val="none" w:sz="0" w:space="0" w:color="auto"/>
                      </w:divBdr>
                    </w:div>
                  </w:divsChild>
                </w:div>
                <w:div w:id="366175987">
                  <w:marLeft w:val="0"/>
                  <w:marRight w:val="0"/>
                  <w:marTop w:val="0"/>
                  <w:marBottom w:val="0"/>
                  <w:divBdr>
                    <w:top w:val="none" w:sz="0" w:space="0" w:color="auto"/>
                    <w:left w:val="none" w:sz="0" w:space="0" w:color="auto"/>
                    <w:bottom w:val="none" w:sz="0" w:space="0" w:color="auto"/>
                    <w:right w:val="none" w:sz="0" w:space="0" w:color="auto"/>
                  </w:divBdr>
                  <w:divsChild>
                    <w:div w:id="90899040">
                      <w:marLeft w:val="0"/>
                      <w:marRight w:val="0"/>
                      <w:marTop w:val="0"/>
                      <w:marBottom w:val="0"/>
                      <w:divBdr>
                        <w:top w:val="none" w:sz="0" w:space="0" w:color="auto"/>
                        <w:left w:val="none" w:sz="0" w:space="0" w:color="auto"/>
                        <w:bottom w:val="none" w:sz="0" w:space="0" w:color="auto"/>
                        <w:right w:val="none" w:sz="0" w:space="0" w:color="auto"/>
                      </w:divBdr>
                    </w:div>
                  </w:divsChild>
                </w:div>
                <w:div w:id="449517705">
                  <w:marLeft w:val="0"/>
                  <w:marRight w:val="0"/>
                  <w:marTop w:val="0"/>
                  <w:marBottom w:val="0"/>
                  <w:divBdr>
                    <w:top w:val="none" w:sz="0" w:space="0" w:color="auto"/>
                    <w:left w:val="none" w:sz="0" w:space="0" w:color="auto"/>
                    <w:bottom w:val="none" w:sz="0" w:space="0" w:color="auto"/>
                    <w:right w:val="none" w:sz="0" w:space="0" w:color="auto"/>
                  </w:divBdr>
                  <w:divsChild>
                    <w:div w:id="1874418408">
                      <w:marLeft w:val="0"/>
                      <w:marRight w:val="0"/>
                      <w:marTop w:val="0"/>
                      <w:marBottom w:val="0"/>
                      <w:divBdr>
                        <w:top w:val="none" w:sz="0" w:space="0" w:color="auto"/>
                        <w:left w:val="none" w:sz="0" w:space="0" w:color="auto"/>
                        <w:bottom w:val="none" w:sz="0" w:space="0" w:color="auto"/>
                        <w:right w:val="none" w:sz="0" w:space="0" w:color="auto"/>
                      </w:divBdr>
                    </w:div>
                  </w:divsChild>
                </w:div>
                <w:div w:id="553349245">
                  <w:marLeft w:val="0"/>
                  <w:marRight w:val="0"/>
                  <w:marTop w:val="0"/>
                  <w:marBottom w:val="0"/>
                  <w:divBdr>
                    <w:top w:val="none" w:sz="0" w:space="0" w:color="auto"/>
                    <w:left w:val="none" w:sz="0" w:space="0" w:color="auto"/>
                    <w:bottom w:val="none" w:sz="0" w:space="0" w:color="auto"/>
                    <w:right w:val="none" w:sz="0" w:space="0" w:color="auto"/>
                  </w:divBdr>
                  <w:divsChild>
                    <w:div w:id="159780963">
                      <w:marLeft w:val="0"/>
                      <w:marRight w:val="0"/>
                      <w:marTop w:val="0"/>
                      <w:marBottom w:val="0"/>
                      <w:divBdr>
                        <w:top w:val="none" w:sz="0" w:space="0" w:color="auto"/>
                        <w:left w:val="none" w:sz="0" w:space="0" w:color="auto"/>
                        <w:bottom w:val="none" w:sz="0" w:space="0" w:color="auto"/>
                        <w:right w:val="none" w:sz="0" w:space="0" w:color="auto"/>
                      </w:divBdr>
                    </w:div>
                  </w:divsChild>
                </w:div>
                <w:div w:id="564268187">
                  <w:marLeft w:val="0"/>
                  <w:marRight w:val="0"/>
                  <w:marTop w:val="0"/>
                  <w:marBottom w:val="0"/>
                  <w:divBdr>
                    <w:top w:val="none" w:sz="0" w:space="0" w:color="auto"/>
                    <w:left w:val="none" w:sz="0" w:space="0" w:color="auto"/>
                    <w:bottom w:val="none" w:sz="0" w:space="0" w:color="auto"/>
                    <w:right w:val="none" w:sz="0" w:space="0" w:color="auto"/>
                  </w:divBdr>
                  <w:divsChild>
                    <w:div w:id="1593468312">
                      <w:marLeft w:val="0"/>
                      <w:marRight w:val="0"/>
                      <w:marTop w:val="0"/>
                      <w:marBottom w:val="0"/>
                      <w:divBdr>
                        <w:top w:val="none" w:sz="0" w:space="0" w:color="auto"/>
                        <w:left w:val="none" w:sz="0" w:space="0" w:color="auto"/>
                        <w:bottom w:val="none" w:sz="0" w:space="0" w:color="auto"/>
                        <w:right w:val="none" w:sz="0" w:space="0" w:color="auto"/>
                      </w:divBdr>
                    </w:div>
                  </w:divsChild>
                </w:div>
                <w:div w:id="627319811">
                  <w:marLeft w:val="0"/>
                  <w:marRight w:val="0"/>
                  <w:marTop w:val="0"/>
                  <w:marBottom w:val="0"/>
                  <w:divBdr>
                    <w:top w:val="none" w:sz="0" w:space="0" w:color="auto"/>
                    <w:left w:val="none" w:sz="0" w:space="0" w:color="auto"/>
                    <w:bottom w:val="none" w:sz="0" w:space="0" w:color="auto"/>
                    <w:right w:val="none" w:sz="0" w:space="0" w:color="auto"/>
                  </w:divBdr>
                  <w:divsChild>
                    <w:div w:id="1554846202">
                      <w:marLeft w:val="0"/>
                      <w:marRight w:val="0"/>
                      <w:marTop w:val="0"/>
                      <w:marBottom w:val="0"/>
                      <w:divBdr>
                        <w:top w:val="none" w:sz="0" w:space="0" w:color="auto"/>
                        <w:left w:val="none" w:sz="0" w:space="0" w:color="auto"/>
                        <w:bottom w:val="none" w:sz="0" w:space="0" w:color="auto"/>
                        <w:right w:val="none" w:sz="0" w:space="0" w:color="auto"/>
                      </w:divBdr>
                    </w:div>
                  </w:divsChild>
                </w:div>
                <w:div w:id="643855283">
                  <w:marLeft w:val="0"/>
                  <w:marRight w:val="0"/>
                  <w:marTop w:val="0"/>
                  <w:marBottom w:val="0"/>
                  <w:divBdr>
                    <w:top w:val="none" w:sz="0" w:space="0" w:color="auto"/>
                    <w:left w:val="none" w:sz="0" w:space="0" w:color="auto"/>
                    <w:bottom w:val="none" w:sz="0" w:space="0" w:color="auto"/>
                    <w:right w:val="none" w:sz="0" w:space="0" w:color="auto"/>
                  </w:divBdr>
                  <w:divsChild>
                    <w:div w:id="383527313">
                      <w:marLeft w:val="0"/>
                      <w:marRight w:val="0"/>
                      <w:marTop w:val="0"/>
                      <w:marBottom w:val="0"/>
                      <w:divBdr>
                        <w:top w:val="none" w:sz="0" w:space="0" w:color="auto"/>
                        <w:left w:val="none" w:sz="0" w:space="0" w:color="auto"/>
                        <w:bottom w:val="none" w:sz="0" w:space="0" w:color="auto"/>
                        <w:right w:val="none" w:sz="0" w:space="0" w:color="auto"/>
                      </w:divBdr>
                    </w:div>
                  </w:divsChild>
                </w:div>
                <w:div w:id="657226572">
                  <w:marLeft w:val="0"/>
                  <w:marRight w:val="0"/>
                  <w:marTop w:val="0"/>
                  <w:marBottom w:val="0"/>
                  <w:divBdr>
                    <w:top w:val="none" w:sz="0" w:space="0" w:color="auto"/>
                    <w:left w:val="none" w:sz="0" w:space="0" w:color="auto"/>
                    <w:bottom w:val="none" w:sz="0" w:space="0" w:color="auto"/>
                    <w:right w:val="none" w:sz="0" w:space="0" w:color="auto"/>
                  </w:divBdr>
                  <w:divsChild>
                    <w:div w:id="952982549">
                      <w:marLeft w:val="0"/>
                      <w:marRight w:val="0"/>
                      <w:marTop w:val="0"/>
                      <w:marBottom w:val="0"/>
                      <w:divBdr>
                        <w:top w:val="none" w:sz="0" w:space="0" w:color="auto"/>
                        <w:left w:val="none" w:sz="0" w:space="0" w:color="auto"/>
                        <w:bottom w:val="none" w:sz="0" w:space="0" w:color="auto"/>
                        <w:right w:val="none" w:sz="0" w:space="0" w:color="auto"/>
                      </w:divBdr>
                    </w:div>
                  </w:divsChild>
                </w:div>
                <w:div w:id="663050099">
                  <w:marLeft w:val="0"/>
                  <w:marRight w:val="0"/>
                  <w:marTop w:val="0"/>
                  <w:marBottom w:val="0"/>
                  <w:divBdr>
                    <w:top w:val="none" w:sz="0" w:space="0" w:color="auto"/>
                    <w:left w:val="none" w:sz="0" w:space="0" w:color="auto"/>
                    <w:bottom w:val="none" w:sz="0" w:space="0" w:color="auto"/>
                    <w:right w:val="none" w:sz="0" w:space="0" w:color="auto"/>
                  </w:divBdr>
                  <w:divsChild>
                    <w:div w:id="783496277">
                      <w:marLeft w:val="0"/>
                      <w:marRight w:val="0"/>
                      <w:marTop w:val="0"/>
                      <w:marBottom w:val="0"/>
                      <w:divBdr>
                        <w:top w:val="none" w:sz="0" w:space="0" w:color="auto"/>
                        <w:left w:val="none" w:sz="0" w:space="0" w:color="auto"/>
                        <w:bottom w:val="none" w:sz="0" w:space="0" w:color="auto"/>
                        <w:right w:val="none" w:sz="0" w:space="0" w:color="auto"/>
                      </w:divBdr>
                    </w:div>
                  </w:divsChild>
                </w:div>
                <w:div w:id="680207668">
                  <w:marLeft w:val="0"/>
                  <w:marRight w:val="0"/>
                  <w:marTop w:val="0"/>
                  <w:marBottom w:val="0"/>
                  <w:divBdr>
                    <w:top w:val="none" w:sz="0" w:space="0" w:color="auto"/>
                    <w:left w:val="none" w:sz="0" w:space="0" w:color="auto"/>
                    <w:bottom w:val="none" w:sz="0" w:space="0" w:color="auto"/>
                    <w:right w:val="none" w:sz="0" w:space="0" w:color="auto"/>
                  </w:divBdr>
                  <w:divsChild>
                    <w:div w:id="1049299516">
                      <w:marLeft w:val="0"/>
                      <w:marRight w:val="0"/>
                      <w:marTop w:val="0"/>
                      <w:marBottom w:val="0"/>
                      <w:divBdr>
                        <w:top w:val="none" w:sz="0" w:space="0" w:color="auto"/>
                        <w:left w:val="none" w:sz="0" w:space="0" w:color="auto"/>
                        <w:bottom w:val="none" w:sz="0" w:space="0" w:color="auto"/>
                        <w:right w:val="none" w:sz="0" w:space="0" w:color="auto"/>
                      </w:divBdr>
                    </w:div>
                  </w:divsChild>
                </w:div>
                <w:div w:id="752894899">
                  <w:marLeft w:val="0"/>
                  <w:marRight w:val="0"/>
                  <w:marTop w:val="0"/>
                  <w:marBottom w:val="0"/>
                  <w:divBdr>
                    <w:top w:val="none" w:sz="0" w:space="0" w:color="auto"/>
                    <w:left w:val="none" w:sz="0" w:space="0" w:color="auto"/>
                    <w:bottom w:val="none" w:sz="0" w:space="0" w:color="auto"/>
                    <w:right w:val="none" w:sz="0" w:space="0" w:color="auto"/>
                  </w:divBdr>
                  <w:divsChild>
                    <w:div w:id="1428384853">
                      <w:marLeft w:val="0"/>
                      <w:marRight w:val="0"/>
                      <w:marTop w:val="0"/>
                      <w:marBottom w:val="0"/>
                      <w:divBdr>
                        <w:top w:val="none" w:sz="0" w:space="0" w:color="auto"/>
                        <w:left w:val="none" w:sz="0" w:space="0" w:color="auto"/>
                        <w:bottom w:val="none" w:sz="0" w:space="0" w:color="auto"/>
                        <w:right w:val="none" w:sz="0" w:space="0" w:color="auto"/>
                      </w:divBdr>
                    </w:div>
                  </w:divsChild>
                </w:div>
                <w:div w:id="766773338">
                  <w:marLeft w:val="0"/>
                  <w:marRight w:val="0"/>
                  <w:marTop w:val="0"/>
                  <w:marBottom w:val="0"/>
                  <w:divBdr>
                    <w:top w:val="none" w:sz="0" w:space="0" w:color="auto"/>
                    <w:left w:val="none" w:sz="0" w:space="0" w:color="auto"/>
                    <w:bottom w:val="none" w:sz="0" w:space="0" w:color="auto"/>
                    <w:right w:val="none" w:sz="0" w:space="0" w:color="auto"/>
                  </w:divBdr>
                  <w:divsChild>
                    <w:div w:id="73668918">
                      <w:marLeft w:val="0"/>
                      <w:marRight w:val="0"/>
                      <w:marTop w:val="0"/>
                      <w:marBottom w:val="0"/>
                      <w:divBdr>
                        <w:top w:val="none" w:sz="0" w:space="0" w:color="auto"/>
                        <w:left w:val="none" w:sz="0" w:space="0" w:color="auto"/>
                        <w:bottom w:val="none" w:sz="0" w:space="0" w:color="auto"/>
                        <w:right w:val="none" w:sz="0" w:space="0" w:color="auto"/>
                      </w:divBdr>
                    </w:div>
                    <w:div w:id="383144283">
                      <w:marLeft w:val="0"/>
                      <w:marRight w:val="0"/>
                      <w:marTop w:val="0"/>
                      <w:marBottom w:val="0"/>
                      <w:divBdr>
                        <w:top w:val="none" w:sz="0" w:space="0" w:color="auto"/>
                        <w:left w:val="none" w:sz="0" w:space="0" w:color="auto"/>
                        <w:bottom w:val="none" w:sz="0" w:space="0" w:color="auto"/>
                        <w:right w:val="none" w:sz="0" w:space="0" w:color="auto"/>
                      </w:divBdr>
                    </w:div>
                    <w:div w:id="532109479">
                      <w:marLeft w:val="0"/>
                      <w:marRight w:val="0"/>
                      <w:marTop w:val="0"/>
                      <w:marBottom w:val="0"/>
                      <w:divBdr>
                        <w:top w:val="none" w:sz="0" w:space="0" w:color="auto"/>
                        <w:left w:val="none" w:sz="0" w:space="0" w:color="auto"/>
                        <w:bottom w:val="none" w:sz="0" w:space="0" w:color="auto"/>
                        <w:right w:val="none" w:sz="0" w:space="0" w:color="auto"/>
                      </w:divBdr>
                    </w:div>
                    <w:div w:id="1057364867">
                      <w:marLeft w:val="0"/>
                      <w:marRight w:val="0"/>
                      <w:marTop w:val="0"/>
                      <w:marBottom w:val="0"/>
                      <w:divBdr>
                        <w:top w:val="none" w:sz="0" w:space="0" w:color="auto"/>
                        <w:left w:val="none" w:sz="0" w:space="0" w:color="auto"/>
                        <w:bottom w:val="none" w:sz="0" w:space="0" w:color="auto"/>
                        <w:right w:val="none" w:sz="0" w:space="0" w:color="auto"/>
                      </w:divBdr>
                    </w:div>
                    <w:div w:id="1283851951">
                      <w:marLeft w:val="0"/>
                      <w:marRight w:val="0"/>
                      <w:marTop w:val="0"/>
                      <w:marBottom w:val="0"/>
                      <w:divBdr>
                        <w:top w:val="none" w:sz="0" w:space="0" w:color="auto"/>
                        <w:left w:val="none" w:sz="0" w:space="0" w:color="auto"/>
                        <w:bottom w:val="none" w:sz="0" w:space="0" w:color="auto"/>
                        <w:right w:val="none" w:sz="0" w:space="0" w:color="auto"/>
                      </w:divBdr>
                    </w:div>
                  </w:divsChild>
                </w:div>
                <w:div w:id="865561942">
                  <w:marLeft w:val="0"/>
                  <w:marRight w:val="0"/>
                  <w:marTop w:val="0"/>
                  <w:marBottom w:val="0"/>
                  <w:divBdr>
                    <w:top w:val="none" w:sz="0" w:space="0" w:color="auto"/>
                    <w:left w:val="none" w:sz="0" w:space="0" w:color="auto"/>
                    <w:bottom w:val="none" w:sz="0" w:space="0" w:color="auto"/>
                    <w:right w:val="none" w:sz="0" w:space="0" w:color="auto"/>
                  </w:divBdr>
                  <w:divsChild>
                    <w:div w:id="1930649932">
                      <w:marLeft w:val="0"/>
                      <w:marRight w:val="0"/>
                      <w:marTop w:val="0"/>
                      <w:marBottom w:val="0"/>
                      <w:divBdr>
                        <w:top w:val="none" w:sz="0" w:space="0" w:color="auto"/>
                        <w:left w:val="none" w:sz="0" w:space="0" w:color="auto"/>
                        <w:bottom w:val="none" w:sz="0" w:space="0" w:color="auto"/>
                        <w:right w:val="none" w:sz="0" w:space="0" w:color="auto"/>
                      </w:divBdr>
                    </w:div>
                  </w:divsChild>
                </w:div>
                <w:div w:id="874316714">
                  <w:marLeft w:val="0"/>
                  <w:marRight w:val="0"/>
                  <w:marTop w:val="0"/>
                  <w:marBottom w:val="0"/>
                  <w:divBdr>
                    <w:top w:val="none" w:sz="0" w:space="0" w:color="auto"/>
                    <w:left w:val="none" w:sz="0" w:space="0" w:color="auto"/>
                    <w:bottom w:val="none" w:sz="0" w:space="0" w:color="auto"/>
                    <w:right w:val="none" w:sz="0" w:space="0" w:color="auto"/>
                  </w:divBdr>
                  <w:divsChild>
                    <w:div w:id="1321883695">
                      <w:marLeft w:val="0"/>
                      <w:marRight w:val="0"/>
                      <w:marTop w:val="0"/>
                      <w:marBottom w:val="0"/>
                      <w:divBdr>
                        <w:top w:val="none" w:sz="0" w:space="0" w:color="auto"/>
                        <w:left w:val="none" w:sz="0" w:space="0" w:color="auto"/>
                        <w:bottom w:val="none" w:sz="0" w:space="0" w:color="auto"/>
                        <w:right w:val="none" w:sz="0" w:space="0" w:color="auto"/>
                      </w:divBdr>
                    </w:div>
                  </w:divsChild>
                </w:div>
                <w:div w:id="938609959">
                  <w:marLeft w:val="0"/>
                  <w:marRight w:val="0"/>
                  <w:marTop w:val="0"/>
                  <w:marBottom w:val="0"/>
                  <w:divBdr>
                    <w:top w:val="none" w:sz="0" w:space="0" w:color="auto"/>
                    <w:left w:val="none" w:sz="0" w:space="0" w:color="auto"/>
                    <w:bottom w:val="none" w:sz="0" w:space="0" w:color="auto"/>
                    <w:right w:val="none" w:sz="0" w:space="0" w:color="auto"/>
                  </w:divBdr>
                  <w:divsChild>
                    <w:div w:id="1044136913">
                      <w:marLeft w:val="0"/>
                      <w:marRight w:val="0"/>
                      <w:marTop w:val="0"/>
                      <w:marBottom w:val="0"/>
                      <w:divBdr>
                        <w:top w:val="none" w:sz="0" w:space="0" w:color="auto"/>
                        <w:left w:val="none" w:sz="0" w:space="0" w:color="auto"/>
                        <w:bottom w:val="none" w:sz="0" w:space="0" w:color="auto"/>
                        <w:right w:val="none" w:sz="0" w:space="0" w:color="auto"/>
                      </w:divBdr>
                    </w:div>
                  </w:divsChild>
                </w:div>
                <w:div w:id="1079837808">
                  <w:marLeft w:val="0"/>
                  <w:marRight w:val="0"/>
                  <w:marTop w:val="0"/>
                  <w:marBottom w:val="0"/>
                  <w:divBdr>
                    <w:top w:val="none" w:sz="0" w:space="0" w:color="auto"/>
                    <w:left w:val="none" w:sz="0" w:space="0" w:color="auto"/>
                    <w:bottom w:val="none" w:sz="0" w:space="0" w:color="auto"/>
                    <w:right w:val="none" w:sz="0" w:space="0" w:color="auto"/>
                  </w:divBdr>
                  <w:divsChild>
                    <w:div w:id="633024103">
                      <w:marLeft w:val="0"/>
                      <w:marRight w:val="0"/>
                      <w:marTop w:val="0"/>
                      <w:marBottom w:val="0"/>
                      <w:divBdr>
                        <w:top w:val="none" w:sz="0" w:space="0" w:color="auto"/>
                        <w:left w:val="none" w:sz="0" w:space="0" w:color="auto"/>
                        <w:bottom w:val="none" w:sz="0" w:space="0" w:color="auto"/>
                        <w:right w:val="none" w:sz="0" w:space="0" w:color="auto"/>
                      </w:divBdr>
                    </w:div>
                  </w:divsChild>
                </w:div>
                <w:div w:id="1102535843">
                  <w:marLeft w:val="0"/>
                  <w:marRight w:val="0"/>
                  <w:marTop w:val="0"/>
                  <w:marBottom w:val="0"/>
                  <w:divBdr>
                    <w:top w:val="none" w:sz="0" w:space="0" w:color="auto"/>
                    <w:left w:val="none" w:sz="0" w:space="0" w:color="auto"/>
                    <w:bottom w:val="none" w:sz="0" w:space="0" w:color="auto"/>
                    <w:right w:val="none" w:sz="0" w:space="0" w:color="auto"/>
                  </w:divBdr>
                  <w:divsChild>
                    <w:div w:id="505246663">
                      <w:marLeft w:val="0"/>
                      <w:marRight w:val="0"/>
                      <w:marTop w:val="0"/>
                      <w:marBottom w:val="0"/>
                      <w:divBdr>
                        <w:top w:val="none" w:sz="0" w:space="0" w:color="auto"/>
                        <w:left w:val="none" w:sz="0" w:space="0" w:color="auto"/>
                        <w:bottom w:val="none" w:sz="0" w:space="0" w:color="auto"/>
                        <w:right w:val="none" w:sz="0" w:space="0" w:color="auto"/>
                      </w:divBdr>
                    </w:div>
                  </w:divsChild>
                </w:div>
                <w:div w:id="1147086140">
                  <w:marLeft w:val="0"/>
                  <w:marRight w:val="0"/>
                  <w:marTop w:val="0"/>
                  <w:marBottom w:val="0"/>
                  <w:divBdr>
                    <w:top w:val="none" w:sz="0" w:space="0" w:color="auto"/>
                    <w:left w:val="none" w:sz="0" w:space="0" w:color="auto"/>
                    <w:bottom w:val="none" w:sz="0" w:space="0" w:color="auto"/>
                    <w:right w:val="none" w:sz="0" w:space="0" w:color="auto"/>
                  </w:divBdr>
                  <w:divsChild>
                    <w:div w:id="1503083736">
                      <w:marLeft w:val="0"/>
                      <w:marRight w:val="0"/>
                      <w:marTop w:val="0"/>
                      <w:marBottom w:val="0"/>
                      <w:divBdr>
                        <w:top w:val="none" w:sz="0" w:space="0" w:color="auto"/>
                        <w:left w:val="none" w:sz="0" w:space="0" w:color="auto"/>
                        <w:bottom w:val="none" w:sz="0" w:space="0" w:color="auto"/>
                        <w:right w:val="none" w:sz="0" w:space="0" w:color="auto"/>
                      </w:divBdr>
                    </w:div>
                  </w:divsChild>
                </w:div>
                <w:div w:id="1155532025">
                  <w:marLeft w:val="0"/>
                  <w:marRight w:val="0"/>
                  <w:marTop w:val="0"/>
                  <w:marBottom w:val="0"/>
                  <w:divBdr>
                    <w:top w:val="none" w:sz="0" w:space="0" w:color="auto"/>
                    <w:left w:val="none" w:sz="0" w:space="0" w:color="auto"/>
                    <w:bottom w:val="none" w:sz="0" w:space="0" w:color="auto"/>
                    <w:right w:val="none" w:sz="0" w:space="0" w:color="auto"/>
                  </w:divBdr>
                  <w:divsChild>
                    <w:div w:id="2007315475">
                      <w:marLeft w:val="0"/>
                      <w:marRight w:val="0"/>
                      <w:marTop w:val="0"/>
                      <w:marBottom w:val="0"/>
                      <w:divBdr>
                        <w:top w:val="none" w:sz="0" w:space="0" w:color="auto"/>
                        <w:left w:val="none" w:sz="0" w:space="0" w:color="auto"/>
                        <w:bottom w:val="none" w:sz="0" w:space="0" w:color="auto"/>
                        <w:right w:val="none" w:sz="0" w:space="0" w:color="auto"/>
                      </w:divBdr>
                    </w:div>
                  </w:divsChild>
                </w:div>
                <w:div w:id="1211965374">
                  <w:marLeft w:val="0"/>
                  <w:marRight w:val="0"/>
                  <w:marTop w:val="0"/>
                  <w:marBottom w:val="0"/>
                  <w:divBdr>
                    <w:top w:val="none" w:sz="0" w:space="0" w:color="auto"/>
                    <w:left w:val="none" w:sz="0" w:space="0" w:color="auto"/>
                    <w:bottom w:val="none" w:sz="0" w:space="0" w:color="auto"/>
                    <w:right w:val="none" w:sz="0" w:space="0" w:color="auto"/>
                  </w:divBdr>
                  <w:divsChild>
                    <w:div w:id="896820686">
                      <w:marLeft w:val="0"/>
                      <w:marRight w:val="0"/>
                      <w:marTop w:val="0"/>
                      <w:marBottom w:val="0"/>
                      <w:divBdr>
                        <w:top w:val="none" w:sz="0" w:space="0" w:color="auto"/>
                        <w:left w:val="none" w:sz="0" w:space="0" w:color="auto"/>
                        <w:bottom w:val="none" w:sz="0" w:space="0" w:color="auto"/>
                        <w:right w:val="none" w:sz="0" w:space="0" w:color="auto"/>
                      </w:divBdr>
                    </w:div>
                  </w:divsChild>
                </w:div>
                <w:div w:id="1247611110">
                  <w:marLeft w:val="0"/>
                  <w:marRight w:val="0"/>
                  <w:marTop w:val="0"/>
                  <w:marBottom w:val="0"/>
                  <w:divBdr>
                    <w:top w:val="none" w:sz="0" w:space="0" w:color="auto"/>
                    <w:left w:val="none" w:sz="0" w:space="0" w:color="auto"/>
                    <w:bottom w:val="none" w:sz="0" w:space="0" w:color="auto"/>
                    <w:right w:val="none" w:sz="0" w:space="0" w:color="auto"/>
                  </w:divBdr>
                  <w:divsChild>
                    <w:div w:id="253709349">
                      <w:marLeft w:val="0"/>
                      <w:marRight w:val="0"/>
                      <w:marTop w:val="0"/>
                      <w:marBottom w:val="0"/>
                      <w:divBdr>
                        <w:top w:val="none" w:sz="0" w:space="0" w:color="auto"/>
                        <w:left w:val="none" w:sz="0" w:space="0" w:color="auto"/>
                        <w:bottom w:val="none" w:sz="0" w:space="0" w:color="auto"/>
                        <w:right w:val="none" w:sz="0" w:space="0" w:color="auto"/>
                      </w:divBdr>
                    </w:div>
                  </w:divsChild>
                </w:div>
                <w:div w:id="1253857524">
                  <w:marLeft w:val="0"/>
                  <w:marRight w:val="0"/>
                  <w:marTop w:val="0"/>
                  <w:marBottom w:val="0"/>
                  <w:divBdr>
                    <w:top w:val="none" w:sz="0" w:space="0" w:color="auto"/>
                    <w:left w:val="none" w:sz="0" w:space="0" w:color="auto"/>
                    <w:bottom w:val="none" w:sz="0" w:space="0" w:color="auto"/>
                    <w:right w:val="none" w:sz="0" w:space="0" w:color="auto"/>
                  </w:divBdr>
                  <w:divsChild>
                    <w:div w:id="1428499701">
                      <w:marLeft w:val="0"/>
                      <w:marRight w:val="0"/>
                      <w:marTop w:val="0"/>
                      <w:marBottom w:val="0"/>
                      <w:divBdr>
                        <w:top w:val="none" w:sz="0" w:space="0" w:color="auto"/>
                        <w:left w:val="none" w:sz="0" w:space="0" w:color="auto"/>
                        <w:bottom w:val="none" w:sz="0" w:space="0" w:color="auto"/>
                        <w:right w:val="none" w:sz="0" w:space="0" w:color="auto"/>
                      </w:divBdr>
                    </w:div>
                  </w:divsChild>
                </w:div>
                <w:div w:id="1302004531">
                  <w:marLeft w:val="0"/>
                  <w:marRight w:val="0"/>
                  <w:marTop w:val="0"/>
                  <w:marBottom w:val="0"/>
                  <w:divBdr>
                    <w:top w:val="none" w:sz="0" w:space="0" w:color="auto"/>
                    <w:left w:val="none" w:sz="0" w:space="0" w:color="auto"/>
                    <w:bottom w:val="none" w:sz="0" w:space="0" w:color="auto"/>
                    <w:right w:val="none" w:sz="0" w:space="0" w:color="auto"/>
                  </w:divBdr>
                  <w:divsChild>
                    <w:div w:id="846599421">
                      <w:marLeft w:val="0"/>
                      <w:marRight w:val="0"/>
                      <w:marTop w:val="0"/>
                      <w:marBottom w:val="0"/>
                      <w:divBdr>
                        <w:top w:val="none" w:sz="0" w:space="0" w:color="auto"/>
                        <w:left w:val="none" w:sz="0" w:space="0" w:color="auto"/>
                        <w:bottom w:val="none" w:sz="0" w:space="0" w:color="auto"/>
                        <w:right w:val="none" w:sz="0" w:space="0" w:color="auto"/>
                      </w:divBdr>
                    </w:div>
                  </w:divsChild>
                </w:div>
                <w:div w:id="1354964220">
                  <w:marLeft w:val="0"/>
                  <w:marRight w:val="0"/>
                  <w:marTop w:val="0"/>
                  <w:marBottom w:val="0"/>
                  <w:divBdr>
                    <w:top w:val="none" w:sz="0" w:space="0" w:color="auto"/>
                    <w:left w:val="none" w:sz="0" w:space="0" w:color="auto"/>
                    <w:bottom w:val="none" w:sz="0" w:space="0" w:color="auto"/>
                    <w:right w:val="none" w:sz="0" w:space="0" w:color="auto"/>
                  </w:divBdr>
                  <w:divsChild>
                    <w:div w:id="1793940515">
                      <w:marLeft w:val="0"/>
                      <w:marRight w:val="0"/>
                      <w:marTop w:val="0"/>
                      <w:marBottom w:val="0"/>
                      <w:divBdr>
                        <w:top w:val="none" w:sz="0" w:space="0" w:color="auto"/>
                        <w:left w:val="none" w:sz="0" w:space="0" w:color="auto"/>
                        <w:bottom w:val="none" w:sz="0" w:space="0" w:color="auto"/>
                        <w:right w:val="none" w:sz="0" w:space="0" w:color="auto"/>
                      </w:divBdr>
                    </w:div>
                  </w:divsChild>
                </w:div>
                <w:div w:id="1385522304">
                  <w:marLeft w:val="0"/>
                  <w:marRight w:val="0"/>
                  <w:marTop w:val="0"/>
                  <w:marBottom w:val="0"/>
                  <w:divBdr>
                    <w:top w:val="none" w:sz="0" w:space="0" w:color="auto"/>
                    <w:left w:val="none" w:sz="0" w:space="0" w:color="auto"/>
                    <w:bottom w:val="none" w:sz="0" w:space="0" w:color="auto"/>
                    <w:right w:val="none" w:sz="0" w:space="0" w:color="auto"/>
                  </w:divBdr>
                  <w:divsChild>
                    <w:div w:id="92407477">
                      <w:marLeft w:val="0"/>
                      <w:marRight w:val="0"/>
                      <w:marTop w:val="0"/>
                      <w:marBottom w:val="0"/>
                      <w:divBdr>
                        <w:top w:val="none" w:sz="0" w:space="0" w:color="auto"/>
                        <w:left w:val="none" w:sz="0" w:space="0" w:color="auto"/>
                        <w:bottom w:val="none" w:sz="0" w:space="0" w:color="auto"/>
                        <w:right w:val="none" w:sz="0" w:space="0" w:color="auto"/>
                      </w:divBdr>
                    </w:div>
                  </w:divsChild>
                </w:div>
                <w:div w:id="1395280200">
                  <w:marLeft w:val="0"/>
                  <w:marRight w:val="0"/>
                  <w:marTop w:val="0"/>
                  <w:marBottom w:val="0"/>
                  <w:divBdr>
                    <w:top w:val="none" w:sz="0" w:space="0" w:color="auto"/>
                    <w:left w:val="none" w:sz="0" w:space="0" w:color="auto"/>
                    <w:bottom w:val="none" w:sz="0" w:space="0" w:color="auto"/>
                    <w:right w:val="none" w:sz="0" w:space="0" w:color="auto"/>
                  </w:divBdr>
                  <w:divsChild>
                    <w:div w:id="662662164">
                      <w:marLeft w:val="0"/>
                      <w:marRight w:val="0"/>
                      <w:marTop w:val="0"/>
                      <w:marBottom w:val="0"/>
                      <w:divBdr>
                        <w:top w:val="none" w:sz="0" w:space="0" w:color="auto"/>
                        <w:left w:val="none" w:sz="0" w:space="0" w:color="auto"/>
                        <w:bottom w:val="none" w:sz="0" w:space="0" w:color="auto"/>
                        <w:right w:val="none" w:sz="0" w:space="0" w:color="auto"/>
                      </w:divBdr>
                    </w:div>
                  </w:divsChild>
                </w:div>
                <w:div w:id="1408453307">
                  <w:marLeft w:val="0"/>
                  <w:marRight w:val="0"/>
                  <w:marTop w:val="0"/>
                  <w:marBottom w:val="0"/>
                  <w:divBdr>
                    <w:top w:val="none" w:sz="0" w:space="0" w:color="auto"/>
                    <w:left w:val="none" w:sz="0" w:space="0" w:color="auto"/>
                    <w:bottom w:val="none" w:sz="0" w:space="0" w:color="auto"/>
                    <w:right w:val="none" w:sz="0" w:space="0" w:color="auto"/>
                  </w:divBdr>
                  <w:divsChild>
                    <w:div w:id="1309937120">
                      <w:marLeft w:val="0"/>
                      <w:marRight w:val="0"/>
                      <w:marTop w:val="0"/>
                      <w:marBottom w:val="0"/>
                      <w:divBdr>
                        <w:top w:val="none" w:sz="0" w:space="0" w:color="auto"/>
                        <w:left w:val="none" w:sz="0" w:space="0" w:color="auto"/>
                        <w:bottom w:val="none" w:sz="0" w:space="0" w:color="auto"/>
                        <w:right w:val="none" w:sz="0" w:space="0" w:color="auto"/>
                      </w:divBdr>
                    </w:div>
                  </w:divsChild>
                </w:div>
                <w:div w:id="1503202907">
                  <w:marLeft w:val="0"/>
                  <w:marRight w:val="0"/>
                  <w:marTop w:val="0"/>
                  <w:marBottom w:val="0"/>
                  <w:divBdr>
                    <w:top w:val="none" w:sz="0" w:space="0" w:color="auto"/>
                    <w:left w:val="none" w:sz="0" w:space="0" w:color="auto"/>
                    <w:bottom w:val="none" w:sz="0" w:space="0" w:color="auto"/>
                    <w:right w:val="none" w:sz="0" w:space="0" w:color="auto"/>
                  </w:divBdr>
                  <w:divsChild>
                    <w:div w:id="448620527">
                      <w:marLeft w:val="0"/>
                      <w:marRight w:val="0"/>
                      <w:marTop w:val="0"/>
                      <w:marBottom w:val="0"/>
                      <w:divBdr>
                        <w:top w:val="none" w:sz="0" w:space="0" w:color="auto"/>
                        <w:left w:val="none" w:sz="0" w:space="0" w:color="auto"/>
                        <w:bottom w:val="none" w:sz="0" w:space="0" w:color="auto"/>
                        <w:right w:val="none" w:sz="0" w:space="0" w:color="auto"/>
                      </w:divBdr>
                    </w:div>
                  </w:divsChild>
                </w:div>
                <w:div w:id="1537498761">
                  <w:marLeft w:val="0"/>
                  <w:marRight w:val="0"/>
                  <w:marTop w:val="0"/>
                  <w:marBottom w:val="0"/>
                  <w:divBdr>
                    <w:top w:val="none" w:sz="0" w:space="0" w:color="auto"/>
                    <w:left w:val="none" w:sz="0" w:space="0" w:color="auto"/>
                    <w:bottom w:val="none" w:sz="0" w:space="0" w:color="auto"/>
                    <w:right w:val="none" w:sz="0" w:space="0" w:color="auto"/>
                  </w:divBdr>
                  <w:divsChild>
                    <w:div w:id="1577860643">
                      <w:marLeft w:val="0"/>
                      <w:marRight w:val="0"/>
                      <w:marTop w:val="0"/>
                      <w:marBottom w:val="0"/>
                      <w:divBdr>
                        <w:top w:val="none" w:sz="0" w:space="0" w:color="auto"/>
                        <w:left w:val="none" w:sz="0" w:space="0" w:color="auto"/>
                        <w:bottom w:val="none" w:sz="0" w:space="0" w:color="auto"/>
                        <w:right w:val="none" w:sz="0" w:space="0" w:color="auto"/>
                      </w:divBdr>
                    </w:div>
                  </w:divsChild>
                </w:div>
                <w:div w:id="1569458298">
                  <w:marLeft w:val="0"/>
                  <w:marRight w:val="0"/>
                  <w:marTop w:val="0"/>
                  <w:marBottom w:val="0"/>
                  <w:divBdr>
                    <w:top w:val="none" w:sz="0" w:space="0" w:color="auto"/>
                    <w:left w:val="none" w:sz="0" w:space="0" w:color="auto"/>
                    <w:bottom w:val="none" w:sz="0" w:space="0" w:color="auto"/>
                    <w:right w:val="none" w:sz="0" w:space="0" w:color="auto"/>
                  </w:divBdr>
                  <w:divsChild>
                    <w:div w:id="274290847">
                      <w:marLeft w:val="0"/>
                      <w:marRight w:val="0"/>
                      <w:marTop w:val="0"/>
                      <w:marBottom w:val="0"/>
                      <w:divBdr>
                        <w:top w:val="none" w:sz="0" w:space="0" w:color="auto"/>
                        <w:left w:val="none" w:sz="0" w:space="0" w:color="auto"/>
                        <w:bottom w:val="none" w:sz="0" w:space="0" w:color="auto"/>
                        <w:right w:val="none" w:sz="0" w:space="0" w:color="auto"/>
                      </w:divBdr>
                    </w:div>
                  </w:divsChild>
                </w:div>
                <w:div w:id="1612516860">
                  <w:marLeft w:val="0"/>
                  <w:marRight w:val="0"/>
                  <w:marTop w:val="0"/>
                  <w:marBottom w:val="0"/>
                  <w:divBdr>
                    <w:top w:val="none" w:sz="0" w:space="0" w:color="auto"/>
                    <w:left w:val="none" w:sz="0" w:space="0" w:color="auto"/>
                    <w:bottom w:val="none" w:sz="0" w:space="0" w:color="auto"/>
                    <w:right w:val="none" w:sz="0" w:space="0" w:color="auto"/>
                  </w:divBdr>
                  <w:divsChild>
                    <w:div w:id="380247918">
                      <w:marLeft w:val="0"/>
                      <w:marRight w:val="0"/>
                      <w:marTop w:val="0"/>
                      <w:marBottom w:val="0"/>
                      <w:divBdr>
                        <w:top w:val="none" w:sz="0" w:space="0" w:color="auto"/>
                        <w:left w:val="none" w:sz="0" w:space="0" w:color="auto"/>
                        <w:bottom w:val="none" w:sz="0" w:space="0" w:color="auto"/>
                        <w:right w:val="none" w:sz="0" w:space="0" w:color="auto"/>
                      </w:divBdr>
                    </w:div>
                  </w:divsChild>
                </w:div>
                <w:div w:id="1655327983">
                  <w:marLeft w:val="0"/>
                  <w:marRight w:val="0"/>
                  <w:marTop w:val="0"/>
                  <w:marBottom w:val="0"/>
                  <w:divBdr>
                    <w:top w:val="none" w:sz="0" w:space="0" w:color="auto"/>
                    <w:left w:val="none" w:sz="0" w:space="0" w:color="auto"/>
                    <w:bottom w:val="none" w:sz="0" w:space="0" w:color="auto"/>
                    <w:right w:val="none" w:sz="0" w:space="0" w:color="auto"/>
                  </w:divBdr>
                  <w:divsChild>
                    <w:div w:id="1243249475">
                      <w:marLeft w:val="0"/>
                      <w:marRight w:val="0"/>
                      <w:marTop w:val="0"/>
                      <w:marBottom w:val="0"/>
                      <w:divBdr>
                        <w:top w:val="none" w:sz="0" w:space="0" w:color="auto"/>
                        <w:left w:val="none" w:sz="0" w:space="0" w:color="auto"/>
                        <w:bottom w:val="none" w:sz="0" w:space="0" w:color="auto"/>
                        <w:right w:val="none" w:sz="0" w:space="0" w:color="auto"/>
                      </w:divBdr>
                    </w:div>
                  </w:divsChild>
                </w:div>
                <w:div w:id="1664774904">
                  <w:marLeft w:val="0"/>
                  <w:marRight w:val="0"/>
                  <w:marTop w:val="0"/>
                  <w:marBottom w:val="0"/>
                  <w:divBdr>
                    <w:top w:val="none" w:sz="0" w:space="0" w:color="auto"/>
                    <w:left w:val="none" w:sz="0" w:space="0" w:color="auto"/>
                    <w:bottom w:val="none" w:sz="0" w:space="0" w:color="auto"/>
                    <w:right w:val="none" w:sz="0" w:space="0" w:color="auto"/>
                  </w:divBdr>
                  <w:divsChild>
                    <w:div w:id="789862565">
                      <w:marLeft w:val="0"/>
                      <w:marRight w:val="0"/>
                      <w:marTop w:val="0"/>
                      <w:marBottom w:val="0"/>
                      <w:divBdr>
                        <w:top w:val="none" w:sz="0" w:space="0" w:color="auto"/>
                        <w:left w:val="none" w:sz="0" w:space="0" w:color="auto"/>
                        <w:bottom w:val="none" w:sz="0" w:space="0" w:color="auto"/>
                        <w:right w:val="none" w:sz="0" w:space="0" w:color="auto"/>
                      </w:divBdr>
                    </w:div>
                  </w:divsChild>
                </w:div>
                <w:div w:id="1695376298">
                  <w:marLeft w:val="0"/>
                  <w:marRight w:val="0"/>
                  <w:marTop w:val="0"/>
                  <w:marBottom w:val="0"/>
                  <w:divBdr>
                    <w:top w:val="none" w:sz="0" w:space="0" w:color="auto"/>
                    <w:left w:val="none" w:sz="0" w:space="0" w:color="auto"/>
                    <w:bottom w:val="none" w:sz="0" w:space="0" w:color="auto"/>
                    <w:right w:val="none" w:sz="0" w:space="0" w:color="auto"/>
                  </w:divBdr>
                  <w:divsChild>
                    <w:div w:id="905535797">
                      <w:marLeft w:val="0"/>
                      <w:marRight w:val="0"/>
                      <w:marTop w:val="0"/>
                      <w:marBottom w:val="0"/>
                      <w:divBdr>
                        <w:top w:val="none" w:sz="0" w:space="0" w:color="auto"/>
                        <w:left w:val="none" w:sz="0" w:space="0" w:color="auto"/>
                        <w:bottom w:val="none" w:sz="0" w:space="0" w:color="auto"/>
                        <w:right w:val="none" w:sz="0" w:space="0" w:color="auto"/>
                      </w:divBdr>
                    </w:div>
                  </w:divsChild>
                </w:div>
                <w:div w:id="1717778350">
                  <w:marLeft w:val="0"/>
                  <w:marRight w:val="0"/>
                  <w:marTop w:val="0"/>
                  <w:marBottom w:val="0"/>
                  <w:divBdr>
                    <w:top w:val="none" w:sz="0" w:space="0" w:color="auto"/>
                    <w:left w:val="none" w:sz="0" w:space="0" w:color="auto"/>
                    <w:bottom w:val="none" w:sz="0" w:space="0" w:color="auto"/>
                    <w:right w:val="none" w:sz="0" w:space="0" w:color="auto"/>
                  </w:divBdr>
                  <w:divsChild>
                    <w:div w:id="113990708">
                      <w:marLeft w:val="0"/>
                      <w:marRight w:val="0"/>
                      <w:marTop w:val="0"/>
                      <w:marBottom w:val="0"/>
                      <w:divBdr>
                        <w:top w:val="none" w:sz="0" w:space="0" w:color="auto"/>
                        <w:left w:val="none" w:sz="0" w:space="0" w:color="auto"/>
                        <w:bottom w:val="none" w:sz="0" w:space="0" w:color="auto"/>
                        <w:right w:val="none" w:sz="0" w:space="0" w:color="auto"/>
                      </w:divBdr>
                    </w:div>
                  </w:divsChild>
                </w:div>
                <w:div w:id="1722901696">
                  <w:marLeft w:val="0"/>
                  <w:marRight w:val="0"/>
                  <w:marTop w:val="0"/>
                  <w:marBottom w:val="0"/>
                  <w:divBdr>
                    <w:top w:val="none" w:sz="0" w:space="0" w:color="auto"/>
                    <w:left w:val="none" w:sz="0" w:space="0" w:color="auto"/>
                    <w:bottom w:val="none" w:sz="0" w:space="0" w:color="auto"/>
                    <w:right w:val="none" w:sz="0" w:space="0" w:color="auto"/>
                  </w:divBdr>
                  <w:divsChild>
                    <w:div w:id="1378896393">
                      <w:marLeft w:val="0"/>
                      <w:marRight w:val="0"/>
                      <w:marTop w:val="0"/>
                      <w:marBottom w:val="0"/>
                      <w:divBdr>
                        <w:top w:val="none" w:sz="0" w:space="0" w:color="auto"/>
                        <w:left w:val="none" w:sz="0" w:space="0" w:color="auto"/>
                        <w:bottom w:val="none" w:sz="0" w:space="0" w:color="auto"/>
                        <w:right w:val="none" w:sz="0" w:space="0" w:color="auto"/>
                      </w:divBdr>
                    </w:div>
                  </w:divsChild>
                </w:div>
                <w:div w:id="1763187947">
                  <w:marLeft w:val="0"/>
                  <w:marRight w:val="0"/>
                  <w:marTop w:val="0"/>
                  <w:marBottom w:val="0"/>
                  <w:divBdr>
                    <w:top w:val="none" w:sz="0" w:space="0" w:color="auto"/>
                    <w:left w:val="none" w:sz="0" w:space="0" w:color="auto"/>
                    <w:bottom w:val="none" w:sz="0" w:space="0" w:color="auto"/>
                    <w:right w:val="none" w:sz="0" w:space="0" w:color="auto"/>
                  </w:divBdr>
                  <w:divsChild>
                    <w:div w:id="1126780753">
                      <w:marLeft w:val="0"/>
                      <w:marRight w:val="0"/>
                      <w:marTop w:val="0"/>
                      <w:marBottom w:val="0"/>
                      <w:divBdr>
                        <w:top w:val="none" w:sz="0" w:space="0" w:color="auto"/>
                        <w:left w:val="none" w:sz="0" w:space="0" w:color="auto"/>
                        <w:bottom w:val="none" w:sz="0" w:space="0" w:color="auto"/>
                        <w:right w:val="none" w:sz="0" w:space="0" w:color="auto"/>
                      </w:divBdr>
                    </w:div>
                  </w:divsChild>
                </w:div>
                <w:div w:id="1781295937">
                  <w:marLeft w:val="0"/>
                  <w:marRight w:val="0"/>
                  <w:marTop w:val="0"/>
                  <w:marBottom w:val="0"/>
                  <w:divBdr>
                    <w:top w:val="none" w:sz="0" w:space="0" w:color="auto"/>
                    <w:left w:val="none" w:sz="0" w:space="0" w:color="auto"/>
                    <w:bottom w:val="none" w:sz="0" w:space="0" w:color="auto"/>
                    <w:right w:val="none" w:sz="0" w:space="0" w:color="auto"/>
                  </w:divBdr>
                  <w:divsChild>
                    <w:div w:id="400833243">
                      <w:marLeft w:val="0"/>
                      <w:marRight w:val="0"/>
                      <w:marTop w:val="0"/>
                      <w:marBottom w:val="0"/>
                      <w:divBdr>
                        <w:top w:val="none" w:sz="0" w:space="0" w:color="auto"/>
                        <w:left w:val="none" w:sz="0" w:space="0" w:color="auto"/>
                        <w:bottom w:val="none" w:sz="0" w:space="0" w:color="auto"/>
                        <w:right w:val="none" w:sz="0" w:space="0" w:color="auto"/>
                      </w:divBdr>
                    </w:div>
                  </w:divsChild>
                </w:div>
                <w:div w:id="1789273215">
                  <w:marLeft w:val="0"/>
                  <w:marRight w:val="0"/>
                  <w:marTop w:val="0"/>
                  <w:marBottom w:val="0"/>
                  <w:divBdr>
                    <w:top w:val="none" w:sz="0" w:space="0" w:color="auto"/>
                    <w:left w:val="none" w:sz="0" w:space="0" w:color="auto"/>
                    <w:bottom w:val="none" w:sz="0" w:space="0" w:color="auto"/>
                    <w:right w:val="none" w:sz="0" w:space="0" w:color="auto"/>
                  </w:divBdr>
                  <w:divsChild>
                    <w:div w:id="864291817">
                      <w:marLeft w:val="0"/>
                      <w:marRight w:val="0"/>
                      <w:marTop w:val="0"/>
                      <w:marBottom w:val="0"/>
                      <w:divBdr>
                        <w:top w:val="none" w:sz="0" w:space="0" w:color="auto"/>
                        <w:left w:val="none" w:sz="0" w:space="0" w:color="auto"/>
                        <w:bottom w:val="none" w:sz="0" w:space="0" w:color="auto"/>
                        <w:right w:val="none" w:sz="0" w:space="0" w:color="auto"/>
                      </w:divBdr>
                    </w:div>
                  </w:divsChild>
                </w:div>
                <w:div w:id="1832678749">
                  <w:marLeft w:val="0"/>
                  <w:marRight w:val="0"/>
                  <w:marTop w:val="0"/>
                  <w:marBottom w:val="0"/>
                  <w:divBdr>
                    <w:top w:val="none" w:sz="0" w:space="0" w:color="auto"/>
                    <w:left w:val="none" w:sz="0" w:space="0" w:color="auto"/>
                    <w:bottom w:val="none" w:sz="0" w:space="0" w:color="auto"/>
                    <w:right w:val="none" w:sz="0" w:space="0" w:color="auto"/>
                  </w:divBdr>
                  <w:divsChild>
                    <w:div w:id="1571429638">
                      <w:marLeft w:val="0"/>
                      <w:marRight w:val="0"/>
                      <w:marTop w:val="0"/>
                      <w:marBottom w:val="0"/>
                      <w:divBdr>
                        <w:top w:val="none" w:sz="0" w:space="0" w:color="auto"/>
                        <w:left w:val="none" w:sz="0" w:space="0" w:color="auto"/>
                        <w:bottom w:val="none" w:sz="0" w:space="0" w:color="auto"/>
                        <w:right w:val="none" w:sz="0" w:space="0" w:color="auto"/>
                      </w:divBdr>
                    </w:div>
                  </w:divsChild>
                </w:div>
                <w:div w:id="1862278258">
                  <w:marLeft w:val="0"/>
                  <w:marRight w:val="0"/>
                  <w:marTop w:val="0"/>
                  <w:marBottom w:val="0"/>
                  <w:divBdr>
                    <w:top w:val="none" w:sz="0" w:space="0" w:color="auto"/>
                    <w:left w:val="none" w:sz="0" w:space="0" w:color="auto"/>
                    <w:bottom w:val="none" w:sz="0" w:space="0" w:color="auto"/>
                    <w:right w:val="none" w:sz="0" w:space="0" w:color="auto"/>
                  </w:divBdr>
                  <w:divsChild>
                    <w:div w:id="184372272">
                      <w:marLeft w:val="0"/>
                      <w:marRight w:val="0"/>
                      <w:marTop w:val="0"/>
                      <w:marBottom w:val="0"/>
                      <w:divBdr>
                        <w:top w:val="none" w:sz="0" w:space="0" w:color="auto"/>
                        <w:left w:val="none" w:sz="0" w:space="0" w:color="auto"/>
                        <w:bottom w:val="none" w:sz="0" w:space="0" w:color="auto"/>
                        <w:right w:val="none" w:sz="0" w:space="0" w:color="auto"/>
                      </w:divBdr>
                    </w:div>
                  </w:divsChild>
                </w:div>
                <w:div w:id="1942182343">
                  <w:marLeft w:val="0"/>
                  <w:marRight w:val="0"/>
                  <w:marTop w:val="0"/>
                  <w:marBottom w:val="0"/>
                  <w:divBdr>
                    <w:top w:val="none" w:sz="0" w:space="0" w:color="auto"/>
                    <w:left w:val="none" w:sz="0" w:space="0" w:color="auto"/>
                    <w:bottom w:val="none" w:sz="0" w:space="0" w:color="auto"/>
                    <w:right w:val="none" w:sz="0" w:space="0" w:color="auto"/>
                  </w:divBdr>
                  <w:divsChild>
                    <w:div w:id="1389497608">
                      <w:marLeft w:val="0"/>
                      <w:marRight w:val="0"/>
                      <w:marTop w:val="0"/>
                      <w:marBottom w:val="0"/>
                      <w:divBdr>
                        <w:top w:val="none" w:sz="0" w:space="0" w:color="auto"/>
                        <w:left w:val="none" w:sz="0" w:space="0" w:color="auto"/>
                        <w:bottom w:val="none" w:sz="0" w:space="0" w:color="auto"/>
                        <w:right w:val="none" w:sz="0" w:space="0" w:color="auto"/>
                      </w:divBdr>
                    </w:div>
                  </w:divsChild>
                </w:div>
                <w:div w:id="1943679130">
                  <w:marLeft w:val="0"/>
                  <w:marRight w:val="0"/>
                  <w:marTop w:val="0"/>
                  <w:marBottom w:val="0"/>
                  <w:divBdr>
                    <w:top w:val="none" w:sz="0" w:space="0" w:color="auto"/>
                    <w:left w:val="none" w:sz="0" w:space="0" w:color="auto"/>
                    <w:bottom w:val="none" w:sz="0" w:space="0" w:color="auto"/>
                    <w:right w:val="none" w:sz="0" w:space="0" w:color="auto"/>
                  </w:divBdr>
                  <w:divsChild>
                    <w:div w:id="1835610472">
                      <w:marLeft w:val="0"/>
                      <w:marRight w:val="0"/>
                      <w:marTop w:val="0"/>
                      <w:marBottom w:val="0"/>
                      <w:divBdr>
                        <w:top w:val="none" w:sz="0" w:space="0" w:color="auto"/>
                        <w:left w:val="none" w:sz="0" w:space="0" w:color="auto"/>
                        <w:bottom w:val="none" w:sz="0" w:space="0" w:color="auto"/>
                        <w:right w:val="none" w:sz="0" w:space="0" w:color="auto"/>
                      </w:divBdr>
                    </w:div>
                  </w:divsChild>
                </w:div>
                <w:div w:id="1958752494">
                  <w:marLeft w:val="0"/>
                  <w:marRight w:val="0"/>
                  <w:marTop w:val="0"/>
                  <w:marBottom w:val="0"/>
                  <w:divBdr>
                    <w:top w:val="none" w:sz="0" w:space="0" w:color="auto"/>
                    <w:left w:val="none" w:sz="0" w:space="0" w:color="auto"/>
                    <w:bottom w:val="none" w:sz="0" w:space="0" w:color="auto"/>
                    <w:right w:val="none" w:sz="0" w:space="0" w:color="auto"/>
                  </w:divBdr>
                  <w:divsChild>
                    <w:div w:id="210851942">
                      <w:marLeft w:val="0"/>
                      <w:marRight w:val="0"/>
                      <w:marTop w:val="0"/>
                      <w:marBottom w:val="0"/>
                      <w:divBdr>
                        <w:top w:val="none" w:sz="0" w:space="0" w:color="auto"/>
                        <w:left w:val="none" w:sz="0" w:space="0" w:color="auto"/>
                        <w:bottom w:val="none" w:sz="0" w:space="0" w:color="auto"/>
                        <w:right w:val="none" w:sz="0" w:space="0" w:color="auto"/>
                      </w:divBdr>
                    </w:div>
                  </w:divsChild>
                </w:div>
                <w:div w:id="2019388654">
                  <w:marLeft w:val="0"/>
                  <w:marRight w:val="0"/>
                  <w:marTop w:val="0"/>
                  <w:marBottom w:val="0"/>
                  <w:divBdr>
                    <w:top w:val="none" w:sz="0" w:space="0" w:color="auto"/>
                    <w:left w:val="none" w:sz="0" w:space="0" w:color="auto"/>
                    <w:bottom w:val="none" w:sz="0" w:space="0" w:color="auto"/>
                    <w:right w:val="none" w:sz="0" w:space="0" w:color="auto"/>
                  </w:divBdr>
                  <w:divsChild>
                    <w:div w:id="974991516">
                      <w:marLeft w:val="0"/>
                      <w:marRight w:val="0"/>
                      <w:marTop w:val="0"/>
                      <w:marBottom w:val="0"/>
                      <w:divBdr>
                        <w:top w:val="none" w:sz="0" w:space="0" w:color="auto"/>
                        <w:left w:val="none" w:sz="0" w:space="0" w:color="auto"/>
                        <w:bottom w:val="none" w:sz="0" w:space="0" w:color="auto"/>
                        <w:right w:val="none" w:sz="0" w:space="0" w:color="auto"/>
                      </w:divBdr>
                    </w:div>
                  </w:divsChild>
                </w:div>
                <w:div w:id="2044552725">
                  <w:marLeft w:val="0"/>
                  <w:marRight w:val="0"/>
                  <w:marTop w:val="0"/>
                  <w:marBottom w:val="0"/>
                  <w:divBdr>
                    <w:top w:val="none" w:sz="0" w:space="0" w:color="auto"/>
                    <w:left w:val="none" w:sz="0" w:space="0" w:color="auto"/>
                    <w:bottom w:val="none" w:sz="0" w:space="0" w:color="auto"/>
                    <w:right w:val="none" w:sz="0" w:space="0" w:color="auto"/>
                  </w:divBdr>
                  <w:divsChild>
                    <w:div w:id="10228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531">
          <w:marLeft w:val="0"/>
          <w:marRight w:val="0"/>
          <w:marTop w:val="0"/>
          <w:marBottom w:val="0"/>
          <w:divBdr>
            <w:top w:val="none" w:sz="0" w:space="0" w:color="auto"/>
            <w:left w:val="none" w:sz="0" w:space="0" w:color="auto"/>
            <w:bottom w:val="none" w:sz="0" w:space="0" w:color="auto"/>
            <w:right w:val="none" w:sz="0" w:space="0" w:color="auto"/>
          </w:divBdr>
        </w:div>
        <w:div w:id="901329554">
          <w:marLeft w:val="0"/>
          <w:marRight w:val="0"/>
          <w:marTop w:val="0"/>
          <w:marBottom w:val="0"/>
          <w:divBdr>
            <w:top w:val="none" w:sz="0" w:space="0" w:color="auto"/>
            <w:left w:val="none" w:sz="0" w:space="0" w:color="auto"/>
            <w:bottom w:val="none" w:sz="0" w:space="0" w:color="auto"/>
            <w:right w:val="none" w:sz="0" w:space="0" w:color="auto"/>
          </w:divBdr>
          <w:divsChild>
            <w:div w:id="130831385">
              <w:marLeft w:val="0"/>
              <w:marRight w:val="0"/>
              <w:marTop w:val="0"/>
              <w:marBottom w:val="0"/>
              <w:divBdr>
                <w:top w:val="none" w:sz="0" w:space="0" w:color="auto"/>
                <w:left w:val="none" w:sz="0" w:space="0" w:color="auto"/>
                <w:bottom w:val="none" w:sz="0" w:space="0" w:color="auto"/>
                <w:right w:val="none" w:sz="0" w:space="0" w:color="auto"/>
              </w:divBdr>
            </w:div>
            <w:div w:id="328020463">
              <w:marLeft w:val="0"/>
              <w:marRight w:val="0"/>
              <w:marTop w:val="0"/>
              <w:marBottom w:val="0"/>
              <w:divBdr>
                <w:top w:val="none" w:sz="0" w:space="0" w:color="auto"/>
                <w:left w:val="none" w:sz="0" w:space="0" w:color="auto"/>
                <w:bottom w:val="none" w:sz="0" w:space="0" w:color="auto"/>
                <w:right w:val="none" w:sz="0" w:space="0" w:color="auto"/>
              </w:divBdr>
            </w:div>
            <w:div w:id="464127893">
              <w:marLeft w:val="0"/>
              <w:marRight w:val="0"/>
              <w:marTop w:val="0"/>
              <w:marBottom w:val="0"/>
              <w:divBdr>
                <w:top w:val="none" w:sz="0" w:space="0" w:color="auto"/>
                <w:left w:val="none" w:sz="0" w:space="0" w:color="auto"/>
                <w:bottom w:val="none" w:sz="0" w:space="0" w:color="auto"/>
                <w:right w:val="none" w:sz="0" w:space="0" w:color="auto"/>
              </w:divBdr>
            </w:div>
            <w:div w:id="761533838">
              <w:marLeft w:val="0"/>
              <w:marRight w:val="0"/>
              <w:marTop w:val="0"/>
              <w:marBottom w:val="0"/>
              <w:divBdr>
                <w:top w:val="none" w:sz="0" w:space="0" w:color="auto"/>
                <w:left w:val="none" w:sz="0" w:space="0" w:color="auto"/>
                <w:bottom w:val="none" w:sz="0" w:space="0" w:color="auto"/>
                <w:right w:val="none" w:sz="0" w:space="0" w:color="auto"/>
              </w:divBdr>
            </w:div>
            <w:div w:id="1291518331">
              <w:marLeft w:val="0"/>
              <w:marRight w:val="0"/>
              <w:marTop w:val="0"/>
              <w:marBottom w:val="0"/>
              <w:divBdr>
                <w:top w:val="none" w:sz="0" w:space="0" w:color="auto"/>
                <w:left w:val="none" w:sz="0" w:space="0" w:color="auto"/>
                <w:bottom w:val="none" w:sz="0" w:space="0" w:color="auto"/>
                <w:right w:val="none" w:sz="0" w:space="0" w:color="auto"/>
              </w:divBdr>
            </w:div>
            <w:div w:id="1648052236">
              <w:marLeft w:val="0"/>
              <w:marRight w:val="0"/>
              <w:marTop w:val="0"/>
              <w:marBottom w:val="0"/>
              <w:divBdr>
                <w:top w:val="none" w:sz="0" w:space="0" w:color="auto"/>
                <w:left w:val="none" w:sz="0" w:space="0" w:color="auto"/>
                <w:bottom w:val="none" w:sz="0" w:space="0" w:color="auto"/>
                <w:right w:val="none" w:sz="0" w:space="0" w:color="auto"/>
              </w:divBdr>
            </w:div>
            <w:div w:id="1743723209">
              <w:marLeft w:val="0"/>
              <w:marRight w:val="0"/>
              <w:marTop w:val="0"/>
              <w:marBottom w:val="0"/>
              <w:divBdr>
                <w:top w:val="none" w:sz="0" w:space="0" w:color="auto"/>
                <w:left w:val="none" w:sz="0" w:space="0" w:color="auto"/>
                <w:bottom w:val="none" w:sz="0" w:space="0" w:color="auto"/>
                <w:right w:val="none" w:sz="0" w:space="0" w:color="auto"/>
              </w:divBdr>
            </w:div>
            <w:div w:id="1766077960">
              <w:marLeft w:val="0"/>
              <w:marRight w:val="0"/>
              <w:marTop w:val="0"/>
              <w:marBottom w:val="0"/>
              <w:divBdr>
                <w:top w:val="none" w:sz="0" w:space="0" w:color="auto"/>
                <w:left w:val="none" w:sz="0" w:space="0" w:color="auto"/>
                <w:bottom w:val="none" w:sz="0" w:space="0" w:color="auto"/>
                <w:right w:val="none" w:sz="0" w:space="0" w:color="auto"/>
              </w:divBdr>
            </w:div>
            <w:div w:id="1802065795">
              <w:marLeft w:val="0"/>
              <w:marRight w:val="0"/>
              <w:marTop w:val="0"/>
              <w:marBottom w:val="0"/>
              <w:divBdr>
                <w:top w:val="none" w:sz="0" w:space="0" w:color="auto"/>
                <w:left w:val="none" w:sz="0" w:space="0" w:color="auto"/>
                <w:bottom w:val="none" w:sz="0" w:space="0" w:color="auto"/>
                <w:right w:val="none" w:sz="0" w:space="0" w:color="auto"/>
              </w:divBdr>
            </w:div>
            <w:div w:id="2007516083">
              <w:marLeft w:val="0"/>
              <w:marRight w:val="0"/>
              <w:marTop w:val="0"/>
              <w:marBottom w:val="0"/>
              <w:divBdr>
                <w:top w:val="none" w:sz="0" w:space="0" w:color="auto"/>
                <w:left w:val="none" w:sz="0" w:space="0" w:color="auto"/>
                <w:bottom w:val="none" w:sz="0" w:space="0" w:color="auto"/>
                <w:right w:val="none" w:sz="0" w:space="0" w:color="auto"/>
              </w:divBdr>
            </w:div>
          </w:divsChild>
        </w:div>
        <w:div w:id="1087338784">
          <w:marLeft w:val="0"/>
          <w:marRight w:val="0"/>
          <w:marTop w:val="0"/>
          <w:marBottom w:val="0"/>
          <w:divBdr>
            <w:top w:val="none" w:sz="0" w:space="0" w:color="auto"/>
            <w:left w:val="none" w:sz="0" w:space="0" w:color="auto"/>
            <w:bottom w:val="none" w:sz="0" w:space="0" w:color="auto"/>
            <w:right w:val="none" w:sz="0" w:space="0" w:color="auto"/>
          </w:divBdr>
        </w:div>
        <w:div w:id="1111978622">
          <w:marLeft w:val="0"/>
          <w:marRight w:val="0"/>
          <w:marTop w:val="0"/>
          <w:marBottom w:val="0"/>
          <w:divBdr>
            <w:top w:val="none" w:sz="0" w:space="0" w:color="auto"/>
            <w:left w:val="none" w:sz="0" w:space="0" w:color="auto"/>
            <w:bottom w:val="none" w:sz="0" w:space="0" w:color="auto"/>
            <w:right w:val="none" w:sz="0" w:space="0" w:color="auto"/>
          </w:divBdr>
        </w:div>
        <w:div w:id="1431703987">
          <w:marLeft w:val="0"/>
          <w:marRight w:val="0"/>
          <w:marTop w:val="0"/>
          <w:marBottom w:val="0"/>
          <w:divBdr>
            <w:top w:val="none" w:sz="0" w:space="0" w:color="auto"/>
            <w:left w:val="none" w:sz="0" w:space="0" w:color="auto"/>
            <w:bottom w:val="none" w:sz="0" w:space="0" w:color="auto"/>
            <w:right w:val="none" w:sz="0" w:space="0" w:color="auto"/>
          </w:divBdr>
          <w:divsChild>
            <w:div w:id="1323584286">
              <w:marLeft w:val="-75"/>
              <w:marRight w:val="0"/>
              <w:marTop w:val="30"/>
              <w:marBottom w:val="30"/>
              <w:divBdr>
                <w:top w:val="none" w:sz="0" w:space="0" w:color="auto"/>
                <w:left w:val="none" w:sz="0" w:space="0" w:color="auto"/>
                <w:bottom w:val="none" w:sz="0" w:space="0" w:color="auto"/>
                <w:right w:val="none" w:sz="0" w:space="0" w:color="auto"/>
              </w:divBdr>
              <w:divsChild>
                <w:div w:id="125202821">
                  <w:marLeft w:val="0"/>
                  <w:marRight w:val="0"/>
                  <w:marTop w:val="0"/>
                  <w:marBottom w:val="0"/>
                  <w:divBdr>
                    <w:top w:val="none" w:sz="0" w:space="0" w:color="auto"/>
                    <w:left w:val="none" w:sz="0" w:space="0" w:color="auto"/>
                    <w:bottom w:val="none" w:sz="0" w:space="0" w:color="auto"/>
                    <w:right w:val="none" w:sz="0" w:space="0" w:color="auto"/>
                  </w:divBdr>
                  <w:divsChild>
                    <w:div w:id="1021207315">
                      <w:marLeft w:val="0"/>
                      <w:marRight w:val="0"/>
                      <w:marTop w:val="0"/>
                      <w:marBottom w:val="0"/>
                      <w:divBdr>
                        <w:top w:val="none" w:sz="0" w:space="0" w:color="auto"/>
                        <w:left w:val="none" w:sz="0" w:space="0" w:color="auto"/>
                        <w:bottom w:val="none" w:sz="0" w:space="0" w:color="auto"/>
                        <w:right w:val="none" w:sz="0" w:space="0" w:color="auto"/>
                      </w:divBdr>
                    </w:div>
                  </w:divsChild>
                </w:div>
                <w:div w:id="157431072">
                  <w:marLeft w:val="0"/>
                  <w:marRight w:val="0"/>
                  <w:marTop w:val="0"/>
                  <w:marBottom w:val="0"/>
                  <w:divBdr>
                    <w:top w:val="none" w:sz="0" w:space="0" w:color="auto"/>
                    <w:left w:val="none" w:sz="0" w:space="0" w:color="auto"/>
                    <w:bottom w:val="none" w:sz="0" w:space="0" w:color="auto"/>
                    <w:right w:val="none" w:sz="0" w:space="0" w:color="auto"/>
                  </w:divBdr>
                  <w:divsChild>
                    <w:div w:id="909004515">
                      <w:marLeft w:val="0"/>
                      <w:marRight w:val="0"/>
                      <w:marTop w:val="0"/>
                      <w:marBottom w:val="0"/>
                      <w:divBdr>
                        <w:top w:val="none" w:sz="0" w:space="0" w:color="auto"/>
                        <w:left w:val="none" w:sz="0" w:space="0" w:color="auto"/>
                        <w:bottom w:val="none" w:sz="0" w:space="0" w:color="auto"/>
                        <w:right w:val="none" w:sz="0" w:space="0" w:color="auto"/>
                      </w:divBdr>
                    </w:div>
                  </w:divsChild>
                </w:div>
                <w:div w:id="172652278">
                  <w:marLeft w:val="0"/>
                  <w:marRight w:val="0"/>
                  <w:marTop w:val="0"/>
                  <w:marBottom w:val="0"/>
                  <w:divBdr>
                    <w:top w:val="none" w:sz="0" w:space="0" w:color="auto"/>
                    <w:left w:val="none" w:sz="0" w:space="0" w:color="auto"/>
                    <w:bottom w:val="none" w:sz="0" w:space="0" w:color="auto"/>
                    <w:right w:val="none" w:sz="0" w:space="0" w:color="auto"/>
                  </w:divBdr>
                  <w:divsChild>
                    <w:div w:id="60908885">
                      <w:marLeft w:val="0"/>
                      <w:marRight w:val="0"/>
                      <w:marTop w:val="0"/>
                      <w:marBottom w:val="0"/>
                      <w:divBdr>
                        <w:top w:val="none" w:sz="0" w:space="0" w:color="auto"/>
                        <w:left w:val="none" w:sz="0" w:space="0" w:color="auto"/>
                        <w:bottom w:val="none" w:sz="0" w:space="0" w:color="auto"/>
                        <w:right w:val="none" w:sz="0" w:space="0" w:color="auto"/>
                      </w:divBdr>
                    </w:div>
                  </w:divsChild>
                </w:div>
                <w:div w:id="256984425">
                  <w:marLeft w:val="0"/>
                  <w:marRight w:val="0"/>
                  <w:marTop w:val="0"/>
                  <w:marBottom w:val="0"/>
                  <w:divBdr>
                    <w:top w:val="none" w:sz="0" w:space="0" w:color="auto"/>
                    <w:left w:val="none" w:sz="0" w:space="0" w:color="auto"/>
                    <w:bottom w:val="none" w:sz="0" w:space="0" w:color="auto"/>
                    <w:right w:val="none" w:sz="0" w:space="0" w:color="auto"/>
                  </w:divBdr>
                  <w:divsChild>
                    <w:div w:id="1424716375">
                      <w:marLeft w:val="0"/>
                      <w:marRight w:val="0"/>
                      <w:marTop w:val="0"/>
                      <w:marBottom w:val="0"/>
                      <w:divBdr>
                        <w:top w:val="none" w:sz="0" w:space="0" w:color="auto"/>
                        <w:left w:val="none" w:sz="0" w:space="0" w:color="auto"/>
                        <w:bottom w:val="none" w:sz="0" w:space="0" w:color="auto"/>
                        <w:right w:val="none" w:sz="0" w:space="0" w:color="auto"/>
                      </w:divBdr>
                    </w:div>
                  </w:divsChild>
                </w:div>
                <w:div w:id="288558298">
                  <w:marLeft w:val="0"/>
                  <w:marRight w:val="0"/>
                  <w:marTop w:val="0"/>
                  <w:marBottom w:val="0"/>
                  <w:divBdr>
                    <w:top w:val="none" w:sz="0" w:space="0" w:color="auto"/>
                    <w:left w:val="none" w:sz="0" w:space="0" w:color="auto"/>
                    <w:bottom w:val="none" w:sz="0" w:space="0" w:color="auto"/>
                    <w:right w:val="none" w:sz="0" w:space="0" w:color="auto"/>
                  </w:divBdr>
                  <w:divsChild>
                    <w:div w:id="26757843">
                      <w:marLeft w:val="0"/>
                      <w:marRight w:val="0"/>
                      <w:marTop w:val="0"/>
                      <w:marBottom w:val="0"/>
                      <w:divBdr>
                        <w:top w:val="none" w:sz="0" w:space="0" w:color="auto"/>
                        <w:left w:val="none" w:sz="0" w:space="0" w:color="auto"/>
                        <w:bottom w:val="none" w:sz="0" w:space="0" w:color="auto"/>
                        <w:right w:val="none" w:sz="0" w:space="0" w:color="auto"/>
                      </w:divBdr>
                    </w:div>
                  </w:divsChild>
                </w:div>
                <w:div w:id="289286029">
                  <w:marLeft w:val="0"/>
                  <w:marRight w:val="0"/>
                  <w:marTop w:val="0"/>
                  <w:marBottom w:val="0"/>
                  <w:divBdr>
                    <w:top w:val="none" w:sz="0" w:space="0" w:color="auto"/>
                    <w:left w:val="none" w:sz="0" w:space="0" w:color="auto"/>
                    <w:bottom w:val="none" w:sz="0" w:space="0" w:color="auto"/>
                    <w:right w:val="none" w:sz="0" w:space="0" w:color="auto"/>
                  </w:divBdr>
                  <w:divsChild>
                    <w:div w:id="815100623">
                      <w:marLeft w:val="0"/>
                      <w:marRight w:val="0"/>
                      <w:marTop w:val="0"/>
                      <w:marBottom w:val="0"/>
                      <w:divBdr>
                        <w:top w:val="none" w:sz="0" w:space="0" w:color="auto"/>
                        <w:left w:val="none" w:sz="0" w:space="0" w:color="auto"/>
                        <w:bottom w:val="none" w:sz="0" w:space="0" w:color="auto"/>
                        <w:right w:val="none" w:sz="0" w:space="0" w:color="auto"/>
                      </w:divBdr>
                    </w:div>
                  </w:divsChild>
                </w:div>
                <w:div w:id="293945203">
                  <w:marLeft w:val="0"/>
                  <w:marRight w:val="0"/>
                  <w:marTop w:val="0"/>
                  <w:marBottom w:val="0"/>
                  <w:divBdr>
                    <w:top w:val="none" w:sz="0" w:space="0" w:color="auto"/>
                    <w:left w:val="none" w:sz="0" w:space="0" w:color="auto"/>
                    <w:bottom w:val="none" w:sz="0" w:space="0" w:color="auto"/>
                    <w:right w:val="none" w:sz="0" w:space="0" w:color="auto"/>
                  </w:divBdr>
                  <w:divsChild>
                    <w:div w:id="1862011298">
                      <w:marLeft w:val="0"/>
                      <w:marRight w:val="0"/>
                      <w:marTop w:val="0"/>
                      <w:marBottom w:val="0"/>
                      <w:divBdr>
                        <w:top w:val="none" w:sz="0" w:space="0" w:color="auto"/>
                        <w:left w:val="none" w:sz="0" w:space="0" w:color="auto"/>
                        <w:bottom w:val="none" w:sz="0" w:space="0" w:color="auto"/>
                        <w:right w:val="none" w:sz="0" w:space="0" w:color="auto"/>
                      </w:divBdr>
                    </w:div>
                  </w:divsChild>
                </w:div>
                <w:div w:id="301621125">
                  <w:marLeft w:val="0"/>
                  <w:marRight w:val="0"/>
                  <w:marTop w:val="0"/>
                  <w:marBottom w:val="0"/>
                  <w:divBdr>
                    <w:top w:val="none" w:sz="0" w:space="0" w:color="auto"/>
                    <w:left w:val="none" w:sz="0" w:space="0" w:color="auto"/>
                    <w:bottom w:val="none" w:sz="0" w:space="0" w:color="auto"/>
                    <w:right w:val="none" w:sz="0" w:space="0" w:color="auto"/>
                  </w:divBdr>
                  <w:divsChild>
                    <w:div w:id="1499468278">
                      <w:marLeft w:val="0"/>
                      <w:marRight w:val="0"/>
                      <w:marTop w:val="0"/>
                      <w:marBottom w:val="0"/>
                      <w:divBdr>
                        <w:top w:val="none" w:sz="0" w:space="0" w:color="auto"/>
                        <w:left w:val="none" w:sz="0" w:space="0" w:color="auto"/>
                        <w:bottom w:val="none" w:sz="0" w:space="0" w:color="auto"/>
                        <w:right w:val="none" w:sz="0" w:space="0" w:color="auto"/>
                      </w:divBdr>
                    </w:div>
                  </w:divsChild>
                </w:div>
                <w:div w:id="494078800">
                  <w:marLeft w:val="0"/>
                  <w:marRight w:val="0"/>
                  <w:marTop w:val="0"/>
                  <w:marBottom w:val="0"/>
                  <w:divBdr>
                    <w:top w:val="none" w:sz="0" w:space="0" w:color="auto"/>
                    <w:left w:val="none" w:sz="0" w:space="0" w:color="auto"/>
                    <w:bottom w:val="none" w:sz="0" w:space="0" w:color="auto"/>
                    <w:right w:val="none" w:sz="0" w:space="0" w:color="auto"/>
                  </w:divBdr>
                  <w:divsChild>
                    <w:div w:id="1067416826">
                      <w:marLeft w:val="0"/>
                      <w:marRight w:val="0"/>
                      <w:marTop w:val="0"/>
                      <w:marBottom w:val="0"/>
                      <w:divBdr>
                        <w:top w:val="none" w:sz="0" w:space="0" w:color="auto"/>
                        <w:left w:val="none" w:sz="0" w:space="0" w:color="auto"/>
                        <w:bottom w:val="none" w:sz="0" w:space="0" w:color="auto"/>
                        <w:right w:val="none" w:sz="0" w:space="0" w:color="auto"/>
                      </w:divBdr>
                    </w:div>
                  </w:divsChild>
                </w:div>
                <w:div w:id="537007511">
                  <w:marLeft w:val="0"/>
                  <w:marRight w:val="0"/>
                  <w:marTop w:val="0"/>
                  <w:marBottom w:val="0"/>
                  <w:divBdr>
                    <w:top w:val="none" w:sz="0" w:space="0" w:color="auto"/>
                    <w:left w:val="none" w:sz="0" w:space="0" w:color="auto"/>
                    <w:bottom w:val="none" w:sz="0" w:space="0" w:color="auto"/>
                    <w:right w:val="none" w:sz="0" w:space="0" w:color="auto"/>
                  </w:divBdr>
                  <w:divsChild>
                    <w:div w:id="1636056643">
                      <w:marLeft w:val="0"/>
                      <w:marRight w:val="0"/>
                      <w:marTop w:val="0"/>
                      <w:marBottom w:val="0"/>
                      <w:divBdr>
                        <w:top w:val="none" w:sz="0" w:space="0" w:color="auto"/>
                        <w:left w:val="none" w:sz="0" w:space="0" w:color="auto"/>
                        <w:bottom w:val="none" w:sz="0" w:space="0" w:color="auto"/>
                        <w:right w:val="none" w:sz="0" w:space="0" w:color="auto"/>
                      </w:divBdr>
                    </w:div>
                  </w:divsChild>
                </w:div>
                <w:div w:id="552811145">
                  <w:marLeft w:val="0"/>
                  <w:marRight w:val="0"/>
                  <w:marTop w:val="0"/>
                  <w:marBottom w:val="0"/>
                  <w:divBdr>
                    <w:top w:val="none" w:sz="0" w:space="0" w:color="auto"/>
                    <w:left w:val="none" w:sz="0" w:space="0" w:color="auto"/>
                    <w:bottom w:val="none" w:sz="0" w:space="0" w:color="auto"/>
                    <w:right w:val="none" w:sz="0" w:space="0" w:color="auto"/>
                  </w:divBdr>
                  <w:divsChild>
                    <w:div w:id="1602032388">
                      <w:marLeft w:val="0"/>
                      <w:marRight w:val="0"/>
                      <w:marTop w:val="0"/>
                      <w:marBottom w:val="0"/>
                      <w:divBdr>
                        <w:top w:val="none" w:sz="0" w:space="0" w:color="auto"/>
                        <w:left w:val="none" w:sz="0" w:space="0" w:color="auto"/>
                        <w:bottom w:val="none" w:sz="0" w:space="0" w:color="auto"/>
                        <w:right w:val="none" w:sz="0" w:space="0" w:color="auto"/>
                      </w:divBdr>
                    </w:div>
                  </w:divsChild>
                </w:div>
                <w:div w:id="620764626">
                  <w:marLeft w:val="0"/>
                  <w:marRight w:val="0"/>
                  <w:marTop w:val="0"/>
                  <w:marBottom w:val="0"/>
                  <w:divBdr>
                    <w:top w:val="none" w:sz="0" w:space="0" w:color="auto"/>
                    <w:left w:val="none" w:sz="0" w:space="0" w:color="auto"/>
                    <w:bottom w:val="none" w:sz="0" w:space="0" w:color="auto"/>
                    <w:right w:val="none" w:sz="0" w:space="0" w:color="auto"/>
                  </w:divBdr>
                  <w:divsChild>
                    <w:div w:id="1952393600">
                      <w:marLeft w:val="0"/>
                      <w:marRight w:val="0"/>
                      <w:marTop w:val="0"/>
                      <w:marBottom w:val="0"/>
                      <w:divBdr>
                        <w:top w:val="none" w:sz="0" w:space="0" w:color="auto"/>
                        <w:left w:val="none" w:sz="0" w:space="0" w:color="auto"/>
                        <w:bottom w:val="none" w:sz="0" w:space="0" w:color="auto"/>
                        <w:right w:val="none" w:sz="0" w:space="0" w:color="auto"/>
                      </w:divBdr>
                    </w:div>
                  </w:divsChild>
                </w:div>
                <w:div w:id="633869240">
                  <w:marLeft w:val="0"/>
                  <w:marRight w:val="0"/>
                  <w:marTop w:val="0"/>
                  <w:marBottom w:val="0"/>
                  <w:divBdr>
                    <w:top w:val="none" w:sz="0" w:space="0" w:color="auto"/>
                    <w:left w:val="none" w:sz="0" w:space="0" w:color="auto"/>
                    <w:bottom w:val="none" w:sz="0" w:space="0" w:color="auto"/>
                    <w:right w:val="none" w:sz="0" w:space="0" w:color="auto"/>
                  </w:divBdr>
                  <w:divsChild>
                    <w:div w:id="1164930090">
                      <w:marLeft w:val="0"/>
                      <w:marRight w:val="0"/>
                      <w:marTop w:val="0"/>
                      <w:marBottom w:val="0"/>
                      <w:divBdr>
                        <w:top w:val="none" w:sz="0" w:space="0" w:color="auto"/>
                        <w:left w:val="none" w:sz="0" w:space="0" w:color="auto"/>
                        <w:bottom w:val="none" w:sz="0" w:space="0" w:color="auto"/>
                        <w:right w:val="none" w:sz="0" w:space="0" w:color="auto"/>
                      </w:divBdr>
                    </w:div>
                  </w:divsChild>
                </w:div>
                <w:div w:id="735977702">
                  <w:marLeft w:val="0"/>
                  <w:marRight w:val="0"/>
                  <w:marTop w:val="0"/>
                  <w:marBottom w:val="0"/>
                  <w:divBdr>
                    <w:top w:val="none" w:sz="0" w:space="0" w:color="auto"/>
                    <w:left w:val="none" w:sz="0" w:space="0" w:color="auto"/>
                    <w:bottom w:val="none" w:sz="0" w:space="0" w:color="auto"/>
                    <w:right w:val="none" w:sz="0" w:space="0" w:color="auto"/>
                  </w:divBdr>
                  <w:divsChild>
                    <w:div w:id="303121944">
                      <w:marLeft w:val="0"/>
                      <w:marRight w:val="0"/>
                      <w:marTop w:val="0"/>
                      <w:marBottom w:val="0"/>
                      <w:divBdr>
                        <w:top w:val="none" w:sz="0" w:space="0" w:color="auto"/>
                        <w:left w:val="none" w:sz="0" w:space="0" w:color="auto"/>
                        <w:bottom w:val="none" w:sz="0" w:space="0" w:color="auto"/>
                        <w:right w:val="none" w:sz="0" w:space="0" w:color="auto"/>
                      </w:divBdr>
                    </w:div>
                  </w:divsChild>
                </w:div>
                <w:div w:id="747262828">
                  <w:marLeft w:val="0"/>
                  <w:marRight w:val="0"/>
                  <w:marTop w:val="0"/>
                  <w:marBottom w:val="0"/>
                  <w:divBdr>
                    <w:top w:val="none" w:sz="0" w:space="0" w:color="auto"/>
                    <w:left w:val="none" w:sz="0" w:space="0" w:color="auto"/>
                    <w:bottom w:val="none" w:sz="0" w:space="0" w:color="auto"/>
                    <w:right w:val="none" w:sz="0" w:space="0" w:color="auto"/>
                  </w:divBdr>
                  <w:divsChild>
                    <w:div w:id="1902710733">
                      <w:marLeft w:val="0"/>
                      <w:marRight w:val="0"/>
                      <w:marTop w:val="0"/>
                      <w:marBottom w:val="0"/>
                      <w:divBdr>
                        <w:top w:val="none" w:sz="0" w:space="0" w:color="auto"/>
                        <w:left w:val="none" w:sz="0" w:space="0" w:color="auto"/>
                        <w:bottom w:val="none" w:sz="0" w:space="0" w:color="auto"/>
                        <w:right w:val="none" w:sz="0" w:space="0" w:color="auto"/>
                      </w:divBdr>
                    </w:div>
                  </w:divsChild>
                </w:div>
                <w:div w:id="898171099">
                  <w:marLeft w:val="0"/>
                  <w:marRight w:val="0"/>
                  <w:marTop w:val="0"/>
                  <w:marBottom w:val="0"/>
                  <w:divBdr>
                    <w:top w:val="none" w:sz="0" w:space="0" w:color="auto"/>
                    <w:left w:val="none" w:sz="0" w:space="0" w:color="auto"/>
                    <w:bottom w:val="none" w:sz="0" w:space="0" w:color="auto"/>
                    <w:right w:val="none" w:sz="0" w:space="0" w:color="auto"/>
                  </w:divBdr>
                  <w:divsChild>
                    <w:div w:id="707948279">
                      <w:marLeft w:val="0"/>
                      <w:marRight w:val="0"/>
                      <w:marTop w:val="0"/>
                      <w:marBottom w:val="0"/>
                      <w:divBdr>
                        <w:top w:val="none" w:sz="0" w:space="0" w:color="auto"/>
                        <w:left w:val="none" w:sz="0" w:space="0" w:color="auto"/>
                        <w:bottom w:val="none" w:sz="0" w:space="0" w:color="auto"/>
                        <w:right w:val="none" w:sz="0" w:space="0" w:color="auto"/>
                      </w:divBdr>
                    </w:div>
                  </w:divsChild>
                </w:div>
                <w:div w:id="940532616">
                  <w:marLeft w:val="0"/>
                  <w:marRight w:val="0"/>
                  <w:marTop w:val="0"/>
                  <w:marBottom w:val="0"/>
                  <w:divBdr>
                    <w:top w:val="none" w:sz="0" w:space="0" w:color="auto"/>
                    <w:left w:val="none" w:sz="0" w:space="0" w:color="auto"/>
                    <w:bottom w:val="none" w:sz="0" w:space="0" w:color="auto"/>
                    <w:right w:val="none" w:sz="0" w:space="0" w:color="auto"/>
                  </w:divBdr>
                  <w:divsChild>
                    <w:div w:id="1963731762">
                      <w:marLeft w:val="0"/>
                      <w:marRight w:val="0"/>
                      <w:marTop w:val="0"/>
                      <w:marBottom w:val="0"/>
                      <w:divBdr>
                        <w:top w:val="none" w:sz="0" w:space="0" w:color="auto"/>
                        <w:left w:val="none" w:sz="0" w:space="0" w:color="auto"/>
                        <w:bottom w:val="none" w:sz="0" w:space="0" w:color="auto"/>
                        <w:right w:val="none" w:sz="0" w:space="0" w:color="auto"/>
                      </w:divBdr>
                    </w:div>
                  </w:divsChild>
                </w:div>
                <w:div w:id="1178495764">
                  <w:marLeft w:val="0"/>
                  <w:marRight w:val="0"/>
                  <w:marTop w:val="0"/>
                  <w:marBottom w:val="0"/>
                  <w:divBdr>
                    <w:top w:val="none" w:sz="0" w:space="0" w:color="auto"/>
                    <w:left w:val="none" w:sz="0" w:space="0" w:color="auto"/>
                    <w:bottom w:val="none" w:sz="0" w:space="0" w:color="auto"/>
                    <w:right w:val="none" w:sz="0" w:space="0" w:color="auto"/>
                  </w:divBdr>
                  <w:divsChild>
                    <w:div w:id="544021521">
                      <w:marLeft w:val="0"/>
                      <w:marRight w:val="0"/>
                      <w:marTop w:val="0"/>
                      <w:marBottom w:val="0"/>
                      <w:divBdr>
                        <w:top w:val="none" w:sz="0" w:space="0" w:color="auto"/>
                        <w:left w:val="none" w:sz="0" w:space="0" w:color="auto"/>
                        <w:bottom w:val="none" w:sz="0" w:space="0" w:color="auto"/>
                        <w:right w:val="none" w:sz="0" w:space="0" w:color="auto"/>
                      </w:divBdr>
                    </w:div>
                  </w:divsChild>
                </w:div>
                <w:div w:id="1279147277">
                  <w:marLeft w:val="0"/>
                  <w:marRight w:val="0"/>
                  <w:marTop w:val="0"/>
                  <w:marBottom w:val="0"/>
                  <w:divBdr>
                    <w:top w:val="none" w:sz="0" w:space="0" w:color="auto"/>
                    <w:left w:val="none" w:sz="0" w:space="0" w:color="auto"/>
                    <w:bottom w:val="none" w:sz="0" w:space="0" w:color="auto"/>
                    <w:right w:val="none" w:sz="0" w:space="0" w:color="auto"/>
                  </w:divBdr>
                  <w:divsChild>
                    <w:div w:id="1368138646">
                      <w:marLeft w:val="0"/>
                      <w:marRight w:val="0"/>
                      <w:marTop w:val="0"/>
                      <w:marBottom w:val="0"/>
                      <w:divBdr>
                        <w:top w:val="none" w:sz="0" w:space="0" w:color="auto"/>
                        <w:left w:val="none" w:sz="0" w:space="0" w:color="auto"/>
                        <w:bottom w:val="none" w:sz="0" w:space="0" w:color="auto"/>
                        <w:right w:val="none" w:sz="0" w:space="0" w:color="auto"/>
                      </w:divBdr>
                    </w:div>
                  </w:divsChild>
                </w:div>
                <w:div w:id="1281449179">
                  <w:marLeft w:val="0"/>
                  <w:marRight w:val="0"/>
                  <w:marTop w:val="0"/>
                  <w:marBottom w:val="0"/>
                  <w:divBdr>
                    <w:top w:val="none" w:sz="0" w:space="0" w:color="auto"/>
                    <w:left w:val="none" w:sz="0" w:space="0" w:color="auto"/>
                    <w:bottom w:val="none" w:sz="0" w:space="0" w:color="auto"/>
                    <w:right w:val="none" w:sz="0" w:space="0" w:color="auto"/>
                  </w:divBdr>
                  <w:divsChild>
                    <w:div w:id="1996298610">
                      <w:marLeft w:val="0"/>
                      <w:marRight w:val="0"/>
                      <w:marTop w:val="0"/>
                      <w:marBottom w:val="0"/>
                      <w:divBdr>
                        <w:top w:val="none" w:sz="0" w:space="0" w:color="auto"/>
                        <w:left w:val="none" w:sz="0" w:space="0" w:color="auto"/>
                        <w:bottom w:val="none" w:sz="0" w:space="0" w:color="auto"/>
                        <w:right w:val="none" w:sz="0" w:space="0" w:color="auto"/>
                      </w:divBdr>
                    </w:div>
                  </w:divsChild>
                </w:div>
                <w:div w:id="1289631596">
                  <w:marLeft w:val="0"/>
                  <w:marRight w:val="0"/>
                  <w:marTop w:val="0"/>
                  <w:marBottom w:val="0"/>
                  <w:divBdr>
                    <w:top w:val="none" w:sz="0" w:space="0" w:color="auto"/>
                    <w:left w:val="none" w:sz="0" w:space="0" w:color="auto"/>
                    <w:bottom w:val="none" w:sz="0" w:space="0" w:color="auto"/>
                    <w:right w:val="none" w:sz="0" w:space="0" w:color="auto"/>
                  </w:divBdr>
                  <w:divsChild>
                    <w:div w:id="787772773">
                      <w:marLeft w:val="0"/>
                      <w:marRight w:val="0"/>
                      <w:marTop w:val="0"/>
                      <w:marBottom w:val="0"/>
                      <w:divBdr>
                        <w:top w:val="none" w:sz="0" w:space="0" w:color="auto"/>
                        <w:left w:val="none" w:sz="0" w:space="0" w:color="auto"/>
                        <w:bottom w:val="none" w:sz="0" w:space="0" w:color="auto"/>
                        <w:right w:val="none" w:sz="0" w:space="0" w:color="auto"/>
                      </w:divBdr>
                    </w:div>
                  </w:divsChild>
                </w:div>
                <w:div w:id="1449817591">
                  <w:marLeft w:val="0"/>
                  <w:marRight w:val="0"/>
                  <w:marTop w:val="0"/>
                  <w:marBottom w:val="0"/>
                  <w:divBdr>
                    <w:top w:val="none" w:sz="0" w:space="0" w:color="auto"/>
                    <w:left w:val="none" w:sz="0" w:space="0" w:color="auto"/>
                    <w:bottom w:val="none" w:sz="0" w:space="0" w:color="auto"/>
                    <w:right w:val="none" w:sz="0" w:space="0" w:color="auto"/>
                  </w:divBdr>
                  <w:divsChild>
                    <w:div w:id="2028286748">
                      <w:marLeft w:val="0"/>
                      <w:marRight w:val="0"/>
                      <w:marTop w:val="0"/>
                      <w:marBottom w:val="0"/>
                      <w:divBdr>
                        <w:top w:val="none" w:sz="0" w:space="0" w:color="auto"/>
                        <w:left w:val="none" w:sz="0" w:space="0" w:color="auto"/>
                        <w:bottom w:val="none" w:sz="0" w:space="0" w:color="auto"/>
                        <w:right w:val="none" w:sz="0" w:space="0" w:color="auto"/>
                      </w:divBdr>
                    </w:div>
                  </w:divsChild>
                </w:div>
                <w:div w:id="1487546706">
                  <w:marLeft w:val="0"/>
                  <w:marRight w:val="0"/>
                  <w:marTop w:val="0"/>
                  <w:marBottom w:val="0"/>
                  <w:divBdr>
                    <w:top w:val="none" w:sz="0" w:space="0" w:color="auto"/>
                    <w:left w:val="none" w:sz="0" w:space="0" w:color="auto"/>
                    <w:bottom w:val="none" w:sz="0" w:space="0" w:color="auto"/>
                    <w:right w:val="none" w:sz="0" w:space="0" w:color="auto"/>
                  </w:divBdr>
                  <w:divsChild>
                    <w:div w:id="849837184">
                      <w:marLeft w:val="0"/>
                      <w:marRight w:val="0"/>
                      <w:marTop w:val="0"/>
                      <w:marBottom w:val="0"/>
                      <w:divBdr>
                        <w:top w:val="none" w:sz="0" w:space="0" w:color="auto"/>
                        <w:left w:val="none" w:sz="0" w:space="0" w:color="auto"/>
                        <w:bottom w:val="none" w:sz="0" w:space="0" w:color="auto"/>
                        <w:right w:val="none" w:sz="0" w:space="0" w:color="auto"/>
                      </w:divBdr>
                    </w:div>
                  </w:divsChild>
                </w:div>
                <w:div w:id="1573463033">
                  <w:marLeft w:val="0"/>
                  <w:marRight w:val="0"/>
                  <w:marTop w:val="0"/>
                  <w:marBottom w:val="0"/>
                  <w:divBdr>
                    <w:top w:val="none" w:sz="0" w:space="0" w:color="auto"/>
                    <w:left w:val="none" w:sz="0" w:space="0" w:color="auto"/>
                    <w:bottom w:val="none" w:sz="0" w:space="0" w:color="auto"/>
                    <w:right w:val="none" w:sz="0" w:space="0" w:color="auto"/>
                  </w:divBdr>
                  <w:divsChild>
                    <w:div w:id="112557577">
                      <w:marLeft w:val="0"/>
                      <w:marRight w:val="0"/>
                      <w:marTop w:val="0"/>
                      <w:marBottom w:val="0"/>
                      <w:divBdr>
                        <w:top w:val="none" w:sz="0" w:space="0" w:color="auto"/>
                        <w:left w:val="none" w:sz="0" w:space="0" w:color="auto"/>
                        <w:bottom w:val="none" w:sz="0" w:space="0" w:color="auto"/>
                        <w:right w:val="none" w:sz="0" w:space="0" w:color="auto"/>
                      </w:divBdr>
                    </w:div>
                  </w:divsChild>
                </w:div>
                <w:div w:id="1574006461">
                  <w:marLeft w:val="0"/>
                  <w:marRight w:val="0"/>
                  <w:marTop w:val="0"/>
                  <w:marBottom w:val="0"/>
                  <w:divBdr>
                    <w:top w:val="none" w:sz="0" w:space="0" w:color="auto"/>
                    <w:left w:val="none" w:sz="0" w:space="0" w:color="auto"/>
                    <w:bottom w:val="none" w:sz="0" w:space="0" w:color="auto"/>
                    <w:right w:val="none" w:sz="0" w:space="0" w:color="auto"/>
                  </w:divBdr>
                  <w:divsChild>
                    <w:div w:id="77291549">
                      <w:marLeft w:val="0"/>
                      <w:marRight w:val="0"/>
                      <w:marTop w:val="0"/>
                      <w:marBottom w:val="0"/>
                      <w:divBdr>
                        <w:top w:val="none" w:sz="0" w:space="0" w:color="auto"/>
                        <w:left w:val="none" w:sz="0" w:space="0" w:color="auto"/>
                        <w:bottom w:val="none" w:sz="0" w:space="0" w:color="auto"/>
                        <w:right w:val="none" w:sz="0" w:space="0" w:color="auto"/>
                      </w:divBdr>
                    </w:div>
                  </w:divsChild>
                </w:div>
                <w:div w:id="1623339253">
                  <w:marLeft w:val="0"/>
                  <w:marRight w:val="0"/>
                  <w:marTop w:val="0"/>
                  <w:marBottom w:val="0"/>
                  <w:divBdr>
                    <w:top w:val="none" w:sz="0" w:space="0" w:color="auto"/>
                    <w:left w:val="none" w:sz="0" w:space="0" w:color="auto"/>
                    <w:bottom w:val="none" w:sz="0" w:space="0" w:color="auto"/>
                    <w:right w:val="none" w:sz="0" w:space="0" w:color="auto"/>
                  </w:divBdr>
                  <w:divsChild>
                    <w:div w:id="765535834">
                      <w:marLeft w:val="0"/>
                      <w:marRight w:val="0"/>
                      <w:marTop w:val="0"/>
                      <w:marBottom w:val="0"/>
                      <w:divBdr>
                        <w:top w:val="none" w:sz="0" w:space="0" w:color="auto"/>
                        <w:left w:val="none" w:sz="0" w:space="0" w:color="auto"/>
                        <w:bottom w:val="none" w:sz="0" w:space="0" w:color="auto"/>
                        <w:right w:val="none" w:sz="0" w:space="0" w:color="auto"/>
                      </w:divBdr>
                    </w:div>
                  </w:divsChild>
                </w:div>
                <w:div w:id="1648170031">
                  <w:marLeft w:val="0"/>
                  <w:marRight w:val="0"/>
                  <w:marTop w:val="0"/>
                  <w:marBottom w:val="0"/>
                  <w:divBdr>
                    <w:top w:val="none" w:sz="0" w:space="0" w:color="auto"/>
                    <w:left w:val="none" w:sz="0" w:space="0" w:color="auto"/>
                    <w:bottom w:val="none" w:sz="0" w:space="0" w:color="auto"/>
                    <w:right w:val="none" w:sz="0" w:space="0" w:color="auto"/>
                  </w:divBdr>
                  <w:divsChild>
                    <w:div w:id="297952345">
                      <w:marLeft w:val="0"/>
                      <w:marRight w:val="0"/>
                      <w:marTop w:val="0"/>
                      <w:marBottom w:val="0"/>
                      <w:divBdr>
                        <w:top w:val="none" w:sz="0" w:space="0" w:color="auto"/>
                        <w:left w:val="none" w:sz="0" w:space="0" w:color="auto"/>
                        <w:bottom w:val="none" w:sz="0" w:space="0" w:color="auto"/>
                        <w:right w:val="none" w:sz="0" w:space="0" w:color="auto"/>
                      </w:divBdr>
                    </w:div>
                  </w:divsChild>
                </w:div>
                <w:div w:id="1662351693">
                  <w:marLeft w:val="0"/>
                  <w:marRight w:val="0"/>
                  <w:marTop w:val="0"/>
                  <w:marBottom w:val="0"/>
                  <w:divBdr>
                    <w:top w:val="none" w:sz="0" w:space="0" w:color="auto"/>
                    <w:left w:val="none" w:sz="0" w:space="0" w:color="auto"/>
                    <w:bottom w:val="none" w:sz="0" w:space="0" w:color="auto"/>
                    <w:right w:val="none" w:sz="0" w:space="0" w:color="auto"/>
                  </w:divBdr>
                  <w:divsChild>
                    <w:div w:id="1834637371">
                      <w:marLeft w:val="0"/>
                      <w:marRight w:val="0"/>
                      <w:marTop w:val="0"/>
                      <w:marBottom w:val="0"/>
                      <w:divBdr>
                        <w:top w:val="none" w:sz="0" w:space="0" w:color="auto"/>
                        <w:left w:val="none" w:sz="0" w:space="0" w:color="auto"/>
                        <w:bottom w:val="none" w:sz="0" w:space="0" w:color="auto"/>
                        <w:right w:val="none" w:sz="0" w:space="0" w:color="auto"/>
                      </w:divBdr>
                    </w:div>
                  </w:divsChild>
                </w:div>
                <w:div w:id="1705667336">
                  <w:marLeft w:val="0"/>
                  <w:marRight w:val="0"/>
                  <w:marTop w:val="0"/>
                  <w:marBottom w:val="0"/>
                  <w:divBdr>
                    <w:top w:val="none" w:sz="0" w:space="0" w:color="auto"/>
                    <w:left w:val="none" w:sz="0" w:space="0" w:color="auto"/>
                    <w:bottom w:val="none" w:sz="0" w:space="0" w:color="auto"/>
                    <w:right w:val="none" w:sz="0" w:space="0" w:color="auto"/>
                  </w:divBdr>
                  <w:divsChild>
                    <w:div w:id="2089186425">
                      <w:marLeft w:val="0"/>
                      <w:marRight w:val="0"/>
                      <w:marTop w:val="0"/>
                      <w:marBottom w:val="0"/>
                      <w:divBdr>
                        <w:top w:val="none" w:sz="0" w:space="0" w:color="auto"/>
                        <w:left w:val="none" w:sz="0" w:space="0" w:color="auto"/>
                        <w:bottom w:val="none" w:sz="0" w:space="0" w:color="auto"/>
                        <w:right w:val="none" w:sz="0" w:space="0" w:color="auto"/>
                      </w:divBdr>
                    </w:div>
                  </w:divsChild>
                </w:div>
                <w:div w:id="1813400769">
                  <w:marLeft w:val="0"/>
                  <w:marRight w:val="0"/>
                  <w:marTop w:val="0"/>
                  <w:marBottom w:val="0"/>
                  <w:divBdr>
                    <w:top w:val="none" w:sz="0" w:space="0" w:color="auto"/>
                    <w:left w:val="none" w:sz="0" w:space="0" w:color="auto"/>
                    <w:bottom w:val="none" w:sz="0" w:space="0" w:color="auto"/>
                    <w:right w:val="none" w:sz="0" w:space="0" w:color="auto"/>
                  </w:divBdr>
                  <w:divsChild>
                    <w:div w:id="675116737">
                      <w:marLeft w:val="0"/>
                      <w:marRight w:val="0"/>
                      <w:marTop w:val="0"/>
                      <w:marBottom w:val="0"/>
                      <w:divBdr>
                        <w:top w:val="none" w:sz="0" w:space="0" w:color="auto"/>
                        <w:left w:val="none" w:sz="0" w:space="0" w:color="auto"/>
                        <w:bottom w:val="none" w:sz="0" w:space="0" w:color="auto"/>
                        <w:right w:val="none" w:sz="0" w:space="0" w:color="auto"/>
                      </w:divBdr>
                    </w:div>
                  </w:divsChild>
                </w:div>
                <w:div w:id="1826360687">
                  <w:marLeft w:val="0"/>
                  <w:marRight w:val="0"/>
                  <w:marTop w:val="0"/>
                  <w:marBottom w:val="0"/>
                  <w:divBdr>
                    <w:top w:val="none" w:sz="0" w:space="0" w:color="auto"/>
                    <w:left w:val="none" w:sz="0" w:space="0" w:color="auto"/>
                    <w:bottom w:val="none" w:sz="0" w:space="0" w:color="auto"/>
                    <w:right w:val="none" w:sz="0" w:space="0" w:color="auto"/>
                  </w:divBdr>
                  <w:divsChild>
                    <w:div w:id="1894808928">
                      <w:marLeft w:val="0"/>
                      <w:marRight w:val="0"/>
                      <w:marTop w:val="0"/>
                      <w:marBottom w:val="0"/>
                      <w:divBdr>
                        <w:top w:val="none" w:sz="0" w:space="0" w:color="auto"/>
                        <w:left w:val="none" w:sz="0" w:space="0" w:color="auto"/>
                        <w:bottom w:val="none" w:sz="0" w:space="0" w:color="auto"/>
                        <w:right w:val="none" w:sz="0" w:space="0" w:color="auto"/>
                      </w:divBdr>
                    </w:div>
                  </w:divsChild>
                </w:div>
                <w:div w:id="1879512722">
                  <w:marLeft w:val="0"/>
                  <w:marRight w:val="0"/>
                  <w:marTop w:val="0"/>
                  <w:marBottom w:val="0"/>
                  <w:divBdr>
                    <w:top w:val="none" w:sz="0" w:space="0" w:color="auto"/>
                    <w:left w:val="none" w:sz="0" w:space="0" w:color="auto"/>
                    <w:bottom w:val="none" w:sz="0" w:space="0" w:color="auto"/>
                    <w:right w:val="none" w:sz="0" w:space="0" w:color="auto"/>
                  </w:divBdr>
                  <w:divsChild>
                    <w:div w:id="683868653">
                      <w:marLeft w:val="0"/>
                      <w:marRight w:val="0"/>
                      <w:marTop w:val="0"/>
                      <w:marBottom w:val="0"/>
                      <w:divBdr>
                        <w:top w:val="none" w:sz="0" w:space="0" w:color="auto"/>
                        <w:left w:val="none" w:sz="0" w:space="0" w:color="auto"/>
                        <w:bottom w:val="none" w:sz="0" w:space="0" w:color="auto"/>
                        <w:right w:val="none" w:sz="0" w:space="0" w:color="auto"/>
                      </w:divBdr>
                    </w:div>
                  </w:divsChild>
                </w:div>
                <w:div w:id="1935043736">
                  <w:marLeft w:val="0"/>
                  <w:marRight w:val="0"/>
                  <w:marTop w:val="0"/>
                  <w:marBottom w:val="0"/>
                  <w:divBdr>
                    <w:top w:val="none" w:sz="0" w:space="0" w:color="auto"/>
                    <w:left w:val="none" w:sz="0" w:space="0" w:color="auto"/>
                    <w:bottom w:val="none" w:sz="0" w:space="0" w:color="auto"/>
                    <w:right w:val="none" w:sz="0" w:space="0" w:color="auto"/>
                  </w:divBdr>
                  <w:divsChild>
                    <w:div w:id="1479419279">
                      <w:marLeft w:val="0"/>
                      <w:marRight w:val="0"/>
                      <w:marTop w:val="0"/>
                      <w:marBottom w:val="0"/>
                      <w:divBdr>
                        <w:top w:val="none" w:sz="0" w:space="0" w:color="auto"/>
                        <w:left w:val="none" w:sz="0" w:space="0" w:color="auto"/>
                        <w:bottom w:val="none" w:sz="0" w:space="0" w:color="auto"/>
                        <w:right w:val="none" w:sz="0" w:space="0" w:color="auto"/>
                      </w:divBdr>
                    </w:div>
                    <w:div w:id="2062753610">
                      <w:marLeft w:val="0"/>
                      <w:marRight w:val="0"/>
                      <w:marTop w:val="0"/>
                      <w:marBottom w:val="0"/>
                      <w:divBdr>
                        <w:top w:val="none" w:sz="0" w:space="0" w:color="auto"/>
                        <w:left w:val="none" w:sz="0" w:space="0" w:color="auto"/>
                        <w:bottom w:val="none" w:sz="0" w:space="0" w:color="auto"/>
                        <w:right w:val="none" w:sz="0" w:space="0" w:color="auto"/>
                      </w:divBdr>
                    </w:div>
                  </w:divsChild>
                </w:div>
                <w:div w:id="1963031191">
                  <w:marLeft w:val="0"/>
                  <w:marRight w:val="0"/>
                  <w:marTop w:val="0"/>
                  <w:marBottom w:val="0"/>
                  <w:divBdr>
                    <w:top w:val="none" w:sz="0" w:space="0" w:color="auto"/>
                    <w:left w:val="none" w:sz="0" w:space="0" w:color="auto"/>
                    <w:bottom w:val="none" w:sz="0" w:space="0" w:color="auto"/>
                    <w:right w:val="none" w:sz="0" w:space="0" w:color="auto"/>
                  </w:divBdr>
                  <w:divsChild>
                    <w:div w:id="1727292983">
                      <w:marLeft w:val="0"/>
                      <w:marRight w:val="0"/>
                      <w:marTop w:val="0"/>
                      <w:marBottom w:val="0"/>
                      <w:divBdr>
                        <w:top w:val="none" w:sz="0" w:space="0" w:color="auto"/>
                        <w:left w:val="none" w:sz="0" w:space="0" w:color="auto"/>
                        <w:bottom w:val="none" w:sz="0" w:space="0" w:color="auto"/>
                        <w:right w:val="none" w:sz="0" w:space="0" w:color="auto"/>
                      </w:divBdr>
                    </w:div>
                  </w:divsChild>
                </w:div>
                <w:div w:id="1972515072">
                  <w:marLeft w:val="0"/>
                  <w:marRight w:val="0"/>
                  <w:marTop w:val="0"/>
                  <w:marBottom w:val="0"/>
                  <w:divBdr>
                    <w:top w:val="none" w:sz="0" w:space="0" w:color="auto"/>
                    <w:left w:val="none" w:sz="0" w:space="0" w:color="auto"/>
                    <w:bottom w:val="none" w:sz="0" w:space="0" w:color="auto"/>
                    <w:right w:val="none" w:sz="0" w:space="0" w:color="auto"/>
                  </w:divBdr>
                  <w:divsChild>
                    <w:div w:id="814502">
                      <w:marLeft w:val="0"/>
                      <w:marRight w:val="0"/>
                      <w:marTop w:val="0"/>
                      <w:marBottom w:val="0"/>
                      <w:divBdr>
                        <w:top w:val="none" w:sz="0" w:space="0" w:color="auto"/>
                        <w:left w:val="none" w:sz="0" w:space="0" w:color="auto"/>
                        <w:bottom w:val="none" w:sz="0" w:space="0" w:color="auto"/>
                        <w:right w:val="none" w:sz="0" w:space="0" w:color="auto"/>
                      </w:divBdr>
                    </w:div>
                    <w:div w:id="133062602">
                      <w:marLeft w:val="0"/>
                      <w:marRight w:val="0"/>
                      <w:marTop w:val="0"/>
                      <w:marBottom w:val="0"/>
                      <w:divBdr>
                        <w:top w:val="none" w:sz="0" w:space="0" w:color="auto"/>
                        <w:left w:val="none" w:sz="0" w:space="0" w:color="auto"/>
                        <w:bottom w:val="none" w:sz="0" w:space="0" w:color="auto"/>
                        <w:right w:val="none" w:sz="0" w:space="0" w:color="auto"/>
                      </w:divBdr>
                    </w:div>
                    <w:div w:id="755905953">
                      <w:marLeft w:val="0"/>
                      <w:marRight w:val="0"/>
                      <w:marTop w:val="0"/>
                      <w:marBottom w:val="0"/>
                      <w:divBdr>
                        <w:top w:val="none" w:sz="0" w:space="0" w:color="auto"/>
                        <w:left w:val="none" w:sz="0" w:space="0" w:color="auto"/>
                        <w:bottom w:val="none" w:sz="0" w:space="0" w:color="auto"/>
                        <w:right w:val="none" w:sz="0" w:space="0" w:color="auto"/>
                      </w:divBdr>
                    </w:div>
                    <w:div w:id="1047149455">
                      <w:marLeft w:val="0"/>
                      <w:marRight w:val="0"/>
                      <w:marTop w:val="0"/>
                      <w:marBottom w:val="0"/>
                      <w:divBdr>
                        <w:top w:val="none" w:sz="0" w:space="0" w:color="auto"/>
                        <w:left w:val="none" w:sz="0" w:space="0" w:color="auto"/>
                        <w:bottom w:val="none" w:sz="0" w:space="0" w:color="auto"/>
                        <w:right w:val="none" w:sz="0" w:space="0" w:color="auto"/>
                      </w:divBdr>
                    </w:div>
                    <w:div w:id="1321344276">
                      <w:marLeft w:val="0"/>
                      <w:marRight w:val="0"/>
                      <w:marTop w:val="0"/>
                      <w:marBottom w:val="0"/>
                      <w:divBdr>
                        <w:top w:val="none" w:sz="0" w:space="0" w:color="auto"/>
                        <w:left w:val="none" w:sz="0" w:space="0" w:color="auto"/>
                        <w:bottom w:val="none" w:sz="0" w:space="0" w:color="auto"/>
                        <w:right w:val="none" w:sz="0" w:space="0" w:color="auto"/>
                      </w:divBdr>
                    </w:div>
                    <w:div w:id="1404063729">
                      <w:marLeft w:val="0"/>
                      <w:marRight w:val="0"/>
                      <w:marTop w:val="0"/>
                      <w:marBottom w:val="0"/>
                      <w:divBdr>
                        <w:top w:val="none" w:sz="0" w:space="0" w:color="auto"/>
                        <w:left w:val="none" w:sz="0" w:space="0" w:color="auto"/>
                        <w:bottom w:val="none" w:sz="0" w:space="0" w:color="auto"/>
                        <w:right w:val="none" w:sz="0" w:space="0" w:color="auto"/>
                      </w:divBdr>
                    </w:div>
                    <w:div w:id="1939216642">
                      <w:marLeft w:val="0"/>
                      <w:marRight w:val="0"/>
                      <w:marTop w:val="0"/>
                      <w:marBottom w:val="0"/>
                      <w:divBdr>
                        <w:top w:val="none" w:sz="0" w:space="0" w:color="auto"/>
                        <w:left w:val="none" w:sz="0" w:space="0" w:color="auto"/>
                        <w:bottom w:val="none" w:sz="0" w:space="0" w:color="auto"/>
                        <w:right w:val="none" w:sz="0" w:space="0" w:color="auto"/>
                      </w:divBdr>
                    </w:div>
                  </w:divsChild>
                </w:div>
                <w:div w:id="1979262872">
                  <w:marLeft w:val="0"/>
                  <w:marRight w:val="0"/>
                  <w:marTop w:val="0"/>
                  <w:marBottom w:val="0"/>
                  <w:divBdr>
                    <w:top w:val="none" w:sz="0" w:space="0" w:color="auto"/>
                    <w:left w:val="none" w:sz="0" w:space="0" w:color="auto"/>
                    <w:bottom w:val="none" w:sz="0" w:space="0" w:color="auto"/>
                    <w:right w:val="none" w:sz="0" w:space="0" w:color="auto"/>
                  </w:divBdr>
                  <w:divsChild>
                    <w:div w:id="1134175934">
                      <w:marLeft w:val="0"/>
                      <w:marRight w:val="0"/>
                      <w:marTop w:val="0"/>
                      <w:marBottom w:val="0"/>
                      <w:divBdr>
                        <w:top w:val="none" w:sz="0" w:space="0" w:color="auto"/>
                        <w:left w:val="none" w:sz="0" w:space="0" w:color="auto"/>
                        <w:bottom w:val="none" w:sz="0" w:space="0" w:color="auto"/>
                        <w:right w:val="none" w:sz="0" w:space="0" w:color="auto"/>
                      </w:divBdr>
                    </w:div>
                    <w:div w:id="1760634959">
                      <w:marLeft w:val="0"/>
                      <w:marRight w:val="0"/>
                      <w:marTop w:val="0"/>
                      <w:marBottom w:val="0"/>
                      <w:divBdr>
                        <w:top w:val="none" w:sz="0" w:space="0" w:color="auto"/>
                        <w:left w:val="none" w:sz="0" w:space="0" w:color="auto"/>
                        <w:bottom w:val="none" w:sz="0" w:space="0" w:color="auto"/>
                        <w:right w:val="none" w:sz="0" w:space="0" w:color="auto"/>
                      </w:divBdr>
                    </w:div>
                  </w:divsChild>
                </w:div>
                <w:div w:id="2016029106">
                  <w:marLeft w:val="0"/>
                  <w:marRight w:val="0"/>
                  <w:marTop w:val="0"/>
                  <w:marBottom w:val="0"/>
                  <w:divBdr>
                    <w:top w:val="none" w:sz="0" w:space="0" w:color="auto"/>
                    <w:left w:val="none" w:sz="0" w:space="0" w:color="auto"/>
                    <w:bottom w:val="none" w:sz="0" w:space="0" w:color="auto"/>
                    <w:right w:val="none" w:sz="0" w:space="0" w:color="auto"/>
                  </w:divBdr>
                  <w:divsChild>
                    <w:div w:id="368530801">
                      <w:marLeft w:val="0"/>
                      <w:marRight w:val="0"/>
                      <w:marTop w:val="0"/>
                      <w:marBottom w:val="0"/>
                      <w:divBdr>
                        <w:top w:val="none" w:sz="0" w:space="0" w:color="auto"/>
                        <w:left w:val="none" w:sz="0" w:space="0" w:color="auto"/>
                        <w:bottom w:val="none" w:sz="0" w:space="0" w:color="auto"/>
                        <w:right w:val="none" w:sz="0" w:space="0" w:color="auto"/>
                      </w:divBdr>
                    </w:div>
                  </w:divsChild>
                </w:div>
                <w:div w:id="2036343760">
                  <w:marLeft w:val="0"/>
                  <w:marRight w:val="0"/>
                  <w:marTop w:val="0"/>
                  <w:marBottom w:val="0"/>
                  <w:divBdr>
                    <w:top w:val="none" w:sz="0" w:space="0" w:color="auto"/>
                    <w:left w:val="none" w:sz="0" w:space="0" w:color="auto"/>
                    <w:bottom w:val="none" w:sz="0" w:space="0" w:color="auto"/>
                    <w:right w:val="none" w:sz="0" w:space="0" w:color="auto"/>
                  </w:divBdr>
                  <w:divsChild>
                    <w:div w:id="984776182">
                      <w:marLeft w:val="0"/>
                      <w:marRight w:val="0"/>
                      <w:marTop w:val="0"/>
                      <w:marBottom w:val="0"/>
                      <w:divBdr>
                        <w:top w:val="none" w:sz="0" w:space="0" w:color="auto"/>
                        <w:left w:val="none" w:sz="0" w:space="0" w:color="auto"/>
                        <w:bottom w:val="none" w:sz="0" w:space="0" w:color="auto"/>
                        <w:right w:val="none" w:sz="0" w:space="0" w:color="auto"/>
                      </w:divBdr>
                    </w:div>
                  </w:divsChild>
                </w:div>
                <w:div w:id="2079548828">
                  <w:marLeft w:val="0"/>
                  <w:marRight w:val="0"/>
                  <w:marTop w:val="0"/>
                  <w:marBottom w:val="0"/>
                  <w:divBdr>
                    <w:top w:val="none" w:sz="0" w:space="0" w:color="auto"/>
                    <w:left w:val="none" w:sz="0" w:space="0" w:color="auto"/>
                    <w:bottom w:val="none" w:sz="0" w:space="0" w:color="auto"/>
                    <w:right w:val="none" w:sz="0" w:space="0" w:color="auto"/>
                  </w:divBdr>
                  <w:divsChild>
                    <w:div w:id="1044669770">
                      <w:marLeft w:val="0"/>
                      <w:marRight w:val="0"/>
                      <w:marTop w:val="0"/>
                      <w:marBottom w:val="0"/>
                      <w:divBdr>
                        <w:top w:val="none" w:sz="0" w:space="0" w:color="auto"/>
                        <w:left w:val="none" w:sz="0" w:space="0" w:color="auto"/>
                        <w:bottom w:val="none" w:sz="0" w:space="0" w:color="auto"/>
                        <w:right w:val="none" w:sz="0" w:space="0" w:color="auto"/>
                      </w:divBdr>
                    </w:div>
                  </w:divsChild>
                </w:div>
                <w:div w:id="2116093122">
                  <w:marLeft w:val="0"/>
                  <w:marRight w:val="0"/>
                  <w:marTop w:val="0"/>
                  <w:marBottom w:val="0"/>
                  <w:divBdr>
                    <w:top w:val="none" w:sz="0" w:space="0" w:color="auto"/>
                    <w:left w:val="none" w:sz="0" w:space="0" w:color="auto"/>
                    <w:bottom w:val="none" w:sz="0" w:space="0" w:color="auto"/>
                    <w:right w:val="none" w:sz="0" w:space="0" w:color="auto"/>
                  </w:divBdr>
                  <w:divsChild>
                    <w:div w:id="685910108">
                      <w:marLeft w:val="0"/>
                      <w:marRight w:val="0"/>
                      <w:marTop w:val="0"/>
                      <w:marBottom w:val="0"/>
                      <w:divBdr>
                        <w:top w:val="none" w:sz="0" w:space="0" w:color="auto"/>
                        <w:left w:val="none" w:sz="0" w:space="0" w:color="auto"/>
                        <w:bottom w:val="none" w:sz="0" w:space="0" w:color="auto"/>
                        <w:right w:val="none" w:sz="0" w:space="0" w:color="auto"/>
                      </w:divBdr>
                    </w:div>
                    <w:div w:id="1382173978">
                      <w:marLeft w:val="0"/>
                      <w:marRight w:val="0"/>
                      <w:marTop w:val="0"/>
                      <w:marBottom w:val="0"/>
                      <w:divBdr>
                        <w:top w:val="none" w:sz="0" w:space="0" w:color="auto"/>
                        <w:left w:val="none" w:sz="0" w:space="0" w:color="auto"/>
                        <w:bottom w:val="none" w:sz="0" w:space="0" w:color="auto"/>
                        <w:right w:val="none" w:sz="0" w:space="0" w:color="auto"/>
                      </w:divBdr>
                    </w:div>
                  </w:divsChild>
                </w:div>
                <w:div w:id="2117678750">
                  <w:marLeft w:val="0"/>
                  <w:marRight w:val="0"/>
                  <w:marTop w:val="0"/>
                  <w:marBottom w:val="0"/>
                  <w:divBdr>
                    <w:top w:val="none" w:sz="0" w:space="0" w:color="auto"/>
                    <w:left w:val="none" w:sz="0" w:space="0" w:color="auto"/>
                    <w:bottom w:val="none" w:sz="0" w:space="0" w:color="auto"/>
                    <w:right w:val="none" w:sz="0" w:space="0" w:color="auto"/>
                  </w:divBdr>
                  <w:divsChild>
                    <w:div w:id="9480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8897">
          <w:marLeft w:val="0"/>
          <w:marRight w:val="0"/>
          <w:marTop w:val="0"/>
          <w:marBottom w:val="0"/>
          <w:divBdr>
            <w:top w:val="none" w:sz="0" w:space="0" w:color="auto"/>
            <w:left w:val="none" w:sz="0" w:space="0" w:color="auto"/>
            <w:bottom w:val="none" w:sz="0" w:space="0" w:color="auto"/>
            <w:right w:val="none" w:sz="0" w:space="0" w:color="auto"/>
          </w:divBdr>
          <w:divsChild>
            <w:div w:id="1858426898">
              <w:marLeft w:val="-75"/>
              <w:marRight w:val="0"/>
              <w:marTop w:val="30"/>
              <w:marBottom w:val="30"/>
              <w:divBdr>
                <w:top w:val="none" w:sz="0" w:space="0" w:color="auto"/>
                <w:left w:val="none" w:sz="0" w:space="0" w:color="auto"/>
                <w:bottom w:val="none" w:sz="0" w:space="0" w:color="auto"/>
                <w:right w:val="none" w:sz="0" w:space="0" w:color="auto"/>
              </w:divBdr>
              <w:divsChild>
                <w:div w:id="108547737">
                  <w:marLeft w:val="0"/>
                  <w:marRight w:val="0"/>
                  <w:marTop w:val="0"/>
                  <w:marBottom w:val="0"/>
                  <w:divBdr>
                    <w:top w:val="none" w:sz="0" w:space="0" w:color="auto"/>
                    <w:left w:val="none" w:sz="0" w:space="0" w:color="auto"/>
                    <w:bottom w:val="none" w:sz="0" w:space="0" w:color="auto"/>
                    <w:right w:val="none" w:sz="0" w:space="0" w:color="auto"/>
                  </w:divBdr>
                  <w:divsChild>
                    <w:div w:id="1392384712">
                      <w:marLeft w:val="0"/>
                      <w:marRight w:val="0"/>
                      <w:marTop w:val="0"/>
                      <w:marBottom w:val="0"/>
                      <w:divBdr>
                        <w:top w:val="none" w:sz="0" w:space="0" w:color="auto"/>
                        <w:left w:val="none" w:sz="0" w:space="0" w:color="auto"/>
                        <w:bottom w:val="none" w:sz="0" w:space="0" w:color="auto"/>
                        <w:right w:val="none" w:sz="0" w:space="0" w:color="auto"/>
                      </w:divBdr>
                    </w:div>
                  </w:divsChild>
                </w:div>
                <w:div w:id="160510789">
                  <w:marLeft w:val="0"/>
                  <w:marRight w:val="0"/>
                  <w:marTop w:val="0"/>
                  <w:marBottom w:val="0"/>
                  <w:divBdr>
                    <w:top w:val="none" w:sz="0" w:space="0" w:color="auto"/>
                    <w:left w:val="none" w:sz="0" w:space="0" w:color="auto"/>
                    <w:bottom w:val="none" w:sz="0" w:space="0" w:color="auto"/>
                    <w:right w:val="none" w:sz="0" w:space="0" w:color="auto"/>
                  </w:divBdr>
                  <w:divsChild>
                    <w:div w:id="1822041498">
                      <w:marLeft w:val="0"/>
                      <w:marRight w:val="0"/>
                      <w:marTop w:val="0"/>
                      <w:marBottom w:val="0"/>
                      <w:divBdr>
                        <w:top w:val="none" w:sz="0" w:space="0" w:color="auto"/>
                        <w:left w:val="none" w:sz="0" w:space="0" w:color="auto"/>
                        <w:bottom w:val="none" w:sz="0" w:space="0" w:color="auto"/>
                        <w:right w:val="none" w:sz="0" w:space="0" w:color="auto"/>
                      </w:divBdr>
                    </w:div>
                  </w:divsChild>
                </w:div>
                <w:div w:id="161818759">
                  <w:marLeft w:val="0"/>
                  <w:marRight w:val="0"/>
                  <w:marTop w:val="0"/>
                  <w:marBottom w:val="0"/>
                  <w:divBdr>
                    <w:top w:val="none" w:sz="0" w:space="0" w:color="auto"/>
                    <w:left w:val="none" w:sz="0" w:space="0" w:color="auto"/>
                    <w:bottom w:val="none" w:sz="0" w:space="0" w:color="auto"/>
                    <w:right w:val="none" w:sz="0" w:space="0" w:color="auto"/>
                  </w:divBdr>
                  <w:divsChild>
                    <w:div w:id="1890720947">
                      <w:marLeft w:val="0"/>
                      <w:marRight w:val="0"/>
                      <w:marTop w:val="0"/>
                      <w:marBottom w:val="0"/>
                      <w:divBdr>
                        <w:top w:val="none" w:sz="0" w:space="0" w:color="auto"/>
                        <w:left w:val="none" w:sz="0" w:space="0" w:color="auto"/>
                        <w:bottom w:val="none" w:sz="0" w:space="0" w:color="auto"/>
                        <w:right w:val="none" w:sz="0" w:space="0" w:color="auto"/>
                      </w:divBdr>
                    </w:div>
                  </w:divsChild>
                </w:div>
                <w:div w:id="299118924">
                  <w:marLeft w:val="0"/>
                  <w:marRight w:val="0"/>
                  <w:marTop w:val="0"/>
                  <w:marBottom w:val="0"/>
                  <w:divBdr>
                    <w:top w:val="none" w:sz="0" w:space="0" w:color="auto"/>
                    <w:left w:val="none" w:sz="0" w:space="0" w:color="auto"/>
                    <w:bottom w:val="none" w:sz="0" w:space="0" w:color="auto"/>
                    <w:right w:val="none" w:sz="0" w:space="0" w:color="auto"/>
                  </w:divBdr>
                  <w:divsChild>
                    <w:div w:id="2143767104">
                      <w:marLeft w:val="0"/>
                      <w:marRight w:val="0"/>
                      <w:marTop w:val="0"/>
                      <w:marBottom w:val="0"/>
                      <w:divBdr>
                        <w:top w:val="none" w:sz="0" w:space="0" w:color="auto"/>
                        <w:left w:val="none" w:sz="0" w:space="0" w:color="auto"/>
                        <w:bottom w:val="none" w:sz="0" w:space="0" w:color="auto"/>
                        <w:right w:val="none" w:sz="0" w:space="0" w:color="auto"/>
                      </w:divBdr>
                    </w:div>
                  </w:divsChild>
                </w:div>
                <w:div w:id="611934161">
                  <w:marLeft w:val="0"/>
                  <w:marRight w:val="0"/>
                  <w:marTop w:val="0"/>
                  <w:marBottom w:val="0"/>
                  <w:divBdr>
                    <w:top w:val="none" w:sz="0" w:space="0" w:color="auto"/>
                    <w:left w:val="none" w:sz="0" w:space="0" w:color="auto"/>
                    <w:bottom w:val="none" w:sz="0" w:space="0" w:color="auto"/>
                    <w:right w:val="none" w:sz="0" w:space="0" w:color="auto"/>
                  </w:divBdr>
                  <w:divsChild>
                    <w:div w:id="681131610">
                      <w:marLeft w:val="0"/>
                      <w:marRight w:val="0"/>
                      <w:marTop w:val="0"/>
                      <w:marBottom w:val="0"/>
                      <w:divBdr>
                        <w:top w:val="none" w:sz="0" w:space="0" w:color="auto"/>
                        <w:left w:val="none" w:sz="0" w:space="0" w:color="auto"/>
                        <w:bottom w:val="none" w:sz="0" w:space="0" w:color="auto"/>
                        <w:right w:val="none" w:sz="0" w:space="0" w:color="auto"/>
                      </w:divBdr>
                    </w:div>
                  </w:divsChild>
                </w:div>
                <w:div w:id="884221770">
                  <w:marLeft w:val="0"/>
                  <w:marRight w:val="0"/>
                  <w:marTop w:val="0"/>
                  <w:marBottom w:val="0"/>
                  <w:divBdr>
                    <w:top w:val="none" w:sz="0" w:space="0" w:color="auto"/>
                    <w:left w:val="none" w:sz="0" w:space="0" w:color="auto"/>
                    <w:bottom w:val="none" w:sz="0" w:space="0" w:color="auto"/>
                    <w:right w:val="none" w:sz="0" w:space="0" w:color="auto"/>
                  </w:divBdr>
                  <w:divsChild>
                    <w:div w:id="2007316215">
                      <w:marLeft w:val="0"/>
                      <w:marRight w:val="0"/>
                      <w:marTop w:val="0"/>
                      <w:marBottom w:val="0"/>
                      <w:divBdr>
                        <w:top w:val="none" w:sz="0" w:space="0" w:color="auto"/>
                        <w:left w:val="none" w:sz="0" w:space="0" w:color="auto"/>
                        <w:bottom w:val="none" w:sz="0" w:space="0" w:color="auto"/>
                        <w:right w:val="none" w:sz="0" w:space="0" w:color="auto"/>
                      </w:divBdr>
                    </w:div>
                  </w:divsChild>
                </w:div>
                <w:div w:id="1095596537">
                  <w:marLeft w:val="0"/>
                  <w:marRight w:val="0"/>
                  <w:marTop w:val="0"/>
                  <w:marBottom w:val="0"/>
                  <w:divBdr>
                    <w:top w:val="none" w:sz="0" w:space="0" w:color="auto"/>
                    <w:left w:val="none" w:sz="0" w:space="0" w:color="auto"/>
                    <w:bottom w:val="none" w:sz="0" w:space="0" w:color="auto"/>
                    <w:right w:val="none" w:sz="0" w:space="0" w:color="auto"/>
                  </w:divBdr>
                  <w:divsChild>
                    <w:div w:id="823207210">
                      <w:marLeft w:val="0"/>
                      <w:marRight w:val="0"/>
                      <w:marTop w:val="0"/>
                      <w:marBottom w:val="0"/>
                      <w:divBdr>
                        <w:top w:val="none" w:sz="0" w:space="0" w:color="auto"/>
                        <w:left w:val="none" w:sz="0" w:space="0" w:color="auto"/>
                        <w:bottom w:val="none" w:sz="0" w:space="0" w:color="auto"/>
                        <w:right w:val="none" w:sz="0" w:space="0" w:color="auto"/>
                      </w:divBdr>
                    </w:div>
                  </w:divsChild>
                </w:div>
                <w:div w:id="1286040156">
                  <w:marLeft w:val="0"/>
                  <w:marRight w:val="0"/>
                  <w:marTop w:val="0"/>
                  <w:marBottom w:val="0"/>
                  <w:divBdr>
                    <w:top w:val="none" w:sz="0" w:space="0" w:color="auto"/>
                    <w:left w:val="none" w:sz="0" w:space="0" w:color="auto"/>
                    <w:bottom w:val="none" w:sz="0" w:space="0" w:color="auto"/>
                    <w:right w:val="none" w:sz="0" w:space="0" w:color="auto"/>
                  </w:divBdr>
                  <w:divsChild>
                    <w:div w:id="1471248941">
                      <w:marLeft w:val="0"/>
                      <w:marRight w:val="0"/>
                      <w:marTop w:val="0"/>
                      <w:marBottom w:val="0"/>
                      <w:divBdr>
                        <w:top w:val="none" w:sz="0" w:space="0" w:color="auto"/>
                        <w:left w:val="none" w:sz="0" w:space="0" w:color="auto"/>
                        <w:bottom w:val="none" w:sz="0" w:space="0" w:color="auto"/>
                        <w:right w:val="none" w:sz="0" w:space="0" w:color="auto"/>
                      </w:divBdr>
                    </w:div>
                  </w:divsChild>
                </w:div>
                <w:div w:id="1465582321">
                  <w:marLeft w:val="0"/>
                  <w:marRight w:val="0"/>
                  <w:marTop w:val="0"/>
                  <w:marBottom w:val="0"/>
                  <w:divBdr>
                    <w:top w:val="none" w:sz="0" w:space="0" w:color="auto"/>
                    <w:left w:val="none" w:sz="0" w:space="0" w:color="auto"/>
                    <w:bottom w:val="none" w:sz="0" w:space="0" w:color="auto"/>
                    <w:right w:val="none" w:sz="0" w:space="0" w:color="auto"/>
                  </w:divBdr>
                  <w:divsChild>
                    <w:div w:id="1831094609">
                      <w:marLeft w:val="0"/>
                      <w:marRight w:val="0"/>
                      <w:marTop w:val="0"/>
                      <w:marBottom w:val="0"/>
                      <w:divBdr>
                        <w:top w:val="none" w:sz="0" w:space="0" w:color="auto"/>
                        <w:left w:val="none" w:sz="0" w:space="0" w:color="auto"/>
                        <w:bottom w:val="none" w:sz="0" w:space="0" w:color="auto"/>
                        <w:right w:val="none" w:sz="0" w:space="0" w:color="auto"/>
                      </w:divBdr>
                    </w:div>
                  </w:divsChild>
                </w:div>
                <w:div w:id="1603491550">
                  <w:marLeft w:val="0"/>
                  <w:marRight w:val="0"/>
                  <w:marTop w:val="0"/>
                  <w:marBottom w:val="0"/>
                  <w:divBdr>
                    <w:top w:val="none" w:sz="0" w:space="0" w:color="auto"/>
                    <w:left w:val="none" w:sz="0" w:space="0" w:color="auto"/>
                    <w:bottom w:val="none" w:sz="0" w:space="0" w:color="auto"/>
                    <w:right w:val="none" w:sz="0" w:space="0" w:color="auto"/>
                  </w:divBdr>
                  <w:divsChild>
                    <w:div w:id="1238321800">
                      <w:marLeft w:val="0"/>
                      <w:marRight w:val="0"/>
                      <w:marTop w:val="0"/>
                      <w:marBottom w:val="0"/>
                      <w:divBdr>
                        <w:top w:val="none" w:sz="0" w:space="0" w:color="auto"/>
                        <w:left w:val="none" w:sz="0" w:space="0" w:color="auto"/>
                        <w:bottom w:val="none" w:sz="0" w:space="0" w:color="auto"/>
                        <w:right w:val="none" w:sz="0" w:space="0" w:color="auto"/>
                      </w:divBdr>
                    </w:div>
                  </w:divsChild>
                </w:div>
                <w:div w:id="1621036056">
                  <w:marLeft w:val="0"/>
                  <w:marRight w:val="0"/>
                  <w:marTop w:val="0"/>
                  <w:marBottom w:val="0"/>
                  <w:divBdr>
                    <w:top w:val="none" w:sz="0" w:space="0" w:color="auto"/>
                    <w:left w:val="none" w:sz="0" w:space="0" w:color="auto"/>
                    <w:bottom w:val="none" w:sz="0" w:space="0" w:color="auto"/>
                    <w:right w:val="none" w:sz="0" w:space="0" w:color="auto"/>
                  </w:divBdr>
                  <w:divsChild>
                    <w:div w:id="1293709085">
                      <w:marLeft w:val="0"/>
                      <w:marRight w:val="0"/>
                      <w:marTop w:val="0"/>
                      <w:marBottom w:val="0"/>
                      <w:divBdr>
                        <w:top w:val="none" w:sz="0" w:space="0" w:color="auto"/>
                        <w:left w:val="none" w:sz="0" w:space="0" w:color="auto"/>
                        <w:bottom w:val="none" w:sz="0" w:space="0" w:color="auto"/>
                        <w:right w:val="none" w:sz="0" w:space="0" w:color="auto"/>
                      </w:divBdr>
                    </w:div>
                  </w:divsChild>
                </w:div>
                <w:div w:id="1690139358">
                  <w:marLeft w:val="0"/>
                  <w:marRight w:val="0"/>
                  <w:marTop w:val="0"/>
                  <w:marBottom w:val="0"/>
                  <w:divBdr>
                    <w:top w:val="none" w:sz="0" w:space="0" w:color="auto"/>
                    <w:left w:val="none" w:sz="0" w:space="0" w:color="auto"/>
                    <w:bottom w:val="none" w:sz="0" w:space="0" w:color="auto"/>
                    <w:right w:val="none" w:sz="0" w:space="0" w:color="auto"/>
                  </w:divBdr>
                  <w:divsChild>
                    <w:div w:id="1873028211">
                      <w:marLeft w:val="0"/>
                      <w:marRight w:val="0"/>
                      <w:marTop w:val="0"/>
                      <w:marBottom w:val="0"/>
                      <w:divBdr>
                        <w:top w:val="none" w:sz="0" w:space="0" w:color="auto"/>
                        <w:left w:val="none" w:sz="0" w:space="0" w:color="auto"/>
                        <w:bottom w:val="none" w:sz="0" w:space="0" w:color="auto"/>
                        <w:right w:val="none" w:sz="0" w:space="0" w:color="auto"/>
                      </w:divBdr>
                    </w:div>
                  </w:divsChild>
                </w:div>
                <w:div w:id="1951357033">
                  <w:marLeft w:val="0"/>
                  <w:marRight w:val="0"/>
                  <w:marTop w:val="0"/>
                  <w:marBottom w:val="0"/>
                  <w:divBdr>
                    <w:top w:val="none" w:sz="0" w:space="0" w:color="auto"/>
                    <w:left w:val="none" w:sz="0" w:space="0" w:color="auto"/>
                    <w:bottom w:val="none" w:sz="0" w:space="0" w:color="auto"/>
                    <w:right w:val="none" w:sz="0" w:space="0" w:color="auto"/>
                  </w:divBdr>
                  <w:divsChild>
                    <w:div w:id="1899628164">
                      <w:marLeft w:val="0"/>
                      <w:marRight w:val="0"/>
                      <w:marTop w:val="0"/>
                      <w:marBottom w:val="0"/>
                      <w:divBdr>
                        <w:top w:val="none" w:sz="0" w:space="0" w:color="auto"/>
                        <w:left w:val="none" w:sz="0" w:space="0" w:color="auto"/>
                        <w:bottom w:val="none" w:sz="0" w:space="0" w:color="auto"/>
                        <w:right w:val="none" w:sz="0" w:space="0" w:color="auto"/>
                      </w:divBdr>
                    </w:div>
                  </w:divsChild>
                </w:div>
                <w:div w:id="2074160741">
                  <w:marLeft w:val="0"/>
                  <w:marRight w:val="0"/>
                  <w:marTop w:val="0"/>
                  <w:marBottom w:val="0"/>
                  <w:divBdr>
                    <w:top w:val="none" w:sz="0" w:space="0" w:color="auto"/>
                    <w:left w:val="none" w:sz="0" w:space="0" w:color="auto"/>
                    <w:bottom w:val="none" w:sz="0" w:space="0" w:color="auto"/>
                    <w:right w:val="none" w:sz="0" w:space="0" w:color="auto"/>
                  </w:divBdr>
                  <w:divsChild>
                    <w:div w:id="1852258748">
                      <w:marLeft w:val="0"/>
                      <w:marRight w:val="0"/>
                      <w:marTop w:val="0"/>
                      <w:marBottom w:val="0"/>
                      <w:divBdr>
                        <w:top w:val="none" w:sz="0" w:space="0" w:color="auto"/>
                        <w:left w:val="none" w:sz="0" w:space="0" w:color="auto"/>
                        <w:bottom w:val="none" w:sz="0" w:space="0" w:color="auto"/>
                        <w:right w:val="none" w:sz="0" w:space="0" w:color="auto"/>
                      </w:divBdr>
                    </w:div>
                  </w:divsChild>
                </w:div>
                <w:div w:id="2085881432">
                  <w:marLeft w:val="0"/>
                  <w:marRight w:val="0"/>
                  <w:marTop w:val="0"/>
                  <w:marBottom w:val="0"/>
                  <w:divBdr>
                    <w:top w:val="none" w:sz="0" w:space="0" w:color="auto"/>
                    <w:left w:val="none" w:sz="0" w:space="0" w:color="auto"/>
                    <w:bottom w:val="none" w:sz="0" w:space="0" w:color="auto"/>
                    <w:right w:val="none" w:sz="0" w:space="0" w:color="auto"/>
                  </w:divBdr>
                  <w:divsChild>
                    <w:div w:id="15058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5843">
          <w:marLeft w:val="0"/>
          <w:marRight w:val="0"/>
          <w:marTop w:val="0"/>
          <w:marBottom w:val="0"/>
          <w:divBdr>
            <w:top w:val="none" w:sz="0" w:space="0" w:color="auto"/>
            <w:left w:val="none" w:sz="0" w:space="0" w:color="auto"/>
            <w:bottom w:val="none" w:sz="0" w:space="0" w:color="auto"/>
            <w:right w:val="none" w:sz="0" w:space="0" w:color="auto"/>
          </w:divBdr>
          <w:divsChild>
            <w:div w:id="873007044">
              <w:marLeft w:val="-75"/>
              <w:marRight w:val="0"/>
              <w:marTop w:val="30"/>
              <w:marBottom w:val="30"/>
              <w:divBdr>
                <w:top w:val="none" w:sz="0" w:space="0" w:color="auto"/>
                <w:left w:val="none" w:sz="0" w:space="0" w:color="auto"/>
                <w:bottom w:val="none" w:sz="0" w:space="0" w:color="auto"/>
                <w:right w:val="none" w:sz="0" w:space="0" w:color="auto"/>
              </w:divBdr>
              <w:divsChild>
                <w:div w:id="98185935">
                  <w:marLeft w:val="0"/>
                  <w:marRight w:val="0"/>
                  <w:marTop w:val="0"/>
                  <w:marBottom w:val="0"/>
                  <w:divBdr>
                    <w:top w:val="none" w:sz="0" w:space="0" w:color="auto"/>
                    <w:left w:val="none" w:sz="0" w:space="0" w:color="auto"/>
                    <w:bottom w:val="none" w:sz="0" w:space="0" w:color="auto"/>
                    <w:right w:val="none" w:sz="0" w:space="0" w:color="auto"/>
                  </w:divBdr>
                  <w:divsChild>
                    <w:div w:id="995762592">
                      <w:marLeft w:val="0"/>
                      <w:marRight w:val="0"/>
                      <w:marTop w:val="0"/>
                      <w:marBottom w:val="0"/>
                      <w:divBdr>
                        <w:top w:val="none" w:sz="0" w:space="0" w:color="auto"/>
                        <w:left w:val="none" w:sz="0" w:space="0" w:color="auto"/>
                        <w:bottom w:val="none" w:sz="0" w:space="0" w:color="auto"/>
                        <w:right w:val="none" w:sz="0" w:space="0" w:color="auto"/>
                      </w:divBdr>
                    </w:div>
                  </w:divsChild>
                </w:div>
                <w:div w:id="143664677">
                  <w:marLeft w:val="0"/>
                  <w:marRight w:val="0"/>
                  <w:marTop w:val="0"/>
                  <w:marBottom w:val="0"/>
                  <w:divBdr>
                    <w:top w:val="none" w:sz="0" w:space="0" w:color="auto"/>
                    <w:left w:val="none" w:sz="0" w:space="0" w:color="auto"/>
                    <w:bottom w:val="none" w:sz="0" w:space="0" w:color="auto"/>
                    <w:right w:val="none" w:sz="0" w:space="0" w:color="auto"/>
                  </w:divBdr>
                  <w:divsChild>
                    <w:div w:id="1699963154">
                      <w:marLeft w:val="0"/>
                      <w:marRight w:val="0"/>
                      <w:marTop w:val="0"/>
                      <w:marBottom w:val="0"/>
                      <w:divBdr>
                        <w:top w:val="none" w:sz="0" w:space="0" w:color="auto"/>
                        <w:left w:val="none" w:sz="0" w:space="0" w:color="auto"/>
                        <w:bottom w:val="none" w:sz="0" w:space="0" w:color="auto"/>
                        <w:right w:val="none" w:sz="0" w:space="0" w:color="auto"/>
                      </w:divBdr>
                    </w:div>
                  </w:divsChild>
                </w:div>
                <w:div w:id="174197190">
                  <w:marLeft w:val="0"/>
                  <w:marRight w:val="0"/>
                  <w:marTop w:val="0"/>
                  <w:marBottom w:val="0"/>
                  <w:divBdr>
                    <w:top w:val="none" w:sz="0" w:space="0" w:color="auto"/>
                    <w:left w:val="none" w:sz="0" w:space="0" w:color="auto"/>
                    <w:bottom w:val="none" w:sz="0" w:space="0" w:color="auto"/>
                    <w:right w:val="none" w:sz="0" w:space="0" w:color="auto"/>
                  </w:divBdr>
                  <w:divsChild>
                    <w:div w:id="1182670637">
                      <w:marLeft w:val="0"/>
                      <w:marRight w:val="0"/>
                      <w:marTop w:val="0"/>
                      <w:marBottom w:val="0"/>
                      <w:divBdr>
                        <w:top w:val="none" w:sz="0" w:space="0" w:color="auto"/>
                        <w:left w:val="none" w:sz="0" w:space="0" w:color="auto"/>
                        <w:bottom w:val="none" w:sz="0" w:space="0" w:color="auto"/>
                        <w:right w:val="none" w:sz="0" w:space="0" w:color="auto"/>
                      </w:divBdr>
                    </w:div>
                  </w:divsChild>
                </w:div>
                <w:div w:id="223834539">
                  <w:marLeft w:val="0"/>
                  <w:marRight w:val="0"/>
                  <w:marTop w:val="0"/>
                  <w:marBottom w:val="0"/>
                  <w:divBdr>
                    <w:top w:val="none" w:sz="0" w:space="0" w:color="auto"/>
                    <w:left w:val="none" w:sz="0" w:space="0" w:color="auto"/>
                    <w:bottom w:val="none" w:sz="0" w:space="0" w:color="auto"/>
                    <w:right w:val="none" w:sz="0" w:space="0" w:color="auto"/>
                  </w:divBdr>
                  <w:divsChild>
                    <w:div w:id="2122264773">
                      <w:marLeft w:val="0"/>
                      <w:marRight w:val="0"/>
                      <w:marTop w:val="0"/>
                      <w:marBottom w:val="0"/>
                      <w:divBdr>
                        <w:top w:val="none" w:sz="0" w:space="0" w:color="auto"/>
                        <w:left w:val="none" w:sz="0" w:space="0" w:color="auto"/>
                        <w:bottom w:val="none" w:sz="0" w:space="0" w:color="auto"/>
                        <w:right w:val="none" w:sz="0" w:space="0" w:color="auto"/>
                      </w:divBdr>
                    </w:div>
                  </w:divsChild>
                </w:div>
                <w:div w:id="249433666">
                  <w:marLeft w:val="0"/>
                  <w:marRight w:val="0"/>
                  <w:marTop w:val="0"/>
                  <w:marBottom w:val="0"/>
                  <w:divBdr>
                    <w:top w:val="none" w:sz="0" w:space="0" w:color="auto"/>
                    <w:left w:val="none" w:sz="0" w:space="0" w:color="auto"/>
                    <w:bottom w:val="none" w:sz="0" w:space="0" w:color="auto"/>
                    <w:right w:val="none" w:sz="0" w:space="0" w:color="auto"/>
                  </w:divBdr>
                  <w:divsChild>
                    <w:div w:id="1272935122">
                      <w:marLeft w:val="0"/>
                      <w:marRight w:val="0"/>
                      <w:marTop w:val="0"/>
                      <w:marBottom w:val="0"/>
                      <w:divBdr>
                        <w:top w:val="none" w:sz="0" w:space="0" w:color="auto"/>
                        <w:left w:val="none" w:sz="0" w:space="0" w:color="auto"/>
                        <w:bottom w:val="none" w:sz="0" w:space="0" w:color="auto"/>
                        <w:right w:val="none" w:sz="0" w:space="0" w:color="auto"/>
                      </w:divBdr>
                    </w:div>
                  </w:divsChild>
                </w:div>
                <w:div w:id="288316216">
                  <w:marLeft w:val="0"/>
                  <w:marRight w:val="0"/>
                  <w:marTop w:val="0"/>
                  <w:marBottom w:val="0"/>
                  <w:divBdr>
                    <w:top w:val="none" w:sz="0" w:space="0" w:color="auto"/>
                    <w:left w:val="none" w:sz="0" w:space="0" w:color="auto"/>
                    <w:bottom w:val="none" w:sz="0" w:space="0" w:color="auto"/>
                    <w:right w:val="none" w:sz="0" w:space="0" w:color="auto"/>
                  </w:divBdr>
                  <w:divsChild>
                    <w:div w:id="1025405093">
                      <w:marLeft w:val="0"/>
                      <w:marRight w:val="0"/>
                      <w:marTop w:val="0"/>
                      <w:marBottom w:val="0"/>
                      <w:divBdr>
                        <w:top w:val="none" w:sz="0" w:space="0" w:color="auto"/>
                        <w:left w:val="none" w:sz="0" w:space="0" w:color="auto"/>
                        <w:bottom w:val="none" w:sz="0" w:space="0" w:color="auto"/>
                        <w:right w:val="none" w:sz="0" w:space="0" w:color="auto"/>
                      </w:divBdr>
                    </w:div>
                  </w:divsChild>
                </w:div>
                <w:div w:id="421492317">
                  <w:marLeft w:val="0"/>
                  <w:marRight w:val="0"/>
                  <w:marTop w:val="0"/>
                  <w:marBottom w:val="0"/>
                  <w:divBdr>
                    <w:top w:val="none" w:sz="0" w:space="0" w:color="auto"/>
                    <w:left w:val="none" w:sz="0" w:space="0" w:color="auto"/>
                    <w:bottom w:val="none" w:sz="0" w:space="0" w:color="auto"/>
                    <w:right w:val="none" w:sz="0" w:space="0" w:color="auto"/>
                  </w:divBdr>
                  <w:divsChild>
                    <w:div w:id="510224522">
                      <w:marLeft w:val="0"/>
                      <w:marRight w:val="0"/>
                      <w:marTop w:val="0"/>
                      <w:marBottom w:val="0"/>
                      <w:divBdr>
                        <w:top w:val="none" w:sz="0" w:space="0" w:color="auto"/>
                        <w:left w:val="none" w:sz="0" w:space="0" w:color="auto"/>
                        <w:bottom w:val="none" w:sz="0" w:space="0" w:color="auto"/>
                        <w:right w:val="none" w:sz="0" w:space="0" w:color="auto"/>
                      </w:divBdr>
                    </w:div>
                  </w:divsChild>
                </w:div>
                <w:div w:id="421805361">
                  <w:marLeft w:val="0"/>
                  <w:marRight w:val="0"/>
                  <w:marTop w:val="0"/>
                  <w:marBottom w:val="0"/>
                  <w:divBdr>
                    <w:top w:val="none" w:sz="0" w:space="0" w:color="auto"/>
                    <w:left w:val="none" w:sz="0" w:space="0" w:color="auto"/>
                    <w:bottom w:val="none" w:sz="0" w:space="0" w:color="auto"/>
                    <w:right w:val="none" w:sz="0" w:space="0" w:color="auto"/>
                  </w:divBdr>
                  <w:divsChild>
                    <w:div w:id="2041778621">
                      <w:marLeft w:val="0"/>
                      <w:marRight w:val="0"/>
                      <w:marTop w:val="0"/>
                      <w:marBottom w:val="0"/>
                      <w:divBdr>
                        <w:top w:val="none" w:sz="0" w:space="0" w:color="auto"/>
                        <w:left w:val="none" w:sz="0" w:space="0" w:color="auto"/>
                        <w:bottom w:val="none" w:sz="0" w:space="0" w:color="auto"/>
                        <w:right w:val="none" w:sz="0" w:space="0" w:color="auto"/>
                      </w:divBdr>
                    </w:div>
                  </w:divsChild>
                </w:div>
                <w:div w:id="758332980">
                  <w:marLeft w:val="0"/>
                  <w:marRight w:val="0"/>
                  <w:marTop w:val="0"/>
                  <w:marBottom w:val="0"/>
                  <w:divBdr>
                    <w:top w:val="none" w:sz="0" w:space="0" w:color="auto"/>
                    <w:left w:val="none" w:sz="0" w:space="0" w:color="auto"/>
                    <w:bottom w:val="none" w:sz="0" w:space="0" w:color="auto"/>
                    <w:right w:val="none" w:sz="0" w:space="0" w:color="auto"/>
                  </w:divBdr>
                  <w:divsChild>
                    <w:div w:id="1477531068">
                      <w:marLeft w:val="0"/>
                      <w:marRight w:val="0"/>
                      <w:marTop w:val="0"/>
                      <w:marBottom w:val="0"/>
                      <w:divBdr>
                        <w:top w:val="none" w:sz="0" w:space="0" w:color="auto"/>
                        <w:left w:val="none" w:sz="0" w:space="0" w:color="auto"/>
                        <w:bottom w:val="none" w:sz="0" w:space="0" w:color="auto"/>
                        <w:right w:val="none" w:sz="0" w:space="0" w:color="auto"/>
                      </w:divBdr>
                    </w:div>
                  </w:divsChild>
                </w:div>
                <w:div w:id="791901929">
                  <w:marLeft w:val="0"/>
                  <w:marRight w:val="0"/>
                  <w:marTop w:val="0"/>
                  <w:marBottom w:val="0"/>
                  <w:divBdr>
                    <w:top w:val="none" w:sz="0" w:space="0" w:color="auto"/>
                    <w:left w:val="none" w:sz="0" w:space="0" w:color="auto"/>
                    <w:bottom w:val="none" w:sz="0" w:space="0" w:color="auto"/>
                    <w:right w:val="none" w:sz="0" w:space="0" w:color="auto"/>
                  </w:divBdr>
                  <w:divsChild>
                    <w:div w:id="1334449548">
                      <w:marLeft w:val="0"/>
                      <w:marRight w:val="0"/>
                      <w:marTop w:val="0"/>
                      <w:marBottom w:val="0"/>
                      <w:divBdr>
                        <w:top w:val="none" w:sz="0" w:space="0" w:color="auto"/>
                        <w:left w:val="none" w:sz="0" w:space="0" w:color="auto"/>
                        <w:bottom w:val="none" w:sz="0" w:space="0" w:color="auto"/>
                        <w:right w:val="none" w:sz="0" w:space="0" w:color="auto"/>
                      </w:divBdr>
                    </w:div>
                  </w:divsChild>
                </w:div>
                <w:div w:id="808210376">
                  <w:marLeft w:val="0"/>
                  <w:marRight w:val="0"/>
                  <w:marTop w:val="0"/>
                  <w:marBottom w:val="0"/>
                  <w:divBdr>
                    <w:top w:val="none" w:sz="0" w:space="0" w:color="auto"/>
                    <w:left w:val="none" w:sz="0" w:space="0" w:color="auto"/>
                    <w:bottom w:val="none" w:sz="0" w:space="0" w:color="auto"/>
                    <w:right w:val="none" w:sz="0" w:space="0" w:color="auto"/>
                  </w:divBdr>
                  <w:divsChild>
                    <w:div w:id="2137064983">
                      <w:marLeft w:val="0"/>
                      <w:marRight w:val="0"/>
                      <w:marTop w:val="0"/>
                      <w:marBottom w:val="0"/>
                      <w:divBdr>
                        <w:top w:val="none" w:sz="0" w:space="0" w:color="auto"/>
                        <w:left w:val="none" w:sz="0" w:space="0" w:color="auto"/>
                        <w:bottom w:val="none" w:sz="0" w:space="0" w:color="auto"/>
                        <w:right w:val="none" w:sz="0" w:space="0" w:color="auto"/>
                      </w:divBdr>
                    </w:div>
                  </w:divsChild>
                </w:div>
                <w:div w:id="1144128330">
                  <w:marLeft w:val="0"/>
                  <w:marRight w:val="0"/>
                  <w:marTop w:val="0"/>
                  <w:marBottom w:val="0"/>
                  <w:divBdr>
                    <w:top w:val="none" w:sz="0" w:space="0" w:color="auto"/>
                    <w:left w:val="none" w:sz="0" w:space="0" w:color="auto"/>
                    <w:bottom w:val="none" w:sz="0" w:space="0" w:color="auto"/>
                    <w:right w:val="none" w:sz="0" w:space="0" w:color="auto"/>
                  </w:divBdr>
                  <w:divsChild>
                    <w:div w:id="650869698">
                      <w:marLeft w:val="0"/>
                      <w:marRight w:val="0"/>
                      <w:marTop w:val="0"/>
                      <w:marBottom w:val="0"/>
                      <w:divBdr>
                        <w:top w:val="none" w:sz="0" w:space="0" w:color="auto"/>
                        <w:left w:val="none" w:sz="0" w:space="0" w:color="auto"/>
                        <w:bottom w:val="none" w:sz="0" w:space="0" w:color="auto"/>
                        <w:right w:val="none" w:sz="0" w:space="0" w:color="auto"/>
                      </w:divBdr>
                    </w:div>
                    <w:div w:id="668795687">
                      <w:marLeft w:val="0"/>
                      <w:marRight w:val="0"/>
                      <w:marTop w:val="0"/>
                      <w:marBottom w:val="0"/>
                      <w:divBdr>
                        <w:top w:val="none" w:sz="0" w:space="0" w:color="auto"/>
                        <w:left w:val="none" w:sz="0" w:space="0" w:color="auto"/>
                        <w:bottom w:val="none" w:sz="0" w:space="0" w:color="auto"/>
                        <w:right w:val="none" w:sz="0" w:space="0" w:color="auto"/>
                      </w:divBdr>
                    </w:div>
                    <w:div w:id="792790661">
                      <w:marLeft w:val="0"/>
                      <w:marRight w:val="0"/>
                      <w:marTop w:val="0"/>
                      <w:marBottom w:val="0"/>
                      <w:divBdr>
                        <w:top w:val="none" w:sz="0" w:space="0" w:color="auto"/>
                        <w:left w:val="none" w:sz="0" w:space="0" w:color="auto"/>
                        <w:bottom w:val="none" w:sz="0" w:space="0" w:color="auto"/>
                        <w:right w:val="none" w:sz="0" w:space="0" w:color="auto"/>
                      </w:divBdr>
                    </w:div>
                    <w:div w:id="1718360598">
                      <w:marLeft w:val="0"/>
                      <w:marRight w:val="0"/>
                      <w:marTop w:val="0"/>
                      <w:marBottom w:val="0"/>
                      <w:divBdr>
                        <w:top w:val="none" w:sz="0" w:space="0" w:color="auto"/>
                        <w:left w:val="none" w:sz="0" w:space="0" w:color="auto"/>
                        <w:bottom w:val="none" w:sz="0" w:space="0" w:color="auto"/>
                        <w:right w:val="none" w:sz="0" w:space="0" w:color="auto"/>
                      </w:divBdr>
                    </w:div>
                    <w:div w:id="1772512499">
                      <w:marLeft w:val="0"/>
                      <w:marRight w:val="0"/>
                      <w:marTop w:val="0"/>
                      <w:marBottom w:val="0"/>
                      <w:divBdr>
                        <w:top w:val="none" w:sz="0" w:space="0" w:color="auto"/>
                        <w:left w:val="none" w:sz="0" w:space="0" w:color="auto"/>
                        <w:bottom w:val="none" w:sz="0" w:space="0" w:color="auto"/>
                        <w:right w:val="none" w:sz="0" w:space="0" w:color="auto"/>
                      </w:divBdr>
                    </w:div>
                    <w:div w:id="1875456385">
                      <w:marLeft w:val="0"/>
                      <w:marRight w:val="0"/>
                      <w:marTop w:val="0"/>
                      <w:marBottom w:val="0"/>
                      <w:divBdr>
                        <w:top w:val="none" w:sz="0" w:space="0" w:color="auto"/>
                        <w:left w:val="none" w:sz="0" w:space="0" w:color="auto"/>
                        <w:bottom w:val="none" w:sz="0" w:space="0" w:color="auto"/>
                        <w:right w:val="none" w:sz="0" w:space="0" w:color="auto"/>
                      </w:divBdr>
                    </w:div>
                  </w:divsChild>
                </w:div>
                <w:div w:id="1181698225">
                  <w:marLeft w:val="0"/>
                  <w:marRight w:val="0"/>
                  <w:marTop w:val="0"/>
                  <w:marBottom w:val="0"/>
                  <w:divBdr>
                    <w:top w:val="none" w:sz="0" w:space="0" w:color="auto"/>
                    <w:left w:val="none" w:sz="0" w:space="0" w:color="auto"/>
                    <w:bottom w:val="none" w:sz="0" w:space="0" w:color="auto"/>
                    <w:right w:val="none" w:sz="0" w:space="0" w:color="auto"/>
                  </w:divBdr>
                  <w:divsChild>
                    <w:div w:id="1105155236">
                      <w:marLeft w:val="0"/>
                      <w:marRight w:val="0"/>
                      <w:marTop w:val="0"/>
                      <w:marBottom w:val="0"/>
                      <w:divBdr>
                        <w:top w:val="none" w:sz="0" w:space="0" w:color="auto"/>
                        <w:left w:val="none" w:sz="0" w:space="0" w:color="auto"/>
                        <w:bottom w:val="none" w:sz="0" w:space="0" w:color="auto"/>
                        <w:right w:val="none" w:sz="0" w:space="0" w:color="auto"/>
                      </w:divBdr>
                    </w:div>
                  </w:divsChild>
                </w:div>
                <w:div w:id="1237007821">
                  <w:marLeft w:val="0"/>
                  <w:marRight w:val="0"/>
                  <w:marTop w:val="0"/>
                  <w:marBottom w:val="0"/>
                  <w:divBdr>
                    <w:top w:val="none" w:sz="0" w:space="0" w:color="auto"/>
                    <w:left w:val="none" w:sz="0" w:space="0" w:color="auto"/>
                    <w:bottom w:val="none" w:sz="0" w:space="0" w:color="auto"/>
                    <w:right w:val="none" w:sz="0" w:space="0" w:color="auto"/>
                  </w:divBdr>
                  <w:divsChild>
                    <w:div w:id="1229074440">
                      <w:marLeft w:val="0"/>
                      <w:marRight w:val="0"/>
                      <w:marTop w:val="0"/>
                      <w:marBottom w:val="0"/>
                      <w:divBdr>
                        <w:top w:val="none" w:sz="0" w:space="0" w:color="auto"/>
                        <w:left w:val="none" w:sz="0" w:space="0" w:color="auto"/>
                        <w:bottom w:val="none" w:sz="0" w:space="0" w:color="auto"/>
                        <w:right w:val="none" w:sz="0" w:space="0" w:color="auto"/>
                      </w:divBdr>
                    </w:div>
                  </w:divsChild>
                </w:div>
                <w:div w:id="1370640189">
                  <w:marLeft w:val="0"/>
                  <w:marRight w:val="0"/>
                  <w:marTop w:val="0"/>
                  <w:marBottom w:val="0"/>
                  <w:divBdr>
                    <w:top w:val="none" w:sz="0" w:space="0" w:color="auto"/>
                    <w:left w:val="none" w:sz="0" w:space="0" w:color="auto"/>
                    <w:bottom w:val="none" w:sz="0" w:space="0" w:color="auto"/>
                    <w:right w:val="none" w:sz="0" w:space="0" w:color="auto"/>
                  </w:divBdr>
                  <w:divsChild>
                    <w:div w:id="193613481">
                      <w:marLeft w:val="0"/>
                      <w:marRight w:val="0"/>
                      <w:marTop w:val="0"/>
                      <w:marBottom w:val="0"/>
                      <w:divBdr>
                        <w:top w:val="none" w:sz="0" w:space="0" w:color="auto"/>
                        <w:left w:val="none" w:sz="0" w:space="0" w:color="auto"/>
                        <w:bottom w:val="none" w:sz="0" w:space="0" w:color="auto"/>
                        <w:right w:val="none" w:sz="0" w:space="0" w:color="auto"/>
                      </w:divBdr>
                    </w:div>
                  </w:divsChild>
                </w:div>
                <w:div w:id="1497382576">
                  <w:marLeft w:val="0"/>
                  <w:marRight w:val="0"/>
                  <w:marTop w:val="0"/>
                  <w:marBottom w:val="0"/>
                  <w:divBdr>
                    <w:top w:val="none" w:sz="0" w:space="0" w:color="auto"/>
                    <w:left w:val="none" w:sz="0" w:space="0" w:color="auto"/>
                    <w:bottom w:val="none" w:sz="0" w:space="0" w:color="auto"/>
                    <w:right w:val="none" w:sz="0" w:space="0" w:color="auto"/>
                  </w:divBdr>
                  <w:divsChild>
                    <w:div w:id="58482323">
                      <w:marLeft w:val="0"/>
                      <w:marRight w:val="0"/>
                      <w:marTop w:val="0"/>
                      <w:marBottom w:val="0"/>
                      <w:divBdr>
                        <w:top w:val="none" w:sz="0" w:space="0" w:color="auto"/>
                        <w:left w:val="none" w:sz="0" w:space="0" w:color="auto"/>
                        <w:bottom w:val="none" w:sz="0" w:space="0" w:color="auto"/>
                        <w:right w:val="none" w:sz="0" w:space="0" w:color="auto"/>
                      </w:divBdr>
                    </w:div>
                    <w:div w:id="67534176">
                      <w:marLeft w:val="0"/>
                      <w:marRight w:val="0"/>
                      <w:marTop w:val="0"/>
                      <w:marBottom w:val="0"/>
                      <w:divBdr>
                        <w:top w:val="none" w:sz="0" w:space="0" w:color="auto"/>
                        <w:left w:val="none" w:sz="0" w:space="0" w:color="auto"/>
                        <w:bottom w:val="none" w:sz="0" w:space="0" w:color="auto"/>
                        <w:right w:val="none" w:sz="0" w:space="0" w:color="auto"/>
                      </w:divBdr>
                    </w:div>
                    <w:div w:id="77220270">
                      <w:marLeft w:val="0"/>
                      <w:marRight w:val="0"/>
                      <w:marTop w:val="0"/>
                      <w:marBottom w:val="0"/>
                      <w:divBdr>
                        <w:top w:val="none" w:sz="0" w:space="0" w:color="auto"/>
                        <w:left w:val="none" w:sz="0" w:space="0" w:color="auto"/>
                        <w:bottom w:val="none" w:sz="0" w:space="0" w:color="auto"/>
                        <w:right w:val="none" w:sz="0" w:space="0" w:color="auto"/>
                      </w:divBdr>
                    </w:div>
                    <w:div w:id="158926953">
                      <w:marLeft w:val="0"/>
                      <w:marRight w:val="0"/>
                      <w:marTop w:val="0"/>
                      <w:marBottom w:val="0"/>
                      <w:divBdr>
                        <w:top w:val="none" w:sz="0" w:space="0" w:color="auto"/>
                        <w:left w:val="none" w:sz="0" w:space="0" w:color="auto"/>
                        <w:bottom w:val="none" w:sz="0" w:space="0" w:color="auto"/>
                        <w:right w:val="none" w:sz="0" w:space="0" w:color="auto"/>
                      </w:divBdr>
                    </w:div>
                    <w:div w:id="314458124">
                      <w:marLeft w:val="0"/>
                      <w:marRight w:val="0"/>
                      <w:marTop w:val="0"/>
                      <w:marBottom w:val="0"/>
                      <w:divBdr>
                        <w:top w:val="none" w:sz="0" w:space="0" w:color="auto"/>
                        <w:left w:val="none" w:sz="0" w:space="0" w:color="auto"/>
                        <w:bottom w:val="none" w:sz="0" w:space="0" w:color="auto"/>
                        <w:right w:val="none" w:sz="0" w:space="0" w:color="auto"/>
                      </w:divBdr>
                    </w:div>
                    <w:div w:id="362485672">
                      <w:marLeft w:val="0"/>
                      <w:marRight w:val="0"/>
                      <w:marTop w:val="0"/>
                      <w:marBottom w:val="0"/>
                      <w:divBdr>
                        <w:top w:val="none" w:sz="0" w:space="0" w:color="auto"/>
                        <w:left w:val="none" w:sz="0" w:space="0" w:color="auto"/>
                        <w:bottom w:val="none" w:sz="0" w:space="0" w:color="auto"/>
                        <w:right w:val="none" w:sz="0" w:space="0" w:color="auto"/>
                      </w:divBdr>
                    </w:div>
                    <w:div w:id="387580588">
                      <w:marLeft w:val="0"/>
                      <w:marRight w:val="0"/>
                      <w:marTop w:val="0"/>
                      <w:marBottom w:val="0"/>
                      <w:divBdr>
                        <w:top w:val="none" w:sz="0" w:space="0" w:color="auto"/>
                        <w:left w:val="none" w:sz="0" w:space="0" w:color="auto"/>
                        <w:bottom w:val="none" w:sz="0" w:space="0" w:color="auto"/>
                        <w:right w:val="none" w:sz="0" w:space="0" w:color="auto"/>
                      </w:divBdr>
                    </w:div>
                    <w:div w:id="449252459">
                      <w:marLeft w:val="0"/>
                      <w:marRight w:val="0"/>
                      <w:marTop w:val="0"/>
                      <w:marBottom w:val="0"/>
                      <w:divBdr>
                        <w:top w:val="none" w:sz="0" w:space="0" w:color="auto"/>
                        <w:left w:val="none" w:sz="0" w:space="0" w:color="auto"/>
                        <w:bottom w:val="none" w:sz="0" w:space="0" w:color="auto"/>
                        <w:right w:val="none" w:sz="0" w:space="0" w:color="auto"/>
                      </w:divBdr>
                    </w:div>
                    <w:div w:id="525368329">
                      <w:marLeft w:val="0"/>
                      <w:marRight w:val="0"/>
                      <w:marTop w:val="0"/>
                      <w:marBottom w:val="0"/>
                      <w:divBdr>
                        <w:top w:val="none" w:sz="0" w:space="0" w:color="auto"/>
                        <w:left w:val="none" w:sz="0" w:space="0" w:color="auto"/>
                        <w:bottom w:val="none" w:sz="0" w:space="0" w:color="auto"/>
                        <w:right w:val="none" w:sz="0" w:space="0" w:color="auto"/>
                      </w:divBdr>
                    </w:div>
                    <w:div w:id="562302667">
                      <w:marLeft w:val="0"/>
                      <w:marRight w:val="0"/>
                      <w:marTop w:val="0"/>
                      <w:marBottom w:val="0"/>
                      <w:divBdr>
                        <w:top w:val="none" w:sz="0" w:space="0" w:color="auto"/>
                        <w:left w:val="none" w:sz="0" w:space="0" w:color="auto"/>
                        <w:bottom w:val="none" w:sz="0" w:space="0" w:color="auto"/>
                        <w:right w:val="none" w:sz="0" w:space="0" w:color="auto"/>
                      </w:divBdr>
                    </w:div>
                    <w:div w:id="604386865">
                      <w:marLeft w:val="0"/>
                      <w:marRight w:val="0"/>
                      <w:marTop w:val="0"/>
                      <w:marBottom w:val="0"/>
                      <w:divBdr>
                        <w:top w:val="none" w:sz="0" w:space="0" w:color="auto"/>
                        <w:left w:val="none" w:sz="0" w:space="0" w:color="auto"/>
                        <w:bottom w:val="none" w:sz="0" w:space="0" w:color="auto"/>
                        <w:right w:val="none" w:sz="0" w:space="0" w:color="auto"/>
                      </w:divBdr>
                    </w:div>
                    <w:div w:id="614600549">
                      <w:marLeft w:val="0"/>
                      <w:marRight w:val="0"/>
                      <w:marTop w:val="0"/>
                      <w:marBottom w:val="0"/>
                      <w:divBdr>
                        <w:top w:val="none" w:sz="0" w:space="0" w:color="auto"/>
                        <w:left w:val="none" w:sz="0" w:space="0" w:color="auto"/>
                        <w:bottom w:val="none" w:sz="0" w:space="0" w:color="auto"/>
                        <w:right w:val="none" w:sz="0" w:space="0" w:color="auto"/>
                      </w:divBdr>
                    </w:div>
                    <w:div w:id="640619776">
                      <w:marLeft w:val="0"/>
                      <w:marRight w:val="0"/>
                      <w:marTop w:val="0"/>
                      <w:marBottom w:val="0"/>
                      <w:divBdr>
                        <w:top w:val="none" w:sz="0" w:space="0" w:color="auto"/>
                        <w:left w:val="none" w:sz="0" w:space="0" w:color="auto"/>
                        <w:bottom w:val="none" w:sz="0" w:space="0" w:color="auto"/>
                        <w:right w:val="none" w:sz="0" w:space="0" w:color="auto"/>
                      </w:divBdr>
                    </w:div>
                    <w:div w:id="663509127">
                      <w:marLeft w:val="0"/>
                      <w:marRight w:val="0"/>
                      <w:marTop w:val="0"/>
                      <w:marBottom w:val="0"/>
                      <w:divBdr>
                        <w:top w:val="none" w:sz="0" w:space="0" w:color="auto"/>
                        <w:left w:val="none" w:sz="0" w:space="0" w:color="auto"/>
                        <w:bottom w:val="none" w:sz="0" w:space="0" w:color="auto"/>
                        <w:right w:val="none" w:sz="0" w:space="0" w:color="auto"/>
                      </w:divBdr>
                    </w:div>
                    <w:div w:id="733433445">
                      <w:marLeft w:val="0"/>
                      <w:marRight w:val="0"/>
                      <w:marTop w:val="0"/>
                      <w:marBottom w:val="0"/>
                      <w:divBdr>
                        <w:top w:val="none" w:sz="0" w:space="0" w:color="auto"/>
                        <w:left w:val="none" w:sz="0" w:space="0" w:color="auto"/>
                        <w:bottom w:val="none" w:sz="0" w:space="0" w:color="auto"/>
                        <w:right w:val="none" w:sz="0" w:space="0" w:color="auto"/>
                      </w:divBdr>
                    </w:div>
                    <w:div w:id="767392197">
                      <w:marLeft w:val="0"/>
                      <w:marRight w:val="0"/>
                      <w:marTop w:val="0"/>
                      <w:marBottom w:val="0"/>
                      <w:divBdr>
                        <w:top w:val="none" w:sz="0" w:space="0" w:color="auto"/>
                        <w:left w:val="none" w:sz="0" w:space="0" w:color="auto"/>
                        <w:bottom w:val="none" w:sz="0" w:space="0" w:color="auto"/>
                        <w:right w:val="none" w:sz="0" w:space="0" w:color="auto"/>
                      </w:divBdr>
                    </w:div>
                    <w:div w:id="794906131">
                      <w:marLeft w:val="0"/>
                      <w:marRight w:val="0"/>
                      <w:marTop w:val="0"/>
                      <w:marBottom w:val="0"/>
                      <w:divBdr>
                        <w:top w:val="none" w:sz="0" w:space="0" w:color="auto"/>
                        <w:left w:val="none" w:sz="0" w:space="0" w:color="auto"/>
                        <w:bottom w:val="none" w:sz="0" w:space="0" w:color="auto"/>
                        <w:right w:val="none" w:sz="0" w:space="0" w:color="auto"/>
                      </w:divBdr>
                    </w:div>
                    <w:div w:id="819149437">
                      <w:marLeft w:val="0"/>
                      <w:marRight w:val="0"/>
                      <w:marTop w:val="0"/>
                      <w:marBottom w:val="0"/>
                      <w:divBdr>
                        <w:top w:val="none" w:sz="0" w:space="0" w:color="auto"/>
                        <w:left w:val="none" w:sz="0" w:space="0" w:color="auto"/>
                        <w:bottom w:val="none" w:sz="0" w:space="0" w:color="auto"/>
                        <w:right w:val="none" w:sz="0" w:space="0" w:color="auto"/>
                      </w:divBdr>
                    </w:div>
                    <w:div w:id="859243478">
                      <w:marLeft w:val="0"/>
                      <w:marRight w:val="0"/>
                      <w:marTop w:val="0"/>
                      <w:marBottom w:val="0"/>
                      <w:divBdr>
                        <w:top w:val="none" w:sz="0" w:space="0" w:color="auto"/>
                        <w:left w:val="none" w:sz="0" w:space="0" w:color="auto"/>
                        <w:bottom w:val="none" w:sz="0" w:space="0" w:color="auto"/>
                        <w:right w:val="none" w:sz="0" w:space="0" w:color="auto"/>
                      </w:divBdr>
                    </w:div>
                    <w:div w:id="959412160">
                      <w:marLeft w:val="0"/>
                      <w:marRight w:val="0"/>
                      <w:marTop w:val="0"/>
                      <w:marBottom w:val="0"/>
                      <w:divBdr>
                        <w:top w:val="none" w:sz="0" w:space="0" w:color="auto"/>
                        <w:left w:val="none" w:sz="0" w:space="0" w:color="auto"/>
                        <w:bottom w:val="none" w:sz="0" w:space="0" w:color="auto"/>
                        <w:right w:val="none" w:sz="0" w:space="0" w:color="auto"/>
                      </w:divBdr>
                    </w:div>
                    <w:div w:id="959799399">
                      <w:marLeft w:val="0"/>
                      <w:marRight w:val="0"/>
                      <w:marTop w:val="0"/>
                      <w:marBottom w:val="0"/>
                      <w:divBdr>
                        <w:top w:val="none" w:sz="0" w:space="0" w:color="auto"/>
                        <w:left w:val="none" w:sz="0" w:space="0" w:color="auto"/>
                        <w:bottom w:val="none" w:sz="0" w:space="0" w:color="auto"/>
                        <w:right w:val="none" w:sz="0" w:space="0" w:color="auto"/>
                      </w:divBdr>
                    </w:div>
                    <w:div w:id="982391108">
                      <w:marLeft w:val="0"/>
                      <w:marRight w:val="0"/>
                      <w:marTop w:val="0"/>
                      <w:marBottom w:val="0"/>
                      <w:divBdr>
                        <w:top w:val="none" w:sz="0" w:space="0" w:color="auto"/>
                        <w:left w:val="none" w:sz="0" w:space="0" w:color="auto"/>
                        <w:bottom w:val="none" w:sz="0" w:space="0" w:color="auto"/>
                        <w:right w:val="none" w:sz="0" w:space="0" w:color="auto"/>
                      </w:divBdr>
                    </w:div>
                    <w:div w:id="1044138413">
                      <w:marLeft w:val="0"/>
                      <w:marRight w:val="0"/>
                      <w:marTop w:val="0"/>
                      <w:marBottom w:val="0"/>
                      <w:divBdr>
                        <w:top w:val="none" w:sz="0" w:space="0" w:color="auto"/>
                        <w:left w:val="none" w:sz="0" w:space="0" w:color="auto"/>
                        <w:bottom w:val="none" w:sz="0" w:space="0" w:color="auto"/>
                        <w:right w:val="none" w:sz="0" w:space="0" w:color="auto"/>
                      </w:divBdr>
                    </w:div>
                    <w:div w:id="1057243924">
                      <w:marLeft w:val="0"/>
                      <w:marRight w:val="0"/>
                      <w:marTop w:val="0"/>
                      <w:marBottom w:val="0"/>
                      <w:divBdr>
                        <w:top w:val="none" w:sz="0" w:space="0" w:color="auto"/>
                        <w:left w:val="none" w:sz="0" w:space="0" w:color="auto"/>
                        <w:bottom w:val="none" w:sz="0" w:space="0" w:color="auto"/>
                        <w:right w:val="none" w:sz="0" w:space="0" w:color="auto"/>
                      </w:divBdr>
                    </w:div>
                    <w:div w:id="1065646556">
                      <w:marLeft w:val="0"/>
                      <w:marRight w:val="0"/>
                      <w:marTop w:val="0"/>
                      <w:marBottom w:val="0"/>
                      <w:divBdr>
                        <w:top w:val="none" w:sz="0" w:space="0" w:color="auto"/>
                        <w:left w:val="none" w:sz="0" w:space="0" w:color="auto"/>
                        <w:bottom w:val="none" w:sz="0" w:space="0" w:color="auto"/>
                        <w:right w:val="none" w:sz="0" w:space="0" w:color="auto"/>
                      </w:divBdr>
                    </w:div>
                    <w:div w:id="1134107002">
                      <w:marLeft w:val="0"/>
                      <w:marRight w:val="0"/>
                      <w:marTop w:val="0"/>
                      <w:marBottom w:val="0"/>
                      <w:divBdr>
                        <w:top w:val="none" w:sz="0" w:space="0" w:color="auto"/>
                        <w:left w:val="none" w:sz="0" w:space="0" w:color="auto"/>
                        <w:bottom w:val="none" w:sz="0" w:space="0" w:color="auto"/>
                        <w:right w:val="none" w:sz="0" w:space="0" w:color="auto"/>
                      </w:divBdr>
                    </w:div>
                    <w:div w:id="1172643926">
                      <w:marLeft w:val="0"/>
                      <w:marRight w:val="0"/>
                      <w:marTop w:val="0"/>
                      <w:marBottom w:val="0"/>
                      <w:divBdr>
                        <w:top w:val="none" w:sz="0" w:space="0" w:color="auto"/>
                        <w:left w:val="none" w:sz="0" w:space="0" w:color="auto"/>
                        <w:bottom w:val="none" w:sz="0" w:space="0" w:color="auto"/>
                        <w:right w:val="none" w:sz="0" w:space="0" w:color="auto"/>
                      </w:divBdr>
                    </w:div>
                    <w:div w:id="1200626744">
                      <w:marLeft w:val="0"/>
                      <w:marRight w:val="0"/>
                      <w:marTop w:val="0"/>
                      <w:marBottom w:val="0"/>
                      <w:divBdr>
                        <w:top w:val="none" w:sz="0" w:space="0" w:color="auto"/>
                        <w:left w:val="none" w:sz="0" w:space="0" w:color="auto"/>
                        <w:bottom w:val="none" w:sz="0" w:space="0" w:color="auto"/>
                        <w:right w:val="none" w:sz="0" w:space="0" w:color="auto"/>
                      </w:divBdr>
                    </w:div>
                    <w:div w:id="1201475584">
                      <w:marLeft w:val="0"/>
                      <w:marRight w:val="0"/>
                      <w:marTop w:val="0"/>
                      <w:marBottom w:val="0"/>
                      <w:divBdr>
                        <w:top w:val="none" w:sz="0" w:space="0" w:color="auto"/>
                        <w:left w:val="none" w:sz="0" w:space="0" w:color="auto"/>
                        <w:bottom w:val="none" w:sz="0" w:space="0" w:color="auto"/>
                        <w:right w:val="none" w:sz="0" w:space="0" w:color="auto"/>
                      </w:divBdr>
                    </w:div>
                    <w:div w:id="1235356946">
                      <w:marLeft w:val="0"/>
                      <w:marRight w:val="0"/>
                      <w:marTop w:val="0"/>
                      <w:marBottom w:val="0"/>
                      <w:divBdr>
                        <w:top w:val="none" w:sz="0" w:space="0" w:color="auto"/>
                        <w:left w:val="none" w:sz="0" w:space="0" w:color="auto"/>
                        <w:bottom w:val="none" w:sz="0" w:space="0" w:color="auto"/>
                        <w:right w:val="none" w:sz="0" w:space="0" w:color="auto"/>
                      </w:divBdr>
                    </w:div>
                    <w:div w:id="1319726966">
                      <w:marLeft w:val="0"/>
                      <w:marRight w:val="0"/>
                      <w:marTop w:val="0"/>
                      <w:marBottom w:val="0"/>
                      <w:divBdr>
                        <w:top w:val="none" w:sz="0" w:space="0" w:color="auto"/>
                        <w:left w:val="none" w:sz="0" w:space="0" w:color="auto"/>
                        <w:bottom w:val="none" w:sz="0" w:space="0" w:color="auto"/>
                        <w:right w:val="none" w:sz="0" w:space="0" w:color="auto"/>
                      </w:divBdr>
                    </w:div>
                    <w:div w:id="1389691635">
                      <w:marLeft w:val="0"/>
                      <w:marRight w:val="0"/>
                      <w:marTop w:val="0"/>
                      <w:marBottom w:val="0"/>
                      <w:divBdr>
                        <w:top w:val="none" w:sz="0" w:space="0" w:color="auto"/>
                        <w:left w:val="none" w:sz="0" w:space="0" w:color="auto"/>
                        <w:bottom w:val="none" w:sz="0" w:space="0" w:color="auto"/>
                        <w:right w:val="none" w:sz="0" w:space="0" w:color="auto"/>
                      </w:divBdr>
                    </w:div>
                    <w:div w:id="1530072595">
                      <w:marLeft w:val="0"/>
                      <w:marRight w:val="0"/>
                      <w:marTop w:val="0"/>
                      <w:marBottom w:val="0"/>
                      <w:divBdr>
                        <w:top w:val="none" w:sz="0" w:space="0" w:color="auto"/>
                        <w:left w:val="none" w:sz="0" w:space="0" w:color="auto"/>
                        <w:bottom w:val="none" w:sz="0" w:space="0" w:color="auto"/>
                        <w:right w:val="none" w:sz="0" w:space="0" w:color="auto"/>
                      </w:divBdr>
                    </w:div>
                    <w:div w:id="1548026918">
                      <w:marLeft w:val="0"/>
                      <w:marRight w:val="0"/>
                      <w:marTop w:val="0"/>
                      <w:marBottom w:val="0"/>
                      <w:divBdr>
                        <w:top w:val="none" w:sz="0" w:space="0" w:color="auto"/>
                        <w:left w:val="none" w:sz="0" w:space="0" w:color="auto"/>
                        <w:bottom w:val="none" w:sz="0" w:space="0" w:color="auto"/>
                        <w:right w:val="none" w:sz="0" w:space="0" w:color="auto"/>
                      </w:divBdr>
                    </w:div>
                    <w:div w:id="1953899334">
                      <w:marLeft w:val="0"/>
                      <w:marRight w:val="0"/>
                      <w:marTop w:val="0"/>
                      <w:marBottom w:val="0"/>
                      <w:divBdr>
                        <w:top w:val="none" w:sz="0" w:space="0" w:color="auto"/>
                        <w:left w:val="none" w:sz="0" w:space="0" w:color="auto"/>
                        <w:bottom w:val="none" w:sz="0" w:space="0" w:color="auto"/>
                        <w:right w:val="none" w:sz="0" w:space="0" w:color="auto"/>
                      </w:divBdr>
                    </w:div>
                    <w:div w:id="1990282948">
                      <w:marLeft w:val="0"/>
                      <w:marRight w:val="0"/>
                      <w:marTop w:val="0"/>
                      <w:marBottom w:val="0"/>
                      <w:divBdr>
                        <w:top w:val="none" w:sz="0" w:space="0" w:color="auto"/>
                        <w:left w:val="none" w:sz="0" w:space="0" w:color="auto"/>
                        <w:bottom w:val="none" w:sz="0" w:space="0" w:color="auto"/>
                        <w:right w:val="none" w:sz="0" w:space="0" w:color="auto"/>
                      </w:divBdr>
                    </w:div>
                    <w:div w:id="2056538358">
                      <w:marLeft w:val="0"/>
                      <w:marRight w:val="0"/>
                      <w:marTop w:val="0"/>
                      <w:marBottom w:val="0"/>
                      <w:divBdr>
                        <w:top w:val="none" w:sz="0" w:space="0" w:color="auto"/>
                        <w:left w:val="none" w:sz="0" w:space="0" w:color="auto"/>
                        <w:bottom w:val="none" w:sz="0" w:space="0" w:color="auto"/>
                        <w:right w:val="none" w:sz="0" w:space="0" w:color="auto"/>
                      </w:divBdr>
                    </w:div>
                    <w:div w:id="2096590612">
                      <w:marLeft w:val="0"/>
                      <w:marRight w:val="0"/>
                      <w:marTop w:val="0"/>
                      <w:marBottom w:val="0"/>
                      <w:divBdr>
                        <w:top w:val="none" w:sz="0" w:space="0" w:color="auto"/>
                        <w:left w:val="none" w:sz="0" w:space="0" w:color="auto"/>
                        <w:bottom w:val="none" w:sz="0" w:space="0" w:color="auto"/>
                        <w:right w:val="none" w:sz="0" w:space="0" w:color="auto"/>
                      </w:divBdr>
                    </w:div>
                  </w:divsChild>
                </w:div>
                <w:div w:id="1503618340">
                  <w:marLeft w:val="0"/>
                  <w:marRight w:val="0"/>
                  <w:marTop w:val="0"/>
                  <w:marBottom w:val="0"/>
                  <w:divBdr>
                    <w:top w:val="none" w:sz="0" w:space="0" w:color="auto"/>
                    <w:left w:val="none" w:sz="0" w:space="0" w:color="auto"/>
                    <w:bottom w:val="none" w:sz="0" w:space="0" w:color="auto"/>
                    <w:right w:val="none" w:sz="0" w:space="0" w:color="auto"/>
                  </w:divBdr>
                  <w:divsChild>
                    <w:div w:id="1996491529">
                      <w:marLeft w:val="0"/>
                      <w:marRight w:val="0"/>
                      <w:marTop w:val="0"/>
                      <w:marBottom w:val="0"/>
                      <w:divBdr>
                        <w:top w:val="none" w:sz="0" w:space="0" w:color="auto"/>
                        <w:left w:val="none" w:sz="0" w:space="0" w:color="auto"/>
                        <w:bottom w:val="none" w:sz="0" w:space="0" w:color="auto"/>
                        <w:right w:val="none" w:sz="0" w:space="0" w:color="auto"/>
                      </w:divBdr>
                    </w:div>
                  </w:divsChild>
                </w:div>
                <w:div w:id="1517689463">
                  <w:marLeft w:val="0"/>
                  <w:marRight w:val="0"/>
                  <w:marTop w:val="0"/>
                  <w:marBottom w:val="0"/>
                  <w:divBdr>
                    <w:top w:val="none" w:sz="0" w:space="0" w:color="auto"/>
                    <w:left w:val="none" w:sz="0" w:space="0" w:color="auto"/>
                    <w:bottom w:val="none" w:sz="0" w:space="0" w:color="auto"/>
                    <w:right w:val="none" w:sz="0" w:space="0" w:color="auto"/>
                  </w:divBdr>
                  <w:divsChild>
                    <w:div w:id="1169756764">
                      <w:marLeft w:val="0"/>
                      <w:marRight w:val="0"/>
                      <w:marTop w:val="0"/>
                      <w:marBottom w:val="0"/>
                      <w:divBdr>
                        <w:top w:val="none" w:sz="0" w:space="0" w:color="auto"/>
                        <w:left w:val="none" w:sz="0" w:space="0" w:color="auto"/>
                        <w:bottom w:val="none" w:sz="0" w:space="0" w:color="auto"/>
                        <w:right w:val="none" w:sz="0" w:space="0" w:color="auto"/>
                      </w:divBdr>
                    </w:div>
                  </w:divsChild>
                </w:div>
                <w:div w:id="1592348159">
                  <w:marLeft w:val="0"/>
                  <w:marRight w:val="0"/>
                  <w:marTop w:val="0"/>
                  <w:marBottom w:val="0"/>
                  <w:divBdr>
                    <w:top w:val="none" w:sz="0" w:space="0" w:color="auto"/>
                    <w:left w:val="none" w:sz="0" w:space="0" w:color="auto"/>
                    <w:bottom w:val="none" w:sz="0" w:space="0" w:color="auto"/>
                    <w:right w:val="none" w:sz="0" w:space="0" w:color="auto"/>
                  </w:divBdr>
                  <w:divsChild>
                    <w:div w:id="1553728428">
                      <w:marLeft w:val="0"/>
                      <w:marRight w:val="0"/>
                      <w:marTop w:val="0"/>
                      <w:marBottom w:val="0"/>
                      <w:divBdr>
                        <w:top w:val="none" w:sz="0" w:space="0" w:color="auto"/>
                        <w:left w:val="none" w:sz="0" w:space="0" w:color="auto"/>
                        <w:bottom w:val="none" w:sz="0" w:space="0" w:color="auto"/>
                        <w:right w:val="none" w:sz="0" w:space="0" w:color="auto"/>
                      </w:divBdr>
                    </w:div>
                  </w:divsChild>
                </w:div>
                <w:div w:id="1618827919">
                  <w:marLeft w:val="0"/>
                  <w:marRight w:val="0"/>
                  <w:marTop w:val="0"/>
                  <w:marBottom w:val="0"/>
                  <w:divBdr>
                    <w:top w:val="none" w:sz="0" w:space="0" w:color="auto"/>
                    <w:left w:val="none" w:sz="0" w:space="0" w:color="auto"/>
                    <w:bottom w:val="none" w:sz="0" w:space="0" w:color="auto"/>
                    <w:right w:val="none" w:sz="0" w:space="0" w:color="auto"/>
                  </w:divBdr>
                  <w:divsChild>
                    <w:div w:id="1174299087">
                      <w:marLeft w:val="0"/>
                      <w:marRight w:val="0"/>
                      <w:marTop w:val="0"/>
                      <w:marBottom w:val="0"/>
                      <w:divBdr>
                        <w:top w:val="none" w:sz="0" w:space="0" w:color="auto"/>
                        <w:left w:val="none" w:sz="0" w:space="0" w:color="auto"/>
                        <w:bottom w:val="none" w:sz="0" w:space="0" w:color="auto"/>
                        <w:right w:val="none" w:sz="0" w:space="0" w:color="auto"/>
                      </w:divBdr>
                    </w:div>
                  </w:divsChild>
                </w:div>
                <w:div w:id="1686132707">
                  <w:marLeft w:val="0"/>
                  <w:marRight w:val="0"/>
                  <w:marTop w:val="0"/>
                  <w:marBottom w:val="0"/>
                  <w:divBdr>
                    <w:top w:val="none" w:sz="0" w:space="0" w:color="auto"/>
                    <w:left w:val="none" w:sz="0" w:space="0" w:color="auto"/>
                    <w:bottom w:val="none" w:sz="0" w:space="0" w:color="auto"/>
                    <w:right w:val="none" w:sz="0" w:space="0" w:color="auto"/>
                  </w:divBdr>
                  <w:divsChild>
                    <w:div w:id="100031283">
                      <w:marLeft w:val="0"/>
                      <w:marRight w:val="0"/>
                      <w:marTop w:val="0"/>
                      <w:marBottom w:val="0"/>
                      <w:divBdr>
                        <w:top w:val="none" w:sz="0" w:space="0" w:color="auto"/>
                        <w:left w:val="none" w:sz="0" w:space="0" w:color="auto"/>
                        <w:bottom w:val="none" w:sz="0" w:space="0" w:color="auto"/>
                        <w:right w:val="none" w:sz="0" w:space="0" w:color="auto"/>
                      </w:divBdr>
                    </w:div>
                  </w:divsChild>
                </w:div>
                <w:div w:id="1702632829">
                  <w:marLeft w:val="0"/>
                  <w:marRight w:val="0"/>
                  <w:marTop w:val="0"/>
                  <w:marBottom w:val="0"/>
                  <w:divBdr>
                    <w:top w:val="none" w:sz="0" w:space="0" w:color="auto"/>
                    <w:left w:val="none" w:sz="0" w:space="0" w:color="auto"/>
                    <w:bottom w:val="none" w:sz="0" w:space="0" w:color="auto"/>
                    <w:right w:val="none" w:sz="0" w:space="0" w:color="auto"/>
                  </w:divBdr>
                  <w:divsChild>
                    <w:div w:id="1625774666">
                      <w:marLeft w:val="0"/>
                      <w:marRight w:val="0"/>
                      <w:marTop w:val="0"/>
                      <w:marBottom w:val="0"/>
                      <w:divBdr>
                        <w:top w:val="none" w:sz="0" w:space="0" w:color="auto"/>
                        <w:left w:val="none" w:sz="0" w:space="0" w:color="auto"/>
                        <w:bottom w:val="none" w:sz="0" w:space="0" w:color="auto"/>
                        <w:right w:val="none" w:sz="0" w:space="0" w:color="auto"/>
                      </w:divBdr>
                    </w:div>
                  </w:divsChild>
                </w:div>
                <w:div w:id="1784227422">
                  <w:marLeft w:val="0"/>
                  <w:marRight w:val="0"/>
                  <w:marTop w:val="0"/>
                  <w:marBottom w:val="0"/>
                  <w:divBdr>
                    <w:top w:val="none" w:sz="0" w:space="0" w:color="auto"/>
                    <w:left w:val="none" w:sz="0" w:space="0" w:color="auto"/>
                    <w:bottom w:val="none" w:sz="0" w:space="0" w:color="auto"/>
                    <w:right w:val="none" w:sz="0" w:space="0" w:color="auto"/>
                  </w:divBdr>
                  <w:divsChild>
                    <w:div w:id="185605018">
                      <w:marLeft w:val="0"/>
                      <w:marRight w:val="0"/>
                      <w:marTop w:val="0"/>
                      <w:marBottom w:val="0"/>
                      <w:divBdr>
                        <w:top w:val="none" w:sz="0" w:space="0" w:color="auto"/>
                        <w:left w:val="none" w:sz="0" w:space="0" w:color="auto"/>
                        <w:bottom w:val="none" w:sz="0" w:space="0" w:color="auto"/>
                        <w:right w:val="none" w:sz="0" w:space="0" w:color="auto"/>
                      </w:divBdr>
                    </w:div>
                  </w:divsChild>
                </w:div>
                <w:div w:id="1894928732">
                  <w:marLeft w:val="0"/>
                  <w:marRight w:val="0"/>
                  <w:marTop w:val="0"/>
                  <w:marBottom w:val="0"/>
                  <w:divBdr>
                    <w:top w:val="none" w:sz="0" w:space="0" w:color="auto"/>
                    <w:left w:val="none" w:sz="0" w:space="0" w:color="auto"/>
                    <w:bottom w:val="none" w:sz="0" w:space="0" w:color="auto"/>
                    <w:right w:val="none" w:sz="0" w:space="0" w:color="auto"/>
                  </w:divBdr>
                  <w:divsChild>
                    <w:div w:id="1732388663">
                      <w:marLeft w:val="0"/>
                      <w:marRight w:val="0"/>
                      <w:marTop w:val="0"/>
                      <w:marBottom w:val="0"/>
                      <w:divBdr>
                        <w:top w:val="none" w:sz="0" w:space="0" w:color="auto"/>
                        <w:left w:val="none" w:sz="0" w:space="0" w:color="auto"/>
                        <w:bottom w:val="none" w:sz="0" w:space="0" w:color="auto"/>
                        <w:right w:val="none" w:sz="0" w:space="0" w:color="auto"/>
                      </w:divBdr>
                    </w:div>
                  </w:divsChild>
                </w:div>
                <w:div w:id="1913852344">
                  <w:marLeft w:val="0"/>
                  <w:marRight w:val="0"/>
                  <w:marTop w:val="0"/>
                  <w:marBottom w:val="0"/>
                  <w:divBdr>
                    <w:top w:val="none" w:sz="0" w:space="0" w:color="auto"/>
                    <w:left w:val="none" w:sz="0" w:space="0" w:color="auto"/>
                    <w:bottom w:val="none" w:sz="0" w:space="0" w:color="auto"/>
                    <w:right w:val="none" w:sz="0" w:space="0" w:color="auto"/>
                  </w:divBdr>
                  <w:divsChild>
                    <w:div w:id="1418401369">
                      <w:marLeft w:val="0"/>
                      <w:marRight w:val="0"/>
                      <w:marTop w:val="0"/>
                      <w:marBottom w:val="0"/>
                      <w:divBdr>
                        <w:top w:val="none" w:sz="0" w:space="0" w:color="auto"/>
                        <w:left w:val="none" w:sz="0" w:space="0" w:color="auto"/>
                        <w:bottom w:val="none" w:sz="0" w:space="0" w:color="auto"/>
                        <w:right w:val="none" w:sz="0" w:space="0" w:color="auto"/>
                      </w:divBdr>
                    </w:div>
                  </w:divsChild>
                </w:div>
                <w:div w:id="1924412875">
                  <w:marLeft w:val="0"/>
                  <w:marRight w:val="0"/>
                  <w:marTop w:val="0"/>
                  <w:marBottom w:val="0"/>
                  <w:divBdr>
                    <w:top w:val="none" w:sz="0" w:space="0" w:color="auto"/>
                    <w:left w:val="none" w:sz="0" w:space="0" w:color="auto"/>
                    <w:bottom w:val="none" w:sz="0" w:space="0" w:color="auto"/>
                    <w:right w:val="none" w:sz="0" w:space="0" w:color="auto"/>
                  </w:divBdr>
                  <w:divsChild>
                    <w:div w:id="1467972890">
                      <w:marLeft w:val="0"/>
                      <w:marRight w:val="0"/>
                      <w:marTop w:val="0"/>
                      <w:marBottom w:val="0"/>
                      <w:divBdr>
                        <w:top w:val="none" w:sz="0" w:space="0" w:color="auto"/>
                        <w:left w:val="none" w:sz="0" w:space="0" w:color="auto"/>
                        <w:bottom w:val="none" w:sz="0" w:space="0" w:color="auto"/>
                        <w:right w:val="none" w:sz="0" w:space="0" w:color="auto"/>
                      </w:divBdr>
                    </w:div>
                  </w:divsChild>
                </w:div>
                <w:div w:id="1985892093">
                  <w:marLeft w:val="0"/>
                  <w:marRight w:val="0"/>
                  <w:marTop w:val="0"/>
                  <w:marBottom w:val="0"/>
                  <w:divBdr>
                    <w:top w:val="none" w:sz="0" w:space="0" w:color="auto"/>
                    <w:left w:val="none" w:sz="0" w:space="0" w:color="auto"/>
                    <w:bottom w:val="none" w:sz="0" w:space="0" w:color="auto"/>
                    <w:right w:val="none" w:sz="0" w:space="0" w:color="auto"/>
                  </w:divBdr>
                  <w:divsChild>
                    <w:div w:id="1239942821">
                      <w:marLeft w:val="0"/>
                      <w:marRight w:val="0"/>
                      <w:marTop w:val="0"/>
                      <w:marBottom w:val="0"/>
                      <w:divBdr>
                        <w:top w:val="none" w:sz="0" w:space="0" w:color="auto"/>
                        <w:left w:val="none" w:sz="0" w:space="0" w:color="auto"/>
                        <w:bottom w:val="none" w:sz="0" w:space="0" w:color="auto"/>
                        <w:right w:val="none" w:sz="0" w:space="0" w:color="auto"/>
                      </w:divBdr>
                    </w:div>
                  </w:divsChild>
                </w:div>
                <w:div w:id="2023776646">
                  <w:marLeft w:val="0"/>
                  <w:marRight w:val="0"/>
                  <w:marTop w:val="0"/>
                  <w:marBottom w:val="0"/>
                  <w:divBdr>
                    <w:top w:val="none" w:sz="0" w:space="0" w:color="auto"/>
                    <w:left w:val="none" w:sz="0" w:space="0" w:color="auto"/>
                    <w:bottom w:val="none" w:sz="0" w:space="0" w:color="auto"/>
                    <w:right w:val="none" w:sz="0" w:space="0" w:color="auto"/>
                  </w:divBdr>
                  <w:divsChild>
                    <w:div w:id="112289602">
                      <w:marLeft w:val="0"/>
                      <w:marRight w:val="0"/>
                      <w:marTop w:val="0"/>
                      <w:marBottom w:val="0"/>
                      <w:divBdr>
                        <w:top w:val="none" w:sz="0" w:space="0" w:color="auto"/>
                        <w:left w:val="none" w:sz="0" w:space="0" w:color="auto"/>
                        <w:bottom w:val="none" w:sz="0" w:space="0" w:color="auto"/>
                        <w:right w:val="none" w:sz="0" w:space="0" w:color="auto"/>
                      </w:divBdr>
                    </w:div>
                  </w:divsChild>
                </w:div>
                <w:div w:id="2118670781">
                  <w:marLeft w:val="0"/>
                  <w:marRight w:val="0"/>
                  <w:marTop w:val="0"/>
                  <w:marBottom w:val="0"/>
                  <w:divBdr>
                    <w:top w:val="none" w:sz="0" w:space="0" w:color="auto"/>
                    <w:left w:val="none" w:sz="0" w:space="0" w:color="auto"/>
                    <w:bottom w:val="none" w:sz="0" w:space="0" w:color="auto"/>
                    <w:right w:val="none" w:sz="0" w:space="0" w:color="auto"/>
                  </w:divBdr>
                  <w:divsChild>
                    <w:div w:id="154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6161">
          <w:marLeft w:val="0"/>
          <w:marRight w:val="0"/>
          <w:marTop w:val="0"/>
          <w:marBottom w:val="0"/>
          <w:divBdr>
            <w:top w:val="none" w:sz="0" w:space="0" w:color="auto"/>
            <w:left w:val="none" w:sz="0" w:space="0" w:color="auto"/>
            <w:bottom w:val="none" w:sz="0" w:space="0" w:color="auto"/>
            <w:right w:val="none" w:sz="0" w:space="0" w:color="auto"/>
          </w:divBdr>
          <w:divsChild>
            <w:div w:id="347756900">
              <w:marLeft w:val="-75"/>
              <w:marRight w:val="0"/>
              <w:marTop w:val="30"/>
              <w:marBottom w:val="30"/>
              <w:divBdr>
                <w:top w:val="none" w:sz="0" w:space="0" w:color="auto"/>
                <w:left w:val="none" w:sz="0" w:space="0" w:color="auto"/>
                <w:bottom w:val="none" w:sz="0" w:space="0" w:color="auto"/>
                <w:right w:val="none" w:sz="0" w:space="0" w:color="auto"/>
              </w:divBdr>
              <w:divsChild>
                <w:div w:id="5711319">
                  <w:marLeft w:val="0"/>
                  <w:marRight w:val="0"/>
                  <w:marTop w:val="0"/>
                  <w:marBottom w:val="0"/>
                  <w:divBdr>
                    <w:top w:val="none" w:sz="0" w:space="0" w:color="auto"/>
                    <w:left w:val="none" w:sz="0" w:space="0" w:color="auto"/>
                    <w:bottom w:val="none" w:sz="0" w:space="0" w:color="auto"/>
                    <w:right w:val="none" w:sz="0" w:space="0" w:color="auto"/>
                  </w:divBdr>
                  <w:divsChild>
                    <w:div w:id="829717609">
                      <w:marLeft w:val="0"/>
                      <w:marRight w:val="0"/>
                      <w:marTop w:val="0"/>
                      <w:marBottom w:val="0"/>
                      <w:divBdr>
                        <w:top w:val="none" w:sz="0" w:space="0" w:color="auto"/>
                        <w:left w:val="none" w:sz="0" w:space="0" w:color="auto"/>
                        <w:bottom w:val="none" w:sz="0" w:space="0" w:color="auto"/>
                        <w:right w:val="none" w:sz="0" w:space="0" w:color="auto"/>
                      </w:divBdr>
                    </w:div>
                  </w:divsChild>
                </w:div>
                <w:div w:id="89814529">
                  <w:marLeft w:val="0"/>
                  <w:marRight w:val="0"/>
                  <w:marTop w:val="0"/>
                  <w:marBottom w:val="0"/>
                  <w:divBdr>
                    <w:top w:val="none" w:sz="0" w:space="0" w:color="auto"/>
                    <w:left w:val="none" w:sz="0" w:space="0" w:color="auto"/>
                    <w:bottom w:val="none" w:sz="0" w:space="0" w:color="auto"/>
                    <w:right w:val="none" w:sz="0" w:space="0" w:color="auto"/>
                  </w:divBdr>
                  <w:divsChild>
                    <w:div w:id="1259295523">
                      <w:marLeft w:val="0"/>
                      <w:marRight w:val="0"/>
                      <w:marTop w:val="0"/>
                      <w:marBottom w:val="0"/>
                      <w:divBdr>
                        <w:top w:val="none" w:sz="0" w:space="0" w:color="auto"/>
                        <w:left w:val="none" w:sz="0" w:space="0" w:color="auto"/>
                        <w:bottom w:val="none" w:sz="0" w:space="0" w:color="auto"/>
                        <w:right w:val="none" w:sz="0" w:space="0" w:color="auto"/>
                      </w:divBdr>
                    </w:div>
                  </w:divsChild>
                </w:div>
                <w:div w:id="93330107">
                  <w:marLeft w:val="0"/>
                  <w:marRight w:val="0"/>
                  <w:marTop w:val="0"/>
                  <w:marBottom w:val="0"/>
                  <w:divBdr>
                    <w:top w:val="none" w:sz="0" w:space="0" w:color="auto"/>
                    <w:left w:val="none" w:sz="0" w:space="0" w:color="auto"/>
                    <w:bottom w:val="none" w:sz="0" w:space="0" w:color="auto"/>
                    <w:right w:val="none" w:sz="0" w:space="0" w:color="auto"/>
                  </w:divBdr>
                  <w:divsChild>
                    <w:div w:id="101150651">
                      <w:marLeft w:val="0"/>
                      <w:marRight w:val="0"/>
                      <w:marTop w:val="0"/>
                      <w:marBottom w:val="0"/>
                      <w:divBdr>
                        <w:top w:val="none" w:sz="0" w:space="0" w:color="auto"/>
                        <w:left w:val="none" w:sz="0" w:space="0" w:color="auto"/>
                        <w:bottom w:val="none" w:sz="0" w:space="0" w:color="auto"/>
                        <w:right w:val="none" w:sz="0" w:space="0" w:color="auto"/>
                      </w:divBdr>
                    </w:div>
                  </w:divsChild>
                </w:div>
                <w:div w:id="98331389">
                  <w:marLeft w:val="0"/>
                  <w:marRight w:val="0"/>
                  <w:marTop w:val="0"/>
                  <w:marBottom w:val="0"/>
                  <w:divBdr>
                    <w:top w:val="none" w:sz="0" w:space="0" w:color="auto"/>
                    <w:left w:val="none" w:sz="0" w:space="0" w:color="auto"/>
                    <w:bottom w:val="none" w:sz="0" w:space="0" w:color="auto"/>
                    <w:right w:val="none" w:sz="0" w:space="0" w:color="auto"/>
                  </w:divBdr>
                  <w:divsChild>
                    <w:div w:id="239869387">
                      <w:marLeft w:val="0"/>
                      <w:marRight w:val="0"/>
                      <w:marTop w:val="0"/>
                      <w:marBottom w:val="0"/>
                      <w:divBdr>
                        <w:top w:val="none" w:sz="0" w:space="0" w:color="auto"/>
                        <w:left w:val="none" w:sz="0" w:space="0" w:color="auto"/>
                        <w:bottom w:val="none" w:sz="0" w:space="0" w:color="auto"/>
                        <w:right w:val="none" w:sz="0" w:space="0" w:color="auto"/>
                      </w:divBdr>
                    </w:div>
                  </w:divsChild>
                </w:div>
                <w:div w:id="221019180">
                  <w:marLeft w:val="0"/>
                  <w:marRight w:val="0"/>
                  <w:marTop w:val="0"/>
                  <w:marBottom w:val="0"/>
                  <w:divBdr>
                    <w:top w:val="none" w:sz="0" w:space="0" w:color="auto"/>
                    <w:left w:val="none" w:sz="0" w:space="0" w:color="auto"/>
                    <w:bottom w:val="none" w:sz="0" w:space="0" w:color="auto"/>
                    <w:right w:val="none" w:sz="0" w:space="0" w:color="auto"/>
                  </w:divBdr>
                  <w:divsChild>
                    <w:div w:id="344788540">
                      <w:marLeft w:val="0"/>
                      <w:marRight w:val="0"/>
                      <w:marTop w:val="0"/>
                      <w:marBottom w:val="0"/>
                      <w:divBdr>
                        <w:top w:val="none" w:sz="0" w:space="0" w:color="auto"/>
                        <w:left w:val="none" w:sz="0" w:space="0" w:color="auto"/>
                        <w:bottom w:val="none" w:sz="0" w:space="0" w:color="auto"/>
                        <w:right w:val="none" w:sz="0" w:space="0" w:color="auto"/>
                      </w:divBdr>
                    </w:div>
                  </w:divsChild>
                </w:div>
                <w:div w:id="224992894">
                  <w:marLeft w:val="0"/>
                  <w:marRight w:val="0"/>
                  <w:marTop w:val="0"/>
                  <w:marBottom w:val="0"/>
                  <w:divBdr>
                    <w:top w:val="none" w:sz="0" w:space="0" w:color="auto"/>
                    <w:left w:val="none" w:sz="0" w:space="0" w:color="auto"/>
                    <w:bottom w:val="none" w:sz="0" w:space="0" w:color="auto"/>
                    <w:right w:val="none" w:sz="0" w:space="0" w:color="auto"/>
                  </w:divBdr>
                  <w:divsChild>
                    <w:div w:id="1239172945">
                      <w:marLeft w:val="0"/>
                      <w:marRight w:val="0"/>
                      <w:marTop w:val="0"/>
                      <w:marBottom w:val="0"/>
                      <w:divBdr>
                        <w:top w:val="none" w:sz="0" w:space="0" w:color="auto"/>
                        <w:left w:val="none" w:sz="0" w:space="0" w:color="auto"/>
                        <w:bottom w:val="none" w:sz="0" w:space="0" w:color="auto"/>
                        <w:right w:val="none" w:sz="0" w:space="0" w:color="auto"/>
                      </w:divBdr>
                    </w:div>
                  </w:divsChild>
                </w:div>
                <w:div w:id="358630467">
                  <w:marLeft w:val="0"/>
                  <w:marRight w:val="0"/>
                  <w:marTop w:val="0"/>
                  <w:marBottom w:val="0"/>
                  <w:divBdr>
                    <w:top w:val="none" w:sz="0" w:space="0" w:color="auto"/>
                    <w:left w:val="none" w:sz="0" w:space="0" w:color="auto"/>
                    <w:bottom w:val="none" w:sz="0" w:space="0" w:color="auto"/>
                    <w:right w:val="none" w:sz="0" w:space="0" w:color="auto"/>
                  </w:divBdr>
                  <w:divsChild>
                    <w:div w:id="1148478708">
                      <w:marLeft w:val="0"/>
                      <w:marRight w:val="0"/>
                      <w:marTop w:val="0"/>
                      <w:marBottom w:val="0"/>
                      <w:divBdr>
                        <w:top w:val="none" w:sz="0" w:space="0" w:color="auto"/>
                        <w:left w:val="none" w:sz="0" w:space="0" w:color="auto"/>
                        <w:bottom w:val="none" w:sz="0" w:space="0" w:color="auto"/>
                        <w:right w:val="none" w:sz="0" w:space="0" w:color="auto"/>
                      </w:divBdr>
                    </w:div>
                  </w:divsChild>
                </w:div>
                <w:div w:id="415589292">
                  <w:marLeft w:val="0"/>
                  <w:marRight w:val="0"/>
                  <w:marTop w:val="0"/>
                  <w:marBottom w:val="0"/>
                  <w:divBdr>
                    <w:top w:val="none" w:sz="0" w:space="0" w:color="auto"/>
                    <w:left w:val="none" w:sz="0" w:space="0" w:color="auto"/>
                    <w:bottom w:val="none" w:sz="0" w:space="0" w:color="auto"/>
                    <w:right w:val="none" w:sz="0" w:space="0" w:color="auto"/>
                  </w:divBdr>
                  <w:divsChild>
                    <w:div w:id="1504009627">
                      <w:marLeft w:val="0"/>
                      <w:marRight w:val="0"/>
                      <w:marTop w:val="0"/>
                      <w:marBottom w:val="0"/>
                      <w:divBdr>
                        <w:top w:val="none" w:sz="0" w:space="0" w:color="auto"/>
                        <w:left w:val="none" w:sz="0" w:space="0" w:color="auto"/>
                        <w:bottom w:val="none" w:sz="0" w:space="0" w:color="auto"/>
                        <w:right w:val="none" w:sz="0" w:space="0" w:color="auto"/>
                      </w:divBdr>
                    </w:div>
                  </w:divsChild>
                </w:div>
                <w:div w:id="435487868">
                  <w:marLeft w:val="0"/>
                  <w:marRight w:val="0"/>
                  <w:marTop w:val="0"/>
                  <w:marBottom w:val="0"/>
                  <w:divBdr>
                    <w:top w:val="none" w:sz="0" w:space="0" w:color="auto"/>
                    <w:left w:val="none" w:sz="0" w:space="0" w:color="auto"/>
                    <w:bottom w:val="none" w:sz="0" w:space="0" w:color="auto"/>
                    <w:right w:val="none" w:sz="0" w:space="0" w:color="auto"/>
                  </w:divBdr>
                  <w:divsChild>
                    <w:div w:id="1746877511">
                      <w:marLeft w:val="0"/>
                      <w:marRight w:val="0"/>
                      <w:marTop w:val="0"/>
                      <w:marBottom w:val="0"/>
                      <w:divBdr>
                        <w:top w:val="none" w:sz="0" w:space="0" w:color="auto"/>
                        <w:left w:val="none" w:sz="0" w:space="0" w:color="auto"/>
                        <w:bottom w:val="none" w:sz="0" w:space="0" w:color="auto"/>
                        <w:right w:val="none" w:sz="0" w:space="0" w:color="auto"/>
                      </w:divBdr>
                    </w:div>
                  </w:divsChild>
                </w:div>
                <w:div w:id="470370871">
                  <w:marLeft w:val="0"/>
                  <w:marRight w:val="0"/>
                  <w:marTop w:val="0"/>
                  <w:marBottom w:val="0"/>
                  <w:divBdr>
                    <w:top w:val="none" w:sz="0" w:space="0" w:color="auto"/>
                    <w:left w:val="none" w:sz="0" w:space="0" w:color="auto"/>
                    <w:bottom w:val="none" w:sz="0" w:space="0" w:color="auto"/>
                    <w:right w:val="none" w:sz="0" w:space="0" w:color="auto"/>
                  </w:divBdr>
                  <w:divsChild>
                    <w:div w:id="1897012096">
                      <w:marLeft w:val="0"/>
                      <w:marRight w:val="0"/>
                      <w:marTop w:val="0"/>
                      <w:marBottom w:val="0"/>
                      <w:divBdr>
                        <w:top w:val="none" w:sz="0" w:space="0" w:color="auto"/>
                        <w:left w:val="none" w:sz="0" w:space="0" w:color="auto"/>
                        <w:bottom w:val="none" w:sz="0" w:space="0" w:color="auto"/>
                        <w:right w:val="none" w:sz="0" w:space="0" w:color="auto"/>
                      </w:divBdr>
                    </w:div>
                  </w:divsChild>
                </w:div>
                <w:div w:id="475806539">
                  <w:marLeft w:val="0"/>
                  <w:marRight w:val="0"/>
                  <w:marTop w:val="0"/>
                  <w:marBottom w:val="0"/>
                  <w:divBdr>
                    <w:top w:val="none" w:sz="0" w:space="0" w:color="auto"/>
                    <w:left w:val="none" w:sz="0" w:space="0" w:color="auto"/>
                    <w:bottom w:val="none" w:sz="0" w:space="0" w:color="auto"/>
                    <w:right w:val="none" w:sz="0" w:space="0" w:color="auto"/>
                  </w:divBdr>
                  <w:divsChild>
                    <w:div w:id="1424838288">
                      <w:marLeft w:val="0"/>
                      <w:marRight w:val="0"/>
                      <w:marTop w:val="0"/>
                      <w:marBottom w:val="0"/>
                      <w:divBdr>
                        <w:top w:val="none" w:sz="0" w:space="0" w:color="auto"/>
                        <w:left w:val="none" w:sz="0" w:space="0" w:color="auto"/>
                        <w:bottom w:val="none" w:sz="0" w:space="0" w:color="auto"/>
                        <w:right w:val="none" w:sz="0" w:space="0" w:color="auto"/>
                      </w:divBdr>
                    </w:div>
                  </w:divsChild>
                </w:div>
                <w:div w:id="519047257">
                  <w:marLeft w:val="0"/>
                  <w:marRight w:val="0"/>
                  <w:marTop w:val="0"/>
                  <w:marBottom w:val="0"/>
                  <w:divBdr>
                    <w:top w:val="none" w:sz="0" w:space="0" w:color="auto"/>
                    <w:left w:val="none" w:sz="0" w:space="0" w:color="auto"/>
                    <w:bottom w:val="none" w:sz="0" w:space="0" w:color="auto"/>
                    <w:right w:val="none" w:sz="0" w:space="0" w:color="auto"/>
                  </w:divBdr>
                  <w:divsChild>
                    <w:div w:id="1611400690">
                      <w:marLeft w:val="0"/>
                      <w:marRight w:val="0"/>
                      <w:marTop w:val="0"/>
                      <w:marBottom w:val="0"/>
                      <w:divBdr>
                        <w:top w:val="none" w:sz="0" w:space="0" w:color="auto"/>
                        <w:left w:val="none" w:sz="0" w:space="0" w:color="auto"/>
                        <w:bottom w:val="none" w:sz="0" w:space="0" w:color="auto"/>
                        <w:right w:val="none" w:sz="0" w:space="0" w:color="auto"/>
                      </w:divBdr>
                    </w:div>
                  </w:divsChild>
                </w:div>
                <w:div w:id="547257611">
                  <w:marLeft w:val="0"/>
                  <w:marRight w:val="0"/>
                  <w:marTop w:val="0"/>
                  <w:marBottom w:val="0"/>
                  <w:divBdr>
                    <w:top w:val="none" w:sz="0" w:space="0" w:color="auto"/>
                    <w:left w:val="none" w:sz="0" w:space="0" w:color="auto"/>
                    <w:bottom w:val="none" w:sz="0" w:space="0" w:color="auto"/>
                    <w:right w:val="none" w:sz="0" w:space="0" w:color="auto"/>
                  </w:divBdr>
                  <w:divsChild>
                    <w:div w:id="1037661243">
                      <w:marLeft w:val="0"/>
                      <w:marRight w:val="0"/>
                      <w:marTop w:val="0"/>
                      <w:marBottom w:val="0"/>
                      <w:divBdr>
                        <w:top w:val="none" w:sz="0" w:space="0" w:color="auto"/>
                        <w:left w:val="none" w:sz="0" w:space="0" w:color="auto"/>
                        <w:bottom w:val="none" w:sz="0" w:space="0" w:color="auto"/>
                        <w:right w:val="none" w:sz="0" w:space="0" w:color="auto"/>
                      </w:divBdr>
                    </w:div>
                  </w:divsChild>
                </w:div>
                <w:div w:id="581640920">
                  <w:marLeft w:val="0"/>
                  <w:marRight w:val="0"/>
                  <w:marTop w:val="0"/>
                  <w:marBottom w:val="0"/>
                  <w:divBdr>
                    <w:top w:val="none" w:sz="0" w:space="0" w:color="auto"/>
                    <w:left w:val="none" w:sz="0" w:space="0" w:color="auto"/>
                    <w:bottom w:val="none" w:sz="0" w:space="0" w:color="auto"/>
                    <w:right w:val="none" w:sz="0" w:space="0" w:color="auto"/>
                  </w:divBdr>
                  <w:divsChild>
                    <w:div w:id="1017538231">
                      <w:marLeft w:val="0"/>
                      <w:marRight w:val="0"/>
                      <w:marTop w:val="0"/>
                      <w:marBottom w:val="0"/>
                      <w:divBdr>
                        <w:top w:val="none" w:sz="0" w:space="0" w:color="auto"/>
                        <w:left w:val="none" w:sz="0" w:space="0" w:color="auto"/>
                        <w:bottom w:val="none" w:sz="0" w:space="0" w:color="auto"/>
                        <w:right w:val="none" w:sz="0" w:space="0" w:color="auto"/>
                      </w:divBdr>
                    </w:div>
                  </w:divsChild>
                </w:div>
                <w:div w:id="631132220">
                  <w:marLeft w:val="0"/>
                  <w:marRight w:val="0"/>
                  <w:marTop w:val="0"/>
                  <w:marBottom w:val="0"/>
                  <w:divBdr>
                    <w:top w:val="none" w:sz="0" w:space="0" w:color="auto"/>
                    <w:left w:val="none" w:sz="0" w:space="0" w:color="auto"/>
                    <w:bottom w:val="none" w:sz="0" w:space="0" w:color="auto"/>
                    <w:right w:val="none" w:sz="0" w:space="0" w:color="auto"/>
                  </w:divBdr>
                  <w:divsChild>
                    <w:div w:id="469133123">
                      <w:marLeft w:val="0"/>
                      <w:marRight w:val="0"/>
                      <w:marTop w:val="0"/>
                      <w:marBottom w:val="0"/>
                      <w:divBdr>
                        <w:top w:val="none" w:sz="0" w:space="0" w:color="auto"/>
                        <w:left w:val="none" w:sz="0" w:space="0" w:color="auto"/>
                        <w:bottom w:val="none" w:sz="0" w:space="0" w:color="auto"/>
                        <w:right w:val="none" w:sz="0" w:space="0" w:color="auto"/>
                      </w:divBdr>
                    </w:div>
                  </w:divsChild>
                </w:div>
                <w:div w:id="758016103">
                  <w:marLeft w:val="0"/>
                  <w:marRight w:val="0"/>
                  <w:marTop w:val="0"/>
                  <w:marBottom w:val="0"/>
                  <w:divBdr>
                    <w:top w:val="none" w:sz="0" w:space="0" w:color="auto"/>
                    <w:left w:val="none" w:sz="0" w:space="0" w:color="auto"/>
                    <w:bottom w:val="none" w:sz="0" w:space="0" w:color="auto"/>
                    <w:right w:val="none" w:sz="0" w:space="0" w:color="auto"/>
                  </w:divBdr>
                  <w:divsChild>
                    <w:div w:id="1261833628">
                      <w:marLeft w:val="0"/>
                      <w:marRight w:val="0"/>
                      <w:marTop w:val="0"/>
                      <w:marBottom w:val="0"/>
                      <w:divBdr>
                        <w:top w:val="none" w:sz="0" w:space="0" w:color="auto"/>
                        <w:left w:val="none" w:sz="0" w:space="0" w:color="auto"/>
                        <w:bottom w:val="none" w:sz="0" w:space="0" w:color="auto"/>
                        <w:right w:val="none" w:sz="0" w:space="0" w:color="auto"/>
                      </w:divBdr>
                    </w:div>
                  </w:divsChild>
                </w:div>
                <w:div w:id="765073622">
                  <w:marLeft w:val="0"/>
                  <w:marRight w:val="0"/>
                  <w:marTop w:val="0"/>
                  <w:marBottom w:val="0"/>
                  <w:divBdr>
                    <w:top w:val="none" w:sz="0" w:space="0" w:color="auto"/>
                    <w:left w:val="none" w:sz="0" w:space="0" w:color="auto"/>
                    <w:bottom w:val="none" w:sz="0" w:space="0" w:color="auto"/>
                    <w:right w:val="none" w:sz="0" w:space="0" w:color="auto"/>
                  </w:divBdr>
                  <w:divsChild>
                    <w:div w:id="406343496">
                      <w:marLeft w:val="0"/>
                      <w:marRight w:val="0"/>
                      <w:marTop w:val="0"/>
                      <w:marBottom w:val="0"/>
                      <w:divBdr>
                        <w:top w:val="none" w:sz="0" w:space="0" w:color="auto"/>
                        <w:left w:val="none" w:sz="0" w:space="0" w:color="auto"/>
                        <w:bottom w:val="none" w:sz="0" w:space="0" w:color="auto"/>
                        <w:right w:val="none" w:sz="0" w:space="0" w:color="auto"/>
                      </w:divBdr>
                    </w:div>
                  </w:divsChild>
                </w:div>
                <w:div w:id="785000515">
                  <w:marLeft w:val="0"/>
                  <w:marRight w:val="0"/>
                  <w:marTop w:val="0"/>
                  <w:marBottom w:val="0"/>
                  <w:divBdr>
                    <w:top w:val="none" w:sz="0" w:space="0" w:color="auto"/>
                    <w:left w:val="none" w:sz="0" w:space="0" w:color="auto"/>
                    <w:bottom w:val="none" w:sz="0" w:space="0" w:color="auto"/>
                    <w:right w:val="none" w:sz="0" w:space="0" w:color="auto"/>
                  </w:divBdr>
                  <w:divsChild>
                    <w:div w:id="296223705">
                      <w:marLeft w:val="0"/>
                      <w:marRight w:val="0"/>
                      <w:marTop w:val="0"/>
                      <w:marBottom w:val="0"/>
                      <w:divBdr>
                        <w:top w:val="none" w:sz="0" w:space="0" w:color="auto"/>
                        <w:left w:val="none" w:sz="0" w:space="0" w:color="auto"/>
                        <w:bottom w:val="none" w:sz="0" w:space="0" w:color="auto"/>
                        <w:right w:val="none" w:sz="0" w:space="0" w:color="auto"/>
                      </w:divBdr>
                    </w:div>
                  </w:divsChild>
                </w:div>
                <w:div w:id="858857500">
                  <w:marLeft w:val="0"/>
                  <w:marRight w:val="0"/>
                  <w:marTop w:val="0"/>
                  <w:marBottom w:val="0"/>
                  <w:divBdr>
                    <w:top w:val="none" w:sz="0" w:space="0" w:color="auto"/>
                    <w:left w:val="none" w:sz="0" w:space="0" w:color="auto"/>
                    <w:bottom w:val="none" w:sz="0" w:space="0" w:color="auto"/>
                    <w:right w:val="none" w:sz="0" w:space="0" w:color="auto"/>
                  </w:divBdr>
                  <w:divsChild>
                    <w:div w:id="734816765">
                      <w:marLeft w:val="0"/>
                      <w:marRight w:val="0"/>
                      <w:marTop w:val="0"/>
                      <w:marBottom w:val="0"/>
                      <w:divBdr>
                        <w:top w:val="none" w:sz="0" w:space="0" w:color="auto"/>
                        <w:left w:val="none" w:sz="0" w:space="0" w:color="auto"/>
                        <w:bottom w:val="none" w:sz="0" w:space="0" w:color="auto"/>
                        <w:right w:val="none" w:sz="0" w:space="0" w:color="auto"/>
                      </w:divBdr>
                    </w:div>
                  </w:divsChild>
                </w:div>
                <w:div w:id="914625801">
                  <w:marLeft w:val="0"/>
                  <w:marRight w:val="0"/>
                  <w:marTop w:val="0"/>
                  <w:marBottom w:val="0"/>
                  <w:divBdr>
                    <w:top w:val="none" w:sz="0" w:space="0" w:color="auto"/>
                    <w:left w:val="none" w:sz="0" w:space="0" w:color="auto"/>
                    <w:bottom w:val="none" w:sz="0" w:space="0" w:color="auto"/>
                    <w:right w:val="none" w:sz="0" w:space="0" w:color="auto"/>
                  </w:divBdr>
                  <w:divsChild>
                    <w:div w:id="1546260549">
                      <w:marLeft w:val="0"/>
                      <w:marRight w:val="0"/>
                      <w:marTop w:val="0"/>
                      <w:marBottom w:val="0"/>
                      <w:divBdr>
                        <w:top w:val="none" w:sz="0" w:space="0" w:color="auto"/>
                        <w:left w:val="none" w:sz="0" w:space="0" w:color="auto"/>
                        <w:bottom w:val="none" w:sz="0" w:space="0" w:color="auto"/>
                        <w:right w:val="none" w:sz="0" w:space="0" w:color="auto"/>
                      </w:divBdr>
                    </w:div>
                  </w:divsChild>
                </w:div>
                <w:div w:id="979576650">
                  <w:marLeft w:val="0"/>
                  <w:marRight w:val="0"/>
                  <w:marTop w:val="0"/>
                  <w:marBottom w:val="0"/>
                  <w:divBdr>
                    <w:top w:val="none" w:sz="0" w:space="0" w:color="auto"/>
                    <w:left w:val="none" w:sz="0" w:space="0" w:color="auto"/>
                    <w:bottom w:val="none" w:sz="0" w:space="0" w:color="auto"/>
                    <w:right w:val="none" w:sz="0" w:space="0" w:color="auto"/>
                  </w:divBdr>
                  <w:divsChild>
                    <w:div w:id="404307116">
                      <w:marLeft w:val="0"/>
                      <w:marRight w:val="0"/>
                      <w:marTop w:val="0"/>
                      <w:marBottom w:val="0"/>
                      <w:divBdr>
                        <w:top w:val="none" w:sz="0" w:space="0" w:color="auto"/>
                        <w:left w:val="none" w:sz="0" w:space="0" w:color="auto"/>
                        <w:bottom w:val="none" w:sz="0" w:space="0" w:color="auto"/>
                        <w:right w:val="none" w:sz="0" w:space="0" w:color="auto"/>
                      </w:divBdr>
                    </w:div>
                  </w:divsChild>
                </w:div>
                <w:div w:id="983505610">
                  <w:marLeft w:val="0"/>
                  <w:marRight w:val="0"/>
                  <w:marTop w:val="0"/>
                  <w:marBottom w:val="0"/>
                  <w:divBdr>
                    <w:top w:val="none" w:sz="0" w:space="0" w:color="auto"/>
                    <w:left w:val="none" w:sz="0" w:space="0" w:color="auto"/>
                    <w:bottom w:val="none" w:sz="0" w:space="0" w:color="auto"/>
                    <w:right w:val="none" w:sz="0" w:space="0" w:color="auto"/>
                  </w:divBdr>
                  <w:divsChild>
                    <w:div w:id="1537045063">
                      <w:marLeft w:val="0"/>
                      <w:marRight w:val="0"/>
                      <w:marTop w:val="0"/>
                      <w:marBottom w:val="0"/>
                      <w:divBdr>
                        <w:top w:val="none" w:sz="0" w:space="0" w:color="auto"/>
                        <w:left w:val="none" w:sz="0" w:space="0" w:color="auto"/>
                        <w:bottom w:val="none" w:sz="0" w:space="0" w:color="auto"/>
                        <w:right w:val="none" w:sz="0" w:space="0" w:color="auto"/>
                      </w:divBdr>
                    </w:div>
                  </w:divsChild>
                </w:div>
                <w:div w:id="1237206316">
                  <w:marLeft w:val="0"/>
                  <w:marRight w:val="0"/>
                  <w:marTop w:val="0"/>
                  <w:marBottom w:val="0"/>
                  <w:divBdr>
                    <w:top w:val="none" w:sz="0" w:space="0" w:color="auto"/>
                    <w:left w:val="none" w:sz="0" w:space="0" w:color="auto"/>
                    <w:bottom w:val="none" w:sz="0" w:space="0" w:color="auto"/>
                    <w:right w:val="none" w:sz="0" w:space="0" w:color="auto"/>
                  </w:divBdr>
                  <w:divsChild>
                    <w:div w:id="43875809">
                      <w:marLeft w:val="0"/>
                      <w:marRight w:val="0"/>
                      <w:marTop w:val="0"/>
                      <w:marBottom w:val="0"/>
                      <w:divBdr>
                        <w:top w:val="none" w:sz="0" w:space="0" w:color="auto"/>
                        <w:left w:val="none" w:sz="0" w:space="0" w:color="auto"/>
                        <w:bottom w:val="none" w:sz="0" w:space="0" w:color="auto"/>
                        <w:right w:val="none" w:sz="0" w:space="0" w:color="auto"/>
                      </w:divBdr>
                    </w:div>
                  </w:divsChild>
                </w:div>
                <w:div w:id="1326861952">
                  <w:marLeft w:val="0"/>
                  <w:marRight w:val="0"/>
                  <w:marTop w:val="0"/>
                  <w:marBottom w:val="0"/>
                  <w:divBdr>
                    <w:top w:val="none" w:sz="0" w:space="0" w:color="auto"/>
                    <w:left w:val="none" w:sz="0" w:space="0" w:color="auto"/>
                    <w:bottom w:val="none" w:sz="0" w:space="0" w:color="auto"/>
                    <w:right w:val="none" w:sz="0" w:space="0" w:color="auto"/>
                  </w:divBdr>
                  <w:divsChild>
                    <w:div w:id="945387220">
                      <w:marLeft w:val="0"/>
                      <w:marRight w:val="0"/>
                      <w:marTop w:val="0"/>
                      <w:marBottom w:val="0"/>
                      <w:divBdr>
                        <w:top w:val="none" w:sz="0" w:space="0" w:color="auto"/>
                        <w:left w:val="none" w:sz="0" w:space="0" w:color="auto"/>
                        <w:bottom w:val="none" w:sz="0" w:space="0" w:color="auto"/>
                        <w:right w:val="none" w:sz="0" w:space="0" w:color="auto"/>
                      </w:divBdr>
                    </w:div>
                  </w:divsChild>
                </w:div>
                <w:div w:id="1359424913">
                  <w:marLeft w:val="0"/>
                  <w:marRight w:val="0"/>
                  <w:marTop w:val="0"/>
                  <w:marBottom w:val="0"/>
                  <w:divBdr>
                    <w:top w:val="none" w:sz="0" w:space="0" w:color="auto"/>
                    <w:left w:val="none" w:sz="0" w:space="0" w:color="auto"/>
                    <w:bottom w:val="none" w:sz="0" w:space="0" w:color="auto"/>
                    <w:right w:val="none" w:sz="0" w:space="0" w:color="auto"/>
                  </w:divBdr>
                  <w:divsChild>
                    <w:div w:id="1347365413">
                      <w:marLeft w:val="0"/>
                      <w:marRight w:val="0"/>
                      <w:marTop w:val="0"/>
                      <w:marBottom w:val="0"/>
                      <w:divBdr>
                        <w:top w:val="none" w:sz="0" w:space="0" w:color="auto"/>
                        <w:left w:val="none" w:sz="0" w:space="0" w:color="auto"/>
                        <w:bottom w:val="none" w:sz="0" w:space="0" w:color="auto"/>
                        <w:right w:val="none" w:sz="0" w:space="0" w:color="auto"/>
                      </w:divBdr>
                    </w:div>
                  </w:divsChild>
                </w:div>
                <w:div w:id="1427582132">
                  <w:marLeft w:val="0"/>
                  <w:marRight w:val="0"/>
                  <w:marTop w:val="0"/>
                  <w:marBottom w:val="0"/>
                  <w:divBdr>
                    <w:top w:val="none" w:sz="0" w:space="0" w:color="auto"/>
                    <w:left w:val="none" w:sz="0" w:space="0" w:color="auto"/>
                    <w:bottom w:val="none" w:sz="0" w:space="0" w:color="auto"/>
                    <w:right w:val="none" w:sz="0" w:space="0" w:color="auto"/>
                  </w:divBdr>
                  <w:divsChild>
                    <w:div w:id="829294388">
                      <w:marLeft w:val="0"/>
                      <w:marRight w:val="0"/>
                      <w:marTop w:val="0"/>
                      <w:marBottom w:val="0"/>
                      <w:divBdr>
                        <w:top w:val="none" w:sz="0" w:space="0" w:color="auto"/>
                        <w:left w:val="none" w:sz="0" w:space="0" w:color="auto"/>
                        <w:bottom w:val="none" w:sz="0" w:space="0" w:color="auto"/>
                        <w:right w:val="none" w:sz="0" w:space="0" w:color="auto"/>
                      </w:divBdr>
                    </w:div>
                  </w:divsChild>
                </w:div>
                <w:div w:id="1499468420">
                  <w:marLeft w:val="0"/>
                  <w:marRight w:val="0"/>
                  <w:marTop w:val="0"/>
                  <w:marBottom w:val="0"/>
                  <w:divBdr>
                    <w:top w:val="none" w:sz="0" w:space="0" w:color="auto"/>
                    <w:left w:val="none" w:sz="0" w:space="0" w:color="auto"/>
                    <w:bottom w:val="none" w:sz="0" w:space="0" w:color="auto"/>
                    <w:right w:val="none" w:sz="0" w:space="0" w:color="auto"/>
                  </w:divBdr>
                  <w:divsChild>
                    <w:div w:id="11032194">
                      <w:marLeft w:val="0"/>
                      <w:marRight w:val="0"/>
                      <w:marTop w:val="0"/>
                      <w:marBottom w:val="0"/>
                      <w:divBdr>
                        <w:top w:val="none" w:sz="0" w:space="0" w:color="auto"/>
                        <w:left w:val="none" w:sz="0" w:space="0" w:color="auto"/>
                        <w:bottom w:val="none" w:sz="0" w:space="0" w:color="auto"/>
                        <w:right w:val="none" w:sz="0" w:space="0" w:color="auto"/>
                      </w:divBdr>
                    </w:div>
                  </w:divsChild>
                </w:div>
                <w:div w:id="1500923757">
                  <w:marLeft w:val="0"/>
                  <w:marRight w:val="0"/>
                  <w:marTop w:val="0"/>
                  <w:marBottom w:val="0"/>
                  <w:divBdr>
                    <w:top w:val="none" w:sz="0" w:space="0" w:color="auto"/>
                    <w:left w:val="none" w:sz="0" w:space="0" w:color="auto"/>
                    <w:bottom w:val="none" w:sz="0" w:space="0" w:color="auto"/>
                    <w:right w:val="none" w:sz="0" w:space="0" w:color="auto"/>
                  </w:divBdr>
                  <w:divsChild>
                    <w:div w:id="956061945">
                      <w:marLeft w:val="0"/>
                      <w:marRight w:val="0"/>
                      <w:marTop w:val="0"/>
                      <w:marBottom w:val="0"/>
                      <w:divBdr>
                        <w:top w:val="none" w:sz="0" w:space="0" w:color="auto"/>
                        <w:left w:val="none" w:sz="0" w:space="0" w:color="auto"/>
                        <w:bottom w:val="none" w:sz="0" w:space="0" w:color="auto"/>
                        <w:right w:val="none" w:sz="0" w:space="0" w:color="auto"/>
                      </w:divBdr>
                    </w:div>
                  </w:divsChild>
                </w:div>
                <w:div w:id="1696693504">
                  <w:marLeft w:val="0"/>
                  <w:marRight w:val="0"/>
                  <w:marTop w:val="0"/>
                  <w:marBottom w:val="0"/>
                  <w:divBdr>
                    <w:top w:val="none" w:sz="0" w:space="0" w:color="auto"/>
                    <w:left w:val="none" w:sz="0" w:space="0" w:color="auto"/>
                    <w:bottom w:val="none" w:sz="0" w:space="0" w:color="auto"/>
                    <w:right w:val="none" w:sz="0" w:space="0" w:color="auto"/>
                  </w:divBdr>
                  <w:divsChild>
                    <w:div w:id="1427460478">
                      <w:marLeft w:val="0"/>
                      <w:marRight w:val="0"/>
                      <w:marTop w:val="0"/>
                      <w:marBottom w:val="0"/>
                      <w:divBdr>
                        <w:top w:val="none" w:sz="0" w:space="0" w:color="auto"/>
                        <w:left w:val="none" w:sz="0" w:space="0" w:color="auto"/>
                        <w:bottom w:val="none" w:sz="0" w:space="0" w:color="auto"/>
                        <w:right w:val="none" w:sz="0" w:space="0" w:color="auto"/>
                      </w:divBdr>
                    </w:div>
                  </w:divsChild>
                </w:div>
                <w:div w:id="1791390031">
                  <w:marLeft w:val="0"/>
                  <w:marRight w:val="0"/>
                  <w:marTop w:val="0"/>
                  <w:marBottom w:val="0"/>
                  <w:divBdr>
                    <w:top w:val="none" w:sz="0" w:space="0" w:color="auto"/>
                    <w:left w:val="none" w:sz="0" w:space="0" w:color="auto"/>
                    <w:bottom w:val="none" w:sz="0" w:space="0" w:color="auto"/>
                    <w:right w:val="none" w:sz="0" w:space="0" w:color="auto"/>
                  </w:divBdr>
                  <w:divsChild>
                    <w:div w:id="1339574990">
                      <w:marLeft w:val="0"/>
                      <w:marRight w:val="0"/>
                      <w:marTop w:val="0"/>
                      <w:marBottom w:val="0"/>
                      <w:divBdr>
                        <w:top w:val="none" w:sz="0" w:space="0" w:color="auto"/>
                        <w:left w:val="none" w:sz="0" w:space="0" w:color="auto"/>
                        <w:bottom w:val="none" w:sz="0" w:space="0" w:color="auto"/>
                        <w:right w:val="none" w:sz="0" w:space="0" w:color="auto"/>
                      </w:divBdr>
                    </w:div>
                  </w:divsChild>
                </w:div>
                <w:div w:id="1810707728">
                  <w:marLeft w:val="0"/>
                  <w:marRight w:val="0"/>
                  <w:marTop w:val="0"/>
                  <w:marBottom w:val="0"/>
                  <w:divBdr>
                    <w:top w:val="none" w:sz="0" w:space="0" w:color="auto"/>
                    <w:left w:val="none" w:sz="0" w:space="0" w:color="auto"/>
                    <w:bottom w:val="none" w:sz="0" w:space="0" w:color="auto"/>
                    <w:right w:val="none" w:sz="0" w:space="0" w:color="auto"/>
                  </w:divBdr>
                  <w:divsChild>
                    <w:div w:id="1274435172">
                      <w:marLeft w:val="0"/>
                      <w:marRight w:val="0"/>
                      <w:marTop w:val="0"/>
                      <w:marBottom w:val="0"/>
                      <w:divBdr>
                        <w:top w:val="none" w:sz="0" w:space="0" w:color="auto"/>
                        <w:left w:val="none" w:sz="0" w:space="0" w:color="auto"/>
                        <w:bottom w:val="none" w:sz="0" w:space="0" w:color="auto"/>
                        <w:right w:val="none" w:sz="0" w:space="0" w:color="auto"/>
                      </w:divBdr>
                    </w:div>
                  </w:divsChild>
                </w:div>
                <w:div w:id="1832482956">
                  <w:marLeft w:val="0"/>
                  <w:marRight w:val="0"/>
                  <w:marTop w:val="0"/>
                  <w:marBottom w:val="0"/>
                  <w:divBdr>
                    <w:top w:val="none" w:sz="0" w:space="0" w:color="auto"/>
                    <w:left w:val="none" w:sz="0" w:space="0" w:color="auto"/>
                    <w:bottom w:val="none" w:sz="0" w:space="0" w:color="auto"/>
                    <w:right w:val="none" w:sz="0" w:space="0" w:color="auto"/>
                  </w:divBdr>
                  <w:divsChild>
                    <w:div w:id="1969579488">
                      <w:marLeft w:val="0"/>
                      <w:marRight w:val="0"/>
                      <w:marTop w:val="0"/>
                      <w:marBottom w:val="0"/>
                      <w:divBdr>
                        <w:top w:val="none" w:sz="0" w:space="0" w:color="auto"/>
                        <w:left w:val="none" w:sz="0" w:space="0" w:color="auto"/>
                        <w:bottom w:val="none" w:sz="0" w:space="0" w:color="auto"/>
                        <w:right w:val="none" w:sz="0" w:space="0" w:color="auto"/>
                      </w:divBdr>
                    </w:div>
                  </w:divsChild>
                </w:div>
                <w:div w:id="1834907287">
                  <w:marLeft w:val="0"/>
                  <w:marRight w:val="0"/>
                  <w:marTop w:val="0"/>
                  <w:marBottom w:val="0"/>
                  <w:divBdr>
                    <w:top w:val="none" w:sz="0" w:space="0" w:color="auto"/>
                    <w:left w:val="none" w:sz="0" w:space="0" w:color="auto"/>
                    <w:bottom w:val="none" w:sz="0" w:space="0" w:color="auto"/>
                    <w:right w:val="none" w:sz="0" w:space="0" w:color="auto"/>
                  </w:divBdr>
                  <w:divsChild>
                    <w:div w:id="277418662">
                      <w:marLeft w:val="0"/>
                      <w:marRight w:val="0"/>
                      <w:marTop w:val="0"/>
                      <w:marBottom w:val="0"/>
                      <w:divBdr>
                        <w:top w:val="none" w:sz="0" w:space="0" w:color="auto"/>
                        <w:left w:val="none" w:sz="0" w:space="0" w:color="auto"/>
                        <w:bottom w:val="none" w:sz="0" w:space="0" w:color="auto"/>
                        <w:right w:val="none" w:sz="0" w:space="0" w:color="auto"/>
                      </w:divBdr>
                    </w:div>
                  </w:divsChild>
                </w:div>
                <w:div w:id="1919631091">
                  <w:marLeft w:val="0"/>
                  <w:marRight w:val="0"/>
                  <w:marTop w:val="0"/>
                  <w:marBottom w:val="0"/>
                  <w:divBdr>
                    <w:top w:val="none" w:sz="0" w:space="0" w:color="auto"/>
                    <w:left w:val="none" w:sz="0" w:space="0" w:color="auto"/>
                    <w:bottom w:val="none" w:sz="0" w:space="0" w:color="auto"/>
                    <w:right w:val="none" w:sz="0" w:space="0" w:color="auto"/>
                  </w:divBdr>
                  <w:divsChild>
                    <w:div w:id="1245649051">
                      <w:marLeft w:val="0"/>
                      <w:marRight w:val="0"/>
                      <w:marTop w:val="0"/>
                      <w:marBottom w:val="0"/>
                      <w:divBdr>
                        <w:top w:val="none" w:sz="0" w:space="0" w:color="auto"/>
                        <w:left w:val="none" w:sz="0" w:space="0" w:color="auto"/>
                        <w:bottom w:val="none" w:sz="0" w:space="0" w:color="auto"/>
                        <w:right w:val="none" w:sz="0" w:space="0" w:color="auto"/>
                      </w:divBdr>
                    </w:div>
                  </w:divsChild>
                </w:div>
                <w:div w:id="2057311438">
                  <w:marLeft w:val="0"/>
                  <w:marRight w:val="0"/>
                  <w:marTop w:val="0"/>
                  <w:marBottom w:val="0"/>
                  <w:divBdr>
                    <w:top w:val="none" w:sz="0" w:space="0" w:color="auto"/>
                    <w:left w:val="none" w:sz="0" w:space="0" w:color="auto"/>
                    <w:bottom w:val="none" w:sz="0" w:space="0" w:color="auto"/>
                    <w:right w:val="none" w:sz="0" w:space="0" w:color="auto"/>
                  </w:divBdr>
                  <w:divsChild>
                    <w:div w:id="570391220">
                      <w:marLeft w:val="0"/>
                      <w:marRight w:val="0"/>
                      <w:marTop w:val="0"/>
                      <w:marBottom w:val="0"/>
                      <w:divBdr>
                        <w:top w:val="none" w:sz="0" w:space="0" w:color="auto"/>
                        <w:left w:val="none" w:sz="0" w:space="0" w:color="auto"/>
                        <w:bottom w:val="none" w:sz="0" w:space="0" w:color="auto"/>
                        <w:right w:val="none" w:sz="0" w:space="0" w:color="auto"/>
                      </w:divBdr>
                    </w:div>
                  </w:divsChild>
                </w:div>
                <w:div w:id="2078093946">
                  <w:marLeft w:val="0"/>
                  <w:marRight w:val="0"/>
                  <w:marTop w:val="0"/>
                  <w:marBottom w:val="0"/>
                  <w:divBdr>
                    <w:top w:val="none" w:sz="0" w:space="0" w:color="auto"/>
                    <w:left w:val="none" w:sz="0" w:space="0" w:color="auto"/>
                    <w:bottom w:val="none" w:sz="0" w:space="0" w:color="auto"/>
                    <w:right w:val="none" w:sz="0" w:space="0" w:color="auto"/>
                  </w:divBdr>
                  <w:divsChild>
                    <w:div w:id="13392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95412">
          <w:marLeft w:val="0"/>
          <w:marRight w:val="0"/>
          <w:marTop w:val="0"/>
          <w:marBottom w:val="0"/>
          <w:divBdr>
            <w:top w:val="none" w:sz="0" w:space="0" w:color="auto"/>
            <w:left w:val="none" w:sz="0" w:space="0" w:color="auto"/>
            <w:bottom w:val="none" w:sz="0" w:space="0" w:color="auto"/>
            <w:right w:val="none" w:sz="0" w:space="0" w:color="auto"/>
          </w:divBdr>
          <w:divsChild>
            <w:div w:id="67003265">
              <w:marLeft w:val="0"/>
              <w:marRight w:val="0"/>
              <w:marTop w:val="0"/>
              <w:marBottom w:val="0"/>
              <w:divBdr>
                <w:top w:val="none" w:sz="0" w:space="0" w:color="auto"/>
                <w:left w:val="none" w:sz="0" w:space="0" w:color="auto"/>
                <w:bottom w:val="none" w:sz="0" w:space="0" w:color="auto"/>
                <w:right w:val="none" w:sz="0" w:space="0" w:color="auto"/>
              </w:divBdr>
            </w:div>
            <w:div w:id="581835101">
              <w:marLeft w:val="0"/>
              <w:marRight w:val="0"/>
              <w:marTop w:val="0"/>
              <w:marBottom w:val="0"/>
              <w:divBdr>
                <w:top w:val="none" w:sz="0" w:space="0" w:color="auto"/>
                <w:left w:val="none" w:sz="0" w:space="0" w:color="auto"/>
                <w:bottom w:val="none" w:sz="0" w:space="0" w:color="auto"/>
                <w:right w:val="none" w:sz="0" w:space="0" w:color="auto"/>
              </w:divBdr>
            </w:div>
            <w:div w:id="950357636">
              <w:marLeft w:val="0"/>
              <w:marRight w:val="0"/>
              <w:marTop w:val="0"/>
              <w:marBottom w:val="0"/>
              <w:divBdr>
                <w:top w:val="none" w:sz="0" w:space="0" w:color="auto"/>
                <w:left w:val="none" w:sz="0" w:space="0" w:color="auto"/>
                <w:bottom w:val="none" w:sz="0" w:space="0" w:color="auto"/>
                <w:right w:val="none" w:sz="0" w:space="0" w:color="auto"/>
              </w:divBdr>
            </w:div>
            <w:div w:id="1165508779">
              <w:marLeft w:val="0"/>
              <w:marRight w:val="0"/>
              <w:marTop w:val="0"/>
              <w:marBottom w:val="0"/>
              <w:divBdr>
                <w:top w:val="none" w:sz="0" w:space="0" w:color="auto"/>
                <w:left w:val="none" w:sz="0" w:space="0" w:color="auto"/>
                <w:bottom w:val="none" w:sz="0" w:space="0" w:color="auto"/>
                <w:right w:val="none" w:sz="0" w:space="0" w:color="auto"/>
              </w:divBdr>
            </w:div>
            <w:div w:id="1167399359">
              <w:marLeft w:val="0"/>
              <w:marRight w:val="0"/>
              <w:marTop w:val="0"/>
              <w:marBottom w:val="0"/>
              <w:divBdr>
                <w:top w:val="none" w:sz="0" w:space="0" w:color="auto"/>
                <w:left w:val="none" w:sz="0" w:space="0" w:color="auto"/>
                <w:bottom w:val="none" w:sz="0" w:space="0" w:color="auto"/>
                <w:right w:val="none" w:sz="0" w:space="0" w:color="auto"/>
              </w:divBdr>
            </w:div>
            <w:div w:id="1234706867">
              <w:marLeft w:val="0"/>
              <w:marRight w:val="0"/>
              <w:marTop w:val="0"/>
              <w:marBottom w:val="0"/>
              <w:divBdr>
                <w:top w:val="none" w:sz="0" w:space="0" w:color="auto"/>
                <w:left w:val="none" w:sz="0" w:space="0" w:color="auto"/>
                <w:bottom w:val="none" w:sz="0" w:space="0" w:color="auto"/>
                <w:right w:val="none" w:sz="0" w:space="0" w:color="auto"/>
              </w:divBdr>
            </w:div>
            <w:div w:id="1348021113">
              <w:marLeft w:val="0"/>
              <w:marRight w:val="0"/>
              <w:marTop w:val="0"/>
              <w:marBottom w:val="0"/>
              <w:divBdr>
                <w:top w:val="none" w:sz="0" w:space="0" w:color="auto"/>
                <w:left w:val="none" w:sz="0" w:space="0" w:color="auto"/>
                <w:bottom w:val="none" w:sz="0" w:space="0" w:color="auto"/>
                <w:right w:val="none" w:sz="0" w:space="0" w:color="auto"/>
              </w:divBdr>
            </w:div>
            <w:div w:id="1934167824">
              <w:marLeft w:val="0"/>
              <w:marRight w:val="0"/>
              <w:marTop w:val="0"/>
              <w:marBottom w:val="0"/>
              <w:divBdr>
                <w:top w:val="none" w:sz="0" w:space="0" w:color="auto"/>
                <w:left w:val="none" w:sz="0" w:space="0" w:color="auto"/>
                <w:bottom w:val="none" w:sz="0" w:space="0" w:color="auto"/>
                <w:right w:val="none" w:sz="0" w:space="0" w:color="auto"/>
              </w:divBdr>
            </w:div>
          </w:divsChild>
        </w:div>
        <w:div w:id="1893224745">
          <w:marLeft w:val="0"/>
          <w:marRight w:val="0"/>
          <w:marTop w:val="0"/>
          <w:marBottom w:val="0"/>
          <w:divBdr>
            <w:top w:val="none" w:sz="0" w:space="0" w:color="auto"/>
            <w:left w:val="none" w:sz="0" w:space="0" w:color="auto"/>
            <w:bottom w:val="none" w:sz="0" w:space="0" w:color="auto"/>
            <w:right w:val="none" w:sz="0" w:space="0" w:color="auto"/>
          </w:divBdr>
        </w:div>
        <w:div w:id="2061830262">
          <w:marLeft w:val="0"/>
          <w:marRight w:val="0"/>
          <w:marTop w:val="0"/>
          <w:marBottom w:val="0"/>
          <w:divBdr>
            <w:top w:val="none" w:sz="0" w:space="0" w:color="auto"/>
            <w:left w:val="none" w:sz="0" w:space="0" w:color="auto"/>
            <w:bottom w:val="none" w:sz="0" w:space="0" w:color="auto"/>
            <w:right w:val="none" w:sz="0" w:space="0" w:color="auto"/>
          </w:divBdr>
          <w:divsChild>
            <w:div w:id="1392734626">
              <w:marLeft w:val="-75"/>
              <w:marRight w:val="0"/>
              <w:marTop w:val="30"/>
              <w:marBottom w:val="30"/>
              <w:divBdr>
                <w:top w:val="none" w:sz="0" w:space="0" w:color="auto"/>
                <w:left w:val="none" w:sz="0" w:space="0" w:color="auto"/>
                <w:bottom w:val="none" w:sz="0" w:space="0" w:color="auto"/>
                <w:right w:val="none" w:sz="0" w:space="0" w:color="auto"/>
              </w:divBdr>
              <w:divsChild>
                <w:div w:id="32312978">
                  <w:marLeft w:val="0"/>
                  <w:marRight w:val="0"/>
                  <w:marTop w:val="0"/>
                  <w:marBottom w:val="0"/>
                  <w:divBdr>
                    <w:top w:val="none" w:sz="0" w:space="0" w:color="auto"/>
                    <w:left w:val="none" w:sz="0" w:space="0" w:color="auto"/>
                    <w:bottom w:val="none" w:sz="0" w:space="0" w:color="auto"/>
                    <w:right w:val="none" w:sz="0" w:space="0" w:color="auto"/>
                  </w:divBdr>
                  <w:divsChild>
                    <w:div w:id="2091416568">
                      <w:marLeft w:val="0"/>
                      <w:marRight w:val="0"/>
                      <w:marTop w:val="0"/>
                      <w:marBottom w:val="0"/>
                      <w:divBdr>
                        <w:top w:val="none" w:sz="0" w:space="0" w:color="auto"/>
                        <w:left w:val="none" w:sz="0" w:space="0" w:color="auto"/>
                        <w:bottom w:val="none" w:sz="0" w:space="0" w:color="auto"/>
                        <w:right w:val="none" w:sz="0" w:space="0" w:color="auto"/>
                      </w:divBdr>
                    </w:div>
                  </w:divsChild>
                </w:div>
                <w:div w:id="78988991">
                  <w:marLeft w:val="0"/>
                  <w:marRight w:val="0"/>
                  <w:marTop w:val="0"/>
                  <w:marBottom w:val="0"/>
                  <w:divBdr>
                    <w:top w:val="none" w:sz="0" w:space="0" w:color="auto"/>
                    <w:left w:val="none" w:sz="0" w:space="0" w:color="auto"/>
                    <w:bottom w:val="none" w:sz="0" w:space="0" w:color="auto"/>
                    <w:right w:val="none" w:sz="0" w:space="0" w:color="auto"/>
                  </w:divBdr>
                  <w:divsChild>
                    <w:div w:id="600458315">
                      <w:marLeft w:val="0"/>
                      <w:marRight w:val="0"/>
                      <w:marTop w:val="0"/>
                      <w:marBottom w:val="0"/>
                      <w:divBdr>
                        <w:top w:val="none" w:sz="0" w:space="0" w:color="auto"/>
                        <w:left w:val="none" w:sz="0" w:space="0" w:color="auto"/>
                        <w:bottom w:val="none" w:sz="0" w:space="0" w:color="auto"/>
                        <w:right w:val="none" w:sz="0" w:space="0" w:color="auto"/>
                      </w:divBdr>
                    </w:div>
                  </w:divsChild>
                </w:div>
                <w:div w:id="177156992">
                  <w:marLeft w:val="0"/>
                  <w:marRight w:val="0"/>
                  <w:marTop w:val="0"/>
                  <w:marBottom w:val="0"/>
                  <w:divBdr>
                    <w:top w:val="none" w:sz="0" w:space="0" w:color="auto"/>
                    <w:left w:val="none" w:sz="0" w:space="0" w:color="auto"/>
                    <w:bottom w:val="none" w:sz="0" w:space="0" w:color="auto"/>
                    <w:right w:val="none" w:sz="0" w:space="0" w:color="auto"/>
                  </w:divBdr>
                  <w:divsChild>
                    <w:div w:id="628902027">
                      <w:marLeft w:val="0"/>
                      <w:marRight w:val="0"/>
                      <w:marTop w:val="0"/>
                      <w:marBottom w:val="0"/>
                      <w:divBdr>
                        <w:top w:val="none" w:sz="0" w:space="0" w:color="auto"/>
                        <w:left w:val="none" w:sz="0" w:space="0" w:color="auto"/>
                        <w:bottom w:val="none" w:sz="0" w:space="0" w:color="auto"/>
                        <w:right w:val="none" w:sz="0" w:space="0" w:color="auto"/>
                      </w:divBdr>
                    </w:div>
                  </w:divsChild>
                </w:div>
                <w:div w:id="233779516">
                  <w:marLeft w:val="0"/>
                  <w:marRight w:val="0"/>
                  <w:marTop w:val="0"/>
                  <w:marBottom w:val="0"/>
                  <w:divBdr>
                    <w:top w:val="none" w:sz="0" w:space="0" w:color="auto"/>
                    <w:left w:val="none" w:sz="0" w:space="0" w:color="auto"/>
                    <w:bottom w:val="none" w:sz="0" w:space="0" w:color="auto"/>
                    <w:right w:val="none" w:sz="0" w:space="0" w:color="auto"/>
                  </w:divBdr>
                  <w:divsChild>
                    <w:div w:id="1324816790">
                      <w:marLeft w:val="0"/>
                      <w:marRight w:val="0"/>
                      <w:marTop w:val="0"/>
                      <w:marBottom w:val="0"/>
                      <w:divBdr>
                        <w:top w:val="none" w:sz="0" w:space="0" w:color="auto"/>
                        <w:left w:val="none" w:sz="0" w:space="0" w:color="auto"/>
                        <w:bottom w:val="none" w:sz="0" w:space="0" w:color="auto"/>
                        <w:right w:val="none" w:sz="0" w:space="0" w:color="auto"/>
                      </w:divBdr>
                    </w:div>
                  </w:divsChild>
                </w:div>
                <w:div w:id="235362676">
                  <w:marLeft w:val="0"/>
                  <w:marRight w:val="0"/>
                  <w:marTop w:val="0"/>
                  <w:marBottom w:val="0"/>
                  <w:divBdr>
                    <w:top w:val="none" w:sz="0" w:space="0" w:color="auto"/>
                    <w:left w:val="none" w:sz="0" w:space="0" w:color="auto"/>
                    <w:bottom w:val="none" w:sz="0" w:space="0" w:color="auto"/>
                    <w:right w:val="none" w:sz="0" w:space="0" w:color="auto"/>
                  </w:divBdr>
                  <w:divsChild>
                    <w:div w:id="102654833">
                      <w:marLeft w:val="0"/>
                      <w:marRight w:val="0"/>
                      <w:marTop w:val="0"/>
                      <w:marBottom w:val="0"/>
                      <w:divBdr>
                        <w:top w:val="none" w:sz="0" w:space="0" w:color="auto"/>
                        <w:left w:val="none" w:sz="0" w:space="0" w:color="auto"/>
                        <w:bottom w:val="none" w:sz="0" w:space="0" w:color="auto"/>
                        <w:right w:val="none" w:sz="0" w:space="0" w:color="auto"/>
                      </w:divBdr>
                    </w:div>
                  </w:divsChild>
                </w:div>
                <w:div w:id="323356014">
                  <w:marLeft w:val="0"/>
                  <w:marRight w:val="0"/>
                  <w:marTop w:val="0"/>
                  <w:marBottom w:val="0"/>
                  <w:divBdr>
                    <w:top w:val="none" w:sz="0" w:space="0" w:color="auto"/>
                    <w:left w:val="none" w:sz="0" w:space="0" w:color="auto"/>
                    <w:bottom w:val="none" w:sz="0" w:space="0" w:color="auto"/>
                    <w:right w:val="none" w:sz="0" w:space="0" w:color="auto"/>
                  </w:divBdr>
                  <w:divsChild>
                    <w:div w:id="213733772">
                      <w:marLeft w:val="0"/>
                      <w:marRight w:val="0"/>
                      <w:marTop w:val="0"/>
                      <w:marBottom w:val="0"/>
                      <w:divBdr>
                        <w:top w:val="none" w:sz="0" w:space="0" w:color="auto"/>
                        <w:left w:val="none" w:sz="0" w:space="0" w:color="auto"/>
                        <w:bottom w:val="none" w:sz="0" w:space="0" w:color="auto"/>
                        <w:right w:val="none" w:sz="0" w:space="0" w:color="auto"/>
                      </w:divBdr>
                    </w:div>
                  </w:divsChild>
                </w:div>
                <w:div w:id="469976527">
                  <w:marLeft w:val="0"/>
                  <w:marRight w:val="0"/>
                  <w:marTop w:val="0"/>
                  <w:marBottom w:val="0"/>
                  <w:divBdr>
                    <w:top w:val="none" w:sz="0" w:space="0" w:color="auto"/>
                    <w:left w:val="none" w:sz="0" w:space="0" w:color="auto"/>
                    <w:bottom w:val="none" w:sz="0" w:space="0" w:color="auto"/>
                    <w:right w:val="none" w:sz="0" w:space="0" w:color="auto"/>
                  </w:divBdr>
                  <w:divsChild>
                    <w:div w:id="1795057975">
                      <w:marLeft w:val="0"/>
                      <w:marRight w:val="0"/>
                      <w:marTop w:val="0"/>
                      <w:marBottom w:val="0"/>
                      <w:divBdr>
                        <w:top w:val="none" w:sz="0" w:space="0" w:color="auto"/>
                        <w:left w:val="none" w:sz="0" w:space="0" w:color="auto"/>
                        <w:bottom w:val="none" w:sz="0" w:space="0" w:color="auto"/>
                        <w:right w:val="none" w:sz="0" w:space="0" w:color="auto"/>
                      </w:divBdr>
                    </w:div>
                  </w:divsChild>
                </w:div>
                <w:div w:id="531305826">
                  <w:marLeft w:val="0"/>
                  <w:marRight w:val="0"/>
                  <w:marTop w:val="0"/>
                  <w:marBottom w:val="0"/>
                  <w:divBdr>
                    <w:top w:val="none" w:sz="0" w:space="0" w:color="auto"/>
                    <w:left w:val="none" w:sz="0" w:space="0" w:color="auto"/>
                    <w:bottom w:val="none" w:sz="0" w:space="0" w:color="auto"/>
                    <w:right w:val="none" w:sz="0" w:space="0" w:color="auto"/>
                  </w:divBdr>
                  <w:divsChild>
                    <w:div w:id="1681158723">
                      <w:marLeft w:val="0"/>
                      <w:marRight w:val="0"/>
                      <w:marTop w:val="0"/>
                      <w:marBottom w:val="0"/>
                      <w:divBdr>
                        <w:top w:val="none" w:sz="0" w:space="0" w:color="auto"/>
                        <w:left w:val="none" w:sz="0" w:space="0" w:color="auto"/>
                        <w:bottom w:val="none" w:sz="0" w:space="0" w:color="auto"/>
                        <w:right w:val="none" w:sz="0" w:space="0" w:color="auto"/>
                      </w:divBdr>
                    </w:div>
                  </w:divsChild>
                </w:div>
                <w:div w:id="797456522">
                  <w:marLeft w:val="0"/>
                  <w:marRight w:val="0"/>
                  <w:marTop w:val="0"/>
                  <w:marBottom w:val="0"/>
                  <w:divBdr>
                    <w:top w:val="none" w:sz="0" w:space="0" w:color="auto"/>
                    <w:left w:val="none" w:sz="0" w:space="0" w:color="auto"/>
                    <w:bottom w:val="none" w:sz="0" w:space="0" w:color="auto"/>
                    <w:right w:val="none" w:sz="0" w:space="0" w:color="auto"/>
                  </w:divBdr>
                  <w:divsChild>
                    <w:div w:id="579825159">
                      <w:marLeft w:val="0"/>
                      <w:marRight w:val="0"/>
                      <w:marTop w:val="0"/>
                      <w:marBottom w:val="0"/>
                      <w:divBdr>
                        <w:top w:val="none" w:sz="0" w:space="0" w:color="auto"/>
                        <w:left w:val="none" w:sz="0" w:space="0" w:color="auto"/>
                        <w:bottom w:val="none" w:sz="0" w:space="0" w:color="auto"/>
                        <w:right w:val="none" w:sz="0" w:space="0" w:color="auto"/>
                      </w:divBdr>
                    </w:div>
                  </w:divsChild>
                </w:div>
                <w:div w:id="957564767">
                  <w:marLeft w:val="0"/>
                  <w:marRight w:val="0"/>
                  <w:marTop w:val="0"/>
                  <w:marBottom w:val="0"/>
                  <w:divBdr>
                    <w:top w:val="none" w:sz="0" w:space="0" w:color="auto"/>
                    <w:left w:val="none" w:sz="0" w:space="0" w:color="auto"/>
                    <w:bottom w:val="none" w:sz="0" w:space="0" w:color="auto"/>
                    <w:right w:val="none" w:sz="0" w:space="0" w:color="auto"/>
                  </w:divBdr>
                  <w:divsChild>
                    <w:div w:id="530151214">
                      <w:marLeft w:val="0"/>
                      <w:marRight w:val="0"/>
                      <w:marTop w:val="0"/>
                      <w:marBottom w:val="0"/>
                      <w:divBdr>
                        <w:top w:val="none" w:sz="0" w:space="0" w:color="auto"/>
                        <w:left w:val="none" w:sz="0" w:space="0" w:color="auto"/>
                        <w:bottom w:val="none" w:sz="0" w:space="0" w:color="auto"/>
                        <w:right w:val="none" w:sz="0" w:space="0" w:color="auto"/>
                      </w:divBdr>
                    </w:div>
                  </w:divsChild>
                </w:div>
                <w:div w:id="1207529063">
                  <w:marLeft w:val="0"/>
                  <w:marRight w:val="0"/>
                  <w:marTop w:val="0"/>
                  <w:marBottom w:val="0"/>
                  <w:divBdr>
                    <w:top w:val="none" w:sz="0" w:space="0" w:color="auto"/>
                    <w:left w:val="none" w:sz="0" w:space="0" w:color="auto"/>
                    <w:bottom w:val="none" w:sz="0" w:space="0" w:color="auto"/>
                    <w:right w:val="none" w:sz="0" w:space="0" w:color="auto"/>
                  </w:divBdr>
                  <w:divsChild>
                    <w:div w:id="297229844">
                      <w:marLeft w:val="0"/>
                      <w:marRight w:val="0"/>
                      <w:marTop w:val="0"/>
                      <w:marBottom w:val="0"/>
                      <w:divBdr>
                        <w:top w:val="none" w:sz="0" w:space="0" w:color="auto"/>
                        <w:left w:val="none" w:sz="0" w:space="0" w:color="auto"/>
                        <w:bottom w:val="none" w:sz="0" w:space="0" w:color="auto"/>
                        <w:right w:val="none" w:sz="0" w:space="0" w:color="auto"/>
                      </w:divBdr>
                    </w:div>
                  </w:divsChild>
                </w:div>
                <w:div w:id="1236016309">
                  <w:marLeft w:val="0"/>
                  <w:marRight w:val="0"/>
                  <w:marTop w:val="0"/>
                  <w:marBottom w:val="0"/>
                  <w:divBdr>
                    <w:top w:val="none" w:sz="0" w:space="0" w:color="auto"/>
                    <w:left w:val="none" w:sz="0" w:space="0" w:color="auto"/>
                    <w:bottom w:val="none" w:sz="0" w:space="0" w:color="auto"/>
                    <w:right w:val="none" w:sz="0" w:space="0" w:color="auto"/>
                  </w:divBdr>
                  <w:divsChild>
                    <w:div w:id="286012832">
                      <w:marLeft w:val="0"/>
                      <w:marRight w:val="0"/>
                      <w:marTop w:val="0"/>
                      <w:marBottom w:val="0"/>
                      <w:divBdr>
                        <w:top w:val="none" w:sz="0" w:space="0" w:color="auto"/>
                        <w:left w:val="none" w:sz="0" w:space="0" w:color="auto"/>
                        <w:bottom w:val="none" w:sz="0" w:space="0" w:color="auto"/>
                        <w:right w:val="none" w:sz="0" w:space="0" w:color="auto"/>
                      </w:divBdr>
                    </w:div>
                  </w:divsChild>
                </w:div>
                <w:div w:id="1309944697">
                  <w:marLeft w:val="0"/>
                  <w:marRight w:val="0"/>
                  <w:marTop w:val="0"/>
                  <w:marBottom w:val="0"/>
                  <w:divBdr>
                    <w:top w:val="none" w:sz="0" w:space="0" w:color="auto"/>
                    <w:left w:val="none" w:sz="0" w:space="0" w:color="auto"/>
                    <w:bottom w:val="none" w:sz="0" w:space="0" w:color="auto"/>
                    <w:right w:val="none" w:sz="0" w:space="0" w:color="auto"/>
                  </w:divBdr>
                  <w:divsChild>
                    <w:div w:id="142695939">
                      <w:marLeft w:val="0"/>
                      <w:marRight w:val="0"/>
                      <w:marTop w:val="0"/>
                      <w:marBottom w:val="0"/>
                      <w:divBdr>
                        <w:top w:val="none" w:sz="0" w:space="0" w:color="auto"/>
                        <w:left w:val="none" w:sz="0" w:space="0" w:color="auto"/>
                        <w:bottom w:val="none" w:sz="0" w:space="0" w:color="auto"/>
                        <w:right w:val="none" w:sz="0" w:space="0" w:color="auto"/>
                      </w:divBdr>
                    </w:div>
                  </w:divsChild>
                </w:div>
                <w:div w:id="1372074638">
                  <w:marLeft w:val="0"/>
                  <w:marRight w:val="0"/>
                  <w:marTop w:val="0"/>
                  <w:marBottom w:val="0"/>
                  <w:divBdr>
                    <w:top w:val="none" w:sz="0" w:space="0" w:color="auto"/>
                    <w:left w:val="none" w:sz="0" w:space="0" w:color="auto"/>
                    <w:bottom w:val="none" w:sz="0" w:space="0" w:color="auto"/>
                    <w:right w:val="none" w:sz="0" w:space="0" w:color="auto"/>
                  </w:divBdr>
                  <w:divsChild>
                    <w:div w:id="2026787344">
                      <w:marLeft w:val="0"/>
                      <w:marRight w:val="0"/>
                      <w:marTop w:val="0"/>
                      <w:marBottom w:val="0"/>
                      <w:divBdr>
                        <w:top w:val="none" w:sz="0" w:space="0" w:color="auto"/>
                        <w:left w:val="none" w:sz="0" w:space="0" w:color="auto"/>
                        <w:bottom w:val="none" w:sz="0" w:space="0" w:color="auto"/>
                        <w:right w:val="none" w:sz="0" w:space="0" w:color="auto"/>
                      </w:divBdr>
                    </w:div>
                  </w:divsChild>
                </w:div>
                <w:div w:id="1737702043">
                  <w:marLeft w:val="0"/>
                  <w:marRight w:val="0"/>
                  <w:marTop w:val="0"/>
                  <w:marBottom w:val="0"/>
                  <w:divBdr>
                    <w:top w:val="none" w:sz="0" w:space="0" w:color="auto"/>
                    <w:left w:val="none" w:sz="0" w:space="0" w:color="auto"/>
                    <w:bottom w:val="none" w:sz="0" w:space="0" w:color="auto"/>
                    <w:right w:val="none" w:sz="0" w:space="0" w:color="auto"/>
                  </w:divBdr>
                  <w:divsChild>
                    <w:div w:id="1458720943">
                      <w:marLeft w:val="0"/>
                      <w:marRight w:val="0"/>
                      <w:marTop w:val="0"/>
                      <w:marBottom w:val="0"/>
                      <w:divBdr>
                        <w:top w:val="none" w:sz="0" w:space="0" w:color="auto"/>
                        <w:left w:val="none" w:sz="0" w:space="0" w:color="auto"/>
                        <w:bottom w:val="none" w:sz="0" w:space="0" w:color="auto"/>
                        <w:right w:val="none" w:sz="0" w:space="0" w:color="auto"/>
                      </w:divBdr>
                    </w:div>
                  </w:divsChild>
                </w:div>
                <w:div w:id="1787232664">
                  <w:marLeft w:val="0"/>
                  <w:marRight w:val="0"/>
                  <w:marTop w:val="0"/>
                  <w:marBottom w:val="0"/>
                  <w:divBdr>
                    <w:top w:val="none" w:sz="0" w:space="0" w:color="auto"/>
                    <w:left w:val="none" w:sz="0" w:space="0" w:color="auto"/>
                    <w:bottom w:val="none" w:sz="0" w:space="0" w:color="auto"/>
                    <w:right w:val="none" w:sz="0" w:space="0" w:color="auto"/>
                  </w:divBdr>
                  <w:divsChild>
                    <w:div w:id="794181295">
                      <w:marLeft w:val="0"/>
                      <w:marRight w:val="0"/>
                      <w:marTop w:val="0"/>
                      <w:marBottom w:val="0"/>
                      <w:divBdr>
                        <w:top w:val="none" w:sz="0" w:space="0" w:color="auto"/>
                        <w:left w:val="none" w:sz="0" w:space="0" w:color="auto"/>
                        <w:bottom w:val="none" w:sz="0" w:space="0" w:color="auto"/>
                        <w:right w:val="none" w:sz="0" w:space="0" w:color="auto"/>
                      </w:divBdr>
                    </w:div>
                  </w:divsChild>
                </w:div>
                <w:div w:id="1799489930">
                  <w:marLeft w:val="0"/>
                  <w:marRight w:val="0"/>
                  <w:marTop w:val="0"/>
                  <w:marBottom w:val="0"/>
                  <w:divBdr>
                    <w:top w:val="none" w:sz="0" w:space="0" w:color="auto"/>
                    <w:left w:val="none" w:sz="0" w:space="0" w:color="auto"/>
                    <w:bottom w:val="none" w:sz="0" w:space="0" w:color="auto"/>
                    <w:right w:val="none" w:sz="0" w:space="0" w:color="auto"/>
                  </w:divBdr>
                  <w:divsChild>
                    <w:div w:id="552041590">
                      <w:marLeft w:val="0"/>
                      <w:marRight w:val="0"/>
                      <w:marTop w:val="0"/>
                      <w:marBottom w:val="0"/>
                      <w:divBdr>
                        <w:top w:val="none" w:sz="0" w:space="0" w:color="auto"/>
                        <w:left w:val="none" w:sz="0" w:space="0" w:color="auto"/>
                        <w:bottom w:val="none" w:sz="0" w:space="0" w:color="auto"/>
                        <w:right w:val="none" w:sz="0" w:space="0" w:color="auto"/>
                      </w:divBdr>
                    </w:div>
                  </w:divsChild>
                </w:div>
                <w:div w:id="1824663759">
                  <w:marLeft w:val="0"/>
                  <w:marRight w:val="0"/>
                  <w:marTop w:val="0"/>
                  <w:marBottom w:val="0"/>
                  <w:divBdr>
                    <w:top w:val="none" w:sz="0" w:space="0" w:color="auto"/>
                    <w:left w:val="none" w:sz="0" w:space="0" w:color="auto"/>
                    <w:bottom w:val="none" w:sz="0" w:space="0" w:color="auto"/>
                    <w:right w:val="none" w:sz="0" w:space="0" w:color="auto"/>
                  </w:divBdr>
                  <w:divsChild>
                    <w:div w:id="974869743">
                      <w:marLeft w:val="0"/>
                      <w:marRight w:val="0"/>
                      <w:marTop w:val="0"/>
                      <w:marBottom w:val="0"/>
                      <w:divBdr>
                        <w:top w:val="none" w:sz="0" w:space="0" w:color="auto"/>
                        <w:left w:val="none" w:sz="0" w:space="0" w:color="auto"/>
                        <w:bottom w:val="none" w:sz="0" w:space="0" w:color="auto"/>
                        <w:right w:val="none" w:sz="0" w:space="0" w:color="auto"/>
                      </w:divBdr>
                    </w:div>
                  </w:divsChild>
                </w:div>
                <w:div w:id="1882210820">
                  <w:marLeft w:val="0"/>
                  <w:marRight w:val="0"/>
                  <w:marTop w:val="0"/>
                  <w:marBottom w:val="0"/>
                  <w:divBdr>
                    <w:top w:val="none" w:sz="0" w:space="0" w:color="auto"/>
                    <w:left w:val="none" w:sz="0" w:space="0" w:color="auto"/>
                    <w:bottom w:val="none" w:sz="0" w:space="0" w:color="auto"/>
                    <w:right w:val="none" w:sz="0" w:space="0" w:color="auto"/>
                  </w:divBdr>
                  <w:divsChild>
                    <w:div w:id="1465149457">
                      <w:marLeft w:val="0"/>
                      <w:marRight w:val="0"/>
                      <w:marTop w:val="0"/>
                      <w:marBottom w:val="0"/>
                      <w:divBdr>
                        <w:top w:val="none" w:sz="0" w:space="0" w:color="auto"/>
                        <w:left w:val="none" w:sz="0" w:space="0" w:color="auto"/>
                        <w:bottom w:val="none" w:sz="0" w:space="0" w:color="auto"/>
                        <w:right w:val="none" w:sz="0" w:space="0" w:color="auto"/>
                      </w:divBdr>
                    </w:div>
                  </w:divsChild>
                </w:div>
                <w:div w:id="1961573007">
                  <w:marLeft w:val="0"/>
                  <w:marRight w:val="0"/>
                  <w:marTop w:val="0"/>
                  <w:marBottom w:val="0"/>
                  <w:divBdr>
                    <w:top w:val="none" w:sz="0" w:space="0" w:color="auto"/>
                    <w:left w:val="none" w:sz="0" w:space="0" w:color="auto"/>
                    <w:bottom w:val="none" w:sz="0" w:space="0" w:color="auto"/>
                    <w:right w:val="none" w:sz="0" w:space="0" w:color="auto"/>
                  </w:divBdr>
                  <w:divsChild>
                    <w:div w:id="1546331782">
                      <w:marLeft w:val="0"/>
                      <w:marRight w:val="0"/>
                      <w:marTop w:val="0"/>
                      <w:marBottom w:val="0"/>
                      <w:divBdr>
                        <w:top w:val="none" w:sz="0" w:space="0" w:color="auto"/>
                        <w:left w:val="none" w:sz="0" w:space="0" w:color="auto"/>
                        <w:bottom w:val="none" w:sz="0" w:space="0" w:color="auto"/>
                        <w:right w:val="none" w:sz="0" w:space="0" w:color="auto"/>
                      </w:divBdr>
                    </w:div>
                  </w:divsChild>
                </w:div>
                <w:div w:id="1999338886">
                  <w:marLeft w:val="0"/>
                  <w:marRight w:val="0"/>
                  <w:marTop w:val="0"/>
                  <w:marBottom w:val="0"/>
                  <w:divBdr>
                    <w:top w:val="none" w:sz="0" w:space="0" w:color="auto"/>
                    <w:left w:val="none" w:sz="0" w:space="0" w:color="auto"/>
                    <w:bottom w:val="none" w:sz="0" w:space="0" w:color="auto"/>
                    <w:right w:val="none" w:sz="0" w:space="0" w:color="auto"/>
                  </w:divBdr>
                  <w:divsChild>
                    <w:div w:id="1442190430">
                      <w:marLeft w:val="0"/>
                      <w:marRight w:val="0"/>
                      <w:marTop w:val="0"/>
                      <w:marBottom w:val="0"/>
                      <w:divBdr>
                        <w:top w:val="none" w:sz="0" w:space="0" w:color="auto"/>
                        <w:left w:val="none" w:sz="0" w:space="0" w:color="auto"/>
                        <w:bottom w:val="none" w:sz="0" w:space="0" w:color="auto"/>
                        <w:right w:val="none" w:sz="0" w:space="0" w:color="auto"/>
                      </w:divBdr>
                    </w:div>
                  </w:divsChild>
                </w:div>
                <w:div w:id="2025083697">
                  <w:marLeft w:val="0"/>
                  <w:marRight w:val="0"/>
                  <w:marTop w:val="0"/>
                  <w:marBottom w:val="0"/>
                  <w:divBdr>
                    <w:top w:val="none" w:sz="0" w:space="0" w:color="auto"/>
                    <w:left w:val="none" w:sz="0" w:space="0" w:color="auto"/>
                    <w:bottom w:val="none" w:sz="0" w:space="0" w:color="auto"/>
                    <w:right w:val="none" w:sz="0" w:space="0" w:color="auto"/>
                  </w:divBdr>
                  <w:divsChild>
                    <w:div w:id="5851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1821">
          <w:marLeft w:val="0"/>
          <w:marRight w:val="0"/>
          <w:marTop w:val="0"/>
          <w:marBottom w:val="0"/>
          <w:divBdr>
            <w:top w:val="none" w:sz="0" w:space="0" w:color="auto"/>
            <w:left w:val="none" w:sz="0" w:space="0" w:color="auto"/>
            <w:bottom w:val="none" w:sz="0" w:space="0" w:color="auto"/>
            <w:right w:val="none" w:sz="0" w:space="0" w:color="auto"/>
          </w:divBdr>
        </w:div>
      </w:divsChild>
    </w:div>
    <w:div w:id="1706829939">
      <w:bodyDiv w:val="1"/>
      <w:marLeft w:val="0"/>
      <w:marRight w:val="0"/>
      <w:marTop w:val="0"/>
      <w:marBottom w:val="0"/>
      <w:divBdr>
        <w:top w:val="none" w:sz="0" w:space="0" w:color="auto"/>
        <w:left w:val="none" w:sz="0" w:space="0" w:color="auto"/>
        <w:bottom w:val="none" w:sz="0" w:space="0" w:color="auto"/>
        <w:right w:val="none" w:sz="0" w:space="0" w:color="auto"/>
      </w:divBdr>
    </w:div>
    <w:div w:id="1734890170">
      <w:bodyDiv w:val="1"/>
      <w:marLeft w:val="0"/>
      <w:marRight w:val="0"/>
      <w:marTop w:val="0"/>
      <w:marBottom w:val="0"/>
      <w:divBdr>
        <w:top w:val="none" w:sz="0" w:space="0" w:color="auto"/>
        <w:left w:val="none" w:sz="0" w:space="0" w:color="auto"/>
        <w:bottom w:val="none" w:sz="0" w:space="0" w:color="auto"/>
        <w:right w:val="none" w:sz="0" w:space="0" w:color="auto"/>
      </w:divBdr>
      <w:divsChild>
        <w:div w:id="125197168">
          <w:marLeft w:val="0"/>
          <w:marRight w:val="0"/>
          <w:marTop w:val="0"/>
          <w:marBottom w:val="0"/>
          <w:divBdr>
            <w:top w:val="none" w:sz="0" w:space="0" w:color="auto"/>
            <w:left w:val="none" w:sz="0" w:space="0" w:color="auto"/>
            <w:bottom w:val="none" w:sz="0" w:space="0" w:color="auto"/>
            <w:right w:val="none" w:sz="0" w:space="0" w:color="auto"/>
          </w:divBdr>
        </w:div>
        <w:div w:id="617688692">
          <w:marLeft w:val="0"/>
          <w:marRight w:val="0"/>
          <w:marTop w:val="0"/>
          <w:marBottom w:val="0"/>
          <w:divBdr>
            <w:top w:val="none" w:sz="0" w:space="0" w:color="auto"/>
            <w:left w:val="none" w:sz="0" w:space="0" w:color="auto"/>
            <w:bottom w:val="none" w:sz="0" w:space="0" w:color="auto"/>
            <w:right w:val="none" w:sz="0" w:space="0" w:color="auto"/>
          </w:divBdr>
        </w:div>
        <w:div w:id="1875264202">
          <w:marLeft w:val="0"/>
          <w:marRight w:val="0"/>
          <w:marTop w:val="0"/>
          <w:marBottom w:val="0"/>
          <w:divBdr>
            <w:top w:val="none" w:sz="0" w:space="0" w:color="auto"/>
            <w:left w:val="none" w:sz="0" w:space="0" w:color="auto"/>
            <w:bottom w:val="none" w:sz="0" w:space="0" w:color="auto"/>
            <w:right w:val="none" w:sz="0" w:space="0" w:color="auto"/>
          </w:divBdr>
        </w:div>
        <w:div w:id="1933397287">
          <w:marLeft w:val="0"/>
          <w:marRight w:val="0"/>
          <w:marTop w:val="0"/>
          <w:marBottom w:val="0"/>
          <w:divBdr>
            <w:top w:val="none" w:sz="0" w:space="0" w:color="auto"/>
            <w:left w:val="none" w:sz="0" w:space="0" w:color="auto"/>
            <w:bottom w:val="none" w:sz="0" w:space="0" w:color="auto"/>
            <w:right w:val="none" w:sz="0" w:space="0" w:color="auto"/>
          </w:divBdr>
        </w:div>
      </w:divsChild>
    </w:div>
    <w:div w:id="1783455387">
      <w:bodyDiv w:val="1"/>
      <w:marLeft w:val="0"/>
      <w:marRight w:val="0"/>
      <w:marTop w:val="0"/>
      <w:marBottom w:val="0"/>
      <w:divBdr>
        <w:top w:val="none" w:sz="0" w:space="0" w:color="auto"/>
        <w:left w:val="none" w:sz="0" w:space="0" w:color="auto"/>
        <w:bottom w:val="none" w:sz="0" w:space="0" w:color="auto"/>
        <w:right w:val="none" w:sz="0" w:space="0" w:color="auto"/>
      </w:divBdr>
      <w:divsChild>
        <w:div w:id="1439568279">
          <w:marLeft w:val="0"/>
          <w:marRight w:val="0"/>
          <w:marTop w:val="0"/>
          <w:marBottom w:val="0"/>
          <w:divBdr>
            <w:top w:val="none" w:sz="0" w:space="0" w:color="auto"/>
            <w:left w:val="none" w:sz="0" w:space="0" w:color="auto"/>
            <w:bottom w:val="none" w:sz="0" w:space="0" w:color="auto"/>
            <w:right w:val="none" w:sz="0" w:space="0" w:color="auto"/>
          </w:divBdr>
        </w:div>
        <w:div w:id="1484085273">
          <w:marLeft w:val="0"/>
          <w:marRight w:val="0"/>
          <w:marTop w:val="0"/>
          <w:marBottom w:val="0"/>
          <w:divBdr>
            <w:top w:val="none" w:sz="0" w:space="0" w:color="auto"/>
            <w:left w:val="none" w:sz="0" w:space="0" w:color="auto"/>
            <w:bottom w:val="none" w:sz="0" w:space="0" w:color="auto"/>
            <w:right w:val="none" w:sz="0" w:space="0" w:color="auto"/>
          </w:divBdr>
        </w:div>
        <w:div w:id="1629506784">
          <w:marLeft w:val="0"/>
          <w:marRight w:val="0"/>
          <w:marTop w:val="0"/>
          <w:marBottom w:val="0"/>
          <w:divBdr>
            <w:top w:val="none" w:sz="0" w:space="0" w:color="auto"/>
            <w:left w:val="none" w:sz="0" w:space="0" w:color="auto"/>
            <w:bottom w:val="none" w:sz="0" w:space="0" w:color="auto"/>
            <w:right w:val="none" w:sz="0" w:space="0" w:color="auto"/>
          </w:divBdr>
        </w:div>
        <w:div w:id="1810200420">
          <w:marLeft w:val="0"/>
          <w:marRight w:val="0"/>
          <w:marTop w:val="0"/>
          <w:marBottom w:val="0"/>
          <w:divBdr>
            <w:top w:val="none" w:sz="0" w:space="0" w:color="auto"/>
            <w:left w:val="none" w:sz="0" w:space="0" w:color="auto"/>
            <w:bottom w:val="none" w:sz="0" w:space="0" w:color="auto"/>
            <w:right w:val="none" w:sz="0" w:space="0" w:color="auto"/>
          </w:divBdr>
        </w:div>
      </w:divsChild>
    </w:div>
    <w:div w:id="1879007456">
      <w:bodyDiv w:val="1"/>
      <w:marLeft w:val="0"/>
      <w:marRight w:val="0"/>
      <w:marTop w:val="0"/>
      <w:marBottom w:val="0"/>
      <w:divBdr>
        <w:top w:val="none" w:sz="0" w:space="0" w:color="auto"/>
        <w:left w:val="none" w:sz="0" w:space="0" w:color="auto"/>
        <w:bottom w:val="none" w:sz="0" w:space="0" w:color="auto"/>
        <w:right w:val="none" w:sz="0" w:space="0" w:color="auto"/>
      </w:divBdr>
      <w:divsChild>
        <w:div w:id="1546328919">
          <w:marLeft w:val="0"/>
          <w:marRight w:val="0"/>
          <w:marTop w:val="0"/>
          <w:marBottom w:val="0"/>
          <w:divBdr>
            <w:top w:val="none" w:sz="0" w:space="0" w:color="auto"/>
            <w:left w:val="none" w:sz="0" w:space="0" w:color="auto"/>
            <w:bottom w:val="none" w:sz="0" w:space="0" w:color="auto"/>
            <w:right w:val="none" w:sz="0" w:space="0" w:color="auto"/>
          </w:divBdr>
          <w:divsChild>
            <w:div w:id="1648393117">
              <w:marLeft w:val="0"/>
              <w:marRight w:val="0"/>
              <w:marTop w:val="0"/>
              <w:marBottom w:val="0"/>
              <w:divBdr>
                <w:top w:val="none" w:sz="0" w:space="0" w:color="auto"/>
                <w:left w:val="single" w:sz="6" w:space="0" w:color="38122F"/>
                <w:bottom w:val="single" w:sz="6" w:space="0" w:color="38122F"/>
                <w:right w:val="single" w:sz="6" w:space="0" w:color="38122F"/>
              </w:divBdr>
              <w:divsChild>
                <w:div w:id="993067367">
                  <w:marLeft w:val="0"/>
                  <w:marRight w:val="0"/>
                  <w:marTop w:val="0"/>
                  <w:marBottom w:val="0"/>
                  <w:divBdr>
                    <w:top w:val="none" w:sz="0" w:space="0" w:color="auto"/>
                    <w:left w:val="none" w:sz="0" w:space="0" w:color="auto"/>
                    <w:bottom w:val="none" w:sz="0" w:space="0" w:color="auto"/>
                    <w:right w:val="none" w:sz="0" w:space="0" w:color="auto"/>
                  </w:divBdr>
                  <w:divsChild>
                    <w:div w:id="757948374">
                      <w:marLeft w:val="0"/>
                      <w:marRight w:val="0"/>
                      <w:marTop w:val="0"/>
                      <w:marBottom w:val="0"/>
                      <w:divBdr>
                        <w:top w:val="none" w:sz="0" w:space="0" w:color="auto"/>
                        <w:left w:val="none" w:sz="0" w:space="0" w:color="auto"/>
                        <w:bottom w:val="none" w:sz="0" w:space="0" w:color="auto"/>
                        <w:right w:val="none" w:sz="0" w:space="0" w:color="auto"/>
                      </w:divBdr>
                      <w:divsChild>
                        <w:div w:id="1761900864">
                          <w:marLeft w:val="0"/>
                          <w:marRight w:val="0"/>
                          <w:marTop w:val="0"/>
                          <w:marBottom w:val="0"/>
                          <w:divBdr>
                            <w:top w:val="none" w:sz="0" w:space="0" w:color="auto"/>
                            <w:left w:val="none" w:sz="0" w:space="0" w:color="auto"/>
                            <w:bottom w:val="none" w:sz="0" w:space="0" w:color="auto"/>
                            <w:right w:val="none" w:sz="0" w:space="0" w:color="auto"/>
                          </w:divBdr>
                          <w:divsChild>
                            <w:div w:id="1241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68985">
      <w:bodyDiv w:val="1"/>
      <w:marLeft w:val="0"/>
      <w:marRight w:val="0"/>
      <w:marTop w:val="0"/>
      <w:marBottom w:val="0"/>
      <w:divBdr>
        <w:top w:val="none" w:sz="0" w:space="0" w:color="auto"/>
        <w:left w:val="none" w:sz="0" w:space="0" w:color="auto"/>
        <w:bottom w:val="none" w:sz="0" w:space="0" w:color="auto"/>
        <w:right w:val="none" w:sz="0" w:space="0" w:color="auto"/>
      </w:divBdr>
      <w:divsChild>
        <w:div w:id="838353737">
          <w:marLeft w:val="360"/>
          <w:marRight w:val="0"/>
          <w:marTop w:val="200"/>
          <w:marBottom w:val="0"/>
          <w:divBdr>
            <w:top w:val="none" w:sz="0" w:space="0" w:color="auto"/>
            <w:left w:val="none" w:sz="0" w:space="0" w:color="auto"/>
            <w:bottom w:val="none" w:sz="0" w:space="0" w:color="auto"/>
            <w:right w:val="none" w:sz="0" w:space="0" w:color="auto"/>
          </w:divBdr>
        </w:div>
      </w:divsChild>
    </w:div>
    <w:div w:id="1984968054">
      <w:bodyDiv w:val="1"/>
      <w:marLeft w:val="0"/>
      <w:marRight w:val="0"/>
      <w:marTop w:val="0"/>
      <w:marBottom w:val="0"/>
      <w:divBdr>
        <w:top w:val="none" w:sz="0" w:space="0" w:color="auto"/>
        <w:left w:val="none" w:sz="0" w:space="0" w:color="auto"/>
        <w:bottom w:val="none" w:sz="0" w:space="0" w:color="auto"/>
        <w:right w:val="none" w:sz="0" w:space="0" w:color="auto"/>
      </w:divBdr>
      <w:divsChild>
        <w:div w:id="20209057">
          <w:marLeft w:val="0"/>
          <w:marRight w:val="0"/>
          <w:marTop w:val="0"/>
          <w:marBottom w:val="0"/>
          <w:divBdr>
            <w:top w:val="none" w:sz="0" w:space="0" w:color="auto"/>
            <w:left w:val="none" w:sz="0" w:space="0" w:color="auto"/>
            <w:bottom w:val="none" w:sz="0" w:space="0" w:color="auto"/>
            <w:right w:val="none" w:sz="0" w:space="0" w:color="auto"/>
          </w:divBdr>
        </w:div>
        <w:div w:id="531112508">
          <w:marLeft w:val="0"/>
          <w:marRight w:val="0"/>
          <w:marTop w:val="0"/>
          <w:marBottom w:val="0"/>
          <w:divBdr>
            <w:top w:val="none" w:sz="0" w:space="0" w:color="auto"/>
            <w:left w:val="none" w:sz="0" w:space="0" w:color="auto"/>
            <w:bottom w:val="none" w:sz="0" w:space="0" w:color="auto"/>
            <w:right w:val="none" w:sz="0" w:space="0" w:color="auto"/>
          </w:divBdr>
        </w:div>
        <w:div w:id="563032760">
          <w:marLeft w:val="0"/>
          <w:marRight w:val="0"/>
          <w:marTop w:val="0"/>
          <w:marBottom w:val="0"/>
          <w:divBdr>
            <w:top w:val="none" w:sz="0" w:space="0" w:color="auto"/>
            <w:left w:val="none" w:sz="0" w:space="0" w:color="auto"/>
            <w:bottom w:val="none" w:sz="0" w:space="0" w:color="auto"/>
            <w:right w:val="none" w:sz="0" w:space="0" w:color="auto"/>
          </w:divBdr>
        </w:div>
        <w:div w:id="582418801">
          <w:marLeft w:val="0"/>
          <w:marRight w:val="0"/>
          <w:marTop w:val="0"/>
          <w:marBottom w:val="0"/>
          <w:divBdr>
            <w:top w:val="none" w:sz="0" w:space="0" w:color="auto"/>
            <w:left w:val="none" w:sz="0" w:space="0" w:color="auto"/>
            <w:bottom w:val="none" w:sz="0" w:space="0" w:color="auto"/>
            <w:right w:val="none" w:sz="0" w:space="0" w:color="auto"/>
          </w:divBdr>
        </w:div>
        <w:div w:id="757168052">
          <w:marLeft w:val="0"/>
          <w:marRight w:val="0"/>
          <w:marTop w:val="0"/>
          <w:marBottom w:val="0"/>
          <w:divBdr>
            <w:top w:val="none" w:sz="0" w:space="0" w:color="auto"/>
            <w:left w:val="none" w:sz="0" w:space="0" w:color="auto"/>
            <w:bottom w:val="none" w:sz="0" w:space="0" w:color="auto"/>
            <w:right w:val="none" w:sz="0" w:space="0" w:color="auto"/>
          </w:divBdr>
        </w:div>
        <w:div w:id="910695666">
          <w:marLeft w:val="0"/>
          <w:marRight w:val="0"/>
          <w:marTop w:val="0"/>
          <w:marBottom w:val="0"/>
          <w:divBdr>
            <w:top w:val="none" w:sz="0" w:space="0" w:color="auto"/>
            <w:left w:val="none" w:sz="0" w:space="0" w:color="auto"/>
            <w:bottom w:val="none" w:sz="0" w:space="0" w:color="auto"/>
            <w:right w:val="none" w:sz="0" w:space="0" w:color="auto"/>
          </w:divBdr>
        </w:div>
        <w:div w:id="919676245">
          <w:marLeft w:val="0"/>
          <w:marRight w:val="0"/>
          <w:marTop w:val="0"/>
          <w:marBottom w:val="0"/>
          <w:divBdr>
            <w:top w:val="none" w:sz="0" w:space="0" w:color="auto"/>
            <w:left w:val="none" w:sz="0" w:space="0" w:color="auto"/>
            <w:bottom w:val="none" w:sz="0" w:space="0" w:color="auto"/>
            <w:right w:val="none" w:sz="0" w:space="0" w:color="auto"/>
          </w:divBdr>
        </w:div>
        <w:div w:id="1207764238">
          <w:marLeft w:val="0"/>
          <w:marRight w:val="0"/>
          <w:marTop w:val="0"/>
          <w:marBottom w:val="0"/>
          <w:divBdr>
            <w:top w:val="none" w:sz="0" w:space="0" w:color="auto"/>
            <w:left w:val="none" w:sz="0" w:space="0" w:color="auto"/>
            <w:bottom w:val="none" w:sz="0" w:space="0" w:color="auto"/>
            <w:right w:val="none" w:sz="0" w:space="0" w:color="auto"/>
          </w:divBdr>
        </w:div>
        <w:div w:id="1494645592">
          <w:marLeft w:val="0"/>
          <w:marRight w:val="0"/>
          <w:marTop w:val="0"/>
          <w:marBottom w:val="0"/>
          <w:divBdr>
            <w:top w:val="none" w:sz="0" w:space="0" w:color="auto"/>
            <w:left w:val="none" w:sz="0" w:space="0" w:color="auto"/>
            <w:bottom w:val="none" w:sz="0" w:space="0" w:color="auto"/>
            <w:right w:val="none" w:sz="0" w:space="0" w:color="auto"/>
          </w:divBdr>
        </w:div>
        <w:div w:id="1789742873">
          <w:marLeft w:val="0"/>
          <w:marRight w:val="0"/>
          <w:marTop w:val="0"/>
          <w:marBottom w:val="0"/>
          <w:divBdr>
            <w:top w:val="none" w:sz="0" w:space="0" w:color="auto"/>
            <w:left w:val="none" w:sz="0" w:space="0" w:color="auto"/>
            <w:bottom w:val="none" w:sz="0" w:space="0" w:color="auto"/>
            <w:right w:val="none" w:sz="0" w:space="0" w:color="auto"/>
          </w:divBdr>
        </w:div>
        <w:div w:id="1793787641">
          <w:marLeft w:val="0"/>
          <w:marRight w:val="0"/>
          <w:marTop w:val="0"/>
          <w:marBottom w:val="0"/>
          <w:divBdr>
            <w:top w:val="none" w:sz="0" w:space="0" w:color="auto"/>
            <w:left w:val="none" w:sz="0" w:space="0" w:color="auto"/>
            <w:bottom w:val="none" w:sz="0" w:space="0" w:color="auto"/>
            <w:right w:val="none" w:sz="0" w:space="0" w:color="auto"/>
          </w:divBdr>
        </w:div>
        <w:div w:id="1794056127">
          <w:marLeft w:val="0"/>
          <w:marRight w:val="0"/>
          <w:marTop w:val="0"/>
          <w:marBottom w:val="0"/>
          <w:divBdr>
            <w:top w:val="none" w:sz="0" w:space="0" w:color="auto"/>
            <w:left w:val="none" w:sz="0" w:space="0" w:color="auto"/>
            <w:bottom w:val="none" w:sz="0" w:space="0" w:color="auto"/>
            <w:right w:val="none" w:sz="0" w:space="0" w:color="auto"/>
          </w:divBdr>
        </w:div>
        <w:div w:id="1816676268">
          <w:marLeft w:val="0"/>
          <w:marRight w:val="0"/>
          <w:marTop w:val="0"/>
          <w:marBottom w:val="0"/>
          <w:divBdr>
            <w:top w:val="none" w:sz="0" w:space="0" w:color="auto"/>
            <w:left w:val="none" w:sz="0" w:space="0" w:color="auto"/>
            <w:bottom w:val="none" w:sz="0" w:space="0" w:color="auto"/>
            <w:right w:val="none" w:sz="0" w:space="0" w:color="auto"/>
          </w:divBdr>
        </w:div>
        <w:div w:id="1925988723">
          <w:marLeft w:val="0"/>
          <w:marRight w:val="0"/>
          <w:marTop w:val="0"/>
          <w:marBottom w:val="0"/>
          <w:divBdr>
            <w:top w:val="none" w:sz="0" w:space="0" w:color="auto"/>
            <w:left w:val="none" w:sz="0" w:space="0" w:color="auto"/>
            <w:bottom w:val="none" w:sz="0" w:space="0" w:color="auto"/>
            <w:right w:val="none" w:sz="0" w:space="0" w:color="auto"/>
          </w:divBdr>
        </w:div>
      </w:divsChild>
    </w:div>
    <w:div w:id="2040817477">
      <w:bodyDiv w:val="1"/>
      <w:marLeft w:val="0"/>
      <w:marRight w:val="0"/>
      <w:marTop w:val="0"/>
      <w:marBottom w:val="0"/>
      <w:divBdr>
        <w:top w:val="none" w:sz="0" w:space="0" w:color="auto"/>
        <w:left w:val="none" w:sz="0" w:space="0" w:color="auto"/>
        <w:bottom w:val="none" w:sz="0" w:space="0" w:color="auto"/>
        <w:right w:val="none" w:sz="0" w:space="0" w:color="auto"/>
      </w:divBdr>
    </w:div>
    <w:div w:id="2056192390">
      <w:bodyDiv w:val="1"/>
      <w:marLeft w:val="0"/>
      <w:marRight w:val="0"/>
      <w:marTop w:val="0"/>
      <w:marBottom w:val="0"/>
      <w:divBdr>
        <w:top w:val="none" w:sz="0" w:space="0" w:color="auto"/>
        <w:left w:val="none" w:sz="0" w:space="0" w:color="auto"/>
        <w:bottom w:val="none" w:sz="0" w:space="0" w:color="auto"/>
        <w:right w:val="none" w:sz="0" w:space="0" w:color="auto"/>
      </w:divBdr>
    </w:div>
    <w:div w:id="2059938836">
      <w:bodyDiv w:val="1"/>
      <w:marLeft w:val="0"/>
      <w:marRight w:val="0"/>
      <w:marTop w:val="0"/>
      <w:marBottom w:val="0"/>
      <w:divBdr>
        <w:top w:val="none" w:sz="0" w:space="0" w:color="auto"/>
        <w:left w:val="none" w:sz="0" w:space="0" w:color="auto"/>
        <w:bottom w:val="none" w:sz="0" w:space="0" w:color="auto"/>
        <w:right w:val="none" w:sz="0" w:space="0" w:color="auto"/>
      </w:divBdr>
      <w:divsChild>
        <w:div w:id="1557349090">
          <w:marLeft w:val="360"/>
          <w:marRight w:val="0"/>
          <w:marTop w:val="200"/>
          <w:marBottom w:val="0"/>
          <w:divBdr>
            <w:top w:val="none" w:sz="0" w:space="0" w:color="auto"/>
            <w:left w:val="none" w:sz="0" w:space="0" w:color="auto"/>
            <w:bottom w:val="none" w:sz="0" w:space="0" w:color="auto"/>
            <w:right w:val="none" w:sz="0" w:space="0" w:color="auto"/>
          </w:divBdr>
        </w:div>
        <w:div w:id="1766684214">
          <w:marLeft w:val="360"/>
          <w:marRight w:val="0"/>
          <w:marTop w:val="200"/>
          <w:marBottom w:val="0"/>
          <w:divBdr>
            <w:top w:val="none" w:sz="0" w:space="0" w:color="auto"/>
            <w:left w:val="none" w:sz="0" w:space="0" w:color="auto"/>
            <w:bottom w:val="none" w:sz="0" w:space="0" w:color="auto"/>
            <w:right w:val="none" w:sz="0" w:space="0" w:color="auto"/>
          </w:divBdr>
        </w:div>
        <w:div w:id="2006012363">
          <w:marLeft w:val="360"/>
          <w:marRight w:val="0"/>
          <w:marTop w:val="200"/>
          <w:marBottom w:val="0"/>
          <w:divBdr>
            <w:top w:val="none" w:sz="0" w:space="0" w:color="auto"/>
            <w:left w:val="none" w:sz="0" w:space="0" w:color="auto"/>
            <w:bottom w:val="none" w:sz="0" w:space="0" w:color="auto"/>
            <w:right w:val="none" w:sz="0" w:space="0" w:color="auto"/>
          </w:divBdr>
        </w:div>
      </w:divsChild>
    </w:div>
    <w:div w:id="2107000301">
      <w:bodyDiv w:val="1"/>
      <w:marLeft w:val="0"/>
      <w:marRight w:val="0"/>
      <w:marTop w:val="0"/>
      <w:marBottom w:val="0"/>
      <w:divBdr>
        <w:top w:val="none" w:sz="0" w:space="0" w:color="auto"/>
        <w:left w:val="none" w:sz="0" w:space="0" w:color="auto"/>
        <w:bottom w:val="none" w:sz="0" w:space="0" w:color="auto"/>
        <w:right w:val="none" w:sz="0" w:space="0" w:color="auto"/>
      </w:divBdr>
      <w:divsChild>
        <w:div w:id="18337400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s.catapult.org.uk/tools-and-labs/local-area-energy-planning/" TargetMode="External"/><Relationship Id="rId26" Type="http://schemas.openxmlformats.org/officeDocument/2006/relationships/hyperlink" Target="https://support.microsoft.com/en-gb/office/create-accessible-office-documents-868ecfcd-4f00-4224-b881-a65537a7c155" TargetMode="External"/><Relationship Id="rId39" Type="http://schemas.openxmlformats.org/officeDocument/2006/relationships/image" Target="cid:image001.png@01DB1E3D.F67431D0" TargetMode="External"/><Relationship Id="rId21" Type="http://schemas.openxmlformats.org/officeDocument/2006/relationships/hyperlink" Target="https://es.catapult.org.uk/guide/guidance-on-creating-a-local-area-energy-plan/" TargetMode="External"/><Relationship Id="rId34" Type="http://schemas.openxmlformats.org/officeDocument/2006/relationships/hyperlink" Target="https://www.wiltshire.gov.uk/news/council-pledge-to-be-carbon-neutral" TargetMode="External"/><Relationship Id="rId42" Type="http://schemas.openxmlformats.org/officeDocument/2006/relationships/image" Target="cid:image002.png@01DB1E3D.F67431D0" TargetMode="External"/><Relationship Id="rId47" Type="http://schemas.openxmlformats.org/officeDocument/2006/relationships/image" Target="cid:image003.png@01DB1E3D.F67431D0" TargetMode="External"/><Relationship Id="rId50" Type="http://schemas.openxmlformats.org/officeDocument/2006/relationships/hyperlink" Target="https://wiltshirecouncil.sharepoint.com/:w:/r/sites/Climatecollaboration2-LAEPInternalWorkingGroup/Shared%20Documents/LAEP%20Internal%20Working%20Group/Wiltshire%20Council%20LAEP%20Stage%201c%20%E2%80%93%20Resources,%20Roles%20and%20Responsibilities%20-%20DRAFT.docx?d=wae60e921c75545e39301ee03cc0bf29d&amp;csf=1&amp;web=1&amp;e=Q46xJh" TargetMode="External"/><Relationship Id="rId55" Type="http://schemas.openxmlformats.org/officeDocument/2006/relationships/hyperlink" Target="https://wiltshirecouncil.sharepoint.com/:f:/r/sites/climate/Carbon%20Reduction/Planning/Local%20Area%20Energy%20Plans%20(LAEP)/LENZA%20Tool?csf=1&amp;web=1&amp;e=p1LjmJ" TargetMode="External"/><Relationship Id="rId63" Type="http://schemas.openxmlformats.org/officeDocument/2006/relationships/hyperlink" Target="https://wiltshirecouncil.sharepoint.com/:b:/r/sites/climate/Carbon%20Reduction/Planning/Local%20Area%20Energy%20Plans%20(LAEP)/Wiltshire%20Renewable%20Energy%20-%20LUC%20%26%20CSE%20(Feb%202024).pdf?csf=1&amp;web=1&amp;e=9boSqy" TargetMode="External"/><Relationship Id="rId68" Type="http://schemas.openxmlformats.org/officeDocument/2006/relationships/hyperlink" Target="https://wiltshirecouncil.sharepoint.com/:w:/r/sites/Climatecollaboration2-LAEPInternalWorkingGroup/Shared%20Documents/LAEP%20Internal%20Working%20Group/Project%20Officer%E2%80%99s%20%E2%80%93%20Time%20and%20Resources.docx?d=w019e2e0a248647479455a747659295c1&amp;csf=1&amp;web=1&amp;e=ccstxs" TargetMode="External"/><Relationship Id="rId76" Type="http://schemas.openxmlformats.org/officeDocument/2006/relationships/hyperlink" Target="https://climateconnectionsplymouth.co.uk/wp-content/uploads/2023/07/Plymouth-Greenhouse-Gas-Monitoring-Report-2022-Accessible.pdf" TargetMode="External"/><Relationship Id="rId84"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moderngov.dorsetcouncil.gov.uk/documents/s39837/Appendix%201%20-%20Grid%20review%20-%20Cover%20report%20to%20PRS.pdf"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ProContractsuppliers@Proactis.com" TargetMode="External"/><Relationship Id="rId11" Type="http://schemas.openxmlformats.org/officeDocument/2006/relationships/image" Target="media/image1.png"/><Relationship Id="rId24" Type="http://schemas.openxmlformats.org/officeDocument/2006/relationships/hyperlink" Target="https://www.ssen.co.uk/our-services/tools-and-maps/lenza/" TargetMode="External"/><Relationship Id="rId32" Type="http://schemas.openxmlformats.org/officeDocument/2006/relationships/footer" Target="footer2.xml"/><Relationship Id="rId37" Type="http://schemas.openxmlformats.org/officeDocument/2006/relationships/hyperlink" Target="https://wiltshirecouncil.sharepoint.com/:w:/s/Climatecollaboration2-LAEPInternalWorkingGroup/EdF9zxhX5iBAn7ImKmvOcQ0BWsbq5fNWonfsNbYUMtFrKA?email=Jordan.Clydesdale%40wiltshire.gov.uk&amp;e=bZN5Yf" TargetMode="External"/><Relationship Id="rId40" Type="http://schemas.openxmlformats.org/officeDocument/2006/relationships/hyperlink" Target="https://wiltshirecouncil.sharepoint.com/:x:/r/sites/Climatecollaboration2-LAEPInternalWorkingGroup/Shared%20Documents/LAEP%20Internal%20Working%20Group/LAEP%20Product%20Backlog%20-%20ALL%20Services.xlsx?d=w304ff0eda6724acf81746ea6569bc186&amp;csf=1&amp;web=1&amp;e=nLqiVi" TargetMode="External"/><Relationship Id="rId45" Type="http://schemas.openxmlformats.org/officeDocument/2006/relationships/hyperlink" Target="https://wiltshirecouncil.sharepoint.com/:p:/s/climate/EcBlrotgYghOmZJWDxc3lCYBsDL9erjmkPtyxHfF2bK1Lw?email=Jordan.Clydesdale%40wiltshire.gov.uk&amp;e=aIozn7" TargetMode="External"/><Relationship Id="rId53" Type="http://schemas.openxmlformats.org/officeDocument/2006/relationships/hyperlink" Target="https://wiltshirecouncil.sharepoint.com/:w:/s/climate/Ecp2IVHvk6lGgan_rkaNUd4Be7BflsdPmuQBJ1yzBhmXLQ?email=Jordan.Clydesdale%40wiltshire.gov.uk&amp;e=KsGwX6" TargetMode="External"/><Relationship Id="rId58" Type="http://schemas.openxmlformats.org/officeDocument/2006/relationships/hyperlink" Target="file:///C:/Users/jordan.clydesdale/:w:/s/climate/EdQHLXJgetNHkhYJDn3RHdMBLA6qK6pjZ2fE_YAxr5aA0w?xsdata=MDV8MDJ8Sm9yZGFuLkNseWRlc2RhbGVAd2lsdHNoaXJlLmdvdi51a3xhOTUyNTY4MjA2ZmY0OTA5Njc4OTA4ZGM5YjgwN2FiZXw1NTQ2ZTc1ZTNiZTE0ODEzYjBmZjI2NjUxZWEyZmUxOXwwfDB8NjM4NTU2MjIzMzM1NTEzMzIwfFVua25vd258VFdGcGJHWnNiM2Q4ZXlKV0lqb2lNQzR3TGpBd01EQWlMQ0pRSWpvaVYybHVNeklpTENKQlRpSTZJazFoYVd3aUxDSlhWQ0k2TW4wPXwwfHx8&amp;sdata=RDVxZWlBMitJeTVPQkx1NDdMVVZoenNVUDByU1kxMWorMmZsQmVxYkZhcz0%3d" TargetMode="External"/><Relationship Id="rId66" Type="http://schemas.openxmlformats.org/officeDocument/2006/relationships/hyperlink" Target="https://wiltshirecouncil.sharepoint.com/:f:/r/sites/climate/Carbon%20Reduction/Planning/Local%20Area%20Energy%20Plans%20(LAEP)/WWU%20Pathfinder%20Tool?csf=1&amp;web=1&amp;e=1pxFC1" TargetMode="External"/><Relationship Id="rId74" Type="http://schemas.openxmlformats.org/officeDocument/2006/relationships/hyperlink" Target="https://www.plymouth.gov.uk/net-zero-action-plan" TargetMode="Externa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teams.microsoft.com/l/entity/95de633a-083e-42f5-b444-a4295d8e9314/_djb2_msteams_prefix_1921912720?context=%7B%22channelId%22%3A%2219%3A9467a2f0010b4008a9b0b689a679b65a%40thread.tacv2%22%7D&amp;tenantId=5546e75e-3be1-4813-b0ff-26651ea2fe19" TargetMode="External"/><Relationship Id="rId82" Type="http://schemas.openxmlformats.org/officeDocument/2006/relationships/hyperlink" Target="http://www.modernslaveryhelpline.org/report" TargetMode="External"/><Relationship Id="rId19" Type="http://schemas.openxmlformats.org/officeDocument/2006/relationships/hyperlink" Target="https://post.parliament.uk/research-briefings/post-pn-07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wnetzerohub.org.uk/" TargetMode="External"/><Relationship Id="rId22" Type="http://schemas.openxmlformats.org/officeDocument/2006/relationships/hyperlink" Target="https://centreforsustainableenergy.ams3.digitaloceanspaces.com/wp-content/uploads/2023/04/18215533/LAEP-method-final-review-draft-30-July-2020.pdf" TargetMode="External"/><Relationship Id="rId27" Type="http://schemas.openxmlformats.org/officeDocument/2006/relationships/hyperlink" Target="https://helpx.adobe.com/uk/acrobat/using/create-verify-pdf-accessibility.html" TargetMode="External"/><Relationship Id="rId30" Type="http://schemas.openxmlformats.org/officeDocument/2006/relationships/hyperlink" Target="file:///S:/Corporate%20Procurement%20Team/Procurement/Transparency%20Code%202014/Local%20Government%20Transparency%20code%202015.pdf" TargetMode="External"/><Relationship Id="rId35" Type="http://schemas.openxmlformats.org/officeDocument/2006/relationships/hyperlink" Target="https://www.wiltshire.gov.uk/green-economy-climate-change" TargetMode="External"/><Relationship Id="rId43" Type="http://schemas.openxmlformats.org/officeDocument/2006/relationships/hyperlink" Target="https://wiltshirecouncil.sharepoint.com/:w:/r/sites/Climatecollaboration2-LAEPInternalWorkingGroup/Shared%20Documents/LAEP%20Internal%20Working%20Group/Business%20Case%20-%20Wiltshire%20Council%20Local%20Area%20Energy%20Plan%20(1).docx?d=w031df327366f44c0b9f081ecb6f9107b&amp;csf=1&amp;web=1&amp;e=lPWjh7" TargetMode="External"/><Relationship Id="rId48" Type="http://schemas.openxmlformats.org/officeDocument/2006/relationships/hyperlink" Target="file:///C:/Users/jordan.clydesdale/:w:/s/climate/Ecp2IVHvk6lGgan_rkaNUd4Be7BflsdPmuQBJ1yzBhmXLQ?email=Jordan.Clydesdale%40wiltshire.gov.uk&amp;e=e2nhMU" TargetMode="External"/><Relationship Id="rId56" Type="http://schemas.openxmlformats.org/officeDocument/2006/relationships/image" Target="media/image9.png"/><Relationship Id="rId64" Type="http://schemas.openxmlformats.org/officeDocument/2006/relationships/image" Target="media/image10.png"/><Relationship Id="rId69" Type="http://schemas.openxmlformats.org/officeDocument/2006/relationships/hyperlink" Target="https://wiltshirecouncil.sharepoint.com/:w:/r/sites/Climatecollaboration2-LAEPInternalWorkingGroup/Shared%20Documents/LAEP%20Internal%20Working%20Group/Wiltshire%20Council%20LAEP%20Stage%201c%20%E2%80%93%20Resources,%20Roles%20and%20Responsibilities%20-%20DRAFT.docx?d=wae60e921c75545e39301ee03cc0bf29d&amp;csf=1&amp;web=1&amp;e=TzxqLQ" TargetMode="External"/><Relationship Id="rId77" Type="http://schemas.openxmlformats.org/officeDocument/2006/relationships/hyperlink" Target="https://climateconnectionsplymouth.co.uk/wp-content/uploads/2022/10/FOR-PUBLICATION-Plymouth-waterfront-energy-plan-FINAL.pdf" TargetMode="External"/><Relationship Id="rId8" Type="http://schemas.openxmlformats.org/officeDocument/2006/relationships/webSettings" Target="webSettings.xml"/><Relationship Id="rId51" Type="http://schemas.openxmlformats.org/officeDocument/2006/relationships/hyperlink" Target="https://wiltshirecouncil.sharepoint.com/:w:/s/Climatecollaboration2-LAEPInternalWorkingGroup/EdF9zxhX5iBAn7ImKmvOcQ0BWsbq5fNWonfsNbYUMtFrKA?email=Jordan.Clydesdale%40wiltshire.gov.uk&amp;e=bZN5Yf" TargetMode="External"/><Relationship Id="rId72" Type="http://schemas.openxmlformats.org/officeDocument/2006/relationships/hyperlink" Target="https://moderngov.dorsetcouncil.gov.uk/documents/s39836/Appendix%20to%20PRS%20report%20-%20Grid%20review%20final%20report%201.pdf" TargetMode="External"/><Relationship Id="rId80" Type="http://schemas.openxmlformats.org/officeDocument/2006/relationships/header" Target="header4.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esc-prod-admin.383apps.com/wp-content/uploads/2022/07/FINAL_LAEP_-Guidance-Annexe-1.pdf" TargetMode="External"/><Relationship Id="rId33" Type="http://schemas.openxmlformats.org/officeDocument/2006/relationships/hyperlink" Target="https://www.wiltshire.gov.uk/article/1003/Climate-emergency" TargetMode="External"/><Relationship Id="rId38" Type="http://schemas.openxmlformats.org/officeDocument/2006/relationships/image" Target="media/image6.png"/><Relationship Id="rId46" Type="http://schemas.openxmlformats.org/officeDocument/2006/relationships/image" Target="media/image8.png"/><Relationship Id="rId59" Type="http://schemas.openxmlformats.org/officeDocument/2006/relationships/hyperlink" Target="https://wiltshirecouncil.sharepoint.com/:w:/r/sites/climate/Carbon%20Reduction/Planning/Local%20Area%20Energy%20Plans%20(LAEP)/SWNZH%20-%20Consultant%20Proposal/SW%20LAEP%20ITT%20draft(1).docx?d=wfa17a63909f04bad9946b9ad4b6ba23b&amp;csf=1&amp;web=1&amp;e=dx2l3A" TargetMode="External"/><Relationship Id="rId67" Type="http://schemas.openxmlformats.org/officeDocument/2006/relationships/image" Target="media/image11.png"/><Relationship Id="rId20" Type="http://schemas.openxmlformats.org/officeDocument/2006/relationships/hyperlink" Target="https://esc-production-2021.s3.eu-west-2.amazonaws.com/wp-content/uploads/2023/09/11175931/LAEP-The-Time-and-Place-is-Now-FINAL-report.pdf" TargetMode="External"/><Relationship Id="rId41" Type="http://schemas.openxmlformats.org/officeDocument/2006/relationships/image" Target="media/image7.png"/><Relationship Id="rId54" Type="http://schemas.openxmlformats.org/officeDocument/2006/relationships/hyperlink" Target="https://wiltshirecouncil.sharepoint.com/:w:/s/climate/EWgx2ODLrp5IsUPQvOgtMIEBI9BCauz6AFL2YML5ClZ7uw?email=Jordan.Clydesdale%40wiltshire.gov.uk&amp;e=RbKo5G" TargetMode="External"/><Relationship Id="rId62" Type="http://schemas.openxmlformats.org/officeDocument/2006/relationships/hyperlink" Target="https://wiltshirecouncil.sharepoint.com/:x:/r/sites/Climatecollaboration2-LAEPInternalWorkingGroup/Shared%20Documents/LAEP%20Internal%20Working%20Group/Stakeholder%20Register.xlsx?d=w5ded0740651440908f01fd4bfe79aa55&amp;csf=1&amp;web=1&amp;e=2dG5ub" TargetMode="External"/><Relationship Id="rId70" Type="http://schemas.openxmlformats.org/officeDocument/2006/relationships/hyperlink" Target="https://www.dorsetcouncil.gov.uk/documents/35024/3340525/NECE+Strategy+2023+refresh.pdf/98c0497f-ea8f-b5ee-d358-99d7588a9e61" TargetMode="External"/><Relationship Id="rId75" Type="http://schemas.openxmlformats.org/officeDocument/2006/relationships/hyperlink" Target="https://climateconnectionsplymouth.co.uk/"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catapult.org.uk/guide/guidance-on-creating-a-local-area-energy-plan/"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hyperlink" Target="https://www.wiltshire.gov.uk/article/6995/Energy-actions" TargetMode="External"/><Relationship Id="rId49" Type="http://schemas.openxmlformats.org/officeDocument/2006/relationships/hyperlink" Target="https://wiltshirecouncil.sharepoint.com/:w:/s/climate/Ecp2IVHvk6lGgan_rkaNUd4Be7BflsdPmuQBJ1yzBhmXLQ?email=Jordan.Clydesdale%40wiltshire.gov.uk&amp;e=KsGwX6" TargetMode="External"/><Relationship Id="rId57" Type="http://schemas.openxmlformats.org/officeDocument/2006/relationships/image" Target="cid:image004.png@01DB1E3D.F67431D0"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wiltshirecouncil.sharepoint.com/:w:/r/sites/Climatecollaboration2-LAEPInternalWorkingGroup/Shared%20Documents/LAEP%20Internal%20Working%20Group/LAEP%20INTERNAL%20WORKING%20GROUP%20-%20TOR.docx?d=w0c4fb5ea4f234c7983ef1d2b21d63580&amp;csf=1&amp;web=1&amp;e=7Nwb75" TargetMode="External"/><Relationship Id="rId52" Type="http://schemas.openxmlformats.org/officeDocument/2006/relationships/hyperlink" Target="https://wiltshirecouncil.sharepoint.com/:w:/s/Climatecollaboration2-LAEPInternalWorkingGroup/EdF9zxhX5iBAn7ImKmvOcQ0BWsbq5fNWonfsNbYUMtFrKA?email=Jordan.Clydesdale%40wiltshire.gov.uk&amp;e=bZN5Yf" TargetMode="External"/><Relationship Id="rId60" Type="http://schemas.openxmlformats.org/officeDocument/2006/relationships/hyperlink" Target="https://wiltshirecouncil.sharepoint.com/:w:/r/sites/climate/Carbon%20Reduction/Planning/Local%20Area%20Energy%20Plans%20(LAEP)/SWNZH%20-%20Consultant%20Proposal/20240823%20SWNZH%20LAEP%201-3%20ITT.docx?d=we4f74cf55d3847c5a42425a8ec35a35b&amp;csf=1&amp;web=1&amp;e=FvBhsZ" TargetMode="External"/><Relationship Id="rId65" Type="http://schemas.openxmlformats.org/officeDocument/2006/relationships/image" Target="cid:image005.png@01DB1E3D.F67431D0" TargetMode="External"/><Relationship Id="rId73" Type="http://schemas.openxmlformats.org/officeDocument/2006/relationships/hyperlink" Target="https://devonclimateemergency.org.uk/governance/energyplanninggroup/" TargetMode="External"/><Relationship Id="rId78" Type="http://schemas.openxmlformats.org/officeDocument/2006/relationships/header" Target="header3.xml"/><Relationship Id="rId81" Type="http://schemas.openxmlformats.org/officeDocument/2006/relationships/footer" Target="footer4.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DFBAFAB5F6778418E5A76A772E0439C" ma:contentTypeVersion="4" ma:contentTypeDescription="Create a new document." ma:contentTypeScope="" ma:versionID="1217df99851dc511c15fc833c797c7b0">
  <xsd:schema xmlns:xsd="http://www.w3.org/2001/XMLSchema" xmlns:xs="http://www.w3.org/2001/XMLSchema" xmlns:p="http://schemas.microsoft.com/office/2006/metadata/properties" xmlns:ns2="a061469e-77ed-4123-a285-f4242199fd51" targetNamespace="http://schemas.microsoft.com/office/2006/metadata/properties" ma:root="true" ma:fieldsID="fed0604b76ff04987e7f55c3ce52ae97" ns2:_="">
    <xsd:import namespace="a061469e-77ed-4123-a285-f4242199fd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61469e-77ed-4123-a285-f4242199f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335339-285E-4DDF-B3B2-0E3DC66D7FEF}">
  <ds:schemaRefs>
    <ds:schemaRef ds:uri="http://schemas.openxmlformats.org/officeDocument/2006/bibliography"/>
  </ds:schemaRefs>
</ds:datastoreItem>
</file>

<file path=customXml/itemProps2.xml><?xml version="1.0" encoding="utf-8"?>
<ds:datastoreItem xmlns:ds="http://schemas.openxmlformats.org/officeDocument/2006/customXml" ds:itemID="{FBF8EC61-12C8-4EEB-9AED-8999E83D264F}">
  <ds:schemaRefs>
    <ds:schemaRef ds:uri="http://schemas.openxmlformats.org/package/2006/metadata/core-properties"/>
    <ds:schemaRef ds:uri="http://purl.org/dc/dcmitype/"/>
    <ds:schemaRef ds:uri="http://schemas.microsoft.com/office/2006/documentManagement/types"/>
    <ds:schemaRef ds:uri="a061469e-77ed-4123-a285-f4242199fd51"/>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E20A86F-F49A-43D1-92DF-617F105389F9}">
  <ds:schemaRefs>
    <ds:schemaRef ds:uri="http://schemas.microsoft.com/sharepoint/v3/contenttype/forms"/>
  </ds:schemaRefs>
</ds:datastoreItem>
</file>

<file path=customXml/itemProps4.xml><?xml version="1.0" encoding="utf-8"?>
<ds:datastoreItem xmlns:ds="http://schemas.openxmlformats.org/officeDocument/2006/customXml" ds:itemID="{4F9DB3C2-EF20-4E44-A502-B19E36350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61469e-77ed-4123-a285-f4242199f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179</Pages>
  <Words>30220</Words>
  <Characters>172254</Characters>
  <Application>Microsoft Office Word</Application>
  <DocSecurity>0</DocSecurity>
  <Lines>1435</Lines>
  <Paragraphs>404</Paragraphs>
  <ScaleCrop>false</ScaleCrop>
  <Company>Bath and North East Somerset Council</Company>
  <LinksUpToDate>false</LinksUpToDate>
  <CharactersWithSpaces>202070</CharactersWithSpaces>
  <SharedDoc>false</SharedDoc>
  <HLinks>
    <vt:vector size="462" baseType="variant">
      <vt:variant>
        <vt:i4>4128803</vt:i4>
      </vt:variant>
      <vt:variant>
        <vt:i4>219</vt:i4>
      </vt:variant>
      <vt:variant>
        <vt:i4>0</vt:i4>
      </vt:variant>
      <vt:variant>
        <vt:i4>5</vt:i4>
      </vt:variant>
      <vt:variant>
        <vt:lpwstr>http://www.modernslaveryhelpline.org/report</vt:lpwstr>
      </vt:variant>
      <vt:variant>
        <vt:lpwstr/>
      </vt:variant>
      <vt:variant>
        <vt:i4>2228305</vt:i4>
      </vt:variant>
      <vt:variant>
        <vt:i4>216</vt:i4>
      </vt:variant>
      <vt:variant>
        <vt:i4>0</vt:i4>
      </vt:variant>
      <vt:variant>
        <vt:i4>5</vt:i4>
      </vt:variant>
      <vt:variant>
        <vt:lpwstr/>
      </vt:variant>
      <vt:variant>
        <vt:lpwstr>_bookmark0</vt:lpwstr>
      </vt:variant>
      <vt:variant>
        <vt:i4>2424938</vt:i4>
      </vt:variant>
      <vt:variant>
        <vt:i4>213</vt:i4>
      </vt:variant>
      <vt:variant>
        <vt:i4>0</vt:i4>
      </vt:variant>
      <vt:variant>
        <vt:i4>5</vt:i4>
      </vt:variant>
      <vt:variant>
        <vt:lpwstr/>
      </vt:variant>
      <vt:variant>
        <vt:lpwstr>_TOC_250000</vt:lpwstr>
      </vt:variant>
      <vt:variant>
        <vt:i4>2424938</vt:i4>
      </vt:variant>
      <vt:variant>
        <vt:i4>210</vt:i4>
      </vt:variant>
      <vt:variant>
        <vt:i4>0</vt:i4>
      </vt:variant>
      <vt:variant>
        <vt:i4>5</vt:i4>
      </vt:variant>
      <vt:variant>
        <vt:lpwstr/>
      </vt:variant>
      <vt:variant>
        <vt:lpwstr>_TOC_250001</vt:lpwstr>
      </vt:variant>
      <vt:variant>
        <vt:i4>2424938</vt:i4>
      </vt:variant>
      <vt:variant>
        <vt:i4>207</vt:i4>
      </vt:variant>
      <vt:variant>
        <vt:i4>0</vt:i4>
      </vt:variant>
      <vt:variant>
        <vt:i4>5</vt:i4>
      </vt:variant>
      <vt:variant>
        <vt:lpwstr/>
      </vt:variant>
      <vt:variant>
        <vt:lpwstr>_TOC_250002</vt:lpwstr>
      </vt:variant>
      <vt:variant>
        <vt:i4>2424938</vt:i4>
      </vt:variant>
      <vt:variant>
        <vt:i4>204</vt:i4>
      </vt:variant>
      <vt:variant>
        <vt:i4>0</vt:i4>
      </vt:variant>
      <vt:variant>
        <vt:i4>5</vt:i4>
      </vt:variant>
      <vt:variant>
        <vt:lpwstr/>
      </vt:variant>
      <vt:variant>
        <vt:lpwstr>_TOC_250003</vt:lpwstr>
      </vt:variant>
      <vt:variant>
        <vt:i4>2424938</vt:i4>
      </vt:variant>
      <vt:variant>
        <vt:i4>201</vt:i4>
      </vt:variant>
      <vt:variant>
        <vt:i4>0</vt:i4>
      </vt:variant>
      <vt:variant>
        <vt:i4>5</vt:i4>
      </vt:variant>
      <vt:variant>
        <vt:lpwstr/>
      </vt:variant>
      <vt:variant>
        <vt:lpwstr>_TOC_250004</vt:lpwstr>
      </vt:variant>
      <vt:variant>
        <vt:i4>2424938</vt:i4>
      </vt:variant>
      <vt:variant>
        <vt:i4>198</vt:i4>
      </vt:variant>
      <vt:variant>
        <vt:i4>0</vt:i4>
      </vt:variant>
      <vt:variant>
        <vt:i4>5</vt:i4>
      </vt:variant>
      <vt:variant>
        <vt:lpwstr/>
      </vt:variant>
      <vt:variant>
        <vt:lpwstr>_TOC_250005</vt:lpwstr>
      </vt:variant>
      <vt:variant>
        <vt:i4>2424938</vt:i4>
      </vt:variant>
      <vt:variant>
        <vt:i4>195</vt:i4>
      </vt:variant>
      <vt:variant>
        <vt:i4>0</vt:i4>
      </vt:variant>
      <vt:variant>
        <vt:i4>5</vt:i4>
      </vt:variant>
      <vt:variant>
        <vt:lpwstr/>
      </vt:variant>
      <vt:variant>
        <vt:lpwstr>_TOC_250006</vt:lpwstr>
      </vt:variant>
      <vt:variant>
        <vt:i4>2424938</vt:i4>
      </vt:variant>
      <vt:variant>
        <vt:i4>192</vt:i4>
      </vt:variant>
      <vt:variant>
        <vt:i4>0</vt:i4>
      </vt:variant>
      <vt:variant>
        <vt:i4>5</vt:i4>
      </vt:variant>
      <vt:variant>
        <vt:lpwstr/>
      </vt:variant>
      <vt:variant>
        <vt:lpwstr>_TOC_250007</vt:lpwstr>
      </vt:variant>
      <vt:variant>
        <vt:i4>2424938</vt:i4>
      </vt:variant>
      <vt:variant>
        <vt:i4>189</vt:i4>
      </vt:variant>
      <vt:variant>
        <vt:i4>0</vt:i4>
      </vt:variant>
      <vt:variant>
        <vt:i4>5</vt:i4>
      </vt:variant>
      <vt:variant>
        <vt:lpwstr/>
      </vt:variant>
      <vt:variant>
        <vt:lpwstr>_TOC_250008</vt:lpwstr>
      </vt:variant>
      <vt:variant>
        <vt:i4>2424938</vt:i4>
      </vt:variant>
      <vt:variant>
        <vt:i4>186</vt:i4>
      </vt:variant>
      <vt:variant>
        <vt:i4>0</vt:i4>
      </vt:variant>
      <vt:variant>
        <vt:i4>5</vt:i4>
      </vt:variant>
      <vt:variant>
        <vt:lpwstr/>
      </vt:variant>
      <vt:variant>
        <vt:lpwstr>_TOC_250009</vt:lpwstr>
      </vt:variant>
      <vt:variant>
        <vt:i4>2359402</vt:i4>
      </vt:variant>
      <vt:variant>
        <vt:i4>183</vt:i4>
      </vt:variant>
      <vt:variant>
        <vt:i4>0</vt:i4>
      </vt:variant>
      <vt:variant>
        <vt:i4>5</vt:i4>
      </vt:variant>
      <vt:variant>
        <vt:lpwstr/>
      </vt:variant>
      <vt:variant>
        <vt:lpwstr>_TOC_250010</vt:lpwstr>
      </vt:variant>
      <vt:variant>
        <vt:i4>2359402</vt:i4>
      </vt:variant>
      <vt:variant>
        <vt:i4>180</vt:i4>
      </vt:variant>
      <vt:variant>
        <vt:i4>0</vt:i4>
      </vt:variant>
      <vt:variant>
        <vt:i4>5</vt:i4>
      </vt:variant>
      <vt:variant>
        <vt:lpwstr/>
      </vt:variant>
      <vt:variant>
        <vt:lpwstr>_TOC_250011</vt:lpwstr>
      </vt:variant>
      <vt:variant>
        <vt:i4>2359402</vt:i4>
      </vt:variant>
      <vt:variant>
        <vt:i4>177</vt:i4>
      </vt:variant>
      <vt:variant>
        <vt:i4>0</vt:i4>
      </vt:variant>
      <vt:variant>
        <vt:i4>5</vt:i4>
      </vt:variant>
      <vt:variant>
        <vt:lpwstr/>
      </vt:variant>
      <vt:variant>
        <vt:lpwstr>_TOC_250012</vt:lpwstr>
      </vt:variant>
      <vt:variant>
        <vt:i4>2359402</vt:i4>
      </vt:variant>
      <vt:variant>
        <vt:i4>174</vt:i4>
      </vt:variant>
      <vt:variant>
        <vt:i4>0</vt:i4>
      </vt:variant>
      <vt:variant>
        <vt:i4>5</vt:i4>
      </vt:variant>
      <vt:variant>
        <vt:lpwstr/>
      </vt:variant>
      <vt:variant>
        <vt:lpwstr>_TOC_250013</vt:lpwstr>
      </vt:variant>
      <vt:variant>
        <vt:i4>2359402</vt:i4>
      </vt:variant>
      <vt:variant>
        <vt:i4>171</vt:i4>
      </vt:variant>
      <vt:variant>
        <vt:i4>0</vt:i4>
      </vt:variant>
      <vt:variant>
        <vt:i4>5</vt:i4>
      </vt:variant>
      <vt:variant>
        <vt:lpwstr/>
      </vt:variant>
      <vt:variant>
        <vt:lpwstr>_TOC_250014</vt:lpwstr>
      </vt:variant>
      <vt:variant>
        <vt:i4>2359402</vt:i4>
      </vt:variant>
      <vt:variant>
        <vt:i4>168</vt:i4>
      </vt:variant>
      <vt:variant>
        <vt:i4>0</vt:i4>
      </vt:variant>
      <vt:variant>
        <vt:i4>5</vt:i4>
      </vt:variant>
      <vt:variant>
        <vt:lpwstr/>
      </vt:variant>
      <vt:variant>
        <vt:lpwstr>_TOC_250015</vt:lpwstr>
      </vt:variant>
      <vt:variant>
        <vt:i4>2359402</vt:i4>
      </vt:variant>
      <vt:variant>
        <vt:i4>165</vt:i4>
      </vt:variant>
      <vt:variant>
        <vt:i4>0</vt:i4>
      </vt:variant>
      <vt:variant>
        <vt:i4>5</vt:i4>
      </vt:variant>
      <vt:variant>
        <vt:lpwstr/>
      </vt:variant>
      <vt:variant>
        <vt:lpwstr>_TOC_250016</vt:lpwstr>
      </vt:variant>
      <vt:variant>
        <vt:i4>2359402</vt:i4>
      </vt:variant>
      <vt:variant>
        <vt:i4>162</vt:i4>
      </vt:variant>
      <vt:variant>
        <vt:i4>0</vt:i4>
      </vt:variant>
      <vt:variant>
        <vt:i4>5</vt:i4>
      </vt:variant>
      <vt:variant>
        <vt:lpwstr/>
      </vt:variant>
      <vt:variant>
        <vt:lpwstr>_TOC_250017</vt:lpwstr>
      </vt:variant>
      <vt:variant>
        <vt:i4>2359402</vt:i4>
      </vt:variant>
      <vt:variant>
        <vt:i4>159</vt:i4>
      </vt:variant>
      <vt:variant>
        <vt:i4>0</vt:i4>
      </vt:variant>
      <vt:variant>
        <vt:i4>5</vt:i4>
      </vt:variant>
      <vt:variant>
        <vt:lpwstr/>
      </vt:variant>
      <vt:variant>
        <vt:lpwstr>_TOC_250018</vt:lpwstr>
      </vt:variant>
      <vt:variant>
        <vt:i4>2359402</vt:i4>
      </vt:variant>
      <vt:variant>
        <vt:i4>156</vt:i4>
      </vt:variant>
      <vt:variant>
        <vt:i4>0</vt:i4>
      </vt:variant>
      <vt:variant>
        <vt:i4>5</vt:i4>
      </vt:variant>
      <vt:variant>
        <vt:lpwstr/>
      </vt:variant>
      <vt:variant>
        <vt:lpwstr>_TOC_250019</vt:lpwstr>
      </vt:variant>
      <vt:variant>
        <vt:i4>2556010</vt:i4>
      </vt:variant>
      <vt:variant>
        <vt:i4>153</vt:i4>
      </vt:variant>
      <vt:variant>
        <vt:i4>0</vt:i4>
      </vt:variant>
      <vt:variant>
        <vt:i4>5</vt:i4>
      </vt:variant>
      <vt:variant>
        <vt:lpwstr/>
      </vt:variant>
      <vt:variant>
        <vt:lpwstr>_TOC_250020</vt:lpwstr>
      </vt:variant>
      <vt:variant>
        <vt:i4>2556010</vt:i4>
      </vt:variant>
      <vt:variant>
        <vt:i4>150</vt:i4>
      </vt:variant>
      <vt:variant>
        <vt:i4>0</vt:i4>
      </vt:variant>
      <vt:variant>
        <vt:i4>5</vt:i4>
      </vt:variant>
      <vt:variant>
        <vt:lpwstr/>
      </vt:variant>
      <vt:variant>
        <vt:lpwstr>_TOC_250021</vt:lpwstr>
      </vt:variant>
      <vt:variant>
        <vt:i4>2556010</vt:i4>
      </vt:variant>
      <vt:variant>
        <vt:i4>147</vt:i4>
      </vt:variant>
      <vt:variant>
        <vt:i4>0</vt:i4>
      </vt:variant>
      <vt:variant>
        <vt:i4>5</vt:i4>
      </vt:variant>
      <vt:variant>
        <vt:lpwstr/>
      </vt:variant>
      <vt:variant>
        <vt:lpwstr>_TOC_250022</vt:lpwstr>
      </vt:variant>
      <vt:variant>
        <vt:i4>2556010</vt:i4>
      </vt:variant>
      <vt:variant>
        <vt:i4>144</vt:i4>
      </vt:variant>
      <vt:variant>
        <vt:i4>0</vt:i4>
      </vt:variant>
      <vt:variant>
        <vt:i4>5</vt:i4>
      </vt:variant>
      <vt:variant>
        <vt:lpwstr/>
      </vt:variant>
      <vt:variant>
        <vt:lpwstr>_TOC_250023</vt:lpwstr>
      </vt:variant>
      <vt:variant>
        <vt:i4>2556010</vt:i4>
      </vt:variant>
      <vt:variant>
        <vt:i4>141</vt:i4>
      </vt:variant>
      <vt:variant>
        <vt:i4>0</vt:i4>
      </vt:variant>
      <vt:variant>
        <vt:i4>5</vt:i4>
      </vt:variant>
      <vt:variant>
        <vt:lpwstr/>
      </vt:variant>
      <vt:variant>
        <vt:lpwstr>_TOC_250024</vt:lpwstr>
      </vt:variant>
      <vt:variant>
        <vt:i4>6225993</vt:i4>
      </vt:variant>
      <vt:variant>
        <vt:i4>138</vt:i4>
      </vt:variant>
      <vt:variant>
        <vt:i4>0</vt:i4>
      </vt:variant>
      <vt:variant>
        <vt:i4>5</vt:i4>
      </vt:variant>
      <vt:variant>
        <vt:lpwstr>https://climateconnectionsplymouth.co.uk/wp-content/uploads/2022/10/FOR-PUBLICATION-Plymouth-waterfront-energy-plan-FINAL.pdf</vt:lpwstr>
      </vt:variant>
      <vt:variant>
        <vt:lpwstr/>
      </vt:variant>
      <vt:variant>
        <vt:i4>1900558</vt:i4>
      </vt:variant>
      <vt:variant>
        <vt:i4>135</vt:i4>
      </vt:variant>
      <vt:variant>
        <vt:i4>0</vt:i4>
      </vt:variant>
      <vt:variant>
        <vt:i4>5</vt:i4>
      </vt:variant>
      <vt:variant>
        <vt:lpwstr>https://climateconnectionsplymouth.co.uk/wp-content/uploads/2023/07/Plymouth-Greenhouse-Gas-Monitoring-Report-2022-Accessible.pdf</vt:lpwstr>
      </vt:variant>
      <vt:variant>
        <vt:lpwstr/>
      </vt:variant>
      <vt:variant>
        <vt:i4>6160397</vt:i4>
      </vt:variant>
      <vt:variant>
        <vt:i4>132</vt:i4>
      </vt:variant>
      <vt:variant>
        <vt:i4>0</vt:i4>
      </vt:variant>
      <vt:variant>
        <vt:i4>5</vt:i4>
      </vt:variant>
      <vt:variant>
        <vt:lpwstr>https://climateconnectionsplymouth.co.uk/</vt:lpwstr>
      </vt:variant>
      <vt:variant>
        <vt:lpwstr/>
      </vt:variant>
      <vt:variant>
        <vt:i4>524316</vt:i4>
      </vt:variant>
      <vt:variant>
        <vt:i4>129</vt:i4>
      </vt:variant>
      <vt:variant>
        <vt:i4>0</vt:i4>
      </vt:variant>
      <vt:variant>
        <vt:i4>5</vt:i4>
      </vt:variant>
      <vt:variant>
        <vt:lpwstr>https://www.plymouth.gov.uk/net-zero-action-plan</vt:lpwstr>
      </vt:variant>
      <vt:variant>
        <vt:lpwstr/>
      </vt:variant>
      <vt:variant>
        <vt:i4>1703946</vt:i4>
      </vt:variant>
      <vt:variant>
        <vt:i4>126</vt:i4>
      </vt:variant>
      <vt:variant>
        <vt:i4>0</vt:i4>
      </vt:variant>
      <vt:variant>
        <vt:i4>5</vt:i4>
      </vt:variant>
      <vt:variant>
        <vt:lpwstr>https://devonclimateemergency.org.uk/governance/energyplanninggroup/</vt:lpwstr>
      </vt:variant>
      <vt:variant>
        <vt:lpwstr/>
      </vt:variant>
      <vt:variant>
        <vt:i4>6684792</vt:i4>
      </vt:variant>
      <vt:variant>
        <vt:i4>123</vt:i4>
      </vt:variant>
      <vt:variant>
        <vt:i4>0</vt:i4>
      </vt:variant>
      <vt:variant>
        <vt:i4>5</vt:i4>
      </vt:variant>
      <vt:variant>
        <vt:lpwstr>https://moderngov.dorsetcouncil.gov.uk/documents/s39836/Appendix to PRS report - Grid review final report 1.pdf</vt:lpwstr>
      </vt:variant>
      <vt:variant>
        <vt:lpwstr/>
      </vt:variant>
      <vt:variant>
        <vt:i4>3211370</vt:i4>
      </vt:variant>
      <vt:variant>
        <vt:i4>120</vt:i4>
      </vt:variant>
      <vt:variant>
        <vt:i4>0</vt:i4>
      </vt:variant>
      <vt:variant>
        <vt:i4>5</vt:i4>
      </vt:variant>
      <vt:variant>
        <vt:lpwstr>https://moderngov.dorsetcouncil.gov.uk/documents/s39837/Appendix 1 - Grid review - Cover report to PRS.pdf</vt:lpwstr>
      </vt:variant>
      <vt:variant>
        <vt:lpwstr/>
      </vt:variant>
      <vt:variant>
        <vt:i4>393291</vt:i4>
      </vt:variant>
      <vt:variant>
        <vt:i4>117</vt:i4>
      </vt:variant>
      <vt:variant>
        <vt:i4>0</vt:i4>
      </vt:variant>
      <vt:variant>
        <vt:i4>5</vt:i4>
      </vt:variant>
      <vt:variant>
        <vt:lpwstr>https://www.dorsetcouncil.gov.uk/documents/35024/3340525/NECE+Strategy+2023+refresh.pdf/98c0497f-ea8f-b5ee-d358-99d7588a9e61</vt:lpwstr>
      </vt:variant>
      <vt:variant>
        <vt:lpwstr/>
      </vt:variant>
      <vt:variant>
        <vt:i4>2490489</vt:i4>
      </vt:variant>
      <vt:variant>
        <vt:i4>114</vt:i4>
      </vt:variant>
      <vt:variant>
        <vt:i4>0</vt:i4>
      </vt:variant>
      <vt:variant>
        <vt:i4>5</vt:i4>
      </vt:variant>
      <vt:variant>
        <vt:lpwstr>https://wiltshirecouncil.sharepoint.com/:w:/r/sites/Climatecollaboration2-LAEPInternalWorkingGroup/Shared Documents/LAEP Internal Working Group/Wiltshire Council LAEP Stage 1c %E2%80%93 Resources, Roles and Responsibilities - DRAFT.docx?d=wae60e921c75545e39301ee03cc0bf29d&amp;csf=1&amp;web=1&amp;e=TzxqLQ</vt:lpwstr>
      </vt:variant>
      <vt:variant>
        <vt:lpwstr/>
      </vt:variant>
      <vt:variant>
        <vt:i4>8060967</vt:i4>
      </vt:variant>
      <vt:variant>
        <vt:i4>111</vt:i4>
      </vt:variant>
      <vt:variant>
        <vt:i4>0</vt:i4>
      </vt:variant>
      <vt:variant>
        <vt:i4>5</vt:i4>
      </vt:variant>
      <vt:variant>
        <vt:lpwstr>https://wiltshirecouncil.sharepoint.com/:w:/r/sites/Climatecollaboration2-LAEPInternalWorkingGroup/Shared Documents/LAEP Internal Working Group/Project Officer%E2%80%99s %E2%80%93 Time and Resources.docx?d=w019e2e0a248647479455a747659295c1&amp;csf=1&amp;web=1&amp;e=ccstxs</vt:lpwstr>
      </vt:variant>
      <vt:variant>
        <vt:lpwstr/>
      </vt:variant>
      <vt:variant>
        <vt:i4>4587531</vt:i4>
      </vt:variant>
      <vt:variant>
        <vt:i4>108</vt:i4>
      </vt:variant>
      <vt:variant>
        <vt:i4>0</vt:i4>
      </vt:variant>
      <vt:variant>
        <vt:i4>5</vt:i4>
      </vt:variant>
      <vt:variant>
        <vt:lpwstr>https://wiltshirecouncil.sharepoint.com/:f:/r/sites/climate/Carbon Reduction/Planning/Local Area Energy Plans (LAEP)/WWU Pathfinder Tool?csf=1&amp;web=1&amp;e=1pxFC1</vt:lpwstr>
      </vt:variant>
      <vt:variant>
        <vt:lpwstr/>
      </vt:variant>
      <vt:variant>
        <vt:i4>4653133</vt:i4>
      </vt:variant>
      <vt:variant>
        <vt:i4>105</vt:i4>
      </vt:variant>
      <vt:variant>
        <vt:i4>0</vt:i4>
      </vt:variant>
      <vt:variant>
        <vt:i4>5</vt:i4>
      </vt:variant>
      <vt:variant>
        <vt:lpwstr>https://wiltshirecouncil.sharepoint.com/:b:/r/sites/climate/Carbon Reduction/Planning/Local Area Energy Plans (LAEP)/Wiltshire Renewable Energy - LUC %26 CSE (Feb 2024).pdf?csf=1&amp;web=1&amp;e=9boSqy</vt:lpwstr>
      </vt:variant>
      <vt:variant>
        <vt:lpwstr/>
      </vt:variant>
      <vt:variant>
        <vt:i4>3473529</vt:i4>
      </vt:variant>
      <vt:variant>
        <vt:i4>102</vt:i4>
      </vt:variant>
      <vt:variant>
        <vt:i4>0</vt:i4>
      </vt:variant>
      <vt:variant>
        <vt:i4>5</vt:i4>
      </vt:variant>
      <vt:variant>
        <vt:lpwstr>https://wiltshirecouncil.sharepoint.com/:x:/r/sites/Climatecollaboration2-LAEPInternalWorkingGroup/Shared Documents/LAEP Internal Working Group/Stakeholder Register.xlsx?d=w5ded0740651440908f01fd4bfe79aa55&amp;csf=1&amp;web=1&amp;e=2dG5ub</vt:lpwstr>
      </vt:variant>
      <vt:variant>
        <vt:lpwstr/>
      </vt:variant>
      <vt:variant>
        <vt:i4>3080236</vt:i4>
      </vt:variant>
      <vt:variant>
        <vt:i4>99</vt:i4>
      </vt:variant>
      <vt:variant>
        <vt:i4>0</vt:i4>
      </vt:variant>
      <vt:variant>
        <vt:i4>5</vt:i4>
      </vt:variant>
      <vt:variant>
        <vt:lpwstr>https://teams.microsoft.com/l/entity/95de633a-083e-42f5-b444-a4295d8e9314/_djb2_msteams_prefix_1921912720?context=%7B%22channelId%22%3A%2219%3A9467a2f0010b4008a9b0b689a679b65a%40thread.tacv2%22%7D&amp;tenantId=5546e75e-3be1-4813-b0ff-26651ea2fe19</vt:lpwstr>
      </vt:variant>
      <vt:variant>
        <vt:lpwstr/>
      </vt:variant>
      <vt:variant>
        <vt:i4>2621542</vt:i4>
      </vt:variant>
      <vt:variant>
        <vt:i4>96</vt:i4>
      </vt:variant>
      <vt:variant>
        <vt:i4>0</vt:i4>
      </vt:variant>
      <vt:variant>
        <vt:i4>5</vt:i4>
      </vt:variant>
      <vt:variant>
        <vt:lpwstr>https://wiltshirecouncil.sharepoint.com/:w:/r/sites/climate/Carbon Reduction/Planning/Local Area Energy Plans (LAEP)/SWNZH - Consultant Proposal/20240823 SWNZH LAEP 1-3 ITT.docx?d=we4f74cf55d3847c5a42425a8ec35a35b&amp;csf=1&amp;web=1&amp;e=FvBhsZ</vt:lpwstr>
      </vt:variant>
      <vt:variant>
        <vt:lpwstr/>
      </vt:variant>
      <vt:variant>
        <vt:i4>3539006</vt:i4>
      </vt:variant>
      <vt:variant>
        <vt:i4>93</vt:i4>
      </vt:variant>
      <vt:variant>
        <vt:i4>0</vt:i4>
      </vt:variant>
      <vt:variant>
        <vt:i4>5</vt:i4>
      </vt:variant>
      <vt:variant>
        <vt:lpwstr>https://wiltshirecouncil.sharepoint.com/:w:/r/sites/climate/Carbon Reduction/Planning/Local Area Energy Plans (LAEP)/SWNZH - Consultant Proposal/SW LAEP ITT draft(1).docx?d=wfa17a63909f04bad9946b9ad4b6ba23b&amp;csf=1&amp;web=1&amp;e=dx2l3A</vt:lpwstr>
      </vt:variant>
      <vt:variant>
        <vt:lpwstr/>
      </vt:variant>
      <vt:variant>
        <vt:i4>1376299</vt:i4>
      </vt:variant>
      <vt:variant>
        <vt:i4>90</vt:i4>
      </vt:variant>
      <vt:variant>
        <vt:i4>0</vt:i4>
      </vt:variant>
      <vt:variant>
        <vt:i4>5</vt:i4>
      </vt:variant>
      <vt:variant>
        <vt:lpwstr>C:\Users\jordan.clydesdale\:w:\s\climate\EdQHLXJgetNHkhYJDn3RHdMBLA6qK6pjZ2fE_YAxr5aA0w</vt:lpwstr>
      </vt:variant>
      <vt:variant>
        <vt:lpwstr/>
      </vt:variant>
      <vt:variant>
        <vt:i4>786443</vt:i4>
      </vt:variant>
      <vt:variant>
        <vt:i4>87</vt:i4>
      </vt:variant>
      <vt:variant>
        <vt:i4>0</vt:i4>
      </vt:variant>
      <vt:variant>
        <vt:i4>5</vt:i4>
      </vt:variant>
      <vt:variant>
        <vt:lpwstr>https://wiltshirecouncil.sharepoint.com/:f:/r/sites/climate/Carbon Reduction/Planning/Local Area Energy Plans (LAEP)/LENZA Tool?csf=1&amp;web=1&amp;e=p1LjmJ</vt:lpwstr>
      </vt:variant>
      <vt:variant>
        <vt:lpwstr/>
      </vt:variant>
      <vt:variant>
        <vt:i4>458816</vt:i4>
      </vt:variant>
      <vt:variant>
        <vt:i4>84</vt:i4>
      </vt:variant>
      <vt:variant>
        <vt:i4>0</vt:i4>
      </vt:variant>
      <vt:variant>
        <vt:i4>5</vt:i4>
      </vt:variant>
      <vt:variant>
        <vt:lpwstr>https://wiltshirecouncil.sharepoint.com/:w:/s/climate/EWgx2ODLrp5IsUPQvOgtMIEBI9BCauz6AFL2YML5ClZ7uw?email=Jordan.Clydesdale%40wiltshire.gov.uk&amp;e=RbKo5G</vt:lpwstr>
      </vt:variant>
      <vt:variant>
        <vt:lpwstr/>
      </vt:variant>
      <vt:variant>
        <vt:i4>3473502</vt:i4>
      </vt:variant>
      <vt:variant>
        <vt:i4>81</vt:i4>
      </vt:variant>
      <vt:variant>
        <vt:i4>0</vt:i4>
      </vt:variant>
      <vt:variant>
        <vt:i4>5</vt:i4>
      </vt:variant>
      <vt:variant>
        <vt:lpwstr>https://wiltshirecouncil.sharepoint.com/:w:/s/climate/Ecp2IVHvk6lGgan_rkaNUd4Be7BflsdPmuQBJ1yzBhmXLQ?email=Jordan.Clydesdale%40wiltshire.gov.uk&amp;e=KsGwX6</vt:lpwstr>
      </vt:variant>
      <vt:variant>
        <vt:lpwstr/>
      </vt:variant>
      <vt:variant>
        <vt:i4>7864376</vt:i4>
      </vt:variant>
      <vt:variant>
        <vt:i4>78</vt:i4>
      </vt:variant>
      <vt:variant>
        <vt:i4>0</vt:i4>
      </vt:variant>
      <vt:variant>
        <vt:i4>5</vt:i4>
      </vt:variant>
      <vt:variant>
        <vt:lpwstr>https://wiltshirecouncil.sharepoint.com/:w:/s/Climatecollaboration2-LAEPInternalWorkingGroup/EdF9zxhX5iBAn7ImKmvOcQ0BWsbq5fNWonfsNbYUMtFrKA?email=Jordan.Clydesdale%40wiltshire.gov.uk&amp;e=bZN5Yf</vt:lpwstr>
      </vt:variant>
      <vt:variant>
        <vt:lpwstr/>
      </vt:variant>
      <vt:variant>
        <vt:i4>7864376</vt:i4>
      </vt:variant>
      <vt:variant>
        <vt:i4>75</vt:i4>
      </vt:variant>
      <vt:variant>
        <vt:i4>0</vt:i4>
      </vt:variant>
      <vt:variant>
        <vt:i4>5</vt:i4>
      </vt:variant>
      <vt:variant>
        <vt:lpwstr>https://wiltshirecouncil.sharepoint.com/:w:/s/Climatecollaboration2-LAEPInternalWorkingGroup/EdF9zxhX5iBAn7ImKmvOcQ0BWsbq5fNWonfsNbYUMtFrKA?email=Jordan.Clydesdale%40wiltshire.gov.uk&amp;e=bZN5Yf</vt:lpwstr>
      </vt:variant>
      <vt:variant>
        <vt:lpwstr/>
      </vt:variant>
      <vt:variant>
        <vt:i4>2490489</vt:i4>
      </vt:variant>
      <vt:variant>
        <vt:i4>72</vt:i4>
      </vt:variant>
      <vt:variant>
        <vt:i4>0</vt:i4>
      </vt:variant>
      <vt:variant>
        <vt:i4>5</vt:i4>
      </vt:variant>
      <vt:variant>
        <vt:lpwstr>https://wiltshirecouncil.sharepoint.com/:w:/r/sites/Climatecollaboration2-LAEPInternalWorkingGroup/Shared Documents/LAEP Internal Working Group/Wiltshire Council LAEP Stage 1c %E2%80%93 Resources, Roles and Responsibilities - DRAFT.docx?d=wae60e921c75545e39301ee03cc0bf29d&amp;csf=1&amp;web=1&amp;e=Q46xJh</vt:lpwstr>
      </vt:variant>
      <vt:variant>
        <vt:lpwstr/>
      </vt:variant>
      <vt:variant>
        <vt:i4>3473502</vt:i4>
      </vt:variant>
      <vt:variant>
        <vt:i4>69</vt:i4>
      </vt:variant>
      <vt:variant>
        <vt:i4>0</vt:i4>
      </vt:variant>
      <vt:variant>
        <vt:i4>5</vt:i4>
      </vt:variant>
      <vt:variant>
        <vt:lpwstr>https://wiltshirecouncil.sharepoint.com/:w:/s/climate/Ecp2IVHvk6lGgan_rkaNUd4Be7BflsdPmuQBJ1yzBhmXLQ?email=Jordan.Clydesdale%40wiltshire.gov.uk&amp;e=KsGwX6</vt:lpwstr>
      </vt:variant>
      <vt:variant>
        <vt:lpwstr/>
      </vt:variant>
      <vt:variant>
        <vt:i4>2555985</vt:i4>
      </vt:variant>
      <vt:variant>
        <vt:i4>66</vt:i4>
      </vt:variant>
      <vt:variant>
        <vt:i4>0</vt:i4>
      </vt:variant>
      <vt:variant>
        <vt:i4>5</vt:i4>
      </vt:variant>
      <vt:variant>
        <vt:lpwstr>C:\Users\jordan.clydesdale\:w:\s\climate\Ecp2IVHvk6lGgan_rkaNUd4Be7BflsdPmuQBJ1yzBhmXLQ</vt:lpwstr>
      </vt:variant>
      <vt:variant>
        <vt:lpwstr/>
      </vt:variant>
      <vt:variant>
        <vt:i4>6225984</vt:i4>
      </vt:variant>
      <vt:variant>
        <vt:i4>63</vt:i4>
      </vt:variant>
      <vt:variant>
        <vt:i4>0</vt:i4>
      </vt:variant>
      <vt:variant>
        <vt:i4>5</vt:i4>
      </vt:variant>
      <vt:variant>
        <vt:lpwstr>https://wiltshirecouncil.sharepoint.com/:p:/s/climate/EcBlrotgYghOmZJWDxc3lCYBsDL9erjmkPtyxHfF2bK1Lw?email=Jordan.Clydesdale%40wiltshire.gov.uk&amp;e=aIozn7</vt:lpwstr>
      </vt:variant>
      <vt:variant>
        <vt:lpwstr/>
      </vt:variant>
      <vt:variant>
        <vt:i4>6422574</vt:i4>
      </vt:variant>
      <vt:variant>
        <vt:i4>60</vt:i4>
      </vt:variant>
      <vt:variant>
        <vt:i4>0</vt:i4>
      </vt:variant>
      <vt:variant>
        <vt:i4>5</vt:i4>
      </vt:variant>
      <vt:variant>
        <vt:lpwstr>https://wiltshirecouncil.sharepoint.com/:w:/r/sites/Climatecollaboration2-LAEPInternalWorkingGroup/Shared Documents/LAEP Internal Working Group/LAEP INTERNAL WORKING GROUP - TOR.docx?d=w0c4fb5ea4f234c7983ef1d2b21d63580&amp;csf=1&amp;web=1&amp;e=7Nwb75</vt:lpwstr>
      </vt:variant>
      <vt:variant>
        <vt:lpwstr/>
      </vt:variant>
      <vt:variant>
        <vt:i4>2490469</vt:i4>
      </vt:variant>
      <vt:variant>
        <vt:i4>57</vt:i4>
      </vt:variant>
      <vt:variant>
        <vt:i4>0</vt:i4>
      </vt:variant>
      <vt:variant>
        <vt:i4>5</vt:i4>
      </vt:variant>
      <vt:variant>
        <vt:lpwstr>https://wiltshirecouncil.sharepoint.com/:w:/r/sites/Climatecollaboration2-LAEPInternalWorkingGroup/Shared Documents/LAEP Internal Working Group/Business Case - Wiltshire Council Local Area Energy Plan (1).docx?d=w031df327366f44c0b9f081ecb6f9107b&amp;csf=1&amp;web=1&amp;e=lPWjh7</vt:lpwstr>
      </vt:variant>
      <vt:variant>
        <vt:lpwstr/>
      </vt:variant>
      <vt:variant>
        <vt:i4>5111818</vt:i4>
      </vt:variant>
      <vt:variant>
        <vt:i4>54</vt:i4>
      </vt:variant>
      <vt:variant>
        <vt:i4>0</vt:i4>
      </vt:variant>
      <vt:variant>
        <vt:i4>5</vt:i4>
      </vt:variant>
      <vt:variant>
        <vt:lpwstr>https://wiltshirecouncil.sharepoint.com/:x:/r/sites/Climatecollaboration2-LAEPInternalWorkingGroup/Shared Documents/LAEP Internal Working Group/LAEP Product Backlog - ALL Services.xlsx?d=w304ff0eda6724acf81746ea6569bc186&amp;csf=1&amp;web=1&amp;e=nLqiVi</vt:lpwstr>
      </vt:variant>
      <vt:variant>
        <vt:lpwstr/>
      </vt:variant>
      <vt:variant>
        <vt:i4>7864376</vt:i4>
      </vt:variant>
      <vt:variant>
        <vt:i4>51</vt:i4>
      </vt:variant>
      <vt:variant>
        <vt:i4>0</vt:i4>
      </vt:variant>
      <vt:variant>
        <vt:i4>5</vt:i4>
      </vt:variant>
      <vt:variant>
        <vt:lpwstr>https://wiltshirecouncil.sharepoint.com/:w:/s/Climatecollaboration2-LAEPInternalWorkingGroup/EdF9zxhX5iBAn7ImKmvOcQ0BWsbq5fNWonfsNbYUMtFrKA?email=Jordan.Clydesdale%40wiltshire.gov.uk&amp;e=bZN5Yf</vt:lpwstr>
      </vt:variant>
      <vt:variant>
        <vt:lpwstr/>
      </vt:variant>
      <vt:variant>
        <vt:i4>1310741</vt:i4>
      </vt:variant>
      <vt:variant>
        <vt:i4>48</vt:i4>
      </vt:variant>
      <vt:variant>
        <vt:i4>0</vt:i4>
      </vt:variant>
      <vt:variant>
        <vt:i4>5</vt:i4>
      </vt:variant>
      <vt:variant>
        <vt:lpwstr>https://www.wiltshire.gov.uk/article/6995/Energy-actions</vt:lpwstr>
      </vt:variant>
      <vt:variant>
        <vt:lpwstr/>
      </vt:variant>
      <vt:variant>
        <vt:i4>5242950</vt:i4>
      </vt:variant>
      <vt:variant>
        <vt:i4>45</vt:i4>
      </vt:variant>
      <vt:variant>
        <vt:i4>0</vt:i4>
      </vt:variant>
      <vt:variant>
        <vt:i4>5</vt:i4>
      </vt:variant>
      <vt:variant>
        <vt:lpwstr>https://www.wiltshire.gov.uk/green-economy-climate-change</vt:lpwstr>
      </vt:variant>
      <vt:variant>
        <vt:lpwstr/>
      </vt:variant>
      <vt:variant>
        <vt:i4>4849691</vt:i4>
      </vt:variant>
      <vt:variant>
        <vt:i4>42</vt:i4>
      </vt:variant>
      <vt:variant>
        <vt:i4>0</vt:i4>
      </vt:variant>
      <vt:variant>
        <vt:i4>5</vt:i4>
      </vt:variant>
      <vt:variant>
        <vt:lpwstr>https://www.wiltshire.gov.uk/news/council-pledge-to-be-carbon-neutral</vt:lpwstr>
      </vt:variant>
      <vt:variant>
        <vt:lpwstr/>
      </vt:variant>
      <vt:variant>
        <vt:i4>3604531</vt:i4>
      </vt:variant>
      <vt:variant>
        <vt:i4>39</vt:i4>
      </vt:variant>
      <vt:variant>
        <vt:i4>0</vt:i4>
      </vt:variant>
      <vt:variant>
        <vt:i4>5</vt:i4>
      </vt:variant>
      <vt:variant>
        <vt:lpwstr>https://www.wiltshire.gov.uk/article/1003/Climate-emergency</vt:lpwstr>
      </vt:variant>
      <vt:variant>
        <vt:lpwstr/>
      </vt:variant>
      <vt:variant>
        <vt:i4>2031629</vt:i4>
      </vt:variant>
      <vt:variant>
        <vt:i4>36</vt:i4>
      </vt:variant>
      <vt:variant>
        <vt:i4>0</vt:i4>
      </vt:variant>
      <vt:variant>
        <vt:i4>5</vt:i4>
      </vt:variant>
      <vt:variant>
        <vt:lpwstr>S:\Corporate Procurement Team\Procurement\Transparency Code 2014\Local Government Transparency code 2015.pdf</vt:lpwstr>
      </vt:variant>
      <vt:variant>
        <vt:lpwstr/>
      </vt:variant>
      <vt:variant>
        <vt:i4>3604489</vt:i4>
      </vt:variant>
      <vt:variant>
        <vt:i4>33</vt:i4>
      </vt:variant>
      <vt:variant>
        <vt:i4>0</vt:i4>
      </vt:variant>
      <vt:variant>
        <vt:i4>5</vt:i4>
      </vt:variant>
      <vt:variant>
        <vt:lpwstr>mailto:ProContractsuppliers@Proactis.com</vt:lpwstr>
      </vt:variant>
      <vt:variant>
        <vt:lpwstr/>
      </vt:variant>
      <vt:variant>
        <vt:i4>983126</vt:i4>
      </vt:variant>
      <vt:variant>
        <vt:i4>30</vt:i4>
      </vt:variant>
      <vt:variant>
        <vt:i4>0</vt:i4>
      </vt:variant>
      <vt:variant>
        <vt:i4>5</vt:i4>
      </vt:variant>
      <vt:variant>
        <vt:lpwstr>https://helpx.adobe.com/uk/acrobat/using/create-verify-pdf-accessibility.html</vt:lpwstr>
      </vt:variant>
      <vt:variant>
        <vt:lpwstr/>
      </vt:variant>
      <vt:variant>
        <vt:i4>2490488</vt:i4>
      </vt:variant>
      <vt:variant>
        <vt:i4>27</vt:i4>
      </vt:variant>
      <vt:variant>
        <vt:i4>0</vt:i4>
      </vt:variant>
      <vt:variant>
        <vt:i4>5</vt:i4>
      </vt:variant>
      <vt:variant>
        <vt:lpwstr>https://support.microsoft.com/en-gb/office/create-accessible-office-documents-868ecfcd-4f00-4224-b881-a65537a7c155</vt:lpwstr>
      </vt:variant>
      <vt:variant>
        <vt:lpwstr/>
      </vt:variant>
      <vt:variant>
        <vt:i4>1966163</vt:i4>
      </vt:variant>
      <vt:variant>
        <vt:i4>24</vt:i4>
      </vt:variant>
      <vt:variant>
        <vt:i4>0</vt:i4>
      </vt:variant>
      <vt:variant>
        <vt:i4>5</vt:i4>
      </vt:variant>
      <vt:variant>
        <vt:lpwstr>https://esc-prod-admin.383apps.com/wp-content/uploads/2022/07/FINAL_LAEP_-Guidance-Annexe-1.pdf</vt:lpwstr>
      </vt:variant>
      <vt:variant>
        <vt:lpwstr/>
      </vt:variant>
      <vt:variant>
        <vt:i4>5242966</vt:i4>
      </vt:variant>
      <vt:variant>
        <vt:i4>21</vt:i4>
      </vt:variant>
      <vt:variant>
        <vt:i4>0</vt:i4>
      </vt:variant>
      <vt:variant>
        <vt:i4>5</vt:i4>
      </vt:variant>
      <vt:variant>
        <vt:lpwstr>https://www.ssen.co.uk/our-services/tools-and-maps/lenza/</vt:lpwstr>
      </vt:variant>
      <vt:variant>
        <vt:lpwstr/>
      </vt:variant>
      <vt:variant>
        <vt:i4>2490418</vt:i4>
      </vt:variant>
      <vt:variant>
        <vt:i4>18</vt:i4>
      </vt:variant>
      <vt:variant>
        <vt:i4>0</vt:i4>
      </vt:variant>
      <vt:variant>
        <vt:i4>5</vt:i4>
      </vt:variant>
      <vt:variant>
        <vt:lpwstr>https://centreforsustainableenergy.ams3.digitaloceanspaces.com/wp-content/uploads/2023/04/18215533/LAEP-method-final-review-draft-30-July-2020.pdf</vt:lpwstr>
      </vt:variant>
      <vt:variant>
        <vt:lpwstr/>
      </vt:variant>
      <vt:variant>
        <vt:i4>3145852</vt:i4>
      </vt:variant>
      <vt:variant>
        <vt:i4>15</vt:i4>
      </vt:variant>
      <vt:variant>
        <vt:i4>0</vt:i4>
      </vt:variant>
      <vt:variant>
        <vt:i4>5</vt:i4>
      </vt:variant>
      <vt:variant>
        <vt:lpwstr>https://es.catapult.org.uk/guide/guidance-on-creating-a-local-area-energy-plan/</vt:lpwstr>
      </vt:variant>
      <vt:variant>
        <vt:lpwstr/>
      </vt:variant>
      <vt:variant>
        <vt:i4>2687085</vt:i4>
      </vt:variant>
      <vt:variant>
        <vt:i4>12</vt:i4>
      </vt:variant>
      <vt:variant>
        <vt:i4>0</vt:i4>
      </vt:variant>
      <vt:variant>
        <vt:i4>5</vt:i4>
      </vt:variant>
      <vt:variant>
        <vt:lpwstr>https://esc-production-2021.s3.eu-west-2.amazonaws.com/wp-content/uploads/2023/09/11175931/LAEP-The-Time-and-Place-is-Now-FINAL-report.pdf</vt:lpwstr>
      </vt:variant>
      <vt:variant>
        <vt:lpwstr/>
      </vt:variant>
      <vt:variant>
        <vt:i4>1966099</vt:i4>
      </vt:variant>
      <vt:variant>
        <vt:i4>9</vt:i4>
      </vt:variant>
      <vt:variant>
        <vt:i4>0</vt:i4>
      </vt:variant>
      <vt:variant>
        <vt:i4>5</vt:i4>
      </vt:variant>
      <vt:variant>
        <vt:lpwstr>https://post.parliament.uk/research-briefings/post-pn-0703/</vt:lpwstr>
      </vt:variant>
      <vt:variant>
        <vt:lpwstr>:~:text=Key%20Points-,Local%20area%20energy%20planning%20(LAEP)%20is%20a%20relatively%20new%20process,action%20at%20the%20national%20level.</vt:lpwstr>
      </vt:variant>
      <vt:variant>
        <vt:i4>4849689</vt:i4>
      </vt:variant>
      <vt:variant>
        <vt:i4>6</vt:i4>
      </vt:variant>
      <vt:variant>
        <vt:i4>0</vt:i4>
      </vt:variant>
      <vt:variant>
        <vt:i4>5</vt:i4>
      </vt:variant>
      <vt:variant>
        <vt:lpwstr>https://es.catapult.org.uk/tools-and-labs/local-area-energy-planning/</vt:lpwstr>
      </vt:variant>
      <vt:variant>
        <vt:lpwstr/>
      </vt:variant>
      <vt:variant>
        <vt:i4>3145852</vt:i4>
      </vt:variant>
      <vt:variant>
        <vt:i4>3</vt:i4>
      </vt:variant>
      <vt:variant>
        <vt:i4>0</vt:i4>
      </vt:variant>
      <vt:variant>
        <vt:i4>5</vt:i4>
      </vt:variant>
      <vt:variant>
        <vt:lpwstr>https://es.catapult.org.uk/guide/guidance-on-creating-a-local-area-energy-plan/</vt:lpwstr>
      </vt:variant>
      <vt:variant>
        <vt:lpwstr/>
      </vt:variant>
      <vt:variant>
        <vt:i4>2359357</vt:i4>
      </vt:variant>
      <vt:variant>
        <vt:i4>0</vt:i4>
      </vt:variant>
      <vt:variant>
        <vt:i4>0</vt:i4>
      </vt:variant>
      <vt:variant>
        <vt:i4>5</vt:i4>
      </vt:variant>
      <vt:variant>
        <vt:lpwstr>http://www.swnetzerohub.org.uk/</vt:lpwstr>
      </vt:variant>
      <vt:variant>
        <vt:lpwstr/>
      </vt:variant>
      <vt:variant>
        <vt:i4>2293845</vt:i4>
      </vt:variant>
      <vt:variant>
        <vt:i4>6</vt:i4>
      </vt:variant>
      <vt:variant>
        <vt:i4>0</vt:i4>
      </vt:variant>
      <vt:variant>
        <vt:i4>5</vt:i4>
      </vt:variant>
      <vt:variant>
        <vt:lpwstr>mailto:Paul.Smith@WestOfEngland-CA.gov.uk</vt:lpwstr>
      </vt:variant>
      <vt:variant>
        <vt:lpwstr/>
      </vt:variant>
      <vt:variant>
        <vt:i4>2293845</vt:i4>
      </vt:variant>
      <vt:variant>
        <vt:i4>3</vt:i4>
      </vt:variant>
      <vt:variant>
        <vt:i4>0</vt:i4>
      </vt:variant>
      <vt:variant>
        <vt:i4>5</vt:i4>
      </vt:variant>
      <vt:variant>
        <vt:lpwstr>mailto:Paul.Smith@WestOfEngland-CA.gov.uk</vt:lpwstr>
      </vt:variant>
      <vt:variant>
        <vt:lpwstr/>
      </vt:variant>
      <vt:variant>
        <vt:i4>2293845</vt:i4>
      </vt:variant>
      <vt:variant>
        <vt:i4>0</vt:i4>
      </vt:variant>
      <vt:variant>
        <vt:i4>0</vt:i4>
      </vt:variant>
      <vt:variant>
        <vt:i4>5</vt:i4>
      </vt:variant>
      <vt:variant>
        <vt:lpwstr>mailto:Paul.Smith@WestOfEngland-CA.gov.uk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Rowe</dc:creator>
  <cp:keywords/>
  <cp:lastModifiedBy>Linda Irwin</cp:lastModifiedBy>
  <cp:revision>1035</cp:revision>
  <cp:lastPrinted>2018-12-18T14:08:00Z</cp:lastPrinted>
  <dcterms:created xsi:type="dcterms:W3CDTF">2024-08-24T06:14:00Z</dcterms:created>
  <dcterms:modified xsi:type="dcterms:W3CDTF">2024-11-21T12:40:00Z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0x0101001DFBAFAB5F6778418E5A76A772E0439C</vt:lpwstr>
  </property>
  <property fmtid="{D5CDD505-2E9C-101B-9397-08002B2CF9AE}" pid="3" name="Order">
    <vt:r8>100</vt:r8>
  </property>
  <property fmtid="{D5CDD505-2E9C-101B-9397-08002B2CF9AE}" pid="4" name="MediaServiceImageTags">
    <vt:lpwstr/>
  </property>
  <property fmtid="{D5CDD505-2E9C-101B-9397-08002B2CF9AE}" pid="5" name="xd_Signature">
    <vt:bool>false</vt:bool>
  </property>
  <property fmtid="{D5CDD505-2E9C-101B-9397-08002B2CF9AE}" pid="6" name="SharedWithUsers">
    <vt:lpwstr>16;#Margaret Davis;#291;#SharingLinks.937717b0-4819-476c-88cc-06b2d8deda15.Flexible.2f4c9d71-4711-432a-b06c-5c55b9a81cba;#885;#Lara Ruetsch;#61;#Linda Irwin</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