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C3" w:rsidRPr="00FF2C9C" w:rsidRDefault="00E76DC3" w:rsidP="00E76DC3">
      <w:pPr>
        <w:rPr>
          <w:rStyle w:val="Heading2Char"/>
        </w:rPr>
      </w:pPr>
      <w:r>
        <w:rPr>
          <w:rStyle w:val="Heading2Char"/>
        </w:rPr>
        <w:t>Requirements</w:t>
      </w:r>
      <w:r w:rsidR="00FF2C9C" w:rsidRPr="00FF2C9C">
        <w:rPr>
          <w:rStyle w:val="Heading2Char"/>
        </w:rPr>
        <w:t>: Tender for measuring the impact of disrupting online terrorist material</w:t>
      </w:r>
    </w:p>
    <w:p w:rsidR="00E76DC3" w:rsidRDefault="00E76DC3" w:rsidP="00E76DC3">
      <w:pPr>
        <w:rPr>
          <w:rFonts w:ascii="Arial" w:hAnsi="Arial" w:cs="Arial"/>
          <w:sz w:val="24"/>
          <w:szCs w:val="24"/>
        </w:rPr>
      </w:pPr>
    </w:p>
    <w:p w:rsidR="00E76DC3" w:rsidRPr="00F32A0E" w:rsidRDefault="00F83B67" w:rsidP="00E76DC3">
      <w:pPr>
        <w:rPr>
          <w:rFonts w:ascii="Arial" w:hAnsi="Arial" w:cs="Arial"/>
        </w:rPr>
      </w:pPr>
      <w:r w:rsidRPr="00F83B67">
        <w:rPr>
          <w:rFonts w:ascii="Arial" w:hAnsi="Arial" w:cs="Arial"/>
        </w:rPr>
        <w:t>The Home Office is seeking to fund a number of small innovative research projects in order to measure the impact of disruption and removal of online terrorist content.</w:t>
      </w:r>
    </w:p>
    <w:p w:rsidR="00E76DC3" w:rsidRPr="00D9690C" w:rsidRDefault="00E76DC3" w:rsidP="00E76DC3">
      <w:pPr>
        <w:rPr>
          <w:rFonts w:ascii="Arial" w:hAnsi="Arial" w:cs="Arial"/>
          <w:b/>
          <w:sz w:val="24"/>
          <w:szCs w:val="24"/>
        </w:rPr>
      </w:pPr>
    </w:p>
    <w:p w:rsidR="002F4984" w:rsidRPr="00D9690C" w:rsidRDefault="002F4984" w:rsidP="00E76DC3">
      <w:pPr>
        <w:rPr>
          <w:rFonts w:ascii="Arial" w:hAnsi="Arial" w:cs="Arial"/>
          <w:b/>
          <w:sz w:val="24"/>
          <w:szCs w:val="24"/>
          <w:u w:val="single"/>
        </w:rPr>
      </w:pPr>
      <w:r w:rsidRPr="00D9690C">
        <w:rPr>
          <w:rFonts w:ascii="Arial" w:hAnsi="Arial" w:cs="Arial"/>
          <w:b/>
          <w:szCs w:val="24"/>
          <w:u w:val="single"/>
        </w:rPr>
        <w:t>Background</w:t>
      </w:r>
    </w:p>
    <w:p w:rsidR="002F4984" w:rsidRDefault="002F4984" w:rsidP="00E76DC3">
      <w:pPr>
        <w:rPr>
          <w:rFonts w:ascii="Arial" w:hAnsi="Arial" w:cs="Arial"/>
          <w:sz w:val="24"/>
          <w:szCs w:val="24"/>
        </w:rPr>
      </w:pPr>
    </w:p>
    <w:p w:rsidR="002F4984" w:rsidRDefault="002F4984" w:rsidP="002F4984">
      <w:pPr>
        <w:pStyle w:val="NoSpacing"/>
        <w:rPr>
          <w:rFonts w:ascii="Arial" w:hAnsi="Arial" w:cs="Arial"/>
        </w:rPr>
      </w:pPr>
      <w:r w:rsidRPr="00D318AE">
        <w:rPr>
          <w:rFonts w:ascii="Arial" w:hAnsi="Arial" w:cs="Arial"/>
        </w:rPr>
        <w:t xml:space="preserve">The internet has transformed the way that terrorist </w:t>
      </w:r>
      <w:r>
        <w:rPr>
          <w:rFonts w:ascii="Arial" w:hAnsi="Arial" w:cs="Arial"/>
        </w:rPr>
        <w:t xml:space="preserve">and extremist </w:t>
      </w:r>
      <w:r w:rsidRPr="00D318AE">
        <w:rPr>
          <w:rFonts w:ascii="Arial" w:hAnsi="Arial" w:cs="Arial"/>
        </w:rPr>
        <w:t>organisations can</w:t>
      </w:r>
      <w:r>
        <w:rPr>
          <w:rFonts w:ascii="Arial" w:hAnsi="Arial" w:cs="Arial"/>
        </w:rPr>
        <w:t xml:space="preserve"> spread their message,</w:t>
      </w:r>
      <w:r w:rsidRPr="00D318AE">
        <w:rPr>
          <w:rFonts w:ascii="Arial" w:hAnsi="Arial" w:cs="Arial"/>
        </w:rPr>
        <w:t xml:space="preserve"> influenc</w:t>
      </w:r>
      <w:r>
        <w:rPr>
          <w:rFonts w:ascii="Arial" w:hAnsi="Arial" w:cs="Arial"/>
        </w:rPr>
        <w:t>ing</w:t>
      </w:r>
      <w:r w:rsidRPr="00D318AE">
        <w:rPr>
          <w:rFonts w:ascii="Arial" w:hAnsi="Arial" w:cs="Arial"/>
        </w:rPr>
        <w:t xml:space="preserve"> and radicalis</w:t>
      </w:r>
      <w:r>
        <w:rPr>
          <w:rFonts w:ascii="Arial" w:hAnsi="Arial" w:cs="Arial"/>
        </w:rPr>
        <w:t>ing</w:t>
      </w:r>
      <w:r w:rsidRPr="00D318AE">
        <w:rPr>
          <w:rFonts w:ascii="Arial" w:hAnsi="Arial" w:cs="Arial"/>
        </w:rPr>
        <w:t xml:space="preserve"> </w:t>
      </w:r>
      <w:r>
        <w:rPr>
          <w:rFonts w:ascii="Arial" w:hAnsi="Arial" w:cs="Arial"/>
        </w:rPr>
        <w:t>individuals across borders</w:t>
      </w:r>
      <w:r w:rsidRPr="00D318AE">
        <w:rPr>
          <w:rFonts w:ascii="Arial" w:hAnsi="Arial" w:cs="Arial"/>
        </w:rPr>
        <w:t xml:space="preserve">. It enables groups such as </w:t>
      </w:r>
      <w:r>
        <w:rPr>
          <w:rFonts w:ascii="Arial" w:hAnsi="Arial" w:cs="Arial"/>
        </w:rPr>
        <w:t>Daesh</w:t>
      </w:r>
      <w:r w:rsidRPr="00D318AE">
        <w:rPr>
          <w:rFonts w:ascii="Arial" w:hAnsi="Arial" w:cs="Arial"/>
        </w:rPr>
        <w:t xml:space="preserve"> to reach a global audience, with </w:t>
      </w:r>
      <w:r>
        <w:rPr>
          <w:rFonts w:ascii="Arial" w:hAnsi="Arial" w:cs="Arial"/>
        </w:rPr>
        <w:t xml:space="preserve">compelling and tailored </w:t>
      </w:r>
      <w:r w:rsidRPr="00D318AE">
        <w:rPr>
          <w:rFonts w:ascii="Arial" w:hAnsi="Arial" w:cs="Arial"/>
        </w:rPr>
        <w:t>messag</w:t>
      </w:r>
      <w:r>
        <w:rPr>
          <w:rFonts w:ascii="Arial" w:hAnsi="Arial" w:cs="Arial"/>
        </w:rPr>
        <w:t>ing, exposing</w:t>
      </w:r>
      <w:r w:rsidRPr="00D318AE">
        <w:rPr>
          <w:rFonts w:ascii="Arial" w:hAnsi="Arial" w:cs="Arial"/>
        </w:rPr>
        <w:t xml:space="preserve"> people to </w:t>
      </w:r>
      <w:r>
        <w:rPr>
          <w:rFonts w:ascii="Arial" w:hAnsi="Arial" w:cs="Arial"/>
        </w:rPr>
        <w:t>illegal and dangerous content.</w:t>
      </w:r>
    </w:p>
    <w:p w:rsidR="002F4984" w:rsidRPr="00D318AE" w:rsidRDefault="002F4984" w:rsidP="002F4984">
      <w:pPr>
        <w:pStyle w:val="NoSpacing"/>
        <w:rPr>
          <w:rFonts w:ascii="Arial" w:hAnsi="Arial" w:cs="Arial"/>
        </w:rPr>
      </w:pPr>
    </w:p>
    <w:p w:rsidR="002F4984" w:rsidRDefault="002F4984" w:rsidP="002F4984">
      <w:pPr>
        <w:pStyle w:val="NoSpacing"/>
        <w:rPr>
          <w:rFonts w:ascii="Arial" w:hAnsi="Arial" w:cs="Arial"/>
        </w:rPr>
      </w:pPr>
      <w:r>
        <w:rPr>
          <w:rFonts w:ascii="Arial" w:hAnsi="Arial" w:cs="Arial"/>
        </w:rPr>
        <w:t>Group</w:t>
      </w:r>
      <w:r w:rsidR="003732C1">
        <w:rPr>
          <w:rFonts w:ascii="Arial" w:hAnsi="Arial" w:cs="Arial"/>
        </w:rPr>
        <w:t xml:space="preserve">s like Daesh are using the </w:t>
      </w:r>
      <w:r>
        <w:rPr>
          <w:rFonts w:ascii="Arial" w:hAnsi="Arial" w:cs="Arial"/>
        </w:rPr>
        <w:t>internet to</w:t>
      </w:r>
      <w:r w:rsidR="00C77BD4">
        <w:rPr>
          <w:rFonts w:ascii="Arial" w:hAnsi="Arial" w:cs="Arial"/>
        </w:rPr>
        <w:t xml:space="preserve"> inspire,</w:t>
      </w:r>
      <w:r>
        <w:rPr>
          <w:rFonts w:ascii="Arial" w:hAnsi="Arial" w:cs="Arial"/>
        </w:rPr>
        <w:t xml:space="preserve"> radicalise, recruit and enable attack planning. We have also seen evidence of young and </w:t>
      </w:r>
      <w:r w:rsidRPr="00D318AE">
        <w:rPr>
          <w:rFonts w:ascii="Arial" w:hAnsi="Arial" w:cs="Arial"/>
        </w:rPr>
        <w:t>vulnerable people hav</w:t>
      </w:r>
      <w:r>
        <w:rPr>
          <w:rFonts w:ascii="Arial" w:hAnsi="Arial" w:cs="Arial"/>
        </w:rPr>
        <w:t>ing</w:t>
      </w:r>
      <w:r w:rsidRPr="00D318AE">
        <w:rPr>
          <w:rFonts w:ascii="Arial" w:hAnsi="Arial" w:cs="Arial"/>
        </w:rPr>
        <w:t xml:space="preserve"> online conversations with </w:t>
      </w:r>
      <w:r>
        <w:rPr>
          <w:rFonts w:ascii="Arial" w:hAnsi="Arial" w:cs="Arial"/>
        </w:rPr>
        <w:t>radicalisers</w:t>
      </w:r>
      <w:r w:rsidRPr="00D318AE">
        <w:rPr>
          <w:rFonts w:ascii="Arial" w:hAnsi="Arial" w:cs="Arial"/>
        </w:rPr>
        <w:t xml:space="preserve"> who aim to take them into </w:t>
      </w:r>
      <w:r>
        <w:rPr>
          <w:rFonts w:ascii="Arial" w:hAnsi="Arial" w:cs="Arial"/>
        </w:rPr>
        <w:t>closed</w:t>
      </w:r>
      <w:r w:rsidRPr="00D318AE">
        <w:rPr>
          <w:rFonts w:ascii="Arial" w:hAnsi="Arial" w:cs="Arial"/>
        </w:rPr>
        <w:t xml:space="preserve"> online space</w:t>
      </w:r>
      <w:r>
        <w:rPr>
          <w:rFonts w:ascii="Arial" w:hAnsi="Arial" w:cs="Arial"/>
        </w:rPr>
        <w:t>s</w:t>
      </w:r>
      <w:r w:rsidRPr="00D318AE">
        <w:rPr>
          <w:rFonts w:ascii="Arial" w:hAnsi="Arial" w:cs="Arial"/>
        </w:rPr>
        <w:t xml:space="preserve"> to discuss issues such as, how to prepare for and travel to Syria and how to carry out </w:t>
      </w:r>
      <w:r>
        <w:rPr>
          <w:rFonts w:ascii="Arial" w:hAnsi="Arial" w:cs="Arial"/>
        </w:rPr>
        <w:t xml:space="preserve">terrorist </w:t>
      </w:r>
      <w:r w:rsidRPr="00D318AE">
        <w:rPr>
          <w:rFonts w:ascii="Arial" w:hAnsi="Arial" w:cs="Arial"/>
        </w:rPr>
        <w:t>attacks in the UK.</w:t>
      </w:r>
    </w:p>
    <w:p w:rsidR="002F4984" w:rsidRPr="00D318AE" w:rsidRDefault="002F4984" w:rsidP="002F4984">
      <w:pPr>
        <w:pStyle w:val="NoSpacing"/>
        <w:rPr>
          <w:rFonts w:ascii="Arial" w:hAnsi="Arial" w:cs="Arial"/>
        </w:rPr>
      </w:pPr>
    </w:p>
    <w:p w:rsidR="002F4984" w:rsidRDefault="002F4984" w:rsidP="002F4984">
      <w:pPr>
        <w:pStyle w:val="NoSpacing"/>
        <w:rPr>
          <w:rFonts w:ascii="Arial" w:hAnsi="Arial" w:cs="Arial"/>
        </w:rPr>
      </w:pPr>
      <w:r w:rsidRPr="00D318AE">
        <w:rPr>
          <w:rFonts w:ascii="Arial" w:hAnsi="Arial" w:cs="Arial"/>
        </w:rPr>
        <w:t xml:space="preserve">Tackling </w:t>
      </w:r>
      <w:r>
        <w:rPr>
          <w:rFonts w:ascii="Arial" w:hAnsi="Arial" w:cs="Arial"/>
        </w:rPr>
        <w:t xml:space="preserve">terrorist and </w:t>
      </w:r>
      <w:r w:rsidRPr="00D318AE">
        <w:rPr>
          <w:rFonts w:ascii="Arial" w:hAnsi="Arial" w:cs="Arial"/>
        </w:rPr>
        <w:t xml:space="preserve">extremist content on the internet is vital </w:t>
      </w:r>
      <w:r>
        <w:rPr>
          <w:rFonts w:ascii="Arial" w:hAnsi="Arial" w:cs="Arial"/>
        </w:rPr>
        <w:t>in restricting access to and preventing the spread of propaganda and messaging</w:t>
      </w:r>
      <w:r w:rsidRPr="00D318AE">
        <w:rPr>
          <w:rFonts w:ascii="Arial" w:hAnsi="Arial" w:cs="Arial"/>
        </w:rPr>
        <w:t xml:space="preserve">. </w:t>
      </w:r>
      <w:r>
        <w:rPr>
          <w:rFonts w:ascii="Arial" w:hAnsi="Arial" w:cs="Arial"/>
        </w:rPr>
        <w:t xml:space="preserve">Government and </w:t>
      </w:r>
      <w:r w:rsidR="00C77BD4">
        <w:rPr>
          <w:rFonts w:ascii="Arial" w:hAnsi="Arial" w:cs="Arial"/>
        </w:rPr>
        <w:t>p</w:t>
      </w:r>
      <w:r>
        <w:rPr>
          <w:rFonts w:ascii="Arial" w:hAnsi="Arial" w:cs="Arial"/>
        </w:rPr>
        <w:t>olice are undertaking a range of measures</w:t>
      </w:r>
      <w:r w:rsidRPr="00D318AE">
        <w:rPr>
          <w:rFonts w:ascii="Arial" w:hAnsi="Arial" w:cs="Arial"/>
        </w:rPr>
        <w:t xml:space="preserve"> </w:t>
      </w:r>
      <w:r>
        <w:rPr>
          <w:rFonts w:ascii="Arial" w:hAnsi="Arial" w:cs="Arial"/>
        </w:rPr>
        <w:t xml:space="preserve">to tackle such content including </w:t>
      </w:r>
      <w:r w:rsidR="00C77BD4">
        <w:rPr>
          <w:rFonts w:ascii="Arial" w:hAnsi="Arial" w:cs="Arial"/>
        </w:rPr>
        <w:t>referring</w:t>
      </w:r>
      <w:r w:rsidRPr="00D318AE">
        <w:rPr>
          <w:rFonts w:ascii="Arial" w:hAnsi="Arial" w:cs="Arial"/>
        </w:rPr>
        <w:t xml:space="preserve"> </w:t>
      </w:r>
      <w:r>
        <w:rPr>
          <w:rFonts w:ascii="Arial" w:hAnsi="Arial" w:cs="Arial"/>
        </w:rPr>
        <w:t xml:space="preserve">terrorist and </w:t>
      </w:r>
      <w:r w:rsidRPr="00D318AE">
        <w:rPr>
          <w:rFonts w:ascii="Arial" w:hAnsi="Arial" w:cs="Arial"/>
        </w:rPr>
        <w:t xml:space="preserve">extremist material </w:t>
      </w:r>
      <w:r w:rsidR="00C77BD4">
        <w:rPr>
          <w:rFonts w:ascii="Arial" w:hAnsi="Arial" w:cs="Arial"/>
        </w:rPr>
        <w:t xml:space="preserve">to Communication Service Providers for removal </w:t>
      </w:r>
      <w:r w:rsidRPr="00D318AE">
        <w:rPr>
          <w:rFonts w:ascii="Arial" w:hAnsi="Arial" w:cs="Arial"/>
        </w:rPr>
        <w:t>from the internet</w:t>
      </w:r>
      <w:r>
        <w:rPr>
          <w:rFonts w:ascii="Arial" w:hAnsi="Arial" w:cs="Arial"/>
        </w:rPr>
        <w:t>, as well as</w:t>
      </w:r>
      <w:r w:rsidR="00C77BD4">
        <w:rPr>
          <w:rFonts w:ascii="Arial" w:hAnsi="Arial" w:cs="Arial"/>
        </w:rPr>
        <w:t xml:space="preserve"> promoting</w:t>
      </w:r>
      <w:r>
        <w:rPr>
          <w:rFonts w:ascii="Arial" w:hAnsi="Arial" w:cs="Arial"/>
        </w:rPr>
        <w:t xml:space="preserve"> countering narratives and positive alternatives. </w:t>
      </w:r>
    </w:p>
    <w:p w:rsidR="002F4984" w:rsidRDefault="002F4984" w:rsidP="002F4984">
      <w:pPr>
        <w:pStyle w:val="NoSpacing"/>
        <w:rPr>
          <w:rFonts w:ascii="Arial" w:hAnsi="Arial" w:cs="Arial"/>
        </w:rPr>
      </w:pPr>
    </w:p>
    <w:p w:rsidR="002F4984" w:rsidRPr="006C0138" w:rsidRDefault="002F4984" w:rsidP="002F4984">
      <w:pPr>
        <w:contextualSpacing/>
        <w:rPr>
          <w:rFonts w:ascii="Arial" w:hAnsi="Arial" w:cs="Arial"/>
          <w:color w:val="000000" w:themeColor="text1"/>
        </w:rPr>
      </w:pPr>
      <w:r w:rsidRPr="006C0138">
        <w:rPr>
          <w:rFonts w:ascii="Arial" w:hAnsi="Arial" w:cs="Arial"/>
          <w:color w:val="000000" w:themeColor="text1"/>
        </w:rPr>
        <w:t>In the UK</w:t>
      </w:r>
      <w:r>
        <w:rPr>
          <w:rFonts w:ascii="Arial" w:hAnsi="Arial" w:cs="Arial"/>
          <w:color w:val="000000" w:themeColor="text1"/>
        </w:rPr>
        <w:t>,</w:t>
      </w:r>
      <w:r w:rsidRPr="006C0138">
        <w:rPr>
          <w:rFonts w:ascii="Arial" w:hAnsi="Arial" w:cs="Arial"/>
          <w:color w:val="000000" w:themeColor="text1"/>
        </w:rPr>
        <w:t xml:space="preserve"> our dedicated police Counter Terrorism Internet Referral Unit (CTIRU) refers content that they assess as contravening UK terrorism legislation to industry. If industry agree that it breaches their </w:t>
      </w:r>
      <w:r w:rsidRPr="006C0138">
        <w:rPr>
          <w:rFonts w:ascii="Arial" w:hAnsi="Arial" w:cs="Arial"/>
          <w:color w:val="000000" w:themeColor="text1"/>
          <w:u w:val="single"/>
        </w:rPr>
        <w:t>terms and conditions</w:t>
      </w:r>
      <w:r w:rsidRPr="006C0138">
        <w:rPr>
          <w:rFonts w:ascii="Arial" w:hAnsi="Arial" w:cs="Arial"/>
          <w:color w:val="000000" w:themeColor="text1"/>
        </w:rPr>
        <w:t xml:space="preserve">, they remove it </w:t>
      </w:r>
      <w:r w:rsidRPr="006C0138">
        <w:rPr>
          <w:rFonts w:ascii="Arial" w:hAnsi="Arial" w:cs="Arial"/>
          <w:color w:val="000000" w:themeColor="text1"/>
          <w:u w:val="single"/>
        </w:rPr>
        <w:t>voluntarily</w:t>
      </w:r>
      <w:r w:rsidRPr="006C0138">
        <w:rPr>
          <w:rFonts w:ascii="Arial" w:hAnsi="Arial" w:cs="Arial"/>
          <w:color w:val="000000" w:themeColor="text1"/>
        </w:rPr>
        <w:t xml:space="preserve">. </w:t>
      </w:r>
      <w:r w:rsidRPr="006C0138">
        <w:rPr>
          <w:rFonts w:ascii="Arial" w:hAnsi="Arial" w:cs="Arial"/>
        </w:rPr>
        <w:t xml:space="preserve">Since its inception in February 2010, CTIRU has secured the removal of more than </w:t>
      </w:r>
      <w:r w:rsidR="00C77BD4">
        <w:rPr>
          <w:rFonts w:ascii="Arial" w:hAnsi="Arial" w:cs="Arial"/>
        </w:rPr>
        <w:t>200</w:t>
      </w:r>
      <w:r w:rsidRPr="006C0138">
        <w:rPr>
          <w:rFonts w:ascii="Arial" w:hAnsi="Arial" w:cs="Arial"/>
        </w:rPr>
        <w:t>,000 pieces of terrorist-related content</w:t>
      </w:r>
      <w:r>
        <w:rPr>
          <w:rFonts w:ascii="Arial" w:hAnsi="Arial" w:cs="Arial"/>
        </w:rPr>
        <w:t xml:space="preserve"> this includes removal of propaganda videos, suspension of Twitter accounts propagating terrorist and extremist views and removal of literature such as Dabiq and Inspire, magazines which have provided practical attack planning advice</w:t>
      </w:r>
      <w:r w:rsidRPr="006C0138">
        <w:rPr>
          <w:rFonts w:ascii="Arial" w:hAnsi="Arial" w:cs="Arial"/>
        </w:rPr>
        <w:t xml:space="preserve">. </w:t>
      </w:r>
      <w:r w:rsidRPr="006C0138">
        <w:rPr>
          <w:rFonts w:ascii="Arial" w:hAnsi="Arial" w:cs="Arial"/>
          <w:color w:val="000000" w:themeColor="text1"/>
        </w:rPr>
        <w:t xml:space="preserve">The Europol Internet Referrals Unit (EUIRU) established in July 2015 replicates this model at European level and </w:t>
      </w:r>
      <w:r w:rsidR="00C77BD4">
        <w:rPr>
          <w:rFonts w:ascii="Arial" w:hAnsi="Arial" w:cs="Arial"/>
          <w:color w:val="000000" w:themeColor="text1"/>
        </w:rPr>
        <w:t xml:space="preserve">provides the same </w:t>
      </w:r>
      <w:r w:rsidRPr="006C0138">
        <w:rPr>
          <w:rFonts w:ascii="Arial" w:hAnsi="Arial" w:cs="Arial"/>
          <w:color w:val="000000" w:themeColor="text1"/>
        </w:rPr>
        <w:t xml:space="preserve">service </w:t>
      </w:r>
      <w:r w:rsidR="00C77BD4">
        <w:rPr>
          <w:rFonts w:ascii="Arial" w:hAnsi="Arial" w:cs="Arial"/>
          <w:color w:val="000000" w:themeColor="text1"/>
        </w:rPr>
        <w:t xml:space="preserve">for </w:t>
      </w:r>
      <w:r w:rsidRPr="006C0138">
        <w:rPr>
          <w:rFonts w:ascii="Arial" w:hAnsi="Arial" w:cs="Arial"/>
          <w:color w:val="000000" w:themeColor="text1"/>
        </w:rPr>
        <w:t>all Member States.</w:t>
      </w:r>
    </w:p>
    <w:p w:rsidR="002F4984" w:rsidRDefault="002F4984" w:rsidP="00E76DC3">
      <w:pPr>
        <w:rPr>
          <w:rFonts w:ascii="Arial" w:hAnsi="Arial" w:cs="Arial"/>
          <w:sz w:val="24"/>
          <w:szCs w:val="24"/>
        </w:rPr>
      </w:pPr>
    </w:p>
    <w:p w:rsidR="007C3337" w:rsidRPr="00D9690C" w:rsidRDefault="007C3337" w:rsidP="00360B54">
      <w:pPr>
        <w:spacing w:after="160" w:line="259" w:lineRule="auto"/>
        <w:rPr>
          <w:rFonts w:ascii="Arial" w:hAnsi="Arial" w:cs="Arial"/>
          <w:b/>
          <w:szCs w:val="24"/>
          <w:u w:val="single"/>
        </w:rPr>
      </w:pPr>
      <w:r w:rsidRPr="00D9690C">
        <w:rPr>
          <w:rFonts w:ascii="Arial" w:hAnsi="Arial" w:cs="Arial"/>
          <w:b/>
          <w:szCs w:val="24"/>
          <w:u w:val="single"/>
        </w:rPr>
        <w:t xml:space="preserve">Research </w:t>
      </w:r>
      <w:r w:rsidR="00D9690C" w:rsidRPr="00D9690C">
        <w:rPr>
          <w:rFonts w:ascii="Arial" w:hAnsi="Arial" w:cs="Arial"/>
          <w:b/>
          <w:szCs w:val="24"/>
          <w:u w:val="single"/>
        </w:rPr>
        <w:t>Requirement</w:t>
      </w:r>
      <w:r w:rsidRPr="00D9690C">
        <w:rPr>
          <w:rFonts w:ascii="Arial" w:hAnsi="Arial" w:cs="Arial"/>
          <w:b/>
          <w:szCs w:val="24"/>
          <w:u w:val="single"/>
        </w:rPr>
        <w:t xml:space="preserve"> </w:t>
      </w:r>
    </w:p>
    <w:p w:rsidR="002F4984" w:rsidRPr="00355B36" w:rsidRDefault="00ED19C5" w:rsidP="002F4984">
      <w:r w:rsidRPr="00360B54">
        <w:rPr>
          <w:rFonts w:ascii="Arial" w:hAnsi="Arial" w:cs="Arial"/>
        </w:rPr>
        <w:t xml:space="preserve">The Home Office </w:t>
      </w:r>
      <w:r w:rsidR="002F4984" w:rsidRPr="00360B54">
        <w:rPr>
          <w:rFonts w:ascii="Arial" w:hAnsi="Arial" w:cs="Arial"/>
        </w:rPr>
        <w:t xml:space="preserve">would like to establish a stronger evidence base on the impact and effectiveness of activity </w:t>
      </w:r>
      <w:r w:rsidR="00A14325">
        <w:rPr>
          <w:rFonts w:ascii="Arial" w:hAnsi="Arial" w:cs="Arial"/>
        </w:rPr>
        <w:t>undertaken to disrupt</w:t>
      </w:r>
      <w:r w:rsidR="002F4984" w:rsidRPr="00360B54">
        <w:rPr>
          <w:rFonts w:ascii="Arial" w:hAnsi="Arial" w:cs="Arial"/>
        </w:rPr>
        <w:t xml:space="preserve"> terrorist and extremist activity and influence online. </w:t>
      </w:r>
      <w:r w:rsidR="00355B36" w:rsidRPr="00095A09">
        <w:rPr>
          <w:rFonts w:ascii="Arial" w:hAnsi="Arial" w:cs="Arial"/>
        </w:rPr>
        <w:t xml:space="preserve">In support of this we would like to invite expressions of interest from research partners to </w:t>
      </w:r>
      <w:r w:rsidR="005C6F63">
        <w:rPr>
          <w:rFonts w:ascii="Arial" w:hAnsi="Arial" w:cs="Arial"/>
        </w:rPr>
        <w:t xml:space="preserve">meet our aim </w:t>
      </w:r>
      <w:r w:rsidR="00F9472D">
        <w:rPr>
          <w:rFonts w:ascii="Arial" w:hAnsi="Arial" w:cs="Arial"/>
        </w:rPr>
        <w:t xml:space="preserve">of this tender </w:t>
      </w:r>
      <w:r w:rsidR="005C6F63">
        <w:rPr>
          <w:rFonts w:ascii="Arial" w:hAnsi="Arial" w:cs="Arial"/>
        </w:rPr>
        <w:t>– to measure</w:t>
      </w:r>
      <w:r w:rsidR="00355B36" w:rsidRPr="00355B36">
        <w:rPr>
          <w:rStyle w:val="Heading2Char"/>
          <w:b w:val="0"/>
        </w:rPr>
        <w:t xml:space="preserve"> the impact of disrupting </w:t>
      </w:r>
      <w:r w:rsidR="005C6F63">
        <w:rPr>
          <w:rStyle w:val="Heading2Char"/>
          <w:b w:val="0"/>
        </w:rPr>
        <w:t xml:space="preserve">or removing </w:t>
      </w:r>
      <w:r w:rsidR="00355B36" w:rsidRPr="00355B36">
        <w:rPr>
          <w:rStyle w:val="Heading2Char"/>
          <w:b w:val="0"/>
        </w:rPr>
        <w:t>online terrorist material</w:t>
      </w:r>
      <w:r w:rsidR="00355B36" w:rsidRPr="00355B36">
        <w:rPr>
          <w:rFonts w:ascii="Arial" w:hAnsi="Arial" w:cs="Arial"/>
        </w:rPr>
        <w:t xml:space="preserve">. </w:t>
      </w:r>
    </w:p>
    <w:p w:rsidR="00B121DF" w:rsidRPr="00355B36" w:rsidRDefault="00B121DF" w:rsidP="002F4984">
      <w:pPr>
        <w:pStyle w:val="NoSpacing"/>
        <w:rPr>
          <w:rFonts w:ascii="Arial" w:hAnsi="Arial" w:cs="Arial"/>
        </w:rPr>
      </w:pPr>
    </w:p>
    <w:p w:rsidR="00A769E4" w:rsidRDefault="00B121DF" w:rsidP="00A769E4">
      <w:pPr>
        <w:pStyle w:val="NoSpacing"/>
        <w:rPr>
          <w:rFonts w:ascii="Arial" w:hAnsi="Arial" w:cs="Arial"/>
        </w:rPr>
      </w:pPr>
      <w:r>
        <w:rPr>
          <w:rFonts w:ascii="Arial" w:hAnsi="Arial" w:cs="Arial"/>
        </w:rPr>
        <w:t xml:space="preserve">To help guide your thinking, </w:t>
      </w:r>
      <w:r w:rsidR="00A769E4">
        <w:rPr>
          <w:rFonts w:ascii="Arial" w:hAnsi="Arial" w:cs="Arial"/>
        </w:rPr>
        <w:t xml:space="preserve">there are a number of areas that we are interested in. This includes the </w:t>
      </w:r>
      <w:r w:rsidR="00C213B0">
        <w:rPr>
          <w:rFonts w:ascii="Arial" w:hAnsi="Arial" w:cs="Arial"/>
        </w:rPr>
        <w:t xml:space="preserve">short and long term </w:t>
      </w:r>
      <w:r w:rsidR="00A769E4">
        <w:rPr>
          <w:rFonts w:ascii="Arial" w:hAnsi="Arial" w:cs="Arial"/>
        </w:rPr>
        <w:t>impact disruption activity has on its:</w:t>
      </w:r>
    </w:p>
    <w:p w:rsidR="00A769E4" w:rsidRDefault="00A769E4" w:rsidP="00A769E4">
      <w:pPr>
        <w:pStyle w:val="NoSpacing"/>
        <w:numPr>
          <w:ilvl w:val="0"/>
          <w:numId w:val="9"/>
        </w:numPr>
        <w:rPr>
          <w:rFonts w:ascii="Arial" w:hAnsi="Arial" w:cs="Arial"/>
        </w:rPr>
      </w:pPr>
      <w:r>
        <w:rPr>
          <w:rFonts w:ascii="Arial" w:hAnsi="Arial" w:cs="Arial"/>
        </w:rPr>
        <w:t xml:space="preserve">Availability/accessability (e.g. speed of reposting of content following takedown; </w:t>
      </w:r>
      <w:r w:rsidR="00C213B0">
        <w:rPr>
          <w:rFonts w:ascii="Arial" w:hAnsi="Arial" w:cs="Arial"/>
        </w:rPr>
        <w:t>ease of finding terrorist material)</w:t>
      </w:r>
    </w:p>
    <w:p w:rsidR="00A769E4" w:rsidRDefault="00A769E4" w:rsidP="00A769E4">
      <w:pPr>
        <w:pStyle w:val="NoSpacing"/>
        <w:numPr>
          <w:ilvl w:val="0"/>
          <w:numId w:val="9"/>
        </w:numPr>
        <w:rPr>
          <w:rFonts w:ascii="Arial" w:hAnsi="Arial" w:cs="Arial"/>
        </w:rPr>
      </w:pPr>
      <w:r>
        <w:rPr>
          <w:rFonts w:ascii="Arial" w:hAnsi="Arial" w:cs="Arial"/>
        </w:rPr>
        <w:t xml:space="preserve">Reach </w:t>
      </w:r>
      <w:r w:rsidR="00C213B0">
        <w:rPr>
          <w:rFonts w:ascii="Arial" w:hAnsi="Arial" w:cs="Arial"/>
        </w:rPr>
        <w:t xml:space="preserve">and influence (e.g. </w:t>
      </w:r>
      <w:r w:rsidR="00C213B0">
        <w:rPr>
          <w:rFonts w:ascii="Arial" w:hAnsi="Arial" w:cs="Arial"/>
          <w:szCs w:val="24"/>
        </w:rPr>
        <w:t>viewership; number of social media followers; impact of the message</w:t>
      </w:r>
      <w:r w:rsidR="00BD7E33">
        <w:rPr>
          <w:rFonts w:ascii="Arial" w:hAnsi="Arial" w:cs="Arial"/>
          <w:szCs w:val="24"/>
        </w:rPr>
        <w:t xml:space="preserve"> and narrative</w:t>
      </w:r>
      <w:r w:rsidR="00C213B0">
        <w:rPr>
          <w:rFonts w:ascii="Arial" w:hAnsi="Arial" w:cs="Arial"/>
          <w:szCs w:val="24"/>
        </w:rPr>
        <w:t>;</w:t>
      </w:r>
      <w:r w:rsidR="00C77BD4">
        <w:rPr>
          <w:rFonts w:ascii="Arial" w:hAnsi="Arial" w:cs="Arial"/>
          <w:szCs w:val="24"/>
        </w:rPr>
        <w:t xml:space="preserve"> real world effect;</w:t>
      </w:r>
      <w:r w:rsidR="00C213B0">
        <w:rPr>
          <w:rFonts w:ascii="Arial" w:hAnsi="Arial" w:cs="Arial"/>
          <w:szCs w:val="24"/>
        </w:rPr>
        <w:t xml:space="preserve"> effectiveness of content removal versus link removal)</w:t>
      </w:r>
    </w:p>
    <w:p w:rsidR="00515B08" w:rsidRDefault="00A769E4" w:rsidP="00515B08">
      <w:pPr>
        <w:pStyle w:val="NoSpacing"/>
        <w:numPr>
          <w:ilvl w:val="0"/>
          <w:numId w:val="9"/>
        </w:numPr>
        <w:rPr>
          <w:rFonts w:ascii="Arial" w:hAnsi="Arial" w:cs="Arial"/>
        </w:rPr>
      </w:pPr>
      <w:r>
        <w:rPr>
          <w:rFonts w:ascii="Arial" w:hAnsi="Arial" w:cs="Arial"/>
        </w:rPr>
        <w:t xml:space="preserve">Quality (e.g. </w:t>
      </w:r>
      <w:r w:rsidR="00C213B0">
        <w:rPr>
          <w:rFonts w:ascii="Arial" w:hAnsi="Arial" w:cs="Arial"/>
        </w:rPr>
        <w:t xml:space="preserve">video / image quality; </w:t>
      </w:r>
      <w:r>
        <w:rPr>
          <w:rFonts w:ascii="Arial" w:hAnsi="Arial" w:cs="Arial"/>
        </w:rPr>
        <w:t xml:space="preserve">file size) </w:t>
      </w:r>
    </w:p>
    <w:p w:rsidR="00515B08" w:rsidRDefault="00515B08" w:rsidP="00515B08">
      <w:pPr>
        <w:pStyle w:val="NoSpacing"/>
        <w:numPr>
          <w:ilvl w:val="0"/>
          <w:numId w:val="9"/>
        </w:numPr>
        <w:rPr>
          <w:rFonts w:ascii="Arial" w:hAnsi="Arial" w:cs="Arial"/>
        </w:rPr>
      </w:pPr>
      <w:r>
        <w:rPr>
          <w:rFonts w:ascii="Arial" w:hAnsi="Arial" w:cs="Arial"/>
        </w:rPr>
        <w:t xml:space="preserve">Durability (e.g. </w:t>
      </w:r>
      <w:r w:rsidRPr="003F1221">
        <w:rPr>
          <w:rFonts w:ascii="Arial" w:hAnsi="Arial" w:cs="Arial"/>
        </w:rPr>
        <w:t>the resi</w:t>
      </w:r>
      <w:r>
        <w:rPr>
          <w:rFonts w:ascii="Arial" w:hAnsi="Arial" w:cs="Arial"/>
        </w:rPr>
        <w:t xml:space="preserve">lience and following of key </w:t>
      </w:r>
      <w:r w:rsidRPr="003F1221">
        <w:rPr>
          <w:rFonts w:ascii="Arial" w:hAnsi="Arial" w:cs="Arial"/>
        </w:rPr>
        <w:t>accounts</w:t>
      </w:r>
      <w:r>
        <w:rPr>
          <w:rFonts w:ascii="Arial" w:hAnsi="Arial" w:cs="Arial"/>
        </w:rPr>
        <w:t xml:space="preserve"> and networks promoting and disseminating extremist content)</w:t>
      </w:r>
    </w:p>
    <w:p w:rsidR="00515B08" w:rsidRDefault="00515B08" w:rsidP="00515B08">
      <w:pPr>
        <w:pStyle w:val="NoSpacing"/>
        <w:numPr>
          <w:ilvl w:val="0"/>
          <w:numId w:val="9"/>
        </w:numPr>
        <w:rPr>
          <w:rFonts w:ascii="Arial" w:hAnsi="Arial" w:cs="Arial"/>
        </w:rPr>
      </w:pPr>
      <w:r>
        <w:rPr>
          <w:rFonts w:ascii="Arial" w:hAnsi="Arial" w:cs="Arial"/>
        </w:rPr>
        <w:t>Location (e.g. diversification of platforms; shift to closed forums or dark web)</w:t>
      </w:r>
    </w:p>
    <w:p w:rsidR="003732C1" w:rsidRDefault="003732C1" w:rsidP="003732C1">
      <w:pPr>
        <w:pStyle w:val="NoSpacing"/>
        <w:numPr>
          <w:ilvl w:val="0"/>
          <w:numId w:val="9"/>
        </w:numPr>
        <w:rPr>
          <w:rFonts w:ascii="Arial" w:hAnsi="Arial" w:cs="Arial"/>
        </w:rPr>
      </w:pPr>
      <w:r>
        <w:rPr>
          <w:rFonts w:ascii="Arial" w:hAnsi="Arial" w:cs="Arial"/>
        </w:rPr>
        <w:lastRenderedPageBreak/>
        <w:t>Producers and disseminators (e.g. the frustration caused versus enhancement to their credibility</w:t>
      </w:r>
      <w:r w:rsidR="00515B08">
        <w:rPr>
          <w:rFonts w:ascii="Arial" w:hAnsi="Arial" w:cs="Arial"/>
        </w:rPr>
        <w:t>; do individuals change the approach that they use for disseminating extremist content following disruption activity</w:t>
      </w:r>
      <w:r>
        <w:rPr>
          <w:rFonts w:ascii="Arial" w:hAnsi="Arial" w:cs="Arial"/>
        </w:rPr>
        <w:t>)</w:t>
      </w:r>
    </w:p>
    <w:p w:rsidR="00C213B0" w:rsidRDefault="00A769E4" w:rsidP="00515B08">
      <w:pPr>
        <w:pStyle w:val="ListParagraph"/>
        <w:numPr>
          <w:ilvl w:val="0"/>
          <w:numId w:val="6"/>
        </w:numPr>
        <w:rPr>
          <w:rFonts w:ascii="Arial" w:hAnsi="Arial" w:cs="Arial"/>
          <w:szCs w:val="24"/>
        </w:rPr>
      </w:pPr>
      <w:r>
        <w:rPr>
          <w:rFonts w:ascii="Arial" w:hAnsi="Arial" w:cs="Arial"/>
        </w:rPr>
        <w:t>Target audience (</w:t>
      </w:r>
      <w:r w:rsidR="00C213B0">
        <w:rPr>
          <w:rFonts w:ascii="Arial" w:hAnsi="Arial" w:cs="Arial"/>
        </w:rPr>
        <w:t xml:space="preserve">e.g. </w:t>
      </w:r>
      <w:r w:rsidR="00C213B0" w:rsidRPr="00360B54">
        <w:rPr>
          <w:rFonts w:ascii="Arial" w:hAnsi="Arial" w:cs="Arial"/>
          <w:szCs w:val="24"/>
        </w:rPr>
        <w:t>what is being said about online disruption activity on social media and online forums</w:t>
      </w:r>
      <w:r w:rsidR="00C213B0">
        <w:rPr>
          <w:rFonts w:ascii="Arial" w:hAnsi="Arial" w:cs="Arial"/>
          <w:szCs w:val="24"/>
        </w:rPr>
        <w:t xml:space="preserve">) </w:t>
      </w:r>
    </w:p>
    <w:p w:rsidR="00A769E4" w:rsidRDefault="00A769E4" w:rsidP="00A769E4">
      <w:pPr>
        <w:pStyle w:val="NoSpacing"/>
        <w:numPr>
          <w:ilvl w:val="0"/>
          <w:numId w:val="9"/>
        </w:numPr>
        <w:rPr>
          <w:rFonts w:ascii="Arial" w:hAnsi="Arial" w:cs="Arial"/>
        </w:rPr>
      </w:pPr>
      <w:r>
        <w:rPr>
          <w:rFonts w:ascii="Arial" w:hAnsi="Arial" w:cs="Arial"/>
        </w:rPr>
        <w:t>Wider population (e.g. public attitudes</w:t>
      </w:r>
      <w:r w:rsidRPr="00A769E4">
        <w:rPr>
          <w:rFonts w:ascii="Arial" w:hAnsi="Arial" w:cs="Arial"/>
        </w:rPr>
        <w:t xml:space="preserve"> </w:t>
      </w:r>
      <w:r>
        <w:rPr>
          <w:rFonts w:ascii="Arial" w:hAnsi="Arial" w:cs="Arial"/>
        </w:rPr>
        <w:t>to the role of Government with online disruption or takedown</w:t>
      </w:r>
      <w:r w:rsidR="006B27C0">
        <w:rPr>
          <w:rFonts w:ascii="Arial" w:hAnsi="Arial" w:cs="Arial"/>
        </w:rPr>
        <w:t>s</w:t>
      </w:r>
      <w:r w:rsidR="00C213B0">
        <w:rPr>
          <w:rFonts w:ascii="Arial" w:hAnsi="Arial" w:cs="Arial"/>
        </w:rPr>
        <w:t>)</w:t>
      </w:r>
    </w:p>
    <w:p w:rsidR="00A769E4" w:rsidRDefault="00A769E4" w:rsidP="00C213B0">
      <w:pPr>
        <w:pStyle w:val="NoSpacing"/>
        <w:rPr>
          <w:rFonts w:ascii="Arial" w:hAnsi="Arial" w:cs="Arial"/>
        </w:rPr>
      </w:pPr>
    </w:p>
    <w:p w:rsidR="00C213B0" w:rsidRDefault="00C213B0" w:rsidP="002F4984">
      <w:pPr>
        <w:pStyle w:val="NoSpacing"/>
        <w:rPr>
          <w:rFonts w:ascii="Arial" w:hAnsi="Arial" w:cs="Arial"/>
        </w:rPr>
      </w:pPr>
      <w:r>
        <w:rPr>
          <w:rFonts w:ascii="Arial" w:hAnsi="Arial" w:cs="Arial"/>
        </w:rPr>
        <w:t xml:space="preserve">We are also interested in understanding where disruption activity is most effective. For example, whether the removal of content from certain platforms or the removal of certain types of content are more effective than others. </w:t>
      </w:r>
      <w:r w:rsidR="00C77BD4">
        <w:rPr>
          <w:rFonts w:ascii="Arial" w:hAnsi="Arial" w:cs="Arial"/>
        </w:rPr>
        <w:t>Also, the window of opportunity when a removal will have most impact before it is widely dessiminated.</w:t>
      </w:r>
    </w:p>
    <w:p w:rsidR="00C213B0" w:rsidRDefault="00C213B0" w:rsidP="002F4984">
      <w:pPr>
        <w:pStyle w:val="NoSpacing"/>
        <w:rPr>
          <w:rFonts w:ascii="Arial" w:hAnsi="Arial" w:cs="Arial"/>
        </w:rPr>
      </w:pPr>
    </w:p>
    <w:p w:rsidR="009466B9" w:rsidRPr="009466B9" w:rsidRDefault="00A14325" w:rsidP="00C213B0">
      <w:pPr>
        <w:pStyle w:val="NoSpacing"/>
        <w:rPr>
          <w:rFonts w:ascii="Arial" w:hAnsi="Arial" w:cs="Arial"/>
          <w:szCs w:val="24"/>
        </w:rPr>
      </w:pPr>
      <w:r w:rsidRPr="00A14325">
        <w:rPr>
          <w:rFonts w:ascii="Arial" w:hAnsi="Arial" w:cs="Arial"/>
          <w:b/>
        </w:rPr>
        <w:t>Your</w:t>
      </w:r>
      <w:r w:rsidR="00355B36" w:rsidRPr="00A14325">
        <w:rPr>
          <w:rFonts w:ascii="Arial" w:hAnsi="Arial" w:cs="Arial"/>
          <w:b/>
        </w:rPr>
        <w:t xml:space="preserve"> proposal(s) may cover more than one of these categories and</w:t>
      </w:r>
      <w:r>
        <w:rPr>
          <w:rFonts w:ascii="Arial" w:hAnsi="Arial" w:cs="Arial"/>
          <w:b/>
        </w:rPr>
        <w:t xml:space="preserve"> please do not limit your</w:t>
      </w:r>
      <w:r w:rsidR="00355B36" w:rsidRPr="00A14325">
        <w:rPr>
          <w:rFonts w:ascii="Arial" w:hAnsi="Arial" w:cs="Arial"/>
          <w:b/>
        </w:rPr>
        <w:t xml:space="preserve"> research ideas to the examples provided.</w:t>
      </w:r>
      <w:r w:rsidR="00B121DF" w:rsidRPr="00A14325">
        <w:rPr>
          <w:rFonts w:ascii="Arial" w:hAnsi="Arial" w:cs="Arial"/>
          <w:b/>
        </w:rPr>
        <w:t xml:space="preserve"> </w:t>
      </w:r>
      <w:r w:rsidR="00C213B0" w:rsidRPr="00C213B0">
        <w:rPr>
          <w:rFonts w:ascii="Arial" w:hAnsi="Arial" w:cs="Arial"/>
        </w:rPr>
        <w:t>We are also</w:t>
      </w:r>
      <w:r w:rsidR="00B41CFD" w:rsidRPr="00360B54">
        <w:rPr>
          <w:rFonts w:ascii="Arial" w:hAnsi="Arial" w:cs="Arial"/>
          <w:szCs w:val="24"/>
        </w:rPr>
        <w:t xml:space="preserve"> keen for research proposals to be innovative and novel – however we will also consider research projects that employ more traditional methodologies (</w:t>
      </w:r>
      <w:r w:rsidR="00355B36">
        <w:rPr>
          <w:rFonts w:ascii="Arial" w:hAnsi="Arial" w:cs="Arial"/>
          <w:szCs w:val="24"/>
        </w:rPr>
        <w:t xml:space="preserve">e.g. surveys or </w:t>
      </w:r>
      <w:r w:rsidR="00B41CFD" w:rsidRPr="00360B54">
        <w:rPr>
          <w:rFonts w:ascii="Arial" w:hAnsi="Arial" w:cs="Arial"/>
          <w:szCs w:val="24"/>
        </w:rPr>
        <w:t>interviews)</w:t>
      </w:r>
      <w:r w:rsidR="00355B36">
        <w:rPr>
          <w:rFonts w:ascii="Arial" w:hAnsi="Arial" w:cs="Arial"/>
          <w:szCs w:val="24"/>
        </w:rPr>
        <w:t xml:space="preserve">. </w:t>
      </w:r>
      <w:r w:rsidR="009466B9" w:rsidRPr="00095A09">
        <w:rPr>
          <w:rFonts w:ascii="Arial" w:hAnsi="Arial" w:cs="Arial"/>
        </w:rPr>
        <w:t>This call for tender will consist of two stages:</w:t>
      </w:r>
    </w:p>
    <w:p w:rsidR="009466B9" w:rsidRPr="00095A09" w:rsidRDefault="009466B9" w:rsidP="009466B9">
      <w:pPr>
        <w:spacing w:line="276" w:lineRule="auto"/>
        <w:rPr>
          <w:rFonts w:ascii="Arial" w:hAnsi="Arial" w:cs="Arial"/>
        </w:rPr>
      </w:pPr>
    </w:p>
    <w:p w:rsidR="009466B9" w:rsidRPr="00095A09" w:rsidRDefault="009466B9" w:rsidP="009466B9">
      <w:pPr>
        <w:spacing w:line="276" w:lineRule="auto"/>
        <w:ind w:right="-58"/>
        <w:rPr>
          <w:rFonts w:ascii="Arial" w:hAnsi="Arial" w:cs="Arial"/>
        </w:rPr>
      </w:pPr>
      <w:r w:rsidRPr="00095A09">
        <w:rPr>
          <w:rFonts w:ascii="Arial" w:hAnsi="Arial" w:cs="Arial"/>
          <w:b/>
        </w:rPr>
        <w:t>Stage 1</w:t>
      </w:r>
    </w:p>
    <w:p w:rsidR="009466B9" w:rsidRDefault="00BC7758" w:rsidP="009466B9">
      <w:pPr>
        <w:spacing w:line="276" w:lineRule="auto"/>
        <w:ind w:right="-58"/>
        <w:rPr>
          <w:rFonts w:ascii="Arial" w:hAnsi="Arial" w:cs="Arial"/>
        </w:rPr>
      </w:pPr>
      <w:r>
        <w:rPr>
          <w:rFonts w:ascii="Arial" w:hAnsi="Arial" w:cs="Arial"/>
        </w:rPr>
        <w:t xml:space="preserve">Interested parties </w:t>
      </w:r>
      <w:r w:rsidR="000D3069">
        <w:rPr>
          <w:rFonts w:ascii="Arial" w:hAnsi="Arial" w:cs="Arial"/>
        </w:rPr>
        <w:t>are</w:t>
      </w:r>
      <w:r w:rsidR="009466B9" w:rsidRPr="00095A09">
        <w:rPr>
          <w:rFonts w:ascii="Arial" w:hAnsi="Arial" w:cs="Arial"/>
        </w:rPr>
        <w:t xml:space="preserve"> invited to complete an Expression of Interest (EoI) Form </w:t>
      </w:r>
      <w:r w:rsidR="001C6BC2">
        <w:rPr>
          <w:rFonts w:ascii="Arial" w:hAnsi="Arial" w:cs="Arial"/>
        </w:rPr>
        <w:t>detailing a research proposal in 800 words</w:t>
      </w:r>
      <w:r w:rsidR="00D716C5">
        <w:rPr>
          <w:rFonts w:ascii="Arial" w:hAnsi="Arial" w:cs="Arial"/>
        </w:rPr>
        <w:t xml:space="preserve"> (see A</w:t>
      </w:r>
      <w:r w:rsidR="000D3069">
        <w:rPr>
          <w:rFonts w:ascii="Arial" w:hAnsi="Arial" w:cs="Arial"/>
        </w:rPr>
        <w:t xml:space="preserve">nnex </w:t>
      </w:r>
      <w:r w:rsidR="00D716C5">
        <w:rPr>
          <w:rFonts w:ascii="Arial" w:hAnsi="Arial" w:cs="Arial"/>
        </w:rPr>
        <w:t>A</w:t>
      </w:r>
      <w:r w:rsidR="000D3069">
        <w:rPr>
          <w:rFonts w:ascii="Arial" w:hAnsi="Arial" w:cs="Arial"/>
        </w:rPr>
        <w:t>)</w:t>
      </w:r>
      <w:r w:rsidR="001C6BC2">
        <w:rPr>
          <w:rFonts w:ascii="Arial" w:hAnsi="Arial" w:cs="Arial"/>
        </w:rPr>
        <w:t>.</w:t>
      </w:r>
      <w:r w:rsidR="003F1221">
        <w:rPr>
          <w:rFonts w:ascii="Arial" w:hAnsi="Arial" w:cs="Arial"/>
        </w:rPr>
        <w:t xml:space="preserve"> Please submit one </w:t>
      </w:r>
      <w:r w:rsidR="00297559">
        <w:rPr>
          <w:rFonts w:ascii="Arial" w:hAnsi="Arial" w:cs="Arial"/>
        </w:rPr>
        <w:t>EoI form</w:t>
      </w:r>
      <w:r w:rsidR="00EE0FE6">
        <w:rPr>
          <w:rFonts w:ascii="Arial" w:hAnsi="Arial" w:cs="Arial"/>
        </w:rPr>
        <w:t xml:space="preserve"> </w:t>
      </w:r>
      <w:r w:rsidR="003F1221">
        <w:rPr>
          <w:rFonts w:ascii="Arial" w:hAnsi="Arial" w:cs="Arial"/>
        </w:rPr>
        <w:t>for each research proposal.</w:t>
      </w:r>
      <w:r w:rsidR="001C6BC2">
        <w:rPr>
          <w:rFonts w:ascii="Arial" w:hAnsi="Arial" w:cs="Arial"/>
        </w:rPr>
        <w:t xml:space="preserve"> </w:t>
      </w:r>
      <w:r w:rsidR="009538DF" w:rsidRPr="00160A59">
        <w:rPr>
          <w:rFonts w:ascii="Arial" w:hAnsi="Arial" w:cs="Arial"/>
          <w:szCs w:val="24"/>
        </w:rPr>
        <w:t xml:space="preserve">Expressions of interest will be evaluated by HO officials and will be judged on </w:t>
      </w:r>
      <w:r w:rsidR="00F1149E" w:rsidRPr="00F1149E">
        <w:rPr>
          <w:rFonts w:ascii="Arial" w:hAnsi="Arial" w:cs="Arial"/>
          <w:szCs w:val="24"/>
        </w:rPr>
        <w:t>what impact your proposal seeks to measure, the methodological approach, proposed outputs</w:t>
      </w:r>
      <w:r w:rsidR="00F1149E">
        <w:rPr>
          <w:rFonts w:ascii="Arial" w:hAnsi="Arial" w:cs="Arial"/>
          <w:szCs w:val="24"/>
        </w:rPr>
        <w:t xml:space="preserve"> and</w:t>
      </w:r>
      <w:r w:rsidR="00F1149E" w:rsidRPr="00F1149E">
        <w:rPr>
          <w:rFonts w:ascii="Arial" w:hAnsi="Arial" w:cs="Arial"/>
          <w:szCs w:val="24"/>
        </w:rPr>
        <w:t xml:space="preserve"> estimated cost</w:t>
      </w:r>
      <w:r w:rsidR="00F1149E">
        <w:rPr>
          <w:rFonts w:ascii="Arial" w:hAnsi="Arial" w:cs="Arial"/>
          <w:szCs w:val="24"/>
        </w:rPr>
        <w:t>s</w:t>
      </w:r>
      <w:r w:rsidR="00F1149E" w:rsidRPr="00F1149E">
        <w:rPr>
          <w:rFonts w:ascii="Arial" w:hAnsi="Arial" w:cs="Arial"/>
          <w:szCs w:val="24"/>
        </w:rPr>
        <w:t xml:space="preserve"> and timeline</w:t>
      </w:r>
      <w:r w:rsidR="00F1149E">
        <w:rPr>
          <w:rFonts w:ascii="Arial" w:hAnsi="Arial" w:cs="Arial"/>
          <w:szCs w:val="24"/>
        </w:rPr>
        <w:t>.</w:t>
      </w:r>
      <w:r w:rsidR="009466B9" w:rsidRPr="00095A09">
        <w:rPr>
          <w:rFonts w:ascii="Arial" w:hAnsi="Arial" w:cs="Arial"/>
        </w:rPr>
        <w:t xml:space="preserve"> </w:t>
      </w:r>
    </w:p>
    <w:p w:rsidR="009466B9" w:rsidRPr="00095A09" w:rsidRDefault="009466B9" w:rsidP="009466B9">
      <w:pPr>
        <w:spacing w:line="276" w:lineRule="auto"/>
        <w:ind w:right="-58"/>
        <w:rPr>
          <w:rFonts w:ascii="Arial" w:hAnsi="Arial" w:cs="Arial"/>
        </w:rPr>
      </w:pPr>
    </w:p>
    <w:p w:rsidR="009466B9" w:rsidRPr="00095A09" w:rsidRDefault="009466B9" w:rsidP="009466B9">
      <w:pPr>
        <w:spacing w:line="276" w:lineRule="auto"/>
        <w:ind w:right="-58"/>
        <w:rPr>
          <w:rFonts w:ascii="Arial" w:hAnsi="Arial" w:cs="Arial"/>
          <w:b/>
        </w:rPr>
      </w:pPr>
      <w:r w:rsidRPr="00095A09">
        <w:rPr>
          <w:rFonts w:ascii="Arial" w:hAnsi="Arial" w:cs="Arial"/>
          <w:b/>
        </w:rPr>
        <w:t>Stage 2</w:t>
      </w:r>
    </w:p>
    <w:p w:rsidR="009466B9" w:rsidRPr="00095A09" w:rsidRDefault="009466B9" w:rsidP="009466B9">
      <w:pPr>
        <w:spacing w:line="276" w:lineRule="auto"/>
        <w:ind w:right="-58"/>
        <w:rPr>
          <w:rFonts w:ascii="Arial" w:hAnsi="Arial" w:cs="Arial"/>
        </w:rPr>
      </w:pPr>
      <w:r w:rsidRPr="00095A09">
        <w:rPr>
          <w:rFonts w:ascii="Arial" w:hAnsi="Arial" w:cs="Arial"/>
        </w:rPr>
        <w:t>If succ</w:t>
      </w:r>
      <w:r>
        <w:rPr>
          <w:rFonts w:ascii="Arial" w:hAnsi="Arial" w:cs="Arial"/>
        </w:rPr>
        <w:t>essful,</w:t>
      </w:r>
      <w:r w:rsidR="00BC7758">
        <w:rPr>
          <w:rFonts w:ascii="Arial" w:hAnsi="Arial" w:cs="Arial"/>
        </w:rPr>
        <w:t xml:space="preserve"> you</w:t>
      </w:r>
      <w:r>
        <w:rPr>
          <w:rFonts w:ascii="Arial" w:hAnsi="Arial" w:cs="Arial"/>
        </w:rPr>
        <w:t xml:space="preserve"> will be short</w:t>
      </w:r>
      <w:r w:rsidRPr="00095A09">
        <w:rPr>
          <w:rFonts w:ascii="Arial" w:hAnsi="Arial" w:cs="Arial"/>
        </w:rPr>
        <w:t>listed to pr</w:t>
      </w:r>
      <w:r w:rsidR="00BC7758">
        <w:rPr>
          <w:rFonts w:ascii="Arial" w:hAnsi="Arial" w:cs="Arial"/>
        </w:rPr>
        <w:t>oceed to stage 2 and</w:t>
      </w:r>
      <w:r>
        <w:rPr>
          <w:rFonts w:ascii="Arial" w:hAnsi="Arial" w:cs="Arial"/>
        </w:rPr>
        <w:t xml:space="preserve"> be given a further t</w:t>
      </w:r>
      <w:r w:rsidR="00D716C5">
        <w:rPr>
          <w:rFonts w:ascii="Arial" w:hAnsi="Arial" w:cs="Arial"/>
        </w:rPr>
        <w:t>hree</w:t>
      </w:r>
      <w:r>
        <w:rPr>
          <w:rFonts w:ascii="Arial" w:hAnsi="Arial" w:cs="Arial"/>
        </w:rPr>
        <w:t xml:space="preserve"> weeks to</w:t>
      </w:r>
      <w:r w:rsidRPr="00095A09">
        <w:rPr>
          <w:rFonts w:ascii="Arial" w:hAnsi="Arial" w:cs="Arial"/>
        </w:rPr>
        <w:t xml:space="preserve"> </w:t>
      </w:r>
      <w:r w:rsidR="00BC7758">
        <w:rPr>
          <w:rFonts w:ascii="Arial" w:hAnsi="Arial" w:cs="Arial"/>
        </w:rPr>
        <w:t>provide a more detailed</w:t>
      </w:r>
      <w:r w:rsidRPr="00095A09">
        <w:rPr>
          <w:rFonts w:ascii="Arial" w:hAnsi="Arial" w:cs="Arial"/>
        </w:rPr>
        <w:t xml:space="preserve"> research proposal</w:t>
      </w:r>
      <w:r w:rsidR="00BC7758">
        <w:rPr>
          <w:rFonts w:ascii="Arial" w:hAnsi="Arial" w:cs="Arial"/>
        </w:rPr>
        <w:t xml:space="preserve"> </w:t>
      </w:r>
      <w:r w:rsidR="00DB281D">
        <w:rPr>
          <w:rFonts w:ascii="Arial" w:hAnsi="Arial" w:cs="Arial"/>
        </w:rPr>
        <w:t xml:space="preserve">including a cost breakdown of a fixed price </w:t>
      </w:r>
      <w:r w:rsidR="00BC7758">
        <w:rPr>
          <w:rFonts w:ascii="Arial" w:hAnsi="Arial" w:cs="Arial"/>
        </w:rPr>
        <w:t>(max 8 pages)</w:t>
      </w:r>
      <w:r w:rsidRPr="00095A09">
        <w:rPr>
          <w:rFonts w:ascii="Arial" w:hAnsi="Arial" w:cs="Arial"/>
        </w:rPr>
        <w:t xml:space="preserve">. </w:t>
      </w:r>
      <w:r w:rsidR="00D716C5">
        <w:rPr>
          <w:rFonts w:ascii="Arial" w:hAnsi="Arial" w:cs="Arial"/>
        </w:rPr>
        <w:t>No</w:t>
      </w:r>
      <w:r w:rsidR="003F43F6">
        <w:rPr>
          <w:rFonts w:ascii="Arial" w:hAnsi="Arial" w:cs="Arial"/>
        </w:rPr>
        <w:t xml:space="preserve"> additional</w:t>
      </w:r>
      <w:r w:rsidR="00D716C5">
        <w:rPr>
          <w:rFonts w:ascii="Arial" w:hAnsi="Arial" w:cs="Arial"/>
        </w:rPr>
        <w:t xml:space="preserve"> information will be provided at this point but there will be an opportunity to ask clarifying questions.</w:t>
      </w:r>
    </w:p>
    <w:p w:rsidR="009466B9" w:rsidRPr="00DC19DF" w:rsidRDefault="009466B9" w:rsidP="009466B9">
      <w:pPr>
        <w:spacing w:line="276" w:lineRule="auto"/>
        <w:rPr>
          <w:rFonts w:ascii="Arial" w:hAnsi="Arial" w:cs="Arial"/>
          <w:sz w:val="18"/>
        </w:rPr>
      </w:pPr>
    </w:p>
    <w:p w:rsidR="009466B9" w:rsidRPr="00095A09" w:rsidRDefault="009466B9" w:rsidP="009466B9">
      <w:pPr>
        <w:spacing w:line="276" w:lineRule="auto"/>
        <w:jc w:val="both"/>
        <w:rPr>
          <w:rFonts w:ascii="Arial" w:hAnsi="Arial" w:cs="Arial"/>
        </w:rPr>
      </w:pPr>
      <w:r w:rsidRPr="00095A09">
        <w:rPr>
          <w:rFonts w:ascii="Arial" w:hAnsi="Arial" w:cs="Arial"/>
        </w:rPr>
        <w:t xml:space="preserve">Table 1 details an </w:t>
      </w:r>
      <w:r w:rsidRPr="00095A09">
        <w:rPr>
          <w:rFonts w:ascii="Arial" w:hAnsi="Arial" w:cs="Arial"/>
          <w:b/>
        </w:rPr>
        <w:t>estimated</w:t>
      </w:r>
      <w:r w:rsidRPr="00095A09">
        <w:rPr>
          <w:rFonts w:ascii="Arial" w:hAnsi="Arial" w:cs="Arial"/>
        </w:rPr>
        <w:t xml:space="preserve"> project timetable for the project.  </w:t>
      </w:r>
    </w:p>
    <w:tbl>
      <w:tblPr>
        <w:tblStyle w:val="TableGrid"/>
        <w:tblW w:w="0" w:type="auto"/>
        <w:tblLook w:val="01E0"/>
      </w:tblPr>
      <w:tblGrid>
        <w:gridCol w:w="2547"/>
        <w:gridCol w:w="6469"/>
      </w:tblGrid>
      <w:tr w:rsidR="009466B9" w:rsidRPr="00095A09" w:rsidTr="00DB281D">
        <w:trPr>
          <w:trHeight w:val="245"/>
        </w:trPr>
        <w:tc>
          <w:tcPr>
            <w:tcW w:w="2547" w:type="dxa"/>
            <w:shd w:val="clear" w:color="auto" w:fill="BFBFBF" w:themeFill="background1" w:themeFillShade="BF"/>
            <w:vAlign w:val="center"/>
          </w:tcPr>
          <w:p w:rsidR="009466B9" w:rsidRPr="00095A09" w:rsidRDefault="009466B9" w:rsidP="00BD7E33">
            <w:pPr>
              <w:pStyle w:val="BodyText1"/>
              <w:spacing w:before="0" w:after="0"/>
              <w:jc w:val="center"/>
              <w:rPr>
                <w:rFonts w:cs="Arial"/>
                <w:b/>
                <w:sz w:val="22"/>
              </w:rPr>
            </w:pPr>
            <w:r w:rsidRPr="00095A09">
              <w:rPr>
                <w:rFonts w:cs="Arial"/>
                <w:b/>
                <w:sz w:val="22"/>
              </w:rPr>
              <w:t>EXPECTED DATE</w:t>
            </w:r>
          </w:p>
        </w:tc>
        <w:tc>
          <w:tcPr>
            <w:tcW w:w="6469" w:type="dxa"/>
            <w:shd w:val="clear" w:color="auto" w:fill="BFBFBF" w:themeFill="background1" w:themeFillShade="BF"/>
            <w:vAlign w:val="center"/>
          </w:tcPr>
          <w:p w:rsidR="009466B9" w:rsidRPr="00095A09" w:rsidRDefault="009466B9" w:rsidP="00BD7E33">
            <w:pPr>
              <w:pStyle w:val="BodyText1"/>
              <w:spacing w:before="0" w:after="0"/>
              <w:ind w:firstLine="0"/>
              <w:jc w:val="center"/>
              <w:rPr>
                <w:rFonts w:cs="Arial"/>
                <w:b/>
                <w:sz w:val="22"/>
              </w:rPr>
            </w:pPr>
            <w:r w:rsidRPr="00095A09">
              <w:rPr>
                <w:rFonts w:cs="Arial"/>
                <w:b/>
                <w:sz w:val="22"/>
              </w:rPr>
              <w:t>Activity</w:t>
            </w:r>
          </w:p>
        </w:tc>
      </w:tr>
      <w:tr w:rsidR="009466B9" w:rsidRPr="00095A09" w:rsidTr="00D716C5">
        <w:trPr>
          <w:trHeight w:val="284"/>
        </w:trPr>
        <w:tc>
          <w:tcPr>
            <w:tcW w:w="9016" w:type="dxa"/>
            <w:gridSpan w:val="2"/>
          </w:tcPr>
          <w:p w:rsidR="009466B9" w:rsidRPr="00095A09" w:rsidRDefault="009466B9" w:rsidP="00D716C5">
            <w:pPr>
              <w:jc w:val="center"/>
              <w:rPr>
                <w:rFonts w:ascii="Arial" w:hAnsi="Arial" w:cs="Arial"/>
                <w:b/>
                <w:bCs/>
              </w:rPr>
            </w:pPr>
            <w:r w:rsidRPr="00095A09">
              <w:rPr>
                <w:rFonts w:ascii="Arial" w:hAnsi="Arial" w:cs="Arial"/>
                <w:b/>
                <w:bCs/>
              </w:rPr>
              <w:t>STAGE 1 – EXPRESSIONS OF INTEREST</w:t>
            </w:r>
          </w:p>
        </w:tc>
      </w:tr>
      <w:tr w:rsidR="009466B9" w:rsidRPr="00095A09" w:rsidTr="003F43F6">
        <w:tc>
          <w:tcPr>
            <w:tcW w:w="2547" w:type="dxa"/>
          </w:tcPr>
          <w:p w:rsidR="009466B9" w:rsidRPr="00095A09" w:rsidRDefault="006E7448" w:rsidP="00160A59">
            <w:pPr>
              <w:spacing w:line="276" w:lineRule="auto"/>
              <w:rPr>
                <w:rFonts w:ascii="Arial" w:hAnsi="Arial" w:cs="Arial"/>
              </w:rPr>
            </w:pPr>
            <w:r>
              <w:rPr>
                <w:rFonts w:ascii="Arial" w:hAnsi="Arial" w:cs="Arial"/>
              </w:rPr>
              <w:t>9</w:t>
            </w:r>
            <w:r w:rsidR="00160A59" w:rsidRPr="00160A59">
              <w:rPr>
                <w:rFonts w:ascii="Arial" w:hAnsi="Arial" w:cs="Arial"/>
                <w:vertAlign w:val="superscript"/>
              </w:rPr>
              <w:t>th</w:t>
            </w:r>
            <w:r w:rsidR="00160A59">
              <w:rPr>
                <w:rFonts w:ascii="Arial" w:hAnsi="Arial" w:cs="Arial"/>
              </w:rPr>
              <w:t xml:space="preserve"> </w:t>
            </w:r>
            <w:r w:rsidR="009466B9" w:rsidRPr="00095A09">
              <w:rPr>
                <w:rFonts w:ascii="Arial" w:hAnsi="Arial" w:cs="Arial"/>
              </w:rPr>
              <w:t xml:space="preserve">August </w:t>
            </w:r>
          </w:p>
        </w:tc>
        <w:tc>
          <w:tcPr>
            <w:tcW w:w="6469" w:type="dxa"/>
          </w:tcPr>
          <w:p w:rsidR="009466B9" w:rsidRPr="00095A09" w:rsidRDefault="009466B9" w:rsidP="00DA5FE7">
            <w:pPr>
              <w:spacing w:line="276" w:lineRule="auto"/>
              <w:rPr>
                <w:rFonts w:ascii="Arial" w:hAnsi="Arial" w:cs="Arial"/>
                <w:bCs/>
              </w:rPr>
            </w:pPr>
            <w:r w:rsidRPr="00095A09">
              <w:rPr>
                <w:rFonts w:ascii="Arial" w:hAnsi="Arial" w:cs="Arial"/>
                <w:bCs/>
              </w:rPr>
              <w:t>EoI call issued by the HO.</w:t>
            </w:r>
          </w:p>
        </w:tc>
      </w:tr>
      <w:tr w:rsidR="00DB281D" w:rsidRPr="00095A09" w:rsidTr="003F43F6">
        <w:tc>
          <w:tcPr>
            <w:tcW w:w="2547" w:type="dxa"/>
          </w:tcPr>
          <w:p w:rsidR="00DB281D" w:rsidRDefault="006E7448" w:rsidP="00160A59">
            <w:pPr>
              <w:spacing w:line="276" w:lineRule="auto"/>
              <w:rPr>
                <w:rFonts w:ascii="Arial" w:hAnsi="Arial" w:cs="Arial"/>
              </w:rPr>
            </w:pPr>
            <w:r>
              <w:rPr>
                <w:rFonts w:ascii="Arial" w:hAnsi="Arial" w:cs="Arial"/>
              </w:rPr>
              <w:t>9</w:t>
            </w:r>
            <w:r w:rsidR="00DB281D" w:rsidRPr="00DB281D">
              <w:rPr>
                <w:rFonts w:ascii="Arial" w:hAnsi="Arial" w:cs="Arial"/>
                <w:vertAlign w:val="superscript"/>
              </w:rPr>
              <w:t>th</w:t>
            </w:r>
            <w:r w:rsidR="00DB281D">
              <w:rPr>
                <w:rFonts w:ascii="Arial" w:hAnsi="Arial" w:cs="Arial"/>
              </w:rPr>
              <w:t xml:space="preserve"> – 29</w:t>
            </w:r>
            <w:r w:rsidR="00DB281D" w:rsidRPr="00DB281D">
              <w:rPr>
                <w:rFonts w:ascii="Arial" w:hAnsi="Arial" w:cs="Arial"/>
                <w:vertAlign w:val="superscript"/>
              </w:rPr>
              <w:t>th</w:t>
            </w:r>
            <w:r w:rsidR="00DB281D">
              <w:rPr>
                <w:rFonts w:ascii="Arial" w:hAnsi="Arial" w:cs="Arial"/>
              </w:rPr>
              <w:t xml:space="preserve"> August</w:t>
            </w:r>
          </w:p>
        </w:tc>
        <w:tc>
          <w:tcPr>
            <w:tcW w:w="6469" w:type="dxa"/>
          </w:tcPr>
          <w:p w:rsidR="00DB281D" w:rsidRPr="00095A09" w:rsidRDefault="00DB281D" w:rsidP="00DB281D">
            <w:pPr>
              <w:spacing w:line="276" w:lineRule="auto"/>
              <w:rPr>
                <w:rFonts w:ascii="Arial" w:hAnsi="Arial" w:cs="Arial"/>
                <w:bCs/>
              </w:rPr>
            </w:pPr>
            <w:r>
              <w:rPr>
                <w:rFonts w:ascii="Arial" w:hAnsi="Arial" w:cs="Arial"/>
                <w:bCs/>
              </w:rPr>
              <w:t>Period of question and answers for EoI</w:t>
            </w:r>
          </w:p>
        </w:tc>
      </w:tr>
      <w:tr w:rsidR="009466B9" w:rsidRPr="00095A09" w:rsidTr="003F43F6">
        <w:tc>
          <w:tcPr>
            <w:tcW w:w="2547" w:type="dxa"/>
          </w:tcPr>
          <w:p w:rsidR="009466B9" w:rsidRPr="00095A09" w:rsidRDefault="00D716C5" w:rsidP="00D716C5">
            <w:pPr>
              <w:spacing w:line="276" w:lineRule="auto"/>
              <w:rPr>
                <w:rFonts w:ascii="Arial" w:hAnsi="Arial" w:cs="Arial"/>
              </w:rPr>
            </w:pPr>
            <w:r>
              <w:rPr>
                <w:rFonts w:ascii="Arial" w:hAnsi="Arial" w:cs="Arial"/>
              </w:rPr>
              <w:t>29</w:t>
            </w:r>
            <w:r w:rsidRPr="00D716C5">
              <w:rPr>
                <w:rFonts w:ascii="Arial" w:hAnsi="Arial" w:cs="Arial"/>
                <w:vertAlign w:val="superscript"/>
              </w:rPr>
              <w:t>th</w:t>
            </w:r>
            <w:r>
              <w:rPr>
                <w:rFonts w:ascii="Arial" w:hAnsi="Arial" w:cs="Arial"/>
              </w:rPr>
              <w:t xml:space="preserve"> August</w:t>
            </w:r>
          </w:p>
        </w:tc>
        <w:tc>
          <w:tcPr>
            <w:tcW w:w="6469" w:type="dxa"/>
          </w:tcPr>
          <w:p w:rsidR="009466B9" w:rsidRPr="00095A09" w:rsidRDefault="009466B9" w:rsidP="00DA5FE7">
            <w:pPr>
              <w:spacing w:line="276" w:lineRule="auto"/>
              <w:rPr>
                <w:rFonts w:ascii="Arial" w:hAnsi="Arial" w:cs="Arial"/>
                <w:bCs/>
              </w:rPr>
            </w:pPr>
            <w:r w:rsidRPr="00095A09">
              <w:rPr>
                <w:rFonts w:ascii="Arial" w:hAnsi="Arial" w:cs="Arial"/>
                <w:bCs/>
              </w:rPr>
              <w:t xml:space="preserve">Closing date for EoI submissions </w:t>
            </w:r>
          </w:p>
        </w:tc>
      </w:tr>
      <w:tr w:rsidR="009466B9" w:rsidRPr="00095A09" w:rsidTr="003F43F6">
        <w:tc>
          <w:tcPr>
            <w:tcW w:w="2547" w:type="dxa"/>
          </w:tcPr>
          <w:p w:rsidR="009466B9" w:rsidRPr="00095A09" w:rsidRDefault="009466B9" w:rsidP="00160A59">
            <w:pPr>
              <w:spacing w:line="276" w:lineRule="auto"/>
              <w:rPr>
                <w:rFonts w:ascii="Arial" w:hAnsi="Arial" w:cs="Arial"/>
              </w:rPr>
            </w:pPr>
            <w:r w:rsidRPr="00095A09">
              <w:rPr>
                <w:rFonts w:ascii="Arial" w:hAnsi="Arial" w:cs="Arial"/>
              </w:rPr>
              <w:t xml:space="preserve">By </w:t>
            </w:r>
            <w:r w:rsidR="00D716C5">
              <w:rPr>
                <w:rFonts w:ascii="Arial" w:hAnsi="Arial" w:cs="Arial"/>
              </w:rPr>
              <w:t>5</w:t>
            </w:r>
            <w:r w:rsidR="00160A59" w:rsidRPr="00160A59">
              <w:rPr>
                <w:rFonts w:ascii="Arial" w:hAnsi="Arial" w:cs="Arial"/>
                <w:vertAlign w:val="superscript"/>
              </w:rPr>
              <w:t>th</w:t>
            </w:r>
            <w:r w:rsidR="00160A59">
              <w:rPr>
                <w:rFonts w:ascii="Arial" w:hAnsi="Arial" w:cs="Arial"/>
              </w:rPr>
              <w:t xml:space="preserve"> September</w:t>
            </w:r>
          </w:p>
        </w:tc>
        <w:tc>
          <w:tcPr>
            <w:tcW w:w="6469" w:type="dxa"/>
          </w:tcPr>
          <w:p w:rsidR="009466B9" w:rsidRPr="00095A09" w:rsidRDefault="009466B9" w:rsidP="00DA5FE7">
            <w:pPr>
              <w:spacing w:line="276" w:lineRule="auto"/>
              <w:rPr>
                <w:rFonts w:ascii="Arial" w:hAnsi="Arial" w:cs="Arial"/>
                <w:bCs/>
              </w:rPr>
            </w:pPr>
            <w:r w:rsidRPr="00095A09">
              <w:rPr>
                <w:rFonts w:ascii="Arial" w:hAnsi="Arial" w:cs="Arial"/>
                <w:bCs/>
              </w:rPr>
              <w:t>Submitted EoIs evaluated by the HO and the short-listed Tenderers invited to formally tender.</w:t>
            </w:r>
          </w:p>
        </w:tc>
      </w:tr>
      <w:tr w:rsidR="009466B9" w:rsidRPr="00095A09" w:rsidTr="00F9472D">
        <w:trPr>
          <w:trHeight w:val="70"/>
        </w:trPr>
        <w:tc>
          <w:tcPr>
            <w:tcW w:w="9016" w:type="dxa"/>
            <w:gridSpan w:val="2"/>
          </w:tcPr>
          <w:p w:rsidR="009466B9" w:rsidRPr="00095A09" w:rsidRDefault="003F43F6" w:rsidP="003F43F6">
            <w:pPr>
              <w:jc w:val="center"/>
              <w:rPr>
                <w:rFonts w:ascii="Arial" w:hAnsi="Arial" w:cs="Arial"/>
                <w:b/>
                <w:bCs/>
              </w:rPr>
            </w:pPr>
            <w:r>
              <w:rPr>
                <w:rFonts w:ascii="Arial" w:hAnsi="Arial" w:cs="Arial"/>
                <w:b/>
                <w:bCs/>
              </w:rPr>
              <w:t xml:space="preserve">                 </w:t>
            </w:r>
            <w:r w:rsidR="009466B9" w:rsidRPr="00095A09">
              <w:rPr>
                <w:rFonts w:ascii="Arial" w:hAnsi="Arial" w:cs="Arial"/>
                <w:b/>
                <w:bCs/>
              </w:rPr>
              <w:t xml:space="preserve">STAGE 2 – FORMAL </w:t>
            </w:r>
            <w:r>
              <w:rPr>
                <w:rFonts w:ascii="Arial" w:hAnsi="Arial" w:cs="Arial"/>
                <w:b/>
                <w:bCs/>
              </w:rPr>
              <w:t>INVITATION TO TENDER (I</w:t>
            </w:r>
            <w:r w:rsidR="009466B9" w:rsidRPr="00095A09">
              <w:rPr>
                <w:rFonts w:ascii="Arial" w:hAnsi="Arial" w:cs="Arial"/>
                <w:b/>
                <w:bCs/>
              </w:rPr>
              <w:t>TT</w:t>
            </w:r>
            <w:r>
              <w:rPr>
                <w:rFonts w:ascii="Arial" w:hAnsi="Arial" w:cs="Arial"/>
                <w:b/>
                <w:bCs/>
              </w:rPr>
              <w:t>)</w:t>
            </w:r>
          </w:p>
        </w:tc>
      </w:tr>
      <w:tr w:rsidR="009466B9" w:rsidRPr="00095A09" w:rsidTr="003F43F6">
        <w:tc>
          <w:tcPr>
            <w:tcW w:w="2547" w:type="dxa"/>
          </w:tcPr>
          <w:p w:rsidR="009466B9" w:rsidRPr="00095A09" w:rsidRDefault="009466B9" w:rsidP="00160A59">
            <w:pPr>
              <w:spacing w:line="276" w:lineRule="auto"/>
              <w:rPr>
                <w:rFonts w:ascii="Arial" w:hAnsi="Arial" w:cs="Arial"/>
              </w:rPr>
            </w:pPr>
            <w:r w:rsidRPr="00095A09">
              <w:rPr>
                <w:rFonts w:ascii="Arial" w:hAnsi="Arial" w:cs="Arial"/>
              </w:rPr>
              <w:t xml:space="preserve">W/c </w:t>
            </w:r>
            <w:r w:rsidR="00D716C5">
              <w:rPr>
                <w:rFonts w:ascii="Arial" w:hAnsi="Arial" w:cs="Arial"/>
              </w:rPr>
              <w:t>5</w:t>
            </w:r>
            <w:r w:rsidR="00160A59" w:rsidRPr="00160A59">
              <w:rPr>
                <w:rFonts w:ascii="Arial" w:hAnsi="Arial" w:cs="Arial"/>
                <w:vertAlign w:val="superscript"/>
              </w:rPr>
              <w:t>th</w:t>
            </w:r>
            <w:r w:rsidR="00160A59">
              <w:rPr>
                <w:rFonts w:ascii="Arial" w:hAnsi="Arial" w:cs="Arial"/>
              </w:rPr>
              <w:t xml:space="preserve"> September</w:t>
            </w:r>
            <w:r w:rsidRPr="00095A09">
              <w:rPr>
                <w:rFonts w:ascii="Arial" w:hAnsi="Arial" w:cs="Arial"/>
              </w:rPr>
              <w:t xml:space="preserve"> </w:t>
            </w:r>
          </w:p>
        </w:tc>
        <w:tc>
          <w:tcPr>
            <w:tcW w:w="6469" w:type="dxa"/>
          </w:tcPr>
          <w:p w:rsidR="009466B9" w:rsidRPr="00095A09" w:rsidRDefault="009466B9" w:rsidP="003F43F6">
            <w:pPr>
              <w:spacing w:line="276" w:lineRule="auto"/>
              <w:rPr>
                <w:rFonts w:ascii="Arial" w:hAnsi="Arial" w:cs="Arial"/>
                <w:bCs/>
              </w:rPr>
            </w:pPr>
            <w:r w:rsidRPr="00095A09">
              <w:rPr>
                <w:rFonts w:ascii="Arial" w:hAnsi="Arial" w:cs="Arial"/>
                <w:bCs/>
              </w:rPr>
              <w:t>ITT issued by the HO to short-listed Tenderers.</w:t>
            </w:r>
          </w:p>
        </w:tc>
      </w:tr>
      <w:tr w:rsidR="00D716C5" w:rsidRPr="00095A09" w:rsidTr="003F43F6">
        <w:tc>
          <w:tcPr>
            <w:tcW w:w="2547" w:type="dxa"/>
          </w:tcPr>
          <w:p w:rsidR="00D716C5" w:rsidRPr="00095A09" w:rsidRDefault="00D716C5" w:rsidP="00D716C5">
            <w:pPr>
              <w:spacing w:line="276" w:lineRule="auto"/>
              <w:rPr>
                <w:rFonts w:ascii="Arial" w:hAnsi="Arial" w:cs="Arial"/>
              </w:rPr>
            </w:pPr>
            <w:r>
              <w:rPr>
                <w:rFonts w:ascii="Arial" w:hAnsi="Arial" w:cs="Arial"/>
              </w:rPr>
              <w:t>5</w:t>
            </w:r>
            <w:r w:rsidRPr="00D716C5">
              <w:rPr>
                <w:rFonts w:ascii="Arial" w:hAnsi="Arial" w:cs="Arial"/>
                <w:vertAlign w:val="superscript"/>
              </w:rPr>
              <w:t>th</w:t>
            </w:r>
            <w:r>
              <w:rPr>
                <w:rFonts w:ascii="Arial" w:hAnsi="Arial" w:cs="Arial"/>
                <w:vertAlign w:val="superscript"/>
              </w:rPr>
              <w:t xml:space="preserve"> </w:t>
            </w:r>
            <w:r>
              <w:rPr>
                <w:rFonts w:ascii="Arial" w:hAnsi="Arial" w:cs="Arial"/>
              </w:rPr>
              <w:t>- 14</w:t>
            </w:r>
            <w:r w:rsidRPr="00D716C5">
              <w:rPr>
                <w:rFonts w:ascii="Arial" w:hAnsi="Arial" w:cs="Arial"/>
                <w:vertAlign w:val="superscript"/>
              </w:rPr>
              <w:t>th</w:t>
            </w:r>
            <w:r>
              <w:rPr>
                <w:rFonts w:ascii="Arial" w:hAnsi="Arial" w:cs="Arial"/>
              </w:rPr>
              <w:t xml:space="preserve"> September</w:t>
            </w:r>
          </w:p>
        </w:tc>
        <w:tc>
          <w:tcPr>
            <w:tcW w:w="6469" w:type="dxa"/>
          </w:tcPr>
          <w:p w:rsidR="00D716C5" w:rsidRPr="00095A09" w:rsidRDefault="00DB281D" w:rsidP="00D716C5">
            <w:pPr>
              <w:spacing w:line="276" w:lineRule="auto"/>
              <w:rPr>
                <w:rFonts w:ascii="Arial" w:hAnsi="Arial" w:cs="Arial"/>
                <w:bCs/>
              </w:rPr>
            </w:pPr>
            <w:r>
              <w:rPr>
                <w:rFonts w:ascii="Arial" w:hAnsi="Arial" w:cs="Arial"/>
                <w:bCs/>
              </w:rPr>
              <w:t>Period of question and answers for short-listed tenderers</w:t>
            </w:r>
          </w:p>
        </w:tc>
      </w:tr>
      <w:tr w:rsidR="009466B9" w:rsidRPr="00095A09" w:rsidTr="003F43F6">
        <w:tc>
          <w:tcPr>
            <w:tcW w:w="2547" w:type="dxa"/>
          </w:tcPr>
          <w:p w:rsidR="009466B9" w:rsidRPr="00095A09" w:rsidRDefault="009466B9" w:rsidP="00160A59">
            <w:pPr>
              <w:spacing w:line="276" w:lineRule="auto"/>
              <w:rPr>
                <w:rFonts w:ascii="Arial" w:hAnsi="Arial" w:cs="Arial"/>
              </w:rPr>
            </w:pPr>
            <w:r w:rsidRPr="00095A09">
              <w:rPr>
                <w:rFonts w:ascii="Arial" w:hAnsi="Arial" w:cs="Arial"/>
              </w:rPr>
              <w:t xml:space="preserve">W/c </w:t>
            </w:r>
            <w:r w:rsidR="00160A59">
              <w:rPr>
                <w:rFonts w:ascii="Arial" w:hAnsi="Arial" w:cs="Arial"/>
              </w:rPr>
              <w:t>26</w:t>
            </w:r>
            <w:r w:rsidRPr="00095A09">
              <w:rPr>
                <w:rFonts w:ascii="Arial" w:hAnsi="Arial" w:cs="Arial"/>
                <w:vertAlign w:val="superscript"/>
              </w:rPr>
              <w:t xml:space="preserve">th </w:t>
            </w:r>
            <w:r w:rsidRPr="00095A09">
              <w:rPr>
                <w:rFonts w:ascii="Arial" w:hAnsi="Arial" w:cs="Arial"/>
              </w:rPr>
              <w:t xml:space="preserve">September </w:t>
            </w:r>
          </w:p>
        </w:tc>
        <w:tc>
          <w:tcPr>
            <w:tcW w:w="6469" w:type="dxa"/>
          </w:tcPr>
          <w:p w:rsidR="009466B9" w:rsidRPr="00095A09" w:rsidRDefault="009466B9" w:rsidP="00DA5FE7">
            <w:pPr>
              <w:spacing w:line="276" w:lineRule="auto"/>
              <w:rPr>
                <w:rFonts w:ascii="Arial" w:hAnsi="Arial" w:cs="Arial"/>
                <w:bCs/>
              </w:rPr>
            </w:pPr>
            <w:r w:rsidRPr="00095A09">
              <w:rPr>
                <w:rFonts w:ascii="Arial" w:hAnsi="Arial" w:cs="Arial"/>
                <w:bCs/>
              </w:rPr>
              <w:t>Closing date for submission of ITT responses</w:t>
            </w:r>
          </w:p>
        </w:tc>
      </w:tr>
      <w:tr w:rsidR="009466B9" w:rsidRPr="00095A09" w:rsidTr="003F43F6">
        <w:tc>
          <w:tcPr>
            <w:tcW w:w="2547" w:type="dxa"/>
          </w:tcPr>
          <w:p w:rsidR="009466B9" w:rsidRPr="00095A09" w:rsidRDefault="009466B9" w:rsidP="00160A59">
            <w:pPr>
              <w:spacing w:line="276" w:lineRule="auto"/>
              <w:rPr>
                <w:rFonts w:ascii="Arial" w:hAnsi="Arial" w:cs="Arial"/>
              </w:rPr>
            </w:pPr>
            <w:r w:rsidRPr="00095A09">
              <w:rPr>
                <w:rFonts w:ascii="Arial" w:hAnsi="Arial" w:cs="Arial"/>
              </w:rPr>
              <w:t xml:space="preserve">By </w:t>
            </w:r>
            <w:r w:rsidR="00160A59">
              <w:rPr>
                <w:rFonts w:ascii="Arial" w:hAnsi="Arial" w:cs="Arial"/>
              </w:rPr>
              <w:t>3</w:t>
            </w:r>
            <w:r w:rsidR="00160A59" w:rsidRPr="00160A59">
              <w:rPr>
                <w:rFonts w:ascii="Arial" w:hAnsi="Arial" w:cs="Arial"/>
                <w:vertAlign w:val="superscript"/>
              </w:rPr>
              <w:t>rd</w:t>
            </w:r>
            <w:r w:rsidR="00160A59">
              <w:rPr>
                <w:rFonts w:ascii="Arial" w:hAnsi="Arial" w:cs="Arial"/>
              </w:rPr>
              <w:t xml:space="preserve"> October</w:t>
            </w:r>
          </w:p>
        </w:tc>
        <w:tc>
          <w:tcPr>
            <w:tcW w:w="6469" w:type="dxa"/>
          </w:tcPr>
          <w:p w:rsidR="009466B9" w:rsidRPr="00095A09" w:rsidRDefault="009466B9" w:rsidP="00DA5FE7">
            <w:pPr>
              <w:spacing w:line="276" w:lineRule="auto"/>
              <w:rPr>
                <w:rFonts w:ascii="Arial" w:hAnsi="Arial" w:cs="Arial"/>
                <w:bCs/>
              </w:rPr>
            </w:pPr>
            <w:r w:rsidRPr="00095A09">
              <w:rPr>
                <w:rFonts w:ascii="Arial" w:hAnsi="Arial" w:cs="Arial"/>
                <w:bCs/>
              </w:rPr>
              <w:t>Evaluation of ITT responses completed.</w:t>
            </w:r>
          </w:p>
        </w:tc>
      </w:tr>
      <w:tr w:rsidR="009466B9" w:rsidRPr="00095A09" w:rsidTr="003F43F6">
        <w:tc>
          <w:tcPr>
            <w:tcW w:w="2547" w:type="dxa"/>
          </w:tcPr>
          <w:p w:rsidR="009466B9" w:rsidRPr="00095A09" w:rsidRDefault="00F9472D" w:rsidP="00F9472D">
            <w:pPr>
              <w:spacing w:line="276" w:lineRule="auto"/>
              <w:rPr>
                <w:rFonts w:ascii="Arial" w:hAnsi="Arial" w:cs="Arial"/>
              </w:rPr>
            </w:pPr>
            <w:r w:rsidRPr="00095A09">
              <w:rPr>
                <w:rFonts w:ascii="Arial" w:hAnsi="Arial" w:cs="Arial"/>
              </w:rPr>
              <w:t xml:space="preserve">W/c </w:t>
            </w:r>
            <w:r>
              <w:rPr>
                <w:rFonts w:ascii="Arial" w:hAnsi="Arial" w:cs="Arial"/>
              </w:rPr>
              <w:t>10</w:t>
            </w:r>
            <w:r w:rsidRPr="00F9472D">
              <w:rPr>
                <w:rFonts w:ascii="Arial" w:hAnsi="Arial" w:cs="Arial"/>
                <w:vertAlign w:val="superscript"/>
              </w:rPr>
              <w:t>th</w:t>
            </w:r>
            <w:r>
              <w:rPr>
                <w:rFonts w:ascii="Arial" w:hAnsi="Arial" w:cs="Arial"/>
              </w:rPr>
              <w:t xml:space="preserve"> October</w:t>
            </w:r>
          </w:p>
        </w:tc>
        <w:tc>
          <w:tcPr>
            <w:tcW w:w="6469" w:type="dxa"/>
          </w:tcPr>
          <w:p w:rsidR="009466B9" w:rsidRPr="00095A09" w:rsidRDefault="009466B9" w:rsidP="00F9472D">
            <w:pPr>
              <w:spacing w:line="276" w:lineRule="auto"/>
              <w:rPr>
                <w:rFonts w:ascii="Arial" w:hAnsi="Arial" w:cs="Arial"/>
                <w:bCs/>
              </w:rPr>
            </w:pPr>
            <w:r w:rsidRPr="00095A09">
              <w:rPr>
                <w:rFonts w:ascii="Arial" w:hAnsi="Arial" w:cs="Arial"/>
                <w:bCs/>
              </w:rPr>
              <w:t xml:space="preserve">Appraisal meeting to </w:t>
            </w:r>
            <w:r w:rsidR="00F9472D">
              <w:rPr>
                <w:rFonts w:ascii="Arial" w:hAnsi="Arial" w:cs="Arial"/>
                <w:bCs/>
              </w:rPr>
              <w:t>discuss and clarify</w:t>
            </w:r>
            <w:r w:rsidRPr="00095A09">
              <w:rPr>
                <w:rFonts w:ascii="Arial" w:hAnsi="Arial" w:cs="Arial"/>
                <w:bCs/>
              </w:rPr>
              <w:t xml:space="preserve"> ITT responses</w:t>
            </w:r>
          </w:p>
        </w:tc>
      </w:tr>
      <w:tr w:rsidR="009466B9" w:rsidRPr="00095A09" w:rsidTr="003F43F6">
        <w:tc>
          <w:tcPr>
            <w:tcW w:w="2547" w:type="dxa"/>
          </w:tcPr>
          <w:p w:rsidR="009466B9" w:rsidRPr="00095A09" w:rsidRDefault="00F9472D" w:rsidP="00F9472D">
            <w:pPr>
              <w:spacing w:line="276" w:lineRule="auto"/>
              <w:rPr>
                <w:rFonts w:ascii="Arial" w:hAnsi="Arial" w:cs="Arial"/>
              </w:rPr>
            </w:pPr>
            <w:r w:rsidRPr="00095A09">
              <w:rPr>
                <w:rFonts w:ascii="Arial" w:hAnsi="Arial" w:cs="Arial"/>
              </w:rPr>
              <w:t xml:space="preserve">W/c </w:t>
            </w:r>
            <w:r>
              <w:rPr>
                <w:rFonts w:ascii="Arial" w:hAnsi="Arial" w:cs="Arial"/>
              </w:rPr>
              <w:t>17</w:t>
            </w:r>
            <w:r w:rsidRPr="00F9472D">
              <w:rPr>
                <w:rFonts w:ascii="Arial" w:hAnsi="Arial" w:cs="Arial"/>
                <w:vertAlign w:val="superscript"/>
              </w:rPr>
              <w:t>th</w:t>
            </w:r>
            <w:r>
              <w:rPr>
                <w:rFonts w:ascii="Arial" w:hAnsi="Arial" w:cs="Arial"/>
              </w:rPr>
              <w:t xml:space="preserve"> October</w:t>
            </w:r>
          </w:p>
        </w:tc>
        <w:tc>
          <w:tcPr>
            <w:tcW w:w="6469" w:type="dxa"/>
          </w:tcPr>
          <w:p w:rsidR="009466B9" w:rsidRPr="00095A09" w:rsidRDefault="009466B9" w:rsidP="00DA5FE7">
            <w:pPr>
              <w:spacing w:line="276" w:lineRule="auto"/>
              <w:rPr>
                <w:rFonts w:ascii="Arial" w:hAnsi="Arial" w:cs="Arial"/>
                <w:bCs/>
              </w:rPr>
            </w:pPr>
            <w:r w:rsidRPr="00095A09">
              <w:rPr>
                <w:rFonts w:ascii="Arial" w:hAnsi="Arial" w:cs="Arial"/>
                <w:bCs/>
              </w:rPr>
              <w:t>Tenderers notified of outcome of appraisal and preferred Tenderer (or Tenderers) identified</w:t>
            </w:r>
          </w:p>
        </w:tc>
      </w:tr>
      <w:tr w:rsidR="009466B9" w:rsidRPr="00095A09" w:rsidTr="003F43F6">
        <w:tc>
          <w:tcPr>
            <w:tcW w:w="2547" w:type="dxa"/>
          </w:tcPr>
          <w:p w:rsidR="009466B9" w:rsidRPr="00095A09" w:rsidRDefault="009466B9" w:rsidP="00F9472D">
            <w:pPr>
              <w:spacing w:line="276" w:lineRule="auto"/>
              <w:rPr>
                <w:rFonts w:ascii="Arial" w:hAnsi="Arial" w:cs="Arial"/>
              </w:rPr>
            </w:pPr>
            <w:r w:rsidRPr="00095A09">
              <w:rPr>
                <w:rFonts w:ascii="Arial" w:hAnsi="Arial" w:cs="Arial"/>
              </w:rPr>
              <w:t>2</w:t>
            </w:r>
            <w:r w:rsidR="00F9472D">
              <w:rPr>
                <w:rFonts w:ascii="Arial" w:hAnsi="Arial" w:cs="Arial"/>
              </w:rPr>
              <w:t>4</w:t>
            </w:r>
            <w:r w:rsidR="00F9472D" w:rsidRPr="00F9472D">
              <w:rPr>
                <w:rFonts w:ascii="Arial" w:hAnsi="Arial" w:cs="Arial"/>
                <w:vertAlign w:val="superscript"/>
              </w:rPr>
              <w:t>th</w:t>
            </w:r>
            <w:r w:rsidR="00F9472D">
              <w:rPr>
                <w:rFonts w:ascii="Arial" w:hAnsi="Arial" w:cs="Arial"/>
              </w:rPr>
              <w:t xml:space="preserve"> October</w:t>
            </w:r>
          </w:p>
        </w:tc>
        <w:tc>
          <w:tcPr>
            <w:tcW w:w="6469" w:type="dxa"/>
          </w:tcPr>
          <w:p w:rsidR="009466B9" w:rsidRPr="00095A09" w:rsidRDefault="009466B9" w:rsidP="00DA5FE7">
            <w:pPr>
              <w:spacing w:line="276" w:lineRule="auto"/>
              <w:rPr>
                <w:rFonts w:ascii="Arial" w:hAnsi="Arial" w:cs="Arial"/>
                <w:bCs/>
              </w:rPr>
            </w:pPr>
            <w:r w:rsidRPr="00095A09">
              <w:rPr>
                <w:rFonts w:ascii="Arial" w:hAnsi="Arial" w:cs="Arial"/>
                <w:bCs/>
              </w:rPr>
              <w:t>Contract awarded and signed</w:t>
            </w:r>
            <w:r w:rsidR="00F9472D">
              <w:rPr>
                <w:rFonts w:ascii="Arial" w:hAnsi="Arial" w:cs="Arial"/>
                <w:bCs/>
              </w:rPr>
              <w:t>. Project commences</w:t>
            </w:r>
          </w:p>
        </w:tc>
      </w:tr>
      <w:tr w:rsidR="00F9472D" w:rsidRPr="00095A09" w:rsidTr="003F43F6">
        <w:tc>
          <w:tcPr>
            <w:tcW w:w="2547" w:type="dxa"/>
          </w:tcPr>
          <w:p w:rsidR="00F9472D" w:rsidRPr="00095A09" w:rsidRDefault="007E2E61" w:rsidP="00F9472D">
            <w:pPr>
              <w:spacing w:line="276" w:lineRule="auto"/>
              <w:rPr>
                <w:rFonts w:ascii="Arial" w:hAnsi="Arial" w:cs="Arial"/>
              </w:rPr>
            </w:pPr>
            <w:r>
              <w:rPr>
                <w:rFonts w:ascii="Arial" w:hAnsi="Arial" w:cs="Arial"/>
              </w:rPr>
              <w:t>End of February</w:t>
            </w:r>
          </w:p>
        </w:tc>
        <w:tc>
          <w:tcPr>
            <w:tcW w:w="6469" w:type="dxa"/>
          </w:tcPr>
          <w:p w:rsidR="00F9472D" w:rsidRPr="00095A09" w:rsidRDefault="007E2E61" w:rsidP="007E2E61">
            <w:pPr>
              <w:spacing w:line="276" w:lineRule="auto"/>
              <w:rPr>
                <w:rFonts w:ascii="Arial" w:hAnsi="Arial" w:cs="Arial"/>
                <w:bCs/>
              </w:rPr>
            </w:pPr>
            <w:r>
              <w:rPr>
                <w:rFonts w:ascii="Arial" w:hAnsi="Arial" w:cs="Arial"/>
                <w:bCs/>
              </w:rPr>
              <w:t>Reporting of the project findings</w:t>
            </w:r>
          </w:p>
        </w:tc>
      </w:tr>
    </w:tbl>
    <w:p w:rsidR="00A841D3" w:rsidRDefault="00A841D3" w:rsidP="00E76DC3">
      <w:pPr>
        <w:rPr>
          <w:rFonts w:ascii="Arial" w:hAnsi="Arial" w:cs="Arial"/>
          <w:szCs w:val="24"/>
          <w:u w:val="single"/>
        </w:rPr>
      </w:pPr>
      <w:r>
        <w:rPr>
          <w:rFonts w:ascii="Arial" w:hAnsi="Arial" w:cs="Arial"/>
          <w:szCs w:val="24"/>
          <w:u w:val="single"/>
        </w:rPr>
        <w:lastRenderedPageBreak/>
        <w:t>Funding</w:t>
      </w:r>
      <w:r w:rsidR="00BA2CAA">
        <w:rPr>
          <w:rFonts w:ascii="Arial" w:hAnsi="Arial" w:cs="Arial"/>
          <w:szCs w:val="24"/>
          <w:u w:val="single"/>
        </w:rPr>
        <w:t xml:space="preserve"> and Timin</w:t>
      </w:r>
      <w:r w:rsidR="00AE406E">
        <w:rPr>
          <w:rFonts w:ascii="Arial" w:hAnsi="Arial" w:cs="Arial"/>
          <w:szCs w:val="24"/>
          <w:u w:val="single"/>
        </w:rPr>
        <w:t>g</w:t>
      </w:r>
      <w:r w:rsidR="00BA2CAA">
        <w:rPr>
          <w:rFonts w:ascii="Arial" w:hAnsi="Arial" w:cs="Arial"/>
          <w:szCs w:val="24"/>
          <w:u w:val="single"/>
        </w:rPr>
        <w:t>s</w:t>
      </w:r>
    </w:p>
    <w:p w:rsidR="00A841D3" w:rsidRDefault="00A841D3" w:rsidP="00E76DC3">
      <w:pPr>
        <w:rPr>
          <w:rFonts w:ascii="Arial" w:hAnsi="Arial" w:cs="Arial"/>
          <w:szCs w:val="24"/>
          <w:u w:val="single"/>
        </w:rPr>
      </w:pPr>
    </w:p>
    <w:p w:rsidR="00A841D3" w:rsidRDefault="001C6BC2" w:rsidP="00E76DC3">
      <w:pPr>
        <w:rPr>
          <w:rFonts w:ascii="Arial" w:hAnsi="Arial" w:cs="Arial"/>
          <w:szCs w:val="24"/>
        </w:rPr>
      </w:pPr>
      <w:r>
        <w:rPr>
          <w:rFonts w:ascii="Arial" w:hAnsi="Arial" w:cs="Arial"/>
          <w:szCs w:val="24"/>
        </w:rPr>
        <w:t xml:space="preserve">Our intention is to fund </w:t>
      </w:r>
      <w:r w:rsidR="001954ED">
        <w:rPr>
          <w:rFonts w:ascii="Arial" w:hAnsi="Arial" w:cs="Arial"/>
          <w:szCs w:val="24"/>
        </w:rPr>
        <w:t>a number of</w:t>
      </w:r>
      <w:r>
        <w:rPr>
          <w:rFonts w:ascii="Arial" w:hAnsi="Arial" w:cs="Arial"/>
          <w:szCs w:val="24"/>
        </w:rPr>
        <w:t xml:space="preserve"> projects to identify a range of different approaches and metrics to understand the impact of online disruption activity. </w:t>
      </w:r>
      <w:r w:rsidR="003879FA">
        <w:rPr>
          <w:rFonts w:ascii="Arial" w:hAnsi="Arial" w:cs="Arial"/>
          <w:szCs w:val="24"/>
        </w:rPr>
        <w:t xml:space="preserve">It is expected that </w:t>
      </w:r>
      <w:r w:rsidR="003879FA" w:rsidRPr="003879FA">
        <w:rPr>
          <w:rFonts w:ascii="Arial" w:hAnsi="Arial" w:cs="Arial"/>
          <w:szCs w:val="24"/>
        </w:rPr>
        <w:t>bids will be no more than £20</w:t>
      </w:r>
      <w:r w:rsidR="003879FA">
        <w:rPr>
          <w:rFonts w:ascii="Arial" w:hAnsi="Arial" w:cs="Arial"/>
          <w:szCs w:val="24"/>
        </w:rPr>
        <w:t>,000</w:t>
      </w:r>
      <w:r w:rsidR="003879FA" w:rsidRPr="003879FA">
        <w:rPr>
          <w:rFonts w:ascii="Arial" w:hAnsi="Arial" w:cs="Arial"/>
          <w:szCs w:val="24"/>
        </w:rPr>
        <w:t xml:space="preserve"> (excluding VAT) and</w:t>
      </w:r>
      <w:r w:rsidR="00586B76">
        <w:rPr>
          <w:rFonts w:ascii="Arial" w:hAnsi="Arial" w:cs="Arial"/>
          <w:szCs w:val="24"/>
        </w:rPr>
        <w:t xml:space="preserve"> the work </w:t>
      </w:r>
      <w:r w:rsidR="003879FA">
        <w:rPr>
          <w:rFonts w:ascii="Arial" w:hAnsi="Arial" w:cs="Arial"/>
          <w:szCs w:val="24"/>
        </w:rPr>
        <w:t xml:space="preserve">will need to be completed by the end of February 2017. </w:t>
      </w:r>
      <w:r w:rsidR="0033637F">
        <w:rPr>
          <w:rFonts w:ascii="Arial" w:hAnsi="Arial" w:cs="Arial"/>
          <w:szCs w:val="24"/>
        </w:rPr>
        <w:t xml:space="preserve">There is the potential to fund multiple proposals if the quality of bids is high. </w:t>
      </w:r>
      <w:r w:rsidR="003879FA">
        <w:rPr>
          <w:rFonts w:ascii="Arial" w:hAnsi="Arial" w:cs="Arial"/>
          <w:szCs w:val="24"/>
        </w:rPr>
        <w:t>Outstanding p</w:t>
      </w:r>
      <w:r w:rsidR="00DB25BB">
        <w:rPr>
          <w:rFonts w:ascii="Arial" w:hAnsi="Arial" w:cs="Arial"/>
          <w:szCs w:val="24"/>
        </w:rPr>
        <w:t xml:space="preserve">roposals that require funding </w:t>
      </w:r>
      <w:r w:rsidR="003879FA">
        <w:rPr>
          <w:rFonts w:ascii="Arial" w:hAnsi="Arial" w:cs="Arial"/>
          <w:szCs w:val="24"/>
        </w:rPr>
        <w:t xml:space="preserve">above this amount </w:t>
      </w:r>
      <w:r w:rsidR="00E939B9">
        <w:rPr>
          <w:rFonts w:ascii="Arial" w:hAnsi="Arial" w:cs="Arial"/>
          <w:szCs w:val="24"/>
        </w:rPr>
        <w:t xml:space="preserve">may </w:t>
      </w:r>
      <w:r w:rsidR="00DB25BB">
        <w:rPr>
          <w:rFonts w:ascii="Arial" w:hAnsi="Arial" w:cs="Arial"/>
          <w:szCs w:val="24"/>
        </w:rPr>
        <w:t xml:space="preserve">be considered </w:t>
      </w:r>
      <w:r w:rsidR="00E939B9">
        <w:rPr>
          <w:rFonts w:ascii="Arial" w:hAnsi="Arial" w:cs="Arial"/>
          <w:szCs w:val="24"/>
        </w:rPr>
        <w:t xml:space="preserve">however </w:t>
      </w:r>
      <w:r w:rsidR="00DB25BB">
        <w:rPr>
          <w:rFonts w:ascii="Arial" w:hAnsi="Arial" w:cs="Arial"/>
          <w:szCs w:val="24"/>
        </w:rPr>
        <w:t>if the benefits are sufficiently demonstrated and outlined.</w:t>
      </w:r>
    </w:p>
    <w:p w:rsidR="00160A59" w:rsidRDefault="00160A59" w:rsidP="00E76DC3">
      <w:pPr>
        <w:rPr>
          <w:rFonts w:ascii="Arial" w:hAnsi="Arial" w:cs="Arial"/>
          <w:szCs w:val="24"/>
        </w:rPr>
      </w:pPr>
    </w:p>
    <w:p w:rsidR="00682B95" w:rsidRDefault="00DC19DF">
      <w:pPr>
        <w:spacing w:after="160" w:line="259" w:lineRule="auto"/>
        <w:rPr>
          <w:rFonts w:ascii="Arial" w:hAnsi="Arial" w:cs="Arial"/>
          <w:szCs w:val="24"/>
          <w:u w:val="single"/>
        </w:rPr>
      </w:pPr>
      <w:r w:rsidRPr="00DC19DF">
        <w:rPr>
          <w:rFonts w:ascii="Arial" w:hAnsi="Arial" w:cs="Arial"/>
          <w:szCs w:val="24"/>
          <w:u w:val="single"/>
        </w:rPr>
        <w:t>Returns</w:t>
      </w:r>
    </w:p>
    <w:p w:rsidR="00DC19DF" w:rsidRPr="00DC19DF" w:rsidRDefault="00DC19DF">
      <w:pPr>
        <w:spacing w:after="160" w:line="259" w:lineRule="auto"/>
        <w:rPr>
          <w:rFonts w:ascii="Arial" w:hAnsi="Arial" w:cs="Arial"/>
          <w:szCs w:val="24"/>
        </w:rPr>
      </w:pPr>
      <w:r>
        <w:rPr>
          <w:rFonts w:ascii="Arial" w:hAnsi="Arial" w:cs="Arial"/>
          <w:szCs w:val="24"/>
        </w:rPr>
        <w:t xml:space="preserve">Please send any questions and documents to </w:t>
      </w:r>
      <w:hyperlink r:id="rId9" w:history="1">
        <w:r w:rsidRPr="004B6C55">
          <w:rPr>
            <w:rStyle w:val="Hyperlink"/>
            <w:rFonts w:ascii="Arial" w:hAnsi="Arial" w:cs="Arial"/>
            <w:szCs w:val="24"/>
          </w:rPr>
          <w:t>sstcommercial@homeoffice.x.gsi.gov.uk</w:t>
        </w:r>
      </w:hyperlink>
      <w:r>
        <w:rPr>
          <w:rFonts w:ascii="Arial" w:hAnsi="Arial" w:cs="Arial"/>
          <w:szCs w:val="24"/>
        </w:rPr>
        <w:t xml:space="preserve"> </w:t>
      </w:r>
    </w:p>
    <w:p w:rsidR="00682B95" w:rsidRDefault="009538DF" w:rsidP="00682B95">
      <w:pPr>
        <w:pStyle w:val="Default"/>
        <w:pageBreakBefore/>
        <w:rPr>
          <w:sz w:val="28"/>
          <w:szCs w:val="28"/>
        </w:rPr>
      </w:pPr>
      <w:r>
        <w:rPr>
          <w:sz w:val="28"/>
          <w:szCs w:val="28"/>
        </w:rPr>
        <w:lastRenderedPageBreak/>
        <w:t>Annex A – Expression of Interest Form</w:t>
      </w:r>
    </w:p>
    <w:tbl>
      <w:tblPr>
        <w:tblStyle w:val="TableGrid"/>
        <w:tblW w:w="0" w:type="auto"/>
        <w:tblLook w:val="04A0"/>
      </w:tblPr>
      <w:tblGrid>
        <w:gridCol w:w="4621"/>
        <w:gridCol w:w="4621"/>
      </w:tblGrid>
      <w:tr w:rsidR="00682B95" w:rsidRPr="003F43F6" w:rsidTr="00DE52FF">
        <w:trPr>
          <w:trHeight w:val="662"/>
        </w:trPr>
        <w:tc>
          <w:tcPr>
            <w:tcW w:w="9242" w:type="dxa"/>
            <w:gridSpan w:val="2"/>
            <w:vAlign w:val="center"/>
          </w:tcPr>
          <w:p w:rsidR="00682B95" w:rsidRPr="003F43F6" w:rsidRDefault="00682B95" w:rsidP="00DE52FF">
            <w:pPr>
              <w:rPr>
                <w:rFonts w:ascii="Arial" w:hAnsi="Arial" w:cs="Arial"/>
              </w:rPr>
            </w:pPr>
            <w:r w:rsidRPr="003F43F6">
              <w:rPr>
                <w:rFonts w:ascii="Arial" w:hAnsi="Arial" w:cs="Arial"/>
                <w:b/>
                <w:bCs/>
                <w:color w:val="000000"/>
                <w:sz w:val="24"/>
                <w:szCs w:val="28"/>
              </w:rPr>
              <w:t xml:space="preserve">Measuring the impact of disrupting online Terrorist material – </w:t>
            </w:r>
            <w:r w:rsidR="00F00E85">
              <w:rPr>
                <w:rFonts w:ascii="Arial" w:hAnsi="Arial" w:cs="Arial"/>
                <w:b/>
                <w:bCs/>
                <w:color w:val="000000"/>
                <w:sz w:val="24"/>
                <w:szCs w:val="28"/>
              </w:rPr>
              <w:t>9</w:t>
            </w:r>
            <w:r w:rsidRPr="003F43F6">
              <w:rPr>
                <w:rFonts w:ascii="Arial" w:hAnsi="Arial" w:cs="Arial"/>
                <w:b/>
                <w:bCs/>
                <w:color w:val="000000"/>
                <w:sz w:val="24"/>
                <w:szCs w:val="28"/>
                <w:vertAlign w:val="superscript"/>
              </w:rPr>
              <w:t>th</w:t>
            </w:r>
            <w:r w:rsidRPr="003F43F6">
              <w:rPr>
                <w:rFonts w:ascii="Arial" w:hAnsi="Arial" w:cs="Arial"/>
                <w:b/>
                <w:bCs/>
                <w:color w:val="000000"/>
                <w:sz w:val="24"/>
                <w:szCs w:val="28"/>
              </w:rPr>
              <w:t xml:space="preserve"> Aug 2016</w:t>
            </w:r>
          </w:p>
        </w:tc>
      </w:tr>
      <w:tr w:rsidR="00682B95" w:rsidRPr="003F43F6" w:rsidTr="00DE52FF">
        <w:tc>
          <w:tcPr>
            <w:tcW w:w="4621" w:type="dxa"/>
          </w:tcPr>
          <w:p w:rsidR="00682B95" w:rsidRPr="003F43F6" w:rsidRDefault="00682B95" w:rsidP="00DE52FF">
            <w:pPr>
              <w:rPr>
                <w:rFonts w:ascii="Arial" w:hAnsi="Arial" w:cs="Arial"/>
                <w:b/>
              </w:rPr>
            </w:pPr>
            <w:r w:rsidRPr="003F43F6">
              <w:rPr>
                <w:rFonts w:ascii="Arial" w:eastAsia="Times New Roman" w:hAnsi="Arial" w:cs="Arial"/>
                <w:b/>
              </w:rPr>
              <w:t>Com</w:t>
            </w:r>
            <w:r w:rsidRPr="003F43F6">
              <w:rPr>
                <w:rFonts w:ascii="Arial" w:hAnsi="Arial" w:cs="Arial"/>
                <w:b/>
              </w:rPr>
              <w:t>pany Contact details (including named point of contact, telephone number, email address and postal address)</w:t>
            </w: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rPr>
                <w:rFonts w:ascii="Arial" w:hAnsi="Arial" w:cs="Arial"/>
                <w:b/>
              </w:rPr>
            </w:pPr>
          </w:p>
        </w:tc>
        <w:tc>
          <w:tcPr>
            <w:tcW w:w="4621" w:type="dxa"/>
          </w:tcPr>
          <w:p w:rsidR="00682B95" w:rsidRPr="003F43F6" w:rsidRDefault="00682B95" w:rsidP="00DE52FF">
            <w:pPr>
              <w:rPr>
                <w:rFonts w:ascii="Arial" w:hAnsi="Arial" w:cs="Arial"/>
              </w:rPr>
            </w:pPr>
            <w:r w:rsidRPr="003F43F6">
              <w:rPr>
                <w:rFonts w:ascii="Arial" w:hAnsi="Arial" w:cs="Arial"/>
              </w:rPr>
              <w:t>If applicable, other organisations making up the respondent team and points of contact</w:t>
            </w:r>
          </w:p>
          <w:p w:rsidR="00682B95" w:rsidRPr="003F43F6" w:rsidRDefault="00682B95" w:rsidP="00DE52FF">
            <w:pPr>
              <w:rPr>
                <w:rFonts w:ascii="Arial" w:hAnsi="Arial" w:cs="Arial"/>
              </w:rPr>
            </w:pPr>
          </w:p>
        </w:tc>
      </w:tr>
      <w:tr w:rsidR="00682B95" w:rsidRPr="003F43F6" w:rsidTr="00DE52FF">
        <w:trPr>
          <w:trHeight w:val="1417"/>
        </w:trPr>
        <w:tc>
          <w:tcPr>
            <w:tcW w:w="9242" w:type="dxa"/>
            <w:gridSpan w:val="2"/>
          </w:tcPr>
          <w:p w:rsidR="00682B95" w:rsidRPr="003F43F6" w:rsidRDefault="00682B95" w:rsidP="00DE52FF">
            <w:pPr>
              <w:rPr>
                <w:rFonts w:ascii="Arial" w:hAnsi="Arial" w:cs="Arial"/>
                <w:i/>
              </w:rPr>
            </w:pPr>
            <w:r w:rsidRPr="003F43F6">
              <w:rPr>
                <w:rFonts w:ascii="Arial" w:hAnsi="Arial" w:cs="Arial"/>
                <w:b/>
              </w:rPr>
              <w:t xml:space="preserve">Research Proposal </w:t>
            </w:r>
            <w:r w:rsidRPr="003F43F6">
              <w:rPr>
                <w:rFonts w:ascii="Arial" w:hAnsi="Arial" w:cs="Arial"/>
                <w:i/>
              </w:rPr>
              <w:t>(max 800 words)</w:t>
            </w:r>
          </w:p>
          <w:p w:rsidR="00682B95" w:rsidRPr="003F43F6" w:rsidRDefault="00682B95" w:rsidP="00DE52FF">
            <w:pPr>
              <w:rPr>
                <w:rFonts w:ascii="Arial" w:hAnsi="Arial" w:cs="Arial"/>
                <w:b/>
              </w:rPr>
            </w:pPr>
            <w:r w:rsidRPr="003F43F6">
              <w:rPr>
                <w:rFonts w:ascii="Arial" w:hAnsi="Arial" w:cs="Arial"/>
              </w:rPr>
              <w:t xml:space="preserve">Please briefly outline what impact your proposal seeks to measure, the methodological approach, </w:t>
            </w:r>
            <w:r w:rsidR="003F1221" w:rsidRPr="003F43F6">
              <w:rPr>
                <w:rFonts w:ascii="Arial" w:hAnsi="Arial" w:cs="Arial"/>
              </w:rPr>
              <w:t xml:space="preserve"> </w:t>
            </w:r>
            <w:r w:rsidRPr="003F43F6">
              <w:rPr>
                <w:rFonts w:ascii="Arial" w:hAnsi="Arial" w:cs="Arial"/>
              </w:rPr>
              <w:t>proposed outputs, estimated cost and timeline, limitations of the work and any key ethical considerations.</w:t>
            </w:r>
            <w:r w:rsidRPr="003F43F6">
              <w:rPr>
                <w:rFonts w:ascii="Arial" w:hAnsi="Arial" w:cs="Arial"/>
                <w:i/>
              </w:rPr>
              <w:t xml:space="preserve"> </w:t>
            </w: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ind w:left="360"/>
              <w:rPr>
                <w:rFonts w:ascii="Arial" w:hAnsi="Arial" w:cs="Arial"/>
                <w:b/>
              </w:rPr>
            </w:pPr>
          </w:p>
          <w:p w:rsidR="00682B95" w:rsidRPr="003F43F6" w:rsidRDefault="00682B95" w:rsidP="00DE52FF">
            <w:pPr>
              <w:rPr>
                <w:rFonts w:ascii="Arial" w:hAnsi="Arial" w:cs="Arial"/>
                <w:b/>
              </w:rPr>
            </w:pPr>
          </w:p>
          <w:p w:rsidR="00682B95" w:rsidRPr="003F43F6" w:rsidRDefault="00682B95" w:rsidP="00DE52FF">
            <w:pPr>
              <w:ind w:left="360"/>
              <w:rPr>
                <w:rFonts w:ascii="Arial" w:hAnsi="Arial" w:cs="Arial"/>
                <w:b/>
              </w:rPr>
            </w:pPr>
          </w:p>
        </w:tc>
      </w:tr>
    </w:tbl>
    <w:p w:rsidR="00160A59" w:rsidRPr="00A841D3" w:rsidRDefault="00160A59" w:rsidP="00E76DC3">
      <w:pPr>
        <w:rPr>
          <w:rFonts w:ascii="Arial" w:hAnsi="Arial" w:cs="Arial"/>
          <w:szCs w:val="24"/>
        </w:rPr>
      </w:pPr>
    </w:p>
    <w:sectPr w:rsidR="00160A59" w:rsidRPr="00A841D3" w:rsidSect="00211E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panose1 w:val="020F0302020204030204"/>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637"/>
    <w:multiLevelType w:val="hybridMultilevel"/>
    <w:tmpl w:val="D7F2EC5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D15655"/>
    <w:multiLevelType w:val="hybridMultilevel"/>
    <w:tmpl w:val="DF2637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41BB60B6"/>
    <w:multiLevelType w:val="hybridMultilevel"/>
    <w:tmpl w:val="04709F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44A079A"/>
    <w:multiLevelType w:val="hybridMultilevel"/>
    <w:tmpl w:val="B2889F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1590FF9"/>
    <w:multiLevelType w:val="hybridMultilevel"/>
    <w:tmpl w:val="0F6A9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303B75"/>
    <w:multiLevelType w:val="hybridMultilevel"/>
    <w:tmpl w:val="508A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2173A1"/>
    <w:multiLevelType w:val="hybridMultilevel"/>
    <w:tmpl w:val="7458C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51228CE"/>
    <w:multiLevelType w:val="hybridMultilevel"/>
    <w:tmpl w:val="39AE3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7C50F9E"/>
    <w:multiLevelType w:val="hybridMultilevel"/>
    <w:tmpl w:val="C5328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3"/>
  </w:num>
  <w:num w:numId="6">
    <w:abstractNumId w:val="1"/>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compat/>
  <w:rsids>
    <w:rsidRoot w:val="00E76DC3"/>
    <w:rsid w:val="000D3069"/>
    <w:rsid w:val="0013165E"/>
    <w:rsid w:val="00134D19"/>
    <w:rsid w:val="00160A59"/>
    <w:rsid w:val="001846B4"/>
    <w:rsid w:val="001954ED"/>
    <w:rsid w:val="001A1519"/>
    <w:rsid w:val="001C6BC2"/>
    <w:rsid w:val="001F15CF"/>
    <w:rsid w:val="00211E1F"/>
    <w:rsid w:val="00297559"/>
    <w:rsid w:val="002A6B53"/>
    <w:rsid w:val="002D283E"/>
    <w:rsid w:val="002F4984"/>
    <w:rsid w:val="0033637F"/>
    <w:rsid w:val="00347D60"/>
    <w:rsid w:val="00355B36"/>
    <w:rsid w:val="00360B54"/>
    <w:rsid w:val="003732C1"/>
    <w:rsid w:val="003879FA"/>
    <w:rsid w:val="00393753"/>
    <w:rsid w:val="003F1221"/>
    <w:rsid w:val="003F43F6"/>
    <w:rsid w:val="00460ABF"/>
    <w:rsid w:val="004E08C7"/>
    <w:rsid w:val="00515B08"/>
    <w:rsid w:val="00577E78"/>
    <w:rsid w:val="00586B76"/>
    <w:rsid w:val="005C6F63"/>
    <w:rsid w:val="005D3EBB"/>
    <w:rsid w:val="00650E8B"/>
    <w:rsid w:val="006600B7"/>
    <w:rsid w:val="00682B95"/>
    <w:rsid w:val="006B27C0"/>
    <w:rsid w:val="006E7448"/>
    <w:rsid w:val="00747297"/>
    <w:rsid w:val="00767D44"/>
    <w:rsid w:val="007C3337"/>
    <w:rsid w:val="007E2E61"/>
    <w:rsid w:val="008733E8"/>
    <w:rsid w:val="009466B9"/>
    <w:rsid w:val="009538DF"/>
    <w:rsid w:val="00A02C22"/>
    <w:rsid w:val="00A14325"/>
    <w:rsid w:val="00A769E4"/>
    <w:rsid w:val="00A841D3"/>
    <w:rsid w:val="00AE406E"/>
    <w:rsid w:val="00B121DF"/>
    <w:rsid w:val="00B41CFD"/>
    <w:rsid w:val="00BA2CAA"/>
    <w:rsid w:val="00BA4041"/>
    <w:rsid w:val="00BC7758"/>
    <w:rsid w:val="00BD7E33"/>
    <w:rsid w:val="00C213B0"/>
    <w:rsid w:val="00C35152"/>
    <w:rsid w:val="00C77BD4"/>
    <w:rsid w:val="00C95F22"/>
    <w:rsid w:val="00D17D30"/>
    <w:rsid w:val="00D34027"/>
    <w:rsid w:val="00D716C5"/>
    <w:rsid w:val="00D9690C"/>
    <w:rsid w:val="00DB25BB"/>
    <w:rsid w:val="00DB281D"/>
    <w:rsid w:val="00DC19DF"/>
    <w:rsid w:val="00DC3FEE"/>
    <w:rsid w:val="00DE5EB0"/>
    <w:rsid w:val="00DF017F"/>
    <w:rsid w:val="00E13F08"/>
    <w:rsid w:val="00E76DC3"/>
    <w:rsid w:val="00E939B9"/>
    <w:rsid w:val="00ED19C5"/>
    <w:rsid w:val="00EE0FE6"/>
    <w:rsid w:val="00EE5DEE"/>
    <w:rsid w:val="00EE792C"/>
    <w:rsid w:val="00F00E85"/>
    <w:rsid w:val="00F1149E"/>
    <w:rsid w:val="00F32A0E"/>
    <w:rsid w:val="00F70960"/>
    <w:rsid w:val="00F83B67"/>
    <w:rsid w:val="00F9472D"/>
    <w:rsid w:val="00FA3B92"/>
    <w:rsid w:val="00FF2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C3"/>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9466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E76DC3"/>
    <w:pPr>
      <w:keepNext/>
      <w:spacing w:before="40" w:line="252" w:lineRule="auto"/>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6DC3"/>
    <w:rPr>
      <w:rFonts w:ascii="Arial" w:hAnsi="Arial" w:cs="Arial"/>
      <w:b/>
      <w:bCs/>
    </w:rPr>
  </w:style>
  <w:style w:type="paragraph" w:styleId="ListParagraph">
    <w:name w:val="List Paragraph"/>
    <w:basedOn w:val="Normal"/>
    <w:uiPriority w:val="34"/>
    <w:qFormat/>
    <w:rsid w:val="00E76DC3"/>
    <w:pPr>
      <w:ind w:left="720"/>
    </w:pPr>
    <w:rPr>
      <w:lang w:eastAsia="en-US"/>
    </w:rPr>
  </w:style>
  <w:style w:type="paragraph" w:styleId="NoSpacing">
    <w:name w:val="No Spacing"/>
    <w:uiPriority w:val="1"/>
    <w:qFormat/>
    <w:rsid w:val="002F4984"/>
    <w:pPr>
      <w:spacing w:after="0" w:line="240" w:lineRule="auto"/>
    </w:pPr>
  </w:style>
  <w:style w:type="character" w:customStyle="1" w:styleId="Heading1Char">
    <w:name w:val="Heading 1 Char"/>
    <w:basedOn w:val="DefaultParagraphFont"/>
    <w:link w:val="Heading1"/>
    <w:uiPriority w:val="9"/>
    <w:rsid w:val="009466B9"/>
    <w:rPr>
      <w:rFonts w:asciiTheme="majorHAnsi" w:eastAsiaTheme="majorEastAsia" w:hAnsiTheme="majorHAnsi" w:cstheme="majorBidi"/>
      <w:color w:val="2E74B5" w:themeColor="accent1" w:themeShade="BF"/>
      <w:sz w:val="32"/>
      <w:szCs w:val="32"/>
      <w:lang w:eastAsia="en-GB"/>
    </w:rPr>
  </w:style>
  <w:style w:type="paragraph" w:customStyle="1" w:styleId="BodyText1">
    <w:name w:val="Body Text1"/>
    <w:basedOn w:val="Normal"/>
    <w:rsid w:val="009466B9"/>
    <w:pPr>
      <w:spacing w:before="240" w:after="120"/>
      <w:ind w:firstLine="357"/>
    </w:pPr>
    <w:rPr>
      <w:rFonts w:ascii="Arial" w:eastAsia="Times New Roman" w:hAnsi="Arial"/>
      <w:noProof/>
      <w:sz w:val="20"/>
      <w:lang w:val="en-US" w:eastAsia="en-US" w:bidi="en-US"/>
    </w:rPr>
  </w:style>
  <w:style w:type="table" w:customStyle="1" w:styleId="PlainTable5">
    <w:name w:val="Plain Table 5"/>
    <w:basedOn w:val="TableNormal"/>
    <w:uiPriority w:val="45"/>
    <w:rsid w:val="00160A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160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59"/>
    <w:rPr>
      <w:rFonts w:ascii="Segoe UI" w:hAnsi="Segoe UI" w:cs="Segoe UI"/>
      <w:sz w:val="18"/>
      <w:szCs w:val="18"/>
      <w:lang w:eastAsia="en-GB"/>
    </w:rPr>
  </w:style>
  <w:style w:type="paragraph" w:customStyle="1" w:styleId="Default">
    <w:name w:val="Default"/>
    <w:rsid w:val="00682B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19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45647286">
      <w:bodyDiv w:val="1"/>
      <w:marLeft w:val="0"/>
      <w:marRight w:val="0"/>
      <w:marTop w:val="0"/>
      <w:marBottom w:val="0"/>
      <w:divBdr>
        <w:top w:val="none" w:sz="0" w:space="0" w:color="auto"/>
        <w:left w:val="none" w:sz="0" w:space="0" w:color="auto"/>
        <w:bottom w:val="none" w:sz="0" w:space="0" w:color="auto"/>
        <w:right w:val="none" w:sz="0" w:space="0" w:color="auto"/>
      </w:divBdr>
    </w:div>
    <w:div w:id="1306810133">
      <w:bodyDiv w:val="1"/>
      <w:marLeft w:val="30"/>
      <w:marRight w:val="30"/>
      <w:marTop w:val="0"/>
      <w:marBottom w:val="0"/>
      <w:divBdr>
        <w:top w:val="none" w:sz="0" w:space="0" w:color="auto"/>
        <w:left w:val="none" w:sz="0" w:space="0" w:color="auto"/>
        <w:bottom w:val="none" w:sz="0" w:space="0" w:color="auto"/>
        <w:right w:val="none" w:sz="0" w:space="0" w:color="auto"/>
      </w:divBdr>
      <w:divsChild>
        <w:div w:id="1251886807">
          <w:marLeft w:val="0"/>
          <w:marRight w:val="0"/>
          <w:marTop w:val="0"/>
          <w:marBottom w:val="0"/>
          <w:divBdr>
            <w:top w:val="none" w:sz="0" w:space="0" w:color="auto"/>
            <w:left w:val="none" w:sz="0" w:space="0" w:color="auto"/>
            <w:bottom w:val="none" w:sz="0" w:space="0" w:color="auto"/>
            <w:right w:val="none" w:sz="0" w:space="0" w:color="auto"/>
          </w:divBdr>
          <w:divsChild>
            <w:div w:id="2125610724">
              <w:marLeft w:val="0"/>
              <w:marRight w:val="0"/>
              <w:marTop w:val="0"/>
              <w:marBottom w:val="0"/>
              <w:divBdr>
                <w:top w:val="none" w:sz="0" w:space="0" w:color="auto"/>
                <w:left w:val="none" w:sz="0" w:space="0" w:color="auto"/>
                <w:bottom w:val="none" w:sz="0" w:space="0" w:color="auto"/>
                <w:right w:val="none" w:sz="0" w:space="0" w:color="auto"/>
              </w:divBdr>
              <w:divsChild>
                <w:div w:id="1107503717">
                  <w:marLeft w:val="180"/>
                  <w:marRight w:val="0"/>
                  <w:marTop w:val="0"/>
                  <w:marBottom w:val="0"/>
                  <w:divBdr>
                    <w:top w:val="none" w:sz="0" w:space="0" w:color="auto"/>
                    <w:left w:val="none" w:sz="0" w:space="0" w:color="auto"/>
                    <w:bottom w:val="none" w:sz="0" w:space="0" w:color="auto"/>
                    <w:right w:val="none" w:sz="0" w:space="0" w:color="auto"/>
                  </w:divBdr>
                  <w:divsChild>
                    <w:div w:id="1352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stcommercial@homeoffice.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CT_x0020_Unit xmlns="55b3f8f2-bd8e-48fd-9568-9b487aeba5d5" xsi:nil="true"/>
    <Protective_x0020_Marking xmlns="55b3f8f2-bd8e-48fd-9568-9b487aeba5d5">OFFICIAL-SENSITIVE</Protective_x0020_Mark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6B6892BD2F942AE2A5F42C16347B4" ma:contentTypeVersion="42" ma:contentTypeDescription="Create a new document." ma:contentTypeScope="" ma:versionID="79b1dde96f071de401f7cdfe154c1562">
  <xsd:schema xmlns:xsd="http://www.w3.org/2001/XMLSchema" xmlns:xs="http://www.w3.org/2001/XMLSchema" xmlns:p="http://schemas.microsoft.com/office/2006/metadata/properties" xmlns:ns2="55b3f8f2-bd8e-48fd-9568-9b487aeba5d5" targetNamespace="http://schemas.microsoft.com/office/2006/metadata/properties" ma:root="true" ma:fieldsID="e14c20044692f0d85a96e2f5e4b9ccb5" ns2:_="">
    <xsd:import namespace="55b3f8f2-bd8e-48fd-9568-9b487aeba5d5"/>
    <xsd:element name="properties">
      <xsd:complexType>
        <xsd:sequence>
          <xsd:element name="documentManagement">
            <xsd:complexType>
              <xsd:all>
                <xsd:element ref="ns2:Protective_x0020_Marking" minOccurs="0"/>
                <xsd:element ref="ns2:OSCT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8f2-bd8e-48fd-9568-9b487aeba5d5" elementFormDefault="qualified">
    <xsd:import namespace="http://schemas.microsoft.com/office/2006/documentManagement/types"/>
    <xsd:import namespace="http://schemas.microsoft.com/office/infopath/2007/PartnerControls"/>
    <xsd:element name="Protective_x0020_Marking" ma:index="4" nillable="true" ma:displayName="Protective Marking" ma:format="Dropdown" ma:internalName="Protective_x0020_Marking" ma:readOnly="false">
      <xsd:simpleType>
        <xsd:restriction base="dms:Choice">
          <xsd:enumeration value="OFFICIAL"/>
          <xsd:enumeration value="OFFICIAL-SENSITIVE"/>
          <xsd:enumeration value="CONFIDENTIAL"/>
        </xsd:restriction>
      </xsd:simpleType>
    </xsd:element>
    <xsd:element name="OSCT_x0020_Unit" ma:index="5" nillable="true" ma:displayName="OSCT Unit" ma:internalName="OSCT_x0020_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5E4E-5E06-40C9-ACBC-34AAD9C2E0DC}">
  <ds:schemaRefs>
    <ds:schemaRef ds:uri="http://schemas.microsoft.com/sharepoint/v3/contenttype/forms"/>
  </ds:schemaRefs>
</ds:datastoreItem>
</file>

<file path=customXml/itemProps2.xml><?xml version="1.0" encoding="utf-8"?>
<ds:datastoreItem xmlns:ds="http://schemas.openxmlformats.org/officeDocument/2006/customXml" ds:itemID="{C9079FE1-E827-48FD-8F85-81C5DA903DB6}">
  <ds:schemaRefs>
    <ds:schemaRef ds:uri="http://schemas.microsoft.com/office/2006/metadata/properties"/>
    <ds:schemaRef ds:uri="http://schemas.microsoft.com/office/infopath/2007/PartnerControls"/>
    <ds:schemaRef ds:uri="55b3f8f2-bd8e-48fd-9568-9b487aeba5d5"/>
  </ds:schemaRefs>
</ds:datastoreItem>
</file>

<file path=customXml/itemProps3.xml><?xml version="1.0" encoding="utf-8"?>
<ds:datastoreItem xmlns:ds="http://schemas.openxmlformats.org/officeDocument/2006/customXml" ds:itemID="{BC283430-3A5F-4B2A-B5FA-F1C4CC5C4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8f2-bd8e-48fd-9568-9b487aeba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E5385-FD86-4513-B013-A6698071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Tender</vt:lpstr>
    </vt:vector>
  </TitlesOfParts>
  <Company>Home Office</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Burchell Jonathan</dc:creator>
  <cp:lastModifiedBy>Abdul Motin</cp:lastModifiedBy>
  <cp:revision>2</cp:revision>
  <cp:lastPrinted>2016-08-08T14:38:00Z</cp:lastPrinted>
  <dcterms:created xsi:type="dcterms:W3CDTF">2016-08-09T12:52:00Z</dcterms:created>
  <dcterms:modified xsi:type="dcterms:W3CDTF">2016-08-09T12:52:00Z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0x010100CD66B6892BD2F942AE2A5F42C16347B4</vt:lpwstr>
  </property>
</Properties>
</file>