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5205EACB" w14:textId="676D579C" w:rsidR="008E082F" w:rsidRPr="00B34A39" w:rsidRDefault="00B34A39" w:rsidP="00B34A39">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1D94D56B" w:rsidR="008E082F" w:rsidRPr="00C3320D" w:rsidRDefault="008E082F" w:rsidP="00765469">
      <w:pPr>
        <w:numPr>
          <w:ilvl w:val="0"/>
          <w:numId w:val="23"/>
        </w:numPr>
        <w:spacing w:before="120" w:after="120" w:line="240" w:lineRule="auto"/>
        <w:rPr>
          <w:rFonts w:cs="Arial"/>
          <w:szCs w:val="22"/>
        </w:rPr>
      </w:pPr>
      <w:r w:rsidRPr="00C3320D">
        <w:rPr>
          <w:rFonts w:cs="Arial"/>
          <w:szCs w:val="22"/>
        </w:rPr>
        <w:t xml:space="preserve">This Order Form </w:t>
      </w:r>
      <w:r w:rsidR="00347CC9">
        <w:rPr>
          <w:rFonts w:cs="Arial"/>
          <w:szCs w:val="22"/>
        </w:rPr>
        <w:t>dated 20/10/2017</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765469">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765469">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765469">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765469">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765469">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B34A39">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56AFBB01" w:rsidR="008E082F" w:rsidRPr="00B34A39" w:rsidRDefault="008E082F" w:rsidP="00D40F55">
            <w:pPr>
              <w:spacing w:before="120" w:after="120" w:line="240" w:lineRule="auto"/>
              <w:jc w:val="left"/>
              <w:rPr>
                <w:rFonts w:cs="Arial"/>
                <w:b/>
                <w:szCs w:val="22"/>
              </w:rPr>
            </w:pPr>
            <w:r w:rsidRPr="00B34A39">
              <w:rPr>
                <w:rFonts w:cs="Arial"/>
                <w:b/>
                <w:szCs w:val="22"/>
              </w:rPr>
              <w:t xml:space="preserve"> </w:t>
            </w:r>
            <w:r w:rsidR="00B34A39" w:rsidRPr="00B34A39">
              <w:rPr>
                <w:rFonts w:cs="Arial"/>
                <w:b/>
                <w:szCs w:val="22"/>
              </w:rPr>
              <w:t xml:space="preserve">Contract Reference  </w:t>
            </w:r>
          </w:p>
        </w:tc>
        <w:tc>
          <w:tcPr>
            <w:tcW w:w="4309" w:type="dxa"/>
            <w:shd w:val="clear" w:color="auto" w:fill="auto"/>
          </w:tcPr>
          <w:p w14:paraId="0321CF4A" w14:textId="10DABC2E" w:rsidR="008E082F" w:rsidRPr="00B34A39" w:rsidRDefault="00B34A39" w:rsidP="00B34A39">
            <w:pPr>
              <w:spacing w:before="120" w:after="120" w:line="240" w:lineRule="auto"/>
              <w:jc w:val="left"/>
              <w:rPr>
                <w:rFonts w:cs="Arial"/>
                <w:szCs w:val="22"/>
              </w:rPr>
            </w:pPr>
            <w:r w:rsidRPr="00B34A39">
              <w:rPr>
                <w:rFonts w:cs="Arial"/>
                <w:szCs w:val="22"/>
              </w:rPr>
              <w:t>CCLL17A32 – The Provision of Legal Advice Regarding the Railways Pension Scheme</w:t>
            </w:r>
            <w:r w:rsidR="009F72B3">
              <w:rPr>
                <w:rFonts w:cs="Arial"/>
                <w:szCs w:val="22"/>
              </w:rPr>
              <w:t xml:space="preserve"> for DfT</w:t>
            </w:r>
          </w:p>
        </w:tc>
      </w:tr>
      <w:tr w:rsidR="00C3320D" w:rsidRPr="00C3320D" w14:paraId="5F0543CE" w14:textId="77777777" w:rsidTr="00B34A39">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180DA821" w:rsidR="008E082F" w:rsidRPr="00B34A39" w:rsidRDefault="00B34A39" w:rsidP="00D40F55">
            <w:pPr>
              <w:spacing w:before="120" w:after="120" w:line="240" w:lineRule="auto"/>
              <w:jc w:val="left"/>
              <w:rPr>
                <w:rFonts w:cs="Arial"/>
                <w:b/>
                <w:szCs w:val="22"/>
              </w:rPr>
            </w:pPr>
            <w:r w:rsidRPr="00B34A39">
              <w:rPr>
                <w:rFonts w:cs="Arial"/>
                <w:b/>
                <w:spacing w:val="-3"/>
                <w:szCs w:val="22"/>
                <w:lang w:eastAsia="en-GB"/>
              </w:rPr>
              <w:t xml:space="preserve">Department for Transport  </w:t>
            </w:r>
          </w:p>
          <w:p w14:paraId="2A37DF0C" w14:textId="77777777" w:rsidR="008E082F" w:rsidRPr="00B34A39" w:rsidRDefault="008E082F" w:rsidP="00D40F55">
            <w:pPr>
              <w:spacing w:before="120" w:after="120" w:line="240" w:lineRule="auto"/>
              <w:jc w:val="left"/>
              <w:rPr>
                <w:rFonts w:cs="Arial"/>
                <w:b/>
                <w:szCs w:val="22"/>
              </w:rPr>
            </w:pPr>
            <w:r w:rsidRPr="00B34A39">
              <w:rPr>
                <w:rFonts w:cs="Arial"/>
                <w:b/>
                <w:szCs w:val="22"/>
              </w:rPr>
              <w:t>("CUSTOMER")</w:t>
            </w:r>
          </w:p>
        </w:tc>
        <w:tc>
          <w:tcPr>
            <w:tcW w:w="4309" w:type="dxa"/>
            <w:shd w:val="clear" w:color="auto" w:fill="auto"/>
          </w:tcPr>
          <w:p w14:paraId="3C7491AC" w14:textId="36637A15" w:rsidR="008E082F" w:rsidRPr="00B34A39" w:rsidRDefault="00B34A39" w:rsidP="00B34A39">
            <w:pPr>
              <w:spacing w:before="120" w:after="120" w:line="240" w:lineRule="auto"/>
              <w:jc w:val="left"/>
              <w:rPr>
                <w:rFonts w:cs="Arial"/>
                <w:i/>
                <w:szCs w:val="22"/>
              </w:rPr>
            </w:pPr>
            <w:r w:rsidRPr="00B34A39">
              <w:rPr>
                <w:rFonts w:cs="Arial"/>
                <w:szCs w:val="22"/>
              </w:rPr>
              <w:t>Great Minster House, 33 Horseferry Road, London, SW1P 4DR</w:t>
            </w:r>
            <w:r w:rsidR="008E082F" w:rsidRPr="00B34A39">
              <w:rPr>
                <w:rFonts w:cs="Arial"/>
                <w:i/>
                <w:szCs w:val="22"/>
              </w:rPr>
              <w:t xml:space="preserve"> </w:t>
            </w:r>
          </w:p>
        </w:tc>
      </w:tr>
      <w:tr w:rsidR="00C3320D" w:rsidRPr="00C3320D" w14:paraId="70BF2D98" w14:textId="77777777" w:rsidTr="00B34A39">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00D788FE" w:rsidR="008E082F" w:rsidRPr="00B34A39" w:rsidRDefault="00B34A39" w:rsidP="00D40F55">
            <w:pPr>
              <w:spacing w:before="120" w:after="120" w:line="240" w:lineRule="auto"/>
              <w:jc w:val="left"/>
              <w:rPr>
                <w:rFonts w:cs="Arial"/>
                <w:b/>
                <w:szCs w:val="22"/>
              </w:rPr>
            </w:pPr>
            <w:r w:rsidRPr="00B34A39">
              <w:rPr>
                <w:rFonts w:cs="Arial"/>
                <w:b/>
                <w:szCs w:val="22"/>
              </w:rPr>
              <w:t xml:space="preserve">Eversheds Sutherland (International) LLP </w:t>
            </w:r>
          </w:p>
          <w:p w14:paraId="523DCC78" w14:textId="77777777" w:rsidR="008E082F" w:rsidRPr="00B34A39" w:rsidRDefault="008E082F" w:rsidP="00D40F55">
            <w:pPr>
              <w:spacing w:before="120" w:after="120" w:line="240" w:lineRule="auto"/>
              <w:jc w:val="left"/>
              <w:rPr>
                <w:rFonts w:cs="Arial"/>
                <w:b/>
                <w:szCs w:val="22"/>
              </w:rPr>
            </w:pPr>
            <w:r w:rsidRPr="00B34A39">
              <w:rPr>
                <w:rFonts w:cs="Arial"/>
                <w:b/>
                <w:szCs w:val="22"/>
              </w:rPr>
              <w:t>("SUPPLIER")</w:t>
            </w:r>
          </w:p>
        </w:tc>
        <w:tc>
          <w:tcPr>
            <w:tcW w:w="4309" w:type="dxa"/>
            <w:shd w:val="clear" w:color="auto" w:fill="auto"/>
          </w:tcPr>
          <w:p w14:paraId="27D9FCAC" w14:textId="7189BE0B" w:rsidR="008E082F" w:rsidRPr="00B34A39" w:rsidRDefault="00B34A39" w:rsidP="00D40F55">
            <w:pPr>
              <w:spacing w:before="120" w:after="120" w:line="240" w:lineRule="auto"/>
              <w:jc w:val="left"/>
              <w:rPr>
                <w:rFonts w:cs="Arial"/>
                <w:b/>
                <w:szCs w:val="22"/>
              </w:rPr>
            </w:pPr>
            <w:r w:rsidRPr="00B34A39">
              <w:rPr>
                <w:rFonts w:cs="Arial"/>
                <w:szCs w:val="22"/>
              </w:rPr>
              <w:t>One Wood Street, London, EC2V 7WS</w:t>
            </w:r>
          </w:p>
        </w:tc>
      </w:tr>
      <w:tr w:rsidR="00C3320D" w:rsidRPr="00C3320D" w14:paraId="16AC3458" w14:textId="77777777" w:rsidTr="00B34A39">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0341A943" w14:textId="3E879A6E"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6A1755D1" w:rsidR="008E082F" w:rsidRPr="00B34A39" w:rsidRDefault="00B34A39" w:rsidP="00D40F55">
            <w:pPr>
              <w:spacing w:before="120" w:after="120" w:line="240" w:lineRule="auto"/>
              <w:jc w:val="left"/>
              <w:rPr>
                <w:rFonts w:cs="Arial"/>
                <w:szCs w:val="22"/>
                <w:shd w:val="clear" w:color="auto" w:fill="D9D9D9"/>
              </w:rPr>
            </w:pPr>
            <w:r>
              <w:rPr>
                <w:rFonts w:eastAsia="Calibri" w:cs="Arial"/>
                <w:szCs w:val="22"/>
              </w:rPr>
              <w:t>24</w:t>
            </w:r>
            <w:r w:rsidRPr="00B34A39">
              <w:rPr>
                <w:rFonts w:eastAsia="Calibri" w:cs="Arial"/>
                <w:szCs w:val="22"/>
                <w:vertAlign w:val="superscript"/>
              </w:rPr>
              <w:t>th</w:t>
            </w:r>
            <w:r>
              <w:rPr>
                <w:rFonts w:eastAsia="Calibri" w:cs="Arial"/>
                <w:szCs w:val="22"/>
              </w:rPr>
              <w:t xml:space="preserve"> October 2017</w:t>
            </w:r>
          </w:p>
        </w:tc>
      </w:tr>
      <w:tr w:rsidR="00C3320D" w:rsidRPr="00C3320D" w14:paraId="39842C8A" w14:textId="77777777" w:rsidTr="00B34A39">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76BAAFF5" w:rsidR="008E082F" w:rsidRPr="00B34A39" w:rsidRDefault="008E082F" w:rsidP="00D40F55">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Expiry Date</w:t>
            </w:r>
            <w:r w:rsidRPr="00C3320D">
              <w:rPr>
                <w:rFonts w:eastAsia="STZhongsong" w:cs="Arial"/>
                <w:szCs w:val="22"/>
                <w:lang w:eastAsia="zh-CN"/>
              </w:rPr>
              <w:t xml:space="preserve"> </w:t>
            </w:r>
          </w:p>
        </w:tc>
        <w:tc>
          <w:tcPr>
            <w:tcW w:w="4333" w:type="dxa"/>
            <w:gridSpan w:val="2"/>
            <w:shd w:val="clear" w:color="auto" w:fill="auto"/>
          </w:tcPr>
          <w:p w14:paraId="7A982303" w14:textId="21DF4325" w:rsidR="00EA26DD" w:rsidRPr="00B34A39" w:rsidRDefault="00B34A39" w:rsidP="00D40F55">
            <w:pPr>
              <w:spacing w:before="120" w:after="120" w:line="240" w:lineRule="auto"/>
              <w:jc w:val="left"/>
              <w:rPr>
                <w:rFonts w:cs="Arial"/>
                <w:b/>
                <w:szCs w:val="22"/>
              </w:rPr>
            </w:pPr>
            <w:r>
              <w:rPr>
                <w:rFonts w:cs="Arial"/>
                <w:szCs w:val="22"/>
              </w:rPr>
              <w:t>23</w:t>
            </w:r>
            <w:r w:rsidRPr="00B34A39">
              <w:rPr>
                <w:rFonts w:cs="Arial"/>
                <w:szCs w:val="22"/>
                <w:vertAlign w:val="superscript"/>
              </w:rPr>
              <w:t>rd</w:t>
            </w:r>
            <w:r>
              <w:rPr>
                <w:rFonts w:cs="Arial"/>
                <w:szCs w:val="22"/>
              </w:rPr>
              <w:t xml:space="preserve"> February 2018</w:t>
            </w:r>
          </w:p>
        </w:tc>
      </w:tr>
      <w:tr w:rsidR="00C3320D" w:rsidRPr="00C3320D" w14:paraId="03449035" w14:textId="77777777" w:rsidTr="00B34A39">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634BC3FF"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B34A39">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57C105A6" w:rsidR="008E082F" w:rsidRPr="008D40C0" w:rsidRDefault="008D40C0" w:rsidP="008D40C0">
            <w:pPr>
              <w:tabs>
                <w:tab w:val="center" w:pos="4153"/>
                <w:tab w:val="right" w:pos="8306"/>
              </w:tabs>
              <w:spacing w:after="120" w:line="240" w:lineRule="atLeast"/>
              <w:rPr>
                <w:rFonts w:cs="Arial"/>
                <w:b/>
                <w:lang w:eastAsia="en-GB"/>
              </w:rPr>
            </w:pPr>
            <w:r>
              <w:rPr>
                <w:rFonts w:cs="Arial"/>
                <w:b/>
                <w:lang w:eastAsia="en-GB"/>
              </w:rPr>
              <w:t>[REDACTED]</w:t>
            </w:r>
          </w:p>
        </w:tc>
      </w:tr>
      <w:tr w:rsidR="00C3320D" w:rsidRPr="00C3320D" w14:paraId="08486D76" w14:textId="77777777" w:rsidTr="00B34A39">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3CD6A45B" w:rsidR="008E082F" w:rsidRPr="008D40C0" w:rsidRDefault="008D40C0" w:rsidP="008D40C0">
            <w:pPr>
              <w:tabs>
                <w:tab w:val="center" w:pos="4153"/>
                <w:tab w:val="right" w:pos="8306"/>
              </w:tabs>
              <w:spacing w:after="120" w:line="240" w:lineRule="atLeast"/>
              <w:rPr>
                <w:rFonts w:cs="Arial"/>
                <w:b/>
                <w:lang w:eastAsia="en-GB"/>
              </w:rPr>
            </w:pPr>
            <w:r>
              <w:rPr>
                <w:rFonts w:cs="Arial"/>
                <w:b/>
                <w:lang w:eastAsia="en-GB"/>
              </w:rPr>
              <w:t>[REDACTED]</w:t>
            </w:r>
          </w:p>
        </w:tc>
      </w:tr>
      <w:tr w:rsidR="00C3320D" w:rsidRPr="00C3320D" w14:paraId="63E7C589" w14:textId="77777777" w:rsidTr="00B34A39">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27EE8FB2" w:rsidR="008E082F" w:rsidRPr="008D40C0" w:rsidRDefault="008D40C0" w:rsidP="00D40F55">
            <w:pPr>
              <w:spacing w:before="120" w:after="120" w:line="240" w:lineRule="auto"/>
              <w:jc w:val="left"/>
              <w:rPr>
                <w:rFonts w:cs="Arial"/>
                <w:szCs w:val="22"/>
              </w:rPr>
            </w:pPr>
            <w:r>
              <w:rPr>
                <w:rFonts w:cs="Arial"/>
                <w:szCs w:val="22"/>
              </w:rPr>
              <w:t>20</w:t>
            </w:r>
            <w:r w:rsidRPr="008D40C0">
              <w:rPr>
                <w:rFonts w:cs="Arial"/>
                <w:szCs w:val="22"/>
                <w:vertAlign w:val="superscript"/>
              </w:rPr>
              <w:t>th</w:t>
            </w:r>
            <w:r>
              <w:rPr>
                <w:rFonts w:cs="Arial"/>
                <w:szCs w:val="22"/>
              </w:rPr>
              <w:t xml:space="preserve"> October 2017</w:t>
            </w:r>
          </w:p>
        </w:tc>
      </w:tr>
      <w:tr w:rsidR="00C3320D" w:rsidRPr="00C3320D" w14:paraId="30AA013D" w14:textId="77777777" w:rsidTr="00B34A39">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6CAAEEAB"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B34A39">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0D31F4D5" w:rsidR="008E082F" w:rsidRPr="008D40C0" w:rsidRDefault="008D40C0" w:rsidP="008D40C0">
            <w:pPr>
              <w:tabs>
                <w:tab w:val="center" w:pos="4153"/>
                <w:tab w:val="right" w:pos="8306"/>
              </w:tabs>
              <w:spacing w:after="120" w:line="240" w:lineRule="atLeast"/>
              <w:rPr>
                <w:rFonts w:cs="Arial"/>
                <w:b/>
                <w:lang w:eastAsia="en-GB"/>
              </w:rPr>
            </w:pPr>
            <w:r>
              <w:rPr>
                <w:rFonts w:cs="Arial"/>
                <w:b/>
                <w:lang w:eastAsia="en-GB"/>
              </w:rPr>
              <w:t>[REDACTED]</w:t>
            </w:r>
          </w:p>
        </w:tc>
      </w:tr>
      <w:tr w:rsidR="00C3320D" w:rsidRPr="00C3320D" w14:paraId="18997506" w14:textId="77777777" w:rsidTr="00B34A39">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1EC7678A" w:rsidR="008E082F" w:rsidRPr="008D40C0" w:rsidRDefault="008D40C0" w:rsidP="008D40C0">
            <w:pPr>
              <w:tabs>
                <w:tab w:val="center" w:pos="4153"/>
                <w:tab w:val="right" w:pos="8306"/>
              </w:tabs>
              <w:spacing w:after="120" w:line="240" w:lineRule="atLeast"/>
              <w:rPr>
                <w:rFonts w:cs="Arial"/>
                <w:b/>
                <w:lang w:eastAsia="en-GB"/>
              </w:rPr>
            </w:pPr>
            <w:r>
              <w:rPr>
                <w:rFonts w:cs="Arial"/>
                <w:b/>
                <w:lang w:eastAsia="en-GB"/>
              </w:rPr>
              <w:t>[REDACTED]</w:t>
            </w:r>
          </w:p>
        </w:tc>
      </w:tr>
      <w:tr w:rsidR="00C3320D" w:rsidRPr="00C3320D" w14:paraId="7A5BFCD6" w14:textId="77777777" w:rsidTr="00B34A39">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E8C5AB3" w:rsidR="008E082F" w:rsidRPr="008D40C0" w:rsidRDefault="008D40C0" w:rsidP="00D40F55">
            <w:pPr>
              <w:spacing w:before="120" w:after="120" w:line="240" w:lineRule="auto"/>
              <w:jc w:val="left"/>
              <w:rPr>
                <w:rFonts w:cs="Arial"/>
                <w:szCs w:val="22"/>
              </w:rPr>
            </w:pPr>
            <w:r>
              <w:rPr>
                <w:rFonts w:cs="Arial"/>
                <w:szCs w:val="22"/>
              </w:rPr>
              <w:t>20</w:t>
            </w:r>
            <w:r w:rsidRPr="008D40C0">
              <w:rPr>
                <w:rFonts w:cs="Arial"/>
                <w:szCs w:val="22"/>
                <w:vertAlign w:val="superscript"/>
              </w:rPr>
              <w:t>th</w:t>
            </w:r>
            <w:r>
              <w:rPr>
                <w:rFonts w:cs="Arial"/>
                <w:szCs w:val="22"/>
              </w:rPr>
              <w:t xml:space="preserve"> October 2017</w:t>
            </w:r>
          </w:p>
        </w:tc>
      </w:tr>
    </w:tbl>
    <w:p w14:paraId="35FFA12B"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2AD6B92D"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0A8AC2ED" w14:textId="7F04C161" w:rsidR="008E082F" w:rsidRPr="00C3320D" w:rsidRDefault="00F96E7D" w:rsidP="00F96E7D">
      <w:pPr>
        <w:pStyle w:val="ORDERFORML1PraraNo"/>
        <w:numPr>
          <w:ilvl w:val="0"/>
          <w:numId w:val="0"/>
        </w:numPr>
        <w:tabs>
          <w:tab w:val="left" w:pos="2460"/>
        </w:tabs>
        <w:spacing w:before="120" w:after="120"/>
        <w:ind w:left="426" w:hanging="426"/>
        <w:rPr>
          <w:rFonts w:ascii="Arial" w:hAnsi="Arial" w:cs="Arial"/>
        </w:rPr>
      </w:pPr>
      <w:r>
        <w:rPr>
          <w:rFonts w:ascii="Arial" w:hAnsi="Arial" w:cs="Arial"/>
        </w:rPr>
        <w:tab/>
      </w:r>
      <w:r>
        <w:rPr>
          <w:rFonts w:ascii="Arial" w:hAnsi="Arial" w:cs="Arial"/>
        </w:rPr>
        <w:tab/>
      </w:r>
    </w:p>
    <w:p w14:paraId="0864ADD5" w14:textId="488C0247" w:rsidR="008E082F" w:rsidRPr="00C3320D" w:rsidRDefault="002D03A0" w:rsidP="00765469">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B34A39">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B34A39"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B34A39">
              <w:rPr>
                <w:rFonts w:eastAsia="STZhongsong" w:cs="Arial"/>
                <w:b/>
                <w:szCs w:val="22"/>
                <w:lang w:eastAsia="zh-CN"/>
              </w:rPr>
              <w:t xml:space="preserve">Panel </w:t>
            </w:r>
            <w:r w:rsidR="008E082F" w:rsidRPr="00B34A39">
              <w:rPr>
                <w:rFonts w:eastAsia="STZhongsong" w:cs="Arial"/>
                <w:b/>
                <w:szCs w:val="22"/>
                <w:lang w:eastAsia="zh-CN"/>
              </w:rPr>
              <w:t>Services</w:t>
            </w:r>
            <w:r w:rsidR="008E082F" w:rsidRPr="00B34A39">
              <w:rPr>
                <w:rFonts w:eastAsia="STZhongsong" w:cs="Arial"/>
                <w:szCs w:val="22"/>
                <w:lang w:eastAsia="zh-CN"/>
              </w:rPr>
              <w:t xml:space="preserve">: </w:t>
            </w:r>
          </w:p>
          <w:p w14:paraId="76715C42" w14:textId="77777777" w:rsidR="008E082F" w:rsidRPr="00B34A39"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B34A3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76E3B330" w:rsidR="008E082F" w:rsidRPr="00B34A39" w:rsidRDefault="00B34A39" w:rsidP="00B34A39">
            <w:pPr>
              <w:tabs>
                <w:tab w:val="left" w:pos="577"/>
              </w:tabs>
              <w:overflowPunct/>
              <w:autoSpaceDE/>
              <w:autoSpaceDN/>
              <w:spacing w:before="120" w:after="120" w:line="240" w:lineRule="auto"/>
              <w:jc w:val="left"/>
              <w:textAlignment w:val="auto"/>
              <w:rPr>
                <w:rFonts w:eastAsia="STZhongsong" w:cs="Arial"/>
                <w:b/>
                <w:szCs w:val="22"/>
                <w:lang w:eastAsia="zh-CN"/>
              </w:rPr>
            </w:pPr>
            <w:r w:rsidRPr="00B34A39">
              <w:rPr>
                <w:rFonts w:cs="Arial"/>
                <w:szCs w:val="22"/>
              </w:rPr>
              <w:t>Please refer to Section C – Embedded Document Appendix B – Statement of Requirements.</w:t>
            </w:r>
          </w:p>
        </w:tc>
      </w:tr>
      <w:tr w:rsidR="00C3320D" w:rsidRPr="00C3320D" w14:paraId="7E732C24" w14:textId="77777777" w:rsidTr="00F96E7D">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71CC3685" w:rsidR="008E082F" w:rsidRPr="00F96E7D" w:rsidRDefault="00F96E7D"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16.1 &amp; 16.2 of Appendix B – Statement of Requirements</w:t>
            </w:r>
            <w:r w:rsidR="00347CC9">
              <w:rPr>
                <w:rFonts w:cs="Arial"/>
                <w:szCs w:val="22"/>
              </w:rPr>
              <w:t>.</w:t>
            </w:r>
          </w:p>
        </w:tc>
      </w:tr>
      <w:tr w:rsidR="00C3320D" w:rsidRPr="00C3320D" w14:paraId="677CDEBB" w14:textId="77777777" w:rsidTr="00F96E7D">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5D132E56" w:rsidR="008E082F" w:rsidRPr="00F96E7D" w:rsidRDefault="00F96E7D" w:rsidP="00F96E7D">
            <w:pPr>
              <w:pStyle w:val="Heading2"/>
              <w:numPr>
                <w:ilvl w:val="0"/>
                <w:numId w:val="0"/>
              </w:numPr>
            </w:pPr>
            <w:r>
              <w:t>The location of the services will be carried out at the premises of the Potential Provider but meetings in the Department for Transport, Great Minister House, 33 Horseferry Road, London, SW1P 4DR</w:t>
            </w:r>
            <w:r w:rsidR="00725DB7">
              <w:t xml:space="preserve">, may be required on some occasions. </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232"/>
        <w:gridCol w:w="4067"/>
      </w:tblGrid>
      <w:tr w:rsidR="00C3320D" w:rsidRPr="00C3320D" w14:paraId="57650518" w14:textId="77777777" w:rsidTr="006A5EF1">
        <w:trPr>
          <w:trHeight w:val="416"/>
        </w:trPr>
        <w:tc>
          <w:tcPr>
            <w:tcW w:w="616" w:type="dxa"/>
          </w:tcPr>
          <w:p w14:paraId="6DCD4E37" w14:textId="43E58AAF"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w:t>
            </w:r>
          </w:p>
        </w:tc>
        <w:tc>
          <w:tcPr>
            <w:tcW w:w="4338" w:type="dxa"/>
            <w:shd w:val="clear" w:color="auto" w:fill="auto"/>
          </w:tcPr>
          <w:p w14:paraId="7C250DA8" w14:textId="4DF2035C" w:rsidR="007A2902" w:rsidRPr="00C3320D" w:rsidRDefault="00F96E7D" w:rsidP="00F96E7D">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and </w:t>
            </w:r>
            <w:r w:rsidR="007A2902" w:rsidRPr="00C3320D">
              <w:rPr>
                <w:rFonts w:eastAsia="STZhongsong" w:cs="Arial"/>
                <w:b/>
                <w:szCs w:val="22"/>
                <w:lang w:eastAsia="zh-CN"/>
              </w:rPr>
              <w:t>Daily Rates</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34E82A12" w14:textId="0A42985B" w:rsidR="009378B5" w:rsidRDefault="008D40C0" w:rsidP="008D40C0">
            <w:pPr>
              <w:spacing w:line="276" w:lineRule="auto"/>
              <w:jc w:val="left"/>
              <w:rPr>
                <w:rFonts w:cs="Arial"/>
                <w:szCs w:val="22"/>
              </w:rPr>
            </w:pPr>
            <w:r>
              <w:rPr>
                <w:rFonts w:cs="Arial"/>
                <w:b/>
                <w:lang w:eastAsia="en-GB"/>
              </w:rPr>
              <w:t>[REDACTED]</w:t>
            </w:r>
          </w:p>
          <w:p w14:paraId="58D13025" w14:textId="77777777" w:rsidR="00F96E7D" w:rsidRPr="009378B5" w:rsidRDefault="00F96E7D" w:rsidP="009378B5">
            <w:pPr>
              <w:rPr>
                <w:rFonts w:cs="Arial"/>
                <w:szCs w:val="22"/>
              </w:rPr>
            </w:pPr>
          </w:p>
        </w:tc>
      </w:tr>
      <w:tr w:rsidR="00C3320D" w:rsidRPr="00C3320D" w14:paraId="43119EB9" w14:textId="77777777" w:rsidTr="00921107">
        <w:trPr>
          <w:trHeight w:val="4789"/>
        </w:trPr>
        <w:tc>
          <w:tcPr>
            <w:tcW w:w="616" w:type="dxa"/>
          </w:tcPr>
          <w:p w14:paraId="59813F49" w14:textId="58063590"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338" w:type="dxa"/>
            <w:shd w:val="clear" w:color="auto" w:fill="auto"/>
          </w:tcPr>
          <w:p w14:paraId="395A69D6" w14:textId="2A6C4D95" w:rsidR="002E271C" w:rsidRPr="008D40C0" w:rsidRDefault="002E271C" w:rsidP="008D40C0">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tc>
        <w:tc>
          <w:tcPr>
            <w:tcW w:w="4183"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921107">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2A5EBEE2" w14:textId="6A84562D"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w:t>
            </w:r>
            <w:r w:rsidR="00921107">
              <w:rPr>
                <w:rFonts w:eastAsia="STZhongsong" w:cs="Arial"/>
                <w:b/>
                <w:szCs w:val="22"/>
                <w:lang w:eastAsia="zh-CN"/>
              </w:rPr>
              <w:t xml:space="preserve">imate of Charges </w:t>
            </w:r>
          </w:p>
        </w:tc>
        <w:tc>
          <w:tcPr>
            <w:tcW w:w="4183" w:type="dxa"/>
            <w:shd w:val="clear" w:color="auto" w:fill="auto"/>
          </w:tcPr>
          <w:p w14:paraId="6141EC23" w14:textId="4CCEFBDD" w:rsidR="008E082F" w:rsidRPr="00921107" w:rsidRDefault="00921107"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2F19B1C1" w14:textId="77777777" w:rsidTr="00921107">
        <w:trPr>
          <w:trHeight w:val="694"/>
        </w:trPr>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0D801B05" w14:textId="5E0D08B9" w:rsidR="008E082F" w:rsidRPr="00C3320D" w:rsidRDefault="00347CC9"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w:t>
            </w:r>
            <w:r w:rsidR="00921107">
              <w:rPr>
                <w:rFonts w:eastAsia="STZhongsong" w:cs="Arial"/>
                <w:b/>
                <w:szCs w:val="22"/>
                <w:lang w:eastAsia="zh-CN"/>
              </w:rPr>
              <w:t>xed Price</w:t>
            </w:r>
          </w:p>
        </w:tc>
        <w:tc>
          <w:tcPr>
            <w:tcW w:w="4183" w:type="dxa"/>
            <w:shd w:val="clear" w:color="auto" w:fill="auto"/>
          </w:tcPr>
          <w:p w14:paraId="5FEC9084" w14:textId="11711430" w:rsidR="008E082F" w:rsidRPr="00921107" w:rsidRDefault="00921107" w:rsidP="00921107">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53D9C72F" w14:textId="77777777" w:rsidTr="00921107">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4306D6B3" w14:textId="75D128F9" w:rsidR="008E082F" w:rsidRPr="00C3320D" w:rsidRDefault="00921107"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183" w:type="dxa"/>
            <w:shd w:val="clear" w:color="auto" w:fill="auto"/>
          </w:tcPr>
          <w:p w14:paraId="08B6474B" w14:textId="0A878A1E" w:rsidR="008E082F" w:rsidRPr="00921107" w:rsidRDefault="00921107" w:rsidP="00921107">
            <w:p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5A92AABB" w14:textId="77777777" w:rsidTr="00921107">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2E5866B6" w14:textId="741DDA9B" w:rsidR="00DB3DDB" w:rsidRPr="00347CC9" w:rsidRDefault="00347CC9"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Other Costs</w:t>
            </w:r>
          </w:p>
        </w:tc>
        <w:tc>
          <w:tcPr>
            <w:tcW w:w="4183" w:type="dxa"/>
            <w:shd w:val="clear" w:color="auto" w:fill="auto"/>
          </w:tcPr>
          <w:p w14:paraId="08AC71B4" w14:textId="33BEF7C1" w:rsidR="00C54786" w:rsidRPr="00921107" w:rsidRDefault="00921107" w:rsidP="00256051">
            <w:pPr>
              <w:tabs>
                <w:tab w:val="left" w:pos="577"/>
              </w:tabs>
              <w:overflowPunct/>
              <w:autoSpaceDE/>
              <w:autoSpaceDN/>
              <w:spacing w:before="120" w:after="120" w:line="240" w:lineRule="auto"/>
              <w:jc w:val="left"/>
              <w:textAlignment w:val="auto"/>
              <w:rPr>
                <w:rFonts w:cs="Arial"/>
                <w:szCs w:val="22"/>
              </w:rPr>
            </w:pPr>
            <w:r>
              <w:rPr>
                <w:rFonts w:cs="Arial"/>
                <w:szCs w:val="22"/>
              </w:rPr>
              <w:t xml:space="preserve">Disbursements payable in accordance with the </w:t>
            </w:r>
            <w:r w:rsidR="00725DB7">
              <w:rPr>
                <w:rFonts w:cs="Arial"/>
                <w:szCs w:val="22"/>
              </w:rPr>
              <w:t xml:space="preserve">panel </w:t>
            </w:r>
            <w:r>
              <w:rPr>
                <w:rFonts w:cs="Arial"/>
                <w:szCs w:val="22"/>
              </w:rPr>
              <w:t>terms and conditions</w:t>
            </w:r>
            <w:r w:rsidR="00256051">
              <w:rPr>
                <w:rFonts w:cs="Arial"/>
                <w:szCs w:val="22"/>
              </w:rPr>
              <w:t xml:space="preserve"> and where spend has been agreed by the Customer. </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1D3A5E">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1F67C26" w14:textId="06481F87" w:rsidR="001D3A5E" w:rsidRPr="001D3A5E" w:rsidRDefault="008D40C0" w:rsidP="001D3A5E">
            <w:pPr>
              <w:keepNext/>
              <w:keepLines/>
              <w:overflowPunct/>
              <w:autoSpaceDE/>
              <w:autoSpaceDN/>
              <w:spacing w:before="120" w:after="120" w:line="240" w:lineRule="auto"/>
              <w:textAlignment w:val="auto"/>
              <w:rPr>
                <w:rFonts w:eastAsia="STZhongsong" w:cs="Arial"/>
                <w:caps/>
                <w:szCs w:val="22"/>
                <w:lang w:eastAsia="zh-CN"/>
              </w:rPr>
            </w:pPr>
            <w:r>
              <w:rPr>
                <w:rFonts w:cs="Arial"/>
                <w:b/>
                <w:lang w:eastAsia="en-GB"/>
              </w:rPr>
              <w:t>[REDACTED]</w:t>
            </w:r>
            <w:r w:rsidR="00256051">
              <w:rPr>
                <w:rFonts w:eastAsia="STZhongsong" w:cs="Arial"/>
                <w:szCs w:val="22"/>
                <w:lang w:eastAsia="zh-CN"/>
              </w:rPr>
              <w:t xml:space="preserve"> </w:t>
            </w:r>
          </w:p>
        </w:tc>
      </w:tr>
      <w:tr w:rsidR="00C3320D" w:rsidRPr="00C3320D" w14:paraId="48F22CFB" w14:textId="77777777" w:rsidTr="001D3A5E">
        <w:tc>
          <w:tcPr>
            <w:tcW w:w="610" w:type="dxa"/>
          </w:tcPr>
          <w:p w14:paraId="0BB98E0B" w14:textId="23A1C946"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07685785" w14:textId="28FFA0B4" w:rsidR="001D3A5E" w:rsidRPr="001D3A5E" w:rsidRDefault="008D40C0" w:rsidP="001D3A5E">
            <w:pPr>
              <w:keepNext/>
              <w:keepLines/>
              <w:overflowPunct/>
              <w:autoSpaceDE/>
              <w:autoSpaceDN/>
              <w:spacing w:before="120" w:after="120" w:line="240" w:lineRule="auto"/>
              <w:textAlignment w:val="auto"/>
              <w:rPr>
                <w:rFonts w:eastAsia="STZhongsong" w:cs="Arial"/>
                <w:caps/>
                <w:szCs w:val="22"/>
                <w:lang w:eastAsia="zh-CN"/>
              </w:rPr>
            </w:pPr>
            <w:r>
              <w:rPr>
                <w:rFonts w:cs="Arial"/>
                <w:b/>
                <w:lang w:eastAsia="en-GB"/>
              </w:rPr>
              <w:t>[REDACTED]</w:t>
            </w:r>
            <w:r w:rsidR="00256051">
              <w:rPr>
                <w:rFonts w:eastAsia="STZhongsong" w:cs="Arial"/>
                <w:szCs w:val="22"/>
                <w:lang w:eastAsia="zh-CN"/>
              </w:rPr>
              <w:t xml:space="preserve"> </w:t>
            </w:r>
          </w:p>
        </w:tc>
      </w:tr>
      <w:tr w:rsidR="00C3320D" w:rsidRPr="007A7E99" w14:paraId="54B5A07E" w14:textId="77777777" w:rsidTr="007A7E99">
        <w:tc>
          <w:tcPr>
            <w:tcW w:w="610" w:type="dxa"/>
          </w:tcPr>
          <w:p w14:paraId="0DB484B6" w14:textId="06666E60"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7A7E99"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7A7E99">
              <w:rPr>
                <w:rFonts w:eastAsia="STZhongsong" w:cs="Arial"/>
                <w:b/>
                <w:caps/>
                <w:szCs w:val="22"/>
                <w:lang w:eastAsia="zh-CN"/>
              </w:rPr>
              <w:t>key personnel</w:t>
            </w:r>
          </w:p>
          <w:p w14:paraId="69D1E8C7" w14:textId="097EE3B6" w:rsidR="008E082F" w:rsidRPr="007A7E99" w:rsidRDefault="008E082F" w:rsidP="001D3A5E">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3C992D1E" w14:textId="3F5FC437" w:rsidR="008D40C0" w:rsidRDefault="007A7E99" w:rsidP="008D40C0">
            <w:pPr>
              <w:keepNext/>
              <w:keepLines/>
              <w:overflowPunct/>
              <w:autoSpaceDE/>
              <w:autoSpaceDN/>
              <w:spacing w:before="120" w:after="120" w:line="240" w:lineRule="auto"/>
              <w:textAlignment w:val="auto"/>
              <w:rPr>
                <w:rFonts w:eastAsia="STZhongsong" w:cs="Arial"/>
                <w:szCs w:val="22"/>
                <w:lang w:eastAsia="zh-CN"/>
              </w:rPr>
            </w:pPr>
            <w:r w:rsidRPr="007A7E99">
              <w:rPr>
                <w:rFonts w:eastAsia="STZhongsong" w:cs="Arial"/>
                <w:szCs w:val="22"/>
                <w:lang w:eastAsia="zh-CN"/>
              </w:rPr>
              <w:t xml:space="preserve">DfT legal contacts are </w:t>
            </w:r>
            <w:r w:rsidR="008D40C0">
              <w:rPr>
                <w:rFonts w:cs="Arial"/>
                <w:b/>
                <w:lang w:eastAsia="en-GB"/>
              </w:rPr>
              <w:t>[REDACTED]</w:t>
            </w:r>
          </w:p>
          <w:p w14:paraId="2126486F" w14:textId="5B64A6CC" w:rsidR="008E082F" w:rsidRPr="007A7E99" w:rsidRDefault="007A7E99" w:rsidP="008D40C0">
            <w:pPr>
              <w:keepNext/>
              <w:keepLines/>
              <w:overflowPunct/>
              <w:autoSpaceDE/>
              <w:autoSpaceDN/>
              <w:spacing w:before="120" w:after="120" w:line="240" w:lineRule="auto"/>
              <w:textAlignment w:val="auto"/>
              <w:rPr>
                <w:rFonts w:eastAsia="STZhongsong" w:cs="Arial"/>
                <w:szCs w:val="22"/>
                <w:lang w:eastAsia="zh-CN"/>
              </w:rPr>
            </w:pPr>
            <w:r w:rsidRPr="007A7E99">
              <w:rPr>
                <w:rFonts w:eastAsia="STZhongsong" w:cs="Arial"/>
                <w:szCs w:val="22"/>
                <w:lang w:eastAsia="zh-CN"/>
              </w:rPr>
              <w:t xml:space="preserve">and will be the conduit between DfT and Eversheds Sutherland (International) LLP. These contacts will be liaising with policy </w:t>
            </w:r>
            <w:r w:rsidRPr="00612E8E">
              <w:rPr>
                <w:rFonts w:eastAsia="STZhongsong" w:cs="Arial"/>
                <w:szCs w:val="22"/>
                <w:lang w:eastAsia="zh-CN"/>
              </w:rPr>
              <w:t xml:space="preserve">officials </w:t>
            </w:r>
            <w:r w:rsidR="00612E8E" w:rsidRPr="00612E8E">
              <w:rPr>
                <w:rFonts w:eastAsia="STZhongsong" w:cs="Arial"/>
                <w:szCs w:val="22"/>
                <w:lang w:eastAsia="zh-CN"/>
              </w:rPr>
              <w:t xml:space="preserve">within DfT </w:t>
            </w:r>
            <w:r w:rsidRPr="007A7E99">
              <w:rPr>
                <w:rFonts w:eastAsia="STZhongsong" w:cs="Arial"/>
                <w:szCs w:val="22"/>
                <w:lang w:eastAsia="zh-CN"/>
              </w:rPr>
              <w:t>and will, in consultation with the policy holders, sign off on the work produce</w:t>
            </w:r>
            <w:r w:rsidR="009378B5">
              <w:rPr>
                <w:rFonts w:eastAsia="STZhongsong" w:cs="Arial"/>
                <w:szCs w:val="22"/>
                <w:lang w:eastAsia="zh-CN"/>
              </w:rPr>
              <w:t>d</w:t>
            </w:r>
            <w:r w:rsidRPr="007A7E99">
              <w:rPr>
                <w:rFonts w:eastAsia="STZhongsong" w:cs="Arial"/>
                <w:szCs w:val="22"/>
                <w:lang w:eastAsia="zh-CN"/>
              </w:rPr>
              <w:t xml:space="preserve"> by Eversheds Sutherland (International) LLP.</w:t>
            </w:r>
          </w:p>
        </w:tc>
      </w:tr>
      <w:tr w:rsidR="00C3320D" w:rsidRPr="00C3320D" w14:paraId="110CF97A" w14:textId="77777777" w:rsidTr="004113B0">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5B412958" w14:textId="77777777" w:rsidR="0037311D" w:rsidRPr="00E00C8D" w:rsidRDefault="0037311D" w:rsidP="0037311D">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The below contact details have been provided for the purposes of this contract, for serving notices under the Legal Services Contract Clause 23 (Notices):</w:t>
            </w:r>
          </w:p>
          <w:p w14:paraId="50924123" w14:textId="2A74DE76" w:rsidR="008E082F" w:rsidRDefault="0037311D" w:rsidP="0037311D">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Customer:</w:t>
            </w:r>
            <w:r>
              <w:rPr>
                <w:rFonts w:eastAsia="STZhongsong" w:cs="Arial"/>
                <w:szCs w:val="22"/>
                <w:lang w:eastAsia="zh-CN"/>
              </w:rPr>
              <w:t xml:space="preserve"> </w:t>
            </w:r>
            <w:r w:rsidR="008D40C0">
              <w:rPr>
                <w:rFonts w:cs="Arial"/>
                <w:b/>
                <w:lang w:eastAsia="en-GB"/>
              </w:rPr>
              <w:t>[REDACTED]</w:t>
            </w:r>
          </w:p>
          <w:p w14:paraId="15D9C42B" w14:textId="42E7A4AD" w:rsidR="0037311D" w:rsidRDefault="0037311D" w:rsidP="0037311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Address: Great Minster House, 33 Horseferry Road, London, SW1P 4DR</w:t>
            </w:r>
          </w:p>
          <w:p w14:paraId="630747B3" w14:textId="2A6D5D27" w:rsidR="0037311D" w:rsidRDefault="0037311D" w:rsidP="0037311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008D40C0">
              <w:rPr>
                <w:rFonts w:cs="Arial"/>
                <w:b/>
                <w:lang w:eastAsia="en-GB"/>
              </w:rPr>
              <w:t>[REDACTED]</w:t>
            </w:r>
          </w:p>
          <w:p w14:paraId="689D2E5E" w14:textId="77777777" w:rsidR="00CC1D01" w:rsidRDefault="00CC1D01" w:rsidP="0037311D">
            <w:pPr>
              <w:keepNext/>
              <w:keepLines/>
              <w:overflowPunct/>
              <w:autoSpaceDE/>
              <w:autoSpaceDN/>
              <w:spacing w:before="120" w:after="120" w:line="240" w:lineRule="auto"/>
              <w:textAlignment w:val="auto"/>
              <w:rPr>
                <w:rFonts w:eastAsia="STZhongsong" w:cs="Arial"/>
                <w:szCs w:val="22"/>
                <w:lang w:eastAsia="zh-CN"/>
              </w:rPr>
            </w:pPr>
          </w:p>
          <w:p w14:paraId="7108B126" w14:textId="38E225AA" w:rsidR="00CC1D01" w:rsidRDefault="00CC1D01" w:rsidP="0037311D">
            <w:pPr>
              <w:keepNext/>
              <w:keepLines/>
              <w:overflowPunct/>
              <w:autoSpaceDE/>
              <w:autoSpaceDN/>
              <w:spacing w:before="120" w:after="120" w:line="240" w:lineRule="auto"/>
              <w:textAlignment w:val="auto"/>
              <w:rPr>
                <w:rFonts w:eastAsia="STZhongsong" w:cs="Arial"/>
                <w:szCs w:val="22"/>
                <w:lang w:eastAsia="zh-CN"/>
              </w:rPr>
            </w:pPr>
            <w:r>
              <w:rPr>
                <w:rFonts w:cs="Arial"/>
                <w:szCs w:val="22"/>
              </w:rPr>
              <w:t xml:space="preserve">Supplier: </w:t>
            </w:r>
            <w:r w:rsidR="008D40C0">
              <w:rPr>
                <w:rFonts w:cs="Arial"/>
                <w:b/>
                <w:lang w:eastAsia="en-GB"/>
              </w:rPr>
              <w:t>[REDACTED]</w:t>
            </w:r>
          </w:p>
          <w:p w14:paraId="0841FC91" w14:textId="77777777" w:rsidR="00CC1D01" w:rsidRDefault="00CC1D01" w:rsidP="0037311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Address: One Wood Street, London,</w:t>
            </w:r>
            <w:r w:rsidR="004113B0">
              <w:rPr>
                <w:rFonts w:eastAsia="STZhongsong" w:cs="Arial"/>
                <w:szCs w:val="22"/>
                <w:lang w:eastAsia="zh-CN"/>
              </w:rPr>
              <w:t xml:space="preserve"> EC2V 7WS</w:t>
            </w:r>
          </w:p>
          <w:p w14:paraId="232301E8" w14:textId="5F6D93D8" w:rsidR="004113B0" w:rsidRPr="00C3320D" w:rsidRDefault="004113B0" w:rsidP="008D40C0">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 xml:space="preserve">Email: </w:t>
            </w:r>
            <w:r w:rsidR="008D40C0">
              <w:rPr>
                <w:rFonts w:cs="Arial"/>
                <w:b/>
                <w:lang w:eastAsia="en-GB"/>
              </w:rPr>
              <w:t>[REDACTED]</w:t>
            </w:r>
          </w:p>
        </w:tc>
      </w:tr>
      <w:tr w:rsidR="00C3320D" w:rsidRPr="00C3320D" w14:paraId="0E8449E4" w14:textId="77777777" w:rsidTr="004113B0">
        <w:tc>
          <w:tcPr>
            <w:tcW w:w="610" w:type="dxa"/>
          </w:tcPr>
          <w:p w14:paraId="39CB68C8" w14:textId="6682EF5C"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68740FCF" w14:textId="77777777" w:rsidR="008E082F" w:rsidRDefault="004113B0"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DfT Shared Services Centre Avarto</w:t>
            </w:r>
          </w:p>
          <w:p w14:paraId="65C8BC10" w14:textId="77777777" w:rsidR="004113B0" w:rsidRDefault="004113B0"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5 Sandringham Park</w:t>
            </w:r>
          </w:p>
          <w:p w14:paraId="1714D8F3" w14:textId="77777777" w:rsidR="004113B0" w:rsidRDefault="004113B0"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Swansea</w:t>
            </w:r>
          </w:p>
          <w:p w14:paraId="759C76BE" w14:textId="756C0D82" w:rsidR="004113B0" w:rsidRPr="004113B0" w:rsidRDefault="004113B0"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SA7 0EA</w:t>
            </w:r>
          </w:p>
        </w:tc>
      </w:tr>
      <w:tr w:rsidR="00C3320D" w:rsidRPr="00C3320D" w14:paraId="30E47F98" w14:textId="77777777" w:rsidTr="0037311D">
        <w:tc>
          <w:tcPr>
            <w:tcW w:w="610" w:type="dxa"/>
          </w:tcPr>
          <w:p w14:paraId="041374D7" w14:textId="15D3B24E"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714B77F5" w:rsidR="008E082F" w:rsidRPr="0037311D" w:rsidRDefault="0037311D" w:rsidP="0037311D">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To be confirmed between the customer and supplier.</w:t>
            </w:r>
          </w:p>
        </w:tc>
      </w:tr>
      <w:tr w:rsidR="00C3320D" w:rsidRPr="00C3320D" w14:paraId="5F745813" w14:textId="77777777" w:rsidTr="0037311D">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373DFC47" w:rsidR="008E082F" w:rsidRPr="0037311D" w:rsidRDefault="0037311D"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Purchase orders to be raised during the life of the contract.</w:t>
            </w:r>
          </w:p>
        </w:tc>
      </w:tr>
      <w:tr w:rsidR="00C3320D" w:rsidRPr="00C3320D" w14:paraId="5ABDD40A" w14:textId="77777777" w:rsidTr="0037311D">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1662787C" w:rsidR="008E082F" w:rsidRPr="0037311D" w:rsidRDefault="0037311D"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 sub-contractors have been identified for this contract.</w:t>
            </w:r>
          </w:p>
        </w:tc>
      </w:tr>
      <w:tr w:rsidR="00C3320D" w:rsidRPr="00C3320D" w14:paraId="22C9699F" w14:textId="77777777" w:rsidTr="006A5EF1">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23AC5542" w:rsidR="008E082F" w:rsidRPr="006A5EF1" w:rsidRDefault="006A5EF1"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Department for Transport requires the external legal provider to provide a sufficient level of resource throughout the duration of the engagement in order to consistently deliver a quality service.</w:t>
            </w:r>
          </w:p>
        </w:tc>
      </w:tr>
      <w:tr w:rsidR="00C3320D" w:rsidRPr="006A5EF1" w14:paraId="31DD9B40" w14:textId="77777777" w:rsidTr="006A5EF1">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08AB7909" w14:textId="44510ECB" w:rsidR="00021D24" w:rsidRPr="006A5EF1" w:rsidRDefault="00021D24" w:rsidP="006A5EF1">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r w:rsidRPr="00C3320D">
              <w:rPr>
                <w:rFonts w:cs="Arial"/>
                <w:szCs w:val="22"/>
              </w:rPr>
              <w:t xml:space="preserve"> </w:t>
            </w:r>
          </w:p>
        </w:tc>
        <w:tc>
          <w:tcPr>
            <w:tcW w:w="4164" w:type="dxa"/>
            <w:shd w:val="clear" w:color="auto" w:fill="auto"/>
          </w:tcPr>
          <w:p w14:paraId="354EFA1B" w14:textId="5BEADD58" w:rsidR="00021D24" w:rsidRPr="006A5EF1" w:rsidRDefault="006A5EF1" w:rsidP="00D40F55">
            <w:pPr>
              <w:keepNext/>
              <w:keepLines/>
              <w:overflowPunct/>
              <w:autoSpaceDE/>
              <w:autoSpaceDN/>
              <w:spacing w:before="120" w:after="120" w:line="240" w:lineRule="auto"/>
              <w:textAlignment w:val="auto"/>
              <w:rPr>
                <w:rFonts w:eastAsia="STZhongsong" w:cs="Arial"/>
                <w:szCs w:val="22"/>
                <w:lang w:eastAsia="zh-CN"/>
              </w:rPr>
            </w:pPr>
            <w:r w:rsidRPr="006A5EF1">
              <w:rPr>
                <w:rFonts w:eastAsia="STZhongsong" w:cs="Arial"/>
                <w:szCs w:val="22"/>
                <w:lang w:eastAsia="zh-CN"/>
              </w:rPr>
              <w:t>I</w:t>
            </w:r>
            <w:r w:rsidR="00021D24" w:rsidRPr="006A5EF1">
              <w:rPr>
                <w:rFonts w:eastAsia="STZhongsong" w:cs="Arial"/>
                <w:szCs w:val="22"/>
                <w:lang w:eastAsia="zh-CN"/>
              </w:rPr>
              <w:t>n Contract Schedule 2 (Exit Management).</w:t>
            </w:r>
            <w:r w:rsidR="00021D24" w:rsidRPr="006A5EF1">
              <w:rPr>
                <w:rFonts w:cs="Arial"/>
                <w:szCs w:val="22"/>
              </w:rPr>
              <w:t xml:space="preserve"> </w:t>
            </w:r>
          </w:p>
        </w:tc>
      </w:tr>
      <w:tr w:rsidR="00C3320D" w:rsidRPr="006A5EF1" w14:paraId="23EBD425" w14:textId="77777777" w:rsidTr="006A5EF1">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4AD2C4FE" w14:textId="7C9C7BE2" w:rsidR="00482950" w:rsidRPr="006A5EF1"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tc>
        <w:tc>
          <w:tcPr>
            <w:tcW w:w="4164" w:type="dxa"/>
            <w:shd w:val="clear" w:color="auto" w:fill="auto"/>
          </w:tcPr>
          <w:p w14:paraId="12DC2E60" w14:textId="0978DBFF" w:rsidR="005B6A9E" w:rsidRPr="006A5EF1" w:rsidRDefault="006A5EF1" w:rsidP="00D40F55">
            <w:pPr>
              <w:keepNext/>
              <w:keepLines/>
              <w:overflowPunct/>
              <w:autoSpaceDE/>
              <w:autoSpaceDN/>
              <w:spacing w:before="120" w:after="120" w:line="240" w:lineRule="auto"/>
              <w:textAlignment w:val="auto"/>
              <w:rPr>
                <w:rFonts w:eastAsia="STZhongsong" w:cs="Arial"/>
                <w:i/>
                <w:szCs w:val="22"/>
                <w:lang w:eastAsia="zh-CN"/>
              </w:rPr>
            </w:pPr>
            <w:r w:rsidRPr="006A5EF1">
              <w:rPr>
                <w:rFonts w:eastAsia="STZhongsong" w:cs="Arial"/>
                <w:szCs w:val="22"/>
                <w:lang w:eastAsia="zh-CN"/>
              </w:rPr>
              <w:t>In Contract Schedule 4 (Transparency Reports)</w:t>
            </w:r>
          </w:p>
        </w:tc>
      </w:tr>
      <w:tr w:rsidR="00C3320D" w:rsidRPr="006A5EF1" w14:paraId="25B5F6DE" w14:textId="77777777" w:rsidTr="006A5EF1">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135C7809" w:rsidR="00144AFA" w:rsidRPr="006A5EF1" w:rsidRDefault="00144AFA" w:rsidP="006A5EF1">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64" w:type="dxa"/>
            <w:shd w:val="clear" w:color="auto" w:fill="auto"/>
          </w:tcPr>
          <w:p w14:paraId="27132D1A" w14:textId="077A0B54" w:rsidR="00144AFA" w:rsidRPr="006A5EF1" w:rsidRDefault="006A5EF1" w:rsidP="00D40F55">
            <w:pPr>
              <w:keepNext/>
              <w:keepLines/>
              <w:overflowPunct/>
              <w:autoSpaceDE/>
              <w:autoSpaceDN/>
              <w:spacing w:before="120" w:after="120" w:line="240" w:lineRule="auto"/>
              <w:textAlignment w:val="auto"/>
              <w:rPr>
                <w:rFonts w:eastAsia="STZhongsong" w:cs="Arial"/>
                <w:szCs w:val="22"/>
                <w:lang w:eastAsia="zh-CN"/>
              </w:rPr>
            </w:pPr>
            <w:r w:rsidRPr="006A5EF1">
              <w:rPr>
                <w:rFonts w:cs="Arial"/>
                <w:szCs w:val="22"/>
              </w:rPr>
              <w:t>Not required.</w:t>
            </w:r>
          </w:p>
        </w:tc>
      </w:tr>
    </w:tbl>
    <w:p w14:paraId="50CC73DF" w14:textId="77777777"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C3320D" w:rsidRPr="00C3320D" w14:paraId="20964881" w14:textId="77777777" w:rsidTr="006A5EF1">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338F6EB1" w14:textId="49101223" w:rsidR="008E082F" w:rsidRPr="00C3320D" w:rsidRDefault="006A5EF1" w:rsidP="006A5EF1">
            <w:pPr>
              <w:keepNext/>
              <w:keepLines/>
              <w:overflowPunct/>
              <w:autoSpaceDE/>
              <w:autoSpaceDN/>
              <w:spacing w:before="120" w:after="120" w:line="240" w:lineRule="auto"/>
              <w:textAlignment w:val="auto"/>
              <w:rPr>
                <w:rFonts w:eastAsia="STZhongsong" w:cs="Arial"/>
                <w:b/>
                <w:caps/>
                <w:szCs w:val="22"/>
                <w:lang w:eastAsia="zh-CN"/>
              </w:rPr>
            </w:pPr>
            <w:r w:rsidRPr="00E00C8D">
              <w:rPr>
                <w:rFonts w:cs="Arial"/>
                <w:szCs w:val="22"/>
              </w:rPr>
              <w:t>In Contract Schedule 7 (Liability and Insurance).</w:t>
            </w:r>
          </w:p>
        </w:tc>
      </w:tr>
      <w:tr w:rsidR="00C3320D" w:rsidRPr="00C3320D" w14:paraId="37E00115" w14:textId="77777777" w:rsidTr="006A5EF1">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0" w:type="dxa"/>
            <w:shd w:val="clear" w:color="auto" w:fill="auto"/>
          </w:tcPr>
          <w:p w14:paraId="2D896E35" w14:textId="77777777" w:rsidR="006A5EF1" w:rsidRPr="006D29B2" w:rsidRDefault="006A5EF1" w:rsidP="006A5EF1">
            <w:pPr>
              <w:pStyle w:val="NoSpacing"/>
              <w:rPr>
                <w:rFonts w:ascii="Arial" w:hAnsi="Arial" w:cs="Arial"/>
              </w:rPr>
            </w:pPr>
            <w:r w:rsidRPr="006D29B2">
              <w:rPr>
                <w:rFonts w:ascii="Arial" w:hAnsi="Arial" w:cs="Arial"/>
              </w:rPr>
              <w:t>Immediately report to the Customer’s</w:t>
            </w:r>
          </w:p>
          <w:p w14:paraId="0C55A9F2" w14:textId="77777777" w:rsidR="006A5EF1" w:rsidRPr="006D29B2" w:rsidRDefault="006A5EF1" w:rsidP="006A5EF1">
            <w:pPr>
              <w:pStyle w:val="NoSpacing"/>
              <w:rPr>
                <w:rFonts w:ascii="Arial" w:hAnsi="Arial" w:cs="Arial"/>
              </w:rPr>
            </w:pPr>
            <w:r w:rsidRPr="006D29B2">
              <w:rPr>
                <w:rFonts w:ascii="Arial" w:hAnsi="Arial" w:cs="Arial"/>
              </w:rPr>
              <w:t>Representative any matters which</w:t>
            </w:r>
          </w:p>
          <w:p w14:paraId="4D654F5A" w14:textId="77777777" w:rsidR="006A5EF1" w:rsidRPr="006D29B2" w:rsidRDefault="006A5EF1" w:rsidP="006A5EF1">
            <w:pPr>
              <w:pStyle w:val="NoSpacing"/>
              <w:rPr>
                <w:rFonts w:ascii="Arial" w:hAnsi="Arial" w:cs="Arial"/>
              </w:rPr>
            </w:pPr>
            <w:r w:rsidRPr="006D29B2">
              <w:rPr>
                <w:rFonts w:ascii="Arial" w:hAnsi="Arial" w:cs="Arial"/>
              </w:rPr>
              <w:t>involve or could potentially involve an</w:t>
            </w:r>
          </w:p>
          <w:p w14:paraId="42A21081" w14:textId="77777777" w:rsidR="006A5EF1" w:rsidRPr="006D29B2" w:rsidRDefault="006A5EF1" w:rsidP="006A5EF1">
            <w:pPr>
              <w:pStyle w:val="NoSpacing"/>
              <w:rPr>
                <w:rFonts w:ascii="Arial" w:hAnsi="Arial" w:cs="Arial"/>
              </w:rPr>
            </w:pPr>
            <w:r w:rsidRPr="006D29B2">
              <w:rPr>
                <w:rFonts w:ascii="Arial" w:hAnsi="Arial" w:cs="Arial"/>
              </w:rPr>
              <w:t>actual or potential Conflict of Interest</w:t>
            </w:r>
          </w:p>
          <w:p w14:paraId="43D40566" w14:textId="6E8273DC" w:rsidR="008E082F" w:rsidRPr="006A5EF1" w:rsidRDefault="006A5EF1" w:rsidP="006A5EF1">
            <w:pPr>
              <w:pStyle w:val="NoSpacing"/>
              <w:rPr>
                <w:rFonts w:ascii="Arial" w:hAnsi="Arial" w:cs="Arial"/>
              </w:rPr>
            </w:pPr>
            <w:r w:rsidRPr="006D29B2">
              <w:rPr>
                <w:rFonts w:ascii="Arial" w:hAnsi="Arial" w:cs="Arial"/>
              </w:rPr>
              <w:t>and/or breach of Clause 9.2</w:t>
            </w:r>
            <w:r>
              <w:rPr>
                <w:rFonts w:ascii="Arial" w:hAnsi="Arial" w:cs="Arial"/>
              </w:rPr>
              <w:t xml:space="preserve"> </w:t>
            </w:r>
            <w:r w:rsidRPr="006D29B2">
              <w:rPr>
                <w:rFonts w:ascii="Arial" w:hAnsi="Arial" w:cs="Arial"/>
              </w:rPr>
              <w:t>(Confidentiality)</w:t>
            </w:r>
            <w:r>
              <w:rPr>
                <w:rFonts w:ascii="Arial" w:hAnsi="Arial" w:cs="Arial"/>
              </w:rPr>
              <w:t>.</w:t>
            </w:r>
          </w:p>
        </w:tc>
      </w:tr>
      <w:tr w:rsidR="00C3320D" w:rsidRPr="006A5EF1" w14:paraId="3FC0EB8B" w14:textId="77777777" w:rsidTr="006A5EF1">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4EFFA099" w14:textId="25695DFA" w:rsidR="008E082F" w:rsidRPr="006A5EF1" w:rsidRDefault="006A5EF1" w:rsidP="006A5EF1">
            <w:pPr>
              <w:keepNext/>
              <w:keepLines/>
              <w:overflowPunct/>
              <w:autoSpaceDE/>
              <w:autoSpaceDN/>
              <w:spacing w:before="120" w:after="120" w:line="240" w:lineRule="auto"/>
              <w:textAlignment w:val="auto"/>
              <w:rPr>
                <w:rFonts w:eastAsia="STZhongsong" w:cs="Arial"/>
                <w:b/>
                <w:caps/>
                <w:szCs w:val="22"/>
                <w:lang w:eastAsia="zh-CN"/>
              </w:rPr>
            </w:pPr>
            <w:r w:rsidRPr="006A5EF1">
              <w:rPr>
                <w:rFonts w:cs="Arial"/>
              </w:rPr>
              <w:t>In Contract Schedule 9.2 (Confidentiality).</w:t>
            </w:r>
          </w:p>
        </w:tc>
      </w:tr>
      <w:tr w:rsidR="00C3320D" w:rsidRPr="006A5EF1" w14:paraId="5E42AA5C" w14:textId="77777777" w:rsidTr="006A5EF1">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5245E3D8" w14:textId="4448EA76" w:rsidR="008E082F" w:rsidRPr="006A5EF1" w:rsidRDefault="006A5EF1" w:rsidP="006A5EF1">
            <w:pPr>
              <w:keepNext/>
              <w:keepLines/>
              <w:overflowPunct/>
              <w:autoSpaceDE/>
              <w:autoSpaceDN/>
              <w:spacing w:before="120" w:after="120" w:line="240" w:lineRule="auto"/>
              <w:textAlignment w:val="auto"/>
              <w:rPr>
                <w:rFonts w:eastAsia="STZhongsong" w:cs="Arial"/>
                <w:b/>
                <w:caps/>
                <w:szCs w:val="22"/>
                <w:lang w:eastAsia="zh-CN"/>
              </w:rPr>
            </w:pPr>
            <w:r w:rsidRPr="006A5EF1">
              <w:rPr>
                <w:rFonts w:cs="Arial"/>
                <w:szCs w:val="22"/>
              </w:rPr>
              <w:t>Within Clause 8 (Intellectual Property Rights).</w:t>
            </w:r>
          </w:p>
        </w:tc>
      </w:tr>
    </w:tbl>
    <w:p w14:paraId="42AB1D30" w14:textId="77777777" w:rsidR="008E082F" w:rsidRPr="00C3320D" w:rsidRDefault="008E082F" w:rsidP="00D40F55">
      <w:pPr>
        <w:spacing w:before="120" w:after="120" w:line="240" w:lineRule="auto"/>
        <w:rPr>
          <w:rFonts w:cs="Arial"/>
          <w:szCs w:val="22"/>
        </w:rPr>
      </w:pPr>
    </w:p>
    <w:p w14:paraId="398BA4B0" w14:textId="77777777" w:rsidR="008E082F" w:rsidRPr="00C3320D" w:rsidRDefault="008E082F" w:rsidP="00256051">
      <w:pPr>
        <w:overflowPunct/>
        <w:autoSpaceDE/>
        <w:autoSpaceDN/>
        <w:adjustRightInd/>
        <w:spacing w:before="120" w:after="120" w:line="240" w:lineRule="auto"/>
        <w:ind w:left="567" w:right="936"/>
        <w:jc w:val="center"/>
        <w:textAlignment w:val="auto"/>
        <w:rPr>
          <w:rFonts w:eastAsia="Calibri" w:cs="Arial"/>
          <w:b/>
          <w:szCs w:val="22"/>
        </w:rPr>
      </w:pPr>
      <w:r w:rsidRPr="00C3320D">
        <w:rPr>
          <w:rFonts w:eastAsia="Calibri" w:cs="Arial"/>
          <w:b/>
          <w:szCs w:val="22"/>
        </w:rPr>
        <w:t>SECTION C</w:t>
      </w:r>
    </w:p>
    <w:p w14:paraId="6B19F9AC" w14:textId="69C556D4" w:rsidR="00E560CC" w:rsidRDefault="006A5EF1" w:rsidP="00256051">
      <w:pPr>
        <w:pStyle w:val="MarginText"/>
        <w:spacing w:before="120" w:after="120"/>
        <w:jc w:val="center"/>
        <w:rPr>
          <w:rFonts w:cs="Arial"/>
          <w:b/>
          <w:szCs w:val="22"/>
        </w:rPr>
      </w:pPr>
      <w:r>
        <w:rPr>
          <w:rFonts w:cs="Arial"/>
          <w:b/>
          <w:szCs w:val="22"/>
        </w:rPr>
        <w:t>Appendix B – Statement of Requirements</w:t>
      </w:r>
    </w:p>
    <w:bookmarkStart w:id="1" w:name="_MON_1570865032"/>
    <w:bookmarkEnd w:id="1"/>
    <w:p w14:paraId="73F2C0ED" w14:textId="3648EBE0" w:rsidR="006A5EF1" w:rsidRDefault="0009610E" w:rsidP="006A5EF1">
      <w:pPr>
        <w:pStyle w:val="MarginText"/>
        <w:spacing w:before="120" w:after="120"/>
        <w:jc w:val="center"/>
        <w:rPr>
          <w:rFonts w:cs="Arial"/>
          <w:b/>
          <w:szCs w:val="22"/>
        </w:rPr>
      </w:pPr>
      <w:r>
        <w:rPr>
          <w:rFonts w:cs="Arial"/>
          <w:b/>
          <w:szCs w:val="22"/>
        </w:rPr>
        <w:object w:dxaOrig="1505" w:dyaOrig="981" w14:anchorId="76C48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9" o:title=""/>
          </v:shape>
          <o:OLEObject Type="Embed" ProgID="Word.Document.12" ShapeID="_x0000_i1025" DrawAspect="Icon" ObjectID="_1570865069" r:id="rId10">
            <o:FieldCodes>\s</o:FieldCodes>
          </o:OLEObject>
        </w:object>
      </w:r>
      <w:bookmarkStart w:id="2" w:name="_GoBack"/>
      <w:bookmarkEnd w:id="2"/>
    </w:p>
    <w:p w14:paraId="52A0E2A0" w14:textId="5C9FC5B4" w:rsidR="006A5EF1" w:rsidRDefault="006A5EF1" w:rsidP="006A5EF1">
      <w:pPr>
        <w:pStyle w:val="MarginText"/>
        <w:spacing w:before="120" w:after="120"/>
        <w:jc w:val="center"/>
        <w:rPr>
          <w:rFonts w:cs="Arial"/>
          <w:b/>
          <w:szCs w:val="22"/>
        </w:rPr>
      </w:pPr>
      <w:r>
        <w:rPr>
          <w:rFonts w:cs="Arial"/>
          <w:b/>
          <w:szCs w:val="22"/>
        </w:rPr>
        <w:t>Eversheds Sutherland (International) LLP – Quality Submission</w:t>
      </w:r>
    </w:p>
    <w:p w14:paraId="17C5EDAC" w14:textId="10B5763B" w:rsidR="006A5EF1" w:rsidRDefault="00CD30BB" w:rsidP="007B3EBB">
      <w:pPr>
        <w:pStyle w:val="MarginText"/>
        <w:spacing w:before="120" w:after="120"/>
        <w:jc w:val="center"/>
        <w:rPr>
          <w:rFonts w:cs="Arial"/>
          <w:b/>
          <w:szCs w:val="22"/>
        </w:rPr>
      </w:pPr>
      <w:r>
        <w:rPr>
          <w:rFonts w:eastAsia="Times New Roman" w:cs="Arial"/>
          <w:b/>
          <w:lang w:eastAsia="en-GB"/>
        </w:rPr>
        <w:t>[REDACTED]</w:t>
      </w:r>
    </w:p>
    <w:p w14:paraId="7429BDC0" w14:textId="379C085F" w:rsidR="006A5EF1" w:rsidRDefault="006A5EF1" w:rsidP="006A5EF1">
      <w:pPr>
        <w:pStyle w:val="MarginText"/>
        <w:spacing w:before="120" w:after="120"/>
        <w:jc w:val="center"/>
        <w:rPr>
          <w:rFonts w:cs="Arial"/>
          <w:b/>
          <w:szCs w:val="22"/>
        </w:rPr>
      </w:pPr>
      <w:r>
        <w:rPr>
          <w:rFonts w:cs="Arial"/>
          <w:b/>
          <w:szCs w:val="22"/>
        </w:rPr>
        <w:t>Eversheds Sutherland (International) LLP – Price Submission</w:t>
      </w:r>
    </w:p>
    <w:p w14:paraId="351947F2" w14:textId="77777777" w:rsidR="006A5EF1" w:rsidRDefault="006A5EF1" w:rsidP="00D40F55">
      <w:pPr>
        <w:pStyle w:val="MarginText"/>
        <w:spacing w:before="120" w:after="120"/>
        <w:rPr>
          <w:rFonts w:cs="Arial"/>
          <w:b/>
          <w:szCs w:val="22"/>
        </w:rPr>
      </w:pPr>
    </w:p>
    <w:p w14:paraId="40485FD6" w14:textId="44644C56" w:rsidR="007B3EBB" w:rsidRPr="00C3320D" w:rsidRDefault="00CD30BB" w:rsidP="00612E8E">
      <w:pPr>
        <w:pStyle w:val="MarginText"/>
        <w:spacing w:before="120" w:after="120"/>
        <w:jc w:val="center"/>
        <w:rPr>
          <w:rFonts w:cs="Arial"/>
          <w:b/>
          <w:szCs w:val="22"/>
        </w:rPr>
        <w:sectPr w:rsidR="007B3EBB" w:rsidRPr="00C3320D" w:rsidSect="00764633">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titlePg/>
          <w:docGrid w:linePitch="299"/>
        </w:sectPr>
      </w:pPr>
      <w:r>
        <w:rPr>
          <w:rFonts w:eastAsia="Times New Roman" w:cs="Arial"/>
          <w:b/>
          <w:lang w:eastAsia="en-GB"/>
        </w:rPr>
        <w:t>[REDACTED]</w:t>
      </w:r>
      <w:r w:rsidR="007B3EBB">
        <w:rPr>
          <w:rFonts w:cs="Arial"/>
          <w:b/>
          <w:szCs w:val="22"/>
        </w:rPr>
        <w:br w:type="textWrapping" w:clear="all"/>
      </w:r>
    </w:p>
    <w:p w14:paraId="5E8C3564" w14:textId="59BF855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1D2739" w:rsidRPr="00C3320D">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58EB91E0" w14:textId="77777777" w:rsidR="00BE2BA6"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96015746" w:history="1">
        <w:r w:rsidR="00BE2BA6" w:rsidRPr="00897883">
          <w:rPr>
            <w:rStyle w:val="Hyperlink"/>
            <w:rFonts w:cs="Arial"/>
            <w:noProof/>
          </w:rPr>
          <w:t>1.</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DEFINITIONS AND INTERPRETATION</w:t>
        </w:r>
        <w:r w:rsidR="00BE2BA6">
          <w:rPr>
            <w:noProof/>
          </w:rPr>
          <w:tab/>
        </w:r>
        <w:r w:rsidR="00BE2BA6">
          <w:rPr>
            <w:noProof/>
          </w:rPr>
          <w:fldChar w:fldCharType="begin"/>
        </w:r>
        <w:r w:rsidR="00BE2BA6">
          <w:rPr>
            <w:noProof/>
          </w:rPr>
          <w:instrText xml:space="preserve"> PAGEREF _Toc496015746 \h </w:instrText>
        </w:r>
        <w:r w:rsidR="00BE2BA6">
          <w:rPr>
            <w:noProof/>
          </w:rPr>
        </w:r>
        <w:r w:rsidR="00BE2BA6">
          <w:rPr>
            <w:noProof/>
          </w:rPr>
          <w:fldChar w:fldCharType="separate"/>
        </w:r>
        <w:r w:rsidR="00256051">
          <w:rPr>
            <w:noProof/>
          </w:rPr>
          <w:t>9</w:t>
        </w:r>
        <w:r w:rsidR="00BE2BA6">
          <w:rPr>
            <w:noProof/>
          </w:rPr>
          <w:fldChar w:fldCharType="end"/>
        </w:r>
      </w:hyperlink>
    </w:p>
    <w:p w14:paraId="60481E95" w14:textId="77777777" w:rsidR="00BE2BA6" w:rsidRDefault="00555358">
      <w:pPr>
        <w:pStyle w:val="TOC1"/>
        <w:rPr>
          <w:rFonts w:asciiTheme="minorHAnsi" w:eastAsiaTheme="minorEastAsia" w:hAnsiTheme="minorHAnsi" w:cstheme="minorBidi"/>
          <w:caps w:val="0"/>
          <w:noProof/>
          <w:szCs w:val="22"/>
          <w:lang w:eastAsia="en-GB"/>
        </w:rPr>
      </w:pPr>
      <w:hyperlink w:anchor="_Toc496015747" w:history="1">
        <w:r w:rsidR="00BE2BA6" w:rsidRPr="00897883">
          <w:rPr>
            <w:rStyle w:val="Hyperlink"/>
            <w:rFonts w:cs="Arial"/>
            <w:noProof/>
          </w:rPr>
          <w:t>2.</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The Ordered Panel Services</w:t>
        </w:r>
        <w:r w:rsidR="00BE2BA6">
          <w:rPr>
            <w:noProof/>
          </w:rPr>
          <w:tab/>
        </w:r>
        <w:r w:rsidR="00BE2BA6">
          <w:rPr>
            <w:noProof/>
          </w:rPr>
          <w:fldChar w:fldCharType="begin"/>
        </w:r>
        <w:r w:rsidR="00BE2BA6">
          <w:rPr>
            <w:noProof/>
          </w:rPr>
          <w:instrText xml:space="preserve"> PAGEREF _Toc496015747 \h </w:instrText>
        </w:r>
        <w:r w:rsidR="00BE2BA6">
          <w:rPr>
            <w:noProof/>
          </w:rPr>
        </w:r>
        <w:r w:rsidR="00BE2BA6">
          <w:rPr>
            <w:noProof/>
          </w:rPr>
          <w:fldChar w:fldCharType="separate"/>
        </w:r>
        <w:r w:rsidR="00256051">
          <w:rPr>
            <w:noProof/>
          </w:rPr>
          <w:t>10</w:t>
        </w:r>
        <w:r w:rsidR="00BE2BA6">
          <w:rPr>
            <w:noProof/>
          </w:rPr>
          <w:fldChar w:fldCharType="end"/>
        </w:r>
      </w:hyperlink>
    </w:p>
    <w:p w14:paraId="49CA1CA9" w14:textId="77777777" w:rsidR="00BE2BA6" w:rsidRDefault="00555358">
      <w:pPr>
        <w:pStyle w:val="TOC1"/>
        <w:rPr>
          <w:rFonts w:asciiTheme="minorHAnsi" w:eastAsiaTheme="minorEastAsia" w:hAnsiTheme="minorHAnsi" w:cstheme="minorBidi"/>
          <w:caps w:val="0"/>
          <w:noProof/>
          <w:szCs w:val="22"/>
          <w:lang w:eastAsia="en-GB"/>
        </w:rPr>
      </w:pPr>
      <w:hyperlink w:anchor="_Toc496015748" w:history="1">
        <w:r w:rsidR="00BE2BA6" w:rsidRPr="00897883">
          <w:rPr>
            <w:rStyle w:val="Hyperlink"/>
            <w:rFonts w:cs="Arial"/>
            <w:noProof/>
          </w:rPr>
          <w:t>3.</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Delivery and management of the Ordered Panel Services</w:t>
        </w:r>
        <w:r w:rsidR="00BE2BA6">
          <w:rPr>
            <w:noProof/>
          </w:rPr>
          <w:tab/>
        </w:r>
        <w:r w:rsidR="00BE2BA6">
          <w:rPr>
            <w:noProof/>
          </w:rPr>
          <w:fldChar w:fldCharType="begin"/>
        </w:r>
        <w:r w:rsidR="00BE2BA6">
          <w:rPr>
            <w:noProof/>
          </w:rPr>
          <w:instrText xml:space="preserve"> PAGEREF _Toc496015748 \h </w:instrText>
        </w:r>
        <w:r w:rsidR="00BE2BA6">
          <w:rPr>
            <w:noProof/>
          </w:rPr>
        </w:r>
        <w:r w:rsidR="00BE2BA6">
          <w:rPr>
            <w:noProof/>
          </w:rPr>
          <w:fldChar w:fldCharType="separate"/>
        </w:r>
        <w:r w:rsidR="00256051">
          <w:rPr>
            <w:noProof/>
          </w:rPr>
          <w:t>10</w:t>
        </w:r>
        <w:r w:rsidR="00BE2BA6">
          <w:rPr>
            <w:noProof/>
          </w:rPr>
          <w:fldChar w:fldCharType="end"/>
        </w:r>
      </w:hyperlink>
    </w:p>
    <w:p w14:paraId="69BA53C3" w14:textId="77777777" w:rsidR="00BE2BA6" w:rsidRDefault="00555358">
      <w:pPr>
        <w:pStyle w:val="TOC1"/>
        <w:rPr>
          <w:rFonts w:asciiTheme="minorHAnsi" w:eastAsiaTheme="minorEastAsia" w:hAnsiTheme="minorHAnsi" w:cstheme="minorBidi"/>
          <w:caps w:val="0"/>
          <w:noProof/>
          <w:szCs w:val="22"/>
          <w:lang w:eastAsia="en-GB"/>
        </w:rPr>
      </w:pPr>
      <w:hyperlink w:anchor="_Toc496015749" w:history="1">
        <w:r w:rsidR="00BE2BA6" w:rsidRPr="00897883">
          <w:rPr>
            <w:rStyle w:val="Hyperlink"/>
            <w:rFonts w:cs="Arial"/>
            <w:noProof/>
          </w:rPr>
          <w:t>4.</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Variation and Extension</w:t>
        </w:r>
        <w:r w:rsidR="00BE2BA6">
          <w:rPr>
            <w:noProof/>
          </w:rPr>
          <w:tab/>
        </w:r>
        <w:r w:rsidR="00BE2BA6">
          <w:rPr>
            <w:noProof/>
          </w:rPr>
          <w:fldChar w:fldCharType="begin"/>
        </w:r>
        <w:r w:rsidR="00BE2BA6">
          <w:rPr>
            <w:noProof/>
          </w:rPr>
          <w:instrText xml:space="preserve"> PAGEREF _Toc496015749 \h </w:instrText>
        </w:r>
        <w:r w:rsidR="00BE2BA6">
          <w:rPr>
            <w:noProof/>
          </w:rPr>
        </w:r>
        <w:r w:rsidR="00BE2BA6">
          <w:rPr>
            <w:noProof/>
          </w:rPr>
          <w:fldChar w:fldCharType="separate"/>
        </w:r>
        <w:r w:rsidR="00256051">
          <w:rPr>
            <w:noProof/>
          </w:rPr>
          <w:t>14</w:t>
        </w:r>
        <w:r w:rsidR="00BE2BA6">
          <w:rPr>
            <w:noProof/>
          </w:rPr>
          <w:fldChar w:fldCharType="end"/>
        </w:r>
      </w:hyperlink>
    </w:p>
    <w:p w14:paraId="2C2C4DE9" w14:textId="77777777" w:rsidR="00BE2BA6" w:rsidRDefault="00555358">
      <w:pPr>
        <w:pStyle w:val="TOC1"/>
        <w:rPr>
          <w:rFonts w:asciiTheme="minorHAnsi" w:eastAsiaTheme="minorEastAsia" w:hAnsiTheme="minorHAnsi" w:cstheme="minorBidi"/>
          <w:caps w:val="0"/>
          <w:noProof/>
          <w:szCs w:val="22"/>
          <w:lang w:eastAsia="en-GB"/>
        </w:rPr>
      </w:pPr>
      <w:hyperlink w:anchor="_Toc496015750" w:history="1">
        <w:r w:rsidR="00BE2BA6" w:rsidRPr="00897883">
          <w:rPr>
            <w:rStyle w:val="Hyperlink"/>
            <w:rFonts w:cs="Arial"/>
            <w:noProof/>
          </w:rPr>
          <w:t>5.</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Personnel</w:t>
        </w:r>
        <w:r w:rsidR="00BE2BA6">
          <w:rPr>
            <w:noProof/>
          </w:rPr>
          <w:tab/>
        </w:r>
        <w:r w:rsidR="00BE2BA6">
          <w:rPr>
            <w:noProof/>
          </w:rPr>
          <w:fldChar w:fldCharType="begin"/>
        </w:r>
        <w:r w:rsidR="00BE2BA6">
          <w:rPr>
            <w:noProof/>
          </w:rPr>
          <w:instrText xml:space="preserve"> PAGEREF _Toc496015750 \h </w:instrText>
        </w:r>
        <w:r w:rsidR="00BE2BA6">
          <w:rPr>
            <w:noProof/>
          </w:rPr>
        </w:r>
        <w:r w:rsidR="00BE2BA6">
          <w:rPr>
            <w:noProof/>
          </w:rPr>
          <w:fldChar w:fldCharType="separate"/>
        </w:r>
        <w:r w:rsidR="00256051">
          <w:rPr>
            <w:noProof/>
          </w:rPr>
          <w:t>14</w:t>
        </w:r>
        <w:r w:rsidR="00BE2BA6">
          <w:rPr>
            <w:noProof/>
          </w:rPr>
          <w:fldChar w:fldCharType="end"/>
        </w:r>
      </w:hyperlink>
    </w:p>
    <w:p w14:paraId="3AB5B6F7" w14:textId="77777777" w:rsidR="00BE2BA6" w:rsidRDefault="00555358">
      <w:pPr>
        <w:pStyle w:val="TOC1"/>
        <w:rPr>
          <w:rFonts w:asciiTheme="minorHAnsi" w:eastAsiaTheme="minorEastAsia" w:hAnsiTheme="minorHAnsi" w:cstheme="minorBidi"/>
          <w:caps w:val="0"/>
          <w:noProof/>
          <w:szCs w:val="22"/>
          <w:lang w:eastAsia="en-GB"/>
        </w:rPr>
      </w:pPr>
      <w:hyperlink w:anchor="_Toc496015751" w:history="1">
        <w:r w:rsidR="00BE2BA6" w:rsidRPr="00897883">
          <w:rPr>
            <w:rStyle w:val="Hyperlink"/>
            <w:rFonts w:cs="Arial"/>
            <w:noProof/>
          </w:rPr>
          <w:t>6.</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CHARGES AND INVOICING</w:t>
        </w:r>
        <w:r w:rsidR="00BE2BA6">
          <w:rPr>
            <w:noProof/>
          </w:rPr>
          <w:tab/>
        </w:r>
        <w:r w:rsidR="00BE2BA6">
          <w:rPr>
            <w:noProof/>
          </w:rPr>
          <w:fldChar w:fldCharType="begin"/>
        </w:r>
        <w:r w:rsidR="00BE2BA6">
          <w:rPr>
            <w:noProof/>
          </w:rPr>
          <w:instrText xml:space="preserve"> PAGEREF _Toc496015751 \h </w:instrText>
        </w:r>
        <w:r w:rsidR="00BE2BA6">
          <w:rPr>
            <w:noProof/>
          </w:rPr>
        </w:r>
        <w:r w:rsidR="00BE2BA6">
          <w:rPr>
            <w:noProof/>
          </w:rPr>
          <w:fldChar w:fldCharType="separate"/>
        </w:r>
        <w:r w:rsidR="00256051">
          <w:rPr>
            <w:noProof/>
          </w:rPr>
          <w:t>21</w:t>
        </w:r>
        <w:r w:rsidR="00BE2BA6">
          <w:rPr>
            <w:noProof/>
          </w:rPr>
          <w:fldChar w:fldCharType="end"/>
        </w:r>
      </w:hyperlink>
    </w:p>
    <w:p w14:paraId="6838FAF8" w14:textId="77777777" w:rsidR="00BE2BA6" w:rsidRDefault="00555358">
      <w:pPr>
        <w:pStyle w:val="TOC1"/>
        <w:rPr>
          <w:rFonts w:asciiTheme="minorHAnsi" w:eastAsiaTheme="minorEastAsia" w:hAnsiTheme="minorHAnsi" w:cstheme="minorBidi"/>
          <w:caps w:val="0"/>
          <w:noProof/>
          <w:szCs w:val="22"/>
          <w:lang w:eastAsia="en-GB"/>
        </w:rPr>
      </w:pPr>
      <w:hyperlink w:anchor="_Toc496015752" w:history="1">
        <w:r w:rsidR="00BE2BA6" w:rsidRPr="00897883">
          <w:rPr>
            <w:rStyle w:val="Hyperlink"/>
            <w:rFonts w:cs="Arial"/>
            <w:noProof/>
          </w:rPr>
          <w:t>7.</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LIABILITY AND INSURANCE</w:t>
        </w:r>
        <w:r w:rsidR="00BE2BA6">
          <w:rPr>
            <w:noProof/>
          </w:rPr>
          <w:tab/>
        </w:r>
        <w:r w:rsidR="00BE2BA6">
          <w:rPr>
            <w:noProof/>
          </w:rPr>
          <w:fldChar w:fldCharType="begin"/>
        </w:r>
        <w:r w:rsidR="00BE2BA6">
          <w:rPr>
            <w:noProof/>
          </w:rPr>
          <w:instrText xml:space="preserve"> PAGEREF _Toc496015752 \h </w:instrText>
        </w:r>
        <w:r w:rsidR="00BE2BA6">
          <w:rPr>
            <w:noProof/>
          </w:rPr>
        </w:r>
        <w:r w:rsidR="00BE2BA6">
          <w:rPr>
            <w:noProof/>
          </w:rPr>
          <w:fldChar w:fldCharType="separate"/>
        </w:r>
        <w:r w:rsidR="00256051">
          <w:rPr>
            <w:noProof/>
          </w:rPr>
          <w:t>22</w:t>
        </w:r>
        <w:r w:rsidR="00BE2BA6">
          <w:rPr>
            <w:noProof/>
          </w:rPr>
          <w:fldChar w:fldCharType="end"/>
        </w:r>
      </w:hyperlink>
    </w:p>
    <w:p w14:paraId="6D00E2BE" w14:textId="77777777" w:rsidR="00BE2BA6" w:rsidRDefault="00555358">
      <w:pPr>
        <w:pStyle w:val="TOC1"/>
        <w:rPr>
          <w:rFonts w:asciiTheme="minorHAnsi" w:eastAsiaTheme="minorEastAsia" w:hAnsiTheme="minorHAnsi" w:cstheme="minorBidi"/>
          <w:caps w:val="0"/>
          <w:noProof/>
          <w:szCs w:val="22"/>
          <w:lang w:eastAsia="en-GB"/>
        </w:rPr>
      </w:pPr>
      <w:hyperlink w:anchor="_Toc496015753" w:history="1">
        <w:r w:rsidR="00BE2BA6" w:rsidRPr="00897883">
          <w:rPr>
            <w:rStyle w:val="Hyperlink"/>
            <w:rFonts w:cs="Arial"/>
            <w:noProof/>
          </w:rPr>
          <w:t>8.</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INTELLECTUAL PROPERTY RIGHTS</w:t>
        </w:r>
        <w:r w:rsidR="00BE2BA6">
          <w:rPr>
            <w:noProof/>
          </w:rPr>
          <w:tab/>
        </w:r>
        <w:r w:rsidR="00BE2BA6">
          <w:rPr>
            <w:noProof/>
          </w:rPr>
          <w:fldChar w:fldCharType="begin"/>
        </w:r>
        <w:r w:rsidR="00BE2BA6">
          <w:rPr>
            <w:noProof/>
          </w:rPr>
          <w:instrText xml:space="preserve"> PAGEREF _Toc496015753 \h </w:instrText>
        </w:r>
        <w:r w:rsidR="00BE2BA6">
          <w:rPr>
            <w:noProof/>
          </w:rPr>
        </w:r>
        <w:r w:rsidR="00BE2BA6">
          <w:rPr>
            <w:noProof/>
          </w:rPr>
          <w:fldChar w:fldCharType="separate"/>
        </w:r>
        <w:r w:rsidR="00256051">
          <w:rPr>
            <w:noProof/>
          </w:rPr>
          <w:t>24</w:t>
        </w:r>
        <w:r w:rsidR="00BE2BA6">
          <w:rPr>
            <w:noProof/>
          </w:rPr>
          <w:fldChar w:fldCharType="end"/>
        </w:r>
      </w:hyperlink>
    </w:p>
    <w:p w14:paraId="56078D61" w14:textId="77777777" w:rsidR="00BE2BA6" w:rsidRDefault="00555358">
      <w:pPr>
        <w:pStyle w:val="TOC1"/>
        <w:rPr>
          <w:rFonts w:asciiTheme="minorHAnsi" w:eastAsiaTheme="minorEastAsia" w:hAnsiTheme="minorHAnsi" w:cstheme="minorBidi"/>
          <w:caps w:val="0"/>
          <w:noProof/>
          <w:szCs w:val="22"/>
          <w:lang w:eastAsia="en-GB"/>
        </w:rPr>
      </w:pPr>
      <w:hyperlink w:anchor="_Toc496015754" w:history="1">
        <w:r w:rsidR="00BE2BA6" w:rsidRPr="00897883">
          <w:rPr>
            <w:rStyle w:val="Hyperlink"/>
            <w:rFonts w:cs="Arial"/>
            <w:noProof/>
          </w:rPr>
          <w:t>9.</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PROTECTION OF INFORMATION</w:t>
        </w:r>
        <w:r w:rsidR="00BE2BA6">
          <w:rPr>
            <w:noProof/>
          </w:rPr>
          <w:tab/>
        </w:r>
        <w:r w:rsidR="00BE2BA6">
          <w:rPr>
            <w:noProof/>
          </w:rPr>
          <w:fldChar w:fldCharType="begin"/>
        </w:r>
        <w:r w:rsidR="00BE2BA6">
          <w:rPr>
            <w:noProof/>
          </w:rPr>
          <w:instrText xml:space="preserve"> PAGEREF _Toc496015754 \h </w:instrText>
        </w:r>
        <w:r w:rsidR="00BE2BA6">
          <w:rPr>
            <w:noProof/>
          </w:rPr>
        </w:r>
        <w:r w:rsidR="00BE2BA6">
          <w:rPr>
            <w:noProof/>
          </w:rPr>
          <w:fldChar w:fldCharType="separate"/>
        </w:r>
        <w:r w:rsidR="00256051">
          <w:rPr>
            <w:noProof/>
          </w:rPr>
          <w:t>25</w:t>
        </w:r>
        <w:r w:rsidR="00BE2BA6">
          <w:rPr>
            <w:noProof/>
          </w:rPr>
          <w:fldChar w:fldCharType="end"/>
        </w:r>
      </w:hyperlink>
    </w:p>
    <w:p w14:paraId="7AC7B3E7" w14:textId="77777777" w:rsidR="00BE2BA6" w:rsidRDefault="00555358">
      <w:pPr>
        <w:pStyle w:val="TOC1"/>
        <w:rPr>
          <w:rFonts w:asciiTheme="minorHAnsi" w:eastAsiaTheme="minorEastAsia" w:hAnsiTheme="minorHAnsi" w:cstheme="minorBidi"/>
          <w:caps w:val="0"/>
          <w:noProof/>
          <w:szCs w:val="22"/>
          <w:lang w:eastAsia="en-GB"/>
        </w:rPr>
      </w:pPr>
      <w:hyperlink w:anchor="_Toc496015755" w:history="1">
        <w:r w:rsidR="00BE2BA6" w:rsidRPr="00897883">
          <w:rPr>
            <w:rStyle w:val="Hyperlink"/>
            <w:rFonts w:cs="Arial"/>
            <w:noProof/>
          </w:rPr>
          <w:t>10.</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WARRANTIES, REPRESENTATIONS AND UNDERTAKINGS</w:t>
        </w:r>
        <w:r w:rsidR="00BE2BA6">
          <w:rPr>
            <w:noProof/>
          </w:rPr>
          <w:tab/>
        </w:r>
        <w:r w:rsidR="00BE2BA6">
          <w:rPr>
            <w:noProof/>
          </w:rPr>
          <w:fldChar w:fldCharType="begin"/>
        </w:r>
        <w:r w:rsidR="00BE2BA6">
          <w:rPr>
            <w:noProof/>
          </w:rPr>
          <w:instrText xml:space="preserve"> PAGEREF _Toc496015755 \h </w:instrText>
        </w:r>
        <w:r w:rsidR="00BE2BA6">
          <w:rPr>
            <w:noProof/>
          </w:rPr>
        </w:r>
        <w:r w:rsidR="00BE2BA6">
          <w:rPr>
            <w:noProof/>
          </w:rPr>
          <w:fldChar w:fldCharType="separate"/>
        </w:r>
        <w:r w:rsidR="00256051">
          <w:rPr>
            <w:noProof/>
          </w:rPr>
          <w:t>30</w:t>
        </w:r>
        <w:r w:rsidR="00BE2BA6">
          <w:rPr>
            <w:noProof/>
          </w:rPr>
          <w:fldChar w:fldCharType="end"/>
        </w:r>
      </w:hyperlink>
    </w:p>
    <w:p w14:paraId="5A4D93D0" w14:textId="77777777" w:rsidR="00BE2BA6" w:rsidRDefault="00555358">
      <w:pPr>
        <w:pStyle w:val="TOC1"/>
        <w:rPr>
          <w:rFonts w:asciiTheme="minorHAnsi" w:eastAsiaTheme="minorEastAsia" w:hAnsiTheme="minorHAnsi" w:cstheme="minorBidi"/>
          <w:caps w:val="0"/>
          <w:noProof/>
          <w:szCs w:val="22"/>
          <w:lang w:eastAsia="en-GB"/>
        </w:rPr>
      </w:pPr>
      <w:hyperlink w:anchor="_Toc496015756" w:history="1">
        <w:r w:rsidR="00BE2BA6" w:rsidRPr="00897883">
          <w:rPr>
            <w:rStyle w:val="Hyperlink"/>
            <w:rFonts w:cs="Arial"/>
            <w:noProof/>
          </w:rPr>
          <w:t>11.</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TERMINATION</w:t>
        </w:r>
        <w:r w:rsidR="00BE2BA6">
          <w:rPr>
            <w:noProof/>
          </w:rPr>
          <w:tab/>
        </w:r>
        <w:r w:rsidR="00BE2BA6">
          <w:rPr>
            <w:noProof/>
          </w:rPr>
          <w:fldChar w:fldCharType="begin"/>
        </w:r>
        <w:r w:rsidR="00BE2BA6">
          <w:rPr>
            <w:noProof/>
          </w:rPr>
          <w:instrText xml:space="preserve"> PAGEREF _Toc496015756 \h </w:instrText>
        </w:r>
        <w:r w:rsidR="00BE2BA6">
          <w:rPr>
            <w:noProof/>
          </w:rPr>
        </w:r>
        <w:r w:rsidR="00BE2BA6">
          <w:rPr>
            <w:noProof/>
          </w:rPr>
          <w:fldChar w:fldCharType="separate"/>
        </w:r>
        <w:r w:rsidR="00256051">
          <w:rPr>
            <w:noProof/>
          </w:rPr>
          <w:t>32</w:t>
        </w:r>
        <w:r w:rsidR="00BE2BA6">
          <w:rPr>
            <w:noProof/>
          </w:rPr>
          <w:fldChar w:fldCharType="end"/>
        </w:r>
      </w:hyperlink>
    </w:p>
    <w:p w14:paraId="6D2C65CE" w14:textId="77777777" w:rsidR="00BE2BA6" w:rsidRDefault="00555358">
      <w:pPr>
        <w:pStyle w:val="TOC1"/>
        <w:rPr>
          <w:rFonts w:asciiTheme="minorHAnsi" w:eastAsiaTheme="minorEastAsia" w:hAnsiTheme="minorHAnsi" w:cstheme="minorBidi"/>
          <w:caps w:val="0"/>
          <w:noProof/>
          <w:szCs w:val="22"/>
          <w:lang w:eastAsia="en-GB"/>
        </w:rPr>
      </w:pPr>
      <w:hyperlink w:anchor="_Toc496015757" w:history="1">
        <w:r w:rsidR="00BE2BA6" w:rsidRPr="00897883">
          <w:rPr>
            <w:rStyle w:val="Hyperlink"/>
            <w:rFonts w:cs="Arial"/>
            <w:noProof/>
          </w:rPr>
          <w:t>12.</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CONSEQUENCES OF EXPIRY OR TERMINATION</w:t>
        </w:r>
        <w:r w:rsidR="00BE2BA6">
          <w:rPr>
            <w:noProof/>
          </w:rPr>
          <w:tab/>
        </w:r>
        <w:r w:rsidR="00BE2BA6">
          <w:rPr>
            <w:noProof/>
          </w:rPr>
          <w:fldChar w:fldCharType="begin"/>
        </w:r>
        <w:r w:rsidR="00BE2BA6">
          <w:rPr>
            <w:noProof/>
          </w:rPr>
          <w:instrText xml:space="preserve"> PAGEREF _Toc496015757 \h </w:instrText>
        </w:r>
        <w:r w:rsidR="00BE2BA6">
          <w:rPr>
            <w:noProof/>
          </w:rPr>
        </w:r>
        <w:r w:rsidR="00BE2BA6">
          <w:rPr>
            <w:noProof/>
          </w:rPr>
          <w:fldChar w:fldCharType="separate"/>
        </w:r>
        <w:r w:rsidR="00256051">
          <w:rPr>
            <w:noProof/>
          </w:rPr>
          <w:t>34</w:t>
        </w:r>
        <w:r w:rsidR="00BE2BA6">
          <w:rPr>
            <w:noProof/>
          </w:rPr>
          <w:fldChar w:fldCharType="end"/>
        </w:r>
      </w:hyperlink>
    </w:p>
    <w:p w14:paraId="5B4A8878" w14:textId="77777777" w:rsidR="00BE2BA6" w:rsidRDefault="00555358">
      <w:pPr>
        <w:pStyle w:val="TOC1"/>
        <w:rPr>
          <w:rFonts w:asciiTheme="minorHAnsi" w:eastAsiaTheme="minorEastAsia" w:hAnsiTheme="minorHAnsi" w:cstheme="minorBidi"/>
          <w:caps w:val="0"/>
          <w:noProof/>
          <w:szCs w:val="22"/>
          <w:lang w:eastAsia="en-GB"/>
        </w:rPr>
      </w:pPr>
      <w:hyperlink w:anchor="_Toc496015758" w:history="1">
        <w:r w:rsidR="00BE2BA6" w:rsidRPr="00897883">
          <w:rPr>
            <w:rStyle w:val="Hyperlink"/>
            <w:rFonts w:cs="Arial"/>
            <w:noProof/>
          </w:rPr>
          <w:t>13.</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PUBLICITY, MEDIA AND OFFICIAL ENQUIRIES</w:t>
        </w:r>
        <w:r w:rsidR="00BE2BA6">
          <w:rPr>
            <w:noProof/>
          </w:rPr>
          <w:tab/>
        </w:r>
        <w:r w:rsidR="00BE2BA6">
          <w:rPr>
            <w:noProof/>
          </w:rPr>
          <w:fldChar w:fldCharType="begin"/>
        </w:r>
        <w:r w:rsidR="00BE2BA6">
          <w:rPr>
            <w:noProof/>
          </w:rPr>
          <w:instrText xml:space="preserve"> PAGEREF _Toc496015758 \h </w:instrText>
        </w:r>
        <w:r w:rsidR="00BE2BA6">
          <w:rPr>
            <w:noProof/>
          </w:rPr>
        </w:r>
        <w:r w:rsidR="00BE2BA6">
          <w:rPr>
            <w:noProof/>
          </w:rPr>
          <w:fldChar w:fldCharType="separate"/>
        </w:r>
        <w:r w:rsidR="00256051">
          <w:rPr>
            <w:noProof/>
          </w:rPr>
          <w:t>36</w:t>
        </w:r>
        <w:r w:rsidR="00BE2BA6">
          <w:rPr>
            <w:noProof/>
          </w:rPr>
          <w:fldChar w:fldCharType="end"/>
        </w:r>
      </w:hyperlink>
    </w:p>
    <w:p w14:paraId="55624E84" w14:textId="77777777" w:rsidR="00BE2BA6" w:rsidRDefault="00555358">
      <w:pPr>
        <w:pStyle w:val="TOC1"/>
        <w:rPr>
          <w:rFonts w:asciiTheme="minorHAnsi" w:eastAsiaTheme="minorEastAsia" w:hAnsiTheme="minorHAnsi" w:cstheme="minorBidi"/>
          <w:caps w:val="0"/>
          <w:noProof/>
          <w:szCs w:val="22"/>
          <w:lang w:eastAsia="en-GB"/>
        </w:rPr>
      </w:pPr>
      <w:hyperlink w:anchor="_Toc496015759" w:history="1">
        <w:r w:rsidR="00BE2BA6" w:rsidRPr="00897883">
          <w:rPr>
            <w:rStyle w:val="Hyperlink"/>
            <w:rFonts w:cs="Arial"/>
            <w:noProof/>
          </w:rPr>
          <w:t>14.</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PREVENTION OF FRAUD AND BRIBERY</w:t>
        </w:r>
        <w:r w:rsidR="00BE2BA6">
          <w:rPr>
            <w:noProof/>
          </w:rPr>
          <w:tab/>
        </w:r>
        <w:r w:rsidR="00BE2BA6">
          <w:rPr>
            <w:noProof/>
          </w:rPr>
          <w:fldChar w:fldCharType="begin"/>
        </w:r>
        <w:r w:rsidR="00BE2BA6">
          <w:rPr>
            <w:noProof/>
          </w:rPr>
          <w:instrText xml:space="preserve"> PAGEREF _Toc496015759 \h </w:instrText>
        </w:r>
        <w:r w:rsidR="00BE2BA6">
          <w:rPr>
            <w:noProof/>
          </w:rPr>
        </w:r>
        <w:r w:rsidR="00BE2BA6">
          <w:rPr>
            <w:noProof/>
          </w:rPr>
          <w:fldChar w:fldCharType="separate"/>
        </w:r>
        <w:r w:rsidR="00256051">
          <w:rPr>
            <w:noProof/>
          </w:rPr>
          <w:t>36</w:t>
        </w:r>
        <w:r w:rsidR="00BE2BA6">
          <w:rPr>
            <w:noProof/>
          </w:rPr>
          <w:fldChar w:fldCharType="end"/>
        </w:r>
      </w:hyperlink>
    </w:p>
    <w:p w14:paraId="376AFF83" w14:textId="77777777" w:rsidR="00BE2BA6" w:rsidRDefault="00555358">
      <w:pPr>
        <w:pStyle w:val="TOC1"/>
        <w:rPr>
          <w:rFonts w:asciiTheme="minorHAnsi" w:eastAsiaTheme="minorEastAsia" w:hAnsiTheme="minorHAnsi" w:cstheme="minorBidi"/>
          <w:caps w:val="0"/>
          <w:noProof/>
          <w:szCs w:val="22"/>
          <w:lang w:eastAsia="en-GB"/>
        </w:rPr>
      </w:pPr>
      <w:hyperlink w:anchor="_Toc496015760" w:history="1">
        <w:r w:rsidR="00BE2BA6" w:rsidRPr="00897883">
          <w:rPr>
            <w:rStyle w:val="Hyperlink"/>
            <w:rFonts w:cs="Arial"/>
            <w:noProof/>
          </w:rPr>
          <w:t>15.</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NON-DISCRIMINATION</w:t>
        </w:r>
        <w:r w:rsidR="00BE2BA6">
          <w:rPr>
            <w:noProof/>
          </w:rPr>
          <w:tab/>
        </w:r>
        <w:r w:rsidR="00BE2BA6">
          <w:rPr>
            <w:noProof/>
          </w:rPr>
          <w:fldChar w:fldCharType="begin"/>
        </w:r>
        <w:r w:rsidR="00BE2BA6">
          <w:rPr>
            <w:noProof/>
          </w:rPr>
          <w:instrText xml:space="preserve"> PAGEREF _Toc496015760 \h </w:instrText>
        </w:r>
        <w:r w:rsidR="00BE2BA6">
          <w:rPr>
            <w:noProof/>
          </w:rPr>
        </w:r>
        <w:r w:rsidR="00BE2BA6">
          <w:rPr>
            <w:noProof/>
          </w:rPr>
          <w:fldChar w:fldCharType="separate"/>
        </w:r>
        <w:r w:rsidR="00256051">
          <w:rPr>
            <w:noProof/>
          </w:rPr>
          <w:t>38</w:t>
        </w:r>
        <w:r w:rsidR="00BE2BA6">
          <w:rPr>
            <w:noProof/>
          </w:rPr>
          <w:fldChar w:fldCharType="end"/>
        </w:r>
      </w:hyperlink>
    </w:p>
    <w:p w14:paraId="1ED90B1A" w14:textId="77777777" w:rsidR="00BE2BA6" w:rsidRDefault="00555358">
      <w:pPr>
        <w:pStyle w:val="TOC1"/>
        <w:rPr>
          <w:rFonts w:asciiTheme="minorHAnsi" w:eastAsiaTheme="minorEastAsia" w:hAnsiTheme="minorHAnsi" w:cstheme="minorBidi"/>
          <w:caps w:val="0"/>
          <w:noProof/>
          <w:szCs w:val="22"/>
          <w:lang w:eastAsia="en-GB"/>
        </w:rPr>
      </w:pPr>
      <w:hyperlink w:anchor="_Toc496015761" w:history="1">
        <w:r w:rsidR="00BE2BA6" w:rsidRPr="00897883">
          <w:rPr>
            <w:rStyle w:val="Hyperlink"/>
            <w:rFonts w:cs="Arial"/>
            <w:noProof/>
          </w:rPr>
          <w:t>16.</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ASSIGNMENT AND NOVATION</w:t>
        </w:r>
        <w:r w:rsidR="00BE2BA6">
          <w:rPr>
            <w:noProof/>
          </w:rPr>
          <w:tab/>
        </w:r>
        <w:r w:rsidR="00BE2BA6">
          <w:rPr>
            <w:noProof/>
          </w:rPr>
          <w:fldChar w:fldCharType="begin"/>
        </w:r>
        <w:r w:rsidR="00BE2BA6">
          <w:rPr>
            <w:noProof/>
          </w:rPr>
          <w:instrText xml:space="preserve"> PAGEREF _Toc496015761 \h </w:instrText>
        </w:r>
        <w:r w:rsidR="00BE2BA6">
          <w:rPr>
            <w:noProof/>
          </w:rPr>
        </w:r>
        <w:r w:rsidR="00BE2BA6">
          <w:rPr>
            <w:noProof/>
          </w:rPr>
          <w:fldChar w:fldCharType="separate"/>
        </w:r>
        <w:r w:rsidR="00256051">
          <w:rPr>
            <w:noProof/>
          </w:rPr>
          <w:t>38</w:t>
        </w:r>
        <w:r w:rsidR="00BE2BA6">
          <w:rPr>
            <w:noProof/>
          </w:rPr>
          <w:fldChar w:fldCharType="end"/>
        </w:r>
      </w:hyperlink>
    </w:p>
    <w:p w14:paraId="078B9501" w14:textId="77777777" w:rsidR="00BE2BA6" w:rsidRDefault="00555358">
      <w:pPr>
        <w:pStyle w:val="TOC1"/>
        <w:rPr>
          <w:rFonts w:asciiTheme="minorHAnsi" w:eastAsiaTheme="minorEastAsia" w:hAnsiTheme="minorHAnsi" w:cstheme="minorBidi"/>
          <w:caps w:val="0"/>
          <w:noProof/>
          <w:szCs w:val="22"/>
          <w:lang w:eastAsia="en-GB"/>
        </w:rPr>
      </w:pPr>
      <w:hyperlink w:anchor="_Toc496015762" w:history="1">
        <w:r w:rsidR="00BE2BA6" w:rsidRPr="00897883">
          <w:rPr>
            <w:rStyle w:val="Hyperlink"/>
            <w:rFonts w:cs="Arial"/>
            <w:noProof/>
          </w:rPr>
          <w:t>17.</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WAIVER AND CUMULATIVE REMEDIES</w:t>
        </w:r>
        <w:r w:rsidR="00BE2BA6">
          <w:rPr>
            <w:noProof/>
          </w:rPr>
          <w:tab/>
        </w:r>
        <w:r w:rsidR="00BE2BA6">
          <w:rPr>
            <w:noProof/>
          </w:rPr>
          <w:fldChar w:fldCharType="begin"/>
        </w:r>
        <w:r w:rsidR="00BE2BA6">
          <w:rPr>
            <w:noProof/>
          </w:rPr>
          <w:instrText xml:space="preserve"> PAGEREF _Toc496015762 \h </w:instrText>
        </w:r>
        <w:r w:rsidR="00BE2BA6">
          <w:rPr>
            <w:noProof/>
          </w:rPr>
        </w:r>
        <w:r w:rsidR="00BE2BA6">
          <w:rPr>
            <w:noProof/>
          </w:rPr>
          <w:fldChar w:fldCharType="separate"/>
        </w:r>
        <w:r w:rsidR="00256051">
          <w:rPr>
            <w:noProof/>
          </w:rPr>
          <w:t>39</w:t>
        </w:r>
        <w:r w:rsidR="00BE2BA6">
          <w:rPr>
            <w:noProof/>
          </w:rPr>
          <w:fldChar w:fldCharType="end"/>
        </w:r>
      </w:hyperlink>
    </w:p>
    <w:p w14:paraId="10DFEF74" w14:textId="77777777" w:rsidR="00BE2BA6" w:rsidRDefault="00555358">
      <w:pPr>
        <w:pStyle w:val="TOC1"/>
        <w:rPr>
          <w:rFonts w:asciiTheme="minorHAnsi" w:eastAsiaTheme="minorEastAsia" w:hAnsiTheme="minorHAnsi" w:cstheme="minorBidi"/>
          <w:caps w:val="0"/>
          <w:noProof/>
          <w:szCs w:val="22"/>
          <w:lang w:eastAsia="en-GB"/>
        </w:rPr>
      </w:pPr>
      <w:hyperlink w:anchor="_Toc496015763" w:history="1">
        <w:r w:rsidR="00BE2BA6" w:rsidRPr="00897883">
          <w:rPr>
            <w:rStyle w:val="Hyperlink"/>
            <w:rFonts w:cs="Arial"/>
            <w:noProof/>
          </w:rPr>
          <w:t>18.</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FURTHER ASSURANCES</w:t>
        </w:r>
        <w:r w:rsidR="00BE2BA6">
          <w:rPr>
            <w:noProof/>
          </w:rPr>
          <w:tab/>
        </w:r>
        <w:r w:rsidR="00BE2BA6">
          <w:rPr>
            <w:noProof/>
          </w:rPr>
          <w:fldChar w:fldCharType="begin"/>
        </w:r>
        <w:r w:rsidR="00BE2BA6">
          <w:rPr>
            <w:noProof/>
          </w:rPr>
          <w:instrText xml:space="preserve"> PAGEREF _Toc496015763 \h </w:instrText>
        </w:r>
        <w:r w:rsidR="00BE2BA6">
          <w:rPr>
            <w:noProof/>
          </w:rPr>
        </w:r>
        <w:r w:rsidR="00BE2BA6">
          <w:rPr>
            <w:noProof/>
          </w:rPr>
          <w:fldChar w:fldCharType="separate"/>
        </w:r>
        <w:r w:rsidR="00256051">
          <w:rPr>
            <w:noProof/>
          </w:rPr>
          <w:t>40</w:t>
        </w:r>
        <w:r w:rsidR="00BE2BA6">
          <w:rPr>
            <w:noProof/>
          </w:rPr>
          <w:fldChar w:fldCharType="end"/>
        </w:r>
      </w:hyperlink>
    </w:p>
    <w:p w14:paraId="79F1EF6E" w14:textId="77777777" w:rsidR="00BE2BA6" w:rsidRDefault="00555358">
      <w:pPr>
        <w:pStyle w:val="TOC1"/>
        <w:rPr>
          <w:rFonts w:asciiTheme="minorHAnsi" w:eastAsiaTheme="minorEastAsia" w:hAnsiTheme="minorHAnsi" w:cstheme="minorBidi"/>
          <w:caps w:val="0"/>
          <w:noProof/>
          <w:szCs w:val="22"/>
          <w:lang w:eastAsia="en-GB"/>
        </w:rPr>
      </w:pPr>
      <w:hyperlink w:anchor="_Toc496015764" w:history="1">
        <w:r w:rsidR="00BE2BA6" w:rsidRPr="00897883">
          <w:rPr>
            <w:rStyle w:val="Hyperlink"/>
            <w:rFonts w:cs="Arial"/>
            <w:noProof/>
          </w:rPr>
          <w:t>19.</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SEVERABILITY</w:t>
        </w:r>
        <w:r w:rsidR="00BE2BA6">
          <w:rPr>
            <w:noProof/>
          </w:rPr>
          <w:tab/>
        </w:r>
        <w:r w:rsidR="00BE2BA6">
          <w:rPr>
            <w:noProof/>
          </w:rPr>
          <w:fldChar w:fldCharType="begin"/>
        </w:r>
        <w:r w:rsidR="00BE2BA6">
          <w:rPr>
            <w:noProof/>
          </w:rPr>
          <w:instrText xml:space="preserve"> PAGEREF _Toc496015764 \h </w:instrText>
        </w:r>
        <w:r w:rsidR="00BE2BA6">
          <w:rPr>
            <w:noProof/>
          </w:rPr>
        </w:r>
        <w:r w:rsidR="00BE2BA6">
          <w:rPr>
            <w:noProof/>
          </w:rPr>
          <w:fldChar w:fldCharType="separate"/>
        </w:r>
        <w:r w:rsidR="00256051">
          <w:rPr>
            <w:noProof/>
          </w:rPr>
          <w:t>40</w:t>
        </w:r>
        <w:r w:rsidR="00BE2BA6">
          <w:rPr>
            <w:noProof/>
          </w:rPr>
          <w:fldChar w:fldCharType="end"/>
        </w:r>
      </w:hyperlink>
    </w:p>
    <w:p w14:paraId="517B5B4D" w14:textId="77777777" w:rsidR="00BE2BA6" w:rsidRDefault="00555358">
      <w:pPr>
        <w:pStyle w:val="TOC1"/>
        <w:rPr>
          <w:rFonts w:asciiTheme="minorHAnsi" w:eastAsiaTheme="minorEastAsia" w:hAnsiTheme="minorHAnsi" w:cstheme="minorBidi"/>
          <w:caps w:val="0"/>
          <w:noProof/>
          <w:szCs w:val="22"/>
          <w:lang w:eastAsia="en-GB"/>
        </w:rPr>
      </w:pPr>
      <w:hyperlink w:anchor="_Toc496015765" w:history="1">
        <w:r w:rsidR="00BE2BA6" w:rsidRPr="00897883">
          <w:rPr>
            <w:rStyle w:val="Hyperlink"/>
            <w:rFonts w:cs="Arial"/>
            <w:noProof/>
          </w:rPr>
          <w:t>20.</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RELATIONSHIP OF THE PARTIES</w:t>
        </w:r>
        <w:r w:rsidR="00BE2BA6">
          <w:rPr>
            <w:noProof/>
          </w:rPr>
          <w:tab/>
        </w:r>
        <w:r w:rsidR="00BE2BA6">
          <w:rPr>
            <w:noProof/>
          </w:rPr>
          <w:fldChar w:fldCharType="begin"/>
        </w:r>
        <w:r w:rsidR="00BE2BA6">
          <w:rPr>
            <w:noProof/>
          </w:rPr>
          <w:instrText xml:space="preserve"> PAGEREF _Toc496015765 \h </w:instrText>
        </w:r>
        <w:r w:rsidR="00BE2BA6">
          <w:rPr>
            <w:noProof/>
          </w:rPr>
        </w:r>
        <w:r w:rsidR="00BE2BA6">
          <w:rPr>
            <w:noProof/>
          </w:rPr>
          <w:fldChar w:fldCharType="separate"/>
        </w:r>
        <w:r w:rsidR="00256051">
          <w:rPr>
            <w:noProof/>
          </w:rPr>
          <w:t>40</w:t>
        </w:r>
        <w:r w:rsidR="00BE2BA6">
          <w:rPr>
            <w:noProof/>
          </w:rPr>
          <w:fldChar w:fldCharType="end"/>
        </w:r>
      </w:hyperlink>
    </w:p>
    <w:p w14:paraId="046A7B0F" w14:textId="77777777" w:rsidR="00BE2BA6" w:rsidRDefault="00555358">
      <w:pPr>
        <w:pStyle w:val="TOC1"/>
        <w:rPr>
          <w:rFonts w:asciiTheme="minorHAnsi" w:eastAsiaTheme="minorEastAsia" w:hAnsiTheme="minorHAnsi" w:cstheme="minorBidi"/>
          <w:caps w:val="0"/>
          <w:noProof/>
          <w:szCs w:val="22"/>
          <w:lang w:eastAsia="en-GB"/>
        </w:rPr>
      </w:pPr>
      <w:hyperlink w:anchor="_Toc496015766" w:history="1">
        <w:r w:rsidR="00BE2BA6" w:rsidRPr="00897883">
          <w:rPr>
            <w:rStyle w:val="Hyperlink"/>
            <w:rFonts w:cs="Arial"/>
            <w:noProof/>
          </w:rPr>
          <w:t>21.</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ENTIRE AGREEMENT</w:t>
        </w:r>
        <w:r w:rsidR="00BE2BA6">
          <w:rPr>
            <w:noProof/>
          </w:rPr>
          <w:tab/>
        </w:r>
        <w:r w:rsidR="00BE2BA6">
          <w:rPr>
            <w:noProof/>
          </w:rPr>
          <w:fldChar w:fldCharType="begin"/>
        </w:r>
        <w:r w:rsidR="00BE2BA6">
          <w:rPr>
            <w:noProof/>
          </w:rPr>
          <w:instrText xml:space="preserve"> PAGEREF _Toc496015766 \h </w:instrText>
        </w:r>
        <w:r w:rsidR="00BE2BA6">
          <w:rPr>
            <w:noProof/>
          </w:rPr>
        </w:r>
        <w:r w:rsidR="00BE2BA6">
          <w:rPr>
            <w:noProof/>
          </w:rPr>
          <w:fldChar w:fldCharType="separate"/>
        </w:r>
        <w:r w:rsidR="00256051">
          <w:rPr>
            <w:noProof/>
          </w:rPr>
          <w:t>40</w:t>
        </w:r>
        <w:r w:rsidR="00BE2BA6">
          <w:rPr>
            <w:noProof/>
          </w:rPr>
          <w:fldChar w:fldCharType="end"/>
        </w:r>
      </w:hyperlink>
    </w:p>
    <w:p w14:paraId="03FF9903" w14:textId="77777777" w:rsidR="00BE2BA6" w:rsidRDefault="00555358">
      <w:pPr>
        <w:pStyle w:val="TOC1"/>
        <w:rPr>
          <w:rFonts w:asciiTheme="minorHAnsi" w:eastAsiaTheme="minorEastAsia" w:hAnsiTheme="minorHAnsi" w:cstheme="minorBidi"/>
          <w:caps w:val="0"/>
          <w:noProof/>
          <w:szCs w:val="22"/>
          <w:lang w:eastAsia="en-GB"/>
        </w:rPr>
      </w:pPr>
      <w:hyperlink w:anchor="_Toc496015767" w:history="1">
        <w:r w:rsidR="00BE2BA6" w:rsidRPr="00897883">
          <w:rPr>
            <w:rStyle w:val="Hyperlink"/>
            <w:rFonts w:cs="Arial"/>
            <w:noProof/>
          </w:rPr>
          <w:t>22.</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CONTRACTS (RIGHTS OF THIRD PARTIES) ACT</w:t>
        </w:r>
        <w:r w:rsidR="00BE2BA6">
          <w:rPr>
            <w:noProof/>
          </w:rPr>
          <w:tab/>
        </w:r>
        <w:r w:rsidR="00BE2BA6">
          <w:rPr>
            <w:noProof/>
          </w:rPr>
          <w:fldChar w:fldCharType="begin"/>
        </w:r>
        <w:r w:rsidR="00BE2BA6">
          <w:rPr>
            <w:noProof/>
          </w:rPr>
          <w:instrText xml:space="preserve"> PAGEREF _Toc496015767 \h </w:instrText>
        </w:r>
        <w:r w:rsidR="00BE2BA6">
          <w:rPr>
            <w:noProof/>
          </w:rPr>
        </w:r>
        <w:r w:rsidR="00BE2BA6">
          <w:rPr>
            <w:noProof/>
          </w:rPr>
          <w:fldChar w:fldCharType="separate"/>
        </w:r>
        <w:r w:rsidR="00256051">
          <w:rPr>
            <w:noProof/>
          </w:rPr>
          <w:t>41</w:t>
        </w:r>
        <w:r w:rsidR="00BE2BA6">
          <w:rPr>
            <w:noProof/>
          </w:rPr>
          <w:fldChar w:fldCharType="end"/>
        </w:r>
      </w:hyperlink>
    </w:p>
    <w:p w14:paraId="7F9DC228" w14:textId="77777777" w:rsidR="00BE2BA6" w:rsidRDefault="00555358">
      <w:pPr>
        <w:pStyle w:val="TOC1"/>
        <w:rPr>
          <w:rFonts w:asciiTheme="minorHAnsi" w:eastAsiaTheme="minorEastAsia" w:hAnsiTheme="minorHAnsi" w:cstheme="minorBidi"/>
          <w:caps w:val="0"/>
          <w:noProof/>
          <w:szCs w:val="22"/>
          <w:lang w:eastAsia="en-GB"/>
        </w:rPr>
      </w:pPr>
      <w:hyperlink w:anchor="_Toc496015768" w:history="1">
        <w:r w:rsidR="00BE2BA6" w:rsidRPr="00897883">
          <w:rPr>
            <w:rStyle w:val="Hyperlink"/>
            <w:rFonts w:cs="Arial"/>
            <w:noProof/>
          </w:rPr>
          <w:t>23.</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NOTICES</w:t>
        </w:r>
        <w:r w:rsidR="00BE2BA6">
          <w:rPr>
            <w:noProof/>
          </w:rPr>
          <w:tab/>
        </w:r>
        <w:r w:rsidR="00BE2BA6">
          <w:rPr>
            <w:noProof/>
          </w:rPr>
          <w:fldChar w:fldCharType="begin"/>
        </w:r>
        <w:r w:rsidR="00BE2BA6">
          <w:rPr>
            <w:noProof/>
          </w:rPr>
          <w:instrText xml:space="preserve"> PAGEREF _Toc496015768 \h </w:instrText>
        </w:r>
        <w:r w:rsidR="00BE2BA6">
          <w:rPr>
            <w:noProof/>
          </w:rPr>
        </w:r>
        <w:r w:rsidR="00BE2BA6">
          <w:rPr>
            <w:noProof/>
          </w:rPr>
          <w:fldChar w:fldCharType="separate"/>
        </w:r>
        <w:r w:rsidR="00256051">
          <w:rPr>
            <w:noProof/>
          </w:rPr>
          <w:t>41</w:t>
        </w:r>
        <w:r w:rsidR="00BE2BA6">
          <w:rPr>
            <w:noProof/>
          </w:rPr>
          <w:fldChar w:fldCharType="end"/>
        </w:r>
      </w:hyperlink>
    </w:p>
    <w:p w14:paraId="622E6FF7" w14:textId="77777777" w:rsidR="00BE2BA6" w:rsidRDefault="00555358">
      <w:pPr>
        <w:pStyle w:val="TOC1"/>
        <w:rPr>
          <w:rFonts w:asciiTheme="minorHAnsi" w:eastAsiaTheme="minorEastAsia" w:hAnsiTheme="minorHAnsi" w:cstheme="minorBidi"/>
          <w:caps w:val="0"/>
          <w:noProof/>
          <w:szCs w:val="22"/>
          <w:lang w:eastAsia="en-GB"/>
        </w:rPr>
      </w:pPr>
      <w:hyperlink w:anchor="_Toc496015769" w:history="1">
        <w:r w:rsidR="00BE2BA6" w:rsidRPr="00897883">
          <w:rPr>
            <w:rStyle w:val="Hyperlink"/>
            <w:rFonts w:cs="Arial"/>
            <w:noProof/>
          </w:rPr>
          <w:t>24.</w:t>
        </w:r>
        <w:r w:rsidR="00BE2BA6">
          <w:rPr>
            <w:rFonts w:asciiTheme="minorHAnsi" w:eastAsiaTheme="minorEastAsia" w:hAnsiTheme="minorHAnsi" w:cstheme="minorBidi"/>
            <w:caps w:val="0"/>
            <w:noProof/>
            <w:szCs w:val="22"/>
            <w:lang w:eastAsia="en-GB"/>
          </w:rPr>
          <w:tab/>
        </w:r>
        <w:r w:rsidR="00BE2BA6" w:rsidRPr="00897883">
          <w:rPr>
            <w:rStyle w:val="Hyperlink"/>
            <w:rFonts w:cs="Arial"/>
            <w:noProof/>
          </w:rPr>
          <w:t>DISPUTES AND LAW</w:t>
        </w:r>
        <w:r w:rsidR="00BE2BA6">
          <w:rPr>
            <w:noProof/>
          </w:rPr>
          <w:tab/>
        </w:r>
        <w:r w:rsidR="00BE2BA6">
          <w:rPr>
            <w:noProof/>
          </w:rPr>
          <w:fldChar w:fldCharType="begin"/>
        </w:r>
        <w:r w:rsidR="00BE2BA6">
          <w:rPr>
            <w:noProof/>
          </w:rPr>
          <w:instrText xml:space="preserve"> PAGEREF _Toc496015769 \h </w:instrText>
        </w:r>
        <w:r w:rsidR="00BE2BA6">
          <w:rPr>
            <w:noProof/>
          </w:rPr>
        </w:r>
        <w:r w:rsidR="00BE2BA6">
          <w:rPr>
            <w:noProof/>
          </w:rPr>
          <w:fldChar w:fldCharType="separate"/>
        </w:r>
        <w:r w:rsidR="00256051">
          <w:rPr>
            <w:noProof/>
          </w:rPr>
          <w:t>41</w:t>
        </w:r>
        <w:r w:rsidR="00BE2BA6">
          <w:rPr>
            <w:noProof/>
          </w:rPr>
          <w:fldChar w:fldCharType="end"/>
        </w:r>
      </w:hyperlink>
    </w:p>
    <w:p w14:paraId="2A8A4540" w14:textId="77777777" w:rsidR="00BE2BA6" w:rsidRDefault="00555358">
      <w:pPr>
        <w:pStyle w:val="TOC1"/>
        <w:rPr>
          <w:rFonts w:asciiTheme="minorHAnsi" w:eastAsiaTheme="minorEastAsia" w:hAnsiTheme="minorHAnsi" w:cstheme="minorBidi"/>
          <w:caps w:val="0"/>
          <w:noProof/>
          <w:szCs w:val="22"/>
          <w:lang w:eastAsia="en-GB"/>
        </w:rPr>
      </w:pPr>
      <w:hyperlink w:anchor="_Toc496015770" w:history="1">
        <w:r w:rsidR="00BE2BA6" w:rsidRPr="00897883">
          <w:rPr>
            <w:rStyle w:val="Hyperlink"/>
            <w:rFonts w:cs="Arial"/>
            <w:noProof/>
          </w:rPr>
          <w:t>CONTRACT SCHEDULE 1: DEFINITIONS</w:t>
        </w:r>
        <w:r w:rsidR="00BE2BA6">
          <w:rPr>
            <w:noProof/>
          </w:rPr>
          <w:tab/>
        </w:r>
        <w:r w:rsidR="00BE2BA6">
          <w:rPr>
            <w:noProof/>
          </w:rPr>
          <w:fldChar w:fldCharType="begin"/>
        </w:r>
        <w:r w:rsidR="00BE2BA6">
          <w:rPr>
            <w:noProof/>
          </w:rPr>
          <w:instrText xml:space="preserve"> PAGEREF _Toc496015770 \h </w:instrText>
        </w:r>
        <w:r w:rsidR="00BE2BA6">
          <w:rPr>
            <w:noProof/>
          </w:rPr>
        </w:r>
        <w:r w:rsidR="00BE2BA6">
          <w:rPr>
            <w:noProof/>
          </w:rPr>
          <w:fldChar w:fldCharType="separate"/>
        </w:r>
        <w:r w:rsidR="00256051">
          <w:rPr>
            <w:noProof/>
          </w:rPr>
          <w:t>44</w:t>
        </w:r>
        <w:r w:rsidR="00BE2BA6">
          <w:rPr>
            <w:noProof/>
          </w:rPr>
          <w:fldChar w:fldCharType="end"/>
        </w:r>
      </w:hyperlink>
    </w:p>
    <w:p w14:paraId="158F7F05" w14:textId="77777777" w:rsidR="00BE2BA6" w:rsidRDefault="00555358">
      <w:pPr>
        <w:pStyle w:val="TOC1"/>
        <w:rPr>
          <w:rFonts w:asciiTheme="minorHAnsi" w:eastAsiaTheme="minorEastAsia" w:hAnsiTheme="minorHAnsi" w:cstheme="minorBidi"/>
          <w:caps w:val="0"/>
          <w:noProof/>
          <w:szCs w:val="22"/>
          <w:lang w:eastAsia="en-GB"/>
        </w:rPr>
      </w:pPr>
      <w:hyperlink w:anchor="_Toc496015771" w:history="1">
        <w:r w:rsidR="00BE2BA6" w:rsidRPr="00897883">
          <w:rPr>
            <w:rStyle w:val="Hyperlink"/>
            <w:rFonts w:cs="Arial"/>
            <w:noProof/>
          </w:rPr>
          <w:t>CONTRACT SCHEDULE 2: EXIT MANAGEMENT</w:t>
        </w:r>
        <w:r w:rsidR="00BE2BA6">
          <w:rPr>
            <w:noProof/>
          </w:rPr>
          <w:tab/>
        </w:r>
        <w:r w:rsidR="00BE2BA6">
          <w:rPr>
            <w:noProof/>
          </w:rPr>
          <w:fldChar w:fldCharType="begin"/>
        </w:r>
        <w:r w:rsidR="00BE2BA6">
          <w:rPr>
            <w:noProof/>
          </w:rPr>
          <w:instrText xml:space="preserve"> PAGEREF _Toc496015771 \h </w:instrText>
        </w:r>
        <w:r w:rsidR="00BE2BA6">
          <w:rPr>
            <w:noProof/>
          </w:rPr>
        </w:r>
        <w:r w:rsidR="00BE2BA6">
          <w:rPr>
            <w:noProof/>
          </w:rPr>
          <w:fldChar w:fldCharType="separate"/>
        </w:r>
        <w:r w:rsidR="00256051">
          <w:rPr>
            <w:noProof/>
          </w:rPr>
          <w:t>55</w:t>
        </w:r>
        <w:r w:rsidR="00BE2BA6">
          <w:rPr>
            <w:noProof/>
          </w:rPr>
          <w:fldChar w:fldCharType="end"/>
        </w:r>
      </w:hyperlink>
    </w:p>
    <w:p w14:paraId="3D08A355" w14:textId="77777777" w:rsidR="00BE2BA6" w:rsidRDefault="00555358">
      <w:pPr>
        <w:pStyle w:val="TOC1"/>
        <w:rPr>
          <w:rFonts w:asciiTheme="minorHAnsi" w:eastAsiaTheme="minorEastAsia" w:hAnsiTheme="minorHAnsi" w:cstheme="minorBidi"/>
          <w:caps w:val="0"/>
          <w:noProof/>
          <w:szCs w:val="22"/>
          <w:lang w:eastAsia="en-GB"/>
        </w:rPr>
      </w:pPr>
      <w:hyperlink w:anchor="_Toc496015772" w:history="1">
        <w:r w:rsidR="00BE2BA6" w:rsidRPr="00897883">
          <w:rPr>
            <w:rStyle w:val="Hyperlink"/>
            <w:rFonts w:cs="Arial"/>
            <w:noProof/>
          </w:rPr>
          <w:t>CONTRACT SCHEDULE 3: STAFF TRANSFER</w:t>
        </w:r>
        <w:r w:rsidR="00BE2BA6">
          <w:rPr>
            <w:noProof/>
          </w:rPr>
          <w:tab/>
        </w:r>
        <w:r w:rsidR="00BE2BA6">
          <w:rPr>
            <w:noProof/>
          </w:rPr>
          <w:fldChar w:fldCharType="begin"/>
        </w:r>
        <w:r w:rsidR="00BE2BA6">
          <w:rPr>
            <w:noProof/>
          </w:rPr>
          <w:instrText xml:space="preserve"> PAGEREF _Toc496015772 \h </w:instrText>
        </w:r>
        <w:r w:rsidR="00BE2BA6">
          <w:rPr>
            <w:noProof/>
          </w:rPr>
        </w:r>
        <w:r w:rsidR="00BE2BA6">
          <w:rPr>
            <w:noProof/>
          </w:rPr>
          <w:fldChar w:fldCharType="separate"/>
        </w:r>
        <w:r w:rsidR="00256051">
          <w:rPr>
            <w:noProof/>
          </w:rPr>
          <w:t>66</w:t>
        </w:r>
        <w:r w:rsidR="00BE2BA6">
          <w:rPr>
            <w:noProof/>
          </w:rPr>
          <w:fldChar w:fldCharType="end"/>
        </w:r>
      </w:hyperlink>
    </w:p>
    <w:p w14:paraId="0F6EB66B" w14:textId="77777777" w:rsidR="00BE2BA6" w:rsidRDefault="00555358">
      <w:pPr>
        <w:pStyle w:val="TOC1"/>
        <w:rPr>
          <w:rFonts w:asciiTheme="minorHAnsi" w:eastAsiaTheme="minorEastAsia" w:hAnsiTheme="minorHAnsi" w:cstheme="minorBidi"/>
          <w:caps w:val="0"/>
          <w:noProof/>
          <w:szCs w:val="22"/>
          <w:lang w:eastAsia="en-GB"/>
        </w:rPr>
      </w:pPr>
      <w:hyperlink w:anchor="_Toc496015773" w:history="1">
        <w:r w:rsidR="00BE2BA6" w:rsidRPr="00897883">
          <w:rPr>
            <w:rStyle w:val="Hyperlink"/>
            <w:rFonts w:cs="Arial"/>
            <w:noProof/>
          </w:rPr>
          <w:t>CONTRACT SCHEDULE 4: TRANSPARENCY REPORTS</w:t>
        </w:r>
        <w:r w:rsidR="00BE2BA6">
          <w:rPr>
            <w:noProof/>
          </w:rPr>
          <w:tab/>
        </w:r>
        <w:r w:rsidR="00BE2BA6">
          <w:rPr>
            <w:noProof/>
          </w:rPr>
          <w:fldChar w:fldCharType="begin"/>
        </w:r>
        <w:r w:rsidR="00BE2BA6">
          <w:rPr>
            <w:noProof/>
          </w:rPr>
          <w:instrText xml:space="preserve"> PAGEREF _Toc496015773 \h </w:instrText>
        </w:r>
        <w:r w:rsidR="00BE2BA6">
          <w:rPr>
            <w:noProof/>
          </w:rPr>
        </w:r>
        <w:r w:rsidR="00BE2BA6">
          <w:rPr>
            <w:noProof/>
          </w:rPr>
          <w:fldChar w:fldCharType="separate"/>
        </w:r>
        <w:r w:rsidR="00256051">
          <w:rPr>
            <w:noProof/>
          </w:rPr>
          <w:t>97</w:t>
        </w:r>
        <w:r w:rsidR="00BE2BA6">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316127BA" w14:textId="16852103" w:rsidR="00415BB5" w:rsidRPr="00BE2BA6" w:rsidRDefault="00415BB5" w:rsidP="00765469">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 w:name="_Toc303802817"/>
      <w:bookmarkStart w:id="5" w:name="_Toc430879908"/>
      <w:bookmarkStart w:id="6" w:name="_Toc430880106"/>
      <w:bookmarkStart w:id="7" w:name="_Toc430880392"/>
      <w:bookmarkStart w:id="8" w:name="_Toc430880537"/>
      <w:bookmarkStart w:id="9" w:name="_Toc430880793"/>
      <w:bookmarkStart w:id="10" w:name="_Toc430941297"/>
      <w:bookmarkStart w:id="11" w:name="_Toc431551110"/>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73DC6CF" w14:textId="77777777" w:rsidR="00F807DC" w:rsidRPr="00C3320D" w:rsidRDefault="005C28AA" w:rsidP="00D40F55">
      <w:pPr>
        <w:pStyle w:val="Heading1"/>
        <w:spacing w:before="120" w:after="120"/>
        <w:rPr>
          <w:rFonts w:cs="Arial"/>
          <w:szCs w:val="22"/>
        </w:rPr>
      </w:pPr>
      <w:bookmarkStart w:id="20" w:name="_Toc496015746"/>
      <w:r w:rsidRPr="00C3320D">
        <w:rPr>
          <w:rFonts w:cs="Arial"/>
          <w:szCs w:val="22"/>
        </w:rPr>
        <w:t>DEFINITIONS AND INTERPRETATION</w:t>
      </w:r>
      <w:bookmarkEnd w:id="2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lastRenderedPageBreak/>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1"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2" w:name="_Toc496015747"/>
      <w:r w:rsidRPr="00C3320D">
        <w:rPr>
          <w:rFonts w:cs="Arial"/>
          <w:szCs w:val="22"/>
        </w:rPr>
        <w:t>The Ordered Panel Services</w:t>
      </w:r>
      <w:bookmarkEnd w:id="22"/>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3" w:name="_Toc496015748"/>
      <w:r w:rsidRPr="00C3320D">
        <w:rPr>
          <w:rFonts w:cs="Arial"/>
          <w:szCs w:val="22"/>
        </w:rPr>
        <w:t xml:space="preserve">Delivery and management of </w:t>
      </w:r>
      <w:r w:rsidR="00F60EC1" w:rsidRPr="00C3320D">
        <w:rPr>
          <w:rFonts w:cs="Arial"/>
          <w:szCs w:val="22"/>
        </w:rPr>
        <w:t>the Ordered Panel Services</w:t>
      </w:r>
      <w:bookmarkEnd w:id="23"/>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lastRenderedPageBreak/>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4"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4"/>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lastRenderedPageBreak/>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5"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5"/>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6"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6"/>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7"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7"/>
    </w:p>
    <w:p w14:paraId="6F7B83E1" w14:textId="77777777" w:rsidR="00C901FE" w:rsidRPr="00C3320D" w:rsidRDefault="00C901FE" w:rsidP="00D40F55">
      <w:pPr>
        <w:pStyle w:val="Heading1"/>
        <w:spacing w:before="120" w:after="120"/>
        <w:rPr>
          <w:rFonts w:cs="Arial"/>
          <w:szCs w:val="22"/>
        </w:rPr>
      </w:pPr>
      <w:bookmarkStart w:id="28" w:name="_Toc461109632"/>
      <w:bookmarkStart w:id="29" w:name="_Toc461109633"/>
      <w:bookmarkStart w:id="30" w:name="_Toc496015749"/>
      <w:bookmarkEnd w:id="28"/>
      <w:bookmarkEnd w:id="29"/>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30"/>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1"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1"/>
    </w:p>
    <w:p w14:paraId="344FC365" w14:textId="77777777" w:rsidR="00F6759D" w:rsidRPr="00C3320D" w:rsidRDefault="00F6759D" w:rsidP="00D40F55">
      <w:pPr>
        <w:pStyle w:val="Heading1"/>
        <w:spacing w:before="120" w:after="120"/>
        <w:rPr>
          <w:rFonts w:cs="Arial"/>
          <w:szCs w:val="22"/>
        </w:rPr>
      </w:pPr>
      <w:bookmarkStart w:id="32" w:name="_Toc496015750"/>
      <w:r w:rsidRPr="00C3320D">
        <w:rPr>
          <w:rFonts w:cs="Arial"/>
          <w:szCs w:val="22"/>
        </w:rPr>
        <w:t>Personnel</w:t>
      </w:r>
      <w:bookmarkEnd w:id="32"/>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lastRenderedPageBreak/>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3" w:name="_Ref363736216"/>
      <w:r w:rsidRPr="00C3320D">
        <w:rPr>
          <w:rFonts w:cs="Arial"/>
          <w:szCs w:val="22"/>
        </w:rPr>
        <w:t>The Supplier shall:</w:t>
      </w:r>
      <w:bookmarkEnd w:id="33"/>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lastRenderedPageBreak/>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4" w:name="_Ref358297649"/>
      <w:r w:rsidRPr="00C3320D">
        <w:rPr>
          <w:rFonts w:cs="Arial"/>
          <w:szCs w:val="22"/>
        </w:rPr>
        <w:t>The Parties agree that</w:t>
      </w:r>
      <w:r w:rsidR="00FA30C4" w:rsidRPr="00C3320D">
        <w:rPr>
          <w:rFonts w:cs="Arial"/>
          <w:szCs w:val="22"/>
        </w:rPr>
        <w:t>:</w:t>
      </w:r>
      <w:bookmarkEnd w:id="34"/>
    </w:p>
    <w:p w14:paraId="513D7722" w14:textId="14E84AA8" w:rsidR="00FA30C4" w:rsidRPr="00C3320D" w:rsidRDefault="00FA30C4" w:rsidP="00D40F55">
      <w:pPr>
        <w:pStyle w:val="Heading3"/>
        <w:spacing w:before="120" w:after="120"/>
        <w:rPr>
          <w:rFonts w:cs="Arial"/>
          <w:szCs w:val="22"/>
        </w:rPr>
      </w:pPr>
      <w:bookmarkStart w:id="35"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6" w:name="_Ref358300369"/>
      <w:bookmarkEnd w:id="35"/>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6"/>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lastRenderedPageBreak/>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7" w:name="_Ref359425071"/>
      <w:r w:rsidRPr="00C3320D">
        <w:rPr>
          <w:rFonts w:cs="Arial"/>
          <w:szCs w:val="22"/>
        </w:rPr>
        <w:t>Prior to sub-contacting any of its obligations under this Legal Services Contract, the Supplier shall notify the Customer and provide the Customer with:</w:t>
      </w:r>
      <w:bookmarkEnd w:id="37"/>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8"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8"/>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765469">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765469">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 xml:space="preserve">Where the Supplier wishes to enter into a new Key Sub-Contract or replace a Key Sub-Contractor, it must obtain the prior written consent of the Authority and the Customer (the decision to consent or otherwise not to be unreasonably withheld or delayed). The </w:t>
      </w:r>
      <w:r w:rsidRPr="00C3320D">
        <w:rPr>
          <w:rFonts w:cs="Arial"/>
          <w:szCs w:val="22"/>
        </w:rPr>
        <w:lastRenderedPageBreak/>
        <w:t>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765469">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765469">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765469">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765469">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765469">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lastRenderedPageBreak/>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9"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9"/>
    </w:p>
    <w:p w14:paraId="01A870A0" w14:textId="77777777" w:rsidR="00A904F4" w:rsidRPr="00C3320D" w:rsidRDefault="00A904F4" w:rsidP="00D40F55">
      <w:pPr>
        <w:pStyle w:val="Heading3"/>
        <w:spacing w:before="120" w:after="120"/>
        <w:rPr>
          <w:rFonts w:cs="Arial"/>
          <w:szCs w:val="22"/>
        </w:rPr>
      </w:pPr>
      <w:bookmarkStart w:id="40"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0"/>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1" w:name="_Ref359339111"/>
      <w:r w:rsidRPr="00C3320D">
        <w:rPr>
          <w:rFonts w:cs="Arial"/>
          <w:szCs w:val="22"/>
        </w:rPr>
        <w:t>The Supplier shall</w:t>
      </w:r>
      <w:bookmarkEnd w:id="41"/>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2" w:name="_Ref379548295"/>
      <w:r w:rsidRPr="00C3320D">
        <w:rPr>
          <w:rFonts w:cs="Arial"/>
          <w:szCs w:val="22"/>
        </w:rPr>
        <w:t>The Customer may require the Supplier to terminate:</w:t>
      </w:r>
      <w:bookmarkEnd w:id="42"/>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765469">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765469">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765469">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77777777" w:rsidR="0084742E" w:rsidRPr="00C3320D" w:rsidRDefault="0084742E" w:rsidP="00765469">
      <w:pPr>
        <w:pStyle w:val="GPSL4numberedclause"/>
        <w:numPr>
          <w:ilvl w:val="3"/>
          <w:numId w:val="30"/>
        </w:numPr>
        <w:rPr>
          <w:rFonts w:ascii="Arial" w:hAnsi="Arial"/>
          <w:szCs w:val="22"/>
        </w:rPr>
      </w:pPr>
      <w:r w:rsidRPr="00C3320D">
        <w:rPr>
          <w:rFonts w:ascii="Arial" w:hAnsi="Arial"/>
          <w:szCs w:val="22"/>
        </w:rPr>
        <w:lastRenderedPageBreak/>
        <w:t>the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3"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3"/>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4" w:name="_Toc496015751"/>
      <w:r w:rsidRPr="00C3320D">
        <w:rPr>
          <w:rFonts w:cs="Arial"/>
          <w:szCs w:val="22"/>
        </w:rPr>
        <w:t>CHARGES</w:t>
      </w:r>
      <w:r w:rsidR="00A34A70" w:rsidRPr="00C3320D">
        <w:rPr>
          <w:rFonts w:cs="Arial"/>
          <w:szCs w:val="22"/>
        </w:rPr>
        <w:t xml:space="preserve"> AND INVOICING</w:t>
      </w:r>
      <w:bookmarkEnd w:id="44"/>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4C858172" w:rsidR="00E56DC7" w:rsidRPr="00C3320D" w:rsidRDefault="007562F7" w:rsidP="00D40F55">
      <w:pPr>
        <w:pStyle w:val="Heading3"/>
        <w:spacing w:before="120" w:after="120"/>
        <w:rPr>
          <w:rFonts w:cs="Arial"/>
          <w:szCs w:val="22"/>
        </w:rPr>
      </w:pPr>
      <w:r w:rsidRPr="00C3320D">
        <w:rPr>
          <w:rFonts w:cs="Arial"/>
          <w:szCs w:val="22"/>
        </w:rPr>
        <w:t xml:space="preserve">In consideration of the </w:t>
      </w:r>
      <w:r w:rsidR="00151B56" w:rsidRPr="00C3320D">
        <w:rPr>
          <w:rFonts w:cs="Arial"/>
          <w:szCs w:val="22"/>
        </w:rPr>
        <w:t>Supplier</w:t>
      </w:r>
      <w:r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shall pay the</w:t>
      </w:r>
      <w:r w:rsidR="00A34A70" w:rsidRPr="00C3320D">
        <w:rPr>
          <w:rFonts w:cs="Arial"/>
          <w:szCs w:val="22"/>
        </w:rPr>
        <w:t xml:space="preserve"> undisputed</w:t>
      </w:r>
      <w:r w:rsidRPr="00C3320D">
        <w:rPr>
          <w:rFonts w:cs="Arial"/>
          <w:szCs w:val="22"/>
        </w:rPr>
        <w:t xml:space="preserve"> </w:t>
      </w:r>
      <w:r w:rsidR="00AB51E9" w:rsidRPr="00C3320D">
        <w:rPr>
          <w:rFonts w:cs="Arial"/>
          <w:szCs w:val="22"/>
        </w:rPr>
        <w:t>Charges</w:t>
      </w:r>
      <w:r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Pr="00C3320D">
        <w:rPr>
          <w:rFonts w:cs="Arial"/>
          <w:szCs w:val="22"/>
        </w:rPr>
        <w:t>(</w:t>
      </w:r>
      <w:r w:rsidR="00A34A70" w:rsidRPr="00C3320D">
        <w:rPr>
          <w:rFonts w:cs="Arial"/>
          <w:szCs w:val="22"/>
        </w:rPr>
        <w:t>Charges and Invoicing)</w:t>
      </w:r>
      <w:r w:rsidRPr="00C3320D">
        <w:rPr>
          <w:rFonts w:cs="Arial"/>
          <w:szCs w:val="22"/>
        </w:rPr>
        <w:t>.</w:t>
      </w:r>
      <w:r w:rsidR="00E56DC7" w:rsidRPr="00C3320D">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1B11C43C"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5"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5"/>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6"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6"/>
      <w:r w:rsidRPr="00C3320D">
        <w:rPr>
          <w:rFonts w:cs="Arial"/>
          <w:szCs w:val="22"/>
        </w:rPr>
        <w:t xml:space="preserve"> </w:t>
      </w:r>
    </w:p>
    <w:p w14:paraId="0AF0D6B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 xml:space="preserve"> 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7"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77777777"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Days notice of its intention to suspend the provision of </w:t>
      </w:r>
      <w:r w:rsidR="00F60EC1" w:rsidRPr="00C3320D">
        <w:rPr>
          <w:rFonts w:cs="Arial"/>
          <w:szCs w:val="22"/>
        </w:rPr>
        <w:t>the Ordered Panel Services</w:t>
      </w:r>
      <w:r w:rsidR="007562F7" w:rsidRPr="00C3320D">
        <w:rPr>
          <w:rFonts w:cs="Arial"/>
          <w:szCs w:val="22"/>
        </w:rPr>
        <w:t>.</w:t>
      </w:r>
      <w:bookmarkEnd w:id="47"/>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w:t>
      </w:r>
      <w:r w:rsidR="00B16352" w:rsidRPr="00C3320D">
        <w:rPr>
          <w:rFonts w:cs="Arial"/>
          <w:szCs w:val="22"/>
        </w:rPr>
        <w:lastRenderedPageBreak/>
        <w:t xml:space="preserve">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8" w:name="_Ref313370178"/>
      <w:r w:rsidRPr="00C3320D">
        <w:rPr>
          <w:rFonts w:cs="Arial"/>
          <w:b/>
          <w:szCs w:val="22"/>
        </w:rPr>
        <w:t>Recovery of Sums Due</w:t>
      </w:r>
      <w:bookmarkEnd w:id="48"/>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9" w:name="_Toc496015752"/>
      <w:bookmarkStart w:id="50" w:name="_Ref313371594"/>
      <w:r w:rsidRPr="00C3320D">
        <w:rPr>
          <w:rFonts w:cs="Arial"/>
          <w:szCs w:val="22"/>
        </w:rPr>
        <w:t>LIABILITY</w:t>
      </w:r>
      <w:r w:rsidR="003C6C6B" w:rsidRPr="00C3320D">
        <w:rPr>
          <w:rFonts w:cs="Arial"/>
          <w:szCs w:val="22"/>
        </w:rPr>
        <w:t xml:space="preserve"> AND INSURANCE</w:t>
      </w:r>
      <w:bookmarkEnd w:id="49"/>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1" w:name="_Ref311654936"/>
      <w:r w:rsidRPr="00C3320D">
        <w:rPr>
          <w:rFonts w:cs="Arial"/>
          <w:szCs w:val="22"/>
        </w:rPr>
        <w:t>Neither Party excludes or limits its liability for:</w:t>
      </w:r>
      <w:bookmarkEnd w:id="51"/>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2"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2"/>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lastRenderedPageBreak/>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w:t>
      </w:r>
      <w:r w:rsidR="003C6C6B" w:rsidRPr="00C3320D">
        <w:rPr>
          <w:rFonts w:cs="Arial"/>
          <w:szCs w:val="22"/>
        </w:rPr>
        <w:lastRenderedPageBreak/>
        <w:t xml:space="preserve">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3" w:name="_Ref313366946"/>
      <w:bookmarkStart w:id="54" w:name="_Toc496015753"/>
      <w:bookmarkEnd w:id="50"/>
      <w:r w:rsidRPr="00C3320D">
        <w:rPr>
          <w:rFonts w:cs="Arial"/>
          <w:szCs w:val="22"/>
        </w:rPr>
        <w:t>INTELLECTUAL PROPERTY RIGHTS</w:t>
      </w:r>
      <w:bookmarkEnd w:id="53"/>
      <w:bookmarkEnd w:id="54"/>
    </w:p>
    <w:p w14:paraId="2AEA58D8" w14:textId="340AD279" w:rsidR="00F14CCD" w:rsidRPr="00C3320D" w:rsidRDefault="0025590B" w:rsidP="00D40F55">
      <w:pPr>
        <w:pStyle w:val="Heading2"/>
        <w:tabs>
          <w:tab w:val="num" w:pos="720"/>
        </w:tabs>
        <w:spacing w:before="120" w:after="120"/>
        <w:ind w:left="720"/>
        <w:rPr>
          <w:rFonts w:cs="Arial"/>
          <w:szCs w:val="22"/>
        </w:rPr>
      </w:pPr>
      <w:bookmarkStart w:id="55"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5"/>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6"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6"/>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7" w:name="_Ref313367870"/>
      <w:bookmarkStart w:id="58" w:name="_Toc496015754"/>
      <w:r w:rsidRPr="00C3320D">
        <w:rPr>
          <w:rFonts w:cs="Arial"/>
          <w:szCs w:val="22"/>
        </w:rPr>
        <w:t>PROTECTION OF INFORMATION</w:t>
      </w:r>
      <w:bookmarkEnd w:id="57"/>
      <w:bookmarkEnd w:id="58"/>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297"/>
      <w:r w:rsidRPr="00C3320D">
        <w:rPr>
          <w:rFonts w:cs="Arial"/>
          <w:b/>
          <w:szCs w:val="22"/>
        </w:rPr>
        <w:t>Protection of Personal Data</w:t>
      </w:r>
      <w:bookmarkEnd w:id="59"/>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w:t>
      </w:r>
      <w:r w:rsidRPr="00C3320D">
        <w:rPr>
          <w:rFonts w:cs="Arial"/>
          <w:szCs w:val="22"/>
        </w:rPr>
        <w:lastRenderedPageBreak/>
        <w:t xml:space="preserve">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60" w:name="_Ref313367753"/>
      <w:r w:rsidRPr="00C3320D">
        <w:rPr>
          <w:rFonts w:cs="Arial"/>
          <w:b/>
          <w:szCs w:val="22"/>
        </w:rPr>
        <w:t>Confidentiality</w:t>
      </w:r>
      <w:bookmarkEnd w:id="60"/>
    </w:p>
    <w:p w14:paraId="1EED7F04" w14:textId="77777777" w:rsidR="00F807DC" w:rsidRPr="00C3320D" w:rsidRDefault="007562F7" w:rsidP="00D40F55">
      <w:pPr>
        <w:pStyle w:val="Heading3"/>
        <w:keepNext/>
        <w:spacing w:before="120" w:after="120"/>
        <w:rPr>
          <w:rFonts w:cs="Arial"/>
          <w:szCs w:val="22"/>
        </w:rPr>
      </w:pPr>
      <w:bookmarkStart w:id="61"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1"/>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2"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2"/>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t>
      </w:r>
      <w:r w:rsidR="007562F7" w:rsidRPr="00C3320D">
        <w:rPr>
          <w:rFonts w:cs="Arial"/>
          <w:szCs w:val="22"/>
        </w:rPr>
        <w:lastRenderedPageBreak/>
        <w:t xml:space="preserve">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  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3"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3"/>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4"/>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5" w:name="_Ref313369975"/>
      <w:r w:rsidRPr="00C3320D">
        <w:rPr>
          <w:rFonts w:cs="Arial"/>
          <w:b/>
          <w:szCs w:val="22"/>
        </w:rPr>
        <w:t>Freedom of Information</w:t>
      </w:r>
      <w:bookmarkEnd w:id="65"/>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36764930" w:rsidR="00F807DC" w:rsidRPr="00C3320D" w:rsidRDefault="007562F7" w:rsidP="00D40F55">
      <w:pPr>
        <w:pStyle w:val="Heading3"/>
        <w:spacing w:before="120" w:after="120"/>
        <w:rPr>
          <w:rFonts w:cs="Arial"/>
          <w:szCs w:val="22"/>
        </w:rPr>
      </w:pPr>
      <w:bookmarkStart w:id="66"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814841" w:rsidRPr="00C3320D">
        <w:rPr>
          <w:rFonts w:cs="Arial"/>
          <w:strike/>
          <w:szCs w:val="22"/>
        </w:rPr>
        <w:t>Legal Services Contract</w:t>
      </w:r>
      <w:r w:rsidR="00814841" w:rsidRPr="00C3320D">
        <w:rPr>
          <w:rFonts w:cs="Arial"/>
          <w:szCs w:val="22"/>
        </w:rPr>
        <w:t xml:space="preserv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6"/>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w:t>
      </w:r>
      <w:r w:rsidR="000A4ADA" w:rsidRPr="00C3320D">
        <w:rPr>
          <w:rFonts w:cs="Arial"/>
          <w:szCs w:val="22"/>
        </w:rPr>
        <w:lastRenderedPageBreak/>
        <w:t xml:space="preserve">made available in accordance with the procurement policy note 13/15 </w:t>
      </w:r>
      <w:hyperlink r:id="rId17"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7" w:name="_Ref313372170"/>
      <w:bookmarkStart w:id="68" w:name="_Toc496015755"/>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7"/>
      <w:r w:rsidR="00A14D96" w:rsidRPr="00C3320D">
        <w:rPr>
          <w:rFonts w:cs="Arial"/>
          <w:szCs w:val="22"/>
        </w:rPr>
        <w:t xml:space="preserve"> AND UNDERTAKINGS</w:t>
      </w:r>
      <w:bookmarkEnd w:id="6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9"/>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lastRenderedPageBreak/>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lastRenderedPageBreak/>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70"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70"/>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1" w:name="_Ref313373896"/>
      <w:bookmarkStart w:id="72" w:name="_Toc496015756"/>
      <w:r w:rsidRPr="00C3320D">
        <w:rPr>
          <w:rFonts w:cs="Arial"/>
          <w:szCs w:val="22"/>
        </w:rPr>
        <w:t>TERMINATION</w:t>
      </w:r>
      <w:bookmarkEnd w:id="71"/>
      <w:bookmarkEnd w:id="7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71016"/>
      <w:r w:rsidRPr="00C3320D">
        <w:rPr>
          <w:rFonts w:cs="Arial"/>
          <w:b/>
          <w:szCs w:val="22"/>
        </w:rPr>
        <w:t>Termination on Insolvency</w:t>
      </w:r>
      <w:bookmarkEnd w:id="7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4" w:name="_Ref313369326"/>
      <w:r w:rsidRPr="00C3320D">
        <w:rPr>
          <w:rFonts w:cs="Arial"/>
          <w:b/>
          <w:szCs w:val="22"/>
        </w:rPr>
        <w:t xml:space="preserve">Termination on </w:t>
      </w:r>
      <w:bookmarkEnd w:id="7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lastRenderedPageBreak/>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6" w:name="_Ref313371033"/>
      <w:bookmarkStart w:id="77" w:name="_Ref313369604"/>
      <w:r w:rsidRPr="00C3320D">
        <w:rPr>
          <w:rFonts w:cs="Arial"/>
          <w:b/>
          <w:szCs w:val="22"/>
        </w:rPr>
        <w:t>Termination on Change of Control</w:t>
      </w:r>
      <w:bookmarkEnd w:id="76"/>
    </w:p>
    <w:p w14:paraId="383040C0" w14:textId="77777777" w:rsidR="00BB527F" w:rsidRPr="00C3320D" w:rsidRDefault="00BB527F" w:rsidP="00D40F55">
      <w:pPr>
        <w:pStyle w:val="Heading3"/>
        <w:spacing w:before="120" w:after="120"/>
        <w:rPr>
          <w:rFonts w:cs="Arial"/>
          <w:szCs w:val="22"/>
        </w:rPr>
      </w:pPr>
      <w:bookmarkStart w:id="7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lastRenderedPageBreak/>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9" w:name="_Ref313370007"/>
      <w:bookmarkStart w:id="80" w:name="_Toc496015757"/>
      <w:r w:rsidRPr="00C3320D">
        <w:rPr>
          <w:rFonts w:cs="Arial"/>
          <w:szCs w:val="22"/>
        </w:rPr>
        <w:lastRenderedPageBreak/>
        <w:t>CONSEQUENCES OF EXPIRY OR TERMINATION</w:t>
      </w:r>
      <w:bookmarkEnd w:id="79"/>
      <w:bookmarkEnd w:id="8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lastRenderedPageBreak/>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3"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3"/>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4" w:name="_Ref313373915"/>
      <w:bookmarkStart w:id="85" w:name="_Toc496015758"/>
      <w:r w:rsidRPr="00C3320D">
        <w:rPr>
          <w:rFonts w:cs="Arial"/>
          <w:szCs w:val="22"/>
        </w:rPr>
        <w:lastRenderedPageBreak/>
        <w:t>PUBLICITY, MEDIA AND OFFICIAL ENQUIRIES</w:t>
      </w:r>
      <w:bookmarkEnd w:id="84"/>
      <w:bookmarkEnd w:id="85"/>
    </w:p>
    <w:p w14:paraId="7B2B5338" w14:textId="77777777" w:rsidR="00F807DC" w:rsidRPr="00C3320D" w:rsidRDefault="007562F7" w:rsidP="00D40F55">
      <w:pPr>
        <w:pStyle w:val="Heading2"/>
        <w:tabs>
          <w:tab w:val="num" w:pos="720"/>
        </w:tabs>
        <w:spacing w:before="120" w:after="120"/>
        <w:ind w:left="720"/>
        <w:rPr>
          <w:rFonts w:cs="Arial"/>
          <w:szCs w:val="22"/>
        </w:rPr>
      </w:pPr>
      <w:bookmarkStart w:id="8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7" w:name="_Ref313370019"/>
      <w:bookmarkStart w:id="88" w:name="_Toc496015759"/>
      <w:r w:rsidRPr="00C3320D">
        <w:rPr>
          <w:rFonts w:cs="Arial"/>
          <w:szCs w:val="22"/>
        </w:rPr>
        <w:t xml:space="preserve">PREVENTION OF </w:t>
      </w:r>
      <w:bookmarkEnd w:id="87"/>
      <w:r w:rsidR="00325324" w:rsidRPr="00C3320D">
        <w:rPr>
          <w:rFonts w:cs="Arial"/>
          <w:szCs w:val="22"/>
        </w:rPr>
        <w:t>FRAUD AND BRIBERY</w:t>
      </w:r>
      <w:bookmarkEnd w:id="88"/>
    </w:p>
    <w:p w14:paraId="1F2281DA" w14:textId="77777777" w:rsidR="00DC5B63" w:rsidRPr="00C3320D" w:rsidRDefault="00DC5B63" w:rsidP="00D40F55">
      <w:pPr>
        <w:pStyle w:val="Heading2"/>
        <w:tabs>
          <w:tab w:val="num" w:pos="720"/>
        </w:tabs>
        <w:spacing w:before="120" w:after="120"/>
        <w:ind w:left="720"/>
        <w:rPr>
          <w:rFonts w:cs="Arial"/>
          <w:szCs w:val="22"/>
        </w:rPr>
      </w:pPr>
      <w:bookmarkStart w:id="89" w:name="_Ref360700144"/>
      <w:r w:rsidRPr="00C3320D">
        <w:rPr>
          <w:rFonts w:cs="Arial"/>
          <w:szCs w:val="22"/>
        </w:rPr>
        <w:t>The Supplier represents and warrants that neither it, nor to the best of its knowledge any Supplier Personnel, have at any time prior to the Commencement Date:</w:t>
      </w:r>
      <w:bookmarkEnd w:id="8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9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90"/>
    </w:p>
    <w:p w14:paraId="42343349" w14:textId="77777777" w:rsidR="00DC5B63" w:rsidRPr="00C3320D" w:rsidRDefault="00DC5B63" w:rsidP="00D40F55">
      <w:pPr>
        <w:pStyle w:val="Heading3"/>
        <w:spacing w:before="120" w:after="120"/>
        <w:rPr>
          <w:rFonts w:cs="Arial"/>
          <w:szCs w:val="22"/>
        </w:rPr>
      </w:pPr>
      <w:bookmarkStart w:id="91"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 xml:space="preserve">have, maintain and where appropriate enforce an anti-bribery policy (which shall be disclosed to the Customer on request) to prevent it and any Supplier </w:t>
      </w:r>
      <w:r w:rsidRPr="00C3320D">
        <w:rPr>
          <w:rFonts w:cs="Arial"/>
          <w:szCs w:val="22"/>
        </w:rPr>
        <w:lastRenderedPageBreak/>
        <w:t>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2"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2"/>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3"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4" w:name="_Toc496015760"/>
      <w:r w:rsidRPr="00C3320D">
        <w:rPr>
          <w:rFonts w:cs="Arial"/>
          <w:szCs w:val="22"/>
        </w:rPr>
        <w:t>NON-DISCRIMINATION</w:t>
      </w:r>
      <w:bookmarkEnd w:id="9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lastRenderedPageBreak/>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6" w:name="_Toc461102337"/>
      <w:bookmarkStart w:id="97" w:name="_Toc461102400"/>
      <w:bookmarkStart w:id="98" w:name="_Toc461102479"/>
      <w:bookmarkStart w:id="99" w:name="_Toc461109646"/>
      <w:bookmarkStart w:id="100" w:name="_Toc461102338"/>
      <w:bookmarkStart w:id="101" w:name="_Toc461102401"/>
      <w:bookmarkStart w:id="102" w:name="_Toc461102480"/>
      <w:bookmarkStart w:id="103" w:name="_Toc461109647"/>
      <w:bookmarkStart w:id="104" w:name="_Toc461102339"/>
      <w:bookmarkStart w:id="105" w:name="_Toc461102402"/>
      <w:bookmarkStart w:id="106" w:name="_Toc461102481"/>
      <w:bookmarkStart w:id="107" w:name="_Toc461109648"/>
      <w:bookmarkStart w:id="108" w:name="_Toc461102340"/>
      <w:bookmarkStart w:id="109" w:name="_Toc461102403"/>
      <w:bookmarkStart w:id="110" w:name="_Toc461102482"/>
      <w:bookmarkStart w:id="111" w:name="_Toc461109649"/>
      <w:bookmarkStart w:id="112" w:name="_Toc461102341"/>
      <w:bookmarkStart w:id="113" w:name="_Toc461102404"/>
      <w:bookmarkStart w:id="114" w:name="_Toc461102483"/>
      <w:bookmarkStart w:id="115" w:name="_Toc461109650"/>
      <w:bookmarkStart w:id="116" w:name="_Toc461102342"/>
      <w:bookmarkStart w:id="117" w:name="_Toc461102405"/>
      <w:bookmarkStart w:id="118" w:name="_Toc461102484"/>
      <w:bookmarkStart w:id="119" w:name="_Toc461109651"/>
      <w:bookmarkStart w:id="120" w:name="_Toc461102343"/>
      <w:bookmarkStart w:id="121" w:name="_Toc461102406"/>
      <w:bookmarkStart w:id="122" w:name="_Toc461102485"/>
      <w:bookmarkStart w:id="123" w:name="_Toc461109652"/>
      <w:bookmarkStart w:id="124" w:name="_Toc461102344"/>
      <w:bookmarkStart w:id="125" w:name="_Toc461102407"/>
      <w:bookmarkStart w:id="126" w:name="_Toc461102486"/>
      <w:bookmarkStart w:id="127" w:name="_Toc461109653"/>
      <w:bookmarkStart w:id="128" w:name="_Toc461102345"/>
      <w:bookmarkStart w:id="129" w:name="_Toc461102408"/>
      <w:bookmarkStart w:id="130" w:name="_Toc461102487"/>
      <w:bookmarkStart w:id="131" w:name="_Toc461109654"/>
      <w:bookmarkStart w:id="132" w:name="_Toc461102346"/>
      <w:bookmarkStart w:id="133" w:name="_Toc461102409"/>
      <w:bookmarkStart w:id="134" w:name="_Toc461102488"/>
      <w:bookmarkStart w:id="135" w:name="_Toc461109655"/>
      <w:bookmarkStart w:id="136" w:name="_Toc461102347"/>
      <w:bookmarkStart w:id="137" w:name="_Toc461102410"/>
      <w:bookmarkStart w:id="138" w:name="_Toc461102489"/>
      <w:bookmarkStart w:id="139" w:name="_Toc461109656"/>
      <w:bookmarkStart w:id="140" w:name="_Toc461102348"/>
      <w:bookmarkStart w:id="141" w:name="_Toc461102411"/>
      <w:bookmarkStart w:id="142" w:name="_Toc461102490"/>
      <w:bookmarkStart w:id="143" w:name="_Toc461109657"/>
      <w:bookmarkStart w:id="144" w:name="_Toc461102349"/>
      <w:bookmarkStart w:id="145" w:name="_Toc461102412"/>
      <w:bookmarkStart w:id="146" w:name="_Toc461102491"/>
      <w:bookmarkStart w:id="147" w:name="_Toc461109658"/>
      <w:bookmarkStart w:id="148" w:name="_Toc49601576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C3320D">
        <w:rPr>
          <w:rFonts w:cs="Arial"/>
          <w:szCs w:val="22"/>
        </w:rPr>
        <w:t>ASSIGNMENT AND NOVATION</w:t>
      </w:r>
      <w:bookmarkEnd w:id="14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9"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9"/>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5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50"/>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1" w:name="_Toc496015762"/>
      <w:r w:rsidRPr="00C3320D">
        <w:rPr>
          <w:rFonts w:cs="Arial"/>
          <w:szCs w:val="22"/>
        </w:rPr>
        <w:t>WAIVER</w:t>
      </w:r>
      <w:r w:rsidR="00312EB4" w:rsidRPr="00C3320D">
        <w:rPr>
          <w:rFonts w:cs="Arial"/>
          <w:szCs w:val="22"/>
        </w:rPr>
        <w:t xml:space="preserve"> AND CUMULATIVE REMEDIES</w:t>
      </w:r>
      <w:bookmarkEnd w:id="15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2" w:name="_Toc461102352"/>
      <w:bookmarkStart w:id="153" w:name="_Toc461102415"/>
      <w:bookmarkStart w:id="154" w:name="_Toc461102494"/>
      <w:bookmarkStart w:id="155" w:name="_Toc461109661"/>
      <w:bookmarkStart w:id="156" w:name="_Toc461102353"/>
      <w:bookmarkStart w:id="157" w:name="_Toc461102416"/>
      <w:bookmarkStart w:id="158" w:name="_Toc461102495"/>
      <w:bookmarkStart w:id="159" w:name="_Toc461109662"/>
      <w:bookmarkStart w:id="160" w:name="_Toc461102354"/>
      <w:bookmarkStart w:id="161" w:name="_Toc461102417"/>
      <w:bookmarkStart w:id="162" w:name="_Toc461102496"/>
      <w:bookmarkStart w:id="163" w:name="_Toc461109663"/>
      <w:bookmarkStart w:id="164" w:name="_Toc461102355"/>
      <w:bookmarkStart w:id="165" w:name="_Toc461102418"/>
      <w:bookmarkStart w:id="166" w:name="_Toc461102497"/>
      <w:bookmarkStart w:id="167" w:name="_Toc461109664"/>
      <w:bookmarkStart w:id="168" w:name="_Toc461102356"/>
      <w:bookmarkStart w:id="169" w:name="_Toc461102419"/>
      <w:bookmarkStart w:id="170" w:name="_Toc461102498"/>
      <w:bookmarkStart w:id="171" w:name="_Toc461109665"/>
      <w:bookmarkStart w:id="172" w:name="_Toc49601576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C3320D">
        <w:rPr>
          <w:rFonts w:cs="Arial"/>
          <w:szCs w:val="22"/>
        </w:rPr>
        <w:t>FURTHER ASSURANCES</w:t>
      </w:r>
      <w:bookmarkEnd w:id="17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3" w:name="_Toc496015764"/>
      <w:r w:rsidRPr="00C3320D">
        <w:rPr>
          <w:rFonts w:cs="Arial"/>
          <w:szCs w:val="22"/>
        </w:rPr>
        <w:t>SEVERABILITY</w:t>
      </w:r>
      <w:bookmarkEnd w:id="17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4" w:name="_Toc496015765"/>
      <w:r w:rsidRPr="00C3320D">
        <w:rPr>
          <w:rFonts w:cs="Arial"/>
          <w:szCs w:val="22"/>
        </w:rPr>
        <w:t>RELATIONSHIP OF THE PARTIES</w:t>
      </w:r>
      <w:bookmarkEnd w:id="17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5" w:name="_Toc496015766"/>
      <w:r w:rsidRPr="00C3320D">
        <w:rPr>
          <w:rFonts w:cs="Arial"/>
          <w:szCs w:val="22"/>
        </w:rPr>
        <w:lastRenderedPageBreak/>
        <w:t>ENTIRE AGREEMENT</w:t>
      </w:r>
      <w:bookmarkEnd w:id="175"/>
    </w:p>
    <w:p w14:paraId="1B57DF5A" w14:textId="77777777" w:rsidR="00F807DC" w:rsidRPr="00C3320D" w:rsidRDefault="00837B0E" w:rsidP="00D40F55">
      <w:pPr>
        <w:pStyle w:val="Heading2"/>
        <w:spacing w:before="120" w:after="120"/>
        <w:rPr>
          <w:rFonts w:cs="Arial"/>
          <w:szCs w:val="22"/>
        </w:rPr>
      </w:pPr>
      <w:bookmarkStart w:id="17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6"/>
    </w:p>
    <w:p w14:paraId="15204E5F" w14:textId="77777777" w:rsidR="00F807DC" w:rsidRPr="00C3320D" w:rsidRDefault="007562F7" w:rsidP="00D40F55">
      <w:pPr>
        <w:pStyle w:val="Heading2"/>
        <w:spacing w:before="120" w:after="120"/>
        <w:rPr>
          <w:rFonts w:cs="Arial"/>
          <w:szCs w:val="22"/>
        </w:rPr>
      </w:pPr>
      <w:bookmarkStart w:id="17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8" w:name="_Toc461102361"/>
      <w:bookmarkStart w:id="179" w:name="_Toc461102424"/>
      <w:bookmarkStart w:id="180" w:name="_Toc461102503"/>
      <w:bookmarkStart w:id="181" w:name="_Toc461109670"/>
      <w:bookmarkStart w:id="182" w:name="_Toc461102362"/>
      <w:bookmarkStart w:id="183" w:name="_Toc461102425"/>
      <w:bookmarkStart w:id="184" w:name="_Toc461102504"/>
      <w:bookmarkStart w:id="185" w:name="_Toc461109671"/>
      <w:bookmarkStart w:id="186" w:name="_Ref313370095"/>
      <w:bookmarkStart w:id="187" w:name="_Toc496015767"/>
      <w:bookmarkEnd w:id="178"/>
      <w:bookmarkEnd w:id="179"/>
      <w:bookmarkEnd w:id="180"/>
      <w:bookmarkEnd w:id="181"/>
      <w:bookmarkEnd w:id="182"/>
      <w:bookmarkEnd w:id="183"/>
      <w:bookmarkEnd w:id="184"/>
      <w:bookmarkEnd w:id="185"/>
      <w:r w:rsidRPr="00C3320D">
        <w:rPr>
          <w:rFonts w:cs="Arial"/>
          <w:szCs w:val="22"/>
        </w:rPr>
        <w:t>CONTRACTS (RIGHTS OF THIRD PARTIES) ACT</w:t>
      </w:r>
      <w:bookmarkEnd w:id="186"/>
      <w:bookmarkEnd w:id="18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9" w:name="_Toc496015768"/>
      <w:r w:rsidRPr="00C3320D">
        <w:rPr>
          <w:rFonts w:cs="Arial"/>
          <w:szCs w:val="22"/>
        </w:rPr>
        <w:t>NOTICES</w:t>
      </w:r>
      <w:bookmarkEnd w:id="188"/>
      <w:bookmarkEnd w:id="18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9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facsmile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90"/>
    </w:p>
    <w:p w14:paraId="28A053EE" w14:textId="77777777" w:rsidR="00F807DC" w:rsidRPr="00C3320D" w:rsidRDefault="007562F7" w:rsidP="00D40F55">
      <w:pPr>
        <w:pStyle w:val="Heading2"/>
        <w:spacing w:before="120" w:after="120"/>
        <w:rPr>
          <w:rFonts w:cs="Arial"/>
          <w:szCs w:val="22"/>
        </w:rPr>
      </w:pPr>
      <w:bookmarkStart w:id="191"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2" w:name="_Toc461102365"/>
      <w:bookmarkStart w:id="193" w:name="_Toc461102428"/>
      <w:bookmarkStart w:id="194" w:name="_Toc461102507"/>
      <w:bookmarkStart w:id="195" w:name="_Toc461109674"/>
      <w:bookmarkStart w:id="196" w:name="_Toc314810842"/>
      <w:bookmarkStart w:id="197" w:name="_Toc496015769"/>
      <w:bookmarkEnd w:id="192"/>
      <w:bookmarkEnd w:id="193"/>
      <w:bookmarkEnd w:id="194"/>
      <w:bookmarkEnd w:id="195"/>
      <w:r w:rsidRPr="00C3320D">
        <w:rPr>
          <w:rFonts w:cs="Arial"/>
          <w:szCs w:val="22"/>
        </w:rPr>
        <w:t>DISPUTES AND LAW</w:t>
      </w:r>
      <w:bookmarkEnd w:id="196"/>
      <w:bookmarkEnd w:id="197"/>
    </w:p>
    <w:p w14:paraId="5958DD30" w14:textId="77777777" w:rsidR="00185555" w:rsidRPr="00C3320D" w:rsidRDefault="00185555" w:rsidP="00D40F55">
      <w:pPr>
        <w:pStyle w:val="Heading2"/>
        <w:keepNext/>
        <w:spacing w:before="120" w:after="120"/>
        <w:rPr>
          <w:rFonts w:cs="Arial"/>
          <w:szCs w:val="22"/>
        </w:rPr>
      </w:pPr>
      <w:bookmarkStart w:id="198" w:name="_Ref313370109"/>
      <w:r w:rsidRPr="00C3320D">
        <w:rPr>
          <w:rFonts w:cs="Arial"/>
          <w:szCs w:val="22"/>
        </w:rPr>
        <w:t>Governing Law and Jurisdiction</w:t>
      </w:r>
      <w:bookmarkEnd w:id="19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9" w:name="_Ref313372098"/>
      <w:r w:rsidRPr="00C3320D">
        <w:rPr>
          <w:rFonts w:cs="Arial"/>
          <w:szCs w:val="22"/>
        </w:rPr>
        <w:t>Dispute Resolution</w:t>
      </w:r>
      <w:bookmarkEnd w:id="199"/>
    </w:p>
    <w:p w14:paraId="2F12A5E2" w14:textId="77777777" w:rsidR="00185555" w:rsidRPr="00C3320D" w:rsidRDefault="00185555" w:rsidP="00D40F55">
      <w:pPr>
        <w:pStyle w:val="Heading3"/>
        <w:spacing w:before="120" w:after="120"/>
        <w:rPr>
          <w:rFonts w:cs="Arial"/>
          <w:szCs w:val="22"/>
        </w:rPr>
      </w:pPr>
      <w:bookmarkStart w:id="20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0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1" w:name="_Ref313371432"/>
      <w:r w:rsidRPr="00C3320D">
        <w:rPr>
          <w:rFonts w:cs="Arial"/>
          <w:szCs w:val="22"/>
        </w:rPr>
        <w:t>The procedure for mediation is as follows:</w:t>
      </w:r>
      <w:bookmarkEnd w:id="20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t>
      </w:r>
      <w:r w:rsidRPr="00C3320D">
        <w:rPr>
          <w:rFonts w:cs="Arial"/>
          <w:szCs w:val="22"/>
        </w:rPr>
        <w:lastRenderedPageBreak/>
        <w:t xml:space="preserve">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2"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3" w:name="_Toc127759065"/>
      <w:bookmarkStart w:id="204" w:name="_Toc139080105"/>
      <w:bookmarkStart w:id="205" w:name="_Toc296514644"/>
      <w:bookmarkStart w:id="206" w:name="_Toc297577110"/>
      <w:bookmarkStart w:id="207" w:name="_Toc297577509"/>
      <w:bookmarkStart w:id="208" w:name="_Toc297624436"/>
    </w:p>
    <w:bookmarkEnd w:id="203"/>
    <w:bookmarkEnd w:id="204"/>
    <w:bookmarkEnd w:id="205"/>
    <w:bookmarkEnd w:id="206"/>
    <w:bookmarkEnd w:id="207"/>
    <w:bookmarkEnd w:id="208"/>
    <w:p w14:paraId="5DB68827" w14:textId="77777777" w:rsidR="00F807DC" w:rsidRPr="00C3320D" w:rsidRDefault="00F807DC" w:rsidP="00D40F55">
      <w:pPr>
        <w:pStyle w:val="Heading4"/>
        <w:spacing w:before="120" w:after="120"/>
        <w:rPr>
          <w:rFonts w:cs="Arial"/>
          <w:szCs w:val="22"/>
        </w:rPr>
        <w:sectPr w:rsidR="00F807DC" w:rsidRPr="00C3320D" w:rsidSect="00764633">
          <w:footerReference w:type="default" r:id="rId18"/>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9" w:name="_Toc431551184"/>
      <w:bookmarkStart w:id="210" w:name="_Toc496015770"/>
      <w:bookmarkStart w:id="211" w:name="bmCompoundReference"/>
      <w:r w:rsidRPr="00C3320D">
        <w:rPr>
          <w:rFonts w:cs="Arial"/>
          <w:szCs w:val="22"/>
        </w:rPr>
        <w:lastRenderedPageBreak/>
        <w:t xml:space="preserve">CONTRACT </w:t>
      </w:r>
      <w:r w:rsidR="00D02ECD" w:rsidRPr="00C3320D">
        <w:rPr>
          <w:rFonts w:cs="Arial"/>
          <w:szCs w:val="22"/>
        </w:rPr>
        <w:t>SCHEDULE 1: DEFINITIONS</w:t>
      </w:r>
      <w:bookmarkEnd w:id="209"/>
      <w:bookmarkEnd w:id="210"/>
    </w:p>
    <w:p w14:paraId="0A0481F9" w14:textId="77777777" w:rsidR="005C28AA" w:rsidRPr="00C3320D" w:rsidRDefault="00D02ECD" w:rsidP="00765469">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BE2BA6" w:rsidRDefault="009373BA" w:rsidP="00D40F55">
            <w:pPr>
              <w:pStyle w:val="GPsDefinition"/>
              <w:spacing w:before="120"/>
              <w:ind w:left="33" w:hanging="33"/>
              <w:rPr>
                <w:color w:val="000000" w:themeColor="text1"/>
              </w:rPr>
            </w:pPr>
            <w:r w:rsidRPr="00BE2BA6">
              <w:rPr>
                <w:color w:val="000000" w:themeColor="text1"/>
              </w:rPr>
              <w:t>means:</w:t>
            </w:r>
          </w:p>
          <w:p w14:paraId="4AE84513" w14:textId="77777777" w:rsidR="009373BA" w:rsidRPr="00BE2BA6" w:rsidRDefault="009373BA" w:rsidP="00D40F55">
            <w:pPr>
              <w:pStyle w:val="GPSDefinitionL2"/>
              <w:spacing w:before="120"/>
              <w:ind w:hanging="33"/>
              <w:rPr>
                <w:color w:val="000000" w:themeColor="text1"/>
              </w:rPr>
            </w:pPr>
            <w:r w:rsidRPr="00BE2BA6">
              <w:rPr>
                <w:color w:val="000000" w:themeColor="text1"/>
              </w:rPr>
              <w:t>the Customer’s internal and external auditors;</w:t>
            </w:r>
          </w:p>
          <w:p w14:paraId="4BAEB787" w14:textId="77777777" w:rsidR="009373BA" w:rsidRPr="00BE2BA6" w:rsidRDefault="009373BA" w:rsidP="00D40F55">
            <w:pPr>
              <w:pStyle w:val="GPSDefinitionL2"/>
              <w:spacing w:before="120"/>
              <w:ind w:hanging="33"/>
              <w:rPr>
                <w:color w:val="000000" w:themeColor="text1"/>
                <w:spacing w:val="-2"/>
              </w:rPr>
            </w:pPr>
            <w:r w:rsidRPr="00BE2BA6">
              <w:rPr>
                <w:color w:val="000000" w:themeColor="text1"/>
              </w:rPr>
              <w:t xml:space="preserve">the Customer’s statutory </w:t>
            </w:r>
            <w:r w:rsidRPr="00BE2BA6">
              <w:rPr>
                <w:color w:val="000000" w:themeColor="text1"/>
                <w:spacing w:val="-2"/>
              </w:rPr>
              <w:t>or regulatory auditors;</w:t>
            </w:r>
          </w:p>
          <w:p w14:paraId="08C3A23E" w14:textId="77777777" w:rsidR="009373BA" w:rsidRPr="00BE2BA6" w:rsidRDefault="009373BA" w:rsidP="00D40F55">
            <w:pPr>
              <w:pStyle w:val="GPSDefinitionL2"/>
              <w:spacing w:before="120"/>
              <w:ind w:hanging="33"/>
              <w:rPr>
                <w:color w:val="000000" w:themeColor="text1"/>
              </w:rPr>
            </w:pPr>
            <w:r w:rsidRPr="00BE2BA6">
              <w:rPr>
                <w:color w:val="000000" w:themeColor="text1"/>
              </w:rPr>
              <w:t>the Comptroller and Auditor General, their staff and/or any appointed representatives of the National Audit Office;</w:t>
            </w:r>
          </w:p>
          <w:p w14:paraId="5433E316" w14:textId="77777777" w:rsidR="009373BA" w:rsidRPr="00BE2BA6" w:rsidRDefault="009373BA" w:rsidP="00D40F55">
            <w:pPr>
              <w:pStyle w:val="GPSDefinitionL2"/>
              <w:spacing w:before="120"/>
              <w:ind w:hanging="33"/>
              <w:rPr>
                <w:color w:val="000000" w:themeColor="text1"/>
              </w:rPr>
            </w:pPr>
            <w:r w:rsidRPr="00BE2BA6">
              <w:rPr>
                <w:color w:val="000000" w:themeColor="text1"/>
              </w:rPr>
              <w:t>HM Treasury or the Cabinet Office;</w:t>
            </w:r>
          </w:p>
          <w:p w14:paraId="659BB688" w14:textId="77777777" w:rsidR="009373BA" w:rsidRPr="00BE2BA6" w:rsidRDefault="009373BA" w:rsidP="00D40F55">
            <w:pPr>
              <w:pStyle w:val="GPSDefinitionL2"/>
              <w:spacing w:before="120"/>
              <w:ind w:hanging="33"/>
              <w:rPr>
                <w:color w:val="000000" w:themeColor="text1"/>
              </w:rPr>
            </w:pPr>
            <w:r w:rsidRPr="00BE2BA6">
              <w:rPr>
                <w:color w:val="000000" w:themeColor="text1"/>
              </w:rPr>
              <w:t>any party formally appointed by the Customer to carry out audit or similar review functions; and</w:t>
            </w:r>
          </w:p>
          <w:p w14:paraId="21B65CB2" w14:textId="77777777" w:rsidR="009373BA" w:rsidRPr="00BE2BA6" w:rsidRDefault="009373BA" w:rsidP="00D40F55">
            <w:pPr>
              <w:pStyle w:val="GPSDefinitionL2"/>
              <w:spacing w:before="120"/>
              <w:ind w:hanging="33"/>
              <w:rPr>
                <w:color w:val="000000" w:themeColor="text1"/>
              </w:rPr>
            </w:pPr>
            <w:r w:rsidRPr="00BE2BA6">
              <w:rPr>
                <w:color w:val="000000" w:themeColor="text1"/>
              </w:rPr>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57154482"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14691F49"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BE2BA6">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28581B1F" w:rsidR="009373BA" w:rsidRPr="00C3320D" w:rsidRDefault="009373BA" w:rsidP="00D40F55">
            <w:pPr>
              <w:pStyle w:val="GPSDefinitionTerm"/>
              <w:spacing w:before="120"/>
            </w:pPr>
            <w:r w:rsidRPr="00C3320D">
              <w:lastRenderedPageBreak/>
              <w:t>"Call Off Guarantor"</w:t>
            </w:r>
          </w:p>
        </w:tc>
        <w:tc>
          <w:tcPr>
            <w:tcW w:w="5309" w:type="dxa"/>
            <w:shd w:val="clear" w:color="auto" w:fill="auto"/>
          </w:tcPr>
          <w:p w14:paraId="23D65DE2" w14:textId="3AF9D8B2" w:rsidR="009373BA" w:rsidRPr="00C3320D" w:rsidRDefault="009373BA" w:rsidP="00D40F55">
            <w:pPr>
              <w:pStyle w:val="GPsDefinition"/>
              <w:tabs>
                <w:tab w:val="clear" w:pos="-9"/>
                <w:tab w:val="left" w:pos="175"/>
              </w:tabs>
              <w:spacing w:before="120"/>
              <w:ind w:hanging="33"/>
            </w:pPr>
            <w:r w:rsidRPr="00C3320D">
              <w:t>means the person acceptable to the Custome</w:t>
            </w:r>
            <w:r w:rsidR="00BE2BA6">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lastRenderedPageBreak/>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lastRenderedPageBreak/>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dismissalcompensation;</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lastRenderedPageBreak/>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765469">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 xml:space="preserve">means any law, subordinate legislation within the meaning of Section 21(1) of the Interpretation Act 1978, bye-law, enforceable </w:t>
            </w:r>
            <w:r w:rsidRPr="00C3320D">
              <w:lastRenderedPageBreak/>
              <w:t>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016AD2CB"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w:t>
            </w:r>
            <w:r w:rsidR="00BE2BA6">
              <w:rPr>
                <w:rFonts w:cs="Arial"/>
                <w:szCs w:val="22"/>
              </w:rPr>
              <w:t xml:space="preserve"> the Supplier dated 20/10/2017</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6485959B"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09A6F159" w:rsidR="00A72942" w:rsidRPr="00C3320D" w:rsidRDefault="00A72942" w:rsidP="00D40F55">
            <w:pPr>
              <w:pStyle w:val="GPsDefinition"/>
              <w:tabs>
                <w:tab w:val="clear" w:pos="-9"/>
                <w:tab w:val="left" w:pos="175"/>
              </w:tabs>
              <w:spacing w:before="120"/>
              <w:ind w:hanging="33"/>
            </w:pPr>
            <w:r w:rsidRPr="00C3320D">
              <w:t>means any person acceptable to the Autho</w:t>
            </w:r>
            <w:r w:rsidR="00BE2BA6">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lastRenderedPageBreak/>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 xml:space="preserve">means reasonable out of pocket travel and subsistence (for example, hotel and food) expenses, properly and necessarily incurred in the performance of the Ordered Panel Services, calculated at the rates and in accordance with the </w:t>
            </w:r>
            <w:r w:rsidRPr="00C3320D">
              <w:lastRenderedPageBreak/>
              <w:t>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lastRenderedPageBreak/>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12" w:author="Rachael Thomson" w:date="2017-10-18T11:31: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765469">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 xml:space="preserve">means any contract or agreement (or proposed contract or agreement), other than this Legal </w:t>
            </w:r>
            <w:r w:rsidRPr="00C3320D">
              <w:rPr>
                <w:rFonts w:eastAsia="STZhongsong"/>
                <w:lang w:eastAsia="zh-CN"/>
              </w:rPr>
              <w:lastRenderedPageBreak/>
              <w:t>Services Contract or the Panel Agreement, pursuant to which a third party:</w:t>
            </w:r>
          </w:p>
          <w:p w14:paraId="12A43154" w14:textId="77777777" w:rsidR="00A72942" w:rsidRPr="00C3320D" w:rsidRDefault="00A72942" w:rsidP="00765469">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765469">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765469">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lastRenderedPageBreak/>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64633">
          <w:headerReference w:type="even" r:id="rId19"/>
          <w:headerReference w:type="default" r:id="rId20"/>
          <w:footerReference w:type="even" r:id="rId21"/>
          <w:footerReference w:type="default" r:id="rId22"/>
          <w:headerReference w:type="first" r:id="rId23"/>
          <w:footerReference w:type="first" r:id="rId24"/>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3" w:name="_Ref313382840"/>
      <w:bookmarkStart w:id="214" w:name="_Toc314810852"/>
      <w:bookmarkStart w:id="215" w:name="_Ref349134118"/>
      <w:bookmarkStart w:id="216" w:name="_Toc350503094"/>
      <w:bookmarkStart w:id="217" w:name="_Toc350504084"/>
      <w:bookmarkStart w:id="218" w:name="_Toc351710926"/>
      <w:bookmarkStart w:id="219" w:name="_Toc358671836"/>
      <w:bookmarkStart w:id="220" w:name="_Toc431551203"/>
      <w:bookmarkStart w:id="221" w:name="_Toc496015771"/>
      <w:bookmarkEnd w:id="211"/>
      <w:r w:rsidRPr="00C3320D">
        <w:rPr>
          <w:rFonts w:cs="Arial"/>
          <w:szCs w:val="22"/>
        </w:rPr>
        <w:t xml:space="preserve">CONTRACT </w:t>
      </w:r>
      <w:r w:rsidR="00EE4546" w:rsidRPr="00C3320D">
        <w:rPr>
          <w:rFonts w:cs="Arial"/>
          <w:szCs w:val="22"/>
        </w:rPr>
        <w:t>SCHEDULE 2: EXIT MANAGEMENT</w:t>
      </w:r>
      <w:bookmarkEnd w:id="213"/>
      <w:bookmarkEnd w:id="214"/>
      <w:bookmarkEnd w:id="215"/>
      <w:bookmarkEnd w:id="216"/>
      <w:bookmarkEnd w:id="217"/>
      <w:bookmarkEnd w:id="218"/>
      <w:bookmarkEnd w:id="219"/>
      <w:bookmarkEnd w:id="220"/>
      <w:bookmarkEnd w:id="221"/>
    </w:p>
    <w:p w14:paraId="21C64077" w14:textId="77777777" w:rsidR="00EE4546" w:rsidRPr="00C3320D" w:rsidRDefault="00EE4546" w:rsidP="00765469">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lastRenderedPageBreak/>
              <w:t>"Replacement Supplier"</w:t>
            </w:r>
          </w:p>
        </w:tc>
        <w:tc>
          <w:tcPr>
            <w:tcW w:w="4635" w:type="dxa"/>
          </w:tcPr>
          <w:p w14:paraId="21258358" w14:textId="77777777" w:rsidR="005440BF" w:rsidRPr="00C3320D" w:rsidRDefault="005440BF" w:rsidP="00D40F55">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 xml:space="preserve">This Contract Schedule 2 describes provisions that should be included in the Exit Plan, the duties and responsibilities of the Supplier to the Customer leading up to and covering </w:t>
      </w:r>
      <w:r w:rsidRPr="00C3320D">
        <w:rPr>
          <w:rFonts w:ascii="Arial" w:hAnsi="Arial"/>
        </w:rPr>
        <w:lastRenderedPageBreak/>
        <w:t>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2" w:name="_Ref364241015"/>
      <w:r w:rsidRPr="00C3320D">
        <w:rPr>
          <w:rFonts w:ascii="Arial" w:hAnsi="Arial"/>
        </w:rPr>
        <w:t>create and maintain a Register of all:</w:t>
      </w:r>
      <w:bookmarkEnd w:id="222"/>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3"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3"/>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4"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4"/>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w:t>
      </w:r>
      <w:r w:rsidRPr="00C3320D">
        <w:rPr>
          <w:rFonts w:ascii="Arial" w:hAnsi="Arial"/>
        </w:rPr>
        <w:lastRenderedPageBreak/>
        <w:t>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5"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5"/>
    </w:p>
    <w:p w14:paraId="54A9E6BF"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6"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6"/>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7"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7"/>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lastRenderedPageBreak/>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8"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9" w:name="_Ref364270026"/>
      <w:r w:rsidRPr="00C3320D">
        <w:rPr>
          <w:rFonts w:ascii="Arial" w:hAnsi="Arial"/>
        </w:rPr>
        <w:t>Unless otherwise specified by the Customer or Approved, the Exit Plan shall set out, as a minimum:</w:t>
      </w:r>
      <w:bookmarkEnd w:id="229"/>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lastRenderedPageBreak/>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8"/>
    <w:p w14:paraId="0A7104E2"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30"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 xml:space="preserve">onth) following the </w:t>
      </w:r>
      <w:r w:rsidRPr="00C3320D">
        <w:rPr>
          <w:rFonts w:ascii="Arial" w:hAnsi="Arial"/>
        </w:rPr>
        <w:lastRenderedPageBreak/>
        <w:t>service by either Party of a Termination Notice. The Termination Assistance Notice shall specify:</w:t>
      </w:r>
      <w:bookmarkEnd w:id="230"/>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1"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1"/>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2"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2"/>
    </w:p>
    <w:p w14:paraId="6D3D33C3" w14:textId="77777777" w:rsidR="00EE4546" w:rsidRPr="00C3320D" w:rsidRDefault="00EE4546" w:rsidP="00D40F55">
      <w:pPr>
        <w:pStyle w:val="GPSL3numberedclause"/>
        <w:rPr>
          <w:rFonts w:ascii="Arial" w:hAnsi="Arial"/>
        </w:rPr>
      </w:pPr>
      <w:bookmarkStart w:id="233"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3"/>
    </w:p>
    <w:p w14:paraId="3A36C9B8" w14:textId="77777777" w:rsidR="00EE4546" w:rsidRPr="00C3320D" w:rsidRDefault="00EE4546" w:rsidP="00D40F55">
      <w:pPr>
        <w:pStyle w:val="GPSL3numberedclause"/>
        <w:rPr>
          <w:rFonts w:ascii="Arial" w:hAnsi="Arial"/>
        </w:rPr>
      </w:pPr>
      <w:bookmarkStart w:id="234" w:name="_Ref27372751"/>
      <w:bookmarkStart w:id="235" w:name="_Ref127426020"/>
      <w:r w:rsidRPr="00C3320D">
        <w:rPr>
          <w:rFonts w:ascii="Arial" w:hAnsi="Arial"/>
        </w:rPr>
        <w:t>at the Customer's request and on reasonable notice, deliver up-to-date Registers to the</w:t>
      </w:r>
      <w:bookmarkEnd w:id="234"/>
      <w:r w:rsidRPr="00C3320D">
        <w:rPr>
          <w:rFonts w:ascii="Arial" w:hAnsi="Arial"/>
        </w:rPr>
        <w:t xml:space="preserve"> Customer.</w:t>
      </w:r>
      <w:bookmarkEnd w:id="235"/>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6" w:name="_Ref127352385"/>
      <w:r w:rsidRPr="00C3320D">
        <w:rPr>
          <w:rFonts w:ascii="Arial" w:hAnsi="Arial"/>
        </w:rPr>
        <w:t>The Supplier shall comply with all of its obligations contained in the Exit Plan.</w:t>
      </w:r>
      <w:bookmarkEnd w:id="236"/>
    </w:p>
    <w:p w14:paraId="06A3AE66" w14:textId="77777777" w:rsidR="00EE4546" w:rsidRPr="00C3320D" w:rsidRDefault="00EE4546" w:rsidP="00D40F55">
      <w:pPr>
        <w:pStyle w:val="GPSL2numberedclause"/>
        <w:rPr>
          <w:rFonts w:ascii="Arial" w:hAnsi="Arial"/>
        </w:rPr>
      </w:pPr>
      <w:bookmarkStart w:id="237" w:name="_Ref127952817"/>
      <w:r w:rsidRPr="00C3320D">
        <w:rPr>
          <w:rFonts w:ascii="Arial" w:hAnsi="Arial"/>
        </w:rPr>
        <w:lastRenderedPageBreak/>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7"/>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8" w:name="_DV_M565"/>
      <w:bookmarkEnd w:id="238"/>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9"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9"/>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 xml:space="preserve">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w:t>
      </w:r>
      <w:r w:rsidRPr="00C3320D">
        <w:rPr>
          <w:rFonts w:ascii="Arial" w:hAnsi="Arial"/>
        </w:rPr>
        <w:lastRenderedPageBreak/>
        <w:t>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40"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40"/>
    </w:p>
    <w:p w14:paraId="0B2342CC" w14:textId="77777777" w:rsidR="00EE4546" w:rsidRPr="00C3320D" w:rsidRDefault="00EE4546" w:rsidP="00765469">
      <w:pPr>
        <w:pStyle w:val="GPSL1SCHEDULEHeading"/>
        <w:numPr>
          <w:ilvl w:val="0"/>
          <w:numId w:val="18"/>
        </w:numPr>
        <w:spacing w:before="120" w:after="120"/>
        <w:rPr>
          <w:rFonts w:ascii="Arial" w:hAnsi="Arial"/>
        </w:rPr>
      </w:pPr>
      <w:bookmarkStart w:id="241" w:name="_Ref127425445"/>
      <w:r w:rsidRPr="00C3320D">
        <w:rPr>
          <w:rFonts w:ascii="Arial" w:hAnsi="Arial"/>
        </w:rPr>
        <w:t xml:space="preserve">ASSETS and SUB-CONTRACTS </w:t>
      </w:r>
      <w:bookmarkEnd w:id="241"/>
    </w:p>
    <w:p w14:paraId="62C6516B" w14:textId="77777777" w:rsidR="00EE4546" w:rsidRPr="00C3320D" w:rsidRDefault="00EE4546" w:rsidP="00D40F55">
      <w:pPr>
        <w:pStyle w:val="GPSL2numberedclause"/>
        <w:rPr>
          <w:rFonts w:ascii="Arial" w:hAnsi="Arial"/>
        </w:rPr>
      </w:pPr>
      <w:bookmarkStart w:id="242" w:name="_Ref127425768"/>
      <w:r w:rsidRPr="00C3320D">
        <w:rPr>
          <w:rFonts w:ascii="Arial" w:hAnsi="Arial"/>
        </w:rPr>
        <w:t>Following notice of termination of this Contract  and during the Termination Assistance Period, the Supplier shall not, without the Customer's prior written consent:</w:t>
      </w:r>
      <w:bookmarkEnd w:id="242"/>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3"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3"/>
    </w:p>
    <w:p w14:paraId="70E3987E" w14:textId="77777777" w:rsidR="00EE4546" w:rsidRPr="00C3320D" w:rsidRDefault="00EE4546" w:rsidP="00D40F55">
      <w:pPr>
        <w:pStyle w:val="GPSL3numberedclause"/>
        <w:rPr>
          <w:rFonts w:ascii="Arial" w:hAnsi="Arial"/>
        </w:rPr>
      </w:pPr>
      <w:bookmarkStart w:id="244" w:name="_Ref364352534"/>
      <w:bookmarkStart w:id="245"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4"/>
      <w:r w:rsidRPr="00C3320D">
        <w:rPr>
          <w:rFonts w:ascii="Arial" w:hAnsi="Arial"/>
        </w:rPr>
        <w:t xml:space="preserve"> </w:t>
      </w:r>
      <w:bookmarkEnd w:id="245"/>
    </w:p>
    <w:p w14:paraId="665E12EE" w14:textId="77777777" w:rsidR="00EE4546" w:rsidRPr="00C3320D" w:rsidRDefault="00EE4546" w:rsidP="00D40F55">
      <w:pPr>
        <w:pStyle w:val="GPSL3numberedclause"/>
        <w:rPr>
          <w:rFonts w:ascii="Arial" w:hAnsi="Arial"/>
        </w:rPr>
      </w:pPr>
      <w:bookmarkStart w:id="246" w:name="a301038"/>
      <w:bookmarkStart w:id="247" w:name="_Ref364350801"/>
      <w:bookmarkStart w:id="248" w:name="_Ref127958943"/>
      <w:bookmarkEnd w:id="246"/>
      <w:r w:rsidRPr="00C3320D">
        <w:rPr>
          <w:rFonts w:ascii="Arial" w:hAnsi="Arial"/>
        </w:rPr>
        <w:t>which, if any, of:</w:t>
      </w:r>
      <w:bookmarkEnd w:id="247"/>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9"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8"/>
      <w:bookmarkEnd w:id="249"/>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50"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50"/>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1" w:name="_Ref127425261"/>
      <w:r w:rsidRPr="00C3320D">
        <w:rPr>
          <w:rFonts w:ascii="Arial" w:hAnsi="Arial"/>
        </w:rPr>
        <w:lastRenderedPageBreak/>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2" w:name="_Ref127426673"/>
      <w:bookmarkEnd w:id="251"/>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2"/>
    </w:p>
    <w:p w14:paraId="22A18A65" w14:textId="77777777" w:rsidR="00EE4546" w:rsidRPr="00C3320D" w:rsidRDefault="00EE4546" w:rsidP="00D40F55">
      <w:pPr>
        <w:pStyle w:val="GPSL2numberedclause"/>
        <w:rPr>
          <w:rFonts w:ascii="Arial" w:hAnsi="Arial"/>
        </w:rPr>
      </w:pPr>
      <w:bookmarkStart w:id="253"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4"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4"/>
    </w:p>
    <w:p w14:paraId="74833E86" w14:textId="77777777" w:rsidR="00EE4546" w:rsidRPr="00C3320D" w:rsidRDefault="00EE4546" w:rsidP="00765469">
      <w:pPr>
        <w:pStyle w:val="GPSL1SCHEDULEHeading"/>
        <w:numPr>
          <w:ilvl w:val="0"/>
          <w:numId w:val="18"/>
        </w:numPr>
        <w:spacing w:before="120" w:after="120"/>
        <w:rPr>
          <w:rFonts w:ascii="Arial" w:hAnsi="Arial"/>
        </w:rPr>
      </w:pPr>
      <w:bookmarkStart w:id="255" w:name="_DV_M564"/>
      <w:bookmarkStart w:id="256" w:name="_DV_M566"/>
      <w:bookmarkStart w:id="257" w:name="_DV_M567"/>
      <w:bookmarkEnd w:id="255"/>
      <w:bookmarkEnd w:id="256"/>
      <w:bookmarkEnd w:id="257"/>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765469">
      <w:pPr>
        <w:pStyle w:val="GPSL1SCHEDULEHeading"/>
        <w:numPr>
          <w:ilvl w:val="0"/>
          <w:numId w:val="18"/>
        </w:numPr>
        <w:spacing w:before="120" w:after="120"/>
        <w:rPr>
          <w:rFonts w:ascii="Arial" w:hAnsi="Arial"/>
        </w:rPr>
      </w:pPr>
      <w:bookmarkStart w:id="258" w:name="_Ref127425458"/>
      <w:r w:rsidRPr="00C3320D">
        <w:rPr>
          <w:rFonts w:ascii="Arial" w:hAnsi="Arial"/>
        </w:rPr>
        <w:t xml:space="preserve">CHARGES </w:t>
      </w:r>
      <w:bookmarkEnd w:id="258"/>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765469">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9"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 w:name="_Ref127426852"/>
      <w:r w:rsidRPr="00C3320D">
        <w:rPr>
          <w:rFonts w:ascii="Arial" w:hAnsi="Arial"/>
        </w:rPr>
        <w:t>) as follows:</w:t>
      </w:r>
      <w:bookmarkEnd w:id="259"/>
      <w:bookmarkEnd w:id="260"/>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1" w:name="_Toc431551204"/>
      <w:bookmarkStart w:id="262" w:name="_Toc496015772"/>
      <w:r w:rsidRPr="00C3320D">
        <w:rPr>
          <w:rFonts w:cs="Arial"/>
          <w:szCs w:val="22"/>
        </w:rPr>
        <w:lastRenderedPageBreak/>
        <w:t>CONTRACT SCHEDULE 3: STAFF TRANSFER</w:t>
      </w:r>
      <w:bookmarkEnd w:id="261"/>
      <w:bookmarkEnd w:id="262"/>
    </w:p>
    <w:p w14:paraId="30C43DC8" w14:textId="77777777" w:rsidR="00FA30C4" w:rsidRPr="00C3320D" w:rsidRDefault="00FA30C4" w:rsidP="00765469">
      <w:pPr>
        <w:pStyle w:val="GPSL1CLAUSEHEADING"/>
        <w:numPr>
          <w:ilvl w:val="0"/>
          <w:numId w:val="34"/>
        </w:numPr>
        <w:spacing w:before="120" w:after="120"/>
        <w:rPr>
          <w:rFonts w:ascii="Arial" w:hAnsi="Arial"/>
        </w:rPr>
      </w:pPr>
      <w:bookmarkStart w:id="263" w:name="_Ref384036770"/>
      <w:r w:rsidRPr="00C3320D">
        <w:rPr>
          <w:rFonts w:ascii="Arial" w:hAnsi="Arial"/>
        </w:rPr>
        <w:t>DEFINITIONS</w:t>
      </w:r>
      <w:bookmarkEnd w:id="263"/>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w:t>
            </w:r>
            <w:r w:rsidRPr="00C3320D">
              <w:rPr>
                <w:rFonts w:cs="Arial"/>
                <w:b w:val="0"/>
                <w:i w:val="0"/>
                <w:color w:val="auto"/>
                <w:sz w:val="22"/>
                <w:szCs w:val="22"/>
              </w:rPr>
              <w:lastRenderedPageBreak/>
              <w:t>Services following the Expiry Date, whether those services 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lastRenderedPageBreak/>
              <w:t>their relevant contractual notice periods and any other terms relating to termination of employment, including redundancy procedures, and redundancy payments;</w:t>
            </w:r>
          </w:p>
          <w:p w14:paraId="17C5349D"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765469">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lastRenderedPageBreak/>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73C956F0"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BE2BA6" w:rsidRDefault="00FA30C4" w:rsidP="00765469">
      <w:pPr>
        <w:pStyle w:val="GPSL1CLAUSEHEADING"/>
        <w:numPr>
          <w:ilvl w:val="0"/>
          <w:numId w:val="39"/>
        </w:numPr>
        <w:spacing w:before="120" w:after="120"/>
        <w:rPr>
          <w:rFonts w:ascii="Arial" w:hAnsi="Arial"/>
        </w:rPr>
      </w:pPr>
      <w:r w:rsidRPr="00BE2BA6">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 xml:space="preserve">the Customer may offer (or may procure that a third party may offer) employment to such person within 15 Working Days of receipt of the notification by the Supplier </w:t>
      </w:r>
      <w:r w:rsidRPr="00C3320D">
        <w:rPr>
          <w:rFonts w:ascii="Arial" w:hAnsi="Arial"/>
        </w:rPr>
        <w:lastRenderedPageBreak/>
        <w:t>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lastRenderedPageBreak/>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lastRenderedPageBreak/>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4"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4"/>
    </w:p>
    <w:p w14:paraId="6E6E0EFF" w14:textId="77777777" w:rsidR="00FA30C4" w:rsidRPr="00C3320D" w:rsidRDefault="00FA30C4" w:rsidP="00D40F55">
      <w:pPr>
        <w:pStyle w:val="GPSL2numberedclause"/>
        <w:rPr>
          <w:rFonts w:ascii="Arial" w:hAnsi="Arial"/>
        </w:rPr>
      </w:pPr>
      <w:bookmarkStart w:id="265" w:name="_Ref383701523"/>
      <w:r w:rsidRPr="00C3320D">
        <w:rPr>
          <w:rFonts w:ascii="Arial" w:hAnsi="Arial"/>
        </w:rPr>
        <w:lastRenderedPageBreak/>
        <w:t>The Supplier shall, and shall procure that each Sub-Contractor shall, comply with any requirement notified to it by the Customer relating to pensions in respect of any Transferring Customer Employee as set down in:</w:t>
      </w:r>
      <w:bookmarkEnd w:id="265"/>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0E192A27"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6" w:name="_Toc431551205"/>
      <w:r w:rsidRPr="00C3320D">
        <w:rPr>
          <w:rFonts w:ascii="Arial" w:hAnsi="Arial" w:cs="Arial"/>
        </w:rPr>
        <w:lastRenderedPageBreak/>
        <w:t>ANNEX TO PART A: PENSIONS</w:t>
      </w:r>
      <w:bookmarkEnd w:id="266"/>
    </w:p>
    <w:p w14:paraId="7F1EC1C8" w14:textId="77777777" w:rsidR="00FA30C4" w:rsidRPr="00BE2BA6" w:rsidRDefault="00FA30C4" w:rsidP="00765469">
      <w:pPr>
        <w:pStyle w:val="GPSL1CLAUSEHEADING"/>
        <w:numPr>
          <w:ilvl w:val="0"/>
          <w:numId w:val="38"/>
        </w:numPr>
        <w:spacing w:before="120" w:after="120"/>
        <w:rPr>
          <w:rFonts w:ascii="Arial" w:hAnsi="Arial"/>
        </w:rPr>
      </w:pPr>
      <w:r w:rsidRPr="00BE2BA6">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7"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BE605E" w14:textId="5BEDAC14" w:rsidR="00FA30C4" w:rsidRPr="00BE2BA6"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3A83FB39" w14:textId="56B39993" w:rsidR="00FA30C4" w:rsidRDefault="00FA30C4" w:rsidP="00D40F55">
      <w:pPr>
        <w:spacing w:before="120" w:after="120" w:line="240" w:lineRule="auto"/>
        <w:rPr>
          <w:rFonts w:cs="Arial"/>
          <w:szCs w:val="22"/>
        </w:rPr>
      </w:pPr>
    </w:p>
    <w:p w14:paraId="14E492FB" w14:textId="77777777" w:rsidR="00BE2BA6" w:rsidRPr="00C3320D" w:rsidRDefault="00BE2BA6"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Pr="00C3320D" w:rsidRDefault="00FA30C4" w:rsidP="00D40F55">
      <w:pPr>
        <w:spacing w:before="120" w:after="120" w:line="240" w:lineRule="auto"/>
        <w:rPr>
          <w:rFonts w:cs="Arial"/>
          <w:szCs w:val="22"/>
        </w:rPr>
      </w:pPr>
    </w:p>
    <w:p w14:paraId="154B12E7" w14:textId="77777777" w:rsidR="00FA30C4" w:rsidRDefault="00FA30C4" w:rsidP="00D40F55">
      <w:pPr>
        <w:spacing w:before="120" w:after="120" w:line="240" w:lineRule="auto"/>
        <w:rPr>
          <w:rFonts w:cs="Arial"/>
          <w:szCs w:val="22"/>
        </w:rPr>
      </w:pPr>
    </w:p>
    <w:p w14:paraId="47EF5FF8" w14:textId="77777777" w:rsidR="00BE2BA6" w:rsidRDefault="00BE2BA6" w:rsidP="00D40F55">
      <w:pPr>
        <w:spacing w:before="120" w:after="120" w:line="240" w:lineRule="auto"/>
        <w:rPr>
          <w:rFonts w:cs="Arial"/>
          <w:szCs w:val="22"/>
        </w:rPr>
      </w:pPr>
    </w:p>
    <w:p w14:paraId="45418BBA" w14:textId="77777777" w:rsidR="00BE2BA6" w:rsidRDefault="00BE2BA6" w:rsidP="00D40F55">
      <w:pPr>
        <w:spacing w:before="120" w:after="120" w:line="240" w:lineRule="auto"/>
        <w:rPr>
          <w:rFonts w:cs="Arial"/>
          <w:szCs w:val="22"/>
        </w:rPr>
      </w:pPr>
    </w:p>
    <w:p w14:paraId="7E9A4837" w14:textId="77777777" w:rsidR="00BE2BA6" w:rsidRDefault="00BE2BA6" w:rsidP="00D40F55">
      <w:pPr>
        <w:spacing w:before="120" w:after="120" w:line="240" w:lineRule="auto"/>
        <w:rPr>
          <w:rFonts w:cs="Arial"/>
          <w:szCs w:val="22"/>
        </w:rPr>
      </w:pPr>
    </w:p>
    <w:p w14:paraId="7FD16A86" w14:textId="77777777" w:rsidR="00BE2BA6" w:rsidRDefault="00BE2BA6" w:rsidP="00D40F55">
      <w:pPr>
        <w:spacing w:before="120" w:after="120" w:line="240" w:lineRule="auto"/>
        <w:rPr>
          <w:rFonts w:cs="Arial"/>
          <w:szCs w:val="22"/>
        </w:rPr>
      </w:pPr>
    </w:p>
    <w:p w14:paraId="1FF0A353" w14:textId="77777777" w:rsidR="00BE2BA6" w:rsidRDefault="00BE2BA6" w:rsidP="00D40F55">
      <w:pPr>
        <w:spacing w:before="120" w:after="120" w:line="240" w:lineRule="auto"/>
        <w:rPr>
          <w:rFonts w:cs="Arial"/>
          <w:szCs w:val="22"/>
        </w:rPr>
      </w:pPr>
    </w:p>
    <w:p w14:paraId="6DB65861" w14:textId="77777777" w:rsidR="00BE2BA6" w:rsidRDefault="00BE2BA6" w:rsidP="00D40F55">
      <w:pPr>
        <w:spacing w:before="120" w:after="120" w:line="240" w:lineRule="auto"/>
        <w:rPr>
          <w:rFonts w:cs="Arial"/>
          <w:szCs w:val="22"/>
        </w:rPr>
      </w:pPr>
    </w:p>
    <w:p w14:paraId="0769680B" w14:textId="77777777" w:rsidR="00BE2BA6" w:rsidRDefault="00BE2BA6" w:rsidP="00D40F55">
      <w:pPr>
        <w:spacing w:before="120" w:after="120" w:line="240" w:lineRule="auto"/>
        <w:rPr>
          <w:rFonts w:cs="Arial"/>
          <w:szCs w:val="22"/>
        </w:rPr>
      </w:pPr>
    </w:p>
    <w:p w14:paraId="71C92990" w14:textId="77777777" w:rsidR="00BE2BA6" w:rsidRDefault="00BE2BA6" w:rsidP="00D40F55">
      <w:pPr>
        <w:spacing w:before="120" w:after="120" w:line="240" w:lineRule="auto"/>
        <w:rPr>
          <w:rFonts w:cs="Arial"/>
          <w:szCs w:val="22"/>
        </w:rPr>
      </w:pPr>
    </w:p>
    <w:p w14:paraId="4D4C62A9" w14:textId="77777777" w:rsidR="00BE2BA6" w:rsidRDefault="00BE2BA6" w:rsidP="00D40F55">
      <w:pPr>
        <w:spacing w:before="120" w:after="120" w:line="240" w:lineRule="auto"/>
        <w:rPr>
          <w:rFonts w:cs="Arial"/>
          <w:szCs w:val="22"/>
        </w:rPr>
      </w:pPr>
    </w:p>
    <w:p w14:paraId="0671D639" w14:textId="77777777" w:rsidR="00BE2BA6" w:rsidRDefault="00BE2BA6" w:rsidP="00D40F55">
      <w:pPr>
        <w:spacing w:before="120" w:after="120" w:line="240" w:lineRule="auto"/>
        <w:rPr>
          <w:rFonts w:cs="Arial"/>
          <w:szCs w:val="22"/>
        </w:rPr>
      </w:pPr>
    </w:p>
    <w:p w14:paraId="5834009A" w14:textId="77777777" w:rsidR="00BE2BA6" w:rsidRDefault="00BE2BA6" w:rsidP="00D40F55">
      <w:pPr>
        <w:spacing w:before="120" w:after="120" w:line="240" w:lineRule="auto"/>
        <w:rPr>
          <w:rFonts w:cs="Arial"/>
          <w:szCs w:val="22"/>
        </w:rPr>
      </w:pPr>
    </w:p>
    <w:p w14:paraId="5E08011D" w14:textId="77777777" w:rsidR="00BE2BA6" w:rsidRDefault="00BE2BA6" w:rsidP="00D40F55">
      <w:pPr>
        <w:spacing w:before="120" w:after="120" w:line="240" w:lineRule="auto"/>
        <w:rPr>
          <w:rFonts w:cs="Arial"/>
          <w:szCs w:val="22"/>
        </w:rPr>
      </w:pPr>
    </w:p>
    <w:p w14:paraId="741FA853" w14:textId="77777777" w:rsidR="00BE2BA6" w:rsidRDefault="00BE2BA6" w:rsidP="00D40F55">
      <w:pPr>
        <w:spacing w:before="120" w:after="120" w:line="240" w:lineRule="auto"/>
        <w:rPr>
          <w:rFonts w:cs="Arial"/>
          <w:szCs w:val="22"/>
        </w:rPr>
      </w:pPr>
    </w:p>
    <w:p w14:paraId="7D895C7A" w14:textId="77777777" w:rsidR="00BE2BA6" w:rsidRDefault="00BE2BA6" w:rsidP="00D40F55">
      <w:pPr>
        <w:spacing w:before="120" w:after="120" w:line="240" w:lineRule="auto"/>
        <w:rPr>
          <w:rFonts w:cs="Arial"/>
          <w:szCs w:val="22"/>
        </w:rPr>
      </w:pPr>
    </w:p>
    <w:p w14:paraId="19ADBCEB" w14:textId="77777777" w:rsidR="00BE2BA6" w:rsidRPr="00C3320D" w:rsidRDefault="00BE2BA6"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BE2BA6" w:rsidRDefault="00FA30C4" w:rsidP="00765469">
      <w:pPr>
        <w:pStyle w:val="GPSL1CLAUSEHEADING"/>
        <w:numPr>
          <w:ilvl w:val="0"/>
          <w:numId w:val="37"/>
        </w:numPr>
        <w:spacing w:before="120" w:after="120"/>
        <w:rPr>
          <w:rFonts w:ascii="Arial" w:hAnsi="Arial"/>
        </w:rPr>
      </w:pPr>
      <w:r w:rsidRPr="00BE2BA6">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w:t>
      </w:r>
      <w:r w:rsidRPr="00C3320D">
        <w:rPr>
          <w:rFonts w:ascii="Arial" w:hAnsi="Arial"/>
        </w:rPr>
        <w:lastRenderedPageBreak/>
        <w:t>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w:t>
      </w:r>
      <w:r w:rsidRPr="00C3320D">
        <w:rPr>
          <w:rFonts w:ascii="Arial" w:hAnsi="Arial"/>
        </w:rPr>
        <w:lastRenderedPageBreak/>
        <w:t xml:space="preserve">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Former Supplier Employee, to the extent that the proceeding, claim or demand by HMRC or other statutory </w:t>
      </w:r>
      <w:r w:rsidRPr="00C3320D">
        <w:rPr>
          <w:rFonts w:ascii="Arial" w:hAnsi="Arial"/>
          <w:szCs w:val="22"/>
        </w:rPr>
        <w:lastRenderedPageBreak/>
        <w:t>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w:t>
      </w:r>
      <w:r w:rsidRPr="00C3320D">
        <w:rPr>
          <w:rFonts w:ascii="Arial" w:hAnsi="Arial"/>
        </w:rPr>
        <w:lastRenderedPageBreak/>
        <w:t>necessary to enable the Supplier and each Notified Sub-Contractor to carry out their respective duties under regulation 13 of the Employment Regulations.</w:t>
      </w:r>
    </w:p>
    <w:p w14:paraId="1E5C984B"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39353BF1"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8" w:name="_Toc431551206"/>
      <w:r w:rsidRPr="00C3320D">
        <w:rPr>
          <w:rFonts w:ascii="Arial" w:hAnsi="Arial" w:cs="Arial"/>
        </w:rPr>
        <w:lastRenderedPageBreak/>
        <w:t>ANNEX TO PART B: Pensions</w:t>
      </w:r>
      <w:bookmarkEnd w:id="268"/>
    </w:p>
    <w:p w14:paraId="5EE2FF19" w14:textId="77777777" w:rsidR="00FA30C4" w:rsidRPr="00BE2BA6" w:rsidRDefault="00FA30C4" w:rsidP="00765469">
      <w:pPr>
        <w:pStyle w:val="GPSL1CLAUSEHEADING"/>
        <w:numPr>
          <w:ilvl w:val="0"/>
          <w:numId w:val="40"/>
        </w:numPr>
        <w:spacing w:before="120" w:after="120"/>
        <w:rPr>
          <w:rFonts w:ascii="Arial" w:hAnsi="Arial"/>
        </w:rPr>
      </w:pPr>
      <w:r w:rsidRPr="00BE2BA6">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9"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9"/>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77777777" w:rsidR="00FA30C4" w:rsidRPr="00C3320D" w:rsidRDefault="00FA30C4" w:rsidP="00D40F55">
      <w:pPr>
        <w:pStyle w:val="GPSL2numberedclause"/>
        <w:rPr>
          <w:rFonts w:ascii="Arial" w:hAnsi="Arial"/>
        </w:rPr>
      </w:pPr>
      <w:r w:rsidRPr="00C3320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r w:rsidRPr="00C3320D">
        <w:rPr>
          <w:rFonts w:ascii="Arial" w:hAnsi="Arial"/>
        </w:rPr>
        <w:lastRenderedPageBreak/>
        <w:t>as providing benefits which are broadly comparable to those provided by the Schemes on the date the Eligible Employees ceased to participate in the Schemes.</w:t>
      </w:r>
    </w:p>
    <w:p w14:paraId="6A8B1B83"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lastRenderedPageBreak/>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02B686BE" w14:textId="4FB91133" w:rsidR="00FA30C4" w:rsidRDefault="00FA30C4" w:rsidP="00D40F55">
      <w:pPr>
        <w:pStyle w:val="GPSmacrorestart"/>
        <w:spacing w:before="120" w:after="120"/>
        <w:rPr>
          <w:color w:val="auto"/>
          <w:sz w:val="22"/>
          <w:szCs w:val="22"/>
        </w:rPr>
      </w:pPr>
    </w:p>
    <w:p w14:paraId="09D5A095" w14:textId="77777777" w:rsidR="00BE2BA6" w:rsidRDefault="00BE2BA6" w:rsidP="00D40F55">
      <w:pPr>
        <w:pStyle w:val="GPSmacrorestart"/>
        <w:spacing w:before="120" w:after="120"/>
        <w:rPr>
          <w:color w:val="auto"/>
          <w:sz w:val="22"/>
          <w:szCs w:val="22"/>
        </w:rPr>
      </w:pPr>
    </w:p>
    <w:p w14:paraId="637E1971" w14:textId="77777777" w:rsidR="00BE2BA6" w:rsidRDefault="00BE2BA6" w:rsidP="00D40F55">
      <w:pPr>
        <w:pStyle w:val="GPSmacrorestart"/>
        <w:spacing w:before="120" w:after="120"/>
        <w:rPr>
          <w:color w:val="auto"/>
          <w:sz w:val="22"/>
          <w:szCs w:val="22"/>
        </w:rPr>
      </w:pPr>
    </w:p>
    <w:p w14:paraId="77A2EF6C" w14:textId="77777777" w:rsidR="00BE2BA6" w:rsidRDefault="00BE2BA6" w:rsidP="00D40F55">
      <w:pPr>
        <w:pStyle w:val="GPSmacrorestart"/>
        <w:spacing w:before="120" w:after="120"/>
        <w:rPr>
          <w:color w:val="auto"/>
          <w:sz w:val="22"/>
          <w:szCs w:val="22"/>
        </w:rPr>
      </w:pPr>
    </w:p>
    <w:p w14:paraId="40C7E73D" w14:textId="77777777" w:rsidR="00BE2BA6" w:rsidRDefault="00BE2BA6" w:rsidP="00D40F55">
      <w:pPr>
        <w:pStyle w:val="GPSmacrorestart"/>
        <w:spacing w:before="120" w:after="120"/>
        <w:rPr>
          <w:color w:val="auto"/>
          <w:sz w:val="22"/>
          <w:szCs w:val="22"/>
        </w:rPr>
      </w:pPr>
    </w:p>
    <w:p w14:paraId="0141B44A" w14:textId="77777777" w:rsidR="00BE2BA6" w:rsidRDefault="00BE2BA6" w:rsidP="00D40F55">
      <w:pPr>
        <w:pStyle w:val="GPSmacrorestart"/>
        <w:spacing w:before="120" w:after="120"/>
        <w:rPr>
          <w:color w:val="auto"/>
          <w:sz w:val="22"/>
          <w:szCs w:val="22"/>
        </w:rPr>
      </w:pPr>
    </w:p>
    <w:p w14:paraId="50AE2883" w14:textId="77777777" w:rsidR="00BE2BA6" w:rsidRPr="00C3320D" w:rsidRDefault="00BE2BA6"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BE2BA6" w:rsidRDefault="00FA30C4" w:rsidP="00765469">
      <w:pPr>
        <w:pStyle w:val="GPSL1CLAUSEHEADING"/>
        <w:numPr>
          <w:ilvl w:val="0"/>
          <w:numId w:val="41"/>
        </w:numPr>
        <w:spacing w:before="120" w:after="120"/>
        <w:rPr>
          <w:rFonts w:ascii="Arial" w:hAnsi="Arial"/>
        </w:rPr>
      </w:pPr>
      <w:r w:rsidRPr="00BE2BA6">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w:t>
      </w:r>
      <w:r w:rsidRPr="00C3320D">
        <w:rPr>
          <w:rFonts w:ascii="Arial" w:hAnsi="Arial"/>
        </w:rPr>
        <w:lastRenderedPageBreak/>
        <w:t xml:space="preserve">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5B4589" w14:textId="77777777" w:rsidR="00FA30C4" w:rsidRPr="00C3320D" w:rsidRDefault="00FA30C4" w:rsidP="005B58A1">
      <w:pPr>
        <w:pStyle w:val="GPSSchPart"/>
        <w:spacing w:before="120" w:after="120"/>
        <w:jc w:val="both"/>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lastRenderedPageBreak/>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765469">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 xml:space="preserve">arising out of the resignation of any Transferring Supplier Employee before the Service Transfer Date on account of substantial detrimental changes to his/her working conditions proposed by the Replacement Supplier and/or any </w:t>
      </w:r>
      <w:r w:rsidRPr="00C3320D">
        <w:rPr>
          <w:rFonts w:ascii="Arial" w:hAnsi="Arial"/>
        </w:rPr>
        <w:lastRenderedPageBreak/>
        <w:t>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 xml:space="preserve">discrimination, including on the grounds of sex, race, disability, age, gender reassignment, marriage or civil </w:t>
      </w:r>
      <w:r w:rsidRPr="00C3320D">
        <w:rPr>
          <w:rFonts w:ascii="Arial" w:hAnsi="Arial"/>
          <w:szCs w:val="22"/>
        </w:rPr>
        <w:lastRenderedPageBreak/>
        <w:t>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 xml:space="preserve">any act or omission of the Replacement Supplier and/or Replacement Sub-Contractor in respect of any Transferring Supplier Employee identified in the Supplier’s Final Supplier Personnel List  or any appropriate employee </w:t>
      </w:r>
      <w:r w:rsidRPr="00C3320D">
        <w:rPr>
          <w:rFonts w:ascii="Arial" w:hAnsi="Arial"/>
        </w:rPr>
        <w:lastRenderedPageBreak/>
        <w:t>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lastRenderedPageBreak/>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07F89723" w:rsidR="00FA30C4" w:rsidRPr="00C3320D" w:rsidRDefault="00FA30C4" w:rsidP="00D40F55">
      <w:pPr>
        <w:pStyle w:val="GPSmacrorestart"/>
        <w:spacing w:before="120" w:after="120"/>
        <w:rPr>
          <w:color w:val="auto"/>
          <w:sz w:val="22"/>
          <w:szCs w:val="22"/>
        </w:rPr>
      </w:pPr>
    </w:p>
    <w:p w14:paraId="792A7A24" w14:textId="7F11977E"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70"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70"/>
    </w:p>
    <w:p w14:paraId="39511C58" w14:textId="57A6AB1C" w:rsidR="00D24E76" w:rsidRPr="00C3320D" w:rsidRDefault="00D24E76" w:rsidP="00D40F55">
      <w:pPr>
        <w:pStyle w:val="GPSSchAnnexname"/>
        <w:spacing w:before="120" w:after="120"/>
        <w:rPr>
          <w:rFonts w:ascii="Arial" w:hAnsi="Arial" w:cs="Arial"/>
        </w:rPr>
      </w:pPr>
      <w:r>
        <w:rPr>
          <w:rFonts w:ascii="Arial" w:hAnsi="Arial" w:cs="Arial"/>
        </w:rPr>
        <w:t>not applicable to this requirement</w:t>
      </w:r>
    </w:p>
    <w:p w14:paraId="6D9CBF12" w14:textId="77777777" w:rsidR="007F2EC5" w:rsidRPr="00C3320D" w:rsidRDefault="007F2EC5" w:rsidP="00D24E76">
      <w:pPr>
        <w:overflowPunct/>
        <w:autoSpaceDE/>
        <w:autoSpaceDN/>
        <w:adjustRightInd/>
        <w:spacing w:before="120" w:after="120" w:line="240" w:lineRule="auto"/>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1" w:name="_Toc431551210"/>
      <w:bookmarkStart w:id="272" w:name="_Toc496015773"/>
      <w:r w:rsidRPr="00C3320D">
        <w:rPr>
          <w:rFonts w:cs="Arial"/>
          <w:szCs w:val="22"/>
        </w:rPr>
        <w:lastRenderedPageBreak/>
        <w:t>CONTRACT SCHEDULE 4: TRANSPARENCY REPORTS</w:t>
      </w:r>
      <w:bookmarkEnd w:id="271"/>
      <w:bookmarkEnd w:id="272"/>
    </w:p>
    <w:p w14:paraId="0C8680FC" w14:textId="77777777" w:rsidR="007F2EC5" w:rsidRPr="00BE2BA6" w:rsidRDefault="005A3C1B" w:rsidP="00765469">
      <w:pPr>
        <w:pStyle w:val="GPSL1CLAUSEHEADING"/>
        <w:numPr>
          <w:ilvl w:val="0"/>
          <w:numId w:val="42"/>
        </w:numPr>
        <w:spacing w:before="120" w:after="120"/>
        <w:rPr>
          <w:rFonts w:ascii="Arial" w:hAnsi="Arial"/>
        </w:rPr>
      </w:pPr>
      <w:r w:rsidRPr="00BE2BA6">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Default="005A3C1B" w:rsidP="00D40F55">
      <w:pPr>
        <w:pStyle w:val="GPSSchTitleandNumber"/>
        <w:spacing w:before="120" w:after="120"/>
        <w:rPr>
          <w:rFonts w:ascii="Arial" w:hAnsi="Arial" w:cs="Arial"/>
        </w:rPr>
      </w:pPr>
      <w:bookmarkStart w:id="273" w:name="_Toc431551211"/>
      <w:r w:rsidRPr="00C3320D">
        <w:rPr>
          <w:rFonts w:ascii="Arial" w:hAnsi="Arial" w:cs="Arial"/>
        </w:rPr>
        <w:lastRenderedPageBreak/>
        <w:t>ANNEX 1: LIST OF TRANSPARENCY REPORTS</w:t>
      </w:r>
      <w:bookmarkEnd w:id="273"/>
    </w:p>
    <w:p w14:paraId="07B8AA49" w14:textId="475FCD64" w:rsidR="005A3C1B" w:rsidRPr="00C3320D" w:rsidRDefault="00FE7C49" w:rsidP="00D40F55">
      <w:pPr>
        <w:spacing w:before="120" w:after="120" w:line="240" w:lineRule="auto"/>
        <w:rPr>
          <w:rFonts w:cs="Arial"/>
          <w:szCs w:val="22"/>
          <w:lang w:eastAsia="en-GB"/>
        </w:rPr>
      </w:pPr>
      <w:r>
        <w:rPr>
          <w:rFonts w:cs="Arial"/>
          <w:szCs w:val="22"/>
          <w:lang w:eastAsia="en-GB"/>
        </w:rPr>
        <w:t xml:space="preserve">No transparency report requirements have been identified for this contract, however CCS will require supplier sign off for the below transparency posting.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069F0E23" w14:textId="77777777" w:rsidR="00FE7C49" w:rsidRDefault="00FE7C49" w:rsidP="00FE7C49">
            <w:pPr>
              <w:tabs>
                <w:tab w:val="left" w:pos="3380"/>
              </w:tabs>
              <w:spacing w:after="0" w:line="240" w:lineRule="auto"/>
              <w:jc w:val="left"/>
              <w:rPr>
                <w:rFonts w:cs="Arial"/>
                <w:szCs w:val="22"/>
                <w:lang w:eastAsia="en-GB"/>
              </w:rPr>
            </w:pPr>
          </w:p>
          <w:p w14:paraId="4A80C2A3" w14:textId="77777777" w:rsidR="005A3C1B" w:rsidRDefault="00FE7C49" w:rsidP="00FE7C49">
            <w:pPr>
              <w:tabs>
                <w:tab w:val="left" w:pos="3380"/>
              </w:tabs>
              <w:spacing w:after="0" w:line="240" w:lineRule="auto"/>
              <w:jc w:val="left"/>
              <w:rPr>
                <w:rFonts w:cs="Arial"/>
                <w:szCs w:val="22"/>
                <w:lang w:eastAsia="en-GB"/>
              </w:rPr>
            </w:pPr>
            <w:r>
              <w:rPr>
                <w:rFonts w:cs="Arial"/>
                <w:szCs w:val="22"/>
                <w:lang w:eastAsia="en-GB"/>
              </w:rPr>
              <w:t>Award Letter</w:t>
            </w:r>
          </w:p>
          <w:p w14:paraId="6B772982" w14:textId="3FF5231F" w:rsidR="00FE7C49" w:rsidRPr="00C3320D" w:rsidRDefault="00FE7C49" w:rsidP="00FE7C49">
            <w:pPr>
              <w:tabs>
                <w:tab w:val="left" w:pos="3380"/>
              </w:tabs>
              <w:spacing w:after="0" w:line="240" w:lineRule="auto"/>
              <w:jc w:val="left"/>
              <w:rPr>
                <w:rFonts w:cs="Arial"/>
                <w:szCs w:val="22"/>
                <w:lang w:eastAsia="en-GB"/>
              </w:rPr>
            </w:pPr>
            <w:r>
              <w:rPr>
                <w:rFonts w:cs="Arial"/>
                <w:szCs w:val="22"/>
                <w:lang w:eastAsia="en-GB"/>
              </w:rPr>
              <w:t>Schedule 4 – Order Form &amp; Terms and Conditions</w:t>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FE7C49">
            <w:pPr>
              <w:spacing w:after="0" w:line="240" w:lineRule="auto"/>
              <w:jc w:val="left"/>
              <w:rPr>
                <w:rFonts w:cs="Arial"/>
                <w:szCs w:val="22"/>
                <w:lang w:eastAsia="en-GB"/>
              </w:rPr>
            </w:pPr>
          </w:p>
          <w:p w14:paraId="26626559" w14:textId="5AB77C8B" w:rsidR="00FE7C49" w:rsidRDefault="00FE7C49" w:rsidP="00FE7C49">
            <w:pPr>
              <w:spacing w:after="0" w:line="240" w:lineRule="auto"/>
              <w:jc w:val="left"/>
              <w:rPr>
                <w:rFonts w:cs="Arial"/>
                <w:szCs w:val="22"/>
                <w:lang w:eastAsia="en-GB"/>
              </w:rPr>
            </w:pPr>
            <w:r>
              <w:rPr>
                <w:rFonts w:cs="Arial"/>
                <w:szCs w:val="22"/>
                <w:lang w:eastAsia="en-GB"/>
              </w:rPr>
              <w:t>Redacted award documents</w:t>
            </w:r>
          </w:p>
          <w:p w14:paraId="367F2A79" w14:textId="10A9EF4C" w:rsidR="005A3C1B" w:rsidRPr="00C3320D" w:rsidRDefault="005A3C1B" w:rsidP="00FE7C49">
            <w:pPr>
              <w:spacing w:after="0" w:line="240" w:lineRule="auto"/>
              <w:jc w:val="left"/>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FE7C49">
            <w:pPr>
              <w:spacing w:after="0" w:line="240" w:lineRule="auto"/>
              <w:jc w:val="left"/>
              <w:rPr>
                <w:rFonts w:cs="Arial"/>
                <w:szCs w:val="22"/>
                <w:lang w:eastAsia="en-GB"/>
              </w:rPr>
            </w:pPr>
          </w:p>
          <w:p w14:paraId="10353089" w14:textId="2E1920A3" w:rsidR="005A3C1B" w:rsidRPr="00C3320D" w:rsidRDefault="00FE7C49" w:rsidP="00FE7C49">
            <w:pPr>
              <w:spacing w:after="0" w:line="240" w:lineRule="auto"/>
              <w:jc w:val="left"/>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FE7C49">
            <w:pPr>
              <w:spacing w:after="0" w:line="240" w:lineRule="auto"/>
              <w:jc w:val="left"/>
              <w:rPr>
                <w:rFonts w:cs="Arial"/>
                <w:szCs w:val="22"/>
                <w:lang w:eastAsia="en-GB"/>
              </w:rPr>
            </w:pPr>
          </w:p>
          <w:p w14:paraId="33B5BAB5" w14:textId="19D7CB4D" w:rsidR="005A3C1B" w:rsidRPr="00C3320D" w:rsidRDefault="00FE7C49" w:rsidP="00FE7C49">
            <w:pPr>
              <w:spacing w:after="0" w:line="240" w:lineRule="auto"/>
              <w:jc w:val="left"/>
              <w:rPr>
                <w:rFonts w:cs="Arial"/>
                <w:szCs w:val="22"/>
                <w:lang w:eastAsia="en-GB"/>
              </w:rPr>
            </w:pPr>
            <w:r>
              <w:rPr>
                <w:rFonts w:cs="Arial"/>
                <w:szCs w:val="22"/>
                <w:lang w:eastAsia="en-GB"/>
              </w:rPr>
              <w:t>One off publishing on Contracts Finder</w:t>
            </w:r>
          </w:p>
        </w:tc>
      </w:tr>
    </w:tbl>
    <w:p w14:paraId="3BF9E87F" w14:textId="64108A01"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276B3" w14:textId="77777777" w:rsidR="00555358" w:rsidRDefault="00555358">
      <w:pPr>
        <w:spacing w:after="0" w:line="20" w:lineRule="exact"/>
      </w:pPr>
    </w:p>
  </w:endnote>
  <w:endnote w:type="continuationSeparator" w:id="0">
    <w:p w14:paraId="62C5712A" w14:textId="77777777" w:rsidR="00555358" w:rsidRDefault="00555358">
      <w:pPr>
        <w:spacing w:after="0" w:line="20" w:lineRule="exact"/>
      </w:pPr>
    </w:p>
  </w:endnote>
  <w:endnote w:type="continuationNotice" w:id="1">
    <w:p w14:paraId="6D7C26A2" w14:textId="77777777" w:rsidR="00555358" w:rsidRDefault="00555358">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8D40C0" w:rsidRDefault="008D40C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8D40C0" w:rsidRDefault="008D40C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8D40C0" w:rsidRDefault="008D40C0"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076526"/>
      <w:docPartObj>
        <w:docPartGallery w:val="Page Numbers (Bottom of Page)"/>
        <w:docPartUnique/>
      </w:docPartObj>
    </w:sdtPr>
    <w:sdtEndPr>
      <w:rPr>
        <w:noProof/>
      </w:rPr>
    </w:sdtEndPr>
    <w:sdtContent>
      <w:p w14:paraId="48EFFDA2" w14:textId="77777777" w:rsidR="008D40C0" w:rsidRDefault="008D40C0" w:rsidP="00612E8E">
        <w:pPr>
          <w:pStyle w:val="Footer"/>
          <w:rPr>
            <w:sz w:val="18"/>
            <w:szCs w:val="18"/>
          </w:rPr>
        </w:pPr>
        <w:r>
          <w:rPr>
            <w:sz w:val="18"/>
            <w:szCs w:val="18"/>
          </w:rPr>
          <w:t xml:space="preserve">RM3756 Rail Legal Services </w:t>
        </w:r>
      </w:p>
      <w:p w14:paraId="39E202F3" w14:textId="77777777" w:rsidR="008D40C0" w:rsidRDefault="008D40C0" w:rsidP="00612E8E">
        <w:pPr>
          <w:pStyle w:val="Footer"/>
          <w:rPr>
            <w:sz w:val="18"/>
            <w:szCs w:val="18"/>
          </w:rPr>
        </w:pPr>
        <w:r>
          <w:rPr>
            <w:sz w:val="18"/>
            <w:szCs w:val="18"/>
          </w:rPr>
          <w:t>The Provision of Legal Advice Regarding the Railways Pension Scheme for DfT</w:t>
        </w:r>
      </w:p>
      <w:p w14:paraId="2E97E89D" w14:textId="77777777" w:rsidR="008D40C0" w:rsidRPr="0089247B" w:rsidRDefault="008D40C0" w:rsidP="00612E8E">
        <w:pPr>
          <w:pStyle w:val="Footer"/>
          <w:rPr>
            <w:sz w:val="18"/>
            <w:szCs w:val="18"/>
          </w:rPr>
        </w:pPr>
        <w:r>
          <w:rPr>
            <w:sz w:val="18"/>
            <w:szCs w:val="18"/>
          </w:rPr>
          <w:t>Contract Reference: CCLL17A32</w:t>
        </w:r>
      </w:p>
      <w:p w14:paraId="14C39BB1" w14:textId="77777777" w:rsidR="008D40C0" w:rsidRDefault="008D40C0" w:rsidP="00612E8E">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2F3881CF" w14:textId="77777777" w:rsidR="008D40C0" w:rsidRPr="0089247B" w:rsidRDefault="008D40C0" w:rsidP="00612E8E">
        <w:pPr>
          <w:pStyle w:val="Footer"/>
          <w:rPr>
            <w:sz w:val="18"/>
            <w:szCs w:val="18"/>
          </w:rPr>
        </w:pPr>
        <w:r>
          <w:rPr>
            <w:sz w:val="18"/>
            <w:szCs w:val="18"/>
          </w:rPr>
          <w:t>Version 1</w:t>
        </w:r>
      </w:p>
      <w:p w14:paraId="25D8B7FE" w14:textId="77777777" w:rsidR="008D40C0" w:rsidRDefault="008D40C0" w:rsidP="00612E8E">
        <w:pPr>
          <w:pStyle w:val="Footer"/>
          <w:rPr>
            <w:sz w:val="18"/>
            <w:szCs w:val="18"/>
          </w:rPr>
        </w:pPr>
        <w:r>
          <w:rPr>
            <w:color w:val="222222"/>
            <w:sz w:val="19"/>
            <w:szCs w:val="19"/>
            <w:shd w:val="clear" w:color="auto" w:fill="FFFFFF"/>
          </w:rPr>
          <w:t>© Crown copyright 2016</w:t>
        </w:r>
      </w:p>
      <w:p w14:paraId="7396E930" w14:textId="62CF6203" w:rsidR="008D40C0" w:rsidRDefault="00555358" w:rsidP="00F96E7D">
        <w:pPr>
          <w:pStyle w:val="Footer"/>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880C" w14:textId="77777777" w:rsidR="008D40C0" w:rsidRDefault="008D40C0" w:rsidP="00FB5BA8">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97444"/>
      <w:docPartObj>
        <w:docPartGallery w:val="Page Numbers (Bottom of Page)"/>
        <w:docPartUnique/>
      </w:docPartObj>
    </w:sdtPr>
    <w:sdtEndPr>
      <w:rPr>
        <w:noProof/>
      </w:rPr>
    </w:sdtEndPr>
    <w:sdtContent>
      <w:p w14:paraId="0F2D7342" w14:textId="77777777" w:rsidR="008D40C0" w:rsidRDefault="008D40C0">
        <w:pPr>
          <w:pStyle w:val="Footer"/>
          <w:jc w:val="center"/>
        </w:pPr>
        <w:r>
          <w:fldChar w:fldCharType="begin"/>
        </w:r>
        <w:r>
          <w:instrText xml:space="preserve"> PAGE   \* MERGEFORMAT </w:instrText>
        </w:r>
        <w:r>
          <w:fldChar w:fldCharType="separate"/>
        </w:r>
        <w:r w:rsidR="0009610E">
          <w:rPr>
            <w:noProof/>
          </w:rPr>
          <w:t>42</w:t>
        </w:r>
        <w:r>
          <w:rPr>
            <w:noProof/>
          </w:rPr>
          <w:fldChar w:fldCharType="end"/>
        </w:r>
      </w:p>
    </w:sdtContent>
  </w:sdt>
  <w:p w14:paraId="60869ED3" w14:textId="77777777" w:rsidR="008D40C0" w:rsidRDefault="008D40C0" w:rsidP="00612E8E">
    <w:pPr>
      <w:pStyle w:val="Footer"/>
      <w:rPr>
        <w:sz w:val="18"/>
        <w:szCs w:val="18"/>
      </w:rPr>
    </w:pPr>
    <w:r>
      <w:rPr>
        <w:sz w:val="18"/>
        <w:szCs w:val="18"/>
      </w:rPr>
      <w:t xml:space="preserve">RM3756 Rail Legal Services </w:t>
    </w:r>
  </w:p>
  <w:p w14:paraId="2787DC18" w14:textId="77777777" w:rsidR="008D40C0" w:rsidRDefault="008D40C0" w:rsidP="00612E8E">
    <w:pPr>
      <w:pStyle w:val="Footer"/>
      <w:rPr>
        <w:sz w:val="18"/>
        <w:szCs w:val="18"/>
      </w:rPr>
    </w:pPr>
    <w:r>
      <w:rPr>
        <w:sz w:val="18"/>
        <w:szCs w:val="18"/>
      </w:rPr>
      <w:t>The Provision of Legal Advice Regarding the Railways Pension Scheme for DfT</w:t>
    </w:r>
  </w:p>
  <w:p w14:paraId="22135D96" w14:textId="77777777" w:rsidR="008D40C0" w:rsidRPr="0089247B" w:rsidRDefault="008D40C0" w:rsidP="00612E8E">
    <w:pPr>
      <w:pStyle w:val="Footer"/>
      <w:rPr>
        <w:sz w:val="18"/>
        <w:szCs w:val="18"/>
      </w:rPr>
    </w:pPr>
    <w:r>
      <w:rPr>
        <w:sz w:val="18"/>
        <w:szCs w:val="18"/>
      </w:rPr>
      <w:t>Contract Reference: CCLL17A32</w:t>
    </w:r>
  </w:p>
  <w:p w14:paraId="5BFA074D" w14:textId="77777777" w:rsidR="008D40C0" w:rsidRDefault="008D40C0" w:rsidP="00612E8E">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21F6FD93" w14:textId="77777777" w:rsidR="008D40C0" w:rsidRPr="0089247B" w:rsidRDefault="008D40C0" w:rsidP="00612E8E">
    <w:pPr>
      <w:pStyle w:val="Footer"/>
      <w:rPr>
        <w:sz w:val="18"/>
        <w:szCs w:val="18"/>
      </w:rPr>
    </w:pPr>
    <w:r>
      <w:rPr>
        <w:sz w:val="18"/>
        <w:szCs w:val="18"/>
      </w:rPr>
      <w:t>Version 1</w:t>
    </w:r>
  </w:p>
  <w:p w14:paraId="5DAB6EEF" w14:textId="10C8B235" w:rsidR="008D40C0" w:rsidRPr="00612E8E" w:rsidRDefault="008D40C0" w:rsidP="00612E8E">
    <w:pPr>
      <w:pStyle w:val="Footer"/>
      <w:rPr>
        <w:sz w:val="18"/>
        <w:szCs w:val="18"/>
      </w:rPr>
    </w:pPr>
    <w:r>
      <w:rPr>
        <w:color w:val="222222"/>
        <w:sz w:val="19"/>
        <w:szCs w:val="19"/>
        <w:shd w:val="clear" w:color="auto" w:fill="FFFFFF"/>
      </w:rPr>
      <w:t>© Crown copyright 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8D40C0" w:rsidRDefault="008D40C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8D40C0" w:rsidRDefault="008D40C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8D40C0" w:rsidRDefault="008D40C0" w:rsidP="00FB5BA8">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121539"/>
      <w:docPartObj>
        <w:docPartGallery w:val="Page Numbers (Bottom of Page)"/>
        <w:docPartUnique/>
      </w:docPartObj>
    </w:sdtPr>
    <w:sdtEndPr>
      <w:rPr>
        <w:noProof/>
      </w:rPr>
    </w:sdtEndPr>
    <w:sdtContent>
      <w:p w14:paraId="3C29559A" w14:textId="77777777" w:rsidR="008D40C0" w:rsidRDefault="008D40C0">
        <w:pPr>
          <w:pStyle w:val="Footer"/>
          <w:jc w:val="center"/>
          <w:rPr>
            <w:noProof/>
          </w:rPr>
        </w:pPr>
        <w:r>
          <w:fldChar w:fldCharType="begin"/>
        </w:r>
        <w:r>
          <w:instrText xml:space="preserve"> PAGE   \* MERGEFORMAT </w:instrText>
        </w:r>
        <w:r>
          <w:fldChar w:fldCharType="separate"/>
        </w:r>
        <w:r w:rsidR="0009610E">
          <w:rPr>
            <w:noProof/>
          </w:rPr>
          <w:t>101</w:t>
        </w:r>
        <w:r>
          <w:rPr>
            <w:noProof/>
          </w:rPr>
          <w:fldChar w:fldCharType="end"/>
        </w:r>
      </w:p>
      <w:p w14:paraId="0872DD77" w14:textId="77777777" w:rsidR="008D40C0" w:rsidRDefault="008D40C0" w:rsidP="005B58A1">
        <w:pPr>
          <w:pStyle w:val="Footer"/>
          <w:rPr>
            <w:sz w:val="18"/>
            <w:szCs w:val="18"/>
          </w:rPr>
        </w:pPr>
        <w:r>
          <w:rPr>
            <w:sz w:val="18"/>
            <w:szCs w:val="18"/>
          </w:rPr>
          <w:t xml:space="preserve">RM3756 Rail Legal Services </w:t>
        </w:r>
      </w:p>
      <w:p w14:paraId="39A6C904" w14:textId="77777777" w:rsidR="008D40C0" w:rsidRDefault="008D40C0" w:rsidP="005B58A1">
        <w:pPr>
          <w:pStyle w:val="Footer"/>
          <w:rPr>
            <w:sz w:val="18"/>
            <w:szCs w:val="18"/>
          </w:rPr>
        </w:pPr>
        <w:r>
          <w:rPr>
            <w:sz w:val="18"/>
            <w:szCs w:val="18"/>
          </w:rPr>
          <w:t>The Provision of Legal Advice Regarding the Railways Pension Scheme for DfT</w:t>
        </w:r>
      </w:p>
      <w:p w14:paraId="4E7A6D6D" w14:textId="77777777" w:rsidR="008D40C0" w:rsidRPr="0089247B" w:rsidRDefault="008D40C0" w:rsidP="005B58A1">
        <w:pPr>
          <w:pStyle w:val="Footer"/>
          <w:rPr>
            <w:sz w:val="18"/>
            <w:szCs w:val="18"/>
          </w:rPr>
        </w:pPr>
        <w:r>
          <w:rPr>
            <w:sz w:val="18"/>
            <w:szCs w:val="18"/>
          </w:rPr>
          <w:t>Contract Reference: CCLL17A32</w:t>
        </w:r>
      </w:p>
      <w:p w14:paraId="49C4D9AB" w14:textId="77777777" w:rsidR="008D40C0" w:rsidRDefault="008D40C0" w:rsidP="005B58A1">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1FDF649E" w14:textId="77777777" w:rsidR="008D40C0" w:rsidRPr="0089247B" w:rsidRDefault="008D40C0" w:rsidP="005B58A1">
        <w:pPr>
          <w:pStyle w:val="Footer"/>
          <w:rPr>
            <w:sz w:val="18"/>
            <w:szCs w:val="18"/>
          </w:rPr>
        </w:pPr>
        <w:r>
          <w:rPr>
            <w:sz w:val="18"/>
            <w:szCs w:val="18"/>
          </w:rPr>
          <w:t>Version 1</w:t>
        </w:r>
      </w:p>
      <w:p w14:paraId="2395A1C5" w14:textId="2D607031" w:rsidR="008D40C0" w:rsidRPr="00612E8E" w:rsidRDefault="008D40C0" w:rsidP="00612E8E">
        <w:pPr>
          <w:pStyle w:val="Footer"/>
          <w:rPr>
            <w:sz w:val="18"/>
            <w:szCs w:val="18"/>
          </w:rPr>
        </w:pPr>
        <w:r>
          <w:rPr>
            <w:color w:val="222222"/>
            <w:sz w:val="19"/>
            <w:szCs w:val="19"/>
            <w:shd w:val="clear" w:color="auto" w:fill="FFFFFF"/>
          </w:rPr>
          <w:t>© Crown copyright 2016</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752860"/>
      <w:docPartObj>
        <w:docPartGallery w:val="Page Numbers (Bottom of Page)"/>
        <w:docPartUnique/>
      </w:docPartObj>
    </w:sdtPr>
    <w:sdtEndPr>
      <w:rPr>
        <w:noProof/>
      </w:rPr>
    </w:sdtEndPr>
    <w:sdtContent>
      <w:p w14:paraId="0568E15F" w14:textId="77777777" w:rsidR="008D40C0" w:rsidRDefault="008D40C0">
        <w:pPr>
          <w:pStyle w:val="Footer"/>
          <w:jc w:val="center"/>
          <w:rPr>
            <w:noProof/>
          </w:rPr>
        </w:pPr>
        <w:r>
          <w:fldChar w:fldCharType="begin"/>
        </w:r>
        <w:r>
          <w:instrText xml:space="preserve"> PAGE   \* MERGEFORMAT </w:instrText>
        </w:r>
        <w:r>
          <w:fldChar w:fldCharType="separate"/>
        </w:r>
        <w:r w:rsidR="0009610E">
          <w:rPr>
            <w:noProof/>
          </w:rPr>
          <w:t>44</w:t>
        </w:r>
        <w:r>
          <w:rPr>
            <w:noProof/>
          </w:rPr>
          <w:fldChar w:fldCharType="end"/>
        </w:r>
      </w:p>
      <w:p w14:paraId="1C16DD11" w14:textId="77777777" w:rsidR="008D40C0" w:rsidRDefault="008D40C0" w:rsidP="005B58A1">
        <w:pPr>
          <w:pStyle w:val="Footer"/>
          <w:rPr>
            <w:sz w:val="18"/>
            <w:szCs w:val="18"/>
          </w:rPr>
        </w:pPr>
        <w:r>
          <w:rPr>
            <w:sz w:val="18"/>
            <w:szCs w:val="18"/>
          </w:rPr>
          <w:t xml:space="preserve">RM3756 Rail Legal Services </w:t>
        </w:r>
      </w:p>
      <w:p w14:paraId="342BA8A6" w14:textId="77777777" w:rsidR="008D40C0" w:rsidRDefault="008D40C0" w:rsidP="005B58A1">
        <w:pPr>
          <w:pStyle w:val="Footer"/>
          <w:rPr>
            <w:sz w:val="18"/>
            <w:szCs w:val="18"/>
          </w:rPr>
        </w:pPr>
        <w:r>
          <w:rPr>
            <w:sz w:val="18"/>
            <w:szCs w:val="18"/>
          </w:rPr>
          <w:t>The Provision of Legal Advice Regarding the Railways Pension Scheme for DfT</w:t>
        </w:r>
      </w:p>
      <w:p w14:paraId="09F1A91F" w14:textId="77777777" w:rsidR="008D40C0" w:rsidRPr="0089247B" w:rsidRDefault="008D40C0" w:rsidP="005B58A1">
        <w:pPr>
          <w:pStyle w:val="Footer"/>
          <w:rPr>
            <w:sz w:val="18"/>
            <w:szCs w:val="18"/>
          </w:rPr>
        </w:pPr>
        <w:r>
          <w:rPr>
            <w:sz w:val="18"/>
            <w:szCs w:val="18"/>
          </w:rPr>
          <w:t>Contract Reference: CCLL17A32</w:t>
        </w:r>
      </w:p>
      <w:p w14:paraId="16F1C250" w14:textId="77777777" w:rsidR="008D40C0" w:rsidRDefault="008D40C0" w:rsidP="005B58A1">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53B82571" w14:textId="77777777" w:rsidR="008D40C0" w:rsidRPr="0089247B" w:rsidRDefault="008D40C0" w:rsidP="005B58A1">
        <w:pPr>
          <w:pStyle w:val="Footer"/>
          <w:rPr>
            <w:sz w:val="18"/>
            <w:szCs w:val="18"/>
          </w:rPr>
        </w:pPr>
        <w:r>
          <w:rPr>
            <w:sz w:val="18"/>
            <w:szCs w:val="18"/>
          </w:rPr>
          <w:t>Version 1</w:t>
        </w:r>
      </w:p>
      <w:p w14:paraId="584D12AD" w14:textId="5B8E50AF" w:rsidR="008D40C0" w:rsidRPr="005B58A1" w:rsidRDefault="008D40C0" w:rsidP="005B58A1">
        <w:pPr>
          <w:pStyle w:val="Footer"/>
          <w:rPr>
            <w:sz w:val="18"/>
            <w:szCs w:val="18"/>
          </w:rPr>
        </w:pPr>
        <w:r>
          <w:rPr>
            <w:color w:val="222222"/>
            <w:sz w:val="19"/>
            <w:szCs w:val="19"/>
            <w:shd w:val="clear" w:color="auto" w:fill="FFFFFF"/>
          </w:rPr>
          <w:t>© Crown copyright 2016</w:t>
        </w:r>
      </w:p>
    </w:sdtContent>
  </w:sdt>
  <w:p w14:paraId="051D9DAE" w14:textId="70D28BE0" w:rsidR="008D40C0" w:rsidRPr="00612E8E" w:rsidRDefault="008D40C0" w:rsidP="00612E8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B9790" w14:textId="77777777" w:rsidR="00555358" w:rsidRDefault="00555358">
      <w:pPr>
        <w:spacing w:after="0" w:line="240" w:lineRule="auto"/>
      </w:pPr>
      <w:r>
        <w:separator/>
      </w:r>
    </w:p>
  </w:footnote>
  <w:footnote w:type="continuationSeparator" w:id="0">
    <w:p w14:paraId="765987DF" w14:textId="77777777" w:rsidR="00555358" w:rsidRDefault="00555358">
      <w:pPr>
        <w:spacing w:after="0" w:line="240" w:lineRule="auto"/>
      </w:pPr>
      <w:r>
        <w:continuationSeparator/>
      </w:r>
    </w:p>
  </w:footnote>
  <w:footnote w:type="continuationNotice" w:id="1">
    <w:p w14:paraId="191E0F06" w14:textId="77777777" w:rsidR="00555358" w:rsidRDefault="0055535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8D40C0" w:rsidRDefault="008D40C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07EDA27" w:rsidR="008D40C0" w:rsidRDefault="008D40C0" w:rsidP="00F96E7D">
    <w:pPr>
      <w:pStyle w:val="Header"/>
      <w:jc w:val="left"/>
    </w:pPr>
    <w:r w:rsidRPr="00F44D62">
      <w:rPr>
        <w:noProof/>
        <w:sz w:val="20"/>
        <w:lang w:eastAsia="en-GB"/>
      </w:rPr>
      <w:drawing>
        <wp:anchor distT="0" distB="0" distL="114300" distR="114300" simplePos="0" relativeHeight="251659264" behindDoc="1" locked="0" layoutInCell="1" allowOverlap="1" wp14:anchorId="6D83B7F2" wp14:editId="72E4D12F">
          <wp:simplePos x="0" y="0"/>
          <wp:positionH relativeFrom="column">
            <wp:posOffset>-704850</wp:posOffset>
          </wp:positionH>
          <wp:positionV relativeFrom="page">
            <wp:posOffset>118110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77777777" w:rsidR="008D40C0" w:rsidRDefault="008D40C0" w:rsidP="00C9591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8D40C0" w:rsidRDefault="008D40C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77777777" w:rsidR="008D40C0" w:rsidRDefault="008D40C0"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77777777" w:rsidR="008D40C0" w:rsidRDefault="008D40C0"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8A6A991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themeColor="text1"/>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9"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9"/>
  </w:num>
  <w:num w:numId="3">
    <w:abstractNumId w:val="15"/>
  </w:num>
  <w:num w:numId="4">
    <w:abstractNumId w:val="11"/>
  </w:num>
  <w:num w:numId="5">
    <w:abstractNumId w:val="5"/>
  </w:num>
  <w:num w:numId="6">
    <w:abstractNumId w:val="23"/>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21"/>
  </w:num>
  <w:num w:numId="15">
    <w:abstractNumId w:val="7"/>
  </w:num>
  <w:num w:numId="16">
    <w:abstractNumId w:val="10"/>
  </w:num>
  <w:num w:numId="17">
    <w:abstractNumId w:val="20"/>
  </w:num>
  <w:num w:numId="18">
    <w:abstractNumId w:val="26"/>
  </w:num>
  <w:num w:numId="19">
    <w:abstractNumId w:val="13"/>
  </w:num>
  <w:num w:numId="20">
    <w:abstractNumId w:val="25"/>
  </w:num>
  <w:num w:numId="21">
    <w:abstractNumId w:val="2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7"/>
  </w:num>
  <w:num w:numId="25">
    <w:abstractNumId w:val="14"/>
  </w:num>
  <w:num w:numId="26">
    <w:abstractNumId w:val="24"/>
  </w:num>
  <w:num w:numId="27">
    <w:abstractNumId w:val="8"/>
  </w:num>
  <w:num w:numId="28">
    <w:abstractNumId w:val="18"/>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ael Thomson">
    <w15:presenceInfo w15:providerId="AD" w15:userId="S-1-5-21-1141400437-1419162236-2865881067-10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9610E"/>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3EDF"/>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356"/>
    <w:rsid w:val="001D2739"/>
    <w:rsid w:val="001D35E7"/>
    <w:rsid w:val="001D3A5E"/>
    <w:rsid w:val="001D424E"/>
    <w:rsid w:val="001D6B43"/>
    <w:rsid w:val="001D73F4"/>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6051"/>
    <w:rsid w:val="00257D36"/>
    <w:rsid w:val="002606C0"/>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438E1"/>
    <w:rsid w:val="003453B0"/>
    <w:rsid w:val="003470C2"/>
    <w:rsid w:val="00347CC9"/>
    <w:rsid w:val="003508EA"/>
    <w:rsid w:val="0035256A"/>
    <w:rsid w:val="003554C5"/>
    <w:rsid w:val="00356151"/>
    <w:rsid w:val="0035626C"/>
    <w:rsid w:val="0035659B"/>
    <w:rsid w:val="00362509"/>
    <w:rsid w:val="00363580"/>
    <w:rsid w:val="0036416C"/>
    <w:rsid w:val="00366401"/>
    <w:rsid w:val="00366715"/>
    <w:rsid w:val="00370BE4"/>
    <w:rsid w:val="0037280D"/>
    <w:rsid w:val="0037311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13B0"/>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5358"/>
    <w:rsid w:val="00556C97"/>
    <w:rsid w:val="00557327"/>
    <w:rsid w:val="00557C0A"/>
    <w:rsid w:val="00562F14"/>
    <w:rsid w:val="00574287"/>
    <w:rsid w:val="00577AD8"/>
    <w:rsid w:val="00585E71"/>
    <w:rsid w:val="00585E76"/>
    <w:rsid w:val="00585F0F"/>
    <w:rsid w:val="00587CC9"/>
    <w:rsid w:val="00591381"/>
    <w:rsid w:val="00593F22"/>
    <w:rsid w:val="00597C92"/>
    <w:rsid w:val="005A137B"/>
    <w:rsid w:val="005A3C1B"/>
    <w:rsid w:val="005A561C"/>
    <w:rsid w:val="005A6874"/>
    <w:rsid w:val="005B034B"/>
    <w:rsid w:val="005B26ED"/>
    <w:rsid w:val="005B3F9E"/>
    <w:rsid w:val="005B58A1"/>
    <w:rsid w:val="005B6A9E"/>
    <w:rsid w:val="005B6D53"/>
    <w:rsid w:val="005B71F5"/>
    <w:rsid w:val="005C1791"/>
    <w:rsid w:val="005C28AA"/>
    <w:rsid w:val="005C36D0"/>
    <w:rsid w:val="005C5C57"/>
    <w:rsid w:val="005D2A49"/>
    <w:rsid w:val="005D6F7B"/>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2E8E"/>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A5EF1"/>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25DB7"/>
    <w:rsid w:val="007317E0"/>
    <w:rsid w:val="00734329"/>
    <w:rsid w:val="0073497E"/>
    <w:rsid w:val="007360EF"/>
    <w:rsid w:val="00736E19"/>
    <w:rsid w:val="007410E2"/>
    <w:rsid w:val="00741EE7"/>
    <w:rsid w:val="00745E36"/>
    <w:rsid w:val="00755818"/>
    <w:rsid w:val="007562F7"/>
    <w:rsid w:val="00764633"/>
    <w:rsid w:val="00765469"/>
    <w:rsid w:val="007657FB"/>
    <w:rsid w:val="0076653A"/>
    <w:rsid w:val="00766A09"/>
    <w:rsid w:val="00767506"/>
    <w:rsid w:val="00773D55"/>
    <w:rsid w:val="00774F34"/>
    <w:rsid w:val="00781377"/>
    <w:rsid w:val="00782603"/>
    <w:rsid w:val="0078397B"/>
    <w:rsid w:val="00792BA6"/>
    <w:rsid w:val="00793546"/>
    <w:rsid w:val="007A2902"/>
    <w:rsid w:val="007A2F7F"/>
    <w:rsid w:val="007A333D"/>
    <w:rsid w:val="007A71DF"/>
    <w:rsid w:val="007A7E99"/>
    <w:rsid w:val="007A7EC5"/>
    <w:rsid w:val="007B046D"/>
    <w:rsid w:val="007B0EB2"/>
    <w:rsid w:val="007B28F4"/>
    <w:rsid w:val="007B35D4"/>
    <w:rsid w:val="007B3EBB"/>
    <w:rsid w:val="007B6ED8"/>
    <w:rsid w:val="007B7C60"/>
    <w:rsid w:val="007C410E"/>
    <w:rsid w:val="007C44A9"/>
    <w:rsid w:val="007C54BC"/>
    <w:rsid w:val="007C636C"/>
    <w:rsid w:val="007C6EA0"/>
    <w:rsid w:val="007D2D5F"/>
    <w:rsid w:val="007E30C9"/>
    <w:rsid w:val="007E4DE1"/>
    <w:rsid w:val="007E723E"/>
    <w:rsid w:val="007E7BC9"/>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D40C0"/>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1107"/>
    <w:rsid w:val="0092627F"/>
    <w:rsid w:val="009279E2"/>
    <w:rsid w:val="00933FBB"/>
    <w:rsid w:val="0093612E"/>
    <w:rsid w:val="00936B9F"/>
    <w:rsid w:val="009373BA"/>
    <w:rsid w:val="009378B5"/>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7EB8"/>
    <w:rsid w:val="009E0C78"/>
    <w:rsid w:val="009E3053"/>
    <w:rsid w:val="009E39F1"/>
    <w:rsid w:val="009E5712"/>
    <w:rsid w:val="009F03D4"/>
    <w:rsid w:val="009F0BA8"/>
    <w:rsid w:val="009F72B3"/>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5A27"/>
    <w:rsid w:val="00A57C2C"/>
    <w:rsid w:val="00A57CB0"/>
    <w:rsid w:val="00A61963"/>
    <w:rsid w:val="00A6225C"/>
    <w:rsid w:val="00A62851"/>
    <w:rsid w:val="00A62B76"/>
    <w:rsid w:val="00A63312"/>
    <w:rsid w:val="00A63AE5"/>
    <w:rsid w:val="00A65247"/>
    <w:rsid w:val="00A70929"/>
    <w:rsid w:val="00A70A53"/>
    <w:rsid w:val="00A70D02"/>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07DF0"/>
    <w:rsid w:val="00B10436"/>
    <w:rsid w:val="00B1299B"/>
    <w:rsid w:val="00B16352"/>
    <w:rsid w:val="00B20A98"/>
    <w:rsid w:val="00B215C6"/>
    <w:rsid w:val="00B25433"/>
    <w:rsid w:val="00B26A96"/>
    <w:rsid w:val="00B30408"/>
    <w:rsid w:val="00B34A39"/>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2BA6"/>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1D01"/>
    <w:rsid w:val="00CC295E"/>
    <w:rsid w:val="00CC6D43"/>
    <w:rsid w:val="00CD30BB"/>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4E76"/>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4A0D"/>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5924"/>
    <w:rsid w:val="00EE7742"/>
    <w:rsid w:val="00EF0C36"/>
    <w:rsid w:val="00EF4696"/>
    <w:rsid w:val="00EF7041"/>
    <w:rsid w:val="00F036EC"/>
    <w:rsid w:val="00F13F53"/>
    <w:rsid w:val="00F14CCD"/>
    <w:rsid w:val="00F162C2"/>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96E7D"/>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E7C49"/>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street-address">
    <w:name w:val="street-address"/>
    <w:basedOn w:val="DefaultParagraphFont"/>
    <w:rsid w:val="00F96E7D"/>
  </w:style>
  <w:style w:type="character" w:customStyle="1" w:styleId="postal-code">
    <w:name w:val="postal-code"/>
    <w:basedOn w:val="DefaultParagraphFont"/>
    <w:rsid w:val="00F96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3327">
      <w:bodyDiv w:val="1"/>
      <w:marLeft w:val="0"/>
      <w:marRight w:val="0"/>
      <w:marTop w:val="0"/>
      <w:marBottom w:val="0"/>
      <w:divBdr>
        <w:top w:val="none" w:sz="0" w:space="0" w:color="auto"/>
        <w:left w:val="none" w:sz="0" w:space="0" w:color="auto"/>
        <w:bottom w:val="none" w:sz="0" w:space="0" w:color="auto"/>
        <w:right w:val="none" w:sz="0" w:space="0" w:color="auto"/>
      </w:divBdr>
    </w:div>
    <w:div w:id="448552898">
      <w:bodyDiv w:val="1"/>
      <w:marLeft w:val="0"/>
      <w:marRight w:val="0"/>
      <w:marTop w:val="0"/>
      <w:marBottom w:val="0"/>
      <w:divBdr>
        <w:top w:val="none" w:sz="0" w:space="0" w:color="auto"/>
        <w:left w:val="none" w:sz="0" w:space="0" w:color="auto"/>
        <w:bottom w:val="none" w:sz="0" w:space="0" w:color="auto"/>
        <w:right w:val="none" w:sz="0" w:space="0" w:color="auto"/>
      </w:divBdr>
    </w:div>
    <w:div w:id="456804636">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39229635">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441679895">
      <w:bodyDiv w:val="1"/>
      <w:marLeft w:val="0"/>
      <w:marRight w:val="0"/>
      <w:marTop w:val="0"/>
      <w:marBottom w:val="0"/>
      <w:divBdr>
        <w:top w:val="none" w:sz="0" w:space="0" w:color="auto"/>
        <w:left w:val="none" w:sz="0" w:space="0" w:color="auto"/>
        <w:bottom w:val="none" w:sz="0" w:space="0" w:color="auto"/>
        <w:right w:val="none" w:sz="0" w:space="0" w:color="auto"/>
      </w:divBdr>
    </w:div>
    <w:div w:id="19202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uploads/system/uploads/attachment_data/file/458554/Procurement_Policy_Note_13_1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package" Target="embeddings/Microsoft_Word_Document1.docx"/><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1659E6A5-468B-429D-ABA6-E1FC12A0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36534</Words>
  <Characters>208246</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Edwards</cp:lastModifiedBy>
  <cp:revision>3</cp:revision>
  <cp:lastPrinted>2016-09-15T13:40:00Z</cp:lastPrinted>
  <dcterms:created xsi:type="dcterms:W3CDTF">2017-10-30T10:38:00Z</dcterms:created>
  <dcterms:modified xsi:type="dcterms:W3CDTF">2017-10-30T10:38:00Z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