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64" w:rsidRPr="008E4164" w:rsidRDefault="008E4164" w:rsidP="00E83532">
      <w:pPr>
        <w:pStyle w:val="NoSpacing"/>
        <w:rPr>
          <w:lang w:val="en-US"/>
        </w:rPr>
      </w:pPr>
      <w:r w:rsidRPr="008E4164">
        <w:rPr>
          <w:lang w:val="en-US"/>
        </w:rPr>
        <w:t>Service Specification: Provision of interim Accountancy Capacity (CCG Year End Accounts)</w:t>
      </w:r>
    </w:p>
    <w:p w:rsidR="008E4164" w:rsidRPr="008E4164" w:rsidRDefault="008E4164" w:rsidP="008E4164">
      <w:pPr>
        <w:spacing w:after="120"/>
        <w:rPr>
          <w:rFonts w:cs="Arial"/>
          <w:b/>
          <w:color w:val="002060"/>
          <w:sz w:val="24"/>
          <w:szCs w:val="24"/>
          <w:lang w:val="en-US"/>
        </w:rPr>
      </w:pPr>
      <w:r w:rsidRPr="008E4164">
        <w:rPr>
          <w:rFonts w:cs="Arial"/>
          <w:b/>
          <w:color w:val="002060"/>
          <w:sz w:val="24"/>
          <w:szCs w:val="24"/>
          <w:lang w:val="en-US"/>
        </w:rPr>
        <w:t xml:space="preserve">Service Summary </w:t>
      </w:r>
    </w:p>
    <w:p w:rsidR="008E4164" w:rsidRPr="008E4164" w:rsidRDefault="008E4164" w:rsidP="008E4164">
      <w:pPr>
        <w:spacing w:after="120"/>
        <w:rPr>
          <w:rFonts w:eastAsia="Times New Roman" w:cs="Arial"/>
          <w:sz w:val="24"/>
          <w:szCs w:val="24"/>
        </w:rPr>
      </w:pPr>
      <w:r w:rsidRPr="008E4164">
        <w:rPr>
          <w:rFonts w:eastAsia="Times New Roman" w:cs="Arial"/>
          <w:sz w:val="24"/>
          <w:szCs w:val="24"/>
        </w:rPr>
        <w:t>The service will ensure the provision of high quality Annual Accounts and robust support through th</w:t>
      </w:r>
      <w:r w:rsidR="001A4294">
        <w:rPr>
          <w:rFonts w:eastAsia="Times New Roman" w:cs="Arial"/>
          <w:sz w:val="24"/>
          <w:szCs w:val="24"/>
        </w:rPr>
        <w:t xml:space="preserve">e year end process for NW London </w:t>
      </w:r>
      <w:r w:rsidR="00CE3856">
        <w:rPr>
          <w:rFonts w:eastAsia="Times New Roman" w:cs="Arial"/>
          <w:sz w:val="24"/>
          <w:szCs w:val="24"/>
        </w:rPr>
        <w:t xml:space="preserve">CCG </w:t>
      </w:r>
      <w:r w:rsidRPr="008E4164">
        <w:rPr>
          <w:rFonts w:eastAsia="Times New Roman" w:cs="Arial"/>
          <w:sz w:val="24"/>
          <w:szCs w:val="24"/>
        </w:rPr>
        <w:t>reporting to the</w:t>
      </w:r>
      <w:r w:rsidR="001A4294">
        <w:rPr>
          <w:rFonts w:eastAsia="Times New Roman" w:cs="Arial"/>
          <w:sz w:val="24"/>
          <w:szCs w:val="24"/>
        </w:rPr>
        <w:t xml:space="preserve"> CFO</w:t>
      </w:r>
      <w:r w:rsidRPr="008E4164">
        <w:rPr>
          <w:rFonts w:eastAsia="Times New Roman" w:cs="Arial"/>
          <w:sz w:val="24"/>
          <w:szCs w:val="24"/>
        </w:rPr>
        <w:t xml:space="preserve">.  The provider will provide capacity and leadership to the Financial </w:t>
      </w:r>
      <w:r w:rsidR="001A4294">
        <w:rPr>
          <w:rFonts w:eastAsia="Times New Roman" w:cs="Arial"/>
          <w:sz w:val="24"/>
          <w:szCs w:val="24"/>
        </w:rPr>
        <w:t xml:space="preserve">Accounting </w:t>
      </w:r>
      <w:r w:rsidRPr="008E4164">
        <w:rPr>
          <w:rFonts w:eastAsia="Times New Roman" w:cs="Arial"/>
          <w:sz w:val="24"/>
          <w:szCs w:val="24"/>
        </w:rPr>
        <w:t xml:space="preserve">Team, providing expert technical year end support and advice to CCG finance staff and ensure delivery of CCG requirements for financial reporting and financial control to support the Annual Accounts. The provider will work closely with CCG </w:t>
      </w:r>
      <w:r w:rsidR="00CE3856">
        <w:rPr>
          <w:rFonts w:eastAsia="Times New Roman" w:cs="Arial"/>
          <w:sz w:val="24"/>
          <w:szCs w:val="24"/>
        </w:rPr>
        <w:t xml:space="preserve">colleagues </w:t>
      </w:r>
      <w:r w:rsidRPr="008E4164">
        <w:rPr>
          <w:rFonts w:eastAsia="Times New Roman" w:cs="Arial"/>
          <w:sz w:val="24"/>
          <w:szCs w:val="24"/>
        </w:rPr>
        <w:t xml:space="preserve">ensuring that reporting deadlines are achieved and that robust financial control is maintained at all times.  The provider will also lead the relationships with external audit and provide input into the </w:t>
      </w:r>
      <w:r w:rsidR="001A4294">
        <w:rPr>
          <w:rFonts w:eastAsia="Times New Roman" w:cs="Arial"/>
          <w:sz w:val="24"/>
          <w:szCs w:val="24"/>
        </w:rPr>
        <w:t xml:space="preserve">NW London </w:t>
      </w:r>
      <w:r w:rsidRPr="008E4164">
        <w:rPr>
          <w:rFonts w:eastAsia="Times New Roman" w:cs="Arial"/>
          <w:sz w:val="24"/>
          <w:szCs w:val="24"/>
        </w:rPr>
        <w:t>Audit Committee.</w:t>
      </w:r>
    </w:p>
    <w:p w:rsidR="008E4164" w:rsidRPr="008E4164" w:rsidRDefault="008E4164" w:rsidP="008E4164">
      <w:pPr>
        <w:spacing w:after="120"/>
        <w:rPr>
          <w:rFonts w:eastAsia="Times New Roman" w:cs="Arial"/>
          <w:sz w:val="24"/>
          <w:szCs w:val="24"/>
        </w:rPr>
      </w:pPr>
      <w:r w:rsidRPr="008E4164">
        <w:rPr>
          <w:rFonts w:eastAsia="Times New Roman" w:cs="Arial"/>
          <w:sz w:val="24"/>
          <w:szCs w:val="24"/>
        </w:rPr>
        <w:t xml:space="preserve">The Provider will </w:t>
      </w:r>
      <w:r w:rsidR="00CE3856">
        <w:rPr>
          <w:rFonts w:eastAsia="Times New Roman" w:cs="Arial"/>
          <w:sz w:val="24"/>
          <w:szCs w:val="24"/>
        </w:rPr>
        <w:t xml:space="preserve">work a minimum of 75 days over the </w:t>
      </w:r>
      <w:proofErr w:type="gramStart"/>
      <w:r w:rsidR="00CE3856">
        <w:rPr>
          <w:rFonts w:eastAsia="Times New Roman" w:cs="Arial"/>
          <w:sz w:val="24"/>
          <w:szCs w:val="24"/>
        </w:rPr>
        <w:t>10</w:t>
      </w:r>
      <w:r w:rsidR="00122656">
        <w:rPr>
          <w:rFonts w:eastAsia="Times New Roman" w:cs="Arial"/>
          <w:sz w:val="24"/>
          <w:szCs w:val="24"/>
        </w:rPr>
        <w:t xml:space="preserve"> month</w:t>
      </w:r>
      <w:proofErr w:type="gramEnd"/>
      <w:r w:rsidR="00122656">
        <w:rPr>
          <w:rFonts w:eastAsia="Times New Roman" w:cs="Arial"/>
          <w:sz w:val="24"/>
          <w:szCs w:val="24"/>
        </w:rPr>
        <w:t xml:space="preserve"> period and will </w:t>
      </w:r>
      <w:r w:rsidRPr="008E4164">
        <w:rPr>
          <w:rFonts w:eastAsia="Times New Roman" w:cs="Arial"/>
          <w:sz w:val="24"/>
          <w:szCs w:val="24"/>
        </w:rPr>
        <w:t>plan and prepare fo</w:t>
      </w:r>
      <w:r w:rsidR="00CE3856">
        <w:rPr>
          <w:rFonts w:eastAsia="Times New Roman" w:cs="Arial"/>
          <w:sz w:val="24"/>
          <w:szCs w:val="24"/>
        </w:rPr>
        <w:t>r the year end audit between Sept</w:t>
      </w:r>
      <w:r w:rsidRPr="008E4164">
        <w:rPr>
          <w:rFonts w:eastAsia="Times New Roman" w:cs="Arial"/>
          <w:sz w:val="24"/>
          <w:szCs w:val="24"/>
        </w:rPr>
        <w:t xml:space="preserve">-March and lead on the Interim Audit in February.  </w:t>
      </w:r>
    </w:p>
    <w:p w:rsidR="008E4164" w:rsidRPr="008E4164" w:rsidRDefault="008E4164" w:rsidP="008E4164">
      <w:pPr>
        <w:spacing w:after="120"/>
        <w:rPr>
          <w:rFonts w:eastAsia="Times New Roman" w:cs="Arial"/>
          <w:sz w:val="24"/>
          <w:szCs w:val="24"/>
        </w:rPr>
      </w:pPr>
      <w:r w:rsidRPr="008E4164">
        <w:rPr>
          <w:rFonts w:eastAsia="Times New Roman" w:cs="Arial"/>
          <w:sz w:val="24"/>
          <w:szCs w:val="24"/>
        </w:rPr>
        <w:t xml:space="preserve">The provider will ensure the annual accounts and annual report are submitted on time in April and lead on the external audit in May.  </w:t>
      </w:r>
    </w:p>
    <w:p w:rsidR="008E4164" w:rsidRPr="008E4164" w:rsidRDefault="008E4164" w:rsidP="008E4164">
      <w:pPr>
        <w:spacing w:after="120"/>
        <w:rPr>
          <w:rFonts w:eastAsia="Times New Roman" w:cs="Arial"/>
          <w:sz w:val="24"/>
          <w:szCs w:val="24"/>
        </w:rPr>
      </w:pPr>
      <w:r w:rsidRPr="008E4164">
        <w:rPr>
          <w:rFonts w:eastAsia="Times New Roman" w:cs="Arial"/>
          <w:sz w:val="24"/>
          <w:szCs w:val="24"/>
        </w:rPr>
        <w:t>The provider will collate and feedback any lessons learne</w:t>
      </w:r>
      <w:r w:rsidR="00E83532">
        <w:rPr>
          <w:rFonts w:eastAsia="Times New Roman" w:cs="Arial"/>
          <w:sz w:val="24"/>
          <w:szCs w:val="24"/>
        </w:rPr>
        <w:t>d and start preparing fo</w:t>
      </w:r>
      <w:r w:rsidR="00CE3856">
        <w:rPr>
          <w:rFonts w:eastAsia="Times New Roman" w:cs="Arial"/>
          <w:sz w:val="24"/>
          <w:szCs w:val="24"/>
        </w:rPr>
        <w:t xml:space="preserve">r the 22/23 </w:t>
      </w:r>
      <w:r w:rsidRPr="008E4164">
        <w:rPr>
          <w:rFonts w:eastAsia="Times New Roman" w:cs="Arial"/>
          <w:sz w:val="24"/>
          <w:szCs w:val="24"/>
        </w:rPr>
        <w:t>accounts in June.</w:t>
      </w:r>
    </w:p>
    <w:p w:rsidR="008E4164" w:rsidRPr="008E4164" w:rsidRDefault="008E4164" w:rsidP="008E4164">
      <w:pPr>
        <w:spacing w:after="120"/>
        <w:rPr>
          <w:rFonts w:cs="Arial"/>
          <w:b/>
          <w:color w:val="002060"/>
          <w:sz w:val="24"/>
          <w:szCs w:val="24"/>
          <w:lang w:val="en-US"/>
        </w:rPr>
      </w:pPr>
      <w:r w:rsidRPr="008E4164">
        <w:rPr>
          <w:rFonts w:cs="Arial"/>
          <w:b/>
          <w:color w:val="002060"/>
          <w:sz w:val="24"/>
          <w:szCs w:val="24"/>
          <w:lang w:val="en-US"/>
        </w:rPr>
        <w:t>Key Criteria</w:t>
      </w:r>
    </w:p>
    <w:p w:rsidR="008E4164" w:rsidRPr="008E4164" w:rsidRDefault="008E4164" w:rsidP="008E4164">
      <w:pPr>
        <w:spacing w:after="120"/>
        <w:rPr>
          <w:rFonts w:cs="Arial"/>
          <w:sz w:val="24"/>
          <w:szCs w:val="24"/>
          <w:lang w:val="en-US"/>
        </w:rPr>
      </w:pPr>
      <w:r w:rsidRPr="008E4164">
        <w:rPr>
          <w:rFonts w:cs="Arial"/>
          <w:sz w:val="24"/>
          <w:szCs w:val="24"/>
          <w:lang w:val="en-US"/>
        </w:rPr>
        <w:t>The provider will be expected to meet the criteria below:</w:t>
      </w:r>
    </w:p>
    <w:p w:rsidR="008E4164" w:rsidRPr="008E4164" w:rsidRDefault="008E4164" w:rsidP="008E4164">
      <w:pPr>
        <w:pStyle w:val="ListParagraph"/>
        <w:rPr>
          <w:sz w:val="24"/>
          <w:szCs w:val="24"/>
        </w:rPr>
      </w:pP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 xml:space="preserve">To have detailed knowledge and recent experience of producing annual accounts for </w:t>
      </w:r>
      <w:r w:rsidR="00CE3856">
        <w:rPr>
          <w:rFonts w:eastAsia="Times New Roman" w:cs="Arial"/>
          <w:sz w:val="24"/>
          <w:szCs w:val="24"/>
        </w:rPr>
        <w:t>a CCG</w:t>
      </w:r>
      <w:bookmarkStart w:id="0" w:name="_GoBack"/>
      <w:bookmarkEnd w:id="0"/>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Able to advise on and have experience of leading the delivery of the production of the annual accounts without supervision,</w:t>
      </w:r>
      <w:r w:rsidRPr="008E4164">
        <w:rPr>
          <w:rFonts w:cs="Arial"/>
          <w:sz w:val="24"/>
          <w:szCs w:val="24"/>
        </w:rPr>
        <w:t xml:space="preserve"> </w:t>
      </w:r>
      <w:r w:rsidRPr="008E4164">
        <w:rPr>
          <w:rFonts w:eastAsia="Times New Roman" w:cs="Arial"/>
          <w:sz w:val="24"/>
          <w:szCs w:val="24"/>
        </w:rPr>
        <w:t>ensuring deadlines for submission are met according to national timetables</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Experience of overseeing the production of, and the finance input to, the Annual Governance Statements and the Annual Reports to the agreed format and deadlines, liaising with Communications and other internal teams as relevant.</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Experience of producing the remuneration table and fair pay disclosures, and pension disclosures</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 xml:space="preserve">To be able to provide advice as per the DH Group Accounting Manual, alerting the team to any relevant amendments.  </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5+ years’ experience of managing a financial accounts team</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Experience of producing audit committee slides to present the year end accounts</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Experience of producing a detailed year end timetable and summary timetable</w:t>
      </w:r>
    </w:p>
    <w:p w:rsidR="008E4164" w:rsidRPr="008E4164" w:rsidRDefault="008E4164" w:rsidP="008E4164">
      <w:pPr>
        <w:pStyle w:val="ListParagraph"/>
        <w:numPr>
          <w:ilvl w:val="0"/>
          <w:numId w:val="1"/>
        </w:numPr>
        <w:rPr>
          <w:rFonts w:eastAsia="Times New Roman" w:cs="Arial"/>
          <w:sz w:val="24"/>
          <w:szCs w:val="24"/>
        </w:rPr>
      </w:pPr>
      <w:r w:rsidRPr="008E4164">
        <w:rPr>
          <w:rFonts w:eastAsia="Times New Roman" w:cs="Arial"/>
          <w:sz w:val="24"/>
          <w:szCs w:val="24"/>
        </w:rPr>
        <w:t>Experience of communicating with key stakeholders including CFO, Deputy CFO, Head of Communications, Head of Governance</w:t>
      </w:r>
    </w:p>
    <w:sectPr w:rsidR="008E4164" w:rsidRPr="008E4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173A"/>
    <w:multiLevelType w:val="hybridMultilevel"/>
    <w:tmpl w:val="8DF6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64"/>
    <w:rsid w:val="00122656"/>
    <w:rsid w:val="001A4294"/>
    <w:rsid w:val="00565D6D"/>
    <w:rsid w:val="006A1683"/>
    <w:rsid w:val="006E63DC"/>
    <w:rsid w:val="008E4164"/>
    <w:rsid w:val="00A231A3"/>
    <w:rsid w:val="00A239F5"/>
    <w:rsid w:val="00CE3856"/>
    <w:rsid w:val="00D85D1D"/>
    <w:rsid w:val="00E76FA0"/>
    <w:rsid w:val="00E8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8D7D"/>
  <w15:docId w15:val="{AF59BA33-D99C-4665-B649-03734719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6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164"/>
    <w:pPr>
      <w:ind w:left="720"/>
      <w:contextualSpacing/>
    </w:pPr>
  </w:style>
  <w:style w:type="paragraph" w:styleId="NoSpacing">
    <w:name w:val="No Spacing"/>
    <w:uiPriority w:val="1"/>
    <w:qFormat/>
    <w:rsid w:val="00E83532"/>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Reide</dc:creator>
  <cp:lastModifiedBy>Rebecca Whitworth</cp:lastModifiedBy>
  <cp:revision>2</cp:revision>
  <dcterms:created xsi:type="dcterms:W3CDTF">2021-08-18T18:05:00Z</dcterms:created>
  <dcterms:modified xsi:type="dcterms:W3CDTF">2021-08-18T18:05:00Z</dcterms:modified>
</cp:coreProperties>
</file>