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24F93" w14:textId="0F6B75A6" w:rsidR="00E70ACB" w:rsidRDefault="007C5A64" w:rsidP="003C6348">
      <w:pPr>
        <w:pStyle w:val="Heading1"/>
      </w:pPr>
      <w:r w:rsidRPr="000D63FC">
        <w:t>The National Lottery Heritage Fund</w:t>
      </w:r>
      <w:r w:rsidR="00116F87" w:rsidRPr="000D63FC">
        <w:t xml:space="preserve"> </w:t>
      </w:r>
    </w:p>
    <w:p w14:paraId="7D0ED122" w14:textId="4E613746" w:rsidR="005F7748" w:rsidRPr="000D63FC" w:rsidRDefault="00116F87" w:rsidP="003C6348">
      <w:pPr>
        <w:pStyle w:val="Heading1"/>
      </w:pPr>
      <w:r w:rsidRPr="000D63FC">
        <w:t>CONTRACT NUMBER</w:t>
      </w:r>
      <w:r w:rsidR="00056EA4" w:rsidRPr="000D63FC">
        <w:t xml:space="preserve"> </w:t>
      </w:r>
      <w:r w:rsidR="00E70ACB" w:rsidRPr="000D63FC">
        <w:t>NHMF312</w:t>
      </w:r>
    </w:p>
    <w:p w14:paraId="14464CA6" w14:textId="65610E4F" w:rsidR="00C347FB" w:rsidRPr="000D63FC" w:rsidRDefault="00E70ACB" w:rsidP="003C6348">
      <w:pPr>
        <w:pStyle w:val="Heading1"/>
      </w:pPr>
      <w:r w:rsidRPr="00711B30">
        <w:t xml:space="preserve">HERITAGE </w:t>
      </w:r>
      <w:r w:rsidR="00711B30" w:rsidRPr="00711B30">
        <w:t>FILMMAKERS</w:t>
      </w:r>
      <w:r w:rsidR="00711B30">
        <w:t xml:space="preserve"> FRAMEWORK</w:t>
      </w:r>
    </w:p>
    <w:p w14:paraId="71B15682" w14:textId="3530295E" w:rsidR="2DA08671" w:rsidRDefault="2DA08671" w:rsidP="003C6348">
      <w:r w:rsidRPr="006A2F0D">
        <w:rPr>
          <w:b/>
          <w:bCs/>
        </w:rPr>
        <w:t>Organisation</w:t>
      </w:r>
      <w:r w:rsidR="005843F7">
        <w:rPr>
          <w:b/>
          <w:bCs/>
        </w:rPr>
        <w:t>:</w:t>
      </w:r>
      <w:r w:rsidR="00F93A50">
        <w:rPr>
          <w:b/>
          <w:bCs/>
        </w:rPr>
        <w:tab/>
      </w:r>
      <w:r w:rsidRPr="43C661DB">
        <w:t>National Heritage Memorial Fund</w:t>
      </w:r>
      <w:r w:rsidR="006457C6">
        <w:t xml:space="preserve"> (“Heritage Fund”)</w:t>
      </w:r>
      <w:r w:rsidRPr="43C661DB">
        <w:t xml:space="preserve"> </w:t>
      </w:r>
    </w:p>
    <w:p w14:paraId="6D248574" w14:textId="44EAFECA" w:rsidR="2DA08671" w:rsidRDefault="2DA08671" w:rsidP="003C6348">
      <w:r w:rsidRPr="006A2F0D">
        <w:rPr>
          <w:b/>
          <w:bCs/>
        </w:rPr>
        <w:t>Department</w:t>
      </w:r>
      <w:r w:rsidR="005843F7">
        <w:rPr>
          <w:b/>
          <w:bCs/>
        </w:rPr>
        <w:t>:</w:t>
      </w:r>
      <w:r w:rsidR="00F93A50">
        <w:rPr>
          <w:b/>
          <w:bCs/>
        </w:rPr>
        <w:tab/>
      </w:r>
      <w:r w:rsidRPr="001B7D1D">
        <w:t xml:space="preserve">Business </w:t>
      </w:r>
      <w:r w:rsidR="00BF0724" w:rsidRPr="00AC588C">
        <w:t>Innovation &amp; Insight</w:t>
      </w:r>
      <w:r w:rsidR="00BF0724" w:rsidRPr="43C661DB">
        <w:t xml:space="preserve"> </w:t>
      </w:r>
    </w:p>
    <w:p w14:paraId="513FE7A4" w14:textId="5DB2B1C5" w:rsidR="2DA08671" w:rsidRDefault="2DA08671" w:rsidP="003C6348">
      <w:r w:rsidRPr="006A2F0D">
        <w:rPr>
          <w:b/>
          <w:bCs/>
        </w:rPr>
        <w:t>Title of procurement</w:t>
      </w:r>
      <w:r w:rsidR="005843F7">
        <w:rPr>
          <w:b/>
          <w:bCs/>
        </w:rPr>
        <w:t>:</w:t>
      </w:r>
      <w:r w:rsidR="00DC1693">
        <w:rPr>
          <w:b/>
          <w:bCs/>
        </w:rPr>
        <w:tab/>
      </w:r>
      <w:r w:rsidR="00711B30" w:rsidRPr="00711B30">
        <w:t xml:space="preserve">Heritage </w:t>
      </w:r>
      <w:r w:rsidR="00BF0724" w:rsidRPr="001B7D1D">
        <w:t>Filmmakers</w:t>
      </w:r>
      <w:r w:rsidR="001B7D1D" w:rsidRPr="001B7D1D">
        <w:t xml:space="preserve"> Framework</w:t>
      </w:r>
    </w:p>
    <w:p w14:paraId="160CC0FB" w14:textId="318923C5" w:rsidR="2DA08671" w:rsidRDefault="2DA08671" w:rsidP="003C6348">
      <w:r w:rsidRPr="006A2F0D">
        <w:rPr>
          <w:b/>
          <w:bCs/>
        </w:rPr>
        <w:t>Brief description of supply</w:t>
      </w:r>
      <w:r w:rsidR="005843F7">
        <w:rPr>
          <w:b/>
          <w:bCs/>
        </w:rPr>
        <w:t>:</w:t>
      </w:r>
      <w:r w:rsidR="00655A77">
        <w:rPr>
          <w:b/>
          <w:bCs/>
        </w:rPr>
        <w:t xml:space="preserve"> </w:t>
      </w:r>
      <w:r w:rsidR="00DC1693">
        <w:rPr>
          <w:b/>
          <w:bCs/>
        </w:rPr>
        <w:tab/>
      </w:r>
      <w:r w:rsidR="009906F0">
        <w:t>We</w:t>
      </w:r>
      <w:r w:rsidR="00B221C7" w:rsidRPr="00B221C7">
        <w:t xml:space="preserve"> commissions videos to tell the story of the </w:t>
      </w:r>
      <w:r w:rsidR="00D82950">
        <w:t xml:space="preserve">heritage, </w:t>
      </w:r>
      <w:r w:rsidR="00B221C7" w:rsidRPr="00B221C7">
        <w:t xml:space="preserve">people and places that benefit from our funding. On average, we commission around </w:t>
      </w:r>
      <w:r w:rsidR="00D16713">
        <w:t>six</w:t>
      </w:r>
      <w:r w:rsidR="00B221C7" w:rsidRPr="00B221C7">
        <w:t xml:space="preserve">-12 short films each year. We are looking to recruit a small </w:t>
      </w:r>
      <w:r w:rsidR="00340467">
        <w:t>g</w:t>
      </w:r>
      <w:r w:rsidR="00B221C7" w:rsidRPr="00B221C7">
        <w:t xml:space="preserve">roup of </w:t>
      </w:r>
      <w:r w:rsidR="00340467">
        <w:t>f</w:t>
      </w:r>
      <w:r w:rsidR="00B221C7" w:rsidRPr="00B221C7">
        <w:t xml:space="preserve">ilmmakers to draw on for these commissions over the next </w:t>
      </w:r>
      <w:r w:rsidR="00340467">
        <w:t>two</w:t>
      </w:r>
      <w:r w:rsidR="00B221C7" w:rsidRPr="00B221C7">
        <w:t xml:space="preserve"> years.</w:t>
      </w:r>
    </w:p>
    <w:p w14:paraId="29650704" w14:textId="52B9E94C" w:rsidR="2DA08671" w:rsidRDefault="2DA08671" w:rsidP="003C6348">
      <w:r w:rsidRPr="006A2F0D">
        <w:rPr>
          <w:b/>
          <w:bCs/>
        </w:rPr>
        <w:t>Estimated value of tender</w:t>
      </w:r>
      <w:r w:rsidR="005843F7">
        <w:rPr>
          <w:b/>
          <w:bCs/>
        </w:rPr>
        <w:t>:</w:t>
      </w:r>
      <w:r w:rsidR="00655A77">
        <w:t xml:space="preserve"> </w:t>
      </w:r>
      <w:r w:rsidR="00DC1693">
        <w:tab/>
      </w:r>
      <w:r w:rsidRPr="43C661DB">
        <w:t xml:space="preserve">Up to </w:t>
      </w:r>
      <w:r w:rsidR="00E70ACB" w:rsidRPr="008C4C87">
        <w:t>£</w:t>
      </w:r>
      <w:r w:rsidR="00FB72ED" w:rsidRPr="008C4C87">
        <w:t>75,000</w:t>
      </w:r>
      <w:r w:rsidR="00E70ACB">
        <w:t xml:space="preserve"> </w:t>
      </w:r>
      <w:r w:rsidR="0017668D">
        <w:t>o</w:t>
      </w:r>
      <w:r w:rsidR="00F43617">
        <w:t xml:space="preserve">ver the </w:t>
      </w:r>
      <w:r w:rsidR="00340467">
        <w:t>two</w:t>
      </w:r>
      <w:r w:rsidR="00F43617">
        <w:t xml:space="preserve"> year period </w:t>
      </w:r>
      <w:r w:rsidRPr="43C661DB">
        <w:t>(</w:t>
      </w:r>
      <w:r w:rsidR="00E70ACB">
        <w:t>EXCLUSIVE OF VAT</w:t>
      </w:r>
      <w:r w:rsidRPr="43C661DB">
        <w:t xml:space="preserve">) </w:t>
      </w:r>
    </w:p>
    <w:p w14:paraId="6BB2D07A" w14:textId="44FA963B" w:rsidR="2DA08671" w:rsidRDefault="2DA08671" w:rsidP="003C6348">
      <w:r w:rsidRPr="006A2F0D">
        <w:rPr>
          <w:b/>
          <w:bCs/>
        </w:rPr>
        <w:t>Estimated duratio</w:t>
      </w:r>
      <w:r w:rsidR="005843F7">
        <w:rPr>
          <w:b/>
          <w:bCs/>
        </w:rPr>
        <w:t>n:</w:t>
      </w:r>
      <w:r w:rsidR="00DC1693">
        <w:rPr>
          <w:b/>
          <w:bCs/>
        </w:rPr>
        <w:tab/>
      </w:r>
      <w:r w:rsidRPr="43C661DB">
        <w:t xml:space="preserve">Up to 31 March 2024  </w:t>
      </w:r>
    </w:p>
    <w:p w14:paraId="63D70737" w14:textId="42636E8E" w:rsidR="00A04698" w:rsidRPr="00344FD1" w:rsidRDefault="00244D14" w:rsidP="003C6348">
      <w:r>
        <w:rPr>
          <w:b/>
          <w:bCs/>
        </w:rPr>
        <w:t>Heritage Fund</w:t>
      </w:r>
      <w:r w:rsidR="2DA08671" w:rsidRPr="006A2F0D">
        <w:rPr>
          <w:b/>
          <w:bCs/>
        </w:rPr>
        <w:t xml:space="preserve"> </w:t>
      </w:r>
      <w:r w:rsidR="001D6F07">
        <w:rPr>
          <w:b/>
          <w:bCs/>
        </w:rPr>
        <w:t>c</w:t>
      </w:r>
      <w:r w:rsidR="2DA08671" w:rsidRPr="006A2F0D">
        <w:rPr>
          <w:b/>
          <w:bCs/>
        </w:rPr>
        <w:t>ontact</w:t>
      </w:r>
      <w:r w:rsidR="005843F7">
        <w:rPr>
          <w:b/>
          <w:bCs/>
        </w:rPr>
        <w:t>:</w:t>
      </w:r>
      <w:r w:rsidR="2DA08671" w:rsidRPr="43C661DB">
        <w:t xml:space="preserve"> </w:t>
      </w:r>
      <w:r w:rsidR="00DC1693">
        <w:tab/>
      </w:r>
      <w:r w:rsidR="00344FD1" w:rsidRPr="00344FD1">
        <w:t xml:space="preserve">Name: </w:t>
      </w:r>
      <w:r w:rsidR="001D6F07" w:rsidRPr="00344FD1">
        <w:t>Amy Freeborn, Head of Content and Digital</w:t>
      </w:r>
      <w:r w:rsidR="2DA08671" w:rsidRPr="00344FD1">
        <w:t xml:space="preserve"> </w:t>
      </w:r>
    </w:p>
    <w:p w14:paraId="31F31C4D" w14:textId="06ED449D" w:rsidR="2DA08671" w:rsidRPr="00711B30" w:rsidRDefault="2DA08671" w:rsidP="003C6348">
      <w:pPr>
        <w:rPr>
          <w:lang w:val="fr-FR"/>
        </w:rPr>
      </w:pPr>
      <w:r w:rsidRPr="00711B30">
        <w:rPr>
          <w:lang w:val="fr-FR"/>
        </w:rPr>
        <w:t xml:space="preserve">Email: </w:t>
      </w:r>
      <w:r w:rsidR="00344FD1" w:rsidRPr="00711B30">
        <w:rPr>
          <w:lang w:val="fr-FR"/>
        </w:rPr>
        <w:t>amy.freeborn@heritagefund.org.uk</w:t>
      </w:r>
    </w:p>
    <w:p w14:paraId="302E8DAE" w14:textId="3A313CED" w:rsidR="00BA3776" w:rsidRPr="008D35CF" w:rsidRDefault="17CB03A4" w:rsidP="003C6348">
      <w:r w:rsidRPr="170B2E9F">
        <w:rPr>
          <w:b/>
          <w:bCs/>
        </w:rPr>
        <w:t>Timetable</w:t>
      </w:r>
      <w:r w:rsidR="2BC1E86E" w:rsidRPr="170B2E9F">
        <w:rPr>
          <w:b/>
          <w:bCs/>
        </w:rPr>
        <w:t xml:space="preserve">: </w:t>
      </w:r>
      <w:r w:rsidR="2DA08671">
        <w:tab/>
      </w:r>
      <w:r>
        <w:t xml:space="preserve">Response </w:t>
      </w:r>
      <w:r w:rsidRPr="008D35CF">
        <w:t xml:space="preserve">deadline: </w:t>
      </w:r>
      <w:r w:rsidR="008D35CF" w:rsidRPr="008D35CF">
        <w:t>21</w:t>
      </w:r>
      <w:r w:rsidR="008D35CF" w:rsidRPr="008D35CF">
        <w:rPr>
          <w:vertAlign w:val="superscript"/>
        </w:rPr>
        <w:t>st</w:t>
      </w:r>
      <w:r w:rsidR="008D35CF" w:rsidRPr="008D35CF">
        <w:t xml:space="preserve"> March 2022</w:t>
      </w:r>
      <w:r w:rsidRPr="008D35CF">
        <w:t xml:space="preserve"> 11am </w:t>
      </w:r>
    </w:p>
    <w:p w14:paraId="2E0EE193" w14:textId="1C7C7CF3" w:rsidR="00BA3776" w:rsidRPr="008D35CF" w:rsidRDefault="00DC1693" w:rsidP="003C6348">
      <w:r w:rsidRPr="008D35CF">
        <w:rPr>
          <w:szCs w:val="24"/>
        </w:rPr>
        <w:tab/>
      </w:r>
      <w:r w:rsidR="17CB03A4" w:rsidRPr="008D35CF">
        <w:t xml:space="preserve">Email clarification questions by: </w:t>
      </w:r>
      <w:r w:rsidR="008D35CF" w:rsidRPr="008D35CF">
        <w:t>9</w:t>
      </w:r>
      <w:r w:rsidR="008D35CF" w:rsidRPr="008D35CF">
        <w:rPr>
          <w:vertAlign w:val="superscript"/>
        </w:rPr>
        <w:t>th</w:t>
      </w:r>
      <w:r w:rsidR="008D35CF" w:rsidRPr="008D35CF">
        <w:t xml:space="preserve"> March 2022</w:t>
      </w:r>
      <w:r w:rsidR="17CB03A4" w:rsidRPr="008D35CF">
        <w:t xml:space="preserve">  </w:t>
      </w:r>
    </w:p>
    <w:p w14:paraId="2447B7FF" w14:textId="7A3E0BEB" w:rsidR="00BA3776" w:rsidRPr="008D35CF" w:rsidRDefault="00DC1693" w:rsidP="003C6348">
      <w:r w:rsidRPr="008D35CF">
        <w:rPr>
          <w:szCs w:val="24"/>
        </w:rPr>
        <w:tab/>
      </w:r>
      <w:r w:rsidR="17CB03A4" w:rsidRPr="008D35CF">
        <w:t xml:space="preserve">Clarification answers posted on Contracts Finder by: </w:t>
      </w:r>
      <w:r w:rsidR="65DEFC75" w:rsidRPr="008D35CF">
        <w:t>1</w:t>
      </w:r>
      <w:r w:rsidR="008D35CF" w:rsidRPr="008D35CF">
        <w:t>1</w:t>
      </w:r>
      <w:r w:rsidR="008D35CF" w:rsidRPr="008D35CF">
        <w:rPr>
          <w:vertAlign w:val="superscript"/>
        </w:rPr>
        <w:t>th</w:t>
      </w:r>
      <w:r w:rsidR="008D35CF" w:rsidRPr="008D35CF">
        <w:t xml:space="preserve"> March 2022</w:t>
      </w:r>
      <w:r w:rsidR="17CB03A4" w:rsidRPr="008D35CF">
        <w:t xml:space="preserve"> </w:t>
      </w:r>
    </w:p>
    <w:p w14:paraId="2ED54242" w14:textId="579F8288" w:rsidR="00655A77" w:rsidRPr="008D35CF" w:rsidRDefault="00DC1693" w:rsidP="003C6348">
      <w:r w:rsidRPr="008D35CF">
        <w:rPr>
          <w:szCs w:val="24"/>
        </w:rPr>
        <w:tab/>
      </w:r>
      <w:r w:rsidR="00900F4E" w:rsidRPr="008D35CF">
        <w:rPr>
          <w:szCs w:val="24"/>
        </w:rPr>
        <w:tab/>
      </w:r>
      <w:r w:rsidR="17CB03A4" w:rsidRPr="008D35CF">
        <w:t xml:space="preserve">Clarifications/interviews if needed: </w:t>
      </w:r>
      <w:r w:rsidR="008D35CF" w:rsidRPr="008D35CF">
        <w:t>25</w:t>
      </w:r>
      <w:r w:rsidR="008D35CF" w:rsidRPr="008D35CF">
        <w:rPr>
          <w:vertAlign w:val="superscript"/>
        </w:rPr>
        <w:t>th</w:t>
      </w:r>
      <w:r w:rsidR="008D35CF" w:rsidRPr="008D35CF">
        <w:t xml:space="preserve"> March 2022</w:t>
      </w:r>
    </w:p>
    <w:p w14:paraId="06986E77" w14:textId="1D57F7C2" w:rsidR="00BA3776" w:rsidRPr="008D35CF" w:rsidRDefault="00900F4E" w:rsidP="003C6348">
      <w:r w:rsidRPr="008D35CF">
        <w:rPr>
          <w:szCs w:val="24"/>
        </w:rPr>
        <w:tab/>
      </w:r>
      <w:r w:rsidR="17CB03A4" w:rsidRPr="008D35CF">
        <w:t>Confirmation of contract:</w:t>
      </w:r>
      <w:r w:rsidR="038B5F8E" w:rsidRPr="008D35CF">
        <w:t xml:space="preserve"> </w:t>
      </w:r>
      <w:r w:rsidR="008D35CF" w:rsidRPr="008D35CF">
        <w:t>29</w:t>
      </w:r>
      <w:r w:rsidR="008D35CF" w:rsidRPr="008D35CF">
        <w:rPr>
          <w:vertAlign w:val="superscript"/>
        </w:rPr>
        <w:t>th</w:t>
      </w:r>
      <w:r w:rsidR="008D35CF" w:rsidRPr="008D35CF">
        <w:t xml:space="preserve"> March 2022</w:t>
      </w:r>
    </w:p>
    <w:p w14:paraId="29431583" w14:textId="58E41E11" w:rsidR="00BA3776" w:rsidRPr="008D35CF" w:rsidRDefault="00900F4E" w:rsidP="003C6348">
      <w:r w:rsidRPr="008D35CF">
        <w:tab/>
      </w:r>
      <w:r w:rsidR="2DA08671" w:rsidRPr="008D35CF">
        <w:t>Commencement of contract: 1</w:t>
      </w:r>
      <w:r w:rsidR="008D35CF" w:rsidRPr="008D35CF">
        <w:t>1</w:t>
      </w:r>
      <w:r w:rsidR="008D35CF" w:rsidRPr="008D35CF">
        <w:rPr>
          <w:vertAlign w:val="superscript"/>
        </w:rPr>
        <w:t>th</w:t>
      </w:r>
      <w:r w:rsidR="008D35CF" w:rsidRPr="008D35CF">
        <w:t xml:space="preserve"> </w:t>
      </w:r>
      <w:r w:rsidR="2DA08671" w:rsidRPr="008D35CF">
        <w:t xml:space="preserve">April 2022 </w:t>
      </w:r>
    </w:p>
    <w:p w14:paraId="0528D81F" w14:textId="4DEFF1A7" w:rsidR="2DA08671" w:rsidRDefault="00900F4E" w:rsidP="003C6348">
      <w:r w:rsidRPr="008D35CF">
        <w:tab/>
      </w:r>
      <w:r w:rsidR="2DA08671" w:rsidRPr="008D35CF">
        <w:t>Completion of contract: 31 March 2024</w:t>
      </w:r>
    </w:p>
    <w:p w14:paraId="04A59093" w14:textId="0FD27485" w:rsidR="00CF4CF0" w:rsidRPr="00CF4CF0" w:rsidRDefault="004D190C" w:rsidP="003C6348">
      <w:pPr>
        <w:pStyle w:val="Heading2"/>
        <w:rPr>
          <w:lang w:eastAsia="en-GB"/>
        </w:rPr>
      </w:pPr>
      <w:r>
        <w:br w:type="page"/>
      </w:r>
      <w:r w:rsidR="00CF4CF0" w:rsidRPr="00CF4CF0">
        <w:lastRenderedPageBreak/>
        <w:t>1. Introduction</w:t>
      </w:r>
      <w:r w:rsidR="00CF4CF0" w:rsidRPr="00CF4CF0">
        <w:rPr>
          <w:lang w:eastAsia="en-GB"/>
        </w:rPr>
        <w:t xml:space="preserve"> </w:t>
      </w:r>
    </w:p>
    <w:p w14:paraId="2FA6B3C7" w14:textId="7BF13237" w:rsidR="00A835E6" w:rsidRPr="003C6348" w:rsidRDefault="00C10E8E" w:rsidP="003C6348">
      <w:r w:rsidRPr="003C6348">
        <w:t>The National Lottery Heritage Fund</w:t>
      </w:r>
      <w:r w:rsidR="00063012" w:rsidRPr="003C6348">
        <w:t xml:space="preserve"> (</w:t>
      </w:r>
      <w:r w:rsidRPr="003C6348">
        <w:t>formerly the Heritage Lottery Fund</w:t>
      </w:r>
      <w:r w:rsidR="00063012" w:rsidRPr="003C6348">
        <w:t>)</w:t>
      </w:r>
      <w:r w:rsidRPr="003C6348">
        <w:t xml:space="preserve"> was set up in 1994 under the National Lottery Act and distributes money raised by the National Lottery to support projects involving the national, regional and local heritage of the United Kingdom. </w:t>
      </w:r>
      <w:r w:rsidR="00FB72ED" w:rsidRPr="003C6348">
        <w:t xml:space="preserve">More recently, we’ve </w:t>
      </w:r>
      <w:r w:rsidR="005837A4" w:rsidRPr="003C6348">
        <w:t xml:space="preserve">also </w:t>
      </w:r>
      <w:r w:rsidR="00FB72ED" w:rsidRPr="003C6348">
        <w:t xml:space="preserve">been distributing funds on behalf of governments across the UK. </w:t>
      </w:r>
      <w:r w:rsidRPr="003C6348">
        <w:t xml:space="preserve">We operate under the auspices of the National Heritage Memorial Fund. </w:t>
      </w:r>
    </w:p>
    <w:p w14:paraId="32C9E39D" w14:textId="54904DD6" w:rsidR="00A835E6" w:rsidRPr="00A835E6" w:rsidRDefault="00A835E6" w:rsidP="003C6348">
      <w:pPr>
        <w:pStyle w:val="Heading2"/>
      </w:pPr>
      <w:r>
        <w:t xml:space="preserve">2. </w:t>
      </w:r>
      <w:r w:rsidRPr="00A835E6">
        <w:t>Background</w:t>
      </w:r>
      <w:r w:rsidR="002B00CF">
        <w:t xml:space="preserve"> </w:t>
      </w:r>
      <w:r w:rsidR="001903C6">
        <w:t xml:space="preserve">- </w:t>
      </w:r>
      <w:r w:rsidR="001D4813">
        <w:t>C</w:t>
      </w:r>
      <w:r w:rsidR="002B00CF">
        <w:t xml:space="preserve">ontext and </w:t>
      </w:r>
      <w:r w:rsidR="001D4813">
        <w:t>R</w:t>
      </w:r>
      <w:r w:rsidR="002B00CF">
        <w:t>oles</w:t>
      </w:r>
    </w:p>
    <w:p w14:paraId="119E7480" w14:textId="72F0532B" w:rsidR="00DA536C" w:rsidRDefault="000559D2" w:rsidP="003C6348">
      <w:r>
        <w:t xml:space="preserve">The </w:t>
      </w:r>
      <w:r w:rsidR="00244D14">
        <w:t xml:space="preserve">Heritage </w:t>
      </w:r>
      <w:r w:rsidR="008E18D0">
        <w:t>Fund</w:t>
      </w:r>
      <w:r w:rsidR="000E4C24" w:rsidRPr="002C27BC">
        <w:t xml:space="preserve"> invests in the full breadth of the UK’s heritage and, through our funding, we aim to make a lasting difference for heritage and people. This is reflected in the outcomes which underpin our grant-making and the objectives set out in our</w:t>
      </w:r>
      <w:r w:rsidR="000E4C24" w:rsidRPr="00AC588C">
        <w:t xml:space="preserve"> </w:t>
      </w:r>
      <w:hyperlink r:id="rId11" w:history="1">
        <w:r w:rsidR="0008618E" w:rsidRPr="00AC588C">
          <w:rPr>
            <w:rStyle w:val="Hyperlink"/>
            <w:rFonts w:cs="Arial"/>
          </w:rPr>
          <w:t>Strategic Funding Framework 2019</w:t>
        </w:r>
        <w:r w:rsidR="00886E51">
          <w:rPr>
            <w:rStyle w:val="Hyperlink"/>
            <w:rFonts w:cs="Arial"/>
          </w:rPr>
          <w:t>-</w:t>
        </w:r>
        <w:r w:rsidR="0008618E" w:rsidRPr="00AC588C">
          <w:rPr>
            <w:rStyle w:val="Hyperlink"/>
            <w:rFonts w:cs="Arial"/>
          </w:rPr>
          <w:t>2024</w:t>
        </w:r>
      </w:hyperlink>
      <w:r w:rsidR="009F5A44">
        <w:rPr>
          <w:rStyle w:val="Hyperlink"/>
          <w:rFonts w:cs="Arial"/>
          <w:color w:val="auto"/>
          <w:u w:val="none"/>
        </w:rPr>
        <w:t>.</w:t>
      </w:r>
    </w:p>
    <w:p w14:paraId="7305C478" w14:textId="165A7B26" w:rsidR="00244D14" w:rsidRPr="00D16713" w:rsidRDefault="00244D14" w:rsidP="003C6348">
      <w:r w:rsidRPr="00D16713">
        <w:t xml:space="preserve">To communicate that lasting difference, we often commission videos to tell the story of the </w:t>
      </w:r>
      <w:r w:rsidR="00886E51">
        <w:t xml:space="preserve">heritage, </w:t>
      </w:r>
      <w:r w:rsidR="00B221C7" w:rsidRPr="00D16713">
        <w:t>people and places</w:t>
      </w:r>
      <w:r w:rsidRPr="00D16713">
        <w:t xml:space="preserve"> that benefit from our funding. On average, we </w:t>
      </w:r>
      <w:r w:rsidR="00395559" w:rsidRPr="00D16713">
        <w:t>commission</w:t>
      </w:r>
      <w:r w:rsidRPr="00D16713">
        <w:t xml:space="preserve"> around </w:t>
      </w:r>
      <w:r w:rsidR="00D16713">
        <w:t>six</w:t>
      </w:r>
      <w:r w:rsidRPr="00D16713">
        <w:t>-</w:t>
      </w:r>
      <w:r w:rsidR="00DA536C" w:rsidRPr="00D16713">
        <w:t xml:space="preserve">12 short films </w:t>
      </w:r>
      <w:r w:rsidRPr="00D16713">
        <w:t>each year.</w:t>
      </w:r>
      <w:r w:rsidR="00DA536C" w:rsidRPr="00D16713">
        <w:t xml:space="preserve"> </w:t>
      </w:r>
    </w:p>
    <w:p w14:paraId="05785788" w14:textId="2ED1CF0F" w:rsidR="00DA536C" w:rsidRDefault="00244D14" w:rsidP="003C6348">
      <w:r w:rsidRPr="00D16713">
        <w:t xml:space="preserve">We are looking to recruit </w:t>
      </w:r>
      <w:r w:rsidR="00DA536C" w:rsidRPr="00D16713">
        <w:t xml:space="preserve">a small </w:t>
      </w:r>
      <w:r w:rsidR="00BF76DF" w:rsidRPr="00D16713">
        <w:t>g</w:t>
      </w:r>
      <w:r w:rsidR="00DA536C" w:rsidRPr="00D16713">
        <w:t xml:space="preserve">roup of </w:t>
      </w:r>
      <w:r w:rsidR="00BF76DF" w:rsidRPr="00D16713">
        <w:t>f</w:t>
      </w:r>
      <w:r w:rsidR="00DA536C" w:rsidRPr="00D16713">
        <w:t>ilmmakers</w:t>
      </w:r>
      <w:r w:rsidR="00BF76DF" w:rsidRPr="00D16713">
        <w:t xml:space="preserve"> (“Suppliers”)</w:t>
      </w:r>
      <w:r w:rsidR="00DA536C" w:rsidRPr="00D16713">
        <w:t xml:space="preserve"> </w:t>
      </w:r>
      <w:r w:rsidR="00395559" w:rsidRPr="00D16713">
        <w:t>to draw on</w:t>
      </w:r>
      <w:r w:rsidRPr="00D16713">
        <w:t xml:space="preserve"> </w:t>
      </w:r>
      <w:r w:rsidR="00395559" w:rsidRPr="00D16713">
        <w:t>for these commissions</w:t>
      </w:r>
      <w:r w:rsidR="00DA536C" w:rsidRPr="00D16713">
        <w:t>.</w:t>
      </w:r>
      <w:r w:rsidR="009906F0" w:rsidRPr="00D16713">
        <w:t xml:space="preserve"> </w:t>
      </w:r>
    </w:p>
    <w:p w14:paraId="2C1859A7" w14:textId="7A0032E6" w:rsidR="00395559" w:rsidRDefault="00634DC7" w:rsidP="003C6348">
      <w:r w:rsidRPr="00634DC7">
        <w:t xml:space="preserve">The Goods and/or Services </w:t>
      </w:r>
      <w:r w:rsidR="00CA7A02">
        <w:t>required</w:t>
      </w:r>
      <w:r w:rsidR="00CA7A02" w:rsidRPr="00634DC7">
        <w:t xml:space="preserve"> </w:t>
      </w:r>
      <w:r w:rsidRPr="00634DC7">
        <w:t>are</w:t>
      </w:r>
      <w:r w:rsidR="00395559">
        <w:t xml:space="preserve"> the</w:t>
      </w:r>
      <w:r w:rsidRPr="00634DC7">
        <w:t xml:space="preserve"> production of professional films</w:t>
      </w:r>
      <w:r w:rsidR="00CA7A02">
        <w:t>,</w:t>
      </w:r>
      <w:r w:rsidRPr="00634DC7">
        <w:t xml:space="preserve"> generally within </w:t>
      </w:r>
      <w:r w:rsidRPr="000248B9">
        <w:t xml:space="preserve">the </w:t>
      </w:r>
      <w:r w:rsidR="009C3815" w:rsidRPr="000248B9">
        <w:t>h</w:t>
      </w:r>
      <w:r w:rsidRPr="000248B9">
        <w:t xml:space="preserve">eritage and </w:t>
      </w:r>
      <w:r w:rsidR="00F548AC" w:rsidRPr="000248B9">
        <w:t>culture</w:t>
      </w:r>
      <w:r w:rsidRPr="000248B9">
        <w:t xml:space="preserve"> </w:t>
      </w:r>
      <w:r w:rsidRPr="00634DC7">
        <w:t xml:space="preserve">market sector. </w:t>
      </w:r>
    </w:p>
    <w:p w14:paraId="1DAB96BD" w14:textId="78F81340" w:rsidR="00634DC7" w:rsidRPr="00634DC7" w:rsidRDefault="00634DC7" w:rsidP="003C6348">
      <w:r w:rsidRPr="00634DC7">
        <w:t>This includes but is not limited to:</w:t>
      </w:r>
    </w:p>
    <w:p w14:paraId="6A527BF4" w14:textId="6B0C90CC" w:rsidR="00634DC7" w:rsidRDefault="00395559" w:rsidP="00772DA4">
      <w:pPr>
        <w:pStyle w:val="ListParagraph"/>
        <w:numPr>
          <w:ilvl w:val="0"/>
          <w:numId w:val="12"/>
        </w:numPr>
      </w:pPr>
      <w:r w:rsidRPr="00CA7A02">
        <w:t>d</w:t>
      </w:r>
      <w:r w:rsidR="00634DC7" w:rsidRPr="00CA7A02">
        <w:t xml:space="preserve">eveloping ideas into a visual or written </w:t>
      </w:r>
      <w:r w:rsidR="00541456">
        <w:t>brief</w:t>
      </w:r>
      <w:r w:rsidR="003F1419">
        <w:t xml:space="preserve"> and providing advice and support on </w:t>
      </w:r>
      <w:r w:rsidR="00337DBF">
        <w:t>film concepts</w:t>
      </w:r>
    </w:p>
    <w:p w14:paraId="5933C7B9" w14:textId="6C1EECC8" w:rsidR="008E4AF3" w:rsidRPr="00CA7A02" w:rsidRDefault="008E4AF3" w:rsidP="00772DA4">
      <w:pPr>
        <w:pStyle w:val="ListParagraph"/>
        <w:numPr>
          <w:ilvl w:val="0"/>
          <w:numId w:val="12"/>
        </w:numPr>
      </w:pPr>
      <w:r w:rsidRPr="00CA7A02">
        <w:t xml:space="preserve">responding to briefs </w:t>
      </w:r>
      <w:r w:rsidR="00337DBF">
        <w:t xml:space="preserve">provided by </w:t>
      </w:r>
      <w:r w:rsidR="00515AEC">
        <w:t>the Heritage Fund</w:t>
      </w:r>
      <w:r w:rsidR="00AA3DFA">
        <w:t xml:space="preserve"> and presenting work in progress</w:t>
      </w:r>
    </w:p>
    <w:p w14:paraId="5EBBCFCF" w14:textId="657F4B6D" w:rsidR="00A352FE" w:rsidRPr="00CA7A02" w:rsidRDefault="00A352FE" w:rsidP="00772DA4">
      <w:pPr>
        <w:pStyle w:val="ListParagraph"/>
        <w:numPr>
          <w:ilvl w:val="0"/>
          <w:numId w:val="12"/>
        </w:numPr>
      </w:pPr>
      <w:r w:rsidRPr="00CA7A02">
        <w:t xml:space="preserve">visiting </w:t>
      </w:r>
      <w:r w:rsidR="00AA3DFA">
        <w:t xml:space="preserve">heritage </w:t>
      </w:r>
      <w:r w:rsidRPr="00CA7A02">
        <w:t>sites</w:t>
      </w:r>
      <w:r w:rsidR="00AC783C">
        <w:t xml:space="preserve"> (sometimes independently)</w:t>
      </w:r>
      <w:r w:rsidRPr="00CA7A02">
        <w:t xml:space="preserve"> </w:t>
      </w:r>
      <w:r w:rsidR="008C7EAB" w:rsidRPr="00CA7A02">
        <w:t xml:space="preserve">to </w:t>
      </w:r>
      <w:r w:rsidR="00DB08A8" w:rsidRPr="00CA7A02">
        <w:t>record footage, interviews, etc</w:t>
      </w:r>
      <w:r w:rsidRPr="00CA7A02">
        <w:t xml:space="preserve"> </w:t>
      </w:r>
    </w:p>
    <w:p w14:paraId="3C3A4BED" w14:textId="6BCE6A83" w:rsidR="003F1419" w:rsidRDefault="00395559" w:rsidP="00772DA4">
      <w:pPr>
        <w:pStyle w:val="ListParagraph"/>
        <w:numPr>
          <w:ilvl w:val="0"/>
          <w:numId w:val="12"/>
        </w:numPr>
      </w:pPr>
      <w:r w:rsidRPr="00CA7A02">
        <w:t xml:space="preserve">editing </w:t>
      </w:r>
      <w:r w:rsidR="00634DC7" w:rsidRPr="00CA7A02">
        <w:t>raw f</w:t>
      </w:r>
      <w:r w:rsidR="009D2C12">
        <w:t>ootage</w:t>
      </w:r>
      <w:r w:rsidR="00515AEC">
        <w:t xml:space="preserve"> and other assets</w:t>
      </w:r>
      <w:r w:rsidR="009A51BD">
        <w:t xml:space="preserve"> into professional </w:t>
      </w:r>
      <w:r w:rsidR="00AC783C">
        <w:t xml:space="preserve">films </w:t>
      </w:r>
      <w:r w:rsidR="003F1419">
        <w:t>for website, social media and event/broadcast purposes</w:t>
      </w:r>
    </w:p>
    <w:p w14:paraId="52224C2B" w14:textId="77777777" w:rsidR="00AC783C" w:rsidRDefault="00B8490A" w:rsidP="00772DA4">
      <w:pPr>
        <w:pStyle w:val="ListParagraph"/>
        <w:numPr>
          <w:ilvl w:val="0"/>
          <w:numId w:val="12"/>
        </w:numPr>
      </w:pPr>
      <w:r>
        <w:t xml:space="preserve">ensuring all work complies with Heritage Fund brand guidelines and house style, including </w:t>
      </w:r>
      <w:r w:rsidR="00AC783C">
        <w:t>accessibility considerations</w:t>
      </w:r>
    </w:p>
    <w:p w14:paraId="18858297" w14:textId="721D84D4" w:rsidR="00634DC7" w:rsidRPr="00747263" w:rsidRDefault="00395559" w:rsidP="00772DA4">
      <w:pPr>
        <w:pStyle w:val="ListParagraph"/>
        <w:numPr>
          <w:ilvl w:val="0"/>
          <w:numId w:val="12"/>
        </w:numPr>
      </w:pPr>
      <w:r w:rsidRPr="00747263">
        <w:t>c</w:t>
      </w:r>
      <w:r w:rsidR="00634DC7" w:rsidRPr="00747263">
        <w:t xml:space="preserve">onforming to </w:t>
      </w:r>
      <w:r w:rsidR="00FD25A6" w:rsidRPr="00747263">
        <w:t xml:space="preserve">budgets and </w:t>
      </w:r>
      <w:r w:rsidRPr="00747263">
        <w:t>u</w:t>
      </w:r>
      <w:r w:rsidR="00634DC7" w:rsidRPr="00747263">
        <w:t>ndertaking any billing requirements</w:t>
      </w:r>
    </w:p>
    <w:p w14:paraId="71AC6C71" w14:textId="418030BF" w:rsidR="00976266" w:rsidRDefault="00976266" w:rsidP="00772DA4">
      <w:pPr>
        <w:pStyle w:val="ListParagraph"/>
        <w:numPr>
          <w:ilvl w:val="0"/>
          <w:numId w:val="12"/>
        </w:numPr>
      </w:pPr>
      <w:r w:rsidRPr="00747263">
        <w:t xml:space="preserve">managing </w:t>
      </w:r>
      <w:r w:rsidR="00FC2D57">
        <w:t>raw and fin</w:t>
      </w:r>
      <w:r w:rsidR="00306A77">
        <w:t>ished</w:t>
      </w:r>
      <w:r w:rsidR="00FC2D57">
        <w:t xml:space="preserve"> video footage and assets</w:t>
      </w:r>
      <w:r w:rsidRPr="00747263">
        <w:t xml:space="preserve"> (digital and/or otherwise) in a safe, accessible environment for seven years</w:t>
      </w:r>
    </w:p>
    <w:p w14:paraId="73C78D40" w14:textId="5410A7BF" w:rsidR="00634DC7" w:rsidRDefault="00395559" w:rsidP="00772DA4">
      <w:pPr>
        <w:pStyle w:val="ListParagraph"/>
        <w:numPr>
          <w:ilvl w:val="0"/>
          <w:numId w:val="12"/>
        </w:numPr>
      </w:pPr>
      <w:r w:rsidRPr="00747263">
        <w:t>p</w:t>
      </w:r>
      <w:r w:rsidR="00634DC7" w:rsidRPr="00747263">
        <w:t xml:space="preserve">roviding a nominated </w:t>
      </w:r>
      <w:r w:rsidR="00AA3DFA">
        <w:t>contact</w:t>
      </w:r>
      <w:r w:rsidR="00634DC7" w:rsidRPr="00747263">
        <w:t xml:space="preserve"> to manage the relationship between the </w:t>
      </w:r>
      <w:r w:rsidRPr="00747263">
        <w:t xml:space="preserve">Heritage </w:t>
      </w:r>
      <w:r w:rsidR="00634DC7" w:rsidRPr="00747263">
        <w:t xml:space="preserve">Fund and the Supplier under this </w:t>
      </w:r>
      <w:r w:rsidR="007D0F77">
        <w:t>f</w:t>
      </w:r>
      <w:r w:rsidR="00634DC7" w:rsidRPr="00747263">
        <w:t xml:space="preserve">ramework </w:t>
      </w:r>
      <w:r w:rsidR="007D0F77">
        <w:t>a</w:t>
      </w:r>
      <w:r w:rsidR="00634DC7" w:rsidRPr="00747263">
        <w:t xml:space="preserve">greement, to resolve </w:t>
      </w:r>
      <w:r w:rsidR="00634DC7" w:rsidRPr="00747263">
        <w:lastRenderedPageBreak/>
        <w:t xml:space="preserve">any issues and to implement any improvements/innovations during the </w:t>
      </w:r>
      <w:r w:rsidR="000E710E">
        <w:t>f</w:t>
      </w:r>
      <w:r w:rsidR="000E710E" w:rsidRPr="00747263">
        <w:t xml:space="preserve">ramework </w:t>
      </w:r>
      <w:r w:rsidR="000E710E">
        <w:t>p</w:t>
      </w:r>
      <w:r w:rsidR="000E710E" w:rsidRPr="00747263">
        <w:t>eriod</w:t>
      </w:r>
    </w:p>
    <w:p w14:paraId="1E002580" w14:textId="78CFF33F" w:rsidR="00B758F1" w:rsidRPr="00747263" w:rsidRDefault="00B758F1" w:rsidP="00772DA4">
      <w:pPr>
        <w:pStyle w:val="ListParagraph"/>
        <w:numPr>
          <w:ilvl w:val="0"/>
          <w:numId w:val="12"/>
        </w:numPr>
      </w:pPr>
      <w:r>
        <w:t xml:space="preserve">complying with </w:t>
      </w:r>
      <w:r w:rsidR="00DB0A58">
        <w:t xml:space="preserve">Heritage Fund policies and </w:t>
      </w:r>
      <w:r w:rsidR="003E1DA1">
        <w:t>other requirements</w:t>
      </w:r>
      <w:r w:rsidR="00F2759D">
        <w:t xml:space="preserve">, such as </w:t>
      </w:r>
      <w:r w:rsidR="004F67D9" w:rsidRPr="00FE6C03">
        <w:t xml:space="preserve">our Equality, Diversity and Inclusion policy, Health </w:t>
      </w:r>
      <w:r w:rsidR="004F67D9">
        <w:t>and</w:t>
      </w:r>
      <w:r w:rsidR="004F67D9" w:rsidRPr="00FE6C03">
        <w:t xml:space="preserve"> Safety policy and Information Se</w:t>
      </w:r>
      <w:r w:rsidR="004F67D9" w:rsidRPr="1AF337AC">
        <w:t xml:space="preserve">curity Policy (as well as any of the </w:t>
      </w:r>
      <w:r w:rsidR="004F67D9">
        <w:t>Heritage</w:t>
      </w:r>
      <w:r w:rsidR="004F67D9" w:rsidRPr="1AF337AC">
        <w:t xml:space="preserve"> Fund’s grantees</w:t>
      </w:r>
      <w:r w:rsidR="004F67D9">
        <w:t>’</w:t>
      </w:r>
      <w:r w:rsidR="004F67D9" w:rsidRPr="1AF337AC">
        <w:t xml:space="preserve"> policies as communicated from time to time)</w:t>
      </w:r>
    </w:p>
    <w:p w14:paraId="5C43833D" w14:textId="073880CE" w:rsidR="009C3815" w:rsidRPr="00747263" w:rsidRDefault="001D16F5" w:rsidP="003C6348">
      <w:r w:rsidRPr="00747263">
        <w:t>As part of the supply of the Goods and/or Services to the Heritage Fund, the</w:t>
      </w:r>
      <w:r w:rsidR="009C3815" w:rsidRPr="00747263">
        <w:t xml:space="preserve"> Suppliers may </w:t>
      </w:r>
      <w:r w:rsidRPr="00747263">
        <w:t xml:space="preserve">also </w:t>
      </w:r>
      <w:r w:rsidR="009C3815" w:rsidRPr="00747263">
        <w:t>be required to: </w:t>
      </w:r>
    </w:p>
    <w:p w14:paraId="250E9A05" w14:textId="71A17D6D" w:rsidR="009C3815" w:rsidRPr="00747263" w:rsidRDefault="009C3815" w:rsidP="00772DA4">
      <w:pPr>
        <w:pStyle w:val="ListParagraph"/>
        <w:numPr>
          <w:ilvl w:val="0"/>
          <w:numId w:val="11"/>
        </w:numPr>
      </w:pPr>
      <w:r w:rsidRPr="00747263">
        <w:t>work within sensitive historic</w:t>
      </w:r>
      <w:r w:rsidR="003E1DA1">
        <w:t xml:space="preserve"> and/or </w:t>
      </w:r>
      <w:r w:rsidRPr="00747263">
        <w:t>natural environments</w:t>
      </w:r>
      <w:r w:rsidR="003E1DA1">
        <w:t xml:space="preserve"> and/or with sensitive material</w:t>
      </w:r>
      <w:r w:rsidRPr="00747263">
        <w:t>  </w:t>
      </w:r>
    </w:p>
    <w:p w14:paraId="3C378A02" w14:textId="6C26C64E" w:rsidR="009C3815" w:rsidRPr="00747263" w:rsidRDefault="009C3815" w:rsidP="00772DA4">
      <w:pPr>
        <w:pStyle w:val="ListParagraph"/>
        <w:numPr>
          <w:ilvl w:val="0"/>
          <w:numId w:val="11"/>
        </w:numPr>
      </w:pPr>
      <w:r w:rsidRPr="00747263">
        <w:t>work with individuals with special needs </w:t>
      </w:r>
    </w:p>
    <w:p w14:paraId="48C9C9D1" w14:textId="241C21FE" w:rsidR="00634DC7" w:rsidRPr="00AC588C" w:rsidRDefault="009C3815" w:rsidP="00772DA4">
      <w:pPr>
        <w:pStyle w:val="ListParagraph"/>
        <w:numPr>
          <w:ilvl w:val="0"/>
          <w:numId w:val="11"/>
        </w:numPr>
      </w:pPr>
      <w:r w:rsidRPr="00747263">
        <w:t>work with professionals from heritage or other grantee organisations </w:t>
      </w:r>
    </w:p>
    <w:p w14:paraId="340E820B" w14:textId="05575361" w:rsidR="0082194B" w:rsidRDefault="00114B25" w:rsidP="003C6348">
      <w:pPr>
        <w:pStyle w:val="Heading2"/>
      </w:pPr>
      <w:r>
        <w:t xml:space="preserve">4. </w:t>
      </w:r>
      <w:r w:rsidR="00C26086">
        <w:t>Contract</w:t>
      </w:r>
      <w:r w:rsidR="0082194B" w:rsidRPr="0082194B">
        <w:t xml:space="preserve"> management</w:t>
      </w:r>
    </w:p>
    <w:p w14:paraId="05A5819D" w14:textId="222AB3C6" w:rsidR="000D6102" w:rsidRPr="00145C86" w:rsidRDefault="005D5C1A" w:rsidP="003C6348">
      <w:r w:rsidRPr="005D5C1A">
        <w:t xml:space="preserve">The </w:t>
      </w:r>
      <w:r>
        <w:t>contract</w:t>
      </w:r>
      <w:r w:rsidRPr="005D5C1A">
        <w:t xml:space="preserve"> period (term) will be from 1 </w:t>
      </w:r>
      <w:r w:rsidR="00AA31E3" w:rsidRPr="001337EB">
        <w:t>April</w:t>
      </w:r>
      <w:r w:rsidRPr="001337EB">
        <w:t xml:space="preserve"> 20</w:t>
      </w:r>
      <w:r w:rsidR="00257384" w:rsidRPr="001337EB">
        <w:t>2</w:t>
      </w:r>
      <w:r w:rsidR="00AA31E3" w:rsidRPr="001337EB">
        <w:t>2</w:t>
      </w:r>
      <w:r w:rsidRPr="001337EB">
        <w:t xml:space="preserve"> to 31 March 202</w:t>
      </w:r>
      <w:r w:rsidR="00257384" w:rsidRPr="001337EB">
        <w:t>4</w:t>
      </w:r>
      <w:r w:rsidRPr="001337EB">
        <w:t xml:space="preserve"> inclusive.</w:t>
      </w:r>
      <w:r w:rsidR="00C3775D">
        <w:t xml:space="preserve"> </w:t>
      </w:r>
    </w:p>
    <w:p w14:paraId="69DF8E72" w14:textId="32B85208" w:rsidR="0001634C" w:rsidRDefault="003C3126" w:rsidP="003C6348">
      <w:r w:rsidRPr="009405D2">
        <w:t xml:space="preserve">It is difficult to predict the value of the </w:t>
      </w:r>
      <w:r w:rsidR="001F3CE0" w:rsidRPr="00634DC7">
        <w:t>Goods and/or Services</w:t>
      </w:r>
      <w:r w:rsidRPr="009405D2">
        <w:t xml:space="preserve"> that will be provided through this procurement as it will respond to the size and complexity of </w:t>
      </w:r>
      <w:r w:rsidR="00395559">
        <w:t>activity the Heritage Fund delivers from year to year</w:t>
      </w:r>
      <w:r w:rsidRPr="009405D2">
        <w:t xml:space="preserve">. </w:t>
      </w:r>
      <w:r w:rsidR="00B679D3" w:rsidRPr="009405D2">
        <w:t>However, we do not anticipate</w:t>
      </w:r>
      <w:r w:rsidR="00257384" w:rsidRPr="000D6102">
        <w:t xml:space="preserve"> the</w:t>
      </w:r>
      <w:r w:rsidR="000D6102" w:rsidRPr="000D6102">
        <w:t xml:space="preserve"> total</w:t>
      </w:r>
      <w:r w:rsidR="00257384" w:rsidRPr="000D6102">
        <w:t xml:space="preserve"> value of </w:t>
      </w:r>
      <w:r w:rsidR="00B679D3" w:rsidRPr="009405D2">
        <w:t xml:space="preserve">commissions to </w:t>
      </w:r>
      <w:r w:rsidR="00B679D3" w:rsidRPr="006845BF">
        <w:t xml:space="preserve">exceed </w:t>
      </w:r>
      <w:r w:rsidR="00B679D3" w:rsidRPr="00483DCC">
        <w:t>£</w:t>
      </w:r>
      <w:r w:rsidR="006845BF" w:rsidRPr="00483DCC">
        <w:t>75,000</w:t>
      </w:r>
      <w:r w:rsidR="00B679D3" w:rsidRPr="00483DCC">
        <w:t xml:space="preserve"> </w:t>
      </w:r>
      <w:r w:rsidR="006845BF" w:rsidRPr="00483DCC">
        <w:t>(</w:t>
      </w:r>
      <w:r w:rsidR="00F51521" w:rsidRPr="00483DCC">
        <w:t>ex</w:t>
      </w:r>
      <w:r w:rsidR="00B679D3" w:rsidRPr="00483DCC">
        <w:t>cluding VAT</w:t>
      </w:r>
      <w:r w:rsidR="006845BF" w:rsidRPr="00483DCC">
        <w:t>)</w:t>
      </w:r>
      <w:r w:rsidR="00F43617" w:rsidRPr="006845BF">
        <w:t xml:space="preserve"> over the two year </w:t>
      </w:r>
      <w:r w:rsidR="00026AAC">
        <w:t>term.</w:t>
      </w:r>
      <w:r w:rsidR="00565E20">
        <w:t xml:space="preserve"> </w:t>
      </w:r>
    </w:p>
    <w:p w14:paraId="07A2B3AA" w14:textId="7D3B2EC1" w:rsidR="00937F22" w:rsidRPr="00937F22" w:rsidRDefault="00937F22" w:rsidP="003C6348">
      <w:pPr>
        <w:rPr>
          <w:lang w:eastAsia="en-GB"/>
        </w:rPr>
      </w:pPr>
      <w:r w:rsidRPr="00C24121">
        <w:rPr>
          <w:lang w:eastAsia="en-GB"/>
        </w:rPr>
        <w:t xml:space="preserve">We intend to create up to </w:t>
      </w:r>
      <w:r w:rsidRPr="00675228">
        <w:rPr>
          <w:lang w:eastAsia="en-GB"/>
        </w:rPr>
        <w:t xml:space="preserve">approximately </w:t>
      </w:r>
      <w:r w:rsidR="0052251C" w:rsidRPr="00675228">
        <w:rPr>
          <w:lang w:eastAsia="en-GB"/>
        </w:rPr>
        <w:t xml:space="preserve">five </w:t>
      </w:r>
      <w:r w:rsidR="00BA28DD" w:rsidRPr="00675228">
        <w:rPr>
          <w:lang w:eastAsia="en-GB"/>
        </w:rPr>
        <w:t>Supplier</w:t>
      </w:r>
      <w:r w:rsidRPr="00675228">
        <w:rPr>
          <w:lang w:eastAsia="en-GB"/>
        </w:rPr>
        <w:t xml:space="preserve"> contracts</w:t>
      </w:r>
      <w:r w:rsidRPr="00C24121">
        <w:rPr>
          <w:lang w:eastAsia="en-GB"/>
        </w:rPr>
        <w:t xml:space="preserve"> with organisations/partnerships/sole</w:t>
      </w:r>
      <w:r w:rsidR="0050377A">
        <w:rPr>
          <w:lang w:eastAsia="en-GB"/>
        </w:rPr>
        <w:t xml:space="preserve"> </w:t>
      </w:r>
      <w:r w:rsidRPr="00C24121">
        <w:rPr>
          <w:lang w:eastAsia="en-GB"/>
        </w:rPr>
        <w:t>traders</w:t>
      </w:r>
      <w:r w:rsidR="006E36D1">
        <w:rPr>
          <w:lang w:eastAsia="en-GB"/>
        </w:rPr>
        <w:t>/</w:t>
      </w:r>
      <w:r w:rsidRPr="00C24121">
        <w:rPr>
          <w:lang w:eastAsia="en-GB"/>
        </w:rPr>
        <w:t xml:space="preserve">etc. Each contract may have up to </w:t>
      </w:r>
      <w:r w:rsidR="002630E1" w:rsidRPr="00C24121">
        <w:rPr>
          <w:lang w:eastAsia="en-GB"/>
        </w:rPr>
        <w:t>four</w:t>
      </w:r>
      <w:r w:rsidRPr="00C24121">
        <w:rPr>
          <w:lang w:eastAsia="en-GB"/>
        </w:rPr>
        <w:t xml:space="preserve"> named individuals. We expect the maximum value of an individual contract not to exceed </w:t>
      </w:r>
      <w:r w:rsidRPr="008C4C87">
        <w:rPr>
          <w:lang w:eastAsia="en-GB"/>
        </w:rPr>
        <w:t>£</w:t>
      </w:r>
      <w:r w:rsidR="006845BF" w:rsidRPr="008C4C87">
        <w:rPr>
          <w:lang w:eastAsia="en-GB"/>
        </w:rPr>
        <w:t>25</w:t>
      </w:r>
      <w:r w:rsidRPr="008C4C87">
        <w:rPr>
          <w:lang w:eastAsia="en-GB"/>
        </w:rPr>
        <w:t>,000 (</w:t>
      </w:r>
      <w:r w:rsidR="00F51521" w:rsidRPr="008C4C87">
        <w:rPr>
          <w:lang w:eastAsia="en-GB"/>
        </w:rPr>
        <w:t>ex</w:t>
      </w:r>
      <w:r w:rsidRPr="008C4C87">
        <w:rPr>
          <w:lang w:eastAsia="en-GB"/>
        </w:rPr>
        <w:t xml:space="preserve">cluding VAT) </w:t>
      </w:r>
      <w:r w:rsidR="00BA4EF8">
        <w:rPr>
          <w:lang w:eastAsia="en-GB"/>
        </w:rPr>
        <w:t>over the two year</w:t>
      </w:r>
      <w:r w:rsidRPr="00C24121">
        <w:rPr>
          <w:lang w:eastAsia="en-GB"/>
        </w:rPr>
        <w:t xml:space="preserve"> term. We make no guarantees to provide any work to the </w:t>
      </w:r>
      <w:r w:rsidR="00087BDF">
        <w:rPr>
          <w:lang w:eastAsia="en-GB"/>
        </w:rPr>
        <w:t>S</w:t>
      </w:r>
      <w:r w:rsidRPr="00C24121">
        <w:rPr>
          <w:lang w:eastAsia="en-GB"/>
        </w:rPr>
        <w:t>uppliers selected.</w:t>
      </w:r>
      <w:r>
        <w:rPr>
          <w:lang w:eastAsia="en-GB"/>
        </w:rPr>
        <w:t xml:space="preserve"> </w:t>
      </w:r>
    </w:p>
    <w:p w14:paraId="5290ED27" w14:textId="4383695E" w:rsidR="00666F4A" w:rsidRPr="000969BA" w:rsidRDefault="00666F4A" w:rsidP="003C6348">
      <w:pPr>
        <w:rPr>
          <w:lang w:eastAsia="en-GB"/>
        </w:rPr>
      </w:pPr>
      <w:r w:rsidRPr="00C71B8D">
        <w:rPr>
          <w:lang w:eastAsia="en-GB"/>
        </w:rPr>
        <w:t xml:space="preserve">If a named individual, who has been included in the </w:t>
      </w:r>
      <w:r w:rsidR="00642310">
        <w:rPr>
          <w:lang w:eastAsia="en-GB"/>
        </w:rPr>
        <w:t>contract agreement</w:t>
      </w:r>
      <w:r w:rsidRPr="00C71B8D">
        <w:rPr>
          <w:lang w:eastAsia="en-GB"/>
        </w:rPr>
        <w:t xml:space="preserve">, leaves the employment of the </w:t>
      </w:r>
      <w:r w:rsidR="00800BE1">
        <w:rPr>
          <w:lang w:eastAsia="en-GB"/>
        </w:rPr>
        <w:t>Supplier</w:t>
      </w:r>
      <w:r w:rsidRPr="00C71B8D">
        <w:rPr>
          <w:lang w:eastAsia="en-GB"/>
        </w:rPr>
        <w:t xml:space="preserve"> during the term of the </w:t>
      </w:r>
      <w:r w:rsidR="00642310">
        <w:rPr>
          <w:lang w:eastAsia="en-GB"/>
        </w:rPr>
        <w:t>agreement</w:t>
      </w:r>
      <w:r w:rsidRPr="00C71B8D">
        <w:rPr>
          <w:lang w:eastAsia="en-GB"/>
        </w:rPr>
        <w:t xml:space="preserve">, </w:t>
      </w:r>
      <w:r w:rsidR="006E36D1">
        <w:rPr>
          <w:lang w:eastAsia="en-GB"/>
        </w:rPr>
        <w:t>the Heritage</w:t>
      </w:r>
      <w:r w:rsidR="006E36D1" w:rsidRPr="00C71B8D">
        <w:rPr>
          <w:lang w:eastAsia="en-GB"/>
        </w:rPr>
        <w:t xml:space="preserve"> </w:t>
      </w:r>
      <w:r w:rsidR="006F5503">
        <w:rPr>
          <w:lang w:eastAsia="en-GB"/>
        </w:rPr>
        <w:t>Fund</w:t>
      </w:r>
      <w:r w:rsidR="006F5503" w:rsidRPr="00C71B8D">
        <w:rPr>
          <w:lang w:eastAsia="en-GB"/>
        </w:rPr>
        <w:t xml:space="preserve"> </w:t>
      </w:r>
      <w:r w:rsidRPr="00C71B8D">
        <w:rPr>
          <w:lang w:eastAsia="en-GB"/>
        </w:rPr>
        <w:t xml:space="preserve">may, at its sole discretion, permit the </w:t>
      </w:r>
      <w:r w:rsidR="00800BE1">
        <w:rPr>
          <w:lang w:eastAsia="en-GB"/>
        </w:rPr>
        <w:t>Supplier</w:t>
      </w:r>
      <w:r w:rsidRPr="00C71B8D">
        <w:rPr>
          <w:lang w:eastAsia="en-GB"/>
        </w:rPr>
        <w:t xml:space="preserve"> to make a tender submission for a new individual to take their place. Any such application will be subject to the same terms and conditions as set out in this Invitation to Tender.</w:t>
      </w:r>
    </w:p>
    <w:p w14:paraId="427989C4" w14:textId="410023BA" w:rsidR="00353A50" w:rsidRDefault="00353A50" w:rsidP="003C6348">
      <w:r w:rsidRPr="003B70D4">
        <w:t xml:space="preserve">The contracts will be based on </w:t>
      </w:r>
      <w:r w:rsidR="006E36D1">
        <w:t xml:space="preserve">the </w:t>
      </w:r>
      <w:r w:rsidR="00800BE1">
        <w:t>Heritage</w:t>
      </w:r>
      <w:r w:rsidR="006E36D1">
        <w:t xml:space="preserve"> Fund’s</w:t>
      </w:r>
      <w:r w:rsidR="006E36D1" w:rsidRPr="003B70D4">
        <w:t xml:space="preserve"> </w:t>
      </w:r>
      <w:r w:rsidR="002B4EDD" w:rsidRPr="003B70D4">
        <w:t xml:space="preserve">standard Terms and Conditions </w:t>
      </w:r>
      <w:r w:rsidR="002B4EDD" w:rsidRPr="008D35CF">
        <w:t>(</w:t>
      </w:r>
      <w:r w:rsidR="008D35CF" w:rsidRPr="008D35CF">
        <w:t>u</w:t>
      </w:r>
      <w:r w:rsidR="008D35CF">
        <w:t>ploaded on Contract Finder)</w:t>
      </w:r>
    </w:p>
    <w:p w14:paraId="2D545BAC" w14:textId="0E24B738" w:rsidR="00163FD1" w:rsidRDefault="001F3772" w:rsidP="003C6348">
      <w:r w:rsidRPr="1AF337AC">
        <w:t xml:space="preserve">In undertaking any work, appointed </w:t>
      </w:r>
      <w:r w:rsidR="00320C67">
        <w:t>Suppliers</w:t>
      </w:r>
      <w:r w:rsidR="006E36D1" w:rsidRPr="1AF337AC">
        <w:t xml:space="preserve"> </w:t>
      </w:r>
      <w:r w:rsidRPr="1AF337AC">
        <w:t xml:space="preserve">will need to abide by </w:t>
      </w:r>
      <w:r w:rsidR="006E36D1">
        <w:t>the Heritage</w:t>
      </w:r>
      <w:r w:rsidR="00EF5B15">
        <w:t xml:space="preserve"> </w:t>
      </w:r>
      <w:r w:rsidR="003004AB" w:rsidRPr="1AF337AC">
        <w:t>Fund’s</w:t>
      </w:r>
      <w:r w:rsidRPr="1AF337AC">
        <w:t xml:space="preserve"> relevant policies, including but not limited to </w:t>
      </w:r>
      <w:r w:rsidRPr="00FE6C03">
        <w:t>our</w:t>
      </w:r>
      <w:r w:rsidR="7B6BD789" w:rsidRPr="00FE6C03">
        <w:t xml:space="preserve"> Equality</w:t>
      </w:r>
      <w:r w:rsidR="00D4278E" w:rsidRPr="00FE6C03">
        <w:t>,</w:t>
      </w:r>
      <w:r w:rsidR="7B6BD789" w:rsidRPr="00FE6C03">
        <w:t xml:space="preserve"> Diversity</w:t>
      </w:r>
      <w:r w:rsidR="00D4278E" w:rsidRPr="00FE6C03">
        <w:t xml:space="preserve"> and Inclusion</w:t>
      </w:r>
      <w:r w:rsidR="7B6BD789" w:rsidRPr="00FE6C03">
        <w:t xml:space="preserve"> policy,</w:t>
      </w:r>
      <w:r w:rsidRPr="00FE6C03">
        <w:t xml:space="preserve"> Health </w:t>
      </w:r>
      <w:r w:rsidR="003C22E4">
        <w:t>and</w:t>
      </w:r>
      <w:r w:rsidR="003C22E4" w:rsidRPr="00FE6C03">
        <w:t xml:space="preserve"> </w:t>
      </w:r>
      <w:r w:rsidRPr="00FE6C03">
        <w:t>Safety policy and Information Se</w:t>
      </w:r>
      <w:r w:rsidRPr="1AF337AC">
        <w:t xml:space="preserve">curity Policy (as well as any of </w:t>
      </w:r>
      <w:r w:rsidR="003004AB" w:rsidRPr="1AF337AC">
        <w:t xml:space="preserve">the </w:t>
      </w:r>
      <w:r w:rsidR="006E36D1">
        <w:t>Heritage</w:t>
      </w:r>
      <w:r w:rsidR="006E36D1" w:rsidRPr="1AF337AC">
        <w:t xml:space="preserve"> </w:t>
      </w:r>
      <w:r w:rsidR="003004AB" w:rsidRPr="1AF337AC">
        <w:t>Fund’s</w:t>
      </w:r>
      <w:r w:rsidRPr="1AF337AC">
        <w:t xml:space="preserve"> grantees</w:t>
      </w:r>
      <w:r w:rsidR="004C0B50">
        <w:t>’</w:t>
      </w:r>
      <w:r w:rsidRPr="1AF337AC">
        <w:t xml:space="preserve"> policies as communicated from time to time). Copies of </w:t>
      </w:r>
      <w:r w:rsidR="006E36D1">
        <w:t xml:space="preserve">Heritage </w:t>
      </w:r>
      <w:r w:rsidR="003004AB" w:rsidRPr="1AF337AC">
        <w:t>Fund</w:t>
      </w:r>
      <w:r w:rsidRPr="1AF337AC">
        <w:t xml:space="preserve"> policies will be provided to successful </w:t>
      </w:r>
      <w:r w:rsidR="00E4184C">
        <w:t>B</w:t>
      </w:r>
      <w:r w:rsidRPr="1AF337AC">
        <w:t>idders.</w:t>
      </w:r>
    </w:p>
    <w:p w14:paraId="5EBDCB75" w14:textId="259409C8" w:rsidR="00163FD1" w:rsidRPr="006023B8" w:rsidRDefault="00C81B33" w:rsidP="003C6348">
      <w:pPr>
        <w:pStyle w:val="Heading3"/>
      </w:pPr>
      <w:r w:rsidRPr="006023B8">
        <w:lastRenderedPageBreak/>
        <w:t>Ordering process</w:t>
      </w:r>
    </w:p>
    <w:p w14:paraId="29AB99E2" w14:textId="1AB2277A" w:rsidR="007620A7" w:rsidRDefault="007620A7" w:rsidP="003C6348">
      <w:r w:rsidRPr="00154457">
        <w:t xml:space="preserve">In awarding any </w:t>
      </w:r>
      <w:r w:rsidR="004C0B50">
        <w:t>c</w:t>
      </w:r>
      <w:r w:rsidRPr="00154457">
        <w:t xml:space="preserve">ommission/placing orders to a </w:t>
      </w:r>
      <w:r w:rsidR="005A4805">
        <w:t>Supplier</w:t>
      </w:r>
      <w:r w:rsidRPr="0043274A">
        <w:t xml:space="preserve">, </w:t>
      </w:r>
      <w:r w:rsidR="006E36D1" w:rsidRPr="0043274A">
        <w:t xml:space="preserve">the Heritage </w:t>
      </w:r>
      <w:r w:rsidRPr="0043274A">
        <w:t xml:space="preserve">Fund shall consider the nature and scope of the </w:t>
      </w:r>
      <w:r w:rsidR="000F2718" w:rsidRPr="00634DC7">
        <w:t xml:space="preserve">Goods and/or Services </w:t>
      </w:r>
      <w:r w:rsidRPr="0043274A">
        <w:t xml:space="preserve">it requires to be carried out and completed, the complexity of those </w:t>
      </w:r>
      <w:r w:rsidR="000F2718" w:rsidRPr="00634DC7">
        <w:t xml:space="preserve">Goods and/or Services </w:t>
      </w:r>
      <w:r w:rsidRPr="0043274A">
        <w:t>and the relevant exper</w:t>
      </w:r>
      <w:r w:rsidR="00A97265" w:rsidRPr="0043274A">
        <w:t>i</w:t>
      </w:r>
      <w:r w:rsidRPr="0043274A">
        <w:t xml:space="preserve">ence of the </w:t>
      </w:r>
      <w:r w:rsidR="004C0B50" w:rsidRPr="0043274A">
        <w:t>Suppliers</w:t>
      </w:r>
      <w:r w:rsidRPr="0043274A">
        <w:t xml:space="preserve"> as set out in the </w:t>
      </w:r>
      <w:r w:rsidR="007211C4">
        <w:t xml:space="preserve">Tender </w:t>
      </w:r>
      <w:r w:rsidR="00F6719F">
        <w:t>Bid</w:t>
      </w:r>
      <w:r w:rsidR="007211C4">
        <w:t xml:space="preserve"> questions and supporting information</w:t>
      </w:r>
      <w:r w:rsidRPr="0043274A">
        <w:t xml:space="preserve"> submitted by the </w:t>
      </w:r>
      <w:r w:rsidR="00320C67" w:rsidRPr="0043274A">
        <w:t>Supplier</w:t>
      </w:r>
      <w:r w:rsidR="008976FB" w:rsidRPr="0043274A">
        <w:t>.</w:t>
      </w:r>
      <w:r w:rsidRPr="0043274A">
        <w:t xml:space="preserve"> Commissions </w:t>
      </w:r>
      <w:r w:rsidR="00704844" w:rsidRPr="0043274A">
        <w:t xml:space="preserve">will </w:t>
      </w:r>
      <w:r w:rsidRPr="0043274A">
        <w:t>be awarded on this basis.</w:t>
      </w:r>
    </w:p>
    <w:p w14:paraId="05D726B7" w14:textId="29A05FE6" w:rsidR="00EC034F" w:rsidRPr="00154457" w:rsidRDefault="000A21C7" w:rsidP="003C6348">
      <w:r>
        <w:t xml:space="preserve">We reserve the right </w:t>
      </w:r>
      <w:r w:rsidR="007341EF">
        <w:t xml:space="preserve">to award a commission/place an order outside of the </w:t>
      </w:r>
      <w:r w:rsidR="00D539EA">
        <w:t xml:space="preserve">contracted </w:t>
      </w:r>
      <w:r w:rsidR="00DB2304">
        <w:t>Suppliers</w:t>
      </w:r>
      <w:r w:rsidR="007341EF">
        <w:t xml:space="preserve"> should we deem it necessary</w:t>
      </w:r>
      <w:r w:rsidR="00D539EA">
        <w:t>.</w:t>
      </w:r>
    </w:p>
    <w:p w14:paraId="611F5F5F" w14:textId="18504528" w:rsidR="00493C13" w:rsidRDefault="00493C13" w:rsidP="003C6348">
      <w:pPr>
        <w:pStyle w:val="Heading2"/>
      </w:pPr>
      <w:r>
        <w:t xml:space="preserve">5. </w:t>
      </w:r>
      <w:r w:rsidR="003E3E27">
        <w:t>Evaluation scoring</w:t>
      </w:r>
    </w:p>
    <w:p w14:paraId="759EF195" w14:textId="5FF835FB" w:rsidR="00334BC1" w:rsidRPr="000969BA" w:rsidRDefault="00334BC1" w:rsidP="003C6348">
      <w:pPr>
        <w:rPr>
          <w:lang w:eastAsia="en-GB"/>
        </w:rPr>
      </w:pPr>
      <w:r w:rsidRPr="3312439A">
        <w:rPr>
          <w:lang w:eastAsia="en-GB"/>
        </w:rPr>
        <w:t>T</w:t>
      </w:r>
      <w:r w:rsidR="007F18C9">
        <w:rPr>
          <w:lang w:eastAsia="en-GB"/>
        </w:rPr>
        <w:t xml:space="preserve">o apply for this </w:t>
      </w:r>
      <w:r w:rsidR="00BA7234">
        <w:rPr>
          <w:lang w:eastAsia="en-GB"/>
        </w:rPr>
        <w:t xml:space="preserve">Heritage </w:t>
      </w:r>
      <w:r w:rsidR="00E67605">
        <w:rPr>
          <w:lang w:eastAsia="en-GB"/>
        </w:rPr>
        <w:t>Filmmaker</w:t>
      </w:r>
      <w:r w:rsidR="00BA7234">
        <w:rPr>
          <w:lang w:eastAsia="en-GB"/>
        </w:rPr>
        <w:t>s</w:t>
      </w:r>
      <w:r w:rsidR="00E67605">
        <w:rPr>
          <w:lang w:eastAsia="en-GB"/>
        </w:rPr>
        <w:t xml:space="preserve"> Framework, you must complete </w:t>
      </w:r>
      <w:r w:rsidR="00091602">
        <w:rPr>
          <w:lang w:eastAsia="en-GB"/>
        </w:rPr>
        <w:t xml:space="preserve">the </w:t>
      </w:r>
      <w:r w:rsidR="00F6719F">
        <w:t>Tender Bid questions and supporting information</w:t>
      </w:r>
      <w:r w:rsidR="00091602">
        <w:t xml:space="preserve"> (below)</w:t>
      </w:r>
      <w:r w:rsidR="00E67605">
        <w:rPr>
          <w:lang w:eastAsia="en-GB"/>
        </w:rPr>
        <w:t xml:space="preserve">. </w:t>
      </w:r>
      <w:r w:rsidR="007F18C9">
        <w:rPr>
          <w:lang w:eastAsia="en-GB"/>
        </w:rPr>
        <w:t>T</w:t>
      </w:r>
      <w:r w:rsidRPr="3312439A">
        <w:rPr>
          <w:lang w:eastAsia="en-GB"/>
        </w:rPr>
        <w:t xml:space="preserve">he purpose of </w:t>
      </w:r>
      <w:r w:rsidR="00F6719F">
        <w:rPr>
          <w:lang w:eastAsia="en-GB"/>
        </w:rPr>
        <w:t xml:space="preserve">these questions and supporting information </w:t>
      </w:r>
      <w:r w:rsidRPr="3312439A">
        <w:rPr>
          <w:lang w:eastAsia="en-GB"/>
        </w:rPr>
        <w:t xml:space="preserve">is for the Bidder to provide sufficient information for </w:t>
      </w:r>
      <w:r w:rsidR="006E36D1">
        <w:rPr>
          <w:lang w:eastAsia="en-GB"/>
        </w:rPr>
        <w:t>the Heritage</w:t>
      </w:r>
      <w:r w:rsidR="006E36D1" w:rsidRPr="3312439A">
        <w:rPr>
          <w:lang w:eastAsia="en-GB"/>
        </w:rPr>
        <w:t xml:space="preserve"> </w:t>
      </w:r>
      <w:r w:rsidR="000675E2" w:rsidRPr="3312439A">
        <w:rPr>
          <w:lang w:eastAsia="en-GB"/>
        </w:rPr>
        <w:t>Fund</w:t>
      </w:r>
      <w:r w:rsidRPr="3312439A">
        <w:rPr>
          <w:lang w:eastAsia="en-GB"/>
        </w:rPr>
        <w:t xml:space="preserve"> to decide whether the individual</w:t>
      </w:r>
      <w:r w:rsidR="00091602">
        <w:rPr>
          <w:lang w:eastAsia="en-GB"/>
        </w:rPr>
        <w:t>(</w:t>
      </w:r>
      <w:r w:rsidRPr="3312439A">
        <w:rPr>
          <w:lang w:eastAsia="en-GB"/>
        </w:rPr>
        <w:t>s</w:t>
      </w:r>
      <w:r w:rsidR="00091602">
        <w:rPr>
          <w:lang w:eastAsia="en-GB"/>
        </w:rPr>
        <w:t>)</w:t>
      </w:r>
      <w:r w:rsidRPr="3312439A">
        <w:rPr>
          <w:lang w:eastAsia="en-GB"/>
        </w:rPr>
        <w:t xml:space="preserve"> proposed have demonstrated the skills, knowledge and experience required at a reasonable cost to be included </w:t>
      </w:r>
      <w:r w:rsidR="00316AC7">
        <w:rPr>
          <w:lang w:eastAsia="en-GB"/>
        </w:rPr>
        <w:t>i</w:t>
      </w:r>
      <w:r w:rsidRPr="3312439A">
        <w:rPr>
          <w:lang w:eastAsia="en-GB"/>
        </w:rPr>
        <w:t xml:space="preserve">n the </w:t>
      </w:r>
      <w:r w:rsidR="00316AC7">
        <w:rPr>
          <w:lang w:eastAsia="en-GB"/>
        </w:rPr>
        <w:t>framework</w:t>
      </w:r>
      <w:r w:rsidRPr="3312439A">
        <w:rPr>
          <w:lang w:eastAsia="en-GB"/>
        </w:rPr>
        <w:t xml:space="preserve">.  </w:t>
      </w:r>
    </w:p>
    <w:p w14:paraId="414C8C8D" w14:textId="2311D7F8" w:rsidR="00993B46" w:rsidRDefault="00232DBC" w:rsidP="003C6348">
      <w:pPr>
        <w:rPr>
          <w:lang w:eastAsia="en-GB"/>
        </w:rPr>
      </w:pPr>
      <w:r w:rsidRPr="00BB4F11">
        <w:rPr>
          <w:lang w:eastAsia="en-GB"/>
        </w:rPr>
        <w:t xml:space="preserve">You may </w:t>
      </w:r>
      <w:r w:rsidR="00A278F2" w:rsidRPr="00BB4F11">
        <w:rPr>
          <w:lang w:eastAsia="en-GB"/>
        </w:rPr>
        <w:t>respond as an individual</w:t>
      </w:r>
      <w:r w:rsidR="00AD061B">
        <w:rPr>
          <w:lang w:eastAsia="en-GB"/>
        </w:rPr>
        <w:t xml:space="preserve"> or as an </w:t>
      </w:r>
      <w:r w:rsidR="00D75C79" w:rsidRPr="00BB4F11">
        <w:rPr>
          <w:lang w:eastAsia="en-GB"/>
        </w:rPr>
        <w:t>o</w:t>
      </w:r>
      <w:r w:rsidR="008B439B" w:rsidRPr="00BB4F11">
        <w:rPr>
          <w:lang w:eastAsia="en-GB"/>
        </w:rPr>
        <w:t>rganisation</w:t>
      </w:r>
      <w:r w:rsidR="00AD061B">
        <w:rPr>
          <w:lang w:eastAsia="en-GB"/>
        </w:rPr>
        <w:t>/partnership</w:t>
      </w:r>
      <w:r w:rsidR="00082FF3">
        <w:rPr>
          <w:lang w:eastAsia="en-GB"/>
        </w:rPr>
        <w:t>.</w:t>
      </w:r>
      <w:r w:rsidR="00D75C79" w:rsidRPr="00BB4F11">
        <w:rPr>
          <w:lang w:eastAsia="en-GB"/>
        </w:rPr>
        <w:t xml:space="preserve"> Organisations</w:t>
      </w:r>
      <w:r w:rsidR="00FE543D">
        <w:rPr>
          <w:lang w:eastAsia="en-GB"/>
        </w:rPr>
        <w:t xml:space="preserve"> and partnerships should nominate one </w:t>
      </w:r>
      <w:r w:rsidR="00AD061B">
        <w:rPr>
          <w:lang w:eastAsia="en-GB"/>
        </w:rPr>
        <w:t>lead individual</w:t>
      </w:r>
      <w:r w:rsidR="00082FF3">
        <w:rPr>
          <w:lang w:eastAsia="en-GB"/>
        </w:rPr>
        <w:t xml:space="preserve"> as the contact for the </w:t>
      </w:r>
      <w:r w:rsidR="00753941">
        <w:rPr>
          <w:lang w:eastAsia="en-GB"/>
        </w:rPr>
        <w:t>B</w:t>
      </w:r>
      <w:r w:rsidR="00082FF3">
        <w:rPr>
          <w:lang w:eastAsia="en-GB"/>
        </w:rPr>
        <w:t>id</w:t>
      </w:r>
      <w:r w:rsidR="00AD061B">
        <w:rPr>
          <w:lang w:eastAsia="en-GB"/>
        </w:rPr>
        <w:t>.</w:t>
      </w:r>
      <w:r w:rsidR="00753941">
        <w:rPr>
          <w:lang w:eastAsia="en-GB"/>
        </w:rPr>
        <w:t xml:space="preserve"> </w:t>
      </w:r>
      <w:r w:rsidR="00993B46" w:rsidRPr="00BB4F11">
        <w:rPr>
          <w:lang w:eastAsia="en-GB"/>
        </w:rPr>
        <w:t xml:space="preserve">Individuals </w:t>
      </w:r>
      <w:r w:rsidR="00753941">
        <w:rPr>
          <w:lang w:eastAsia="en-GB"/>
        </w:rPr>
        <w:t xml:space="preserve">from winning Bids </w:t>
      </w:r>
      <w:r w:rsidR="00993B46" w:rsidRPr="00BB4F11">
        <w:rPr>
          <w:lang w:eastAsia="en-GB"/>
        </w:rPr>
        <w:t>will not be eligible to take up commissions until they have participated in an induction session (which may be in person or virtual).</w:t>
      </w:r>
    </w:p>
    <w:p w14:paraId="28CEB6B0" w14:textId="0BE6E621" w:rsidR="00CB058F" w:rsidRDefault="00CB058F" w:rsidP="003C6348">
      <w:pPr>
        <w:rPr>
          <w:lang w:eastAsia="en-GB"/>
        </w:rPr>
      </w:pPr>
      <w:r w:rsidRPr="000969BA">
        <w:rPr>
          <w:lang w:eastAsia="en-GB"/>
        </w:rPr>
        <w:t xml:space="preserve">The </w:t>
      </w:r>
      <w:r w:rsidR="00F6719F">
        <w:t>Tender Bid questions and supporting information</w:t>
      </w:r>
      <w:r w:rsidR="00F6719F" w:rsidRPr="000969BA">
        <w:rPr>
          <w:lang w:eastAsia="en-GB"/>
        </w:rPr>
        <w:t xml:space="preserve"> </w:t>
      </w:r>
      <w:r w:rsidRPr="000969BA">
        <w:rPr>
          <w:lang w:eastAsia="en-GB"/>
        </w:rPr>
        <w:t xml:space="preserve">require examples taken from your professional and/or personal experience. Please note that we will disregard any text that exceeds our </w:t>
      </w:r>
      <w:r w:rsidR="00CA16AB">
        <w:rPr>
          <w:lang w:eastAsia="en-GB"/>
        </w:rPr>
        <w:t>specified</w:t>
      </w:r>
      <w:r w:rsidRPr="000969BA">
        <w:rPr>
          <w:lang w:eastAsia="en-GB"/>
        </w:rPr>
        <w:t xml:space="preserve"> word</w:t>
      </w:r>
      <w:r w:rsidR="00CA16AB">
        <w:rPr>
          <w:lang w:eastAsia="en-GB"/>
        </w:rPr>
        <w:t>/page</w:t>
      </w:r>
      <w:r w:rsidRPr="000969BA">
        <w:rPr>
          <w:lang w:eastAsia="en-GB"/>
        </w:rPr>
        <w:t xml:space="preserve"> limits.  </w:t>
      </w:r>
    </w:p>
    <w:p w14:paraId="0C1BF8FC" w14:textId="41406302" w:rsidR="00663A1A" w:rsidRDefault="003438A7" w:rsidP="003C6348">
      <w:pPr>
        <w:pStyle w:val="Heading3"/>
      </w:pPr>
      <w:r>
        <w:t xml:space="preserve">Tender </w:t>
      </w:r>
      <w:r w:rsidR="007211C4">
        <w:t>Bid questions and supporting information</w:t>
      </w:r>
    </w:p>
    <w:p w14:paraId="1CDB2B57" w14:textId="3E1A8CC3" w:rsidR="00A21FED" w:rsidRDefault="000D251D" w:rsidP="003C6348">
      <w:pPr>
        <w:rPr>
          <w:lang w:eastAsia="en-GB"/>
        </w:rPr>
      </w:pPr>
      <w:r w:rsidRPr="5AF51C3D">
        <w:rPr>
          <w:lang w:eastAsia="en-GB"/>
        </w:rPr>
        <w:t>The tender</w:t>
      </w:r>
      <w:r w:rsidR="00CC3339" w:rsidRPr="5AF51C3D">
        <w:rPr>
          <w:lang w:eastAsia="en-GB"/>
        </w:rPr>
        <w:t xml:space="preserve"> application</w:t>
      </w:r>
      <w:r w:rsidRPr="5AF51C3D">
        <w:rPr>
          <w:lang w:eastAsia="en-GB"/>
        </w:rPr>
        <w:t xml:space="preserve"> is split into</w:t>
      </w:r>
      <w:r w:rsidR="00CC3339" w:rsidRPr="5AF51C3D">
        <w:rPr>
          <w:lang w:eastAsia="en-GB"/>
        </w:rPr>
        <w:t xml:space="preserve"> </w:t>
      </w:r>
      <w:r w:rsidR="00772DA4">
        <w:rPr>
          <w:lang w:eastAsia="en-GB"/>
        </w:rPr>
        <w:t>four</w:t>
      </w:r>
      <w:r w:rsidR="00CC3339" w:rsidRPr="5AF51C3D">
        <w:rPr>
          <w:lang w:eastAsia="en-GB"/>
        </w:rPr>
        <w:t xml:space="preserve"> parts:</w:t>
      </w:r>
      <w:r w:rsidRPr="5AF51C3D">
        <w:rPr>
          <w:lang w:eastAsia="en-GB"/>
        </w:rPr>
        <w:t xml:space="preserve"> </w:t>
      </w:r>
      <w:r w:rsidR="00772DA4">
        <w:rPr>
          <w:lang w:eastAsia="en-GB"/>
        </w:rPr>
        <w:t xml:space="preserve">contacts, </w:t>
      </w:r>
      <w:r w:rsidR="00A21FED" w:rsidRPr="5AF51C3D">
        <w:rPr>
          <w:lang w:eastAsia="en-GB"/>
        </w:rPr>
        <w:t>competency</w:t>
      </w:r>
      <w:r w:rsidR="00234792" w:rsidRPr="5AF51C3D">
        <w:rPr>
          <w:lang w:eastAsia="en-GB"/>
        </w:rPr>
        <w:t xml:space="preserve">, </w:t>
      </w:r>
      <w:r w:rsidR="00A21FED" w:rsidRPr="5AF51C3D">
        <w:rPr>
          <w:lang w:eastAsia="en-GB"/>
        </w:rPr>
        <w:t>geography</w:t>
      </w:r>
      <w:r w:rsidR="00234792" w:rsidRPr="5AF51C3D">
        <w:rPr>
          <w:lang w:eastAsia="en-GB"/>
        </w:rPr>
        <w:t xml:space="preserve"> and price</w:t>
      </w:r>
      <w:r w:rsidR="00A21FED" w:rsidRPr="5AF51C3D">
        <w:rPr>
          <w:lang w:eastAsia="en-GB"/>
        </w:rPr>
        <w:t>.</w:t>
      </w:r>
    </w:p>
    <w:p w14:paraId="0660F121" w14:textId="3BC1CC7D" w:rsidR="00772DA4" w:rsidRDefault="00772DA4" w:rsidP="003C6348">
      <w:pPr>
        <w:rPr>
          <w:lang w:eastAsia="en-GB"/>
        </w:rPr>
      </w:pPr>
      <w:r>
        <w:rPr>
          <w:lang w:eastAsia="en-GB"/>
        </w:rPr>
        <w:t>Contacts:</w:t>
      </w:r>
    </w:p>
    <w:p w14:paraId="571CA54F" w14:textId="71517E17" w:rsidR="00772DA4" w:rsidRDefault="00772DA4" w:rsidP="00772DA4">
      <w:pPr>
        <w:pStyle w:val="ListParagraph"/>
        <w:rPr>
          <w:lang w:eastAsia="en-GB"/>
        </w:rPr>
      </w:pPr>
      <w:r>
        <w:rPr>
          <w:lang w:eastAsia="en-GB"/>
        </w:rPr>
        <w:t xml:space="preserve">Please </w:t>
      </w:r>
      <w:r w:rsidR="00CF66EC">
        <w:rPr>
          <w:lang w:eastAsia="en-GB"/>
        </w:rPr>
        <w:t>provide</w:t>
      </w:r>
      <w:r>
        <w:rPr>
          <w:lang w:eastAsia="en-GB"/>
        </w:rPr>
        <w:t xml:space="preserve"> the name(s) of up to four </w:t>
      </w:r>
      <w:r w:rsidR="006931D8">
        <w:rPr>
          <w:lang w:eastAsia="en-GB"/>
        </w:rPr>
        <w:t>named individuals</w:t>
      </w:r>
      <w:r w:rsidR="00AA4C36">
        <w:rPr>
          <w:lang w:eastAsia="en-GB"/>
        </w:rPr>
        <w:t xml:space="preserve"> along with details of where they are based.</w:t>
      </w:r>
    </w:p>
    <w:p w14:paraId="15E4045D" w14:textId="79AADE1B" w:rsidR="006931D8" w:rsidRPr="0023108A" w:rsidRDefault="006931D8" w:rsidP="00772DA4">
      <w:pPr>
        <w:pStyle w:val="ListParagraph"/>
        <w:rPr>
          <w:lang w:eastAsia="en-GB"/>
        </w:rPr>
      </w:pPr>
      <w:r>
        <w:rPr>
          <w:lang w:eastAsia="en-GB"/>
        </w:rPr>
        <w:t xml:space="preserve">Please indicate which </w:t>
      </w:r>
      <w:r w:rsidR="00B73874">
        <w:rPr>
          <w:lang w:eastAsia="en-GB"/>
        </w:rPr>
        <w:t>person is the lead contact and include</w:t>
      </w:r>
      <w:r w:rsidR="003B3C95">
        <w:rPr>
          <w:lang w:eastAsia="en-GB"/>
        </w:rPr>
        <w:t xml:space="preserve"> an</w:t>
      </w:r>
      <w:r w:rsidR="00B73874">
        <w:rPr>
          <w:lang w:eastAsia="en-GB"/>
        </w:rPr>
        <w:t xml:space="preserve"> email </w:t>
      </w:r>
      <w:r w:rsidR="00C6295D">
        <w:rPr>
          <w:lang w:eastAsia="en-GB"/>
        </w:rPr>
        <w:t xml:space="preserve">address </w:t>
      </w:r>
      <w:r w:rsidR="00B73874">
        <w:rPr>
          <w:lang w:eastAsia="en-GB"/>
        </w:rPr>
        <w:t xml:space="preserve">and phone </w:t>
      </w:r>
      <w:r w:rsidR="00C6295D">
        <w:rPr>
          <w:lang w:eastAsia="en-GB"/>
        </w:rPr>
        <w:t>number</w:t>
      </w:r>
      <w:r w:rsidR="00B73874">
        <w:rPr>
          <w:lang w:eastAsia="en-GB"/>
        </w:rPr>
        <w:t xml:space="preserve"> for them.</w:t>
      </w:r>
    </w:p>
    <w:p w14:paraId="53734A78" w14:textId="1F410AEF" w:rsidR="00A21FED" w:rsidRPr="0023108A" w:rsidRDefault="00406209" w:rsidP="003C6348">
      <w:pPr>
        <w:rPr>
          <w:lang w:eastAsia="en-GB"/>
        </w:rPr>
      </w:pPr>
      <w:r w:rsidRPr="0023108A">
        <w:rPr>
          <w:lang w:eastAsia="en-GB"/>
        </w:rPr>
        <w:t>Competency:</w:t>
      </w:r>
    </w:p>
    <w:p w14:paraId="1D4D33DD" w14:textId="2C9986CE" w:rsidR="00406209" w:rsidRPr="00922E86" w:rsidRDefault="00406209" w:rsidP="00772DA4">
      <w:pPr>
        <w:pStyle w:val="ListParagraph"/>
        <w:rPr>
          <w:lang w:eastAsia="en-GB"/>
        </w:rPr>
      </w:pPr>
      <w:r w:rsidRPr="00922E86">
        <w:rPr>
          <w:lang w:eastAsia="en-GB"/>
        </w:rPr>
        <w:t xml:space="preserve">In 500 words of less, tell us why you/your organisation/partnership should be chosen for this framework. Please include examples of how you’ve managed </w:t>
      </w:r>
      <w:r w:rsidR="003A4A43" w:rsidRPr="00922E86">
        <w:rPr>
          <w:lang w:eastAsia="en-GB"/>
        </w:rPr>
        <w:t xml:space="preserve">heritage or culture </w:t>
      </w:r>
      <w:r w:rsidR="008C63C4" w:rsidRPr="00922E86">
        <w:rPr>
          <w:lang w:eastAsia="en-GB"/>
        </w:rPr>
        <w:t>film projects previously</w:t>
      </w:r>
      <w:r w:rsidR="00BE1D4B">
        <w:rPr>
          <w:lang w:eastAsia="en-GB"/>
        </w:rPr>
        <w:t xml:space="preserve">, and detail such as </w:t>
      </w:r>
      <w:r w:rsidR="00922E86" w:rsidRPr="00922E86">
        <w:rPr>
          <w:lang w:eastAsia="en-GB"/>
        </w:rPr>
        <w:t>how you’ve tailored films to different audiences,</w:t>
      </w:r>
      <w:r w:rsidR="00B23E9F" w:rsidRPr="00922E86">
        <w:rPr>
          <w:lang w:eastAsia="en-GB"/>
        </w:rPr>
        <w:t xml:space="preserve"> how you’ve overcome challenges on film projects and </w:t>
      </w:r>
      <w:r w:rsidR="008C63C4" w:rsidRPr="00922E86">
        <w:rPr>
          <w:lang w:eastAsia="en-GB"/>
        </w:rPr>
        <w:t xml:space="preserve">any </w:t>
      </w:r>
      <w:r w:rsidR="00E51414" w:rsidRPr="00922E86">
        <w:rPr>
          <w:lang w:eastAsia="en-GB"/>
        </w:rPr>
        <w:t>innovative ideas and techniques you’ve used</w:t>
      </w:r>
      <w:r w:rsidR="00B23E9F" w:rsidRPr="00922E86">
        <w:rPr>
          <w:lang w:eastAsia="en-GB"/>
        </w:rPr>
        <w:t xml:space="preserve"> to help your films stand out from the crowd</w:t>
      </w:r>
      <w:r w:rsidR="00E51414" w:rsidRPr="00922E86">
        <w:rPr>
          <w:lang w:eastAsia="en-GB"/>
        </w:rPr>
        <w:t>.</w:t>
      </w:r>
    </w:p>
    <w:p w14:paraId="5F6514A5" w14:textId="50DEDDAB" w:rsidR="00DA69E7" w:rsidRPr="0023108A" w:rsidRDefault="007A15C7" w:rsidP="00772DA4">
      <w:pPr>
        <w:pStyle w:val="ListParagraph"/>
      </w:pPr>
      <w:r w:rsidRPr="0023108A">
        <w:lastRenderedPageBreak/>
        <w:t xml:space="preserve">submit </w:t>
      </w:r>
      <w:r w:rsidR="00304086" w:rsidRPr="0023108A">
        <w:t xml:space="preserve">a </w:t>
      </w:r>
      <w:r w:rsidR="00351976" w:rsidRPr="0023108A">
        <w:t>CV</w:t>
      </w:r>
      <w:r w:rsidR="00DE2A92" w:rsidRPr="0023108A">
        <w:t xml:space="preserve"> (</w:t>
      </w:r>
      <w:r w:rsidR="00EB759E" w:rsidRPr="0023108A">
        <w:t xml:space="preserve">up to two pages) for each individual named in your </w:t>
      </w:r>
      <w:r w:rsidR="00E1475B">
        <w:t>B</w:t>
      </w:r>
      <w:r w:rsidR="00EB759E" w:rsidRPr="0023108A">
        <w:t>id</w:t>
      </w:r>
    </w:p>
    <w:p w14:paraId="7243EDA1" w14:textId="0DDFCF00" w:rsidR="00DA69E7" w:rsidRPr="0023108A" w:rsidRDefault="007A15C7" w:rsidP="00772DA4">
      <w:pPr>
        <w:pStyle w:val="ListParagraph"/>
      </w:pPr>
      <w:r w:rsidRPr="0023108A">
        <w:t xml:space="preserve">submit </w:t>
      </w:r>
      <w:r w:rsidR="00304086" w:rsidRPr="0023108A">
        <w:t xml:space="preserve">a </w:t>
      </w:r>
      <w:r w:rsidR="00DA69E7" w:rsidRPr="0023108A">
        <w:t xml:space="preserve">portfolio of </w:t>
      </w:r>
      <w:r w:rsidR="000E5C94" w:rsidRPr="0023108A">
        <w:t>at least three</w:t>
      </w:r>
      <w:r w:rsidR="00DA69E7" w:rsidRPr="0023108A">
        <w:t xml:space="preserve"> films or link to </w:t>
      </w:r>
      <w:r w:rsidR="00423FC2">
        <w:t xml:space="preserve">a </w:t>
      </w:r>
      <w:r w:rsidR="00E820CF" w:rsidRPr="0023108A">
        <w:t>g</w:t>
      </w:r>
      <w:r w:rsidR="00DA69E7" w:rsidRPr="0023108A">
        <w:t xml:space="preserve">allery showing </w:t>
      </w:r>
      <w:r w:rsidR="000E5C94" w:rsidRPr="0023108A">
        <w:t>at least three</w:t>
      </w:r>
      <w:r w:rsidR="00DA69E7" w:rsidRPr="0023108A">
        <w:t xml:space="preserve"> films</w:t>
      </w:r>
      <w:r w:rsidR="00E1475B">
        <w:t xml:space="preserve"> that are demonstrative of the </w:t>
      </w:r>
      <w:r w:rsidR="00423FC2">
        <w:t>style and quality of the work of the organisation/partnership/individual</w:t>
      </w:r>
    </w:p>
    <w:p w14:paraId="411A8ED9" w14:textId="2F56C725" w:rsidR="00FA5C5C" w:rsidRPr="0023108A" w:rsidRDefault="00FA5C5C" w:rsidP="003C6348">
      <w:r w:rsidRPr="0023108A">
        <w:t>Geography:</w:t>
      </w:r>
    </w:p>
    <w:p w14:paraId="205B9697" w14:textId="5E14E4AD" w:rsidR="00CE6ABA" w:rsidRPr="0023108A" w:rsidRDefault="00FA5C5C" w:rsidP="00772DA4">
      <w:pPr>
        <w:pStyle w:val="ListParagraph"/>
      </w:pPr>
      <w:r w:rsidRPr="0023108A">
        <w:t>I</w:t>
      </w:r>
      <w:r w:rsidR="00CE6ABA" w:rsidRPr="0023108A">
        <w:t xml:space="preserve">dentify </w:t>
      </w:r>
      <w:r w:rsidRPr="0023108A">
        <w:t>which</w:t>
      </w:r>
      <w:r w:rsidR="00CE6ABA" w:rsidRPr="0023108A">
        <w:t xml:space="preserve"> </w:t>
      </w:r>
      <w:r w:rsidR="00D2226B" w:rsidRPr="0023108A">
        <w:t>a</w:t>
      </w:r>
      <w:r w:rsidR="00CE6ABA" w:rsidRPr="0023108A">
        <w:t xml:space="preserve">reas </w:t>
      </w:r>
      <w:r w:rsidR="00855911" w:rsidRPr="0023108A">
        <w:t xml:space="preserve">you </w:t>
      </w:r>
      <w:r w:rsidR="00FD0548" w:rsidRPr="0023108A">
        <w:t>cover</w:t>
      </w:r>
      <w:r w:rsidR="00855911" w:rsidRPr="0023108A">
        <w:t xml:space="preserve"> and/or </w:t>
      </w:r>
      <w:r w:rsidR="00CE6ABA" w:rsidRPr="0023108A">
        <w:t>are able to co</w:t>
      </w:r>
      <w:r w:rsidR="00CE6A1D" w:rsidRPr="0023108A">
        <w:t xml:space="preserve">mfortably </w:t>
      </w:r>
      <w:r w:rsidR="00855911" w:rsidRPr="0023108A">
        <w:t>travel to</w:t>
      </w:r>
      <w:r w:rsidR="00FD0548" w:rsidRPr="0023108A">
        <w:t xml:space="preserve"> for </w:t>
      </w:r>
      <w:r w:rsidR="00B839F8" w:rsidRPr="0023108A">
        <w:t>a day’s filming without incurring considerable travel or accommodation expenses</w:t>
      </w:r>
      <w:r w:rsidR="00FD0548" w:rsidRPr="0023108A">
        <w:t>. (Please note, we’re not interested here in willingness to travel</w:t>
      </w:r>
      <w:r w:rsidR="00081937" w:rsidRPr="0023108A">
        <w:t xml:space="preserve"> for a commission</w:t>
      </w:r>
      <w:r w:rsidR="00FD0548" w:rsidRPr="0023108A">
        <w:t>, but ensuring we have</w:t>
      </w:r>
      <w:r w:rsidR="00081937" w:rsidRPr="0023108A">
        <w:t xml:space="preserve"> a breadth of Suppliers across the whole of the UK</w:t>
      </w:r>
      <w:r w:rsidR="00423FC2">
        <w:t>.</w:t>
      </w:r>
      <w:r w:rsidR="00081937" w:rsidRPr="0023108A">
        <w:t>)</w:t>
      </w:r>
      <w:r w:rsidR="00CE6ABA" w:rsidRPr="0023108A">
        <w:t>:</w:t>
      </w:r>
    </w:p>
    <w:p w14:paraId="5C5E051B" w14:textId="2D32DDB0" w:rsidR="00CE6ABA" w:rsidRPr="0023108A" w:rsidRDefault="00CE6ABA" w:rsidP="00772DA4">
      <w:pPr>
        <w:pStyle w:val="ListParagraph"/>
      </w:pPr>
      <w:r w:rsidRPr="0023108A">
        <w:t>Scotland</w:t>
      </w:r>
    </w:p>
    <w:p w14:paraId="136F804F" w14:textId="53AEB895" w:rsidR="00CE6ABA" w:rsidRPr="0023108A" w:rsidRDefault="00CE6ABA" w:rsidP="00772DA4">
      <w:pPr>
        <w:pStyle w:val="ListParagraph"/>
      </w:pPr>
      <w:r w:rsidRPr="0023108A">
        <w:t>Wales</w:t>
      </w:r>
    </w:p>
    <w:p w14:paraId="70EC0644" w14:textId="35BDB50A" w:rsidR="00CE6ABA" w:rsidRPr="0023108A" w:rsidRDefault="00CE6ABA" w:rsidP="00772DA4">
      <w:pPr>
        <w:pStyle w:val="ListParagraph"/>
      </w:pPr>
      <w:r w:rsidRPr="0023108A">
        <w:t>N</w:t>
      </w:r>
      <w:r w:rsidR="00304086" w:rsidRPr="0023108A">
        <w:t>orthern</w:t>
      </w:r>
      <w:r w:rsidRPr="0023108A">
        <w:t xml:space="preserve"> Ireland</w:t>
      </w:r>
    </w:p>
    <w:p w14:paraId="4DE84DC8" w14:textId="791DF1C3" w:rsidR="00CE6ABA" w:rsidRPr="0023108A" w:rsidRDefault="00CE6ABA" w:rsidP="00772DA4">
      <w:pPr>
        <w:pStyle w:val="ListParagraph"/>
      </w:pPr>
      <w:r w:rsidRPr="0023108A">
        <w:t>England</w:t>
      </w:r>
    </w:p>
    <w:p w14:paraId="0CD0CAEA" w14:textId="059150E3" w:rsidR="00CE6ABA" w:rsidRPr="0023108A" w:rsidRDefault="00CE6ABA" w:rsidP="00BC37AF">
      <w:pPr>
        <w:pStyle w:val="ListParagraph"/>
        <w:numPr>
          <w:ilvl w:val="1"/>
          <w:numId w:val="17"/>
        </w:numPr>
      </w:pPr>
      <w:r w:rsidRPr="0023108A">
        <w:t>North</w:t>
      </w:r>
    </w:p>
    <w:p w14:paraId="2A72152B" w14:textId="65704E62" w:rsidR="00234792" w:rsidRDefault="00CE6ABA" w:rsidP="00BC37AF">
      <w:pPr>
        <w:pStyle w:val="ListParagraph"/>
        <w:numPr>
          <w:ilvl w:val="1"/>
          <w:numId w:val="17"/>
        </w:numPr>
      </w:pPr>
      <w:r w:rsidRPr="0023108A">
        <w:t>South</w:t>
      </w:r>
    </w:p>
    <w:p w14:paraId="207BF2A0" w14:textId="075FDA49" w:rsidR="00234792" w:rsidRDefault="00234792" w:rsidP="003C6348">
      <w:r>
        <w:t>Price:</w:t>
      </w:r>
    </w:p>
    <w:p w14:paraId="0345D40D" w14:textId="3D086F57" w:rsidR="00234792" w:rsidRDefault="00D02CF7" w:rsidP="00772DA4">
      <w:pPr>
        <w:pStyle w:val="ListParagraph"/>
      </w:pPr>
      <w:r>
        <w:t>Please provide us with your day rates for:</w:t>
      </w:r>
    </w:p>
    <w:p w14:paraId="07A42E0E" w14:textId="426B0916" w:rsidR="00D02CF7" w:rsidRDefault="005B3BF8" w:rsidP="00772DA4">
      <w:pPr>
        <w:pStyle w:val="ListParagraph"/>
      </w:pPr>
      <w:r>
        <w:t>d</w:t>
      </w:r>
      <w:r w:rsidR="00B34949">
        <w:t>irecting/producing</w:t>
      </w:r>
    </w:p>
    <w:p w14:paraId="354014A7" w14:textId="35DB9A36" w:rsidR="00B34949" w:rsidRDefault="005B3BF8" w:rsidP="00772DA4">
      <w:pPr>
        <w:pStyle w:val="ListParagraph"/>
      </w:pPr>
      <w:r>
        <w:t>f</w:t>
      </w:r>
      <w:r w:rsidR="00B34949">
        <w:t>ilming</w:t>
      </w:r>
      <w:r>
        <w:t>/camera operation</w:t>
      </w:r>
    </w:p>
    <w:p w14:paraId="3039891F" w14:textId="3437A92B" w:rsidR="00234792" w:rsidRDefault="005B3BF8" w:rsidP="00772DA4">
      <w:pPr>
        <w:pStyle w:val="ListParagraph"/>
      </w:pPr>
      <w:r>
        <w:t>e</w:t>
      </w:r>
      <w:r w:rsidR="00B34949">
        <w:t>diting</w:t>
      </w:r>
    </w:p>
    <w:p w14:paraId="4F2F5622" w14:textId="7E2A7A18" w:rsidR="004A31FE" w:rsidRPr="005E2958" w:rsidRDefault="004A31FE" w:rsidP="003C6348">
      <w:pPr>
        <w:pStyle w:val="Heading3"/>
      </w:pPr>
      <w:r w:rsidRPr="005E2958">
        <w:t xml:space="preserve">Weightings </w:t>
      </w:r>
    </w:p>
    <w:p w14:paraId="26325F69" w14:textId="06179A48" w:rsidR="004F2097" w:rsidRPr="00BB7592" w:rsidRDefault="008E3871" w:rsidP="003C6348">
      <w:r>
        <w:t>Y</w:t>
      </w:r>
      <w:r w:rsidR="004F2097">
        <w:t xml:space="preserve">our </w:t>
      </w:r>
      <w:r w:rsidR="00BB7592">
        <w:t>Bid</w:t>
      </w:r>
      <w:r w:rsidR="004F2097">
        <w:t xml:space="preserve"> will be scored </w:t>
      </w:r>
      <w:r w:rsidR="00BB7592">
        <w:t xml:space="preserve">out of 100, </w:t>
      </w:r>
      <w:r w:rsidR="004F2097">
        <w:t xml:space="preserve">based on your responses to the </w:t>
      </w:r>
      <w:r w:rsidR="00234792">
        <w:t>competency</w:t>
      </w:r>
      <w:r w:rsidR="004F2097">
        <w:t xml:space="preserve"> </w:t>
      </w:r>
      <w:r>
        <w:t xml:space="preserve">and pricing </w:t>
      </w:r>
      <w:r w:rsidR="00234792">
        <w:t>responses in the Tender Bid questions and supporting information</w:t>
      </w:r>
      <w:r w:rsidR="77FE055D">
        <w:t xml:space="preserve">. </w:t>
      </w:r>
      <w:r w:rsidR="00BB7592" w:rsidRPr="00BB7592">
        <w:rPr>
          <w:bCs/>
        </w:rPr>
        <w:t>70 marks will be awarded for competency and 30 marks will be awarded for price.</w:t>
      </w:r>
    </w:p>
    <w:p w14:paraId="553A48DC" w14:textId="2D313695" w:rsidR="00543D48" w:rsidRPr="005332AE" w:rsidRDefault="00543D48" w:rsidP="005332AE">
      <w:pPr>
        <w:pStyle w:val="Heading4"/>
      </w:pPr>
      <w:r w:rsidRPr="005332AE">
        <w:t xml:space="preserve">Qualitative scoring </w:t>
      </w:r>
    </w:p>
    <w:p w14:paraId="380A000E" w14:textId="487C6E09" w:rsidR="00543D48" w:rsidRPr="004F2097" w:rsidRDefault="00543D48" w:rsidP="003C6348">
      <w:pPr>
        <w:rPr>
          <w:szCs w:val="18"/>
        </w:rPr>
      </w:pPr>
      <w:r w:rsidRPr="004F2097">
        <w:t>Each of the scored</w:t>
      </w:r>
      <w:r w:rsidR="001960EA">
        <w:t xml:space="preserve"> criteria</w:t>
      </w:r>
      <w:r w:rsidRPr="004F2097">
        <w:t xml:space="preserve"> carry a weighting to be applied in the scoring matrix.  These have been allocated by the selection team and are shown </w:t>
      </w:r>
      <w:r w:rsidR="004571FE" w:rsidRPr="004F2097">
        <w:t>in the table below.</w:t>
      </w:r>
    </w:p>
    <w:p w14:paraId="2C80C752" w14:textId="220F6FCB" w:rsidR="000A52BD" w:rsidRDefault="004571FE" w:rsidP="003C6348">
      <w:r w:rsidRPr="004F2097">
        <w:t xml:space="preserve">Bidders must score a minimum of </w:t>
      </w:r>
      <w:r w:rsidR="00DA69E7">
        <w:t>3</w:t>
      </w:r>
      <w:r w:rsidRPr="004F2097">
        <w:t xml:space="preserve"> </w:t>
      </w:r>
      <w:r w:rsidR="00D52380" w:rsidRPr="004F2097">
        <w:t xml:space="preserve">in </w:t>
      </w:r>
      <w:r w:rsidR="00304086">
        <w:t xml:space="preserve">each </w:t>
      </w:r>
      <w:r w:rsidR="004657C9">
        <w:t>competency criteria</w:t>
      </w:r>
      <w:r w:rsidR="000A52BD">
        <w:t xml:space="preserve"> to proceed to having their </w:t>
      </w:r>
      <w:r w:rsidR="002E6BB5">
        <w:t>p</w:t>
      </w:r>
      <w:r w:rsidR="000A52BD">
        <w:t>rice sc</w:t>
      </w:r>
      <w:r w:rsidR="00401FCB">
        <w:t>o</w:t>
      </w:r>
      <w:r w:rsidR="000A52BD">
        <w:t>re considered</w:t>
      </w:r>
      <w:r w:rsidR="00401FCB">
        <w:t>.</w:t>
      </w:r>
    </w:p>
    <w:tbl>
      <w:tblPr>
        <w:tblStyle w:val="TableGrid"/>
        <w:tblW w:w="4994" w:type="pct"/>
        <w:tblLook w:val="00E0" w:firstRow="1" w:lastRow="1" w:firstColumn="1" w:lastColumn="0" w:noHBand="0" w:noVBand="0"/>
        <w:tblCaption w:val="Breakdown of weightings"/>
      </w:tblPr>
      <w:tblGrid>
        <w:gridCol w:w="7400"/>
        <w:gridCol w:w="1605"/>
      </w:tblGrid>
      <w:tr w:rsidR="00940407" w:rsidRPr="004A245B" w14:paraId="4C25398A" w14:textId="77777777" w:rsidTr="00281964">
        <w:trPr>
          <w:cantSplit/>
          <w:trHeight w:val="454"/>
          <w:tblHeader/>
        </w:trPr>
        <w:tc>
          <w:tcPr>
            <w:tcW w:w="41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A036C3" w14:textId="302052A7" w:rsidR="00940407" w:rsidRPr="00234792" w:rsidRDefault="00234792" w:rsidP="003C6348">
            <w:r w:rsidRPr="00234792">
              <w:lastRenderedPageBreak/>
              <w:t>Competency</w:t>
            </w:r>
            <w:r w:rsidR="00940407" w:rsidRPr="00234792">
              <w:t xml:space="preserve"> </w:t>
            </w:r>
            <w:r w:rsidR="00594BEC">
              <w:t>criteria</w:t>
            </w:r>
          </w:p>
        </w:tc>
        <w:tc>
          <w:tcPr>
            <w:tcW w:w="8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61C091" w14:textId="3DD93984" w:rsidR="00940407" w:rsidRPr="00234792" w:rsidRDefault="00940407" w:rsidP="003C6348">
            <w:pPr>
              <w:rPr>
                <w:bCs/>
              </w:rPr>
            </w:pPr>
            <w:r w:rsidRPr="00234792">
              <w:t>Weighting</w:t>
            </w:r>
          </w:p>
        </w:tc>
      </w:tr>
      <w:tr w:rsidR="00234792" w:rsidRPr="004A245B" w14:paraId="041FA990" w14:textId="77777777" w:rsidTr="00234792">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3729F2" w14:textId="6AA1DFDC" w:rsidR="00234792" w:rsidRPr="00234792" w:rsidRDefault="00234792" w:rsidP="003C6348">
            <w:r w:rsidRPr="00234792">
              <w:t>500-word summary</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510B00" w14:textId="64DD7F82" w:rsidR="00234792" w:rsidRPr="00234792" w:rsidRDefault="00234792" w:rsidP="003C6348">
            <w:r w:rsidRPr="00234792">
              <w:t>30</w:t>
            </w:r>
          </w:p>
        </w:tc>
      </w:tr>
      <w:tr w:rsidR="00940407" w:rsidRPr="004A245B" w14:paraId="326A392F" w14:textId="77777777" w:rsidTr="00234792">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D4C2F" w14:textId="5BC7AE0D" w:rsidR="00940407" w:rsidRPr="00234792" w:rsidRDefault="000E5C94" w:rsidP="003C6348">
            <w:r w:rsidRPr="00234792">
              <w:t>Three</w:t>
            </w:r>
            <w:r w:rsidR="000E670C" w:rsidRPr="00234792">
              <w:t xml:space="preserve"> </w:t>
            </w:r>
            <w:r w:rsidR="006B0B8D" w:rsidRPr="00234792">
              <w:t>f</w:t>
            </w:r>
            <w:r w:rsidR="000E670C" w:rsidRPr="00234792">
              <w:t>ilms to view</w:t>
            </w:r>
            <w:r w:rsidR="00F51521" w:rsidRPr="00234792">
              <w:t xml:space="preserve"> </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0073E0" w14:textId="1FF2A46D" w:rsidR="00940407" w:rsidRPr="00234792" w:rsidRDefault="00940407" w:rsidP="003C6348">
            <w:r w:rsidRPr="00234792">
              <w:t>2</w:t>
            </w:r>
            <w:r w:rsidR="00EF604A">
              <w:t>0</w:t>
            </w:r>
          </w:p>
        </w:tc>
      </w:tr>
      <w:tr w:rsidR="00940407" w:rsidRPr="004A245B" w14:paraId="67769F9C" w14:textId="77777777" w:rsidTr="00234792">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84CBC" w14:textId="552CD934" w:rsidR="00940407" w:rsidRPr="00234792" w:rsidRDefault="00940407" w:rsidP="003C6348">
            <w:r w:rsidRPr="00234792">
              <w:t>CV</w:t>
            </w:r>
            <w:r w:rsidR="00B10CA8">
              <w:t>(s)</w:t>
            </w:r>
            <w:r w:rsidR="000E670C" w:rsidRPr="00234792">
              <w:t xml:space="preserve"> of proposed people</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470C2" w14:textId="5A312576" w:rsidR="00940407" w:rsidRPr="00234792" w:rsidRDefault="00EF604A" w:rsidP="003C6348">
            <w:r>
              <w:t>20</w:t>
            </w:r>
          </w:p>
        </w:tc>
      </w:tr>
    </w:tbl>
    <w:p w14:paraId="582C4CE8" w14:textId="77777777" w:rsidR="000E670C" w:rsidRDefault="000E670C" w:rsidP="003C6348"/>
    <w:p w14:paraId="287167BB" w14:textId="752F40E2" w:rsidR="00295260" w:rsidRDefault="005921FC" w:rsidP="003C6348">
      <w:pPr>
        <w:rPr>
          <w:lang w:eastAsia="en-GB"/>
        </w:rPr>
      </w:pPr>
      <w:r w:rsidRPr="00C71B8D">
        <w:rPr>
          <w:lang w:eastAsia="en-GB"/>
        </w:rPr>
        <w:t xml:space="preserve">The top scoring </w:t>
      </w:r>
      <w:r w:rsidR="002E6BB5">
        <w:rPr>
          <w:lang w:eastAsia="en-GB"/>
        </w:rPr>
        <w:t>B</w:t>
      </w:r>
      <w:r w:rsidRPr="00C71B8D">
        <w:rPr>
          <w:lang w:eastAsia="en-GB"/>
        </w:rPr>
        <w:t xml:space="preserve">idders will be </w:t>
      </w:r>
      <w:r w:rsidR="00295260">
        <w:rPr>
          <w:lang w:eastAsia="en-GB"/>
        </w:rPr>
        <w:t>shortlisted</w:t>
      </w:r>
      <w:r w:rsidR="00717CB3">
        <w:rPr>
          <w:lang w:eastAsia="en-GB"/>
        </w:rPr>
        <w:t xml:space="preserve"> </w:t>
      </w:r>
      <w:r w:rsidR="00295260">
        <w:rPr>
          <w:lang w:eastAsia="en-GB"/>
        </w:rPr>
        <w:t xml:space="preserve">for the contract </w:t>
      </w:r>
      <w:r w:rsidRPr="00C71B8D">
        <w:rPr>
          <w:lang w:eastAsia="en-GB"/>
        </w:rPr>
        <w:t xml:space="preserve">until the maximum estimated number of </w:t>
      </w:r>
      <w:r w:rsidR="002E6BB5">
        <w:rPr>
          <w:lang w:eastAsia="en-GB"/>
        </w:rPr>
        <w:t>B</w:t>
      </w:r>
      <w:r w:rsidRPr="00C71B8D">
        <w:rPr>
          <w:lang w:eastAsia="en-GB"/>
        </w:rPr>
        <w:t xml:space="preserve">idders </w:t>
      </w:r>
      <w:r w:rsidR="00295260">
        <w:rPr>
          <w:lang w:eastAsia="en-GB"/>
        </w:rPr>
        <w:t xml:space="preserve">to be shortlisted </w:t>
      </w:r>
      <w:r w:rsidRPr="00C71B8D">
        <w:rPr>
          <w:lang w:eastAsia="en-GB"/>
        </w:rPr>
        <w:t>for the</w:t>
      </w:r>
      <w:r w:rsidR="00717CB3">
        <w:rPr>
          <w:lang w:eastAsia="en-GB"/>
        </w:rPr>
        <w:t xml:space="preserve"> contract</w:t>
      </w:r>
      <w:r w:rsidR="00542AE7">
        <w:rPr>
          <w:lang w:eastAsia="en-GB"/>
        </w:rPr>
        <w:t>,</w:t>
      </w:r>
      <w:r w:rsidR="00F47480">
        <w:rPr>
          <w:lang w:eastAsia="en-GB"/>
        </w:rPr>
        <w:t xml:space="preserve"> and</w:t>
      </w:r>
      <w:r w:rsidR="006352D2">
        <w:rPr>
          <w:lang w:eastAsia="en-GB"/>
        </w:rPr>
        <w:t xml:space="preserve"> a strong </w:t>
      </w:r>
      <w:r w:rsidR="00B5628B">
        <w:t>geographical range</w:t>
      </w:r>
      <w:r w:rsidR="00181A7C">
        <w:t xml:space="preserve">, is </w:t>
      </w:r>
      <w:r w:rsidR="006352D2">
        <w:t>reached</w:t>
      </w:r>
      <w:r w:rsidR="00B5628B">
        <w:t>.</w:t>
      </w:r>
    </w:p>
    <w:p w14:paraId="5A835E82" w14:textId="69AE355F" w:rsidR="00295260" w:rsidRDefault="00295260" w:rsidP="003C6348">
      <w:r>
        <w:rPr>
          <w:lang w:eastAsia="en-GB"/>
        </w:rPr>
        <w:t xml:space="preserve">The </w:t>
      </w:r>
      <w:r w:rsidR="00304086">
        <w:rPr>
          <w:lang w:eastAsia="en-GB"/>
        </w:rPr>
        <w:t xml:space="preserve">Heritage </w:t>
      </w:r>
      <w:r>
        <w:rPr>
          <w:lang w:eastAsia="en-GB"/>
        </w:rPr>
        <w:t xml:space="preserve">Fund reserves the right to </w:t>
      </w:r>
      <w:r w:rsidR="00B84BFB">
        <w:rPr>
          <w:lang w:eastAsia="en-GB"/>
        </w:rPr>
        <w:t xml:space="preserve">conduct interviews/clarifications with shortlisted </w:t>
      </w:r>
      <w:r w:rsidR="00E836B7">
        <w:rPr>
          <w:lang w:eastAsia="en-GB"/>
        </w:rPr>
        <w:t>B</w:t>
      </w:r>
      <w:r w:rsidR="00B84BFB">
        <w:rPr>
          <w:lang w:eastAsia="en-GB"/>
        </w:rPr>
        <w:t>idders and adjust scores accordingly.</w:t>
      </w:r>
    </w:p>
    <w:p w14:paraId="0CBB557C" w14:textId="176D6B43" w:rsidR="00520CB2" w:rsidRPr="000A1219" w:rsidRDefault="0050553E" w:rsidP="003C6348">
      <w:pPr>
        <w:pStyle w:val="Heading5"/>
      </w:pPr>
      <w:r>
        <w:t>Scoring m</w:t>
      </w:r>
      <w:r w:rsidR="00A13ECB" w:rsidRPr="000A1219">
        <w:t>eth</w:t>
      </w:r>
      <w:r w:rsidR="007B3A2D" w:rsidRPr="000A1219">
        <w:t>odolog</w:t>
      </w:r>
      <w:r w:rsidR="000A1219">
        <w:t>y</w:t>
      </w:r>
    </w:p>
    <w:p w14:paraId="32551433" w14:textId="7833D3D0" w:rsidR="00D35BF1" w:rsidRDefault="00FE4B75" w:rsidP="003C6348">
      <w:pPr>
        <w:rPr>
          <w:bCs/>
        </w:rPr>
      </w:pPr>
      <w:r>
        <w:rPr>
          <w:lang w:eastAsia="en-GB"/>
        </w:rPr>
        <w:t>T</w:t>
      </w:r>
      <w:r w:rsidR="00D35BF1" w:rsidRPr="00F27A0F">
        <w:rPr>
          <w:lang w:eastAsia="en-GB"/>
        </w:rPr>
        <w:t xml:space="preserve">his table shows the approach to marking that will be used for </w:t>
      </w:r>
      <w:r w:rsidR="00594BEC">
        <w:rPr>
          <w:lang w:eastAsia="en-GB"/>
        </w:rPr>
        <w:t>competency criteria</w:t>
      </w:r>
      <w:r>
        <w:rPr>
          <w:lang w:eastAsia="en-GB"/>
        </w:rPr>
        <w:t>:</w:t>
      </w:r>
    </w:p>
    <w:tbl>
      <w:tblPr>
        <w:tblStyle w:val="TableGrid1"/>
        <w:tblW w:w="0" w:type="auto"/>
        <w:tblLook w:val="04A0" w:firstRow="1" w:lastRow="0" w:firstColumn="1" w:lastColumn="0" w:noHBand="0" w:noVBand="1"/>
      </w:tblPr>
      <w:tblGrid>
        <w:gridCol w:w="843"/>
        <w:gridCol w:w="2190"/>
        <w:gridCol w:w="5983"/>
      </w:tblGrid>
      <w:tr w:rsidR="00A51301" w:rsidRPr="00F27A0F" w14:paraId="4DD26540" w14:textId="77777777" w:rsidTr="00B674CD">
        <w:trPr>
          <w:trHeight w:val="1005"/>
        </w:trPr>
        <w:tc>
          <w:tcPr>
            <w:tcW w:w="0" w:type="auto"/>
            <w:shd w:val="clear" w:color="auto" w:fill="BFBFBF" w:themeFill="background1" w:themeFillShade="BF"/>
          </w:tcPr>
          <w:p w14:paraId="42B2DCD9" w14:textId="31B895D3" w:rsidR="00A51301" w:rsidRPr="00036028" w:rsidRDefault="00A51301" w:rsidP="003C6348">
            <w:pPr>
              <w:rPr>
                <w:lang w:eastAsia="en-GB"/>
              </w:rPr>
            </w:pPr>
            <w:r w:rsidRPr="00036028">
              <w:rPr>
                <w:lang w:eastAsia="en-GB"/>
              </w:rPr>
              <w:t>Score</w:t>
            </w:r>
          </w:p>
        </w:tc>
        <w:tc>
          <w:tcPr>
            <w:tcW w:w="0" w:type="auto"/>
            <w:shd w:val="clear" w:color="auto" w:fill="BFBFBF" w:themeFill="background1" w:themeFillShade="BF"/>
          </w:tcPr>
          <w:p w14:paraId="62CF4F3D" w14:textId="0DEC851A" w:rsidR="00A51301" w:rsidRPr="00036028" w:rsidRDefault="00A51301" w:rsidP="003C6348">
            <w:pPr>
              <w:rPr>
                <w:lang w:eastAsia="en-GB"/>
              </w:rPr>
            </w:pPr>
            <w:r w:rsidRPr="00036028">
              <w:rPr>
                <w:lang w:eastAsia="en-GB"/>
              </w:rPr>
              <w:t>Rating</w:t>
            </w:r>
          </w:p>
        </w:tc>
        <w:tc>
          <w:tcPr>
            <w:tcW w:w="0" w:type="auto"/>
            <w:shd w:val="clear" w:color="auto" w:fill="BFBFBF" w:themeFill="background1" w:themeFillShade="BF"/>
          </w:tcPr>
          <w:p w14:paraId="461FD244" w14:textId="0A7B34C3" w:rsidR="00A51301" w:rsidRPr="00036028" w:rsidRDefault="00A51301" w:rsidP="003C6348">
            <w:pPr>
              <w:rPr>
                <w:lang w:eastAsia="en-GB"/>
              </w:rPr>
            </w:pPr>
            <w:r w:rsidRPr="00036028">
              <w:rPr>
                <w:lang w:eastAsia="en-GB"/>
              </w:rPr>
              <w:t>Explanation</w:t>
            </w:r>
          </w:p>
        </w:tc>
      </w:tr>
      <w:tr w:rsidR="00CE59A4" w:rsidRPr="00F27A0F" w14:paraId="347BEF26" w14:textId="77777777" w:rsidTr="00B674CD">
        <w:trPr>
          <w:trHeight w:val="1005"/>
        </w:trPr>
        <w:tc>
          <w:tcPr>
            <w:tcW w:w="0" w:type="auto"/>
            <w:shd w:val="clear" w:color="auto" w:fill="F2F2F2" w:themeFill="background1" w:themeFillShade="F2"/>
            <w:hideMark/>
          </w:tcPr>
          <w:p w14:paraId="2B4B212A" w14:textId="77777777" w:rsidR="00CE59A4" w:rsidRPr="00F27A0F" w:rsidRDefault="00CE59A4" w:rsidP="003C6348">
            <w:pPr>
              <w:rPr>
                <w:lang w:eastAsia="en-GB"/>
              </w:rPr>
            </w:pPr>
            <w:r w:rsidRPr="00F27A0F">
              <w:rPr>
                <w:lang w:eastAsia="en-GB"/>
              </w:rPr>
              <w:t>0</w:t>
            </w:r>
          </w:p>
        </w:tc>
        <w:tc>
          <w:tcPr>
            <w:tcW w:w="0" w:type="auto"/>
            <w:shd w:val="clear" w:color="auto" w:fill="F2F2F2" w:themeFill="background1" w:themeFillShade="F2"/>
            <w:hideMark/>
          </w:tcPr>
          <w:p w14:paraId="7C4409AB" w14:textId="77777777" w:rsidR="00CE59A4" w:rsidRPr="00F27A0F" w:rsidRDefault="00CE59A4" w:rsidP="003C6348">
            <w:pPr>
              <w:rPr>
                <w:lang w:eastAsia="en-GB"/>
              </w:rPr>
            </w:pPr>
            <w:r w:rsidRPr="00F27A0F">
              <w:rPr>
                <w:lang w:eastAsia="en-GB"/>
              </w:rPr>
              <w:t>Poor</w:t>
            </w:r>
          </w:p>
        </w:tc>
        <w:tc>
          <w:tcPr>
            <w:tcW w:w="0" w:type="auto"/>
            <w:shd w:val="clear" w:color="auto" w:fill="F2F2F2" w:themeFill="background1" w:themeFillShade="F2"/>
            <w:hideMark/>
          </w:tcPr>
          <w:p w14:paraId="5933D4EA" w14:textId="67647020" w:rsidR="00CE59A4" w:rsidRPr="00F27A0F" w:rsidRDefault="00CE59A4" w:rsidP="003C6348">
            <w:pPr>
              <w:rPr>
                <w:lang w:eastAsia="en-GB"/>
              </w:rPr>
            </w:pPr>
            <w:r w:rsidRPr="00F27A0F">
              <w:rPr>
                <w:lang w:eastAsia="en-GB"/>
              </w:rPr>
              <w:t xml:space="preserve">No response or partial response and poor evidence provided in support of it. Does not give </w:t>
            </w:r>
            <w:r w:rsidR="00304086">
              <w:rPr>
                <w:lang w:eastAsia="en-GB"/>
              </w:rPr>
              <w:t xml:space="preserve">the Heritage </w:t>
            </w:r>
            <w:r w:rsidRPr="00F27A0F">
              <w:rPr>
                <w:lang w:eastAsia="en-GB"/>
              </w:rPr>
              <w:t xml:space="preserve">Fund confidence in the ability of the Bidder to deliver the </w:t>
            </w:r>
            <w:r w:rsidR="00435816">
              <w:rPr>
                <w:lang w:eastAsia="en-GB"/>
              </w:rPr>
              <w:t>c</w:t>
            </w:r>
            <w:r w:rsidRPr="00F27A0F">
              <w:rPr>
                <w:lang w:eastAsia="en-GB"/>
              </w:rPr>
              <w:t>ontract.</w:t>
            </w:r>
          </w:p>
        </w:tc>
      </w:tr>
      <w:tr w:rsidR="00CE59A4" w:rsidRPr="00F27A0F" w14:paraId="10BEFA56" w14:textId="77777777" w:rsidTr="00B674CD">
        <w:trPr>
          <w:trHeight w:val="975"/>
        </w:trPr>
        <w:tc>
          <w:tcPr>
            <w:tcW w:w="0" w:type="auto"/>
            <w:shd w:val="clear" w:color="auto" w:fill="F2F2F2" w:themeFill="background1" w:themeFillShade="F2"/>
            <w:hideMark/>
          </w:tcPr>
          <w:p w14:paraId="11924BFD" w14:textId="77777777" w:rsidR="00CE59A4" w:rsidRPr="00F27A0F" w:rsidRDefault="00CE59A4" w:rsidP="003C6348">
            <w:pPr>
              <w:rPr>
                <w:lang w:eastAsia="en-GB"/>
              </w:rPr>
            </w:pPr>
            <w:r w:rsidRPr="00F27A0F">
              <w:rPr>
                <w:lang w:eastAsia="en-GB"/>
              </w:rPr>
              <w:t>1</w:t>
            </w:r>
          </w:p>
        </w:tc>
        <w:tc>
          <w:tcPr>
            <w:tcW w:w="0" w:type="auto"/>
            <w:shd w:val="clear" w:color="auto" w:fill="F2F2F2" w:themeFill="background1" w:themeFillShade="F2"/>
            <w:hideMark/>
          </w:tcPr>
          <w:p w14:paraId="3479F1D1" w14:textId="77777777" w:rsidR="00CE59A4" w:rsidRPr="00F27A0F" w:rsidRDefault="00CE59A4" w:rsidP="003C6348">
            <w:pPr>
              <w:rPr>
                <w:lang w:eastAsia="en-GB"/>
              </w:rPr>
            </w:pPr>
            <w:r w:rsidRPr="00F27A0F">
              <w:rPr>
                <w:lang w:eastAsia="en-GB"/>
              </w:rPr>
              <w:t>Weak</w:t>
            </w:r>
          </w:p>
        </w:tc>
        <w:tc>
          <w:tcPr>
            <w:tcW w:w="0" w:type="auto"/>
            <w:shd w:val="clear" w:color="auto" w:fill="F2F2F2" w:themeFill="background1" w:themeFillShade="F2"/>
            <w:hideMark/>
          </w:tcPr>
          <w:p w14:paraId="453EAEA6" w14:textId="132E5D8F" w:rsidR="00CE59A4" w:rsidRPr="00F27A0F" w:rsidRDefault="00CE59A4" w:rsidP="003C6348">
            <w:pPr>
              <w:rPr>
                <w:lang w:eastAsia="en-GB"/>
              </w:rPr>
            </w:pPr>
            <w:r w:rsidRPr="00F27A0F">
              <w:rPr>
                <w:lang w:eastAsia="en-GB"/>
              </w:rPr>
              <w:t xml:space="preserve">Response is supported by a weak standard of evidence in several areas giving rise to concern about the ability of the Bidder to deliver the </w:t>
            </w:r>
            <w:r w:rsidR="00435816">
              <w:rPr>
                <w:lang w:eastAsia="en-GB"/>
              </w:rPr>
              <w:t>c</w:t>
            </w:r>
            <w:r w:rsidRPr="00F27A0F">
              <w:rPr>
                <w:lang w:eastAsia="en-GB"/>
              </w:rPr>
              <w:t>ontract.</w:t>
            </w:r>
          </w:p>
        </w:tc>
      </w:tr>
      <w:tr w:rsidR="00CE59A4" w:rsidRPr="00F27A0F" w14:paraId="3367AA17" w14:textId="77777777" w:rsidTr="00B674CD">
        <w:trPr>
          <w:trHeight w:val="1200"/>
        </w:trPr>
        <w:tc>
          <w:tcPr>
            <w:tcW w:w="0" w:type="auto"/>
            <w:shd w:val="clear" w:color="auto" w:fill="F2F2F2" w:themeFill="background1" w:themeFillShade="F2"/>
            <w:hideMark/>
          </w:tcPr>
          <w:p w14:paraId="09967B87" w14:textId="77777777" w:rsidR="00CE59A4" w:rsidRPr="00F27A0F" w:rsidRDefault="00CE59A4" w:rsidP="003C6348">
            <w:pPr>
              <w:rPr>
                <w:lang w:eastAsia="en-GB"/>
              </w:rPr>
            </w:pPr>
            <w:r w:rsidRPr="00F27A0F">
              <w:rPr>
                <w:lang w:eastAsia="en-GB"/>
              </w:rPr>
              <w:t>2</w:t>
            </w:r>
          </w:p>
        </w:tc>
        <w:tc>
          <w:tcPr>
            <w:tcW w:w="0" w:type="auto"/>
            <w:shd w:val="clear" w:color="auto" w:fill="F2F2F2" w:themeFill="background1" w:themeFillShade="F2"/>
            <w:hideMark/>
          </w:tcPr>
          <w:p w14:paraId="6D0DAC0D" w14:textId="77777777" w:rsidR="00CE59A4" w:rsidRPr="00F27A0F" w:rsidRDefault="00CE59A4" w:rsidP="003C6348">
            <w:pPr>
              <w:rPr>
                <w:lang w:eastAsia="en-GB"/>
              </w:rPr>
            </w:pPr>
            <w:r w:rsidRPr="00F27A0F">
              <w:rPr>
                <w:lang w:eastAsia="en-GB"/>
              </w:rPr>
              <w:t>Satisfactory</w:t>
            </w:r>
          </w:p>
        </w:tc>
        <w:tc>
          <w:tcPr>
            <w:tcW w:w="0" w:type="auto"/>
            <w:shd w:val="clear" w:color="auto" w:fill="F2F2F2" w:themeFill="background1" w:themeFillShade="F2"/>
            <w:hideMark/>
          </w:tcPr>
          <w:p w14:paraId="408E6FE6" w14:textId="74C7F9EF" w:rsidR="00CE59A4" w:rsidRPr="00F27A0F" w:rsidRDefault="00CE59A4" w:rsidP="003C6348">
            <w:pPr>
              <w:rPr>
                <w:lang w:eastAsia="en-GB"/>
              </w:rPr>
            </w:pPr>
            <w:r w:rsidRPr="00F27A0F">
              <w:rPr>
                <w:lang w:eastAsia="en-GB"/>
              </w:rPr>
              <w:t xml:space="preserve">Response is supported by a satisfactory standard of evidence in most areas but a few areas lacking detail/evidence giving rise to some concerns about the ability of the Bidder to deliver the </w:t>
            </w:r>
            <w:r w:rsidR="00435816">
              <w:rPr>
                <w:lang w:eastAsia="en-GB"/>
              </w:rPr>
              <w:t>c</w:t>
            </w:r>
            <w:r w:rsidRPr="00F27A0F">
              <w:rPr>
                <w:lang w:eastAsia="en-GB"/>
              </w:rPr>
              <w:t>ontract.</w:t>
            </w:r>
          </w:p>
        </w:tc>
      </w:tr>
      <w:tr w:rsidR="00CE59A4" w:rsidRPr="00F27A0F" w14:paraId="79F61832" w14:textId="77777777" w:rsidTr="00B674CD">
        <w:trPr>
          <w:trHeight w:val="1050"/>
        </w:trPr>
        <w:tc>
          <w:tcPr>
            <w:tcW w:w="0" w:type="auto"/>
            <w:shd w:val="clear" w:color="auto" w:fill="F2F2F2" w:themeFill="background1" w:themeFillShade="F2"/>
            <w:hideMark/>
          </w:tcPr>
          <w:p w14:paraId="2AF4FE89" w14:textId="77777777" w:rsidR="00CE59A4" w:rsidRPr="00F27A0F" w:rsidRDefault="00CE59A4" w:rsidP="003C6348">
            <w:pPr>
              <w:rPr>
                <w:lang w:eastAsia="en-GB"/>
              </w:rPr>
            </w:pPr>
            <w:r w:rsidRPr="00F27A0F">
              <w:rPr>
                <w:lang w:eastAsia="en-GB"/>
              </w:rPr>
              <w:t>3</w:t>
            </w:r>
          </w:p>
        </w:tc>
        <w:tc>
          <w:tcPr>
            <w:tcW w:w="0" w:type="auto"/>
            <w:shd w:val="clear" w:color="auto" w:fill="F2F2F2" w:themeFill="background1" w:themeFillShade="F2"/>
            <w:hideMark/>
          </w:tcPr>
          <w:p w14:paraId="00DE6756" w14:textId="77777777" w:rsidR="00DA69E7" w:rsidRDefault="00CE59A4" w:rsidP="003C6348">
            <w:pPr>
              <w:rPr>
                <w:lang w:eastAsia="en-GB"/>
              </w:rPr>
            </w:pPr>
            <w:r w:rsidRPr="00F27A0F">
              <w:rPr>
                <w:lang w:eastAsia="en-GB"/>
              </w:rPr>
              <w:t>Good</w:t>
            </w:r>
            <w:r w:rsidR="00DA69E7">
              <w:rPr>
                <w:lang w:eastAsia="en-GB"/>
              </w:rPr>
              <w:t xml:space="preserve"> </w:t>
            </w:r>
          </w:p>
          <w:p w14:paraId="13D5A0DE" w14:textId="330C7B2E" w:rsidR="00CE59A4" w:rsidRPr="00F27A0F" w:rsidRDefault="00DA69E7" w:rsidP="003C6348">
            <w:pPr>
              <w:rPr>
                <w:lang w:eastAsia="en-GB"/>
              </w:rPr>
            </w:pPr>
            <w:r w:rsidRPr="0048544B">
              <w:rPr>
                <w:highlight w:val="green"/>
                <w:lang w:eastAsia="en-GB"/>
              </w:rPr>
              <w:t>MINIMUIM REQUIREMENT</w:t>
            </w:r>
          </w:p>
        </w:tc>
        <w:tc>
          <w:tcPr>
            <w:tcW w:w="0" w:type="auto"/>
            <w:shd w:val="clear" w:color="auto" w:fill="F2F2F2" w:themeFill="background1" w:themeFillShade="F2"/>
            <w:hideMark/>
          </w:tcPr>
          <w:p w14:paraId="058928FD" w14:textId="6193F774" w:rsidR="00CE59A4" w:rsidRPr="00F27A0F" w:rsidRDefault="00CE59A4" w:rsidP="003C6348">
            <w:pPr>
              <w:rPr>
                <w:lang w:eastAsia="en-GB"/>
              </w:rPr>
            </w:pPr>
            <w:r w:rsidRPr="00F27A0F">
              <w:rPr>
                <w:lang w:eastAsia="en-GB"/>
              </w:rPr>
              <w:t xml:space="preserve">Response is comprehensive and supported by good standard of evidence. Gives the </w:t>
            </w:r>
            <w:r w:rsidR="00304086">
              <w:rPr>
                <w:lang w:eastAsia="en-GB"/>
              </w:rPr>
              <w:t xml:space="preserve">Heritage </w:t>
            </w:r>
            <w:r w:rsidRPr="00F27A0F">
              <w:rPr>
                <w:lang w:eastAsia="en-GB"/>
              </w:rPr>
              <w:t xml:space="preserve">Fund confidence in the ability of the Bidder to deliver the contract. Meets the </w:t>
            </w:r>
            <w:r w:rsidR="00304086">
              <w:rPr>
                <w:lang w:eastAsia="en-GB"/>
              </w:rPr>
              <w:t xml:space="preserve">Heritage </w:t>
            </w:r>
            <w:r w:rsidRPr="00F27A0F">
              <w:rPr>
                <w:lang w:eastAsia="en-GB"/>
              </w:rPr>
              <w:t>Fund’s requirements.</w:t>
            </w:r>
          </w:p>
        </w:tc>
      </w:tr>
      <w:tr w:rsidR="00CE59A4" w:rsidRPr="00F27A0F" w14:paraId="2F2F4C3B" w14:textId="77777777" w:rsidTr="00B674CD">
        <w:trPr>
          <w:trHeight w:val="1245"/>
        </w:trPr>
        <w:tc>
          <w:tcPr>
            <w:tcW w:w="0" w:type="auto"/>
            <w:shd w:val="clear" w:color="auto" w:fill="F2F2F2" w:themeFill="background1" w:themeFillShade="F2"/>
            <w:hideMark/>
          </w:tcPr>
          <w:p w14:paraId="710B2F65" w14:textId="77777777" w:rsidR="00CE59A4" w:rsidRPr="00F27A0F" w:rsidRDefault="00CE59A4" w:rsidP="003C6348">
            <w:pPr>
              <w:rPr>
                <w:lang w:eastAsia="en-GB"/>
              </w:rPr>
            </w:pPr>
            <w:r w:rsidRPr="00F27A0F">
              <w:rPr>
                <w:lang w:eastAsia="en-GB"/>
              </w:rPr>
              <w:t>4</w:t>
            </w:r>
          </w:p>
        </w:tc>
        <w:tc>
          <w:tcPr>
            <w:tcW w:w="0" w:type="auto"/>
            <w:shd w:val="clear" w:color="auto" w:fill="F2F2F2" w:themeFill="background1" w:themeFillShade="F2"/>
            <w:hideMark/>
          </w:tcPr>
          <w:p w14:paraId="552631FF" w14:textId="77777777" w:rsidR="00CE59A4" w:rsidRPr="00F27A0F" w:rsidRDefault="00CE59A4" w:rsidP="003C6348">
            <w:pPr>
              <w:rPr>
                <w:lang w:eastAsia="en-GB"/>
              </w:rPr>
            </w:pPr>
            <w:r w:rsidRPr="00F27A0F">
              <w:rPr>
                <w:lang w:eastAsia="en-GB"/>
              </w:rPr>
              <w:t>Very good</w:t>
            </w:r>
          </w:p>
        </w:tc>
        <w:tc>
          <w:tcPr>
            <w:tcW w:w="0" w:type="auto"/>
            <w:shd w:val="clear" w:color="auto" w:fill="F2F2F2" w:themeFill="background1" w:themeFillShade="F2"/>
            <w:hideMark/>
          </w:tcPr>
          <w:p w14:paraId="3558EAAA" w14:textId="4BA9C052" w:rsidR="00CE59A4" w:rsidRPr="00F27A0F" w:rsidRDefault="00CE59A4" w:rsidP="003C6348">
            <w:pPr>
              <w:rPr>
                <w:lang w:eastAsia="en-GB"/>
              </w:rPr>
            </w:pPr>
            <w:r w:rsidRPr="00F27A0F">
              <w:rPr>
                <w:lang w:eastAsia="en-GB"/>
              </w:rPr>
              <w:t xml:space="preserve">Response is comprehensive and supported by a high standard of evidence. Gives the </w:t>
            </w:r>
            <w:r w:rsidR="00304086">
              <w:rPr>
                <w:lang w:eastAsia="en-GB"/>
              </w:rPr>
              <w:t xml:space="preserve">Heritage </w:t>
            </w:r>
            <w:r w:rsidRPr="00F27A0F">
              <w:rPr>
                <w:lang w:eastAsia="en-GB"/>
              </w:rPr>
              <w:t xml:space="preserve">Fund a high level of confidence in the ability of the Bidder to deliver the contract. Exceeds the </w:t>
            </w:r>
            <w:r w:rsidR="00304086">
              <w:rPr>
                <w:lang w:eastAsia="en-GB"/>
              </w:rPr>
              <w:t xml:space="preserve">Heritage </w:t>
            </w:r>
            <w:r w:rsidRPr="00F27A0F">
              <w:rPr>
                <w:lang w:eastAsia="en-GB"/>
              </w:rPr>
              <w:t xml:space="preserve">Fund’s requirements in some respects. </w:t>
            </w:r>
          </w:p>
        </w:tc>
      </w:tr>
      <w:tr w:rsidR="00CE59A4" w:rsidRPr="00F27A0F" w14:paraId="4C80967C" w14:textId="77777777" w:rsidTr="00B674CD">
        <w:trPr>
          <w:trHeight w:val="1290"/>
        </w:trPr>
        <w:tc>
          <w:tcPr>
            <w:tcW w:w="0" w:type="auto"/>
            <w:shd w:val="clear" w:color="auto" w:fill="F2F2F2" w:themeFill="background1" w:themeFillShade="F2"/>
            <w:hideMark/>
          </w:tcPr>
          <w:p w14:paraId="448C506B" w14:textId="77777777" w:rsidR="00CE59A4" w:rsidRPr="00F27A0F" w:rsidRDefault="00CE59A4" w:rsidP="003C6348">
            <w:pPr>
              <w:rPr>
                <w:lang w:eastAsia="en-GB"/>
              </w:rPr>
            </w:pPr>
            <w:r w:rsidRPr="00F27A0F">
              <w:rPr>
                <w:lang w:eastAsia="en-GB"/>
              </w:rPr>
              <w:lastRenderedPageBreak/>
              <w:t>5</w:t>
            </w:r>
          </w:p>
        </w:tc>
        <w:tc>
          <w:tcPr>
            <w:tcW w:w="0" w:type="auto"/>
            <w:shd w:val="clear" w:color="auto" w:fill="F2F2F2" w:themeFill="background1" w:themeFillShade="F2"/>
            <w:hideMark/>
          </w:tcPr>
          <w:p w14:paraId="55F602AB" w14:textId="77777777" w:rsidR="00CE59A4" w:rsidRPr="00F27A0F" w:rsidRDefault="00CE59A4" w:rsidP="003C6348">
            <w:pPr>
              <w:rPr>
                <w:lang w:eastAsia="en-GB"/>
              </w:rPr>
            </w:pPr>
            <w:r w:rsidRPr="00F27A0F">
              <w:rPr>
                <w:lang w:eastAsia="en-GB"/>
              </w:rPr>
              <w:t>Excellent</w:t>
            </w:r>
          </w:p>
        </w:tc>
        <w:tc>
          <w:tcPr>
            <w:tcW w:w="0" w:type="auto"/>
            <w:shd w:val="clear" w:color="auto" w:fill="F2F2F2" w:themeFill="background1" w:themeFillShade="F2"/>
            <w:hideMark/>
          </w:tcPr>
          <w:p w14:paraId="59D1463E" w14:textId="6CA6528B" w:rsidR="00CE59A4" w:rsidRPr="00F27A0F" w:rsidRDefault="00CE59A4" w:rsidP="003C6348">
            <w:pPr>
              <w:rPr>
                <w:lang w:eastAsia="en-GB"/>
              </w:rPr>
            </w:pPr>
            <w:r w:rsidRPr="00F27A0F">
              <w:rPr>
                <w:lang w:eastAsia="en-GB"/>
              </w:rPr>
              <w:t xml:space="preserve">Response is very comprehensive and supported by a very high standard of evidence. Gives the </w:t>
            </w:r>
            <w:r w:rsidR="00304086">
              <w:rPr>
                <w:lang w:eastAsia="en-GB"/>
              </w:rPr>
              <w:t xml:space="preserve">Heritage </w:t>
            </w:r>
            <w:r w:rsidRPr="00F27A0F">
              <w:rPr>
                <w:lang w:eastAsia="en-GB"/>
              </w:rPr>
              <w:t xml:space="preserve">Fund a very high level of confidence </w:t>
            </w:r>
            <w:r w:rsidR="00304086">
              <w:rPr>
                <w:lang w:eastAsia="en-GB"/>
              </w:rPr>
              <w:t xml:space="preserve">in </w:t>
            </w:r>
            <w:r w:rsidRPr="00F27A0F">
              <w:rPr>
                <w:lang w:eastAsia="en-GB"/>
              </w:rPr>
              <w:t xml:space="preserve">the ability of the Bidder to deliver the contract. Exceeds the </w:t>
            </w:r>
            <w:r w:rsidR="00304086">
              <w:rPr>
                <w:lang w:eastAsia="en-GB"/>
              </w:rPr>
              <w:t xml:space="preserve">Heritage </w:t>
            </w:r>
            <w:r w:rsidRPr="00F27A0F">
              <w:rPr>
                <w:lang w:eastAsia="en-GB"/>
              </w:rPr>
              <w:t>Fund’s requirements in most respects.</w:t>
            </w:r>
          </w:p>
        </w:tc>
      </w:tr>
    </w:tbl>
    <w:p w14:paraId="447225C0" w14:textId="71BB971F" w:rsidR="00EF38D5" w:rsidRPr="00EF38D5" w:rsidRDefault="00EF38D5" w:rsidP="005332AE">
      <w:pPr>
        <w:pStyle w:val="Heading4"/>
      </w:pPr>
      <w:bookmarkStart w:id="0" w:name="_30j0zll" w:colFirst="0" w:colLast="0"/>
      <w:bookmarkStart w:id="1" w:name="_1fob9te" w:colFirst="0" w:colLast="0"/>
      <w:bookmarkStart w:id="2" w:name="_3znysh7" w:colFirst="0" w:colLast="0"/>
      <w:bookmarkStart w:id="3" w:name="_2et92p0" w:colFirst="0" w:colLast="0"/>
      <w:bookmarkStart w:id="4" w:name="_tyjcwt" w:colFirst="0" w:colLast="0"/>
      <w:bookmarkStart w:id="5" w:name="_3dy6vkm" w:colFirst="0" w:colLast="0"/>
      <w:bookmarkStart w:id="6" w:name="_1t3h5sf" w:colFirst="0" w:colLast="0"/>
      <w:bookmarkStart w:id="7" w:name="_4d34og8" w:colFirst="0" w:colLast="0"/>
      <w:bookmarkStart w:id="8" w:name="_2s8eyo1" w:colFirst="0" w:colLast="0"/>
      <w:bookmarkStart w:id="9" w:name="_17dp8vu" w:colFirst="0" w:colLast="0"/>
      <w:bookmarkStart w:id="10" w:name="_3rdcrjn" w:colFirst="0" w:colLast="0"/>
      <w:bookmarkStart w:id="11" w:name="_26in1rg" w:colFirst="0" w:colLast="0"/>
      <w:bookmarkStart w:id="12" w:name="_lnxbz9" w:colFirst="0" w:colLast="0"/>
      <w:bookmarkStart w:id="13" w:name="_35nkun2" w:colFirst="0" w:colLast="0"/>
      <w:bookmarkStart w:id="14" w:name="_1ksv4uv" w:colFirst="0" w:colLast="0"/>
      <w:bookmarkStart w:id="15" w:name="_44sinio" w:colFirst="0" w:colLast="0"/>
      <w:bookmarkStart w:id="16" w:name="_2jxsxqh" w:colFirst="0" w:colLast="0"/>
      <w:bookmarkStart w:id="17" w:name="_z337ya" w:colFirst="0" w:colLast="0"/>
      <w:bookmarkStart w:id="18" w:name="_3j2qqm3" w:colFirst="0" w:colLast="0"/>
      <w:bookmarkStart w:id="19" w:name="_1y810tw" w:colFirst="0" w:colLast="0"/>
      <w:bookmarkStart w:id="20" w:name="_4i7ojhp" w:colFirst="0" w:colLast="0"/>
      <w:bookmarkStart w:id="21" w:name="_2xcytpi" w:colFirst="0" w:colLast="0"/>
      <w:bookmarkStart w:id="22" w:name="_1ci93xb" w:colFirst="0" w:colLast="0"/>
      <w:bookmarkStart w:id="23" w:name="_3whwml4" w:colFirst="0" w:colLast="0"/>
      <w:bookmarkStart w:id="24" w:name="_2bn6wsx" w:colFirst="0" w:colLast="0"/>
      <w:bookmarkStart w:id="25" w:name="_qsh70q" w:colFirst="0" w:colLast="0"/>
      <w:bookmarkStart w:id="26" w:name="_3as4poj" w:colFirst="0" w:colLast="0"/>
      <w:bookmarkStart w:id="27" w:name="_1pxezwc" w:colFirst="0" w:colLast="0"/>
      <w:bookmarkStart w:id="28" w:name="_49x2ik5" w:colFirst="0" w:colLast="0"/>
      <w:bookmarkStart w:id="29" w:name="_2p2csry" w:colFirst="0" w:colLast="0"/>
      <w:bookmarkStart w:id="30" w:name="_147n2zr" w:colFirst="0" w:colLast="0"/>
      <w:bookmarkStart w:id="31" w:name="_3o7alnk" w:colFirst="0" w:colLast="0"/>
      <w:bookmarkStart w:id="32" w:name="_23ckvvd" w:colFirst="0" w:colLast="0"/>
      <w:bookmarkStart w:id="33" w:name="_ihv636" w:colFirst="0" w:colLast="0"/>
      <w:bookmarkStart w:id="34" w:name="_32hioqz" w:colFirst="0" w:colLast="0"/>
      <w:bookmarkStart w:id="35" w:name="_1hmsyys" w:colFirst="0" w:colLast="0"/>
      <w:bookmarkStart w:id="36" w:name="_41mghml" w:colFirst="0" w:colLast="0"/>
      <w:bookmarkStart w:id="37" w:name="_2grqrue" w:colFirst="0" w:colLast="0"/>
      <w:bookmarkStart w:id="38" w:name="_vx1227" w:colFirst="0" w:colLast="0"/>
      <w:bookmarkStart w:id="39" w:name="_3fwokq0" w:colFirst="0" w:colLast="0"/>
      <w:bookmarkStart w:id="40" w:name="_1v1yuxt" w:colFirst="0" w:colLast="0"/>
      <w:bookmarkStart w:id="41" w:name="_4f1mdlm" w:colFirst="0" w:colLast="0"/>
      <w:bookmarkStart w:id="42" w:name="_2u6wntf" w:colFirst="0" w:colLast="0"/>
      <w:bookmarkStart w:id="43" w:name="_19c6y18" w:colFirst="0" w:colLast="0"/>
      <w:bookmarkStart w:id="44" w:name="_3tbugp1" w:colFirst="0" w:colLast="0"/>
      <w:bookmarkStart w:id="45" w:name="_28h4qwu" w:colFirst="0" w:colLast="0"/>
      <w:bookmarkStart w:id="46" w:name="_nmf14n" w:colFirst="0" w:colLast="0"/>
      <w:bookmarkStart w:id="47" w:name="_37m2jsg" w:colFirst="0" w:colLast="0"/>
      <w:bookmarkStart w:id="48" w:name="_1mrcu09" w:colFirst="0" w:colLast="0"/>
      <w:bookmarkStart w:id="49" w:name="_46r0co2"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EF38D5">
        <w:t>Price criteria</w:t>
      </w:r>
    </w:p>
    <w:p w14:paraId="21C7EECD" w14:textId="5590DF7E" w:rsidR="00E00936" w:rsidRPr="00181A7C" w:rsidRDefault="00AF5632" w:rsidP="003C6348">
      <w:pPr>
        <w:rPr>
          <w:lang w:eastAsia="en-GB"/>
        </w:rPr>
      </w:pPr>
      <w:r w:rsidRPr="00181A7C">
        <w:rPr>
          <w:iCs/>
        </w:rPr>
        <w:t>3</w:t>
      </w:r>
      <w:r w:rsidR="003E43AE" w:rsidRPr="00181A7C">
        <w:rPr>
          <w:iCs/>
        </w:rPr>
        <w:t>0</w:t>
      </w:r>
      <w:r w:rsidR="001B0833" w:rsidRPr="00181A7C">
        <w:rPr>
          <w:iCs/>
        </w:rPr>
        <w:t>% of</w:t>
      </w:r>
      <w:r w:rsidR="00D0368D" w:rsidRPr="00181A7C">
        <w:rPr>
          <w:iCs/>
        </w:rPr>
        <w:t xml:space="preserve"> total</w:t>
      </w:r>
      <w:r w:rsidR="001B0833" w:rsidRPr="00181A7C">
        <w:rPr>
          <w:iCs/>
        </w:rPr>
        <w:t xml:space="preserve"> marks will be awarded for </w:t>
      </w:r>
      <w:r w:rsidR="003426A2" w:rsidRPr="00181A7C">
        <w:rPr>
          <w:iCs/>
        </w:rPr>
        <w:t>p</w:t>
      </w:r>
      <w:r w:rsidR="001B0833" w:rsidRPr="00181A7C">
        <w:rPr>
          <w:iCs/>
        </w:rPr>
        <w:t>rice.</w:t>
      </w:r>
      <w:r w:rsidR="00181A7C">
        <w:rPr>
          <w:lang w:eastAsia="en-GB"/>
        </w:rPr>
        <w:t xml:space="preserve"> </w:t>
      </w:r>
      <w:r w:rsidR="001B0833" w:rsidRPr="00517834">
        <w:t xml:space="preserve">The evaluation of price will be carried out on the </w:t>
      </w:r>
      <w:r w:rsidR="00696851">
        <w:t>day rate</w:t>
      </w:r>
      <w:r w:rsidR="00B5628B">
        <w:t>s</w:t>
      </w:r>
      <w:r w:rsidR="001B0833" w:rsidRPr="00517834">
        <w:t xml:space="preserve"> you provide</w:t>
      </w:r>
      <w:r w:rsidR="009D75F5">
        <w:t>.</w:t>
      </w:r>
      <w:r w:rsidR="00800FB4">
        <w:t xml:space="preserve"> Price will only be considered for </w:t>
      </w:r>
      <w:r w:rsidR="00A5674A">
        <w:t>B</w:t>
      </w:r>
      <w:r w:rsidR="00476498">
        <w:t xml:space="preserve">idders who </w:t>
      </w:r>
      <w:r w:rsidR="00455CC1">
        <w:t xml:space="preserve">score a minimum of </w:t>
      </w:r>
      <w:r w:rsidR="00304086">
        <w:rPr>
          <w:szCs w:val="18"/>
        </w:rPr>
        <w:t>3</w:t>
      </w:r>
      <w:r w:rsidR="00304086" w:rsidRPr="004F2097">
        <w:rPr>
          <w:szCs w:val="18"/>
        </w:rPr>
        <w:t xml:space="preserve"> </w:t>
      </w:r>
      <w:r w:rsidR="00304086">
        <w:rPr>
          <w:szCs w:val="18"/>
        </w:rPr>
        <w:t xml:space="preserve">for each </w:t>
      </w:r>
      <w:r w:rsidR="00A33E64">
        <w:rPr>
          <w:szCs w:val="18"/>
        </w:rPr>
        <w:t>competency</w:t>
      </w:r>
      <w:r w:rsidR="00304086">
        <w:rPr>
          <w:szCs w:val="18"/>
        </w:rPr>
        <w:t xml:space="preserve"> criteria</w:t>
      </w:r>
      <w:r w:rsidR="00455CC1">
        <w:t>.</w:t>
      </w:r>
    </w:p>
    <w:p w14:paraId="1FBF6AFC" w14:textId="60BE27A3" w:rsidR="00E00936" w:rsidRDefault="00C41156" w:rsidP="003C6348">
      <w:pPr>
        <w:pStyle w:val="Heading5"/>
      </w:pPr>
      <w:r>
        <w:t xml:space="preserve">Price </w:t>
      </w:r>
      <w:r w:rsidR="00A5674A">
        <w:t>c</w:t>
      </w:r>
      <w:r>
        <w:t xml:space="preserve">riterion at </w:t>
      </w:r>
      <w:r w:rsidR="00800FB4">
        <w:t>3</w:t>
      </w:r>
      <w:r w:rsidR="00E00936" w:rsidRPr="00E00936">
        <w:t>0%</w:t>
      </w:r>
    </w:p>
    <w:p w14:paraId="0D7807DD" w14:textId="685AD658" w:rsidR="00E00936" w:rsidRPr="002D7E35" w:rsidRDefault="00476498" w:rsidP="003C6348">
      <w:r w:rsidRPr="002D7E35">
        <w:t>3</w:t>
      </w:r>
      <w:r w:rsidR="00E00936" w:rsidRPr="002D7E35">
        <w:t xml:space="preserve">0 marks will be awarded to the lowest </w:t>
      </w:r>
      <w:r w:rsidR="009D75F5" w:rsidRPr="002D7E35">
        <w:t>daily rate</w:t>
      </w:r>
      <w:r w:rsidR="007E3C37">
        <w:t>s</w:t>
      </w:r>
      <w:r w:rsidR="00E00936" w:rsidRPr="002D7E35">
        <w:t xml:space="preserve"> and the remaining </w:t>
      </w:r>
      <w:r w:rsidR="00E836B7">
        <w:t>B</w:t>
      </w:r>
      <w:r w:rsidR="00E00936" w:rsidRPr="002D7E35">
        <w:t>idders will be allocated scores</w:t>
      </w:r>
      <w:r w:rsidR="00E00936" w:rsidRPr="00E60025">
        <w:t xml:space="preserve"> based on their deviation from this figure. Your </w:t>
      </w:r>
      <w:r w:rsidR="00AA59CA" w:rsidRPr="002D7E35">
        <w:t>daily rate</w:t>
      </w:r>
      <w:r w:rsidR="007E3C37">
        <w:t>s</w:t>
      </w:r>
      <w:r w:rsidR="00AA59CA" w:rsidRPr="002D7E35">
        <w:t xml:space="preserve"> </w:t>
      </w:r>
      <w:r w:rsidR="00731AA5" w:rsidRPr="002D7E35">
        <w:t>provided</w:t>
      </w:r>
      <w:r w:rsidR="00E00936" w:rsidRPr="002D7E35">
        <w:t xml:space="preserve"> will be used to score this question.</w:t>
      </w:r>
    </w:p>
    <w:p w14:paraId="50D2533F" w14:textId="0049A336" w:rsidR="001B0833" w:rsidRPr="001337EB" w:rsidRDefault="00E00936" w:rsidP="003C6348">
      <w:pPr>
        <w:rPr>
          <w:color w:val="000000" w:themeColor="text1"/>
        </w:rPr>
      </w:pPr>
      <w:r w:rsidRPr="002D7E35">
        <w:t xml:space="preserve">For example, if the lowest </w:t>
      </w:r>
      <w:r w:rsidR="00731AA5" w:rsidRPr="002D7E35">
        <w:t>daily rate</w:t>
      </w:r>
      <w:r w:rsidRPr="002D7E35">
        <w:t xml:space="preserve"> is £</w:t>
      </w:r>
      <w:r w:rsidR="00731AA5" w:rsidRPr="002D7E35">
        <w:t>3</w:t>
      </w:r>
      <w:r w:rsidRPr="002D7E35">
        <w:t xml:space="preserve">00 and the second lowest </w:t>
      </w:r>
      <w:r w:rsidR="00FF690E" w:rsidRPr="002D7E35">
        <w:t>daily rate</w:t>
      </w:r>
      <w:r w:rsidRPr="002D7E35">
        <w:t xml:space="preserve"> is £</w:t>
      </w:r>
      <w:r w:rsidR="00731AA5" w:rsidRPr="002D7E35">
        <w:t>3</w:t>
      </w:r>
      <w:r w:rsidR="0000647D" w:rsidRPr="002D7E35">
        <w:t>6</w:t>
      </w:r>
      <w:r w:rsidR="00731AA5" w:rsidRPr="002D7E35">
        <w:t>0</w:t>
      </w:r>
      <w:r w:rsidR="00E135E3">
        <w:t>,</w:t>
      </w:r>
      <w:r w:rsidRPr="002D7E35">
        <w:t xml:space="preserve"> then </w:t>
      </w:r>
      <w:r w:rsidR="00E83D68" w:rsidRPr="00E60025">
        <w:t xml:space="preserve">the lowest priced </w:t>
      </w:r>
      <w:r w:rsidR="00E836B7">
        <w:t>B</w:t>
      </w:r>
      <w:r w:rsidR="00E83D68" w:rsidRPr="00E60025">
        <w:t xml:space="preserve">idder gets </w:t>
      </w:r>
      <w:r w:rsidR="00731AA5" w:rsidRPr="00E60025">
        <w:t>3</w:t>
      </w:r>
      <w:r w:rsidR="00E83D68" w:rsidRPr="001337EB">
        <w:t>0</w:t>
      </w:r>
      <w:r w:rsidRPr="001337EB">
        <w:t xml:space="preserve"> (full marks) for price and the second placed </w:t>
      </w:r>
      <w:r w:rsidR="00E836B7">
        <w:t>B</w:t>
      </w:r>
      <w:r w:rsidRPr="001337EB">
        <w:t xml:space="preserve">idder </w:t>
      </w:r>
      <w:r w:rsidR="009A3629" w:rsidRPr="001337EB">
        <w:rPr>
          <w:color w:val="000000" w:themeColor="text1"/>
        </w:rPr>
        <w:t>scores</w:t>
      </w:r>
      <w:r w:rsidR="00FA6824" w:rsidRPr="001337EB">
        <w:rPr>
          <w:color w:val="000000" w:themeColor="text1"/>
        </w:rPr>
        <w:t xml:space="preserve"> 24</w:t>
      </w:r>
      <w:r w:rsidR="00137E78" w:rsidRPr="001337EB">
        <w:rPr>
          <w:color w:val="000000" w:themeColor="text1"/>
        </w:rPr>
        <w:t xml:space="preserve"> and so on. (</w:t>
      </w:r>
      <w:r w:rsidR="0000647D" w:rsidRPr="001337EB">
        <w:rPr>
          <w:color w:val="000000" w:themeColor="text1"/>
        </w:rPr>
        <w:t>6</w:t>
      </w:r>
      <w:r w:rsidR="00C70579" w:rsidRPr="001337EB">
        <w:rPr>
          <w:color w:val="000000" w:themeColor="text1"/>
        </w:rPr>
        <w:t>0</w:t>
      </w:r>
      <w:r w:rsidR="00137E78" w:rsidRPr="001337EB">
        <w:rPr>
          <w:color w:val="000000" w:themeColor="text1"/>
        </w:rPr>
        <w:t>/</w:t>
      </w:r>
      <w:r w:rsidR="00C70579" w:rsidRPr="001337EB">
        <w:rPr>
          <w:color w:val="000000" w:themeColor="text1"/>
        </w:rPr>
        <w:t>3</w:t>
      </w:r>
      <w:r w:rsidR="00137E78" w:rsidRPr="001337EB">
        <w:rPr>
          <w:color w:val="000000" w:themeColor="text1"/>
        </w:rPr>
        <w:t xml:space="preserve">00 x </w:t>
      </w:r>
      <w:r w:rsidR="00953394" w:rsidRPr="001337EB">
        <w:rPr>
          <w:color w:val="000000" w:themeColor="text1"/>
        </w:rPr>
        <w:t>3</w:t>
      </w:r>
      <w:r w:rsidR="00C70579" w:rsidRPr="001337EB">
        <w:rPr>
          <w:color w:val="000000" w:themeColor="text1"/>
        </w:rPr>
        <w:t>0</w:t>
      </w:r>
      <w:r w:rsidR="003A6DA0" w:rsidRPr="001337EB">
        <w:rPr>
          <w:color w:val="000000" w:themeColor="text1"/>
        </w:rPr>
        <w:t xml:space="preserve"> = </w:t>
      </w:r>
      <w:r w:rsidR="00FA6824" w:rsidRPr="001337EB">
        <w:rPr>
          <w:color w:val="000000" w:themeColor="text1"/>
        </w:rPr>
        <w:t>6</w:t>
      </w:r>
      <w:r w:rsidR="00137E78" w:rsidRPr="001337EB">
        <w:rPr>
          <w:color w:val="000000" w:themeColor="text1"/>
        </w:rPr>
        <w:t xml:space="preserve"> marks; </w:t>
      </w:r>
      <w:r w:rsidR="00FA6824" w:rsidRPr="001337EB">
        <w:rPr>
          <w:color w:val="000000" w:themeColor="text1"/>
        </w:rPr>
        <w:t>3</w:t>
      </w:r>
      <w:r w:rsidR="00286236" w:rsidRPr="001337EB">
        <w:rPr>
          <w:color w:val="000000" w:themeColor="text1"/>
        </w:rPr>
        <w:t>0</w:t>
      </w:r>
      <w:r w:rsidR="00137E78" w:rsidRPr="001337EB">
        <w:rPr>
          <w:color w:val="000000" w:themeColor="text1"/>
        </w:rPr>
        <w:t>-</w:t>
      </w:r>
      <w:r w:rsidR="00FA6824" w:rsidRPr="001337EB">
        <w:rPr>
          <w:color w:val="000000" w:themeColor="text1"/>
        </w:rPr>
        <w:t>6</w:t>
      </w:r>
      <w:r w:rsidRPr="001337EB">
        <w:rPr>
          <w:color w:val="000000" w:themeColor="text1"/>
        </w:rPr>
        <w:t xml:space="preserve"> = </w:t>
      </w:r>
      <w:r w:rsidR="00FA6824" w:rsidRPr="001337EB">
        <w:rPr>
          <w:color w:val="000000" w:themeColor="text1"/>
        </w:rPr>
        <w:t>24</w:t>
      </w:r>
      <w:r w:rsidRPr="001337EB">
        <w:rPr>
          <w:color w:val="000000" w:themeColor="text1"/>
        </w:rPr>
        <w:t xml:space="preserve"> marks)</w:t>
      </w:r>
    </w:p>
    <w:p w14:paraId="2FD066F0" w14:textId="54456C88" w:rsidR="001B0833" w:rsidRPr="00E00936" w:rsidRDefault="001B0833" w:rsidP="003C6348">
      <w:r w:rsidRPr="00E00936">
        <w:t xml:space="preserve">The scores for </w:t>
      </w:r>
      <w:r w:rsidR="00E135E3">
        <w:t>q</w:t>
      </w:r>
      <w:r w:rsidRPr="00E00936">
        <w:t xml:space="preserve">uality and </w:t>
      </w:r>
      <w:r w:rsidR="00E135E3">
        <w:t>p</w:t>
      </w:r>
      <w:r w:rsidRPr="00E00936">
        <w:t xml:space="preserve">rice will be added together to obtain the overall score for each </w:t>
      </w:r>
      <w:r w:rsidR="00E135E3">
        <w:t>B</w:t>
      </w:r>
      <w:r w:rsidRPr="00E00936">
        <w:t>idder.</w:t>
      </w:r>
    </w:p>
    <w:p w14:paraId="64B469F3" w14:textId="6F893EB0" w:rsidR="00B92AC2" w:rsidRPr="00E00936" w:rsidRDefault="00B92AC2" w:rsidP="003C6348">
      <w:r>
        <w:t xml:space="preserve">The overall score may be adjusted following an interview/clarification </w:t>
      </w:r>
      <w:r w:rsidR="00D22333">
        <w:t>with the Bidder.</w:t>
      </w:r>
    </w:p>
    <w:p w14:paraId="6B5FE5C5" w14:textId="7A9E2703" w:rsidR="00A51649" w:rsidRDefault="00A51649" w:rsidP="003C6348">
      <w:r w:rsidRPr="00DB6804">
        <w:t xml:space="preserve">Please complete the </w:t>
      </w:r>
      <w:r w:rsidR="005B2B22">
        <w:t xml:space="preserve">above Tender Bid questions and supporting information, </w:t>
      </w:r>
      <w:r w:rsidRPr="00DB6804">
        <w:t xml:space="preserve">providing </w:t>
      </w:r>
      <w:r>
        <w:t>your daily rate</w:t>
      </w:r>
      <w:r w:rsidR="0097147C">
        <w:t>s</w:t>
      </w:r>
      <w:r>
        <w:t xml:space="preserve"> in pounds sterling and:</w:t>
      </w:r>
    </w:p>
    <w:p w14:paraId="3D690451" w14:textId="64595B5C" w:rsidR="00A51649" w:rsidRDefault="00105E9E" w:rsidP="00772DA4">
      <w:pPr>
        <w:pStyle w:val="ListParagraph"/>
        <w:numPr>
          <w:ilvl w:val="0"/>
          <w:numId w:val="15"/>
        </w:numPr>
      </w:pPr>
      <w:r>
        <w:t>I</w:t>
      </w:r>
      <w:r w:rsidR="00A51649" w:rsidRPr="0089290D">
        <w:t>nclusive of VAT, where levied. Please provide your VAT status. State “Not levied” if that is the case.</w:t>
      </w:r>
    </w:p>
    <w:p w14:paraId="00D7631C" w14:textId="103C1B48" w:rsidR="00A51649" w:rsidRPr="0089290D" w:rsidRDefault="00304086" w:rsidP="00772DA4">
      <w:pPr>
        <w:pStyle w:val="ListParagraph"/>
        <w:numPr>
          <w:ilvl w:val="0"/>
          <w:numId w:val="15"/>
        </w:numPr>
      </w:pPr>
      <w:r>
        <w:t>i</w:t>
      </w:r>
      <w:r w:rsidR="00A51649" w:rsidRPr="0089290D">
        <w:t>nclusive of all photocopying, mailing, printing and other administrative costs</w:t>
      </w:r>
    </w:p>
    <w:p w14:paraId="6201C7D1" w14:textId="33C60FBD" w:rsidR="00A51649" w:rsidRPr="0089290D" w:rsidRDefault="00304086" w:rsidP="00772DA4">
      <w:pPr>
        <w:pStyle w:val="ListParagraph"/>
        <w:numPr>
          <w:ilvl w:val="0"/>
          <w:numId w:val="15"/>
        </w:numPr>
      </w:pPr>
      <w:r>
        <w:t>e</w:t>
      </w:r>
      <w:r w:rsidR="00A51649" w:rsidRPr="0089290D">
        <w:t>xclusive of travel and subsistence</w:t>
      </w:r>
    </w:p>
    <w:p w14:paraId="0DD615AF" w14:textId="547D0119" w:rsidR="00A51649" w:rsidRPr="0089290D" w:rsidRDefault="002C75DB" w:rsidP="003C6348">
      <w:r>
        <w:t>The</w:t>
      </w:r>
      <w:r w:rsidR="00304086">
        <w:t xml:space="preserve"> Heritage</w:t>
      </w:r>
      <w:r>
        <w:t xml:space="preserve"> Fund</w:t>
      </w:r>
      <w:r w:rsidR="00A51649" w:rsidRPr="00A557E0">
        <w:t xml:space="preserve"> will pay reasonable travel </w:t>
      </w:r>
      <w:r w:rsidR="006142CA">
        <w:t xml:space="preserve">and accommodation </w:t>
      </w:r>
      <w:r w:rsidR="00A51649" w:rsidRPr="00A557E0">
        <w:t xml:space="preserve">expenses only </w:t>
      </w:r>
      <w:r w:rsidR="006142CA">
        <w:t xml:space="preserve">as per the service contract </w:t>
      </w:r>
      <w:proofErr w:type="spellStart"/>
      <w:r w:rsidR="006142CA">
        <w:t>Ts&amp;Cs</w:t>
      </w:r>
      <w:proofErr w:type="spellEnd"/>
      <w:r w:rsidR="006142CA">
        <w:t>.</w:t>
      </w:r>
    </w:p>
    <w:p w14:paraId="690A8043" w14:textId="77777777" w:rsidR="00A51649" w:rsidRDefault="00A51649" w:rsidP="003C6348">
      <w:r w:rsidRPr="00C41156">
        <w:t>You should not submit additional assumptions with your pricing submission. If you submit assumptions you will be asked to withdraw them. Failure to withdraw them will lead to your exclusion from further participation in this competition.</w:t>
      </w:r>
    </w:p>
    <w:p w14:paraId="6901CD24" w14:textId="61C7E6F8" w:rsidR="00CF253B" w:rsidRDefault="00CF253B" w:rsidP="003C6348">
      <w:r w:rsidRPr="00A5106F">
        <w:t xml:space="preserve">Notes: </w:t>
      </w:r>
      <w:r w:rsidR="00475E29">
        <w:t xml:space="preserve">The </w:t>
      </w:r>
      <w:r w:rsidR="00CF0BA6">
        <w:t xml:space="preserve">Heritage </w:t>
      </w:r>
      <w:r w:rsidR="00475E29">
        <w:t>Fund</w:t>
      </w:r>
      <w:r w:rsidRPr="00A5106F">
        <w:t xml:space="preserve"> reserves the right to</w:t>
      </w:r>
      <w:r w:rsidR="007E2B81" w:rsidRPr="00A5106F">
        <w:t xml:space="preserve"> clarify quality and prices and to </w:t>
      </w:r>
      <w:r w:rsidR="00B8694D">
        <w:t>exclude</w:t>
      </w:r>
      <w:r w:rsidR="007E2B81" w:rsidRPr="00A5106F">
        <w:t xml:space="preserve"> tenders that demonstrate an </w:t>
      </w:r>
      <w:r w:rsidRPr="00A5106F">
        <w:t xml:space="preserve">abnormally low </w:t>
      </w:r>
      <w:r w:rsidR="00A43D47">
        <w:t xml:space="preserve">price </w:t>
      </w:r>
      <w:r w:rsidR="007E2B81" w:rsidRPr="00A5106F">
        <w:t>response</w:t>
      </w:r>
      <w:r w:rsidRPr="00A5106F">
        <w:t xml:space="preserve">. </w:t>
      </w:r>
    </w:p>
    <w:p w14:paraId="2F62F499" w14:textId="358EFBFB" w:rsidR="00E56BD7" w:rsidRPr="005352A1" w:rsidRDefault="00475E29" w:rsidP="003C6348">
      <w:r>
        <w:t xml:space="preserve">The </w:t>
      </w:r>
      <w:r w:rsidR="00CF0BA6">
        <w:t xml:space="preserve">Heritage </w:t>
      </w:r>
      <w:r>
        <w:t>Fund</w:t>
      </w:r>
      <w:r w:rsidR="00E56BD7" w:rsidRPr="005352A1">
        <w:t xml:space="preserve"> is committed to ensuring that any </w:t>
      </w:r>
      <w:r w:rsidR="00332C25">
        <w:t>B</w:t>
      </w:r>
      <w:r w:rsidR="00E56BD7" w:rsidRPr="005352A1">
        <w:t>idder appointed to the agreement will not suffer any disadvantage because of a protected characteristic and will make all reasonable adjustments necessary in</w:t>
      </w:r>
      <w:r w:rsidR="00CF0BA6">
        <w:t xml:space="preserve"> </w:t>
      </w:r>
      <w:r w:rsidR="00E56BD7" w:rsidRPr="005352A1">
        <w:t xml:space="preserve">line with equality legislation to ensure they have an equal opportunity to provide the </w:t>
      </w:r>
      <w:r w:rsidR="006C1D32" w:rsidRPr="00BE5626">
        <w:t>Goods and/or Services</w:t>
      </w:r>
      <w:r w:rsidR="00E56BD7" w:rsidRPr="005352A1">
        <w:t xml:space="preserve">. </w:t>
      </w:r>
    </w:p>
    <w:p w14:paraId="6173D0C6" w14:textId="4965A739" w:rsidR="00CF253B" w:rsidRPr="0071743A" w:rsidRDefault="0071743A" w:rsidP="003C6348">
      <w:pPr>
        <w:pStyle w:val="Heading2"/>
        <w:rPr>
          <w:u w:val="single"/>
        </w:rPr>
      </w:pPr>
      <w:r w:rsidRPr="0071743A">
        <w:lastRenderedPageBreak/>
        <w:t xml:space="preserve">6. </w:t>
      </w:r>
      <w:r w:rsidR="00CF253B" w:rsidRPr="0071743A">
        <w:t xml:space="preserve">Procurement </w:t>
      </w:r>
      <w:r w:rsidR="004D57AA">
        <w:t>p</w:t>
      </w:r>
      <w:r w:rsidR="00CF253B" w:rsidRPr="0071743A">
        <w:t>rocess</w:t>
      </w:r>
    </w:p>
    <w:p w14:paraId="331D1518" w14:textId="693447E4" w:rsidR="00E4627B" w:rsidRPr="00126B59" w:rsidRDefault="00BB45F2" w:rsidP="003C6348">
      <w:r w:rsidRPr="00126B59">
        <w:t xml:space="preserve">The </w:t>
      </w:r>
      <w:r w:rsidR="00CF0BA6">
        <w:t xml:space="preserve">Heritage </w:t>
      </w:r>
      <w:r w:rsidRPr="00126B59">
        <w:t>Fund</w:t>
      </w:r>
      <w:r w:rsidR="0082194B" w:rsidRPr="00126B59">
        <w:t xml:space="preserve"> reserves the right not to appoint and to achieve </w:t>
      </w:r>
      <w:r w:rsidR="00450ED2" w:rsidRPr="00126B59">
        <w:t>our desired outcomes</w:t>
      </w:r>
      <w:r w:rsidR="0082194B" w:rsidRPr="00126B59">
        <w:t xml:space="preserve"> through other methods</w:t>
      </w:r>
      <w:r w:rsidR="00C26086" w:rsidRPr="00126B59">
        <w:t>.</w:t>
      </w:r>
    </w:p>
    <w:p w14:paraId="7C7286CE" w14:textId="5CECC867" w:rsidR="00A905C6" w:rsidRDefault="00223F05" w:rsidP="003C6348">
      <w:r w:rsidRPr="00126B59">
        <w:t>We reserve the right to carry out clarifications if necessary</w:t>
      </w:r>
      <w:r w:rsidR="00CF0BA6">
        <w:t>.</w:t>
      </w:r>
      <w:r w:rsidRPr="00126B59">
        <w:t xml:space="preserve"> </w:t>
      </w:r>
      <w:r w:rsidR="00CF0BA6">
        <w:t>T</w:t>
      </w:r>
      <w:r w:rsidRPr="00126B59">
        <w:t xml:space="preserve">hese may be carried out via email or by inviting </w:t>
      </w:r>
      <w:r w:rsidR="004D57AA">
        <w:t>B</w:t>
      </w:r>
      <w:r w:rsidRPr="00126B59">
        <w:t xml:space="preserve">idders to attend a clarification meeting. In order to ensure that both </w:t>
      </w:r>
      <w:r w:rsidR="00CF0BA6">
        <w:t>the Heritage</w:t>
      </w:r>
      <w:r w:rsidR="00CF0BA6" w:rsidRPr="00126B59">
        <w:t xml:space="preserve"> </w:t>
      </w:r>
      <w:r w:rsidR="00BB45F2" w:rsidRPr="00126B59">
        <w:t>Fund</w:t>
      </w:r>
      <w:r w:rsidR="007E04C5" w:rsidRPr="00126B59">
        <w:t>’</w:t>
      </w:r>
      <w:r w:rsidRPr="00126B59">
        <w:t xml:space="preserve">s and Bidder’s resources are used appropriately, we will only invite </w:t>
      </w:r>
      <w:r w:rsidR="00035732" w:rsidRPr="00126B59">
        <w:t>those</w:t>
      </w:r>
      <w:r w:rsidRPr="00126B59">
        <w:t xml:space="preserve"> </w:t>
      </w:r>
      <w:r w:rsidR="0012398B">
        <w:t>B</w:t>
      </w:r>
      <w:r w:rsidRPr="00126B59">
        <w:t>idders</w:t>
      </w:r>
      <w:r w:rsidRPr="007D27C3">
        <w:t xml:space="preserve"> </w:t>
      </w:r>
      <w:r w:rsidR="00035732">
        <w:t xml:space="preserve">who are close to the </w:t>
      </w:r>
      <w:r w:rsidR="00EE6A32">
        <w:t xml:space="preserve">required </w:t>
      </w:r>
      <w:r w:rsidR="009A3391">
        <w:t>q</w:t>
      </w:r>
      <w:r w:rsidR="00EE6A32">
        <w:t>uality/</w:t>
      </w:r>
      <w:r w:rsidR="009A3391">
        <w:t>p</w:t>
      </w:r>
      <w:r w:rsidR="00EE6A32">
        <w:t>rice threshold score</w:t>
      </w:r>
      <w:r w:rsidRPr="007D27C3">
        <w:t xml:space="preserve"> to attend a clarification</w:t>
      </w:r>
      <w:r w:rsidR="0011438A">
        <w:t>/interview</w:t>
      </w:r>
      <w:r w:rsidRPr="007D27C3">
        <w:t xml:space="preserve"> meeting. Scores will be moderated based on any clarifications provided during this meeting. You are responsible for all your expenses when attending such meetings.</w:t>
      </w:r>
    </w:p>
    <w:p w14:paraId="6B7CAAFD" w14:textId="608B71AC" w:rsidR="00A905C6" w:rsidRDefault="00A905C6" w:rsidP="003C6348">
      <w:pPr>
        <w:pStyle w:val="Heading3"/>
      </w:pPr>
      <w:r w:rsidRPr="00A905C6">
        <w:t>Procurement timetable</w:t>
      </w:r>
    </w:p>
    <w:p w14:paraId="47702548" w14:textId="79F2E85A" w:rsidR="008D35CF" w:rsidRPr="008D35CF" w:rsidRDefault="00666BE5" w:rsidP="008D35CF">
      <w:r>
        <w:tab/>
      </w:r>
      <w:r w:rsidR="008D35CF">
        <w:t xml:space="preserve">Response </w:t>
      </w:r>
      <w:r w:rsidR="008D35CF" w:rsidRPr="008D35CF">
        <w:t>deadline: 21</w:t>
      </w:r>
      <w:r w:rsidR="008D35CF" w:rsidRPr="008D35CF">
        <w:rPr>
          <w:vertAlign w:val="superscript"/>
        </w:rPr>
        <w:t>st</w:t>
      </w:r>
      <w:r w:rsidR="008D35CF" w:rsidRPr="008D35CF">
        <w:t xml:space="preserve"> March 2022 11am </w:t>
      </w:r>
    </w:p>
    <w:p w14:paraId="345328C7" w14:textId="77777777" w:rsidR="008D35CF" w:rsidRPr="008D35CF" w:rsidRDefault="008D35CF" w:rsidP="008D35CF">
      <w:r w:rsidRPr="008D35CF">
        <w:rPr>
          <w:szCs w:val="24"/>
        </w:rPr>
        <w:tab/>
      </w:r>
      <w:r w:rsidRPr="008D35CF">
        <w:t>Email clarification questions by: 9</w:t>
      </w:r>
      <w:r w:rsidRPr="008D35CF">
        <w:rPr>
          <w:vertAlign w:val="superscript"/>
        </w:rPr>
        <w:t>th</w:t>
      </w:r>
      <w:r w:rsidRPr="008D35CF">
        <w:t xml:space="preserve"> March 2022  </w:t>
      </w:r>
    </w:p>
    <w:p w14:paraId="75502A2A" w14:textId="77777777" w:rsidR="008D35CF" w:rsidRPr="008D35CF" w:rsidRDefault="008D35CF" w:rsidP="008D35CF">
      <w:r w:rsidRPr="008D35CF">
        <w:rPr>
          <w:szCs w:val="24"/>
        </w:rPr>
        <w:tab/>
      </w:r>
      <w:r w:rsidRPr="008D35CF">
        <w:t>Clarification answers posted on Contracts Finder by: 11</w:t>
      </w:r>
      <w:r w:rsidRPr="008D35CF">
        <w:rPr>
          <w:vertAlign w:val="superscript"/>
        </w:rPr>
        <w:t>th</w:t>
      </w:r>
      <w:r w:rsidRPr="008D35CF">
        <w:t xml:space="preserve"> March 2022 </w:t>
      </w:r>
    </w:p>
    <w:p w14:paraId="1F6E7F3A" w14:textId="73AAC921" w:rsidR="008D35CF" w:rsidRPr="008D35CF" w:rsidRDefault="008D35CF" w:rsidP="008D35CF">
      <w:r w:rsidRPr="008D35CF">
        <w:rPr>
          <w:szCs w:val="24"/>
        </w:rPr>
        <w:tab/>
      </w:r>
      <w:r w:rsidRPr="008D35CF">
        <w:t>Clarifications/interviews if needed: 25</w:t>
      </w:r>
      <w:r w:rsidRPr="008D35CF">
        <w:rPr>
          <w:vertAlign w:val="superscript"/>
        </w:rPr>
        <w:t>th</w:t>
      </w:r>
      <w:r w:rsidRPr="008D35CF">
        <w:t xml:space="preserve"> March 2022</w:t>
      </w:r>
    </w:p>
    <w:p w14:paraId="6D13922F" w14:textId="77777777" w:rsidR="008D35CF" w:rsidRPr="008D35CF" w:rsidRDefault="008D35CF" w:rsidP="008D35CF">
      <w:r w:rsidRPr="008D35CF">
        <w:rPr>
          <w:szCs w:val="24"/>
        </w:rPr>
        <w:tab/>
      </w:r>
      <w:r w:rsidRPr="008D35CF">
        <w:t>Confirmation of contract: 29</w:t>
      </w:r>
      <w:r w:rsidRPr="008D35CF">
        <w:rPr>
          <w:vertAlign w:val="superscript"/>
        </w:rPr>
        <w:t>th</w:t>
      </w:r>
      <w:r w:rsidRPr="008D35CF">
        <w:t xml:space="preserve"> March 2022</w:t>
      </w:r>
    </w:p>
    <w:p w14:paraId="22DC052B" w14:textId="77777777" w:rsidR="008D35CF" w:rsidRPr="008D35CF" w:rsidRDefault="008D35CF" w:rsidP="008D35CF">
      <w:r w:rsidRPr="008D35CF">
        <w:tab/>
        <w:t>Commencement of contract: 11</w:t>
      </w:r>
      <w:r w:rsidRPr="008D35CF">
        <w:rPr>
          <w:vertAlign w:val="superscript"/>
        </w:rPr>
        <w:t>th</w:t>
      </w:r>
      <w:r w:rsidRPr="008D35CF">
        <w:t xml:space="preserve"> April 2022 </w:t>
      </w:r>
    </w:p>
    <w:p w14:paraId="6DBF1244" w14:textId="77777777" w:rsidR="008D35CF" w:rsidRDefault="008D35CF" w:rsidP="008D35CF">
      <w:r w:rsidRPr="008D35CF">
        <w:tab/>
        <w:t>Completion of contract: 31 March 2024</w:t>
      </w:r>
    </w:p>
    <w:p w14:paraId="6094CC58" w14:textId="77777777" w:rsidR="008D35CF" w:rsidRPr="008D35CF" w:rsidRDefault="008D35CF" w:rsidP="008D35CF"/>
    <w:p w14:paraId="7ACD9D49" w14:textId="341B3F9C" w:rsidR="00140F3A" w:rsidRDefault="00140F3A" w:rsidP="003C6348">
      <w:pPr>
        <w:pStyle w:val="Heading3"/>
      </w:pPr>
      <w:r>
        <w:t>Tender Returns</w:t>
      </w:r>
    </w:p>
    <w:p w14:paraId="48439AC4" w14:textId="2A4EF3DC" w:rsidR="00E4627B" w:rsidRDefault="00E4627B" w:rsidP="003C6348">
      <w:r w:rsidRPr="004D2C5F">
        <w:t xml:space="preserve">Your tender proposals must be sent electronically via email before the tender return </w:t>
      </w:r>
      <w:r w:rsidRPr="00666BE5">
        <w:t>deadline of</w:t>
      </w:r>
      <w:r w:rsidR="007B01BF" w:rsidRPr="00666BE5">
        <w:t xml:space="preserve"> </w:t>
      </w:r>
      <w:r w:rsidR="00666BE5" w:rsidRPr="00666BE5">
        <w:rPr>
          <w:b/>
          <w:bCs/>
        </w:rPr>
        <w:t>21</w:t>
      </w:r>
      <w:r w:rsidR="00666BE5" w:rsidRPr="00666BE5">
        <w:rPr>
          <w:b/>
          <w:bCs/>
          <w:vertAlign w:val="superscript"/>
        </w:rPr>
        <w:t>st</w:t>
      </w:r>
      <w:r w:rsidR="00666BE5" w:rsidRPr="00666BE5">
        <w:rPr>
          <w:b/>
          <w:bCs/>
        </w:rPr>
        <w:t xml:space="preserve"> March 2022 </w:t>
      </w:r>
      <w:r w:rsidR="0024633C" w:rsidRPr="00666BE5">
        <w:rPr>
          <w:b/>
          <w:bCs/>
        </w:rPr>
        <w:t xml:space="preserve">at </w:t>
      </w:r>
      <w:r w:rsidR="00C81F51" w:rsidRPr="00666BE5">
        <w:rPr>
          <w:b/>
          <w:bCs/>
        </w:rPr>
        <w:t>11am</w:t>
      </w:r>
      <w:r w:rsidRPr="00666BE5">
        <w:t xml:space="preserve"> to</w:t>
      </w:r>
      <w:r w:rsidRPr="004D2C5F">
        <w:t xml:space="preserve"> the following contact:</w:t>
      </w:r>
    </w:p>
    <w:p w14:paraId="3CC5B6E5" w14:textId="293DD448" w:rsidR="005B2959" w:rsidRPr="00985540" w:rsidRDefault="00DE24DD" w:rsidP="003C6348">
      <w:r w:rsidRPr="00985540">
        <w:t>NAME:</w:t>
      </w:r>
      <w:r w:rsidR="00D44D56" w:rsidRPr="00985540">
        <w:t xml:space="preserve"> Amy Freeborn</w:t>
      </w:r>
    </w:p>
    <w:p w14:paraId="128E2119" w14:textId="55F3E966" w:rsidR="00C26086" w:rsidRPr="00711B30" w:rsidRDefault="00B17AB5" w:rsidP="003C6348">
      <w:r w:rsidRPr="00711B30">
        <w:t>Ema</w:t>
      </w:r>
      <w:r w:rsidR="005420A8" w:rsidRPr="00711B30">
        <w:t>il</w:t>
      </w:r>
      <w:r w:rsidR="00E0133F" w:rsidRPr="00711B30">
        <w:t xml:space="preserve">: </w:t>
      </w:r>
      <w:r w:rsidR="00D44D56" w:rsidRPr="00711B30">
        <w:t>amy.freeborn</w:t>
      </w:r>
      <w:r w:rsidR="00985540" w:rsidRPr="00711B30">
        <w:t>@heritagefund.org.uk</w:t>
      </w:r>
      <w:r w:rsidR="007E04C5" w:rsidRPr="00711B30">
        <w:t xml:space="preserve"> </w:t>
      </w:r>
    </w:p>
    <w:p w14:paraId="58BC0DC6" w14:textId="71177100" w:rsidR="0032786B" w:rsidRDefault="0032786B" w:rsidP="003C6348">
      <w:r>
        <w:t>Please visit</w:t>
      </w:r>
      <w:r w:rsidR="00CF0BA6">
        <w:t xml:space="preserve"> the</w:t>
      </w:r>
      <w:r>
        <w:t xml:space="preserve"> </w:t>
      </w:r>
      <w:hyperlink r:id="rId12" w:history="1">
        <w:r w:rsidR="00CF0BA6">
          <w:rPr>
            <w:rStyle w:val="Hyperlink"/>
          </w:rPr>
          <w:t>Heritage F</w:t>
        </w:r>
        <w:r>
          <w:rPr>
            <w:rStyle w:val="Hyperlink"/>
          </w:rPr>
          <w:t>und's website</w:t>
        </w:r>
      </w:hyperlink>
      <w:r>
        <w:t xml:space="preserve"> for further information about the organisation.</w:t>
      </w:r>
    </w:p>
    <w:p w14:paraId="71986571" w14:textId="77777777" w:rsidR="0082194B" w:rsidRPr="0082194B" w:rsidRDefault="0082194B" w:rsidP="003C6348">
      <w:r w:rsidRPr="0082194B">
        <w:br w:type="page"/>
      </w:r>
    </w:p>
    <w:p w14:paraId="7E788414" w14:textId="77777777" w:rsidR="00C95E9A" w:rsidRPr="008C409D" w:rsidRDefault="00C95E9A" w:rsidP="003C6348">
      <w:pPr>
        <w:pStyle w:val="Heading2"/>
      </w:pPr>
      <w:r w:rsidRPr="008C409D">
        <w:lastRenderedPageBreak/>
        <w:t>Appendix: Accessibility and formatting guidance</w:t>
      </w:r>
    </w:p>
    <w:p w14:paraId="706FDFFC" w14:textId="6F2E4CE8" w:rsidR="00C95E9A" w:rsidRPr="00230059" w:rsidRDefault="00BB45F2" w:rsidP="003C6348">
      <w:r>
        <w:t xml:space="preserve">The </w:t>
      </w:r>
      <w:r w:rsidR="00CF0BA6">
        <w:t xml:space="preserve">Heritage </w:t>
      </w:r>
      <w:r>
        <w:t>Fund</w:t>
      </w:r>
      <w:r w:rsidR="00C95E9A" w:rsidRPr="00230059">
        <w:t xml:space="preserve"> is committed to providing a website that is accessible to the widest possible audience. Our site is annually tested by accessibility auditors and we must meet a</w:t>
      </w:r>
      <w:r w:rsidR="00CF0BA6">
        <w:t>n</w:t>
      </w:r>
      <w:r w:rsidR="00C95E9A" w:rsidRPr="00230059">
        <w:t xml:space="preserve"> AA compliance level. Our accessibility testing encompasses not just site functionality and design but all of our content, including downloadable documents.</w:t>
      </w:r>
    </w:p>
    <w:p w14:paraId="0EF0B5F8" w14:textId="6DFFB897" w:rsidR="00C95E9A" w:rsidRPr="008C409D" w:rsidRDefault="00C95E9A" w:rsidP="003C6348">
      <w:r w:rsidRPr="008C409D">
        <w:t xml:space="preserve">Reports and other documents created for </w:t>
      </w:r>
      <w:r w:rsidR="00CF0BA6">
        <w:t xml:space="preserve">the Heritage </w:t>
      </w:r>
      <w:r w:rsidR="00BB45F2">
        <w:t>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r w:rsidR="00CF0BA6">
        <w:t>.</w:t>
      </w:r>
    </w:p>
    <w:p w14:paraId="4381A277" w14:textId="77777777" w:rsidR="00C95E9A" w:rsidRPr="008C409D" w:rsidRDefault="00C95E9A" w:rsidP="003C6348">
      <w:pPr>
        <w:pStyle w:val="Heading3"/>
      </w:pPr>
      <w:r w:rsidRPr="008C409D">
        <w:t>Readability</w:t>
      </w:r>
    </w:p>
    <w:p w14:paraId="5F4291FC" w14:textId="6CE65A35" w:rsidR="00C95E9A" w:rsidRPr="008C409D" w:rsidRDefault="00C95E9A" w:rsidP="003C6348">
      <w:pPr>
        <w:rPr>
          <w:lang w:eastAsia="en-GB"/>
        </w:rPr>
      </w:pPr>
      <w:r w:rsidRPr="008C409D">
        <w:rPr>
          <w:lang w:eastAsia="en-GB"/>
        </w:rPr>
        <w:t>In the final report, and all other documents that may be published online including the tender application</w:t>
      </w:r>
      <w:r w:rsidR="00CF0BA6">
        <w:rPr>
          <w:lang w:eastAsia="en-GB"/>
        </w:rPr>
        <w:t>,</w:t>
      </w:r>
      <w:r w:rsidRPr="008C409D">
        <w:rPr>
          <w:lang w:eastAsia="en-GB"/>
        </w:rPr>
        <w:t xml:space="preserve"> consultants should ensure that:</w:t>
      </w:r>
    </w:p>
    <w:p w14:paraId="17E759D3" w14:textId="2FD6D999" w:rsidR="00C95E9A" w:rsidRPr="008C409D" w:rsidRDefault="00CF0BA6" w:rsidP="00772DA4">
      <w:pPr>
        <w:pStyle w:val="ListParagraph"/>
        <w:numPr>
          <w:ilvl w:val="0"/>
          <w:numId w:val="3"/>
        </w:numPr>
        <w:rPr>
          <w:lang w:eastAsia="en-GB"/>
        </w:rPr>
      </w:pPr>
      <w:r>
        <w:rPr>
          <w:lang w:eastAsia="en-GB"/>
        </w:rPr>
        <w:t>t</w:t>
      </w:r>
      <w:r w:rsidR="00C95E9A" w:rsidRPr="43C661DB">
        <w:rPr>
          <w:lang w:eastAsia="en-GB"/>
        </w:rPr>
        <w:t>he size of the font is at least 1</w:t>
      </w:r>
      <w:r w:rsidR="006B2556" w:rsidRPr="43C661DB">
        <w:rPr>
          <w:lang w:eastAsia="en-GB"/>
        </w:rPr>
        <w:t>2</w:t>
      </w:r>
      <w:r w:rsidR="00C95E9A" w:rsidRPr="43C661DB">
        <w:rPr>
          <w:lang w:eastAsia="en-GB"/>
        </w:rPr>
        <w:t>pt</w:t>
      </w:r>
    </w:p>
    <w:p w14:paraId="216DAEFF" w14:textId="606680EC" w:rsidR="00C95E9A" w:rsidRPr="008C409D" w:rsidRDefault="00C95E9A" w:rsidP="00772DA4">
      <w:pPr>
        <w:pStyle w:val="ListParagraph"/>
        <w:numPr>
          <w:ilvl w:val="0"/>
          <w:numId w:val="3"/>
        </w:numPr>
        <w:rPr>
          <w:lang w:eastAsia="en-GB"/>
        </w:rPr>
      </w:pPr>
      <w:r w:rsidRPr="43C661DB">
        <w:rPr>
          <w:lang w:eastAsia="en-GB"/>
        </w:rPr>
        <w:t>There is a strong contrast between the background colour and the colour of the text. Black text on a white background provides the best contrast. This also applies to any shading used in tables and/or diagrams</w:t>
      </w:r>
      <w:r w:rsidR="00CF0BA6">
        <w:rPr>
          <w:lang w:eastAsia="en-GB"/>
        </w:rPr>
        <w:t>.</w:t>
      </w:r>
    </w:p>
    <w:p w14:paraId="07DF4116" w14:textId="576CBC5E" w:rsidR="00C95E9A" w:rsidRPr="008C409D" w:rsidRDefault="00CF0BA6" w:rsidP="00772DA4">
      <w:pPr>
        <w:pStyle w:val="ListParagraph"/>
        <w:numPr>
          <w:ilvl w:val="0"/>
          <w:numId w:val="3"/>
        </w:numPr>
        <w:rPr>
          <w:lang w:eastAsia="en-GB"/>
        </w:rPr>
      </w:pPr>
      <w:r>
        <w:rPr>
          <w:lang w:eastAsia="en-GB"/>
        </w:rPr>
        <w:t>i</w:t>
      </w:r>
      <w:r w:rsidR="00C95E9A" w:rsidRPr="43C661DB">
        <w:rPr>
          <w:lang w:eastAsia="en-GB"/>
        </w:rPr>
        <w:t xml:space="preserve">talics are only used when quoting book titles for citations and items on the reference list should be arranged alphabetically by author </w:t>
      </w:r>
    </w:p>
    <w:p w14:paraId="1EF66A54" w14:textId="345C2541" w:rsidR="00CF0BA6" w:rsidRDefault="00CF0BA6" w:rsidP="00772DA4">
      <w:pPr>
        <w:pStyle w:val="ListParagraph"/>
        <w:numPr>
          <w:ilvl w:val="0"/>
          <w:numId w:val="3"/>
        </w:numPr>
        <w:rPr>
          <w:lang w:eastAsia="en-GB"/>
        </w:rPr>
      </w:pPr>
      <w:r>
        <w:rPr>
          <w:lang w:eastAsia="en-GB"/>
        </w:rPr>
        <w:t>c</w:t>
      </w:r>
      <w:r w:rsidR="00C95E9A" w:rsidRPr="43C661DB">
        <w:rPr>
          <w:lang w:eastAsia="en-GB"/>
        </w:rPr>
        <w:t>olour formatting and use of photos should be of a resolution size that is easily printable and does not compromise the printability of the document</w:t>
      </w:r>
    </w:p>
    <w:p w14:paraId="4E632C89" w14:textId="233AB9CB" w:rsidR="00C95E9A" w:rsidRPr="008C409D" w:rsidRDefault="00C95E9A" w:rsidP="003C6348">
      <w:r w:rsidRPr="008C409D">
        <w:t xml:space="preserve">For further guidance on ensuring readability of printed materials, please refer to the RNIB Clear Print guidelines. These can be found on the </w:t>
      </w:r>
      <w:hyperlink r:id="rId13" w:history="1">
        <w:r w:rsidRPr="008C409D">
          <w:rPr>
            <w:color w:val="0000FF"/>
            <w:u w:val="single"/>
          </w:rPr>
          <w:t>RNIB website</w:t>
        </w:r>
      </w:hyperlink>
      <w:r w:rsidRPr="008C409D">
        <w:t>.</w:t>
      </w:r>
    </w:p>
    <w:p w14:paraId="4DB05D62" w14:textId="77777777" w:rsidR="00C95E9A" w:rsidRPr="008C409D" w:rsidRDefault="00C95E9A" w:rsidP="003C6348">
      <w:pPr>
        <w:pStyle w:val="Heading3"/>
      </w:pPr>
      <w:r w:rsidRPr="008C409D">
        <w:t>Accessibility</w:t>
      </w:r>
    </w:p>
    <w:p w14:paraId="22FAFAB0" w14:textId="77777777" w:rsidR="00C95E9A" w:rsidRPr="008C409D" w:rsidRDefault="00C95E9A" w:rsidP="003C6348">
      <w:r w:rsidRPr="008C409D">
        <w:t>Reports should adhere to the following guidelines:</w:t>
      </w:r>
    </w:p>
    <w:p w14:paraId="10980FF5" w14:textId="77777777" w:rsidR="00C95E9A" w:rsidRPr="008C409D" w:rsidRDefault="00C95E9A" w:rsidP="005332AE">
      <w:pPr>
        <w:pStyle w:val="Heading4"/>
        <w:rPr>
          <w:lang w:eastAsia="en-GB"/>
        </w:rPr>
      </w:pPr>
      <w:r w:rsidRPr="008C409D">
        <w:rPr>
          <w:lang w:eastAsia="en-GB"/>
        </w:rPr>
        <w:t>Formatting</w:t>
      </w:r>
    </w:p>
    <w:p w14:paraId="34A8DE01" w14:textId="6A0835D3" w:rsidR="00C95E9A" w:rsidRPr="008C409D" w:rsidRDefault="00C95E9A" w:rsidP="003C6348">
      <w:r w:rsidRPr="008C409D">
        <w:t xml:space="preserve">Headings and content in your document should be clearly identified and consistently formatted to allow easy navigation for users. Heading </w:t>
      </w:r>
      <w:r w:rsidR="0080286B">
        <w:t>s</w:t>
      </w:r>
      <w:r w:rsidRPr="008C409D">
        <w:t>tyles should be used to convey both the structure of the document and the relationship between sections and sub-sections of the content.</w:t>
      </w:r>
      <w:r>
        <w:t xml:space="preserve"> Heading styles should follow on from each other</w:t>
      </w:r>
      <w:r w:rsidR="00CF0BA6">
        <w:t>,</w:t>
      </w:r>
      <w:r>
        <w:t xml:space="preserve"> </w:t>
      </w:r>
      <w:r w:rsidR="00CF0BA6">
        <w:t>ie:</w:t>
      </w:r>
      <w:r>
        <w:t xml:space="preserve"> Heading 1 then Heading 2.</w:t>
      </w:r>
    </w:p>
    <w:p w14:paraId="4D59A873" w14:textId="77777777" w:rsidR="00C95E9A" w:rsidRPr="008C409D" w:rsidRDefault="00C95E9A" w:rsidP="005332AE">
      <w:pPr>
        <w:pStyle w:val="Heading4"/>
        <w:rPr>
          <w:lang w:eastAsia="en-GB"/>
        </w:rPr>
      </w:pPr>
      <w:bookmarkStart w:id="50" w:name="_Toc322438558"/>
      <w:r w:rsidRPr="008C409D">
        <w:rPr>
          <w:lang w:eastAsia="en-GB"/>
        </w:rPr>
        <w:t>Spacing</w:t>
      </w:r>
      <w:bookmarkEnd w:id="50"/>
    </w:p>
    <w:p w14:paraId="03A026B0" w14:textId="5805D25E" w:rsidR="00C95E9A" w:rsidRPr="008C409D" w:rsidRDefault="00C95E9A" w:rsidP="003C6348">
      <w:r w:rsidRPr="008C409D">
        <w:t>Screen readers audibly represent spaces, tabs and paragraph breaks within copy, so it is best practice to avoid the repetitive use of manually inserted spaces. Instead, indenting and formatting should be used to create whitespace (</w:t>
      </w:r>
      <w:r w:rsidR="00CF0BA6">
        <w:t>eg:</w:t>
      </w:r>
      <w:r w:rsidRPr="008C409D">
        <w:t xml:space="preserve"> use a page break to start a new page, as opposed to multiple paragraph breaks).</w:t>
      </w:r>
    </w:p>
    <w:p w14:paraId="31F8D86C" w14:textId="77777777" w:rsidR="00C95E9A" w:rsidRPr="008C409D" w:rsidRDefault="00C95E9A" w:rsidP="005332AE">
      <w:pPr>
        <w:pStyle w:val="Heading4"/>
        <w:rPr>
          <w:lang w:eastAsia="en-GB"/>
        </w:rPr>
      </w:pPr>
      <w:r w:rsidRPr="008C409D">
        <w:rPr>
          <w:lang w:eastAsia="en-GB"/>
        </w:rPr>
        <w:lastRenderedPageBreak/>
        <w:t>Alternative text</w:t>
      </w:r>
    </w:p>
    <w:p w14:paraId="329380B3" w14:textId="011F308C" w:rsidR="00C95E9A" w:rsidRPr="008C409D" w:rsidRDefault="00C95E9A" w:rsidP="003C6348">
      <w:r>
        <w:t xml:space="preserve">Alt text is additional information for images and tables. This extra information is essential for both document accessibility (screen reading software reads the </w:t>
      </w:r>
      <w:r w:rsidR="00CF0BA6">
        <w:t>a</w:t>
      </w:r>
      <w:r>
        <w:t xml:space="preserve">lt text aloud) and for the web. Alt text should be concise and </w:t>
      </w:r>
      <w:r w:rsidR="379F5538">
        <w:t>descriptive and</w:t>
      </w:r>
      <w:r>
        <w:t xml:space="preserve"> should not begin with ‘Image of’ or ‘Picture of’.</w:t>
      </w:r>
    </w:p>
    <w:p w14:paraId="5FBD2838" w14:textId="77777777" w:rsidR="00C95E9A" w:rsidRPr="008C409D" w:rsidRDefault="00C95E9A" w:rsidP="005332AE">
      <w:pPr>
        <w:pStyle w:val="Heading4"/>
        <w:rPr>
          <w:lang w:eastAsia="en-GB"/>
        </w:rPr>
      </w:pPr>
      <w:r w:rsidRPr="008C409D">
        <w:rPr>
          <w:lang w:eastAsia="en-GB"/>
        </w:rPr>
        <w:t>Images</w:t>
      </w:r>
    </w:p>
    <w:p w14:paraId="76BCDA56" w14:textId="77777777" w:rsidR="00C95E9A" w:rsidRPr="008C409D" w:rsidRDefault="00C95E9A" w:rsidP="003C6348">
      <w:r w:rsidRPr="008C409D">
        <w:t>These should be formatted in-line with text, to support screen readers. Crediting pictures may be necessary, usually in response to a direct request from a third party.</w:t>
      </w:r>
    </w:p>
    <w:p w14:paraId="461107F5" w14:textId="77777777" w:rsidR="00C95E9A" w:rsidRPr="008C409D" w:rsidRDefault="00C95E9A" w:rsidP="005332AE">
      <w:pPr>
        <w:pStyle w:val="Heading4"/>
        <w:rPr>
          <w:lang w:eastAsia="en-GB"/>
        </w:rPr>
      </w:pPr>
      <w:r w:rsidRPr="008C409D">
        <w:rPr>
          <w:lang w:eastAsia="en-GB"/>
        </w:rPr>
        <w:t>Tables</w:t>
      </w:r>
    </w:p>
    <w:p w14:paraId="166B1F71" w14:textId="77777777" w:rsidR="00C95E9A" w:rsidRPr="008C409D" w:rsidRDefault="00C95E9A" w:rsidP="003C6348">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26A1F8EF" w14:textId="77777777" w:rsidR="00C95E9A" w:rsidRPr="008C409D" w:rsidRDefault="00C95E9A" w:rsidP="003C6348">
      <w:pPr>
        <w:pStyle w:val="Heading2"/>
      </w:pPr>
      <w:r w:rsidRPr="008C409D">
        <w:t>Additional documents</w:t>
      </w:r>
    </w:p>
    <w:p w14:paraId="2ED7BC39" w14:textId="2496289A" w:rsidR="00C95E9A" w:rsidRPr="008C409D" w:rsidRDefault="00C95E9A" w:rsidP="003C6348">
      <w:r w:rsidRPr="008C409D">
        <w:t>Any additional information, separate to the report</w:t>
      </w:r>
      <w:r w:rsidR="00CF0BA6">
        <w:t xml:space="preserve"> –</w:t>
      </w:r>
      <w:r w:rsidRPr="008C409D">
        <w:t xml:space="preserve"> for example proformas and transcripts which may be used as standalone documents </w:t>
      </w:r>
      <w:r w:rsidR="00CF0BA6">
        <w:t xml:space="preserve">– </w:t>
      </w:r>
      <w:r w:rsidRPr="008C409D">
        <w:t>must be fully referenced to the piece of work being submitting and therefore dated, formatted and numbered appropriately.</w:t>
      </w:r>
    </w:p>
    <w:p w14:paraId="1EF3E77C" w14:textId="6C670C92" w:rsidR="00C95E9A" w:rsidRPr="00230059" w:rsidRDefault="00C95E9A" w:rsidP="003C6348">
      <w:pPr>
        <w:pStyle w:val="Heading2"/>
      </w:pPr>
      <w:r w:rsidRPr="00230059">
        <w:t>Further resources</w:t>
      </w:r>
    </w:p>
    <w:p w14:paraId="0E0447E8" w14:textId="77777777" w:rsidR="00C95E9A" w:rsidRPr="00230059" w:rsidRDefault="00C95E9A" w:rsidP="003C6348">
      <w:r w:rsidRPr="00230059">
        <w:t xml:space="preserve">Please refer to the WCAG 2.0 article on </w:t>
      </w:r>
      <w:hyperlink r:id="rId14" w:history="1">
        <w:r w:rsidRPr="00230059">
          <w:rPr>
            <w:rStyle w:val="Hyperlink"/>
            <w:rFonts w:cs="Arial"/>
          </w:rPr>
          <w:t>PDF techniques</w:t>
        </w:r>
      </w:hyperlink>
      <w:r w:rsidRPr="00230059">
        <w:t xml:space="preserve"> for further information.</w:t>
      </w:r>
    </w:p>
    <w:p w14:paraId="2AF57159" w14:textId="2FA06933" w:rsidR="00C95E9A" w:rsidRPr="0019446E" w:rsidRDefault="00C95E9A" w:rsidP="003C6348">
      <w:r w:rsidRPr="0019446E">
        <w:t xml:space="preserve">Submitting your report to </w:t>
      </w:r>
      <w:r w:rsidR="00CF0BA6">
        <w:t>the Heritage Fund</w:t>
      </w:r>
    </w:p>
    <w:p w14:paraId="11221D77" w14:textId="195E34C0" w:rsidR="00C95E9A" w:rsidRDefault="00C95E9A" w:rsidP="003C6348">
      <w:r>
        <w:t>Please check the accessibility of your document using the Word accessibility checker before submitting</w:t>
      </w:r>
      <w:r w:rsidR="00CF0BA6">
        <w:t>. Click</w:t>
      </w:r>
      <w:r>
        <w:t>: File – Info – Check for Issues – Check Accessibility.</w:t>
      </w:r>
    </w:p>
    <w:p w14:paraId="46C31A58" w14:textId="77777777" w:rsidR="00C95E9A" w:rsidRDefault="00C95E9A" w:rsidP="003C6348">
      <w:r>
        <w:t>Please submit your document as a Word file.</w:t>
      </w:r>
    </w:p>
    <w:p w14:paraId="507264B5" w14:textId="6BAA66D2" w:rsidR="00FA3F8F" w:rsidRPr="00230059" w:rsidRDefault="00BB45F2" w:rsidP="003C6348">
      <w:r>
        <w:t xml:space="preserve">The </w:t>
      </w:r>
      <w:r w:rsidR="00CF0BA6">
        <w:t xml:space="preserve">Heritage </w:t>
      </w:r>
      <w:r>
        <w:t>Fund</w:t>
      </w:r>
      <w:r w:rsidR="00C95E9A" w:rsidRPr="00230059">
        <w:t xml:space="preserve"> retains the right to amend documents in order to create accessible versions for publishing.</w:t>
      </w:r>
    </w:p>
    <w:sectPr w:rsidR="00FA3F8F" w:rsidRPr="00230059" w:rsidSect="00372811">
      <w:footerReference w:type="even" r:id="rId15"/>
      <w:footerReference w:type="default" r:id="rId16"/>
      <w:headerReference w:type="first" r:id="rId17"/>
      <w:footerReference w:type="first" r:id="rId18"/>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8C672" w14:textId="77777777" w:rsidR="00466EE6" w:rsidRDefault="00466EE6" w:rsidP="003C6348">
      <w:r>
        <w:separator/>
      </w:r>
    </w:p>
  </w:endnote>
  <w:endnote w:type="continuationSeparator" w:id="0">
    <w:p w14:paraId="45B7BF49" w14:textId="77777777" w:rsidR="00466EE6" w:rsidRDefault="00466EE6" w:rsidP="003C6348">
      <w:r>
        <w:continuationSeparator/>
      </w:r>
    </w:p>
  </w:endnote>
  <w:endnote w:type="continuationNotice" w:id="1">
    <w:p w14:paraId="60CC568D" w14:textId="77777777" w:rsidR="00466EE6" w:rsidRDefault="00466EE6" w:rsidP="003C6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0B7F" w14:textId="77777777" w:rsidR="00847015" w:rsidRDefault="00847015" w:rsidP="003C634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4D0F86E" w14:textId="77777777" w:rsidR="00847015" w:rsidRDefault="00847015" w:rsidP="003C6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3AF0" w14:textId="77777777" w:rsidR="00847015" w:rsidRPr="00FE2F89" w:rsidRDefault="00847015" w:rsidP="003C6348">
    <w:pPr>
      <w:pStyle w:val="Footer"/>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D30EE8">
      <w:rPr>
        <w:rStyle w:val="PageNumber"/>
        <w:rFonts w:cs="Arial"/>
        <w:noProof/>
        <w:sz w:val="20"/>
      </w:rPr>
      <w:t>2</w:t>
    </w:r>
    <w:r w:rsidRPr="00FE2F89">
      <w:rPr>
        <w:rStyle w:val="PageNumber"/>
        <w:rFonts w:cs="Arial"/>
        <w:sz w:val="20"/>
      </w:rPr>
      <w:fldChar w:fldCharType="end"/>
    </w:r>
  </w:p>
  <w:p w14:paraId="1C60FFF4" w14:textId="77777777" w:rsidR="00847015" w:rsidRDefault="00847015" w:rsidP="003C6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851F" w14:textId="77777777" w:rsidR="00847015" w:rsidRDefault="00847015" w:rsidP="003C6348">
    <w:pPr>
      <w:pStyle w:val="Footer"/>
    </w:pPr>
    <w:r>
      <w:rPr>
        <w:noProof/>
        <w:lang w:eastAsia="en-GB"/>
      </w:rPr>
      <w:drawing>
        <wp:inline distT="0" distB="0" distL="0" distR="0" wp14:anchorId="57BBEB1D" wp14:editId="5F379CE9">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105DDFB0" w14:textId="77777777" w:rsidR="00847015" w:rsidRPr="00DC45DF" w:rsidRDefault="00847015" w:rsidP="003C6348">
    <w:pPr>
      <w:pStyle w:val="Footer"/>
    </w:pPr>
  </w:p>
  <w:p w14:paraId="7C5B2C37" w14:textId="77777777" w:rsidR="00847015" w:rsidRDefault="00847015" w:rsidP="003C6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E5A6E" w14:textId="77777777" w:rsidR="00466EE6" w:rsidRDefault="00466EE6" w:rsidP="003C6348">
      <w:r>
        <w:separator/>
      </w:r>
    </w:p>
  </w:footnote>
  <w:footnote w:type="continuationSeparator" w:id="0">
    <w:p w14:paraId="71290DE6" w14:textId="77777777" w:rsidR="00466EE6" w:rsidRDefault="00466EE6" w:rsidP="003C6348">
      <w:r>
        <w:continuationSeparator/>
      </w:r>
    </w:p>
  </w:footnote>
  <w:footnote w:type="continuationNotice" w:id="1">
    <w:p w14:paraId="61BE1608" w14:textId="77777777" w:rsidR="00466EE6" w:rsidRDefault="00466EE6" w:rsidP="003C6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8209" w14:textId="14424C16" w:rsidR="00847015" w:rsidRDefault="00244D14" w:rsidP="003C6348">
    <w:pPr>
      <w:pStyle w:val="Header"/>
    </w:pPr>
    <w:r>
      <w:rPr>
        <w:noProof/>
      </w:rPr>
      <w:drawing>
        <wp:inline distT="0" distB="0" distL="0" distR="0" wp14:anchorId="35E505E7" wp14:editId="0F25B611">
          <wp:extent cx="2481818" cy="900000"/>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rotWithShape="1">
                  <a:blip r:embed="rId1"/>
                  <a:srcRect l="12630" t="25734" r="11755" b="25458"/>
                  <a:stretch/>
                </pic:blipFill>
                <pic:spPr bwMode="auto">
                  <a:xfrm>
                    <a:off x="0" y="0"/>
                    <a:ext cx="2481818" cy="90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xml><?xml version="1.0" encoding="utf-8"?>
<int:Intelligence xmlns:int="http://schemas.microsoft.com/office/intelligence/2019/intelligence">
  <int:IntelligenceSettings/>
  <int:Manifest>
    <int:ParagraphRange paragraphId="274403949" textId="38630277" start="0" length="6" invalidationStart="0" invalidationLength="6" id="MEtoPa+Z"/>
  </int:Manifest>
  <int:Observations>
    <int:Content id="MEtoPa+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7F6"/>
    <w:multiLevelType w:val="hybridMultilevel"/>
    <w:tmpl w:val="2DF42F3C"/>
    <w:lvl w:ilvl="0" w:tplc="8BCA66FC">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226407BB"/>
    <w:multiLevelType w:val="hybridMultilevel"/>
    <w:tmpl w:val="A8BA6C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ED70B2"/>
    <w:multiLevelType w:val="hybridMultilevel"/>
    <w:tmpl w:val="02DC0C30"/>
    <w:lvl w:ilvl="0" w:tplc="EB3A999C">
      <w:start w:val="1"/>
      <w:numFmt w:val="decimal"/>
      <w:lvlText w:val="%1."/>
      <w:lvlJc w:val="left"/>
      <w:pPr>
        <w:ind w:left="720" w:hanging="360"/>
      </w:pPr>
      <w:rPr>
        <w:rFonts w:hint="default"/>
      </w:rPr>
    </w:lvl>
    <w:lvl w:ilvl="1" w:tplc="ACF4A9D2">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CB58E9"/>
    <w:multiLevelType w:val="hybridMultilevel"/>
    <w:tmpl w:val="F09892FE"/>
    <w:lvl w:ilvl="0" w:tplc="C48EF6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CE06F6"/>
    <w:multiLevelType w:val="hybridMultilevel"/>
    <w:tmpl w:val="82DA5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100A39"/>
    <w:multiLevelType w:val="multilevel"/>
    <w:tmpl w:val="BBB244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FD67C50"/>
    <w:multiLevelType w:val="multilevel"/>
    <w:tmpl w:val="96FCDF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9" w15:restartNumberingAfterBreak="0">
    <w:nsid w:val="5F6A25CF"/>
    <w:multiLevelType w:val="hybridMultilevel"/>
    <w:tmpl w:val="709EC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E824B6"/>
    <w:multiLevelType w:val="hybridMultilevel"/>
    <w:tmpl w:val="16481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90014C"/>
    <w:multiLevelType w:val="hybridMultilevel"/>
    <w:tmpl w:val="E5F81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01590B"/>
    <w:multiLevelType w:val="hybridMultilevel"/>
    <w:tmpl w:val="9056C704"/>
    <w:lvl w:ilvl="0" w:tplc="08090001">
      <w:start w:val="1"/>
      <w:numFmt w:val="bullet"/>
      <w:lvlText w:val=""/>
      <w:lvlJc w:val="left"/>
      <w:pPr>
        <w:ind w:left="720" w:hanging="360"/>
      </w:pPr>
      <w:rPr>
        <w:rFonts w:ascii="Symbol" w:hAnsi="Symbol" w:hint="default"/>
      </w:rPr>
    </w:lvl>
    <w:lvl w:ilvl="1" w:tplc="ACF4A9D2">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E21D41"/>
    <w:multiLevelType w:val="hybridMultilevel"/>
    <w:tmpl w:val="06CABD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7BE0180"/>
    <w:multiLevelType w:val="multilevel"/>
    <w:tmpl w:val="5C6E56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5"/>
  </w:num>
  <w:num w:numId="2">
    <w:abstractNumId w:val="8"/>
  </w:num>
  <w:num w:numId="3">
    <w:abstractNumId w:val="1"/>
  </w:num>
  <w:num w:numId="4">
    <w:abstractNumId w:val="3"/>
  </w:num>
  <w:num w:numId="5">
    <w:abstractNumId w:val="10"/>
  </w:num>
  <w:num w:numId="6">
    <w:abstractNumId w:val="14"/>
  </w:num>
  <w:num w:numId="7">
    <w:abstractNumId w:val="6"/>
  </w:num>
  <w:num w:numId="8">
    <w:abstractNumId w:val="7"/>
  </w:num>
  <w:num w:numId="9">
    <w:abstractNumId w:val="13"/>
  </w:num>
  <w:num w:numId="10">
    <w:abstractNumId w:val="9"/>
  </w:num>
  <w:num w:numId="11">
    <w:abstractNumId w:val="2"/>
  </w:num>
  <w:num w:numId="12">
    <w:abstractNumId w:val="11"/>
  </w:num>
  <w:num w:numId="13">
    <w:abstractNumId w:val="3"/>
    <w:lvlOverride w:ilvl="0">
      <w:startOverride w:val="1"/>
    </w:lvlOverride>
  </w:num>
  <w:num w:numId="14">
    <w:abstractNumId w:val="5"/>
  </w:num>
  <w:num w:numId="15">
    <w:abstractNumId w:val="12"/>
  </w:num>
  <w:num w:numId="16">
    <w:abstractNumId w:val="4"/>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55"/>
    <w:rsid w:val="00000C53"/>
    <w:rsid w:val="00000DB1"/>
    <w:rsid w:val="000037B7"/>
    <w:rsid w:val="000044A3"/>
    <w:rsid w:val="00004B64"/>
    <w:rsid w:val="000056D9"/>
    <w:rsid w:val="0000647D"/>
    <w:rsid w:val="00006CDD"/>
    <w:rsid w:val="00010655"/>
    <w:rsid w:val="00011D65"/>
    <w:rsid w:val="00012B0A"/>
    <w:rsid w:val="000134F6"/>
    <w:rsid w:val="00015DD7"/>
    <w:rsid w:val="0001634C"/>
    <w:rsid w:val="00017754"/>
    <w:rsid w:val="00017D65"/>
    <w:rsid w:val="000214E0"/>
    <w:rsid w:val="00022E60"/>
    <w:rsid w:val="00023292"/>
    <w:rsid w:val="000232DC"/>
    <w:rsid w:val="000235EA"/>
    <w:rsid w:val="00023D70"/>
    <w:rsid w:val="00023FF3"/>
    <w:rsid w:val="000248B9"/>
    <w:rsid w:val="00026AAC"/>
    <w:rsid w:val="000302FA"/>
    <w:rsid w:val="000311B0"/>
    <w:rsid w:val="00034085"/>
    <w:rsid w:val="00035732"/>
    <w:rsid w:val="00036028"/>
    <w:rsid w:val="00036059"/>
    <w:rsid w:val="00040319"/>
    <w:rsid w:val="00040C49"/>
    <w:rsid w:val="000426E0"/>
    <w:rsid w:val="00043064"/>
    <w:rsid w:val="00044308"/>
    <w:rsid w:val="00045379"/>
    <w:rsid w:val="0004683D"/>
    <w:rsid w:val="0004696F"/>
    <w:rsid w:val="000507AF"/>
    <w:rsid w:val="000559D2"/>
    <w:rsid w:val="0005619C"/>
    <w:rsid w:val="00056B22"/>
    <w:rsid w:val="00056EA4"/>
    <w:rsid w:val="000600B0"/>
    <w:rsid w:val="0006143C"/>
    <w:rsid w:val="000617A0"/>
    <w:rsid w:val="00061CC3"/>
    <w:rsid w:val="00063012"/>
    <w:rsid w:val="000635D8"/>
    <w:rsid w:val="00064136"/>
    <w:rsid w:val="00064407"/>
    <w:rsid w:val="00064651"/>
    <w:rsid w:val="000647CF"/>
    <w:rsid w:val="0006509B"/>
    <w:rsid w:val="00065760"/>
    <w:rsid w:val="00065DF2"/>
    <w:rsid w:val="000660F0"/>
    <w:rsid w:val="000665FB"/>
    <w:rsid w:val="00066714"/>
    <w:rsid w:val="000675E2"/>
    <w:rsid w:val="0007055A"/>
    <w:rsid w:val="000705BF"/>
    <w:rsid w:val="00070A59"/>
    <w:rsid w:val="0007195E"/>
    <w:rsid w:val="00071E54"/>
    <w:rsid w:val="00072E72"/>
    <w:rsid w:val="000730D1"/>
    <w:rsid w:val="000734CF"/>
    <w:rsid w:val="0007434A"/>
    <w:rsid w:val="00076D81"/>
    <w:rsid w:val="00077592"/>
    <w:rsid w:val="0008046D"/>
    <w:rsid w:val="00080479"/>
    <w:rsid w:val="000813BB"/>
    <w:rsid w:val="00081937"/>
    <w:rsid w:val="00081C00"/>
    <w:rsid w:val="00082E19"/>
    <w:rsid w:val="00082FF3"/>
    <w:rsid w:val="00083237"/>
    <w:rsid w:val="00083EA8"/>
    <w:rsid w:val="000846C0"/>
    <w:rsid w:val="00084C00"/>
    <w:rsid w:val="00084D37"/>
    <w:rsid w:val="00085765"/>
    <w:rsid w:val="0008618E"/>
    <w:rsid w:val="00087032"/>
    <w:rsid w:val="00087567"/>
    <w:rsid w:val="00087BDF"/>
    <w:rsid w:val="00091602"/>
    <w:rsid w:val="00093B4A"/>
    <w:rsid w:val="00093C78"/>
    <w:rsid w:val="00094DEB"/>
    <w:rsid w:val="00095596"/>
    <w:rsid w:val="00096DD8"/>
    <w:rsid w:val="000A1219"/>
    <w:rsid w:val="000A21C7"/>
    <w:rsid w:val="000A401E"/>
    <w:rsid w:val="000A52BD"/>
    <w:rsid w:val="000B1288"/>
    <w:rsid w:val="000B1E70"/>
    <w:rsid w:val="000B3404"/>
    <w:rsid w:val="000B456B"/>
    <w:rsid w:val="000B4E51"/>
    <w:rsid w:val="000B536E"/>
    <w:rsid w:val="000B6363"/>
    <w:rsid w:val="000B65C5"/>
    <w:rsid w:val="000B739E"/>
    <w:rsid w:val="000B7F4B"/>
    <w:rsid w:val="000C0DC9"/>
    <w:rsid w:val="000C1537"/>
    <w:rsid w:val="000C1A98"/>
    <w:rsid w:val="000C1D75"/>
    <w:rsid w:val="000C3C1B"/>
    <w:rsid w:val="000C453E"/>
    <w:rsid w:val="000C63F4"/>
    <w:rsid w:val="000C7002"/>
    <w:rsid w:val="000C796A"/>
    <w:rsid w:val="000D05FE"/>
    <w:rsid w:val="000D18E7"/>
    <w:rsid w:val="000D251D"/>
    <w:rsid w:val="000D316A"/>
    <w:rsid w:val="000D32B8"/>
    <w:rsid w:val="000D6102"/>
    <w:rsid w:val="000D63FC"/>
    <w:rsid w:val="000D648F"/>
    <w:rsid w:val="000D7DA7"/>
    <w:rsid w:val="000E1547"/>
    <w:rsid w:val="000E1FD6"/>
    <w:rsid w:val="000E2951"/>
    <w:rsid w:val="000E2E08"/>
    <w:rsid w:val="000E3803"/>
    <w:rsid w:val="000E3864"/>
    <w:rsid w:val="000E4409"/>
    <w:rsid w:val="000E4C24"/>
    <w:rsid w:val="000E5C94"/>
    <w:rsid w:val="000E63E3"/>
    <w:rsid w:val="000E670C"/>
    <w:rsid w:val="000E67EF"/>
    <w:rsid w:val="000E710E"/>
    <w:rsid w:val="000F101D"/>
    <w:rsid w:val="000F218C"/>
    <w:rsid w:val="000F2718"/>
    <w:rsid w:val="000F3CBF"/>
    <w:rsid w:val="000F40EB"/>
    <w:rsid w:val="000F41EB"/>
    <w:rsid w:val="000F4D65"/>
    <w:rsid w:val="000F56AA"/>
    <w:rsid w:val="000F678B"/>
    <w:rsid w:val="000F7DEB"/>
    <w:rsid w:val="00100519"/>
    <w:rsid w:val="00100665"/>
    <w:rsid w:val="00100B53"/>
    <w:rsid w:val="001011D8"/>
    <w:rsid w:val="00102B7A"/>
    <w:rsid w:val="0010334A"/>
    <w:rsid w:val="00103907"/>
    <w:rsid w:val="00104DCF"/>
    <w:rsid w:val="00104F62"/>
    <w:rsid w:val="00105E9E"/>
    <w:rsid w:val="00106E2B"/>
    <w:rsid w:val="001103A9"/>
    <w:rsid w:val="0011075E"/>
    <w:rsid w:val="00111EB4"/>
    <w:rsid w:val="00111FE3"/>
    <w:rsid w:val="0011215E"/>
    <w:rsid w:val="00112430"/>
    <w:rsid w:val="00113497"/>
    <w:rsid w:val="0011438A"/>
    <w:rsid w:val="00114B25"/>
    <w:rsid w:val="001169A5"/>
    <w:rsid w:val="00116F87"/>
    <w:rsid w:val="001202D5"/>
    <w:rsid w:val="00122829"/>
    <w:rsid w:val="00122BBC"/>
    <w:rsid w:val="00122FE2"/>
    <w:rsid w:val="00122FE3"/>
    <w:rsid w:val="0012398B"/>
    <w:rsid w:val="0012434B"/>
    <w:rsid w:val="0012514A"/>
    <w:rsid w:val="001262E4"/>
    <w:rsid w:val="00126B59"/>
    <w:rsid w:val="00130B56"/>
    <w:rsid w:val="00130E94"/>
    <w:rsid w:val="00131128"/>
    <w:rsid w:val="001337EB"/>
    <w:rsid w:val="00133C7F"/>
    <w:rsid w:val="00134241"/>
    <w:rsid w:val="00134766"/>
    <w:rsid w:val="00136258"/>
    <w:rsid w:val="00137440"/>
    <w:rsid w:val="001377A2"/>
    <w:rsid w:val="00137E78"/>
    <w:rsid w:val="00140BA7"/>
    <w:rsid w:val="00140F3A"/>
    <w:rsid w:val="00141106"/>
    <w:rsid w:val="0014363E"/>
    <w:rsid w:val="001455C3"/>
    <w:rsid w:val="001457EE"/>
    <w:rsid w:val="00145C86"/>
    <w:rsid w:val="00145EE7"/>
    <w:rsid w:val="00146370"/>
    <w:rsid w:val="001467AF"/>
    <w:rsid w:val="0014714E"/>
    <w:rsid w:val="0014719E"/>
    <w:rsid w:val="00147677"/>
    <w:rsid w:val="00147F86"/>
    <w:rsid w:val="0015030D"/>
    <w:rsid w:val="00151E88"/>
    <w:rsid w:val="00156E03"/>
    <w:rsid w:val="00157446"/>
    <w:rsid w:val="00162A2E"/>
    <w:rsid w:val="00163C03"/>
    <w:rsid w:val="00163FD1"/>
    <w:rsid w:val="00164796"/>
    <w:rsid w:val="00164C78"/>
    <w:rsid w:val="00165219"/>
    <w:rsid w:val="00166A8B"/>
    <w:rsid w:val="00167B5C"/>
    <w:rsid w:val="00167B72"/>
    <w:rsid w:val="001703AE"/>
    <w:rsid w:val="0017127F"/>
    <w:rsid w:val="00175979"/>
    <w:rsid w:val="0017668D"/>
    <w:rsid w:val="00176C40"/>
    <w:rsid w:val="00177BAD"/>
    <w:rsid w:val="00177DFF"/>
    <w:rsid w:val="00180F45"/>
    <w:rsid w:val="001811BE"/>
    <w:rsid w:val="00181A7C"/>
    <w:rsid w:val="001833CE"/>
    <w:rsid w:val="00183CA1"/>
    <w:rsid w:val="001855AF"/>
    <w:rsid w:val="00185CD5"/>
    <w:rsid w:val="00185F60"/>
    <w:rsid w:val="00186C94"/>
    <w:rsid w:val="00187B1E"/>
    <w:rsid w:val="001903C6"/>
    <w:rsid w:val="001909DB"/>
    <w:rsid w:val="00190E96"/>
    <w:rsid w:val="00190F77"/>
    <w:rsid w:val="00191DD8"/>
    <w:rsid w:val="00192939"/>
    <w:rsid w:val="001934CB"/>
    <w:rsid w:val="00193C0A"/>
    <w:rsid w:val="00194B56"/>
    <w:rsid w:val="001960EA"/>
    <w:rsid w:val="00197EE9"/>
    <w:rsid w:val="001A0328"/>
    <w:rsid w:val="001A480E"/>
    <w:rsid w:val="001A510E"/>
    <w:rsid w:val="001A5F4A"/>
    <w:rsid w:val="001A7365"/>
    <w:rsid w:val="001A7EE5"/>
    <w:rsid w:val="001B0833"/>
    <w:rsid w:val="001B0A45"/>
    <w:rsid w:val="001B3754"/>
    <w:rsid w:val="001B633C"/>
    <w:rsid w:val="001B698A"/>
    <w:rsid w:val="001B7C7F"/>
    <w:rsid w:val="001B7D1D"/>
    <w:rsid w:val="001C22E4"/>
    <w:rsid w:val="001C283D"/>
    <w:rsid w:val="001C2ACD"/>
    <w:rsid w:val="001C2DF9"/>
    <w:rsid w:val="001C3408"/>
    <w:rsid w:val="001C3ABB"/>
    <w:rsid w:val="001C4695"/>
    <w:rsid w:val="001C59BF"/>
    <w:rsid w:val="001C631B"/>
    <w:rsid w:val="001C6C99"/>
    <w:rsid w:val="001D03B8"/>
    <w:rsid w:val="001D0D91"/>
    <w:rsid w:val="001D16F5"/>
    <w:rsid w:val="001D1ED3"/>
    <w:rsid w:val="001D35AF"/>
    <w:rsid w:val="001D3650"/>
    <w:rsid w:val="001D4813"/>
    <w:rsid w:val="001D5425"/>
    <w:rsid w:val="001D5953"/>
    <w:rsid w:val="001D5F79"/>
    <w:rsid w:val="001D623A"/>
    <w:rsid w:val="001D6F07"/>
    <w:rsid w:val="001E0220"/>
    <w:rsid w:val="001E0997"/>
    <w:rsid w:val="001E1417"/>
    <w:rsid w:val="001E1FE4"/>
    <w:rsid w:val="001E39BE"/>
    <w:rsid w:val="001E4CCA"/>
    <w:rsid w:val="001E6E91"/>
    <w:rsid w:val="001E78E7"/>
    <w:rsid w:val="001F1765"/>
    <w:rsid w:val="001F185B"/>
    <w:rsid w:val="001F3772"/>
    <w:rsid w:val="001F3CE0"/>
    <w:rsid w:val="002008AC"/>
    <w:rsid w:val="00200E92"/>
    <w:rsid w:val="00201C7A"/>
    <w:rsid w:val="00202AA8"/>
    <w:rsid w:val="002044E2"/>
    <w:rsid w:val="0020492C"/>
    <w:rsid w:val="00204E4E"/>
    <w:rsid w:val="00206DD9"/>
    <w:rsid w:val="00210E68"/>
    <w:rsid w:val="00211860"/>
    <w:rsid w:val="00211C8A"/>
    <w:rsid w:val="0021230D"/>
    <w:rsid w:val="00212BFD"/>
    <w:rsid w:val="00214513"/>
    <w:rsid w:val="00215C52"/>
    <w:rsid w:val="0021602C"/>
    <w:rsid w:val="00216721"/>
    <w:rsid w:val="002178AB"/>
    <w:rsid w:val="00217EC8"/>
    <w:rsid w:val="00220339"/>
    <w:rsid w:val="002216D2"/>
    <w:rsid w:val="002219AE"/>
    <w:rsid w:val="00221DEF"/>
    <w:rsid w:val="0022332E"/>
    <w:rsid w:val="00223F05"/>
    <w:rsid w:val="002274AF"/>
    <w:rsid w:val="00227716"/>
    <w:rsid w:val="00227813"/>
    <w:rsid w:val="00230F44"/>
    <w:rsid w:val="0023108A"/>
    <w:rsid w:val="002325F8"/>
    <w:rsid w:val="00232CF8"/>
    <w:rsid w:val="00232DBC"/>
    <w:rsid w:val="00234792"/>
    <w:rsid w:val="00234ED8"/>
    <w:rsid w:val="00236C70"/>
    <w:rsid w:val="002409F5"/>
    <w:rsid w:val="00241637"/>
    <w:rsid w:val="00243558"/>
    <w:rsid w:val="002438DE"/>
    <w:rsid w:val="00243A09"/>
    <w:rsid w:val="00244D14"/>
    <w:rsid w:val="00245CDA"/>
    <w:rsid w:val="00245E86"/>
    <w:rsid w:val="0024633C"/>
    <w:rsid w:val="0024671C"/>
    <w:rsid w:val="0025072B"/>
    <w:rsid w:val="002511C8"/>
    <w:rsid w:val="00252DBB"/>
    <w:rsid w:val="00253422"/>
    <w:rsid w:val="00255DD3"/>
    <w:rsid w:val="00256C4A"/>
    <w:rsid w:val="00257384"/>
    <w:rsid w:val="00257BBB"/>
    <w:rsid w:val="00257DC3"/>
    <w:rsid w:val="00262577"/>
    <w:rsid w:val="00262F94"/>
    <w:rsid w:val="002630E1"/>
    <w:rsid w:val="00263A01"/>
    <w:rsid w:val="002650FE"/>
    <w:rsid w:val="002655C8"/>
    <w:rsid w:val="00267D9B"/>
    <w:rsid w:val="0027009A"/>
    <w:rsid w:val="0027045B"/>
    <w:rsid w:val="002731E5"/>
    <w:rsid w:val="00274270"/>
    <w:rsid w:val="00274371"/>
    <w:rsid w:val="00274397"/>
    <w:rsid w:val="0027499E"/>
    <w:rsid w:val="00274A97"/>
    <w:rsid w:val="00274B1C"/>
    <w:rsid w:val="00275707"/>
    <w:rsid w:val="00277DC0"/>
    <w:rsid w:val="00281964"/>
    <w:rsid w:val="00284406"/>
    <w:rsid w:val="00284C1C"/>
    <w:rsid w:val="00286236"/>
    <w:rsid w:val="00286E4F"/>
    <w:rsid w:val="0029049C"/>
    <w:rsid w:val="0029057B"/>
    <w:rsid w:val="00291603"/>
    <w:rsid w:val="00291E4F"/>
    <w:rsid w:val="00294483"/>
    <w:rsid w:val="00295260"/>
    <w:rsid w:val="0029646A"/>
    <w:rsid w:val="00296847"/>
    <w:rsid w:val="002A2FB4"/>
    <w:rsid w:val="002A3C07"/>
    <w:rsid w:val="002A40A0"/>
    <w:rsid w:val="002A75A8"/>
    <w:rsid w:val="002B00CF"/>
    <w:rsid w:val="002B097A"/>
    <w:rsid w:val="002B0CB7"/>
    <w:rsid w:val="002B1A08"/>
    <w:rsid w:val="002B1F35"/>
    <w:rsid w:val="002B4EDD"/>
    <w:rsid w:val="002B56FD"/>
    <w:rsid w:val="002B5D06"/>
    <w:rsid w:val="002B736C"/>
    <w:rsid w:val="002C064A"/>
    <w:rsid w:val="002C27BC"/>
    <w:rsid w:val="002C297E"/>
    <w:rsid w:val="002C670B"/>
    <w:rsid w:val="002C7540"/>
    <w:rsid w:val="002C75DB"/>
    <w:rsid w:val="002C7E87"/>
    <w:rsid w:val="002D1955"/>
    <w:rsid w:val="002D1C55"/>
    <w:rsid w:val="002D5012"/>
    <w:rsid w:val="002D6957"/>
    <w:rsid w:val="002D6FD5"/>
    <w:rsid w:val="002D71EE"/>
    <w:rsid w:val="002D7D39"/>
    <w:rsid w:val="002D7E35"/>
    <w:rsid w:val="002E0FF9"/>
    <w:rsid w:val="002E6BB5"/>
    <w:rsid w:val="002E6DE0"/>
    <w:rsid w:val="002F0546"/>
    <w:rsid w:val="002F1CC2"/>
    <w:rsid w:val="002F236B"/>
    <w:rsid w:val="002F2E3D"/>
    <w:rsid w:val="002F39FA"/>
    <w:rsid w:val="002F4D77"/>
    <w:rsid w:val="002F55FF"/>
    <w:rsid w:val="002F5C81"/>
    <w:rsid w:val="003004AB"/>
    <w:rsid w:val="0030091E"/>
    <w:rsid w:val="0030184B"/>
    <w:rsid w:val="003025D4"/>
    <w:rsid w:val="003027DA"/>
    <w:rsid w:val="0030363F"/>
    <w:rsid w:val="00303FF0"/>
    <w:rsid w:val="00304086"/>
    <w:rsid w:val="003049D1"/>
    <w:rsid w:val="00304AC1"/>
    <w:rsid w:val="00304E9B"/>
    <w:rsid w:val="00305023"/>
    <w:rsid w:val="00305DA0"/>
    <w:rsid w:val="00306A77"/>
    <w:rsid w:val="00310EB0"/>
    <w:rsid w:val="003119D1"/>
    <w:rsid w:val="00313021"/>
    <w:rsid w:val="003130CB"/>
    <w:rsid w:val="00314849"/>
    <w:rsid w:val="00315412"/>
    <w:rsid w:val="00316AC7"/>
    <w:rsid w:val="003179F7"/>
    <w:rsid w:val="00317BF0"/>
    <w:rsid w:val="00320C67"/>
    <w:rsid w:val="00321299"/>
    <w:rsid w:val="003212F1"/>
    <w:rsid w:val="003213D4"/>
    <w:rsid w:val="00322BC5"/>
    <w:rsid w:val="0032402A"/>
    <w:rsid w:val="00324383"/>
    <w:rsid w:val="0032552F"/>
    <w:rsid w:val="00325F44"/>
    <w:rsid w:val="00326394"/>
    <w:rsid w:val="0032786B"/>
    <w:rsid w:val="00327FFC"/>
    <w:rsid w:val="00330784"/>
    <w:rsid w:val="00332812"/>
    <w:rsid w:val="00332C25"/>
    <w:rsid w:val="00333C99"/>
    <w:rsid w:val="00334094"/>
    <w:rsid w:val="0033443D"/>
    <w:rsid w:val="003347CC"/>
    <w:rsid w:val="00334BC1"/>
    <w:rsid w:val="003354D1"/>
    <w:rsid w:val="00337632"/>
    <w:rsid w:val="003377B5"/>
    <w:rsid w:val="00337DBF"/>
    <w:rsid w:val="00340467"/>
    <w:rsid w:val="003407BC"/>
    <w:rsid w:val="00340D6B"/>
    <w:rsid w:val="003413B3"/>
    <w:rsid w:val="003414AA"/>
    <w:rsid w:val="003426A2"/>
    <w:rsid w:val="003438A7"/>
    <w:rsid w:val="00343AD7"/>
    <w:rsid w:val="003440FF"/>
    <w:rsid w:val="00344E64"/>
    <w:rsid w:val="00344FD1"/>
    <w:rsid w:val="00346C0F"/>
    <w:rsid w:val="00346C90"/>
    <w:rsid w:val="00351976"/>
    <w:rsid w:val="00351BA0"/>
    <w:rsid w:val="003522C5"/>
    <w:rsid w:val="00353A50"/>
    <w:rsid w:val="0035655F"/>
    <w:rsid w:val="003610D0"/>
    <w:rsid w:val="0036259D"/>
    <w:rsid w:val="003653D3"/>
    <w:rsid w:val="00370C76"/>
    <w:rsid w:val="00370F0C"/>
    <w:rsid w:val="00372377"/>
    <w:rsid w:val="00372811"/>
    <w:rsid w:val="003737A9"/>
    <w:rsid w:val="00374149"/>
    <w:rsid w:val="0037477C"/>
    <w:rsid w:val="00374B02"/>
    <w:rsid w:val="00377CEE"/>
    <w:rsid w:val="00380FF3"/>
    <w:rsid w:val="00381E7C"/>
    <w:rsid w:val="003824D4"/>
    <w:rsid w:val="00390875"/>
    <w:rsid w:val="00391EF3"/>
    <w:rsid w:val="00392883"/>
    <w:rsid w:val="00392E48"/>
    <w:rsid w:val="00393C98"/>
    <w:rsid w:val="003949B9"/>
    <w:rsid w:val="00394D5F"/>
    <w:rsid w:val="00395559"/>
    <w:rsid w:val="003955CA"/>
    <w:rsid w:val="00395B60"/>
    <w:rsid w:val="00396103"/>
    <w:rsid w:val="0039709E"/>
    <w:rsid w:val="0039771C"/>
    <w:rsid w:val="003A0490"/>
    <w:rsid w:val="003A29FC"/>
    <w:rsid w:val="003A3AD8"/>
    <w:rsid w:val="003A3FA3"/>
    <w:rsid w:val="003A4A43"/>
    <w:rsid w:val="003A6577"/>
    <w:rsid w:val="003A66C2"/>
    <w:rsid w:val="003A6DA0"/>
    <w:rsid w:val="003A71E6"/>
    <w:rsid w:val="003B180F"/>
    <w:rsid w:val="003B29B0"/>
    <w:rsid w:val="003B2CF9"/>
    <w:rsid w:val="003B3C95"/>
    <w:rsid w:val="003B413D"/>
    <w:rsid w:val="003B4CFF"/>
    <w:rsid w:val="003B70D4"/>
    <w:rsid w:val="003C0CAC"/>
    <w:rsid w:val="003C0E94"/>
    <w:rsid w:val="003C1945"/>
    <w:rsid w:val="003C2263"/>
    <w:rsid w:val="003C22E4"/>
    <w:rsid w:val="003C3126"/>
    <w:rsid w:val="003C3B29"/>
    <w:rsid w:val="003C3D6D"/>
    <w:rsid w:val="003C50B6"/>
    <w:rsid w:val="003C516E"/>
    <w:rsid w:val="003C53BE"/>
    <w:rsid w:val="003C5497"/>
    <w:rsid w:val="003C54FA"/>
    <w:rsid w:val="003C6348"/>
    <w:rsid w:val="003C698B"/>
    <w:rsid w:val="003C6F39"/>
    <w:rsid w:val="003D0D65"/>
    <w:rsid w:val="003D167C"/>
    <w:rsid w:val="003D3BEB"/>
    <w:rsid w:val="003D3E91"/>
    <w:rsid w:val="003D40B2"/>
    <w:rsid w:val="003D4AFD"/>
    <w:rsid w:val="003D688D"/>
    <w:rsid w:val="003E0894"/>
    <w:rsid w:val="003E0982"/>
    <w:rsid w:val="003E1691"/>
    <w:rsid w:val="003E1863"/>
    <w:rsid w:val="003E1DA1"/>
    <w:rsid w:val="003E3E27"/>
    <w:rsid w:val="003E43AE"/>
    <w:rsid w:val="003E4547"/>
    <w:rsid w:val="003E50B6"/>
    <w:rsid w:val="003E62FC"/>
    <w:rsid w:val="003E705A"/>
    <w:rsid w:val="003E7D75"/>
    <w:rsid w:val="003F1419"/>
    <w:rsid w:val="003F14AA"/>
    <w:rsid w:val="003F25CC"/>
    <w:rsid w:val="003F2D3F"/>
    <w:rsid w:val="003F3693"/>
    <w:rsid w:val="003F4441"/>
    <w:rsid w:val="003F5359"/>
    <w:rsid w:val="003F590A"/>
    <w:rsid w:val="00400652"/>
    <w:rsid w:val="00401969"/>
    <w:rsid w:val="00401FCB"/>
    <w:rsid w:val="00402D63"/>
    <w:rsid w:val="00402DBC"/>
    <w:rsid w:val="004043DB"/>
    <w:rsid w:val="00406171"/>
    <w:rsid w:val="00406209"/>
    <w:rsid w:val="00407CB4"/>
    <w:rsid w:val="00410299"/>
    <w:rsid w:val="00410E78"/>
    <w:rsid w:val="00411FBE"/>
    <w:rsid w:val="004131A1"/>
    <w:rsid w:val="00416EE2"/>
    <w:rsid w:val="0042097D"/>
    <w:rsid w:val="0042101B"/>
    <w:rsid w:val="0042281E"/>
    <w:rsid w:val="00423736"/>
    <w:rsid w:val="00423FC2"/>
    <w:rsid w:val="00424F1C"/>
    <w:rsid w:val="00425A4D"/>
    <w:rsid w:val="00426108"/>
    <w:rsid w:val="0042675D"/>
    <w:rsid w:val="00426BEA"/>
    <w:rsid w:val="0042739C"/>
    <w:rsid w:val="00431265"/>
    <w:rsid w:val="0043274A"/>
    <w:rsid w:val="004328A0"/>
    <w:rsid w:val="0043319D"/>
    <w:rsid w:val="004342B6"/>
    <w:rsid w:val="00434FBD"/>
    <w:rsid w:val="004354EA"/>
    <w:rsid w:val="00435816"/>
    <w:rsid w:val="00436227"/>
    <w:rsid w:val="00436668"/>
    <w:rsid w:val="00437E6F"/>
    <w:rsid w:val="00441942"/>
    <w:rsid w:val="00442ACE"/>
    <w:rsid w:val="00445336"/>
    <w:rsid w:val="00445E10"/>
    <w:rsid w:val="004477C3"/>
    <w:rsid w:val="00450CE3"/>
    <w:rsid w:val="00450ED2"/>
    <w:rsid w:val="00451254"/>
    <w:rsid w:val="00453285"/>
    <w:rsid w:val="0045489C"/>
    <w:rsid w:val="00455CC1"/>
    <w:rsid w:val="004571FE"/>
    <w:rsid w:val="00457454"/>
    <w:rsid w:val="00461EBD"/>
    <w:rsid w:val="00464113"/>
    <w:rsid w:val="00464B55"/>
    <w:rsid w:val="00464FEE"/>
    <w:rsid w:val="004657C9"/>
    <w:rsid w:val="00465F4D"/>
    <w:rsid w:val="00466EE6"/>
    <w:rsid w:val="004703AC"/>
    <w:rsid w:val="004740CC"/>
    <w:rsid w:val="0047434A"/>
    <w:rsid w:val="0047447B"/>
    <w:rsid w:val="00475E29"/>
    <w:rsid w:val="00476498"/>
    <w:rsid w:val="00477985"/>
    <w:rsid w:val="004805CB"/>
    <w:rsid w:val="00481AC9"/>
    <w:rsid w:val="00481EE0"/>
    <w:rsid w:val="00483DCC"/>
    <w:rsid w:val="004849EC"/>
    <w:rsid w:val="0048544B"/>
    <w:rsid w:val="00485DF2"/>
    <w:rsid w:val="00486325"/>
    <w:rsid w:val="00486402"/>
    <w:rsid w:val="004900CC"/>
    <w:rsid w:val="00490961"/>
    <w:rsid w:val="00493B2F"/>
    <w:rsid w:val="00493C13"/>
    <w:rsid w:val="00494782"/>
    <w:rsid w:val="00495B58"/>
    <w:rsid w:val="00495D9E"/>
    <w:rsid w:val="0049710B"/>
    <w:rsid w:val="00497C11"/>
    <w:rsid w:val="004A035E"/>
    <w:rsid w:val="004A05C1"/>
    <w:rsid w:val="004A1711"/>
    <w:rsid w:val="004A223C"/>
    <w:rsid w:val="004A31FE"/>
    <w:rsid w:val="004A5006"/>
    <w:rsid w:val="004A57F3"/>
    <w:rsid w:val="004A5D8E"/>
    <w:rsid w:val="004A60CE"/>
    <w:rsid w:val="004A6AEC"/>
    <w:rsid w:val="004B2386"/>
    <w:rsid w:val="004B3ABD"/>
    <w:rsid w:val="004B4905"/>
    <w:rsid w:val="004B4BE6"/>
    <w:rsid w:val="004B70F1"/>
    <w:rsid w:val="004B77E9"/>
    <w:rsid w:val="004B79FB"/>
    <w:rsid w:val="004C0B50"/>
    <w:rsid w:val="004C3631"/>
    <w:rsid w:val="004C3849"/>
    <w:rsid w:val="004C39CE"/>
    <w:rsid w:val="004C558D"/>
    <w:rsid w:val="004C69E3"/>
    <w:rsid w:val="004C7B06"/>
    <w:rsid w:val="004D0BBB"/>
    <w:rsid w:val="004D190C"/>
    <w:rsid w:val="004D2D17"/>
    <w:rsid w:val="004D30D5"/>
    <w:rsid w:val="004D31DE"/>
    <w:rsid w:val="004D3BC1"/>
    <w:rsid w:val="004D5049"/>
    <w:rsid w:val="004D54F1"/>
    <w:rsid w:val="004D57AA"/>
    <w:rsid w:val="004D5F38"/>
    <w:rsid w:val="004D7563"/>
    <w:rsid w:val="004D7CFD"/>
    <w:rsid w:val="004E0346"/>
    <w:rsid w:val="004E0A35"/>
    <w:rsid w:val="004E0A43"/>
    <w:rsid w:val="004E0FE4"/>
    <w:rsid w:val="004E161A"/>
    <w:rsid w:val="004E1D8A"/>
    <w:rsid w:val="004E2A93"/>
    <w:rsid w:val="004E50DD"/>
    <w:rsid w:val="004F2097"/>
    <w:rsid w:val="004F29AC"/>
    <w:rsid w:val="004F2A22"/>
    <w:rsid w:val="004F2D8D"/>
    <w:rsid w:val="004F3648"/>
    <w:rsid w:val="004F3DE2"/>
    <w:rsid w:val="004F67D9"/>
    <w:rsid w:val="0050172A"/>
    <w:rsid w:val="005018B9"/>
    <w:rsid w:val="00502BF6"/>
    <w:rsid w:val="0050377A"/>
    <w:rsid w:val="005038C5"/>
    <w:rsid w:val="0050553E"/>
    <w:rsid w:val="00505C56"/>
    <w:rsid w:val="00506D30"/>
    <w:rsid w:val="00510881"/>
    <w:rsid w:val="00511398"/>
    <w:rsid w:val="00511955"/>
    <w:rsid w:val="005131A0"/>
    <w:rsid w:val="0051561F"/>
    <w:rsid w:val="00515AEC"/>
    <w:rsid w:val="0052075E"/>
    <w:rsid w:val="00520CB2"/>
    <w:rsid w:val="0052251C"/>
    <w:rsid w:val="005226B3"/>
    <w:rsid w:val="00523268"/>
    <w:rsid w:val="0052429B"/>
    <w:rsid w:val="0052466D"/>
    <w:rsid w:val="00525C99"/>
    <w:rsid w:val="00525F85"/>
    <w:rsid w:val="00526B9A"/>
    <w:rsid w:val="00527271"/>
    <w:rsid w:val="00527C25"/>
    <w:rsid w:val="00527C9C"/>
    <w:rsid w:val="005311A8"/>
    <w:rsid w:val="00531838"/>
    <w:rsid w:val="00531C10"/>
    <w:rsid w:val="00532116"/>
    <w:rsid w:val="005332AE"/>
    <w:rsid w:val="00533801"/>
    <w:rsid w:val="005340E6"/>
    <w:rsid w:val="00535C18"/>
    <w:rsid w:val="005369E6"/>
    <w:rsid w:val="00540306"/>
    <w:rsid w:val="00541456"/>
    <w:rsid w:val="005420A8"/>
    <w:rsid w:val="005424D8"/>
    <w:rsid w:val="00542AE7"/>
    <w:rsid w:val="00543341"/>
    <w:rsid w:val="00543D48"/>
    <w:rsid w:val="00544155"/>
    <w:rsid w:val="0054541F"/>
    <w:rsid w:val="0054664C"/>
    <w:rsid w:val="0055000A"/>
    <w:rsid w:val="00550CFC"/>
    <w:rsid w:val="00551CF6"/>
    <w:rsid w:val="00556157"/>
    <w:rsid w:val="005562DF"/>
    <w:rsid w:val="00556D1B"/>
    <w:rsid w:val="00557DC5"/>
    <w:rsid w:val="0056043B"/>
    <w:rsid w:val="00560944"/>
    <w:rsid w:val="005620C9"/>
    <w:rsid w:val="0056246D"/>
    <w:rsid w:val="00562E3C"/>
    <w:rsid w:val="00563790"/>
    <w:rsid w:val="00565A0F"/>
    <w:rsid w:val="00565A88"/>
    <w:rsid w:val="00565E20"/>
    <w:rsid w:val="00571F53"/>
    <w:rsid w:val="005726D2"/>
    <w:rsid w:val="00572BAB"/>
    <w:rsid w:val="00577BE6"/>
    <w:rsid w:val="00580015"/>
    <w:rsid w:val="0058154B"/>
    <w:rsid w:val="00581B08"/>
    <w:rsid w:val="00582801"/>
    <w:rsid w:val="005837A4"/>
    <w:rsid w:val="005843F7"/>
    <w:rsid w:val="005844D4"/>
    <w:rsid w:val="00586075"/>
    <w:rsid w:val="0058712E"/>
    <w:rsid w:val="00590BE8"/>
    <w:rsid w:val="00591061"/>
    <w:rsid w:val="005921FC"/>
    <w:rsid w:val="0059222F"/>
    <w:rsid w:val="00593F1E"/>
    <w:rsid w:val="005949B6"/>
    <w:rsid w:val="00594BEC"/>
    <w:rsid w:val="005956B7"/>
    <w:rsid w:val="005960D7"/>
    <w:rsid w:val="005A05D1"/>
    <w:rsid w:val="005A1727"/>
    <w:rsid w:val="005A4805"/>
    <w:rsid w:val="005A5561"/>
    <w:rsid w:val="005A6ED3"/>
    <w:rsid w:val="005B1EAC"/>
    <w:rsid w:val="005B2959"/>
    <w:rsid w:val="005B2B22"/>
    <w:rsid w:val="005B3BF8"/>
    <w:rsid w:val="005B3C6A"/>
    <w:rsid w:val="005B3E38"/>
    <w:rsid w:val="005B54D4"/>
    <w:rsid w:val="005B5A72"/>
    <w:rsid w:val="005B64C4"/>
    <w:rsid w:val="005B6F55"/>
    <w:rsid w:val="005C09E0"/>
    <w:rsid w:val="005C0D78"/>
    <w:rsid w:val="005C12A9"/>
    <w:rsid w:val="005C12BC"/>
    <w:rsid w:val="005C1CA2"/>
    <w:rsid w:val="005C5052"/>
    <w:rsid w:val="005C5DB4"/>
    <w:rsid w:val="005C6FAE"/>
    <w:rsid w:val="005C7790"/>
    <w:rsid w:val="005C7E8E"/>
    <w:rsid w:val="005D039E"/>
    <w:rsid w:val="005D11C6"/>
    <w:rsid w:val="005D11FF"/>
    <w:rsid w:val="005D2D34"/>
    <w:rsid w:val="005D2E3A"/>
    <w:rsid w:val="005D2EAB"/>
    <w:rsid w:val="005D5C1A"/>
    <w:rsid w:val="005D77BA"/>
    <w:rsid w:val="005D78CC"/>
    <w:rsid w:val="005E13B7"/>
    <w:rsid w:val="005E2958"/>
    <w:rsid w:val="005E2B6C"/>
    <w:rsid w:val="005E3252"/>
    <w:rsid w:val="005E3A7F"/>
    <w:rsid w:val="005E3F64"/>
    <w:rsid w:val="005E4646"/>
    <w:rsid w:val="005E497F"/>
    <w:rsid w:val="005E4C9C"/>
    <w:rsid w:val="005F01C7"/>
    <w:rsid w:val="005F0389"/>
    <w:rsid w:val="005F05DA"/>
    <w:rsid w:val="005F1B8A"/>
    <w:rsid w:val="005F3B9A"/>
    <w:rsid w:val="005F7748"/>
    <w:rsid w:val="005F7F3F"/>
    <w:rsid w:val="00601065"/>
    <w:rsid w:val="006018FA"/>
    <w:rsid w:val="006023B8"/>
    <w:rsid w:val="00605E66"/>
    <w:rsid w:val="006071C6"/>
    <w:rsid w:val="006101AF"/>
    <w:rsid w:val="0061033A"/>
    <w:rsid w:val="0061247F"/>
    <w:rsid w:val="006142CA"/>
    <w:rsid w:val="0061441E"/>
    <w:rsid w:val="006155CE"/>
    <w:rsid w:val="00615C1B"/>
    <w:rsid w:val="00615D2C"/>
    <w:rsid w:val="0061657B"/>
    <w:rsid w:val="00617108"/>
    <w:rsid w:val="00617D51"/>
    <w:rsid w:val="006207A9"/>
    <w:rsid w:val="00620D25"/>
    <w:rsid w:val="006212A3"/>
    <w:rsid w:val="00621B3B"/>
    <w:rsid w:val="00621E80"/>
    <w:rsid w:val="00621E91"/>
    <w:rsid w:val="00622811"/>
    <w:rsid w:val="00623D5B"/>
    <w:rsid w:val="00623E97"/>
    <w:rsid w:val="0062432F"/>
    <w:rsid w:val="00625985"/>
    <w:rsid w:val="00626D27"/>
    <w:rsid w:val="006311DB"/>
    <w:rsid w:val="00634DC7"/>
    <w:rsid w:val="006352D2"/>
    <w:rsid w:val="006354D6"/>
    <w:rsid w:val="00635984"/>
    <w:rsid w:val="00636135"/>
    <w:rsid w:val="0063645C"/>
    <w:rsid w:val="00636FF0"/>
    <w:rsid w:val="00637555"/>
    <w:rsid w:val="0063783B"/>
    <w:rsid w:val="00640732"/>
    <w:rsid w:val="00642310"/>
    <w:rsid w:val="006457C6"/>
    <w:rsid w:val="0064695C"/>
    <w:rsid w:val="00646D58"/>
    <w:rsid w:val="006546BC"/>
    <w:rsid w:val="006553E0"/>
    <w:rsid w:val="00655A77"/>
    <w:rsid w:val="0066252D"/>
    <w:rsid w:val="00663A1A"/>
    <w:rsid w:val="00664292"/>
    <w:rsid w:val="00665666"/>
    <w:rsid w:val="00666BE5"/>
    <w:rsid w:val="00666C30"/>
    <w:rsid w:val="00666F4A"/>
    <w:rsid w:val="006674A0"/>
    <w:rsid w:val="0067163E"/>
    <w:rsid w:val="00671D59"/>
    <w:rsid w:val="00671E44"/>
    <w:rsid w:val="0067236B"/>
    <w:rsid w:val="00672735"/>
    <w:rsid w:val="00673777"/>
    <w:rsid w:val="00674BAC"/>
    <w:rsid w:val="00675228"/>
    <w:rsid w:val="00676433"/>
    <w:rsid w:val="00680A18"/>
    <w:rsid w:val="006823AB"/>
    <w:rsid w:val="00683182"/>
    <w:rsid w:val="00683EFB"/>
    <w:rsid w:val="006845BF"/>
    <w:rsid w:val="00685035"/>
    <w:rsid w:val="00685ACA"/>
    <w:rsid w:val="00690EA9"/>
    <w:rsid w:val="006931D8"/>
    <w:rsid w:val="00693A78"/>
    <w:rsid w:val="0069494D"/>
    <w:rsid w:val="00696851"/>
    <w:rsid w:val="006971E8"/>
    <w:rsid w:val="00697E37"/>
    <w:rsid w:val="006A1483"/>
    <w:rsid w:val="006A18E5"/>
    <w:rsid w:val="006A25AA"/>
    <w:rsid w:val="006A2F0D"/>
    <w:rsid w:val="006A4B3F"/>
    <w:rsid w:val="006A6936"/>
    <w:rsid w:val="006A6E57"/>
    <w:rsid w:val="006B0B8D"/>
    <w:rsid w:val="006B2556"/>
    <w:rsid w:val="006B27B4"/>
    <w:rsid w:val="006B33E4"/>
    <w:rsid w:val="006B6D26"/>
    <w:rsid w:val="006B7948"/>
    <w:rsid w:val="006C16F0"/>
    <w:rsid w:val="006C1BA6"/>
    <w:rsid w:val="006C1D32"/>
    <w:rsid w:val="006C23C5"/>
    <w:rsid w:val="006C3964"/>
    <w:rsid w:val="006C4E83"/>
    <w:rsid w:val="006C55D5"/>
    <w:rsid w:val="006C578D"/>
    <w:rsid w:val="006C5CE8"/>
    <w:rsid w:val="006C6E56"/>
    <w:rsid w:val="006C7DCE"/>
    <w:rsid w:val="006C7EB8"/>
    <w:rsid w:val="006D0BCF"/>
    <w:rsid w:val="006D1DD3"/>
    <w:rsid w:val="006D3573"/>
    <w:rsid w:val="006D35F5"/>
    <w:rsid w:val="006D3BC3"/>
    <w:rsid w:val="006D5998"/>
    <w:rsid w:val="006D731C"/>
    <w:rsid w:val="006D74CB"/>
    <w:rsid w:val="006D7CF1"/>
    <w:rsid w:val="006E36D1"/>
    <w:rsid w:val="006E4932"/>
    <w:rsid w:val="006E4C66"/>
    <w:rsid w:val="006E6720"/>
    <w:rsid w:val="006E7234"/>
    <w:rsid w:val="006E73AA"/>
    <w:rsid w:val="006F28D4"/>
    <w:rsid w:val="006F375E"/>
    <w:rsid w:val="006F41A3"/>
    <w:rsid w:val="006F460F"/>
    <w:rsid w:val="006F47FA"/>
    <w:rsid w:val="006F5503"/>
    <w:rsid w:val="00701B93"/>
    <w:rsid w:val="00701F0C"/>
    <w:rsid w:val="0070340C"/>
    <w:rsid w:val="0070362F"/>
    <w:rsid w:val="00703710"/>
    <w:rsid w:val="00703D78"/>
    <w:rsid w:val="00704844"/>
    <w:rsid w:val="00705DBB"/>
    <w:rsid w:val="00707AB6"/>
    <w:rsid w:val="00710A5C"/>
    <w:rsid w:val="00711011"/>
    <w:rsid w:val="00711B30"/>
    <w:rsid w:val="00715AD7"/>
    <w:rsid w:val="0071739A"/>
    <w:rsid w:val="0071743A"/>
    <w:rsid w:val="00717464"/>
    <w:rsid w:val="00717CB3"/>
    <w:rsid w:val="007211C4"/>
    <w:rsid w:val="00723BA4"/>
    <w:rsid w:val="00731384"/>
    <w:rsid w:val="00731AA5"/>
    <w:rsid w:val="00732B21"/>
    <w:rsid w:val="007341EF"/>
    <w:rsid w:val="00734E40"/>
    <w:rsid w:val="007358E7"/>
    <w:rsid w:val="00735C86"/>
    <w:rsid w:val="00736696"/>
    <w:rsid w:val="007372EE"/>
    <w:rsid w:val="007375E7"/>
    <w:rsid w:val="00737780"/>
    <w:rsid w:val="00741852"/>
    <w:rsid w:val="00742A06"/>
    <w:rsid w:val="00743E11"/>
    <w:rsid w:val="0074654A"/>
    <w:rsid w:val="007470BA"/>
    <w:rsid w:val="00747263"/>
    <w:rsid w:val="00747875"/>
    <w:rsid w:val="007505C5"/>
    <w:rsid w:val="007510C8"/>
    <w:rsid w:val="007516C6"/>
    <w:rsid w:val="00752C85"/>
    <w:rsid w:val="00752D97"/>
    <w:rsid w:val="00752E15"/>
    <w:rsid w:val="00753941"/>
    <w:rsid w:val="00753B09"/>
    <w:rsid w:val="00753BFE"/>
    <w:rsid w:val="0075551B"/>
    <w:rsid w:val="00756177"/>
    <w:rsid w:val="0075682E"/>
    <w:rsid w:val="00757378"/>
    <w:rsid w:val="00757751"/>
    <w:rsid w:val="007620A7"/>
    <w:rsid w:val="007675F6"/>
    <w:rsid w:val="00767A57"/>
    <w:rsid w:val="0077056C"/>
    <w:rsid w:val="0077187F"/>
    <w:rsid w:val="00771ED0"/>
    <w:rsid w:val="00772DA4"/>
    <w:rsid w:val="00773E71"/>
    <w:rsid w:val="00774489"/>
    <w:rsid w:val="00775EE5"/>
    <w:rsid w:val="0077631C"/>
    <w:rsid w:val="00776E1E"/>
    <w:rsid w:val="0077780E"/>
    <w:rsid w:val="00785B3B"/>
    <w:rsid w:val="00791FEE"/>
    <w:rsid w:val="00793328"/>
    <w:rsid w:val="00794872"/>
    <w:rsid w:val="007968AE"/>
    <w:rsid w:val="007A096A"/>
    <w:rsid w:val="007A0AB9"/>
    <w:rsid w:val="007A109B"/>
    <w:rsid w:val="007A1323"/>
    <w:rsid w:val="007A15C7"/>
    <w:rsid w:val="007A3B89"/>
    <w:rsid w:val="007A48C4"/>
    <w:rsid w:val="007A6FF9"/>
    <w:rsid w:val="007A78D9"/>
    <w:rsid w:val="007A7B4B"/>
    <w:rsid w:val="007B01BF"/>
    <w:rsid w:val="007B0DB6"/>
    <w:rsid w:val="007B1695"/>
    <w:rsid w:val="007B2110"/>
    <w:rsid w:val="007B2821"/>
    <w:rsid w:val="007B3A2D"/>
    <w:rsid w:val="007B47AB"/>
    <w:rsid w:val="007B4B9B"/>
    <w:rsid w:val="007B6B1E"/>
    <w:rsid w:val="007B76E2"/>
    <w:rsid w:val="007B7A6C"/>
    <w:rsid w:val="007C0317"/>
    <w:rsid w:val="007C29BF"/>
    <w:rsid w:val="007C40BC"/>
    <w:rsid w:val="007C42CF"/>
    <w:rsid w:val="007C55B8"/>
    <w:rsid w:val="007C5A64"/>
    <w:rsid w:val="007C729C"/>
    <w:rsid w:val="007D0E1C"/>
    <w:rsid w:val="007D0F77"/>
    <w:rsid w:val="007D27C3"/>
    <w:rsid w:val="007D2B13"/>
    <w:rsid w:val="007D307D"/>
    <w:rsid w:val="007D3E7F"/>
    <w:rsid w:val="007D560F"/>
    <w:rsid w:val="007D5EE0"/>
    <w:rsid w:val="007D7154"/>
    <w:rsid w:val="007D750C"/>
    <w:rsid w:val="007D757F"/>
    <w:rsid w:val="007E04C5"/>
    <w:rsid w:val="007E2B37"/>
    <w:rsid w:val="007E2B81"/>
    <w:rsid w:val="007E3C37"/>
    <w:rsid w:val="007E547D"/>
    <w:rsid w:val="007E6217"/>
    <w:rsid w:val="007E6942"/>
    <w:rsid w:val="007E7E36"/>
    <w:rsid w:val="007F0CF5"/>
    <w:rsid w:val="007F1093"/>
    <w:rsid w:val="007F18C9"/>
    <w:rsid w:val="007F22D4"/>
    <w:rsid w:val="007F2C0A"/>
    <w:rsid w:val="007F3763"/>
    <w:rsid w:val="007F49BA"/>
    <w:rsid w:val="007F7E03"/>
    <w:rsid w:val="0080072F"/>
    <w:rsid w:val="00800BE1"/>
    <w:rsid w:val="00800FB4"/>
    <w:rsid w:val="0080286B"/>
    <w:rsid w:val="00802F7E"/>
    <w:rsid w:val="00803C36"/>
    <w:rsid w:val="00807233"/>
    <w:rsid w:val="00807DE0"/>
    <w:rsid w:val="00812BF3"/>
    <w:rsid w:val="00813374"/>
    <w:rsid w:val="00814446"/>
    <w:rsid w:val="00814C64"/>
    <w:rsid w:val="00815FBE"/>
    <w:rsid w:val="0081641B"/>
    <w:rsid w:val="00816985"/>
    <w:rsid w:val="00817B89"/>
    <w:rsid w:val="0082194B"/>
    <w:rsid w:val="0082290F"/>
    <w:rsid w:val="00824E72"/>
    <w:rsid w:val="0082540F"/>
    <w:rsid w:val="00827331"/>
    <w:rsid w:val="00827D7A"/>
    <w:rsid w:val="00831757"/>
    <w:rsid w:val="00833E27"/>
    <w:rsid w:val="00833F2E"/>
    <w:rsid w:val="008341BC"/>
    <w:rsid w:val="008367DB"/>
    <w:rsid w:val="008406B8"/>
    <w:rsid w:val="00842118"/>
    <w:rsid w:val="00842A9C"/>
    <w:rsid w:val="008446DA"/>
    <w:rsid w:val="0084478B"/>
    <w:rsid w:val="008449EA"/>
    <w:rsid w:val="008469F6"/>
    <w:rsid w:val="00847015"/>
    <w:rsid w:val="00850EE0"/>
    <w:rsid w:val="00852077"/>
    <w:rsid w:val="00852D55"/>
    <w:rsid w:val="008530A2"/>
    <w:rsid w:val="00855911"/>
    <w:rsid w:val="00856959"/>
    <w:rsid w:val="008572D5"/>
    <w:rsid w:val="00857B49"/>
    <w:rsid w:val="0086206F"/>
    <w:rsid w:val="0086443C"/>
    <w:rsid w:val="00866326"/>
    <w:rsid w:val="00866EC4"/>
    <w:rsid w:val="008705DB"/>
    <w:rsid w:val="0087078E"/>
    <w:rsid w:val="00871153"/>
    <w:rsid w:val="00871A60"/>
    <w:rsid w:val="00873421"/>
    <w:rsid w:val="0087361C"/>
    <w:rsid w:val="00873E26"/>
    <w:rsid w:val="00875C7B"/>
    <w:rsid w:val="00877F8A"/>
    <w:rsid w:val="00882285"/>
    <w:rsid w:val="00884A25"/>
    <w:rsid w:val="0088504A"/>
    <w:rsid w:val="00886E51"/>
    <w:rsid w:val="00890170"/>
    <w:rsid w:val="00890916"/>
    <w:rsid w:val="00890B1E"/>
    <w:rsid w:val="00891258"/>
    <w:rsid w:val="00892018"/>
    <w:rsid w:val="00892A2D"/>
    <w:rsid w:val="008943DE"/>
    <w:rsid w:val="008958C4"/>
    <w:rsid w:val="00895A89"/>
    <w:rsid w:val="008976FB"/>
    <w:rsid w:val="00897847"/>
    <w:rsid w:val="008A18EF"/>
    <w:rsid w:val="008A1CA0"/>
    <w:rsid w:val="008A2F53"/>
    <w:rsid w:val="008A4DA4"/>
    <w:rsid w:val="008A58C9"/>
    <w:rsid w:val="008A5BE3"/>
    <w:rsid w:val="008A5F51"/>
    <w:rsid w:val="008A6882"/>
    <w:rsid w:val="008A7C94"/>
    <w:rsid w:val="008B05A3"/>
    <w:rsid w:val="008B0B36"/>
    <w:rsid w:val="008B0D96"/>
    <w:rsid w:val="008B1A0D"/>
    <w:rsid w:val="008B1D25"/>
    <w:rsid w:val="008B439B"/>
    <w:rsid w:val="008C167A"/>
    <w:rsid w:val="008C2074"/>
    <w:rsid w:val="008C2949"/>
    <w:rsid w:val="008C4B98"/>
    <w:rsid w:val="008C4C87"/>
    <w:rsid w:val="008C59F5"/>
    <w:rsid w:val="008C5A35"/>
    <w:rsid w:val="008C5D7B"/>
    <w:rsid w:val="008C63C4"/>
    <w:rsid w:val="008C7B47"/>
    <w:rsid w:val="008C7EAB"/>
    <w:rsid w:val="008D17A7"/>
    <w:rsid w:val="008D35CF"/>
    <w:rsid w:val="008D4111"/>
    <w:rsid w:val="008D4CDD"/>
    <w:rsid w:val="008D4F91"/>
    <w:rsid w:val="008D748A"/>
    <w:rsid w:val="008E18D0"/>
    <w:rsid w:val="008E2144"/>
    <w:rsid w:val="008E293D"/>
    <w:rsid w:val="008E3523"/>
    <w:rsid w:val="008E35A4"/>
    <w:rsid w:val="008E3871"/>
    <w:rsid w:val="008E4101"/>
    <w:rsid w:val="008E4937"/>
    <w:rsid w:val="008E4AF3"/>
    <w:rsid w:val="008E6691"/>
    <w:rsid w:val="008F2647"/>
    <w:rsid w:val="008F3661"/>
    <w:rsid w:val="008F47E4"/>
    <w:rsid w:val="008F4DBB"/>
    <w:rsid w:val="008F5822"/>
    <w:rsid w:val="008F68FA"/>
    <w:rsid w:val="009004AB"/>
    <w:rsid w:val="00900F4E"/>
    <w:rsid w:val="009012D3"/>
    <w:rsid w:val="00901AC5"/>
    <w:rsid w:val="00904FF8"/>
    <w:rsid w:val="00906A4D"/>
    <w:rsid w:val="00911681"/>
    <w:rsid w:val="00911F86"/>
    <w:rsid w:val="00912149"/>
    <w:rsid w:val="00912711"/>
    <w:rsid w:val="00914043"/>
    <w:rsid w:val="00916ECA"/>
    <w:rsid w:val="00917D5A"/>
    <w:rsid w:val="00922393"/>
    <w:rsid w:val="0092247D"/>
    <w:rsid w:val="00922E86"/>
    <w:rsid w:val="00925061"/>
    <w:rsid w:val="0092622E"/>
    <w:rsid w:val="00932780"/>
    <w:rsid w:val="00933D4B"/>
    <w:rsid w:val="009357E7"/>
    <w:rsid w:val="00935869"/>
    <w:rsid w:val="0093683F"/>
    <w:rsid w:val="00937A18"/>
    <w:rsid w:val="00937B03"/>
    <w:rsid w:val="00937F22"/>
    <w:rsid w:val="00940407"/>
    <w:rsid w:val="0094058A"/>
    <w:rsid w:val="00941824"/>
    <w:rsid w:val="00942CFD"/>
    <w:rsid w:val="0094559C"/>
    <w:rsid w:val="0094572F"/>
    <w:rsid w:val="00950F8C"/>
    <w:rsid w:val="00950FE1"/>
    <w:rsid w:val="009512FB"/>
    <w:rsid w:val="00953077"/>
    <w:rsid w:val="00953394"/>
    <w:rsid w:val="00954493"/>
    <w:rsid w:val="00956B82"/>
    <w:rsid w:val="00957B94"/>
    <w:rsid w:val="009606A6"/>
    <w:rsid w:val="009607B4"/>
    <w:rsid w:val="00961257"/>
    <w:rsid w:val="00961323"/>
    <w:rsid w:val="00963253"/>
    <w:rsid w:val="009635AC"/>
    <w:rsid w:val="00963F24"/>
    <w:rsid w:val="0096516E"/>
    <w:rsid w:val="0096551C"/>
    <w:rsid w:val="00965E68"/>
    <w:rsid w:val="0096793B"/>
    <w:rsid w:val="0097147C"/>
    <w:rsid w:val="00971708"/>
    <w:rsid w:val="0097300A"/>
    <w:rsid w:val="00975AA3"/>
    <w:rsid w:val="0097623A"/>
    <w:rsid w:val="00976266"/>
    <w:rsid w:val="00980442"/>
    <w:rsid w:val="00981308"/>
    <w:rsid w:val="009814DE"/>
    <w:rsid w:val="009832E2"/>
    <w:rsid w:val="009847C7"/>
    <w:rsid w:val="00984C71"/>
    <w:rsid w:val="00984D4A"/>
    <w:rsid w:val="00985540"/>
    <w:rsid w:val="009866A1"/>
    <w:rsid w:val="0098795E"/>
    <w:rsid w:val="009901B6"/>
    <w:rsid w:val="009906F0"/>
    <w:rsid w:val="009920E6"/>
    <w:rsid w:val="00992E1A"/>
    <w:rsid w:val="00993B46"/>
    <w:rsid w:val="00994E67"/>
    <w:rsid w:val="009970CC"/>
    <w:rsid w:val="009978ED"/>
    <w:rsid w:val="009A0AFE"/>
    <w:rsid w:val="009A0CB4"/>
    <w:rsid w:val="009A3391"/>
    <w:rsid w:val="009A3629"/>
    <w:rsid w:val="009A51BD"/>
    <w:rsid w:val="009A6D2A"/>
    <w:rsid w:val="009B0A25"/>
    <w:rsid w:val="009B0D88"/>
    <w:rsid w:val="009B37EE"/>
    <w:rsid w:val="009B40B7"/>
    <w:rsid w:val="009B5452"/>
    <w:rsid w:val="009B6A52"/>
    <w:rsid w:val="009C10EA"/>
    <w:rsid w:val="009C3815"/>
    <w:rsid w:val="009C5C2E"/>
    <w:rsid w:val="009C61EE"/>
    <w:rsid w:val="009C6BAA"/>
    <w:rsid w:val="009C6EE4"/>
    <w:rsid w:val="009D0542"/>
    <w:rsid w:val="009D2C12"/>
    <w:rsid w:val="009D401F"/>
    <w:rsid w:val="009D4C9F"/>
    <w:rsid w:val="009D53BD"/>
    <w:rsid w:val="009D6C10"/>
    <w:rsid w:val="009D70DC"/>
    <w:rsid w:val="009D75F5"/>
    <w:rsid w:val="009D7BCE"/>
    <w:rsid w:val="009E0DEA"/>
    <w:rsid w:val="009E0EFA"/>
    <w:rsid w:val="009E13D6"/>
    <w:rsid w:val="009E147C"/>
    <w:rsid w:val="009E29DA"/>
    <w:rsid w:val="009E3AF8"/>
    <w:rsid w:val="009E416E"/>
    <w:rsid w:val="009E5ABA"/>
    <w:rsid w:val="009E7000"/>
    <w:rsid w:val="009E786F"/>
    <w:rsid w:val="009F23AE"/>
    <w:rsid w:val="009F2A90"/>
    <w:rsid w:val="009F5780"/>
    <w:rsid w:val="009F5896"/>
    <w:rsid w:val="009F59A2"/>
    <w:rsid w:val="009F5A44"/>
    <w:rsid w:val="009F5BF3"/>
    <w:rsid w:val="009F72B5"/>
    <w:rsid w:val="009F733A"/>
    <w:rsid w:val="009F7CF6"/>
    <w:rsid w:val="00A00286"/>
    <w:rsid w:val="00A003AB"/>
    <w:rsid w:val="00A00611"/>
    <w:rsid w:val="00A0098B"/>
    <w:rsid w:val="00A01CC8"/>
    <w:rsid w:val="00A01FE6"/>
    <w:rsid w:val="00A04698"/>
    <w:rsid w:val="00A05123"/>
    <w:rsid w:val="00A05249"/>
    <w:rsid w:val="00A06A66"/>
    <w:rsid w:val="00A0723B"/>
    <w:rsid w:val="00A103BE"/>
    <w:rsid w:val="00A13ECB"/>
    <w:rsid w:val="00A149AC"/>
    <w:rsid w:val="00A14EC9"/>
    <w:rsid w:val="00A15EE3"/>
    <w:rsid w:val="00A17E6B"/>
    <w:rsid w:val="00A21FED"/>
    <w:rsid w:val="00A230C3"/>
    <w:rsid w:val="00A24429"/>
    <w:rsid w:val="00A25F19"/>
    <w:rsid w:val="00A263F6"/>
    <w:rsid w:val="00A276C3"/>
    <w:rsid w:val="00A278F2"/>
    <w:rsid w:val="00A3104A"/>
    <w:rsid w:val="00A313B1"/>
    <w:rsid w:val="00A322D4"/>
    <w:rsid w:val="00A330E5"/>
    <w:rsid w:val="00A33608"/>
    <w:rsid w:val="00A33E64"/>
    <w:rsid w:val="00A3484F"/>
    <w:rsid w:val="00A352FE"/>
    <w:rsid w:val="00A36775"/>
    <w:rsid w:val="00A36859"/>
    <w:rsid w:val="00A36E98"/>
    <w:rsid w:val="00A37458"/>
    <w:rsid w:val="00A41848"/>
    <w:rsid w:val="00A41E7D"/>
    <w:rsid w:val="00A42725"/>
    <w:rsid w:val="00A42751"/>
    <w:rsid w:val="00A42EFB"/>
    <w:rsid w:val="00A43D47"/>
    <w:rsid w:val="00A44282"/>
    <w:rsid w:val="00A46649"/>
    <w:rsid w:val="00A466F6"/>
    <w:rsid w:val="00A5106F"/>
    <w:rsid w:val="00A51301"/>
    <w:rsid w:val="00A51649"/>
    <w:rsid w:val="00A51CE5"/>
    <w:rsid w:val="00A51ECB"/>
    <w:rsid w:val="00A52F79"/>
    <w:rsid w:val="00A55452"/>
    <w:rsid w:val="00A56211"/>
    <w:rsid w:val="00A5674A"/>
    <w:rsid w:val="00A56C3A"/>
    <w:rsid w:val="00A60E48"/>
    <w:rsid w:val="00A61094"/>
    <w:rsid w:val="00A61A92"/>
    <w:rsid w:val="00A6257F"/>
    <w:rsid w:val="00A64BE1"/>
    <w:rsid w:val="00A70C89"/>
    <w:rsid w:val="00A72F62"/>
    <w:rsid w:val="00A74EC8"/>
    <w:rsid w:val="00A75320"/>
    <w:rsid w:val="00A75D04"/>
    <w:rsid w:val="00A75F0A"/>
    <w:rsid w:val="00A77FE7"/>
    <w:rsid w:val="00A835E6"/>
    <w:rsid w:val="00A83765"/>
    <w:rsid w:val="00A844A7"/>
    <w:rsid w:val="00A84B8B"/>
    <w:rsid w:val="00A851B1"/>
    <w:rsid w:val="00A851B9"/>
    <w:rsid w:val="00A85A24"/>
    <w:rsid w:val="00A87B76"/>
    <w:rsid w:val="00A905C6"/>
    <w:rsid w:val="00A90A59"/>
    <w:rsid w:val="00A94BC3"/>
    <w:rsid w:val="00A95344"/>
    <w:rsid w:val="00A96B6A"/>
    <w:rsid w:val="00A96D0A"/>
    <w:rsid w:val="00A97265"/>
    <w:rsid w:val="00A97EF4"/>
    <w:rsid w:val="00AA004E"/>
    <w:rsid w:val="00AA21A9"/>
    <w:rsid w:val="00AA31E3"/>
    <w:rsid w:val="00AA3741"/>
    <w:rsid w:val="00AA3DFA"/>
    <w:rsid w:val="00AA4C36"/>
    <w:rsid w:val="00AA579D"/>
    <w:rsid w:val="00AA59CA"/>
    <w:rsid w:val="00AA6DA9"/>
    <w:rsid w:val="00AA719A"/>
    <w:rsid w:val="00AA7BD2"/>
    <w:rsid w:val="00AB0315"/>
    <w:rsid w:val="00AB6493"/>
    <w:rsid w:val="00AC12AC"/>
    <w:rsid w:val="00AC1315"/>
    <w:rsid w:val="00AC14FF"/>
    <w:rsid w:val="00AC21EC"/>
    <w:rsid w:val="00AC2599"/>
    <w:rsid w:val="00AC28FD"/>
    <w:rsid w:val="00AC35EC"/>
    <w:rsid w:val="00AC368F"/>
    <w:rsid w:val="00AC452F"/>
    <w:rsid w:val="00AC588C"/>
    <w:rsid w:val="00AC693A"/>
    <w:rsid w:val="00AC6F85"/>
    <w:rsid w:val="00AC72E3"/>
    <w:rsid w:val="00AC783C"/>
    <w:rsid w:val="00AC7A63"/>
    <w:rsid w:val="00AC7D5F"/>
    <w:rsid w:val="00AD0570"/>
    <w:rsid w:val="00AD061B"/>
    <w:rsid w:val="00AD17F3"/>
    <w:rsid w:val="00AD1E1C"/>
    <w:rsid w:val="00AD3493"/>
    <w:rsid w:val="00AD3AD6"/>
    <w:rsid w:val="00AE0C61"/>
    <w:rsid w:val="00AE2088"/>
    <w:rsid w:val="00AE3633"/>
    <w:rsid w:val="00AE436A"/>
    <w:rsid w:val="00AE4839"/>
    <w:rsid w:val="00AE5FDB"/>
    <w:rsid w:val="00AE7782"/>
    <w:rsid w:val="00AE7CF8"/>
    <w:rsid w:val="00AF1084"/>
    <w:rsid w:val="00AF10C2"/>
    <w:rsid w:val="00AF426D"/>
    <w:rsid w:val="00AF503A"/>
    <w:rsid w:val="00AF51DC"/>
    <w:rsid w:val="00AF5632"/>
    <w:rsid w:val="00AF57EC"/>
    <w:rsid w:val="00B005B6"/>
    <w:rsid w:val="00B04B78"/>
    <w:rsid w:val="00B059B2"/>
    <w:rsid w:val="00B05B09"/>
    <w:rsid w:val="00B104DD"/>
    <w:rsid w:val="00B10CA8"/>
    <w:rsid w:val="00B11CB8"/>
    <w:rsid w:val="00B12632"/>
    <w:rsid w:val="00B12E23"/>
    <w:rsid w:val="00B12FB4"/>
    <w:rsid w:val="00B1351D"/>
    <w:rsid w:val="00B14013"/>
    <w:rsid w:val="00B14BA4"/>
    <w:rsid w:val="00B15051"/>
    <w:rsid w:val="00B15587"/>
    <w:rsid w:val="00B15A58"/>
    <w:rsid w:val="00B15B17"/>
    <w:rsid w:val="00B16451"/>
    <w:rsid w:val="00B168FC"/>
    <w:rsid w:val="00B17422"/>
    <w:rsid w:val="00B17AB5"/>
    <w:rsid w:val="00B221C7"/>
    <w:rsid w:val="00B23E9F"/>
    <w:rsid w:val="00B3228E"/>
    <w:rsid w:val="00B323E6"/>
    <w:rsid w:val="00B346BF"/>
    <w:rsid w:val="00B34949"/>
    <w:rsid w:val="00B34D0A"/>
    <w:rsid w:val="00B37733"/>
    <w:rsid w:val="00B37EBD"/>
    <w:rsid w:val="00B404DD"/>
    <w:rsid w:val="00B42AA0"/>
    <w:rsid w:val="00B44185"/>
    <w:rsid w:val="00B4555F"/>
    <w:rsid w:val="00B47373"/>
    <w:rsid w:val="00B47502"/>
    <w:rsid w:val="00B5011C"/>
    <w:rsid w:val="00B50AEE"/>
    <w:rsid w:val="00B51297"/>
    <w:rsid w:val="00B52005"/>
    <w:rsid w:val="00B54742"/>
    <w:rsid w:val="00B54FDC"/>
    <w:rsid w:val="00B55ED9"/>
    <w:rsid w:val="00B56087"/>
    <w:rsid w:val="00B5628B"/>
    <w:rsid w:val="00B563AF"/>
    <w:rsid w:val="00B60049"/>
    <w:rsid w:val="00B60921"/>
    <w:rsid w:val="00B60A51"/>
    <w:rsid w:val="00B61E0C"/>
    <w:rsid w:val="00B62348"/>
    <w:rsid w:val="00B63388"/>
    <w:rsid w:val="00B63A91"/>
    <w:rsid w:val="00B66A90"/>
    <w:rsid w:val="00B66C11"/>
    <w:rsid w:val="00B674CD"/>
    <w:rsid w:val="00B67536"/>
    <w:rsid w:val="00B6779E"/>
    <w:rsid w:val="00B679D3"/>
    <w:rsid w:val="00B703E3"/>
    <w:rsid w:val="00B714FC"/>
    <w:rsid w:val="00B73617"/>
    <w:rsid w:val="00B73874"/>
    <w:rsid w:val="00B74DC1"/>
    <w:rsid w:val="00B758F1"/>
    <w:rsid w:val="00B764D6"/>
    <w:rsid w:val="00B773B7"/>
    <w:rsid w:val="00B817C6"/>
    <w:rsid w:val="00B819D6"/>
    <w:rsid w:val="00B8241C"/>
    <w:rsid w:val="00B82428"/>
    <w:rsid w:val="00B827FD"/>
    <w:rsid w:val="00B82F1F"/>
    <w:rsid w:val="00B831A0"/>
    <w:rsid w:val="00B83670"/>
    <w:rsid w:val="00B839F8"/>
    <w:rsid w:val="00B8490A"/>
    <w:rsid w:val="00B84BFB"/>
    <w:rsid w:val="00B8694D"/>
    <w:rsid w:val="00B9256C"/>
    <w:rsid w:val="00B92AC2"/>
    <w:rsid w:val="00B9446B"/>
    <w:rsid w:val="00B9619B"/>
    <w:rsid w:val="00B96CA9"/>
    <w:rsid w:val="00BA107A"/>
    <w:rsid w:val="00BA1287"/>
    <w:rsid w:val="00BA1623"/>
    <w:rsid w:val="00BA27FE"/>
    <w:rsid w:val="00BA28DD"/>
    <w:rsid w:val="00BA2D93"/>
    <w:rsid w:val="00BA2EB5"/>
    <w:rsid w:val="00BA3776"/>
    <w:rsid w:val="00BA445F"/>
    <w:rsid w:val="00BA4EF8"/>
    <w:rsid w:val="00BA6125"/>
    <w:rsid w:val="00BA65F7"/>
    <w:rsid w:val="00BA7234"/>
    <w:rsid w:val="00BB20FE"/>
    <w:rsid w:val="00BB20FF"/>
    <w:rsid w:val="00BB427C"/>
    <w:rsid w:val="00BB45F2"/>
    <w:rsid w:val="00BB4625"/>
    <w:rsid w:val="00BB4F11"/>
    <w:rsid w:val="00BB57FD"/>
    <w:rsid w:val="00BB6102"/>
    <w:rsid w:val="00BB7592"/>
    <w:rsid w:val="00BC0577"/>
    <w:rsid w:val="00BC1F2A"/>
    <w:rsid w:val="00BC3054"/>
    <w:rsid w:val="00BC37AF"/>
    <w:rsid w:val="00BC37D5"/>
    <w:rsid w:val="00BC6770"/>
    <w:rsid w:val="00BD0B68"/>
    <w:rsid w:val="00BD163B"/>
    <w:rsid w:val="00BD1EFF"/>
    <w:rsid w:val="00BD4620"/>
    <w:rsid w:val="00BD4BBE"/>
    <w:rsid w:val="00BD4F3E"/>
    <w:rsid w:val="00BD5465"/>
    <w:rsid w:val="00BD5A16"/>
    <w:rsid w:val="00BD7B37"/>
    <w:rsid w:val="00BE0623"/>
    <w:rsid w:val="00BE1D4B"/>
    <w:rsid w:val="00BE3393"/>
    <w:rsid w:val="00BE3F20"/>
    <w:rsid w:val="00BE4FF5"/>
    <w:rsid w:val="00BE5626"/>
    <w:rsid w:val="00BE788B"/>
    <w:rsid w:val="00BF0724"/>
    <w:rsid w:val="00BF2461"/>
    <w:rsid w:val="00BF6042"/>
    <w:rsid w:val="00BF76DF"/>
    <w:rsid w:val="00BF7F03"/>
    <w:rsid w:val="00C00E36"/>
    <w:rsid w:val="00C027CC"/>
    <w:rsid w:val="00C037D1"/>
    <w:rsid w:val="00C05BAE"/>
    <w:rsid w:val="00C0616B"/>
    <w:rsid w:val="00C10E1D"/>
    <w:rsid w:val="00C10E8E"/>
    <w:rsid w:val="00C1124B"/>
    <w:rsid w:val="00C143F5"/>
    <w:rsid w:val="00C1443C"/>
    <w:rsid w:val="00C14A18"/>
    <w:rsid w:val="00C215CC"/>
    <w:rsid w:val="00C22C83"/>
    <w:rsid w:val="00C231DD"/>
    <w:rsid w:val="00C23293"/>
    <w:rsid w:val="00C23707"/>
    <w:rsid w:val="00C24121"/>
    <w:rsid w:val="00C26086"/>
    <w:rsid w:val="00C274EB"/>
    <w:rsid w:val="00C31BA2"/>
    <w:rsid w:val="00C32B37"/>
    <w:rsid w:val="00C33A4C"/>
    <w:rsid w:val="00C34366"/>
    <w:rsid w:val="00C347FB"/>
    <w:rsid w:val="00C350E3"/>
    <w:rsid w:val="00C35E8D"/>
    <w:rsid w:val="00C369E4"/>
    <w:rsid w:val="00C36EB6"/>
    <w:rsid w:val="00C3775D"/>
    <w:rsid w:val="00C40241"/>
    <w:rsid w:val="00C40FFD"/>
    <w:rsid w:val="00C41156"/>
    <w:rsid w:val="00C41A1F"/>
    <w:rsid w:val="00C426F7"/>
    <w:rsid w:val="00C43632"/>
    <w:rsid w:val="00C43B71"/>
    <w:rsid w:val="00C463EC"/>
    <w:rsid w:val="00C46493"/>
    <w:rsid w:val="00C470ED"/>
    <w:rsid w:val="00C4741C"/>
    <w:rsid w:val="00C47E3D"/>
    <w:rsid w:val="00C507FB"/>
    <w:rsid w:val="00C52D59"/>
    <w:rsid w:val="00C53228"/>
    <w:rsid w:val="00C53EF6"/>
    <w:rsid w:val="00C56737"/>
    <w:rsid w:val="00C57B82"/>
    <w:rsid w:val="00C60A5F"/>
    <w:rsid w:val="00C61524"/>
    <w:rsid w:val="00C6295D"/>
    <w:rsid w:val="00C666FB"/>
    <w:rsid w:val="00C66B86"/>
    <w:rsid w:val="00C70579"/>
    <w:rsid w:val="00C70F24"/>
    <w:rsid w:val="00C73E32"/>
    <w:rsid w:val="00C7416F"/>
    <w:rsid w:val="00C75004"/>
    <w:rsid w:val="00C75547"/>
    <w:rsid w:val="00C7580A"/>
    <w:rsid w:val="00C75AE9"/>
    <w:rsid w:val="00C75C3E"/>
    <w:rsid w:val="00C760A8"/>
    <w:rsid w:val="00C7671A"/>
    <w:rsid w:val="00C76E14"/>
    <w:rsid w:val="00C7743F"/>
    <w:rsid w:val="00C819A0"/>
    <w:rsid w:val="00C81B33"/>
    <w:rsid w:val="00C81F51"/>
    <w:rsid w:val="00C82665"/>
    <w:rsid w:val="00C8378F"/>
    <w:rsid w:val="00C84B8D"/>
    <w:rsid w:val="00C8518E"/>
    <w:rsid w:val="00C86FBF"/>
    <w:rsid w:val="00C87F6C"/>
    <w:rsid w:val="00C92A16"/>
    <w:rsid w:val="00C93A35"/>
    <w:rsid w:val="00C942EE"/>
    <w:rsid w:val="00C94604"/>
    <w:rsid w:val="00C948AF"/>
    <w:rsid w:val="00C955EE"/>
    <w:rsid w:val="00C95E9A"/>
    <w:rsid w:val="00C964AA"/>
    <w:rsid w:val="00C96A72"/>
    <w:rsid w:val="00C972BE"/>
    <w:rsid w:val="00CA0F40"/>
    <w:rsid w:val="00CA16AB"/>
    <w:rsid w:val="00CA244C"/>
    <w:rsid w:val="00CA2E25"/>
    <w:rsid w:val="00CA3DB7"/>
    <w:rsid w:val="00CA6003"/>
    <w:rsid w:val="00CA654D"/>
    <w:rsid w:val="00CA7A02"/>
    <w:rsid w:val="00CB058F"/>
    <w:rsid w:val="00CB4ACA"/>
    <w:rsid w:val="00CB4E4F"/>
    <w:rsid w:val="00CB5590"/>
    <w:rsid w:val="00CB6E40"/>
    <w:rsid w:val="00CB6EA7"/>
    <w:rsid w:val="00CC05E8"/>
    <w:rsid w:val="00CC14ED"/>
    <w:rsid w:val="00CC3099"/>
    <w:rsid w:val="00CC3339"/>
    <w:rsid w:val="00CC4CE0"/>
    <w:rsid w:val="00CC56C2"/>
    <w:rsid w:val="00CD1686"/>
    <w:rsid w:val="00CD5022"/>
    <w:rsid w:val="00CD6F79"/>
    <w:rsid w:val="00CD7B50"/>
    <w:rsid w:val="00CE040B"/>
    <w:rsid w:val="00CE5847"/>
    <w:rsid w:val="00CE59A4"/>
    <w:rsid w:val="00CE66B8"/>
    <w:rsid w:val="00CE6A1D"/>
    <w:rsid w:val="00CE6ABA"/>
    <w:rsid w:val="00CE6FBB"/>
    <w:rsid w:val="00CE7619"/>
    <w:rsid w:val="00CF0490"/>
    <w:rsid w:val="00CF0BA6"/>
    <w:rsid w:val="00CF116D"/>
    <w:rsid w:val="00CF253B"/>
    <w:rsid w:val="00CF3EFA"/>
    <w:rsid w:val="00CF4CF0"/>
    <w:rsid w:val="00CF6323"/>
    <w:rsid w:val="00CF66EC"/>
    <w:rsid w:val="00CF7927"/>
    <w:rsid w:val="00D00803"/>
    <w:rsid w:val="00D00AD1"/>
    <w:rsid w:val="00D00EE7"/>
    <w:rsid w:val="00D02CF7"/>
    <w:rsid w:val="00D03325"/>
    <w:rsid w:val="00D0368D"/>
    <w:rsid w:val="00D03D10"/>
    <w:rsid w:val="00D04B18"/>
    <w:rsid w:val="00D062CE"/>
    <w:rsid w:val="00D06791"/>
    <w:rsid w:val="00D06D9F"/>
    <w:rsid w:val="00D07124"/>
    <w:rsid w:val="00D07258"/>
    <w:rsid w:val="00D07288"/>
    <w:rsid w:val="00D07694"/>
    <w:rsid w:val="00D100FB"/>
    <w:rsid w:val="00D10D66"/>
    <w:rsid w:val="00D11F5C"/>
    <w:rsid w:val="00D1280B"/>
    <w:rsid w:val="00D12A16"/>
    <w:rsid w:val="00D13DCB"/>
    <w:rsid w:val="00D14872"/>
    <w:rsid w:val="00D14E8B"/>
    <w:rsid w:val="00D15421"/>
    <w:rsid w:val="00D160B6"/>
    <w:rsid w:val="00D16713"/>
    <w:rsid w:val="00D21A10"/>
    <w:rsid w:val="00D21E46"/>
    <w:rsid w:val="00D2226B"/>
    <w:rsid w:val="00D22333"/>
    <w:rsid w:val="00D22C1B"/>
    <w:rsid w:val="00D23D3E"/>
    <w:rsid w:val="00D24CFE"/>
    <w:rsid w:val="00D24D3E"/>
    <w:rsid w:val="00D25F70"/>
    <w:rsid w:val="00D261D5"/>
    <w:rsid w:val="00D2631A"/>
    <w:rsid w:val="00D266AE"/>
    <w:rsid w:val="00D266D3"/>
    <w:rsid w:val="00D27190"/>
    <w:rsid w:val="00D301D0"/>
    <w:rsid w:val="00D30EE8"/>
    <w:rsid w:val="00D311C1"/>
    <w:rsid w:val="00D32ACE"/>
    <w:rsid w:val="00D32C62"/>
    <w:rsid w:val="00D32F75"/>
    <w:rsid w:val="00D342D1"/>
    <w:rsid w:val="00D34357"/>
    <w:rsid w:val="00D35BF1"/>
    <w:rsid w:val="00D41158"/>
    <w:rsid w:val="00D4139B"/>
    <w:rsid w:val="00D4278E"/>
    <w:rsid w:val="00D43F92"/>
    <w:rsid w:val="00D44D56"/>
    <w:rsid w:val="00D4594A"/>
    <w:rsid w:val="00D45DF8"/>
    <w:rsid w:val="00D46D8C"/>
    <w:rsid w:val="00D46EE1"/>
    <w:rsid w:val="00D51AC7"/>
    <w:rsid w:val="00D51B47"/>
    <w:rsid w:val="00D52380"/>
    <w:rsid w:val="00D533A2"/>
    <w:rsid w:val="00D539EA"/>
    <w:rsid w:val="00D54BBE"/>
    <w:rsid w:val="00D550CA"/>
    <w:rsid w:val="00D56044"/>
    <w:rsid w:val="00D56D16"/>
    <w:rsid w:val="00D56F06"/>
    <w:rsid w:val="00D57515"/>
    <w:rsid w:val="00D61C8F"/>
    <w:rsid w:val="00D61E71"/>
    <w:rsid w:val="00D621EC"/>
    <w:rsid w:val="00D62225"/>
    <w:rsid w:val="00D62DA8"/>
    <w:rsid w:val="00D6332D"/>
    <w:rsid w:val="00D63D22"/>
    <w:rsid w:val="00D6499F"/>
    <w:rsid w:val="00D65D5E"/>
    <w:rsid w:val="00D66CB5"/>
    <w:rsid w:val="00D67E84"/>
    <w:rsid w:val="00D721B9"/>
    <w:rsid w:val="00D7368E"/>
    <w:rsid w:val="00D740EE"/>
    <w:rsid w:val="00D7444E"/>
    <w:rsid w:val="00D7453B"/>
    <w:rsid w:val="00D74D36"/>
    <w:rsid w:val="00D74D78"/>
    <w:rsid w:val="00D74FFB"/>
    <w:rsid w:val="00D75582"/>
    <w:rsid w:val="00D7569E"/>
    <w:rsid w:val="00D75C79"/>
    <w:rsid w:val="00D75D45"/>
    <w:rsid w:val="00D77B4A"/>
    <w:rsid w:val="00D77D24"/>
    <w:rsid w:val="00D81A85"/>
    <w:rsid w:val="00D82950"/>
    <w:rsid w:val="00D83401"/>
    <w:rsid w:val="00D84507"/>
    <w:rsid w:val="00D8481D"/>
    <w:rsid w:val="00D86BEE"/>
    <w:rsid w:val="00D90D1A"/>
    <w:rsid w:val="00D91423"/>
    <w:rsid w:val="00D91B9D"/>
    <w:rsid w:val="00D928F5"/>
    <w:rsid w:val="00D92A41"/>
    <w:rsid w:val="00D94081"/>
    <w:rsid w:val="00DA02C8"/>
    <w:rsid w:val="00DA0590"/>
    <w:rsid w:val="00DA09E0"/>
    <w:rsid w:val="00DA0AEF"/>
    <w:rsid w:val="00DA2B94"/>
    <w:rsid w:val="00DA4C6C"/>
    <w:rsid w:val="00DA536C"/>
    <w:rsid w:val="00DA69E7"/>
    <w:rsid w:val="00DB0677"/>
    <w:rsid w:val="00DB08A8"/>
    <w:rsid w:val="00DB0A58"/>
    <w:rsid w:val="00DB0CC4"/>
    <w:rsid w:val="00DB1E26"/>
    <w:rsid w:val="00DB2304"/>
    <w:rsid w:val="00DB2497"/>
    <w:rsid w:val="00DB534B"/>
    <w:rsid w:val="00DB574A"/>
    <w:rsid w:val="00DB5DDE"/>
    <w:rsid w:val="00DB5FA9"/>
    <w:rsid w:val="00DB71CB"/>
    <w:rsid w:val="00DC012B"/>
    <w:rsid w:val="00DC1103"/>
    <w:rsid w:val="00DC1693"/>
    <w:rsid w:val="00DC350E"/>
    <w:rsid w:val="00DC45DF"/>
    <w:rsid w:val="00DC4B81"/>
    <w:rsid w:val="00DC4EAA"/>
    <w:rsid w:val="00DC5D65"/>
    <w:rsid w:val="00DC649A"/>
    <w:rsid w:val="00DC79AD"/>
    <w:rsid w:val="00DD0B26"/>
    <w:rsid w:val="00DD0D84"/>
    <w:rsid w:val="00DD13F2"/>
    <w:rsid w:val="00DD1CAB"/>
    <w:rsid w:val="00DD29EF"/>
    <w:rsid w:val="00DD5C43"/>
    <w:rsid w:val="00DD60E7"/>
    <w:rsid w:val="00DD76C9"/>
    <w:rsid w:val="00DD78BF"/>
    <w:rsid w:val="00DE0969"/>
    <w:rsid w:val="00DE0F9A"/>
    <w:rsid w:val="00DE1278"/>
    <w:rsid w:val="00DE1A4D"/>
    <w:rsid w:val="00DE24DD"/>
    <w:rsid w:val="00DE2A92"/>
    <w:rsid w:val="00DF00E0"/>
    <w:rsid w:val="00DF087A"/>
    <w:rsid w:val="00DF17DC"/>
    <w:rsid w:val="00DF1B4E"/>
    <w:rsid w:val="00DF31A0"/>
    <w:rsid w:val="00DF3BDB"/>
    <w:rsid w:val="00DF4C56"/>
    <w:rsid w:val="00E0009F"/>
    <w:rsid w:val="00E00936"/>
    <w:rsid w:val="00E0133F"/>
    <w:rsid w:val="00E01A55"/>
    <w:rsid w:val="00E01E77"/>
    <w:rsid w:val="00E023D4"/>
    <w:rsid w:val="00E026D7"/>
    <w:rsid w:val="00E03557"/>
    <w:rsid w:val="00E041AC"/>
    <w:rsid w:val="00E04BF0"/>
    <w:rsid w:val="00E05A7F"/>
    <w:rsid w:val="00E11FF0"/>
    <w:rsid w:val="00E135E3"/>
    <w:rsid w:val="00E13B2A"/>
    <w:rsid w:val="00E1475B"/>
    <w:rsid w:val="00E14EC8"/>
    <w:rsid w:val="00E1648D"/>
    <w:rsid w:val="00E205B6"/>
    <w:rsid w:val="00E235E5"/>
    <w:rsid w:val="00E2411B"/>
    <w:rsid w:val="00E24C39"/>
    <w:rsid w:val="00E2706E"/>
    <w:rsid w:val="00E27790"/>
    <w:rsid w:val="00E31CAA"/>
    <w:rsid w:val="00E31CC5"/>
    <w:rsid w:val="00E32385"/>
    <w:rsid w:val="00E32982"/>
    <w:rsid w:val="00E32B11"/>
    <w:rsid w:val="00E33192"/>
    <w:rsid w:val="00E332DD"/>
    <w:rsid w:val="00E3359B"/>
    <w:rsid w:val="00E33C12"/>
    <w:rsid w:val="00E34516"/>
    <w:rsid w:val="00E36F00"/>
    <w:rsid w:val="00E372E3"/>
    <w:rsid w:val="00E375B4"/>
    <w:rsid w:val="00E4184C"/>
    <w:rsid w:val="00E42D15"/>
    <w:rsid w:val="00E43329"/>
    <w:rsid w:val="00E4398F"/>
    <w:rsid w:val="00E43DD8"/>
    <w:rsid w:val="00E443A8"/>
    <w:rsid w:val="00E446E6"/>
    <w:rsid w:val="00E44AF4"/>
    <w:rsid w:val="00E4627B"/>
    <w:rsid w:val="00E474B1"/>
    <w:rsid w:val="00E47D93"/>
    <w:rsid w:val="00E5029B"/>
    <w:rsid w:val="00E51414"/>
    <w:rsid w:val="00E52A23"/>
    <w:rsid w:val="00E546A6"/>
    <w:rsid w:val="00E563F1"/>
    <w:rsid w:val="00E56BD7"/>
    <w:rsid w:val="00E57E5B"/>
    <w:rsid w:val="00E60025"/>
    <w:rsid w:val="00E60E32"/>
    <w:rsid w:val="00E60F63"/>
    <w:rsid w:val="00E61443"/>
    <w:rsid w:val="00E61EE1"/>
    <w:rsid w:val="00E63058"/>
    <w:rsid w:val="00E631C7"/>
    <w:rsid w:val="00E64139"/>
    <w:rsid w:val="00E64D41"/>
    <w:rsid w:val="00E67296"/>
    <w:rsid w:val="00E67605"/>
    <w:rsid w:val="00E6778A"/>
    <w:rsid w:val="00E67D5E"/>
    <w:rsid w:val="00E70293"/>
    <w:rsid w:val="00E70ACB"/>
    <w:rsid w:val="00E7611E"/>
    <w:rsid w:val="00E76750"/>
    <w:rsid w:val="00E820CF"/>
    <w:rsid w:val="00E836B7"/>
    <w:rsid w:val="00E83859"/>
    <w:rsid w:val="00E83C11"/>
    <w:rsid w:val="00E83D56"/>
    <w:rsid w:val="00E83D68"/>
    <w:rsid w:val="00E87A73"/>
    <w:rsid w:val="00E87C87"/>
    <w:rsid w:val="00E91339"/>
    <w:rsid w:val="00E92055"/>
    <w:rsid w:val="00E9274C"/>
    <w:rsid w:val="00E93318"/>
    <w:rsid w:val="00E93DE4"/>
    <w:rsid w:val="00E94028"/>
    <w:rsid w:val="00E94081"/>
    <w:rsid w:val="00E956F6"/>
    <w:rsid w:val="00E9621A"/>
    <w:rsid w:val="00E9658B"/>
    <w:rsid w:val="00E975BC"/>
    <w:rsid w:val="00E97CE2"/>
    <w:rsid w:val="00EA0EC0"/>
    <w:rsid w:val="00EA3ED2"/>
    <w:rsid w:val="00EA4C9E"/>
    <w:rsid w:val="00EA61C6"/>
    <w:rsid w:val="00EA7234"/>
    <w:rsid w:val="00EB098E"/>
    <w:rsid w:val="00EB4032"/>
    <w:rsid w:val="00EB645F"/>
    <w:rsid w:val="00EB64BD"/>
    <w:rsid w:val="00EB6661"/>
    <w:rsid w:val="00EB759E"/>
    <w:rsid w:val="00EC034F"/>
    <w:rsid w:val="00EC6298"/>
    <w:rsid w:val="00EC6CEF"/>
    <w:rsid w:val="00EC79D3"/>
    <w:rsid w:val="00ED019E"/>
    <w:rsid w:val="00ED05C9"/>
    <w:rsid w:val="00ED0E22"/>
    <w:rsid w:val="00ED2467"/>
    <w:rsid w:val="00ED30AC"/>
    <w:rsid w:val="00ED3A60"/>
    <w:rsid w:val="00ED46B5"/>
    <w:rsid w:val="00ED49DA"/>
    <w:rsid w:val="00ED58EB"/>
    <w:rsid w:val="00ED595D"/>
    <w:rsid w:val="00ED5DFC"/>
    <w:rsid w:val="00ED5E78"/>
    <w:rsid w:val="00ED62FB"/>
    <w:rsid w:val="00ED742B"/>
    <w:rsid w:val="00ED7601"/>
    <w:rsid w:val="00EE21A0"/>
    <w:rsid w:val="00EE3251"/>
    <w:rsid w:val="00EE399F"/>
    <w:rsid w:val="00EE6A32"/>
    <w:rsid w:val="00EE6AE5"/>
    <w:rsid w:val="00EE6E1F"/>
    <w:rsid w:val="00EE766D"/>
    <w:rsid w:val="00EF0AA1"/>
    <w:rsid w:val="00EF1286"/>
    <w:rsid w:val="00EF2223"/>
    <w:rsid w:val="00EF2833"/>
    <w:rsid w:val="00EF38D5"/>
    <w:rsid w:val="00EF48E1"/>
    <w:rsid w:val="00EF532A"/>
    <w:rsid w:val="00EF55C3"/>
    <w:rsid w:val="00EF5B15"/>
    <w:rsid w:val="00EF604A"/>
    <w:rsid w:val="00EF69CC"/>
    <w:rsid w:val="00F0124F"/>
    <w:rsid w:val="00F0202C"/>
    <w:rsid w:val="00F033D6"/>
    <w:rsid w:val="00F03DBE"/>
    <w:rsid w:val="00F05DC7"/>
    <w:rsid w:val="00F10681"/>
    <w:rsid w:val="00F12B0F"/>
    <w:rsid w:val="00F15A2D"/>
    <w:rsid w:val="00F162C8"/>
    <w:rsid w:val="00F16D89"/>
    <w:rsid w:val="00F17287"/>
    <w:rsid w:val="00F20BC2"/>
    <w:rsid w:val="00F22945"/>
    <w:rsid w:val="00F23B2A"/>
    <w:rsid w:val="00F26326"/>
    <w:rsid w:val="00F2759D"/>
    <w:rsid w:val="00F30BAB"/>
    <w:rsid w:val="00F335A1"/>
    <w:rsid w:val="00F3474E"/>
    <w:rsid w:val="00F358E9"/>
    <w:rsid w:val="00F3745D"/>
    <w:rsid w:val="00F4340E"/>
    <w:rsid w:val="00F43617"/>
    <w:rsid w:val="00F43DE0"/>
    <w:rsid w:val="00F45311"/>
    <w:rsid w:val="00F471F2"/>
    <w:rsid w:val="00F47480"/>
    <w:rsid w:val="00F51521"/>
    <w:rsid w:val="00F519C5"/>
    <w:rsid w:val="00F51AD2"/>
    <w:rsid w:val="00F5229B"/>
    <w:rsid w:val="00F52988"/>
    <w:rsid w:val="00F54522"/>
    <w:rsid w:val="00F548AC"/>
    <w:rsid w:val="00F55D99"/>
    <w:rsid w:val="00F56837"/>
    <w:rsid w:val="00F61389"/>
    <w:rsid w:val="00F61636"/>
    <w:rsid w:val="00F623E8"/>
    <w:rsid w:val="00F63B84"/>
    <w:rsid w:val="00F63BE6"/>
    <w:rsid w:val="00F64D96"/>
    <w:rsid w:val="00F655D6"/>
    <w:rsid w:val="00F6719F"/>
    <w:rsid w:val="00F67A06"/>
    <w:rsid w:val="00F70468"/>
    <w:rsid w:val="00F70CBA"/>
    <w:rsid w:val="00F721AD"/>
    <w:rsid w:val="00F7278C"/>
    <w:rsid w:val="00F72A49"/>
    <w:rsid w:val="00F737A0"/>
    <w:rsid w:val="00F744F8"/>
    <w:rsid w:val="00F74AD9"/>
    <w:rsid w:val="00F75A7D"/>
    <w:rsid w:val="00F85317"/>
    <w:rsid w:val="00F86566"/>
    <w:rsid w:val="00F9292B"/>
    <w:rsid w:val="00F93A50"/>
    <w:rsid w:val="00F943DC"/>
    <w:rsid w:val="00F95552"/>
    <w:rsid w:val="00F957C7"/>
    <w:rsid w:val="00F96955"/>
    <w:rsid w:val="00FA260D"/>
    <w:rsid w:val="00FA2F5E"/>
    <w:rsid w:val="00FA3F8F"/>
    <w:rsid w:val="00FA5337"/>
    <w:rsid w:val="00FA5C5C"/>
    <w:rsid w:val="00FA624A"/>
    <w:rsid w:val="00FA6824"/>
    <w:rsid w:val="00FB1546"/>
    <w:rsid w:val="00FB5BF2"/>
    <w:rsid w:val="00FB5F73"/>
    <w:rsid w:val="00FB6455"/>
    <w:rsid w:val="00FB6CCC"/>
    <w:rsid w:val="00FB72ED"/>
    <w:rsid w:val="00FB7FEA"/>
    <w:rsid w:val="00FC0000"/>
    <w:rsid w:val="00FC118D"/>
    <w:rsid w:val="00FC15D7"/>
    <w:rsid w:val="00FC222D"/>
    <w:rsid w:val="00FC2D57"/>
    <w:rsid w:val="00FC2FEB"/>
    <w:rsid w:val="00FC4E0F"/>
    <w:rsid w:val="00FC6B0C"/>
    <w:rsid w:val="00FC6D85"/>
    <w:rsid w:val="00FD0548"/>
    <w:rsid w:val="00FD0DE9"/>
    <w:rsid w:val="00FD21E0"/>
    <w:rsid w:val="00FD25A6"/>
    <w:rsid w:val="00FD2701"/>
    <w:rsid w:val="00FD2BCD"/>
    <w:rsid w:val="00FD3513"/>
    <w:rsid w:val="00FD52CE"/>
    <w:rsid w:val="00FD680B"/>
    <w:rsid w:val="00FE260F"/>
    <w:rsid w:val="00FE2F89"/>
    <w:rsid w:val="00FE31F0"/>
    <w:rsid w:val="00FE4B75"/>
    <w:rsid w:val="00FE543D"/>
    <w:rsid w:val="00FE6C03"/>
    <w:rsid w:val="00FE70B5"/>
    <w:rsid w:val="00FE7BCA"/>
    <w:rsid w:val="00FF1288"/>
    <w:rsid w:val="00FF2350"/>
    <w:rsid w:val="00FF33F4"/>
    <w:rsid w:val="00FF3935"/>
    <w:rsid w:val="00FF4270"/>
    <w:rsid w:val="00FF460C"/>
    <w:rsid w:val="00FF5074"/>
    <w:rsid w:val="00FF60A3"/>
    <w:rsid w:val="00FF625E"/>
    <w:rsid w:val="00FF690E"/>
    <w:rsid w:val="00FF722F"/>
    <w:rsid w:val="038B5F8E"/>
    <w:rsid w:val="0921775F"/>
    <w:rsid w:val="0A7F0297"/>
    <w:rsid w:val="0CC42B76"/>
    <w:rsid w:val="0D1311B6"/>
    <w:rsid w:val="10B4F4A0"/>
    <w:rsid w:val="11173ADC"/>
    <w:rsid w:val="11DEBB97"/>
    <w:rsid w:val="15EF6658"/>
    <w:rsid w:val="170B2E9F"/>
    <w:rsid w:val="17CB03A4"/>
    <w:rsid w:val="1AF337AC"/>
    <w:rsid w:val="1CC8EB96"/>
    <w:rsid w:val="1FBF7F4D"/>
    <w:rsid w:val="22556A36"/>
    <w:rsid w:val="22A10B25"/>
    <w:rsid w:val="234299C4"/>
    <w:rsid w:val="23F13A97"/>
    <w:rsid w:val="2824773C"/>
    <w:rsid w:val="2A9A39CF"/>
    <w:rsid w:val="2BC1E86E"/>
    <w:rsid w:val="2BDB0DB5"/>
    <w:rsid w:val="2DA08671"/>
    <w:rsid w:val="3312439A"/>
    <w:rsid w:val="349F2D06"/>
    <w:rsid w:val="379F5538"/>
    <w:rsid w:val="37BDD0AF"/>
    <w:rsid w:val="3C589F97"/>
    <w:rsid w:val="400E2C9E"/>
    <w:rsid w:val="43C661DB"/>
    <w:rsid w:val="4457E843"/>
    <w:rsid w:val="448AFD77"/>
    <w:rsid w:val="46295B04"/>
    <w:rsid w:val="484116B7"/>
    <w:rsid w:val="52B0DEAA"/>
    <w:rsid w:val="53051832"/>
    <w:rsid w:val="57FD9EA9"/>
    <w:rsid w:val="5A59D62F"/>
    <w:rsid w:val="5AF51C3D"/>
    <w:rsid w:val="5CE41B36"/>
    <w:rsid w:val="5EB221E5"/>
    <w:rsid w:val="64AAFE99"/>
    <w:rsid w:val="65388ADE"/>
    <w:rsid w:val="65DEFC75"/>
    <w:rsid w:val="65F465ED"/>
    <w:rsid w:val="6C980354"/>
    <w:rsid w:val="6E04187F"/>
    <w:rsid w:val="6E35ED05"/>
    <w:rsid w:val="72BE646E"/>
    <w:rsid w:val="77FE055D"/>
    <w:rsid w:val="7A5AD8F2"/>
    <w:rsid w:val="7B6BD789"/>
    <w:rsid w:val="7C943F45"/>
    <w:rsid w:val="7E39616D"/>
    <w:rsid w:val="7EDB80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C54469"/>
  <w15:docId w15:val="{466F585F-3A30-407F-9D76-AB66EF6F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48"/>
    <w:pPr>
      <w:spacing w:after="240"/>
    </w:pPr>
    <w:rPr>
      <w:rFonts w:ascii="Arial" w:hAnsi="Arial" w:cs="Arial"/>
      <w:sz w:val="24"/>
    </w:rPr>
  </w:style>
  <w:style w:type="paragraph" w:styleId="Heading1">
    <w:name w:val="heading 1"/>
    <w:basedOn w:val="Normal"/>
    <w:next w:val="Normal"/>
    <w:link w:val="Heading1Char"/>
    <w:autoRedefine/>
    <w:uiPriority w:val="99"/>
    <w:qFormat/>
    <w:rsid w:val="006457C6"/>
    <w:pPr>
      <w:keepNext/>
      <w:spacing w:before="240" w:after="480" w:line="360" w:lineRule="auto"/>
      <w:contextualSpacing/>
      <w:jc w:val="center"/>
      <w:outlineLvl w:val="0"/>
    </w:pPr>
    <w:rPr>
      <w:b/>
      <w:bCs/>
      <w:sz w:val="40"/>
    </w:rPr>
  </w:style>
  <w:style w:type="paragraph" w:styleId="Heading2">
    <w:name w:val="heading 2"/>
    <w:basedOn w:val="Normal"/>
    <w:next w:val="Normal"/>
    <w:link w:val="Heading2Char"/>
    <w:autoRedefine/>
    <w:uiPriority w:val="99"/>
    <w:qFormat/>
    <w:rsid w:val="001D4813"/>
    <w:pPr>
      <w:keepNext/>
      <w:spacing w:before="240"/>
      <w:outlineLvl w:val="1"/>
    </w:pPr>
    <w:rPr>
      <w:b/>
      <w:bCs/>
      <w:iCs/>
      <w:sz w:val="32"/>
      <w:szCs w:val="28"/>
    </w:rPr>
  </w:style>
  <w:style w:type="paragraph" w:styleId="Heading3">
    <w:name w:val="heading 3"/>
    <w:basedOn w:val="Heading2"/>
    <w:next w:val="Normal"/>
    <w:link w:val="Heading3Char"/>
    <w:autoRedefine/>
    <w:uiPriority w:val="99"/>
    <w:qFormat/>
    <w:rsid w:val="006D0BCF"/>
    <w:pPr>
      <w:outlineLvl w:val="2"/>
    </w:pPr>
    <w:rPr>
      <w:sz w:val="28"/>
    </w:rPr>
  </w:style>
  <w:style w:type="paragraph" w:styleId="Heading4">
    <w:name w:val="heading 4"/>
    <w:basedOn w:val="Normal"/>
    <w:next w:val="Normal"/>
    <w:link w:val="Heading4Char"/>
    <w:autoRedefine/>
    <w:qFormat/>
    <w:locked/>
    <w:rsid w:val="005332AE"/>
    <w:pPr>
      <w:keepNext/>
      <w:keepLines/>
      <w:spacing w:before="240"/>
      <w:outlineLvl w:val="3"/>
    </w:pPr>
    <w:rPr>
      <w:rFonts w:eastAsiaTheme="majorEastAsia" w:cstheme="majorBidi"/>
      <w:b/>
      <w:iCs/>
      <w:sz w:val="26"/>
    </w:rPr>
  </w:style>
  <w:style w:type="paragraph" w:styleId="Heading5">
    <w:name w:val="heading 5"/>
    <w:basedOn w:val="Normal"/>
    <w:next w:val="Normal"/>
    <w:link w:val="Heading5Char"/>
    <w:autoRedefine/>
    <w:uiPriority w:val="99"/>
    <w:qFormat/>
    <w:rsid w:val="001934CB"/>
    <w:pPr>
      <w:spacing w:before="24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57C6"/>
    <w:rPr>
      <w:rFonts w:ascii="Arial" w:hAnsi="Arial"/>
      <w:b/>
      <w:bCs/>
      <w:sz w:val="4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32"/>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 w:val="28"/>
      <w:szCs w:val="28"/>
      <w:lang w:val="en-GB"/>
    </w:rPr>
  </w:style>
  <w:style w:type="character" w:customStyle="1" w:styleId="Heading5Char">
    <w:name w:val="Heading 5 Char"/>
    <w:basedOn w:val="DefaultParagraphFont"/>
    <w:link w:val="Heading5"/>
    <w:uiPriority w:val="99"/>
    <w:locked/>
    <w:rsid w:val="008A5F51"/>
    <w:rPr>
      <w:rFonts w:ascii="Arial" w:hAnsi="Arial"/>
      <w:b/>
      <w:bCs/>
      <w:iCs/>
      <w:sz w:val="24"/>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b/>
      <w:sz w:val="24"/>
      <w:szCs w:val="24"/>
      <w:lang w:val="en-GB" w:eastAsia="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autoRedefine/>
    <w:uiPriority w:val="34"/>
    <w:qFormat/>
    <w:rsid w:val="00772DA4"/>
    <w:pPr>
      <w:numPr>
        <w:numId w:val="17"/>
      </w:numPr>
    </w:pPr>
  </w:style>
  <w:style w:type="paragraph" w:customStyle="1" w:styleId="Bullettext">
    <w:name w:val="Bullet text"/>
    <w:basedOn w:val="Normal"/>
    <w:uiPriority w:val="99"/>
    <w:rsid w:val="006F375E"/>
    <w:pPr>
      <w:numPr>
        <w:numId w:val="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1"/>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unhideWhenUsed/>
    <w:rsid w:val="002A3C07"/>
    <w:rPr>
      <w:sz w:val="20"/>
    </w:rPr>
  </w:style>
  <w:style w:type="character" w:customStyle="1" w:styleId="CommentTextChar">
    <w:name w:val="Comment Text Char"/>
    <w:basedOn w:val="DefaultParagraphFont"/>
    <w:link w:val="CommentText"/>
    <w:uiPriority w:val="99"/>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unhideWhenUsed/>
    <w:rsid w:val="007E04C5"/>
    <w:rPr>
      <w:color w:val="605E5C"/>
      <w:shd w:val="clear" w:color="auto" w:fill="E1DFDD"/>
    </w:rPr>
  </w:style>
  <w:style w:type="paragraph" w:styleId="PlainText">
    <w:name w:val="Plain Text"/>
    <w:basedOn w:val="Normal"/>
    <w:link w:val="PlainTextChar"/>
    <w:uiPriority w:val="99"/>
    <w:semiHidden/>
    <w:unhideWhenUsed/>
    <w:rsid w:val="004A05C1"/>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4A05C1"/>
    <w:rPr>
      <w:rFonts w:ascii="Calibri" w:eastAsiaTheme="minorHAnsi" w:hAnsi="Calibri" w:cstheme="minorBidi"/>
      <w:szCs w:val="21"/>
      <w:lang w:val="en-GB"/>
    </w:rPr>
  </w:style>
  <w:style w:type="character" w:customStyle="1" w:styleId="Heading4Char">
    <w:name w:val="Heading 4 Char"/>
    <w:basedOn w:val="DefaultParagraphFont"/>
    <w:link w:val="Heading4"/>
    <w:rsid w:val="005332AE"/>
    <w:rPr>
      <w:rFonts w:ascii="Arial" w:eastAsiaTheme="majorEastAsia" w:hAnsi="Arial" w:cstheme="majorBidi"/>
      <w:b/>
      <w:iCs/>
      <w:sz w:val="26"/>
    </w:rPr>
  </w:style>
  <w:style w:type="paragraph" w:styleId="Revision">
    <w:name w:val="Revision"/>
    <w:hidden/>
    <w:uiPriority w:val="99"/>
    <w:semiHidden/>
    <w:rsid w:val="00D07694"/>
    <w:rPr>
      <w:rFonts w:ascii="Arial" w:hAnsi="Arial"/>
      <w:sz w:val="24"/>
      <w:szCs w:val="20"/>
      <w:lang w:val="en-GB"/>
    </w:rPr>
  </w:style>
  <w:style w:type="character" w:styleId="Mention">
    <w:name w:val="Mention"/>
    <w:basedOn w:val="DefaultParagraphFont"/>
    <w:uiPriority w:val="99"/>
    <w:unhideWhenUsed/>
    <w:rsid w:val="004D50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2526">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90593107">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903219412">
      <w:bodyDiv w:val="1"/>
      <w:marLeft w:val="0"/>
      <w:marRight w:val="0"/>
      <w:marTop w:val="0"/>
      <w:marBottom w:val="0"/>
      <w:divBdr>
        <w:top w:val="none" w:sz="0" w:space="0" w:color="auto"/>
        <w:left w:val="none" w:sz="0" w:space="0" w:color="auto"/>
        <w:bottom w:val="none" w:sz="0" w:space="0" w:color="auto"/>
        <w:right w:val="none" w:sz="0" w:space="0" w:color="auto"/>
      </w:divBdr>
    </w:div>
    <w:div w:id="1112747505">
      <w:bodyDiv w:val="1"/>
      <w:marLeft w:val="0"/>
      <w:marRight w:val="0"/>
      <w:marTop w:val="0"/>
      <w:marBottom w:val="0"/>
      <w:divBdr>
        <w:top w:val="none" w:sz="0" w:space="0" w:color="auto"/>
        <w:left w:val="none" w:sz="0" w:space="0" w:color="auto"/>
        <w:bottom w:val="none" w:sz="0" w:space="0" w:color="auto"/>
        <w:right w:val="none" w:sz="0" w:space="0" w:color="auto"/>
      </w:divBdr>
    </w:div>
    <w:div w:id="1367292832">
      <w:bodyDiv w:val="1"/>
      <w:marLeft w:val="0"/>
      <w:marRight w:val="0"/>
      <w:marTop w:val="0"/>
      <w:marBottom w:val="0"/>
      <w:divBdr>
        <w:top w:val="none" w:sz="0" w:space="0" w:color="auto"/>
        <w:left w:val="none" w:sz="0" w:space="0" w:color="auto"/>
        <w:bottom w:val="none" w:sz="0" w:space="0" w:color="auto"/>
        <w:right w:val="none" w:sz="0" w:space="0" w:color="auto"/>
      </w:divBdr>
    </w:div>
    <w:div w:id="1385908998">
      <w:bodyDiv w:val="1"/>
      <w:marLeft w:val="0"/>
      <w:marRight w:val="0"/>
      <w:marTop w:val="0"/>
      <w:marBottom w:val="0"/>
      <w:divBdr>
        <w:top w:val="none" w:sz="0" w:space="0" w:color="auto"/>
        <w:left w:val="none" w:sz="0" w:space="0" w:color="auto"/>
        <w:bottom w:val="none" w:sz="0" w:space="0" w:color="auto"/>
        <w:right w:val="none" w:sz="0" w:space="0" w:color="auto"/>
      </w:divBdr>
    </w:div>
    <w:div w:id="1501233519">
      <w:bodyDiv w:val="1"/>
      <w:marLeft w:val="0"/>
      <w:marRight w:val="0"/>
      <w:marTop w:val="0"/>
      <w:marBottom w:val="0"/>
      <w:divBdr>
        <w:top w:val="none" w:sz="0" w:space="0" w:color="auto"/>
        <w:left w:val="none" w:sz="0" w:space="0" w:color="auto"/>
        <w:bottom w:val="none" w:sz="0" w:space="0" w:color="auto"/>
        <w:right w:val="none" w:sz="0" w:space="0" w:color="auto"/>
      </w:divBdr>
    </w:div>
    <w:div w:id="1617104694">
      <w:bodyDiv w:val="1"/>
      <w:marLeft w:val="0"/>
      <w:marRight w:val="0"/>
      <w:marTop w:val="0"/>
      <w:marBottom w:val="0"/>
      <w:divBdr>
        <w:top w:val="none" w:sz="0" w:space="0" w:color="auto"/>
        <w:left w:val="none" w:sz="0" w:space="0" w:color="auto"/>
        <w:bottom w:val="none" w:sz="0" w:space="0" w:color="auto"/>
        <w:right w:val="none" w:sz="0" w:space="0" w:color="auto"/>
      </w:divBdr>
      <w:divsChild>
        <w:div w:id="302776903">
          <w:marLeft w:val="0"/>
          <w:marRight w:val="0"/>
          <w:marTop w:val="0"/>
          <w:marBottom w:val="0"/>
          <w:divBdr>
            <w:top w:val="none" w:sz="0" w:space="0" w:color="auto"/>
            <w:left w:val="none" w:sz="0" w:space="0" w:color="auto"/>
            <w:bottom w:val="none" w:sz="0" w:space="0" w:color="auto"/>
            <w:right w:val="none" w:sz="0" w:space="0" w:color="auto"/>
          </w:divBdr>
        </w:div>
        <w:div w:id="1871609149">
          <w:marLeft w:val="0"/>
          <w:marRight w:val="0"/>
          <w:marTop w:val="0"/>
          <w:marBottom w:val="0"/>
          <w:divBdr>
            <w:top w:val="none" w:sz="0" w:space="0" w:color="auto"/>
            <w:left w:val="none" w:sz="0" w:space="0" w:color="auto"/>
            <w:bottom w:val="none" w:sz="0" w:space="0" w:color="auto"/>
            <w:right w:val="none" w:sz="0" w:space="0" w:color="auto"/>
          </w:divBdr>
        </w:div>
        <w:div w:id="1416590606">
          <w:marLeft w:val="0"/>
          <w:marRight w:val="0"/>
          <w:marTop w:val="0"/>
          <w:marBottom w:val="0"/>
          <w:divBdr>
            <w:top w:val="none" w:sz="0" w:space="0" w:color="auto"/>
            <w:left w:val="none" w:sz="0" w:space="0" w:color="auto"/>
            <w:bottom w:val="none" w:sz="0" w:space="0" w:color="auto"/>
            <w:right w:val="none" w:sz="0" w:space="0" w:color="auto"/>
          </w:divBdr>
        </w:div>
        <w:div w:id="1207453286">
          <w:marLeft w:val="0"/>
          <w:marRight w:val="0"/>
          <w:marTop w:val="0"/>
          <w:marBottom w:val="0"/>
          <w:divBdr>
            <w:top w:val="none" w:sz="0" w:space="0" w:color="auto"/>
            <w:left w:val="none" w:sz="0" w:space="0" w:color="auto"/>
            <w:bottom w:val="none" w:sz="0" w:space="0" w:color="auto"/>
            <w:right w:val="none" w:sz="0" w:space="0" w:color="auto"/>
          </w:divBdr>
        </w:div>
      </w:divsChild>
    </w:div>
    <w:div w:id="1626035695">
      <w:bodyDiv w:val="1"/>
      <w:marLeft w:val="0"/>
      <w:marRight w:val="0"/>
      <w:marTop w:val="0"/>
      <w:marBottom w:val="0"/>
      <w:divBdr>
        <w:top w:val="none" w:sz="0" w:space="0" w:color="auto"/>
        <w:left w:val="none" w:sz="0" w:space="0" w:color="auto"/>
        <w:bottom w:val="none" w:sz="0" w:space="0" w:color="auto"/>
        <w:right w:val="none" w:sz="0" w:space="0" w:color="auto"/>
      </w:divBdr>
    </w:div>
    <w:div w:id="1892501383">
      <w:bodyDiv w:val="1"/>
      <w:marLeft w:val="0"/>
      <w:marRight w:val="0"/>
      <w:marTop w:val="0"/>
      <w:marBottom w:val="0"/>
      <w:divBdr>
        <w:top w:val="none" w:sz="0" w:space="0" w:color="auto"/>
        <w:left w:val="none" w:sz="0" w:space="0" w:color="auto"/>
        <w:bottom w:val="none" w:sz="0" w:space="0" w:color="auto"/>
        <w:right w:val="none" w:sz="0" w:space="0" w:color="auto"/>
      </w:divBdr>
    </w:div>
    <w:div w:id="212233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nib.org.uk/Pages/Home.aspx"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ritagefu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6e47908ddeca426a"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about/strategic-funding-framework-2019-202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3.org/TR/2014/NOTE-WCAG20-TECHS-20140408/pdf.htm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ba5a11d-78ba-426e-8f12-d1bdbf4ce9e2">
      <UserInfo>
        <DisplayName>Josie Fraser</DisplayName>
        <AccountId>22</AccountId>
        <AccountType/>
      </UserInfo>
      <UserInfo>
        <DisplayName>Joanne Walker</DisplayName>
        <AccountId>11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CBA2811E1A1C468295E2474B96420D" ma:contentTypeVersion="6" ma:contentTypeDescription="Create a new document." ma:contentTypeScope="" ma:versionID="5f85ccab9bcc0e483450d64ba7710660">
  <xsd:schema xmlns:xsd="http://www.w3.org/2001/XMLSchema" xmlns:xs="http://www.w3.org/2001/XMLSchema" xmlns:p="http://schemas.microsoft.com/office/2006/metadata/properties" xmlns:ns2="f96ae9b0-c886-4593-b000-d3bc9e257a5a" xmlns:ns3="bba5a11d-78ba-426e-8f12-d1bdbf4ce9e2" targetNamespace="http://schemas.microsoft.com/office/2006/metadata/properties" ma:root="true" ma:fieldsID="38be9edd35c95398414b8833d177b264" ns2:_="" ns3:_="">
    <xsd:import namespace="f96ae9b0-c886-4593-b000-d3bc9e257a5a"/>
    <xsd:import namespace="bba5a11d-78ba-426e-8f12-d1bdbf4ce9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ae9b0-c886-4593-b000-d3bc9e257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a5a11d-78ba-426e-8f12-d1bdbf4ce9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17D39-F2BB-449D-BC82-7A273C15240F}">
  <ds:schemaRefs>
    <ds:schemaRef ds:uri="http://schemas.microsoft.com/sharepoint/v3/contenttype/forms"/>
  </ds:schemaRefs>
</ds:datastoreItem>
</file>

<file path=customXml/itemProps2.xml><?xml version="1.0" encoding="utf-8"?>
<ds:datastoreItem xmlns:ds="http://schemas.openxmlformats.org/officeDocument/2006/customXml" ds:itemID="{AE8882A8-6807-4A65-91DB-A7BECE509679}">
  <ds:schemaRefs>
    <ds:schemaRef ds:uri="http://schemas.openxmlformats.org/officeDocument/2006/bibliography"/>
  </ds:schemaRefs>
</ds:datastoreItem>
</file>

<file path=customXml/itemProps3.xml><?xml version="1.0" encoding="utf-8"?>
<ds:datastoreItem xmlns:ds="http://schemas.openxmlformats.org/officeDocument/2006/customXml" ds:itemID="{48F860A0-C922-40D9-BADB-F8F518DA414B}">
  <ds:schemaRefs>
    <ds:schemaRef ds:uri="http://schemas.microsoft.com/office/2006/metadata/properties"/>
    <ds:schemaRef ds:uri="http://schemas.microsoft.com/office/infopath/2007/PartnerControls"/>
    <ds:schemaRef ds:uri="bba5a11d-78ba-426e-8f12-d1bdbf4ce9e2"/>
  </ds:schemaRefs>
</ds:datastoreItem>
</file>

<file path=customXml/itemProps4.xml><?xml version="1.0" encoding="utf-8"?>
<ds:datastoreItem xmlns:ds="http://schemas.openxmlformats.org/officeDocument/2006/customXml" ds:itemID="{5998B187-F8E9-487C-A4FE-56482FA55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ae9b0-c886-4593-b000-d3bc9e257a5a"/>
    <ds:schemaRef ds:uri="bba5a11d-78ba-426e-8f12-d1bdbf4ce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2844</Words>
  <Characters>15734</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Jim Crisp</dc:creator>
  <cp:keywords/>
  <cp:lastModifiedBy>Jim Crisp</cp:lastModifiedBy>
  <cp:revision>2</cp:revision>
  <cp:lastPrinted>2018-02-22T17:45:00Z</cp:lastPrinted>
  <dcterms:created xsi:type="dcterms:W3CDTF">2022-03-02T09:37:00Z</dcterms:created>
  <dcterms:modified xsi:type="dcterms:W3CDTF">2022-03-02T09:37:00Z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0x01010041CBA2811E1A1C468295E2474B96420D</vt:lpwstr>
  </property>
  <property fmtid="{D5CDD505-2E9C-101B-9397-08002B2CF9AE}" pid="3" name="Key_term">
    <vt:lpwstr/>
  </property>
  <property fmtid="{D5CDD505-2E9C-101B-9397-08002B2CF9AE}" pid="4" name="CFP_Term">
    <vt:lpwstr>13;#(Untagged)|8e661fac-6245-409b-866a-b4d065a0a6a2</vt:lpwstr>
  </property>
  <property fmtid="{D5CDD505-2E9C-101B-9397-08002B2CF9AE}" pid="5" name="Team">
    <vt:lpwstr>14;#(Not Given)|b7761280-ca09-47ce-972a-7081b671c7c0</vt:lpwstr>
  </property>
  <property fmtid="{D5CDD505-2E9C-101B-9397-08002B2CF9AE}" pid="6" name="_dlc_policyId">
    <vt:lpwstr>0x010100120F5CF931A1E14690269D94CA0F190D|645367742</vt:lpwstr>
  </property>
  <property fmtid="{D5CDD505-2E9C-101B-9397-08002B2CF9AE}" pid="7" name="ItemRetentionFormula">
    <vt:lpwstr/>
  </property>
  <property fmtid="{D5CDD505-2E9C-101B-9397-08002B2CF9AE}" pid="8" name="_dlc_DocIdItemGuid">
    <vt:lpwstr>713dd56f-ae23-4fd2-b410-deb6014d2252</vt:lpwstr>
  </property>
  <property fmtid="{D5CDD505-2E9C-101B-9397-08002B2CF9AE}" pid="9" name="MSIP_Label_ff78e5dd-8e6f-4dda-9e9f-f996b0ed9132_Enabled">
    <vt:lpwstr>true</vt:lpwstr>
  </property>
  <property fmtid="{D5CDD505-2E9C-101B-9397-08002B2CF9AE}" pid="10" name="MSIP_Label_ff78e5dd-8e6f-4dda-9e9f-f996b0ed9132_SetDate">
    <vt:lpwstr>2021-07-22T15:26:46Z</vt:lpwstr>
  </property>
  <property fmtid="{D5CDD505-2E9C-101B-9397-08002B2CF9AE}" pid="11" name="MSIP_Label_ff78e5dd-8e6f-4dda-9e9f-f996b0ed9132_Method">
    <vt:lpwstr>Standard</vt:lpwstr>
  </property>
  <property fmtid="{D5CDD505-2E9C-101B-9397-08002B2CF9AE}" pid="12" name="MSIP_Label_ff78e5dd-8e6f-4dda-9e9f-f996b0ed9132_Name">
    <vt:lpwstr>External - Unprotected</vt:lpwstr>
  </property>
  <property fmtid="{D5CDD505-2E9C-101B-9397-08002B2CF9AE}" pid="13" name="MSIP_Label_ff78e5dd-8e6f-4dda-9e9f-f996b0ed9132_SiteId">
    <vt:lpwstr>242ef33d-ef18-4a01-b294-0da2d8fc58e3</vt:lpwstr>
  </property>
  <property fmtid="{D5CDD505-2E9C-101B-9397-08002B2CF9AE}" pid="14" name="MSIP_Label_ff78e5dd-8e6f-4dda-9e9f-f996b0ed9132_ActionId">
    <vt:lpwstr>b2dce955-6e76-4e1b-a6de-8cbb816d3402</vt:lpwstr>
  </property>
  <property fmtid="{D5CDD505-2E9C-101B-9397-08002B2CF9AE}" pid="15" name="MSIP_Label_ff78e5dd-8e6f-4dda-9e9f-f996b0ed9132_ContentBits">
    <vt:lpwstr>0</vt:lpwstr>
  </property>
</Properties>
</file>