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1AA" w:rsidRDefault="00CD71DA">
      <w:pPr>
        <w:spacing w:after="228"/>
        <w:ind w:left="195" w:right="156" w:hanging="10"/>
        <w:jc w:val="center"/>
        <w:rPr>
          <w:rFonts w:ascii="Arial" w:eastAsia="Arial" w:hAnsi="Arial" w:cs="Arial"/>
        </w:rPr>
      </w:pPr>
      <w:r>
        <w:rPr>
          <w:rFonts w:ascii="Arial" w:eastAsia="Arial" w:hAnsi="Arial" w:cs="Arial"/>
          <w:b/>
        </w:rPr>
        <w:t xml:space="preserve">CONTRACT ORDER FORM </w:t>
      </w:r>
    </w:p>
    <w:p w:rsidR="00B161AA" w:rsidRDefault="00B161AA">
      <w:pPr>
        <w:spacing w:after="0" w:line="259" w:lineRule="auto"/>
        <w:ind w:left="34"/>
        <w:rPr>
          <w:rFonts w:ascii="Arial" w:eastAsia="Arial" w:hAnsi="Arial" w:cs="Arial"/>
        </w:rPr>
      </w:pPr>
    </w:p>
    <w:p w:rsidR="00B161AA" w:rsidRDefault="00CD71DA">
      <w:pPr>
        <w:spacing w:after="0"/>
        <w:ind w:left="42" w:right="52"/>
        <w:rPr>
          <w:rFonts w:ascii="Arial" w:eastAsia="Arial" w:hAnsi="Arial" w:cs="Arial"/>
        </w:rPr>
      </w:pPr>
      <w:r>
        <w:rPr>
          <w:rFonts w:ascii="Arial" w:eastAsia="Arial" w:hAnsi="Arial" w:cs="Arial"/>
        </w:rPr>
        <w:t>This Contract Order Form is issued in accordance with the Provision of Apprenticeship Training for the Level 3 Business Administrator Apprenticeship Programme dated 18th May 2023.</w:t>
      </w:r>
    </w:p>
    <w:p w:rsidR="00B161AA" w:rsidRDefault="00B161AA">
      <w:pPr>
        <w:spacing w:after="0"/>
        <w:ind w:left="42" w:right="52"/>
        <w:rPr>
          <w:rFonts w:ascii="Arial" w:eastAsia="Arial" w:hAnsi="Arial" w:cs="Arial"/>
        </w:rPr>
      </w:pPr>
    </w:p>
    <w:p w:rsidR="00B161AA" w:rsidRDefault="00CD71DA">
      <w:pPr>
        <w:spacing w:after="0"/>
        <w:ind w:left="42" w:right="52"/>
        <w:rPr>
          <w:rFonts w:ascii="Arial" w:eastAsia="Arial" w:hAnsi="Arial" w:cs="Arial"/>
        </w:rPr>
      </w:pPr>
      <w:r>
        <w:rPr>
          <w:rFonts w:ascii="Arial" w:eastAsia="Arial" w:hAnsi="Arial" w:cs="Arial"/>
        </w:rPr>
        <w:t xml:space="preserve">The Supplier agrees to supply the Services specified below on and subject to the terms of this Contract.  </w:t>
      </w:r>
    </w:p>
    <w:p w:rsidR="00B161AA" w:rsidRDefault="00CD71DA">
      <w:pPr>
        <w:spacing w:after="0" w:line="259" w:lineRule="auto"/>
        <w:ind w:left="34"/>
        <w:rPr>
          <w:rFonts w:ascii="Arial" w:eastAsia="Arial" w:hAnsi="Arial" w:cs="Arial"/>
          <w:highlight w:val="yellow"/>
        </w:rPr>
      </w:pPr>
      <w:r>
        <w:rPr>
          <w:rFonts w:ascii="Arial" w:eastAsia="Arial" w:hAnsi="Arial" w:cs="Arial"/>
          <w:highlight w:val="yellow"/>
        </w:rPr>
        <w:t xml:space="preserve"> </w:t>
      </w:r>
    </w:p>
    <w:p w:rsidR="00B161AA" w:rsidRDefault="00CD71DA">
      <w:pPr>
        <w:spacing w:after="0"/>
        <w:ind w:left="42" w:right="52"/>
        <w:rPr>
          <w:rFonts w:ascii="Arial" w:eastAsia="Arial" w:hAnsi="Arial" w:cs="Arial"/>
        </w:rPr>
      </w:pPr>
      <w:r>
        <w:rPr>
          <w:rFonts w:ascii="Arial" w:eastAsia="Arial" w:hAnsi="Arial" w:cs="Arial"/>
        </w:rPr>
        <w:t xml:space="preserve">For the avoidance of doubt this Contract consists of the terms set out in this Contract Order Form and the Contract Terms. </w:t>
      </w:r>
    </w:p>
    <w:p w:rsidR="00B161AA" w:rsidRDefault="00B161AA">
      <w:pPr>
        <w:rPr>
          <w:rFonts w:ascii="Arial" w:eastAsia="Arial" w:hAnsi="Arial" w:cs="Arial"/>
          <w:highlight w:val="yellow"/>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724"/>
      </w:tblGrid>
      <w:tr w:rsidR="00B161AA">
        <w:tc>
          <w:tcPr>
            <w:tcW w:w="2518" w:type="dxa"/>
          </w:tcPr>
          <w:p w:rsidR="00B161AA" w:rsidRDefault="00CD71DA">
            <w:pPr>
              <w:spacing w:line="259" w:lineRule="auto"/>
              <w:ind w:left="108" w:right="43"/>
              <w:rPr>
                <w:rFonts w:ascii="Arial" w:eastAsia="Arial" w:hAnsi="Arial" w:cs="Arial"/>
              </w:rPr>
            </w:pPr>
            <w:r>
              <w:rPr>
                <w:rFonts w:ascii="Arial" w:eastAsia="Arial" w:hAnsi="Arial" w:cs="Arial"/>
              </w:rPr>
              <w:t xml:space="preserve">Order Number </w:t>
            </w:r>
          </w:p>
        </w:tc>
        <w:tc>
          <w:tcPr>
            <w:tcW w:w="6724" w:type="dxa"/>
          </w:tcPr>
          <w:p w:rsidR="00B161AA" w:rsidRDefault="00A16C93">
            <w:pPr>
              <w:rPr>
                <w:rFonts w:ascii="Arial" w:eastAsia="Arial" w:hAnsi="Arial" w:cs="Arial"/>
              </w:rPr>
            </w:pPr>
            <w:r>
              <w:rPr>
                <w:rFonts w:ascii="Arial" w:eastAsia="Arial" w:hAnsi="Arial" w:cs="Arial"/>
              </w:rPr>
              <w:t>TBC</w:t>
            </w:r>
          </w:p>
        </w:tc>
      </w:tr>
      <w:tr w:rsidR="00B161AA">
        <w:tc>
          <w:tcPr>
            <w:tcW w:w="2518" w:type="dxa"/>
          </w:tcPr>
          <w:p w:rsidR="00B161AA" w:rsidRDefault="00CD71DA">
            <w:pPr>
              <w:spacing w:line="259" w:lineRule="auto"/>
              <w:ind w:left="108"/>
              <w:rPr>
                <w:rFonts w:ascii="Arial" w:eastAsia="Arial" w:hAnsi="Arial" w:cs="Arial"/>
              </w:rPr>
            </w:pPr>
            <w:r>
              <w:rPr>
                <w:rFonts w:ascii="Arial" w:eastAsia="Arial" w:hAnsi="Arial" w:cs="Arial"/>
              </w:rPr>
              <w:t xml:space="preserve">From </w:t>
            </w:r>
          </w:p>
        </w:tc>
        <w:tc>
          <w:tcPr>
            <w:tcW w:w="6724" w:type="dxa"/>
          </w:tcPr>
          <w:p w:rsidR="00B161AA" w:rsidRDefault="00CD71DA">
            <w:pPr>
              <w:rPr>
                <w:rFonts w:ascii="Arial" w:eastAsia="Arial" w:hAnsi="Arial" w:cs="Arial"/>
              </w:rPr>
            </w:pPr>
            <w:r>
              <w:rPr>
                <w:rFonts w:ascii="Arial" w:eastAsia="Arial" w:hAnsi="Arial" w:cs="Arial"/>
              </w:rPr>
              <w:t>Crown Commercial Service (“Customer”)</w:t>
            </w:r>
          </w:p>
        </w:tc>
      </w:tr>
      <w:tr w:rsidR="00B161AA">
        <w:tc>
          <w:tcPr>
            <w:tcW w:w="2518" w:type="dxa"/>
          </w:tcPr>
          <w:p w:rsidR="00B161AA" w:rsidRDefault="00CD71DA">
            <w:pPr>
              <w:spacing w:line="259" w:lineRule="auto"/>
              <w:ind w:left="108"/>
              <w:rPr>
                <w:rFonts w:ascii="Arial" w:eastAsia="Arial" w:hAnsi="Arial" w:cs="Arial"/>
              </w:rPr>
            </w:pPr>
            <w:r>
              <w:rPr>
                <w:rFonts w:ascii="Arial" w:eastAsia="Arial" w:hAnsi="Arial" w:cs="Arial"/>
              </w:rPr>
              <w:t xml:space="preserve">To </w:t>
            </w:r>
          </w:p>
        </w:tc>
        <w:tc>
          <w:tcPr>
            <w:tcW w:w="6724" w:type="dxa"/>
          </w:tcPr>
          <w:p w:rsidR="00B161AA" w:rsidRDefault="00CD71DA">
            <w:pPr>
              <w:rPr>
                <w:rFonts w:ascii="Arial" w:eastAsia="Arial" w:hAnsi="Arial" w:cs="Arial"/>
              </w:rPr>
            </w:pPr>
            <w:r>
              <w:rPr>
                <w:rFonts w:ascii="Arial" w:eastAsia="Arial" w:hAnsi="Arial" w:cs="Arial"/>
              </w:rPr>
              <w:t>Ginger Nut Media (“Supplier”)</w:t>
            </w:r>
          </w:p>
        </w:tc>
      </w:tr>
    </w:tbl>
    <w:p w:rsidR="00B161AA" w:rsidRDefault="00B161AA">
      <w:pPr>
        <w:rPr>
          <w:rFonts w:ascii="Arial" w:eastAsia="Arial" w:hAnsi="Arial" w:cs="Arial"/>
          <w:highlight w:val="yellow"/>
        </w:rPr>
      </w:pPr>
    </w:p>
    <w:p w:rsidR="00B161AA" w:rsidRDefault="00CD71DA">
      <w:pPr>
        <w:rPr>
          <w:rFonts w:ascii="Arial" w:eastAsia="Arial" w:hAnsi="Arial" w:cs="Arial"/>
        </w:rPr>
      </w:pPr>
      <w:r>
        <w:rPr>
          <w:rFonts w:ascii="Arial" w:eastAsia="Arial" w:hAnsi="Arial" w:cs="Arial"/>
        </w:rPr>
        <w:t>1. CONTRACT PERIOD</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3067"/>
        <w:gridCol w:w="5280"/>
      </w:tblGrid>
      <w:tr w:rsidR="00B161AA">
        <w:tc>
          <w:tcPr>
            <w:tcW w:w="669" w:type="dxa"/>
          </w:tcPr>
          <w:p w:rsidR="00B161AA" w:rsidRDefault="00CD71DA">
            <w:pPr>
              <w:rPr>
                <w:rFonts w:ascii="Arial" w:eastAsia="Arial" w:hAnsi="Arial" w:cs="Arial"/>
              </w:rPr>
            </w:pPr>
            <w:r>
              <w:rPr>
                <w:rFonts w:ascii="Arial" w:eastAsia="Arial" w:hAnsi="Arial" w:cs="Arial"/>
              </w:rPr>
              <w:t>1.1</w:t>
            </w:r>
          </w:p>
        </w:tc>
        <w:tc>
          <w:tcPr>
            <w:tcW w:w="3067" w:type="dxa"/>
          </w:tcPr>
          <w:p w:rsidR="00B161AA" w:rsidRDefault="00CD71DA">
            <w:pPr>
              <w:rPr>
                <w:rFonts w:ascii="Arial" w:eastAsia="Arial" w:hAnsi="Arial" w:cs="Arial"/>
              </w:rPr>
            </w:pPr>
            <w:r>
              <w:rPr>
                <w:rFonts w:ascii="Arial" w:eastAsia="Arial" w:hAnsi="Arial" w:cs="Arial"/>
              </w:rPr>
              <w:t>Commencement Date</w:t>
            </w:r>
          </w:p>
        </w:tc>
        <w:tc>
          <w:tcPr>
            <w:tcW w:w="5280" w:type="dxa"/>
          </w:tcPr>
          <w:p w:rsidR="00B161AA" w:rsidRDefault="00BE25E4" w:rsidP="0079510E">
            <w:pPr>
              <w:rPr>
                <w:rFonts w:ascii="Arial" w:eastAsia="Arial" w:hAnsi="Arial" w:cs="Arial"/>
              </w:rPr>
            </w:pPr>
            <w:r>
              <w:rPr>
                <w:rFonts w:ascii="Arial" w:eastAsia="Arial" w:hAnsi="Arial" w:cs="Arial"/>
              </w:rPr>
              <w:t>10</w:t>
            </w:r>
            <w:bookmarkStart w:id="0" w:name="_GoBack"/>
            <w:bookmarkEnd w:id="0"/>
            <w:r w:rsidR="002846FC" w:rsidRPr="002846FC">
              <w:rPr>
                <w:rFonts w:ascii="Arial" w:eastAsia="Arial" w:hAnsi="Arial" w:cs="Arial"/>
                <w:vertAlign w:val="superscript"/>
              </w:rPr>
              <w:t>th</w:t>
            </w:r>
            <w:r w:rsidR="002846FC">
              <w:rPr>
                <w:rFonts w:ascii="Arial" w:eastAsia="Arial" w:hAnsi="Arial" w:cs="Arial"/>
              </w:rPr>
              <w:t xml:space="preserve"> </w:t>
            </w:r>
            <w:r w:rsidR="0079510E">
              <w:rPr>
                <w:rFonts w:ascii="Arial" w:eastAsia="Arial" w:hAnsi="Arial" w:cs="Arial"/>
              </w:rPr>
              <w:t xml:space="preserve"> July 2023</w:t>
            </w:r>
          </w:p>
        </w:tc>
      </w:tr>
      <w:tr w:rsidR="00B161AA">
        <w:tc>
          <w:tcPr>
            <w:tcW w:w="669" w:type="dxa"/>
          </w:tcPr>
          <w:p w:rsidR="00B161AA" w:rsidRDefault="00CD71DA">
            <w:pPr>
              <w:rPr>
                <w:rFonts w:ascii="Arial" w:eastAsia="Arial" w:hAnsi="Arial" w:cs="Arial"/>
              </w:rPr>
            </w:pPr>
            <w:r>
              <w:rPr>
                <w:rFonts w:ascii="Arial" w:eastAsia="Arial" w:hAnsi="Arial" w:cs="Arial"/>
              </w:rPr>
              <w:t>1.2</w:t>
            </w:r>
          </w:p>
        </w:tc>
        <w:tc>
          <w:tcPr>
            <w:tcW w:w="3067" w:type="dxa"/>
          </w:tcPr>
          <w:p w:rsidR="00B161AA" w:rsidRDefault="00CD71DA">
            <w:pPr>
              <w:spacing w:line="259" w:lineRule="auto"/>
              <w:rPr>
                <w:rFonts w:ascii="Arial" w:eastAsia="Arial" w:hAnsi="Arial" w:cs="Arial"/>
              </w:rPr>
            </w:pPr>
            <w:r>
              <w:rPr>
                <w:rFonts w:ascii="Arial" w:eastAsia="Arial" w:hAnsi="Arial" w:cs="Arial"/>
              </w:rPr>
              <w:t xml:space="preserve">Expiry Date </w:t>
            </w:r>
          </w:p>
          <w:p w:rsidR="00B161AA" w:rsidRDefault="00CD71DA">
            <w:pPr>
              <w:rPr>
                <w:rFonts w:ascii="Arial" w:eastAsia="Arial" w:hAnsi="Arial" w:cs="Arial"/>
              </w:rPr>
            </w:pPr>
            <w:r>
              <w:rPr>
                <w:rFonts w:ascii="Arial" w:eastAsia="Arial" w:hAnsi="Arial" w:cs="Arial"/>
              </w:rPr>
              <w:t xml:space="preserve">(Apprenticeship programme completion date / End Point Assessment completion date) </w:t>
            </w:r>
          </w:p>
        </w:tc>
        <w:tc>
          <w:tcPr>
            <w:tcW w:w="5280" w:type="dxa"/>
          </w:tcPr>
          <w:p w:rsidR="002846FC" w:rsidRDefault="002846FC" w:rsidP="002846FC">
            <w:pPr>
              <w:rPr>
                <w:rFonts w:ascii="Arial" w:eastAsia="Arial" w:hAnsi="Arial" w:cs="Arial"/>
              </w:rPr>
            </w:pPr>
            <w:r>
              <w:rPr>
                <w:rFonts w:ascii="Arial" w:eastAsia="Arial" w:hAnsi="Arial" w:cs="Arial"/>
              </w:rPr>
              <w:t>Until the Learner has successfully completed their L3 Business Administrator Apprenticeship programme.</w:t>
            </w:r>
          </w:p>
          <w:p w:rsidR="002846FC" w:rsidRPr="00CB7BC0" w:rsidRDefault="002846FC" w:rsidP="002846FC">
            <w:pPr>
              <w:pStyle w:val="Heading2"/>
              <w:ind w:left="720" w:hanging="720"/>
              <w:outlineLvl w:val="1"/>
              <w:rPr>
                <w:rFonts w:ascii="Arial" w:eastAsia="Arial" w:hAnsi="Arial" w:cs="Arial"/>
                <w:b w:val="0"/>
                <w:sz w:val="22"/>
                <w:szCs w:val="22"/>
              </w:rPr>
            </w:pPr>
            <w:r w:rsidRPr="00CB7BC0">
              <w:rPr>
                <w:rFonts w:ascii="Arial" w:eastAsia="Arial" w:hAnsi="Arial" w:cs="Arial"/>
                <w:b w:val="0"/>
                <w:sz w:val="22"/>
                <w:szCs w:val="22"/>
              </w:rPr>
              <w:t>The contract can be extended in the following instances:</w:t>
            </w:r>
          </w:p>
          <w:p w:rsidR="002846FC" w:rsidRPr="00CB7BC0" w:rsidRDefault="002846FC" w:rsidP="002846FC">
            <w:pPr>
              <w:pStyle w:val="Heading2"/>
              <w:ind w:left="720" w:hanging="720"/>
              <w:outlineLvl w:val="1"/>
              <w:rPr>
                <w:rFonts w:ascii="Arial" w:eastAsia="Arial" w:hAnsi="Arial" w:cs="Arial"/>
                <w:b w:val="0"/>
                <w:sz w:val="22"/>
                <w:szCs w:val="22"/>
              </w:rPr>
            </w:pPr>
            <w:r w:rsidRPr="00CB7BC0">
              <w:rPr>
                <w:rFonts w:ascii="Arial" w:eastAsia="Arial" w:hAnsi="Arial" w:cs="Arial"/>
                <w:b w:val="0"/>
                <w:sz w:val="22"/>
                <w:szCs w:val="22"/>
              </w:rPr>
              <w:t xml:space="preserve"> • To allow for any breaks an Apprentice may take in their learning. </w:t>
            </w:r>
          </w:p>
          <w:p w:rsidR="002846FC" w:rsidRDefault="002846FC" w:rsidP="002846FC">
            <w:pPr>
              <w:pStyle w:val="Heading2"/>
              <w:ind w:left="720" w:hanging="720"/>
              <w:outlineLvl w:val="1"/>
              <w:rPr>
                <w:rFonts w:ascii="Arial" w:eastAsia="Arial" w:hAnsi="Arial" w:cs="Arial"/>
                <w:b w:val="0"/>
                <w:sz w:val="22"/>
                <w:szCs w:val="22"/>
              </w:rPr>
            </w:pPr>
            <w:r w:rsidRPr="00CB7BC0">
              <w:rPr>
                <w:rFonts w:ascii="Arial" w:eastAsia="Arial" w:hAnsi="Arial" w:cs="Arial"/>
                <w:b w:val="0"/>
                <w:sz w:val="22"/>
                <w:szCs w:val="22"/>
              </w:rPr>
              <w:t>• To allow the Apprentice to redo any assignments.</w:t>
            </w:r>
          </w:p>
          <w:p w:rsidR="002846FC" w:rsidRDefault="002846FC" w:rsidP="002846FC">
            <w:pPr>
              <w:rPr>
                <w:rFonts w:ascii="Arial" w:eastAsia="Arial" w:hAnsi="Arial" w:cs="Arial"/>
              </w:rPr>
            </w:pPr>
          </w:p>
          <w:p w:rsidR="00B161AA" w:rsidRDefault="002846FC" w:rsidP="002846FC">
            <w:pPr>
              <w:rPr>
                <w:rFonts w:ascii="Arial" w:eastAsia="Arial" w:hAnsi="Arial" w:cs="Arial"/>
              </w:rPr>
            </w:pPr>
            <w:r w:rsidRPr="00CB7BC0">
              <w:rPr>
                <w:rFonts w:ascii="Arial" w:eastAsia="Arial" w:hAnsi="Arial" w:cs="Arial"/>
              </w:rPr>
              <w:t>• For any other reasons decided by the Buyer.</w:t>
            </w:r>
          </w:p>
        </w:tc>
      </w:tr>
    </w:tbl>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2. SERVICES REQUIRED</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3075"/>
        <w:gridCol w:w="5274"/>
      </w:tblGrid>
      <w:tr w:rsidR="00B161AA">
        <w:tc>
          <w:tcPr>
            <w:tcW w:w="667" w:type="dxa"/>
          </w:tcPr>
          <w:p w:rsidR="00B161AA" w:rsidRDefault="00CD71DA">
            <w:pPr>
              <w:rPr>
                <w:rFonts w:ascii="Arial" w:eastAsia="Arial" w:hAnsi="Arial" w:cs="Arial"/>
              </w:rPr>
            </w:pPr>
            <w:r>
              <w:rPr>
                <w:rFonts w:ascii="Arial" w:eastAsia="Arial" w:hAnsi="Arial" w:cs="Arial"/>
              </w:rPr>
              <w:t>2.1</w:t>
            </w:r>
          </w:p>
        </w:tc>
        <w:tc>
          <w:tcPr>
            <w:tcW w:w="3075" w:type="dxa"/>
          </w:tcPr>
          <w:p w:rsidR="00B161AA" w:rsidRDefault="00CD71DA">
            <w:pPr>
              <w:rPr>
                <w:rFonts w:ascii="Arial" w:eastAsia="Arial" w:hAnsi="Arial" w:cs="Arial"/>
              </w:rPr>
            </w:pPr>
            <w:r>
              <w:rPr>
                <w:rFonts w:ascii="Arial" w:eastAsia="Arial" w:hAnsi="Arial" w:cs="Arial"/>
              </w:rPr>
              <w:t xml:space="preserve">Services Required. </w:t>
            </w:r>
          </w:p>
          <w:p w:rsidR="00B161AA" w:rsidRDefault="00CD71DA">
            <w:pPr>
              <w:rPr>
                <w:rFonts w:ascii="Arial" w:eastAsia="Arial" w:hAnsi="Arial" w:cs="Arial"/>
              </w:rPr>
            </w:pPr>
            <w:r>
              <w:rPr>
                <w:rFonts w:ascii="Arial" w:eastAsia="Arial" w:hAnsi="Arial" w:cs="Arial"/>
              </w:rPr>
              <w:t xml:space="preserve"> </w:t>
            </w:r>
          </w:p>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 xml:space="preserve">APPRENTICESHIP TRAINING PROVIDER SERVICES / END POINT ASSESSOR SERVICES / BOTH. </w:t>
            </w:r>
          </w:p>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LOCATION</w:t>
            </w:r>
          </w:p>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APPRENTICESHIP TYPE AND SPECIFIC APPLICABLE INSTITUTE FOR APPRENTICESHIPS STANDARD</w:t>
            </w: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NUMBER OF STUDENTS</w:t>
            </w:r>
          </w:p>
          <w:p w:rsidR="00B161AA" w:rsidRDefault="00B161AA">
            <w:pPr>
              <w:rPr>
                <w:rFonts w:ascii="Arial" w:eastAsia="Arial" w:hAnsi="Arial" w:cs="Arial"/>
              </w:rPr>
            </w:pPr>
          </w:p>
          <w:p w:rsidR="00B161AA" w:rsidRDefault="00B161AA">
            <w:pPr>
              <w:rPr>
                <w:rFonts w:ascii="Arial" w:eastAsia="Arial" w:hAnsi="Arial" w:cs="Arial"/>
              </w:rPr>
            </w:pPr>
          </w:p>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CLASS BASED</w:t>
            </w:r>
          </w:p>
          <w:p w:rsidR="00B161AA" w:rsidRDefault="00B161AA">
            <w:pPr>
              <w:rPr>
                <w:rFonts w:ascii="Arial" w:eastAsia="Arial" w:hAnsi="Arial" w:cs="Arial"/>
              </w:rPr>
            </w:pPr>
          </w:p>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t>ADDITIONAL SERVICES</w:t>
            </w:r>
          </w:p>
          <w:p w:rsidR="00B161AA" w:rsidRDefault="00B161AA">
            <w:pPr>
              <w:rPr>
                <w:rFonts w:ascii="Arial" w:eastAsia="Arial" w:hAnsi="Arial" w:cs="Arial"/>
              </w:rPr>
            </w:pPr>
          </w:p>
        </w:tc>
        <w:tc>
          <w:tcPr>
            <w:tcW w:w="5274" w:type="dxa"/>
          </w:tcPr>
          <w:p w:rsidR="002846FC" w:rsidRPr="00CB7BC0" w:rsidRDefault="002846FC" w:rsidP="002846FC">
            <w:pPr>
              <w:rPr>
                <w:rFonts w:ascii="Arial" w:eastAsia="Arial" w:hAnsi="Arial" w:cs="Arial"/>
              </w:rPr>
            </w:pPr>
            <w:r w:rsidRPr="00CB7BC0">
              <w:rPr>
                <w:rFonts w:ascii="Arial" w:eastAsia="Arial" w:hAnsi="Arial" w:cs="Arial"/>
              </w:rPr>
              <w:lastRenderedPageBreak/>
              <w:t>Provision of Apprenticeship Training and End Point Assessment (EPA) for the Level 3 Business Administrator Practitioner Apprenticeship Programme for one (1) learner based in Birmingham.</w:t>
            </w:r>
          </w:p>
          <w:p w:rsidR="002846FC" w:rsidRPr="00CB7BC0" w:rsidRDefault="002846FC" w:rsidP="002846FC">
            <w:pPr>
              <w:rPr>
                <w:rFonts w:ascii="Arial" w:eastAsia="Arial" w:hAnsi="Arial" w:cs="Arial"/>
              </w:rPr>
            </w:pPr>
          </w:p>
          <w:p w:rsidR="002846FC" w:rsidRPr="00CB7BC0" w:rsidRDefault="002846FC" w:rsidP="002846FC">
            <w:pPr>
              <w:rPr>
                <w:rFonts w:ascii="Arial" w:eastAsia="Arial" w:hAnsi="Arial" w:cs="Arial"/>
              </w:rPr>
            </w:pPr>
            <w:r w:rsidRPr="00CB7BC0">
              <w:rPr>
                <w:rFonts w:ascii="Arial" w:eastAsia="Arial" w:hAnsi="Arial" w:cs="Arial"/>
              </w:rPr>
              <w:t>Please note that the volumes of work cannot be guaranteed.</w:t>
            </w:r>
          </w:p>
          <w:p w:rsidR="002846FC" w:rsidRPr="00CB7BC0" w:rsidRDefault="002846FC" w:rsidP="002846FC">
            <w:pPr>
              <w:rPr>
                <w:sz w:val="24"/>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lastRenderedPageBreak/>
              <w:t>The Supplier is to provide Group Virtual Classroom Sessions at least once a month with other learners.  All sessions are to be recorded and will be available for learners to access at any point during their apprenticeship programme.</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The Supplier is to provide one to one virtual sessions with learners and a dedicated tutor every 4-6 weeks at which the learner’s line manager can also be present.  Both the learner and the line manager will be able to have access the tutor at any time when required.</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The Supplier is to provide Virtual Group Skill Sessions to focus on specific skills related to the apprenticeship standard, 1-2 times per month.</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The Supplier is to provide Virtual Group Safeguarding / Networking sessions 1-2 times per month.</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The Supplier is to provide Enrolment/induction sessions with apprentices and their line managers.</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 xml:space="preserve">The Supplier is to provide Regular review sessions with Rebecca Wharton the Talent Development Manager. </w:t>
            </w:r>
          </w:p>
          <w:p w:rsidR="002846FC" w:rsidRPr="00CB7BC0" w:rsidRDefault="002846FC" w:rsidP="002846FC">
            <w:pPr>
              <w:rPr>
                <w:rFonts w:ascii="Arial" w:eastAsia="Arial" w:hAnsi="Arial" w:cs="Arial"/>
              </w:rPr>
            </w:pPr>
          </w:p>
          <w:p w:rsidR="002846FC" w:rsidRPr="00CB7BC0" w:rsidRDefault="002846FC" w:rsidP="002846FC">
            <w:pPr>
              <w:pStyle w:val="Heading2"/>
              <w:numPr>
                <w:ilvl w:val="0"/>
                <w:numId w:val="1"/>
              </w:numPr>
              <w:spacing w:after="0" w:line="276" w:lineRule="auto"/>
              <w:outlineLvl w:val="1"/>
              <w:rPr>
                <w:rFonts w:ascii="Arial" w:eastAsia="Arial" w:hAnsi="Arial" w:cs="Arial"/>
                <w:b w:val="0"/>
                <w:sz w:val="22"/>
                <w:szCs w:val="22"/>
              </w:rPr>
            </w:pPr>
            <w:r w:rsidRPr="00CB7BC0">
              <w:rPr>
                <w:rFonts w:ascii="Arial" w:eastAsia="Arial" w:hAnsi="Arial" w:cs="Arial"/>
                <w:b w:val="0"/>
                <w:sz w:val="22"/>
                <w:szCs w:val="22"/>
              </w:rPr>
              <w:t xml:space="preserve">The Supplier is to provide a Formal review with Line Managers and Tutor every 10 -12 weeks. </w:t>
            </w:r>
          </w:p>
          <w:p w:rsidR="00B161AA" w:rsidRDefault="00B161AA">
            <w:pPr>
              <w:rPr>
                <w:rFonts w:ascii="Arial" w:eastAsia="Arial" w:hAnsi="Arial" w:cs="Arial"/>
              </w:rPr>
            </w:pPr>
          </w:p>
          <w:p w:rsidR="00B161AA" w:rsidRDefault="00B161AA" w:rsidP="002846FC">
            <w:pPr>
              <w:rPr>
                <w:rFonts w:ascii="Arial" w:eastAsia="Arial" w:hAnsi="Arial" w:cs="Arial"/>
              </w:rPr>
            </w:pPr>
          </w:p>
        </w:tc>
      </w:tr>
    </w:tbl>
    <w:p w:rsidR="00B161AA" w:rsidRDefault="00B161AA">
      <w:pPr>
        <w:rPr>
          <w:rFonts w:ascii="Arial" w:eastAsia="Arial" w:hAnsi="Arial" w:cs="Arial"/>
        </w:rPr>
      </w:pPr>
    </w:p>
    <w:p w:rsidR="00B161AA" w:rsidRDefault="00B161AA">
      <w:pPr>
        <w:rPr>
          <w:rFonts w:ascii="Arial" w:eastAsia="Arial" w:hAnsi="Arial" w:cs="Arial"/>
        </w:rPr>
      </w:pPr>
    </w:p>
    <w:p w:rsidR="00B161AA" w:rsidRDefault="00CD71DA">
      <w:pPr>
        <w:rPr>
          <w:rFonts w:ascii="Arial" w:eastAsia="Arial" w:hAnsi="Arial" w:cs="Arial"/>
        </w:rPr>
      </w:pPr>
      <w:r>
        <w:rPr>
          <w:rFonts w:ascii="Arial" w:eastAsia="Arial" w:hAnsi="Arial" w:cs="Arial"/>
        </w:rPr>
        <w:lastRenderedPageBreak/>
        <w:t>3. CONTRACT PERFORMANCE</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3060"/>
        <w:gridCol w:w="5287"/>
      </w:tblGrid>
      <w:tr w:rsidR="00B161AA">
        <w:tc>
          <w:tcPr>
            <w:tcW w:w="669" w:type="dxa"/>
          </w:tcPr>
          <w:p w:rsidR="00B161AA" w:rsidRDefault="00CD71DA">
            <w:pPr>
              <w:rPr>
                <w:rFonts w:ascii="Arial" w:eastAsia="Arial" w:hAnsi="Arial" w:cs="Arial"/>
              </w:rPr>
            </w:pPr>
            <w:r>
              <w:rPr>
                <w:rFonts w:ascii="Arial" w:eastAsia="Arial" w:hAnsi="Arial" w:cs="Arial"/>
              </w:rPr>
              <w:t>3.1</w:t>
            </w:r>
          </w:p>
        </w:tc>
        <w:tc>
          <w:tcPr>
            <w:tcW w:w="3060" w:type="dxa"/>
          </w:tcPr>
          <w:p w:rsidR="00B161AA" w:rsidRDefault="00CD71DA">
            <w:pPr>
              <w:rPr>
                <w:rFonts w:ascii="Arial" w:eastAsia="Arial" w:hAnsi="Arial" w:cs="Arial"/>
              </w:rPr>
            </w:pPr>
            <w:r>
              <w:rPr>
                <w:rFonts w:ascii="Arial" w:eastAsia="Arial" w:hAnsi="Arial" w:cs="Arial"/>
              </w:rPr>
              <w:t xml:space="preserve">Required Apprenticeship Standard </w:t>
            </w:r>
          </w:p>
        </w:tc>
        <w:tc>
          <w:tcPr>
            <w:tcW w:w="5287" w:type="dxa"/>
          </w:tcPr>
          <w:p w:rsidR="00B161AA" w:rsidRDefault="00CD71DA">
            <w:pPr>
              <w:rPr>
                <w:rFonts w:ascii="Arial" w:eastAsia="Arial" w:hAnsi="Arial" w:cs="Arial"/>
              </w:rPr>
            </w:pPr>
            <w:r>
              <w:rPr>
                <w:rFonts w:ascii="Arial" w:eastAsia="Arial" w:hAnsi="Arial" w:cs="Arial"/>
              </w:rPr>
              <w:t>Level 3 Business Administrator</w:t>
            </w:r>
          </w:p>
        </w:tc>
      </w:tr>
    </w:tbl>
    <w:p w:rsidR="00B161AA" w:rsidRDefault="00B161AA">
      <w:pPr>
        <w:rPr>
          <w:rFonts w:ascii="Arial" w:eastAsia="Arial" w:hAnsi="Arial" w:cs="Arial"/>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3000"/>
        <w:gridCol w:w="5351"/>
      </w:tblGrid>
      <w:tr w:rsidR="00B161AA">
        <w:tc>
          <w:tcPr>
            <w:tcW w:w="665" w:type="dxa"/>
          </w:tcPr>
          <w:p w:rsidR="00B161AA" w:rsidRDefault="00CD71DA">
            <w:pPr>
              <w:rPr>
                <w:rFonts w:ascii="Arial" w:eastAsia="Arial" w:hAnsi="Arial" w:cs="Arial"/>
              </w:rPr>
            </w:pPr>
            <w:r>
              <w:rPr>
                <w:rFonts w:ascii="Arial" w:eastAsia="Arial" w:hAnsi="Arial" w:cs="Arial"/>
              </w:rPr>
              <w:t>3.2</w:t>
            </w:r>
          </w:p>
        </w:tc>
        <w:tc>
          <w:tcPr>
            <w:tcW w:w="3000" w:type="dxa"/>
          </w:tcPr>
          <w:p w:rsidR="00B161AA" w:rsidRDefault="00CD71DA">
            <w:pPr>
              <w:rPr>
                <w:rFonts w:ascii="Arial" w:eastAsia="Arial" w:hAnsi="Arial" w:cs="Arial"/>
              </w:rPr>
            </w:pPr>
            <w:r>
              <w:rPr>
                <w:rFonts w:ascii="Arial" w:eastAsia="Arial" w:hAnsi="Arial" w:cs="Arial"/>
              </w:rPr>
              <w:t>Quality Standards</w:t>
            </w:r>
          </w:p>
        </w:tc>
        <w:tc>
          <w:tcPr>
            <w:tcW w:w="5351" w:type="dxa"/>
          </w:tcPr>
          <w:p w:rsidR="00615967" w:rsidRPr="00073399" w:rsidRDefault="00CD71DA" w:rsidP="00615967">
            <w:pPr>
              <w:pBdr>
                <w:top w:val="nil"/>
                <w:left w:val="nil"/>
                <w:bottom w:val="nil"/>
                <w:right w:val="nil"/>
                <w:between w:val="nil"/>
              </w:pBdr>
              <w:ind w:left="142"/>
              <w:rPr>
                <w:rFonts w:ascii="Arial" w:eastAsia="Arial" w:hAnsi="Arial"/>
                <w:b/>
                <w:color w:val="000000"/>
                <w:sz w:val="20"/>
                <w:szCs w:val="20"/>
              </w:rPr>
            </w:pPr>
            <w:r>
              <w:rPr>
                <w:rFonts w:ascii="Arial" w:eastAsia="Arial" w:hAnsi="Arial" w:cs="Arial"/>
                <w:color w:val="000000"/>
              </w:rPr>
              <w:t xml:space="preserve">Continued adherence to the relevant Institute for Apprenticeships industry standard. </w:t>
            </w:r>
            <w:r w:rsidR="00615967" w:rsidRPr="00073399">
              <w:rPr>
                <w:rFonts w:ascii="Arial" w:eastAsia="Arial" w:hAnsi="Arial"/>
                <w:b/>
                <w:color w:val="000000"/>
                <w:sz w:val="20"/>
                <w:szCs w:val="20"/>
              </w:rPr>
              <w:t>REDACTED TEXT under FOIA Section 40, Personal Information</w:t>
            </w:r>
          </w:p>
          <w:p w:rsidR="00B161AA" w:rsidRDefault="00CD71DA">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Maintained ESFA registration and accreditation.</w:t>
            </w:r>
          </w:p>
          <w:p w:rsidR="00B161AA" w:rsidRDefault="00CD71DA">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General industry good practice  </w:t>
            </w:r>
          </w:p>
          <w:p w:rsidR="00B161AA" w:rsidRDefault="00B161AA">
            <w:pPr>
              <w:rPr>
                <w:rFonts w:ascii="Arial" w:eastAsia="Arial" w:hAnsi="Arial" w:cs="Arial"/>
              </w:rPr>
            </w:pPr>
          </w:p>
        </w:tc>
      </w:tr>
    </w:tbl>
    <w:p w:rsidR="00B161AA" w:rsidRDefault="00B161AA">
      <w:pPr>
        <w:rPr>
          <w:rFonts w:ascii="Arial" w:eastAsia="Arial" w:hAnsi="Arial" w:cs="Arial"/>
          <w:highlight w:val="yellow"/>
        </w:rPr>
      </w:pPr>
    </w:p>
    <w:p w:rsidR="00B161AA" w:rsidRDefault="00CD71DA">
      <w:pPr>
        <w:rPr>
          <w:rFonts w:ascii="Arial" w:eastAsia="Arial" w:hAnsi="Arial" w:cs="Arial"/>
        </w:rPr>
      </w:pPr>
      <w:r>
        <w:rPr>
          <w:rFonts w:ascii="Arial" w:eastAsia="Arial" w:hAnsi="Arial" w:cs="Arial"/>
        </w:rPr>
        <w:t>4. PAYMENT</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052"/>
        <w:gridCol w:w="5296"/>
      </w:tblGrid>
      <w:tr w:rsidR="00B161AA">
        <w:tc>
          <w:tcPr>
            <w:tcW w:w="668" w:type="dxa"/>
          </w:tcPr>
          <w:p w:rsidR="00B161AA" w:rsidRDefault="00CD71DA">
            <w:pPr>
              <w:rPr>
                <w:rFonts w:ascii="Arial" w:eastAsia="Arial" w:hAnsi="Arial" w:cs="Arial"/>
              </w:rPr>
            </w:pPr>
            <w:r>
              <w:rPr>
                <w:rFonts w:ascii="Arial" w:eastAsia="Arial" w:hAnsi="Arial" w:cs="Arial"/>
              </w:rPr>
              <w:t>4.1</w:t>
            </w:r>
          </w:p>
        </w:tc>
        <w:tc>
          <w:tcPr>
            <w:tcW w:w="3052" w:type="dxa"/>
          </w:tcPr>
          <w:p w:rsidR="00B161AA" w:rsidRDefault="00CD71DA">
            <w:pPr>
              <w:rPr>
                <w:rFonts w:ascii="Arial" w:eastAsia="Arial" w:hAnsi="Arial" w:cs="Arial"/>
              </w:rPr>
            </w:pPr>
            <w:r>
              <w:rPr>
                <w:rFonts w:ascii="Arial" w:eastAsia="Arial" w:hAnsi="Arial" w:cs="Arial"/>
              </w:rPr>
              <w:t>Contract Charges</w:t>
            </w:r>
          </w:p>
        </w:tc>
        <w:tc>
          <w:tcPr>
            <w:tcW w:w="5296" w:type="dxa"/>
          </w:tcPr>
          <w:p w:rsidR="00C07828" w:rsidRDefault="00CD71DA" w:rsidP="00C07828">
            <w:pPr>
              <w:tabs>
                <w:tab w:val="left" w:pos="2257"/>
              </w:tabs>
              <w:spacing w:line="249" w:lineRule="auto"/>
            </w:pPr>
            <w:r>
              <w:rPr>
                <w:rFonts w:ascii="Arial" w:eastAsia="Arial" w:hAnsi="Arial" w:cs="Arial"/>
              </w:rPr>
              <w:t xml:space="preserve">Contract Charges </w:t>
            </w:r>
            <w:r w:rsidR="00C07828">
              <w:rPr>
                <w:b/>
                <w:bCs/>
              </w:rPr>
              <w:t>REDACTED TEXT under FOIA Section 43 Commercial Interests.</w:t>
            </w:r>
          </w:p>
          <w:p w:rsidR="00B161AA" w:rsidRDefault="00CD71DA">
            <w:pPr>
              <w:spacing w:after="115" w:line="242" w:lineRule="auto"/>
              <w:ind w:left="1"/>
              <w:rPr>
                <w:rFonts w:ascii="Arial" w:eastAsia="Arial" w:hAnsi="Arial" w:cs="Arial"/>
              </w:rPr>
            </w:pPr>
            <w:r>
              <w:rPr>
                <w:rFonts w:ascii="Arial" w:eastAsia="Arial" w:hAnsi="Arial" w:cs="Arial"/>
              </w:rPr>
              <w:t>Please note that the volumes of work cannot be guaranteed.</w:t>
            </w:r>
          </w:p>
        </w:tc>
      </w:tr>
      <w:tr w:rsidR="00B161AA">
        <w:tc>
          <w:tcPr>
            <w:tcW w:w="668" w:type="dxa"/>
          </w:tcPr>
          <w:p w:rsidR="00B161AA" w:rsidRDefault="00CD71DA">
            <w:pPr>
              <w:rPr>
                <w:rFonts w:ascii="Arial" w:eastAsia="Arial" w:hAnsi="Arial" w:cs="Arial"/>
              </w:rPr>
            </w:pPr>
            <w:r>
              <w:rPr>
                <w:rFonts w:ascii="Arial" w:eastAsia="Arial" w:hAnsi="Arial" w:cs="Arial"/>
              </w:rPr>
              <w:t>4.2</w:t>
            </w:r>
          </w:p>
        </w:tc>
        <w:tc>
          <w:tcPr>
            <w:tcW w:w="3052" w:type="dxa"/>
          </w:tcPr>
          <w:p w:rsidR="00B161AA" w:rsidRDefault="00CD71DA">
            <w:pPr>
              <w:rPr>
                <w:rFonts w:ascii="Arial" w:eastAsia="Arial" w:hAnsi="Arial" w:cs="Arial"/>
              </w:rPr>
            </w:pPr>
            <w:r>
              <w:rPr>
                <w:rFonts w:ascii="Arial" w:eastAsia="Arial" w:hAnsi="Arial" w:cs="Arial"/>
              </w:rPr>
              <w:t>Payment terms/Profile</w:t>
            </w:r>
          </w:p>
        </w:tc>
        <w:tc>
          <w:tcPr>
            <w:tcW w:w="5296" w:type="dxa"/>
          </w:tcPr>
          <w:p w:rsidR="00B161AA" w:rsidRDefault="00CD71DA">
            <w:pPr>
              <w:spacing w:after="120" w:line="241" w:lineRule="auto"/>
              <w:ind w:left="1"/>
              <w:rPr>
                <w:rFonts w:ascii="Arial" w:eastAsia="Arial" w:hAnsi="Arial" w:cs="Arial"/>
              </w:rPr>
            </w:pPr>
            <w:r>
              <w:rPr>
                <w:rFonts w:ascii="Arial" w:eastAsia="Arial" w:hAnsi="Arial" w:cs="Arial"/>
              </w:rPr>
              <w:t xml:space="preserve">Payment to be made in accordance with the current in force ESFA funding rules.  </w:t>
            </w:r>
          </w:p>
          <w:p w:rsidR="00B161AA" w:rsidRDefault="00CD71DA" w:rsidP="0079510E">
            <w:pPr>
              <w:spacing w:after="120" w:line="241" w:lineRule="auto"/>
              <w:ind w:left="1"/>
              <w:rPr>
                <w:rFonts w:ascii="Arial" w:eastAsia="Arial" w:hAnsi="Arial" w:cs="Arial"/>
              </w:rPr>
            </w:pPr>
            <w:r>
              <w:rPr>
                <w:rFonts w:ascii="Arial" w:eastAsia="Arial" w:hAnsi="Arial" w:cs="Arial"/>
              </w:rPr>
              <w:t>Further additional terms in Annex 2 of Contract Schedule 3.</w:t>
            </w:r>
          </w:p>
        </w:tc>
      </w:tr>
      <w:tr w:rsidR="00B161AA">
        <w:tc>
          <w:tcPr>
            <w:tcW w:w="668" w:type="dxa"/>
          </w:tcPr>
          <w:p w:rsidR="00B161AA" w:rsidRDefault="00CD71DA">
            <w:pPr>
              <w:rPr>
                <w:rFonts w:ascii="Arial" w:eastAsia="Arial" w:hAnsi="Arial" w:cs="Arial"/>
              </w:rPr>
            </w:pPr>
            <w:r>
              <w:rPr>
                <w:rFonts w:ascii="Arial" w:eastAsia="Arial" w:hAnsi="Arial" w:cs="Arial"/>
              </w:rPr>
              <w:t>4.3</w:t>
            </w:r>
          </w:p>
        </w:tc>
        <w:tc>
          <w:tcPr>
            <w:tcW w:w="3052" w:type="dxa"/>
          </w:tcPr>
          <w:p w:rsidR="00B161AA" w:rsidRDefault="00CD71DA">
            <w:pPr>
              <w:rPr>
                <w:rFonts w:ascii="Arial" w:eastAsia="Arial" w:hAnsi="Arial" w:cs="Arial"/>
              </w:rPr>
            </w:pPr>
            <w:r>
              <w:rPr>
                <w:rFonts w:ascii="Arial" w:eastAsia="Arial" w:hAnsi="Arial" w:cs="Arial"/>
              </w:rPr>
              <w:t>Customer billing address</w:t>
            </w:r>
          </w:p>
        </w:tc>
        <w:tc>
          <w:tcPr>
            <w:tcW w:w="5296" w:type="dxa"/>
          </w:tcPr>
          <w:p w:rsidR="00B161AA" w:rsidRDefault="0079510E" w:rsidP="0079510E">
            <w:pPr>
              <w:spacing w:after="120" w:line="241" w:lineRule="auto"/>
              <w:ind w:left="1"/>
              <w:rPr>
                <w:rFonts w:ascii="Arial" w:eastAsia="Arial" w:hAnsi="Arial" w:cs="Arial"/>
              </w:rPr>
            </w:pPr>
            <w:r>
              <w:rPr>
                <w:rFonts w:ascii="Arial" w:eastAsia="Arial" w:hAnsi="Arial" w:cs="Arial"/>
              </w:rPr>
              <w:t>N/A</w:t>
            </w:r>
            <w:r w:rsidR="00CD71DA">
              <w:rPr>
                <w:rFonts w:ascii="Arial" w:eastAsia="Arial" w:hAnsi="Arial" w:cs="Arial"/>
              </w:rPr>
              <w:t xml:space="preserve"> as funds will be used from CCS Apprenticeship Levy Fund.</w:t>
            </w:r>
          </w:p>
          <w:p w:rsidR="00B161AA" w:rsidRDefault="00B161AA">
            <w:pPr>
              <w:rPr>
                <w:rFonts w:ascii="Arial" w:eastAsia="Arial" w:hAnsi="Arial" w:cs="Arial"/>
              </w:rPr>
            </w:pPr>
          </w:p>
        </w:tc>
      </w:tr>
    </w:tbl>
    <w:p w:rsidR="00B161AA" w:rsidRDefault="00B161AA">
      <w:pPr>
        <w:rPr>
          <w:rFonts w:ascii="Arial" w:eastAsia="Arial" w:hAnsi="Arial" w:cs="Arial"/>
          <w:highlight w:val="yellow"/>
        </w:rPr>
      </w:pPr>
    </w:p>
    <w:p w:rsidR="00B161AA" w:rsidRDefault="00CD71DA">
      <w:pPr>
        <w:rPr>
          <w:rFonts w:ascii="Arial" w:eastAsia="Arial" w:hAnsi="Arial" w:cs="Arial"/>
        </w:rPr>
      </w:pPr>
      <w:r>
        <w:rPr>
          <w:rFonts w:ascii="Arial" w:eastAsia="Arial" w:hAnsi="Arial" w:cs="Arial"/>
        </w:rPr>
        <w:t>5. LIABILITY AND INSURANCE</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3047"/>
        <w:gridCol w:w="5299"/>
      </w:tblGrid>
      <w:tr w:rsidR="00B161AA">
        <w:tc>
          <w:tcPr>
            <w:tcW w:w="670" w:type="dxa"/>
          </w:tcPr>
          <w:p w:rsidR="00B161AA" w:rsidRDefault="00CD71DA">
            <w:pPr>
              <w:rPr>
                <w:rFonts w:ascii="Arial" w:eastAsia="Arial" w:hAnsi="Arial" w:cs="Arial"/>
              </w:rPr>
            </w:pPr>
            <w:r>
              <w:rPr>
                <w:rFonts w:ascii="Arial" w:eastAsia="Arial" w:hAnsi="Arial" w:cs="Arial"/>
              </w:rPr>
              <w:t>5.1</w:t>
            </w:r>
          </w:p>
        </w:tc>
        <w:tc>
          <w:tcPr>
            <w:tcW w:w="3047" w:type="dxa"/>
          </w:tcPr>
          <w:p w:rsidR="00B161AA" w:rsidRDefault="00CD71DA">
            <w:pPr>
              <w:rPr>
                <w:rFonts w:ascii="Arial" w:eastAsia="Arial" w:hAnsi="Arial" w:cs="Arial"/>
              </w:rPr>
            </w:pPr>
            <w:r>
              <w:rPr>
                <w:rFonts w:ascii="Arial" w:eastAsia="Arial" w:hAnsi="Arial" w:cs="Arial"/>
              </w:rPr>
              <w:t>Suppliers limitation of Liability</w:t>
            </w:r>
          </w:p>
        </w:tc>
        <w:tc>
          <w:tcPr>
            <w:tcW w:w="5299" w:type="dxa"/>
          </w:tcPr>
          <w:p w:rsidR="00B161AA" w:rsidRDefault="00CD71DA">
            <w:pPr>
              <w:rPr>
                <w:rFonts w:ascii="Arial" w:eastAsia="Arial" w:hAnsi="Arial" w:cs="Arial"/>
              </w:rPr>
            </w:pPr>
            <w:r>
              <w:rPr>
                <w:rFonts w:ascii="Arial" w:eastAsia="Arial" w:hAnsi="Arial" w:cs="Arial"/>
              </w:rPr>
              <w:t xml:space="preserve">In Clause 25 of the Contract Terms </w:t>
            </w:r>
          </w:p>
        </w:tc>
      </w:tr>
      <w:tr w:rsidR="00B161AA">
        <w:tc>
          <w:tcPr>
            <w:tcW w:w="670" w:type="dxa"/>
          </w:tcPr>
          <w:p w:rsidR="00B161AA" w:rsidRDefault="00CD71DA">
            <w:pPr>
              <w:rPr>
                <w:rFonts w:ascii="Arial" w:eastAsia="Arial" w:hAnsi="Arial" w:cs="Arial"/>
              </w:rPr>
            </w:pPr>
            <w:r>
              <w:rPr>
                <w:rFonts w:ascii="Arial" w:eastAsia="Arial" w:hAnsi="Arial" w:cs="Arial"/>
              </w:rPr>
              <w:t>5.2</w:t>
            </w:r>
          </w:p>
        </w:tc>
        <w:tc>
          <w:tcPr>
            <w:tcW w:w="3047" w:type="dxa"/>
          </w:tcPr>
          <w:p w:rsidR="00B161AA" w:rsidRDefault="00CD71DA">
            <w:pPr>
              <w:rPr>
                <w:rFonts w:ascii="Arial" w:eastAsia="Arial" w:hAnsi="Arial" w:cs="Arial"/>
              </w:rPr>
            </w:pPr>
            <w:r>
              <w:rPr>
                <w:rFonts w:ascii="Arial" w:eastAsia="Arial" w:hAnsi="Arial" w:cs="Arial"/>
              </w:rPr>
              <w:t>Insurance</w:t>
            </w:r>
          </w:p>
        </w:tc>
        <w:tc>
          <w:tcPr>
            <w:tcW w:w="5299" w:type="dxa"/>
          </w:tcPr>
          <w:p w:rsidR="00B161AA" w:rsidRDefault="00CD71DA">
            <w:pPr>
              <w:spacing w:after="112" w:line="242" w:lineRule="auto"/>
              <w:ind w:left="1"/>
              <w:rPr>
                <w:rFonts w:ascii="Arial" w:eastAsia="Arial" w:hAnsi="Arial" w:cs="Arial"/>
              </w:rPr>
            </w:pPr>
            <w:r>
              <w:rPr>
                <w:rFonts w:ascii="Arial" w:eastAsia="Arial" w:hAnsi="Arial" w:cs="Arial"/>
              </w:rPr>
              <w:t xml:space="preserve">Professional Indemnity Insurance cover of £1 million any one claim. </w:t>
            </w:r>
          </w:p>
          <w:p w:rsidR="00B161AA" w:rsidRDefault="00CD71DA">
            <w:pPr>
              <w:spacing w:after="112" w:line="242" w:lineRule="auto"/>
              <w:ind w:left="1"/>
              <w:rPr>
                <w:rFonts w:ascii="Arial" w:eastAsia="Arial" w:hAnsi="Arial" w:cs="Arial"/>
              </w:rPr>
            </w:pPr>
            <w:r>
              <w:rPr>
                <w:rFonts w:ascii="Arial" w:eastAsia="Arial" w:hAnsi="Arial" w:cs="Arial"/>
              </w:rPr>
              <w:t xml:space="preserve">Public Liability Insurance cover of £1 million any one claim. </w:t>
            </w:r>
          </w:p>
          <w:p w:rsidR="00B161AA" w:rsidRDefault="00CD71DA">
            <w:pPr>
              <w:spacing w:after="112" w:line="242" w:lineRule="auto"/>
              <w:ind w:left="1"/>
              <w:rPr>
                <w:rFonts w:ascii="Arial" w:eastAsia="Arial" w:hAnsi="Arial" w:cs="Arial"/>
              </w:rPr>
            </w:pPr>
            <w:r>
              <w:rPr>
                <w:rFonts w:ascii="Arial" w:eastAsia="Arial" w:hAnsi="Arial" w:cs="Arial"/>
              </w:rPr>
              <w:t xml:space="preserve">Employers Liability insurance cover of £5 million any one claim.  </w:t>
            </w:r>
          </w:p>
        </w:tc>
      </w:tr>
    </w:tbl>
    <w:p w:rsidR="00B161AA" w:rsidRDefault="00B161AA">
      <w:pPr>
        <w:spacing w:after="234" w:line="249" w:lineRule="auto"/>
        <w:rPr>
          <w:rFonts w:ascii="Arial" w:eastAsia="Arial" w:hAnsi="Arial" w:cs="Arial"/>
          <w:highlight w:val="yellow"/>
        </w:rPr>
      </w:pPr>
    </w:p>
    <w:p w:rsidR="00B161AA" w:rsidRDefault="00CD71DA">
      <w:pPr>
        <w:spacing w:after="234" w:line="249" w:lineRule="auto"/>
        <w:ind w:left="118" w:hanging="10"/>
        <w:rPr>
          <w:rFonts w:ascii="Arial" w:eastAsia="Arial" w:hAnsi="Arial" w:cs="Arial"/>
          <w:u w:val="single"/>
        </w:rPr>
      </w:pPr>
      <w:r>
        <w:rPr>
          <w:rFonts w:ascii="Arial" w:eastAsia="Arial" w:hAnsi="Arial" w:cs="Arial"/>
          <w:u w:val="single"/>
        </w:rPr>
        <w:t xml:space="preserve">FORMATION OF CONTRACT </w:t>
      </w:r>
    </w:p>
    <w:p w:rsidR="00B161AA" w:rsidRDefault="00CD71DA">
      <w:pPr>
        <w:spacing w:after="9" w:line="249" w:lineRule="auto"/>
        <w:ind w:left="260" w:hanging="10"/>
        <w:rPr>
          <w:rFonts w:ascii="Arial" w:eastAsia="Arial" w:hAnsi="Arial" w:cs="Arial"/>
        </w:rPr>
      </w:pPr>
      <w:r>
        <w:rPr>
          <w:rFonts w:ascii="Arial" w:eastAsia="Arial" w:hAnsi="Arial" w:cs="Arial"/>
        </w:rPr>
        <w:t xml:space="preserve">By signing and completing this Contract Order Form the Supplier and the Customer agree to enter into a binding contract governed by the terms of this Contract Order Form and the attached terms and conditions.  </w:t>
      </w:r>
    </w:p>
    <w:p w:rsidR="00B161AA" w:rsidRDefault="00B161AA">
      <w:pPr>
        <w:spacing w:after="9" w:line="249" w:lineRule="auto"/>
        <w:ind w:left="260" w:hanging="10"/>
        <w:rPr>
          <w:rFonts w:ascii="Arial" w:eastAsia="Arial" w:hAnsi="Arial" w:cs="Arial"/>
          <w:highlight w:val="yellow"/>
        </w:rPr>
      </w:pPr>
    </w:p>
    <w:p w:rsidR="00B161AA" w:rsidRDefault="00B161AA">
      <w:pPr>
        <w:spacing w:after="9" w:line="249" w:lineRule="auto"/>
        <w:ind w:left="260" w:hanging="10"/>
        <w:rPr>
          <w:rFonts w:ascii="Arial" w:eastAsia="Arial" w:hAnsi="Arial" w:cs="Arial"/>
        </w:rPr>
      </w:pPr>
    </w:p>
    <w:p w:rsidR="00B161AA" w:rsidRDefault="00CD71DA">
      <w:pPr>
        <w:spacing w:after="9" w:line="249" w:lineRule="auto"/>
        <w:ind w:left="260" w:hanging="10"/>
        <w:rPr>
          <w:rFonts w:ascii="Arial" w:eastAsia="Arial" w:hAnsi="Arial" w:cs="Arial"/>
        </w:rPr>
      </w:pPr>
      <w:r>
        <w:rPr>
          <w:rFonts w:ascii="Arial" w:eastAsia="Arial" w:hAnsi="Arial" w:cs="Arial"/>
        </w:rPr>
        <w:t xml:space="preserve">For and on behalf of the Supplier: </w:t>
      </w:r>
    </w:p>
    <w:tbl>
      <w:tblPr>
        <w:tblStyle w:val="a6"/>
        <w:tblW w:w="9201" w:type="dxa"/>
        <w:tblLayout w:type="fixed"/>
        <w:tblLook w:val="0400" w:firstRow="0" w:lastRow="0" w:firstColumn="0" w:lastColumn="0" w:noHBand="0" w:noVBand="1"/>
      </w:tblPr>
      <w:tblGrid>
        <w:gridCol w:w="2655"/>
        <w:gridCol w:w="6546"/>
      </w:tblGrid>
      <w:tr w:rsidR="00B161AA">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B161AA" w:rsidRDefault="00CD71DA">
            <w:pPr>
              <w:spacing w:line="259" w:lineRule="auto"/>
              <w:rPr>
                <w:rFonts w:ascii="Arial" w:eastAsia="Arial" w:hAnsi="Arial" w:cs="Arial"/>
              </w:rPr>
            </w:pPr>
            <w:r>
              <w:rPr>
                <w:rFonts w:ascii="Arial" w:eastAsia="Arial" w:hAnsi="Arial" w:cs="Arial"/>
              </w:rPr>
              <w:lastRenderedPageBreak/>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C07828" w:rsidRPr="00073399" w:rsidRDefault="00C07828" w:rsidP="00C07828">
            <w:pPr>
              <w:pBdr>
                <w:top w:val="nil"/>
                <w:left w:val="nil"/>
                <w:bottom w:val="nil"/>
                <w:right w:val="nil"/>
                <w:between w:val="nil"/>
              </w:pBdr>
              <w:ind w:left="142"/>
              <w:rPr>
                <w:rFonts w:ascii="Arial" w:eastAsia="Arial" w:hAnsi="Arial"/>
                <w:b/>
                <w:color w:val="000000"/>
                <w:sz w:val="20"/>
                <w:szCs w:val="20"/>
              </w:rPr>
            </w:pPr>
            <w:r w:rsidRPr="00073399">
              <w:rPr>
                <w:rFonts w:ascii="Arial" w:eastAsia="Arial" w:hAnsi="Arial"/>
                <w:b/>
                <w:color w:val="000000"/>
                <w:sz w:val="20"/>
                <w:szCs w:val="20"/>
              </w:rPr>
              <w:t>REDACTED TEXT under FOIA Section 40, Personal Information</w:t>
            </w:r>
          </w:p>
          <w:p w:rsidR="00B161AA" w:rsidRDefault="00B161AA">
            <w:pPr>
              <w:spacing w:line="259" w:lineRule="auto"/>
              <w:rPr>
                <w:rFonts w:ascii="Arial" w:eastAsia="Arial" w:hAnsi="Arial" w:cs="Arial"/>
              </w:rPr>
            </w:pPr>
          </w:p>
        </w:tc>
      </w:tr>
      <w:tr w:rsidR="00B161AA">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B161AA" w:rsidRDefault="00CD71DA">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B161AA" w:rsidRDefault="00B161AA">
            <w:pPr>
              <w:spacing w:line="259" w:lineRule="auto"/>
              <w:rPr>
                <w:rFonts w:ascii="Arial" w:eastAsia="Arial" w:hAnsi="Arial" w:cs="Arial"/>
              </w:rPr>
            </w:pPr>
          </w:p>
        </w:tc>
      </w:tr>
    </w:tbl>
    <w:p w:rsidR="00B161AA" w:rsidRDefault="00B161AA">
      <w:pPr>
        <w:spacing w:after="9" w:line="249" w:lineRule="auto"/>
        <w:ind w:left="260" w:hanging="10"/>
        <w:rPr>
          <w:rFonts w:ascii="Arial" w:eastAsia="Arial" w:hAnsi="Arial" w:cs="Arial"/>
        </w:rPr>
      </w:pPr>
    </w:p>
    <w:p w:rsidR="00B161AA" w:rsidRDefault="00B161AA">
      <w:pPr>
        <w:spacing w:after="9" w:line="249" w:lineRule="auto"/>
        <w:ind w:left="260" w:hanging="10"/>
        <w:rPr>
          <w:rFonts w:ascii="Arial" w:eastAsia="Arial" w:hAnsi="Arial" w:cs="Arial"/>
        </w:rPr>
      </w:pPr>
    </w:p>
    <w:p w:rsidR="00B161AA" w:rsidRDefault="00CD71DA">
      <w:pPr>
        <w:spacing w:after="9" w:line="249" w:lineRule="auto"/>
        <w:ind w:left="260" w:hanging="10"/>
        <w:rPr>
          <w:rFonts w:ascii="Arial" w:eastAsia="Arial" w:hAnsi="Arial" w:cs="Arial"/>
        </w:rPr>
      </w:pPr>
      <w:r>
        <w:rPr>
          <w:rFonts w:ascii="Arial" w:eastAsia="Arial" w:hAnsi="Arial" w:cs="Arial"/>
        </w:rPr>
        <w:t xml:space="preserve">For and on behalf of the Customer: </w:t>
      </w:r>
    </w:p>
    <w:tbl>
      <w:tblPr>
        <w:tblStyle w:val="a7"/>
        <w:tblW w:w="9201" w:type="dxa"/>
        <w:tblLayout w:type="fixed"/>
        <w:tblLook w:val="0400" w:firstRow="0" w:lastRow="0" w:firstColumn="0" w:lastColumn="0" w:noHBand="0" w:noVBand="1"/>
      </w:tblPr>
      <w:tblGrid>
        <w:gridCol w:w="2655"/>
        <w:gridCol w:w="6546"/>
      </w:tblGrid>
      <w:tr w:rsidR="00B161AA">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B161AA" w:rsidRDefault="00CD71DA">
            <w:pPr>
              <w:spacing w:line="259" w:lineRule="auto"/>
              <w:rPr>
                <w:rFonts w:ascii="Arial" w:eastAsia="Arial" w:hAnsi="Arial" w:cs="Arial"/>
              </w:rPr>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C07828" w:rsidRPr="00073399" w:rsidRDefault="00CD71DA" w:rsidP="00C07828">
            <w:pPr>
              <w:pBdr>
                <w:top w:val="nil"/>
                <w:left w:val="nil"/>
                <w:bottom w:val="nil"/>
                <w:right w:val="nil"/>
                <w:between w:val="nil"/>
              </w:pBdr>
              <w:ind w:left="142"/>
              <w:rPr>
                <w:rFonts w:ascii="Arial" w:eastAsia="Arial" w:hAnsi="Arial"/>
                <w:b/>
                <w:color w:val="000000"/>
                <w:sz w:val="20"/>
                <w:szCs w:val="20"/>
              </w:rPr>
            </w:pPr>
            <w:r>
              <w:rPr>
                <w:rFonts w:ascii="Arial" w:eastAsia="Arial" w:hAnsi="Arial" w:cs="Arial"/>
              </w:rPr>
              <w:t xml:space="preserve"> </w:t>
            </w:r>
            <w:r w:rsidR="00C07828" w:rsidRPr="00073399">
              <w:rPr>
                <w:rFonts w:ascii="Arial" w:eastAsia="Arial" w:hAnsi="Arial"/>
                <w:b/>
                <w:color w:val="000000"/>
                <w:sz w:val="20"/>
                <w:szCs w:val="20"/>
              </w:rPr>
              <w:t>REDACTED TEXT under FOIA Section 40, Personal Information</w:t>
            </w:r>
          </w:p>
          <w:p w:rsidR="00B161AA" w:rsidRDefault="00B161AA">
            <w:pPr>
              <w:spacing w:line="259" w:lineRule="auto"/>
              <w:rPr>
                <w:rFonts w:ascii="Arial" w:eastAsia="Arial" w:hAnsi="Arial" w:cs="Arial"/>
              </w:rPr>
            </w:pPr>
          </w:p>
        </w:tc>
      </w:tr>
      <w:tr w:rsidR="00B161AA">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B161AA" w:rsidRDefault="00CD71DA">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B161AA" w:rsidRDefault="00B161AA">
            <w:pPr>
              <w:spacing w:line="259" w:lineRule="auto"/>
              <w:rPr>
                <w:rFonts w:ascii="Arial" w:eastAsia="Arial" w:hAnsi="Arial" w:cs="Arial"/>
              </w:rPr>
            </w:pPr>
          </w:p>
        </w:tc>
      </w:tr>
    </w:tbl>
    <w:p w:rsidR="00B161AA" w:rsidRDefault="00B161AA"/>
    <w:sectPr w:rsidR="00B161A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60C94"/>
    <w:multiLevelType w:val="hybridMultilevel"/>
    <w:tmpl w:val="DFB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AA"/>
    <w:rsid w:val="002846FC"/>
    <w:rsid w:val="00615967"/>
    <w:rsid w:val="0079510E"/>
    <w:rsid w:val="00A16C93"/>
    <w:rsid w:val="00B161AA"/>
    <w:rsid w:val="00BE25E4"/>
    <w:rsid w:val="00C07828"/>
    <w:rsid w:val="00CD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EA2A"/>
  <w15:docId w15:val="{B0FCEA65-E723-4314-872F-C20C7618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967"/>
  </w:style>
  <w:style w:type="paragraph" w:styleId="Heading1">
    <w:name w:val="heading 1"/>
    <w:basedOn w:val="Normal"/>
    <w:link w:val="Heading1Char"/>
    <w:uiPriority w:val="9"/>
    <w:qFormat/>
    <w:rsid w:val="00EE6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rPr>
  </w:style>
  <w:style w:type="table" w:customStyle="1" w:styleId="TableGrid0">
    <w:name w:val="TableGrid"/>
    <w:rsid w:val="003B2D5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styleId="CommentReference">
    <w:name w:val="annotation reference"/>
    <w:basedOn w:val="DefaultParagraphFont"/>
    <w:uiPriority w:val="99"/>
    <w:semiHidden/>
    <w:unhideWhenUsed/>
    <w:rsid w:val="004D4FF2"/>
    <w:rPr>
      <w:sz w:val="16"/>
      <w:szCs w:val="16"/>
    </w:rPr>
  </w:style>
  <w:style w:type="paragraph" w:styleId="CommentText">
    <w:name w:val="annotation text"/>
    <w:basedOn w:val="Normal"/>
    <w:link w:val="CommentTextChar"/>
    <w:uiPriority w:val="99"/>
    <w:semiHidden/>
    <w:unhideWhenUsed/>
    <w:rsid w:val="004D4FF2"/>
    <w:pPr>
      <w:spacing w:line="240" w:lineRule="auto"/>
    </w:pPr>
    <w:rPr>
      <w:sz w:val="20"/>
      <w:szCs w:val="20"/>
    </w:rPr>
  </w:style>
  <w:style w:type="character" w:customStyle="1" w:styleId="CommentTextChar">
    <w:name w:val="Comment Text Char"/>
    <w:basedOn w:val="DefaultParagraphFont"/>
    <w:link w:val="CommentText"/>
    <w:uiPriority w:val="99"/>
    <w:semiHidden/>
    <w:rsid w:val="004D4FF2"/>
    <w:rPr>
      <w:sz w:val="20"/>
      <w:szCs w:val="20"/>
    </w:rPr>
  </w:style>
  <w:style w:type="paragraph" w:styleId="CommentSubject">
    <w:name w:val="annotation subject"/>
    <w:basedOn w:val="CommentText"/>
    <w:next w:val="CommentText"/>
    <w:link w:val="CommentSubjectChar"/>
    <w:uiPriority w:val="99"/>
    <w:semiHidden/>
    <w:unhideWhenUsed/>
    <w:rsid w:val="004D4FF2"/>
    <w:rPr>
      <w:b/>
      <w:bCs/>
    </w:rPr>
  </w:style>
  <w:style w:type="character" w:customStyle="1" w:styleId="CommentSubjectChar">
    <w:name w:val="Comment Subject Char"/>
    <w:basedOn w:val="CommentTextChar"/>
    <w:link w:val="CommentSubject"/>
    <w:uiPriority w:val="99"/>
    <w:semiHidden/>
    <w:rsid w:val="004D4FF2"/>
    <w:rPr>
      <w:b/>
      <w:bCs/>
      <w:sz w:val="20"/>
      <w:szCs w:val="20"/>
    </w:rPr>
  </w:style>
  <w:style w:type="paragraph" w:styleId="NormalWeb">
    <w:name w:val="Normal (Web)"/>
    <w:basedOn w:val="Normal"/>
    <w:uiPriority w:val="99"/>
    <w:semiHidden/>
    <w:unhideWhenUsed/>
    <w:rsid w:val="00F60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6640"/>
    <w:rPr>
      <w:rFonts w:ascii="Times New Roman" w:eastAsia="Times New Roman" w:hAnsi="Times New Roman" w:cs="Times New Roman"/>
      <w:b/>
      <w:bCs/>
      <w:kern w:val="36"/>
      <w:sz w:val="48"/>
      <w:szCs w:val="4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7">
    <w:basedOn w:val="TableNormal"/>
    <w:pPr>
      <w:spacing w:after="0" w:line="240" w:lineRule="auto"/>
    </w:pPr>
    <w:tblPr>
      <w:tblStyleRowBandSize w:val="1"/>
      <w:tblStyleColBandSize w:val="1"/>
      <w:tblCellMar>
        <w:left w:w="250" w:type="dxa"/>
        <w:bottom w:w="126" w:type="dxa"/>
        <w:right w:w="115" w:type="dxa"/>
      </w:tblCellMar>
    </w:tblPr>
  </w:style>
  <w:style w:type="character" w:customStyle="1" w:styleId="Heading2Char">
    <w:name w:val="Heading 2 Char"/>
    <w:basedOn w:val="DefaultParagraphFont"/>
    <w:link w:val="Heading2"/>
    <w:rsid w:val="002846FC"/>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udHqwmi9/3iBXtRPuWv7fnvnw==">CgMxLjA4AHIhMTBRTjF4a0djWGhYRDVPVjdIX2pWV2tuZGhaLUFDV3RP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Gail Thomas</cp:lastModifiedBy>
  <cp:revision>8</cp:revision>
  <dcterms:created xsi:type="dcterms:W3CDTF">2023-06-20T07:10:00Z</dcterms:created>
  <dcterms:modified xsi:type="dcterms:W3CDTF">2023-07-06T08:23:00Z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