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3DB" w:rsidRDefault="00570155">
      <w:pPr>
        <w:pStyle w:val="Title"/>
      </w:pPr>
      <w:r>
        <w:rPr>
          <w:color w:val="808080"/>
        </w:rPr>
        <w:t>ORDER</w:t>
      </w:r>
      <w:r>
        <w:rPr>
          <w:color w:val="808080"/>
          <w:spacing w:val="-10"/>
        </w:rPr>
        <w:t xml:space="preserve"> </w:t>
      </w:r>
      <w:r>
        <w:rPr>
          <w:color w:val="808080"/>
          <w:spacing w:val="-4"/>
        </w:rPr>
        <w:t>FORM</w:t>
      </w:r>
    </w:p>
    <w:p w:rsidR="001553DB" w:rsidRDefault="00570155">
      <w:pPr>
        <w:pStyle w:val="Heading1"/>
        <w:spacing w:before="203"/>
      </w:pPr>
      <w:proofErr w:type="spellStart"/>
      <w:r>
        <w:t>Refinitiv</w:t>
      </w:r>
      <w:proofErr w:type="spellEnd"/>
      <w:r>
        <w:rPr>
          <w:spacing w:val="-9"/>
        </w:rPr>
        <w:t xml:space="preserve"> </w:t>
      </w:r>
      <w:r>
        <w:t>Limited</w:t>
      </w:r>
      <w:r>
        <w:rPr>
          <w:spacing w:val="-7"/>
        </w:rPr>
        <w:t xml:space="preserve"> </w:t>
      </w:r>
      <w:r>
        <w:t>("</w:t>
      </w:r>
      <w:proofErr w:type="spellStart"/>
      <w:r>
        <w:t>Refinitiv</w:t>
      </w:r>
      <w:proofErr w:type="spellEnd"/>
      <w:r>
        <w:t>")</w:t>
      </w:r>
      <w:r>
        <w:rPr>
          <w:spacing w:val="-9"/>
        </w:rPr>
        <w:t xml:space="preserve"> </w:t>
      </w:r>
      <w:r>
        <w:t>(incorporated</w:t>
      </w:r>
      <w:r>
        <w:rPr>
          <w:spacing w:val="-8"/>
        </w:rPr>
        <w:t xml:space="preserve"> </w:t>
      </w:r>
      <w:r>
        <w:t>in</w:t>
      </w:r>
      <w:r>
        <w:rPr>
          <w:spacing w:val="-7"/>
        </w:rPr>
        <w:t xml:space="preserve"> </w:t>
      </w:r>
      <w:r>
        <w:t>England</w:t>
      </w:r>
      <w:r>
        <w:rPr>
          <w:spacing w:val="-7"/>
        </w:rPr>
        <w:t xml:space="preserve"> </w:t>
      </w:r>
      <w:r>
        <w:t>and</w:t>
      </w:r>
      <w:r>
        <w:rPr>
          <w:spacing w:val="-7"/>
        </w:rPr>
        <w:t xml:space="preserve"> </w:t>
      </w:r>
      <w:r>
        <w:t>Wales</w:t>
      </w:r>
      <w:r>
        <w:rPr>
          <w:spacing w:val="-8"/>
        </w:rPr>
        <w:t xml:space="preserve"> </w:t>
      </w:r>
      <w:r>
        <w:t>with</w:t>
      </w:r>
      <w:r>
        <w:rPr>
          <w:spacing w:val="-7"/>
        </w:rPr>
        <w:t xml:space="preserve"> </w:t>
      </w:r>
      <w:r>
        <w:t>limited</w:t>
      </w:r>
      <w:r>
        <w:rPr>
          <w:spacing w:val="-8"/>
        </w:rPr>
        <w:t xml:space="preserve"> </w:t>
      </w:r>
      <w:r>
        <w:rPr>
          <w:spacing w:val="-2"/>
        </w:rPr>
        <w:t>liability)</w:t>
      </w:r>
    </w:p>
    <w:p w:rsidR="001553DB" w:rsidRDefault="001053CA">
      <w:pPr>
        <w:pStyle w:val="BodyText"/>
        <w:spacing w:before="1"/>
      </w:pPr>
      <w:r>
        <w:rPr>
          <w:rFonts w:ascii="Arial" w:hAnsi="Arial" w:cs="Arial"/>
          <w:b/>
          <w:bCs/>
          <w:color w:val="FF0000"/>
          <w:sz w:val="22"/>
          <w:szCs w:val="22"/>
        </w:rPr>
        <w:t>REDACTED TEXT under FOIA Section 40 Personal Information.</w:t>
      </w:r>
    </w:p>
    <w:p w:rsidR="001553DB" w:rsidRDefault="00570155">
      <w:pPr>
        <w:pStyle w:val="BodyText"/>
        <w:ind w:left="85"/>
      </w:pPr>
      <w:r>
        <w:t>This</w:t>
      </w:r>
      <w:r>
        <w:rPr>
          <w:spacing w:val="-6"/>
        </w:rPr>
        <w:t xml:space="preserve"> </w:t>
      </w:r>
      <w:r>
        <w:t>Order</w:t>
      </w:r>
      <w:r>
        <w:rPr>
          <w:spacing w:val="-7"/>
        </w:rPr>
        <w:t xml:space="preserve"> </w:t>
      </w:r>
      <w:r>
        <w:t>Form</w:t>
      </w:r>
      <w:r>
        <w:rPr>
          <w:spacing w:val="-6"/>
        </w:rPr>
        <w:t xml:space="preserve"> </w:t>
      </w:r>
      <w:r>
        <w:t>is</w:t>
      </w:r>
      <w:r>
        <w:rPr>
          <w:spacing w:val="-8"/>
        </w:rPr>
        <w:t xml:space="preserve"> </w:t>
      </w:r>
      <w:r>
        <w:t>subject</w:t>
      </w:r>
      <w:r>
        <w:rPr>
          <w:spacing w:val="-9"/>
        </w:rPr>
        <w:t xml:space="preserve"> </w:t>
      </w:r>
      <w:r>
        <w:t>to</w:t>
      </w:r>
      <w:r>
        <w:rPr>
          <w:spacing w:val="-6"/>
        </w:rPr>
        <w:t xml:space="preserve"> </w:t>
      </w:r>
      <w:r>
        <w:t>the</w:t>
      </w:r>
      <w:r>
        <w:rPr>
          <w:spacing w:val="-6"/>
        </w:rPr>
        <w:t xml:space="preserve"> </w:t>
      </w:r>
      <w:r>
        <w:t>Agreement</w:t>
      </w:r>
      <w:r>
        <w:rPr>
          <w:spacing w:val="-7"/>
        </w:rPr>
        <w:t xml:space="preserve"> </w:t>
      </w:r>
      <w:r>
        <w:t>(“Agreement”),</w:t>
      </w:r>
      <w:r>
        <w:rPr>
          <w:spacing w:val="-9"/>
        </w:rPr>
        <w:t xml:space="preserve"> </w:t>
      </w:r>
      <w:r>
        <w:t>which</w:t>
      </w:r>
      <w:r>
        <w:rPr>
          <w:spacing w:val="-6"/>
        </w:rPr>
        <w:t xml:space="preserve"> </w:t>
      </w:r>
      <w:r>
        <w:t>sets</w:t>
      </w:r>
      <w:r>
        <w:rPr>
          <w:spacing w:val="-6"/>
        </w:rPr>
        <w:t xml:space="preserve"> </w:t>
      </w:r>
      <w:r>
        <w:t>forth</w:t>
      </w:r>
      <w:r>
        <w:rPr>
          <w:spacing w:val="-8"/>
        </w:rPr>
        <w:t xml:space="preserve"> </w:t>
      </w:r>
      <w:r>
        <w:t>the</w:t>
      </w:r>
      <w:r>
        <w:rPr>
          <w:spacing w:val="-6"/>
        </w:rPr>
        <w:t xml:space="preserve"> </w:t>
      </w:r>
      <w:r>
        <w:t>terms</w:t>
      </w:r>
      <w:r>
        <w:rPr>
          <w:spacing w:val="-8"/>
        </w:rPr>
        <w:t xml:space="preserve"> </w:t>
      </w:r>
      <w:r>
        <w:t>and</w:t>
      </w:r>
      <w:r>
        <w:rPr>
          <w:spacing w:val="-9"/>
        </w:rPr>
        <w:t xml:space="preserve"> </w:t>
      </w:r>
      <w:r>
        <w:t>conditions</w:t>
      </w:r>
      <w:r>
        <w:rPr>
          <w:spacing w:val="-6"/>
        </w:rPr>
        <w:t xml:space="preserve"> </w:t>
      </w:r>
      <w:r>
        <w:t>under</w:t>
      </w:r>
      <w:r>
        <w:rPr>
          <w:spacing w:val="-7"/>
        </w:rPr>
        <w:t xml:space="preserve"> </w:t>
      </w:r>
      <w:r>
        <w:t>which</w:t>
      </w:r>
      <w:r>
        <w:rPr>
          <w:spacing w:val="-6"/>
        </w:rPr>
        <w:t xml:space="preserve"> </w:t>
      </w:r>
      <w:proofErr w:type="spellStart"/>
      <w:r>
        <w:t>Refinitiv</w:t>
      </w:r>
      <w:proofErr w:type="spellEnd"/>
      <w:r>
        <w:t xml:space="preserve"> provides Client the Services described below.</w:t>
      </w:r>
    </w:p>
    <w:p w:rsidR="001553DB" w:rsidRDefault="001553DB">
      <w:pPr>
        <w:pStyle w:val="BodyText"/>
        <w:spacing w:before="5"/>
        <w:rPr>
          <w:sz w:val="10"/>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914"/>
        <w:gridCol w:w="4804"/>
      </w:tblGrid>
      <w:tr w:rsidR="001553DB">
        <w:trPr>
          <w:trHeight w:val="321"/>
        </w:trPr>
        <w:tc>
          <w:tcPr>
            <w:tcW w:w="4914" w:type="dxa"/>
          </w:tcPr>
          <w:p w:rsidR="001553DB" w:rsidRDefault="00570155">
            <w:pPr>
              <w:pStyle w:val="TableParagraph"/>
              <w:spacing w:before="56"/>
              <w:ind w:left="108"/>
              <w:rPr>
                <w:sz w:val="18"/>
              </w:rPr>
            </w:pPr>
            <w:r>
              <w:rPr>
                <w:sz w:val="18"/>
              </w:rPr>
              <w:t>Quote</w:t>
            </w:r>
            <w:r>
              <w:rPr>
                <w:spacing w:val="-4"/>
                <w:sz w:val="18"/>
              </w:rPr>
              <w:t xml:space="preserve"> </w:t>
            </w:r>
            <w:r>
              <w:rPr>
                <w:spacing w:val="-2"/>
                <w:sz w:val="18"/>
              </w:rPr>
              <w:t>Number</w:t>
            </w:r>
          </w:p>
        </w:tc>
        <w:tc>
          <w:tcPr>
            <w:tcW w:w="4804" w:type="dxa"/>
          </w:tcPr>
          <w:p w:rsidR="001553DB" w:rsidRDefault="00570155">
            <w:pPr>
              <w:pStyle w:val="TableParagraph"/>
              <w:spacing w:before="56"/>
              <w:ind w:left="107"/>
              <w:rPr>
                <w:sz w:val="18"/>
              </w:rPr>
            </w:pPr>
            <w:r>
              <w:rPr>
                <w:spacing w:val="-2"/>
                <w:sz w:val="18"/>
              </w:rPr>
              <w:t>Q-197587</w:t>
            </w:r>
          </w:p>
        </w:tc>
      </w:tr>
      <w:tr w:rsidR="001553DB">
        <w:trPr>
          <w:trHeight w:val="321"/>
        </w:trPr>
        <w:tc>
          <w:tcPr>
            <w:tcW w:w="4914" w:type="dxa"/>
          </w:tcPr>
          <w:p w:rsidR="001553DB" w:rsidRDefault="00570155">
            <w:pPr>
              <w:pStyle w:val="TableParagraph"/>
              <w:spacing w:before="56"/>
              <w:ind w:left="108"/>
              <w:rPr>
                <w:sz w:val="18"/>
              </w:rPr>
            </w:pPr>
            <w:r>
              <w:rPr>
                <w:sz w:val="18"/>
              </w:rPr>
              <w:t>Account</w:t>
            </w:r>
            <w:r>
              <w:rPr>
                <w:spacing w:val="-3"/>
                <w:sz w:val="18"/>
              </w:rPr>
              <w:t xml:space="preserve"> </w:t>
            </w:r>
            <w:r>
              <w:rPr>
                <w:spacing w:val="-2"/>
                <w:sz w:val="18"/>
              </w:rPr>
              <w:t>Number</w:t>
            </w:r>
          </w:p>
        </w:tc>
        <w:tc>
          <w:tcPr>
            <w:tcW w:w="4804" w:type="dxa"/>
          </w:tcPr>
          <w:p w:rsidR="001553DB" w:rsidRDefault="00570155">
            <w:pPr>
              <w:pStyle w:val="TableParagraph"/>
              <w:spacing w:before="56"/>
              <w:ind w:left="107"/>
              <w:rPr>
                <w:sz w:val="18"/>
              </w:rPr>
            </w:pPr>
            <w:r>
              <w:rPr>
                <w:sz w:val="18"/>
              </w:rPr>
              <w:t>A-</w:t>
            </w:r>
            <w:r>
              <w:rPr>
                <w:spacing w:val="-2"/>
                <w:sz w:val="18"/>
              </w:rPr>
              <w:t>01434719</w:t>
            </w:r>
          </w:p>
        </w:tc>
      </w:tr>
      <w:tr w:rsidR="001553DB">
        <w:trPr>
          <w:trHeight w:val="321"/>
        </w:trPr>
        <w:tc>
          <w:tcPr>
            <w:tcW w:w="4914" w:type="dxa"/>
          </w:tcPr>
          <w:p w:rsidR="001553DB" w:rsidRDefault="00570155">
            <w:pPr>
              <w:pStyle w:val="TableParagraph"/>
              <w:spacing w:before="56"/>
              <w:ind w:left="108"/>
              <w:rPr>
                <w:sz w:val="18"/>
              </w:rPr>
            </w:pPr>
            <w:r>
              <w:rPr>
                <w:sz w:val="18"/>
              </w:rPr>
              <w:t>Account</w:t>
            </w:r>
            <w:r>
              <w:rPr>
                <w:spacing w:val="-1"/>
                <w:sz w:val="18"/>
              </w:rPr>
              <w:t xml:space="preserve"> </w:t>
            </w:r>
            <w:r>
              <w:rPr>
                <w:spacing w:val="-2"/>
                <w:sz w:val="18"/>
              </w:rPr>
              <w:t>Manager</w:t>
            </w:r>
          </w:p>
        </w:tc>
        <w:tc>
          <w:tcPr>
            <w:tcW w:w="4804" w:type="dxa"/>
          </w:tcPr>
          <w:p w:rsidR="001553DB" w:rsidRDefault="002C1222">
            <w:pPr>
              <w:pStyle w:val="TableParagraph"/>
              <w:spacing w:before="56"/>
              <w:ind w:left="107"/>
              <w:rPr>
                <w:sz w:val="18"/>
              </w:rPr>
            </w:pPr>
            <w:r>
              <w:rPr>
                <w:rFonts w:ascii="Arial" w:hAnsi="Arial" w:cs="Arial"/>
                <w:b/>
                <w:bCs/>
                <w:color w:val="FF0000"/>
              </w:rPr>
              <w:t>REDACTED TEXT under FOIA Section 40 Personal Information.</w:t>
            </w:r>
          </w:p>
        </w:tc>
      </w:tr>
      <w:tr w:rsidR="001553DB">
        <w:trPr>
          <w:trHeight w:val="321"/>
        </w:trPr>
        <w:tc>
          <w:tcPr>
            <w:tcW w:w="4914" w:type="dxa"/>
          </w:tcPr>
          <w:p w:rsidR="001553DB" w:rsidRDefault="00570155">
            <w:pPr>
              <w:pStyle w:val="TableParagraph"/>
              <w:spacing w:before="56"/>
              <w:ind w:left="108"/>
              <w:rPr>
                <w:sz w:val="18"/>
              </w:rPr>
            </w:pPr>
            <w:r>
              <w:rPr>
                <w:sz w:val="18"/>
              </w:rPr>
              <w:t>Order</w:t>
            </w:r>
            <w:r>
              <w:rPr>
                <w:spacing w:val="-1"/>
                <w:sz w:val="18"/>
              </w:rPr>
              <w:t xml:space="preserve"> </w:t>
            </w:r>
            <w:r>
              <w:rPr>
                <w:sz w:val="18"/>
              </w:rPr>
              <w:t>Form</w:t>
            </w:r>
            <w:r>
              <w:rPr>
                <w:spacing w:val="-1"/>
                <w:sz w:val="18"/>
              </w:rPr>
              <w:t xml:space="preserve"> </w:t>
            </w:r>
            <w:r>
              <w:rPr>
                <w:spacing w:val="-2"/>
                <w:sz w:val="18"/>
              </w:rPr>
              <w:t>Creator</w:t>
            </w:r>
          </w:p>
        </w:tc>
        <w:tc>
          <w:tcPr>
            <w:tcW w:w="4804" w:type="dxa"/>
          </w:tcPr>
          <w:p w:rsidR="001553DB" w:rsidRDefault="002C1222">
            <w:pPr>
              <w:pStyle w:val="TableParagraph"/>
              <w:spacing w:before="56"/>
              <w:ind w:left="107"/>
              <w:rPr>
                <w:sz w:val="18"/>
              </w:rPr>
            </w:pPr>
            <w:r>
              <w:rPr>
                <w:rFonts w:ascii="Arial" w:hAnsi="Arial" w:cs="Arial"/>
                <w:b/>
                <w:bCs/>
                <w:color w:val="FF0000"/>
              </w:rPr>
              <w:t>REDACTED TEXT under FOIA Section 40 Personal Information.</w:t>
            </w:r>
          </w:p>
        </w:tc>
      </w:tr>
      <w:tr w:rsidR="001553DB">
        <w:trPr>
          <w:trHeight w:val="321"/>
        </w:trPr>
        <w:tc>
          <w:tcPr>
            <w:tcW w:w="4914" w:type="dxa"/>
          </w:tcPr>
          <w:p w:rsidR="001553DB" w:rsidRDefault="00570155">
            <w:pPr>
              <w:pStyle w:val="TableParagraph"/>
              <w:spacing w:before="56"/>
              <w:ind w:left="108"/>
              <w:rPr>
                <w:sz w:val="18"/>
              </w:rPr>
            </w:pPr>
            <w:r>
              <w:rPr>
                <w:sz w:val="18"/>
              </w:rPr>
              <w:t>Agreement</w:t>
            </w:r>
            <w:r>
              <w:rPr>
                <w:spacing w:val="-6"/>
                <w:sz w:val="18"/>
              </w:rPr>
              <w:t xml:space="preserve"> </w:t>
            </w:r>
            <w:r>
              <w:rPr>
                <w:spacing w:val="-4"/>
                <w:sz w:val="18"/>
              </w:rPr>
              <w:t>Type</w:t>
            </w:r>
          </w:p>
        </w:tc>
        <w:tc>
          <w:tcPr>
            <w:tcW w:w="4804" w:type="dxa"/>
          </w:tcPr>
          <w:p w:rsidR="001553DB" w:rsidRDefault="00570155">
            <w:pPr>
              <w:pStyle w:val="TableParagraph"/>
              <w:spacing w:line="206" w:lineRule="exact"/>
              <w:ind w:left="107"/>
              <w:rPr>
                <w:sz w:val="18"/>
              </w:rPr>
            </w:pPr>
            <w:r>
              <w:rPr>
                <w:sz w:val="18"/>
              </w:rPr>
              <w:t>TRMA</w:t>
            </w:r>
            <w:r>
              <w:rPr>
                <w:spacing w:val="-5"/>
                <w:sz w:val="18"/>
              </w:rPr>
              <w:t xml:space="preserve"> </w:t>
            </w:r>
            <w:r>
              <w:rPr>
                <w:sz w:val="18"/>
              </w:rPr>
              <w:t>/</w:t>
            </w:r>
            <w:r>
              <w:rPr>
                <w:spacing w:val="-5"/>
                <w:sz w:val="18"/>
              </w:rPr>
              <w:t xml:space="preserve"> RMA</w:t>
            </w:r>
          </w:p>
        </w:tc>
      </w:tr>
      <w:tr w:rsidR="001553DB">
        <w:trPr>
          <w:trHeight w:val="321"/>
        </w:trPr>
        <w:tc>
          <w:tcPr>
            <w:tcW w:w="4914" w:type="dxa"/>
          </w:tcPr>
          <w:p w:rsidR="001553DB" w:rsidRDefault="00570155">
            <w:pPr>
              <w:pStyle w:val="TableParagraph"/>
              <w:spacing w:before="56"/>
              <w:ind w:left="108"/>
              <w:rPr>
                <w:sz w:val="18"/>
              </w:rPr>
            </w:pPr>
            <w:r>
              <w:rPr>
                <w:sz w:val="18"/>
              </w:rPr>
              <w:t>Agreement</w:t>
            </w:r>
            <w:r>
              <w:rPr>
                <w:spacing w:val="-4"/>
                <w:sz w:val="18"/>
              </w:rPr>
              <w:t xml:space="preserve"> </w:t>
            </w:r>
            <w:r>
              <w:rPr>
                <w:spacing w:val="-2"/>
                <w:sz w:val="18"/>
              </w:rPr>
              <w:t>Number</w:t>
            </w:r>
          </w:p>
        </w:tc>
        <w:tc>
          <w:tcPr>
            <w:tcW w:w="4804" w:type="dxa"/>
          </w:tcPr>
          <w:p w:rsidR="001553DB" w:rsidRDefault="00570155">
            <w:pPr>
              <w:pStyle w:val="TableParagraph"/>
              <w:spacing w:line="206" w:lineRule="exact"/>
              <w:ind w:left="107"/>
              <w:rPr>
                <w:sz w:val="18"/>
              </w:rPr>
            </w:pPr>
            <w:r>
              <w:rPr>
                <w:spacing w:val="-2"/>
                <w:sz w:val="18"/>
              </w:rPr>
              <w:t>TRMA_A-01434719_Nov2016</w:t>
            </w:r>
          </w:p>
        </w:tc>
      </w:tr>
      <w:tr w:rsidR="001553DB">
        <w:trPr>
          <w:trHeight w:val="321"/>
        </w:trPr>
        <w:tc>
          <w:tcPr>
            <w:tcW w:w="4914" w:type="dxa"/>
          </w:tcPr>
          <w:p w:rsidR="001553DB" w:rsidRDefault="00570155">
            <w:pPr>
              <w:pStyle w:val="TableParagraph"/>
              <w:spacing w:before="57"/>
              <w:ind w:left="108"/>
              <w:rPr>
                <w:sz w:val="18"/>
              </w:rPr>
            </w:pPr>
            <w:r>
              <w:rPr>
                <w:sz w:val="18"/>
              </w:rPr>
              <w:t>Initial</w:t>
            </w:r>
            <w:r>
              <w:rPr>
                <w:spacing w:val="-3"/>
                <w:sz w:val="18"/>
              </w:rPr>
              <w:t xml:space="preserve"> </w:t>
            </w:r>
            <w:r>
              <w:rPr>
                <w:sz w:val="18"/>
              </w:rPr>
              <w:t>Term</w:t>
            </w:r>
            <w:r>
              <w:rPr>
                <w:spacing w:val="-2"/>
                <w:sz w:val="18"/>
              </w:rPr>
              <w:t xml:space="preserve"> (Months)</w:t>
            </w:r>
          </w:p>
        </w:tc>
        <w:tc>
          <w:tcPr>
            <w:tcW w:w="4804" w:type="dxa"/>
          </w:tcPr>
          <w:p w:rsidR="001553DB" w:rsidRDefault="00570155">
            <w:pPr>
              <w:pStyle w:val="TableParagraph"/>
              <w:spacing w:before="57"/>
              <w:ind w:left="107"/>
              <w:rPr>
                <w:sz w:val="18"/>
              </w:rPr>
            </w:pPr>
            <w:r>
              <w:rPr>
                <w:spacing w:val="-5"/>
                <w:sz w:val="18"/>
              </w:rPr>
              <w:t>39</w:t>
            </w:r>
          </w:p>
        </w:tc>
      </w:tr>
      <w:tr w:rsidR="001553DB">
        <w:trPr>
          <w:trHeight w:val="321"/>
        </w:trPr>
        <w:tc>
          <w:tcPr>
            <w:tcW w:w="4914" w:type="dxa"/>
          </w:tcPr>
          <w:p w:rsidR="001553DB" w:rsidRDefault="00570155">
            <w:pPr>
              <w:pStyle w:val="TableParagraph"/>
              <w:spacing w:before="56"/>
              <w:ind w:left="108"/>
              <w:rPr>
                <w:sz w:val="18"/>
              </w:rPr>
            </w:pPr>
            <w:r>
              <w:rPr>
                <w:sz w:val="18"/>
              </w:rPr>
              <w:t>Renewal</w:t>
            </w:r>
            <w:r>
              <w:rPr>
                <w:spacing w:val="-7"/>
                <w:sz w:val="18"/>
              </w:rPr>
              <w:t xml:space="preserve"> </w:t>
            </w:r>
            <w:r>
              <w:rPr>
                <w:sz w:val="18"/>
              </w:rPr>
              <w:t>Term(s)</w:t>
            </w:r>
            <w:r>
              <w:rPr>
                <w:spacing w:val="-6"/>
                <w:sz w:val="18"/>
              </w:rPr>
              <w:t xml:space="preserve"> </w:t>
            </w:r>
            <w:r>
              <w:rPr>
                <w:spacing w:val="-2"/>
                <w:sz w:val="18"/>
              </w:rPr>
              <w:t>(Months)</w:t>
            </w:r>
          </w:p>
        </w:tc>
        <w:tc>
          <w:tcPr>
            <w:tcW w:w="4804" w:type="dxa"/>
          </w:tcPr>
          <w:p w:rsidR="001553DB" w:rsidRDefault="00570155">
            <w:pPr>
              <w:pStyle w:val="TableParagraph"/>
              <w:spacing w:before="56"/>
              <w:ind w:left="107"/>
              <w:rPr>
                <w:sz w:val="18"/>
              </w:rPr>
            </w:pPr>
            <w:r>
              <w:rPr>
                <w:spacing w:val="-5"/>
                <w:sz w:val="18"/>
              </w:rPr>
              <w:t>24</w:t>
            </w:r>
          </w:p>
        </w:tc>
      </w:tr>
      <w:tr w:rsidR="001553DB">
        <w:trPr>
          <w:trHeight w:val="321"/>
        </w:trPr>
        <w:tc>
          <w:tcPr>
            <w:tcW w:w="4914" w:type="dxa"/>
          </w:tcPr>
          <w:p w:rsidR="001553DB" w:rsidRDefault="00570155">
            <w:pPr>
              <w:pStyle w:val="TableParagraph"/>
              <w:spacing w:before="56"/>
              <w:ind w:left="108"/>
              <w:rPr>
                <w:sz w:val="18"/>
              </w:rPr>
            </w:pPr>
            <w:r>
              <w:rPr>
                <w:sz w:val="18"/>
              </w:rPr>
              <w:t>Termination</w:t>
            </w:r>
            <w:r>
              <w:rPr>
                <w:spacing w:val="-7"/>
                <w:sz w:val="18"/>
              </w:rPr>
              <w:t xml:space="preserve"> </w:t>
            </w:r>
            <w:r>
              <w:rPr>
                <w:sz w:val="18"/>
              </w:rPr>
              <w:t>Notification</w:t>
            </w:r>
            <w:r>
              <w:rPr>
                <w:spacing w:val="-6"/>
                <w:sz w:val="18"/>
              </w:rPr>
              <w:t xml:space="preserve"> </w:t>
            </w:r>
            <w:r>
              <w:rPr>
                <w:sz w:val="18"/>
              </w:rPr>
              <w:t>Period</w:t>
            </w:r>
            <w:r>
              <w:rPr>
                <w:spacing w:val="-7"/>
                <w:sz w:val="18"/>
              </w:rPr>
              <w:t xml:space="preserve"> </w:t>
            </w:r>
            <w:r>
              <w:rPr>
                <w:spacing w:val="-2"/>
                <w:sz w:val="18"/>
              </w:rPr>
              <w:t>(Days)</w:t>
            </w:r>
          </w:p>
        </w:tc>
        <w:tc>
          <w:tcPr>
            <w:tcW w:w="4804" w:type="dxa"/>
          </w:tcPr>
          <w:p w:rsidR="001553DB" w:rsidRDefault="00570155">
            <w:pPr>
              <w:pStyle w:val="TableParagraph"/>
              <w:spacing w:before="56"/>
              <w:ind w:left="107"/>
              <w:rPr>
                <w:sz w:val="18"/>
              </w:rPr>
            </w:pPr>
            <w:r>
              <w:rPr>
                <w:spacing w:val="-5"/>
                <w:sz w:val="18"/>
              </w:rPr>
              <w:t>90</w:t>
            </w:r>
          </w:p>
        </w:tc>
      </w:tr>
      <w:tr w:rsidR="001553DB">
        <w:trPr>
          <w:trHeight w:val="321"/>
        </w:trPr>
        <w:tc>
          <w:tcPr>
            <w:tcW w:w="4914" w:type="dxa"/>
          </w:tcPr>
          <w:p w:rsidR="001553DB" w:rsidRDefault="00570155">
            <w:pPr>
              <w:pStyle w:val="TableParagraph"/>
              <w:spacing w:line="206" w:lineRule="exact"/>
              <w:ind w:left="108"/>
              <w:rPr>
                <w:sz w:val="18"/>
              </w:rPr>
            </w:pPr>
            <w:r>
              <w:rPr>
                <w:sz w:val="18"/>
              </w:rPr>
              <w:t>Information</w:t>
            </w:r>
            <w:r>
              <w:rPr>
                <w:spacing w:val="-5"/>
                <w:sz w:val="18"/>
              </w:rPr>
              <w:t xml:space="preserve"> </w:t>
            </w:r>
            <w:r>
              <w:rPr>
                <w:sz w:val="18"/>
              </w:rPr>
              <w:t>Schedule</w:t>
            </w:r>
            <w:r>
              <w:rPr>
                <w:spacing w:val="-5"/>
                <w:sz w:val="18"/>
              </w:rPr>
              <w:t xml:space="preserve"> </w:t>
            </w:r>
            <w:r>
              <w:rPr>
                <w:spacing w:val="-2"/>
                <w:sz w:val="18"/>
              </w:rPr>
              <w:t>Applicable</w:t>
            </w:r>
          </w:p>
        </w:tc>
        <w:tc>
          <w:tcPr>
            <w:tcW w:w="4804" w:type="dxa"/>
          </w:tcPr>
          <w:p w:rsidR="001553DB" w:rsidRDefault="00570155">
            <w:pPr>
              <w:pStyle w:val="TableParagraph"/>
              <w:spacing w:before="56"/>
              <w:ind w:left="107"/>
              <w:rPr>
                <w:sz w:val="18"/>
              </w:rPr>
            </w:pPr>
            <w:r>
              <w:rPr>
                <w:spacing w:val="-5"/>
                <w:sz w:val="18"/>
              </w:rPr>
              <w:t>Yes</w:t>
            </w:r>
          </w:p>
        </w:tc>
      </w:tr>
      <w:tr w:rsidR="001553DB">
        <w:trPr>
          <w:trHeight w:val="321"/>
        </w:trPr>
        <w:tc>
          <w:tcPr>
            <w:tcW w:w="4914" w:type="dxa"/>
          </w:tcPr>
          <w:p w:rsidR="001553DB" w:rsidRDefault="00570155">
            <w:pPr>
              <w:pStyle w:val="TableParagraph"/>
              <w:spacing w:before="56"/>
              <w:ind w:left="108"/>
              <w:rPr>
                <w:sz w:val="18"/>
              </w:rPr>
            </w:pPr>
            <w:r>
              <w:rPr>
                <w:sz w:val="18"/>
              </w:rPr>
              <w:t>Billing</w:t>
            </w:r>
            <w:r>
              <w:rPr>
                <w:spacing w:val="-2"/>
                <w:sz w:val="18"/>
              </w:rPr>
              <w:t xml:space="preserve"> Frequency</w:t>
            </w:r>
          </w:p>
        </w:tc>
        <w:tc>
          <w:tcPr>
            <w:tcW w:w="4804" w:type="dxa"/>
          </w:tcPr>
          <w:p w:rsidR="001553DB" w:rsidRDefault="002C1222">
            <w:pPr>
              <w:pStyle w:val="TableParagraph"/>
              <w:spacing w:line="206" w:lineRule="exact"/>
              <w:ind w:left="107"/>
              <w:rPr>
                <w:sz w:val="18"/>
              </w:rPr>
            </w:pPr>
            <w:r>
              <w:rPr>
                <w:rFonts w:ascii="Arial" w:hAnsi="Arial" w:cs="Arial"/>
                <w:b/>
                <w:bCs/>
                <w:color w:val="FF0000"/>
              </w:rPr>
              <w:t>REDACTED TEXT under FOIA Section 43 Commercial Interests</w:t>
            </w:r>
            <w:r>
              <w:rPr>
                <w:rFonts w:ascii="Arial" w:hAnsi="Arial" w:cs="Arial"/>
                <w:color w:val="FF0000"/>
              </w:rPr>
              <w:t>.</w:t>
            </w:r>
          </w:p>
        </w:tc>
      </w:tr>
      <w:tr w:rsidR="001553DB">
        <w:trPr>
          <w:trHeight w:val="321"/>
        </w:trPr>
        <w:tc>
          <w:tcPr>
            <w:tcW w:w="4914" w:type="dxa"/>
          </w:tcPr>
          <w:p w:rsidR="001553DB" w:rsidRDefault="00570155">
            <w:pPr>
              <w:pStyle w:val="TableParagraph"/>
              <w:spacing w:before="54"/>
              <w:ind w:left="108"/>
              <w:rPr>
                <w:sz w:val="18"/>
              </w:rPr>
            </w:pPr>
            <w:r>
              <w:rPr>
                <w:spacing w:val="-4"/>
                <w:sz w:val="18"/>
              </w:rPr>
              <w:t>Date</w:t>
            </w:r>
          </w:p>
        </w:tc>
        <w:tc>
          <w:tcPr>
            <w:tcW w:w="4804" w:type="dxa"/>
          </w:tcPr>
          <w:p w:rsidR="001553DB" w:rsidRDefault="00570155">
            <w:pPr>
              <w:pStyle w:val="TableParagraph"/>
              <w:spacing w:before="54"/>
              <w:ind w:left="107"/>
              <w:rPr>
                <w:sz w:val="18"/>
              </w:rPr>
            </w:pPr>
            <w:r>
              <w:rPr>
                <w:spacing w:val="-2"/>
                <w:sz w:val="18"/>
              </w:rPr>
              <w:t>Feb-17-</w:t>
            </w:r>
            <w:r>
              <w:rPr>
                <w:spacing w:val="-4"/>
                <w:sz w:val="18"/>
              </w:rPr>
              <w:t>2025</w:t>
            </w:r>
          </w:p>
        </w:tc>
      </w:tr>
    </w:tbl>
    <w:p w:rsidR="001553DB" w:rsidRDefault="001553DB">
      <w:pPr>
        <w:pStyle w:val="BodyText"/>
        <w:spacing w:before="2"/>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856"/>
      </w:tblGrid>
      <w:tr w:rsidR="001553DB">
        <w:trPr>
          <w:trHeight w:val="287"/>
        </w:trPr>
        <w:tc>
          <w:tcPr>
            <w:tcW w:w="4856" w:type="dxa"/>
          </w:tcPr>
          <w:p w:rsidR="001553DB" w:rsidRDefault="00570155">
            <w:pPr>
              <w:pStyle w:val="TableParagraph"/>
              <w:spacing w:before="35"/>
              <w:ind w:left="108"/>
              <w:rPr>
                <w:sz w:val="18"/>
              </w:rPr>
            </w:pPr>
            <w:r>
              <w:rPr>
                <w:rFonts w:ascii="Arial"/>
                <w:b/>
                <w:sz w:val="18"/>
              </w:rPr>
              <w:t>Client</w:t>
            </w:r>
            <w:r>
              <w:rPr>
                <w:rFonts w:ascii="Arial"/>
                <w:b/>
                <w:spacing w:val="-13"/>
                <w:sz w:val="18"/>
              </w:rPr>
              <w:t xml:space="preserve"> </w:t>
            </w:r>
            <w:r>
              <w:rPr>
                <w:rFonts w:ascii="Arial"/>
                <w:b/>
                <w:sz w:val="18"/>
              </w:rPr>
              <w:t>Contracting</w:t>
            </w:r>
            <w:r>
              <w:rPr>
                <w:rFonts w:ascii="Arial"/>
                <w:b/>
                <w:spacing w:val="-11"/>
                <w:sz w:val="18"/>
              </w:rPr>
              <w:t xml:space="preserve"> </w:t>
            </w:r>
            <w:r>
              <w:rPr>
                <w:rFonts w:ascii="Arial"/>
                <w:b/>
                <w:sz w:val="18"/>
              </w:rPr>
              <w:t>Entity</w:t>
            </w:r>
            <w:r>
              <w:rPr>
                <w:rFonts w:ascii="Arial"/>
                <w:b/>
                <w:spacing w:val="-12"/>
                <w:sz w:val="18"/>
              </w:rPr>
              <w:t xml:space="preserve"> </w:t>
            </w:r>
            <w:r>
              <w:rPr>
                <w:sz w:val="18"/>
              </w:rPr>
              <w:t>A-</w:t>
            </w:r>
            <w:r>
              <w:rPr>
                <w:spacing w:val="-2"/>
                <w:sz w:val="18"/>
              </w:rPr>
              <w:t>01434719</w:t>
            </w:r>
          </w:p>
        </w:tc>
      </w:tr>
      <w:tr w:rsidR="001553DB">
        <w:trPr>
          <w:trHeight w:val="702"/>
        </w:trPr>
        <w:tc>
          <w:tcPr>
            <w:tcW w:w="4856" w:type="dxa"/>
          </w:tcPr>
          <w:p w:rsidR="001553DB" w:rsidRDefault="00570155">
            <w:pPr>
              <w:pStyle w:val="TableParagraph"/>
              <w:spacing w:before="42"/>
              <w:ind w:left="108"/>
              <w:rPr>
                <w:sz w:val="18"/>
              </w:rPr>
            </w:pPr>
            <w:r>
              <w:rPr>
                <w:sz w:val="18"/>
              </w:rPr>
              <w:t>Crown</w:t>
            </w:r>
            <w:r>
              <w:rPr>
                <w:spacing w:val="-13"/>
                <w:sz w:val="18"/>
              </w:rPr>
              <w:t xml:space="preserve"> </w:t>
            </w:r>
            <w:r>
              <w:rPr>
                <w:sz w:val="18"/>
              </w:rPr>
              <w:t>Commercial</w:t>
            </w:r>
            <w:r>
              <w:rPr>
                <w:spacing w:val="-12"/>
                <w:sz w:val="18"/>
              </w:rPr>
              <w:t xml:space="preserve"> </w:t>
            </w:r>
            <w:r>
              <w:rPr>
                <w:spacing w:val="-2"/>
                <w:sz w:val="18"/>
              </w:rPr>
              <w:t>Service</w:t>
            </w:r>
          </w:p>
          <w:p w:rsidR="001553DB" w:rsidRDefault="001053CA">
            <w:pPr>
              <w:pStyle w:val="TableParagraph"/>
              <w:spacing w:before="22" w:line="206" w:lineRule="exact"/>
              <w:ind w:left="108"/>
              <w:rPr>
                <w:sz w:val="18"/>
              </w:rPr>
            </w:pPr>
            <w:r>
              <w:rPr>
                <w:rFonts w:ascii="Arial" w:hAnsi="Arial" w:cs="Arial"/>
                <w:b/>
                <w:bCs/>
                <w:color w:val="FF0000"/>
              </w:rPr>
              <w:t>REDACTED TEXT under FOIA Section 40 Personal Information.</w:t>
            </w:r>
            <w:bookmarkStart w:id="0" w:name="_GoBack"/>
            <w:bookmarkEnd w:id="0"/>
          </w:p>
        </w:tc>
      </w:tr>
    </w:tbl>
    <w:p w:rsidR="001553DB" w:rsidRDefault="00570155">
      <w:pPr>
        <w:spacing w:before="201"/>
        <w:ind w:left="85"/>
        <w:rPr>
          <w:rFonts w:ascii="Arial"/>
          <w:b/>
          <w:sz w:val="18"/>
        </w:rPr>
      </w:pPr>
      <w:r>
        <w:rPr>
          <w:rFonts w:ascii="Arial"/>
          <w:b/>
          <w:sz w:val="18"/>
          <w:u w:val="single"/>
        </w:rPr>
        <w:t>Location</w:t>
      </w:r>
      <w:r>
        <w:rPr>
          <w:rFonts w:ascii="Arial"/>
          <w:b/>
          <w:spacing w:val="-2"/>
          <w:sz w:val="18"/>
          <w:u w:val="single"/>
        </w:rPr>
        <w:t xml:space="preserve"> Accounts</w:t>
      </w:r>
    </w:p>
    <w:p w:rsidR="001553DB" w:rsidRDefault="001553DB">
      <w:pPr>
        <w:pStyle w:val="BodyText"/>
        <w:spacing w:before="2"/>
        <w:rPr>
          <w:rFonts w:ascii="Arial"/>
          <w:b/>
          <w:sz w:val="11"/>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217"/>
        <w:gridCol w:w="6493"/>
      </w:tblGrid>
      <w:tr w:rsidR="001553DB">
        <w:trPr>
          <w:trHeight w:val="414"/>
        </w:trPr>
        <w:tc>
          <w:tcPr>
            <w:tcW w:w="3217" w:type="dxa"/>
          </w:tcPr>
          <w:p w:rsidR="001553DB" w:rsidRDefault="00570155">
            <w:pPr>
              <w:pStyle w:val="TableParagraph"/>
              <w:spacing w:before="102"/>
              <w:ind w:left="108"/>
              <w:rPr>
                <w:sz w:val="18"/>
              </w:rPr>
            </w:pPr>
            <w:r>
              <w:rPr>
                <w:spacing w:val="-2"/>
                <w:sz w:val="18"/>
              </w:rPr>
              <w:t>A-01434719</w:t>
            </w:r>
          </w:p>
        </w:tc>
        <w:tc>
          <w:tcPr>
            <w:tcW w:w="6493" w:type="dxa"/>
          </w:tcPr>
          <w:p w:rsidR="001553DB" w:rsidRDefault="001053CA">
            <w:pPr>
              <w:pStyle w:val="TableParagraph"/>
              <w:spacing w:line="206" w:lineRule="exact"/>
              <w:ind w:left="105" w:right="486"/>
              <w:rPr>
                <w:sz w:val="18"/>
              </w:rPr>
            </w:pPr>
            <w:r>
              <w:rPr>
                <w:rFonts w:ascii="Arial" w:hAnsi="Arial" w:cs="Arial"/>
                <w:b/>
                <w:bCs/>
                <w:color w:val="FF0000"/>
              </w:rPr>
              <w:t>REDACTED TEXT under FOIA Section 40 Personal Information.</w:t>
            </w:r>
          </w:p>
        </w:tc>
      </w:tr>
    </w:tbl>
    <w:p w:rsidR="001553DB" w:rsidRDefault="001553DB">
      <w:pPr>
        <w:pStyle w:val="BodyText"/>
        <w:spacing w:after="1"/>
        <w:rPr>
          <w:rFonts w:ascii="Arial"/>
          <w:b/>
          <w:sz w:val="20"/>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08"/>
        <w:gridCol w:w="1701"/>
      </w:tblGrid>
      <w:tr w:rsidR="001553DB" w:rsidTr="001053CA">
        <w:trPr>
          <w:trHeight w:val="173"/>
        </w:trPr>
        <w:tc>
          <w:tcPr>
            <w:tcW w:w="9709" w:type="dxa"/>
            <w:gridSpan w:val="2"/>
          </w:tcPr>
          <w:p w:rsidR="001553DB" w:rsidRDefault="00570155">
            <w:pPr>
              <w:pStyle w:val="TableParagraph"/>
              <w:spacing w:before="35"/>
              <w:ind w:left="108"/>
              <w:rPr>
                <w:rFonts w:ascii="Arial"/>
                <w:b/>
                <w:sz w:val="18"/>
              </w:rPr>
            </w:pPr>
            <w:r>
              <w:rPr>
                <w:rFonts w:ascii="Arial"/>
                <w:b/>
                <w:sz w:val="18"/>
              </w:rPr>
              <w:t>Total</w:t>
            </w:r>
            <w:r>
              <w:rPr>
                <w:rFonts w:ascii="Arial"/>
                <w:b/>
                <w:spacing w:val="-2"/>
                <w:sz w:val="18"/>
              </w:rPr>
              <w:t xml:space="preserve"> </w:t>
            </w:r>
            <w:r>
              <w:rPr>
                <w:rFonts w:ascii="Arial"/>
                <w:b/>
                <w:sz w:val="18"/>
              </w:rPr>
              <w:t>summary</w:t>
            </w:r>
            <w:r>
              <w:rPr>
                <w:rFonts w:ascii="Arial"/>
                <w:b/>
                <w:spacing w:val="-11"/>
                <w:sz w:val="18"/>
              </w:rPr>
              <w:t xml:space="preserve"> </w:t>
            </w:r>
            <w:r>
              <w:rPr>
                <w:rFonts w:ascii="Arial"/>
                <w:b/>
                <w:sz w:val="18"/>
              </w:rPr>
              <w:t>of</w:t>
            </w:r>
            <w:r>
              <w:rPr>
                <w:rFonts w:ascii="Arial"/>
                <w:b/>
                <w:spacing w:val="-2"/>
                <w:sz w:val="18"/>
              </w:rPr>
              <w:t xml:space="preserve"> </w:t>
            </w:r>
            <w:r>
              <w:rPr>
                <w:rFonts w:ascii="Arial"/>
                <w:b/>
                <w:sz w:val="18"/>
              </w:rPr>
              <w:t>costs</w:t>
            </w:r>
            <w:r>
              <w:rPr>
                <w:rFonts w:ascii="Arial"/>
                <w:b/>
                <w:spacing w:val="-1"/>
                <w:sz w:val="18"/>
              </w:rPr>
              <w:t xml:space="preserve"> </w:t>
            </w:r>
            <w:r>
              <w:rPr>
                <w:rFonts w:ascii="Arial"/>
                <w:b/>
                <w:sz w:val="18"/>
              </w:rPr>
              <w:t>related</w:t>
            </w:r>
            <w:r>
              <w:rPr>
                <w:rFonts w:ascii="Arial"/>
                <w:b/>
                <w:spacing w:val="-2"/>
                <w:sz w:val="18"/>
              </w:rPr>
              <w:t xml:space="preserve"> </w:t>
            </w:r>
            <w:r>
              <w:rPr>
                <w:rFonts w:ascii="Arial"/>
                <w:b/>
                <w:sz w:val="18"/>
              </w:rPr>
              <w:t>to</w:t>
            </w:r>
            <w:r>
              <w:rPr>
                <w:rFonts w:ascii="Arial"/>
                <w:b/>
                <w:spacing w:val="-2"/>
                <w:sz w:val="18"/>
              </w:rPr>
              <w:t xml:space="preserve"> </w:t>
            </w:r>
            <w:r>
              <w:rPr>
                <w:rFonts w:ascii="Arial"/>
                <w:b/>
                <w:sz w:val="18"/>
              </w:rPr>
              <w:t>this</w:t>
            </w:r>
            <w:r>
              <w:rPr>
                <w:rFonts w:ascii="Arial"/>
                <w:b/>
                <w:spacing w:val="-2"/>
                <w:sz w:val="18"/>
              </w:rPr>
              <w:t xml:space="preserve"> </w:t>
            </w:r>
            <w:r>
              <w:rPr>
                <w:rFonts w:ascii="Arial"/>
                <w:b/>
                <w:sz w:val="18"/>
              </w:rPr>
              <w:t>Order</w:t>
            </w:r>
            <w:r>
              <w:rPr>
                <w:rFonts w:ascii="Arial"/>
                <w:b/>
                <w:spacing w:val="-1"/>
                <w:sz w:val="18"/>
              </w:rPr>
              <w:t xml:space="preserve"> </w:t>
            </w:r>
            <w:r>
              <w:rPr>
                <w:rFonts w:ascii="Arial"/>
                <w:b/>
                <w:spacing w:val="-4"/>
                <w:sz w:val="18"/>
              </w:rPr>
              <w:t>Form</w:t>
            </w:r>
          </w:p>
        </w:tc>
      </w:tr>
      <w:tr w:rsidR="002C1222">
        <w:trPr>
          <w:trHeight w:val="287"/>
        </w:trPr>
        <w:tc>
          <w:tcPr>
            <w:tcW w:w="8008" w:type="dxa"/>
          </w:tcPr>
          <w:p w:rsidR="002C1222" w:rsidRDefault="002C1222" w:rsidP="002C1222">
            <w:pPr>
              <w:pStyle w:val="TableParagraph"/>
              <w:spacing w:before="39"/>
              <w:ind w:right="100"/>
              <w:jc w:val="right"/>
              <w:rPr>
                <w:sz w:val="18"/>
              </w:rPr>
            </w:pPr>
            <w:r>
              <w:rPr>
                <w:sz w:val="18"/>
              </w:rPr>
              <w:t>Monthly</w:t>
            </w:r>
            <w:r>
              <w:rPr>
                <w:spacing w:val="-10"/>
                <w:sz w:val="18"/>
              </w:rPr>
              <w:t xml:space="preserve"> </w:t>
            </w:r>
            <w:r>
              <w:rPr>
                <w:sz w:val="18"/>
              </w:rPr>
              <w:t>Recurring</w:t>
            </w:r>
            <w:r>
              <w:rPr>
                <w:spacing w:val="-8"/>
                <w:sz w:val="18"/>
              </w:rPr>
              <w:t xml:space="preserve"> </w:t>
            </w:r>
            <w:r>
              <w:rPr>
                <w:sz w:val="18"/>
              </w:rPr>
              <w:t>Additions</w:t>
            </w:r>
            <w:r>
              <w:rPr>
                <w:spacing w:val="-7"/>
                <w:sz w:val="18"/>
              </w:rPr>
              <w:t xml:space="preserve"> </w:t>
            </w:r>
            <w:r>
              <w:rPr>
                <w:spacing w:val="-4"/>
                <w:sz w:val="18"/>
              </w:rPr>
              <w:t>Total</w:t>
            </w:r>
          </w:p>
        </w:tc>
        <w:tc>
          <w:tcPr>
            <w:tcW w:w="1701" w:type="dxa"/>
          </w:tcPr>
          <w:p w:rsidR="002C1222" w:rsidRDefault="002C1222" w:rsidP="002C1222">
            <w:r w:rsidRPr="00B1500F">
              <w:rPr>
                <w:rFonts w:ascii="Arial" w:hAnsi="Arial" w:cs="Arial"/>
                <w:b/>
                <w:bCs/>
                <w:color w:val="FF0000"/>
              </w:rPr>
              <w:t>REDACTED TEXT under FOIA Section 43 Commercial Interests</w:t>
            </w:r>
            <w:r w:rsidRPr="00B1500F">
              <w:rPr>
                <w:rFonts w:ascii="Arial" w:hAnsi="Arial" w:cs="Arial"/>
                <w:color w:val="FF0000"/>
              </w:rPr>
              <w:t>.</w:t>
            </w:r>
            <w:r w:rsidRPr="00B1500F">
              <w:rPr>
                <w:rFonts w:ascii="Arial" w:hAnsi="Arial" w:cs="Arial"/>
                <w:color w:val="0B0C0C"/>
              </w:rPr>
              <w:t xml:space="preserve"> </w:t>
            </w:r>
          </w:p>
        </w:tc>
      </w:tr>
      <w:tr w:rsidR="002C1222">
        <w:trPr>
          <w:trHeight w:val="287"/>
        </w:trPr>
        <w:tc>
          <w:tcPr>
            <w:tcW w:w="8008" w:type="dxa"/>
          </w:tcPr>
          <w:p w:rsidR="002C1222" w:rsidRDefault="002C1222" w:rsidP="002C1222">
            <w:pPr>
              <w:pStyle w:val="TableParagraph"/>
              <w:spacing w:before="39"/>
              <w:ind w:right="102"/>
              <w:jc w:val="right"/>
              <w:rPr>
                <w:sz w:val="18"/>
              </w:rPr>
            </w:pPr>
            <w:r>
              <w:rPr>
                <w:sz w:val="18"/>
              </w:rPr>
              <w:t>Monthly</w:t>
            </w:r>
            <w:r>
              <w:rPr>
                <w:spacing w:val="-10"/>
                <w:sz w:val="18"/>
              </w:rPr>
              <w:t xml:space="preserve"> </w:t>
            </w:r>
            <w:r>
              <w:rPr>
                <w:sz w:val="18"/>
              </w:rPr>
              <w:t>Recurring</w:t>
            </w:r>
            <w:r>
              <w:rPr>
                <w:spacing w:val="-9"/>
                <w:sz w:val="18"/>
              </w:rPr>
              <w:t xml:space="preserve"> </w:t>
            </w:r>
            <w:r>
              <w:rPr>
                <w:sz w:val="18"/>
              </w:rPr>
              <w:t>Removals</w:t>
            </w:r>
            <w:r>
              <w:rPr>
                <w:spacing w:val="-9"/>
                <w:sz w:val="18"/>
              </w:rPr>
              <w:t xml:space="preserve"> </w:t>
            </w:r>
            <w:r>
              <w:rPr>
                <w:spacing w:val="-4"/>
                <w:sz w:val="18"/>
              </w:rPr>
              <w:t>Total</w:t>
            </w:r>
          </w:p>
        </w:tc>
        <w:tc>
          <w:tcPr>
            <w:tcW w:w="1701" w:type="dxa"/>
          </w:tcPr>
          <w:p w:rsidR="002C1222" w:rsidRDefault="002C1222" w:rsidP="002C1222">
            <w:r w:rsidRPr="00B1500F">
              <w:rPr>
                <w:rFonts w:ascii="Arial" w:hAnsi="Arial" w:cs="Arial"/>
                <w:b/>
                <w:bCs/>
                <w:color w:val="FF0000"/>
              </w:rPr>
              <w:t>REDACTED TEXT under FOIA Section 43 Commercial Interests</w:t>
            </w:r>
            <w:r w:rsidRPr="00B1500F">
              <w:rPr>
                <w:rFonts w:ascii="Arial" w:hAnsi="Arial" w:cs="Arial"/>
                <w:color w:val="FF0000"/>
              </w:rPr>
              <w:t>.</w:t>
            </w:r>
            <w:r w:rsidRPr="00B1500F">
              <w:rPr>
                <w:rFonts w:ascii="Arial" w:hAnsi="Arial" w:cs="Arial"/>
                <w:color w:val="0B0C0C"/>
              </w:rPr>
              <w:t xml:space="preserve"> </w:t>
            </w:r>
          </w:p>
        </w:tc>
      </w:tr>
      <w:tr w:rsidR="002C1222">
        <w:trPr>
          <w:trHeight w:val="290"/>
        </w:trPr>
        <w:tc>
          <w:tcPr>
            <w:tcW w:w="8008" w:type="dxa"/>
          </w:tcPr>
          <w:p w:rsidR="002C1222" w:rsidRDefault="002C1222" w:rsidP="002C1222">
            <w:pPr>
              <w:pStyle w:val="TableParagraph"/>
              <w:spacing w:before="39"/>
              <w:ind w:right="98"/>
              <w:jc w:val="right"/>
              <w:rPr>
                <w:sz w:val="18"/>
              </w:rPr>
            </w:pPr>
            <w:r>
              <w:rPr>
                <w:sz w:val="18"/>
              </w:rPr>
              <w:t>Once</w:t>
            </w:r>
            <w:r>
              <w:rPr>
                <w:spacing w:val="-5"/>
                <w:sz w:val="18"/>
              </w:rPr>
              <w:t xml:space="preserve"> </w:t>
            </w:r>
            <w:r>
              <w:rPr>
                <w:sz w:val="18"/>
              </w:rPr>
              <w:t>Off</w:t>
            </w:r>
            <w:r>
              <w:rPr>
                <w:spacing w:val="-1"/>
                <w:sz w:val="18"/>
              </w:rPr>
              <w:t xml:space="preserve"> </w:t>
            </w:r>
            <w:r>
              <w:rPr>
                <w:sz w:val="18"/>
              </w:rPr>
              <w:t>Additions</w:t>
            </w:r>
            <w:r>
              <w:rPr>
                <w:spacing w:val="-3"/>
                <w:sz w:val="18"/>
              </w:rPr>
              <w:t xml:space="preserve"> </w:t>
            </w:r>
            <w:r>
              <w:rPr>
                <w:spacing w:val="-4"/>
                <w:sz w:val="18"/>
              </w:rPr>
              <w:t>Total</w:t>
            </w:r>
          </w:p>
        </w:tc>
        <w:tc>
          <w:tcPr>
            <w:tcW w:w="1701" w:type="dxa"/>
          </w:tcPr>
          <w:p w:rsidR="002C1222" w:rsidRDefault="002C1222" w:rsidP="002C1222">
            <w:r w:rsidRPr="00B1500F">
              <w:rPr>
                <w:rFonts w:ascii="Arial" w:hAnsi="Arial" w:cs="Arial"/>
                <w:b/>
                <w:bCs/>
                <w:color w:val="FF0000"/>
              </w:rPr>
              <w:t>REDACTED TEXT under FOIA Section 43 Commercial Interests</w:t>
            </w:r>
            <w:r w:rsidRPr="00B1500F">
              <w:rPr>
                <w:rFonts w:ascii="Arial" w:hAnsi="Arial" w:cs="Arial"/>
                <w:color w:val="FF0000"/>
              </w:rPr>
              <w:t>.</w:t>
            </w:r>
            <w:r w:rsidRPr="00B1500F">
              <w:rPr>
                <w:rFonts w:ascii="Arial" w:hAnsi="Arial" w:cs="Arial"/>
                <w:color w:val="0B0C0C"/>
              </w:rPr>
              <w:t xml:space="preserve"> </w:t>
            </w:r>
          </w:p>
        </w:tc>
      </w:tr>
    </w:tbl>
    <w:p w:rsidR="001553DB" w:rsidRDefault="001553DB">
      <w:pPr>
        <w:pStyle w:val="BodyText"/>
        <w:spacing w:after="1"/>
        <w:rPr>
          <w:rFonts w:ascii="Arial"/>
          <w:b/>
        </w:rPr>
      </w:pPr>
    </w:p>
    <w:tbl>
      <w:tblPr>
        <w:tblW w:w="0" w:type="auto"/>
        <w:tblInd w:w="108"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255"/>
        <w:gridCol w:w="1671"/>
        <w:gridCol w:w="735"/>
        <w:gridCol w:w="1393"/>
        <w:gridCol w:w="1662"/>
      </w:tblGrid>
      <w:tr w:rsidR="001553DB">
        <w:trPr>
          <w:trHeight w:val="303"/>
        </w:trPr>
        <w:tc>
          <w:tcPr>
            <w:tcW w:w="9716" w:type="dxa"/>
            <w:gridSpan w:val="5"/>
            <w:tcBorders>
              <w:left w:val="single" w:sz="12" w:space="0" w:color="EFEFEF"/>
            </w:tcBorders>
          </w:tcPr>
          <w:p w:rsidR="001553DB" w:rsidRDefault="00570155">
            <w:pPr>
              <w:pStyle w:val="TableParagraph"/>
              <w:spacing w:before="39"/>
              <w:ind w:left="45"/>
              <w:rPr>
                <w:rFonts w:ascii="Arial"/>
                <w:b/>
                <w:sz w:val="18"/>
              </w:rPr>
            </w:pPr>
            <w:r>
              <w:rPr>
                <w:rFonts w:ascii="Arial"/>
                <w:b/>
                <w:sz w:val="18"/>
              </w:rPr>
              <w:t>Monthly</w:t>
            </w:r>
            <w:r>
              <w:rPr>
                <w:rFonts w:ascii="Arial"/>
                <w:b/>
                <w:spacing w:val="-13"/>
                <w:sz w:val="18"/>
              </w:rPr>
              <w:t xml:space="preserve"> </w:t>
            </w:r>
            <w:r>
              <w:rPr>
                <w:rFonts w:ascii="Arial"/>
                <w:b/>
                <w:sz w:val="18"/>
              </w:rPr>
              <w:t xml:space="preserve">Recurring </w:t>
            </w:r>
            <w:r>
              <w:rPr>
                <w:rFonts w:ascii="Arial"/>
                <w:b/>
                <w:spacing w:val="-2"/>
                <w:sz w:val="18"/>
              </w:rPr>
              <w:t>Additions</w:t>
            </w:r>
          </w:p>
        </w:tc>
      </w:tr>
      <w:tr w:rsidR="001553DB">
        <w:trPr>
          <w:trHeight w:val="296"/>
        </w:trPr>
        <w:tc>
          <w:tcPr>
            <w:tcW w:w="9716" w:type="dxa"/>
            <w:gridSpan w:val="5"/>
            <w:tcBorders>
              <w:left w:val="single" w:sz="12" w:space="0" w:color="EFEFEF"/>
            </w:tcBorders>
          </w:tcPr>
          <w:p w:rsidR="001553DB" w:rsidRDefault="00570155">
            <w:pPr>
              <w:pStyle w:val="TableParagraph"/>
              <w:spacing w:before="39"/>
              <w:ind w:left="45"/>
              <w:rPr>
                <w:sz w:val="18"/>
              </w:rPr>
            </w:pPr>
            <w:r>
              <w:rPr>
                <w:rFonts w:ascii="Arial"/>
                <w:b/>
                <w:sz w:val="18"/>
              </w:rPr>
              <w:t>Location</w:t>
            </w:r>
            <w:r>
              <w:rPr>
                <w:rFonts w:ascii="Arial"/>
                <w:b/>
                <w:spacing w:val="-5"/>
                <w:sz w:val="18"/>
              </w:rPr>
              <w:t xml:space="preserve"> </w:t>
            </w:r>
            <w:r>
              <w:rPr>
                <w:rFonts w:ascii="Arial"/>
                <w:b/>
                <w:sz w:val="18"/>
              </w:rPr>
              <w:t>Account:</w:t>
            </w:r>
            <w:r>
              <w:rPr>
                <w:rFonts w:ascii="Arial"/>
                <w:b/>
                <w:spacing w:val="-4"/>
                <w:sz w:val="18"/>
              </w:rPr>
              <w:t xml:space="preserve"> </w:t>
            </w:r>
            <w:r>
              <w:rPr>
                <w:sz w:val="18"/>
              </w:rPr>
              <w:t>A-</w:t>
            </w:r>
            <w:r>
              <w:rPr>
                <w:spacing w:val="-2"/>
                <w:sz w:val="18"/>
              </w:rPr>
              <w:t>01434719</w:t>
            </w:r>
          </w:p>
        </w:tc>
      </w:tr>
      <w:tr w:rsidR="001553DB">
        <w:trPr>
          <w:trHeight w:val="296"/>
        </w:trPr>
        <w:tc>
          <w:tcPr>
            <w:tcW w:w="4255" w:type="dxa"/>
            <w:tcBorders>
              <w:left w:val="single" w:sz="12" w:space="0" w:color="EFEFEF"/>
            </w:tcBorders>
          </w:tcPr>
          <w:p w:rsidR="001553DB" w:rsidRDefault="00570155">
            <w:pPr>
              <w:pStyle w:val="TableParagraph"/>
              <w:spacing w:before="39"/>
              <w:ind w:left="45"/>
              <w:rPr>
                <w:rFonts w:ascii="Arial"/>
                <w:b/>
                <w:sz w:val="18"/>
              </w:rPr>
            </w:pPr>
            <w:r>
              <w:rPr>
                <w:rFonts w:ascii="Arial"/>
                <w:b/>
                <w:spacing w:val="-2"/>
                <w:sz w:val="18"/>
              </w:rPr>
              <w:t>Product</w:t>
            </w:r>
          </w:p>
        </w:tc>
        <w:tc>
          <w:tcPr>
            <w:tcW w:w="1671" w:type="dxa"/>
          </w:tcPr>
          <w:p w:rsidR="001553DB" w:rsidRDefault="00570155">
            <w:pPr>
              <w:pStyle w:val="TableParagraph"/>
              <w:spacing w:before="39"/>
              <w:ind w:left="9" w:right="5"/>
              <w:jc w:val="center"/>
              <w:rPr>
                <w:rFonts w:ascii="Arial"/>
                <w:b/>
                <w:sz w:val="18"/>
              </w:rPr>
            </w:pPr>
            <w:r>
              <w:rPr>
                <w:rFonts w:ascii="Arial"/>
                <w:b/>
                <w:sz w:val="18"/>
              </w:rPr>
              <w:t>Service</w:t>
            </w:r>
            <w:r>
              <w:rPr>
                <w:rFonts w:ascii="Arial"/>
                <w:b/>
                <w:spacing w:val="-8"/>
                <w:sz w:val="18"/>
              </w:rPr>
              <w:t xml:space="preserve"> </w:t>
            </w:r>
            <w:r>
              <w:rPr>
                <w:rFonts w:ascii="Arial"/>
                <w:b/>
                <w:spacing w:val="-4"/>
                <w:sz w:val="18"/>
              </w:rPr>
              <w:t>Type</w:t>
            </w:r>
          </w:p>
        </w:tc>
        <w:tc>
          <w:tcPr>
            <w:tcW w:w="735" w:type="dxa"/>
          </w:tcPr>
          <w:p w:rsidR="001553DB" w:rsidRDefault="00570155">
            <w:pPr>
              <w:pStyle w:val="TableParagraph"/>
              <w:spacing w:before="39"/>
              <w:ind w:left="7"/>
              <w:jc w:val="center"/>
              <w:rPr>
                <w:rFonts w:ascii="Arial"/>
                <w:b/>
                <w:sz w:val="18"/>
              </w:rPr>
            </w:pPr>
            <w:r>
              <w:rPr>
                <w:rFonts w:ascii="Arial"/>
                <w:b/>
                <w:spacing w:val="-5"/>
                <w:sz w:val="18"/>
              </w:rPr>
              <w:t>Qty</w:t>
            </w:r>
          </w:p>
        </w:tc>
        <w:tc>
          <w:tcPr>
            <w:tcW w:w="1393" w:type="dxa"/>
          </w:tcPr>
          <w:p w:rsidR="001553DB" w:rsidRDefault="00570155">
            <w:pPr>
              <w:pStyle w:val="TableParagraph"/>
              <w:spacing w:before="39"/>
              <w:ind w:left="96"/>
              <w:jc w:val="center"/>
              <w:rPr>
                <w:rFonts w:ascii="Arial"/>
                <w:b/>
                <w:sz w:val="18"/>
              </w:rPr>
            </w:pPr>
            <w:r>
              <w:rPr>
                <w:rFonts w:ascii="Arial"/>
                <w:b/>
                <w:sz w:val="18"/>
              </w:rPr>
              <w:t>Net</w:t>
            </w:r>
            <w:r>
              <w:rPr>
                <w:rFonts w:ascii="Arial"/>
                <w:b/>
                <w:spacing w:val="-2"/>
                <w:sz w:val="18"/>
              </w:rPr>
              <w:t xml:space="preserve"> </w:t>
            </w:r>
            <w:r>
              <w:rPr>
                <w:rFonts w:ascii="Arial"/>
                <w:b/>
                <w:sz w:val="18"/>
              </w:rPr>
              <w:t>Unit</w:t>
            </w:r>
            <w:r>
              <w:rPr>
                <w:rFonts w:ascii="Arial"/>
                <w:b/>
                <w:spacing w:val="-1"/>
                <w:sz w:val="18"/>
              </w:rPr>
              <w:t xml:space="preserve"> </w:t>
            </w:r>
            <w:r>
              <w:rPr>
                <w:rFonts w:ascii="Arial"/>
                <w:b/>
                <w:spacing w:val="-2"/>
                <w:sz w:val="18"/>
              </w:rPr>
              <w:t>Price</w:t>
            </w:r>
          </w:p>
        </w:tc>
        <w:tc>
          <w:tcPr>
            <w:tcW w:w="1662" w:type="dxa"/>
          </w:tcPr>
          <w:p w:rsidR="001553DB" w:rsidRDefault="00570155">
            <w:pPr>
              <w:pStyle w:val="TableParagraph"/>
              <w:spacing w:before="39"/>
              <w:ind w:right="36"/>
              <w:jc w:val="right"/>
              <w:rPr>
                <w:rFonts w:ascii="Arial"/>
                <w:b/>
                <w:sz w:val="18"/>
              </w:rPr>
            </w:pPr>
            <w:r>
              <w:rPr>
                <w:rFonts w:ascii="Arial"/>
                <w:b/>
                <w:sz w:val="18"/>
              </w:rPr>
              <w:t>Line</w:t>
            </w:r>
            <w:r>
              <w:rPr>
                <w:rFonts w:ascii="Arial"/>
                <w:b/>
                <w:spacing w:val="-1"/>
                <w:sz w:val="18"/>
              </w:rPr>
              <w:t xml:space="preserve"> </w:t>
            </w:r>
            <w:r>
              <w:rPr>
                <w:rFonts w:ascii="Arial"/>
                <w:b/>
                <w:spacing w:val="-2"/>
                <w:sz w:val="18"/>
              </w:rPr>
              <w:t>Total</w:t>
            </w:r>
          </w:p>
        </w:tc>
      </w:tr>
      <w:tr w:rsidR="001553DB">
        <w:trPr>
          <w:trHeight w:val="298"/>
        </w:trPr>
        <w:tc>
          <w:tcPr>
            <w:tcW w:w="4255" w:type="dxa"/>
            <w:tcBorders>
              <w:left w:val="single" w:sz="12" w:space="0" w:color="EFEFEF"/>
            </w:tcBorders>
          </w:tcPr>
          <w:p w:rsidR="001553DB" w:rsidRDefault="00570155">
            <w:pPr>
              <w:pStyle w:val="TableParagraph"/>
              <w:spacing w:before="44"/>
              <w:ind w:left="45"/>
              <w:rPr>
                <w:sz w:val="18"/>
              </w:rPr>
            </w:pPr>
            <w:r>
              <w:rPr>
                <w:sz w:val="18"/>
              </w:rPr>
              <w:t>WORKSPACE</w:t>
            </w:r>
            <w:r>
              <w:rPr>
                <w:spacing w:val="-10"/>
                <w:sz w:val="18"/>
              </w:rPr>
              <w:t xml:space="preserve"> *</w:t>
            </w:r>
          </w:p>
        </w:tc>
        <w:tc>
          <w:tcPr>
            <w:tcW w:w="1671" w:type="dxa"/>
          </w:tcPr>
          <w:p w:rsidR="001553DB" w:rsidRDefault="00570155">
            <w:pPr>
              <w:pStyle w:val="TableParagraph"/>
              <w:spacing w:before="44"/>
              <w:ind w:left="9"/>
              <w:jc w:val="center"/>
              <w:rPr>
                <w:sz w:val="18"/>
              </w:rPr>
            </w:pPr>
            <w:r>
              <w:rPr>
                <w:spacing w:val="-5"/>
                <w:sz w:val="18"/>
              </w:rPr>
              <w:t>IN</w:t>
            </w:r>
          </w:p>
        </w:tc>
        <w:tc>
          <w:tcPr>
            <w:tcW w:w="735" w:type="dxa"/>
          </w:tcPr>
          <w:p w:rsidR="001553DB" w:rsidRDefault="00570155">
            <w:pPr>
              <w:pStyle w:val="TableParagraph"/>
              <w:spacing w:before="44"/>
              <w:ind w:left="7" w:right="2"/>
              <w:jc w:val="center"/>
              <w:rPr>
                <w:sz w:val="18"/>
              </w:rPr>
            </w:pPr>
            <w:r>
              <w:rPr>
                <w:spacing w:val="-10"/>
                <w:sz w:val="18"/>
              </w:rPr>
              <w:t>1</w:t>
            </w:r>
          </w:p>
        </w:tc>
        <w:tc>
          <w:tcPr>
            <w:tcW w:w="1393" w:type="dxa"/>
          </w:tcPr>
          <w:p w:rsidR="001553DB" w:rsidRDefault="00570155">
            <w:pPr>
              <w:pStyle w:val="TableParagraph"/>
              <w:spacing w:before="44"/>
              <w:ind w:left="147"/>
              <w:jc w:val="center"/>
              <w:rPr>
                <w:sz w:val="18"/>
              </w:rPr>
            </w:pPr>
            <w:r>
              <w:rPr>
                <w:sz w:val="18"/>
              </w:rPr>
              <w:t>GBP</w:t>
            </w:r>
            <w:r>
              <w:rPr>
                <w:spacing w:val="-1"/>
                <w:sz w:val="18"/>
              </w:rPr>
              <w:t xml:space="preserve"> </w:t>
            </w:r>
            <w:r>
              <w:rPr>
                <w:spacing w:val="-2"/>
                <w:sz w:val="18"/>
              </w:rPr>
              <w:t>1,109.00</w:t>
            </w:r>
          </w:p>
        </w:tc>
        <w:tc>
          <w:tcPr>
            <w:tcW w:w="1662" w:type="dxa"/>
          </w:tcPr>
          <w:p w:rsidR="001553DB" w:rsidRDefault="00570155">
            <w:pPr>
              <w:pStyle w:val="TableParagraph"/>
              <w:spacing w:before="44"/>
              <w:ind w:right="35"/>
              <w:jc w:val="right"/>
              <w:rPr>
                <w:sz w:val="18"/>
              </w:rPr>
            </w:pPr>
            <w:r>
              <w:rPr>
                <w:sz w:val="18"/>
              </w:rPr>
              <w:t>GBP</w:t>
            </w:r>
            <w:r>
              <w:rPr>
                <w:spacing w:val="-1"/>
                <w:sz w:val="18"/>
              </w:rPr>
              <w:t xml:space="preserve"> </w:t>
            </w:r>
            <w:r>
              <w:rPr>
                <w:spacing w:val="-2"/>
                <w:sz w:val="18"/>
              </w:rPr>
              <w:t>1109.00</w:t>
            </w:r>
          </w:p>
        </w:tc>
      </w:tr>
    </w:tbl>
    <w:p w:rsidR="001553DB" w:rsidRDefault="001553DB">
      <w:pPr>
        <w:pStyle w:val="BodyText"/>
        <w:spacing w:before="1"/>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97"/>
        <w:gridCol w:w="1670"/>
      </w:tblGrid>
      <w:tr w:rsidR="001553DB">
        <w:trPr>
          <w:trHeight w:val="431"/>
        </w:trPr>
        <w:tc>
          <w:tcPr>
            <w:tcW w:w="8097" w:type="dxa"/>
          </w:tcPr>
          <w:p w:rsidR="001553DB" w:rsidRDefault="00570155">
            <w:pPr>
              <w:pStyle w:val="TableParagraph"/>
              <w:spacing w:before="111"/>
              <w:ind w:left="5286"/>
              <w:rPr>
                <w:sz w:val="18"/>
              </w:rPr>
            </w:pPr>
            <w:r>
              <w:rPr>
                <w:sz w:val="18"/>
              </w:rPr>
              <w:lastRenderedPageBreak/>
              <w:t>Monthly</w:t>
            </w:r>
            <w:r>
              <w:rPr>
                <w:spacing w:val="-10"/>
                <w:sz w:val="18"/>
              </w:rPr>
              <w:t xml:space="preserve"> </w:t>
            </w:r>
            <w:r>
              <w:rPr>
                <w:sz w:val="18"/>
              </w:rPr>
              <w:t>Recurring</w:t>
            </w:r>
            <w:r>
              <w:rPr>
                <w:spacing w:val="-8"/>
                <w:sz w:val="18"/>
              </w:rPr>
              <w:t xml:space="preserve"> </w:t>
            </w:r>
            <w:r>
              <w:rPr>
                <w:sz w:val="18"/>
              </w:rPr>
              <w:t>Additions</w:t>
            </w:r>
            <w:r>
              <w:rPr>
                <w:spacing w:val="-7"/>
                <w:sz w:val="18"/>
              </w:rPr>
              <w:t xml:space="preserve"> </w:t>
            </w:r>
            <w:r>
              <w:rPr>
                <w:spacing w:val="-4"/>
                <w:sz w:val="18"/>
              </w:rPr>
              <w:t>Total</w:t>
            </w:r>
          </w:p>
        </w:tc>
        <w:tc>
          <w:tcPr>
            <w:tcW w:w="1670" w:type="dxa"/>
          </w:tcPr>
          <w:p w:rsidR="001553DB" w:rsidRDefault="00570155">
            <w:pPr>
              <w:pStyle w:val="TableParagraph"/>
              <w:spacing w:before="111"/>
              <w:ind w:left="432"/>
              <w:rPr>
                <w:sz w:val="18"/>
              </w:rPr>
            </w:pPr>
            <w:r>
              <w:rPr>
                <w:sz w:val="18"/>
              </w:rPr>
              <w:t>GBP</w:t>
            </w:r>
            <w:r>
              <w:rPr>
                <w:spacing w:val="-1"/>
                <w:sz w:val="18"/>
              </w:rPr>
              <w:t xml:space="preserve"> </w:t>
            </w:r>
            <w:r>
              <w:rPr>
                <w:spacing w:val="-2"/>
                <w:sz w:val="18"/>
              </w:rPr>
              <w:t>1,109.00</w:t>
            </w:r>
          </w:p>
        </w:tc>
      </w:tr>
    </w:tbl>
    <w:p w:rsidR="001553DB" w:rsidRDefault="001553DB">
      <w:pPr>
        <w:pStyle w:val="BodyText"/>
        <w:spacing w:before="185"/>
        <w:rPr>
          <w:rFonts w:ascii="Arial"/>
          <w:b/>
          <w:sz w:val="20"/>
        </w:rPr>
      </w:pPr>
    </w:p>
    <w:tbl>
      <w:tblPr>
        <w:tblW w:w="0" w:type="auto"/>
        <w:tblInd w:w="43" w:type="dxa"/>
        <w:tblLayout w:type="fixed"/>
        <w:tblCellMar>
          <w:left w:w="0" w:type="dxa"/>
          <w:right w:w="0" w:type="dxa"/>
        </w:tblCellMar>
        <w:tblLook w:val="01E0" w:firstRow="1" w:lastRow="1" w:firstColumn="1" w:lastColumn="1" w:noHBand="0" w:noVBand="0"/>
      </w:tblPr>
      <w:tblGrid>
        <w:gridCol w:w="9736"/>
      </w:tblGrid>
      <w:tr w:rsidR="001553DB">
        <w:trPr>
          <w:trHeight w:val="740"/>
        </w:trPr>
        <w:tc>
          <w:tcPr>
            <w:tcW w:w="9736" w:type="dxa"/>
          </w:tcPr>
          <w:p w:rsidR="001553DB" w:rsidRDefault="00570155">
            <w:pPr>
              <w:pStyle w:val="TableParagraph"/>
              <w:spacing w:line="201" w:lineRule="exact"/>
              <w:ind w:left="50"/>
              <w:rPr>
                <w:rFonts w:ascii="Arial"/>
                <w:b/>
                <w:sz w:val="18"/>
              </w:rPr>
            </w:pPr>
            <w:r>
              <w:rPr>
                <w:rFonts w:ascii="Arial"/>
                <w:b/>
                <w:sz w:val="18"/>
              </w:rPr>
              <w:t>Price</w:t>
            </w:r>
            <w:r>
              <w:rPr>
                <w:rFonts w:ascii="Arial"/>
                <w:b/>
                <w:spacing w:val="-4"/>
                <w:sz w:val="18"/>
              </w:rPr>
              <w:t xml:space="preserve"> </w:t>
            </w:r>
            <w:r>
              <w:rPr>
                <w:rFonts w:ascii="Arial"/>
                <w:b/>
                <w:sz w:val="18"/>
              </w:rPr>
              <w:t>Increase</w:t>
            </w:r>
            <w:r>
              <w:rPr>
                <w:rFonts w:ascii="Arial"/>
                <w:b/>
                <w:spacing w:val="-4"/>
                <w:sz w:val="18"/>
              </w:rPr>
              <w:t xml:space="preserve"> </w:t>
            </w:r>
            <w:r>
              <w:rPr>
                <w:rFonts w:ascii="Arial"/>
                <w:b/>
                <w:spacing w:val="-2"/>
                <w:sz w:val="18"/>
              </w:rPr>
              <w:t>Exception</w:t>
            </w:r>
          </w:p>
          <w:p w:rsidR="001553DB" w:rsidRDefault="00570155">
            <w:pPr>
              <w:pStyle w:val="TableParagraph"/>
              <w:spacing w:before="107" w:line="206" w:lineRule="exact"/>
              <w:ind w:left="50"/>
              <w:rPr>
                <w:rFonts w:ascii="Arial"/>
                <w:b/>
                <w:sz w:val="18"/>
              </w:rPr>
            </w:pPr>
            <w:r>
              <w:rPr>
                <w:rFonts w:ascii="Arial"/>
                <w:b/>
                <w:sz w:val="18"/>
              </w:rPr>
              <w:t>For</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avoidance</w:t>
            </w:r>
            <w:r>
              <w:rPr>
                <w:rFonts w:ascii="Arial"/>
                <w:b/>
                <w:spacing w:val="-2"/>
                <w:sz w:val="18"/>
              </w:rPr>
              <w:t xml:space="preserve"> </w:t>
            </w:r>
            <w:r>
              <w:rPr>
                <w:rFonts w:ascii="Arial"/>
                <w:b/>
                <w:sz w:val="18"/>
              </w:rPr>
              <w:t>of</w:t>
            </w:r>
            <w:r>
              <w:rPr>
                <w:rFonts w:ascii="Arial"/>
                <w:b/>
                <w:spacing w:val="-5"/>
                <w:sz w:val="18"/>
              </w:rPr>
              <w:t xml:space="preserve"> </w:t>
            </w:r>
            <w:r>
              <w:rPr>
                <w:rFonts w:ascii="Arial"/>
                <w:b/>
                <w:sz w:val="18"/>
              </w:rPr>
              <w:t>doubt,</w:t>
            </w:r>
            <w:r>
              <w:rPr>
                <w:rFonts w:ascii="Arial"/>
                <w:b/>
                <w:spacing w:val="-4"/>
                <w:sz w:val="18"/>
              </w:rPr>
              <w:t xml:space="preserve"> </w:t>
            </w:r>
            <w:r>
              <w:rPr>
                <w:rFonts w:ascii="Arial"/>
                <w:b/>
                <w:sz w:val="18"/>
              </w:rPr>
              <w:t>unless</w:t>
            </w:r>
            <w:r>
              <w:rPr>
                <w:rFonts w:ascii="Arial"/>
                <w:b/>
                <w:spacing w:val="-4"/>
                <w:sz w:val="18"/>
              </w:rPr>
              <w:t xml:space="preserve"> </w:t>
            </w:r>
            <w:r>
              <w:rPr>
                <w:rFonts w:ascii="Arial"/>
                <w:b/>
                <w:sz w:val="18"/>
              </w:rPr>
              <w:t>otherwise</w:t>
            </w:r>
            <w:r>
              <w:rPr>
                <w:rFonts w:ascii="Arial"/>
                <w:b/>
                <w:spacing w:val="-4"/>
                <w:sz w:val="18"/>
              </w:rPr>
              <w:t xml:space="preserve"> </w:t>
            </w:r>
            <w:r>
              <w:rPr>
                <w:rFonts w:ascii="Arial"/>
                <w:b/>
                <w:sz w:val="18"/>
              </w:rPr>
              <w:t>indicated</w:t>
            </w:r>
            <w:r>
              <w:rPr>
                <w:rFonts w:ascii="Arial"/>
                <w:b/>
                <w:spacing w:val="-4"/>
                <w:sz w:val="18"/>
              </w:rPr>
              <w:t xml:space="preserve"> </w:t>
            </w:r>
            <w:r>
              <w:rPr>
                <w:rFonts w:ascii="Arial"/>
                <w:b/>
                <w:sz w:val="18"/>
              </w:rPr>
              <w:t>on</w:t>
            </w:r>
            <w:r>
              <w:rPr>
                <w:rFonts w:ascii="Arial"/>
                <w:b/>
                <w:spacing w:val="-2"/>
                <w:sz w:val="18"/>
              </w:rPr>
              <w:t xml:space="preserve"> </w:t>
            </w:r>
            <w:r>
              <w:rPr>
                <w:rFonts w:ascii="Arial"/>
                <w:b/>
                <w:sz w:val="18"/>
              </w:rPr>
              <w:t>this</w:t>
            </w:r>
            <w:r>
              <w:rPr>
                <w:rFonts w:ascii="Arial"/>
                <w:b/>
                <w:spacing w:val="-2"/>
                <w:sz w:val="18"/>
              </w:rPr>
              <w:t xml:space="preserve"> </w:t>
            </w:r>
            <w:r>
              <w:rPr>
                <w:rFonts w:ascii="Arial"/>
                <w:b/>
                <w:sz w:val="18"/>
              </w:rPr>
              <w:t>Order</w:t>
            </w:r>
            <w:r>
              <w:rPr>
                <w:rFonts w:ascii="Arial"/>
                <w:b/>
                <w:spacing w:val="-2"/>
                <w:sz w:val="18"/>
              </w:rPr>
              <w:t xml:space="preserve"> </w:t>
            </w:r>
            <w:r>
              <w:rPr>
                <w:rFonts w:ascii="Arial"/>
                <w:b/>
                <w:sz w:val="18"/>
              </w:rPr>
              <w:t>Form,</w:t>
            </w:r>
            <w:r>
              <w:rPr>
                <w:rFonts w:ascii="Arial"/>
                <w:b/>
                <w:spacing w:val="-2"/>
                <w:sz w:val="18"/>
              </w:rPr>
              <w:t xml:space="preserve"> </w:t>
            </w:r>
            <w:r>
              <w:rPr>
                <w:rFonts w:ascii="Arial"/>
                <w:b/>
                <w:sz w:val="18"/>
              </w:rPr>
              <w:t>the</w:t>
            </w:r>
            <w:r>
              <w:rPr>
                <w:rFonts w:ascii="Arial"/>
                <w:b/>
                <w:spacing w:val="-2"/>
                <w:sz w:val="18"/>
              </w:rPr>
              <w:t xml:space="preserve"> </w:t>
            </w:r>
            <w:r>
              <w:rPr>
                <w:rFonts w:ascii="Arial"/>
                <w:b/>
                <w:sz w:val="18"/>
              </w:rPr>
              <w:t>standard</w:t>
            </w:r>
            <w:r>
              <w:rPr>
                <w:rFonts w:ascii="Arial"/>
                <w:b/>
                <w:spacing w:val="-2"/>
                <w:sz w:val="18"/>
              </w:rPr>
              <w:t xml:space="preserve"> </w:t>
            </w:r>
            <w:r>
              <w:rPr>
                <w:rFonts w:ascii="Arial"/>
                <w:b/>
                <w:sz w:val="18"/>
              </w:rPr>
              <w:t>terms</w:t>
            </w:r>
            <w:r>
              <w:rPr>
                <w:rFonts w:ascii="Arial"/>
                <w:b/>
                <w:spacing w:val="-4"/>
                <w:sz w:val="18"/>
              </w:rPr>
              <w:t xml:space="preserve"> </w:t>
            </w:r>
            <w:r>
              <w:rPr>
                <w:rFonts w:ascii="Arial"/>
                <w:b/>
                <w:sz w:val="18"/>
              </w:rPr>
              <w:t>of</w:t>
            </w:r>
            <w:r>
              <w:rPr>
                <w:rFonts w:ascii="Arial"/>
                <w:b/>
                <w:spacing w:val="-2"/>
                <w:sz w:val="18"/>
              </w:rPr>
              <w:t xml:space="preserve"> </w:t>
            </w:r>
            <w:r>
              <w:rPr>
                <w:rFonts w:ascii="Arial"/>
                <w:b/>
                <w:sz w:val="18"/>
              </w:rPr>
              <w:t>the</w:t>
            </w:r>
            <w:r>
              <w:rPr>
                <w:rFonts w:ascii="Arial"/>
                <w:b/>
                <w:spacing w:val="-4"/>
                <w:sz w:val="18"/>
              </w:rPr>
              <w:t xml:space="preserve"> </w:t>
            </w:r>
            <w:r>
              <w:rPr>
                <w:rFonts w:ascii="Arial"/>
                <w:b/>
                <w:sz w:val="18"/>
              </w:rPr>
              <w:t>Agreement apply in relation to annual changes to Fees.</w:t>
            </w:r>
          </w:p>
        </w:tc>
      </w:tr>
      <w:tr w:rsidR="001553DB">
        <w:trPr>
          <w:trHeight w:val="210"/>
        </w:trPr>
        <w:tc>
          <w:tcPr>
            <w:tcW w:w="9736" w:type="dxa"/>
          </w:tcPr>
          <w:p w:rsidR="001553DB" w:rsidRDefault="00570155">
            <w:pPr>
              <w:pStyle w:val="TableParagraph"/>
              <w:spacing w:line="190"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2026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r w:rsidR="001553DB">
        <w:trPr>
          <w:trHeight w:val="206"/>
        </w:trPr>
        <w:tc>
          <w:tcPr>
            <w:tcW w:w="9736" w:type="dxa"/>
          </w:tcPr>
          <w:p w:rsidR="001553DB" w:rsidRDefault="00570155">
            <w:pPr>
              <w:pStyle w:val="TableParagraph"/>
              <w:spacing w:line="186"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2027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r w:rsidR="001553DB">
        <w:trPr>
          <w:trHeight w:val="203"/>
        </w:trPr>
        <w:tc>
          <w:tcPr>
            <w:tcW w:w="9736" w:type="dxa"/>
          </w:tcPr>
          <w:p w:rsidR="001553DB" w:rsidRDefault="00570155">
            <w:pPr>
              <w:pStyle w:val="TableParagraph"/>
              <w:spacing w:line="184" w:lineRule="exact"/>
              <w:ind w:left="50"/>
              <w:rPr>
                <w:sz w:val="18"/>
              </w:rPr>
            </w:pPr>
            <w:r>
              <w:rPr>
                <w:sz w:val="18"/>
              </w:rPr>
              <w:t>*On</w:t>
            </w:r>
            <w:r>
              <w:rPr>
                <w:spacing w:val="-2"/>
                <w:sz w:val="18"/>
              </w:rPr>
              <w:t xml:space="preserve"> </w:t>
            </w:r>
            <w:r>
              <w:rPr>
                <w:sz w:val="18"/>
              </w:rPr>
              <w:t>January</w:t>
            </w:r>
            <w:r>
              <w:rPr>
                <w:spacing w:val="-4"/>
                <w:sz w:val="18"/>
              </w:rPr>
              <w:t xml:space="preserve"> </w:t>
            </w:r>
            <w:r>
              <w:rPr>
                <w:sz w:val="18"/>
              </w:rPr>
              <w:t>1,</w:t>
            </w:r>
            <w:r>
              <w:rPr>
                <w:spacing w:val="-2"/>
                <w:sz w:val="18"/>
              </w:rPr>
              <w:t xml:space="preserve"> </w:t>
            </w:r>
            <w:r>
              <w:rPr>
                <w:sz w:val="18"/>
              </w:rPr>
              <w:t>2028 the</w:t>
            </w:r>
            <w:r>
              <w:rPr>
                <w:spacing w:val="-2"/>
                <w:sz w:val="18"/>
              </w:rPr>
              <w:t xml:space="preserve"> </w:t>
            </w:r>
            <w:r>
              <w:rPr>
                <w:sz w:val="18"/>
              </w:rPr>
              <w:t>price</w:t>
            </w:r>
            <w:r>
              <w:rPr>
                <w:spacing w:val="-6"/>
                <w:sz w:val="18"/>
              </w:rPr>
              <w:t xml:space="preserve"> </w:t>
            </w:r>
            <w:r>
              <w:rPr>
                <w:sz w:val="18"/>
              </w:rPr>
              <w:t>increase</w:t>
            </w:r>
            <w:r>
              <w:rPr>
                <w:spacing w:val="-4"/>
                <w:sz w:val="18"/>
              </w:rPr>
              <w:t xml:space="preserve"> </w:t>
            </w:r>
            <w:r>
              <w:rPr>
                <w:sz w:val="18"/>
              </w:rPr>
              <w:t>which</w:t>
            </w:r>
            <w:r>
              <w:rPr>
                <w:spacing w:val="-2"/>
                <w:sz w:val="18"/>
              </w:rPr>
              <w:t xml:space="preserve"> </w:t>
            </w:r>
            <w:r>
              <w:rPr>
                <w:sz w:val="18"/>
              </w:rPr>
              <w:t>applies</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capped</w:t>
            </w:r>
            <w:r>
              <w:rPr>
                <w:spacing w:val="-2"/>
                <w:sz w:val="18"/>
              </w:rPr>
              <w:t xml:space="preserve"> </w:t>
            </w:r>
            <w:r>
              <w:rPr>
                <w:sz w:val="18"/>
              </w:rPr>
              <w:t>at</w:t>
            </w:r>
            <w:r>
              <w:rPr>
                <w:spacing w:val="3"/>
                <w:sz w:val="18"/>
              </w:rPr>
              <w:t xml:space="preserve"> </w:t>
            </w:r>
            <w:r>
              <w:rPr>
                <w:spacing w:val="-5"/>
                <w:sz w:val="18"/>
              </w:rPr>
              <w:t>6%.</w:t>
            </w:r>
          </w:p>
        </w:tc>
      </w:tr>
    </w:tbl>
    <w:p w:rsidR="001553DB" w:rsidRDefault="00570155">
      <w:pPr>
        <w:pStyle w:val="BodyText"/>
        <w:spacing w:before="2"/>
        <w:rPr>
          <w:rFonts w:ascii="Arial"/>
          <w:b/>
          <w:sz w:val="16"/>
        </w:rPr>
      </w:pPr>
      <w:r>
        <w:rPr>
          <w:rFonts w:ascii="Arial"/>
          <w:b/>
          <w:noProof/>
          <w:sz w:val="16"/>
        </w:rPr>
        <mc:AlternateContent>
          <mc:Choice Requires="wpg">
            <w:drawing>
              <wp:anchor distT="0" distB="0" distL="0" distR="0" simplePos="0" relativeHeight="487587840" behindDoc="1" locked="0" layoutInCell="1" allowOverlap="1">
                <wp:simplePos x="0" y="0"/>
                <wp:positionH relativeFrom="page">
                  <wp:posOffset>679704</wp:posOffset>
                </wp:positionH>
                <wp:positionV relativeFrom="paragraph">
                  <wp:posOffset>133340</wp:posOffset>
                </wp:positionV>
                <wp:extent cx="6182995" cy="2413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2995" cy="241300"/>
                          <a:chOff x="0" y="0"/>
                          <a:chExt cx="6182995" cy="241300"/>
                        </a:xfrm>
                      </wpg:grpSpPr>
                      <wps:wsp>
                        <wps:cNvPr id="5" name="Graphic 5"/>
                        <wps:cNvSpPr/>
                        <wps:spPr>
                          <a:xfrm>
                            <a:off x="0" y="0"/>
                            <a:ext cx="6173470" cy="47625"/>
                          </a:xfrm>
                          <a:custGeom>
                            <a:avLst/>
                            <a:gdLst/>
                            <a:ahLst/>
                            <a:cxnLst/>
                            <a:rect l="l" t="t" r="r" b="b"/>
                            <a:pathLst>
                              <a:path w="6173470" h="47625">
                                <a:moveTo>
                                  <a:pt x="6173470" y="0"/>
                                </a:moveTo>
                                <a:lnTo>
                                  <a:pt x="9144" y="0"/>
                                </a:lnTo>
                                <a:lnTo>
                                  <a:pt x="0" y="0"/>
                                </a:lnTo>
                                <a:lnTo>
                                  <a:pt x="0" y="9144"/>
                                </a:lnTo>
                                <a:lnTo>
                                  <a:pt x="0" y="47244"/>
                                </a:lnTo>
                                <a:lnTo>
                                  <a:pt x="9144" y="47244"/>
                                </a:lnTo>
                                <a:lnTo>
                                  <a:pt x="9144" y="9144"/>
                                </a:lnTo>
                                <a:lnTo>
                                  <a:pt x="6173470" y="9144"/>
                                </a:lnTo>
                                <a:lnTo>
                                  <a:pt x="617347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6173470" y="0"/>
                            <a:ext cx="9525" cy="47625"/>
                          </a:xfrm>
                          <a:custGeom>
                            <a:avLst/>
                            <a:gdLst/>
                            <a:ahLst/>
                            <a:cxnLst/>
                            <a:rect l="l" t="t" r="r" b="b"/>
                            <a:pathLst>
                              <a:path w="9525" h="47625">
                                <a:moveTo>
                                  <a:pt x="9143" y="0"/>
                                </a:moveTo>
                                <a:lnTo>
                                  <a:pt x="0" y="0"/>
                                </a:lnTo>
                                <a:lnTo>
                                  <a:pt x="0" y="47243"/>
                                </a:lnTo>
                                <a:lnTo>
                                  <a:pt x="9143" y="47243"/>
                                </a:lnTo>
                                <a:lnTo>
                                  <a:pt x="9143"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6173470" y="0"/>
                            <a:ext cx="9525" cy="9525"/>
                          </a:xfrm>
                          <a:custGeom>
                            <a:avLst/>
                            <a:gdLst/>
                            <a:ahLst/>
                            <a:cxnLst/>
                            <a:rect l="l" t="t" r="r" b="b"/>
                            <a:pathLst>
                              <a:path w="9525" h="9525">
                                <a:moveTo>
                                  <a:pt x="9143" y="0"/>
                                </a:moveTo>
                                <a:lnTo>
                                  <a:pt x="0" y="0"/>
                                </a:lnTo>
                                <a:lnTo>
                                  <a:pt x="0" y="9144"/>
                                </a:lnTo>
                                <a:lnTo>
                                  <a:pt x="9143" y="9144"/>
                                </a:lnTo>
                                <a:lnTo>
                                  <a:pt x="9143" y="0"/>
                                </a:lnTo>
                                <a:close/>
                              </a:path>
                            </a:pathLst>
                          </a:custGeom>
                          <a:solidFill>
                            <a:srgbClr val="EFEFEF"/>
                          </a:solidFill>
                        </wps:spPr>
                        <wps:bodyPr wrap="square" lIns="0" tIns="0" rIns="0" bIns="0" rtlCol="0">
                          <a:prstTxWarp prst="textNoShape">
                            <a:avLst/>
                          </a:prstTxWarp>
                          <a:noAutofit/>
                        </wps:bodyPr>
                      </wps:wsp>
                      <wps:wsp>
                        <wps:cNvPr id="8" name="Graphic 8"/>
                        <wps:cNvSpPr/>
                        <wps:spPr>
                          <a:xfrm>
                            <a:off x="4572" y="9157"/>
                            <a:ext cx="6164580" cy="9525"/>
                          </a:xfrm>
                          <a:custGeom>
                            <a:avLst/>
                            <a:gdLst/>
                            <a:ahLst/>
                            <a:cxnLst/>
                            <a:rect l="l" t="t" r="r" b="b"/>
                            <a:pathLst>
                              <a:path w="6164580" h="9525">
                                <a:moveTo>
                                  <a:pt x="6164326" y="0"/>
                                </a:moveTo>
                                <a:lnTo>
                                  <a:pt x="9144" y="0"/>
                                </a:lnTo>
                                <a:lnTo>
                                  <a:pt x="0" y="0"/>
                                </a:lnTo>
                                <a:lnTo>
                                  <a:pt x="0" y="9131"/>
                                </a:lnTo>
                                <a:lnTo>
                                  <a:pt x="9144" y="9131"/>
                                </a:lnTo>
                                <a:lnTo>
                                  <a:pt x="6164326" y="9131"/>
                                </a:lnTo>
                                <a:lnTo>
                                  <a:pt x="6164326"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6168897" y="9144"/>
                            <a:ext cx="9525" cy="9525"/>
                          </a:xfrm>
                          <a:custGeom>
                            <a:avLst/>
                            <a:gdLst/>
                            <a:ahLst/>
                            <a:cxnLst/>
                            <a:rect l="l" t="t" r="r" b="b"/>
                            <a:pathLst>
                              <a:path w="9525" h="9525">
                                <a:moveTo>
                                  <a:pt x="9144" y="0"/>
                                </a:moveTo>
                                <a:lnTo>
                                  <a:pt x="0" y="0"/>
                                </a:lnTo>
                                <a:lnTo>
                                  <a:pt x="0" y="9143"/>
                                </a:lnTo>
                                <a:lnTo>
                                  <a:pt x="9144" y="9143"/>
                                </a:lnTo>
                                <a:lnTo>
                                  <a:pt x="9144"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4572" y="9157"/>
                            <a:ext cx="6173470" cy="231775"/>
                          </a:xfrm>
                          <a:custGeom>
                            <a:avLst/>
                            <a:gdLst/>
                            <a:ahLst/>
                            <a:cxnLst/>
                            <a:rect l="l" t="t" r="r" b="b"/>
                            <a:pathLst>
                              <a:path w="6173470" h="231775">
                                <a:moveTo>
                                  <a:pt x="9144" y="222491"/>
                                </a:moveTo>
                                <a:lnTo>
                                  <a:pt x="0" y="222491"/>
                                </a:lnTo>
                                <a:lnTo>
                                  <a:pt x="0" y="231635"/>
                                </a:lnTo>
                                <a:lnTo>
                                  <a:pt x="9144" y="231635"/>
                                </a:lnTo>
                                <a:lnTo>
                                  <a:pt x="9144" y="222491"/>
                                </a:lnTo>
                                <a:close/>
                              </a:path>
                              <a:path w="6173470" h="231775">
                                <a:moveTo>
                                  <a:pt x="6173470" y="0"/>
                                </a:moveTo>
                                <a:lnTo>
                                  <a:pt x="6164326" y="0"/>
                                </a:lnTo>
                                <a:lnTo>
                                  <a:pt x="6164326" y="9131"/>
                                </a:lnTo>
                                <a:lnTo>
                                  <a:pt x="6173470" y="9131"/>
                                </a:lnTo>
                                <a:lnTo>
                                  <a:pt x="6173470" y="0"/>
                                </a:lnTo>
                                <a:close/>
                              </a:path>
                            </a:pathLst>
                          </a:custGeom>
                          <a:solidFill>
                            <a:srgbClr val="9F9F9F"/>
                          </a:solidFill>
                        </wps:spPr>
                        <wps:bodyPr wrap="square" lIns="0" tIns="0" rIns="0" bIns="0" rtlCol="0">
                          <a:prstTxWarp prst="textNoShape">
                            <a:avLst/>
                          </a:prstTxWarp>
                          <a:noAutofit/>
                        </wps:bodyPr>
                      </wps:wsp>
                      <wps:wsp>
                        <wps:cNvPr id="11" name="Graphic 11"/>
                        <wps:cNvSpPr/>
                        <wps:spPr>
                          <a:xfrm>
                            <a:off x="4572" y="231648"/>
                            <a:ext cx="6173470" cy="9525"/>
                          </a:xfrm>
                          <a:custGeom>
                            <a:avLst/>
                            <a:gdLst/>
                            <a:ahLst/>
                            <a:cxnLst/>
                            <a:rect l="l" t="t" r="r" b="b"/>
                            <a:pathLst>
                              <a:path w="6173470" h="9525">
                                <a:moveTo>
                                  <a:pt x="6173470" y="0"/>
                                </a:moveTo>
                                <a:lnTo>
                                  <a:pt x="6164326" y="0"/>
                                </a:lnTo>
                                <a:lnTo>
                                  <a:pt x="9144" y="0"/>
                                </a:lnTo>
                                <a:lnTo>
                                  <a:pt x="0" y="0"/>
                                </a:lnTo>
                                <a:lnTo>
                                  <a:pt x="0" y="9144"/>
                                </a:lnTo>
                                <a:lnTo>
                                  <a:pt x="9144" y="9144"/>
                                </a:lnTo>
                                <a:lnTo>
                                  <a:pt x="6164326" y="9144"/>
                                </a:lnTo>
                                <a:lnTo>
                                  <a:pt x="6173470" y="9144"/>
                                </a:lnTo>
                                <a:lnTo>
                                  <a:pt x="6173470" y="0"/>
                                </a:lnTo>
                                <a:close/>
                              </a:path>
                            </a:pathLst>
                          </a:custGeom>
                          <a:solidFill>
                            <a:srgbClr val="EFEFEF"/>
                          </a:solidFill>
                        </wps:spPr>
                        <wps:bodyPr wrap="square" lIns="0" tIns="0" rIns="0" bIns="0" rtlCol="0">
                          <a:prstTxWarp prst="textNoShape">
                            <a:avLst/>
                          </a:prstTxWarp>
                          <a:noAutofit/>
                        </wps:bodyPr>
                      </wps:wsp>
                      <wps:wsp>
                        <wps:cNvPr id="12" name="Graphic 12"/>
                        <wps:cNvSpPr/>
                        <wps:spPr>
                          <a:xfrm>
                            <a:off x="4572" y="18288"/>
                            <a:ext cx="9525" cy="213360"/>
                          </a:xfrm>
                          <a:custGeom>
                            <a:avLst/>
                            <a:gdLst/>
                            <a:ahLst/>
                            <a:cxnLst/>
                            <a:rect l="l" t="t" r="r" b="b"/>
                            <a:pathLst>
                              <a:path w="9525" h="213360">
                                <a:moveTo>
                                  <a:pt x="9143" y="0"/>
                                </a:moveTo>
                                <a:lnTo>
                                  <a:pt x="0" y="0"/>
                                </a:lnTo>
                                <a:lnTo>
                                  <a:pt x="0" y="213360"/>
                                </a:lnTo>
                                <a:lnTo>
                                  <a:pt x="9143" y="213360"/>
                                </a:lnTo>
                                <a:lnTo>
                                  <a:pt x="9143"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0" y="18288"/>
                            <a:ext cx="6178550" cy="222885"/>
                          </a:xfrm>
                          <a:custGeom>
                            <a:avLst/>
                            <a:gdLst/>
                            <a:ahLst/>
                            <a:cxnLst/>
                            <a:rect l="l" t="t" r="r" b="b"/>
                            <a:pathLst>
                              <a:path w="6178550" h="222885">
                                <a:moveTo>
                                  <a:pt x="9144" y="28956"/>
                                </a:moveTo>
                                <a:lnTo>
                                  <a:pt x="0" y="28956"/>
                                </a:lnTo>
                                <a:lnTo>
                                  <a:pt x="0" y="222504"/>
                                </a:lnTo>
                                <a:lnTo>
                                  <a:pt x="9144" y="222504"/>
                                </a:lnTo>
                                <a:lnTo>
                                  <a:pt x="9144" y="28956"/>
                                </a:lnTo>
                                <a:close/>
                              </a:path>
                              <a:path w="6178550" h="222885">
                                <a:moveTo>
                                  <a:pt x="6178042" y="0"/>
                                </a:moveTo>
                                <a:lnTo>
                                  <a:pt x="6168898" y="0"/>
                                </a:lnTo>
                                <a:lnTo>
                                  <a:pt x="6168898" y="213360"/>
                                </a:lnTo>
                                <a:lnTo>
                                  <a:pt x="6178042" y="213360"/>
                                </a:lnTo>
                                <a:lnTo>
                                  <a:pt x="6178042" y="0"/>
                                </a:lnTo>
                                <a:close/>
                              </a:path>
                            </a:pathLst>
                          </a:custGeom>
                          <a:solidFill>
                            <a:srgbClr val="EFEFEF"/>
                          </a:solidFill>
                        </wps:spPr>
                        <wps:bodyPr wrap="square" lIns="0" tIns="0" rIns="0" bIns="0" rtlCol="0">
                          <a:prstTxWarp prst="textNoShape">
                            <a:avLst/>
                          </a:prstTxWarp>
                          <a:noAutofit/>
                        </wps:bodyPr>
                      </wps:wsp>
                      <wps:wsp>
                        <wps:cNvPr id="14" name="Graphic 14"/>
                        <wps:cNvSpPr/>
                        <wps:spPr>
                          <a:xfrm>
                            <a:off x="6173470" y="47244"/>
                            <a:ext cx="9525" cy="193675"/>
                          </a:xfrm>
                          <a:custGeom>
                            <a:avLst/>
                            <a:gdLst/>
                            <a:ahLst/>
                            <a:cxnLst/>
                            <a:rect l="l" t="t" r="r" b="b"/>
                            <a:pathLst>
                              <a:path w="9525" h="193675">
                                <a:moveTo>
                                  <a:pt x="9143" y="0"/>
                                </a:moveTo>
                                <a:lnTo>
                                  <a:pt x="0" y="0"/>
                                </a:lnTo>
                                <a:lnTo>
                                  <a:pt x="0" y="193548"/>
                                </a:lnTo>
                                <a:lnTo>
                                  <a:pt x="9143" y="193548"/>
                                </a:lnTo>
                                <a:lnTo>
                                  <a:pt x="9143" y="0"/>
                                </a:lnTo>
                                <a:close/>
                              </a:path>
                            </a:pathLst>
                          </a:custGeom>
                          <a:solidFill>
                            <a:srgbClr val="9F9F9F"/>
                          </a:solidFill>
                        </wps:spPr>
                        <wps:bodyPr wrap="square" lIns="0" tIns="0" rIns="0" bIns="0" rtlCol="0">
                          <a:prstTxWarp prst="textNoShape">
                            <a:avLst/>
                          </a:prstTxWarp>
                          <a:noAutofit/>
                        </wps:bodyPr>
                      </wps:wsp>
                      <wps:wsp>
                        <wps:cNvPr id="15" name="Textbox 15"/>
                        <wps:cNvSpPr txBox="1"/>
                        <wps:spPr>
                          <a:xfrm>
                            <a:off x="13716" y="18288"/>
                            <a:ext cx="6155690" cy="213360"/>
                          </a:xfrm>
                          <a:prstGeom prst="rect">
                            <a:avLst/>
                          </a:prstGeom>
                        </wps:spPr>
                        <wps:txbx>
                          <w:txbxContent>
                            <w:p w:rsidR="001553DB" w:rsidRDefault="00570155">
                              <w:pPr>
                                <w:spacing w:before="80"/>
                                <w:ind w:left="38"/>
                                <w:rPr>
                                  <w:rFonts w:ascii="Arial"/>
                                  <w:b/>
                                  <w:sz w:val="18"/>
                                </w:rPr>
                              </w:pPr>
                              <w:r>
                                <w:rPr>
                                  <w:rFonts w:ascii="Arial"/>
                                  <w:b/>
                                  <w:sz w:val="18"/>
                                </w:rPr>
                                <w:t>Monthly</w:t>
                              </w:r>
                              <w:r>
                                <w:rPr>
                                  <w:rFonts w:ascii="Arial"/>
                                  <w:b/>
                                  <w:spacing w:val="-13"/>
                                  <w:sz w:val="18"/>
                                </w:rPr>
                                <w:t xml:space="preserve"> </w:t>
                              </w:r>
                              <w:r>
                                <w:rPr>
                                  <w:rFonts w:ascii="Arial"/>
                                  <w:b/>
                                  <w:sz w:val="18"/>
                                </w:rPr>
                                <w:t>Recurring</w:t>
                              </w:r>
                              <w:r>
                                <w:rPr>
                                  <w:rFonts w:ascii="Arial"/>
                                  <w:b/>
                                  <w:spacing w:val="-3"/>
                                  <w:sz w:val="18"/>
                                </w:rPr>
                                <w:t xml:space="preserve"> </w:t>
                              </w:r>
                              <w:r>
                                <w:rPr>
                                  <w:rFonts w:ascii="Arial"/>
                                  <w:b/>
                                  <w:spacing w:val="-2"/>
                                  <w:sz w:val="18"/>
                                </w:rPr>
                                <w:t>Removals</w:t>
                              </w:r>
                            </w:p>
                          </w:txbxContent>
                        </wps:txbx>
                        <wps:bodyPr wrap="square" lIns="0" tIns="0" rIns="0" bIns="0" rtlCol="0">
                          <a:noAutofit/>
                        </wps:bodyPr>
                      </wps:wsp>
                    </wpg:wgp>
                  </a:graphicData>
                </a:graphic>
              </wp:anchor>
            </w:drawing>
          </mc:Choice>
          <mc:Fallback>
            <w:pict>
              <v:group id="Group 4" o:spid="_x0000_s1026" style="position:absolute;margin-left:53.5pt;margin-top:10.5pt;width:486.85pt;height:19pt;z-index:-15728640;mso-wrap-distance-left:0;mso-wrap-distance-right:0;mso-position-horizontal-relative:page" coordsize="61829,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">
                <v:shape id="Graphic 5" o:spid="_x0000_s1027" style="position:absolute;width:61734;height:476;visibility:visible;mso-wrap-style:square;v-text-anchor:top" coordsize="6173470,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" path="m6173470,l9144,,,,,9144,,47244r9144,l9144,9144r6164326,l6173470,xe" fillcolor="#efefef" stroked="f">
                  <v:path arrowok="t"/>
                </v:shape>
                <v:shape id="Graphic 6" o:spid="_x0000_s1028" style="position:absolute;left:61734;width:95;height:476;visibility:visible;mso-wrap-style:square;v-text-anchor:top" coordsize="95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" path="m9143,l,,,47243r9143,l9143,xe" fillcolor="#9f9f9f" stroked="f">
                  <v:path arrowok="t"/>
                </v:shape>
                <v:shape id="Graphic 7" o:spid="_x0000_s1029" style="position:absolute;left:61734;width:95;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" path="m9143,l,,,9144r9143,l9143,xe" fillcolor="#efefef" stroked="f">
                  <v:path arrowok="t"/>
                </v:shape>
                <v:shape id="Graphic 8" o:spid="_x0000_s1030" style="position:absolute;left:45;top:91;width:61646;height:95;visibility:visible;mso-wrap-style:square;v-text-anchor:top" coordsize="6164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" path="m6164326,l9144,,,,,9131r9144,l6164326,9131r,-9131xe" fillcolor="#9f9f9f" stroked="f">
                  <v:path arrowok="t"/>
                </v:shape>
                <v:shape id="Graphic 9" o:spid="_x0000_s1031" style="position:absolute;left:61688;top:91;width:96;height:9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" path="m9144,l,,,9143r9144,l9144,xe" fillcolor="#efefef" stroked="f">
                  <v:path arrowok="t"/>
                </v:shape>
                <v:shape id="Graphic 10" o:spid="_x0000_s1032" style="position:absolute;left:45;top:91;width:61735;height:2318;visibility:visible;mso-wrap-style:square;v-text-anchor:top" coordsize="617347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" path="m9144,222491r-9144,l,231635r9144,l9144,222491xem6173470,r-9144,l6164326,9131r9144,l6173470,xe" fillcolor="#9f9f9f" stroked="f">
                  <v:path arrowok="t"/>
                </v:shape>
                <v:shape id="Graphic 11" o:spid="_x0000_s1033" style="position:absolute;left:45;top:2316;width:61735;height:95;visibility:visible;mso-wrap-style:square;v-text-anchor:top" coordsize="61734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" path="m6173470,r-9144,l9144,,,,,9144r9144,l6164326,9144r9144,l6173470,xe" fillcolor="#efefef" stroked="f">
                  <v:path arrowok="t"/>
                </v:shape>
                <v:shape id="Graphic 12" o:spid="_x0000_s1034" style="position:absolute;left:45;top:182;width:95;height:2134;visibility:visible;mso-wrap-style:square;v-text-anchor:top" coordsize="952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" path="m9143,l,,,213360r9143,l9143,xe" fillcolor="#9f9f9f" stroked="f">
                  <v:path arrowok="t"/>
                </v:shape>
                <v:shape id="Graphic 13" o:spid="_x0000_s1035" style="position:absolute;top:182;width:61785;height:2229;visibility:visible;mso-wrap-style:square;v-text-anchor:top" coordsize="6178550,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" path="m9144,28956l,28956,,222504r9144,l9144,28956xem6178042,r-9144,l6168898,213360r9144,l6178042,xe" fillcolor="#efefef" stroked="f">
                  <v:path arrowok="t"/>
                </v:shape>
                <v:shape id="Graphic 14" o:spid="_x0000_s1036" style="position:absolute;left:61734;top:472;width:95;height:1937;visibility:visible;mso-wrap-style:square;v-text-anchor:top" coordsize="952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" path="m9143,l,,,193548r9143,l9143,xe" fillcolor="#9f9f9f" stroked="f">
                  <v:path arrowok="t"/>
                </v:shape>
                <v:shapetype id="_x0000_t202" coordsize="21600,21600" o:spt="202" path="m,l,21600r21600,l21600,xe">
                  <v:stroke joinstyle="miter"/>
                  <v:path gradientshapeok="t" o:connecttype="rect"/>
                </v:shapetype>
                <v:shape id="Textbox 15" o:spid="_x0000_s1037" type="#_x0000_t202" style="position:absolute;left:137;top:182;width:61557;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1553DB" w:rsidRDefault="00570155">
                        <w:pPr>
                          <w:spacing w:before="80"/>
                          <w:ind w:left="38"/>
                          <w:rPr>
                            <w:rFonts w:ascii="Arial"/>
                            <w:b/>
                            <w:sz w:val="18"/>
                          </w:rPr>
                        </w:pPr>
                        <w:r>
                          <w:rPr>
                            <w:rFonts w:ascii="Arial"/>
                            <w:b/>
                            <w:sz w:val="18"/>
                          </w:rPr>
                          <w:t>Monthly</w:t>
                        </w:r>
                        <w:r>
                          <w:rPr>
                            <w:rFonts w:ascii="Arial"/>
                            <w:b/>
                            <w:spacing w:val="-13"/>
                            <w:sz w:val="18"/>
                          </w:rPr>
                          <w:t xml:space="preserve"> </w:t>
                        </w:r>
                        <w:r>
                          <w:rPr>
                            <w:rFonts w:ascii="Arial"/>
                            <w:b/>
                            <w:sz w:val="18"/>
                          </w:rPr>
                          <w:t>Recurring</w:t>
                        </w:r>
                        <w:r>
                          <w:rPr>
                            <w:rFonts w:ascii="Arial"/>
                            <w:b/>
                            <w:spacing w:val="-3"/>
                            <w:sz w:val="18"/>
                          </w:rPr>
                          <w:t xml:space="preserve"> </w:t>
                        </w:r>
                        <w:r>
                          <w:rPr>
                            <w:rFonts w:ascii="Arial"/>
                            <w:b/>
                            <w:spacing w:val="-2"/>
                            <w:sz w:val="18"/>
                          </w:rPr>
                          <w:t>Removals</w:t>
                        </w:r>
                      </w:p>
                    </w:txbxContent>
                  </v:textbox>
                </v:shape>
                <w10:wrap type="topAndBottom" anchorx="page"/>
              </v:group>
            </w:pict>
          </mc:Fallback>
        </mc:AlternateContent>
      </w:r>
    </w:p>
    <w:p w:rsidR="001553DB" w:rsidRDefault="001553DB">
      <w:pPr>
        <w:pStyle w:val="BodyText"/>
        <w:rPr>
          <w:rFonts w:ascii="Arial"/>
          <w:b/>
          <w:sz w:val="16"/>
        </w:rPr>
        <w:sectPr w:rsidR="001553DB">
          <w:headerReference w:type="default" r:id="rId7"/>
          <w:footerReference w:type="default" r:id="rId8"/>
          <w:type w:val="continuous"/>
          <w:pgSz w:w="11910" w:h="16840"/>
          <w:pgMar w:top="1420" w:right="992" w:bottom="900" w:left="992" w:header="345" w:footer="707" w:gutter="0"/>
          <w:pgNumType w:start="1"/>
          <w:cols w:space="720"/>
        </w:sectPr>
      </w:pPr>
    </w:p>
    <w:tbl>
      <w:tblPr>
        <w:tblW w:w="0" w:type="auto"/>
        <w:tblInd w:w="108"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255"/>
        <w:gridCol w:w="1671"/>
        <w:gridCol w:w="547"/>
        <w:gridCol w:w="1580"/>
        <w:gridCol w:w="1662"/>
      </w:tblGrid>
      <w:tr w:rsidR="001553DB">
        <w:trPr>
          <w:trHeight w:val="296"/>
        </w:trPr>
        <w:tc>
          <w:tcPr>
            <w:tcW w:w="9715" w:type="dxa"/>
            <w:gridSpan w:val="5"/>
            <w:tcBorders>
              <w:left w:val="single" w:sz="12" w:space="0" w:color="EFEFEF"/>
            </w:tcBorders>
          </w:tcPr>
          <w:p w:rsidR="001553DB" w:rsidRDefault="00570155">
            <w:pPr>
              <w:pStyle w:val="TableParagraph"/>
              <w:spacing w:before="39"/>
              <w:ind w:left="45"/>
              <w:rPr>
                <w:sz w:val="18"/>
              </w:rPr>
            </w:pPr>
            <w:r>
              <w:rPr>
                <w:rFonts w:ascii="Arial"/>
                <w:b/>
                <w:sz w:val="18"/>
              </w:rPr>
              <w:lastRenderedPageBreak/>
              <w:t>Location</w:t>
            </w:r>
            <w:r>
              <w:rPr>
                <w:rFonts w:ascii="Arial"/>
                <w:b/>
                <w:spacing w:val="-5"/>
                <w:sz w:val="18"/>
              </w:rPr>
              <w:t xml:space="preserve"> </w:t>
            </w:r>
            <w:r>
              <w:rPr>
                <w:rFonts w:ascii="Arial"/>
                <w:b/>
                <w:sz w:val="18"/>
              </w:rPr>
              <w:t>Account:</w:t>
            </w:r>
            <w:r>
              <w:rPr>
                <w:rFonts w:ascii="Arial"/>
                <w:b/>
                <w:spacing w:val="-4"/>
                <w:sz w:val="18"/>
              </w:rPr>
              <w:t xml:space="preserve"> </w:t>
            </w:r>
            <w:r>
              <w:rPr>
                <w:sz w:val="18"/>
              </w:rPr>
              <w:t>A-</w:t>
            </w:r>
            <w:r>
              <w:rPr>
                <w:spacing w:val="-2"/>
                <w:sz w:val="18"/>
              </w:rPr>
              <w:t>01434719</w:t>
            </w:r>
          </w:p>
        </w:tc>
      </w:tr>
      <w:tr w:rsidR="001553DB">
        <w:trPr>
          <w:trHeight w:val="298"/>
        </w:trPr>
        <w:tc>
          <w:tcPr>
            <w:tcW w:w="4255" w:type="dxa"/>
            <w:tcBorders>
              <w:left w:val="single" w:sz="12" w:space="0" w:color="EFEFEF"/>
            </w:tcBorders>
          </w:tcPr>
          <w:p w:rsidR="001553DB" w:rsidRDefault="00570155">
            <w:pPr>
              <w:pStyle w:val="TableParagraph"/>
              <w:spacing w:before="39"/>
              <w:ind w:left="45"/>
              <w:rPr>
                <w:rFonts w:ascii="Arial"/>
                <w:b/>
                <w:sz w:val="18"/>
              </w:rPr>
            </w:pPr>
            <w:r>
              <w:rPr>
                <w:rFonts w:ascii="Arial"/>
                <w:b/>
                <w:spacing w:val="-2"/>
                <w:sz w:val="18"/>
              </w:rPr>
              <w:t>Product</w:t>
            </w:r>
          </w:p>
        </w:tc>
        <w:tc>
          <w:tcPr>
            <w:tcW w:w="1671" w:type="dxa"/>
          </w:tcPr>
          <w:p w:rsidR="001553DB" w:rsidRDefault="00570155">
            <w:pPr>
              <w:pStyle w:val="TableParagraph"/>
              <w:spacing w:before="39"/>
              <w:ind w:left="9" w:right="5"/>
              <w:jc w:val="center"/>
              <w:rPr>
                <w:rFonts w:ascii="Arial"/>
                <w:b/>
                <w:sz w:val="18"/>
              </w:rPr>
            </w:pPr>
            <w:r>
              <w:rPr>
                <w:rFonts w:ascii="Arial"/>
                <w:b/>
                <w:sz w:val="18"/>
              </w:rPr>
              <w:t>Service</w:t>
            </w:r>
            <w:r>
              <w:rPr>
                <w:rFonts w:ascii="Arial"/>
                <w:b/>
                <w:spacing w:val="-8"/>
                <w:sz w:val="18"/>
              </w:rPr>
              <w:t xml:space="preserve"> </w:t>
            </w:r>
            <w:r>
              <w:rPr>
                <w:rFonts w:ascii="Arial"/>
                <w:b/>
                <w:spacing w:val="-4"/>
                <w:sz w:val="18"/>
              </w:rPr>
              <w:t>Type</w:t>
            </w:r>
          </w:p>
        </w:tc>
        <w:tc>
          <w:tcPr>
            <w:tcW w:w="547" w:type="dxa"/>
          </w:tcPr>
          <w:p w:rsidR="001553DB" w:rsidRDefault="00570155">
            <w:pPr>
              <w:pStyle w:val="TableParagraph"/>
              <w:spacing w:before="39"/>
              <w:ind w:left="8"/>
              <w:jc w:val="center"/>
              <w:rPr>
                <w:rFonts w:ascii="Arial"/>
                <w:b/>
                <w:sz w:val="18"/>
              </w:rPr>
            </w:pPr>
            <w:r>
              <w:rPr>
                <w:rFonts w:ascii="Arial"/>
                <w:b/>
                <w:spacing w:val="-5"/>
                <w:sz w:val="18"/>
              </w:rPr>
              <w:t>Qty</w:t>
            </w:r>
          </w:p>
        </w:tc>
        <w:tc>
          <w:tcPr>
            <w:tcW w:w="1580" w:type="dxa"/>
          </w:tcPr>
          <w:p w:rsidR="001553DB" w:rsidRDefault="00570155">
            <w:pPr>
              <w:pStyle w:val="TableParagraph"/>
              <w:spacing w:before="39"/>
              <w:ind w:right="41"/>
              <w:jc w:val="right"/>
              <w:rPr>
                <w:rFonts w:ascii="Arial"/>
                <w:b/>
                <w:sz w:val="18"/>
              </w:rPr>
            </w:pPr>
            <w:r>
              <w:rPr>
                <w:rFonts w:ascii="Arial"/>
                <w:b/>
                <w:sz w:val="18"/>
              </w:rPr>
              <w:t>Net</w:t>
            </w:r>
            <w:r>
              <w:rPr>
                <w:rFonts w:ascii="Arial"/>
                <w:b/>
                <w:spacing w:val="-2"/>
                <w:sz w:val="18"/>
              </w:rPr>
              <w:t xml:space="preserve"> </w:t>
            </w:r>
            <w:r>
              <w:rPr>
                <w:rFonts w:ascii="Arial"/>
                <w:b/>
                <w:sz w:val="18"/>
              </w:rPr>
              <w:t>Unit</w:t>
            </w:r>
            <w:r>
              <w:rPr>
                <w:rFonts w:ascii="Arial"/>
                <w:b/>
                <w:spacing w:val="-1"/>
                <w:sz w:val="18"/>
              </w:rPr>
              <w:t xml:space="preserve"> </w:t>
            </w:r>
            <w:r>
              <w:rPr>
                <w:rFonts w:ascii="Arial"/>
                <w:b/>
                <w:spacing w:val="-2"/>
                <w:sz w:val="18"/>
              </w:rPr>
              <w:t>Price</w:t>
            </w:r>
          </w:p>
        </w:tc>
        <w:tc>
          <w:tcPr>
            <w:tcW w:w="1662" w:type="dxa"/>
          </w:tcPr>
          <w:p w:rsidR="001553DB" w:rsidRDefault="00570155">
            <w:pPr>
              <w:pStyle w:val="TableParagraph"/>
              <w:spacing w:before="39"/>
              <w:ind w:right="35"/>
              <w:jc w:val="right"/>
              <w:rPr>
                <w:rFonts w:ascii="Arial"/>
                <w:b/>
                <w:sz w:val="18"/>
              </w:rPr>
            </w:pPr>
            <w:r>
              <w:rPr>
                <w:rFonts w:ascii="Arial"/>
                <w:b/>
                <w:sz w:val="18"/>
              </w:rPr>
              <w:t>Line</w:t>
            </w:r>
            <w:r>
              <w:rPr>
                <w:rFonts w:ascii="Arial"/>
                <w:b/>
                <w:spacing w:val="-1"/>
                <w:sz w:val="18"/>
              </w:rPr>
              <w:t xml:space="preserve"> </w:t>
            </w:r>
            <w:r>
              <w:rPr>
                <w:rFonts w:ascii="Arial"/>
                <w:b/>
                <w:spacing w:val="-2"/>
                <w:sz w:val="18"/>
              </w:rPr>
              <w:t>Total</w:t>
            </w:r>
          </w:p>
        </w:tc>
      </w:tr>
      <w:tr w:rsidR="001553DB">
        <w:trPr>
          <w:trHeight w:val="296"/>
        </w:trPr>
        <w:tc>
          <w:tcPr>
            <w:tcW w:w="4255" w:type="dxa"/>
            <w:tcBorders>
              <w:left w:val="single" w:sz="12" w:space="0" w:color="EFEFEF"/>
            </w:tcBorders>
          </w:tcPr>
          <w:p w:rsidR="001553DB" w:rsidRDefault="00570155">
            <w:pPr>
              <w:pStyle w:val="TableParagraph"/>
              <w:spacing w:before="44"/>
              <w:ind w:left="90"/>
              <w:rPr>
                <w:sz w:val="18"/>
              </w:rPr>
            </w:pPr>
            <w:r>
              <w:rPr>
                <w:spacing w:val="-2"/>
                <w:sz w:val="18"/>
              </w:rPr>
              <w:t>WORKSPACE</w:t>
            </w:r>
          </w:p>
        </w:tc>
        <w:tc>
          <w:tcPr>
            <w:tcW w:w="1671" w:type="dxa"/>
          </w:tcPr>
          <w:p w:rsidR="001553DB" w:rsidRDefault="00570155">
            <w:pPr>
              <w:pStyle w:val="TableParagraph"/>
              <w:spacing w:before="44"/>
              <w:ind w:left="9"/>
              <w:jc w:val="center"/>
              <w:rPr>
                <w:sz w:val="18"/>
              </w:rPr>
            </w:pPr>
            <w:r>
              <w:rPr>
                <w:spacing w:val="-5"/>
                <w:sz w:val="18"/>
              </w:rPr>
              <w:t>IN</w:t>
            </w:r>
          </w:p>
        </w:tc>
        <w:tc>
          <w:tcPr>
            <w:tcW w:w="547" w:type="dxa"/>
          </w:tcPr>
          <w:p w:rsidR="001553DB" w:rsidRDefault="00570155">
            <w:pPr>
              <w:pStyle w:val="TableParagraph"/>
              <w:spacing w:before="44"/>
              <w:ind w:left="8" w:right="5"/>
              <w:jc w:val="center"/>
              <w:rPr>
                <w:sz w:val="18"/>
              </w:rPr>
            </w:pPr>
            <w:r>
              <w:rPr>
                <w:spacing w:val="-2"/>
                <w:sz w:val="18"/>
              </w:rPr>
              <w:t>-</w:t>
            </w:r>
            <w:r>
              <w:rPr>
                <w:spacing w:val="-12"/>
                <w:sz w:val="18"/>
              </w:rPr>
              <w:t>1</w:t>
            </w:r>
          </w:p>
        </w:tc>
        <w:tc>
          <w:tcPr>
            <w:tcW w:w="1580" w:type="dxa"/>
          </w:tcPr>
          <w:p w:rsidR="001553DB" w:rsidRDefault="00570155">
            <w:pPr>
              <w:pStyle w:val="TableParagraph"/>
              <w:spacing w:before="44"/>
              <w:ind w:right="41"/>
              <w:jc w:val="right"/>
              <w:rPr>
                <w:sz w:val="18"/>
              </w:rPr>
            </w:pPr>
            <w:r>
              <w:rPr>
                <w:sz w:val="18"/>
              </w:rPr>
              <w:t>GBP</w:t>
            </w:r>
            <w:r>
              <w:rPr>
                <w:spacing w:val="-1"/>
                <w:sz w:val="18"/>
              </w:rPr>
              <w:t xml:space="preserve"> </w:t>
            </w:r>
            <w:r>
              <w:rPr>
                <w:spacing w:val="-2"/>
                <w:sz w:val="18"/>
              </w:rPr>
              <w:t>1,109.00</w:t>
            </w:r>
          </w:p>
        </w:tc>
        <w:tc>
          <w:tcPr>
            <w:tcW w:w="1662" w:type="dxa"/>
          </w:tcPr>
          <w:p w:rsidR="001553DB" w:rsidRDefault="00570155">
            <w:pPr>
              <w:pStyle w:val="TableParagraph"/>
              <w:spacing w:before="44"/>
              <w:ind w:right="34"/>
              <w:jc w:val="right"/>
              <w:rPr>
                <w:sz w:val="18"/>
              </w:rPr>
            </w:pPr>
            <w:r>
              <w:rPr>
                <w:sz w:val="18"/>
              </w:rPr>
              <w:t>GBP</w:t>
            </w:r>
            <w:r>
              <w:rPr>
                <w:spacing w:val="-1"/>
                <w:sz w:val="18"/>
              </w:rPr>
              <w:t xml:space="preserve"> </w:t>
            </w:r>
            <w:r>
              <w:rPr>
                <w:sz w:val="18"/>
              </w:rPr>
              <w:t>-</w:t>
            </w:r>
            <w:r>
              <w:rPr>
                <w:spacing w:val="-2"/>
                <w:sz w:val="18"/>
              </w:rPr>
              <w:t>1109.00</w:t>
            </w:r>
          </w:p>
        </w:tc>
      </w:tr>
    </w:tbl>
    <w:p w:rsidR="001553DB" w:rsidRDefault="001553DB">
      <w:pPr>
        <w:pStyle w:val="BodyText"/>
        <w:spacing w:before="11"/>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052"/>
        <w:gridCol w:w="1671"/>
      </w:tblGrid>
      <w:tr w:rsidR="001553DB">
        <w:trPr>
          <w:trHeight w:val="433"/>
        </w:trPr>
        <w:tc>
          <w:tcPr>
            <w:tcW w:w="8052" w:type="dxa"/>
          </w:tcPr>
          <w:p w:rsidR="001553DB" w:rsidRDefault="00570155">
            <w:pPr>
              <w:pStyle w:val="TableParagraph"/>
              <w:spacing w:before="114"/>
              <w:ind w:left="5180"/>
              <w:rPr>
                <w:sz w:val="18"/>
              </w:rPr>
            </w:pPr>
            <w:r>
              <w:rPr>
                <w:sz w:val="18"/>
              </w:rPr>
              <w:t>Monthly</w:t>
            </w:r>
            <w:r>
              <w:rPr>
                <w:spacing w:val="-10"/>
                <w:sz w:val="18"/>
              </w:rPr>
              <w:t xml:space="preserve"> </w:t>
            </w:r>
            <w:r>
              <w:rPr>
                <w:sz w:val="18"/>
              </w:rPr>
              <w:t>Recurring</w:t>
            </w:r>
            <w:r>
              <w:rPr>
                <w:spacing w:val="-9"/>
                <w:sz w:val="18"/>
              </w:rPr>
              <w:t xml:space="preserve"> </w:t>
            </w:r>
            <w:r>
              <w:rPr>
                <w:sz w:val="18"/>
              </w:rPr>
              <w:t>Removals</w:t>
            </w:r>
            <w:r>
              <w:rPr>
                <w:spacing w:val="-9"/>
                <w:sz w:val="18"/>
              </w:rPr>
              <w:t xml:space="preserve"> </w:t>
            </w:r>
            <w:r>
              <w:rPr>
                <w:spacing w:val="-4"/>
                <w:sz w:val="18"/>
              </w:rPr>
              <w:t>Total</w:t>
            </w:r>
          </w:p>
        </w:tc>
        <w:tc>
          <w:tcPr>
            <w:tcW w:w="1671" w:type="dxa"/>
          </w:tcPr>
          <w:p w:rsidR="001553DB" w:rsidRDefault="00570155">
            <w:pPr>
              <w:pStyle w:val="TableParagraph"/>
              <w:spacing w:before="114"/>
              <w:ind w:left="371"/>
              <w:rPr>
                <w:sz w:val="18"/>
              </w:rPr>
            </w:pPr>
            <w:r>
              <w:rPr>
                <w:sz w:val="18"/>
              </w:rPr>
              <w:t>GBP</w:t>
            </w:r>
            <w:r>
              <w:rPr>
                <w:spacing w:val="-1"/>
                <w:sz w:val="18"/>
              </w:rPr>
              <w:t xml:space="preserve"> </w:t>
            </w:r>
            <w:r>
              <w:rPr>
                <w:sz w:val="18"/>
              </w:rPr>
              <w:t>-</w:t>
            </w:r>
            <w:r>
              <w:rPr>
                <w:spacing w:val="-2"/>
                <w:sz w:val="18"/>
              </w:rPr>
              <w:t>1,109.00</w:t>
            </w:r>
          </w:p>
        </w:tc>
      </w:tr>
    </w:tbl>
    <w:p w:rsidR="001553DB" w:rsidRDefault="001553DB">
      <w:pPr>
        <w:pStyle w:val="BodyText"/>
        <w:rPr>
          <w:rFonts w:ascii="Arial"/>
          <w:b/>
        </w:rPr>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407"/>
        <w:gridCol w:w="3068"/>
        <w:gridCol w:w="1577"/>
        <w:gridCol w:w="3658"/>
      </w:tblGrid>
      <w:tr w:rsidR="001553DB">
        <w:trPr>
          <w:trHeight w:val="278"/>
        </w:trPr>
        <w:tc>
          <w:tcPr>
            <w:tcW w:w="9710" w:type="dxa"/>
            <w:gridSpan w:val="4"/>
          </w:tcPr>
          <w:p w:rsidR="001553DB" w:rsidRDefault="00570155">
            <w:pPr>
              <w:pStyle w:val="TableParagraph"/>
              <w:spacing w:before="30"/>
              <w:ind w:left="108"/>
              <w:rPr>
                <w:rFonts w:ascii="Arial"/>
                <w:b/>
                <w:sz w:val="18"/>
              </w:rPr>
            </w:pPr>
            <w:r>
              <w:rPr>
                <w:rFonts w:ascii="Arial"/>
                <w:b/>
                <w:sz w:val="18"/>
              </w:rPr>
              <w:t>Service</w:t>
            </w:r>
            <w:r>
              <w:rPr>
                <w:rFonts w:ascii="Arial"/>
                <w:b/>
                <w:spacing w:val="-6"/>
                <w:sz w:val="18"/>
              </w:rPr>
              <w:t xml:space="preserve"> </w:t>
            </w:r>
            <w:r>
              <w:rPr>
                <w:rFonts w:ascii="Arial"/>
                <w:b/>
                <w:sz w:val="18"/>
              </w:rPr>
              <w:t>Type</w:t>
            </w:r>
            <w:r>
              <w:rPr>
                <w:rFonts w:ascii="Arial"/>
                <w:b/>
                <w:spacing w:val="-5"/>
                <w:sz w:val="18"/>
              </w:rPr>
              <w:t xml:space="preserve"> </w:t>
            </w:r>
            <w:r>
              <w:rPr>
                <w:rFonts w:ascii="Arial"/>
                <w:b/>
                <w:spacing w:val="-2"/>
                <w:sz w:val="18"/>
              </w:rPr>
              <w:t>Definitions</w:t>
            </w:r>
          </w:p>
        </w:tc>
      </w:tr>
      <w:tr w:rsidR="001553DB">
        <w:trPr>
          <w:trHeight w:val="280"/>
        </w:trPr>
        <w:tc>
          <w:tcPr>
            <w:tcW w:w="1407" w:type="dxa"/>
          </w:tcPr>
          <w:p w:rsidR="001553DB" w:rsidRDefault="00570155">
            <w:pPr>
              <w:pStyle w:val="TableParagraph"/>
              <w:spacing w:before="32"/>
              <w:ind w:left="108"/>
              <w:rPr>
                <w:rFonts w:ascii="Arial"/>
                <w:b/>
                <w:sz w:val="18"/>
              </w:rPr>
            </w:pPr>
            <w:r>
              <w:rPr>
                <w:rFonts w:ascii="Arial"/>
                <w:b/>
                <w:spacing w:val="-5"/>
                <w:sz w:val="18"/>
              </w:rPr>
              <w:t>IN</w:t>
            </w:r>
          </w:p>
        </w:tc>
        <w:tc>
          <w:tcPr>
            <w:tcW w:w="3068" w:type="dxa"/>
          </w:tcPr>
          <w:p w:rsidR="001553DB" w:rsidRDefault="00570155">
            <w:pPr>
              <w:pStyle w:val="TableParagraph"/>
              <w:spacing w:before="37"/>
              <w:ind w:left="105"/>
              <w:rPr>
                <w:sz w:val="18"/>
              </w:rPr>
            </w:pPr>
            <w:r>
              <w:rPr>
                <w:spacing w:val="-2"/>
                <w:sz w:val="18"/>
              </w:rPr>
              <w:t>Individual</w:t>
            </w:r>
          </w:p>
        </w:tc>
        <w:tc>
          <w:tcPr>
            <w:tcW w:w="1577" w:type="dxa"/>
          </w:tcPr>
          <w:p w:rsidR="001553DB" w:rsidRDefault="00570155">
            <w:pPr>
              <w:pStyle w:val="TableParagraph"/>
              <w:spacing w:before="32"/>
              <w:ind w:left="107"/>
              <w:rPr>
                <w:rFonts w:ascii="Arial"/>
                <w:b/>
                <w:sz w:val="18"/>
              </w:rPr>
            </w:pPr>
            <w:r>
              <w:rPr>
                <w:rFonts w:ascii="Arial"/>
                <w:b/>
                <w:spacing w:val="-5"/>
                <w:sz w:val="18"/>
              </w:rPr>
              <w:t>SW</w:t>
            </w:r>
          </w:p>
        </w:tc>
        <w:tc>
          <w:tcPr>
            <w:tcW w:w="3658" w:type="dxa"/>
          </w:tcPr>
          <w:p w:rsidR="001553DB" w:rsidRDefault="00570155">
            <w:pPr>
              <w:pStyle w:val="TableParagraph"/>
              <w:spacing w:before="37"/>
              <w:ind w:left="107"/>
              <w:rPr>
                <w:sz w:val="18"/>
              </w:rPr>
            </w:pPr>
            <w:r>
              <w:rPr>
                <w:sz w:val="18"/>
              </w:rPr>
              <w:t>Solutions</w:t>
            </w:r>
            <w:r>
              <w:rPr>
                <w:spacing w:val="-6"/>
                <w:sz w:val="18"/>
              </w:rPr>
              <w:t xml:space="preserve"> </w:t>
            </w:r>
            <w:r>
              <w:rPr>
                <w:spacing w:val="-2"/>
                <w:sz w:val="18"/>
              </w:rPr>
              <w:t>Software</w:t>
            </w:r>
          </w:p>
        </w:tc>
      </w:tr>
      <w:tr w:rsidR="001553DB">
        <w:trPr>
          <w:trHeight w:val="278"/>
        </w:trPr>
        <w:tc>
          <w:tcPr>
            <w:tcW w:w="1407" w:type="dxa"/>
          </w:tcPr>
          <w:p w:rsidR="001553DB" w:rsidRDefault="00570155">
            <w:pPr>
              <w:pStyle w:val="TableParagraph"/>
              <w:spacing w:before="30"/>
              <w:ind w:left="108"/>
              <w:rPr>
                <w:rFonts w:ascii="Arial"/>
                <w:b/>
                <w:sz w:val="18"/>
              </w:rPr>
            </w:pPr>
            <w:r>
              <w:rPr>
                <w:rFonts w:ascii="Arial"/>
                <w:b/>
                <w:spacing w:val="-5"/>
                <w:sz w:val="18"/>
              </w:rPr>
              <w:t>ENT</w:t>
            </w:r>
          </w:p>
        </w:tc>
        <w:tc>
          <w:tcPr>
            <w:tcW w:w="3068" w:type="dxa"/>
          </w:tcPr>
          <w:p w:rsidR="001553DB" w:rsidRDefault="00570155">
            <w:pPr>
              <w:pStyle w:val="TableParagraph"/>
              <w:spacing w:before="35"/>
              <w:ind w:left="105"/>
              <w:rPr>
                <w:sz w:val="18"/>
              </w:rPr>
            </w:pPr>
            <w:r>
              <w:rPr>
                <w:spacing w:val="-2"/>
                <w:sz w:val="18"/>
              </w:rPr>
              <w:t>Enterprise</w:t>
            </w:r>
          </w:p>
        </w:tc>
        <w:tc>
          <w:tcPr>
            <w:tcW w:w="1577" w:type="dxa"/>
          </w:tcPr>
          <w:p w:rsidR="001553DB" w:rsidRDefault="00570155">
            <w:pPr>
              <w:pStyle w:val="TableParagraph"/>
              <w:spacing w:before="30"/>
              <w:ind w:left="107"/>
              <w:rPr>
                <w:rFonts w:ascii="Arial"/>
                <w:b/>
                <w:sz w:val="18"/>
              </w:rPr>
            </w:pPr>
            <w:r>
              <w:rPr>
                <w:rFonts w:ascii="Arial"/>
                <w:b/>
                <w:spacing w:val="-5"/>
                <w:sz w:val="18"/>
              </w:rPr>
              <w:t>HW</w:t>
            </w:r>
          </w:p>
        </w:tc>
        <w:tc>
          <w:tcPr>
            <w:tcW w:w="3658" w:type="dxa"/>
          </w:tcPr>
          <w:p w:rsidR="001553DB" w:rsidRDefault="00570155">
            <w:pPr>
              <w:pStyle w:val="TableParagraph"/>
              <w:spacing w:before="35"/>
              <w:ind w:left="107"/>
              <w:rPr>
                <w:sz w:val="18"/>
              </w:rPr>
            </w:pPr>
            <w:r>
              <w:rPr>
                <w:spacing w:val="-2"/>
                <w:sz w:val="18"/>
              </w:rPr>
              <w:t>Hardware</w:t>
            </w:r>
          </w:p>
        </w:tc>
      </w:tr>
      <w:tr w:rsidR="001553DB">
        <w:trPr>
          <w:trHeight w:val="280"/>
        </w:trPr>
        <w:tc>
          <w:tcPr>
            <w:tcW w:w="1407" w:type="dxa"/>
          </w:tcPr>
          <w:p w:rsidR="001553DB" w:rsidRDefault="00570155">
            <w:pPr>
              <w:pStyle w:val="TableParagraph"/>
              <w:spacing w:before="30"/>
              <w:ind w:left="108"/>
              <w:rPr>
                <w:rFonts w:ascii="Arial"/>
                <w:b/>
                <w:sz w:val="18"/>
              </w:rPr>
            </w:pPr>
            <w:r>
              <w:rPr>
                <w:rFonts w:ascii="Arial"/>
                <w:b/>
                <w:spacing w:val="-5"/>
                <w:sz w:val="18"/>
              </w:rPr>
              <w:t>RE</w:t>
            </w:r>
          </w:p>
        </w:tc>
        <w:tc>
          <w:tcPr>
            <w:tcW w:w="3068" w:type="dxa"/>
          </w:tcPr>
          <w:p w:rsidR="001553DB" w:rsidRDefault="00570155">
            <w:pPr>
              <w:pStyle w:val="TableParagraph"/>
              <w:spacing w:before="35"/>
              <w:ind w:left="105"/>
              <w:rPr>
                <w:sz w:val="18"/>
              </w:rPr>
            </w:pPr>
            <w:r>
              <w:rPr>
                <w:spacing w:val="-2"/>
                <w:sz w:val="18"/>
              </w:rPr>
              <w:t>Redistribution</w:t>
            </w:r>
          </w:p>
        </w:tc>
        <w:tc>
          <w:tcPr>
            <w:tcW w:w="1577" w:type="dxa"/>
          </w:tcPr>
          <w:p w:rsidR="001553DB" w:rsidRDefault="00570155">
            <w:pPr>
              <w:pStyle w:val="TableParagraph"/>
              <w:spacing w:before="30"/>
              <w:ind w:left="107"/>
              <w:rPr>
                <w:rFonts w:ascii="Arial"/>
                <w:b/>
                <w:sz w:val="18"/>
              </w:rPr>
            </w:pPr>
            <w:r>
              <w:rPr>
                <w:rFonts w:ascii="Arial"/>
                <w:b/>
                <w:spacing w:val="-4"/>
                <w:sz w:val="18"/>
              </w:rPr>
              <w:t>ADMIN</w:t>
            </w:r>
          </w:p>
        </w:tc>
        <w:tc>
          <w:tcPr>
            <w:tcW w:w="3658" w:type="dxa"/>
          </w:tcPr>
          <w:p w:rsidR="001553DB" w:rsidRDefault="00570155">
            <w:pPr>
              <w:pStyle w:val="TableParagraph"/>
              <w:spacing w:before="35"/>
              <w:ind w:left="107"/>
              <w:rPr>
                <w:sz w:val="18"/>
              </w:rPr>
            </w:pPr>
            <w:r>
              <w:rPr>
                <w:sz w:val="18"/>
              </w:rPr>
              <w:t>Administration</w:t>
            </w:r>
            <w:r>
              <w:rPr>
                <w:spacing w:val="-5"/>
                <w:sz w:val="18"/>
              </w:rPr>
              <w:t xml:space="preserve"> </w:t>
            </w:r>
            <w:r>
              <w:rPr>
                <w:spacing w:val="-2"/>
                <w:sz w:val="18"/>
              </w:rPr>
              <w:t>Charges</w:t>
            </w:r>
          </w:p>
        </w:tc>
      </w:tr>
      <w:tr w:rsidR="001553DB">
        <w:trPr>
          <w:trHeight w:val="278"/>
        </w:trPr>
        <w:tc>
          <w:tcPr>
            <w:tcW w:w="1407" w:type="dxa"/>
          </w:tcPr>
          <w:p w:rsidR="001553DB" w:rsidRDefault="00570155">
            <w:pPr>
              <w:pStyle w:val="TableParagraph"/>
              <w:spacing w:before="30"/>
              <w:ind w:left="108"/>
              <w:rPr>
                <w:rFonts w:ascii="Arial"/>
                <w:b/>
                <w:sz w:val="18"/>
              </w:rPr>
            </w:pPr>
            <w:r>
              <w:rPr>
                <w:rFonts w:ascii="Arial"/>
                <w:b/>
                <w:spacing w:val="-10"/>
                <w:sz w:val="18"/>
              </w:rPr>
              <w:t>L</w:t>
            </w:r>
          </w:p>
        </w:tc>
        <w:tc>
          <w:tcPr>
            <w:tcW w:w="3068" w:type="dxa"/>
          </w:tcPr>
          <w:p w:rsidR="001553DB" w:rsidRDefault="00570155">
            <w:pPr>
              <w:pStyle w:val="TableParagraph"/>
              <w:spacing w:before="35"/>
              <w:ind w:left="105"/>
              <w:rPr>
                <w:sz w:val="18"/>
              </w:rPr>
            </w:pPr>
            <w:r>
              <w:rPr>
                <w:spacing w:val="-2"/>
                <w:sz w:val="18"/>
              </w:rPr>
              <w:t>Lipper</w:t>
            </w:r>
          </w:p>
        </w:tc>
        <w:tc>
          <w:tcPr>
            <w:tcW w:w="1577" w:type="dxa"/>
          </w:tcPr>
          <w:p w:rsidR="001553DB" w:rsidRDefault="00570155">
            <w:pPr>
              <w:pStyle w:val="TableParagraph"/>
              <w:spacing w:before="30"/>
              <w:ind w:left="107"/>
              <w:rPr>
                <w:rFonts w:ascii="Arial"/>
                <w:b/>
                <w:sz w:val="18"/>
              </w:rPr>
            </w:pPr>
            <w:r>
              <w:rPr>
                <w:rFonts w:ascii="Arial"/>
                <w:b/>
                <w:sz w:val="18"/>
              </w:rPr>
              <w:t xml:space="preserve">INST </w:t>
            </w:r>
            <w:r>
              <w:rPr>
                <w:rFonts w:ascii="Arial"/>
                <w:b/>
                <w:spacing w:val="-5"/>
                <w:sz w:val="18"/>
              </w:rPr>
              <w:t>T&amp;M</w:t>
            </w:r>
          </w:p>
        </w:tc>
        <w:tc>
          <w:tcPr>
            <w:tcW w:w="3658" w:type="dxa"/>
          </w:tcPr>
          <w:p w:rsidR="001553DB" w:rsidRDefault="00570155">
            <w:pPr>
              <w:pStyle w:val="TableParagraph"/>
              <w:spacing w:before="35"/>
              <w:ind w:left="107"/>
              <w:rPr>
                <w:sz w:val="18"/>
              </w:rPr>
            </w:pPr>
            <w:r>
              <w:rPr>
                <w:sz w:val="18"/>
              </w:rPr>
              <w:t>Installation</w:t>
            </w:r>
            <w:r>
              <w:rPr>
                <w:spacing w:val="-6"/>
                <w:sz w:val="18"/>
              </w:rPr>
              <w:t xml:space="preserve"> </w:t>
            </w:r>
            <w:r>
              <w:rPr>
                <w:sz w:val="18"/>
              </w:rPr>
              <w:t>Charges</w:t>
            </w:r>
            <w:r>
              <w:rPr>
                <w:spacing w:val="-3"/>
                <w:sz w:val="18"/>
              </w:rPr>
              <w:t xml:space="preserve"> </w:t>
            </w:r>
            <w:r>
              <w:rPr>
                <w:sz w:val="18"/>
              </w:rPr>
              <w:t>(Time</w:t>
            </w:r>
            <w:r>
              <w:rPr>
                <w:spacing w:val="-4"/>
                <w:sz w:val="18"/>
              </w:rPr>
              <w:t xml:space="preserve"> </w:t>
            </w:r>
            <w:r>
              <w:rPr>
                <w:sz w:val="18"/>
              </w:rPr>
              <w:t>&amp;</w:t>
            </w:r>
            <w:r>
              <w:rPr>
                <w:spacing w:val="-6"/>
                <w:sz w:val="18"/>
              </w:rPr>
              <w:t xml:space="preserve"> </w:t>
            </w:r>
            <w:r>
              <w:rPr>
                <w:spacing w:val="-2"/>
                <w:sz w:val="18"/>
              </w:rPr>
              <w:t>materials)</w:t>
            </w:r>
          </w:p>
        </w:tc>
      </w:tr>
      <w:tr w:rsidR="001553DB">
        <w:trPr>
          <w:trHeight w:val="280"/>
        </w:trPr>
        <w:tc>
          <w:tcPr>
            <w:tcW w:w="1407" w:type="dxa"/>
          </w:tcPr>
          <w:p w:rsidR="001553DB" w:rsidRDefault="00570155">
            <w:pPr>
              <w:pStyle w:val="TableParagraph"/>
              <w:spacing w:before="30"/>
              <w:ind w:left="108"/>
              <w:rPr>
                <w:rFonts w:ascii="Arial"/>
                <w:b/>
                <w:sz w:val="18"/>
              </w:rPr>
            </w:pPr>
            <w:r>
              <w:rPr>
                <w:rFonts w:ascii="Arial"/>
                <w:b/>
                <w:spacing w:val="-5"/>
                <w:sz w:val="18"/>
              </w:rPr>
              <w:t>RC</w:t>
            </w:r>
          </w:p>
        </w:tc>
        <w:tc>
          <w:tcPr>
            <w:tcW w:w="3068" w:type="dxa"/>
          </w:tcPr>
          <w:p w:rsidR="001553DB" w:rsidRDefault="00570155">
            <w:pPr>
              <w:pStyle w:val="TableParagraph"/>
              <w:spacing w:before="35"/>
              <w:ind w:left="105"/>
              <w:rPr>
                <w:sz w:val="18"/>
              </w:rPr>
            </w:pPr>
            <w:r>
              <w:rPr>
                <w:sz w:val="18"/>
              </w:rPr>
              <w:t>Related</w:t>
            </w:r>
            <w:r>
              <w:rPr>
                <w:spacing w:val="-7"/>
                <w:sz w:val="18"/>
              </w:rPr>
              <w:t xml:space="preserve"> </w:t>
            </w:r>
            <w:r>
              <w:rPr>
                <w:spacing w:val="-2"/>
                <w:sz w:val="18"/>
              </w:rPr>
              <w:t>Charges</w:t>
            </w:r>
          </w:p>
        </w:tc>
        <w:tc>
          <w:tcPr>
            <w:tcW w:w="1577" w:type="dxa"/>
          </w:tcPr>
          <w:p w:rsidR="001553DB" w:rsidRDefault="00570155">
            <w:pPr>
              <w:pStyle w:val="TableParagraph"/>
              <w:spacing w:before="30"/>
              <w:ind w:left="107"/>
              <w:rPr>
                <w:rFonts w:ascii="Arial"/>
                <w:b/>
                <w:sz w:val="18"/>
              </w:rPr>
            </w:pPr>
            <w:r>
              <w:rPr>
                <w:rFonts w:ascii="Arial"/>
                <w:b/>
                <w:spacing w:val="-4"/>
                <w:sz w:val="18"/>
              </w:rPr>
              <w:t>SCRN</w:t>
            </w:r>
          </w:p>
        </w:tc>
        <w:tc>
          <w:tcPr>
            <w:tcW w:w="3658" w:type="dxa"/>
          </w:tcPr>
          <w:p w:rsidR="001553DB" w:rsidRDefault="00570155">
            <w:pPr>
              <w:pStyle w:val="TableParagraph"/>
              <w:spacing w:before="35"/>
              <w:ind w:left="107"/>
              <w:rPr>
                <w:sz w:val="18"/>
              </w:rPr>
            </w:pPr>
            <w:r>
              <w:rPr>
                <w:spacing w:val="-2"/>
                <w:sz w:val="18"/>
              </w:rPr>
              <w:t>Screening</w:t>
            </w:r>
          </w:p>
        </w:tc>
      </w:tr>
      <w:tr w:rsidR="001553DB">
        <w:trPr>
          <w:trHeight w:val="278"/>
        </w:trPr>
        <w:tc>
          <w:tcPr>
            <w:tcW w:w="1407" w:type="dxa"/>
          </w:tcPr>
          <w:p w:rsidR="001553DB" w:rsidRDefault="00570155">
            <w:pPr>
              <w:pStyle w:val="TableParagraph"/>
              <w:spacing w:before="30"/>
              <w:ind w:left="108"/>
              <w:rPr>
                <w:rFonts w:ascii="Arial"/>
                <w:b/>
                <w:sz w:val="18"/>
              </w:rPr>
            </w:pPr>
            <w:r>
              <w:rPr>
                <w:rFonts w:ascii="Arial"/>
                <w:b/>
                <w:spacing w:val="-4"/>
                <w:sz w:val="18"/>
              </w:rPr>
              <w:t>TRNS</w:t>
            </w:r>
          </w:p>
        </w:tc>
        <w:tc>
          <w:tcPr>
            <w:tcW w:w="3068" w:type="dxa"/>
          </w:tcPr>
          <w:p w:rsidR="001553DB" w:rsidRDefault="00570155">
            <w:pPr>
              <w:pStyle w:val="TableParagraph"/>
              <w:spacing w:before="35"/>
              <w:ind w:left="105"/>
              <w:rPr>
                <w:sz w:val="18"/>
              </w:rPr>
            </w:pPr>
            <w:r>
              <w:rPr>
                <w:spacing w:val="-2"/>
                <w:sz w:val="18"/>
              </w:rPr>
              <w:t>Transaction</w:t>
            </w:r>
          </w:p>
        </w:tc>
        <w:tc>
          <w:tcPr>
            <w:tcW w:w="1577" w:type="dxa"/>
          </w:tcPr>
          <w:p w:rsidR="001553DB" w:rsidRDefault="001553DB">
            <w:pPr>
              <w:pStyle w:val="TableParagraph"/>
              <w:rPr>
                <w:rFonts w:ascii="Times New Roman"/>
                <w:sz w:val="18"/>
              </w:rPr>
            </w:pPr>
          </w:p>
        </w:tc>
        <w:tc>
          <w:tcPr>
            <w:tcW w:w="3658" w:type="dxa"/>
          </w:tcPr>
          <w:p w:rsidR="001553DB" w:rsidRDefault="001553DB">
            <w:pPr>
              <w:pStyle w:val="TableParagraph"/>
              <w:rPr>
                <w:rFonts w:ascii="Times New Roman"/>
                <w:sz w:val="18"/>
              </w:rPr>
            </w:pPr>
          </w:p>
        </w:tc>
      </w:tr>
    </w:tbl>
    <w:p w:rsidR="001553DB" w:rsidRDefault="001553DB">
      <w:pPr>
        <w:pStyle w:val="BodyText"/>
        <w:spacing w:before="201"/>
        <w:rPr>
          <w:rFonts w:ascii="Arial"/>
          <w:b/>
        </w:rPr>
      </w:pPr>
    </w:p>
    <w:p w:rsidR="001553DB" w:rsidRDefault="00570155">
      <w:pPr>
        <w:pStyle w:val="Heading1"/>
      </w:pPr>
      <w:r>
        <w:t>STANDARD</w:t>
      </w:r>
      <w:r>
        <w:rPr>
          <w:spacing w:val="-5"/>
        </w:rPr>
        <w:t xml:space="preserve"> </w:t>
      </w:r>
      <w:r>
        <w:t>TERMS</w:t>
      </w:r>
      <w:r>
        <w:rPr>
          <w:spacing w:val="-5"/>
        </w:rPr>
        <w:t xml:space="preserve"> </w:t>
      </w:r>
      <w:r>
        <w:t>AND</w:t>
      </w:r>
      <w:r>
        <w:rPr>
          <w:spacing w:val="-5"/>
        </w:rPr>
        <w:t xml:space="preserve"> </w:t>
      </w:r>
      <w:r>
        <w:rPr>
          <w:spacing w:val="-2"/>
        </w:rPr>
        <w:t>CONDITIONS</w:t>
      </w:r>
    </w:p>
    <w:p w:rsidR="001553DB" w:rsidRDefault="00570155">
      <w:pPr>
        <w:pStyle w:val="ListParagraph"/>
        <w:numPr>
          <w:ilvl w:val="0"/>
          <w:numId w:val="1"/>
        </w:numPr>
        <w:tabs>
          <w:tab w:val="left" w:pos="806"/>
        </w:tabs>
        <w:ind w:right="110"/>
        <w:rPr>
          <w:sz w:val="18"/>
        </w:rPr>
      </w:pPr>
      <w:r>
        <w:rPr>
          <w:sz w:val="18"/>
        </w:rPr>
        <w:t>Notwithstanding anything to the contrary in the Agreement, any references in the Agreement to (</w:t>
      </w:r>
      <w:proofErr w:type="spellStart"/>
      <w:r>
        <w:rPr>
          <w:sz w:val="18"/>
        </w:rPr>
        <w:t>i</w:t>
      </w:r>
      <w:proofErr w:type="spellEnd"/>
      <w:r>
        <w:rPr>
          <w:sz w:val="18"/>
        </w:rPr>
        <w:t xml:space="preserve">) </w:t>
      </w:r>
      <w:r>
        <w:rPr>
          <w:rFonts w:ascii="Arial" w:hAnsi="Arial"/>
          <w:b/>
          <w:sz w:val="18"/>
        </w:rPr>
        <w:t>"TR Group"</w:t>
      </w:r>
      <w:r>
        <w:rPr>
          <w:sz w:val="18"/>
        </w:rPr>
        <w:t xml:space="preserve">, </w:t>
      </w:r>
      <w:r>
        <w:rPr>
          <w:rFonts w:ascii="Arial" w:hAnsi="Arial"/>
          <w:b/>
          <w:sz w:val="18"/>
        </w:rPr>
        <w:t>"Thomson Reuters Group"</w:t>
      </w:r>
      <w:r>
        <w:rPr>
          <w:sz w:val="18"/>
        </w:rPr>
        <w:t xml:space="preserve">, </w:t>
      </w:r>
      <w:r>
        <w:rPr>
          <w:rFonts w:ascii="Arial" w:hAnsi="Arial"/>
          <w:b/>
          <w:sz w:val="18"/>
        </w:rPr>
        <w:t xml:space="preserve">"Reuters Group" </w:t>
      </w:r>
      <w:r>
        <w:rPr>
          <w:sz w:val="18"/>
        </w:rPr>
        <w:t xml:space="preserve">or any other reference to </w:t>
      </w:r>
      <w:r>
        <w:rPr>
          <w:rFonts w:ascii="Arial" w:hAnsi="Arial"/>
          <w:b/>
          <w:sz w:val="18"/>
        </w:rPr>
        <w:t xml:space="preserve">"Group" </w:t>
      </w:r>
      <w:r>
        <w:rPr>
          <w:sz w:val="18"/>
        </w:rPr>
        <w:t xml:space="preserve">when used in relation to </w:t>
      </w:r>
      <w:proofErr w:type="spellStart"/>
      <w:r>
        <w:rPr>
          <w:sz w:val="18"/>
        </w:rPr>
        <w:t>Refinitiv</w:t>
      </w:r>
      <w:proofErr w:type="spellEnd"/>
      <w:r>
        <w:rPr>
          <w:sz w:val="18"/>
        </w:rPr>
        <w:t xml:space="preserve">, shall mean </w:t>
      </w:r>
      <w:proofErr w:type="spellStart"/>
      <w:r>
        <w:rPr>
          <w:sz w:val="18"/>
        </w:rPr>
        <w:t>Refinitiv</w:t>
      </w:r>
      <w:proofErr w:type="spellEnd"/>
      <w:r>
        <w:rPr>
          <w:sz w:val="18"/>
        </w:rPr>
        <w:t xml:space="preserve">, and any entity that, from time to time, is directly or indirectly controlling, controlled by, or under common control with </w:t>
      </w:r>
      <w:proofErr w:type="spellStart"/>
      <w:r>
        <w:rPr>
          <w:sz w:val="18"/>
        </w:rPr>
        <w:t>Refinitiv</w:t>
      </w:r>
      <w:proofErr w:type="spellEnd"/>
      <w:r>
        <w:rPr>
          <w:sz w:val="18"/>
        </w:rPr>
        <w:t xml:space="preserve"> (including its successors and assigns); and (ii) </w:t>
      </w:r>
      <w:r>
        <w:rPr>
          <w:rFonts w:ascii="Arial" w:hAnsi="Arial"/>
          <w:b/>
          <w:sz w:val="18"/>
        </w:rPr>
        <w:t xml:space="preserve">"Affiliate" </w:t>
      </w:r>
      <w:r>
        <w:rPr>
          <w:sz w:val="18"/>
        </w:rPr>
        <w:t xml:space="preserve">when used in relation to </w:t>
      </w:r>
      <w:proofErr w:type="spellStart"/>
      <w:r>
        <w:rPr>
          <w:sz w:val="18"/>
        </w:rPr>
        <w:t>Refinitiv</w:t>
      </w:r>
      <w:proofErr w:type="spellEnd"/>
      <w:r>
        <w:rPr>
          <w:sz w:val="18"/>
        </w:rPr>
        <w:t xml:space="preserve">, shall mean </w:t>
      </w:r>
      <w:proofErr w:type="spellStart"/>
      <w:r>
        <w:rPr>
          <w:sz w:val="18"/>
        </w:rPr>
        <w:t>Refinitiv</w:t>
      </w:r>
      <w:proofErr w:type="spellEnd"/>
      <w:r>
        <w:rPr>
          <w:sz w:val="18"/>
        </w:rPr>
        <w:t xml:space="preserve"> and any entity that, from time to time, directly or indirectly controls, is controlled by or is under</w:t>
      </w:r>
      <w:r>
        <w:rPr>
          <w:spacing w:val="-1"/>
          <w:sz w:val="18"/>
        </w:rPr>
        <w:t xml:space="preserve"> </w:t>
      </w:r>
      <w:r>
        <w:rPr>
          <w:sz w:val="18"/>
        </w:rPr>
        <w:t>common control with</w:t>
      </w:r>
      <w:r>
        <w:rPr>
          <w:spacing w:val="40"/>
          <w:sz w:val="18"/>
        </w:rPr>
        <w:t xml:space="preserve"> </w:t>
      </w:r>
      <w:proofErr w:type="spellStart"/>
      <w:r>
        <w:rPr>
          <w:sz w:val="18"/>
        </w:rPr>
        <w:t>Refinitiv</w:t>
      </w:r>
      <w:proofErr w:type="spellEnd"/>
      <w:r>
        <w:rPr>
          <w:spacing w:val="40"/>
          <w:sz w:val="18"/>
        </w:rPr>
        <w:t xml:space="preserve"> </w:t>
      </w:r>
      <w:r>
        <w:rPr>
          <w:sz w:val="18"/>
        </w:rPr>
        <w:t>(including its successors and assigns). For the</w:t>
      </w:r>
      <w:r>
        <w:rPr>
          <w:spacing w:val="-1"/>
          <w:sz w:val="18"/>
        </w:rPr>
        <w:t xml:space="preserve"> </w:t>
      </w:r>
      <w:r>
        <w:rPr>
          <w:sz w:val="18"/>
        </w:rPr>
        <w:t xml:space="preserve">purposes of these definitions, </w:t>
      </w:r>
      <w:r>
        <w:rPr>
          <w:rFonts w:ascii="Arial" w:hAnsi="Arial"/>
          <w:b/>
          <w:sz w:val="18"/>
        </w:rPr>
        <w:t xml:space="preserve">"control" </w:t>
      </w:r>
      <w:r>
        <w:rPr>
          <w:sz w:val="18"/>
        </w:rPr>
        <w:t xml:space="preserve">means the power to direct or cause the direction of the management or policies of such entity, whether through the ownership of voting securities, by contract, or otherwise, and the terms </w:t>
      </w:r>
      <w:r>
        <w:rPr>
          <w:rFonts w:ascii="Arial" w:hAnsi="Arial"/>
          <w:b/>
          <w:sz w:val="18"/>
        </w:rPr>
        <w:t xml:space="preserve">"controlling" </w:t>
      </w:r>
      <w:r>
        <w:rPr>
          <w:sz w:val="18"/>
        </w:rPr>
        <w:t xml:space="preserve">and </w:t>
      </w:r>
      <w:r>
        <w:rPr>
          <w:rFonts w:ascii="Arial" w:hAnsi="Arial"/>
          <w:b/>
          <w:sz w:val="18"/>
        </w:rPr>
        <w:t xml:space="preserve">"controlled" </w:t>
      </w:r>
      <w:r>
        <w:rPr>
          <w:sz w:val="18"/>
        </w:rPr>
        <w:t>shall be construed accordingly.</w:t>
      </w:r>
    </w:p>
    <w:p w:rsidR="001553DB" w:rsidRDefault="00570155">
      <w:pPr>
        <w:pStyle w:val="ListParagraph"/>
        <w:numPr>
          <w:ilvl w:val="0"/>
          <w:numId w:val="1"/>
        </w:numPr>
        <w:tabs>
          <w:tab w:val="left" w:pos="806"/>
        </w:tabs>
        <w:spacing w:before="122"/>
        <w:ind w:right="112"/>
        <w:rPr>
          <w:sz w:val="18"/>
        </w:rPr>
      </w:pPr>
      <w:r>
        <w:rPr>
          <w:sz w:val="18"/>
        </w:rPr>
        <w:t>To the extent Client is permitted hereunder or under the Agreement to modify or create Derived Data from the Information, or to Redistribute Information, including Insubstantial Portions of Information in a Non-Systematic manner, Client shall not alter or distort the editorial meaning of any news included in Information.</w:t>
      </w:r>
    </w:p>
    <w:p w:rsidR="001553DB" w:rsidRDefault="00570155">
      <w:pPr>
        <w:pStyle w:val="ListParagraph"/>
        <w:numPr>
          <w:ilvl w:val="0"/>
          <w:numId w:val="1"/>
        </w:numPr>
        <w:tabs>
          <w:tab w:val="left" w:pos="806"/>
        </w:tabs>
        <w:ind w:right="128"/>
        <w:rPr>
          <w:sz w:val="18"/>
        </w:rPr>
      </w:pPr>
      <w:proofErr w:type="spellStart"/>
      <w:r>
        <w:rPr>
          <w:sz w:val="18"/>
        </w:rPr>
        <w:t>Refinitiv</w:t>
      </w:r>
      <w:proofErr w:type="spellEnd"/>
      <w:r>
        <w:rPr>
          <w:spacing w:val="-1"/>
          <w:sz w:val="18"/>
        </w:rPr>
        <w:t xml:space="preserve"> </w:t>
      </w:r>
      <w:r>
        <w:rPr>
          <w:sz w:val="18"/>
        </w:rPr>
        <w:t>may</w:t>
      </w:r>
      <w:r>
        <w:rPr>
          <w:spacing w:val="-1"/>
          <w:sz w:val="18"/>
        </w:rPr>
        <w:t xml:space="preserve"> </w:t>
      </w:r>
      <w:r>
        <w:rPr>
          <w:sz w:val="18"/>
        </w:rPr>
        <w:t>revise</w:t>
      </w:r>
      <w:r>
        <w:rPr>
          <w:spacing w:val="-2"/>
          <w:sz w:val="18"/>
        </w:rPr>
        <w:t xml:space="preserve"> </w:t>
      </w:r>
      <w:r>
        <w:rPr>
          <w:sz w:val="18"/>
        </w:rPr>
        <w:t>the pricing</w:t>
      </w:r>
      <w:r>
        <w:rPr>
          <w:spacing w:val="-2"/>
          <w:sz w:val="18"/>
        </w:rPr>
        <w:t xml:space="preserve"> </w:t>
      </w:r>
      <w:r>
        <w:rPr>
          <w:sz w:val="18"/>
        </w:rPr>
        <w:t>set out above unless Client signs and returns</w:t>
      </w:r>
      <w:r>
        <w:rPr>
          <w:spacing w:val="-1"/>
          <w:sz w:val="18"/>
        </w:rPr>
        <w:t xml:space="preserve"> </w:t>
      </w:r>
      <w:r>
        <w:rPr>
          <w:sz w:val="18"/>
        </w:rPr>
        <w:t xml:space="preserve">this Order Form to </w:t>
      </w:r>
      <w:proofErr w:type="spellStart"/>
      <w:r>
        <w:rPr>
          <w:sz w:val="18"/>
        </w:rPr>
        <w:t>Refinitiv</w:t>
      </w:r>
      <w:proofErr w:type="spellEnd"/>
      <w:r>
        <w:rPr>
          <w:spacing w:val="-1"/>
          <w:sz w:val="18"/>
        </w:rPr>
        <w:t xml:space="preserve"> </w:t>
      </w:r>
      <w:r>
        <w:rPr>
          <w:sz w:val="18"/>
        </w:rPr>
        <w:t>within</w:t>
      </w:r>
      <w:r>
        <w:rPr>
          <w:spacing w:val="-2"/>
          <w:sz w:val="18"/>
        </w:rPr>
        <w:t xml:space="preserve"> </w:t>
      </w:r>
      <w:r>
        <w:rPr>
          <w:sz w:val="18"/>
        </w:rPr>
        <w:t>a period of 30 days.</w:t>
      </w:r>
    </w:p>
    <w:p w:rsidR="001553DB" w:rsidRDefault="00570155">
      <w:pPr>
        <w:pStyle w:val="ListParagraph"/>
        <w:numPr>
          <w:ilvl w:val="0"/>
          <w:numId w:val="1"/>
        </w:numPr>
        <w:tabs>
          <w:tab w:val="left" w:pos="796"/>
          <w:tab w:val="left" w:pos="798"/>
        </w:tabs>
        <w:spacing w:before="117"/>
        <w:ind w:left="798" w:right="124" w:hanging="356"/>
        <w:rPr>
          <w:sz w:val="18"/>
        </w:rPr>
      </w:pPr>
      <w:r>
        <w:rPr>
          <w:sz w:val="18"/>
        </w:rPr>
        <w:t>Client</w:t>
      </w:r>
      <w:r>
        <w:rPr>
          <w:spacing w:val="-8"/>
          <w:sz w:val="18"/>
        </w:rPr>
        <w:t xml:space="preserve"> </w:t>
      </w:r>
      <w:r>
        <w:rPr>
          <w:sz w:val="18"/>
        </w:rPr>
        <w:t>confirms,</w:t>
      </w:r>
      <w:r>
        <w:rPr>
          <w:spacing w:val="-8"/>
          <w:sz w:val="18"/>
        </w:rPr>
        <w:t xml:space="preserve"> </w:t>
      </w:r>
      <w:r>
        <w:rPr>
          <w:sz w:val="18"/>
        </w:rPr>
        <w:t>by</w:t>
      </w:r>
      <w:r>
        <w:rPr>
          <w:spacing w:val="-10"/>
          <w:sz w:val="18"/>
        </w:rPr>
        <w:t xml:space="preserve"> </w:t>
      </w:r>
      <w:r>
        <w:rPr>
          <w:sz w:val="18"/>
        </w:rPr>
        <w:t>signing</w:t>
      </w:r>
      <w:r>
        <w:rPr>
          <w:spacing w:val="-8"/>
          <w:sz w:val="18"/>
        </w:rPr>
        <w:t xml:space="preserve"> </w:t>
      </w:r>
      <w:r>
        <w:rPr>
          <w:sz w:val="18"/>
        </w:rPr>
        <w:t>below,</w:t>
      </w:r>
      <w:r>
        <w:rPr>
          <w:spacing w:val="-8"/>
          <w:sz w:val="18"/>
        </w:rPr>
        <w:t xml:space="preserve"> </w:t>
      </w:r>
      <w:r>
        <w:rPr>
          <w:sz w:val="18"/>
        </w:rPr>
        <w:t>that</w:t>
      </w:r>
      <w:r>
        <w:rPr>
          <w:spacing w:val="-8"/>
          <w:sz w:val="18"/>
        </w:rPr>
        <w:t xml:space="preserve"> </w:t>
      </w:r>
      <w:r>
        <w:rPr>
          <w:sz w:val="18"/>
        </w:rPr>
        <w:t>it</w:t>
      </w:r>
      <w:r>
        <w:rPr>
          <w:spacing w:val="-8"/>
          <w:sz w:val="18"/>
        </w:rPr>
        <w:t xml:space="preserve"> </w:t>
      </w:r>
      <w:r>
        <w:rPr>
          <w:sz w:val="18"/>
        </w:rPr>
        <w:t>has</w:t>
      </w:r>
      <w:r>
        <w:rPr>
          <w:spacing w:val="-7"/>
          <w:sz w:val="18"/>
        </w:rPr>
        <w:t xml:space="preserve"> </w:t>
      </w:r>
      <w:r>
        <w:rPr>
          <w:sz w:val="18"/>
        </w:rPr>
        <w:t>the</w:t>
      </w:r>
      <w:r>
        <w:rPr>
          <w:spacing w:val="-8"/>
          <w:sz w:val="18"/>
        </w:rPr>
        <w:t xml:space="preserve"> </w:t>
      </w:r>
      <w:r>
        <w:rPr>
          <w:sz w:val="18"/>
        </w:rPr>
        <w:t>necessary</w:t>
      </w:r>
      <w:r>
        <w:rPr>
          <w:spacing w:val="-9"/>
          <w:sz w:val="18"/>
        </w:rPr>
        <w:t xml:space="preserve"> </w:t>
      </w:r>
      <w:r>
        <w:rPr>
          <w:sz w:val="18"/>
        </w:rPr>
        <w:t>authority</w:t>
      </w:r>
      <w:r>
        <w:rPr>
          <w:spacing w:val="-9"/>
          <w:sz w:val="18"/>
        </w:rPr>
        <w:t xml:space="preserve"> </w:t>
      </w:r>
      <w:r>
        <w:rPr>
          <w:sz w:val="18"/>
        </w:rPr>
        <w:t>to</w:t>
      </w:r>
      <w:r>
        <w:rPr>
          <w:spacing w:val="-7"/>
          <w:sz w:val="18"/>
        </w:rPr>
        <w:t xml:space="preserve"> </w:t>
      </w:r>
      <w:r>
        <w:rPr>
          <w:sz w:val="18"/>
        </w:rPr>
        <w:t>enter</w:t>
      </w:r>
      <w:r>
        <w:rPr>
          <w:spacing w:val="-8"/>
          <w:sz w:val="18"/>
        </w:rPr>
        <w:t xml:space="preserve"> </w:t>
      </w:r>
      <w:r>
        <w:rPr>
          <w:sz w:val="18"/>
        </w:rPr>
        <w:t>into</w:t>
      </w:r>
      <w:r>
        <w:rPr>
          <w:spacing w:val="-8"/>
          <w:sz w:val="18"/>
        </w:rPr>
        <w:t xml:space="preserve"> </w:t>
      </w:r>
      <w:r>
        <w:rPr>
          <w:sz w:val="18"/>
        </w:rPr>
        <w:t>this</w:t>
      </w:r>
      <w:r>
        <w:rPr>
          <w:spacing w:val="-7"/>
          <w:sz w:val="18"/>
        </w:rPr>
        <w:t xml:space="preserve"> </w:t>
      </w:r>
      <w:r>
        <w:rPr>
          <w:sz w:val="18"/>
        </w:rPr>
        <w:t>Order</w:t>
      </w:r>
      <w:r>
        <w:rPr>
          <w:spacing w:val="-8"/>
          <w:sz w:val="18"/>
        </w:rPr>
        <w:t xml:space="preserve"> </w:t>
      </w:r>
      <w:r>
        <w:rPr>
          <w:sz w:val="18"/>
        </w:rPr>
        <w:t>Form</w:t>
      </w:r>
      <w:r>
        <w:rPr>
          <w:spacing w:val="-7"/>
          <w:sz w:val="18"/>
        </w:rPr>
        <w:t xml:space="preserve"> </w:t>
      </w:r>
      <w:r>
        <w:rPr>
          <w:sz w:val="18"/>
        </w:rPr>
        <w:t>on</w:t>
      </w:r>
      <w:r>
        <w:rPr>
          <w:spacing w:val="-8"/>
          <w:sz w:val="18"/>
        </w:rPr>
        <w:t xml:space="preserve"> </w:t>
      </w:r>
      <w:r>
        <w:rPr>
          <w:sz w:val="18"/>
        </w:rPr>
        <w:t>the</w:t>
      </w:r>
      <w:r>
        <w:rPr>
          <w:spacing w:val="-8"/>
          <w:sz w:val="18"/>
        </w:rPr>
        <w:t xml:space="preserve"> </w:t>
      </w:r>
      <w:r>
        <w:rPr>
          <w:sz w:val="18"/>
        </w:rPr>
        <w:t>terms</w:t>
      </w:r>
      <w:r>
        <w:rPr>
          <w:spacing w:val="-7"/>
          <w:sz w:val="18"/>
        </w:rPr>
        <w:t xml:space="preserve"> </w:t>
      </w:r>
      <w:r>
        <w:rPr>
          <w:sz w:val="18"/>
        </w:rPr>
        <w:t>and conditions set forth in the Agreement.</w:t>
      </w:r>
    </w:p>
    <w:p w:rsidR="001553DB" w:rsidRDefault="00570155">
      <w:pPr>
        <w:pStyle w:val="ListParagraph"/>
        <w:numPr>
          <w:ilvl w:val="0"/>
          <w:numId w:val="1"/>
        </w:numPr>
        <w:tabs>
          <w:tab w:val="left" w:pos="806"/>
        </w:tabs>
        <w:ind w:right="115"/>
        <w:rPr>
          <w:sz w:val="18"/>
        </w:rPr>
      </w:pPr>
      <w:r>
        <w:rPr>
          <w:sz w:val="18"/>
        </w:rPr>
        <w:t>This Order Form is effective upon execution by the parties. If the countersigning party modifies this Order Form this Order Form shall be null and void.</w:t>
      </w:r>
    </w:p>
    <w:p w:rsidR="001553DB" w:rsidRDefault="00570155">
      <w:pPr>
        <w:pStyle w:val="ListParagraph"/>
        <w:numPr>
          <w:ilvl w:val="0"/>
          <w:numId w:val="1"/>
        </w:numPr>
        <w:tabs>
          <w:tab w:val="left" w:pos="796"/>
          <w:tab w:val="left" w:pos="798"/>
        </w:tabs>
        <w:spacing w:before="117"/>
        <w:ind w:left="798" w:right="116" w:hanging="356"/>
        <w:rPr>
          <w:sz w:val="18"/>
        </w:rPr>
      </w:pPr>
      <w:r>
        <w:rPr>
          <w:sz w:val="18"/>
        </w:rPr>
        <w:t>For</w:t>
      </w:r>
      <w:r>
        <w:rPr>
          <w:spacing w:val="-4"/>
          <w:sz w:val="18"/>
        </w:rPr>
        <w:t xml:space="preserve"> </w:t>
      </w:r>
      <w:r>
        <w:rPr>
          <w:sz w:val="18"/>
        </w:rPr>
        <w:t>monthly</w:t>
      </w:r>
      <w:r>
        <w:rPr>
          <w:spacing w:val="-6"/>
          <w:sz w:val="18"/>
        </w:rPr>
        <w:t xml:space="preserve"> </w:t>
      </w:r>
      <w:r>
        <w:rPr>
          <w:sz w:val="18"/>
        </w:rPr>
        <w:t>recurring</w:t>
      </w:r>
      <w:r>
        <w:rPr>
          <w:spacing w:val="-4"/>
          <w:sz w:val="18"/>
        </w:rPr>
        <w:t xml:space="preserve"> </w:t>
      </w:r>
      <w:r>
        <w:rPr>
          <w:sz w:val="18"/>
        </w:rPr>
        <w:t>Services,</w:t>
      </w:r>
      <w:r>
        <w:rPr>
          <w:spacing w:val="-4"/>
          <w:sz w:val="18"/>
        </w:rPr>
        <w:t xml:space="preserve"> </w:t>
      </w:r>
      <w:r>
        <w:rPr>
          <w:sz w:val="18"/>
        </w:rPr>
        <w:t>this</w:t>
      </w:r>
      <w:r>
        <w:rPr>
          <w:spacing w:val="-3"/>
          <w:sz w:val="18"/>
        </w:rPr>
        <w:t xml:space="preserve"> </w:t>
      </w:r>
      <w:r>
        <w:rPr>
          <w:sz w:val="18"/>
        </w:rPr>
        <w:t>Order</w:t>
      </w:r>
      <w:r>
        <w:rPr>
          <w:spacing w:val="-4"/>
          <w:sz w:val="18"/>
        </w:rPr>
        <w:t xml:space="preserve"> </w:t>
      </w:r>
      <w:r>
        <w:rPr>
          <w:sz w:val="18"/>
        </w:rPr>
        <w:t>Form</w:t>
      </w:r>
      <w:r>
        <w:rPr>
          <w:spacing w:val="-6"/>
          <w:sz w:val="18"/>
        </w:rPr>
        <w:t xml:space="preserve"> </w:t>
      </w:r>
      <w:r>
        <w:rPr>
          <w:sz w:val="18"/>
        </w:rPr>
        <w:t>shall</w:t>
      </w:r>
      <w:r>
        <w:rPr>
          <w:spacing w:val="-4"/>
          <w:sz w:val="18"/>
        </w:rPr>
        <w:t xml:space="preserve"> </w:t>
      </w:r>
      <w:r>
        <w:rPr>
          <w:sz w:val="18"/>
        </w:rPr>
        <w:t>be</w:t>
      </w:r>
      <w:r>
        <w:rPr>
          <w:spacing w:val="-4"/>
          <w:sz w:val="18"/>
        </w:rPr>
        <w:t xml:space="preserve"> </w:t>
      </w:r>
      <w:r>
        <w:rPr>
          <w:sz w:val="18"/>
        </w:rPr>
        <w:t>in</w:t>
      </w:r>
      <w:r>
        <w:rPr>
          <w:spacing w:val="-4"/>
          <w:sz w:val="18"/>
        </w:rPr>
        <w:t xml:space="preserve"> </w:t>
      </w:r>
      <w:r>
        <w:rPr>
          <w:sz w:val="18"/>
        </w:rPr>
        <w:t>effect</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Initial</w:t>
      </w:r>
      <w:r>
        <w:rPr>
          <w:spacing w:val="-4"/>
          <w:sz w:val="18"/>
        </w:rPr>
        <w:t xml:space="preserve"> </w:t>
      </w:r>
      <w:r>
        <w:rPr>
          <w:sz w:val="18"/>
        </w:rPr>
        <w:t>Term,</w:t>
      </w:r>
      <w:r>
        <w:rPr>
          <w:spacing w:val="-4"/>
          <w:sz w:val="18"/>
        </w:rPr>
        <w:t xml:space="preserve"> </w:t>
      </w:r>
      <w:r>
        <w:rPr>
          <w:sz w:val="18"/>
        </w:rPr>
        <w:t>and</w:t>
      </w:r>
      <w:r>
        <w:rPr>
          <w:spacing w:val="-6"/>
          <w:sz w:val="18"/>
        </w:rPr>
        <w:t xml:space="preserve"> </w:t>
      </w:r>
      <w:r>
        <w:rPr>
          <w:sz w:val="18"/>
        </w:rPr>
        <w:t>shall</w:t>
      </w:r>
      <w:r>
        <w:rPr>
          <w:spacing w:val="-4"/>
          <w:sz w:val="18"/>
        </w:rPr>
        <w:t xml:space="preserve"> </w:t>
      </w:r>
      <w:r>
        <w:rPr>
          <w:sz w:val="18"/>
        </w:rPr>
        <w:t>continue</w:t>
      </w:r>
      <w:r>
        <w:rPr>
          <w:spacing w:val="-4"/>
          <w:sz w:val="18"/>
        </w:rPr>
        <w:t xml:space="preserve"> </w:t>
      </w:r>
      <w:r>
        <w:rPr>
          <w:sz w:val="18"/>
        </w:rPr>
        <w:t>thereafter for any Renewal Terms both as set out above.</w:t>
      </w:r>
      <w:r>
        <w:rPr>
          <w:spacing w:val="40"/>
          <w:sz w:val="18"/>
        </w:rPr>
        <w:t xml:space="preserve"> </w:t>
      </w:r>
      <w:r>
        <w:rPr>
          <w:sz w:val="18"/>
        </w:rPr>
        <w:t>Either party may elect to not renew this Order Form by providing written notice, delivered prior to and not effective before the expiration of the then current term, subject to the Termination Notification Period set out above.</w:t>
      </w:r>
      <w:r>
        <w:rPr>
          <w:spacing w:val="40"/>
          <w:sz w:val="18"/>
        </w:rPr>
        <w:t xml:space="preserve"> </w:t>
      </w:r>
      <w:r>
        <w:rPr>
          <w:sz w:val="18"/>
        </w:rPr>
        <w:t xml:space="preserve">Unless otherwise stated elsewhere in this Order Form, the Initial Term shall commence on the later of (a) the first day of the month following the date the Services are first made available by </w:t>
      </w:r>
      <w:proofErr w:type="spellStart"/>
      <w:r>
        <w:rPr>
          <w:sz w:val="18"/>
        </w:rPr>
        <w:t>Refinitiv</w:t>
      </w:r>
      <w:proofErr w:type="spellEnd"/>
      <w:r>
        <w:rPr>
          <w:sz w:val="18"/>
        </w:rPr>
        <w:t>, or (b) the first day of the month following the last signature date by either party below.</w:t>
      </w:r>
    </w:p>
    <w:p w:rsidR="001553DB" w:rsidRDefault="00570155">
      <w:pPr>
        <w:pStyle w:val="ListParagraph"/>
        <w:numPr>
          <w:ilvl w:val="0"/>
          <w:numId w:val="1"/>
        </w:numPr>
        <w:tabs>
          <w:tab w:val="left" w:pos="798"/>
        </w:tabs>
        <w:ind w:left="798" w:hanging="355"/>
        <w:jc w:val="left"/>
        <w:rPr>
          <w:sz w:val="18"/>
        </w:rPr>
      </w:pPr>
      <w:r>
        <w:rPr>
          <w:sz w:val="18"/>
        </w:rPr>
        <w:t>The</w:t>
      </w:r>
      <w:r>
        <w:rPr>
          <w:spacing w:val="-3"/>
          <w:sz w:val="18"/>
        </w:rPr>
        <w:t xml:space="preserve"> </w:t>
      </w:r>
      <w:r>
        <w:rPr>
          <w:sz w:val="18"/>
        </w:rPr>
        <w:t>unit</w:t>
      </w:r>
      <w:r>
        <w:rPr>
          <w:spacing w:val="-2"/>
          <w:sz w:val="18"/>
        </w:rPr>
        <w:t xml:space="preserve"> </w:t>
      </w:r>
      <w:r>
        <w:rPr>
          <w:sz w:val="18"/>
        </w:rPr>
        <w:t>price</w:t>
      </w:r>
      <w:r>
        <w:rPr>
          <w:spacing w:val="-3"/>
          <w:sz w:val="18"/>
        </w:rPr>
        <w:t xml:space="preserve"> </w:t>
      </w:r>
      <w:r>
        <w:rPr>
          <w:sz w:val="18"/>
        </w:rPr>
        <w:t>displayed</w:t>
      </w:r>
      <w:r>
        <w:rPr>
          <w:spacing w:val="1"/>
          <w:sz w:val="18"/>
        </w:rPr>
        <w:t xml:space="preserve"> </w:t>
      </w:r>
      <w:r>
        <w:rPr>
          <w:sz w:val="18"/>
        </w:rPr>
        <w:t>above</w:t>
      </w:r>
      <w:r>
        <w:rPr>
          <w:spacing w:val="-4"/>
          <w:sz w:val="18"/>
        </w:rPr>
        <w:t xml:space="preserve"> </w:t>
      </w:r>
      <w:r>
        <w:rPr>
          <w:sz w:val="18"/>
        </w:rPr>
        <w:t>is</w:t>
      </w:r>
      <w:r>
        <w:rPr>
          <w:spacing w:val="-1"/>
          <w:sz w:val="18"/>
        </w:rPr>
        <w:t xml:space="preserve"> </w:t>
      </w:r>
      <w:r>
        <w:rPr>
          <w:sz w:val="18"/>
        </w:rPr>
        <w:t>the</w:t>
      </w:r>
      <w:r>
        <w:rPr>
          <w:spacing w:val="-3"/>
          <w:sz w:val="18"/>
        </w:rPr>
        <w:t xml:space="preserve"> </w:t>
      </w:r>
      <w:r>
        <w:rPr>
          <w:sz w:val="18"/>
        </w:rPr>
        <w:t>net</w:t>
      </w:r>
      <w:r>
        <w:rPr>
          <w:spacing w:val="-2"/>
          <w:sz w:val="18"/>
        </w:rPr>
        <w:t xml:space="preserve"> </w:t>
      </w:r>
      <w:r>
        <w:rPr>
          <w:sz w:val="18"/>
        </w:rPr>
        <w:t>billable</w:t>
      </w:r>
      <w:r>
        <w:rPr>
          <w:spacing w:val="-5"/>
          <w:sz w:val="18"/>
        </w:rPr>
        <w:t xml:space="preserve"> </w:t>
      </w:r>
      <w:r>
        <w:rPr>
          <w:sz w:val="18"/>
        </w:rPr>
        <w:t>amount</w:t>
      </w:r>
      <w:r>
        <w:rPr>
          <w:spacing w:val="-4"/>
          <w:sz w:val="18"/>
        </w:rPr>
        <w:t xml:space="preserve"> </w:t>
      </w:r>
      <w:r>
        <w:rPr>
          <w:sz w:val="18"/>
        </w:rPr>
        <w:t>for</w:t>
      </w:r>
      <w:r>
        <w:rPr>
          <w:spacing w:val="-3"/>
          <w:sz w:val="18"/>
        </w:rPr>
        <w:t xml:space="preserve"> </w:t>
      </w:r>
      <w:r>
        <w:rPr>
          <w:sz w:val="18"/>
        </w:rPr>
        <w:t>this</w:t>
      </w:r>
      <w:r>
        <w:rPr>
          <w:spacing w:val="-1"/>
          <w:sz w:val="18"/>
        </w:rPr>
        <w:t xml:space="preserve"> </w:t>
      </w:r>
      <w:r>
        <w:rPr>
          <w:sz w:val="18"/>
        </w:rPr>
        <w:t>Order</w:t>
      </w:r>
      <w:r>
        <w:rPr>
          <w:spacing w:val="-2"/>
          <w:sz w:val="18"/>
        </w:rPr>
        <w:t xml:space="preserve"> Form.</w:t>
      </w:r>
    </w:p>
    <w:p w:rsidR="001553DB" w:rsidRDefault="00570155">
      <w:pPr>
        <w:pStyle w:val="ListParagraph"/>
        <w:numPr>
          <w:ilvl w:val="0"/>
          <w:numId w:val="1"/>
        </w:numPr>
        <w:tabs>
          <w:tab w:val="left" w:pos="805"/>
        </w:tabs>
        <w:spacing w:before="118"/>
        <w:ind w:left="805" w:hanging="359"/>
        <w:jc w:val="left"/>
        <w:rPr>
          <w:sz w:val="18"/>
        </w:rPr>
      </w:pPr>
      <w:r>
        <w:rPr>
          <w:sz w:val="18"/>
        </w:rPr>
        <w:t>Unless</w:t>
      </w:r>
      <w:r>
        <w:rPr>
          <w:spacing w:val="-3"/>
          <w:sz w:val="18"/>
        </w:rPr>
        <w:t xml:space="preserve"> </w:t>
      </w:r>
      <w:r>
        <w:rPr>
          <w:sz w:val="18"/>
        </w:rPr>
        <w:t>otherwise</w:t>
      </w:r>
      <w:r>
        <w:rPr>
          <w:spacing w:val="-6"/>
          <w:sz w:val="18"/>
        </w:rPr>
        <w:t xml:space="preserve"> </w:t>
      </w:r>
      <w:r>
        <w:rPr>
          <w:sz w:val="18"/>
        </w:rPr>
        <w:t>stated</w:t>
      </w:r>
      <w:r>
        <w:rPr>
          <w:spacing w:val="-4"/>
          <w:sz w:val="18"/>
        </w:rPr>
        <w:t xml:space="preserve"> </w:t>
      </w:r>
      <w:r>
        <w:rPr>
          <w:sz w:val="18"/>
        </w:rPr>
        <w:t>above,</w:t>
      </w:r>
      <w:r>
        <w:rPr>
          <w:spacing w:val="-4"/>
          <w:sz w:val="18"/>
        </w:rPr>
        <w:t xml:space="preserve"> </w:t>
      </w:r>
      <w:proofErr w:type="spellStart"/>
      <w:r>
        <w:rPr>
          <w:sz w:val="18"/>
        </w:rPr>
        <w:t>Refinitiv</w:t>
      </w:r>
      <w:proofErr w:type="spellEnd"/>
      <w:r>
        <w:rPr>
          <w:spacing w:val="-6"/>
          <w:sz w:val="18"/>
        </w:rPr>
        <w:t xml:space="preserve"> </w:t>
      </w:r>
      <w:r>
        <w:rPr>
          <w:sz w:val="18"/>
        </w:rPr>
        <w:t>shall</w:t>
      </w:r>
      <w:r>
        <w:rPr>
          <w:spacing w:val="-5"/>
          <w:sz w:val="18"/>
        </w:rPr>
        <w:t xml:space="preserve"> </w:t>
      </w:r>
      <w:r>
        <w:rPr>
          <w:sz w:val="18"/>
        </w:rPr>
        <w:t>invoice</w:t>
      </w:r>
      <w:r>
        <w:rPr>
          <w:spacing w:val="-4"/>
          <w:sz w:val="18"/>
        </w:rPr>
        <w:t xml:space="preserve"> </w:t>
      </w:r>
      <w:r>
        <w:rPr>
          <w:sz w:val="18"/>
        </w:rPr>
        <w:t>Client</w:t>
      </w:r>
      <w:r>
        <w:rPr>
          <w:spacing w:val="-4"/>
          <w:sz w:val="18"/>
        </w:rPr>
        <w:t xml:space="preserve"> </w:t>
      </w:r>
      <w:r>
        <w:rPr>
          <w:sz w:val="18"/>
        </w:rPr>
        <w:t>any</w:t>
      </w:r>
      <w:r>
        <w:rPr>
          <w:spacing w:val="-6"/>
          <w:sz w:val="18"/>
        </w:rPr>
        <w:t xml:space="preserve"> </w:t>
      </w:r>
      <w:r>
        <w:rPr>
          <w:sz w:val="18"/>
        </w:rPr>
        <w:t>monthly</w:t>
      </w:r>
      <w:r>
        <w:rPr>
          <w:spacing w:val="-5"/>
          <w:sz w:val="18"/>
        </w:rPr>
        <w:t xml:space="preserve"> </w:t>
      </w:r>
      <w:r>
        <w:rPr>
          <w:sz w:val="18"/>
        </w:rPr>
        <w:t>recurring</w:t>
      </w:r>
      <w:r>
        <w:rPr>
          <w:spacing w:val="-4"/>
          <w:sz w:val="18"/>
        </w:rPr>
        <w:t xml:space="preserve"> </w:t>
      </w:r>
      <w:r>
        <w:rPr>
          <w:sz w:val="18"/>
        </w:rPr>
        <w:t>Fees</w:t>
      </w:r>
      <w:r>
        <w:rPr>
          <w:spacing w:val="-3"/>
          <w:sz w:val="18"/>
        </w:rPr>
        <w:t xml:space="preserve"> </w:t>
      </w:r>
      <w:r>
        <w:rPr>
          <w:sz w:val="18"/>
        </w:rPr>
        <w:t>quarterly</w:t>
      </w:r>
      <w:r>
        <w:rPr>
          <w:spacing w:val="-6"/>
          <w:sz w:val="18"/>
        </w:rPr>
        <w:t xml:space="preserve"> </w:t>
      </w:r>
      <w:r>
        <w:rPr>
          <w:sz w:val="18"/>
        </w:rPr>
        <w:t>in</w:t>
      </w:r>
      <w:r>
        <w:rPr>
          <w:spacing w:val="-6"/>
          <w:sz w:val="18"/>
        </w:rPr>
        <w:t xml:space="preserve"> </w:t>
      </w:r>
      <w:r>
        <w:rPr>
          <w:spacing w:val="-2"/>
          <w:sz w:val="18"/>
        </w:rPr>
        <w:t>advance.</w:t>
      </w:r>
    </w:p>
    <w:p w:rsidR="001553DB" w:rsidRDefault="00570155">
      <w:pPr>
        <w:pStyle w:val="ListParagraph"/>
        <w:numPr>
          <w:ilvl w:val="0"/>
          <w:numId w:val="1"/>
        </w:numPr>
        <w:tabs>
          <w:tab w:val="left" w:pos="806"/>
        </w:tabs>
        <w:spacing w:before="121"/>
        <w:ind w:right="120"/>
        <w:rPr>
          <w:sz w:val="18"/>
        </w:rPr>
      </w:pPr>
      <w:r>
        <w:rPr>
          <w:sz w:val="18"/>
        </w:rPr>
        <w:t>The pricing currency of each Service on this Order Form is set out in the Net Unit Price column. This may be different</w:t>
      </w:r>
      <w:r>
        <w:rPr>
          <w:spacing w:val="-9"/>
          <w:sz w:val="18"/>
        </w:rPr>
        <w:t xml:space="preserve"> </w:t>
      </w:r>
      <w:r>
        <w:rPr>
          <w:sz w:val="18"/>
        </w:rPr>
        <w:t>from</w:t>
      </w:r>
      <w:r>
        <w:rPr>
          <w:spacing w:val="-8"/>
          <w:sz w:val="18"/>
        </w:rPr>
        <w:t xml:space="preserve"> </w:t>
      </w:r>
      <w:r>
        <w:rPr>
          <w:sz w:val="18"/>
        </w:rPr>
        <w:t>the</w:t>
      </w:r>
      <w:r>
        <w:rPr>
          <w:spacing w:val="-9"/>
          <w:sz w:val="18"/>
        </w:rPr>
        <w:t xml:space="preserve"> </w:t>
      </w:r>
      <w:r>
        <w:rPr>
          <w:sz w:val="18"/>
        </w:rPr>
        <w:t>local</w:t>
      </w:r>
      <w:r>
        <w:rPr>
          <w:spacing w:val="-6"/>
          <w:sz w:val="18"/>
        </w:rPr>
        <w:t xml:space="preserve"> </w:t>
      </w:r>
      <w:r>
        <w:rPr>
          <w:sz w:val="18"/>
        </w:rPr>
        <w:t>billing</w:t>
      </w:r>
      <w:r>
        <w:rPr>
          <w:spacing w:val="-9"/>
          <w:sz w:val="18"/>
        </w:rPr>
        <w:t xml:space="preserve"> </w:t>
      </w:r>
      <w:r>
        <w:rPr>
          <w:sz w:val="18"/>
        </w:rPr>
        <w:t>currency</w:t>
      </w:r>
      <w:r>
        <w:rPr>
          <w:spacing w:val="-11"/>
          <w:sz w:val="18"/>
        </w:rPr>
        <w:t xml:space="preserve"> </w:t>
      </w:r>
      <w:r>
        <w:rPr>
          <w:sz w:val="18"/>
        </w:rPr>
        <w:t>shown</w:t>
      </w:r>
      <w:r>
        <w:rPr>
          <w:spacing w:val="-6"/>
          <w:sz w:val="18"/>
        </w:rPr>
        <w:t xml:space="preserve"> </w:t>
      </w:r>
      <w:r>
        <w:rPr>
          <w:sz w:val="18"/>
        </w:rPr>
        <w:t>in</w:t>
      </w:r>
      <w:r>
        <w:rPr>
          <w:spacing w:val="-9"/>
          <w:sz w:val="18"/>
        </w:rPr>
        <w:t xml:space="preserve"> </w:t>
      </w:r>
      <w:r>
        <w:rPr>
          <w:sz w:val="18"/>
        </w:rPr>
        <w:t>the</w:t>
      </w:r>
      <w:r>
        <w:rPr>
          <w:spacing w:val="-6"/>
          <w:sz w:val="18"/>
        </w:rPr>
        <w:t xml:space="preserve"> </w:t>
      </w:r>
      <w:r>
        <w:rPr>
          <w:sz w:val="18"/>
        </w:rPr>
        <w:t>Line</w:t>
      </w:r>
      <w:r>
        <w:rPr>
          <w:spacing w:val="-9"/>
          <w:sz w:val="18"/>
        </w:rPr>
        <w:t xml:space="preserve"> </w:t>
      </w:r>
      <w:r>
        <w:rPr>
          <w:sz w:val="18"/>
        </w:rPr>
        <w:t>Total</w:t>
      </w:r>
      <w:r>
        <w:rPr>
          <w:spacing w:val="-6"/>
          <w:sz w:val="18"/>
        </w:rPr>
        <w:t xml:space="preserve"> </w:t>
      </w:r>
      <w:r>
        <w:rPr>
          <w:sz w:val="18"/>
        </w:rPr>
        <w:t>column.</w:t>
      </w:r>
      <w:r>
        <w:rPr>
          <w:spacing w:val="-13"/>
          <w:sz w:val="18"/>
        </w:rPr>
        <w:t xml:space="preserve"> </w:t>
      </w:r>
      <w:r>
        <w:rPr>
          <w:sz w:val="18"/>
        </w:rPr>
        <w:t>Where</w:t>
      </w:r>
      <w:r>
        <w:rPr>
          <w:spacing w:val="-5"/>
          <w:sz w:val="18"/>
        </w:rPr>
        <w:t xml:space="preserve"> </w:t>
      </w:r>
      <w:r>
        <w:rPr>
          <w:sz w:val="18"/>
        </w:rPr>
        <w:t>this</w:t>
      </w:r>
      <w:r>
        <w:rPr>
          <w:spacing w:val="-8"/>
          <w:sz w:val="18"/>
        </w:rPr>
        <w:t xml:space="preserve"> </w:t>
      </w:r>
      <w:r>
        <w:rPr>
          <w:sz w:val="18"/>
        </w:rPr>
        <w:t>is</w:t>
      </w:r>
      <w:r>
        <w:rPr>
          <w:spacing w:val="-8"/>
          <w:sz w:val="18"/>
        </w:rPr>
        <w:t xml:space="preserve"> </w:t>
      </w:r>
      <w:r>
        <w:rPr>
          <w:sz w:val="18"/>
        </w:rPr>
        <w:t>the</w:t>
      </w:r>
      <w:r>
        <w:rPr>
          <w:spacing w:val="-6"/>
          <w:sz w:val="18"/>
        </w:rPr>
        <w:t xml:space="preserve"> </w:t>
      </w:r>
      <w:r>
        <w:rPr>
          <w:sz w:val="18"/>
        </w:rPr>
        <w:t>case,</w:t>
      </w:r>
      <w:r>
        <w:rPr>
          <w:spacing w:val="-7"/>
          <w:sz w:val="18"/>
        </w:rPr>
        <w:t xml:space="preserve"> </w:t>
      </w:r>
      <w:r>
        <w:rPr>
          <w:sz w:val="18"/>
        </w:rPr>
        <w:t>the</w:t>
      </w:r>
      <w:r>
        <w:rPr>
          <w:spacing w:val="-6"/>
          <w:sz w:val="18"/>
        </w:rPr>
        <w:t xml:space="preserve"> </w:t>
      </w:r>
      <w:r>
        <w:rPr>
          <w:sz w:val="18"/>
        </w:rPr>
        <w:t>Line</w:t>
      </w:r>
      <w:r>
        <w:rPr>
          <w:spacing w:val="-9"/>
          <w:sz w:val="18"/>
        </w:rPr>
        <w:t xml:space="preserve"> </w:t>
      </w:r>
      <w:r>
        <w:rPr>
          <w:sz w:val="18"/>
        </w:rPr>
        <w:t>Total</w:t>
      </w:r>
      <w:r>
        <w:rPr>
          <w:spacing w:val="-6"/>
          <w:sz w:val="18"/>
        </w:rPr>
        <w:t xml:space="preserve"> </w:t>
      </w:r>
      <w:r>
        <w:rPr>
          <w:sz w:val="18"/>
        </w:rPr>
        <w:t>value is</w:t>
      </w:r>
      <w:r>
        <w:rPr>
          <w:spacing w:val="-3"/>
          <w:sz w:val="18"/>
        </w:rPr>
        <w:t xml:space="preserve"> </w:t>
      </w:r>
      <w:r>
        <w:rPr>
          <w:sz w:val="18"/>
        </w:rPr>
        <w:t>indicative</w:t>
      </w:r>
      <w:r>
        <w:rPr>
          <w:spacing w:val="-4"/>
          <w:sz w:val="18"/>
        </w:rPr>
        <w:t xml:space="preserve"> </w:t>
      </w:r>
      <w:r>
        <w:rPr>
          <w:sz w:val="18"/>
        </w:rPr>
        <w:t>only</w:t>
      </w:r>
      <w:r>
        <w:rPr>
          <w:spacing w:val="-6"/>
          <w:sz w:val="18"/>
        </w:rPr>
        <w:t xml:space="preserve"> </w:t>
      </w:r>
      <w:r>
        <w:rPr>
          <w:sz w:val="18"/>
        </w:rPr>
        <w:t>and</w:t>
      </w:r>
      <w:r>
        <w:rPr>
          <w:spacing w:val="-6"/>
          <w:sz w:val="18"/>
        </w:rPr>
        <w:t xml:space="preserve"> </w:t>
      </w:r>
      <w:r>
        <w:rPr>
          <w:sz w:val="18"/>
        </w:rPr>
        <w:t>the</w:t>
      </w:r>
      <w:r>
        <w:rPr>
          <w:spacing w:val="-6"/>
          <w:sz w:val="18"/>
        </w:rPr>
        <w:t xml:space="preserve"> </w:t>
      </w:r>
      <w:r>
        <w:rPr>
          <w:sz w:val="18"/>
        </w:rPr>
        <w:t>figure</w:t>
      </w:r>
      <w:r>
        <w:rPr>
          <w:spacing w:val="-6"/>
          <w:sz w:val="18"/>
        </w:rPr>
        <w:t xml:space="preserve"> </w:t>
      </w:r>
      <w:r>
        <w:rPr>
          <w:sz w:val="18"/>
        </w:rPr>
        <w:t>set</w:t>
      </w:r>
      <w:r>
        <w:rPr>
          <w:spacing w:val="-6"/>
          <w:sz w:val="18"/>
        </w:rPr>
        <w:t xml:space="preserve"> </w:t>
      </w:r>
      <w:r>
        <w:rPr>
          <w:sz w:val="18"/>
        </w:rPr>
        <w:t>out</w:t>
      </w:r>
      <w:r>
        <w:rPr>
          <w:spacing w:val="-6"/>
          <w:sz w:val="18"/>
        </w:rPr>
        <w:t xml:space="preserve"> </w:t>
      </w:r>
      <w:r>
        <w:rPr>
          <w:sz w:val="18"/>
        </w:rPr>
        <w:t>on</w:t>
      </w:r>
      <w:r>
        <w:rPr>
          <w:spacing w:val="-4"/>
          <w:sz w:val="18"/>
        </w:rPr>
        <w:t xml:space="preserve"> </w:t>
      </w:r>
      <w:r>
        <w:rPr>
          <w:sz w:val="18"/>
        </w:rPr>
        <w:t>Client’s</w:t>
      </w:r>
      <w:r>
        <w:rPr>
          <w:spacing w:val="-6"/>
          <w:sz w:val="18"/>
        </w:rPr>
        <w:t xml:space="preserve"> </w:t>
      </w:r>
      <w:r>
        <w:rPr>
          <w:sz w:val="18"/>
        </w:rPr>
        <w:t>invoice</w:t>
      </w:r>
      <w:r>
        <w:rPr>
          <w:spacing w:val="-6"/>
          <w:sz w:val="18"/>
        </w:rPr>
        <w:t xml:space="preserve"> </w:t>
      </w:r>
      <w:r>
        <w:rPr>
          <w:sz w:val="18"/>
        </w:rPr>
        <w:t>will</w:t>
      </w:r>
      <w:r>
        <w:rPr>
          <w:spacing w:val="-6"/>
          <w:sz w:val="18"/>
        </w:rPr>
        <w:t xml:space="preserve"> </w:t>
      </w:r>
      <w:r>
        <w:rPr>
          <w:sz w:val="18"/>
        </w:rPr>
        <w:t>vary</w:t>
      </w:r>
      <w:r>
        <w:rPr>
          <w:spacing w:val="-6"/>
          <w:sz w:val="18"/>
        </w:rPr>
        <w:t xml:space="preserve"> </w:t>
      </w:r>
      <w:r>
        <w:rPr>
          <w:sz w:val="18"/>
        </w:rPr>
        <w:t>from</w:t>
      </w:r>
      <w:r>
        <w:rPr>
          <w:spacing w:val="-3"/>
          <w:sz w:val="18"/>
        </w:rPr>
        <w:t xml:space="preserve"> </w:t>
      </w:r>
      <w:r>
        <w:rPr>
          <w:sz w:val="18"/>
        </w:rPr>
        <w:t>one</w:t>
      </w:r>
      <w:r>
        <w:rPr>
          <w:spacing w:val="-4"/>
          <w:sz w:val="18"/>
        </w:rPr>
        <w:t xml:space="preserve"> </w:t>
      </w:r>
      <w:r>
        <w:rPr>
          <w:sz w:val="18"/>
        </w:rPr>
        <w:t>billing</w:t>
      </w:r>
      <w:r>
        <w:rPr>
          <w:spacing w:val="-6"/>
          <w:sz w:val="18"/>
        </w:rPr>
        <w:t xml:space="preserve"> </w:t>
      </w:r>
      <w:r>
        <w:rPr>
          <w:sz w:val="18"/>
        </w:rPr>
        <w:t>period</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next,</w:t>
      </w:r>
      <w:r>
        <w:rPr>
          <w:spacing w:val="-4"/>
          <w:sz w:val="18"/>
        </w:rPr>
        <w:t xml:space="preserve"> </w:t>
      </w:r>
      <w:r>
        <w:rPr>
          <w:sz w:val="18"/>
        </w:rPr>
        <w:t>following</w:t>
      </w:r>
      <w:r>
        <w:rPr>
          <w:spacing w:val="-4"/>
          <w:sz w:val="18"/>
        </w:rPr>
        <w:t xml:space="preserve"> </w:t>
      </w:r>
      <w:r>
        <w:rPr>
          <w:sz w:val="18"/>
        </w:rPr>
        <w:t>the exchange rates published a</w:t>
      </w:r>
      <w:bookmarkStart w:id="1" w:name="OLE_LINK19"/>
      <w:bookmarkEnd w:id="1"/>
      <w:r>
        <w:rPr>
          <w:sz w:val="18"/>
        </w:rPr>
        <w:t xml:space="preserve">t </w:t>
      </w:r>
      <w:hyperlink r:id="rId9">
        <w:r>
          <w:rPr>
            <w:color w:val="0000FF"/>
            <w:sz w:val="18"/>
            <w:u w:val="single" w:color="0000FF"/>
          </w:rPr>
          <w:t>https://my.refinitiv.com/content/mytr/en/policies/exchange-rates-pricing.html</w:t>
        </w:r>
        <w:r>
          <w:rPr>
            <w:sz w:val="18"/>
          </w:rPr>
          <w:t>.</w:t>
        </w:r>
      </w:hyperlink>
    </w:p>
    <w:p w:rsidR="001553DB" w:rsidRDefault="00570155">
      <w:pPr>
        <w:pStyle w:val="ListParagraph"/>
        <w:numPr>
          <w:ilvl w:val="0"/>
          <w:numId w:val="1"/>
        </w:numPr>
        <w:tabs>
          <w:tab w:val="left" w:pos="806"/>
        </w:tabs>
        <w:spacing w:before="118"/>
        <w:ind w:right="122"/>
        <w:rPr>
          <w:sz w:val="18"/>
        </w:rPr>
      </w:pPr>
      <w:r>
        <w:rPr>
          <w:sz w:val="18"/>
        </w:rPr>
        <w:t>Any information, materials or other services provided by third parties (such as stock exchanges and other information providers) provided as an add-on to the Service and/or designated as Related Charges shall, unless otherwise specified in the relevant Order Form, be subject to the usage permissions set out in the relevant Schedule</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underlying Service</w:t>
      </w:r>
      <w:r>
        <w:rPr>
          <w:spacing w:val="-2"/>
          <w:sz w:val="18"/>
        </w:rPr>
        <w:t xml:space="preserve"> </w:t>
      </w:r>
      <w:r>
        <w:rPr>
          <w:sz w:val="18"/>
        </w:rPr>
        <w:t>that</w:t>
      </w:r>
      <w:r>
        <w:rPr>
          <w:spacing w:val="-2"/>
          <w:sz w:val="18"/>
        </w:rPr>
        <w:t xml:space="preserve"> </w:t>
      </w:r>
      <w:r>
        <w:rPr>
          <w:sz w:val="18"/>
        </w:rPr>
        <w:t>such</w:t>
      </w:r>
      <w:r>
        <w:rPr>
          <w:spacing w:val="-2"/>
          <w:sz w:val="18"/>
        </w:rPr>
        <w:t xml:space="preserve"> </w:t>
      </w:r>
      <w:r>
        <w:rPr>
          <w:sz w:val="18"/>
        </w:rPr>
        <w:t>information,</w:t>
      </w:r>
      <w:r>
        <w:rPr>
          <w:spacing w:val="-4"/>
          <w:sz w:val="18"/>
        </w:rPr>
        <w:t xml:space="preserve"> </w:t>
      </w:r>
      <w:r>
        <w:rPr>
          <w:sz w:val="18"/>
        </w:rPr>
        <w:t>materials</w:t>
      </w:r>
      <w:r>
        <w:rPr>
          <w:spacing w:val="-1"/>
          <w:sz w:val="18"/>
        </w:rPr>
        <w:t xml:space="preserve"> </w:t>
      </w:r>
      <w:r>
        <w:rPr>
          <w:sz w:val="18"/>
        </w:rPr>
        <w:t>or other</w:t>
      </w:r>
      <w:r>
        <w:rPr>
          <w:spacing w:val="-2"/>
          <w:sz w:val="18"/>
        </w:rPr>
        <w:t xml:space="preserve"> </w:t>
      </w:r>
      <w:r>
        <w:rPr>
          <w:sz w:val="18"/>
        </w:rPr>
        <w:t>services are</w:t>
      </w:r>
      <w:r>
        <w:rPr>
          <w:spacing w:val="-2"/>
          <w:sz w:val="18"/>
        </w:rPr>
        <w:t xml:space="preserve"> </w:t>
      </w:r>
      <w:r>
        <w:rPr>
          <w:sz w:val="18"/>
        </w:rPr>
        <w:t>provided</w:t>
      </w:r>
      <w:r>
        <w:rPr>
          <w:spacing w:val="-2"/>
          <w:sz w:val="18"/>
        </w:rPr>
        <w:t xml:space="preserve"> </w:t>
      </w:r>
      <w:r>
        <w:rPr>
          <w:sz w:val="18"/>
        </w:rPr>
        <w:t>in</w:t>
      </w:r>
      <w:r>
        <w:rPr>
          <w:spacing w:val="-2"/>
          <w:sz w:val="18"/>
        </w:rPr>
        <w:t xml:space="preserve"> </w:t>
      </w:r>
      <w:r>
        <w:rPr>
          <w:sz w:val="18"/>
        </w:rPr>
        <w:t xml:space="preserve">conjunction </w:t>
      </w:r>
      <w:r>
        <w:rPr>
          <w:spacing w:val="-2"/>
          <w:sz w:val="18"/>
        </w:rPr>
        <w:t>with.</w:t>
      </w:r>
    </w:p>
    <w:p w:rsidR="001553DB" w:rsidRDefault="00570155">
      <w:pPr>
        <w:pStyle w:val="ListParagraph"/>
        <w:numPr>
          <w:ilvl w:val="0"/>
          <w:numId w:val="1"/>
        </w:numPr>
        <w:tabs>
          <w:tab w:val="left" w:pos="806"/>
        </w:tabs>
        <w:spacing w:line="237" w:lineRule="auto"/>
        <w:ind w:right="110"/>
        <w:rPr>
          <w:sz w:val="18"/>
        </w:rPr>
      </w:pPr>
      <w:bookmarkStart w:id="2" w:name="OLE_LINK20"/>
      <w:bookmarkEnd w:id="2"/>
      <w:r>
        <w:rPr>
          <w:sz w:val="18"/>
        </w:rPr>
        <w:t xml:space="preserve">Client is also subject to the Third Party Provider restrictions found at </w:t>
      </w:r>
      <w:hyperlink r:id="rId10">
        <w:r>
          <w:rPr>
            <w:color w:val="0000FF"/>
            <w:sz w:val="18"/>
            <w:u w:val="single" w:color="0000FF"/>
          </w:rPr>
          <w:t>https://www.refinitiv.com/en/policies/third-</w:t>
        </w:r>
      </w:hyperlink>
      <w:r>
        <w:rPr>
          <w:color w:val="0000FF"/>
          <w:sz w:val="18"/>
        </w:rPr>
        <w:t xml:space="preserve"> </w:t>
      </w:r>
      <w:hyperlink r:id="rId11">
        <w:r>
          <w:rPr>
            <w:color w:val="0000FF"/>
            <w:spacing w:val="-2"/>
            <w:sz w:val="18"/>
            <w:u w:val="single" w:color="0000FF"/>
          </w:rPr>
          <w:t>party-provider-terms</w:t>
        </w:r>
        <w:r>
          <w:rPr>
            <w:color w:val="0000FF"/>
            <w:spacing w:val="-2"/>
            <w:sz w:val="18"/>
          </w:rPr>
          <w:t>.</w:t>
        </w:r>
      </w:hyperlink>
    </w:p>
    <w:p w:rsidR="001553DB" w:rsidRDefault="001553DB">
      <w:pPr>
        <w:pStyle w:val="ListParagraph"/>
        <w:spacing w:line="237" w:lineRule="auto"/>
        <w:rPr>
          <w:sz w:val="18"/>
        </w:rPr>
        <w:sectPr w:rsidR="001553DB">
          <w:pgSz w:w="11910" w:h="16840"/>
          <w:pgMar w:top="1420" w:right="992" w:bottom="900" w:left="992" w:header="345" w:footer="707" w:gutter="0"/>
          <w:cols w:space="720"/>
        </w:sectPr>
      </w:pPr>
    </w:p>
    <w:p w:rsidR="001553DB" w:rsidRDefault="00570155">
      <w:pPr>
        <w:pStyle w:val="ListParagraph"/>
        <w:numPr>
          <w:ilvl w:val="0"/>
          <w:numId w:val="1"/>
        </w:numPr>
        <w:tabs>
          <w:tab w:val="left" w:pos="796"/>
          <w:tab w:val="left" w:pos="798"/>
        </w:tabs>
        <w:spacing w:before="10"/>
        <w:ind w:left="798" w:right="116" w:hanging="356"/>
        <w:rPr>
          <w:sz w:val="18"/>
        </w:rPr>
      </w:pPr>
      <w:r>
        <w:rPr>
          <w:sz w:val="18"/>
        </w:rPr>
        <w:lastRenderedPageBreak/>
        <w:t>Unless</w:t>
      </w:r>
      <w:r>
        <w:rPr>
          <w:spacing w:val="-8"/>
          <w:sz w:val="18"/>
        </w:rPr>
        <w:t xml:space="preserve"> </w:t>
      </w:r>
      <w:r>
        <w:rPr>
          <w:sz w:val="18"/>
        </w:rPr>
        <w:t>expressly</w:t>
      </w:r>
      <w:r>
        <w:rPr>
          <w:spacing w:val="-11"/>
          <w:sz w:val="18"/>
        </w:rPr>
        <w:t xml:space="preserve"> </w:t>
      </w:r>
      <w:r>
        <w:rPr>
          <w:sz w:val="18"/>
        </w:rPr>
        <w:t>permitted</w:t>
      </w:r>
      <w:r>
        <w:rPr>
          <w:spacing w:val="-11"/>
          <w:sz w:val="18"/>
        </w:rPr>
        <w:t xml:space="preserve"> </w:t>
      </w:r>
      <w:r>
        <w:rPr>
          <w:sz w:val="18"/>
        </w:rPr>
        <w:t>under</w:t>
      </w:r>
      <w:r>
        <w:rPr>
          <w:spacing w:val="-9"/>
          <w:sz w:val="18"/>
        </w:rPr>
        <w:t xml:space="preserve"> </w:t>
      </w:r>
      <w:r>
        <w:rPr>
          <w:sz w:val="18"/>
        </w:rPr>
        <w:t>this</w:t>
      </w:r>
      <w:r>
        <w:rPr>
          <w:spacing w:val="-8"/>
          <w:sz w:val="18"/>
        </w:rPr>
        <w:t xml:space="preserve"> </w:t>
      </w:r>
      <w:r>
        <w:rPr>
          <w:sz w:val="18"/>
        </w:rPr>
        <w:t>Order</w:t>
      </w:r>
      <w:r>
        <w:rPr>
          <w:spacing w:val="-12"/>
          <w:sz w:val="18"/>
        </w:rPr>
        <w:t xml:space="preserve"> </w:t>
      </w:r>
      <w:r>
        <w:rPr>
          <w:sz w:val="18"/>
        </w:rPr>
        <w:t>Form,</w:t>
      </w:r>
      <w:r>
        <w:rPr>
          <w:spacing w:val="-9"/>
          <w:sz w:val="18"/>
        </w:rPr>
        <w:t xml:space="preserve"> </w:t>
      </w:r>
      <w:r>
        <w:rPr>
          <w:sz w:val="18"/>
        </w:rPr>
        <w:t>Client</w:t>
      </w:r>
      <w:r>
        <w:rPr>
          <w:spacing w:val="-9"/>
          <w:sz w:val="18"/>
        </w:rPr>
        <w:t xml:space="preserve"> </w:t>
      </w:r>
      <w:r>
        <w:rPr>
          <w:sz w:val="18"/>
        </w:rPr>
        <w:t>will</w:t>
      </w:r>
      <w:r>
        <w:rPr>
          <w:spacing w:val="-5"/>
          <w:sz w:val="18"/>
        </w:rPr>
        <w:t xml:space="preserve"> </w:t>
      </w:r>
      <w:r>
        <w:rPr>
          <w:sz w:val="18"/>
        </w:rPr>
        <w:t>not</w:t>
      </w:r>
      <w:r>
        <w:rPr>
          <w:spacing w:val="-9"/>
          <w:sz w:val="18"/>
        </w:rPr>
        <w:t xml:space="preserve"> </w:t>
      </w:r>
      <w:r>
        <w:rPr>
          <w:sz w:val="18"/>
        </w:rPr>
        <w:t>use</w:t>
      </w:r>
      <w:r>
        <w:rPr>
          <w:spacing w:val="-9"/>
          <w:sz w:val="18"/>
        </w:rPr>
        <w:t xml:space="preserve"> </w:t>
      </w:r>
      <w:r>
        <w:rPr>
          <w:sz w:val="18"/>
        </w:rPr>
        <w:t>Information</w:t>
      </w:r>
      <w:r>
        <w:rPr>
          <w:spacing w:val="-9"/>
          <w:sz w:val="18"/>
        </w:rPr>
        <w:t xml:space="preserve"> </w:t>
      </w:r>
      <w:r>
        <w:rPr>
          <w:sz w:val="18"/>
        </w:rPr>
        <w:t>to</w:t>
      </w:r>
      <w:r>
        <w:rPr>
          <w:spacing w:val="-11"/>
          <w:sz w:val="18"/>
        </w:rPr>
        <w:t xml:space="preserve"> </w:t>
      </w:r>
      <w:r>
        <w:rPr>
          <w:sz w:val="18"/>
        </w:rPr>
        <w:t>construct</w:t>
      </w:r>
      <w:r>
        <w:rPr>
          <w:spacing w:val="-9"/>
          <w:sz w:val="18"/>
        </w:rPr>
        <w:t xml:space="preserve"> </w:t>
      </w:r>
      <w:r>
        <w:rPr>
          <w:sz w:val="18"/>
        </w:rPr>
        <w:t>or</w:t>
      </w:r>
      <w:r>
        <w:rPr>
          <w:spacing w:val="-9"/>
          <w:sz w:val="18"/>
        </w:rPr>
        <w:t xml:space="preserve"> </w:t>
      </w:r>
      <w:r>
        <w:rPr>
          <w:sz w:val="18"/>
        </w:rPr>
        <w:t>calculate</w:t>
      </w:r>
      <w:r>
        <w:rPr>
          <w:spacing w:val="-9"/>
          <w:sz w:val="18"/>
        </w:rPr>
        <w:t xml:space="preserve"> </w:t>
      </w:r>
      <w:r>
        <w:rPr>
          <w:sz w:val="18"/>
        </w:rPr>
        <w:t>an</w:t>
      </w:r>
      <w:r>
        <w:rPr>
          <w:spacing w:val="-11"/>
          <w:sz w:val="18"/>
        </w:rPr>
        <w:t xml:space="preserve"> </w:t>
      </w:r>
      <w:r>
        <w:rPr>
          <w:sz w:val="18"/>
        </w:rPr>
        <w:t>Index or</w:t>
      </w:r>
      <w:r>
        <w:rPr>
          <w:spacing w:val="-7"/>
          <w:sz w:val="18"/>
        </w:rPr>
        <w:t xml:space="preserve"> </w:t>
      </w:r>
      <w:r>
        <w:rPr>
          <w:sz w:val="18"/>
        </w:rPr>
        <w:t>a</w:t>
      </w:r>
      <w:r>
        <w:rPr>
          <w:spacing w:val="-6"/>
          <w:sz w:val="18"/>
        </w:rPr>
        <w:t xml:space="preserve"> </w:t>
      </w:r>
      <w:r>
        <w:rPr>
          <w:sz w:val="18"/>
        </w:rPr>
        <w:t>benchmark</w:t>
      </w:r>
      <w:r>
        <w:rPr>
          <w:spacing w:val="-6"/>
          <w:sz w:val="18"/>
        </w:rPr>
        <w:t xml:space="preserve"> </w:t>
      </w:r>
      <w:r>
        <w:rPr>
          <w:sz w:val="18"/>
        </w:rPr>
        <w:t>that</w:t>
      </w:r>
      <w:r>
        <w:rPr>
          <w:spacing w:val="-7"/>
          <w:sz w:val="18"/>
        </w:rPr>
        <w:t xml:space="preserve"> </w:t>
      </w:r>
      <w:r>
        <w:rPr>
          <w:sz w:val="18"/>
        </w:rPr>
        <w:t>will</w:t>
      </w:r>
      <w:r>
        <w:rPr>
          <w:spacing w:val="-9"/>
          <w:sz w:val="18"/>
        </w:rPr>
        <w:t xml:space="preserve"> </w:t>
      </w:r>
      <w:r>
        <w:rPr>
          <w:sz w:val="18"/>
        </w:rPr>
        <w:t>be</w:t>
      </w:r>
      <w:r>
        <w:rPr>
          <w:spacing w:val="-6"/>
          <w:sz w:val="18"/>
        </w:rPr>
        <w:t xml:space="preserve"> </w:t>
      </w:r>
      <w:r>
        <w:rPr>
          <w:sz w:val="18"/>
        </w:rPr>
        <w:t>Redistributed,</w:t>
      </w:r>
      <w:r>
        <w:rPr>
          <w:spacing w:val="-9"/>
          <w:sz w:val="18"/>
        </w:rPr>
        <w:t xml:space="preserve"> </w:t>
      </w:r>
      <w:r>
        <w:rPr>
          <w:sz w:val="18"/>
        </w:rPr>
        <w:t>licensed</w:t>
      </w:r>
      <w:r>
        <w:rPr>
          <w:spacing w:val="-9"/>
          <w:sz w:val="18"/>
        </w:rPr>
        <w:t xml:space="preserve"> </w:t>
      </w:r>
      <w:r>
        <w:rPr>
          <w:sz w:val="18"/>
        </w:rPr>
        <w:t>or</w:t>
      </w:r>
      <w:r>
        <w:rPr>
          <w:spacing w:val="-7"/>
          <w:sz w:val="18"/>
        </w:rPr>
        <w:t xml:space="preserve"> </w:t>
      </w:r>
      <w:r>
        <w:rPr>
          <w:sz w:val="18"/>
        </w:rPr>
        <w:t>otherwise</w:t>
      </w:r>
      <w:r>
        <w:rPr>
          <w:spacing w:val="-6"/>
          <w:sz w:val="18"/>
        </w:rPr>
        <w:t xml:space="preserve"> </w:t>
      </w:r>
      <w:r>
        <w:rPr>
          <w:sz w:val="18"/>
        </w:rPr>
        <w:t>published.</w:t>
      </w:r>
      <w:r>
        <w:rPr>
          <w:spacing w:val="-7"/>
          <w:sz w:val="18"/>
        </w:rPr>
        <w:t xml:space="preserve"> </w:t>
      </w:r>
      <w:r>
        <w:rPr>
          <w:sz w:val="18"/>
        </w:rPr>
        <w:t>“</w:t>
      </w:r>
      <w:r>
        <w:rPr>
          <w:rFonts w:ascii="Arial" w:hAnsi="Arial"/>
          <w:b/>
          <w:sz w:val="18"/>
        </w:rPr>
        <w:t>Index</w:t>
      </w:r>
      <w:r>
        <w:rPr>
          <w:sz w:val="18"/>
        </w:rPr>
        <w:t>”</w:t>
      </w:r>
      <w:r>
        <w:rPr>
          <w:spacing w:val="-9"/>
          <w:sz w:val="18"/>
        </w:rPr>
        <w:t xml:space="preserve"> </w:t>
      </w:r>
      <w:r>
        <w:rPr>
          <w:sz w:val="18"/>
        </w:rPr>
        <w:t>means</w:t>
      </w:r>
      <w:r>
        <w:rPr>
          <w:spacing w:val="-6"/>
          <w:sz w:val="18"/>
        </w:rPr>
        <w:t xml:space="preserve"> </w:t>
      </w:r>
      <w:r>
        <w:rPr>
          <w:sz w:val="18"/>
        </w:rPr>
        <w:t>a</w:t>
      </w:r>
      <w:r>
        <w:rPr>
          <w:spacing w:val="-9"/>
          <w:sz w:val="18"/>
        </w:rPr>
        <w:t xml:space="preserve"> </w:t>
      </w:r>
      <w:r>
        <w:rPr>
          <w:sz w:val="18"/>
        </w:rPr>
        <w:t>composite</w:t>
      </w:r>
      <w:r>
        <w:rPr>
          <w:spacing w:val="-8"/>
          <w:sz w:val="18"/>
        </w:rPr>
        <w:t xml:space="preserve"> </w:t>
      </w:r>
      <w:r>
        <w:rPr>
          <w:sz w:val="18"/>
        </w:rPr>
        <w:t>of</w:t>
      </w:r>
      <w:r>
        <w:rPr>
          <w:spacing w:val="-9"/>
          <w:sz w:val="18"/>
        </w:rPr>
        <w:t xml:space="preserve"> </w:t>
      </w:r>
      <w:r>
        <w:rPr>
          <w:sz w:val="18"/>
        </w:rPr>
        <w:t>financial instruments, securities, assets, liabilities or other data points whose values are combined according to specific rules at regular intervals intended to provide a measure of performance over time.</w:t>
      </w:r>
    </w:p>
    <w:p w:rsidR="001553DB" w:rsidRDefault="00570155">
      <w:pPr>
        <w:pStyle w:val="ListParagraph"/>
        <w:numPr>
          <w:ilvl w:val="0"/>
          <w:numId w:val="1"/>
        </w:numPr>
        <w:tabs>
          <w:tab w:val="left" w:pos="806"/>
        </w:tabs>
        <w:spacing w:before="124" w:line="232" w:lineRule="auto"/>
        <w:ind w:right="118"/>
        <w:rPr>
          <w:sz w:val="18"/>
        </w:rPr>
      </w:pPr>
      <w:r>
        <w:rPr>
          <w:sz w:val="18"/>
        </w:rPr>
        <w:t xml:space="preserve">The disclaimer at </w:t>
      </w:r>
      <w:hyperlink r:id="rId12">
        <w:r>
          <w:rPr>
            <w:color w:val="0000FF"/>
            <w:sz w:val="18"/>
            <w:u w:val="single" w:color="0000FF"/>
          </w:rPr>
          <w:t>www.refinitiv.com/benchmarkdisclaimer</w:t>
        </w:r>
      </w:hyperlink>
      <w:r>
        <w:rPr>
          <w:color w:val="0000FF"/>
          <w:sz w:val="18"/>
        </w:rPr>
        <w:t xml:space="preserve"> </w:t>
      </w:r>
      <w:r>
        <w:rPr>
          <w:sz w:val="18"/>
        </w:rPr>
        <w:t>shall be incorporated by reference into the Agreement (</w:t>
      </w:r>
      <w:r>
        <w:rPr>
          <w:rFonts w:ascii="Arial" w:hAnsi="Arial"/>
          <w:b/>
          <w:sz w:val="18"/>
        </w:rPr>
        <w:t>“BMR Disclaimer”</w:t>
      </w:r>
      <w:r>
        <w:rPr>
          <w:sz w:val="18"/>
        </w:rPr>
        <w:t>).</w:t>
      </w:r>
    </w:p>
    <w:p w:rsidR="001553DB" w:rsidRDefault="00570155">
      <w:pPr>
        <w:pStyle w:val="ListParagraph"/>
        <w:numPr>
          <w:ilvl w:val="0"/>
          <w:numId w:val="1"/>
        </w:numPr>
        <w:tabs>
          <w:tab w:val="left" w:pos="806"/>
        </w:tabs>
        <w:spacing w:before="127"/>
        <w:ind w:right="121"/>
        <w:rPr>
          <w:sz w:val="18"/>
        </w:rPr>
      </w:pPr>
      <w:r>
        <w:rPr>
          <w:sz w:val="18"/>
        </w:rPr>
        <w:t>Client</w:t>
      </w:r>
      <w:r>
        <w:rPr>
          <w:spacing w:val="-13"/>
          <w:sz w:val="18"/>
        </w:rPr>
        <w:t xml:space="preserve"> </w:t>
      </w:r>
      <w:r>
        <w:rPr>
          <w:sz w:val="18"/>
        </w:rPr>
        <w:t>acknowledges</w:t>
      </w:r>
      <w:r>
        <w:rPr>
          <w:spacing w:val="-12"/>
          <w:sz w:val="18"/>
        </w:rPr>
        <w:t xml:space="preserve"> </w:t>
      </w:r>
      <w:r>
        <w:rPr>
          <w:sz w:val="18"/>
        </w:rPr>
        <w:t>and</w:t>
      </w:r>
      <w:r>
        <w:rPr>
          <w:spacing w:val="-13"/>
          <w:sz w:val="18"/>
        </w:rPr>
        <w:t xml:space="preserve"> </w:t>
      </w:r>
      <w:r>
        <w:rPr>
          <w:sz w:val="18"/>
        </w:rPr>
        <w:t>agrees</w:t>
      </w:r>
      <w:r>
        <w:rPr>
          <w:spacing w:val="-12"/>
          <w:sz w:val="18"/>
        </w:rPr>
        <w:t xml:space="preserve"> </w:t>
      </w:r>
      <w:r>
        <w:rPr>
          <w:sz w:val="18"/>
        </w:rPr>
        <w:t>that</w:t>
      </w:r>
      <w:r>
        <w:rPr>
          <w:spacing w:val="-13"/>
          <w:sz w:val="18"/>
        </w:rPr>
        <w:t xml:space="preserve"> </w:t>
      </w:r>
      <w:proofErr w:type="spellStart"/>
      <w:r>
        <w:rPr>
          <w:sz w:val="18"/>
        </w:rPr>
        <w:t>Refinitiv</w:t>
      </w:r>
      <w:proofErr w:type="spellEnd"/>
      <w:r>
        <w:rPr>
          <w:spacing w:val="-13"/>
          <w:sz w:val="18"/>
        </w:rPr>
        <w:t xml:space="preserve"> </w:t>
      </w:r>
      <w:r>
        <w:rPr>
          <w:sz w:val="18"/>
        </w:rPr>
        <w:t>does</w:t>
      </w:r>
      <w:r>
        <w:rPr>
          <w:spacing w:val="-12"/>
          <w:sz w:val="18"/>
        </w:rPr>
        <w:t xml:space="preserve"> </w:t>
      </w:r>
      <w:r>
        <w:rPr>
          <w:sz w:val="18"/>
        </w:rPr>
        <w:t>not</w:t>
      </w:r>
      <w:r>
        <w:rPr>
          <w:spacing w:val="-13"/>
          <w:sz w:val="18"/>
        </w:rPr>
        <w:t xml:space="preserve"> </w:t>
      </w:r>
      <w:r>
        <w:rPr>
          <w:sz w:val="18"/>
        </w:rPr>
        <w:t>offer</w:t>
      </w:r>
      <w:r>
        <w:rPr>
          <w:spacing w:val="-12"/>
          <w:sz w:val="18"/>
        </w:rPr>
        <w:t xml:space="preserve"> </w:t>
      </w:r>
      <w:r>
        <w:rPr>
          <w:sz w:val="18"/>
        </w:rPr>
        <w:t>or</w:t>
      </w:r>
      <w:r>
        <w:rPr>
          <w:spacing w:val="-13"/>
          <w:sz w:val="18"/>
        </w:rPr>
        <w:t xml:space="preserve"> </w:t>
      </w:r>
      <w:r>
        <w:rPr>
          <w:sz w:val="18"/>
        </w:rPr>
        <w:t>sell</w:t>
      </w:r>
      <w:r>
        <w:rPr>
          <w:spacing w:val="-12"/>
          <w:sz w:val="18"/>
        </w:rPr>
        <w:t xml:space="preserve"> </w:t>
      </w:r>
      <w:r>
        <w:rPr>
          <w:sz w:val="18"/>
        </w:rPr>
        <w:t>any</w:t>
      </w:r>
      <w:r>
        <w:rPr>
          <w:spacing w:val="-13"/>
          <w:sz w:val="18"/>
        </w:rPr>
        <w:t xml:space="preserve"> </w:t>
      </w:r>
      <w:r>
        <w:rPr>
          <w:sz w:val="18"/>
        </w:rPr>
        <w:t>securities</w:t>
      </w:r>
      <w:r>
        <w:rPr>
          <w:spacing w:val="-12"/>
          <w:sz w:val="18"/>
        </w:rPr>
        <w:t xml:space="preserve"> </w:t>
      </w:r>
      <w:r>
        <w:rPr>
          <w:sz w:val="18"/>
        </w:rPr>
        <w:t>or</w:t>
      </w:r>
      <w:r>
        <w:rPr>
          <w:spacing w:val="-13"/>
          <w:sz w:val="18"/>
        </w:rPr>
        <w:t xml:space="preserve"> </w:t>
      </w:r>
      <w:r>
        <w:rPr>
          <w:sz w:val="18"/>
        </w:rPr>
        <w:t>financial</w:t>
      </w:r>
      <w:r>
        <w:rPr>
          <w:spacing w:val="-12"/>
          <w:sz w:val="18"/>
        </w:rPr>
        <w:t xml:space="preserve"> </w:t>
      </w:r>
      <w:r>
        <w:rPr>
          <w:sz w:val="18"/>
        </w:rPr>
        <w:t>products,</w:t>
      </w:r>
      <w:r>
        <w:rPr>
          <w:spacing w:val="-13"/>
          <w:sz w:val="18"/>
        </w:rPr>
        <w:t xml:space="preserve"> </w:t>
      </w:r>
      <w:r>
        <w:rPr>
          <w:sz w:val="18"/>
        </w:rPr>
        <w:t>and</w:t>
      </w:r>
      <w:r>
        <w:rPr>
          <w:spacing w:val="-12"/>
          <w:sz w:val="18"/>
        </w:rPr>
        <w:t xml:space="preserve"> </w:t>
      </w:r>
      <w:r>
        <w:rPr>
          <w:sz w:val="18"/>
        </w:rPr>
        <w:t>nothing should be construed as such.</w:t>
      </w:r>
    </w:p>
    <w:p w:rsidR="001553DB" w:rsidRDefault="00570155">
      <w:pPr>
        <w:pStyle w:val="Heading1"/>
        <w:spacing w:before="113"/>
        <w:jc w:val="both"/>
      </w:pPr>
      <w:r>
        <w:t>International</w:t>
      </w:r>
      <w:r>
        <w:rPr>
          <w:spacing w:val="-5"/>
        </w:rPr>
        <w:t xml:space="preserve"> </w:t>
      </w:r>
      <w:r>
        <w:rPr>
          <w:spacing w:val="-2"/>
        </w:rPr>
        <w:t>Transfers</w:t>
      </w:r>
    </w:p>
    <w:p w:rsidR="001553DB" w:rsidRDefault="00570155">
      <w:pPr>
        <w:pStyle w:val="ListParagraph"/>
        <w:numPr>
          <w:ilvl w:val="0"/>
          <w:numId w:val="1"/>
        </w:numPr>
        <w:tabs>
          <w:tab w:val="left" w:pos="796"/>
          <w:tab w:val="left" w:pos="798"/>
        </w:tabs>
        <w:spacing w:before="4"/>
        <w:ind w:left="798" w:right="115" w:hanging="356"/>
        <w:rPr>
          <w:sz w:val="18"/>
        </w:rPr>
      </w:pPr>
      <w:r>
        <w:rPr>
          <w:sz w:val="18"/>
        </w:rPr>
        <w:t>If, in the course of providing or receiving the Services, a party transfers Personally Identifiable Information (as defined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Agreement</w:t>
      </w:r>
      <w:r>
        <w:rPr>
          <w:spacing w:val="-4"/>
          <w:sz w:val="18"/>
        </w:rPr>
        <w:t xml:space="preserve"> </w:t>
      </w:r>
      <w:r>
        <w:rPr>
          <w:sz w:val="18"/>
        </w:rPr>
        <w:t>or</w:t>
      </w:r>
      <w:r>
        <w:rPr>
          <w:spacing w:val="-4"/>
          <w:sz w:val="18"/>
        </w:rPr>
        <w:t xml:space="preserve"> </w:t>
      </w:r>
      <w:r>
        <w:rPr>
          <w:sz w:val="18"/>
        </w:rPr>
        <w:t>otherwise</w:t>
      </w:r>
      <w:r>
        <w:rPr>
          <w:spacing w:val="-4"/>
          <w:sz w:val="18"/>
        </w:rPr>
        <w:t xml:space="preserve"> </w:t>
      </w:r>
      <w:r>
        <w:rPr>
          <w:sz w:val="18"/>
        </w:rPr>
        <w:t>as</w:t>
      </w:r>
      <w:r>
        <w:rPr>
          <w:spacing w:val="-3"/>
          <w:sz w:val="18"/>
        </w:rPr>
        <w:t xml:space="preserve"> </w:t>
      </w:r>
      <w:r>
        <w:rPr>
          <w:sz w:val="18"/>
        </w:rPr>
        <w:t>defined</w:t>
      </w:r>
      <w:r>
        <w:rPr>
          <w:spacing w:val="-4"/>
          <w:sz w:val="18"/>
        </w:rPr>
        <w:t xml:space="preserve"> </w:t>
      </w:r>
      <w:r>
        <w:rPr>
          <w:sz w:val="18"/>
        </w:rPr>
        <w:t>below):</w:t>
      </w:r>
      <w:r>
        <w:rPr>
          <w:spacing w:val="-4"/>
          <w:sz w:val="18"/>
        </w:rPr>
        <w:t xml:space="preserve"> </w:t>
      </w:r>
      <w:r>
        <w:rPr>
          <w:sz w:val="18"/>
        </w:rPr>
        <w:t>(a)</w:t>
      </w:r>
      <w:r>
        <w:rPr>
          <w:spacing w:val="-4"/>
          <w:sz w:val="18"/>
        </w:rPr>
        <w:t xml:space="preserve"> </w:t>
      </w:r>
      <w:r>
        <w:rPr>
          <w:sz w:val="18"/>
        </w:rPr>
        <w:t>from</w:t>
      </w:r>
      <w:r>
        <w:rPr>
          <w:spacing w:val="-3"/>
          <w:sz w:val="18"/>
        </w:rPr>
        <w:t xml:space="preserve"> </w:t>
      </w:r>
      <w:r>
        <w:rPr>
          <w:sz w:val="18"/>
        </w:rPr>
        <w:t>a</w:t>
      </w:r>
      <w:r>
        <w:rPr>
          <w:spacing w:val="-4"/>
          <w:sz w:val="18"/>
        </w:rPr>
        <w:t xml:space="preserve"> </w:t>
      </w:r>
      <w:r>
        <w:rPr>
          <w:sz w:val="18"/>
        </w:rPr>
        <w:t>country</w:t>
      </w:r>
      <w:r>
        <w:rPr>
          <w:spacing w:val="-5"/>
          <w:sz w:val="18"/>
        </w:rPr>
        <w:t xml:space="preserve"> </w:t>
      </w:r>
      <w:r>
        <w:rPr>
          <w:sz w:val="18"/>
        </w:rPr>
        <w:t>which</w:t>
      </w:r>
      <w:r>
        <w:rPr>
          <w:spacing w:val="-4"/>
          <w:sz w:val="18"/>
        </w:rPr>
        <w:t xml:space="preserve"> </w:t>
      </w:r>
      <w:r>
        <w:rPr>
          <w:sz w:val="18"/>
        </w:rPr>
        <w:t>has</w:t>
      </w:r>
      <w:r>
        <w:rPr>
          <w:spacing w:val="-3"/>
          <w:sz w:val="18"/>
        </w:rPr>
        <w:t xml:space="preserve"> </w:t>
      </w:r>
      <w:r>
        <w:rPr>
          <w:sz w:val="18"/>
        </w:rPr>
        <w:t>applicable</w:t>
      </w:r>
      <w:r>
        <w:rPr>
          <w:spacing w:val="-4"/>
          <w:sz w:val="18"/>
        </w:rPr>
        <w:t xml:space="preserve"> </w:t>
      </w:r>
      <w:r>
        <w:rPr>
          <w:sz w:val="18"/>
        </w:rPr>
        <w:t>Data</w:t>
      </w:r>
      <w:r>
        <w:rPr>
          <w:spacing w:val="-4"/>
          <w:sz w:val="18"/>
        </w:rPr>
        <w:t xml:space="preserve"> </w:t>
      </w:r>
      <w:r>
        <w:rPr>
          <w:sz w:val="18"/>
        </w:rPr>
        <w:t>Protection Legislation</w:t>
      </w:r>
      <w:r>
        <w:rPr>
          <w:spacing w:val="-6"/>
          <w:sz w:val="18"/>
        </w:rPr>
        <w:t xml:space="preserve"> </w:t>
      </w:r>
      <w:r>
        <w:rPr>
          <w:sz w:val="18"/>
        </w:rPr>
        <w:t>which</w:t>
      </w:r>
      <w:r>
        <w:rPr>
          <w:spacing w:val="-6"/>
          <w:sz w:val="18"/>
        </w:rPr>
        <w:t xml:space="preserve"> </w:t>
      </w:r>
      <w:r>
        <w:rPr>
          <w:sz w:val="18"/>
        </w:rPr>
        <w:t>imposes</w:t>
      </w:r>
      <w:r>
        <w:rPr>
          <w:spacing w:val="-6"/>
          <w:sz w:val="18"/>
        </w:rPr>
        <w:t xml:space="preserve"> </w:t>
      </w:r>
      <w:r>
        <w:rPr>
          <w:sz w:val="18"/>
        </w:rPr>
        <w:t>restrictions</w:t>
      </w:r>
      <w:r>
        <w:rPr>
          <w:spacing w:val="-6"/>
          <w:sz w:val="18"/>
        </w:rPr>
        <w:t xml:space="preserve"> </w:t>
      </w:r>
      <w:r>
        <w:rPr>
          <w:sz w:val="18"/>
        </w:rPr>
        <w:t>on</w:t>
      </w:r>
      <w:r>
        <w:rPr>
          <w:spacing w:val="-6"/>
          <w:sz w:val="18"/>
        </w:rPr>
        <w:t xml:space="preserve"> </w:t>
      </w:r>
      <w:r>
        <w:rPr>
          <w:sz w:val="18"/>
        </w:rPr>
        <w:t>extra-territorial</w:t>
      </w:r>
      <w:r>
        <w:rPr>
          <w:spacing w:val="-6"/>
          <w:sz w:val="18"/>
        </w:rPr>
        <w:t xml:space="preserve"> </w:t>
      </w:r>
      <w:r>
        <w:rPr>
          <w:sz w:val="18"/>
        </w:rPr>
        <w:t>transfers</w:t>
      </w:r>
      <w:r>
        <w:rPr>
          <w:spacing w:val="-8"/>
          <w:sz w:val="18"/>
        </w:rPr>
        <w:t xml:space="preserve"> </w:t>
      </w:r>
      <w:r>
        <w:rPr>
          <w:sz w:val="18"/>
        </w:rPr>
        <w:t>of</w:t>
      </w:r>
      <w:r>
        <w:rPr>
          <w:spacing w:val="-7"/>
          <w:sz w:val="18"/>
        </w:rPr>
        <w:t xml:space="preserve"> </w:t>
      </w:r>
      <w:r>
        <w:rPr>
          <w:sz w:val="18"/>
        </w:rPr>
        <w:t>Personally</w:t>
      </w:r>
      <w:r>
        <w:rPr>
          <w:spacing w:val="-8"/>
          <w:sz w:val="18"/>
        </w:rPr>
        <w:t xml:space="preserve"> </w:t>
      </w:r>
      <w:r>
        <w:rPr>
          <w:sz w:val="18"/>
        </w:rPr>
        <w:t>Identifiable</w:t>
      </w:r>
      <w:r>
        <w:rPr>
          <w:spacing w:val="-9"/>
          <w:sz w:val="18"/>
        </w:rPr>
        <w:t xml:space="preserve"> </w:t>
      </w:r>
      <w:r>
        <w:rPr>
          <w:sz w:val="18"/>
        </w:rPr>
        <w:t>Information;</w:t>
      </w:r>
      <w:r>
        <w:rPr>
          <w:spacing w:val="-7"/>
          <w:sz w:val="18"/>
        </w:rPr>
        <w:t xml:space="preserve"> </w:t>
      </w:r>
      <w:r>
        <w:rPr>
          <w:sz w:val="18"/>
        </w:rPr>
        <w:t>and</w:t>
      </w:r>
      <w:r>
        <w:rPr>
          <w:spacing w:val="-6"/>
          <w:sz w:val="18"/>
        </w:rPr>
        <w:t xml:space="preserve"> </w:t>
      </w:r>
      <w:r>
        <w:rPr>
          <w:sz w:val="18"/>
        </w:rPr>
        <w:t>(b)</w:t>
      </w:r>
      <w:r>
        <w:rPr>
          <w:spacing w:val="-7"/>
          <w:sz w:val="18"/>
        </w:rPr>
        <w:t xml:space="preserve"> </w:t>
      </w:r>
      <w:r>
        <w:rPr>
          <w:sz w:val="18"/>
        </w:rPr>
        <w:t>to a</w:t>
      </w:r>
      <w:r>
        <w:rPr>
          <w:spacing w:val="-9"/>
          <w:sz w:val="18"/>
        </w:rPr>
        <w:t xml:space="preserve"> </w:t>
      </w:r>
      <w:r>
        <w:rPr>
          <w:sz w:val="18"/>
        </w:rPr>
        <w:t>country</w:t>
      </w:r>
      <w:r>
        <w:rPr>
          <w:spacing w:val="-10"/>
          <w:sz w:val="18"/>
        </w:rPr>
        <w:t xml:space="preserve"> </w:t>
      </w:r>
      <w:r>
        <w:rPr>
          <w:sz w:val="18"/>
        </w:rPr>
        <w:t>which</w:t>
      </w:r>
      <w:r>
        <w:rPr>
          <w:spacing w:val="-9"/>
          <w:sz w:val="18"/>
        </w:rPr>
        <w:t xml:space="preserve"> </w:t>
      </w:r>
      <w:r>
        <w:rPr>
          <w:sz w:val="18"/>
        </w:rPr>
        <w:t>does</w:t>
      </w:r>
      <w:r>
        <w:rPr>
          <w:spacing w:val="-8"/>
          <w:sz w:val="18"/>
        </w:rPr>
        <w:t xml:space="preserve"> </w:t>
      </w:r>
      <w:r>
        <w:rPr>
          <w:sz w:val="18"/>
        </w:rPr>
        <w:t>not</w:t>
      </w:r>
      <w:r>
        <w:rPr>
          <w:spacing w:val="-9"/>
          <w:sz w:val="18"/>
        </w:rPr>
        <w:t xml:space="preserve"> </w:t>
      </w:r>
      <w:r>
        <w:rPr>
          <w:sz w:val="18"/>
        </w:rPr>
        <w:t>provide</w:t>
      </w:r>
      <w:r>
        <w:rPr>
          <w:spacing w:val="-9"/>
          <w:sz w:val="18"/>
        </w:rPr>
        <w:t xml:space="preserve"> </w:t>
      </w:r>
      <w:r>
        <w:rPr>
          <w:sz w:val="18"/>
        </w:rPr>
        <w:t>an</w:t>
      </w:r>
      <w:r>
        <w:rPr>
          <w:spacing w:val="-11"/>
          <w:sz w:val="18"/>
        </w:rPr>
        <w:t xml:space="preserve"> </w:t>
      </w:r>
      <w:r>
        <w:rPr>
          <w:sz w:val="18"/>
        </w:rPr>
        <w:t>adequate</w:t>
      </w:r>
      <w:r>
        <w:rPr>
          <w:spacing w:val="-11"/>
          <w:sz w:val="18"/>
        </w:rPr>
        <w:t xml:space="preserve"> </w:t>
      </w:r>
      <w:r>
        <w:rPr>
          <w:sz w:val="18"/>
        </w:rPr>
        <w:t>level</w:t>
      </w:r>
      <w:r>
        <w:rPr>
          <w:spacing w:val="-11"/>
          <w:sz w:val="18"/>
        </w:rPr>
        <w:t xml:space="preserve"> </w:t>
      </w:r>
      <w:r>
        <w:rPr>
          <w:sz w:val="18"/>
        </w:rPr>
        <w:t>of</w:t>
      </w:r>
      <w:r>
        <w:rPr>
          <w:spacing w:val="-9"/>
          <w:sz w:val="18"/>
        </w:rPr>
        <w:t xml:space="preserve"> </w:t>
      </w:r>
      <w:r>
        <w:rPr>
          <w:sz w:val="18"/>
        </w:rPr>
        <w:t>protection</w:t>
      </w:r>
      <w:r>
        <w:rPr>
          <w:spacing w:val="-9"/>
          <w:sz w:val="18"/>
        </w:rPr>
        <w:t xml:space="preserve"> </w:t>
      </w:r>
      <w:r>
        <w:rPr>
          <w:sz w:val="18"/>
        </w:rPr>
        <w:t>for</w:t>
      </w:r>
      <w:r>
        <w:rPr>
          <w:spacing w:val="-12"/>
          <w:sz w:val="18"/>
        </w:rPr>
        <w:t xml:space="preserve"> </w:t>
      </w:r>
      <w:r>
        <w:rPr>
          <w:sz w:val="18"/>
        </w:rPr>
        <w:t>Personally</w:t>
      </w:r>
      <w:r>
        <w:rPr>
          <w:spacing w:val="-11"/>
          <w:sz w:val="18"/>
        </w:rPr>
        <w:t xml:space="preserve"> </w:t>
      </w:r>
      <w:r>
        <w:rPr>
          <w:sz w:val="18"/>
        </w:rPr>
        <w:t>Identifiable</w:t>
      </w:r>
      <w:r>
        <w:rPr>
          <w:spacing w:val="-9"/>
          <w:sz w:val="18"/>
        </w:rPr>
        <w:t xml:space="preserve"> </w:t>
      </w:r>
      <w:r>
        <w:rPr>
          <w:sz w:val="18"/>
        </w:rPr>
        <w:t>Information</w:t>
      </w:r>
      <w:r>
        <w:rPr>
          <w:spacing w:val="-9"/>
          <w:sz w:val="18"/>
        </w:rPr>
        <w:t xml:space="preserve"> </w:t>
      </w:r>
      <w:r>
        <w:rPr>
          <w:sz w:val="18"/>
        </w:rPr>
        <w:t>as</w:t>
      </w:r>
      <w:r>
        <w:rPr>
          <w:spacing w:val="-11"/>
          <w:sz w:val="18"/>
        </w:rPr>
        <w:t xml:space="preserve"> </w:t>
      </w:r>
      <w:r>
        <w:rPr>
          <w:sz w:val="18"/>
        </w:rPr>
        <w:t xml:space="preserve">required by the Data Protection Legislation of the country of export, then the </w:t>
      </w:r>
      <w:proofErr w:type="spellStart"/>
      <w:r>
        <w:rPr>
          <w:sz w:val="18"/>
        </w:rPr>
        <w:t>Refinitiv</w:t>
      </w:r>
      <w:proofErr w:type="spellEnd"/>
      <w:r>
        <w:rPr>
          <w:sz w:val="18"/>
        </w:rPr>
        <w:t xml:space="preserve"> Standard Contractual Clauses Agreement (found at the following address </w:t>
      </w:r>
      <w:hyperlink r:id="rId13">
        <w:r>
          <w:rPr>
            <w:color w:val="0000FF"/>
            <w:sz w:val="18"/>
            <w:u w:val="single" w:color="0000FF"/>
          </w:rPr>
          <w:t>https://my.refinitiv.com/content/mytr/en/policies/international-</w:t>
        </w:r>
      </w:hyperlink>
      <w:r>
        <w:rPr>
          <w:color w:val="0000FF"/>
          <w:sz w:val="18"/>
        </w:rPr>
        <w:t xml:space="preserve"> </w:t>
      </w:r>
      <w:hyperlink r:id="rId14">
        <w:r>
          <w:rPr>
            <w:color w:val="0000FF"/>
            <w:sz w:val="18"/>
            <w:u w:val="single" w:color="0000FF"/>
          </w:rPr>
          <w:t>transfers.html</w:t>
        </w:r>
      </w:hyperlink>
      <w:r>
        <w:rPr>
          <w:sz w:val="18"/>
        </w:rPr>
        <w:t>) shall apply to that transfer. Client shall be responsible for all international data transfers that flow from</w:t>
      </w:r>
      <w:r>
        <w:rPr>
          <w:spacing w:val="-1"/>
          <w:sz w:val="18"/>
        </w:rPr>
        <w:t xml:space="preserve"> </w:t>
      </w:r>
      <w:r>
        <w:rPr>
          <w:sz w:val="18"/>
        </w:rPr>
        <w:t>its,</w:t>
      </w:r>
      <w:r>
        <w:rPr>
          <w:spacing w:val="-2"/>
          <w:sz w:val="18"/>
        </w:rPr>
        <w:t xml:space="preserve"> </w:t>
      </w:r>
      <w:r>
        <w:rPr>
          <w:sz w:val="18"/>
        </w:rPr>
        <w:t>or</w:t>
      </w:r>
      <w:r>
        <w:rPr>
          <w:spacing w:val="-4"/>
          <w:sz w:val="18"/>
        </w:rPr>
        <w:t xml:space="preserve"> </w:t>
      </w:r>
      <w:r>
        <w:rPr>
          <w:sz w:val="18"/>
        </w:rPr>
        <w:t>any</w:t>
      </w:r>
      <w:r>
        <w:rPr>
          <w:spacing w:val="-4"/>
          <w:sz w:val="18"/>
        </w:rPr>
        <w:t xml:space="preserve"> </w:t>
      </w:r>
      <w:r>
        <w:rPr>
          <w:sz w:val="18"/>
        </w:rPr>
        <w:t>Affiliates’</w:t>
      </w:r>
      <w:r>
        <w:rPr>
          <w:spacing w:val="-2"/>
          <w:sz w:val="18"/>
        </w:rPr>
        <w:t xml:space="preserve"> </w:t>
      </w:r>
      <w:r>
        <w:rPr>
          <w:sz w:val="18"/>
        </w:rPr>
        <w:t>(where</w:t>
      </w:r>
      <w:r>
        <w:rPr>
          <w:spacing w:val="-2"/>
          <w:sz w:val="18"/>
        </w:rPr>
        <w:t xml:space="preserve"> </w:t>
      </w:r>
      <w:r>
        <w:rPr>
          <w:sz w:val="18"/>
        </w:rPr>
        <w:t>permitted)</w:t>
      </w:r>
      <w:r>
        <w:rPr>
          <w:spacing w:val="-2"/>
          <w:sz w:val="18"/>
        </w:rPr>
        <w:t xml:space="preserve"> </w:t>
      </w:r>
      <w:r>
        <w:rPr>
          <w:sz w:val="18"/>
        </w:rPr>
        <w:t>use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Services,</w:t>
      </w:r>
      <w:r>
        <w:rPr>
          <w:spacing w:val="-2"/>
          <w:sz w:val="18"/>
        </w:rPr>
        <w:t xml:space="preserve"> </w:t>
      </w:r>
      <w:r>
        <w:rPr>
          <w:sz w:val="18"/>
        </w:rPr>
        <w:t>including</w:t>
      </w:r>
      <w:r>
        <w:rPr>
          <w:spacing w:val="-2"/>
          <w:sz w:val="18"/>
        </w:rPr>
        <w:t xml:space="preserve"> </w:t>
      </w:r>
      <w:r>
        <w:rPr>
          <w:sz w:val="18"/>
        </w:rPr>
        <w:t>its</w:t>
      </w:r>
      <w:r>
        <w:rPr>
          <w:spacing w:val="-1"/>
          <w:sz w:val="18"/>
        </w:rPr>
        <w:t xml:space="preserve"> </w:t>
      </w:r>
      <w:r>
        <w:rPr>
          <w:sz w:val="18"/>
        </w:rPr>
        <w:t>obligation</w:t>
      </w:r>
      <w:r>
        <w:rPr>
          <w:spacing w:val="-2"/>
          <w:sz w:val="18"/>
        </w:rPr>
        <w:t xml:space="preserve"> </w:t>
      </w:r>
      <w:r>
        <w:rPr>
          <w:sz w:val="18"/>
        </w:rPr>
        <w:t>to</w:t>
      </w:r>
      <w:r>
        <w:rPr>
          <w:spacing w:val="-2"/>
          <w:sz w:val="18"/>
        </w:rPr>
        <w:t xml:space="preserve"> </w:t>
      </w:r>
      <w:r>
        <w:rPr>
          <w:sz w:val="18"/>
        </w:rPr>
        <w:t>put</w:t>
      </w:r>
      <w:r>
        <w:rPr>
          <w:spacing w:val="-2"/>
          <w:sz w:val="18"/>
        </w:rPr>
        <w:t xml:space="preserve"> </w:t>
      </w:r>
      <w:r>
        <w:rPr>
          <w:sz w:val="18"/>
        </w:rPr>
        <w:t>in</w:t>
      </w:r>
      <w:r>
        <w:rPr>
          <w:spacing w:val="-2"/>
          <w:sz w:val="18"/>
        </w:rPr>
        <w:t xml:space="preserve"> </w:t>
      </w:r>
      <w:r>
        <w:rPr>
          <w:sz w:val="18"/>
        </w:rPr>
        <w:t>place</w:t>
      </w:r>
      <w:r>
        <w:rPr>
          <w:spacing w:val="-2"/>
          <w:sz w:val="18"/>
        </w:rPr>
        <w:t xml:space="preserve"> </w:t>
      </w:r>
      <w:r>
        <w:rPr>
          <w:sz w:val="18"/>
        </w:rPr>
        <w:t>appropriate international data transfer clauses or an alternative permitted mechanism.</w:t>
      </w:r>
    </w:p>
    <w:p w:rsidR="001553DB" w:rsidRDefault="00570155">
      <w:pPr>
        <w:pStyle w:val="ListParagraph"/>
        <w:numPr>
          <w:ilvl w:val="0"/>
          <w:numId w:val="1"/>
        </w:numPr>
        <w:tabs>
          <w:tab w:val="left" w:pos="805"/>
        </w:tabs>
        <w:spacing w:before="138" w:line="217" w:lineRule="exact"/>
        <w:ind w:left="805" w:hanging="359"/>
        <w:jc w:val="left"/>
        <w:rPr>
          <w:sz w:val="18"/>
        </w:rPr>
      </w:pPr>
      <w:r>
        <w:rPr>
          <w:sz w:val="18"/>
        </w:rPr>
        <w:t>For</w:t>
      </w:r>
      <w:r>
        <w:rPr>
          <w:spacing w:val="-2"/>
          <w:sz w:val="18"/>
        </w:rPr>
        <w:t xml:space="preserve"> </w:t>
      </w:r>
      <w:r>
        <w:rPr>
          <w:sz w:val="18"/>
        </w:rPr>
        <w:t>the</w:t>
      </w:r>
      <w:r>
        <w:rPr>
          <w:spacing w:val="-4"/>
          <w:sz w:val="18"/>
        </w:rPr>
        <w:t xml:space="preserve"> </w:t>
      </w:r>
      <w:r>
        <w:rPr>
          <w:sz w:val="18"/>
        </w:rPr>
        <w:t>purpose</w:t>
      </w:r>
      <w:r>
        <w:rPr>
          <w:spacing w:val="-3"/>
          <w:sz w:val="18"/>
        </w:rPr>
        <w:t xml:space="preserve"> </w:t>
      </w:r>
      <w:r>
        <w:rPr>
          <w:sz w:val="18"/>
        </w:rPr>
        <w:t>of</w:t>
      </w:r>
      <w:r>
        <w:rPr>
          <w:spacing w:val="-2"/>
          <w:sz w:val="18"/>
        </w:rPr>
        <w:t xml:space="preserve"> </w:t>
      </w:r>
      <w:r>
        <w:rPr>
          <w:sz w:val="18"/>
        </w:rPr>
        <w:t>this</w:t>
      </w:r>
      <w:r>
        <w:rPr>
          <w:spacing w:val="-1"/>
          <w:sz w:val="18"/>
        </w:rPr>
        <w:t xml:space="preserve"> </w:t>
      </w:r>
      <w:r>
        <w:rPr>
          <w:sz w:val="18"/>
        </w:rPr>
        <w:t>Order</w:t>
      </w:r>
      <w:r>
        <w:rPr>
          <w:spacing w:val="-3"/>
          <w:sz w:val="18"/>
        </w:rPr>
        <w:t xml:space="preserve"> </w:t>
      </w:r>
      <w:r>
        <w:rPr>
          <w:spacing w:val="-4"/>
          <w:sz w:val="18"/>
        </w:rPr>
        <w:t>Form:</w:t>
      </w:r>
    </w:p>
    <w:p w:rsidR="001553DB" w:rsidRDefault="00570155">
      <w:pPr>
        <w:pStyle w:val="ListParagraph"/>
        <w:numPr>
          <w:ilvl w:val="1"/>
          <w:numId w:val="1"/>
        </w:numPr>
        <w:tabs>
          <w:tab w:val="left" w:pos="1518"/>
        </w:tabs>
        <w:spacing w:before="2" w:line="230" w:lineRule="auto"/>
        <w:ind w:right="121"/>
        <w:jc w:val="left"/>
        <w:rPr>
          <w:sz w:val="18"/>
        </w:rPr>
      </w:pPr>
      <w:proofErr w:type="gramStart"/>
      <w:r>
        <w:rPr>
          <w:rFonts w:ascii="Arial" w:hAnsi="Arial"/>
          <w:b/>
          <w:sz w:val="18"/>
        </w:rPr>
        <w:t>Personally</w:t>
      </w:r>
      <w:proofErr w:type="gramEnd"/>
      <w:r>
        <w:rPr>
          <w:rFonts w:ascii="Arial" w:hAnsi="Arial"/>
          <w:b/>
          <w:sz w:val="18"/>
        </w:rPr>
        <w:t xml:space="preserve"> Identifiable Information </w:t>
      </w:r>
      <w:r>
        <w:rPr>
          <w:sz w:val="18"/>
        </w:rPr>
        <w:t>means personal data (as such term is defined in Data Protection Legislation) processed as part of the Services or in connection with this Agreement.</w:t>
      </w:r>
    </w:p>
    <w:p w:rsidR="001553DB" w:rsidRDefault="00570155">
      <w:pPr>
        <w:pStyle w:val="ListParagraph"/>
        <w:numPr>
          <w:ilvl w:val="1"/>
          <w:numId w:val="1"/>
        </w:numPr>
        <w:tabs>
          <w:tab w:val="left" w:pos="1518"/>
        </w:tabs>
        <w:spacing w:before="4" w:line="228" w:lineRule="auto"/>
        <w:ind w:right="113"/>
        <w:jc w:val="left"/>
        <w:rPr>
          <w:sz w:val="18"/>
        </w:rPr>
      </w:pPr>
      <w:r>
        <w:rPr>
          <w:rFonts w:ascii="Arial" w:hAnsi="Arial"/>
          <w:b/>
          <w:sz w:val="18"/>
        </w:rPr>
        <w:t xml:space="preserve">Data Protection Legislation </w:t>
      </w:r>
      <w:r>
        <w:rPr>
          <w:sz w:val="18"/>
        </w:rPr>
        <w:t>means legislation relating to an individual's right to privacy with respect to the processing of Personally Identifiable Information which is applicable to a party from time to time.</w:t>
      </w:r>
    </w:p>
    <w:p w:rsidR="001553DB" w:rsidRDefault="001553DB">
      <w:pPr>
        <w:pStyle w:val="BodyText"/>
        <w:spacing w:before="2"/>
      </w:pPr>
    </w:p>
    <w:p w:rsidR="001553DB" w:rsidRDefault="00570155">
      <w:pPr>
        <w:pStyle w:val="BodyText"/>
        <w:ind w:left="85" w:right="116"/>
        <w:jc w:val="both"/>
      </w:pPr>
      <w:r>
        <w:t>This</w:t>
      </w:r>
      <w:r>
        <w:rPr>
          <w:spacing w:val="-5"/>
        </w:rPr>
        <w:t xml:space="preserve"> </w:t>
      </w:r>
      <w:r>
        <w:t>Order</w:t>
      </w:r>
      <w:r>
        <w:rPr>
          <w:spacing w:val="-6"/>
        </w:rPr>
        <w:t xml:space="preserve"> </w:t>
      </w:r>
      <w:r>
        <w:t>Form</w:t>
      </w:r>
      <w:r>
        <w:rPr>
          <w:spacing w:val="-5"/>
        </w:rPr>
        <w:t xml:space="preserve"> </w:t>
      </w:r>
      <w:r>
        <w:t>and</w:t>
      </w:r>
      <w:r>
        <w:rPr>
          <w:spacing w:val="-5"/>
        </w:rPr>
        <w:t xml:space="preserve"> </w:t>
      </w:r>
      <w:r>
        <w:t>the</w:t>
      </w:r>
      <w:r>
        <w:rPr>
          <w:spacing w:val="-5"/>
        </w:rPr>
        <w:t xml:space="preserve"> </w:t>
      </w:r>
      <w:r>
        <w:t>Agreement</w:t>
      </w:r>
      <w:r>
        <w:rPr>
          <w:spacing w:val="-6"/>
        </w:rPr>
        <w:t xml:space="preserve"> </w:t>
      </w:r>
      <w:r>
        <w:t>will</w:t>
      </w:r>
      <w:r>
        <w:rPr>
          <w:spacing w:val="-5"/>
        </w:rPr>
        <w:t xml:space="preserve"> </w:t>
      </w:r>
      <w:r>
        <w:t>be</w:t>
      </w:r>
      <w:r>
        <w:rPr>
          <w:spacing w:val="-5"/>
        </w:rPr>
        <w:t xml:space="preserve"> </w:t>
      </w:r>
      <w:r>
        <w:t>governed</w:t>
      </w:r>
      <w:r>
        <w:rPr>
          <w:spacing w:val="-8"/>
        </w:rPr>
        <w:t xml:space="preserve"> </w:t>
      </w:r>
      <w:r>
        <w:t>by</w:t>
      </w:r>
      <w:r>
        <w:rPr>
          <w:spacing w:val="-7"/>
        </w:rPr>
        <w:t xml:space="preserve"> </w:t>
      </w:r>
      <w:r>
        <w:t>and</w:t>
      </w:r>
      <w:r>
        <w:rPr>
          <w:spacing w:val="-8"/>
        </w:rPr>
        <w:t xml:space="preserve"> </w:t>
      </w:r>
      <w:r>
        <w:t>construed</w:t>
      </w:r>
      <w:r>
        <w:rPr>
          <w:spacing w:val="-5"/>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laws</w:t>
      </w:r>
      <w:r>
        <w:rPr>
          <w:spacing w:val="-5"/>
        </w:rPr>
        <w:t xml:space="preserve"> </w:t>
      </w:r>
      <w:r>
        <w:t>of</w:t>
      </w:r>
      <w:r>
        <w:rPr>
          <w:spacing w:val="-6"/>
        </w:rPr>
        <w:t xml:space="preserve"> </w:t>
      </w:r>
      <w:r>
        <w:t>England</w:t>
      </w:r>
      <w:r>
        <w:rPr>
          <w:spacing w:val="-5"/>
        </w:rPr>
        <w:t xml:space="preserve"> </w:t>
      </w:r>
      <w:r>
        <w:t>and</w:t>
      </w:r>
      <w:r>
        <w:rPr>
          <w:spacing w:val="-10"/>
        </w:rPr>
        <w:t xml:space="preserve"> </w:t>
      </w:r>
      <w:r>
        <w:t>Wales. Both</w:t>
      </w:r>
      <w:r>
        <w:rPr>
          <w:spacing w:val="-2"/>
        </w:rPr>
        <w:t xml:space="preserve"> </w:t>
      </w:r>
      <w:proofErr w:type="gramStart"/>
      <w:r>
        <w:t>parties</w:t>
      </w:r>
      <w:proofErr w:type="gramEnd"/>
      <w:r>
        <w:rPr>
          <w:spacing w:val="-3"/>
        </w:rPr>
        <w:t xml:space="preserve"> </w:t>
      </w:r>
      <w:r>
        <w:t>consent</w:t>
      </w:r>
      <w:r>
        <w:rPr>
          <w:spacing w:val="-2"/>
        </w:rPr>
        <w:t xml:space="preserve"> </w:t>
      </w:r>
      <w:r>
        <w:t>to</w:t>
      </w:r>
      <w:r>
        <w:rPr>
          <w:spacing w:val="-4"/>
        </w:rPr>
        <w:t xml:space="preserve"> </w:t>
      </w:r>
      <w:r>
        <w:t>the</w:t>
      </w:r>
      <w:r>
        <w:rPr>
          <w:spacing w:val="-4"/>
        </w:rPr>
        <w:t xml:space="preserve"> </w:t>
      </w:r>
      <w:r>
        <w:t>non-exclusive</w:t>
      </w:r>
      <w:r>
        <w:rPr>
          <w:spacing w:val="-2"/>
        </w:rPr>
        <w:t xml:space="preserve"> </w:t>
      </w:r>
      <w:r>
        <w:t>jurisdiction</w:t>
      </w:r>
      <w:r>
        <w:rPr>
          <w:spacing w:val="-2"/>
        </w:rPr>
        <w:t xml:space="preserve"> </w:t>
      </w:r>
      <w:r>
        <w:t>of</w:t>
      </w:r>
      <w:r>
        <w:rPr>
          <w:spacing w:val="-2"/>
        </w:rPr>
        <w:t xml:space="preserve"> </w:t>
      </w:r>
      <w:r>
        <w:t>the</w:t>
      </w:r>
      <w:r>
        <w:rPr>
          <w:spacing w:val="-4"/>
        </w:rPr>
        <w:t xml:space="preserve"> </w:t>
      </w:r>
      <w:r>
        <w:t>Courts</w:t>
      </w:r>
      <w:r>
        <w:rPr>
          <w:spacing w:val="-3"/>
        </w:rPr>
        <w:t xml:space="preserve"> </w:t>
      </w:r>
      <w:r>
        <w:t>of</w:t>
      </w:r>
      <w:r>
        <w:rPr>
          <w:spacing w:val="-2"/>
        </w:rPr>
        <w:t xml:space="preserve"> </w:t>
      </w:r>
      <w:r>
        <w:t>England</w:t>
      </w:r>
      <w:r>
        <w:rPr>
          <w:spacing w:val="-4"/>
        </w:rPr>
        <w:t xml:space="preserve"> </w:t>
      </w:r>
      <w:r>
        <w:t>and</w:t>
      </w:r>
      <w:r>
        <w:rPr>
          <w:spacing w:val="-9"/>
        </w:rPr>
        <w:t xml:space="preserve"> </w:t>
      </w:r>
      <w:r>
        <w:t>Wales.</w:t>
      </w:r>
      <w:r>
        <w:rPr>
          <w:spacing w:val="40"/>
        </w:rPr>
        <w:t xml:space="preserve"> </w:t>
      </w:r>
      <w:r>
        <w:t>Members</w:t>
      </w:r>
      <w:r>
        <w:rPr>
          <w:spacing w:val="-1"/>
        </w:rPr>
        <w:t xml:space="preserve"> </w:t>
      </w:r>
      <w:r>
        <w:t>of</w:t>
      </w:r>
      <w:r>
        <w:rPr>
          <w:spacing w:val="-2"/>
        </w:rPr>
        <w:t xml:space="preserve"> </w:t>
      </w:r>
      <w:r>
        <w:t>the</w:t>
      </w:r>
      <w:r>
        <w:rPr>
          <w:spacing w:val="-2"/>
        </w:rPr>
        <w:t xml:space="preserve"> </w:t>
      </w:r>
      <w:proofErr w:type="spellStart"/>
      <w:r>
        <w:t>Refinitiv</w:t>
      </w:r>
      <w:proofErr w:type="spellEnd"/>
      <w:r>
        <w:rPr>
          <w:spacing w:val="-4"/>
        </w:rPr>
        <w:t xml:space="preserve"> </w:t>
      </w:r>
      <w:r>
        <w:t xml:space="preserve">Group have the right under the Contracts (Rights of Third Parties) Act 1999 (the “Act”) to enforce and rely on the terms of the </w:t>
      </w:r>
      <w:r>
        <w:rPr>
          <w:spacing w:val="-2"/>
        </w:rPr>
        <w:t>Agreement.</w:t>
      </w:r>
    </w:p>
    <w:p w:rsidR="001553DB" w:rsidRDefault="001553DB">
      <w:pPr>
        <w:pStyle w:val="BodyText"/>
        <w:spacing w:before="1"/>
      </w:pPr>
    </w:p>
    <w:tbl>
      <w:tblPr>
        <w:tblW w:w="0" w:type="auto"/>
        <w:tblInd w:w="9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596"/>
        <w:gridCol w:w="1260"/>
        <w:gridCol w:w="3601"/>
        <w:gridCol w:w="1260"/>
      </w:tblGrid>
      <w:tr w:rsidR="001553DB">
        <w:trPr>
          <w:trHeight w:val="676"/>
        </w:trPr>
        <w:tc>
          <w:tcPr>
            <w:tcW w:w="4856" w:type="dxa"/>
            <w:gridSpan w:val="2"/>
          </w:tcPr>
          <w:p w:rsidR="001553DB" w:rsidRDefault="001553DB">
            <w:pPr>
              <w:pStyle w:val="TableParagraph"/>
              <w:spacing w:before="22"/>
              <w:rPr>
                <w:sz w:val="18"/>
              </w:rPr>
            </w:pPr>
          </w:p>
          <w:p w:rsidR="001553DB" w:rsidRDefault="00570155">
            <w:pPr>
              <w:pStyle w:val="TableParagraph"/>
              <w:ind w:left="108"/>
              <w:rPr>
                <w:rFonts w:ascii="Arial"/>
                <w:b/>
                <w:sz w:val="18"/>
              </w:rPr>
            </w:pPr>
            <w:r>
              <w:rPr>
                <w:sz w:val="18"/>
              </w:rPr>
              <w:t>Signed</w:t>
            </w:r>
            <w:r>
              <w:rPr>
                <w:spacing w:val="-5"/>
                <w:sz w:val="18"/>
              </w:rPr>
              <w:t xml:space="preserve"> </w:t>
            </w:r>
            <w:r>
              <w:rPr>
                <w:sz w:val="18"/>
              </w:rPr>
              <w:t>on</w:t>
            </w:r>
            <w:r>
              <w:rPr>
                <w:spacing w:val="-5"/>
                <w:sz w:val="18"/>
              </w:rPr>
              <w:t xml:space="preserve"> </w:t>
            </w:r>
            <w:r>
              <w:rPr>
                <w:sz w:val="18"/>
              </w:rPr>
              <w:t>behalf</w:t>
            </w:r>
            <w:r>
              <w:rPr>
                <w:spacing w:val="-2"/>
                <w:sz w:val="18"/>
              </w:rPr>
              <w:t xml:space="preserve"> </w:t>
            </w:r>
            <w:r>
              <w:rPr>
                <w:sz w:val="18"/>
              </w:rPr>
              <w:t>of:</w:t>
            </w:r>
            <w:r>
              <w:rPr>
                <w:spacing w:val="-1"/>
                <w:sz w:val="18"/>
              </w:rPr>
              <w:t xml:space="preserve"> </w:t>
            </w:r>
            <w:r>
              <w:rPr>
                <w:rFonts w:ascii="Arial"/>
                <w:b/>
                <w:sz w:val="18"/>
              </w:rPr>
              <w:t>Crown</w:t>
            </w:r>
            <w:r>
              <w:rPr>
                <w:rFonts w:ascii="Arial"/>
                <w:b/>
                <w:spacing w:val="-3"/>
                <w:sz w:val="18"/>
              </w:rPr>
              <w:t xml:space="preserve"> </w:t>
            </w:r>
            <w:r>
              <w:rPr>
                <w:rFonts w:ascii="Arial"/>
                <w:b/>
                <w:sz w:val="18"/>
              </w:rPr>
              <w:t>Commercial</w:t>
            </w:r>
            <w:r>
              <w:rPr>
                <w:rFonts w:ascii="Arial"/>
                <w:b/>
                <w:spacing w:val="-3"/>
                <w:sz w:val="18"/>
              </w:rPr>
              <w:t xml:space="preserve"> </w:t>
            </w:r>
            <w:r>
              <w:rPr>
                <w:rFonts w:ascii="Arial"/>
                <w:b/>
                <w:spacing w:val="-2"/>
                <w:sz w:val="18"/>
              </w:rPr>
              <w:t>Service</w:t>
            </w:r>
          </w:p>
        </w:tc>
        <w:tc>
          <w:tcPr>
            <w:tcW w:w="4861" w:type="dxa"/>
            <w:gridSpan w:val="2"/>
          </w:tcPr>
          <w:p w:rsidR="001553DB" w:rsidRDefault="00570155">
            <w:pPr>
              <w:pStyle w:val="TableParagraph"/>
              <w:spacing w:before="23"/>
              <w:ind w:left="107" w:right="630"/>
              <w:jc w:val="both"/>
              <w:rPr>
                <w:rFonts w:ascii="Arial"/>
                <w:b/>
                <w:sz w:val="18"/>
              </w:rPr>
            </w:pPr>
            <w:r>
              <w:rPr>
                <w:sz w:val="18"/>
              </w:rPr>
              <w:t>Signed</w:t>
            </w:r>
            <w:r>
              <w:rPr>
                <w:spacing w:val="-7"/>
                <w:sz w:val="18"/>
              </w:rPr>
              <w:t xml:space="preserve"> </w:t>
            </w:r>
            <w:r>
              <w:rPr>
                <w:sz w:val="18"/>
              </w:rPr>
              <w:t>on</w:t>
            </w:r>
            <w:r>
              <w:rPr>
                <w:spacing w:val="-7"/>
                <w:sz w:val="18"/>
              </w:rPr>
              <w:t xml:space="preserve"> </w:t>
            </w:r>
            <w:r>
              <w:rPr>
                <w:sz w:val="18"/>
              </w:rPr>
              <w:t>behalf</w:t>
            </w:r>
            <w:r>
              <w:rPr>
                <w:spacing w:val="-5"/>
                <w:sz w:val="18"/>
              </w:rPr>
              <w:t xml:space="preserve"> </w:t>
            </w:r>
            <w:r>
              <w:rPr>
                <w:sz w:val="18"/>
              </w:rPr>
              <w:t>of:</w:t>
            </w:r>
            <w:r>
              <w:rPr>
                <w:spacing w:val="-2"/>
                <w:sz w:val="18"/>
              </w:rPr>
              <w:t xml:space="preserve"> </w:t>
            </w:r>
            <w:proofErr w:type="spellStart"/>
            <w:r>
              <w:rPr>
                <w:rFonts w:ascii="Arial"/>
                <w:b/>
                <w:sz w:val="18"/>
              </w:rPr>
              <w:t>Refinitiv</w:t>
            </w:r>
            <w:proofErr w:type="spellEnd"/>
            <w:r>
              <w:rPr>
                <w:rFonts w:ascii="Arial"/>
                <w:b/>
                <w:spacing w:val="-7"/>
                <w:sz w:val="18"/>
              </w:rPr>
              <w:t xml:space="preserve"> </w:t>
            </w:r>
            <w:r>
              <w:rPr>
                <w:rFonts w:ascii="Arial"/>
                <w:b/>
                <w:sz w:val="18"/>
              </w:rPr>
              <w:t>Limited</w:t>
            </w:r>
            <w:r>
              <w:rPr>
                <w:rFonts w:ascii="Arial"/>
                <w:b/>
                <w:spacing w:val="-5"/>
                <w:sz w:val="18"/>
              </w:rPr>
              <w:t xml:space="preserve"> </w:t>
            </w:r>
            <w:r>
              <w:rPr>
                <w:rFonts w:ascii="Arial"/>
                <w:b/>
                <w:sz w:val="18"/>
              </w:rPr>
              <w:t>("</w:t>
            </w:r>
            <w:proofErr w:type="spellStart"/>
            <w:r>
              <w:rPr>
                <w:rFonts w:ascii="Arial"/>
                <w:b/>
                <w:sz w:val="18"/>
              </w:rPr>
              <w:t>Refinitiv</w:t>
            </w:r>
            <w:proofErr w:type="spellEnd"/>
            <w:r>
              <w:rPr>
                <w:rFonts w:ascii="Arial"/>
                <w:b/>
                <w:sz w:val="18"/>
              </w:rPr>
              <w:t>") (incorporated</w:t>
            </w:r>
            <w:r>
              <w:rPr>
                <w:rFonts w:ascii="Arial"/>
                <w:b/>
                <w:spacing w:val="-6"/>
                <w:sz w:val="18"/>
              </w:rPr>
              <w:t xml:space="preserve"> </w:t>
            </w:r>
            <w:r>
              <w:rPr>
                <w:rFonts w:ascii="Arial"/>
                <w:b/>
                <w:sz w:val="18"/>
              </w:rPr>
              <w:t>in</w:t>
            </w:r>
            <w:r>
              <w:rPr>
                <w:rFonts w:ascii="Arial"/>
                <w:b/>
                <w:spacing w:val="-6"/>
                <w:sz w:val="18"/>
              </w:rPr>
              <w:t xml:space="preserve"> </w:t>
            </w:r>
            <w:r>
              <w:rPr>
                <w:rFonts w:ascii="Arial"/>
                <w:b/>
                <w:sz w:val="18"/>
              </w:rPr>
              <w:t>England</w:t>
            </w:r>
            <w:r>
              <w:rPr>
                <w:rFonts w:ascii="Arial"/>
                <w:b/>
                <w:spacing w:val="-8"/>
                <w:sz w:val="18"/>
              </w:rPr>
              <w:t xml:space="preserve"> </w:t>
            </w:r>
            <w:r>
              <w:rPr>
                <w:rFonts w:ascii="Arial"/>
                <w:b/>
                <w:sz w:val="18"/>
              </w:rPr>
              <w:t>and</w:t>
            </w:r>
            <w:r>
              <w:rPr>
                <w:rFonts w:ascii="Arial"/>
                <w:b/>
                <w:spacing w:val="-6"/>
                <w:sz w:val="18"/>
              </w:rPr>
              <w:t xml:space="preserve"> </w:t>
            </w:r>
            <w:r>
              <w:rPr>
                <w:rFonts w:ascii="Arial"/>
                <w:b/>
                <w:sz w:val="18"/>
              </w:rPr>
              <w:t>Wales</w:t>
            </w:r>
            <w:r>
              <w:rPr>
                <w:rFonts w:ascii="Arial"/>
                <w:b/>
                <w:spacing w:val="-7"/>
                <w:sz w:val="18"/>
              </w:rPr>
              <w:t xml:space="preserve"> </w:t>
            </w:r>
            <w:r>
              <w:rPr>
                <w:rFonts w:ascii="Arial"/>
                <w:b/>
                <w:sz w:val="18"/>
              </w:rPr>
              <w:t>with</w:t>
            </w:r>
            <w:r>
              <w:rPr>
                <w:rFonts w:ascii="Arial"/>
                <w:b/>
                <w:spacing w:val="-6"/>
                <w:sz w:val="18"/>
              </w:rPr>
              <w:t xml:space="preserve"> </w:t>
            </w:r>
            <w:r>
              <w:rPr>
                <w:rFonts w:ascii="Arial"/>
                <w:b/>
                <w:sz w:val="18"/>
              </w:rPr>
              <w:t xml:space="preserve">limited </w:t>
            </w:r>
            <w:r>
              <w:rPr>
                <w:rFonts w:ascii="Arial"/>
                <w:b/>
                <w:spacing w:val="-2"/>
                <w:sz w:val="18"/>
              </w:rPr>
              <w:t>liability)</w:t>
            </w:r>
          </w:p>
        </w:tc>
      </w:tr>
      <w:tr w:rsidR="002C1222">
        <w:trPr>
          <w:trHeight w:val="1600"/>
        </w:trPr>
        <w:tc>
          <w:tcPr>
            <w:tcW w:w="3596" w:type="dxa"/>
          </w:tcPr>
          <w:p w:rsidR="002C1222" w:rsidRDefault="002C1222" w:rsidP="002C1222">
            <w:r w:rsidRPr="00533518">
              <w:rPr>
                <w:rFonts w:ascii="Arial" w:hAnsi="Arial" w:cs="Arial"/>
                <w:b/>
                <w:bCs/>
                <w:color w:val="FF0000"/>
              </w:rPr>
              <w:t>REDACTED TEXT under FOIA Section 40 Personal Information.</w:t>
            </w:r>
          </w:p>
        </w:tc>
        <w:tc>
          <w:tcPr>
            <w:tcW w:w="1260" w:type="dxa"/>
          </w:tcPr>
          <w:p w:rsidR="002C1222" w:rsidRDefault="002C1222" w:rsidP="002C1222">
            <w:r w:rsidRPr="00533518">
              <w:rPr>
                <w:rFonts w:ascii="Arial" w:hAnsi="Arial" w:cs="Arial"/>
                <w:b/>
                <w:bCs/>
                <w:color w:val="FF0000"/>
              </w:rPr>
              <w:t>REDACTED TEXT under FOIA Section 40 Personal Information.</w:t>
            </w:r>
          </w:p>
        </w:tc>
        <w:tc>
          <w:tcPr>
            <w:tcW w:w="3601" w:type="dxa"/>
          </w:tcPr>
          <w:p w:rsidR="002C1222" w:rsidRDefault="002C1222" w:rsidP="002C1222">
            <w:r w:rsidRPr="00D05E58">
              <w:rPr>
                <w:rFonts w:ascii="Arial" w:hAnsi="Arial" w:cs="Arial"/>
                <w:b/>
                <w:bCs/>
                <w:color w:val="FF0000"/>
              </w:rPr>
              <w:t>REDACTED TEXT under FOIA Section 40 Personal Information.</w:t>
            </w:r>
          </w:p>
        </w:tc>
        <w:tc>
          <w:tcPr>
            <w:tcW w:w="1260" w:type="dxa"/>
          </w:tcPr>
          <w:p w:rsidR="002C1222" w:rsidRDefault="002C1222" w:rsidP="002C1222">
            <w:r w:rsidRPr="00D05E58">
              <w:rPr>
                <w:rFonts w:ascii="Arial" w:hAnsi="Arial" w:cs="Arial"/>
                <w:b/>
                <w:bCs/>
                <w:color w:val="FF0000"/>
              </w:rPr>
              <w:t>REDACTED TEXT under FOIA Section 40 Personal Information.</w:t>
            </w:r>
          </w:p>
        </w:tc>
      </w:tr>
      <w:tr w:rsidR="002C1222">
        <w:trPr>
          <w:trHeight w:val="693"/>
        </w:trPr>
        <w:tc>
          <w:tcPr>
            <w:tcW w:w="3596" w:type="dxa"/>
          </w:tcPr>
          <w:p w:rsidR="002C1222" w:rsidRDefault="002C1222" w:rsidP="002C1222">
            <w:r w:rsidRPr="00533518">
              <w:rPr>
                <w:rFonts w:ascii="Arial" w:hAnsi="Arial" w:cs="Arial"/>
                <w:b/>
                <w:bCs/>
                <w:color w:val="FF0000"/>
              </w:rPr>
              <w:t>REDACTED TEXT under FOIA Section 40 Personal Information.</w:t>
            </w:r>
          </w:p>
        </w:tc>
        <w:tc>
          <w:tcPr>
            <w:tcW w:w="1260" w:type="dxa"/>
          </w:tcPr>
          <w:p w:rsidR="002C1222" w:rsidRDefault="002C1222" w:rsidP="002C1222">
            <w:r w:rsidRPr="00533518">
              <w:rPr>
                <w:rFonts w:ascii="Arial" w:hAnsi="Arial" w:cs="Arial"/>
                <w:b/>
                <w:bCs/>
                <w:color w:val="FF0000"/>
              </w:rPr>
              <w:t>REDACTED TEXT under FOIA Section 40 Personal Information.</w:t>
            </w:r>
          </w:p>
        </w:tc>
        <w:tc>
          <w:tcPr>
            <w:tcW w:w="3601" w:type="dxa"/>
          </w:tcPr>
          <w:p w:rsidR="002C1222" w:rsidRDefault="002C1222" w:rsidP="002C1222">
            <w:r w:rsidRPr="00D05E58">
              <w:rPr>
                <w:rFonts w:ascii="Arial" w:hAnsi="Arial" w:cs="Arial"/>
                <w:b/>
                <w:bCs/>
                <w:color w:val="FF0000"/>
              </w:rPr>
              <w:t>REDACTED TEXT under FOIA Section 40 Personal Information.</w:t>
            </w:r>
          </w:p>
        </w:tc>
        <w:tc>
          <w:tcPr>
            <w:tcW w:w="1260" w:type="dxa"/>
          </w:tcPr>
          <w:p w:rsidR="002C1222" w:rsidRDefault="002C1222" w:rsidP="002C1222">
            <w:r w:rsidRPr="00D05E58">
              <w:rPr>
                <w:rFonts w:ascii="Arial" w:hAnsi="Arial" w:cs="Arial"/>
                <w:b/>
                <w:bCs/>
                <w:color w:val="FF0000"/>
              </w:rPr>
              <w:t>REDACTED TEXT under FOIA Section 40 Personal Information.</w:t>
            </w:r>
          </w:p>
        </w:tc>
      </w:tr>
      <w:tr w:rsidR="002C1222">
        <w:trPr>
          <w:trHeight w:val="693"/>
        </w:trPr>
        <w:tc>
          <w:tcPr>
            <w:tcW w:w="3596" w:type="dxa"/>
          </w:tcPr>
          <w:p w:rsidR="002C1222" w:rsidRDefault="002C1222" w:rsidP="002C1222">
            <w:r w:rsidRPr="00533518">
              <w:rPr>
                <w:rFonts w:ascii="Arial" w:hAnsi="Arial" w:cs="Arial"/>
                <w:b/>
                <w:bCs/>
                <w:color w:val="FF0000"/>
              </w:rPr>
              <w:t>REDACTED TEXT under FOIA Section 40 Personal Information.</w:t>
            </w:r>
          </w:p>
        </w:tc>
        <w:tc>
          <w:tcPr>
            <w:tcW w:w="1260" w:type="dxa"/>
          </w:tcPr>
          <w:p w:rsidR="002C1222" w:rsidRDefault="002C1222" w:rsidP="002C1222">
            <w:r w:rsidRPr="00533518">
              <w:rPr>
                <w:rFonts w:ascii="Arial" w:hAnsi="Arial" w:cs="Arial"/>
                <w:b/>
                <w:bCs/>
                <w:color w:val="FF0000"/>
              </w:rPr>
              <w:t>REDACTED TEXT under FOIA Section 40 Personal Information.</w:t>
            </w:r>
          </w:p>
        </w:tc>
        <w:tc>
          <w:tcPr>
            <w:tcW w:w="3601" w:type="dxa"/>
          </w:tcPr>
          <w:p w:rsidR="002C1222" w:rsidRDefault="002C1222" w:rsidP="002C1222">
            <w:r w:rsidRPr="00D05E58">
              <w:rPr>
                <w:rFonts w:ascii="Arial" w:hAnsi="Arial" w:cs="Arial"/>
                <w:b/>
                <w:bCs/>
                <w:color w:val="FF0000"/>
              </w:rPr>
              <w:t>REDACTED TEXT under FOIA Section 40 Personal Information.</w:t>
            </w:r>
          </w:p>
        </w:tc>
        <w:tc>
          <w:tcPr>
            <w:tcW w:w="1260" w:type="dxa"/>
          </w:tcPr>
          <w:p w:rsidR="002C1222" w:rsidRDefault="002C1222" w:rsidP="002C1222">
            <w:r w:rsidRPr="00D05E58">
              <w:rPr>
                <w:rFonts w:ascii="Arial" w:hAnsi="Arial" w:cs="Arial"/>
                <w:b/>
                <w:bCs/>
                <w:color w:val="FF0000"/>
              </w:rPr>
              <w:t>REDACTED TEXT under FOIA Section 40 Personal Information.</w:t>
            </w:r>
          </w:p>
        </w:tc>
      </w:tr>
      <w:tr w:rsidR="002C1222">
        <w:trPr>
          <w:trHeight w:val="556"/>
        </w:trPr>
        <w:tc>
          <w:tcPr>
            <w:tcW w:w="3596" w:type="dxa"/>
          </w:tcPr>
          <w:p w:rsidR="002C1222" w:rsidRDefault="002C1222" w:rsidP="002C1222">
            <w:r w:rsidRPr="00533518">
              <w:rPr>
                <w:rFonts w:ascii="Arial" w:hAnsi="Arial" w:cs="Arial"/>
                <w:b/>
                <w:bCs/>
                <w:color w:val="FF0000"/>
              </w:rPr>
              <w:t>REDACTED TEXT under FOIA Section 40 Personal Information.</w:t>
            </w:r>
          </w:p>
        </w:tc>
        <w:tc>
          <w:tcPr>
            <w:tcW w:w="1260" w:type="dxa"/>
          </w:tcPr>
          <w:p w:rsidR="002C1222" w:rsidRDefault="002C1222" w:rsidP="002C1222">
            <w:r w:rsidRPr="00533518">
              <w:rPr>
                <w:rFonts w:ascii="Arial" w:hAnsi="Arial" w:cs="Arial"/>
                <w:b/>
                <w:bCs/>
                <w:color w:val="FF0000"/>
              </w:rPr>
              <w:t>REDACTED TEXT under FOIA Section 40 Personal Information.</w:t>
            </w:r>
          </w:p>
        </w:tc>
        <w:tc>
          <w:tcPr>
            <w:tcW w:w="3601" w:type="dxa"/>
          </w:tcPr>
          <w:p w:rsidR="002C1222" w:rsidRDefault="002C1222" w:rsidP="002C1222">
            <w:r w:rsidRPr="00D05E58">
              <w:rPr>
                <w:rFonts w:ascii="Arial" w:hAnsi="Arial" w:cs="Arial"/>
                <w:b/>
                <w:bCs/>
                <w:color w:val="FF0000"/>
              </w:rPr>
              <w:t>REDACTED TEXT under FOIA Section 40 Personal Information.</w:t>
            </w:r>
          </w:p>
        </w:tc>
        <w:tc>
          <w:tcPr>
            <w:tcW w:w="1260" w:type="dxa"/>
          </w:tcPr>
          <w:p w:rsidR="002C1222" w:rsidRDefault="002C1222" w:rsidP="002C1222">
            <w:r w:rsidRPr="00D05E58">
              <w:rPr>
                <w:rFonts w:ascii="Arial" w:hAnsi="Arial" w:cs="Arial"/>
                <w:b/>
                <w:bCs/>
                <w:color w:val="FF0000"/>
              </w:rPr>
              <w:t>REDACTED TEXT under FOIA Section 40 Personal Information.</w:t>
            </w:r>
          </w:p>
        </w:tc>
      </w:tr>
    </w:tbl>
    <w:p w:rsidR="00570155" w:rsidRDefault="00570155"/>
    <w:sectPr w:rsidR="00570155">
      <w:pgSz w:w="11910" w:h="16840"/>
      <w:pgMar w:top="1420" w:right="992" w:bottom="900" w:left="992" w:header="345"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C37" w:rsidRDefault="00F81C37">
      <w:r>
        <w:separator/>
      </w:r>
    </w:p>
  </w:endnote>
  <w:endnote w:type="continuationSeparator" w:id="0">
    <w:p w:rsidR="00F81C37" w:rsidRDefault="00F8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3DB" w:rsidRDefault="00570155">
    <w:pPr>
      <w:pStyle w:val="BodyText"/>
      <w:spacing w:line="14" w:lineRule="auto"/>
      <w:rPr>
        <w:sz w:val="20"/>
      </w:rPr>
    </w:pPr>
    <w:r>
      <w:rPr>
        <w:noProof/>
        <w:sz w:val="20"/>
      </w:rPr>
      <mc:AlternateContent>
        <mc:Choice Requires="wps">
          <w:drawing>
            <wp:anchor distT="0" distB="0" distL="0" distR="0" simplePos="0" relativeHeight="487348224" behindDoc="1" locked="0" layoutInCell="1" allowOverlap="1">
              <wp:simplePos x="0" y="0"/>
              <wp:positionH relativeFrom="page">
                <wp:posOffset>3349878</wp:posOffset>
              </wp:positionH>
              <wp:positionV relativeFrom="page">
                <wp:posOffset>10103770</wp:posOffset>
              </wp:positionV>
              <wp:extent cx="61214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rsidR="001553DB" w:rsidRDefault="00570155">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9" type="#_x0000_t202" style="position:absolute;margin-left:263.75pt;margin-top:795.55pt;width:48.2pt;height:12.1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" filled="f" stroked="f">
              <v:textbox inset="0,0,0,0">
                <w:txbxContent>
                  <w:p w:rsidR="001553DB" w:rsidRDefault="00570155">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3"/>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C37" w:rsidRDefault="00F81C37">
      <w:r>
        <w:separator/>
      </w:r>
    </w:p>
  </w:footnote>
  <w:footnote w:type="continuationSeparator" w:id="0">
    <w:p w:rsidR="00F81C37" w:rsidRDefault="00F8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3DB" w:rsidRDefault="00570155">
    <w:pPr>
      <w:pStyle w:val="BodyText"/>
      <w:spacing w:line="14" w:lineRule="auto"/>
      <w:rPr>
        <w:sz w:val="20"/>
      </w:rPr>
    </w:pPr>
    <w:r>
      <w:rPr>
        <w:noProof/>
        <w:sz w:val="20"/>
      </w:rPr>
      <w:drawing>
        <wp:anchor distT="0" distB="0" distL="0" distR="0" simplePos="0" relativeHeight="487347200" behindDoc="1" locked="0" layoutInCell="1" allowOverlap="1">
          <wp:simplePos x="0" y="0"/>
          <wp:positionH relativeFrom="page">
            <wp:posOffset>5367654</wp:posOffset>
          </wp:positionH>
          <wp:positionV relativeFrom="page">
            <wp:posOffset>457834</wp:posOffset>
          </wp:positionV>
          <wp:extent cx="1438655" cy="4495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8655" cy="449579"/>
                  </a:xfrm>
                  <a:prstGeom prst="rect">
                    <a:avLst/>
                  </a:prstGeom>
                </pic:spPr>
              </pic:pic>
            </a:graphicData>
          </a:graphic>
        </wp:anchor>
      </w:drawing>
    </w:r>
    <w:r>
      <w:rPr>
        <w:noProof/>
        <w:sz w:val="20"/>
      </w:rPr>
      <mc:AlternateContent>
        <mc:Choice Requires="wps">
          <w:drawing>
            <wp:anchor distT="0" distB="0" distL="0" distR="0" simplePos="0" relativeHeight="487347712" behindDoc="1" locked="0" layoutInCell="1" allowOverlap="1">
              <wp:simplePos x="0" y="0"/>
              <wp:positionH relativeFrom="page">
                <wp:posOffset>6654545</wp:posOffset>
              </wp:positionH>
              <wp:positionV relativeFrom="page">
                <wp:posOffset>206374</wp:posOffset>
              </wp:positionV>
              <wp:extent cx="6604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0" cy="152400"/>
                      </a:xfrm>
                      <a:prstGeom prst="rect">
                        <a:avLst/>
                      </a:prstGeom>
                    </wps:spPr>
                    <wps:txbx>
                      <w:txbxContent>
                        <w:p w:rsidR="001553DB" w:rsidRDefault="00570155">
                          <w:pPr>
                            <w:spacing w:line="223" w:lineRule="exact"/>
                            <w:ind w:left="20"/>
                            <w:rPr>
                              <w:rFonts w:ascii="Calibri"/>
                              <w:sz w:val="20"/>
                            </w:rPr>
                          </w:pPr>
                          <w:r>
                            <w:rPr>
                              <w:rFonts w:ascii="Calibri"/>
                              <w:spacing w:val="-2"/>
                              <w:sz w:val="20"/>
                            </w:rPr>
                            <w:t>CORPORATE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8" type="#_x0000_t202" style="position:absolute;margin-left:524pt;margin-top:16.25pt;width:52pt;height:12pt;z-index:-15968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" filled="f" stroked="f">
              <v:textbox inset="0,0,0,0">
                <w:txbxContent>
                  <w:p w:rsidR="001553DB" w:rsidRDefault="00570155">
                    <w:pPr>
                      <w:spacing w:line="223" w:lineRule="exact"/>
                      <w:ind w:left="20"/>
                      <w:rPr>
                        <w:rFonts w:ascii="Calibri"/>
                        <w:sz w:val="20"/>
                      </w:rPr>
                    </w:pPr>
                    <w:r>
                      <w:rPr>
                        <w:rFonts w:ascii="Calibri"/>
                        <w:spacing w:val="-2"/>
                        <w:sz w:val="20"/>
                      </w:rPr>
                      <w:t>CORPORATE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C3A31"/>
    <w:multiLevelType w:val="hybridMultilevel"/>
    <w:tmpl w:val="34D08A48"/>
    <w:lvl w:ilvl="0" w:tplc="843A1DB2">
      <w:numFmt w:val="bullet"/>
      <w:lvlText w:val=""/>
      <w:lvlJc w:val="left"/>
      <w:pPr>
        <w:ind w:left="806" w:hanging="360"/>
      </w:pPr>
      <w:rPr>
        <w:rFonts w:ascii="Symbol" w:eastAsia="Symbol" w:hAnsi="Symbol" w:cs="Symbol" w:hint="default"/>
        <w:b w:val="0"/>
        <w:bCs w:val="0"/>
        <w:i w:val="0"/>
        <w:iCs w:val="0"/>
        <w:spacing w:val="0"/>
        <w:w w:val="100"/>
        <w:sz w:val="18"/>
        <w:szCs w:val="18"/>
        <w:lang w:val="en-US" w:eastAsia="en-US" w:bidi="ar-SA"/>
      </w:rPr>
    </w:lvl>
    <w:lvl w:ilvl="1" w:tplc="7620384E">
      <w:numFmt w:val="bullet"/>
      <w:lvlText w:val="o"/>
      <w:lvlJc w:val="left"/>
      <w:pPr>
        <w:ind w:left="1518" w:hanging="356"/>
      </w:pPr>
      <w:rPr>
        <w:rFonts w:ascii="Courier New" w:eastAsia="Courier New" w:hAnsi="Courier New" w:cs="Courier New" w:hint="default"/>
        <w:b w:val="0"/>
        <w:bCs w:val="0"/>
        <w:i w:val="0"/>
        <w:iCs w:val="0"/>
        <w:spacing w:val="0"/>
        <w:w w:val="100"/>
        <w:sz w:val="18"/>
        <w:szCs w:val="18"/>
        <w:lang w:val="en-US" w:eastAsia="en-US" w:bidi="ar-SA"/>
      </w:rPr>
    </w:lvl>
    <w:lvl w:ilvl="2" w:tplc="742A1428">
      <w:numFmt w:val="bullet"/>
      <w:lvlText w:val="•"/>
      <w:lvlJc w:val="left"/>
      <w:pPr>
        <w:ind w:left="2453" w:hanging="356"/>
      </w:pPr>
      <w:rPr>
        <w:rFonts w:hint="default"/>
        <w:lang w:val="en-US" w:eastAsia="en-US" w:bidi="ar-SA"/>
      </w:rPr>
    </w:lvl>
    <w:lvl w:ilvl="3" w:tplc="C18EE9D6">
      <w:numFmt w:val="bullet"/>
      <w:lvlText w:val="•"/>
      <w:lvlJc w:val="left"/>
      <w:pPr>
        <w:ind w:left="3387" w:hanging="356"/>
      </w:pPr>
      <w:rPr>
        <w:rFonts w:hint="default"/>
        <w:lang w:val="en-US" w:eastAsia="en-US" w:bidi="ar-SA"/>
      </w:rPr>
    </w:lvl>
    <w:lvl w:ilvl="4" w:tplc="6AD0115A">
      <w:numFmt w:val="bullet"/>
      <w:lvlText w:val="•"/>
      <w:lvlJc w:val="left"/>
      <w:pPr>
        <w:ind w:left="4320" w:hanging="356"/>
      </w:pPr>
      <w:rPr>
        <w:rFonts w:hint="default"/>
        <w:lang w:val="en-US" w:eastAsia="en-US" w:bidi="ar-SA"/>
      </w:rPr>
    </w:lvl>
    <w:lvl w:ilvl="5" w:tplc="10A8514A">
      <w:numFmt w:val="bullet"/>
      <w:lvlText w:val="•"/>
      <w:lvlJc w:val="left"/>
      <w:pPr>
        <w:ind w:left="5254" w:hanging="356"/>
      </w:pPr>
      <w:rPr>
        <w:rFonts w:hint="default"/>
        <w:lang w:val="en-US" w:eastAsia="en-US" w:bidi="ar-SA"/>
      </w:rPr>
    </w:lvl>
    <w:lvl w:ilvl="6" w:tplc="EE828E12">
      <w:numFmt w:val="bullet"/>
      <w:lvlText w:val="•"/>
      <w:lvlJc w:val="left"/>
      <w:pPr>
        <w:ind w:left="6188" w:hanging="356"/>
      </w:pPr>
      <w:rPr>
        <w:rFonts w:hint="default"/>
        <w:lang w:val="en-US" w:eastAsia="en-US" w:bidi="ar-SA"/>
      </w:rPr>
    </w:lvl>
    <w:lvl w:ilvl="7" w:tplc="E3224EA0">
      <w:numFmt w:val="bullet"/>
      <w:lvlText w:val="•"/>
      <w:lvlJc w:val="left"/>
      <w:pPr>
        <w:ind w:left="7121" w:hanging="356"/>
      </w:pPr>
      <w:rPr>
        <w:rFonts w:hint="default"/>
        <w:lang w:val="en-US" w:eastAsia="en-US" w:bidi="ar-SA"/>
      </w:rPr>
    </w:lvl>
    <w:lvl w:ilvl="8" w:tplc="B05E76E8">
      <w:numFmt w:val="bullet"/>
      <w:lvlText w:val="•"/>
      <w:lvlJc w:val="left"/>
      <w:pPr>
        <w:ind w:left="8055" w:hanging="35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53DB"/>
    <w:rsid w:val="001053CA"/>
    <w:rsid w:val="001553DB"/>
    <w:rsid w:val="002C1222"/>
    <w:rsid w:val="00570155"/>
    <w:rsid w:val="00F81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805B2-96E8-4236-8CE3-DADF6020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85"/>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
      <w:ind w:left="85"/>
    </w:pPr>
    <w:rPr>
      <w:rFonts w:ascii="Arial" w:eastAsia="Arial" w:hAnsi="Arial" w:cs="Arial"/>
      <w:b/>
      <w:bCs/>
      <w:sz w:val="24"/>
      <w:szCs w:val="24"/>
    </w:rPr>
  </w:style>
  <w:style w:type="paragraph" w:styleId="ListParagraph">
    <w:name w:val="List Paragraph"/>
    <w:basedOn w:val="Normal"/>
    <w:uiPriority w:val="1"/>
    <w:qFormat/>
    <w:pPr>
      <w:spacing w:before="120"/>
      <w:ind w:left="80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y.refinitiv.com/content/mytr/en/policies/international-transfer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finitiv.com/benchmarkdisclaim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finitiv.com/en/policies/third-party-provider-term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finitiv.com/en/policies/third-party-provider-terms" TargetMode="External"/><Relationship Id="rId4" Type="http://schemas.openxmlformats.org/officeDocument/2006/relationships/webSettings" Target="webSettings.xml"/><Relationship Id="rId9" Type="http://schemas.openxmlformats.org/officeDocument/2006/relationships/hyperlink" Target="https://my.refinitiv.com/content/mytr/en/policies/exchange-rates-pricing.html" TargetMode="External"/><Relationship Id="rId14" Type="http://schemas.openxmlformats.org/officeDocument/2006/relationships/hyperlink" Target="https://my.refinitiv.com/content/mytr/en/policies/international-transf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Soumadeep (Extranet)</dc:creator>
  <cp:lastModifiedBy>Matthew Creron</cp:lastModifiedBy>
  <cp:revision>3</cp:revision>
  <dcterms:created xsi:type="dcterms:W3CDTF">2025-03-06T10:19:00Z</dcterms:created>
  <dcterms:modified xsi:type="dcterms:W3CDTF">2025-03-06T10:23:00Z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2016</vt:lpwstr>
  </property>
  <property fmtid="{D5CDD505-2E9C-101B-9397-08002B2CF9AE}" pid="4" name="LastSaved">
    <vt:filetime>2025-03-06T00:00:00Z</vt:filetime>
  </property>
  <property fmtid="{D5CDD505-2E9C-101B-9397-08002B2CF9AE}" pid="5" name="Producer">
    <vt:lpwstr>Microsoft® Word 2016</vt:lpwstr>
  </property>
</Properties>
</file>