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A3C3B" w14:textId="77777777" w:rsidR="000770F8" w:rsidRDefault="000770F8" w:rsidP="000770F8">
      <w:pPr>
        <w:jc w:val="center"/>
        <w:rPr>
          <w:rFonts w:ascii="Century Gothic" w:hAnsi="Century Gothic"/>
          <w:sz w:val="36"/>
          <w:szCs w:val="36"/>
        </w:rPr>
      </w:pPr>
    </w:p>
    <w:p w14:paraId="5B7DA157" w14:textId="77777777" w:rsidR="000770F8" w:rsidRDefault="000770F8" w:rsidP="000770F8">
      <w:pPr>
        <w:jc w:val="center"/>
        <w:rPr>
          <w:rFonts w:ascii="Century Gothic" w:hAnsi="Century Gothic"/>
          <w:sz w:val="36"/>
          <w:szCs w:val="36"/>
        </w:rPr>
      </w:pPr>
    </w:p>
    <w:p w14:paraId="003081A9" w14:textId="77777777" w:rsidR="000770F8" w:rsidRDefault="000770F8" w:rsidP="000770F8">
      <w:pPr>
        <w:jc w:val="center"/>
        <w:rPr>
          <w:rFonts w:ascii="Century Gothic" w:hAnsi="Century Gothic"/>
          <w:sz w:val="36"/>
          <w:szCs w:val="36"/>
        </w:rPr>
      </w:pPr>
    </w:p>
    <w:p w14:paraId="4E325658" w14:textId="77777777" w:rsidR="000770F8" w:rsidRDefault="000770F8" w:rsidP="000770F8">
      <w:pPr>
        <w:jc w:val="center"/>
        <w:rPr>
          <w:rFonts w:ascii="Century Gothic" w:hAnsi="Century Gothic"/>
          <w:sz w:val="36"/>
          <w:szCs w:val="36"/>
        </w:rPr>
      </w:pPr>
    </w:p>
    <w:p w14:paraId="0ADAD7CA" w14:textId="77777777" w:rsidR="000770F8" w:rsidRDefault="000770F8" w:rsidP="000770F8">
      <w:pPr>
        <w:jc w:val="center"/>
        <w:rPr>
          <w:rFonts w:ascii="Century Gothic" w:hAnsi="Century Gothic"/>
          <w:sz w:val="36"/>
          <w:szCs w:val="36"/>
        </w:rPr>
      </w:pPr>
    </w:p>
    <w:p w14:paraId="1154F5F2" w14:textId="7C274DA6" w:rsidR="000770F8" w:rsidRDefault="000770F8" w:rsidP="000770F8">
      <w:pPr>
        <w:jc w:val="center"/>
        <w:rPr>
          <w:rFonts w:ascii="Century Gothic" w:hAnsi="Century Gothic"/>
          <w:sz w:val="36"/>
          <w:szCs w:val="36"/>
        </w:rPr>
      </w:pPr>
      <w:r>
        <w:rPr>
          <w:noProof/>
        </w:rPr>
        <w:drawing>
          <wp:inline distT="0" distB="0" distL="0" distR="0" wp14:anchorId="68DA7B66" wp14:editId="20BCF9AF">
            <wp:extent cx="26860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p>
    <w:p w14:paraId="036BF493" w14:textId="77777777" w:rsidR="000770F8" w:rsidRDefault="000770F8" w:rsidP="000770F8">
      <w:pPr>
        <w:rPr>
          <w:rFonts w:ascii="Century Gothic" w:hAnsi="Century Gothic"/>
          <w:sz w:val="36"/>
          <w:szCs w:val="36"/>
        </w:rPr>
      </w:pPr>
    </w:p>
    <w:p w14:paraId="5F924C98" w14:textId="77777777" w:rsidR="000770F8" w:rsidRPr="00870C37" w:rsidRDefault="000770F8" w:rsidP="000770F8">
      <w:pPr>
        <w:jc w:val="right"/>
        <w:rPr>
          <w:rFonts w:ascii="Century Gothic" w:hAnsi="Century Gothic"/>
          <w:b/>
          <w:bCs/>
          <w:sz w:val="36"/>
          <w:szCs w:val="36"/>
        </w:rPr>
      </w:pPr>
      <w:r>
        <w:rPr>
          <w:rFonts w:ascii="Century Gothic" w:hAnsi="Century Gothic"/>
          <w:b/>
          <w:bCs/>
          <w:sz w:val="36"/>
          <w:szCs w:val="36"/>
        </w:rPr>
        <w:t>SCHEDULE 1</w:t>
      </w:r>
      <w:r>
        <w:rPr>
          <w:rFonts w:ascii="Century Gothic" w:hAnsi="Century Gothic"/>
          <w:b/>
          <w:bCs/>
          <w:sz w:val="36"/>
          <w:szCs w:val="36"/>
        </w:rPr>
        <w:tab/>
        <w:t>-</w:t>
      </w:r>
      <w:r>
        <w:rPr>
          <w:rFonts w:ascii="Century Gothic" w:hAnsi="Century Gothic"/>
          <w:b/>
          <w:bCs/>
          <w:sz w:val="36"/>
          <w:szCs w:val="36"/>
        </w:rPr>
        <w:tab/>
      </w:r>
      <w:r w:rsidRPr="00870C37">
        <w:rPr>
          <w:rFonts w:ascii="Century Gothic" w:hAnsi="Century Gothic"/>
          <w:b/>
          <w:bCs/>
          <w:sz w:val="36"/>
          <w:szCs w:val="36"/>
        </w:rPr>
        <w:t>CONCESSION SPECIFICATION</w:t>
      </w:r>
    </w:p>
    <w:p w14:paraId="0A914EF8" w14:textId="77777777" w:rsidR="000770F8" w:rsidRDefault="000770F8" w:rsidP="000770F8">
      <w:pPr>
        <w:jc w:val="right"/>
        <w:rPr>
          <w:rFonts w:ascii="Century Gothic" w:hAnsi="Century Gothic"/>
        </w:rPr>
      </w:pPr>
    </w:p>
    <w:p w14:paraId="038F3B37" w14:textId="77777777" w:rsidR="000770F8" w:rsidRDefault="000770F8" w:rsidP="000770F8">
      <w:pPr>
        <w:jc w:val="right"/>
        <w:rPr>
          <w:rFonts w:ascii="Century Gothic" w:hAnsi="Century Gothic"/>
        </w:rPr>
      </w:pPr>
    </w:p>
    <w:p w14:paraId="28DF6C85" w14:textId="77777777" w:rsidR="000770F8" w:rsidRDefault="000770F8" w:rsidP="000770F8">
      <w:pPr>
        <w:jc w:val="right"/>
        <w:rPr>
          <w:rFonts w:ascii="Century Gothic" w:hAnsi="Century Gothic"/>
        </w:rPr>
      </w:pPr>
    </w:p>
    <w:p w14:paraId="1E53055B" w14:textId="77777777" w:rsidR="000770F8" w:rsidRDefault="000770F8" w:rsidP="000770F8">
      <w:pPr>
        <w:jc w:val="right"/>
        <w:rPr>
          <w:rFonts w:ascii="Century Gothic" w:hAnsi="Century Gothic"/>
        </w:rPr>
      </w:pPr>
      <w:r>
        <w:rPr>
          <w:rFonts w:ascii="Century Gothic" w:hAnsi="Century Gothic"/>
        </w:rPr>
        <w:t>St Austell Town Council</w:t>
      </w:r>
    </w:p>
    <w:p w14:paraId="72014222" w14:textId="77777777" w:rsidR="000770F8" w:rsidRDefault="000770F8" w:rsidP="000770F8">
      <w:pPr>
        <w:jc w:val="right"/>
        <w:rPr>
          <w:rFonts w:ascii="Century Gothic" w:hAnsi="Century Gothic"/>
        </w:rPr>
      </w:pPr>
    </w:p>
    <w:p w14:paraId="3552F688" w14:textId="77777777" w:rsidR="000770F8" w:rsidRDefault="000770F8" w:rsidP="000770F8">
      <w:pPr>
        <w:jc w:val="right"/>
        <w:rPr>
          <w:rFonts w:ascii="Century Gothic" w:hAnsi="Century Gothic"/>
        </w:rPr>
      </w:pPr>
      <w:r>
        <w:rPr>
          <w:noProof/>
        </w:rPr>
        <w:drawing>
          <wp:anchor distT="0" distB="0" distL="114300" distR="114300" simplePos="0" relativeHeight="251661312" behindDoc="1" locked="0" layoutInCell="1" allowOverlap="1" wp14:anchorId="0CC36B32" wp14:editId="3FF40E9E">
            <wp:simplePos x="0" y="0"/>
            <wp:positionH relativeFrom="margin">
              <wp:align>left</wp:align>
            </wp:positionH>
            <wp:positionV relativeFrom="paragraph">
              <wp:posOffset>340360</wp:posOffset>
            </wp:positionV>
            <wp:extent cx="5989955" cy="1625600"/>
            <wp:effectExtent l="0" t="0" r="0" b="0"/>
            <wp:wrapTight wrapText="bothSides">
              <wp:wrapPolygon edited="0">
                <wp:start x="0" y="0"/>
                <wp:lineTo x="0" y="21263"/>
                <wp:lineTo x="21502" y="21263"/>
                <wp:lineTo x="215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89955" cy="1625600"/>
                    </a:xfrm>
                    <a:prstGeom prst="rect">
                      <a:avLst/>
                    </a:prstGeom>
                  </pic:spPr>
                </pic:pic>
              </a:graphicData>
            </a:graphic>
            <wp14:sizeRelH relativeFrom="margin">
              <wp14:pctWidth>0</wp14:pctWidth>
            </wp14:sizeRelH>
            <wp14:sizeRelV relativeFrom="margin">
              <wp14:pctHeight>0</wp14:pctHeight>
            </wp14:sizeRelV>
          </wp:anchor>
        </w:drawing>
      </w:r>
    </w:p>
    <w:p w14:paraId="4AC893B3" w14:textId="77777777" w:rsidR="000770F8" w:rsidRDefault="000770F8" w:rsidP="000770F8">
      <w:pPr>
        <w:jc w:val="right"/>
        <w:rPr>
          <w:rFonts w:ascii="Century Gothic" w:hAnsi="Century Gothic"/>
        </w:rPr>
      </w:pPr>
    </w:p>
    <w:p w14:paraId="0BD72122" w14:textId="77777777" w:rsidR="000770F8" w:rsidRDefault="000770F8" w:rsidP="000770F8">
      <w:pPr>
        <w:jc w:val="right"/>
        <w:rPr>
          <w:rFonts w:ascii="Century Gothic" w:hAnsi="Century Gothic"/>
        </w:rPr>
      </w:pPr>
    </w:p>
    <w:p w14:paraId="571EC66E" w14:textId="77777777" w:rsidR="000770F8" w:rsidRDefault="000770F8" w:rsidP="000770F8">
      <w:pPr>
        <w:jc w:val="right"/>
        <w:rPr>
          <w:rFonts w:ascii="Century Gothic" w:hAnsi="Century Gothic"/>
        </w:rPr>
      </w:pPr>
    </w:p>
    <w:p w14:paraId="52AF42D3" w14:textId="77777777" w:rsidR="000770F8" w:rsidRDefault="000770F8" w:rsidP="000770F8">
      <w:pPr>
        <w:jc w:val="right"/>
        <w:rPr>
          <w:rFonts w:ascii="Century Gothic" w:hAnsi="Century Gothic"/>
        </w:rPr>
      </w:pPr>
    </w:p>
    <w:p w14:paraId="28A382D4" w14:textId="77777777" w:rsidR="000770F8" w:rsidRDefault="000770F8" w:rsidP="000770F8">
      <w:pPr>
        <w:jc w:val="right"/>
        <w:rPr>
          <w:rFonts w:ascii="Century Gothic" w:hAnsi="Century Gothic"/>
        </w:rPr>
      </w:pPr>
    </w:p>
    <w:p w14:paraId="23DEC141" w14:textId="77777777" w:rsidR="000770F8" w:rsidRDefault="000770F8" w:rsidP="000770F8">
      <w:pPr>
        <w:jc w:val="right"/>
        <w:rPr>
          <w:rFonts w:ascii="Century Gothic" w:hAnsi="Century Gothic"/>
        </w:rPr>
      </w:pPr>
    </w:p>
    <w:p w14:paraId="33A8A3F8" w14:textId="77777777" w:rsidR="000770F8" w:rsidRDefault="000770F8" w:rsidP="000770F8">
      <w:pPr>
        <w:jc w:val="right"/>
        <w:rPr>
          <w:rFonts w:ascii="Century Gothic" w:hAnsi="Century Gothic"/>
        </w:rPr>
      </w:pPr>
    </w:p>
    <w:p w14:paraId="67A73443" w14:textId="77777777" w:rsidR="000770F8" w:rsidRDefault="000770F8" w:rsidP="000770F8">
      <w:pPr>
        <w:jc w:val="right"/>
        <w:rPr>
          <w:rFonts w:ascii="Century Gothic" w:hAnsi="Century Gothic"/>
        </w:rPr>
      </w:pPr>
    </w:p>
    <w:p w14:paraId="148CE002" w14:textId="77777777" w:rsidR="000770F8" w:rsidRPr="002B72D6" w:rsidRDefault="000770F8" w:rsidP="000770F8">
      <w:pPr>
        <w:jc w:val="right"/>
        <w:rPr>
          <w:rFonts w:ascii="Century Gothic" w:hAnsi="Century Gothic"/>
        </w:rPr>
      </w:pPr>
    </w:p>
    <w:p w14:paraId="7B7A7541" w14:textId="77777777" w:rsidR="000770F8" w:rsidRPr="002B72D6" w:rsidRDefault="000770F8" w:rsidP="000770F8">
      <w:pPr>
        <w:jc w:val="right"/>
        <w:rPr>
          <w:rFonts w:ascii="Century Gothic" w:hAnsi="Century Gothic"/>
        </w:rPr>
      </w:pPr>
      <w:r>
        <w:rPr>
          <w:rFonts w:ascii="Century Gothic" w:hAnsi="Century Gothic"/>
        </w:rPr>
        <w:t>Feb 2020</w:t>
      </w:r>
      <w:r w:rsidRPr="002B72D6">
        <w:rPr>
          <w:rFonts w:ascii="Century Gothic" w:hAnsi="Century Gothic"/>
        </w:rPr>
        <w:t xml:space="preserve"> Version</w:t>
      </w:r>
      <w:r>
        <w:rPr>
          <w:rFonts w:ascii="Century Gothic" w:hAnsi="Century Gothic"/>
        </w:rPr>
        <w:t xml:space="preserve"> (Final)</w:t>
      </w:r>
    </w:p>
    <w:p w14:paraId="23F13839" w14:textId="77777777" w:rsidR="000770F8" w:rsidRPr="002B72D6" w:rsidRDefault="000770F8" w:rsidP="000770F8">
      <w:pPr>
        <w:rPr>
          <w:rFonts w:ascii="Century Gothic" w:hAnsi="Century Gothic"/>
        </w:rPr>
      </w:pPr>
    </w:p>
    <w:p w14:paraId="7806B50D" w14:textId="77777777" w:rsidR="000770F8" w:rsidRPr="002B72D6" w:rsidRDefault="000770F8" w:rsidP="000770F8">
      <w:pPr>
        <w:rPr>
          <w:rFonts w:ascii="Century Gothic" w:hAnsi="Century Gothic"/>
        </w:rPr>
      </w:pPr>
    </w:p>
    <w:p w14:paraId="345CA577" w14:textId="77777777" w:rsidR="000770F8" w:rsidRPr="002B72D6" w:rsidRDefault="000770F8" w:rsidP="000770F8">
      <w:pPr>
        <w:rPr>
          <w:rFonts w:ascii="Century Gothic" w:hAnsi="Century Gothic"/>
        </w:rPr>
      </w:pPr>
    </w:p>
    <w:p w14:paraId="614495E1" w14:textId="77777777" w:rsidR="000770F8" w:rsidRPr="002B72D6" w:rsidRDefault="000770F8" w:rsidP="000770F8">
      <w:pPr>
        <w:rPr>
          <w:rFonts w:ascii="Century Gothic" w:hAnsi="Century Gothic"/>
        </w:rPr>
      </w:pPr>
    </w:p>
    <w:p w14:paraId="1F36B5CD" w14:textId="77777777" w:rsidR="000770F8" w:rsidRPr="002B72D6" w:rsidRDefault="000770F8" w:rsidP="000770F8">
      <w:pPr>
        <w:rPr>
          <w:rFonts w:ascii="Century Gothic" w:hAnsi="Century Gothic"/>
        </w:rPr>
      </w:pPr>
    </w:p>
    <w:p w14:paraId="10E943E1" w14:textId="77777777" w:rsidR="000770F8" w:rsidRPr="002B72D6" w:rsidRDefault="000770F8" w:rsidP="000770F8">
      <w:pPr>
        <w:rPr>
          <w:rFonts w:ascii="Century Gothic" w:hAnsi="Century Gothic"/>
        </w:rPr>
      </w:pPr>
      <w:r w:rsidRPr="001948C0">
        <w:rPr>
          <w:rFonts w:ascii="Century Gothic" w:hAnsi="Century Gothic"/>
          <w:noProof/>
        </w:rPr>
        <mc:AlternateContent>
          <mc:Choice Requires="wps">
            <w:drawing>
              <wp:anchor distT="45720" distB="45720" distL="114300" distR="114300" simplePos="0" relativeHeight="251660288" behindDoc="0" locked="0" layoutInCell="1" allowOverlap="1" wp14:anchorId="10E198BF" wp14:editId="39AD8698">
                <wp:simplePos x="0" y="0"/>
                <wp:positionH relativeFrom="margin">
                  <wp:align>right</wp:align>
                </wp:positionH>
                <wp:positionV relativeFrom="paragraph">
                  <wp:posOffset>12065</wp:posOffset>
                </wp:positionV>
                <wp:extent cx="202184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1404620"/>
                        </a:xfrm>
                        <a:prstGeom prst="rect">
                          <a:avLst/>
                        </a:prstGeom>
                        <a:solidFill>
                          <a:srgbClr val="FFFFFF"/>
                        </a:solidFill>
                        <a:ln w="9525">
                          <a:noFill/>
                          <a:miter lim="800000"/>
                          <a:headEnd/>
                          <a:tailEnd/>
                        </a:ln>
                      </wps:spPr>
                      <wps:txbx>
                        <w:txbxContent>
                          <w:p w14:paraId="206CDE7C" w14:textId="77777777" w:rsidR="000770F8" w:rsidRPr="001948C0" w:rsidRDefault="000770F8" w:rsidP="000770F8">
                            <w:pPr>
                              <w:jc w:val="right"/>
                              <w:rPr>
                                <w:rFonts w:ascii="Century Gothic" w:hAnsi="Century Gothic"/>
                              </w:rPr>
                            </w:pPr>
                            <w:r w:rsidRPr="001948C0">
                              <w:rPr>
                                <w:rFonts w:ascii="Century Gothic" w:hAnsi="Century Gothic"/>
                              </w:rPr>
                              <w:t>OFFICIAL</w:t>
                            </w:r>
                            <w:r>
                              <w:rPr>
                                <w:rFonts w:ascii="Century Gothic" w:hAnsi="Century Gothic"/>
                              </w:rPr>
                              <w:t>: SENSITIVE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198BF" id="_x0000_t202" coordsize="21600,21600" o:spt="202" path="m,l,21600r21600,l21600,xe">
                <v:stroke joinstyle="miter"/>
                <v:path gradientshapeok="t" o:connecttype="rect"/>
              </v:shapetype>
              <v:shape id="Text Box 2" o:spid="_x0000_s1026" type="#_x0000_t202" style="position:absolute;margin-left:108pt;margin-top:.95pt;width:159.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" stroked="f">
                <v:textbox style="mso-fit-shape-to-text:t">
                  <w:txbxContent>
                    <w:p w14:paraId="206CDE7C" w14:textId="77777777" w:rsidR="000770F8" w:rsidRPr="001948C0" w:rsidRDefault="000770F8" w:rsidP="000770F8">
                      <w:pPr>
                        <w:jc w:val="right"/>
                        <w:rPr>
                          <w:rFonts w:ascii="Century Gothic" w:hAnsi="Century Gothic"/>
                        </w:rPr>
                      </w:pPr>
                      <w:r w:rsidRPr="001948C0">
                        <w:rPr>
                          <w:rFonts w:ascii="Century Gothic" w:hAnsi="Century Gothic"/>
                        </w:rPr>
                        <w:t>OFFICIAL</w:t>
                      </w:r>
                      <w:r>
                        <w:rPr>
                          <w:rFonts w:ascii="Century Gothic" w:hAnsi="Century Gothic"/>
                        </w:rPr>
                        <w:t>: SENSITIVE</w:t>
                      </w:r>
                    </w:p>
                  </w:txbxContent>
                </v:textbox>
                <w10:wrap type="square" anchorx="margin"/>
              </v:shape>
            </w:pict>
          </mc:Fallback>
        </mc:AlternateContent>
      </w:r>
      <w:r>
        <w:rPr>
          <w:rFonts w:ascii="Century Gothic" w:hAnsi="Century Gothic"/>
          <w:noProof/>
        </w:rPr>
        <mc:AlternateContent>
          <mc:Choice Requires="wps">
            <w:drawing>
              <wp:anchor distT="0" distB="0" distL="114300" distR="114300" simplePos="0" relativeHeight="251659264" behindDoc="0" locked="0" layoutInCell="1" allowOverlap="1" wp14:anchorId="51113954" wp14:editId="1CD129A1">
                <wp:simplePos x="0" y="0"/>
                <wp:positionH relativeFrom="margin">
                  <wp:posOffset>3750310</wp:posOffset>
                </wp:positionH>
                <wp:positionV relativeFrom="paragraph">
                  <wp:posOffset>310092</wp:posOffset>
                </wp:positionV>
                <wp:extent cx="2294466" cy="491067"/>
                <wp:effectExtent l="0" t="0" r="0" b="4445"/>
                <wp:wrapNone/>
                <wp:docPr id="8" name="Rectangle 8"/>
                <wp:cNvGraphicFramePr/>
                <a:graphic xmlns:a="http://schemas.openxmlformats.org/drawingml/2006/main">
                  <a:graphicData uri="http://schemas.microsoft.com/office/word/2010/wordprocessingShape">
                    <wps:wsp>
                      <wps:cNvSpPr/>
                      <wps:spPr>
                        <a:xfrm>
                          <a:off x="0" y="0"/>
                          <a:ext cx="2294466" cy="49106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41A87" id="Rectangle 8" o:spid="_x0000_s1026" style="position:absolute;margin-left:295.3pt;margin-top:24.4pt;width:180.65pt;height:38.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" fillcolor="window" stroked="f" strokeweight="2pt">
                <w10:wrap anchorx="margin"/>
              </v:rect>
            </w:pict>
          </mc:Fallback>
        </mc:AlternateContent>
      </w:r>
    </w:p>
    <w:p w14:paraId="5FDDD060" w14:textId="77777777" w:rsidR="000770F8" w:rsidRDefault="000770F8" w:rsidP="000770F8">
      <w:pPr>
        <w:rPr>
          <w:rFonts w:ascii="Century Gothic" w:hAnsi="Century Gothic"/>
          <w:sz w:val="26"/>
          <w:szCs w:val="26"/>
        </w:rPr>
      </w:pPr>
    </w:p>
    <w:p w14:paraId="5B8FD135" w14:textId="77777777" w:rsidR="000770F8" w:rsidRPr="002B72D6" w:rsidRDefault="000770F8" w:rsidP="000770F8">
      <w:pPr>
        <w:rPr>
          <w:rFonts w:ascii="Century Gothic" w:hAnsi="Century Gothic"/>
        </w:rPr>
      </w:pPr>
    </w:p>
    <w:p w14:paraId="3759D265" w14:textId="77777777" w:rsidR="000770F8" w:rsidRPr="002B72D6" w:rsidRDefault="000770F8" w:rsidP="000770F8">
      <w:pPr>
        <w:rPr>
          <w:rFonts w:ascii="Century Gothic" w:hAnsi="Century Gothic"/>
        </w:rPr>
      </w:pPr>
    </w:p>
    <w:p w14:paraId="0BE93500" w14:textId="77777777" w:rsidR="000770F8" w:rsidRPr="002B72D6" w:rsidRDefault="000770F8" w:rsidP="000770F8">
      <w:pPr>
        <w:rPr>
          <w:rFonts w:ascii="Century Gothic" w:hAnsi="Century Gothic"/>
        </w:rPr>
      </w:pPr>
    </w:p>
    <w:sdt>
      <w:sdtPr>
        <w:rPr>
          <w:rFonts w:ascii="Arial" w:eastAsia="Arial" w:hAnsi="Arial" w:cs="Arial"/>
          <w:color w:val="000000"/>
          <w:sz w:val="22"/>
          <w:szCs w:val="22"/>
          <w:lang w:val="en-GB" w:eastAsia="en-GB"/>
        </w:rPr>
        <w:id w:val="2058272958"/>
        <w:docPartObj>
          <w:docPartGallery w:val="Table of Contents"/>
          <w:docPartUnique/>
        </w:docPartObj>
      </w:sdtPr>
      <w:sdtEndPr>
        <w:rPr>
          <w:b/>
          <w:bCs/>
          <w:noProof/>
        </w:rPr>
      </w:sdtEndPr>
      <w:sdtContent>
        <w:p w14:paraId="0CA2FF58" w14:textId="77777777" w:rsidR="000770F8" w:rsidRDefault="000770F8" w:rsidP="000770F8">
          <w:pPr>
            <w:pStyle w:val="TOCHeading"/>
          </w:pPr>
          <w:r>
            <w:t>Contents</w:t>
          </w:r>
        </w:p>
        <w:p w14:paraId="642A8B3D"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32662988" w:history="1">
            <w:r w:rsidRPr="00F34D1B">
              <w:rPr>
                <w:rStyle w:val="Hyperlink"/>
                <w:b/>
                <w:bCs/>
                <w:smallCaps/>
                <w:noProof/>
                <w:spacing w:val="5"/>
              </w:rPr>
              <w:t>1.</w:t>
            </w:r>
            <w:r>
              <w:rPr>
                <w:rFonts w:asciiTheme="minorHAnsi" w:eastAsiaTheme="minorEastAsia" w:hAnsiTheme="minorHAnsi" w:cstheme="minorBidi"/>
                <w:noProof/>
                <w:color w:val="auto"/>
              </w:rPr>
              <w:tab/>
            </w:r>
            <w:r w:rsidRPr="00F34D1B">
              <w:rPr>
                <w:rStyle w:val="Hyperlink"/>
                <w:b/>
                <w:bCs/>
                <w:smallCaps/>
                <w:noProof/>
                <w:spacing w:val="5"/>
              </w:rPr>
              <w:t>CONTRACT OBJECTIVES</w:t>
            </w:r>
            <w:r>
              <w:rPr>
                <w:noProof/>
                <w:webHidden/>
              </w:rPr>
              <w:tab/>
            </w:r>
            <w:r>
              <w:rPr>
                <w:noProof/>
                <w:webHidden/>
              </w:rPr>
              <w:fldChar w:fldCharType="begin"/>
            </w:r>
            <w:r>
              <w:rPr>
                <w:noProof/>
                <w:webHidden/>
              </w:rPr>
              <w:instrText xml:space="preserve"> PAGEREF _Toc32662988 \h </w:instrText>
            </w:r>
            <w:r>
              <w:rPr>
                <w:noProof/>
                <w:webHidden/>
              </w:rPr>
            </w:r>
            <w:r>
              <w:rPr>
                <w:noProof/>
                <w:webHidden/>
              </w:rPr>
              <w:fldChar w:fldCharType="separate"/>
            </w:r>
            <w:r>
              <w:rPr>
                <w:noProof/>
                <w:webHidden/>
              </w:rPr>
              <w:t>3</w:t>
            </w:r>
            <w:r>
              <w:rPr>
                <w:noProof/>
                <w:webHidden/>
              </w:rPr>
              <w:fldChar w:fldCharType="end"/>
            </w:r>
          </w:hyperlink>
        </w:p>
        <w:p w14:paraId="4F2C8CCF"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89" w:history="1">
            <w:r w:rsidRPr="00F34D1B">
              <w:rPr>
                <w:rStyle w:val="Hyperlink"/>
                <w:b/>
                <w:bCs/>
                <w:smallCaps/>
                <w:noProof/>
                <w:spacing w:val="5"/>
              </w:rPr>
              <w:t>2.</w:t>
            </w:r>
            <w:r>
              <w:rPr>
                <w:rFonts w:asciiTheme="minorHAnsi" w:eastAsiaTheme="minorEastAsia" w:hAnsiTheme="minorHAnsi" w:cstheme="minorBidi"/>
                <w:noProof/>
                <w:color w:val="auto"/>
              </w:rPr>
              <w:tab/>
            </w:r>
            <w:r w:rsidRPr="00F34D1B">
              <w:rPr>
                <w:rStyle w:val="Hyperlink"/>
                <w:b/>
                <w:bCs/>
                <w:smallCaps/>
                <w:noProof/>
                <w:spacing w:val="5"/>
              </w:rPr>
              <w:t>BACKGROUND</w:t>
            </w:r>
            <w:r>
              <w:rPr>
                <w:noProof/>
                <w:webHidden/>
              </w:rPr>
              <w:tab/>
            </w:r>
            <w:r>
              <w:rPr>
                <w:noProof/>
                <w:webHidden/>
              </w:rPr>
              <w:fldChar w:fldCharType="begin"/>
            </w:r>
            <w:r>
              <w:rPr>
                <w:noProof/>
                <w:webHidden/>
              </w:rPr>
              <w:instrText xml:space="preserve"> PAGEREF _Toc32662989 \h </w:instrText>
            </w:r>
            <w:r>
              <w:rPr>
                <w:noProof/>
                <w:webHidden/>
              </w:rPr>
            </w:r>
            <w:r>
              <w:rPr>
                <w:noProof/>
                <w:webHidden/>
              </w:rPr>
              <w:fldChar w:fldCharType="separate"/>
            </w:r>
            <w:r>
              <w:rPr>
                <w:noProof/>
                <w:webHidden/>
              </w:rPr>
              <w:t>4</w:t>
            </w:r>
            <w:r>
              <w:rPr>
                <w:noProof/>
                <w:webHidden/>
              </w:rPr>
              <w:fldChar w:fldCharType="end"/>
            </w:r>
          </w:hyperlink>
        </w:p>
        <w:p w14:paraId="7B22BF61"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0" w:history="1">
            <w:r w:rsidRPr="00F34D1B">
              <w:rPr>
                <w:rStyle w:val="Hyperlink"/>
                <w:b/>
                <w:bCs/>
                <w:smallCaps/>
                <w:noProof/>
                <w:spacing w:val="5"/>
              </w:rPr>
              <w:t>3.</w:t>
            </w:r>
            <w:r>
              <w:rPr>
                <w:rFonts w:asciiTheme="minorHAnsi" w:eastAsiaTheme="minorEastAsia" w:hAnsiTheme="minorHAnsi" w:cstheme="minorBidi"/>
                <w:noProof/>
                <w:color w:val="auto"/>
              </w:rPr>
              <w:tab/>
            </w:r>
            <w:r w:rsidRPr="00F34D1B">
              <w:rPr>
                <w:rStyle w:val="Hyperlink"/>
                <w:b/>
                <w:bCs/>
                <w:smallCaps/>
                <w:noProof/>
                <w:spacing w:val="5"/>
              </w:rPr>
              <w:t>INTRODUCING POLTAIR PARK</w:t>
            </w:r>
            <w:r>
              <w:rPr>
                <w:noProof/>
                <w:webHidden/>
              </w:rPr>
              <w:tab/>
            </w:r>
            <w:r>
              <w:rPr>
                <w:noProof/>
                <w:webHidden/>
              </w:rPr>
              <w:fldChar w:fldCharType="begin"/>
            </w:r>
            <w:r>
              <w:rPr>
                <w:noProof/>
                <w:webHidden/>
              </w:rPr>
              <w:instrText xml:space="preserve"> PAGEREF _Toc32662990 \h </w:instrText>
            </w:r>
            <w:r>
              <w:rPr>
                <w:noProof/>
                <w:webHidden/>
              </w:rPr>
            </w:r>
            <w:r>
              <w:rPr>
                <w:noProof/>
                <w:webHidden/>
              </w:rPr>
              <w:fldChar w:fldCharType="separate"/>
            </w:r>
            <w:r>
              <w:rPr>
                <w:noProof/>
                <w:webHidden/>
              </w:rPr>
              <w:t>4</w:t>
            </w:r>
            <w:r>
              <w:rPr>
                <w:noProof/>
                <w:webHidden/>
              </w:rPr>
              <w:fldChar w:fldCharType="end"/>
            </w:r>
          </w:hyperlink>
        </w:p>
        <w:p w14:paraId="7F14F8CD"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1" w:history="1">
            <w:r w:rsidRPr="00F34D1B">
              <w:rPr>
                <w:rStyle w:val="Hyperlink"/>
                <w:b/>
                <w:bCs/>
                <w:smallCaps/>
                <w:noProof/>
                <w:spacing w:val="5"/>
              </w:rPr>
              <w:t>4.</w:t>
            </w:r>
            <w:r>
              <w:rPr>
                <w:rFonts w:asciiTheme="minorHAnsi" w:eastAsiaTheme="minorEastAsia" w:hAnsiTheme="minorHAnsi" w:cstheme="minorBidi"/>
                <w:noProof/>
                <w:color w:val="auto"/>
              </w:rPr>
              <w:tab/>
            </w:r>
            <w:r w:rsidRPr="00F34D1B">
              <w:rPr>
                <w:rStyle w:val="Hyperlink"/>
                <w:b/>
                <w:bCs/>
                <w:smallCaps/>
                <w:noProof/>
                <w:spacing w:val="5"/>
              </w:rPr>
              <w:t>THE TENDER</w:t>
            </w:r>
            <w:r>
              <w:rPr>
                <w:noProof/>
                <w:webHidden/>
              </w:rPr>
              <w:tab/>
            </w:r>
            <w:r>
              <w:rPr>
                <w:noProof/>
                <w:webHidden/>
              </w:rPr>
              <w:fldChar w:fldCharType="begin"/>
            </w:r>
            <w:r>
              <w:rPr>
                <w:noProof/>
                <w:webHidden/>
              </w:rPr>
              <w:instrText xml:space="preserve"> PAGEREF _Toc32662991 \h </w:instrText>
            </w:r>
            <w:r>
              <w:rPr>
                <w:noProof/>
                <w:webHidden/>
              </w:rPr>
            </w:r>
            <w:r>
              <w:rPr>
                <w:noProof/>
                <w:webHidden/>
              </w:rPr>
              <w:fldChar w:fldCharType="separate"/>
            </w:r>
            <w:r>
              <w:rPr>
                <w:noProof/>
                <w:webHidden/>
              </w:rPr>
              <w:t>5</w:t>
            </w:r>
            <w:r>
              <w:rPr>
                <w:noProof/>
                <w:webHidden/>
              </w:rPr>
              <w:fldChar w:fldCharType="end"/>
            </w:r>
          </w:hyperlink>
        </w:p>
        <w:p w14:paraId="6299C762"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2" w:history="1">
            <w:r w:rsidRPr="00F34D1B">
              <w:rPr>
                <w:rStyle w:val="Hyperlink"/>
                <w:b/>
                <w:bCs/>
                <w:smallCaps/>
                <w:noProof/>
                <w:spacing w:val="5"/>
              </w:rPr>
              <w:t>5.</w:t>
            </w:r>
            <w:r>
              <w:rPr>
                <w:rFonts w:asciiTheme="minorHAnsi" w:eastAsiaTheme="minorEastAsia" w:hAnsiTheme="minorHAnsi" w:cstheme="minorBidi"/>
                <w:noProof/>
                <w:color w:val="auto"/>
              </w:rPr>
              <w:tab/>
            </w:r>
            <w:r w:rsidRPr="00F34D1B">
              <w:rPr>
                <w:rStyle w:val="Hyperlink"/>
                <w:b/>
                <w:bCs/>
                <w:smallCaps/>
                <w:noProof/>
                <w:spacing w:val="5"/>
              </w:rPr>
              <w:t>CAPITAL BUDGET</w:t>
            </w:r>
            <w:r>
              <w:rPr>
                <w:noProof/>
                <w:webHidden/>
              </w:rPr>
              <w:tab/>
            </w:r>
            <w:r>
              <w:rPr>
                <w:noProof/>
                <w:webHidden/>
              </w:rPr>
              <w:fldChar w:fldCharType="begin"/>
            </w:r>
            <w:r>
              <w:rPr>
                <w:noProof/>
                <w:webHidden/>
              </w:rPr>
              <w:instrText xml:space="preserve"> PAGEREF _Toc32662992 \h </w:instrText>
            </w:r>
            <w:r>
              <w:rPr>
                <w:noProof/>
                <w:webHidden/>
              </w:rPr>
            </w:r>
            <w:r>
              <w:rPr>
                <w:noProof/>
                <w:webHidden/>
              </w:rPr>
              <w:fldChar w:fldCharType="separate"/>
            </w:r>
            <w:r>
              <w:rPr>
                <w:noProof/>
                <w:webHidden/>
              </w:rPr>
              <w:t>6</w:t>
            </w:r>
            <w:r>
              <w:rPr>
                <w:noProof/>
                <w:webHidden/>
              </w:rPr>
              <w:fldChar w:fldCharType="end"/>
            </w:r>
          </w:hyperlink>
        </w:p>
        <w:p w14:paraId="4082DEA2"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3" w:history="1">
            <w:r w:rsidRPr="00F34D1B">
              <w:rPr>
                <w:rStyle w:val="Hyperlink"/>
                <w:b/>
                <w:bCs/>
                <w:smallCaps/>
                <w:noProof/>
                <w:spacing w:val="5"/>
              </w:rPr>
              <w:t>6.</w:t>
            </w:r>
            <w:r>
              <w:rPr>
                <w:rFonts w:asciiTheme="minorHAnsi" w:eastAsiaTheme="minorEastAsia" w:hAnsiTheme="minorHAnsi" w:cstheme="minorBidi"/>
                <w:noProof/>
                <w:color w:val="auto"/>
              </w:rPr>
              <w:tab/>
            </w:r>
            <w:r w:rsidRPr="00F34D1B">
              <w:rPr>
                <w:rStyle w:val="Hyperlink"/>
                <w:b/>
                <w:bCs/>
                <w:smallCaps/>
                <w:noProof/>
                <w:spacing w:val="5"/>
              </w:rPr>
              <w:t>QUALITY OF SERVICE / FOOD STANDARDS OVERVIEW</w:t>
            </w:r>
            <w:r>
              <w:rPr>
                <w:noProof/>
                <w:webHidden/>
              </w:rPr>
              <w:tab/>
            </w:r>
            <w:r>
              <w:rPr>
                <w:noProof/>
                <w:webHidden/>
              </w:rPr>
              <w:fldChar w:fldCharType="begin"/>
            </w:r>
            <w:r>
              <w:rPr>
                <w:noProof/>
                <w:webHidden/>
              </w:rPr>
              <w:instrText xml:space="preserve"> PAGEREF _Toc32662993 \h </w:instrText>
            </w:r>
            <w:r>
              <w:rPr>
                <w:noProof/>
                <w:webHidden/>
              </w:rPr>
            </w:r>
            <w:r>
              <w:rPr>
                <w:noProof/>
                <w:webHidden/>
              </w:rPr>
              <w:fldChar w:fldCharType="separate"/>
            </w:r>
            <w:r>
              <w:rPr>
                <w:noProof/>
                <w:webHidden/>
              </w:rPr>
              <w:t>6</w:t>
            </w:r>
            <w:r>
              <w:rPr>
                <w:noProof/>
                <w:webHidden/>
              </w:rPr>
              <w:fldChar w:fldCharType="end"/>
            </w:r>
          </w:hyperlink>
        </w:p>
        <w:p w14:paraId="77A3B322"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4" w:history="1">
            <w:r w:rsidRPr="00F34D1B">
              <w:rPr>
                <w:rStyle w:val="Hyperlink"/>
                <w:b/>
                <w:bCs/>
                <w:smallCaps/>
                <w:noProof/>
                <w:spacing w:val="5"/>
              </w:rPr>
              <w:t>7.</w:t>
            </w:r>
            <w:r>
              <w:rPr>
                <w:rFonts w:asciiTheme="minorHAnsi" w:eastAsiaTheme="minorEastAsia" w:hAnsiTheme="minorHAnsi" w:cstheme="minorBidi"/>
                <w:noProof/>
                <w:color w:val="auto"/>
              </w:rPr>
              <w:tab/>
            </w:r>
            <w:r w:rsidRPr="00F34D1B">
              <w:rPr>
                <w:rStyle w:val="Hyperlink"/>
                <w:b/>
                <w:bCs/>
                <w:smallCaps/>
                <w:noProof/>
                <w:spacing w:val="5"/>
              </w:rPr>
              <w:t>EQUALITIES</w:t>
            </w:r>
            <w:r>
              <w:rPr>
                <w:noProof/>
                <w:webHidden/>
              </w:rPr>
              <w:tab/>
            </w:r>
            <w:r>
              <w:rPr>
                <w:noProof/>
                <w:webHidden/>
              </w:rPr>
              <w:fldChar w:fldCharType="begin"/>
            </w:r>
            <w:r>
              <w:rPr>
                <w:noProof/>
                <w:webHidden/>
              </w:rPr>
              <w:instrText xml:space="preserve"> PAGEREF _Toc32662994 \h </w:instrText>
            </w:r>
            <w:r>
              <w:rPr>
                <w:noProof/>
                <w:webHidden/>
              </w:rPr>
            </w:r>
            <w:r>
              <w:rPr>
                <w:noProof/>
                <w:webHidden/>
              </w:rPr>
              <w:fldChar w:fldCharType="separate"/>
            </w:r>
            <w:r>
              <w:rPr>
                <w:noProof/>
                <w:webHidden/>
              </w:rPr>
              <w:t>7</w:t>
            </w:r>
            <w:r>
              <w:rPr>
                <w:noProof/>
                <w:webHidden/>
              </w:rPr>
              <w:fldChar w:fldCharType="end"/>
            </w:r>
          </w:hyperlink>
        </w:p>
        <w:p w14:paraId="5E1C07BA"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5" w:history="1">
            <w:r w:rsidRPr="00F34D1B">
              <w:rPr>
                <w:rStyle w:val="Hyperlink"/>
                <w:b/>
                <w:bCs/>
                <w:smallCaps/>
                <w:noProof/>
                <w:spacing w:val="5"/>
              </w:rPr>
              <w:t>8.</w:t>
            </w:r>
            <w:r>
              <w:rPr>
                <w:rFonts w:asciiTheme="minorHAnsi" w:eastAsiaTheme="minorEastAsia" w:hAnsiTheme="minorHAnsi" w:cstheme="minorBidi"/>
                <w:noProof/>
                <w:color w:val="auto"/>
              </w:rPr>
              <w:tab/>
            </w:r>
            <w:r w:rsidRPr="00F34D1B">
              <w:rPr>
                <w:rStyle w:val="Hyperlink"/>
                <w:b/>
                <w:bCs/>
                <w:smallCaps/>
                <w:noProof/>
                <w:spacing w:val="5"/>
              </w:rPr>
              <w:t>BRAND AND MARKETING</w:t>
            </w:r>
            <w:r>
              <w:rPr>
                <w:noProof/>
                <w:webHidden/>
              </w:rPr>
              <w:tab/>
            </w:r>
            <w:r>
              <w:rPr>
                <w:noProof/>
                <w:webHidden/>
              </w:rPr>
              <w:fldChar w:fldCharType="begin"/>
            </w:r>
            <w:r>
              <w:rPr>
                <w:noProof/>
                <w:webHidden/>
              </w:rPr>
              <w:instrText xml:space="preserve"> PAGEREF _Toc32662995 \h </w:instrText>
            </w:r>
            <w:r>
              <w:rPr>
                <w:noProof/>
                <w:webHidden/>
              </w:rPr>
            </w:r>
            <w:r>
              <w:rPr>
                <w:noProof/>
                <w:webHidden/>
              </w:rPr>
              <w:fldChar w:fldCharType="separate"/>
            </w:r>
            <w:r>
              <w:rPr>
                <w:noProof/>
                <w:webHidden/>
              </w:rPr>
              <w:t>7</w:t>
            </w:r>
            <w:r>
              <w:rPr>
                <w:noProof/>
                <w:webHidden/>
              </w:rPr>
              <w:fldChar w:fldCharType="end"/>
            </w:r>
          </w:hyperlink>
        </w:p>
        <w:p w14:paraId="74614575" w14:textId="77777777" w:rsidR="000770F8" w:rsidRDefault="000770F8" w:rsidP="000770F8">
          <w:pPr>
            <w:pStyle w:val="TOC1"/>
            <w:tabs>
              <w:tab w:val="left" w:pos="440"/>
              <w:tab w:val="right" w:leader="dot" w:pos="9019"/>
            </w:tabs>
            <w:rPr>
              <w:rFonts w:asciiTheme="minorHAnsi" w:eastAsiaTheme="minorEastAsia" w:hAnsiTheme="minorHAnsi" w:cstheme="minorBidi"/>
              <w:noProof/>
              <w:color w:val="auto"/>
            </w:rPr>
          </w:pPr>
          <w:hyperlink w:anchor="_Toc32662996" w:history="1">
            <w:r w:rsidRPr="00F34D1B">
              <w:rPr>
                <w:rStyle w:val="Hyperlink"/>
                <w:b/>
                <w:bCs/>
                <w:smallCaps/>
                <w:noProof/>
                <w:spacing w:val="5"/>
              </w:rPr>
              <w:t>9.</w:t>
            </w:r>
            <w:r>
              <w:rPr>
                <w:rFonts w:asciiTheme="minorHAnsi" w:eastAsiaTheme="minorEastAsia" w:hAnsiTheme="minorHAnsi" w:cstheme="minorBidi"/>
                <w:noProof/>
                <w:color w:val="auto"/>
              </w:rPr>
              <w:tab/>
            </w:r>
            <w:r w:rsidRPr="00F34D1B">
              <w:rPr>
                <w:rStyle w:val="Hyperlink"/>
                <w:b/>
                <w:bCs/>
                <w:smallCaps/>
                <w:noProof/>
                <w:spacing w:val="5"/>
              </w:rPr>
              <w:t>CONCESSIONAIRE TEAM</w:t>
            </w:r>
            <w:r>
              <w:rPr>
                <w:noProof/>
                <w:webHidden/>
              </w:rPr>
              <w:tab/>
            </w:r>
            <w:r>
              <w:rPr>
                <w:noProof/>
                <w:webHidden/>
              </w:rPr>
              <w:fldChar w:fldCharType="begin"/>
            </w:r>
            <w:r>
              <w:rPr>
                <w:noProof/>
                <w:webHidden/>
              </w:rPr>
              <w:instrText xml:space="preserve"> PAGEREF _Toc32662996 \h </w:instrText>
            </w:r>
            <w:r>
              <w:rPr>
                <w:noProof/>
                <w:webHidden/>
              </w:rPr>
            </w:r>
            <w:r>
              <w:rPr>
                <w:noProof/>
                <w:webHidden/>
              </w:rPr>
              <w:fldChar w:fldCharType="separate"/>
            </w:r>
            <w:r>
              <w:rPr>
                <w:noProof/>
                <w:webHidden/>
              </w:rPr>
              <w:t>7</w:t>
            </w:r>
            <w:r>
              <w:rPr>
                <w:noProof/>
                <w:webHidden/>
              </w:rPr>
              <w:fldChar w:fldCharType="end"/>
            </w:r>
          </w:hyperlink>
        </w:p>
        <w:p w14:paraId="52B28001"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2997" w:history="1">
            <w:r w:rsidRPr="00F34D1B">
              <w:rPr>
                <w:rStyle w:val="Hyperlink"/>
                <w:b/>
                <w:bCs/>
                <w:smallCaps/>
                <w:noProof/>
                <w:spacing w:val="5"/>
              </w:rPr>
              <w:t>10.</w:t>
            </w:r>
            <w:r>
              <w:rPr>
                <w:rFonts w:asciiTheme="minorHAnsi" w:eastAsiaTheme="minorEastAsia" w:hAnsiTheme="minorHAnsi" w:cstheme="minorBidi"/>
                <w:noProof/>
                <w:color w:val="auto"/>
              </w:rPr>
              <w:tab/>
            </w:r>
            <w:r w:rsidRPr="00F34D1B">
              <w:rPr>
                <w:rStyle w:val="Hyperlink"/>
                <w:b/>
                <w:bCs/>
                <w:smallCaps/>
                <w:noProof/>
                <w:spacing w:val="5"/>
              </w:rPr>
              <w:t>TRAINING</w:t>
            </w:r>
            <w:r>
              <w:rPr>
                <w:noProof/>
                <w:webHidden/>
              </w:rPr>
              <w:tab/>
            </w:r>
            <w:r>
              <w:rPr>
                <w:noProof/>
                <w:webHidden/>
              </w:rPr>
              <w:fldChar w:fldCharType="begin"/>
            </w:r>
            <w:r>
              <w:rPr>
                <w:noProof/>
                <w:webHidden/>
              </w:rPr>
              <w:instrText xml:space="preserve"> PAGEREF _Toc32662997 \h </w:instrText>
            </w:r>
            <w:r>
              <w:rPr>
                <w:noProof/>
                <w:webHidden/>
              </w:rPr>
            </w:r>
            <w:r>
              <w:rPr>
                <w:noProof/>
                <w:webHidden/>
              </w:rPr>
              <w:fldChar w:fldCharType="separate"/>
            </w:r>
            <w:r>
              <w:rPr>
                <w:noProof/>
                <w:webHidden/>
              </w:rPr>
              <w:t>7</w:t>
            </w:r>
            <w:r>
              <w:rPr>
                <w:noProof/>
                <w:webHidden/>
              </w:rPr>
              <w:fldChar w:fldCharType="end"/>
            </w:r>
          </w:hyperlink>
        </w:p>
        <w:p w14:paraId="24E592C9"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2998" w:history="1">
            <w:r w:rsidRPr="00F34D1B">
              <w:rPr>
                <w:rStyle w:val="Hyperlink"/>
                <w:b/>
                <w:bCs/>
                <w:smallCaps/>
                <w:noProof/>
                <w:spacing w:val="5"/>
              </w:rPr>
              <w:t>11.</w:t>
            </w:r>
            <w:r>
              <w:rPr>
                <w:rFonts w:asciiTheme="minorHAnsi" w:eastAsiaTheme="minorEastAsia" w:hAnsiTheme="minorHAnsi" w:cstheme="minorBidi"/>
                <w:noProof/>
                <w:color w:val="auto"/>
              </w:rPr>
              <w:tab/>
            </w:r>
            <w:r w:rsidRPr="00F34D1B">
              <w:rPr>
                <w:rStyle w:val="Hyperlink"/>
                <w:b/>
                <w:bCs/>
                <w:smallCaps/>
                <w:noProof/>
                <w:spacing w:val="5"/>
              </w:rPr>
              <w:t>CASH HANDLING</w:t>
            </w:r>
            <w:r>
              <w:rPr>
                <w:noProof/>
                <w:webHidden/>
              </w:rPr>
              <w:tab/>
            </w:r>
            <w:r>
              <w:rPr>
                <w:noProof/>
                <w:webHidden/>
              </w:rPr>
              <w:fldChar w:fldCharType="begin"/>
            </w:r>
            <w:r>
              <w:rPr>
                <w:noProof/>
                <w:webHidden/>
              </w:rPr>
              <w:instrText xml:space="preserve"> PAGEREF _Toc32662998 \h </w:instrText>
            </w:r>
            <w:r>
              <w:rPr>
                <w:noProof/>
                <w:webHidden/>
              </w:rPr>
            </w:r>
            <w:r>
              <w:rPr>
                <w:noProof/>
                <w:webHidden/>
              </w:rPr>
              <w:fldChar w:fldCharType="separate"/>
            </w:r>
            <w:r>
              <w:rPr>
                <w:noProof/>
                <w:webHidden/>
              </w:rPr>
              <w:t>7</w:t>
            </w:r>
            <w:r>
              <w:rPr>
                <w:noProof/>
                <w:webHidden/>
              </w:rPr>
              <w:fldChar w:fldCharType="end"/>
            </w:r>
          </w:hyperlink>
        </w:p>
        <w:p w14:paraId="163CFC7E"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2999" w:history="1">
            <w:r w:rsidRPr="00F34D1B">
              <w:rPr>
                <w:rStyle w:val="Hyperlink"/>
                <w:b/>
                <w:bCs/>
                <w:smallCaps/>
                <w:noProof/>
                <w:spacing w:val="5"/>
              </w:rPr>
              <w:t>12.</w:t>
            </w:r>
            <w:r>
              <w:rPr>
                <w:rFonts w:asciiTheme="minorHAnsi" w:eastAsiaTheme="minorEastAsia" w:hAnsiTheme="minorHAnsi" w:cstheme="minorBidi"/>
                <w:noProof/>
                <w:color w:val="auto"/>
              </w:rPr>
              <w:tab/>
            </w:r>
            <w:r w:rsidRPr="00F34D1B">
              <w:rPr>
                <w:rStyle w:val="Hyperlink"/>
                <w:b/>
                <w:bCs/>
                <w:smallCaps/>
                <w:noProof/>
                <w:spacing w:val="5"/>
              </w:rPr>
              <w:t>ENVIRONMENTAL MANAGEMENT</w:t>
            </w:r>
            <w:r>
              <w:rPr>
                <w:noProof/>
                <w:webHidden/>
              </w:rPr>
              <w:tab/>
            </w:r>
            <w:r>
              <w:rPr>
                <w:noProof/>
                <w:webHidden/>
              </w:rPr>
              <w:fldChar w:fldCharType="begin"/>
            </w:r>
            <w:r>
              <w:rPr>
                <w:noProof/>
                <w:webHidden/>
              </w:rPr>
              <w:instrText xml:space="preserve"> PAGEREF _Toc32662999 \h </w:instrText>
            </w:r>
            <w:r>
              <w:rPr>
                <w:noProof/>
                <w:webHidden/>
              </w:rPr>
            </w:r>
            <w:r>
              <w:rPr>
                <w:noProof/>
                <w:webHidden/>
              </w:rPr>
              <w:fldChar w:fldCharType="separate"/>
            </w:r>
            <w:r>
              <w:rPr>
                <w:noProof/>
                <w:webHidden/>
              </w:rPr>
              <w:t>8</w:t>
            </w:r>
            <w:r>
              <w:rPr>
                <w:noProof/>
                <w:webHidden/>
              </w:rPr>
              <w:fldChar w:fldCharType="end"/>
            </w:r>
          </w:hyperlink>
        </w:p>
        <w:p w14:paraId="3CAF2E96"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0" w:history="1">
            <w:r w:rsidRPr="00F34D1B">
              <w:rPr>
                <w:rStyle w:val="Hyperlink"/>
                <w:b/>
                <w:bCs/>
                <w:smallCaps/>
                <w:noProof/>
                <w:spacing w:val="5"/>
              </w:rPr>
              <w:t>13.</w:t>
            </w:r>
            <w:r>
              <w:rPr>
                <w:rFonts w:asciiTheme="minorHAnsi" w:eastAsiaTheme="minorEastAsia" w:hAnsiTheme="minorHAnsi" w:cstheme="minorBidi"/>
                <w:noProof/>
                <w:color w:val="auto"/>
              </w:rPr>
              <w:tab/>
            </w:r>
            <w:r w:rsidRPr="00F34D1B">
              <w:rPr>
                <w:rStyle w:val="Hyperlink"/>
                <w:b/>
                <w:bCs/>
                <w:smallCaps/>
                <w:noProof/>
                <w:spacing w:val="5"/>
              </w:rPr>
              <w:t>WASTE MANAGEMENT</w:t>
            </w:r>
            <w:r>
              <w:rPr>
                <w:noProof/>
                <w:webHidden/>
              </w:rPr>
              <w:tab/>
            </w:r>
            <w:r>
              <w:rPr>
                <w:noProof/>
                <w:webHidden/>
              </w:rPr>
              <w:fldChar w:fldCharType="begin"/>
            </w:r>
            <w:r>
              <w:rPr>
                <w:noProof/>
                <w:webHidden/>
              </w:rPr>
              <w:instrText xml:space="preserve"> PAGEREF _Toc32663000 \h </w:instrText>
            </w:r>
            <w:r>
              <w:rPr>
                <w:noProof/>
                <w:webHidden/>
              </w:rPr>
            </w:r>
            <w:r>
              <w:rPr>
                <w:noProof/>
                <w:webHidden/>
              </w:rPr>
              <w:fldChar w:fldCharType="separate"/>
            </w:r>
            <w:r>
              <w:rPr>
                <w:noProof/>
                <w:webHidden/>
              </w:rPr>
              <w:t>8</w:t>
            </w:r>
            <w:r>
              <w:rPr>
                <w:noProof/>
                <w:webHidden/>
              </w:rPr>
              <w:fldChar w:fldCharType="end"/>
            </w:r>
          </w:hyperlink>
        </w:p>
        <w:p w14:paraId="279B0EE7"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1" w:history="1">
            <w:r w:rsidRPr="00F34D1B">
              <w:rPr>
                <w:rStyle w:val="Hyperlink"/>
                <w:b/>
                <w:bCs/>
                <w:smallCaps/>
                <w:noProof/>
                <w:spacing w:val="5"/>
              </w:rPr>
              <w:t>14.</w:t>
            </w:r>
            <w:r>
              <w:rPr>
                <w:rFonts w:asciiTheme="minorHAnsi" w:eastAsiaTheme="minorEastAsia" w:hAnsiTheme="minorHAnsi" w:cstheme="minorBidi"/>
                <w:noProof/>
                <w:color w:val="auto"/>
              </w:rPr>
              <w:tab/>
            </w:r>
            <w:r w:rsidRPr="00F34D1B">
              <w:rPr>
                <w:rStyle w:val="Hyperlink"/>
                <w:b/>
                <w:bCs/>
                <w:smallCaps/>
                <w:noProof/>
                <w:spacing w:val="5"/>
              </w:rPr>
              <w:t>RECYCLING FOOD WASTE, FATS, OILS AND GREASES</w:t>
            </w:r>
            <w:r>
              <w:rPr>
                <w:noProof/>
                <w:webHidden/>
              </w:rPr>
              <w:tab/>
            </w:r>
            <w:r>
              <w:rPr>
                <w:noProof/>
                <w:webHidden/>
              </w:rPr>
              <w:fldChar w:fldCharType="begin"/>
            </w:r>
            <w:r>
              <w:rPr>
                <w:noProof/>
                <w:webHidden/>
              </w:rPr>
              <w:instrText xml:space="preserve"> PAGEREF _Toc32663001 \h </w:instrText>
            </w:r>
            <w:r>
              <w:rPr>
                <w:noProof/>
                <w:webHidden/>
              </w:rPr>
            </w:r>
            <w:r>
              <w:rPr>
                <w:noProof/>
                <w:webHidden/>
              </w:rPr>
              <w:fldChar w:fldCharType="separate"/>
            </w:r>
            <w:r>
              <w:rPr>
                <w:noProof/>
                <w:webHidden/>
              </w:rPr>
              <w:t>8</w:t>
            </w:r>
            <w:r>
              <w:rPr>
                <w:noProof/>
                <w:webHidden/>
              </w:rPr>
              <w:fldChar w:fldCharType="end"/>
            </w:r>
          </w:hyperlink>
        </w:p>
        <w:p w14:paraId="029788AA"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2" w:history="1">
            <w:r w:rsidRPr="00F34D1B">
              <w:rPr>
                <w:rStyle w:val="Hyperlink"/>
                <w:b/>
                <w:bCs/>
                <w:smallCaps/>
                <w:noProof/>
                <w:spacing w:val="5"/>
              </w:rPr>
              <w:t>15.</w:t>
            </w:r>
            <w:r>
              <w:rPr>
                <w:rFonts w:asciiTheme="minorHAnsi" w:eastAsiaTheme="minorEastAsia" w:hAnsiTheme="minorHAnsi" w:cstheme="minorBidi"/>
                <w:noProof/>
                <w:color w:val="auto"/>
              </w:rPr>
              <w:tab/>
            </w:r>
            <w:r w:rsidRPr="00F34D1B">
              <w:rPr>
                <w:rStyle w:val="Hyperlink"/>
                <w:b/>
                <w:bCs/>
                <w:smallCaps/>
                <w:noProof/>
                <w:spacing w:val="5"/>
              </w:rPr>
              <w:t>OTHER RECYCLATES</w:t>
            </w:r>
            <w:r>
              <w:rPr>
                <w:noProof/>
                <w:webHidden/>
              </w:rPr>
              <w:tab/>
            </w:r>
            <w:r>
              <w:rPr>
                <w:noProof/>
                <w:webHidden/>
              </w:rPr>
              <w:fldChar w:fldCharType="begin"/>
            </w:r>
            <w:r>
              <w:rPr>
                <w:noProof/>
                <w:webHidden/>
              </w:rPr>
              <w:instrText xml:space="preserve"> PAGEREF _Toc32663002 \h </w:instrText>
            </w:r>
            <w:r>
              <w:rPr>
                <w:noProof/>
                <w:webHidden/>
              </w:rPr>
            </w:r>
            <w:r>
              <w:rPr>
                <w:noProof/>
                <w:webHidden/>
              </w:rPr>
              <w:fldChar w:fldCharType="separate"/>
            </w:r>
            <w:r>
              <w:rPr>
                <w:noProof/>
                <w:webHidden/>
              </w:rPr>
              <w:t>9</w:t>
            </w:r>
            <w:r>
              <w:rPr>
                <w:noProof/>
                <w:webHidden/>
              </w:rPr>
              <w:fldChar w:fldCharType="end"/>
            </w:r>
          </w:hyperlink>
        </w:p>
        <w:p w14:paraId="0A62A5F2"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3" w:history="1">
            <w:r w:rsidRPr="00F34D1B">
              <w:rPr>
                <w:rStyle w:val="Hyperlink"/>
                <w:b/>
                <w:bCs/>
                <w:smallCaps/>
                <w:noProof/>
                <w:spacing w:val="5"/>
              </w:rPr>
              <w:t>16.</w:t>
            </w:r>
            <w:r>
              <w:rPr>
                <w:rFonts w:asciiTheme="minorHAnsi" w:eastAsiaTheme="minorEastAsia" w:hAnsiTheme="minorHAnsi" w:cstheme="minorBidi"/>
                <w:noProof/>
                <w:color w:val="auto"/>
              </w:rPr>
              <w:tab/>
            </w:r>
            <w:r w:rsidRPr="00F34D1B">
              <w:rPr>
                <w:rStyle w:val="Hyperlink"/>
                <w:b/>
                <w:bCs/>
                <w:smallCaps/>
                <w:noProof/>
                <w:spacing w:val="5"/>
              </w:rPr>
              <w:t>DISPOSABLE PRODUCTS</w:t>
            </w:r>
            <w:r>
              <w:rPr>
                <w:noProof/>
                <w:webHidden/>
              </w:rPr>
              <w:tab/>
            </w:r>
            <w:r>
              <w:rPr>
                <w:noProof/>
                <w:webHidden/>
              </w:rPr>
              <w:fldChar w:fldCharType="begin"/>
            </w:r>
            <w:r>
              <w:rPr>
                <w:noProof/>
                <w:webHidden/>
              </w:rPr>
              <w:instrText xml:space="preserve"> PAGEREF _Toc32663003 \h </w:instrText>
            </w:r>
            <w:r>
              <w:rPr>
                <w:noProof/>
                <w:webHidden/>
              </w:rPr>
            </w:r>
            <w:r>
              <w:rPr>
                <w:noProof/>
                <w:webHidden/>
              </w:rPr>
              <w:fldChar w:fldCharType="separate"/>
            </w:r>
            <w:r>
              <w:rPr>
                <w:noProof/>
                <w:webHidden/>
              </w:rPr>
              <w:t>9</w:t>
            </w:r>
            <w:r>
              <w:rPr>
                <w:noProof/>
                <w:webHidden/>
              </w:rPr>
              <w:fldChar w:fldCharType="end"/>
            </w:r>
          </w:hyperlink>
        </w:p>
        <w:p w14:paraId="0584F3A3"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4" w:history="1">
            <w:r w:rsidRPr="00F34D1B">
              <w:rPr>
                <w:rStyle w:val="Hyperlink"/>
                <w:b/>
                <w:bCs/>
                <w:smallCaps/>
                <w:noProof/>
                <w:spacing w:val="5"/>
              </w:rPr>
              <w:t>17.</w:t>
            </w:r>
            <w:r>
              <w:rPr>
                <w:rFonts w:asciiTheme="minorHAnsi" w:eastAsiaTheme="minorEastAsia" w:hAnsiTheme="minorHAnsi" w:cstheme="minorBidi"/>
                <w:noProof/>
                <w:color w:val="auto"/>
              </w:rPr>
              <w:tab/>
            </w:r>
            <w:r w:rsidRPr="00F34D1B">
              <w:rPr>
                <w:rStyle w:val="Hyperlink"/>
                <w:b/>
                <w:bCs/>
                <w:smallCaps/>
                <w:noProof/>
                <w:spacing w:val="5"/>
              </w:rPr>
              <w:t>PEST CONTROL, CLEANING AND DEEP CLEANING</w:t>
            </w:r>
            <w:r>
              <w:rPr>
                <w:noProof/>
                <w:webHidden/>
              </w:rPr>
              <w:tab/>
            </w:r>
            <w:r>
              <w:rPr>
                <w:noProof/>
                <w:webHidden/>
              </w:rPr>
              <w:fldChar w:fldCharType="begin"/>
            </w:r>
            <w:r>
              <w:rPr>
                <w:noProof/>
                <w:webHidden/>
              </w:rPr>
              <w:instrText xml:space="preserve"> PAGEREF _Toc32663004 \h </w:instrText>
            </w:r>
            <w:r>
              <w:rPr>
                <w:noProof/>
                <w:webHidden/>
              </w:rPr>
            </w:r>
            <w:r>
              <w:rPr>
                <w:noProof/>
                <w:webHidden/>
              </w:rPr>
              <w:fldChar w:fldCharType="separate"/>
            </w:r>
            <w:r>
              <w:rPr>
                <w:noProof/>
                <w:webHidden/>
              </w:rPr>
              <w:t>9</w:t>
            </w:r>
            <w:r>
              <w:rPr>
                <w:noProof/>
                <w:webHidden/>
              </w:rPr>
              <w:fldChar w:fldCharType="end"/>
            </w:r>
          </w:hyperlink>
        </w:p>
        <w:p w14:paraId="58835998"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5" w:history="1">
            <w:r w:rsidRPr="00F34D1B">
              <w:rPr>
                <w:rStyle w:val="Hyperlink"/>
                <w:b/>
                <w:bCs/>
                <w:smallCaps/>
                <w:noProof/>
                <w:spacing w:val="5"/>
              </w:rPr>
              <w:t>18.</w:t>
            </w:r>
            <w:r>
              <w:rPr>
                <w:rFonts w:asciiTheme="minorHAnsi" w:eastAsiaTheme="minorEastAsia" w:hAnsiTheme="minorHAnsi" w:cstheme="minorBidi"/>
                <w:noProof/>
                <w:color w:val="auto"/>
              </w:rPr>
              <w:tab/>
            </w:r>
            <w:r w:rsidRPr="00F34D1B">
              <w:rPr>
                <w:rStyle w:val="Hyperlink"/>
                <w:b/>
                <w:bCs/>
                <w:smallCaps/>
                <w:noProof/>
                <w:spacing w:val="5"/>
              </w:rPr>
              <w:t>ENTRY AND OPENING HOURS</w:t>
            </w:r>
            <w:r>
              <w:rPr>
                <w:noProof/>
                <w:webHidden/>
              </w:rPr>
              <w:tab/>
            </w:r>
            <w:r>
              <w:rPr>
                <w:noProof/>
                <w:webHidden/>
              </w:rPr>
              <w:fldChar w:fldCharType="begin"/>
            </w:r>
            <w:r>
              <w:rPr>
                <w:noProof/>
                <w:webHidden/>
              </w:rPr>
              <w:instrText xml:space="preserve"> PAGEREF _Toc32663005 \h </w:instrText>
            </w:r>
            <w:r>
              <w:rPr>
                <w:noProof/>
                <w:webHidden/>
              </w:rPr>
            </w:r>
            <w:r>
              <w:rPr>
                <w:noProof/>
                <w:webHidden/>
              </w:rPr>
              <w:fldChar w:fldCharType="separate"/>
            </w:r>
            <w:r>
              <w:rPr>
                <w:noProof/>
                <w:webHidden/>
              </w:rPr>
              <w:t>9</w:t>
            </w:r>
            <w:r>
              <w:rPr>
                <w:noProof/>
                <w:webHidden/>
              </w:rPr>
              <w:fldChar w:fldCharType="end"/>
            </w:r>
          </w:hyperlink>
        </w:p>
        <w:p w14:paraId="4210FF4D"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6" w:history="1">
            <w:r w:rsidRPr="00F34D1B">
              <w:rPr>
                <w:rStyle w:val="Hyperlink"/>
                <w:b/>
                <w:bCs/>
                <w:smallCaps/>
                <w:noProof/>
                <w:spacing w:val="5"/>
              </w:rPr>
              <w:t>19.</w:t>
            </w:r>
            <w:r>
              <w:rPr>
                <w:rFonts w:asciiTheme="minorHAnsi" w:eastAsiaTheme="minorEastAsia" w:hAnsiTheme="minorHAnsi" w:cstheme="minorBidi"/>
                <w:noProof/>
                <w:color w:val="auto"/>
              </w:rPr>
              <w:tab/>
            </w:r>
            <w:r w:rsidRPr="00F34D1B">
              <w:rPr>
                <w:rStyle w:val="Hyperlink"/>
                <w:b/>
                <w:bCs/>
                <w:smallCaps/>
                <w:noProof/>
                <w:spacing w:val="5"/>
              </w:rPr>
              <w:t>HEADLINE  TERMS</w:t>
            </w:r>
            <w:r>
              <w:rPr>
                <w:noProof/>
                <w:webHidden/>
              </w:rPr>
              <w:tab/>
            </w:r>
            <w:r>
              <w:rPr>
                <w:noProof/>
                <w:webHidden/>
              </w:rPr>
              <w:fldChar w:fldCharType="begin"/>
            </w:r>
            <w:r>
              <w:rPr>
                <w:noProof/>
                <w:webHidden/>
              </w:rPr>
              <w:instrText xml:space="preserve"> PAGEREF _Toc32663006 \h </w:instrText>
            </w:r>
            <w:r>
              <w:rPr>
                <w:noProof/>
                <w:webHidden/>
              </w:rPr>
            </w:r>
            <w:r>
              <w:rPr>
                <w:noProof/>
                <w:webHidden/>
              </w:rPr>
              <w:fldChar w:fldCharType="separate"/>
            </w:r>
            <w:r>
              <w:rPr>
                <w:noProof/>
                <w:webHidden/>
              </w:rPr>
              <w:t>10</w:t>
            </w:r>
            <w:r>
              <w:rPr>
                <w:noProof/>
                <w:webHidden/>
              </w:rPr>
              <w:fldChar w:fldCharType="end"/>
            </w:r>
          </w:hyperlink>
        </w:p>
        <w:p w14:paraId="211F132D"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7" w:history="1">
            <w:r w:rsidRPr="00F34D1B">
              <w:rPr>
                <w:rStyle w:val="Hyperlink"/>
                <w:b/>
                <w:bCs/>
                <w:smallCaps/>
                <w:noProof/>
                <w:spacing w:val="5"/>
              </w:rPr>
              <w:t>20.</w:t>
            </w:r>
            <w:r>
              <w:rPr>
                <w:rFonts w:asciiTheme="minorHAnsi" w:eastAsiaTheme="minorEastAsia" w:hAnsiTheme="minorHAnsi" w:cstheme="minorBidi"/>
                <w:noProof/>
                <w:color w:val="auto"/>
              </w:rPr>
              <w:tab/>
            </w:r>
            <w:r w:rsidRPr="00F34D1B">
              <w:rPr>
                <w:rStyle w:val="Hyperlink"/>
                <w:b/>
                <w:bCs/>
                <w:smallCaps/>
                <w:noProof/>
                <w:spacing w:val="5"/>
              </w:rPr>
              <w:t>CONCESSION FEE</w:t>
            </w:r>
            <w:r>
              <w:rPr>
                <w:noProof/>
                <w:webHidden/>
              </w:rPr>
              <w:tab/>
            </w:r>
            <w:r>
              <w:rPr>
                <w:noProof/>
                <w:webHidden/>
              </w:rPr>
              <w:fldChar w:fldCharType="begin"/>
            </w:r>
            <w:r>
              <w:rPr>
                <w:noProof/>
                <w:webHidden/>
              </w:rPr>
              <w:instrText xml:space="preserve"> PAGEREF _Toc32663007 \h </w:instrText>
            </w:r>
            <w:r>
              <w:rPr>
                <w:noProof/>
                <w:webHidden/>
              </w:rPr>
            </w:r>
            <w:r>
              <w:rPr>
                <w:noProof/>
                <w:webHidden/>
              </w:rPr>
              <w:fldChar w:fldCharType="separate"/>
            </w:r>
            <w:r>
              <w:rPr>
                <w:noProof/>
                <w:webHidden/>
              </w:rPr>
              <w:t>10</w:t>
            </w:r>
            <w:r>
              <w:rPr>
                <w:noProof/>
                <w:webHidden/>
              </w:rPr>
              <w:fldChar w:fldCharType="end"/>
            </w:r>
          </w:hyperlink>
        </w:p>
        <w:p w14:paraId="402F75E5"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8" w:history="1">
            <w:r w:rsidRPr="00F34D1B">
              <w:rPr>
                <w:rStyle w:val="Hyperlink"/>
                <w:b/>
                <w:bCs/>
                <w:smallCaps/>
                <w:noProof/>
                <w:spacing w:val="5"/>
              </w:rPr>
              <w:t>21.</w:t>
            </w:r>
            <w:r>
              <w:rPr>
                <w:rFonts w:asciiTheme="minorHAnsi" w:eastAsiaTheme="minorEastAsia" w:hAnsiTheme="minorHAnsi" w:cstheme="minorBidi"/>
                <w:noProof/>
                <w:color w:val="auto"/>
              </w:rPr>
              <w:tab/>
            </w:r>
            <w:r w:rsidRPr="00F34D1B">
              <w:rPr>
                <w:rStyle w:val="Hyperlink"/>
                <w:b/>
                <w:bCs/>
                <w:smallCaps/>
                <w:noProof/>
                <w:spacing w:val="5"/>
              </w:rPr>
              <w:t>SOCIAL VALUE</w:t>
            </w:r>
            <w:r>
              <w:rPr>
                <w:noProof/>
                <w:webHidden/>
              </w:rPr>
              <w:tab/>
            </w:r>
            <w:r>
              <w:rPr>
                <w:noProof/>
                <w:webHidden/>
              </w:rPr>
              <w:fldChar w:fldCharType="begin"/>
            </w:r>
            <w:r>
              <w:rPr>
                <w:noProof/>
                <w:webHidden/>
              </w:rPr>
              <w:instrText xml:space="preserve"> PAGEREF _Toc32663008 \h </w:instrText>
            </w:r>
            <w:r>
              <w:rPr>
                <w:noProof/>
                <w:webHidden/>
              </w:rPr>
            </w:r>
            <w:r>
              <w:rPr>
                <w:noProof/>
                <w:webHidden/>
              </w:rPr>
              <w:fldChar w:fldCharType="separate"/>
            </w:r>
            <w:r>
              <w:rPr>
                <w:noProof/>
                <w:webHidden/>
              </w:rPr>
              <w:t>10</w:t>
            </w:r>
            <w:r>
              <w:rPr>
                <w:noProof/>
                <w:webHidden/>
              </w:rPr>
              <w:fldChar w:fldCharType="end"/>
            </w:r>
          </w:hyperlink>
        </w:p>
        <w:p w14:paraId="77CAB625" w14:textId="77777777" w:rsidR="000770F8" w:rsidRDefault="000770F8" w:rsidP="000770F8">
          <w:pPr>
            <w:pStyle w:val="TOC1"/>
            <w:tabs>
              <w:tab w:val="left" w:pos="660"/>
              <w:tab w:val="right" w:leader="dot" w:pos="9019"/>
            </w:tabs>
            <w:rPr>
              <w:rFonts w:asciiTheme="minorHAnsi" w:eastAsiaTheme="minorEastAsia" w:hAnsiTheme="minorHAnsi" w:cstheme="minorBidi"/>
              <w:noProof/>
              <w:color w:val="auto"/>
            </w:rPr>
          </w:pPr>
          <w:hyperlink w:anchor="_Toc32663009" w:history="1">
            <w:r w:rsidRPr="00F34D1B">
              <w:rPr>
                <w:rStyle w:val="Hyperlink"/>
                <w:b/>
                <w:bCs/>
                <w:smallCaps/>
                <w:noProof/>
                <w:spacing w:val="5"/>
              </w:rPr>
              <w:t>22.</w:t>
            </w:r>
            <w:r>
              <w:rPr>
                <w:rFonts w:asciiTheme="minorHAnsi" w:eastAsiaTheme="minorEastAsia" w:hAnsiTheme="minorHAnsi" w:cstheme="minorBidi"/>
                <w:noProof/>
                <w:color w:val="auto"/>
              </w:rPr>
              <w:tab/>
            </w:r>
            <w:r w:rsidRPr="00F34D1B">
              <w:rPr>
                <w:rStyle w:val="Hyperlink"/>
                <w:b/>
                <w:bCs/>
                <w:smallCaps/>
                <w:noProof/>
                <w:spacing w:val="5"/>
              </w:rPr>
              <w:t>DEFINITIONS</w:t>
            </w:r>
            <w:r>
              <w:rPr>
                <w:noProof/>
                <w:webHidden/>
              </w:rPr>
              <w:tab/>
            </w:r>
            <w:r>
              <w:rPr>
                <w:noProof/>
                <w:webHidden/>
              </w:rPr>
              <w:fldChar w:fldCharType="begin"/>
            </w:r>
            <w:r>
              <w:rPr>
                <w:noProof/>
                <w:webHidden/>
              </w:rPr>
              <w:instrText xml:space="preserve"> PAGEREF _Toc32663009 \h </w:instrText>
            </w:r>
            <w:r>
              <w:rPr>
                <w:noProof/>
                <w:webHidden/>
              </w:rPr>
            </w:r>
            <w:r>
              <w:rPr>
                <w:noProof/>
                <w:webHidden/>
              </w:rPr>
              <w:fldChar w:fldCharType="separate"/>
            </w:r>
            <w:r>
              <w:rPr>
                <w:noProof/>
                <w:webHidden/>
              </w:rPr>
              <w:t>11</w:t>
            </w:r>
            <w:r>
              <w:rPr>
                <w:noProof/>
                <w:webHidden/>
              </w:rPr>
              <w:fldChar w:fldCharType="end"/>
            </w:r>
          </w:hyperlink>
        </w:p>
        <w:p w14:paraId="36BA8F1F" w14:textId="77777777" w:rsidR="000770F8" w:rsidRDefault="000770F8" w:rsidP="000770F8">
          <w:r>
            <w:rPr>
              <w:b/>
              <w:bCs/>
              <w:noProof/>
            </w:rPr>
            <w:fldChar w:fldCharType="end"/>
          </w:r>
        </w:p>
      </w:sdtContent>
    </w:sdt>
    <w:p w14:paraId="2E115E79" w14:textId="77777777" w:rsidR="000770F8" w:rsidRDefault="000770F8" w:rsidP="000770F8">
      <w:pPr>
        <w:rPr>
          <w:rFonts w:ascii="Century Gothic" w:hAnsi="Century Gothic"/>
        </w:rPr>
      </w:pPr>
    </w:p>
    <w:p w14:paraId="6B620300" w14:textId="77777777" w:rsidR="000770F8" w:rsidRDefault="000770F8" w:rsidP="000770F8">
      <w:pPr>
        <w:rPr>
          <w:rFonts w:ascii="Century Gothic" w:hAnsi="Century Gothic"/>
        </w:rPr>
      </w:pPr>
    </w:p>
    <w:p w14:paraId="2A19F5F0" w14:textId="77777777" w:rsidR="000770F8" w:rsidRDefault="000770F8" w:rsidP="000770F8">
      <w:pPr>
        <w:rPr>
          <w:rFonts w:ascii="Century Gothic" w:hAnsi="Century Gothic"/>
        </w:rPr>
      </w:pPr>
    </w:p>
    <w:p w14:paraId="40FCB10F" w14:textId="77777777" w:rsidR="000770F8" w:rsidRDefault="000770F8" w:rsidP="000770F8">
      <w:pPr>
        <w:rPr>
          <w:rFonts w:ascii="Century Gothic" w:hAnsi="Century Gothic"/>
        </w:rPr>
      </w:pPr>
    </w:p>
    <w:p w14:paraId="3921611E" w14:textId="77777777" w:rsidR="000770F8" w:rsidRDefault="000770F8" w:rsidP="000770F8">
      <w:pPr>
        <w:rPr>
          <w:rFonts w:ascii="Century Gothic" w:hAnsi="Century Gothic"/>
        </w:rPr>
      </w:pPr>
    </w:p>
    <w:p w14:paraId="50979F7A" w14:textId="77777777" w:rsidR="000770F8" w:rsidRPr="002B72D6" w:rsidRDefault="000770F8" w:rsidP="000770F8">
      <w:pPr>
        <w:rPr>
          <w:rFonts w:ascii="Century Gothic" w:hAnsi="Century Gothic"/>
        </w:rPr>
      </w:pPr>
    </w:p>
    <w:p w14:paraId="63CDF485" w14:textId="77777777" w:rsidR="000770F8" w:rsidRDefault="000770F8" w:rsidP="000770F8">
      <w:pPr>
        <w:rPr>
          <w:rFonts w:ascii="Century Gothic" w:hAnsi="Century Gothic"/>
        </w:rPr>
      </w:pPr>
    </w:p>
    <w:p w14:paraId="6F2A6D0D" w14:textId="77777777" w:rsidR="000770F8" w:rsidRDefault="000770F8" w:rsidP="000770F8">
      <w:pPr>
        <w:rPr>
          <w:rFonts w:ascii="Century Gothic" w:hAnsi="Century Gothic"/>
        </w:rPr>
      </w:pPr>
    </w:p>
    <w:p w14:paraId="49A68AA7" w14:textId="77777777" w:rsidR="000770F8" w:rsidRDefault="000770F8" w:rsidP="000770F8">
      <w:pPr>
        <w:rPr>
          <w:rFonts w:ascii="Century Gothic" w:hAnsi="Century Gothic"/>
        </w:rPr>
      </w:pPr>
    </w:p>
    <w:p w14:paraId="57E8CA75" w14:textId="77777777" w:rsidR="000770F8" w:rsidRDefault="000770F8">
      <w:pPr>
        <w:spacing w:after="160" w:line="259" w:lineRule="auto"/>
        <w:rPr>
          <w:rStyle w:val="IntenseReference"/>
          <w:rFonts w:ascii="Trebuchet MS" w:eastAsia="Trebuchet MS" w:hAnsi="Trebuchet MS" w:cs="Trebuchet MS"/>
          <w:sz w:val="32"/>
          <w:szCs w:val="32"/>
        </w:rPr>
      </w:pPr>
      <w:bookmarkStart w:id="0" w:name="_ehuosuqmhpg6" w:colFirst="0" w:colLast="0"/>
      <w:bookmarkStart w:id="1" w:name="_Toc32662988"/>
      <w:bookmarkEnd w:id="0"/>
      <w:r>
        <w:rPr>
          <w:rStyle w:val="IntenseReference"/>
        </w:rPr>
        <w:br w:type="page"/>
      </w:r>
    </w:p>
    <w:p w14:paraId="1521F71F" w14:textId="089504E0" w:rsidR="000770F8" w:rsidRPr="00DC0E7F" w:rsidRDefault="000770F8" w:rsidP="000770F8">
      <w:pPr>
        <w:pStyle w:val="Heading1"/>
        <w:numPr>
          <w:ilvl w:val="0"/>
          <w:numId w:val="1"/>
        </w:numPr>
        <w:ind w:hanging="720"/>
        <w:jc w:val="both"/>
        <w:rPr>
          <w:rStyle w:val="IntenseReference"/>
        </w:rPr>
      </w:pPr>
      <w:r w:rsidRPr="00DC0E7F">
        <w:rPr>
          <w:rStyle w:val="IntenseReference"/>
        </w:rPr>
        <w:lastRenderedPageBreak/>
        <w:t>CONTRACT OBJECTIVES</w:t>
      </w:r>
      <w:bookmarkEnd w:id="1"/>
    </w:p>
    <w:p w14:paraId="53121A8E" w14:textId="77777777" w:rsidR="000770F8" w:rsidRDefault="000770F8" w:rsidP="000770F8">
      <w:pPr>
        <w:spacing w:before="120" w:after="120"/>
        <w:jc w:val="both"/>
      </w:pPr>
      <w:r w:rsidRPr="00F33D5D">
        <w:rPr>
          <w:rFonts w:ascii="Verdana" w:hAnsi="Verdana"/>
        </w:rPr>
        <w:t xml:space="preserve">To find a Concessionaire to operate </w:t>
      </w:r>
      <w:r>
        <w:rPr>
          <w:rFonts w:ascii="Verdana" w:hAnsi="Verdana"/>
        </w:rPr>
        <w:t xml:space="preserve">a kiosk and toilet facility at Poltair Park, St Austell.  </w:t>
      </w:r>
      <w:r w:rsidRPr="00EB2974">
        <w:rPr>
          <w:rFonts w:ascii="Verdana" w:hAnsi="Verdana"/>
        </w:rPr>
        <w:t>Some key features important to understand:</w:t>
      </w:r>
      <w:r>
        <w:rPr>
          <w:rFonts w:ascii="Gadugi" w:hAnsi="Gadugi"/>
        </w:rPr>
        <w:t> </w:t>
      </w:r>
    </w:p>
    <w:p w14:paraId="78919F8F" w14:textId="77777777" w:rsidR="000770F8" w:rsidRPr="00C52CF2"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Poltair Park – Award winning park and the Town Council’s premier park</w:t>
      </w:r>
    </w:p>
    <w:p w14:paraId="05A33953" w14:textId="77777777" w:rsidR="000770F8" w:rsidRPr="00C52CF2"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 xml:space="preserve">Footfall:  </w:t>
      </w:r>
    </w:p>
    <w:p w14:paraId="61DAC8BE" w14:textId="77777777" w:rsidR="000770F8"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Heavily used park during the summer / weekends</w:t>
      </w:r>
    </w:p>
    <w:p w14:paraId="21540594"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Pr>
          <w:rFonts w:ascii="Verdana" w:eastAsia="Times New Roman" w:hAnsi="Verdana"/>
        </w:rPr>
        <w:t>P</w:t>
      </w:r>
      <w:r w:rsidRPr="00C52CF2">
        <w:rPr>
          <w:rFonts w:ascii="Verdana" w:eastAsia="Times New Roman" w:hAnsi="Verdana"/>
        </w:rPr>
        <w:t>eak summer days attracting over 300 people at any one time</w:t>
      </w:r>
    </w:p>
    <w:p w14:paraId="2F66CF77"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Footfall during winter months will vary</w:t>
      </w:r>
      <w:r>
        <w:rPr>
          <w:rFonts w:ascii="Verdana" w:eastAsia="Times New Roman" w:hAnsi="Verdana"/>
        </w:rPr>
        <w:t xml:space="preserve"> and </w:t>
      </w:r>
      <w:r w:rsidRPr="00C52CF2">
        <w:rPr>
          <w:rFonts w:ascii="Verdana" w:eastAsia="Times New Roman" w:hAnsi="Verdana"/>
        </w:rPr>
        <w:t>dependent on weather</w:t>
      </w:r>
    </w:p>
    <w:p w14:paraId="1631D3C3"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 xml:space="preserve">Footfall to / from Poltair </w:t>
      </w:r>
      <w:r>
        <w:rPr>
          <w:rFonts w:ascii="Verdana" w:eastAsia="Times New Roman" w:hAnsi="Verdana"/>
        </w:rPr>
        <w:t>S</w:t>
      </w:r>
      <w:r w:rsidRPr="00C52CF2">
        <w:rPr>
          <w:rFonts w:ascii="Verdana" w:eastAsia="Times New Roman" w:hAnsi="Verdana"/>
        </w:rPr>
        <w:t>chool</w:t>
      </w:r>
      <w:r>
        <w:rPr>
          <w:rFonts w:ascii="Verdana" w:eastAsia="Times New Roman" w:hAnsi="Verdana"/>
        </w:rPr>
        <w:t xml:space="preserve"> and Cornwall College</w:t>
      </w:r>
    </w:p>
    <w:p w14:paraId="109596EA" w14:textId="77777777" w:rsidR="000770F8" w:rsidRPr="00C52CF2"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C52CF2">
        <w:rPr>
          <w:rFonts w:ascii="Verdana" w:hAnsi="Verdana"/>
        </w:rPr>
        <w:t> </w:t>
      </w:r>
      <w:r w:rsidRPr="00C52CF2">
        <w:rPr>
          <w:rFonts w:ascii="Verdana" w:eastAsia="Times New Roman" w:hAnsi="Verdana"/>
        </w:rPr>
        <w:t>Location</w:t>
      </w:r>
      <w:r>
        <w:rPr>
          <w:rFonts w:ascii="Verdana" w:eastAsia="Times New Roman" w:hAnsi="Verdana"/>
        </w:rPr>
        <w:t>:</w:t>
      </w:r>
      <w:r w:rsidRPr="00C52CF2">
        <w:rPr>
          <w:rFonts w:ascii="Verdana" w:eastAsia="Times New Roman" w:hAnsi="Verdana"/>
        </w:rPr>
        <w:t xml:space="preserve"> </w:t>
      </w:r>
    </w:p>
    <w:p w14:paraId="55CB55E4"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Equipped pla</w:t>
      </w:r>
      <w:r>
        <w:rPr>
          <w:rFonts w:ascii="Verdana" w:eastAsia="Times New Roman" w:hAnsi="Verdana"/>
        </w:rPr>
        <w:t xml:space="preserve">y </w:t>
      </w:r>
      <w:r w:rsidRPr="00C52CF2">
        <w:rPr>
          <w:rFonts w:ascii="Verdana" w:eastAsia="Times New Roman" w:hAnsi="Verdana"/>
        </w:rPr>
        <w:t>space</w:t>
      </w:r>
      <w:r>
        <w:rPr>
          <w:rFonts w:ascii="Verdana" w:eastAsia="Times New Roman" w:hAnsi="Verdana"/>
        </w:rPr>
        <w:t xml:space="preserve">, skateboard park and </w:t>
      </w:r>
      <w:r w:rsidRPr="00C52CF2">
        <w:rPr>
          <w:rFonts w:ascii="Verdana" w:eastAsia="Times New Roman" w:hAnsi="Verdana"/>
        </w:rPr>
        <w:t xml:space="preserve">fenced </w:t>
      </w:r>
      <w:r>
        <w:rPr>
          <w:rFonts w:ascii="Verdana" w:eastAsia="Times New Roman" w:hAnsi="Verdana"/>
        </w:rPr>
        <w:t>general purposes play area</w:t>
      </w:r>
    </w:p>
    <w:p w14:paraId="74AADF38"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 xml:space="preserve">Large green open space </w:t>
      </w:r>
    </w:p>
    <w:p w14:paraId="5A426DEA"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Close to the main line train station (which does have a café onsite)</w:t>
      </w:r>
    </w:p>
    <w:p w14:paraId="417F8C8A" w14:textId="77777777" w:rsidR="000770F8" w:rsidRPr="00C52CF2"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Close to football club and adjoining bowling club</w:t>
      </w:r>
    </w:p>
    <w:p w14:paraId="553F5E80" w14:textId="77777777" w:rsidR="000770F8" w:rsidRDefault="000770F8" w:rsidP="000770F8">
      <w:pPr>
        <w:pStyle w:val="ListParagraph"/>
        <w:numPr>
          <w:ilvl w:val="1"/>
          <w:numId w:val="2"/>
        </w:numPr>
        <w:spacing w:before="120" w:after="120" w:line="240" w:lineRule="auto"/>
        <w:contextualSpacing w:val="0"/>
        <w:jc w:val="both"/>
        <w:rPr>
          <w:rFonts w:ascii="Verdana" w:eastAsia="Times New Roman" w:hAnsi="Verdana"/>
        </w:rPr>
      </w:pPr>
      <w:r w:rsidRPr="00C52CF2">
        <w:rPr>
          <w:rFonts w:ascii="Verdana" w:eastAsia="Times New Roman" w:hAnsi="Verdana"/>
        </w:rPr>
        <w:t>Close to library</w:t>
      </w:r>
    </w:p>
    <w:p w14:paraId="7B194291" w14:textId="77777777" w:rsidR="000770F8" w:rsidRPr="00BE7B83" w:rsidRDefault="000770F8" w:rsidP="000770F8">
      <w:pPr>
        <w:pStyle w:val="ListParagraph"/>
        <w:numPr>
          <w:ilvl w:val="1"/>
          <w:numId w:val="2"/>
        </w:numPr>
        <w:spacing w:before="120" w:after="120" w:line="240" w:lineRule="auto"/>
        <w:contextualSpacing w:val="0"/>
        <w:jc w:val="both"/>
        <w:rPr>
          <w:rFonts w:ascii="Verdana" w:eastAsiaTheme="minorHAnsi" w:hAnsi="Verdana"/>
        </w:rPr>
      </w:pPr>
      <w:r w:rsidRPr="00BE7B83">
        <w:rPr>
          <w:rFonts w:ascii="Verdana" w:eastAsia="Times New Roman" w:hAnsi="Verdana"/>
        </w:rPr>
        <w:t>Close to Police Station</w:t>
      </w:r>
      <w:r w:rsidRPr="00BE7B83">
        <w:rPr>
          <w:rFonts w:ascii="Verdana" w:hAnsi="Verdana"/>
        </w:rPr>
        <w:t> </w:t>
      </w:r>
    </w:p>
    <w:p w14:paraId="131BAE5D" w14:textId="77777777" w:rsidR="000770F8" w:rsidRPr="00BE7B83" w:rsidRDefault="000770F8" w:rsidP="000770F8">
      <w:pPr>
        <w:pStyle w:val="ListParagraph"/>
        <w:numPr>
          <w:ilvl w:val="0"/>
          <w:numId w:val="2"/>
        </w:numPr>
        <w:spacing w:before="120" w:after="120" w:line="240" w:lineRule="auto"/>
        <w:contextualSpacing w:val="0"/>
        <w:jc w:val="both"/>
        <w:rPr>
          <w:rFonts w:ascii="Verdana" w:eastAsiaTheme="minorHAnsi" w:hAnsi="Verdana"/>
        </w:rPr>
      </w:pPr>
      <w:r w:rsidRPr="00BE7B83">
        <w:rPr>
          <w:rFonts w:ascii="Verdana" w:eastAsia="Times New Roman" w:hAnsi="Verdana"/>
        </w:rPr>
        <w:t xml:space="preserve">In agreement with the Council the opportunity to let the Concessionaire run “Town Council approved” events on the open space to the topside of the premises (noting the annual May </w:t>
      </w:r>
      <w:proofErr w:type="gramStart"/>
      <w:r w:rsidRPr="00BE7B83">
        <w:rPr>
          <w:rFonts w:ascii="Verdana" w:eastAsia="Times New Roman" w:hAnsi="Verdana"/>
        </w:rPr>
        <w:t>Stepping Stone</w:t>
      </w:r>
      <w:proofErr w:type="gramEnd"/>
      <w:r w:rsidRPr="00BE7B83">
        <w:rPr>
          <w:rFonts w:ascii="Verdana" w:eastAsia="Times New Roman" w:hAnsi="Verdana"/>
        </w:rPr>
        <w:t xml:space="preserve"> Nursery event / Fun day arranged by others)</w:t>
      </w:r>
      <w:r w:rsidRPr="00BE7B83">
        <w:rPr>
          <w:rFonts w:ascii="Verdana" w:hAnsi="Verdana"/>
        </w:rPr>
        <w:t> </w:t>
      </w:r>
    </w:p>
    <w:p w14:paraId="27FCD8AA" w14:textId="77777777" w:rsidR="000770F8" w:rsidRPr="0001777A" w:rsidRDefault="000770F8" w:rsidP="000770F8">
      <w:pPr>
        <w:pStyle w:val="ListParagraph"/>
        <w:numPr>
          <w:ilvl w:val="0"/>
          <w:numId w:val="2"/>
        </w:numPr>
        <w:spacing w:before="120" w:after="120" w:line="240" w:lineRule="auto"/>
        <w:contextualSpacing w:val="0"/>
        <w:jc w:val="both"/>
        <w:rPr>
          <w:rFonts w:ascii="Verdana" w:hAnsi="Verdana"/>
        </w:rPr>
      </w:pPr>
      <w:r w:rsidRPr="0001777A">
        <w:rPr>
          <w:rFonts w:ascii="Verdana" w:eastAsia="Times New Roman" w:hAnsi="Verdana"/>
        </w:rPr>
        <w:t xml:space="preserve">Premises will include a toilet for public provision which is free to access during time when the </w:t>
      </w:r>
      <w:r>
        <w:rPr>
          <w:rFonts w:ascii="Verdana" w:eastAsia="Times New Roman" w:hAnsi="Verdana"/>
        </w:rPr>
        <w:t>kiosk</w:t>
      </w:r>
      <w:r w:rsidRPr="0001777A">
        <w:rPr>
          <w:rFonts w:ascii="Verdana" w:eastAsia="Times New Roman" w:hAnsi="Verdana"/>
        </w:rPr>
        <w:t xml:space="preserve"> is open</w:t>
      </w:r>
      <w:r>
        <w:rPr>
          <w:rFonts w:ascii="Verdana" w:eastAsia="Times New Roman" w:hAnsi="Verdana"/>
        </w:rPr>
        <w:t>.  The cleaning and maintenance of the toilet would be the responsibility of the concessionaire.</w:t>
      </w:r>
      <w:r w:rsidRPr="0001777A">
        <w:rPr>
          <w:rFonts w:ascii="Verdana" w:eastAsia="Times New Roman" w:hAnsi="Verdana"/>
        </w:rPr>
        <w:t xml:space="preserve"> </w:t>
      </w:r>
      <w:r>
        <w:rPr>
          <w:rFonts w:ascii="Verdana" w:eastAsia="Times New Roman" w:hAnsi="Verdana"/>
        </w:rPr>
        <w:t xml:space="preserve"> </w:t>
      </w:r>
    </w:p>
    <w:p w14:paraId="2A10B20C" w14:textId="77777777" w:rsidR="000770F8" w:rsidRDefault="000770F8" w:rsidP="000770F8">
      <w:pPr>
        <w:spacing w:before="120" w:after="120" w:line="240" w:lineRule="auto"/>
        <w:jc w:val="both"/>
        <w:rPr>
          <w:rFonts w:ascii="Verdana" w:hAnsi="Verdana"/>
        </w:rPr>
      </w:pPr>
      <w:r>
        <w:rPr>
          <w:rFonts w:ascii="Verdana" w:hAnsi="Verdana"/>
        </w:rPr>
        <w:t>The specific objective of letting the Concessions Contract are:</w:t>
      </w:r>
    </w:p>
    <w:p w14:paraId="5D8B4A5A" w14:textId="77777777" w:rsidR="000770F8" w:rsidRPr="00873510"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873510">
        <w:rPr>
          <w:rFonts w:ascii="Verdana" w:hAnsi="Verdana"/>
        </w:rPr>
        <w:t xml:space="preserve">To </w:t>
      </w:r>
      <w:r w:rsidRPr="00873510">
        <w:rPr>
          <w:rFonts w:ascii="Verdana" w:eastAsia="Times New Roman" w:hAnsi="Verdana"/>
        </w:rPr>
        <w:t xml:space="preserve">create the provision of a valued community facility in the </w:t>
      </w:r>
      <w:proofErr w:type="gramStart"/>
      <w:r w:rsidRPr="00873510">
        <w:rPr>
          <w:rFonts w:ascii="Verdana" w:eastAsia="Times New Roman" w:hAnsi="Verdana"/>
        </w:rPr>
        <w:t>park;</w:t>
      </w:r>
      <w:proofErr w:type="gramEnd"/>
    </w:p>
    <w:p w14:paraId="43B05049" w14:textId="77777777" w:rsidR="000770F8" w:rsidRPr="00873510"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873510">
        <w:rPr>
          <w:rFonts w:ascii="Verdana" w:eastAsia="Times New Roman" w:hAnsi="Verdana"/>
        </w:rPr>
        <w:t xml:space="preserve">Be cost neutral or where possible provide small income / return to the </w:t>
      </w:r>
      <w:proofErr w:type="gramStart"/>
      <w:r w:rsidRPr="00873510">
        <w:rPr>
          <w:rFonts w:ascii="Verdana" w:eastAsia="Times New Roman" w:hAnsi="Verdana"/>
        </w:rPr>
        <w:t>Council</w:t>
      </w:r>
      <w:r>
        <w:rPr>
          <w:rFonts w:ascii="Verdana" w:eastAsia="Times New Roman" w:hAnsi="Verdana"/>
        </w:rPr>
        <w:t>;</w:t>
      </w:r>
      <w:proofErr w:type="gramEnd"/>
    </w:p>
    <w:p w14:paraId="5E04E872" w14:textId="77777777" w:rsidR="000770F8" w:rsidRPr="00873510"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Pr>
          <w:rFonts w:ascii="Verdana" w:eastAsia="Times New Roman" w:hAnsi="Verdana"/>
        </w:rPr>
        <w:t>To h</w:t>
      </w:r>
      <w:r w:rsidRPr="00873510">
        <w:rPr>
          <w:rFonts w:ascii="Verdana" w:eastAsia="Times New Roman" w:hAnsi="Verdana"/>
        </w:rPr>
        <w:t xml:space="preserve">ave a </w:t>
      </w:r>
      <w:r>
        <w:rPr>
          <w:rFonts w:ascii="Verdana" w:eastAsia="Times New Roman" w:hAnsi="Verdana"/>
        </w:rPr>
        <w:t>Concessionaire</w:t>
      </w:r>
      <w:r w:rsidRPr="00873510">
        <w:rPr>
          <w:rFonts w:ascii="Verdana" w:eastAsia="Times New Roman" w:hAnsi="Verdana"/>
        </w:rPr>
        <w:t xml:space="preserve"> who takes pride in operating from the site, including being the “eyes and ears” for the area, supporting keeping the site clean and </w:t>
      </w:r>
      <w:proofErr w:type="gramStart"/>
      <w:r w:rsidRPr="00873510">
        <w:rPr>
          <w:rFonts w:ascii="Verdana" w:eastAsia="Times New Roman" w:hAnsi="Verdana"/>
        </w:rPr>
        <w:t>tidy</w:t>
      </w:r>
      <w:r>
        <w:rPr>
          <w:rFonts w:ascii="Verdana" w:eastAsia="Times New Roman" w:hAnsi="Verdana"/>
        </w:rPr>
        <w:t>;</w:t>
      </w:r>
      <w:proofErr w:type="gramEnd"/>
    </w:p>
    <w:p w14:paraId="7D5634C7" w14:textId="77777777" w:rsidR="000770F8" w:rsidRPr="00873510"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Pr>
          <w:rFonts w:ascii="Verdana" w:eastAsia="Times New Roman" w:hAnsi="Verdana"/>
        </w:rPr>
        <w:t>T</w:t>
      </w:r>
      <w:r w:rsidRPr="00873510">
        <w:rPr>
          <w:rFonts w:ascii="Verdana" w:eastAsia="Times New Roman" w:hAnsi="Verdana"/>
        </w:rPr>
        <w:t xml:space="preserve">o support wider objectives of the </w:t>
      </w:r>
      <w:proofErr w:type="gramStart"/>
      <w:r>
        <w:rPr>
          <w:rFonts w:ascii="Verdana" w:eastAsia="Times New Roman" w:hAnsi="Verdana"/>
        </w:rPr>
        <w:t>Council;</w:t>
      </w:r>
      <w:proofErr w:type="gramEnd"/>
    </w:p>
    <w:p w14:paraId="6F33AE8D" w14:textId="77777777" w:rsidR="000770F8" w:rsidRPr="00873510"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Pr>
          <w:rFonts w:ascii="Verdana" w:eastAsia="Times New Roman" w:hAnsi="Verdana"/>
        </w:rPr>
        <w:t>To p</w:t>
      </w:r>
      <w:r w:rsidRPr="00873510">
        <w:rPr>
          <w:rFonts w:ascii="Verdana" w:eastAsia="Times New Roman" w:hAnsi="Verdana"/>
        </w:rPr>
        <w:t xml:space="preserve">ositively support the </w:t>
      </w:r>
      <w:r>
        <w:rPr>
          <w:rFonts w:ascii="Verdana" w:eastAsia="Times New Roman" w:hAnsi="Verdana"/>
        </w:rPr>
        <w:t>objectives</w:t>
      </w:r>
      <w:r w:rsidRPr="00873510">
        <w:rPr>
          <w:rFonts w:ascii="Verdana" w:eastAsia="Times New Roman" w:hAnsi="Verdana"/>
        </w:rPr>
        <w:t xml:space="preserve"> of the Town </w:t>
      </w:r>
      <w:proofErr w:type="gramStart"/>
      <w:r w:rsidRPr="00873510">
        <w:rPr>
          <w:rFonts w:ascii="Verdana" w:eastAsia="Times New Roman" w:hAnsi="Verdana"/>
        </w:rPr>
        <w:t>Plan</w:t>
      </w:r>
      <w:r>
        <w:rPr>
          <w:rFonts w:ascii="Verdana" w:eastAsia="Times New Roman" w:hAnsi="Verdana"/>
        </w:rPr>
        <w:t>;</w:t>
      </w:r>
      <w:proofErr w:type="gramEnd"/>
    </w:p>
    <w:p w14:paraId="2CBC4598" w14:textId="77777777" w:rsidR="000770F8" w:rsidRPr="00873510"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Pr>
          <w:rFonts w:ascii="Verdana" w:eastAsia="Times New Roman" w:hAnsi="Verdana"/>
        </w:rPr>
        <w:t>W</w:t>
      </w:r>
      <w:r w:rsidRPr="00873510">
        <w:rPr>
          <w:rFonts w:ascii="Verdana" w:eastAsia="Times New Roman" w:hAnsi="Verdana"/>
        </w:rPr>
        <w:t xml:space="preserve">here possible </w:t>
      </w:r>
      <w:r>
        <w:rPr>
          <w:rFonts w:ascii="Verdana" w:eastAsia="Times New Roman" w:hAnsi="Verdana"/>
        </w:rPr>
        <w:t xml:space="preserve">support </w:t>
      </w:r>
      <w:r w:rsidRPr="00873510">
        <w:rPr>
          <w:rFonts w:ascii="Verdana" w:eastAsia="Times New Roman" w:hAnsi="Verdana"/>
        </w:rPr>
        <w:t xml:space="preserve">Plastic free / other sustainable objectives such as Healthy </w:t>
      </w:r>
      <w:proofErr w:type="gramStart"/>
      <w:r w:rsidRPr="00873510">
        <w:rPr>
          <w:rFonts w:ascii="Verdana" w:eastAsia="Times New Roman" w:hAnsi="Verdana"/>
        </w:rPr>
        <w:t>Eating</w:t>
      </w:r>
      <w:r>
        <w:rPr>
          <w:rFonts w:ascii="Verdana" w:eastAsia="Times New Roman" w:hAnsi="Verdana"/>
        </w:rPr>
        <w:t>;</w:t>
      </w:r>
      <w:proofErr w:type="gramEnd"/>
    </w:p>
    <w:p w14:paraId="4DC6A120" w14:textId="77777777" w:rsidR="000770F8" w:rsidRPr="00606C11"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873510">
        <w:rPr>
          <w:rFonts w:ascii="Verdana" w:eastAsia="Times New Roman" w:hAnsi="Verdana"/>
        </w:rPr>
        <w:t xml:space="preserve">Encourage an outdoor culture with opportunity to have outdoor space for tables / </w:t>
      </w:r>
      <w:proofErr w:type="gramStart"/>
      <w:r w:rsidRPr="00873510">
        <w:rPr>
          <w:rFonts w:ascii="Verdana" w:eastAsia="Times New Roman" w:hAnsi="Verdana"/>
        </w:rPr>
        <w:t>chairs</w:t>
      </w:r>
      <w:r>
        <w:rPr>
          <w:rFonts w:ascii="Verdana" w:eastAsia="Times New Roman" w:hAnsi="Verdana"/>
        </w:rPr>
        <w:t>;</w:t>
      </w:r>
      <w:proofErr w:type="gramEnd"/>
    </w:p>
    <w:p w14:paraId="58201859" w14:textId="77777777" w:rsidR="000770F8" w:rsidRPr="00606C11" w:rsidRDefault="000770F8" w:rsidP="000770F8">
      <w:pPr>
        <w:pStyle w:val="ListParagraph"/>
        <w:numPr>
          <w:ilvl w:val="0"/>
          <w:numId w:val="2"/>
        </w:numPr>
        <w:spacing w:before="120" w:after="120" w:line="240" w:lineRule="auto"/>
        <w:contextualSpacing w:val="0"/>
        <w:jc w:val="both"/>
        <w:rPr>
          <w:rFonts w:ascii="Verdana" w:eastAsia="Times New Roman" w:hAnsi="Verdana"/>
        </w:rPr>
      </w:pPr>
      <w:r w:rsidRPr="00606C11">
        <w:rPr>
          <w:rFonts w:ascii="Verdana" w:eastAsia="Times New Roman" w:hAnsi="Verdana"/>
        </w:rPr>
        <w:t>Be of low resource impact for the Town Council</w:t>
      </w:r>
      <w:r>
        <w:rPr>
          <w:rFonts w:ascii="Verdana" w:eastAsia="Times New Roman" w:hAnsi="Verdana"/>
        </w:rPr>
        <w:t>.</w:t>
      </w:r>
    </w:p>
    <w:p w14:paraId="2328A012" w14:textId="77777777" w:rsidR="000770F8" w:rsidRPr="00A6364C" w:rsidRDefault="000770F8" w:rsidP="000770F8">
      <w:pPr>
        <w:spacing w:before="120" w:after="120"/>
        <w:jc w:val="both"/>
        <w:rPr>
          <w:rFonts w:ascii="Verdana" w:hAnsi="Verdana"/>
        </w:rPr>
      </w:pPr>
      <w:r>
        <w:rPr>
          <w:rFonts w:ascii="Verdana" w:hAnsi="Verdana"/>
        </w:rPr>
        <w:t>The Council would seek an</w:t>
      </w:r>
      <w:r w:rsidRPr="00A6364C">
        <w:rPr>
          <w:rFonts w:ascii="Verdana" w:hAnsi="Verdana"/>
        </w:rPr>
        <w:t xml:space="preserve"> area for </w:t>
      </w:r>
      <w:r>
        <w:rPr>
          <w:rFonts w:ascii="Verdana" w:hAnsi="Verdana"/>
        </w:rPr>
        <w:t>c</w:t>
      </w:r>
      <w:r w:rsidRPr="00A6364C">
        <w:rPr>
          <w:rFonts w:ascii="Verdana" w:hAnsi="Verdana"/>
        </w:rPr>
        <w:t xml:space="preserve">ustomers to have enjoyable, value for money experiences, whilst enjoying the wider community assets.  </w:t>
      </w:r>
      <w:r>
        <w:rPr>
          <w:rFonts w:ascii="Verdana" w:hAnsi="Verdana"/>
        </w:rPr>
        <w:t>T</w:t>
      </w:r>
      <w:r w:rsidRPr="00A6364C">
        <w:rPr>
          <w:rFonts w:ascii="Verdana" w:hAnsi="Verdana"/>
        </w:rPr>
        <w:t>he Concessionaire shall deliver these objectives through:</w:t>
      </w:r>
    </w:p>
    <w:p w14:paraId="6891948C" w14:textId="77777777" w:rsidR="000770F8" w:rsidRPr="00721D17" w:rsidRDefault="000770F8" w:rsidP="000770F8">
      <w:pPr>
        <w:pStyle w:val="ListParagraph"/>
        <w:numPr>
          <w:ilvl w:val="0"/>
          <w:numId w:val="2"/>
        </w:numPr>
        <w:spacing w:before="120" w:after="120" w:line="240" w:lineRule="auto"/>
        <w:contextualSpacing w:val="0"/>
        <w:jc w:val="both"/>
        <w:rPr>
          <w:rFonts w:ascii="Verdana" w:hAnsi="Verdana"/>
        </w:rPr>
      </w:pPr>
      <w:r w:rsidRPr="00721D17">
        <w:rPr>
          <w:rFonts w:ascii="Verdana" w:hAnsi="Verdana"/>
        </w:rPr>
        <w:t xml:space="preserve">Working in effective partnership with the </w:t>
      </w:r>
      <w:proofErr w:type="gramStart"/>
      <w:r w:rsidRPr="00721D17">
        <w:rPr>
          <w:rFonts w:ascii="Verdana" w:hAnsi="Verdana"/>
        </w:rPr>
        <w:t>Council;</w:t>
      </w:r>
      <w:proofErr w:type="gramEnd"/>
    </w:p>
    <w:p w14:paraId="33FCC009" w14:textId="77777777" w:rsidR="000770F8" w:rsidRPr="00721D17" w:rsidRDefault="000770F8" w:rsidP="000770F8">
      <w:pPr>
        <w:pStyle w:val="ListParagraph"/>
        <w:numPr>
          <w:ilvl w:val="0"/>
          <w:numId w:val="2"/>
        </w:numPr>
        <w:spacing w:before="120" w:after="120" w:line="240" w:lineRule="auto"/>
        <w:contextualSpacing w:val="0"/>
        <w:jc w:val="both"/>
        <w:rPr>
          <w:rFonts w:ascii="Verdana" w:hAnsi="Verdana"/>
        </w:rPr>
      </w:pPr>
      <w:r w:rsidRPr="00721D17">
        <w:rPr>
          <w:rFonts w:ascii="Verdana" w:hAnsi="Verdana"/>
        </w:rPr>
        <w:t xml:space="preserve">Sharing knowledge and developing effective </w:t>
      </w:r>
      <w:proofErr w:type="gramStart"/>
      <w:r w:rsidRPr="00721D17">
        <w:rPr>
          <w:rFonts w:ascii="Verdana" w:hAnsi="Verdana"/>
        </w:rPr>
        <w:t>systems;</w:t>
      </w:r>
      <w:proofErr w:type="gramEnd"/>
    </w:p>
    <w:p w14:paraId="025FF8CF" w14:textId="77777777" w:rsidR="000770F8" w:rsidRPr="00721D17" w:rsidRDefault="000770F8" w:rsidP="000770F8">
      <w:pPr>
        <w:pStyle w:val="ListParagraph"/>
        <w:numPr>
          <w:ilvl w:val="0"/>
          <w:numId w:val="2"/>
        </w:numPr>
        <w:spacing w:before="120" w:after="120" w:line="240" w:lineRule="auto"/>
        <w:contextualSpacing w:val="0"/>
        <w:jc w:val="both"/>
        <w:rPr>
          <w:rFonts w:ascii="Verdana" w:hAnsi="Verdana"/>
        </w:rPr>
      </w:pPr>
      <w:r w:rsidRPr="00721D17">
        <w:rPr>
          <w:rFonts w:ascii="Verdana" w:hAnsi="Verdana"/>
        </w:rPr>
        <w:t xml:space="preserve">Demonstrating agility in response to existing and potential market </w:t>
      </w:r>
      <w:proofErr w:type="gramStart"/>
      <w:r w:rsidRPr="00721D17">
        <w:rPr>
          <w:rFonts w:ascii="Verdana" w:hAnsi="Verdana"/>
        </w:rPr>
        <w:t>needs;</w:t>
      </w:r>
      <w:proofErr w:type="gramEnd"/>
    </w:p>
    <w:p w14:paraId="36D8C104" w14:textId="77777777" w:rsidR="000770F8" w:rsidRPr="00721D17" w:rsidRDefault="000770F8" w:rsidP="000770F8">
      <w:pPr>
        <w:pStyle w:val="ListParagraph"/>
        <w:numPr>
          <w:ilvl w:val="0"/>
          <w:numId w:val="2"/>
        </w:numPr>
        <w:spacing w:before="120" w:after="120" w:line="240" w:lineRule="auto"/>
        <w:contextualSpacing w:val="0"/>
        <w:jc w:val="both"/>
        <w:rPr>
          <w:rFonts w:ascii="Verdana" w:hAnsi="Verdana"/>
        </w:rPr>
      </w:pPr>
      <w:r w:rsidRPr="00721D17">
        <w:rPr>
          <w:rFonts w:ascii="Verdana" w:hAnsi="Verdana"/>
        </w:rPr>
        <w:lastRenderedPageBreak/>
        <w:t>Being proactive in extending the services and seeking new opportunities</w:t>
      </w:r>
      <w:r>
        <w:rPr>
          <w:rFonts w:ascii="Verdana" w:hAnsi="Verdana"/>
        </w:rPr>
        <w:t>.</w:t>
      </w:r>
    </w:p>
    <w:p w14:paraId="3471898D" w14:textId="77777777" w:rsidR="000770F8" w:rsidRPr="00226FB8" w:rsidRDefault="000770F8" w:rsidP="000770F8">
      <w:pPr>
        <w:pStyle w:val="Heading1"/>
        <w:numPr>
          <w:ilvl w:val="0"/>
          <w:numId w:val="1"/>
        </w:numPr>
        <w:ind w:hanging="720"/>
        <w:jc w:val="both"/>
        <w:rPr>
          <w:rStyle w:val="IntenseReference"/>
        </w:rPr>
      </w:pPr>
      <w:bookmarkStart w:id="2" w:name="_ohs0s7ximz23" w:colFirst="0" w:colLast="0"/>
      <w:bookmarkStart w:id="3" w:name="_ldrqreuyk8gv" w:colFirst="0" w:colLast="0"/>
      <w:bookmarkStart w:id="4" w:name="_Toc32662989"/>
      <w:bookmarkEnd w:id="2"/>
      <w:bookmarkEnd w:id="3"/>
      <w:r w:rsidRPr="00226FB8">
        <w:rPr>
          <w:rStyle w:val="IntenseReference"/>
        </w:rPr>
        <w:t>BACKGROUND</w:t>
      </w:r>
      <w:bookmarkEnd w:id="4"/>
    </w:p>
    <w:p w14:paraId="02B6C190" w14:textId="77777777" w:rsidR="000770F8" w:rsidRPr="00FB684B" w:rsidRDefault="000770F8" w:rsidP="000770F8">
      <w:pPr>
        <w:spacing w:before="120" w:after="120"/>
        <w:jc w:val="both"/>
        <w:rPr>
          <w:rFonts w:ascii="Verdana" w:hAnsi="Verdana"/>
        </w:rPr>
      </w:pPr>
      <w:r w:rsidRPr="00FB684B">
        <w:rPr>
          <w:rFonts w:ascii="Verdana" w:hAnsi="Verdana"/>
        </w:rPr>
        <w:t>The Council is seeking to appoint a Concessionaire for the provision of a public food and beverage offer available at Poltair park.</w:t>
      </w:r>
    </w:p>
    <w:p w14:paraId="382C74E6" w14:textId="77777777" w:rsidR="000770F8" w:rsidRPr="00FB684B" w:rsidRDefault="000770F8" w:rsidP="000770F8">
      <w:pPr>
        <w:spacing w:before="120" w:after="120"/>
        <w:jc w:val="both"/>
        <w:rPr>
          <w:rFonts w:ascii="Verdana" w:hAnsi="Verdana"/>
        </w:rPr>
      </w:pPr>
      <w:r w:rsidRPr="00FB684B">
        <w:rPr>
          <w:rFonts w:ascii="Verdana" w:hAnsi="Verdana"/>
        </w:rPr>
        <w:t xml:space="preserve">This Specification and the accompanying tender documents are designed to enable accurate response to this opportunity, and to ensure that all parties submitting tenders have a clear understanding of the extent and quality of the services required, and the importance placed on the partnership between the parties involved. </w:t>
      </w:r>
    </w:p>
    <w:p w14:paraId="1C8D6F41" w14:textId="77777777" w:rsidR="000770F8" w:rsidRPr="005F1447" w:rsidRDefault="000770F8" w:rsidP="000770F8">
      <w:pPr>
        <w:spacing w:before="120" w:after="120"/>
        <w:jc w:val="both"/>
        <w:rPr>
          <w:rFonts w:ascii="Verdana" w:hAnsi="Verdana"/>
        </w:rPr>
      </w:pPr>
      <w:r w:rsidRPr="005F1447">
        <w:rPr>
          <w:rFonts w:ascii="Verdana" w:hAnsi="Verdana"/>
        </w:rPr>
        <w:t>The Concession is offered in line with the overall Headline Terms as issued with th</w:t>
      </w:r>
      <w:r>
        <w:rPr>
          <w:rFonts w:ascii="Verdana" w:hAnsi="Verdana"/>
        </w:rPr>
        <w:t>is Tender and is offered solely under Licence.</w:t>
      </w:r>
    </w:p>
    <w:p w14:paraId="78F1D6F8" w14:textId="77777777" w:rsidR="000770F8" w:rsidRPr="001E544D" w:rsidRDefault="000770F8" w:rsidP="000770F8">
      <w:pPr>
        <w:pStyle w:val="Heading1"/>
        <w:numPr>
          <w:ilvl w:val="0"/>
          <w:numId w:val="1"/>
        </w:numPr>
        <w:ind w:hanging="720"/>
        <w:jc w:val="both"/>
        <w:rPr>
          <w:rStyle w:val="IntenseReference"/>
        </w:rPr>
      </w:pPr>
      <w:bookmarkStart w:id="5" w:name="_bebunaooc64h" w:colFirst="0" w:colLast="0"/>
      <w:bookmarkStart w:id="6" w:name="_Toc32662990"/>
      <w:bookmarkEnd w:id="5"/>
      <w:r w:rsidRPr="001E544D">
        <w:rPr>
          <w:rStyle w:val="IntenseReference"/>
        </w:rPr>
        <w:t>INTRODUCING POLTAIR PARK</w:t>
      </w:r>
      <w:bookmarkEnd w:id="6"/>
    </w:p>
    <w:p w14:paraId="70D0D76F" w14:textId="77777777" w:rsidR="000770F8" w:rsidRPr="002B72D6" w:rsidRDefault="000770F8" w:rsidP="000770F8">
      <w:pPr>
        <w:jc w:val="both"/>
        <w:rPr>
          <w:rFonts w:ascii="Century Gothic" w:hAnsi="Century Gothic"/>
        </w:rPr>
      </w:pPr>
    </w:p>
    <w:p w14:paraId="16E5BA88" w14:textId="77777777" w:rsidR="000770F8" w:rsidRPr="00212CD3" w:rsidRDefault="000770F8" w:rsidP="000770F8">
      <w:pPr>
        <w:spacing w:before="120" w:after="120"/>
        <w:jc w:val="both"/>
        <w:rPr>
          <w:rFonts w:ascii="Verdana" w:hAnsi="Verdana"/>
        </w:rPr>
      </w:pPr>
      <w:r w:rsidRPr="00212CD3">
        <w:rPr>
          <w:rFonts w:ascii="Verdana" w:hAnsi="Verdana"/>
        </w:rPr>
        <w:t xml:space="preserve">Poltair Park is the Council’s premier park situated between Carlyon Road and </w:t>
      </w:r>
      <w:proofErr w:type="spellStart"/>
      <w:r w:rsidRPr="00212CD3">
        <w:rPr>
          <w:rFonts w:ascii="Verdana" w:hAnsi="Verdana"/>
        </w:rPr>
        <w:t>Trevarthian</w:t>
      </w:r>
      <w:proofErr w:type="spellEnd"/>
      <w:r w:rsidRPr="00212CD3">
        <w:rPr>
          <w:rFonts w:ascii="Verdana" w:hAnsi="Verdana"/>
        </w:rPr>
        <w:t xml:space="preserve"> Road in St Austell.  It is </w:t>
      </w:r>
      <w:proofErr w:type="gramStart"/>
      <w:r w:rsidRPr="00212CD3">
        <w:rPr>
          <w:rFonts w:ascii="Verdana" w:hAnsi="Verdana"/>
        </w:rPr>
        <w:t>in close proximity to</w:t>
      </w:r>
      <w:proofErr w:type="gramEnd"/>
      <w:r w:rsidRPr="00212CD3">
        <w:rPr>
          <w:rFonts w:ascii="Verdana" w:hAnsi="Verdana"/>
        </w:rPr>
        <w:t xml:space="preserve"> the railway station, bus station, Police station, leisure centre and library.  It is a short walk from the Town centre and has a good footfall throughout the day.</w:t>
      </w:r>
    </w:p>
    <w:p w14:paraId="0631BAF7" w14:textId="77777777" w:rsidR="000770F8" w:rsidRPr="00212CD3" w:rsidRDefault="000770F8" w:rsidP="000770F8">
      <w:pPr>
        <w:spacing w:before="120" w:after="120"/>
        <w:jc w:val="both"/>
        <w:rPr>
          <w:rFonts w:ascii="Verdana" w:hAnsi="Verdana"/>
        </w:rPr>
      </w:pPr>
      <w:r w:rsidRPr="00212CD3">
        <w:rPr>
          <w:rFonts w:ascii="Verdana" w:hAnsi="Verdana"/>
        </w:rPr>
        <w:t>The park has been awarded a 4* award for the last two years under the South West in Bloom Pride in Parks Award and has undergone major refurbishment since the Town Council took over its ownership and maintenance in 2017.</w:t>
      </w:r>
    </w:p>
    <w:p w14:paraId="3CDE5B1D" w14:textId="77777777" w:rsidR="000770F8" w:rsidRPr="00212CD3" w:rsidRDefault="000770F8" w:rsidP="000770F8">
      <w:pPr>
        <w:spacing w:before="120" w:after="120"/>
        <w:jc w:val="both"/>
        <w:rPr>
          <w:rFonts w:ascii="Verdana" w:hAnsi="Verdana"/>
        </w:rPr>
      </w:pPr>
      <w:r w:rsidRPr="00212CD3">
        <w:rPr>
          <w:rFonts w:ascii="Verdana" w:hAnsi="Verdana"/>
        </w:rPr>
        <w:t>The park includes well equipped children</w:t>
      </w:r>
      <w:r>
        <w:rPr>
          <w:rFonts w:ascii="Verdana" w:hAnsi="Verdana"/>
        </w:rPr>
        <w:t>’s</w:t>
      </w:r>
      <w:r w:rsidRPr="00212CD3">
        <w:rPr>
          <w:rFonts w:ascii="Verdana" w:hAnsi="Verdana"/>
        </w:rPr>
        <w:t xml:space="preserve"> play areas, a skateboard park, a multi sports area, a bowls club and a large open space.  It is maintained to a high standard with excellent floral displays, mature trees and permanent planting.</w:t>
      </w:r>
    </w:p>
    <w:p w14:paraId="1E2BB1D7" w14:textId="77777777" w:rsidR="000770F8" w:rsidRPr="001E544D" w:rsidRDefault="000770F8" w:rsidP="000770F8">
      <w:pPr>
        <w:pStyle w:val="Heading1"/>
        <w:numPr>
          <w:ilvl w:val="0"/>
          <w:numId w:val="1"/>
        </w:numPr>
        <w:ind w:hanging="720"/>
        <w:jc w:val="both"/>
        <w:rPr>
          <w:rStyle w:val="IntenseReference"/>
        </w:rPr>
      </w:pPr>
      <w:bookmarkStart w:id="7" w:name="_Toc32662991"/>
      <w:r w:rsidRPr="001E544D">
        <w:rPr>
          <w:rStyle w:val="IntenseReference"/>
        </w:rPr>
        <w:t>THE TENDER</w:t>
      </w:r>
      <w:bookmarkEnd w:id="7"/>
      <w:r w:rsidRPr="001E544D">
        <w:rPr>
          <w:rStyle w:val="IntenseReference"/>
        </w:rPr>
        <w:t xml:space="preserve"> </w:t>
      </w:r>
    </w:p>
    <w:p w14:paraId="0D524C97" w14:textId="77777777" w:rsidR="000770F8" w:rsidRPr="00FB684B" w:rsidRDefault="000770F8" w:rsidP="000770F8">
      <w:pPr>
        <w:spacing w:before="120" w:after="120"/>
        <w:jc w:val="both"/>
        <w:rPr>
          <w:rFonts w:ascii="Verdana" w:hAnsi="Verdana"/>
        </w:rPr>
      </w:pPr>
      <w:r w:rsidRPr="00FB684B">
        <w:rPr>
          <w:rFonts w:ascii="Verdana" w:hAnsi="Verdana"/>
        </w:rPr>
        <w:t>The tender and any resulting contracts are offered as one Lot as follows:</w:t>
      </w:r>
    </w:p>
    <w:p w14:paraId="2950FB46" w14:textId="77777777" w:rsidR="000770F8" w:rsidRPr="00FB684B" w:rsidRDefault="000770F8" w:rsidP="000770F8">
      <w:pPr>
        <w:pStyle w:val="ListParagraph"/>
        <w:numPr>
          <w:ilvl w:val="0"/>
          <w:numId w:val="2"/>
        </w:numPr>
        <w:spacing w:before="120" w:after="120" w:line="240" w:lineRule="auto"/>
        <w:contextualSpacing w:val="0"/>
        <w:jc w:val="both"/>
        <w:rPr>
          <w:rFonts w:ascii="Verdana" w:hAnsi="Verdana"/>
        </w:rPr>
      </w:pPr>
      <w:r w:rsidRPr="00FB684B">
        <w:rPr>
          <w:rFonts w:ascii="Verdana" w:hAnsi="Verdana"/>
        </w:rPr>
        <w:t xml:space="preserve">Operating a </w:t>
      </w:r>
      <w:r>
        <w:rPr>
          <w:rFonts w:ascii="Verdana" w:hAnsi="Verdana"/>
        </w:rPr>
        <w:t>kiosk</w:t>
      </w:r>
      <w:r w:rsidRPr="00FB684B">
        <w:rPr>
          <w:rFonts w:ascii="Verdana" w:hAnsi="Verdana"/>
        </w:rPr>
        <w:t xml:space="preserve"> facility for members of the public and visitors to the park</w:t>
      </w:r>
    </w:p>
    <w:p w14:paraId="22C46BAC" w14:textId="77777777" w:rsidR="000770F8" w:rsidRPr="00BA7D7C" w:rsidRDefault="000770F8" w:rsidP="000770F8">
      <w:pPr>
        <w:pStyle w:val="ListParagraph"/>
        <w:numPr>
          <w:ilvl w:val="0"/>
          <w:numId w:val="2"/>
        </w:numPr>
        <w:spacing w:before="120" w:after="120"/>
        <w:jc w:val="both"/>
        <w:rPr>
          <w:rFonts w:ascii="Verdana" w:hAnsi="Verdana"/>
        </w:rPr>
      </w:pPr>
      <w:r w:rsidRPr="00BA7D7C">
        <w:rPr>
          <w:rFonts w:ascii="Verdana" w:hAnsi="Verdana"/>
        </w:rPr>
        <w:t>In delivery of the kiosk</w:t>
      </w:r>
      <w:r>
        <w:rPr>
          <w:rFonts w:ascii="Verdana" w:hAnsi="Verdana"/>
        </w:rPr>
        <w:t xml:space="preserve">, providing </w:t>
      </w:r>
      <w:r w:rsidRPr="00BA7D7C">
        <w:rPr>
          <w:rFonts w:ascii="Verdana" w:hAnsi="Verdana"/>
        </w:rPr>
        <w:t xml:space="preserve">provision of </w:t>
      </w:r>
      <w:r>
        <w:rPr>
          <w:rFonts w:ascii="Verdana" w:hAnsi="Verdana"/>
        </w:rPr>
        <w:t xml:space="preserve">a </w:t>
      </w:r>
      <w:r w:rsidRPr="00BA7D7C">
        <w:rPr>
          <w:rFonts w:ascii="Verdana" w:hAnsi="Verdana"/>
        </w:rPr>
        <w:t>toilet for use by customers, members of the public and visitors to the park</w:t>
      </w:r>
    </w:p>
    <w:p w14:paraId="646364A6" w14:textId="77777777" w:rsidR="000770F8" w:rsidRPr="009A789E" w:rsidRDefault="000770F8" w:rsidP="000770F8">
      <w:pPr>
        <w:spacing w:before="120" w:after="120"/>
        <w:jc w:val="both"/>
        <w:rPr>
          <w:rFonts w:ascii="Verdana" w:hAnsi="Verdana"/>
        </w:rPr>
      </w:pPr>
      <w:r w:rsidRPr="009A789E">
        <w:rPr>
          <w:rFonts w:ascii="Verdana" w:hAnsi="Verdana"/>
        </w:rPr>
        <w:t>The facility as offered provides access to a newly positioned premise, which has the following:</w:t>
      </w:r>
    </w:p>
    <w:p w14:paraId="541912DD" w14:textId="77777777" w:rsidR="000770F8" w:rsidRPr="00F13CE6" w:rsidRDefault="000770F8" w:rsidP="000770F8">
      <w:pPr>
        <w:pStyle w:val="ListParagraph"/>
        <w:numPr>
          <w:ilvl w:val="0"/>
          <w:numId w:val="2"/>
        </w:numPr>
        <w:spacing w:before="120" w:after="120" w:line="240" w:lineRule="auto"/>
        <w:contextualSpacing w:val="0"/>
        <w:jc w:val="both"/>
        <w:rPr>
          <w:rFonts w:ascii="Verdana" w:hAnsi="Verdana"/>
        </w:rPr>
      </w:pPr>
      <w:r w:rsidRPr="00F13CE6">
        <w:rPr>
          <w:rFonts w:ascii="Verdana" w:hAnsi="Verdana"/>
        </w:rPr>
        <w:t>Mains electricity via a meter</w:t>
      </w:r>
    </w:p>
    <w:p w14:paraId="60F58AF7" w14:textId="77777777" w:rsidR="000770F8" w:rsidRPr="00F13CE6" w:rsidRDefault="000770F8" w:rsidP="000770F8">
      <w:pPr>
        <w:pStyle w:val="ListParagraph"/>
        <w:numPr>
          <w:ilvl w:val="0"/>
          <w:numId w:val="2"/>
        </w:numPr>
        <w:spacing w:before="120" w:after="120" w:line="240" w:lineRule="auto"/>
        <w:contextualSpacing w:val="0"/>
        <w:jc w:val="both"/>
        <w:rPr>
          <w:rFonts w:ascii="Verdana" w:hAnsi="Verdana"/>
        </w:rPr>
      </w:pPr>
      <w:r w:rsidRPr="00F13CE6">
        <w:rPr>
          <w:rFonts w:ascii="Verdana" w:hAnsi="Verdana"/>
        </w:rPr>
        <w:t>Mains water via a meter</w:t>
      </w:r>
    </w:p>
    <w:p w14:paraId="46E10809" w14:textId="77777777" w:rsidR="000770F8" w:rsidRPr="00ED380C" w:rsidRDefault="000770F8" w:rsidP="000770F8">
      <w:pPr>
        <w:pStyle w:val="ListParagraph"/>
        <w:numPr>
          <w:ilvl w:val="0"/>
          <w:numId w:val="2"/>
        </w:numPr>
        <w:spacing w:before="120" w:after="120" w:line="240" w:lineRule="auto"/>
        <w:contextualSpacing w:val="0"/>
        <w:jc w:val="both"/>
        <w:rPr>
          <w:rFonts w:ascii="Verdana" w:hAnsi="Verdana"/>
        </w:rPr>
      </w:pPr>
      <w:r w:rsidRPr="00F13CE6">
        <w:rPr>
          <w:rFonts w:ascii="Verdana" w:hAnsi="Verdana"/>
        </w:rPr>
        <w:t>Mains drainage</w:t>
      </w:r>
    </w:p>
    <w:p w14:paraId="41FE2719" w14:textId="77777777" w:rsidR="000770F8" w:rsidRPr="00AD6D10" w:rsidRDefault="000770F8" w:rsidP="000770F8">
      <w:pPr>
        <w:spacing w:before="120" w:after="120"/>
        <w:jc w:val="both"/>
        <w:rPr>
          <w:rFonts w:ascii="Verdana" w:hAnsi="Verdana"/>
        </w:rPr>
      </w:pPr>
      <w:r w:rsidRPr="0030409C">
        <w:rPr>
          <w:rFonts w:ascii="Verdana" w:hAnsi="Verdana"/>
        </w:rPr>
        <w:t>The Concession would be let as a vacant empty premise. A basic kitchen counter and a dishwasher will be provided.  The Concessionaire will be required to install further fixtures and fittings as they see fit.</w:t>
      </w:r>
    </w:p>
    <w:p w14:paraId="4E2EBE27" w14:textId="77777777" w:rsidR="000770F8" w:rsidRPr="0030409C" w:rsidRDefault="000770F8" w:rsidP="000770F8">
      <w:pPr>
        <w:spacing w:before="120" w:after="120"/>
        <w:jc w:val="both"/>
        <w:rPr>
          <w:rFonts w:ascii="Verdana" w:hAnsi="Verdana"/>
        </w:rPr>
      </w:pPr>
      <w:r w:rsidRPr="0030409C">
        <w:rPr>
          <w:rFonts w:ascii="Verdana" w:hAnsi="Verdana"/>
        </w:rPr>
        <w:t xml:space="preserve">The overall Concession size is 38 </w:t>
      </w:r>
      <w:proofErr w:type="spellStart"/>
      <w:r w:rsidRPr="0030409C">
        <w:rPr>
          <w:rFonts w:ascii="Verdana" w:hAnsi="Verdana"/>
        </w:rPr>
        <w:t>sq</w:t>
      </w:r>
      <w:r>
        <w:rPr>
          <w:rFonts w:ascii="Verdana" w:hAnsi="Verdana"/>
        </w:rPr>
        <w:t>.</w:t>
      </w:r>
      <w:r w:rsidRPr="0030409C">
        <w:rPr>
          <w:rFonts w:ascii="Verdana" w:hAnsi="Verdana"/>
        </w:rPr>
        <w:t>m</w:t>
      </w:r>
      <w:proofErr w:type="spellEnd"/>
      <w:r w:rsidRPr="0030409C">
        <w:rPr>
          <w:rFonts w:ascii="Verdana" w:hAnsi="Verdana"/>
        </w:rPr>
        <w:t xml:space="preserve"> including the toilet and storage space.</w:t>
      </w:r>
    </w:p>
    <w:p w14:paraId="7241B05D" w14:textId="77777777" w:rsidR="000770F8" w:rsidRDefault="000770F8" w:rsidP="000770F8">
      <w:pPr>
        <w:spacing w:before="120" w:after="120"/>
        <w:jc w:val="both"/>
        <w:rPr>
          <w:rFonts w:ascii="Verdana" w:hAnsi="Verdana"/>
        </w:rPr>
      </w:pPr>
      <w:r w:rsidRPr="006D6EF0">
        <w:rPr>
          <w:rFonts w:ascii="Verdana" w:hAnsi="Verdana"/>
        </w:rPr>
        <w:t xml:space="preserve">In addition to the </w:t>
      </w:r>
      <w:r>
        <w:rPr>
          <w:rFonts w:ascii="Verdana" w:hAnsi="Verdana"/>
        </w:rPr>
        <w:t xml:space="preserve">Concession as described the Concessionaire will have, in agreement and sign off by the Council, the opportunity to arrange, organise and run community related events on the adjoining land (see Site Map).  </w:t>
      </w:r>
    </w:p>
    <w:p w14:paraId="5D17C397" w14:textId="77777777" w:rsidR="000770F8" w:rsidRDefault="000770F8" w:rsidP="000770F8">
      <w:pPr>
        <w:spacing w:before="120" w:after="120"/>
        <w:jc w:val="both"/>
        <w:rPr>
          <w:rFonts w:ascii="Verdana" w:hAnsi="Verdana"/>
        </w:rPr>
      </w:pPr>
      <w:r>
        <w:rPr>
          <w:rFonts w:ascii="Verdana" w:hAnsi="Verdana"/>
        </w:rPr>
        <w:lastRenderedPageBreak/>
        <w:t>Events must be in the interest of the community and support the wider objectives of the Concession.  The Concessionaire will be responsible for all costs associated with setting up and delivery of events, including marketing and promoting, but would be able to retain any income secured from any events that are arranged and hosted.</w:t>
      </w:r>
    </w:p>
    <w:p w14:paraId="73B74F98" w14:textId="77777777" w:rsidR="000770F8" w:rsidRDefault="000770F8" w:rsidP="000770F8">
      <w:pPr>
        <w:spacing w:before="120" w:after="120"/>
        <w:jc w:val="both"/>
        <w:rPr>
          <w:rFonts w:ascii="Verdana" w:hAnsi="Verdana"/>
        </w:rPr>
      </w:pPr>
      <w:r>
        <w:rPr>
          <w:rFonts w:ascii="Verdana" w:hAnsi="Verdana"/>
        </w:rPr>
        <w:t>Permissions for Events will include:</w:t>
      </w:r>
    </w:p>
    <w:p w14:paraId="5A756EF5" w14:textId="77777777" w:rsidR="000770F8" w:rsidRPr="00466C92" w:rsidRDefault="000770F8" w:rsidP="000770F8">
      <w:pPr>
        <w:pStyle w:val="ListParagraph"/>
        <w:numPr>
          <w:ilvl w:val="0"/>
          <w:numId w:val="3"/>
        </w:numPr>
        <w:spacing w:before="120" w:after="120"/>
        <w:jc w:val="both"/>
        <w:rPr>
          <w:rFonts w:ascii="Verdana" w:hAnsi="Verdana"/>
        </w:rPr>
      </w:pPr>
      <w:r w:rsidRPr="00466C92">
        <w:rPr>
          <w:rFonts w:ascii="Verdana" w:hAnsi="Verdana"/>
        </w:rPr>
        <w:t xml:space="preserve">Times events are </w:t>
      </w:r>
      <w:proofErr w:type="gramStart"/>
      <w:r w:rsidRPr="00466C92">
        <w:rPr>
          <w:rFonts w:ascii="Verdana" w:hAnsi="Verdana"/>
        </w:rPr>
        <w:t>allowed;</w:t>
      </w:r>
      <w:proofErr w:type="gramEnd"/>
    </w:p>
    <w:p w14:paraId="662E86D7" w14:textId="77777777" w:rsidR="000770F8" w:rsidRPr="00466C92" w:rsidRDefault="000770F8" w:rsidP="000770F8">
      <w:pPr>
        <w:pStyle w:val="ListParagraph"/>
        <w:numPr>
          <w:ilvl w:val="0"/>
          <w:numId w:val="3"/>
        </w:numPr>
        <w:spacing w:before="120" w:after="120"/>
        <w:jc w:val="both"/>
        <w:rPr>
          <w:rFonts w:ascii="Verdana" w:hAnsi="Verdana"/>
        </w:rPr>
      </w:pPr>
      <w:r w:rsidRPr="00466C92">
        <w:rPr>
          <w:rFonts w:ascii="Verdana" w:hAnsi="Verdana"/>
        </w:rPr>
        <w:t xml:space="preserve">Nature and types of events </w:t>
      </w:r>
      <w:proofErr w:type="gramStart"/>
      <w:r w:rsidRPr="00466C92">
        <w:rPr>
          <w:rFonts w:ascii="Verdana" w:hAnsi="Verdana"/>
        </w:rPr>
        <w:t>allowed;</w:t>
      </w:r>
      <w:proofErr w:type="gramEnd"/>
    </w:p>
    <w:p w14:paraId="21F7DE25" w14:textId="77777777" w:rsidR="000770F8" w:rsidRPr="00466C92" w:rsidRDefault="000770F8" w:rsidP="000770F8">
      <w:pPr>
        <w:pStyle w:val="ListParagraph"/>
        <w:numPr>
          <w:ilvl w:val="0"/>
          <w:numId w:val="3"/>
        </w:numPr>
        <w:spacing w:before="120" w:after="120"/>
        <w:jc w:val="both"/>
        <w:rPr>
          <w:rFonts w:ascii="Verdana" w:hAnsi="Verdana"/>
        </w:rPr>
      </w:pPr>
      <w:r w:rsidRPr="00466C92">
        <w:rPr>
          <w:rFonts w:ascii="Verdana" w:hAnsi="Verdana"/>
        </w:rPr>
        <w:t>Total capacity for events</w:t>
      </w:r>
    </w:p>
    <w:p w14:paraId="3D11E478" w14:textId="77777777" w:rsidR="000770F8" w:rsidRDefault="000770F8" w:rsidP="000770F8">
      <w:pPr>
        <w:spacing w:before="120" w:after="120"/>
        <w:jc w:val="both"/>
        <w:rPr>
          <w:rFonts w:ascii="Verdana" w:hAnsi="Verdana"/>
        </w:rPr>
      </w:pPr>
      <w:r>
        <w:rPr>
          <w:rFonts w:ascii="Verdana" w:hAnsi="Verdana"/>
        </w:rPr>
        <w:t xml:space="preserve">As required the Concessionaire will also be responsible for: </w:t>
      </w:r>
    </w:p>
    <w:p w14:paraId="72769DD1" w14:textId="77777777" w:rsidR="000770F8" w:rsidRPr="00AB5D44" w:rsidRDefault="000770F8" w:rsidP="000770F8">
      <w:pPr>
        <w:pStyle w:val="ListParagraph"/>
        <w:numPr>
          <w:ilvl w:val="0"/>
          <w:numId w:val="3"/>
        </w:numPr>
        <w:spacing w:before="120" w:after="120"/>
        <w:jc w:val="both"/>
        <w:rPr>
          <w:rFonts w:ascii="Verdana" w:hAnsi="Verdana"/>
        </w:rPr>
      </w:pPr>
      <w:r w:rsidRPr="00AB5D44">
        <w:rPr>
          <w:rFonts w:ascii="Verdana" w:hAnsi="Verdana"/>
        </w:rPr>
        <w:t xml:space="preserve">Traffic management for </w:t>
      </w:r>
      <w:proofErr w:type="gramStart"/>
      <w:r w:rsidRPr="00AB5D44">
        <w:rPr>
          <w:rFonts w:ascii="Verdana" w:hAnsi="Verdana"/>
        </w:rPr>
        <w:t>events</w:t>
      </w:r>
      <w:r>
        <w:rPr>
          <w:rFonts w:ascii="Verdana" w:hAnsi="Verdana"/>
        </w:rPr>
        <w:t>;</w:t>
      </w:r>
      <w:proofErr w:type="gramEnd"/>
    </w:p>
    <w:p w14:paraId="4B914D0B" w14:textId="77777777" w:rsidR="000770F8" w:rsidRDefault="000770F8" w:rsidP="000770F8">
      <w:pPr>
        <w:pStyle w:val="ListParagraph"/>
        <w:numPr>
          <w:ilvl w:val="0"/>
          <w:numId w:val="3"/>
        </w:numPr>
        <w:spacing w:before="120" w:after="120"/>
        <w:jc w:val="both"/>
        <w:rPr>
          <w:rFonts w:ascii="Verdana" w:hAnsi="Verdana"/>
        </w:rPr>
      </w:pPr>
      <w:r w:rsidRPr="00AB5D44">
        <w:rPr>
          <w:rFonts w:ascii="Verdana" w:hAnsi="Verdana"/>
        </w:rPr>
        <w:t xml:space="preserve">Ticketing of </w:t>
      </w:r>
      <w:proofErr w:type="gramStart"/>
      <w:r w:rsidRPr="00AB5D44">
        <w:rPr>
          <w:rFonts w:ascii="Verdana" w:hAnsi="Verdana"/>
        </w:rPr>
        <w:t>events</w:t>
      </w:r>
      <w:r>
        <w:rPr>
          <w:rFonts w:ascii="Verdana" w:hAnsi="Verdana"/>
        </w:rPr>
        <w:t>;</w:t>
      </w:r>
      <w:proofErr w:type="gramEnd"/>
    </w:p>
    <w:p w14:paraId="20456B0D" w14:textId="77777777" w:rsidR="000770F8" w:rsidRPr="00AB5D44" w:rsidRDefault="000770F8" w:rsidP="000770F8">
      <w:pPr>
        <w:pStyle w:val="ListParagraph"/>
        <w:numPr>
          <w:ilvl w:val="0"/>
          <w:numId w:val="3"/>
        </w:numPr>
        <w:spacing w:before="120" w:after="120"/>
        <w:jc w:val="both"/>
        <w:rPr>
          <w:rFonts w:ascii="Verdana" w:hAnsi="Verdana"/>
        </w:rPr>
      </w:pPr>
      <w:r>
        <w:rPr>
          <w:rFonts w:ascii="Verdana" w:hAnsi="Verdana"/>
        </w:rPr>
        <w:t xml:space="preserve">Crowd </w:t>
      </w:r>
      <w:proofErr w:type="gramStart"/>
      <w:r>
        <w:rPr>
          <w:rFonts w:ascii="Verdana" w:hAnsi="Verdana"/>
        </w:rPr>
        <w:t>control;</w:t>
      </w:r>
      <w:proofErr w:type="gramEnd"/>
    </w:p>
    <w:p w14:paraId="22289336" w14:textId="77777777" w:rsidR="000770F8" w:rsidRPr="00AB5D44" w:rsidRDefault="000770F8" w:rsidP="000770F8">
      <w:pPr>
        <w:pStyle w:val="ListParagraph"/>
        <w:numPr>
          <w:ilvl w:val="0"/>
          <w:numId w:val="3"/>
        </w:numPr>
        <w:spacing w:before="120" w:after="120"/>
        <w:jc w:val="both"/>
        <w:rPr>
          <w:rFonts w:ascii="Verdana" w:hAnsi="Verdana"/>
        </w:rPr>
      </w:pPr>
      <w:r w:rsidRPr="00AB5D44">
        <w:rPr>
          <w:rFonts w:ascii="Verdana" w:hAnsi="Verdana"/>
        </w:rPr>
        <w:t>Organising</w:t>
      </w:r>
      <w:r>
        <w:rPr>
          <w:rFonts w:ascii="Verdana" w:hAnsi="Verdana"/>
        </w:rPr>
        <w:t xml:space="preserve">, marketing and </w:t>
      </w:r>
      <w:r w:rsidRPr="00AB5D44">
        <w:rPr>
          <w:rFonts w:ascii="Verdana" w:hAnsi="Verdana"/>
        </w:rPr>
        <w:t xml:space="preserve">advertising of </w:t>
      </w:r>
      <w:proofErr w:type="gramStart"/>
      <w:r w:rsidRPr="00AB5D44">
        <w:rPr>
          <w:rFonts w:ascii="Verdana" w:hAnsi="Verdana"/>
        </w:rPr>
        <w:t>events</w:t>
      </w:r>
      <w:r>
        <w:rPr>
          <w:rFonts w:ascii="Verdana" w:hAnsi="Verdana"/>
        </w:rPr>
        <w:t>;</w:t>
      </w:r>
      <w:proofErr w:type="gramEnd"/>
    </w:p>
    <w:p w14:paraId="09A44F05" w14:textId="77777777" w:rsidR="000770F8" w:rsidRDefault="000770F8" w:rsidP="000770F8">
      <w:pPr>
        <w:pStyle w:val="ListParagraph"/>
        <w:numPr>
          <w:ilvl w:val="0"/>
          <w:numId w:val="3"/>
        </w:numPr>
        <w:spacing w:before="120" w:after="120"/>
        <w:jc w:val="both"/>
        <w:rPr>
          <w:rFonts w:ascii="Verdana" w:hAnsi="Verdana"/>
        </w:rPr>
      </w:pPr>
      <w:r w:rsidRPr="00AB5D44">
        <w:rPr>
          <w:rFonts w:ascii="Verdana" w:hAnsi="Verdana"/>
        </w:rPr>
        <w:t xml:space="preserve">Waste management of </w:t>
      </w:r>
      <w:proofErr w:type="gramStart"/>
      <w:r w:rsidRPr="00AB5D44">
        <w:rPr>
          <w:rFonts w:ascii="Verdana" w:hAnsi="Verdana"/>
        </w:rPr>
        <w:t>events</w:t>
      </w:r>
      <w:r>
        <w:rPr>
          <w:rFonts w:ascii="Verdana" w:hAnsi="Verdana"/>
        </w:rPr>
        <w:t>;</w:t>
      </w:r>
      <w:proofErr w:type="gramEnd"/>
      <w:r w:rsidRPr="00AB5D44">
        <w:rPr>
          <w:rFonts w:ascii="Verdana" w:hAnsi="Verdana"/>
        </w:rPr>
        <w:t xml:space="preserve"> </w:t>
      </w:r>
    </w:p>
    <w:p w14:paraId="7F782278" w14:textId="77777777" w:rsidR="000770F8" w:rsidRDefault="000770F8" w:rsidP="000770F8">
      <w:pPr>
        <w:pStyle w:val="ListParagraph"/>
        <w:numPr>
          <w:ilvl w:val="0"/>
          <w:numId w:val="3"/>
        </w:numPr>
        <w:spacing w:before="120" w:after="120"/>
        <w:jc w:val="both"/>
        <w:rPr>
          <w:rFonts w:ascii="Verdana" w:hAnsi="Verdana"/>
        </w:rPr>
      </w:pPr>
      <w:r w:rsidRPr="00AB5D44">
        <w:rPr>
          <w:rFonts w:ascii="Verdana" w:hAnsi="Verdana"/>
        </w:rPr>
        <w:t>Staffing of events</w:t>
      </w:r>
    </w:p>
    <w:p w14:paraId="3ECF4384" w14:textId="77777777" w:rsidR="000770F8" w:rsidRDefault="000770F8" w:rsidP="000770F8">
      <w:pPr>
        <w:jc w:val="both"/>
        <w:rPr>
          <w:rStyle w:val="IntenseReference"/>
          <w:rFonts w:ascii="Trebuchet MS" w:eastAsia="Trebuchet MS" w:hAnsi="Trebuchet MS" w:cs="Trebuchet MS"/>
          <w:sz w:val="32"/>
          <w:szCs w:val="32"/>
        </w:rPr>
      </w:pPr>
      <w:bookmarkStart w:id="8" w:name="_to3rpsgyyoxu" w:colFirst="0" w:colLast="0"/>
      <w:bookmarkEnd w:id="8"/>
      <w:r>
        <w:rPr>
          <w:rStyle w:val="IntenseReference"/>
        </w:rPr>
        <w:br w:type="page"/>
      </w:r>
    </w:p>
    <w:p w14:paraId="305DE46A" w14:textId="77777777" w:rsidR="000770F8" w:rsidRPr="00323801" w:rsidRDefault="000770F8" w:rsidP="000770F8">
      <w:pPr>
        <w:pStyle w:val="Heading1"/>
        <w:numPr>
          <w:ilvl w:val="0"/>
          <w:numId w:val="1"/>
        </w:numPr>
        <w:ind w:hanging="720"/>
        <w:jc w:val="both"/>
        <w:rPr>
          <w:rStyle w:val="IntenseReference"/>
          <w:b w:val="0"/>
        </w:rPr>
      </w:pPr>
      <w:bookmarkStart w:id="9" w:name="_Toc32662992"/>
      <w:r w:rsidRPr="00323801">
        <w:rPr>
          <w:rStyle w:val="IntenseReference"/>
        </w:rPr>
        <w:lastRenderedPageBreak/>
        <w:t>CAPITAL BUDGET</w:t>
      </w:r>
      <w:bookmarkEnd w:id="9"/>
      <w:r w:rsidRPr="00323801">
        <w:rPr>
          <w:rStyle w:val="IntenseReference"/>
        </w:rPr>
        <w:t xml:space="preserve"> </w:t>
      </w:r>
    </w:p>
    <w:p w14:paraId="1D107899" w14:textId="77777777" w:rsidR="000770F8" w:rsidRDefault="000770F8" w:rsidP="000770F8">
      <w:pPr>
        <w:spacing w:before="120" w:after="120"/>
        <w:jc w:val="both"/>
        <w:rPr>
          <w:rFonts w:ascii="Verdana" w:hAnsi="Verdana"/>
        </w:rPr>
      </w:pPr>
      <w:r w:rsidRPr="00D02D54">
        <w:rPr>
          <w:rFonts w:ascii="Verdana" w:hAnsi="Verdana"/>
        </w:rPr>
        <w:t xml:space="preserve">To enable the initial set up of the Concession </w:t>
      </w:r>
      <w:r>
        <w:rPr>
          <w:rFonts w:ascii="Verdana" w:hAnsi="Verdana"/>
        </w:rPr>
        <w:t>t</w:t>
      </w:r>
      <w:r w:rsidRPr="00D02D54">
        <w:rPr>
          <w:rFonts w:ascii="Verdana" w:hAnsi="Verdana"/>
        </w:rPr>
        <w:t xml:space="preserve">he Council offer an initial capital sum of </w:t>
      </w:r>
      <w:r w:rsidRPr="00BA7D7C">
        <w:rPr>
          <w:rFonts w:ascii="Verdana" w:hAnsi="Verdana"/>
        </w:rPr>
        <w:t>£</w:t>
      </w:r>
      <w:r>
        <w:rPr>
          <w:rFonts w:ascii="Verdana" w:hAnsi="Verdana"/>
        </w:rPr>
        <w:t>3,000</w:t>
      </w:r>
      <w:r w:rsidRPr="00D02D54">
        <w:rPr>
          <w:rFonts w:ascii="Verdana" w:hAnsi="Verdana"/>
        </w:rPr>
        <w:t>.</w:t>
      </w:r>
      <w:r>
        <w:rPr>
          <w:rFonts w:ascii="Verdana" w:hAnsi="Verdana"/>
        </w:rPr>
        <w:t xml:space="preserve">  This capital sum is for the sole provision of:</w:t>
      </w:r>
    </w:p>
    <w:p w14:paraId="1BEF4101" w14:textId="77777777" w:rsidR="000770F8" w:rsidRPr="0040289D" w:rsidRDefault="000770F8" w:rsidP="000770F8">
      <w:pPr>
        <w:pStyle w:val="ListParagraph"/>
        <w:numPr>
          <w:ilvl w:val="0"/>
          <w:numId w:val="2"/>
        </w:numPr>
        <w:spacing w:before="120" w:after="120" w:line="240" w:lineRule="auto"/>
        <w:contextualSpacing w:val="0"/>
        <w:jc w:val="both"/>
        <w:rPr>
          <w:rFonts w:ascii="Verdana" w:hAnsi="Verdana"/>
        </w:rPr>
      </w:pPr>
      <w:r w:rsidRPr="006115EE">
        <w:rPr>
          <w:rFonts w:ascii="Verdana" w:hAnsi="Verdana"/>
        </w:rPr>
        <w:t xml:space="preserve">Appliances </w:t>
      </w:r>
    </w:p>
    <w:p w14:paraId="449D786A" w14:textId="77777777" w:rsidR="000770F8" w:rsidRPr="0040289D" w:rsidRDefault="000770F8" w:rsidP="000770F8">
      <w:pPr>
        <w:pStyle w:val="ListParagraph"/>
        <w:numPr>
          <w:ilvl w:val="0"/>
          <w:numId w:val="2"/>
        </w:numPr>
        <w:spacing w:before="120" w:after="120" w:line="240" w:lineRule="auto"/>
        <w:contextualSpacing w:val="0"/>
        <w:jc w:val="both"/>
        <w:rPr>
          <w:rFonts w:ascii="Verdana" w:hAnsi="Verdana"/>
        </w:rPr>
      </w:pPr>
      <w:r w:rsidRPr="006115EE">
        <w:rPr>
          <w:rFonts w:ascii="Verdana" w:hAnsi="Verdana"/>
        </w:rPr>
        <w:t>Furniture, fixtures and fittings</w:t>
      </w:r>
    </w:p>
    <w:p w14:paraId="6821450F" w14:textId="77777777" w:rsidR="000770F8" w:rsidRDefault="000770F8" w:rsidP="000770F8">
      <w:pPr>
        <w:pStyle w:val="ListParagraph"/>
        <w:numPr>
          <w:ilvl w:val="0"/>
          <w:numId w:val="2"/>
        </w:numPr>
        <w:spacing w:before="120" w:after="120" w:line="240" w:lineRule="auto"/>
        <w:contextualSpacing w:val="0"/>
        <w:jc w:val="both"/>
        <w:rPr>
          <w:rFonts w:ascii="Verdana" w:hAnsi="Verdana"/>
        </w:rPr>
      </w:pPr>
      <w:r w:rsidRPr="006115EE">
        <w:rPr>
          <w:rFonts w:ascii="Verdana" w:hAnsi="Verdana"/>
        </w:rPr>
        <w:t>Light</w:t>
      </w:r>
      <w:r>
        <w:rPr>
          <w:rFonts w:ascii="Verdana" w:hAnsi="Verdana"/>
        </w:rPr>
        <w:t xml:space="preserve"> Equipment</w:t>
      </w:r>
    </w:p>
    <w:p w14:paraId="5F634662" w14:textId="77777777" w:rsidR="000770F8" w:rsidRPr="00EC13DC" w:rsidRDefault="000770F8" w:rsidP="000770F8">
      <w:pPr>
        <w:spacing w:before="120" w:after="120"/>
        <w:jc w:val="both"/>
        <w:rPr>
          <w:rFonts w:ascii="Verdana" w:hAnsi="Verdana"/>
        </w:rPr>
      </w:pPr>
      <w:r w:rsidRPr="00EC13DC">
        <w:rPr>
          <w:rFonts w:ascii="Verdana" w:hAnsi="Verdana"/>
        </w:rPr>
        <w:t>The Concessionaire will be required to provide receipts for purchases to draw down the capital budget</w:t>
      </w:r>
      <w:r>
        <w:rPr>
          <w:rFonts w:ascii="Verdana" w:hAnsi="Verdana"/>
        </w:rPr>
        <w:t xml:space="preserve"> or utilize the Town Council’s procurement processes subject to agreement</w:t>
      </w:r>
      <w:r w:rsidRPr="00EC13DC">
        <w:rPr>
          <w:rFonts w:ascii="Verdana" w:hAnsi="Verdana"/>
        </w:rPr>
        <w:t xml:space="preserve">.  </w:t>
      </w:r>
    </w:p>
    <w:p w14:paraId="7E901A0E" w14:textId="77777777" w:rsidR="000770F8" w:rsidRPr="00EC13DC" w:rsidRDefault="000770F8" w:rsidP="000770F8">
      <w:pPr>
        <w:spacing w:before="120" w:after="120"/>
        <w:jc w:val="both"/>
        <w:rPr>
          <w:rFonts w:ascii="Verdana" w:hAnsi="Verdana"/>
        </w:rPr>
      </w:pPr>
      <w:r w:rsidRPr="00EC13DC">
        <w:rPr>
          <w:rFonts w:ascii="Verdana" w:hAnsi="Verdana"/>
        </w:rPr>
        <w:t xml:space="preserve">Repairing, replacing and maintaining </w:t>
      </w:r>
      <w:r>
        <w:rPr>
          <w:rFonts w:ascii="Verdana" w:hAnsi="Verdana"/>
        </w:rPr>
        <w:t>Appliances; Fu</w:t>
      </w:r>
      <w:r w:rsidRPr="00EC13DC">
        <w:rPr>
          <w:rFonts w:ascii="Verdana" w:hAnsi="Verdana"/>
        </w:rPr>
        <w:t>rniture, fixtures and fittings</w:t>
      </w:r>
      <w:r>
        <w:rPr>
          <w:rFonts w:ascii="Verdana" w:hAnsi="Verdana"/>
        </w:rPr>
        <w:t xml:space="preserve">; and Light Equipment </w:t>
      </w:r>
      <w:r w:rsidRPr="00EC13DC">
        <w:rPr>
          <w:rFonts w:ascii="Verdana" w:hAnsi="Verdana"/>
        </w:rPr>
        <w:t xml:space="preserve">purchased with the Council’s capital budget will be administered by the Concessionaire. </w:t>
      </w:r>
    </w:p>
    <w:p w14:paraId="79447FF9" w14:textId="77777777" w:rsidR="000770F8" w:rsidRPr="00EC13DC" w:rsidRDefault="000770F8" w:rsidP="000770F8">
      <w:pPr>
        <w:spacing w:before="120" w:after="120"/>
        <w:jc w:val="both"/>
        <w:rPr>
          <w:rFonts w:ascii="Verdana" w:hAnsi="Verdana"/>
        </w:rPr>
      </w:pPr>
      <w:r w:rsidRPr="00EC13DC">
        <w:rPr>
          <w:rFonts w:ascii="Verdana" w:hAnsi="Verdana"/>
        </w:rPr>
        <w:t xml:space="preserve">The Concessionaire will ensure all </w:t>
      </w:r>
      <w:r>
        <w:rPr>
          <w:rFonts w:ascii="Verdana" w:hAnsi="Verdana"/>
        </w:rPr>
        <w:t>appliances, fu</w:t>
      </w:r>
      <w:r w:rsidRPr="00EC13DC">
        <w:rPr>
          <w:rFonts w:ascii="Verdana" w:hAnsi="Verdana"/>
        </w:rPr>
        <w:t>rniture, fixtures and fittings</w:t>
      </w:r>
      <w:r>
        <w:rPr>
          <w:rFonts w:ascii="Verdana" w:hAnsi="Verdana"/>
        </w:rPr>
        <w:t xml:space="preserve"> and Light Equipment</w:t>
      </w:r>
      <w:r w:rsidRPr="00EC13DC">
        <w:rPr>
          <w:rFonts w:ascii="Verdana" w:hAnsi="Verdana"/>
        </w:rPr>
        <w:t xml:space="preserve"> are cleaned and regularly checked </w:t>
      </w:r>
      <w:r>
        <w:rPr>
          <w:rFonts w:ascii="Verdana" w:hAnsi="Verdana"/>
        </w:rPr>
        <w:t xml:space="preserve">and tested </w:t>
      </w:r>
      <w:r w:rsidRPr="00EC13DC">
        <w:rPr>
          <w:rFonts w:ascii="Verdana" w:hAnsi="Verdana"/>
        </w:rPr>
        <w:t xml:space="preserve">as per manufacturer operating manuals and Health and Safety Regulations. </w:t>
      </w:r>
    </w:p>
    <w:p w14:paraId="53EE5B15" w14:textId="77777777" w:rsidR="000770F8" w:rsidRPr="00EC13DC" w:rsidRDefault="000770F8" w:rsidP="000770F8">
      <w:pPr>
        <w:spacing w:before="120" w:after="120"/>
        <w:jc w:val="both"/>
        <w:rPr>
          <w:rFonts w:ascii="Verdana" w:hAnsi="Verdana"/>
        </w:rPr>
      </w:pPr>
      <w:r>
        <w:rPr>
          <w:rFonts w:ascii="Verdana" w:hAnsi="Verdana"/>
        </w:rPr>
        <w:t>At termination of the Contract t</w:t>
      </w:r>
      <w:r w:rsidRPr="00EC13DC">
        <w:rPr>
          <w:rFonts w:ascii="Verdana" w:hAnsi="Verdana"/>
        </w:rPr>
        <w:t xml:space="preserve">he </w:t>
      </w:r>
      <w:r>
        <w:rPr>
          <w:rFonts w:ascii="Verdana" w:hAnsi="Verdana"/>
        </w:rPr>
        <w:t>Appliances; Fu</w:t>
      </w:r>
      <w:r w:rsidRPr="00EC13DC">
        <w:rPr>
          <w:rFonts w:ascii="Verdana" w:hAnsi="Verdana"/>
        </w:rPr>
        <w:t>rniture, fixtures and fittings</w:t>
      </w:r>
      <w:r>
        <w:rPr>
          <w:rFonts w:ascii="Verdana" w:hAnsi="Verdana"/>
        </w:rPr>
        <w:t>; and Light Equipment</w:t>
      </w:r>
      <w:r w:rsidRPr="00EC13DC">
        <w:rPr>
          <w:rFonts w:ascii="Verdana" w:hAnsi="Verdana"/>
        </w:rPr>
        <w:t xml:space="preserve"> </w:t>
      </w:r>
      <w:r>
        <w:rPr>
          <w:rFonts w:ascii="Verdana" w:hAnsi="Verdana"/>
        </w:rPr>
        <w:t>funded by the Council will pass to the direct ownership of the Council</w:t>
      </w:r>
      <w:r w:rsidRPr="00EC13DC">
        <w:rPr>
          <w:rFonts w:ascii="Verdana" w:hAnsi="Verdana"/>
        </w:rPr>
        <w:t xml:space="preserve">. </w:t>
      </w:r>
    </w:p>
    <w:p w14:paraId="7A29168F" w14:textId="77777777" w:rsidR="000770F8" w:rsidRPr="009B7C16" w:rsidRDefault="000770F8" w:rsidP="000770F8">
      <w:pPr>
        <w:spacing w:before="120" w:after="120"/>
        <w:jc w:val="both"/>
        <w:rPr>
          <w:rFonts w:ascii="Verdana" w:hAnsi="Verdana"/>
        </w:rPr>
      </w:pPr>
      <w:r w:rsidRPr="009B7C16">
        <w:rPr>
          <w:rFonts w:ascii="Verdana" w:hAnsi="Verdana"/>
        </w:rPr>
        <w:t>All repairs, maintenance and statutory testing of the fabric of the building – e.g. doors, walls etc.</w:t>
      </w:r>
      <w:r>
        <w:rPr>
          <w:rFonts w:ascii="Verdana" w:hAnsi="Verdana"/>
        </w:rPr>
        <w:t xml:space="preserve"> </w:t>
      </w:r>
      <w:r w:rsidRPr="009B7C16">
        <w:rPr>
          <w:rFonts w:ascii="Verdana" w:hAnsi="Verdana"/>
        </w:rPr>
        <w:t>and infrastructure e.g. fire alarms, emergency lighting etc. will be the responsibility of the Council who will be granted access by the Concessionaire to undertake such repairs, maintenance and statutory testing under the terms of the Licen</w:t>
      </w:r>
      <w:r>
        <w:rPr>
          <w:rFonts w:ascii="Verdana" w:hAnsi="Verdana"/>
        </w:rPr>
        <w:t>c</w:t>
      </w:r>
      <w:r w:rsidRPr="009B7C16">
        <w:rPr>
          <w:rFonts w:ascii="Verdana" w:hAnsi="Verdana"/>
        </w:rPr>
        <w:t xml:space="preserve">e. </w:t>
      </w:r>
    </w:p>
    <w:p w14:paraId="1553554D" w14:textId="77777777" w:rsidR="000770F8" w:rsidRPr="007D2255" w:rsidRDefault="000770F8" w:rsidP="000770F8">
      <w:pPr>
        <w:pStyle w:val="Heading1"/>
        <w:numPr>
          <w:ilvl w:val="0"/>
          <w:numId w:val="1"/>
        </w:numPr>
        <w:ind w:hanging="720"/>
        <w:jc w:val="both"/>
        <w:rPr>
          <w:rStyle w:val="IntenseReference"/>
          <w:b w:val="0"/>
        </w:rPr>
      </w:pPr>
      <w:bookmarkStart w:id="10" w:name="_fowyagig7bbl" w:colFirst="0" w:colLast="0"/>
      <w:bookmarkStart w:id="11" w:name="_hn70f0905waw" w:colFirst="0" w:colLast="0"/>
      <w:bookmarkStart w:id="12" w:name="_Toc32662993"/>
      <w:bookmarkEnd w:id="10"/>
      <w:bookmarkEnd w:id="11"/>
      <w:r w:rsidRPr="007D2255">
        <w:rPr>
          <w:rStyle w:val="IntenseReference"/>
        </w:rPr>
        <w:t xml:space="preserve">QUALITY OF SERVICE </w:t>
      </w:r>
      <w:r>
        <w:rPr>
          <w:rStyle w:val="IntenseReference"/>
        </w:rPr>
        <w:t>/</w:t>
      </w:r>
      <w:r w:rsidRPr="007D2255">
        <w:rPr>
          <w:rStyle w:val="IntenseReference"/>
        </w:rPr>
        <w:t xml:space="preserve"> FOOD STANDARDS OVERVIEW</w:t>
      </w:r>
      <w:bookmarkEnd w:id="12"/>
    </w:p>
    <w:p w14:paraId="38FC2D6F" w14:textId="77777777" w:rsidR="000770F8" w:rsidRPr="00AD17E7" w:rsidRDefault="000770F8" w:rsidP="000770F8">
      <w:pPr>
        <w:spacing w:before="120" w:after="120"/>
        <w:jc w:val="both"/>
        <w:rPr>
          <w:rFonts w:ascii="Verdana" w:hAnsi="Verdana"/>
        </w:rPr>
      </w:pPr>
      <w:r w:rsidRPr="00AD17E7">
        <w:rPr>
          <w:rFonts w:ascii="Verdana" w:hAnsi="Verdana"/>
        </w:rPr>
        <w:t xml:space="preserve">The Concessionaire will have </w:t>
      </w:r>
      <w:r>
        <w:rPr>
          <w:rFonts w:ascii="Verdana" w:hAnsi="Verdana"/>
        </w:rPr>
        <w:t>freedom</w:t>
      </w:r>
      <w:r w:rsidRPr="00AD17E7">
        <w:rPr>
          <w:rFonts w:ascii="Verdana" w:hAnsi="Verdana"/>
        </w:rPr>
        <w:t xml:space="preserve"> to operate in a manner that is </w:t>
      </w:r>
      <w:r>
        <w:rPr>
          <w:rFonts w:ascii="Verdana" w:hAnsi="Verdana"/>
        </w:rPr>
        <w:t>c</w:t>
      </w:r>
      <w:r w:rsidRPr="00AD17E7">
        <w:rPr>
          <w:rFonts w:ascii="Verdana" w:hAnsi="Verdana"/>
        </w:rPr>
        <w:t>ommercially viable.  However, in support of this the aim will be for the Concessionaire to:</w:t>
      </w:r>
    </w:p>
    <w:p w14:paraId="3D67D996" w14:textId="77777777" w:rsidR="000770F8" w:rsidRPr="000C662C" w:rsidRDefault="000770F8" w:rsidP="000770F8">
      <w:pPr>
        <w:pStyle w:val="ListParagraph"/>
        <w:numPr>
          <w:ilvl w:val="0"/>
          <w:numId w:val="2"/>
        </w:numPr>
        <w:spacing w:before="120" w:after="120" w:line="240" w:lineRule="auto"/>
        <w:contextualSpacing w:val="0"/>
        <w:jc w:val="both"/>
        <w:rPr>
          <w:rFonts w:ascii="Verdana" w:hAnsi="Verdana"/>
        </w:rPr>
      </w:pPr>
      <w:r w:rsidRPr="000C662C">
        <w:rPr>
          <w:rFonts w:ascii="Verdana" w:hAnsi="Verdana"/>
        </w:rPr>
        <w:t xml:space="preserve">Provide a welcoming and friendly service for </w:t>
      </w:r>
      <w:r>
        <w:rPr>
          <w:rFonts w:ascii="Verdana" w:hAnsi="Verdana"/>
        </w:rPr>
        <w:t>c</w:t>
      </w:r>
      <w:r w:rsidRPr="000C662C">
        <w:rPr>
          <w:rFonts w:ascii="Verdana" w:hAnsi="Verdana"/>
        </w:rPr>
        <w:t xml:space="preserve">ustomers, one which is inclusive to </w:t>
      </w:r>
      <w:proofErr w:type="gramStart"/>
      <w:r w:rsidRPr="000C662C">
        <w:rPr>
          <w:rFonts w:ascii="Verdana" w:hAnsi="Verdana"/>
        </w:rPr>
        <w:t>all;</w:t>
      </w:r>
      <w:proofErr w:type="gramEnd"/>
    </w:p>
    <w:p w14:paraId="5413164C" w14:textId="77777777" w:rsidR="000770F8" w:rsidRPr="000C662C" w:rsidRDefault="000770F8" w:rsidP="000770F8">
      <w:pPr>
        <w:pStyle w:val="ListParagraph"/>
        <w:numPr>
          <w:ilvl w:val="0"/>
          <w:numId w:val="2"/>
        </w:numPr>
        <w:spacing w:before="120" w:after="120" w:line="240" w:lineRule="auto"/>
        <w:contextualSpacing w:val="0"/>
        <w:jc w:val="both"/>
        <w:rPr>
          <w:rFonts w:ascii="Verdana" w:hAnsi="Verdana"/>
        </w:rPr>
      </w:pPr>
      <w:r w:rsidRPr="000C662C">
        <w:rPr>
          <w:rFonts w:ascii="Verdana" w:hAnsi="Verdana"/>
        </w:rPr>
        <w:t xml:space="preserve">Provide a consistent quality of service for customers, to a standard that meets or exceeds their </w:t>
      </w:r>
      <w:proofErr w:type="gramStart"/>
      <w:r w:rsidRPr="000C662C">
        <w:rPr>
          <w:rFonts w:ascii="Verdana" w:hAnsi="Verdana"/>
        </w:rPr>
        <w:t>expectations;</w:t>
      </w:r>
      <w:proofErr w:type="gramEnd"/>
    </w:p>
    <w:p w14:paraId="7B4B5465" w14:textId="77777777" w:rsidR="000770F8" w:rsidRPr="000C662C" w:rsidRDefault="000770F8" w:rsidP="000770F8">
      <w:pPr>
        <w:pStyle w:val="ListParagraph"/>
        <w:numPr>
          <w:ilvl w:val="0"/>
          <w:numId w:val="2"/>
        </w:numPr>
        <w:spacing w:before="120" w:after="120" w:line="240" w:lineRule="auto"/>
        <w:contextualSpacing w:val="0"/>
        <w:jc w:val="both"/>
        <w:rPr>
          <w:rFonts w:ascii="Verdana" w:hAnsi="Verdana"/>
        </w:rPr>
      </w:pPr>
      <w:r w:rsidRPr="000C662C">
        <w:rPr>
          <w:rFonts w:ascii="Verdana" w:hAnsi="Verdana"/>
        </w:rPr>
        <w:t>Provide a clear and competitive pricing which reflects good value for money.</w:t>
      </w:r>
    </w:p>
    <w:p w14:paraId="13F1B163" w14:textId="77777777" w:rsidR="000770F8" w:rsidRPr="000C662C" w:rsidRDefault="000770F8" w:rsidP="000770F8">
      <w:pPr>
        <w:spacing w:before="120" w:after="120"/>
        <w:jc w:val="both"/>
        <w:rPr>
          <w:rFonts w:ascii="Verdana" w:hAnsi="Verdana"/>
        </w:rPr>
      </w:pPr>
      <w:r w:rsidRPr="003047CE">
        <w:rPr>
          <w:rFonts w:ascii="Verdana" w:hAnsi="Verdana"/>
        </w:rPr>
        <w:t>Price tariffs shall be presented in a format that shows the total cost to the Customer</w:t>
      </w:r>
      <w:r w:rsidRPr="000C662C">
        <w:rPr>
          <w:rFonts w:ascii="Verdana" w:hAnsi="Verdana"/>
        </w:rPr>
        <w:t>.</w:t>
      </w:r>
    </w:p>
    <w:p w14:paraId="3A2EDED5" w14:textId="77777777" w:rsidR="000770F8" w:rsidRPr="00DE676F" w:rsidRDefault="000770F8" w:rsidP="000770F8">
      <w:pPr>
        <w:spacing w:before="120" w:after="120"/>
        <w:jc w:val="both"/>
        <w:rPr>
          <w:rFonts w:ascii="Verdana" w:hAnsi="Verdana"/>
        </w:rPr>
      </w:pPr>
      <w:r w:rsidRPr="00DE676F">
        <w:rPr>
          <w:rFonts w:ascii="Verdana" w:hAnsi="Verdana"/>
        </w:rPr>
        <w:t>The Concessionaire will ensure compliance with Food Hygiene Standards.  In addition, the Concessionaire will ensure clear and accurate food labelling around allergies</w:t>
      </w:r>
      <w:r>
        <w:rPr>
          <w:rFonts w:ascii="Verdana" w:hAnsi="Verdana"/>
        </w:rPr>
        <w:t>.</w:t>
      </w:r>
    </w:p>
    <w:p w14:paraId="3327703D" w14:textId="77777777" w:rsidR="000770F8" w:rsidRDefault="000770F8" w:rsidP="000770F8">
      <w:pPr>
        <w:spacing w:before="120" w:after="120"/>
        <w:jc w:val="both"/>
        <w:rPr>
          <w:rFonts w:ascii="Verdana" w:hAnsi="Verdana"/>
        </w:rPr>
      </w:pPr>
    </w:p>
    <w:p w14:paraId="0B09AC5B" w14:textId="77777777" w:rsidR="000770F8" w:rsidRPr="00D13B3F" w:rsidRDefault="000770F8" w:rsidP="000770F8">
      <w:pPr>
        <w:spacing w:before="120" w:after="120"/>
        <w:jc w:val="both"/>
        <w:rPr>
          <w:rFonts w:ascii="Verdana" w:hAnsi="Verdana"/>
        </w:rPr>
      </w:pPr>
      <w:r w:rsidRPr="00D13B3F">
        <w:rPr>
          <w:rFonts w:ascii="Verdana" w:hAnsi="Verdana"/>
        </w:rPr>
        <w:t>Within the limitations of the site and overall Concession itself where possible the Concessionaire would look to support principles of:</w:t>
      </w:r>
    </w:p>
    <w:p w14:paraId="0D25CA85" w14:textId="77777777" w:rsidR="000770F8" w:rsidRPr="00A42D07" w:rsidRDefault="000770F8" w:rsidP="000770F8">
      <w:pPr>
        <w:pStyle w:val="ListParagraph"/>
        <w:numPr>
          <w:ilvl w:val="0"/>
          <w:numId w:val="2"/>
        </w:numPr>
        <w:spacing w:before="120" w:after="120" w:line="240" w:lineRule="auto"/>
        <w:contextualSpacing w:val="0"/>
        <w:jc w:val="both"/>
        <w:rPr>
          <w:rFonts w:ascii="Verdana" w:hAnsi="Verdana"/>
        </w:rPr>
      </w:pPr>
      <w:proofErr w:type="gramStart"/>
      <w:r w:rsidRPr="00A42D07">
        <w:rPr>
          <w:rFonts w:ascii="Verdana" w:hAnsi="Verdana"/>
        </w:rPr>
        <w:t>Choice;</w:t>
      </w:r>
      <w:proofErr w:type="gramEnd"/>
    </w:p>
    <w:p w14:paraId="7DD71147" w14:textId="77777777" w:rsidR="000770F8" w:rsidRPr="00A42D07" w:rsidRDefault="000770F8" w:rsidP="000770F8">
      <w:pPr>
        <w:pStyle w:val="ListParagraph"/>
        <w:numPr>
          <w:ilvl w:val="0"/>
          <w:numId w:val="2"/>
        </w:numPr>
        <w:spacing w:before="120" w:after="120" w:line="240" w:lineRule="auto"/>
        <w:contextualSpacing w:val="0"/>
        <w:jc w:val="both"/>
        <w:rPr>
          <w:rFonts w:ascii="Verdana" w:hAnsi="Verdana"/>
        </w:rPr>
      </w:pPr>
      <w:r w:rsidRPr="00A42D07">
        <w:rPr>
          <w:rFonts w:ascii="Verdana" w:hAnsi="Verdana"/>
        </w:rPr>
        <w:t xml:space="preserve">Healthy </w:t>
      </w:r>
      <w:proofErr w:type="gramStart"/>
      <w:r w:rsidRPr="00A42D07">
        <w:rPr>
          <w:rFonts w:ascii="Verdana" w:hAnsi="Verdana"/>
        </w:rPr>
        <w:t>eating;</w:t>
      </w:r>
      <w:proofErr w:type="gramEnd"/>
    </w:p>
    <w:p w14:paraId="3EBEBD24" w14:textId="77777777" w:rsidR="000770F8" w:rsidRPr="00A42D07" w:rsidRDefault="000770F8" w:rsidP="000770F8">
      <w:pPr>
        <w:pStyle w:val="ListParagraph"/>
        <w:numPr>
          <w:ilvl w:val="0"/>
          <w:numId w:val="2"/>
        </w:numPr>
        <w:spacing w:before="120" w:after="120" w:line="240" w:lineRule="auto"/>
        <w:contextualSpacing w:val="0"/>
        <w:jc w:val="both"/>
        <w:rPr>
          <w:rFonts w:ascii="Verdana" w:hAnsi="Verdana"/>
        </w:rPr>
      </w:pPr>
      <w:r w:rsidRPr="00A42D07">
        <w:rPr>
          <w:rFonts w:ascii="Verdana" w:hAnsi="Verdana"/>
        </w:rPr>
        <w:t xml:space="preserve">Local sourcing / seasonality / </w:t>
      </w:r>
      <w:proofErr w:type="gramStart"/>
      <w:r w:rsidRPr="00A42D07">
        <w:rPr>
          <w:rFonts w:ascii="Verdana" w:hAnsi="Verdana"/>
        </w:rPr>
        <w:t>Fairtrade;</w:t>
      </w:r>
      <w:proofErr w:type="gramEnd"/>
    </w:p>
    <w:p w14:paraId="366ADABB" w14:textId="77777777" w:rsidR="000770F8" w:rsidRPr="00A42D07" w:rsidRDefault="000770F8" w:rsidP="000770F8">
      <w:pPr>
        <w:pStyle w:val="ListParagraph"/>
        <w:numPr>
          <w:ilvl w:val="0"/>
          <w:numId w:val="2"/>
        </w:numPr>
        <w:spacing w:before="120" w:after="120" w:line="240" w:lineRule="auto"/>
        <w:contextualSpacing w:val="0"/>
        <w:jc w:val="both"/>
        <w:rPr>
          <w:rFonts w:ascii="Verdana" w:hAnsi="Verdana"/>
        </w:rPr>
      </w:pPr>
      <w:r w:rsidRPr="00A42D07">
        <w:rPr>
          <w:rFonts w:ascii="Verdana" w:hAnsi="Verdana"/>
        </w:rPr>
        <w:t xml:space="preserve">Dietary-specific options such as vegan, vegetarian and gluten </w:t>
      </w:r>
      <w:proofErr w:type="gramStart"/>
      <w:r w:rsidRPr="00A42D07">
        <w:rPr>
          <w:rFonts w:ascii="Verdana" w:hAnsi="Verdana"/>
        </w:rPr>
        <w:t>free;</w:t>
      </w:r>
      <w:proofErr w:type="gramEnd"/>
      <w:r w:rsidRPr="00A42D07">
        <w:rPr>
          <w:rFonts w:ascii="Verdana" w:hAnsi="Verdana"/>
        </w:rPr>
        <w:t xml:space="preserve"> </w:t>
      </w:r>
    </w:p>
    <w:p w14:paraId="3C560ACE" w14:textId="77777777" w:rsidR="000770F8" w:rsidRPr="00A42D07" w:rsidRDefault="000770F8" w:rsidP="000770F8">
      <w:pPr>
        <w:pStyle w:val="ListParagraph"/>
        <w:numPr>
          <w:ilvl w:val="0"/>
          <w:numId w:val="2"/>
        </w:numPr>
        <w:spacing w:before="120" w:after="120" w:line="240" w:lineRule="auto"/>
        <w:contextualSpacing w:val="0"/>
        <w:jc w:val="both"/>
        <w:rPr>
          <w:rFonts w:ascii="Verdana" w:hAnsi="Verdana"/>
        </w:rPr>
      </w:pPr>
      <w:r w:rsidRPr="00A42D07">
        <w:rPr>
          <w:rFonts w:ascii="Verdana" w:hAnsi="Verdana"/>
        </w:rPr>
        <w:t xml:space="preserve">Waste minimisation and work to reduce food </w:t>
      </w:r>
      <w:proofErr w:type="gramStart"/>
      <w:r w:rsidRPr="00A42D07">
        <w:rPr>
          <w:rFonts w:ascii="Verdana" w:hAnsi="Verdana"/>
        </w:rPr>
        <w:t>waste;</w:t>
      </w:r>
      <w:proofErr w:type="gramEnd"/>
    </w:p>
    <w:p w14:paraId="4BE956A1" w14:textId="77777777" w:rsidR="000770F8" w:rsidRPr="00A42D07" w:rsidRDefault="000770F8" w:rsidP="000770F8">
      <w:pPr>
        <w:pStyle w:val="ListParagraph"/>
        <w:numPr>
          <w:ilvl w:val="0"/>
          <w:numId w:val="2"/>
        </w:numPr>
        <w:spacing w:before="120" w:after="120" w:line="240" w:lineRule="auto"/>
        <w:contextualSpacing w:val="0"/>
        <w:jc w:val="both"/>
        <w:rPr>
          <w:rFonts w:ascii="Verdana" w:hAnsi="Verdana"/>
        </w:rPr>
      </w:pPr>
      <w:r w:rsidRPr="00A42D07">
        <w:rPr>
          <w:rFonts w:ascii="Verdana" w:hAnsi="Verdana"/>
        </w:rPr>
        <w:t>Maintain a five-star Food Hygiene Rating.</w:t>
      </w:r>
    </w:p>
    <w:p w14:paraId="51AD3781" w14:textId="77777777" w:rsidR="000770F8" w:rsidRPr="00E368C4" w:rsidRDefault="000770F8" w:rsidP="000770F8">
      <w:pPr>
        <w:pStyle w:val="Heading1"/>
        <w:numPr>
          <w:ilvl w:val="0"/>
          <w:numId w:val="1"/>
        </w:numPr>
        <w:ind w:hanging="720"/>
        <w:jc w:val="both"/>
        <w:rPr>
          <w:rStyle w:val="IntenseReference"/>
        </w:rPr>
      </w:pPr>
      <w:bookmarkStart w:id="13" w:name="_xtntveqldr0a" w:colFirst="0" w:colLast="0"/>
      <w:bookmarkStart w:id="14" w:name="_ji00teayz5y1" w:colFirst="0" w:colLast="0"/>
      <w:bookmarkStart w:id="15" w:name="_Toc32662994"/>
      <w:bookmarkEnd w:id="13"/>
      <w:bookmarkEnd w:id="14"/>
      <w:r w:rsidRPr="00E368C4">
        <w:rPr>
          <w:rStyle w:val="IntenseReference"/>
        </w:rPr>
        <w:lastRenderedPageBreak/>
        <w:t>EQUALITIES</w:t>
      </w:r>
      <w:bookmarkEnd w:id="15"/>
    </w:p>
    <w:p w14:paraId="7D37219B" w14:textId="77777777" w:rsidR="000770F8" w:rsidRPr="00D51A14" w:rsidRDefault="000770F8" w:rsidP="000770F8">
      <w:pPr>
        <w:spacing w:before="120" w:after="120"/>
        <w:jc w:val="both"/>
        <w:rPr>
          <w:rFonts w:ascii="Verdana" w:hAnsi="Verdana"/>
        </w:rPr>
      </w:pPr>
      <w:r w:rsidRPr="00D51A14">
        <w:rPr>
          <w:rFonts w:ascii="Verdana" w:hAnsi="Verdana"/>
        </w:rPr>
        <w:t xml:space="preserve">The Concessionaire shall support and develop equality of opportunity, diversity, and representation in the service provided to </w:t>
      </w:r>
      <w:r>
        <w:rPr>
          <w:rFonts w:ascii="Verdana" w:hAnsi="Verdana"/>
        </w:rPr>
        <w:t>c</w:t>
      </w:r>
      <w:r w:rsidRPr="00D51A14">
        <w:rPr>
          <w:rFonts w:ascii="Verdana" w:hAnsi="Verdana"/>
        </w:rPr>
        <w:t xml:space="preserve">ustomers and the community. </w:t>
      </w:r>
    </w:p>
    <w:p w14:paraId="47113E08" w14:textId="77777777" w:rsidR="000770F8" w:rsidRPr="00E368C4" w:rsidRDefault="000770F8" w:rsidP="000770F8">
      <w:pPr>
        <w:pStyle w:val="Heading1"/>
        <w:numPr>
          <w:ilvl w:val="0"/>
          <w:numId w:val="1"/>
        </w:numPr>
        <w:ind w:hanging="720"/>
        <w:jc w:val="both"/>
        <w:rPr>
          <w:rStyle w:val="IntenseReference"/>
        </w:rPr>
      </w:pPr>
      <w:bookmarkStart w:id="16" w:name="_5icqsqw3s0yj" w:colFirst="0" w:colLast="0"/>
      <w:bookmarkStart w:id="17" w:name="_cwr8asd9cz09" w:colFirst="0" w:colLast="0"/>
      <w:bookmarkStart w:id="18" w:name="_6a4t7wh8tye7" w:colFirst="0" w:colLast="0"/>
      <w:bookmarkStart w:id="19" w:name="_Toc32662995"/>
      <w:bookmarkEnd w:id="16"/>
      <w:bookmarkEnd w:id="17"/>
      <w:bookmarkEnd w:id="18"/>
      <w:r w:rsidRPr="00E368C4">
        <w:rPr>
          <w:rStyle w:val="IntenseReference"/>
        </w:rPr>
        <w:t>BRAND AND MARKETING</w:t>
      </w:r>
      <w:bookmarkEnd w:id="19"/>
    </w:p>
    <w:p w14:paraId="7B858328" w14:textId="77777777" w:rsidR="000770F8" w:rsidRPr="00C14BC8" w:rsidRDefault="000770F8" w:rsidP="000770F8">
      <w:pPr>
        <w:spacing w:before="120" w:after="120"/>
        <w:jc w:val="both"/>
        <w:rPr>
          <w:rFonts w:ascii="Verdana" w:hAnsi="Verdana"/>
        </w:rPr>
      </w:pPr>
      <w:r w:rsidRPr="00C14BC8">
        <w:rPr>
          <w:rFonts w:ascii="Verdana" w:hAnsi="Verdana"/>
        </w:rPr>
        <w:t xml:space="preserve">The Concessionaire shall be responsible for the costs associated with marketing the Concession.  The Council may also contribute to joint marketing as it decides. </w:t>
      </w:r>
    </w:p>
    <w:p w14:paraId="4C0595F5" w14:textId="77777777" w:rsidR="000770F8" w:rsidRPr="00E368C4" w:rsidRDefault="000770F8" w:rsidP="000770F8">
      <w:pPr>
        <w:pStyle w:val="Heading1"/>
        <w:numPr>
          <w:ilvl w:val="0"/>
          <w:numId w:val="1"/>
        </w:numPr>
        <w:ind w:hanging="720"/>
        <w:jc w:val="both"/>
        <w:rPr>
          <w:rStyle w:val="IntenseReference"/>
        </w:rPr>
      </w:pPr>
      <w:bookmarkStart w:id="20" w:name="_i2dpgjm6j442" w:colFirst="0" w:colLast="0"/>
      <w:bookmarkStart w:id="21" w:name="_Toc32662996"/>
      <w:bookmarkEnd w:id="20"/>
      <w:r w:rsidRPr="00E368C4">
        <w:rPr>
          <w:rStyle w:val="IntenseReference"/>
        </w:rPr>
        <w:t>CONCESSIONAIRE TEAM</w:t>
      </w:r>
      <w:bookmarkEnd w:id="21"/>
    </w:p>
    <w:p w14:paraId="0D56BEBC" w14:textId="77777777" w:rsidR="000770F8" w:rsidRPr="009D4AC3" w:rsidRDefault="000770F8" w:rsidP="000770F8">
      <w:pPr>
        <w:spacing w:before="120" w:after="120"/>
        <w:jc w:val="both"/>
        <w:rPr>
          <w:rFonts w:ascii="Verdana" w:hAnsi="Verdana"/>
        </w:rPr>
      </w:pPr>
      <w:r w:rsidRPr="009D4AC3">
        <w:rPr>
          <w:rFonts w:ascii="Verdana" w:hAnsi="Verdana"/>
        </w:rPr>
        <w:t>The Concessionaire will ensure that the services shall be performed by appropriately trained and qualified personnel, with exceptional customer service skills. The Concessionaire will make every effort to maximise local employment opportunities</w:t>
      </w:r>
      <w:r>
        <w:rPr>
          <w:rFonts w:ascii="Verdana" w:hAnsi="Verdana"/>
        </w:rPr>
        <w:t xml:space="preserve"> and support principles of community inclusion / apprenticeship</w:t>
      </w:r>
      <w:r w:rsidRPr="009D4AC3">
        <w:rPr>
          <w:rFonts w:ascii="Verdana" w:hAnsi="Verdana"/>
        </w:rPr>
        <w:t>.</w:t>
      </w:r>
    </w:p>
    <w:p w14:paraId="53DFE6E5" w14:textId="77777777" w:rsidR="000770F8" w:rsidRPr="00822B35" w:rsidRDefault="000770F8" w:rsidP="000770F8">
      <w:pPr>
        <w:pStyle w:val="Heading1"/>
        <w:numPr>
          <w:ilvl w:val="0"/>
          <w:numId w:val="1"/>
        </w:numPr>
        <w:ind w:hanging="720"/>
        <w:jc w:val="both"/>
        <w:rPr>
          <w:rStyle w:val="IntenseReference"/>
          <w:b w:val="0"/>
        </w:rPr>
      </w:pPr>
      <w:bookmarkStart w:id="22" w:name="_ykowqnr87iso" w:colFirst="0" w:colLast="0"/>
      <w:bookmarkStart w:id="23" w:name="_Toc32662997"/>
      <w:bookmarkEnd w:id="22"/>
      <w:r w:rsidRPr="00822B35">
        <w:rPr>
          <w:rStyle w:val="IntenseReference"/>
        </w:rPr>
        <w:t>TRAINING</w:t>
      </w:r>
      <w:bookmarkEnd w:id="23"/>
    </w:p>
    <w:p w14:paraId="4FA9CCA9" w14:textId="77777777" w:rsidR="000770F8" w:rsidRPr="00210237" w:rsidRDefault="000770F8" w:rsidP="000770F8">
      <w:pPr>
        <w:spacing w:before="120" w:after="120"/>
        <w:jc w:val="both"/>
        <w:rPr>
          <w:rFonts w:ascii="Verdana" w:hAnsi="Verdana"/>
        </w:rPr>
      </w:pPr>
      <w:r w:rsidRPr="00210237">
        <w:rPr>
          <w:rFonts w:ascii="Verdana" w:hAnsi="Verdana"/>
        </w:rPr>
        <w:t xml:space="preserve">The Concessionaire shall be responsible for their staff training. </w:t>
      </w:r>
      <w:r>
        <w:rPr>
          <w:rFonts w:ascii="Verdana" w:hAnsi="Verdana"/>
        </w:rPr>
        <w:t xml:space="preserve">It is recommended that all </w:t>
      </w:r>
      <w:r w:rsidRPr="00210237">
        <w:rPr>
          <w:rFonts w:ascii="Verdana" w:hAnsi="Verdana"/>
        </w:rPr>
        <w:t xml:space="preserve">staff </w:t>
      </w:r>
      <w:r>
        <w:rPr>
          <w:rFonts w:ascii="Verdana" w:hAnsi="Verdana"/>
        </w:rPr>
        <w:t>are</w:t>
      </w:r>
      <w:r w:rsidRPr="00210237">
        <w:rPr>
          <w:rFonts w:ascii="Verdana" w:hAnsi="Verdana"/>
        </w:rPr>
        <w:t xml:space="preserve"> trained at least to a minimum Foundation Certificate in Food Hygiene and Safety, Health and Safety and Customer Care skills. </w:t>
      </w:r>
    </w:p>
    <w:p w14:paraId="401D57B2" w14:textId="77777777" w:rsidR="000770F8" w:rsidRPr="003E23A6" w:rsidRDefault="000770F8" w:rsidP="000770F8">
      <w:pPr>
        <w:spacing w:before="120" w:after="120"/>
        <w:jc w:val="both"/>
        <w:rPr>
          <w:rFonts w:ascii="Verdana" w:hAnsi="Verdana"/>
        </w:rPr>
      </w:pPr>
      <w:r w:rsidRPr="003E23A6">
        <w:rPr>
          <w:rFonts w:ascii="Verdana" w:hAnsi="Verdana"/>
        </w:rPr>
        <w:t xml:space="preserve">Staff should have a </w:t>
      </w:r>
      <w:proofErr w:type="gramStart"/>
      <w:r w:rsidRPr="003E23A6">
        <w:rPr>
          <w:rFonts w:ascii="Verdana" w:hAnsi="Verdana"/>
        </w:rPr>
        <w:t>sufficient</w:t>
      </w:r>
      <w:proofErr w:type="gramEnd"/>
      <w:r w:rsidRPr="003E23A6">
        <w:rPr>
          <w:rFonts w:ascii="Verdana" w:hAnsi="Verdana"/>
        </w:rPr>
        <w:t xml:space="preserve"> understanding of special diets to provide </w:t>
      </w:r>
      <w:r>
        <w:rPr>
          <w:rFonts w:ascii="Verdana" w:hAnsi="Verdana"/>
        </w:rPr>
        <w:t>c</w:t>
      </w:r>
      <w:r w:rsidRPr="003E23A6">
        <w:rPr>
          <w:rFonts w:ascii="Verdana" w:hAnsi="Verdana"/>
        </w:rPr>
        <w:t>ustomers with accurate advice about the options available.</w:t>
      </w:r>
    </w:p>
    <w:p w14:paraId="40BA1B82" w14:textId="77777777" w:rsidR="000770F8" w:rsidRPr="003E23A6" w:rsidRDefault="000770F8" w:rsidP="000770F8">
      <w:pPr>
        <w:spacing w:before="120" w:after="120"/>
        <w:jc w:val="both"/>
        <w:rPr>
          <w:rFonts w:ascii="Verdana" w:hAnsi="Verdana"/>
        </w:rPr>
      </w:pPr>
      <w:r w:rsidRPr="003E23A6">
        <w:rPr>
          <w:rFonts w:ascii="Verdana" w:hAnsi="Verdana"/>
        </w:rPr>
        <w:t>Staff will be aware of any standards to which foods have been certified, and further background information about these standards will be made freely available on the premises, or on the supplier's website.</w:t>
      </w:r>
    </w:p>
    <w:p w14:paraId="3EBE2DE2" w14:textId="77777777" w:rsidR="000770F8" w:rsidRPr="00822B35" w:rsidRDefault="000770F8" w:rsidP="000770F8">
      <w:pPr>
        <w:pStyle w:val="Heading1"/>
        <w:numPr>
          <w:ilvl w:val="0"/>
          <w:numId w:val="1"/>
        </w:numPr>
        <w:ind w:hanging="720"/>
        <w:jc w:val="both"/>
        <w:rPr>
          <w:rStyle w:val="IntenseReference"/>
          <w:b w:val="0"/>
        </w:rPr>
      </w:pPr>
      <w:bookmarkStart w:id="24" w:name="_sdcsecay6e1b" w:colFirst="0" w:colLast="0"/>
      <w:bookmarkStart w:id="25" w:name="_Toc32662998"/>
      <w:bookmarkEnd w:id="24"/>
      <w:r w:rsidRPr="00822B35">
        <w:rPr>
          <w:rStyle w:val="IntenseReference"/>
        </w:rPr>
        <w:t>CASH HANDLING</w:t>
      </w:r>
      <w:bookmarkEnd w:id="25"/>
    </w:p>
    <w:p w14:paraId="20F300E8" w14:textId="77777777" w:rsidR="000770F8" w:rsidRPr="003E23A6" w:rsidRDefault="000770F8" w:rsidP="000770F8">
      <w:pPr>
        <w:spacing w:before="120" w:after="120"/>
        <w:jc w:val="both"/>
        <w:rPr>
          <w:rFonts w:ascii="Verdana" w:hAnsi="Verdana"/>
        </w:rPr>
      </w:pPr>
      <w:r w:rsidRPr="003E23A6">
        <w:rPr>
          <w:rFonts w:ascii="Verdana" w:hAnsi="Verdana"/>
        </w:rPr>
        <w:t xml:space="preserve">The Concessionaire shall be responsible for all cash receipts, including VAT, from the </w:t>
      </w:r>
      <w:r>
        <w:rPr>
          <w:rFonts w:ascii="Verdana" w:hAnsi="Verdana"/>
        </w:rPr>
        <w:t>kiosk</w:t>
      </w:r>
    </w:p>
    <w:p w14:paraId="25769AE6" w14:textId="77777777" w:rsidR="000770F8" w:rsidRPr="003E23A6" w:rsidRDefault="000770F8" w:rsidP="000770F8">
      <w:pPr>
        <w:spacing w:before="120" w:after="120"/>
        <w:jc w:val="both"/>
        <w:rPr>
          <w:rFonts w:ascii="Verdana" w:hAnsi="Verdana"/>
        </w:rPr>
      </w:pPr>
      <w:r w:rsidRPr="003E23A6">
        <w:rPr>
          <w:rFonts w:ascii="Verdana" w:hAnsi="Verdana"/>
        </w:rPr>
        <w:t>The management and cost of cash collection will be the sole responsibility of the Concessionaire.</w:t>
      </w:r>
    </w:p>
    <w:p w14:paraId="5221427E" w14:textId="77777777" w:rsidR="000770F8" w:rsidRPr="00F34465" w:rsidRDefault="000770F8" w:rsidP="000770F8">
      <w:pPr>
        <w:pStyle w:val="Heading1"/>
        <w:numPr>
          <w:ilvl w:val="0"/>
          <w:numId w:val="1"/>
        </w:numPr>
        <w:ind w:hanging="720"/>
        <w:jc w:val="both"/>
        <w:rPr>
          <w:rStyle w:val="IntenseReference"/>
        </w:rPr>
      </w:pPr>
      <w:bookmarkStart w:id="26" w:name="_qp0zzocs3wvm" w:colFirst="0" w:colLast="0"/>
      <w:bookmarkStart w:id="27" w:name="_Toc32662999"/>
      <w:bookmarkEnd w:id="26"/>
      <w:r w:rsidRPr="00F34465">
        <w:rPr>
          <w:rStyle w:val="IntenseReference"/>
        </w:rPr>
        <w:t>ENVIRONMENTAL MANAGEMENT</w:t>
      </w:r>
      <w:bookmarkEnd w:id="27"/>
    </w:p>
    <w:p w14:paraId="6100CCEA" w14:textId="77777777" w:rsidR="000770F8" w:rsidRPr="003F1A1D" w:rsidRDefault="000770F8" w:rsidP="000770F8">
      <w:pPr>
        <w:spacing w:before="120" w:after="120"/>
        <w:jc w:val="both"/>
        <w:rPr>
          <w:rFonts w:ascii="Verdana" w:hAnsi="Verdana"/>
        </w:rPr>
      </w:pPr>
      <w:r w:rsidRPr="003F1A1D">
        <w:rPr>
          <w:rFonts w:ascii="Verdana" w:hAnsi="Verdana"/>
        </w:rPr>
        <w:t>The Concessionaire shall support the goals of environmental management, including, start-up and shutdown schedule for lights, equipment, and other energy-consuming items.</w:t>
      </w:r>
    </w:p>
    <w:p w14:paraId="76C2117C" w14:textId="77777777" w:rsidR="000770F8" w:rsidRPr="003F1A1D" w:rsidRDefault="000770F8" w:rsidP="000770F8">
      <w:pPr>
        <w:spacing w:before="120" w:after="120"/>
        <w:jc w:val="both"/>
        <w:rPr>
          <w:rFonts w:ascii="Verdana" w:hAnsi="Verdana"/>
        </w:rPr>
      </w:pPr>
      <w:r w:rsidRPr="003F1A1D">
        <w:rPr>
          <w:rFonts w:ascii="Verdana" w:hAnsi="Verdana"/>
        </w:rPr>
        <w:t>The Concessionaire shall have a maintenance checklist and records of inspections for lighting, equipment, and other energy-consuming items.</w:t>
      </w:r>
    </w:p>
    <w:p w14:paraId="0E25B225" w14:textId="77777777" w:rsidR="000770F8" w:rsidRPr="00C12FE1" w:rsidRDefault="000770F8" w:rsidP="000770F8">
      <w:pPr>
        <w:spacing w:before="120" w:after="120"/>
        <w:jc w:val="both"/>
        <w:rPr>
          <w:rFonts w:ascii="Verdana" w:hAnsi="Verdana"/>
        </w:rPr>
      </w:pPr>
      <w:r w:rsidRPr="00C12FE1">
        <w:rPr>
          <w:rFonts w:ascii="Verdana" w:hAnsi="Verdana"/>
        </w:rPr>
        <w:t xml:space="preserve">The Concessionaire shall </w:t>
      </w:r>
      <w:proofErr w:type="gramStart"/>
      <w:r w:rsidRPr="00C12FE1">
        <w:rPr>
          <w:rFonts w:ascii="Verdana" w:hAnsi="Verdana"/>
        </w:rPr>
        <w:t>perform</w:t>
      </w:r>
      <w:proofErr w:type="gramEnd"/>
      <w:r w:rsidRPr="00C12FE1">
        <w:rPr>
          <w:rFonts w:ascii="Verdana" w:hAnsi="Verdana"/>
        </w:rPr>
        <w:t xml:space="preserve"> and document manufacturer recommended cleaning to </w:t>
      </w:r>
      <w:r>
        <w:rPr>
          <w:rFonts w:ascii="Verdana" w:hAnsi="Verdana"/>
        </w:rPr>
        <w:t xml:space="preserve">all </w:t>
      </w:r>
      <w:r w:rsidRPr="00C12FE1">
        <w:rPr>
          <w:rFonts w:ascii="Verdana" w:hAnsi="Verdana"/>
        </w:rPr>
        <w:t xml:space="preserve">appliances </w:t>
      </w:r>
      <w:r>
        <w:rPr>
          <w:rFonts w:ascii="Verdana" w:hAnsi="Verdana"/>
        </w:rPr>
        <w:t xml:space="preserve">on site </w:t>
      </w:r>
      <w:r w:rsidRPr="00C12FE1">
        <w:rPr>
          <w:rFonts w:ascii="Verdana" w:hAnsi="Verdana"/>
        </w:rPr>
        <w:t xml:space="preserve">to ensure all equipment is functioning properly and maintaining energy efficiency levels. </w:t>
      </w:r>
      <w:bookmarkStart w:id="28" w:name="_GoBack"/>
      <w:bookmarkEnd w:id="28"/>
    </w:p>
    <w:p w14:paraId="572FDEBA" w14:textId="77777777" w:rsidR="000770F8" w:rsidRPr="004B56B7" w:rsidRDefault="000770F8" w:rsidP="000770F8">
      <w:pPr>
        <w:spacing w:before="120" w:after="120"/>
        <w:jc w:val="both"/>
        <w:rPr>
          <w:rFonts w:ascii="Verdana" w:hAnsi="Verdana"/>
        </w:rPr>
      </w:pPr>
      <w:r w:rsidRPr="004B56B7">
        <w:rPr>
          <w:rFonts w:ascii="Verdana" w:hAnsi="Verdana"/>
        </w:rPr>
        <w:t>The Concessionaire shall have a water conservation checklist and records of inspections that include at least the following:</w:t>
      </w:r>
    </w:p>
    <w:p w14:paraId="628062A1"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 xml:space="preserve">Turn off taps not in </w:t>
      </w:r>
      <w:proofErr w:type="gramStart"/>
      <w:r w:rsidRPr="00F34465">
        <w:rPr>
          <w:rFonts w:ascii="Verdana" w:hAnsi="Verdana"/>
        </w:rPr>
        <w:t>use;</w:t>
      </w:r>
      <w:proofErr w:type="gramEnd"/>
    </w:p>
    <w:p w14:paraId="7254AB41"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 xml:space="preserve">Regularly check for </w:t>
      </w:r>
      <w:proofErr w:type="gramStart"/>
      <w:r w:rsidRPr="00F34465">
        <w:rPr>
          <w:rFonts w:ascii="Verdana" w:hAnsi="Verdana"/>
        </w:rPr>
        <w:t>leaks;</w:t>
      </w:r>
      <w:proofErr w:type="gramEnd"/>
    </w:p>
    <w:p w14:paraId="353AC49D"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 xml:space="preserve">Do not use running water to melt ice in </w:t>
      </w:r>
      <w:proofErr w:type="gramStart"/>
      <w:r w:rsidRPr="00F34465">
        <w:rPr>
          <w:rFonts w:ascii="Verdana" w:hAnsi="Verdana"/>
        </w:rPr>
        <w:t>sinks;</w:t>
      </w:r>
      <w:proofErr w:type="gramEnd"/>
    </w:p>
    <w:p w14:paraId="2A95995F"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lastRenderedPageBreak/>
        <w:t xml:space="preserve">Operate dishwashers when full, whenever </w:t>
      </w:r>
      <w:proofErr w:type="gramStart"/>
      <w:r w:rsidRPr="00F34465">
        <w:rPr>
          <w:rFonts w:ascii="Verdana" w:hAnsi="Verdana"/>
        </w:rPr>
        <w:t>possible;</w:t>
      </w:r>
      <w:proofErr w:type="gramEnd"/>
    </w:p>
    <w:p w14:paraId="48299F4A"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Dishwasher temperature shall be set to the lowest temperature allowed by health regulations and consistent with the type of sanitising system used.</w:t>
      </w:r>
    </w:p>
    <w:p w14:paraId="7FD0A22F" w14:textId="77777777" w:rsidR="000770F8" w:rsidRPr="00F34465" w:rsidRDefault="000770F8" w:rsidP="000770F8">
      <w:pPr>
        <w:pStyle w:val="Heading1"/>
        <w:numPr>
          <w:ilvl w:val="0"/>
          <w:numId w:val="1"/>
        </w:numPr>
        <w:ind w:hanging="720"/>
        <w:jc w:val="both"/>
        <w:rPr>
          <w:rStyle w:val="IntenseReference"/>
          <w:b w:val="0"/>
        </w:rPr>
      </w:pPr>
      <w:bookmarkStart w:id="29" w:name="_1ibbtw7s7p74" w:colFirst="0" w:colLast="0"/>
      <w:bookmarkStart w:id="30" w:name="_4wt491297jt7" w:colFirst="0" w:colLast="0"/>
      <w:bookmarkStart w:id="31" w:name="_Toc32663000"/>
      <w:bookmarkEnd w:id="29"/>
      <w:bookmarkEnd w:id="30"/>
      <w:r w:rsidRPr="00F34465">
        <w:rPr>
          <w:rStyle w:val="IntenseReference"/>
        </w:rPr>
        <w:t>WASTE MANAGEMENT</w:t>
      </w:r>
      <w:bookmarkEnd w:id="31"/>
    </w:p>
    <w:p w14:paraId="01EAF025" w14:textId="77777777" w:rsidR="000770F8" w:rsidRPr="00AE53B6" w:rsidRDefault="000770F8" w:rsidP="000770F8">
      <w:pPr>
        <w:spacing w:before="120" w:after="120"/>
        <w:jc w:val="both"/>
        <w:rPr>
          <w:rFonts w:ascii="Verdana" w:hAnsi="Verdana"/>
        </w:rPr>
      </w:pPr>
      <w:r w:rsidRPr="00AE53B6">
        <w:rPr>
          <w:rFonts w:ascii="Verdana" w:hAnsi="Verdana"/>
        </w:rPr>
        <w:t xml:space="preserve">The Concessionaire will pay for all waste collection associated with running the Concession. </w:t>
      </w:r>
    </w:p>
    <w:p w14:paraId="2D0B73B7" w14:textId="77777777" w:rsidR="000770F8" w:rsidRPr="00AE53B6" w:rsidRDefault="000770F8" w:rsidP="000770F8">
      <w:pPr>
        <w:spacing w:before="120" w:after="120"/>
        <w:jc w:val="both"/>
        <w:rPr>
          <w:rFonts w:ascii="Verdana" w:hAnsi="Verdana"/>
        </w:rPr>
      </w:pPr>
      <w:r w:rsidRPr="00AE53B6">
        <w:rPr>
          <w:rFonts w:ascii="Verdana" w:hAnsi="Verdana"/>
        </w:rPr>
        <w:t xml:space="preserve">In order to reduce waste generation, the Concessionaire shall look to </w:t>
      </w:r>
      <w:proofErr w:type="gramStart"/>
      <w:r>
        <w:rPr>
          <w:rFonts w:ascii="Verdana" w:hAnsi="Verdana"/>
        </w:rPr>
        <w:t xml:space="preserve">serve </w:t>
      </w:r>
      <w:r w:rsidRPr="00AE53B6">
        <w:rPr>
          <w:rFonts w:ascii="Verdana" w:hAnsi="Verdana"/>
        </w:rPr>
        <w:t xml:space="preserve"> food</w:t>
      </w:r>
      <w:proofErr w:type="gramEnd"/>
      <w:r>
        <w:rPr>
          <w:rFonts w:ascii="Verdana" w:hAnsi="Verdana"/>
        </w:rPr>
        <w:t>/</w:t>
      </w:r>
      <w:r w:rsidRPr="00AE53B6">
        <w:rPr>
          <w:rFonts w:ascii="Verdana" w:hAnsi="Verdana"/>
        </w:rPr>
        <w:t>beverages using reusable cutlery, glassware</w:t>
      </w:r>
      <w:r>
        <w:rPr>
          <w:rFonts w:ascii="Verdana" w:hAnsi="Verdana"/>
        </w:rPr>
        <w:t xml:space="preserve"> and crockery. </w:t>
      </w:r>
    </w:p>
    <w:p w14:paraId="2B62F6C5" w14:textId="77777777" w:rsidR="000770F8" w:rsidRPr="001C4ABA" w:rsidRDefault="000770F8" w:rsidP="000770F8">
      <w:pPr>
        <w:spacing w:before="120" w:after="120"/>
        <w:jc w:val="both"/>
        <w:rPr>
          <w:rFonts w:ascii="Verdana" w:hAnsi="Verdana"/>
        </w:rPr>
      </w:pPr>
      <w:r>
        <w:rPr>
          <w:rFonts w:ascii="Verdana" w:hAnsi="Verdana"/>
        </w:rPr>
        <w:t>Takeaway food/beverages should be served in re-cyclable materials.</w:t>
      </w:r>
    </w:p>
    <w:p w14:paraId="0EA1B265" w14:textId="77777777" w:rsidR="000770F8" w:rsidRPr="001C4ABA" w:rsidRDefault="000770F8" w:rsidP="000770F8">
      <w:pPr>
        <w:spacing w:before="120" w:after="120"/>
        <w:jc w:val="both"/>
        <w:rPr>
          <w:rFonts w:ascii="Verdana" w:hAnsi="Verdana"/>
        </w:rPr>
      </w:pPr>
      <w:r w:rsidRPr="001C4ABA">
        <w:rPr>
          <w:rFonts w:ascii="Verdana" w:hAnsi="Verdana"/>
        </w:rPr>
        <w:t xml:space="preserve">Incentives should be given to Customers for utilising their own reusable cups and other ethical takeaway food storage solutions.  </w:t>
      </w:r>
    </w:p>
    <w:p w14:paraId="6C458376" w14:textId="77777777" w:rsidR="000770F8" w:rsidRPr="00F34465" w:rsidRDefault="000770F8" w:rsidP="000770F8">
      <w:pPr>
        <w:pStyle w:val="Heading1"/>
        <w:numPr>
          <w:ilvl w:val="0"/>
          <w:numId w:val="1"/>
        </w:numPr>
        <w:ind w:hanging="720"/>
        <w:jc w:val="both"/>
        <w:rPr>
          <w:rStyle w:val="IntenseReference"/>
        </w:rPr>
      </w:pPr>
      <w:bookmarkStart w:id="32" w:name="_ywo5snclvjx1" w:colFirst="0" w:colLast="0"/>
      <w:bookmarkEnd w:id="32"/>
      <w:r w:rsidRPr="00F34465">
        <w:rPr>
          <w:rStyle w:val="IntenseReference"/>
        </w:rPr>
        <w:t xml:space="preserve"> </w:t>
      </w:r>
      <w:bookmarkStart w:id="33" w:name="_Toc32663001"/>
      <w:r w:rsidRPr="00F34465">
        <w:rPr>
          <w:rStyle w:val="IntenseReference"/>
        </w:rPr>
        <w:t>RECYCLING FOOD WASTE, FATS, OILS AND GREASES</w:t>
      </w:r>
      <w:bookmarkEnd w:id="33"/>
    </w:p>
    <w:p w14:paraId="41D13D9A" w14:textId="77777777" w:rsidR="000770F8" w:rsidRPr="00FF1B64" w:rsidRDefault="000770F8" w:rsidP="000770F8">
      <w:pPr>
        <w:spacing w:before="120" w:after="120"/>
        <w:jc w:val="both"/>
        <w:rPr>
          <w:rFonts w:ascii="Verdana" w:hAnsi="Verdana"/>
        </w:rPr>
      </w:pPr>
      <w:r w:rsidRPr="00FF1B64">
        <w:rPr>
          <w:rFonts w:ascii="Verdana" w:hAnsi="Verdana"/>
        </w:rPr>
        <w:t xml:space="preserve">Where available, used frying oil and oil from grease recovery devices shall be recycled with proven partnerships for using the oil for biodiesel production or other means of replacing fossil fuel use. Waste fats, oils and greases shall be stored in a weather and vandal resistant container with a bund of </w:t>
      </w:r>
      <w:proofErr w:type="gramStart"/>
      <w:r w:rsidRPr="00FF1B64">
        <w:rPr>
          <w:rFonts w:ascii="Verdana" w:hAnsi="Verdana"/>
        </w:rPr>
        <w:t>sufficient</w:t>
      </w:r>
      <w:proofErr w:type="gramEnd"/>
      <w:r w:rsidRPr="00FF1B64">
        <w:rPr>
          <w:rFonts w:ascii="Verdana" w:hAnsi="Verdana"/>
        </w:rPr>
        <w:t xml:space="preserve"> capacity to hold any leaks.</w:t>
      </w:r>
    </w:p>
    <w:p w14:paraId="133520FA" w14:textId="77777777" w:rsidR="000770F8" w:rsidRPr="00FF1B64" w:rsidRDefault="000770F8" w:rsidP="000770F8">
      <w:pPr>
        <w:spacing w:before="120" w:after="120"/>
        <w:jc w:val="both"/>
        <w:rPr>
          <w:rFonts w:ascii="Verdana" w:hAnsi="Verdana"/>
        </w:rPr>
      </w:pPr>
      <w:r w:rsidRPr="00FF1B64">
        <w:rPr>
          <w:rFonts w:ascii="Verdana" w:hAnsi="Verdana"/>
        </w:rPr>
        <w:t xml:space="preserve">All suitable food waste shall be reused where possible through local channels – e.g. through local homeless charities. </w:t>
      </w:r>
    </w:p>
    <w:p w14:paraId="783EDD1A" w14:textId="77777777" w:rsidR="000770F8" w:rsidRPr="00F34465" w:rsidRDefault="000770F8" w:rsidP="000770F8">
      <w:pPr>
        <w:spacing w:before="120" w:after="120"/>
        <w:jc w:val="both"/>
        <w:rPr>
          <w:rFonts w:ascii="Verdana" w:hAnsi="Verdana"/>
        </w:rPr>
      </w:pPr>
      <w:r w:rsidRPr="003E23A7">
        <w:rPr>
          <w:rFonts w:ascii="Verdana" w:hAnsi="Verdana"/>
        </w:rPr>
        <w:t>The Concessionaire shall have clearly marked sorting mechanisms – i.e. bins – in areas where food waste is collected.</w:t>
      </w:r>
    </w:p>
    <w:p w14:paraId="1EB516D3" w14:textId="77777777" w:rsidR="000770F8" w:rsidRPr="00F34465" w:rsidRDefault="000770F8" w:rsidP="000770F8">
      <w:pPr>
        <w:pStyle w:val="Heading1"/>
        <w:numPr>
          <w:ilvl w:val="0"/>
          <w:numId w:val="1"/>
        </w:numPr>
        <w:ind w:hanging="720"/>
        <w:jc w:val="both"/>
        <w:rPr>
          <w:rStyle w:val="IntenseReference"/>
          <w:b w:val="0"/>
        </w:rPr>
      </w:pPr>
      <w:bookmarkStart w:id="34" w:name="_6ik0e3llo24" w:colFirst="0" w:colLast="0"/>
      <w:bookmarkStart w:id="35" w:name="_Toc32663002"/>
      <w:bookmarkEnd w:id="34"/>
      <w:r w:rsidRPr="00F34465">
        <w:rPr>
          <w:rStyle w:val="IntenseReference"/>
        </w:rPr>
        <w:t>OTHER RECYCLATES</w:t>
      </w:r>
      <w:bookmarkEnd w:id="35"/>
    </w:p>
    <w:p w14:paraId="2439512E" w14:textId="77777777" w:rsidR="000770F8" w:rsidRPr="004F4938" w:rsidRDefault="000770F8" w:rsidP="000770F8">
      <w:pPr>
        <w:spacing w:before="120" w:after="120"/>
        <w:jc w:val="both"/>
        <w:rPr>
          <w:rFonts w:ascii="Verdana" w:hAnsi="Verdana"/>
        </w:rPr>
      </w:pPr>
      <w:r w:rsidRPr="004F4938">
        <w:rPr>
          <w:rFonts w:ascii="Verdana" w:hAnsi="Verdana"/>
        </w:rPr>
        <w:t>The Concessionaire shall look to maximise opportunities for recycling options.  Materials to be recycled shall include, but are not limited to, aluminium and steel food and drink cans, plastics, glass, and cardboard.</w:t>
      </w:r>
    </w:p>
    <w:p w14:paraId="45EC11D9" w14:textId="77777777" w:rsidR="000770F8" w:rsidRPr="00F34465" w:rsidRDefault="000770F8" w:rsidP="000770F8">
      <w:pPr>
        <w:pStyle w:val="Heading1"/>
        <w:numPr>
          <w:ilvl w:val="0"/>
          <w:numId w:val="1"/>
        </w:numPr>
        <w:ind w:hanging="720"/>
        <w:jc w:val="both"/>
        <w:rPr>
          <w:rStyle w:val="IntenseReference"/>
          <w:b w:val="0"/>
        </w:rPr>
      </w:pPr>
      <w:bookmarkStart w:id="36" w:name="_38yidiu3yb5a" w:colFirst="0" w:colLast="0"/>
      <w:bookmarkStart w:id="37" w:name="_Toc32663003"/>
      <w:bookmarkEnd w:id="36"/>
      <w:r w:rsidRPr="00F34465">
        <w:rPr>
          <w:rStyle w:val="IntenseReference"/>
        </w:rPr>
        <w:t>DISPOSABLE PRODUCTS</w:t>
      </w:r>
      <w:bookmarkEnd w:id="37"/>
    </w:p>
    <w:p w14:paraId="0C759E42" w14:textId="77777777" w:rsidR="000770F8" w:rsidRPr="001061FC" w:rsidRDefault="000770F8" w:rsidP="000770F8">
      <w:pPr>
        <w:spacing w:before="120" w:after="120"/>
        <w:jc w:val="both"/>
        <w:rPr>
          <w:rFonts w:ascii="Verdana" w:hAnsi="Verdana"/>
        </w:rPr>
      </w:pPr>
      <w:r w:rsidRPr="001061FC">
        <w:rPr>
          <w:rFonts w:ascii="Verdana" w:hAnsi="Verdana"/>
        </w:rPr>
        <w:t>The Concessionaire shall eliminate non-essential disposable products and the following items shall not be used:</w:t>
      </w:r>
    </w:p>
    <w:p w14:paraId="1744F716"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 xml:space="preserve">Polystyrene packaging and </w:t>
      </w:r>
      <w:proofErr w:type="gramStart"/>
      <w:r w:rsidRPr="00F34465">
        <w:rPr>
          <w:rFonts w:ascii="Verdana" w:hAnsi="Verdana"/>
        </w:rPr>
        <w:t>cups;</w:t>
      </w:r>
      <w:proofErr w:type="gramEnd"/>
    </w:p>
    <w:p w14:paraId="4BC7C7CE"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PS06 (polystyrene) (e.g. utensils</w:t>
      </w:r>
      <w:proofErr w:type="gramStart"/>
      <w:r w:rsidRPr="00F34465">
        <w:rPr>
          <w:rFonts w:ascii="Verdana" w:hAnsi="Verdana"/>
        </w:rPr>
        <w:t>);</w:t>
      </w:r>
      <w:proofErr w:type="gramEnd"/>
    </w:p>
    <w:p w14:paraId="4A49083F" w14:textId="77777777" w:rsidR="000770F8" w:rsidRPr="00F34465" w:rsidRDefault="000770F8" w:rsidP="000770F8">
      <w:pPr>
        <w:pStyle w:val="ListParagraph"/>
        <w:numPr>
          <w:ilvl w:val="0"/>
          <w:numId w:val="2"/>
        </w:numPr>
        <w:spacing w:before="120" w:after="120" w:line="240" w:lineRule="auto"/>
        <w:contextualSpacing w:val="0"/>
        <w:jc w:val="both"/>
        <w:rPr>
          <w:rFonts w:ascii="Verdana" w:hAnsi="Verdana"/>
        </w:rPr>
      </w:pPr>
      <w:r w:rsidRPr="00F34465">
        <w:rPr>
          <w:rFonts w:ascii="Verdana" w:hAnsi="Verdana"/>
        </w:rPr>
        <w:t>Plastic bags (except for bin liners</w:t>
      </w:r>
      <w:proofErr w:type="gramStart"/>
      <w:r w:rsidRPr="00F34465">
        <w:rPr>
          <w:rFonts w:ascii="Verdana" w:hAnsi="Verdana"/>
        </w:rPr>
        <w:t>);</w:t>
      </w:r>
      <w:proofErr w:type="gramEnd"/>
    </w:p>
    <w:p w14:paraId="6ECE2DA1" w14:textId="77777777" w:rsidR="000770F8" w:rsidRDefault="000770F8" w:rsidP="000770F8">
      <w:pPr>
        <w:spacing w:before="120" w:after="120"/>
        <w:jc w:val="both"/>
        <w:rPr>
          <w:rFonts w:ascii="Verdana" w:hAnsi="Verdana"/>
        </w:rPr>
      </w:pPr>
      <w:r w:rsidRPr="001061FC">
        <w:rPr>
          <w:rFonts w:ascii="Verdana" w:hAnsi="Verdana"/>
        </w:rPr>
        <w:t>In addition, single portion condiments and disposable napkins, utensils, and straws (not plastic) shall be provided upon customer request or with single portion dispensers, where applicable.  Costs of waste disposal will be the sole responsibility of the Concessionaire.</w:t>
      </w:r>
    </w:p>
    <w:p w14:paraId="76B96409" w14:textId="77777777" w:rsidR="000770F8" w:rsidRPr="00923591" w:rsidRDefault="000770F8" w:rsidP="000770F8">
      <w:pPr>
        <w:jc w:val="both"/>
        <w:rPr>
          <w:rFonts w:ascii="Verdana" w:hAnsi="Verdana"/>
        </w:rPr>
      </w:pPr>
      <w:r>
        <w:rPr>
          <w:rFonts w:ascii="Verdana" w:hAnsi="Verdana"/>
        </w:rPr>
        <w:t>Wherever possible the Concessionaire shall look to avoid the use of Single Use Plastic.</w:t>
      </w:r>
      <w:r w:rsidRPr="006F5D45">
        <w:rPr>
          <w:rFonts w:ascii="Verdana" w:hAnsi="Verdana"/>
        </w:rPr>
        <w:t xml:space="preserve">  </w:t>
      </w:r>
    </w:p>
    <w:p w14:paraId="413F927F" w14:textId="77777777" w:rsidR="000770F8" w:rsidRPr="00F34465" w:rsidRDefault="000770F8" w:rsidP="000770F8">
      <w:pPr>
        <w:pStyle w:val="Heading1"/>
        <w:numPr>
          <w:ilvl w:val="0"/>
          <w:numId w:val="1"/>
        </w:numPr>
        <w:ind w:hanging="720"/>
        <w:jc w:val="both"/>
        <w:rPr>
          <w:rStyle w:val="IntenseReference"/>
          <w:b w:val="0"/>
        </w:rPr>
      </w:pPr>
      <w:bookmarkStart w:id="38" w:name="_mvtpyldfd431" w:colFirst="0" w:colLast="0"/>
      <w:bookmarkStart w:id="39" w:name="_Toc32663004"/>
      <w:bookmarkEnd w:id="38"/>
      <w:r w:rsidRPr="00F34465">
        <w:rPr>
          <w:rStyle w:val="IntenseReference"/>
        </w:rPr>
        <w:t>PEST CONTROL, CLEANING AND DEEP CLEANING</w:t>
      </w:r>
      <w:bookmarkEnd w:id="39"/>
    </w:p>
    <w:p w14:paraId="3EE3FB43" w14:textId="77777777" w:rsidR="000770F8" w:rsidRPr="000237C2" w:rsidRDefault="000770F8" w:rsidP="000770F8">
      <w:pPr>
        <w:spacing w:before="120" w:after="120"/>
        <w:jc w:val="both"/>
        <w:rPr>
          <w:rFonts w:ascii="Verdana" w:hAnsi="Verdana"/>
        </w:rPr>
      </w:pPr>
      <w:r w:rsidRPr="000237C2">
        <w:rPr>
          <w:rFonts w:ascii="Verdana" w:hAnsi="Verdana"/>
        </w:rPr>
        <w:t xml:space="preserve">The Concessionaire will be responsible for all cleaning and deep cleaning in the Concession, leaving them hygienic and ready for the next subsequent use at the end of each day. </w:t>
      </w:r>
    </w:p>
    <w:p w14:paraId="4B2B0D1C" w14:textId="77777777" w:rsidR="000770F8" w:rsidRPr="00F34465" w:rsidRDefault="000770F8" w:rsidP="000770F8">
      <w:pPr>
        <w:pStyle w:val="Heading1"/>
        <w:numPr>
          <w:ilvl w:val="0"/>
          <w:numId w:val="1"/>
        </w:numPr>
        <w:ind w:hanging="720"/>
        <w:jc w:val="both"/>
        <w:rPr>
          <w:rStyle w:val="IntenseReference"/>
        </w:rPr>
      </w:pPr>
      <w:bookmarkStart w:id="40" w:name="_pzjiim8gczfp" w:colFirst="0" w:colLast="0"/>
      <w:bookmarkStart w:id="41" w:name="_puz0aw6cuzdx" w:colFirst="0" w:colLast="0"/>
      <w:bookmarkStart w:id="42" w:name="_n2ggnxadho9w" w:colFirst="0" w:colLast="0"/>
      <w:bookmarkStart w:id="43" w:name="_Toc32663005"/>
      <w:bookmarkEnd w:id="40"/>
      <w:bookmarkEnd w:id="41"/>
      <w:bookmarkEnd w:id="42"/>
      <w:r w:rsidRPr="00F34465">
        <w:rPr>
          <w:rStyle w:val="IntenseReference"/>
        </w:rPr>
        <w:lastRenderedPageBreak/>
        <w:t>ENTRY AND OPENING HOURS</w:t>
      </w:r>
      <w:bookmarkEnd w:id="43"/>
      <w:r w:rsidRPr="00F34465">
        <w:rPr>
          <w:rStyle w:val="IntenseReference"/>
        </w:rPr>
        <w:t xml:space="preserve"> </w:t>
      </w:r>
    </w:p>
    <w:p w14:paraId="4DA2C7DC" w14:textId="77777777" w:rsidR="000770F8" w:rsidRDefault="000770F8" w:rsidP="000770F8">
      <w:pPr>
        <w:spacing w:before="120" w:after="120"/>
        <w:jc w:val="both"/>
        <w:rPr>
          <w:rFonts w:ascii="Verdana" w:hAnsi="Verdana"/>
        </w:rPr>
      </w:pPr>
      <w:r>
        <w:rPr>
          <w:rFonts w:ascii="Verdana" w:hAnsi="Verdana"/>
        </w:rPr>
        <w:t>In order to avoid confusion, the opening and closing times of the kiosk should be clearly advertised at the premises.</w:t>
      </w:r>
    </w:p>
    <w:p w14:paraId="78DA10D8" w14:textId="77777777" w:rsidR="000770F8" w:rsidRDefault="000770F8" w:rsidP="000770F8">
      <w:pPr>
        <w:spacing w:before="120" w:after="120"/>
        <w:jc w:val="both"/>
        <w:rPr>
          <w:rFonts w:ascii="Verdana" w:hAnsi="Verdana"/>
        </w:rPr>
      </w:pPr>
      <w:r w:rsidRPr="00234205">
        <w:rPr>
          <w:rFonts w:ascii="Verdana" w:hAnsi="Verdana"/>
        </w:rPr>
        <w:t xml:space="preserve">The opening times for the Concession will be up to the Concessionaire to set based on </w:t>
      </w:r>
      <w:r>
        <w:rPr>
          <w:rFonts w:ascii="Verdana" w:hAnsi="Verdana"/>
        </w:rPr>
        <w:t xml:space="preserve">optimum commercial opportunity, but will only be permitted between the hours of 0800 to 2000 hrs.  </w:t>
      </w:r>
    </w:p>
    <w:p w14:paraId="60C52B13" w14:textId="77777777" w:rsidR="000770F8" w:rsidRPr="00234205" w:rsidRDefault="000770F8" w:rsidP="000770F8">
      <w:pPr>
        <w:spacing w:before="120" w:after="120"/>
        <w:jc w:val="both"/>
        <w:rPr>
          <w:rFonts w:ascii="Verdana" w:hAnsi="Verdana"/>
        </w:rPr>
      </w:pPr>
      <w:r>
        <w:rPr>
          <w:rFonts w:ascii="Verdana" w:hAnsi="Verdana"/>
        </w:rPr>
        <w:t>The Concessionaire will be permitted to operate seven days per week.</w:t>
      </w:r>
    </w:p>
    <w:p w14:paraId="07125471" w14:textId="77777777" w:rsidR="000770F8" w:rsidRDefault="000770F8" w:rsidP="000770F8">
      <w:pPr>
        <w:spacing w:before="120" w:after="120"/>
        <w:jc w:val="both"/>
        <w:rPr>
          <w:rFonts w:ascii="Verdana" w:hAnsi="Verdana"/>
        </w:rPr>
      </w:pPr>
      <w:r>
        <w:rPr>
          <w:rFonts w:ascii="Verdana" w:hAnsi="Verdana"/>
        </w:rPr>
        <w:t>There is an expectation that the kiosk should be open from at least 10am to 4pm each day between May and September.</w:t>
      </w:r>
    </w:p>
    <w:p w14:paraId="653E330A" w14:textId="77777777" w:rsidR="000770F8" w:rsidRDefault="000770F8" w:rsidP="000770F8">
      <w:pPr>
        <w:spacing w:before="120" w:after="120"/>
        <w:jc w:val="both"/>
        <w:rPr>
          <w:rFonts w:ascii="Verdana" w:hAnsi="Verdana"/>
        </w:rPr>
      </w:pPr>
      <w:r>
        <w:rPr>
          <w:rFonts w:ascii="Verdana" w:hAnsi="Verdana"/>
        </w:rPr>
        <w:t>Although recognised that the opening hours could significantly reduce during the winter months, there is an expectation that the kiosk should be open at regular intervals between September and May, weather conditions permitting.</w:t>
      </w:r>
    </w:p>
    <w:p w14:paraId="1E38E51F" w14:textId="77777777" w:rsidR="000770F8" w:rsidRPr="00792BE6" w:rsidRDefault="000770F8" w:rsidP="000770F8">
      <w:pPr>
        <w:spacing w:before="120" w:after="120"/>
        <w:jc w:val="both"/>
        <w:rPr>
          <w:rFonts w:ascii="Verdana" w:hAnsi="Verdana"/>
        </w:rPr>
      </w:pPr>
      <w:r w:rsidRPr="00792BE6">
        <w:rPr>
          <w:rFonts w:ascii="Verdana" w:hAnsi="Verdana"/>
        </w:rPr>
        <w:t xml:space="preserve">The Concessionaire shall be responsible for providing clear and transparent information to </w:t>
      </w:r>
      <w:r>
        <w:rPr>
          <w:rFonts w:ascii="Verdana" w:hAnsi="Verdana"/>
        </w:rPr>
        <w:t>c</w:t>
      </w:r>
      <w:r w:rsidRPr="00792BE6">
        <w:rPr>
          <w:rFonts w:ascii="Verdana" w:hAnsi="Verdana"/>
        </w:rPr>
        <w:t>ustomers and members of the public on opening times.</w:t>
      </w:r>
    </w:p>
    <w:p w14:paraId="07BA8B9D" w14:textId="77777777" w:rsidR="000770F8" w:rsidRPr="00FC7510" w:rsidRDefault="000770F8" w:rsidP="000770F8">
      <w:pPr>
        <w:pStyle w:val="Heading1"/>
        <w:numPr>
          <w:ilvl w:val="0"/>
          <w:numId w:val="1"/>
        </w:numPr>
        <w:ind w:hanging="720"/>
        <w:jc w:val="both"/>
        <w:rPr>
          <w:rStyle w:val="IntenseReference"/>
        </w:rPr>
      </w:pPr>
      <w:bookmarkStart w:id="44" w:name="_foxbw7l4jd7i" w:colFirst="0" w:colLast="0"/>
      <w:bookmarkStart w:id="45" w:name="_nhgq5eebvdib" w:colFirst="0" w:colLast="0"/>
      <w:bookmarkStart w:id="46" w:name="_7cbtplqqj0hw" w:colFirst="0" w:colLast="0"/>
      <w:bookmarkStart w:id="47" w:name="_Toc32663006"/>
      <w:bookmarkEnd w:id="44"/>
      <w:bookmarkEnd w:id="45"/>
      <w:bookmarkEnd w:id="46"/>
      <w:proofErr w:type="gramStart"/>
      <w:r>
        <w:rPr>
          <w:rStyle w:val="IntenseReference"/>
        </w:rPr>
        <w:t>HEADLINE  TERMS</w:t>
      </w:r>
      <w:bookmarkEnd w:id="47"/>
      <w:proofErr w:type="gramEnd"/>
    </w:p>
    <w:p w14:paraId="1A8AC61A" w14:textId="77777777" w:rsidR="000770F8" w:rsidRPr="00792BE6" w:rsidRDefault="000770F8" w:rsidP="000770F8">
      <w:pPr>
        <w:spacing w:before="120" w:after="120"/>
        <w:jc w:val="both"/>
        <w:rPr>
          <w:rFonts w:ascii="Verdana" w:hAnsi="Verdana"/>
        </w:rPr>
      </w:pPr>
      <w:r w:rsidRPr="00792BE6">
        <w:rPr>
          <w:rFonts w:ascii="Verdana" w:hAnsi="Verdana"/>
        </w:rPr>
        <w:t xml:space="preserve">The Council has drafted </w:t>
      </w:r>
      <w:r>
        <w:rPr>
          <w:rFonts w:ascii="Verdana" w:hAnsi="Verdana"/>
        </w:rPr>
        <w:t>Headline</w:t>
      </w:r>
      <w:r w:rsidRPr="00792BE6">
        <w:rPr>
          <w:rFonts w:ascii="Verdana" w:hAnsi="Verdana"/>
        </w:rPr>
        <w:t xml:space="preserve"> Terms </w:t>
      </w:r>
      <w:r>
        <w:rPr>
          <w:rFonts w:ascii="Verdana" w:hAnsi="Verdana"/>
        </w:rPr>
        <w:t>for the Concession</w:t>
      </w:r>
      <w:r w:rsidRPr="00792BE6">
        <w:rPr>
          <w:rFonts w:ascii="Verdana" w:hAnsi="Verdana"/>
        </w:rPr>
        <w:t>. This should be read in conjunction with this Specification and will apply to the Concessionaire.</w:t>
      </w:r>
      <w:bookmarkStart w:id="48" w:name="_Hlk12382026"/>
    </w:p>
    <w:p w14:paraId="58DE9289" w14:textId="77777777" w:rsidR="000770F8" w:rsidRPr="00FC7510" w:rsidRDefault="000770F8" w:rsidP="000770F8">
      <w:pPr>
        <w:pStyle w:val="Heading1"/>
        <w:numPr>
          <w:ilvl w:val="0"/>
          <w:numId w:val="1"/>
        </w:numPr>
        <w:ind w:hanging="720"/>
        <w:jc w:val="both"/>
        <w:rPr>
          <w:rStyle w:val="IntenseReference"/>
        </w:rPr>
      </w:pPr>
      <w:bookmarkStart w:id="49" w:name="_Toc32663007"/>
      <w:r w:rsidRPr="00FC7510">
        <w:rPr>
          <w:rStyle w:val="IntenseReference"/>
        </w:rPr>
        <w:t>CONCESSION FEE</w:t>
      </w:r>
      <w:bookmarkEnd w:id="49"/>
      <w:r w:rsidRPr="00FC7510">
        <w:rPr>
          <w:rStyle w:val="IntenseReference"/>
        </w:rPr>
        <w:t xml:space="preserve"> </w:t>
      </w:r>
    </w:p>
    <w:p w14:paraId="6DA8695C" w14:textId="77777777" w:rsidR="000770F8" w:rsidRPr="00792BE6" w:rsidRDefault="000770F8" w:rsidP="000770F8">
      <w:pPr>
        <w:spacing w:before="120" w:after="120"/>
        <w:jc w:val="both"/>
        <w:rPr>
          <w:rFonts w:ascii="Verdana" w:hAnsi="Verdana"/>
        </w:rPr>
      </w:pPr>
      <w:r w:rsidRPr="00792BE6">
        <w:rPr>
          <w:rFonts w:ascii="Verdana" w:hAnsi="Verdana"/>
        </w:rPr>
        <w:t>The Concessionaire will deliver to the Council the a</w:t>
      </w:r>
      <w:bookmarkEnd w:id="48"/>
      <w:r w:rsidRPr="00792BE6">
        <w:rPr>
          <w:rFonts w:ascii="Verdana" w:hAnsi="Verdana"/>
        </w:rPr>
        <w:t xml:space="preserve">greed commercial model as per the Contract.  Where applicable and in line with the commercial model the Concessionaire will pay the Council all its fees </w:t>
      </w:r>
      <w:r>
        <w:rPr>
          <w:rFonts w:ascii="Verdana" w:hAnsi="Verdana"/>
        </w:rPr>
        <w:t>either annually or quarterly (June, September, December and March).</w:t>
      </w:r>
    </w:p>
    <w:p w14:paraId="70DED539" w14:textId="77777777" w:rsidR="000770F8" w:rsidRPr="00BA7D7C" w:rsidRDefault="000770F8" w:rsidP="000770F8">
      <w:pPr>
        <w:pStyle w:val="Heading1"/>
        <w:numPr>
          <w:ilvl w:val="0"/>
          <w:numId w:val="1"/>
        </w:numPr>
        <w:ind w:hanging="720"/>
        <w:jc w:val="both"/>
        <w:rPr>
          <w:rStyle w:val="IntenseReference"/>
        </w:rPr>
      </w:pPr>
      <w:bookmarkStart w:id="50" w:name="_Toc32663008"/>
      <w:r>
        <w:rPr>
          <w:rStyle w:val="IntenseReference"/>
        </w:rPr>
        <w:t>SOCIAL VALUE</w:t>
      </w:r>
      <w:bookmarkEnd w:id="50"/>
    </w:p>
    <w:p w14:paraId="2FA6CDA4" w14:textId="77777777" w:rsidR="000770F8" w:rsidRDefault="000770F8" w:rsidP="000770F8">
      <w:pPr>
        <w:spacing w:before="120" w:after="120"/>
        <w:jc w:val="both"/>
        <w:rPr>
          <w:rFonts w:ascii="Verdana" w:hAnsi="Verdana"/>
        </w:rPr>
      </w:pPr>
      <w:r w:rsidRPr="00792BE6">
        <w:rPr>
          <w:rFonts w:ascii="Verdana" w:hAnsi="Verdana"/>
        </w:rPr>
        <w:t>The Concessionaire</w:t>
      </w:r>
      <w:r>
        <w:rPr>
          <w:rFonts w:ascii="Verdana" w:hAnsi="Verdana"/>
        </w:rPr>
        <w:t>’s</w:t>
      </w:r>
      <w:r w:rsidRPr="00792BE6">
        <w:rPr>
          <w:rFonts w:ascii="Verdana" w:hAnsi="Verdana"/>
        </w:rPr>
        <w:t xml:space="preserve"> </w:t>
      </w:r>
      <w:r>
        <w:rPr>
          <w:rFonts w:ascii="Verdana" w:hAnsi="Verdana"/>
        </w:rPr>
        <w:t xml:space="preserve">attention is drawn to the fact that consideration on award of the Concession will include assessing how the Concessionaire will deliver Social Value in the community. </w:t>
      </w:r>
    </w:p>
    <w:p w14:paraId="2D2BCFA4" w14:textId="77777777" w:rsidR="000770F8" w:rsidRPr="00FA7A9D" w:rsidRDefault="000770F8" w:rsidP="000770F8">
      <w:pPr>
        <w:spacing w:before="120" w:after="120"/>
        <w:jc w:val="both"/>
        <w:rPr>
          <w:rFonts w:ascii="Verdana" w:hAnsi="Verdana"/>
        </w:rPr>
      </w:pPr>
      <w:r w:rsidRPr="00FA7A9D">
        <w:rPr>
          <w:rFonts w:ascii="Verdana" w:hAnsi="Verdana"/>
        </w:rPr>
        <w:t xml:space="preserve">As part of the </w:t>
      </w:r>
      <w:r>
        <w:rPr>
          <w:rFonts w:ascii="Verdana" w:hAnsi="Verdana"/>
        </w:rPr>
        <w:t>a</w:t>
      </w:r>
      <w:r w:rsidRPr="00FA7A9D">
        <w:rPr>
          <w:rFonts w:ascii="Verdana" w:hAnsi="Verdana"/>
        </w:rPr>
        <w:t>pplicant</w:t>
      </w:r>
      <w:r>
        <w:rPr>
          <w:rFonts w:ascii="Verdana" w:hAnsi="Verdana"/>
        </w:rPr>
        <w:t>’s</w:t>
      </w:r>
      <w:r w:rsidRPr="00FA7A9D">
        <w:rPr>
          <w:rFonts w:ascii="Verdana" w:hAnsi="Verdana"/>
        </w:rPr>
        <w:t xml:space="preserve"> response to the method statement they will be asked to outline how they would support Social Value in the delivery of the Concession.  In relation to this contract the Council sees the following as being areas where through the delivery of the Services positive outcomes to Social, Economic and Environmental outcomes could be achieved, in particular:</w:t>
      </w:r>
    </w:p>
    <w:p w14:paraId="04C98FDD" w14:textId="77777777" w:rsidR="000770F8" w:rsidRPr="001808F0" w:rsidRDefault="000770F8" w:rsidP="000770F8">
      <w:pPr>
        <w:pStyle w:val="ListParagraph"/>
        <w:numPr>
          <w:ilvl w:val="0"/>
          <w:numId w:val="2"/>
        </w:numPr>
        <w:spacing w:before="120" w:after="120" w:line="240" w:lineRule="auto"/>
        <w:contextualSpacing w:val="0"/>
        <w:jc w:val="both"/>
        <w:rPr>
          <w:rFonts w:ascii="Verdana" w:hAnsi="Verdana"/>
        </w:rPr>
      </w:pPr>
      <w:r w:rsidRPr="001808F0">
        <w:rPr>
          <w:rFonts w:ascii="Verdana" w:hAnsi="Verdana"/>
        </w:rPr>
        <w:t xml:space="preserve">Within the workforce this could be supporting apprenticeships, plus arrangements to ensure that staff are </w:t>
      </w:r>
      <w:proofErr w:type="gramStart"/>
      <w:r w:rsidRPr="001808F0">
        <w:rPr>
          <w:rFonts w:ascii="Verdana" w:hAnsi="Verdana"/>
        </w:rPr>
        <w:t>fairly recompensed</w:t>
      </w:r>
      <w:proofErr w:type="gramEnd"/>
      <w:r w:rsidRPr="001808F0">
        <w:rPr>
          <w:rFonts w:ascii="Verdana" w:hAnsi="Verdana"/>
        </w:rPr>
        <w:t xml:space="preserve"> for work undertaken</w:t>
      </w:r>
      <w:r>
        <w:rPr>
          <w:rFonts w:ascii="Verdana" w:hAnsi="Verdana"/>
        </w:rPr>
        <w:t>.</w:t>
      </w:r>
      <w:r w:rsidRPr="001808F0">
        <w:rPr>
          <w:rFonts w:ascii="Verdana" w:hAnsi="Verdana"/>
        </w:rPr>
        <w:t xml:space="preserve"> </w:t>
      </w:r>
    </w:p>
    <w:p w14:paraId="43A0B720" w14:textId="77777777" w:rsidR="000770F8" w:rsidRPr="001808F0" w:rsidRDefault="000770F8" w:rsidP="000770F8">
      <w:pPr>
        <w:pStyle w:val="ListParagraph"/>
        <w:numPr>
          <w:ilvl w:val="0"/>
          <w:numId w:val="2"/>
        </w:numPr>
        <w:spacing w:before="120" w:after="120" w:line="240" w:lineRule="auto"/>
        <w:contextualSpacing w:val="0"/>
        <w:jc w:val="both"/>
        <w:rPr>
          <w:rFonts w:ascii="Verdana" w:hAnsi="Verdana"/>
        </w:rPr>
      </w:pPr>
      <w:r w:rsidRPr="001808F0">
        <w:rPr>
          <w:rFonts w:ascii="Verdana" w:hAnsi="Verdana"/>
        </w:rPr>
        <w:t>Supporting environmental outcomes (including reduction of use of products / material that are harmful to the environment or working practices that minimise environmental damage), as well as making a positive contribution to the Council’s pledge around removing use of “single use plastics”.</w:t>
      </w:r>
    </w:p>
    <w:p w14:paraId="079E160E" w14:textId="77777777" w:rsidR="000770F8" w:rsidRDefault="000770F8" w:rsidP="000770F8">
      <w:pPr>
        <w:pStyle w:val="ListParagraph"/>
        <w:numPr>
          <w:ilvl w:val="0"/>
          <w:numId w:val="2"/>
        </w:numPr>
        <w:spacing w:before="120" w:after="120" w:line="240" w:lineRule="auto"/>
        <w:contextualSpacing w:val="0"/>
        <w:jc w:val="both"/>
        <w:rPr>
          <w:rFonts w:ascii="Verdana" w:hAnsi="Verdana"/>
        </w:rPr>
      </w:pPr>
      <w:r w:rsidRPr="001808F0">
        <w:rPr>
          <w:rFonts w:ascii="Verdana" w:hAnsi="Verdana"/>
        </w:rPr>
        <w:t>Social outcomes may also include details on how the Supplier would look to support community initiatives and / or work to make a positive outcome within the wider community.</w:t>
      </w:r>
    </w:p>
    <w:p w14:paraId="56C0B8E1" w14:textId="77777777" w:rsidR="000770F8" w:rsidRPr="00635120" w:rsidRDefault="000770F8" w:rsidP="000770F8">
      <w:pPr>
        <w:pStyle w:val="ListParagraph"/>
        <w:numPr>
          <w:ilvl w:val="0"/>
          <w:numId w:val="2"/>
        </w:numPr>
        <w:spacing w:before="120" w:after="120" w:line="240" w:lineRule="auto"/>
        <w:contextualSpacing w:val="0"/>
        <w:jc w:val="both"/>
        <w:rPr>
          <w:rFonts w:ascii="Verdana" w:hAnsi="Verdana"/>
        </w:rPr>
      </w:pPr>
      <w:r w:rsidRPr="00635120">
        <w:rPr>
          <w:rFonts w:ascii="Verdana" w:hAnsi="Verdana"/>
        </w:rPr>
        <w:lastRenderedPageBreak/>
        <w:t xml:space="preserve">Social benefits to communities within the area </w:t>
      </w:r>
      <w:r>
        <w:rPr>
          <w:rFonts w:ascii="Verdana" w:hAnsi="Verdana"/>
        </w:rPr>
        <w:t>including</w:t>
      </w:r>
      <w:r w:rsidRPr="00635120">
        <w:rPr>
          <w:rFonts w:ascii="Verdana" w:hAnsi="Verdana"/>
        </w:rPr>
        <w:t xml:space="preserve"> increasing social inclusion and breaking down social exclusion.</w:t>
      </w:r>
    </w:p>
    <w:p w14:paraId="3A816682" w14:textId="77777777" w:rsidR="000770F8" w:rsidRPr="001808F0" w:rsidRDefault="000770F8" w:rsidP="000770F8">
      <w:pPr>
        <w:spacing w:before="120" w:after="120"/>
        <w:jc w:val="both"/>
        <w:rPr>
          <w:rFonts w:ascii="Verdana" w:hAnsi="Verdana"/>
        </w:rPr>
      </w:pPr>
      <w:r w:rsidRPr="001808F0">
        <w:rPr>
          <w:rFonts w:ascii="Verdana" w:hAnsi="Verdana"/>
        </w:rPr>
        <w:t xml:space="preserve">The above list is not exclusive or exhaustive but an indication on what are deemed to be relevant and proportional areas for Social Value consideration to this </w:t>
      </w:r>
      <w:r>
        <w:rPr>
          <w:rFonts w:ascii="Verdana" w:hAnsi="Verdana"/>
        </w:rPr>
        <w:t>Concession</w:t>
      </w:r>
      <w:r w:rsidRPr="001808F0">
        <w:rPr>
          <w:rFonts w:ascii="Verdana" w:hAnsi="Verdana"/>
        </w:rPr>
        <w:t xml:space="preserve">.  </w:t>
      </w:r>
    </w:p>
    <w:p w14:paraId="114649BE" w14:textId="77777777" w:rsidR="000770F8" w:rsidRPr="001808F0" w:rsidRDefault="000770F8" w:rsidP="000770F8">
      <w:pPr>
        <w:spacing w:before="120" w:after="120"/>
        <w:jc w:val="both"/>
        <w:rPr>
          <w:rFonts w:ascii="Verdana" w:hAnsi="Verdana"/>
          <w:b/>
          <w:bCs/>
          <w:smallCaps/>
        </w:rPr>
      </w:pPr>
      <w:r w:rsidRPr="001808F0">
        <w:rPr>
          <w:rFonts w:ascii="Verdana" w:hAnsi="Verdana"/>
          <w:b/>
          <w:bCs/>
          <w:smallCaps/>
        </w:rPr>
        <w:br w:type="page"/>
      </w:r>
    </w:p>
    <w:p w14:paraId="5087C08F" w14:textId="77777777" w:rsidR="000770F8" w:rsidRPr="001E544D" w:rsidRDefault="000770F8" w:rsidP="000770F8">
      <w:pPr>
        <w:pStyle w:val="Heading1"/>
        <w:numPr>
          <w:ilvl w:val="0"/>
          <w:numId w:val="1"/>
        </w:numPr>
        <w:ind w:hanging="720"/>
        <w:jc w:val="both"/>
        <w:rPr>
          <w:rStyle w:val="IntenseReference"/>
        </w:rPr>
      </w:pPr>
      <w:bookmarkStart w:id="51" w:name="_Toc32663009"/>
      <w:r w:rsidRPr="001E544D">
        <w:rPr>
          <w:rStyle w:val="IntenseReference"/>
        </w:rPr>
        <w:lastRenderedPageBreak/>
        <w:t>DEFINITIONS</w:t>
      </w:r>
      <w:bookmarkEnd w:id="51"/>
    </w:p>
    <w:p w14:paraId="02F3132E" w14:textId="77777777" w:rsidR="000770F8" w:rsidRPr="00150E7E" w:rsidRDefault="000770F8" w:rsidP="000770F8">
      <w:pPr>
        <w:pStyle w:val="ListParagraph"/>
        <w:ind w:left="1080"/>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5070"/>
      </w:tblGrid>
      <w:tr w:rsidR="000770F8" w:rsidRPr="002B72D6" w14:paraId="12124900" w14:textId="77777777" w:rsidTr="00EB4736">
        <w:tc>
          <w:tcPr>
            <w:tcW w:w="3959" w:type="dxa"/>
            <w:tcMar>
              <w:top w:w="100" w:type="dxa"/>
              <w:left w:w="100" w:type="dxa"/>
              <w:bottom w:w="100" w:type="dxa"/>
              <w:right w:w="100" w:type="dxa"/>
            </w:tcMar>
          </w:tcPr>
          <w:p w14:paraId="42338E66" w14:textId="77777777" w:rsidR="000770F8" w:rsidRPr="00DD217D" w:rsidRDefault="000770F8" w:rsidP="000770F8">
            <w:pPr>
              <w:jc w:val="both"/>
              <w:rPr>
                <w:rFonts w:ascii="Verdana" w:hAnsi="Verdana"/>
              </w:rPr>
            </w:pPr>
            <w:r>
              <w:rPr>
                <w:rFonts w:ascii="Verdana" w:hAnsi="Verdana"/>
              </w:rPr>
              <w:t>Appliances</w:t>
            </w:r>
          </w:p>
        </w:tc>
        <w:tc>
          <w:tcPr>
            <w:tcW w:w="5070" w:type="dxa"/>
            <w:tcMar>
              <w:top w:w="100" w:type="dxa"/>
              <w:left w:w="100" w:type="dxa"/>
              <w:bottom w:w="100" w:type="dxa"/>
              <w:right w:w="100" w:type="dxa"/>
            </w:tcMar>
          </w:tcPr>
          <w:p w14:paraId="4EEAABDC" w14:textId="77777777" w:rsidR="000770F8" w:rsidRDefault="000770F8" w:rsidP="000770F8">
            <w:pPr>
              <w:jc w:val="both"/>
              <w:rPr>
                <w:rFonts w:ascii="Verdana" w:hAnsi="Verdana"/>
              </w:rPr>
            </w:pPr>
            <w:r>
              <w:rPr>
                <w:rFonts w:ascii="Verdana" w:hAnsi="Verdana"/>
              </w:rPr>
              <w:t xml:space="preserve">In summary this shall include (but not be limited to):  </w:t>
            </w:r>
          </w:p>
          <w:p w14:paraId="1BCFE85F" w14:textId="77777777" w:rsidR="000770F8" w:rsidRPr="00DD217D" w:rsidRDefault="000770F8" w:rsidP="000770F8">
            <w:pPr>
              <w:jc w:val="both"/>
              <w:rPr>
                <w:rFonts w:ascii="Verdana" w:hAnsi="Verdana"/>
              </w:rPr>
            </w:pPr>
            <w:r>
              <w:rPr>
                <w:rFonts w:ascii="Verdana" w:hAnsi="Verdana"/>
              </w:rPr>
              <w:t>Cooker, microwave, kettles / boiler, coffee maker, dishwasher etc.</w:t>
            </w:r>
          </w:p>
        </w:tc>
      </w:tr>
      <w:tr w:rsidR="000770F8" w:rsidRPr="002B72D6" w14:paraId="5A781991" w14:textId="77777777" w:rsidTr="00EB4736">
        <w:tc>
          <w:tcPr>
            <w:tcW w:w="3959" w:type="dxa"/>
            <w:tcMar>
              <w:top w:w="100" w:type="dxa"/>
              <w:left w:w="100" w:type="dxa"/>
              <w:bottom w:w="100" w:type="dxa"/>
              <w:right w:w="100" w:type="dxa"/>
            </w:tcMar>
          </w:tcPr>
          <w:p w14:paraId="62873939" w14:textId="77777777" w:rsidR="000770F8" w:rsidRPr="00DD217D" w:rsidRDefault="000770F8" w:rsidP="000770F8">
            <w:pPr>
              <w:jc w:val="both"/>
              <w:rPr>
                <w:rFonts w:ascii="Verdana" w:hAnsi="Verdana"/>
              </w:rPr>
            </w:pPr>
            <w:r w:rsidRPr="00DD217D">
              <w:rPr>
                <w:rFonts w:ascii="Verdana" w:hAnsi="Verdana"/>
              </w:rPr>
              <w:t>The Client</w:t>
            </w:r>
          </w:p>
        </w:tc>
        <w:tc>
          <w:tcPr>
            <w:tcW w:w="5070" w:type="dxa"/>
            <w:tcMar>
              <w:top w:w="100" w:type="dxa"/>
              <w:left w:w="100" w:type="dxa"/>
              <w:bottom w:w="100" w:type="dxa"/>
              <w:right w:w="100" w:type="dxa"/>
            </w:tcMar>
          </w:tcPr>
          <w:p w14:paraId="78AB30B2" w14:textId="77777777" w:rsidR="000770F8" w:rsidRPr="00DD217D" w:rsidRDefault="000770F8" w:rsidP="000770F8">
            <w:pPr>
              <w:jc w:val="both"/>
              <w:rPr>
                <w:rFonts w:ascii="Verdana" w:hAnsi="Verdana"/>
              </w:rPr>
            </w:pPr>
            <w:r w:rsidRPr="00DD217D">
              <w:rPr>
                <w:rFonts w:ascii="Verdana" w:hAnsi="Verdana"/>
              </w:rPr>
              <w:t>Means the Council’s representative, appointed for the purpose of managing the contract</w:t>
            </w:r>
          </w:p>
        </w:tc>
      </w:tr>
      <w:tr w:rsidR="000770F8" w:rsidRPr="002B72D6" w14:paraId="0135DCE9" w14:textId="77777777" w:rsidTr="00EB4736">
        <w:tc>
          <w:tcPr>
            <w:tcW w:w="3959" w:type="dxa"/>
            <w:tcMar>
              <w:top w:w="100" w:type="dxa"/>
              <w:left w:w="100" w:type="dxa"/>
              <w:bottom w:w="100" w:type="dxa"/>
              <w:right w:w="100" w:type="dxa"/>
            </w:tcMar>
          </w:tcPr>
          <w:p w14:paraId="4C79C816" w14:textId="77777777" w:rsidR="000770F8" w:rsidRPr="00DD217D" w:rsidRDefault="000770F8" w:rsidP="000770F8">
            <w:pPr>
              <w:jc w:val="both"/>
              <w:rPr>
                <w:rFonts w:ascii="Verdana" w:hAnsi="Verdana"/>
              </w:rPr>
            </w:pPr>
            <w:r w:rsidRPr="00DD217D">
              <w:rPr>
                <w:rFonts w:ascii="Verdana" w:hAnsi="Verdana"/>
              </w:rPr>
              <w:t>Concession</w:t>
            </w:r>
          </w:p>
        </w:tc>
        <w:tc>
          <w:tcPr>
            <w:tcW w:w="5070" w:type="dxa"/>
            <w:tcMar>
              <w:top w:w="100" w:type="dxa"/>
              <w:left w:w="100" w:type="dxa"/>
              <w:bottom w:w="100" w:type="dxa"/>
              <w:right w:w="100" w:type="dxa"/>
            </w:tcMar>
          </w:tcPr>
          <w:p w14:paraId="76FDC9DB" w14:textId="77777777" w:rsidR="000770F8" w:rsidRPr="00DD217D" w:rsidRDefault="000770F8" w:rsidP="000770F8">
            <w:pPr>
              <w:jc w:val="both"/>
              <w:rPr>
                <w:rFonts w:ascii="Verdana" w:hAnsi="Verdana"/>
              </w:rPr>
            </w:pPr>
            <w:r w:rsidRPr="00DD217D">
              <w:rPr>
                <w:rFonts w:ascii="Verdana" w:hAnsi="Verdana"/>
              </w:rPr>
              <w:t xml:space="preserve">Means the </w:t>
            </w:r>
            <w:r>
              <w:rPr>
                <w:rFonts w:ascii="Verdana" w:hAnsi="Verdana"/>
              </w:rPr>
              <w:t>kiosk and toilet facility at Poltair Park, St Austell</w:t>
            </w:r>
          </w:p>
        </w:tc>
      </w:tr>
      <w:tr w:rsidR="000770F8" w:rsidRPr="002B72D6" w14:paraId="0F73EB6E" w14:textId="77777777" w:rsidTr="00EB4736">
        <w:tc>
          <w:tcPr>
            <w:tcW w:w="3959" w:type="dxa"/>
            <w:tcMar>
              <w:top w:w="100" w:type="dxa"/>
              <w:left w:w="100" w:type="dxa"/>
              <w:bottom w:w="100" w:type="dxa"/>
              <w:right w:w="100" w:type="dxa"/>
            </w:tcMar>
          </w:tcPr>
          <w:p w14:paraId="0A687DFC" w14:textId="77777777" w:rsidR="000770F8" w:rsidRPr="00DD217D" w:rsidRDefault="000770F8" w:rsidP="000770F8">
            <w:pPr>
              <w:jc w:val="both"/>
              <w:rPr>
                <w:rFonts w:ascii="Verdana" w:hAnsi="Verdana"/>
              </w:rPr>
            </w:pPr>
            <w:r w:rsidRPr="00DD217D">
              <w:rPr>
                <w:rFonts w:ascii="Verdana" w:hAnsi="Verdana"/>
              </w:rPr>
              <w:t>Concessionaire</w:t>
            </w:r>
          </w:p>
        </w:tc>
        <w:tc>
          <w:tcPr>
            <w:tcW w:w="5070" w:type="dxa"/>
            <w:tcMar>
              <w:top w:w="100" w:type="dxa"/>
              <w:left w:w="100" w:type="dxa"/>
              <w:bottom w:w="100" w:type="dxa"/>
              <w:right w:w="100" w:type="dxa"/>
            </w:tcMar>
          </w:tcPr>
          <w:p w14:paraId="65B5EDE2" w14:textId="77777777" w:rsidR="000770F8" w:rsidRPr="00DD217D" w:rsidRDefault="000770F8" w:rsidP="000770F8">
            <w:pPr>
              <w:jc w:val="both"/>
              <w:rPr>
                <w:rFonts w:ascii="Verdana" w:hAnsi="Verdana"/>
              </w:rPr>
            </w:pPr>
            <w:r w:rsidRPr="00DD217D">
              <w:rPr>
                <w:rFonts w:ascii="Verdana" w:hAnsi="Verdana"/>
              </w:rPr>
              <w:t>Means the organisation named in the articles of agreement</w:t>
            </w:r>
          </w:p>
        </w:tc>
      </w:tr>
      <w:tr w:rsidR="000770F8" w:rsidRPr="002B72D6" w14:paraId="26538D02" w14:textId="77777777" w:rsidTr="00EB4736">
        <w:tc>
          <w:tcPr>
            <w:tcW w:w="3959" w:type="dxa"/>
            <w:tcMar>
              <w:top w:w="100" w:type="dxa"/>
              <w:left w:w="100" w:type="dxa"/>
              <w:bottom w:w="100" w:type="dxa"/>
              <w:right w:w="100" w:type="dxa"/>
            </w:tcMar>
          </w:tcPr>
          <w:p w14:paraId="6D1BA18A" w14:textId="77777777" w:rsidR="000770F8" w:rsidRPr="00DD217D" w:rsidRDefault="000770F8" w:rsidP="000770F8">
            <w:pPr>
              <w:jc w:val="both"/>
              <w:rPr>
                <w:rFonts w:ascii="Verdana" w:hAnsi="Verdana"/>
              </w:rPr>
            </w:pPr>
            <w:r w:rsidRPr="00DD217D">
              <w:rPr>
                <w:rFonts w:ascii="Verdana" w:hAnsi="Verdana"/>
              </w:rPr>
              <w:t xml:space="preserve">Council </w:t>
            </w:r>
          </w:p>
        </w:tc>
        <w:tc>
          <w:tcPr>
            <w:tcW w:w="5070" w:type="dxa"/>
            <w:tcMar>
              <w:top w:w="100" w:type="dxa"/>
              <w:left w:w="100" w:type="dxa"/>
              <w:bottom w:w="100" w:type="dxa"/>
              <w:right w:w="100" w:type="dxa"/>
            </w:tcMar>
          </w:tcPr>
          <w:p w14:paraId="58112F61" w14:textId="77777777" w:rsidR="000770F8" w:rsidRPr="00DD217D" w:rsidRDefault="000770F8" w:rsidP="000770F8">
            <w:pPr>
              <w:jc w:val="both"/>
              <w:rPr>
                <w:rFonts w:ascii="Verdana" w:hAnsi="Verdana"/>
              </w:rPr>
            </w:pPr>
            <w:r w:rsidRPr="00DD217D">
              <w:rPr>
                <w:rFonts w:ascii="Verdana" w:hAnsi="Verdana"/>
              </w:rPr>
              <w:t>Means St Austell Town Council</w:t>
            </w:r>
          </w:p>
        </w:tc>
      </w:tr>
      <w:tr w:rsidR="000770F8" w:rsidRPr="002B72D6" w14:paraId="7DC2081C" w14:textId="77777777" w:rsidTr="00EB4736">
        <w:tc>
          <w:tcPr>
            <w:tcW w:w="3959" w:type="dxa"/>
            <w:tcMar>
              <w:top w:w="100" w:type="dxa"/>
              <w:left w:w="100" w:type="dxa"/>
              <w:bottom w:w="100" w:type="dxa"/>
              <w:right w:w="100" w:type="dxa"/>
            </w:tcMar>
          </w:tcPr>
          <w:p w14:paraId="6E55475C" w14:textId="77777777" w:rsidR="000770F8" w:rsidRPr="00DD217D" w:rsidRDefault="000770F8" w:rsidP="000770F8">
            <w:pPr>
              <w:jc w:val="both"/>
              <w:rPr>
                <w:rFonts w:ascii="Verdana" w:hAnsi="Verdana"/>
              </w:rPr>
            </w:pPr>
            <w:r w:rsidRPr="00DD217D">
              <w:rPr>
                <w:rFonts w:ascii="Verdana" w:hAnsi="Verdana"/>
              </w:rPr>
              <w:t xml:space="preserve">Customer </w:t>
            </w:r>
          </w:p>
        </w:tc>
        <w:tc>
          <w:tcPr>
            <w:tcW w:w="5070" w:type="dxa"/>
            <w:tcMar>
              <w:top w:w="100" w:type="dxa"/>
              <w:left w:w="100" w:type="dxa"/>
              <w:bottom w:w="100" w:type="dxa"/>
              <w:right w:w="100" w:type="dxa"/>
            </w:tcMar>
          </w:tcPr>
          <w:p w14:paraId="589F991E" w14:textId="77777777" w:rsidR="000770F8" w:rsidRPr="00DD217D" w:rsidRDefault="000770F8" w:rsidP="000770F8">
            <w:pPr>
              <w:jc w:val="both"/>
              <w:rPr>
                <w:rFonts w:ascii="Verdana" w:hAnsi="Verdana"/>
              </w:rPr>
            </w:pPr>
            <w:r w:rsidRPr="00DD217D">
              <w:rPr>
                <w:rFonts w:ascii="Verdana" w:hAnsi="Verdana"/>
              </w:rPr>
              <w:t>Means a third party to whom the Concessionaire provides services</w:t>
            </w:r>
          </w:p>
        </w:tc>
      </w:tr>
      <w:tr w:rsidR="000770F8" w:rsidRPr="002B72D6" w14:paraId="246D8F69" w14:textId="77777777" w:rsidTr="00EB4736">
        <w:tc>
          <w:tcPr>
            <w:tcW w:w="3959" w:type="dxa"/>
            <w:tcMar>
              <w:top w:w="100" w:type="dxa"/>
              <w:left w:w="100" w:type="dxa"/>
              <w:bottom w:w="100" w:type="dxa"/>
              <w:right w:w="100" w:type="dxa"/>
            </w:tcMar>
          </w:tcPr>
          <w:p w14:paraId="17BE0FD0" w14:textId="77777777" w:rsidR="000770F8" w:rsidRPr="00DD217D" w:rsidRDefault="000770F8" w:rsidP="000770F8">
            <w:pPr>
              <w:jc w:val="both"/>
              <w:rPr>
                <w:rFonts w:ascii="Verdana" w:hAnsi="Verdana"/>
              </w:rPr>
            </w:pPr>
            <w:r>
              <w:rPr>
                <w:rFonts w:ascii="Verdana" w:hAnsi="Verdana"/>
              </w:rPr>
              <w:t>Events</w:t>
            </w:r>
          </w:p>
        </w:tc>
        <w:tc>
          <w:tcPr>
            <w:tcW w:w="5070" w:type="dxa"/>
            <w:tcMar>
              <w:top w:w="100" w:type="dxa"/>
              <w:left w:w="100" w:type="dxa"/>
              <w:bottom w:w="100" w:type="dxa"/>
              <w:right w:w="100" w:type="dxa"/>
            </w:tcMar>
          </w:tcPr>
          <w:p w14:paraId="717158EE" w14:textId="77777777" w:rsidR="000770F8" w:rsidRPr="00DD217D" w:rsidRDefault="000770F8" w:rsidP="000770F8">
            <w:pPr>
              <w:jc w:val="both"/>
              <w:rPr>
                <w:rFonts w:ascii="Verdana" w:hAnsi="Verdana"/>
              </w:rPr>
            </w:pPr>
            <w:r>
              <w:rPr>
                <w:rFonts w:ascii="Verdana" w:hAnsi="Verdana"/>
              </w:rPr>
              <w:t>Means Events that are approved by the Council held on the approved site area adjoining the Concession</w:t>
            </w:r>
          </w:p>
        </w:tc>
      </w:tr>
      <w:tr w:rsidR="000770F8" w:rsidRPr="002B72D6" w14:paraId="4A748897" w14:textId="77777777" w:rsidTr="00EB4736">
        <w:tc>
          <w:tcPr>
            <w:tcW w:w="3959" w:type="dxa"/>
            <w:tcMar>
              <w:top w:w="100" w:type="dxa"/>
              <w:left w:w="100" w:type="dxa"/>
              <w:bottom w:w="100" w:type="dxa"/>
              <w:right w:w="100" w:type="dxa"/>
            </w:tcMar>
          </w:tcPr>
          <w:p w14:paraId="1A2366D2" w14:textId="77777777" w:rsidR="000770F8" w:rsidRPr="00DD217D" w:rsidRDefault="000770F8" w:rsidP="000770F8">
            <w:pPr>
              <w:jc w:val="both"/>
              <w:rPr>
                <w:rFonts w:ascii="Verdana" w:hAnsi="Verdana"/>
              </w:rPr>
            </w:pPr>
            <w:r>
              <w:rPr>
                <w:rFonts w:ascii="Verdana" w:hAnsi="Verdana"/>
              </w:rPr>
              <w:t>Furniture</w:t>
            </w:r>
          </w:p>
        </w:tc>
        <w:tc>
          <w:tcPr>
            <w:tcW w:w="5070" w:type="dxa"/>
            <w:tcMar>
              <w:top w:w="100" w:type="dxa"/>
              <w:left w:w="100" w:type="dxa"/>
              <w:bottom w:w="100" w:type="dxa"/>
              <w:right w:w="100" w:type="dxa"/>
            </w:tcMar>
          </w:tcPr>
          <w:p w14:paraId="5B2C3831" w14:textId="77777777" w:rsidR="000770F8" w:rsidRPr="00DD217D" w:rsidRDefault="000770F8" w:rsidP="000770F8">
            <w:pPr>
              <w:jc w:val="both"/>
              <w:rPr>
                <w:rFonts w:ascii="Verdana" w:hAnsi="Verdana"/>
              </w:rPr>
            </w:pPr>
            <w:r>
              <w:rPr>
                <w:rFonts w:ascii="Verdana" w:hAnsi="Verdana"/>
              </w:rPr>
              <w:t xml:space="preserve">In summary this shall include related furniture for customers of the Concession and may include tables and chairs both within and outside of the premises. </w:t>
            </w:r>
          </w:p>
        </w:tc>
      </w:tr>
      <w:tr w:rsidR="000770F8" w:rsidRPr="002B72D6" w14:paraId="49FBA90A" w14:textId="77777777" w:rsidTr="00EB4736">
        <w:tc>
          <w:tcPr>
            <w:tcW w:w="3959" w:type="dxa"/>
            <w:tcMar>
              <w:top w:w="100" w:type="dxa"/>
              <w:left w:w="100" w:type="dxa"/>
              <w:bottom w:w="100" w:type="dxa"/>
              <w:right w:w="100" w:type="dxa"/>
            </w:tcMar>
          </w:tcPr>
          <w:p w14:paraId="73A8EC0F" w14:textId="77777777" w:rsidR="000770F8" w:rsidRPr="00DD217D" w:rsidRDefault="000770F8" w:rsidP="000770F8">
            <w:pPr>
              <w:jc w:val="both"/>
              <w:rPr>
                <w:rFonts w:ascii="Verdana" w:hAnsi="Verdana"/>
              </w:rPr>
            </w:pPr>
            <w:r w:rsidRPr="00DD217D">
              <w:rPr>
                <w:rFonts w:ascii="Verdana" w:hAnsi="Verdana"/>
              </w:rPr>
              <w:t>Licence</w:t>
            </w:r>
          </w:p>
        </w:tc>
        <w:tc>
          <w:tcPr>
            <w:tcW w:w="5070" w:type="dxa"/>
            <w:tcMar>
              <w:top w:w="100" w:type="dxa"/>
              <w:left w:w="100" w:type="dxa"/>
              <w:bottom w:w="100" w:type="dxa"/>
              <w:right w:w="100" w:type="dxa"/>
            </w:tcMar>
          </w:tcPr>
          <w:p w14:paraId="3274E82C" w14:textId="77777777" w:rsidR="000770F8" w:rsidRPr="00DD217D" w:rsidRDefault="000770F8" w:rsidP="000770F8">
            <w:pPr>
              <w:widowControl w:val="0"/>
              <w:spacing w:line="240" w:lineRule="auto"/>
              <w:jc w:val="both"/>
              <w:rPr>
                <w:rFonts w:ascii="Verdana" w:hAnsi="Verdana"/>
              </w:rPr>
            </w:pPr>
            <w:r w:rsidRPr="00DD217D">
              <w:rPr>
                <w:rFonts w:ascii="Verdana" w:hAnsi="Verdana"/>
              </w:rPr>
              <w:t>Means the licence to occupy the premises</w:t>
            </w:r>
          </w:p>
        </w:tc>
      </w:tr>
      <w:tr w:rsidR="000770F8" w:rsidRPr="002B72D6" w14:paraId="6DBE764D" w14:textId="77777777" w:rsidTr="00EB4736">
        <w:tc>
          <w:tcPr>
            <w:tcW w:w="3959" w:type="dxa"/>
            <w:tcMar>
              <w:top w:w="100" w:type="dxa"/>
              <w:left w:w="100" w:type="dxa"/>
              <w:bottom w:w="100" w:type="dxa"/>
              <w:right w:w="100" w:type="dxa"/>
            </w:tcMar>
          </w:tcPr>
          <w:p w14:paraId="5690C24B" w14:textId="77777777" w:rsidR="000770F8" w:rsidRPr="00DD217D" w:rsidRDefault="000770F8" w:rsidP="000770F8">
            <w:pPr>
              <w:jc w:val="both"/>
              <w:rPr>
                <w:rFonts w:ascii="Verdana" w:hAnsi="Verdana"/>
              </w:rPr>
            </w:pPr>
            <w:r w:rsidRPr="00DD217D">
              <w:rPr>
                <w:rFonts w:ascii="Verdana" w:hAnsi="Verdana"/>
              </w:rPr>
              <w:t>Light Equipment</w:t>
            </w:r>
          </w:p>
        </w:tc>
        <w:tc>
          <w:tcPr>
            <w:tcW w:w="5070" w:type="dxa"/>
            <w:tcMar>
              <w:top w:w="100" w:type="dxa"/>
              <w:left w:w="100" w:type="dxa"/>
              <w:bottom w:w="100" w:type="dxa"/>
              <w:right w:w="100" w:type="dxa"/>
            </w:tcMar>
          </w:tcPr>
          <w:p w14:paraId="0A7A9309" w14:textId="77777777" w:rsidR="000770F8" w:rsidRPr="00DD217D" w:rsidRDefault="000770F8" w:rsidP="000770F8">
            <w:pPr>
              <w:jc w:val="both"/>
              <w:rPr>
                <w:rFonts w:ascii="Verdana" w:hAnsi="Verdana"/>
              </w:rPr>
            </w:pPr>
            <w:r w:rsidRPr="00DD217D">
              <w:rPr>
                <w:rFonts w:ascii="Verdana" w:hAnsi="Verdana"/>
              </w:rPr>
              <w:t>In summary this shall include (but is not limited to):</w:t>
            </w:r>
          </w:p>
          <w:p w14:paraId="1B67874E" w14:textId="77777777" w:rsidR="000770F8" w:rsidRPr="00DD217D" w:rsidRDefault="000770F8" w:rsidP="000770F8">
            <w:pPr>
              <w:jc w:val="both"/>
              <w:rPr>
                <w:rFonts w:ascii="Verdana" w:hAnsi="Verdana"/>
              </w:rPr>
            </w:pPr>
            <w:r w:rsidRPr="00DD217D">
              <w:rPr>
                <w:rFonts w:ascii="Verdana" w:hAnsi="Verdana"/>
              </w:rPr>
              <w:t>Crockery, cutlery and glassware, display dishes, display and marketing boards, Kitchenware including pots and pans, tills and IT equipment</w:t>
            </w:r>
          </w:p>
        </w:tc>
      </w:tr>
    </w:tbl>
    <w:p w14:paraId="3ECD664D" w14:textId="77777777" w:rsidR="000770F8" w:rsidRDefault="000770F8" w:rsidP="000770F8">
      <w:pPr>
        <w:spacing w:before="120" w:after="120"/>
        <w:jc w:val="both"/>
        <w:rPr>
          <w:rFonts w:ascii="Verdana" w:hAnsi="Verdana"/>
        </w:rPr>
      </w:pPr>
    </w:p>
    <w:p w14:paraId="3C8F003D" w14:textId="77777777" w:rsidR="007D6F60" w:rsidRDefault="007D6F60" w:rsidP="000770F8">
      <w:pPr>
        <w:jc w:val="both"/>
      </w:pPr>
    </w:p>
    <w:sectPr w:rsidR="007D6F60" w:rsidSect="000770F8">
      <w:footerReference w:type="default" r:id="rId10"/>
      <w:type w:val="continuous"/>
      <w:pgSz w:w="11906" w:h="16838" w:code="9"/>
      <w:pgMar w:top="851" w:right="851" w:bottom="851" w:left="992" w:header="720" w:footer="61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7B742" w14:textId="77777777" w:rsidR="000770F8" w:rsidRDefault="000770F8" w:rsidP="000770F8">
      <w:pPr>
        <w:spacing w:line="240" w:lineRule="auto"/>
      </w:pPr>
      <w:r>
        <w:separator/>
      </w:r>
    </w:p>
  </w:endnote>
  <w:endnote w:type="continuationSeparator" w:id="0">
    <w:p w14:paraId="37D26875" w14:textId="77777777" w:rsidR="000770F8" w:rsidRDefault="000770F8" w:rsidP="00077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617353"/>
      <w:docPartObj>
        <w:docPartGallery w:val="Page Numbers (Bottom of Page)"/>
        <w:docPartUnique/>
      </w:docPartObj>
    </w:sdtPr>
    <w:sdtEndPr>
      <w:rPr>
        <w:noProof/>
      </w:rPr>
    </w:sdtEndPr>
    <w:sdtContent>
      <w:p w14:paraId="1B737AB5" w14:textId="383A077C" w:rsidR="000770F8" w:rsidRDefault="000770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E21FE5" w14:textId="77777777" w:rsidR="000770F8" w:rsidRDefault="0007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4032F" w14:textId="77777777" w:rsidR="000770F8" w:rsidRDefault="000770F8" w:rsidP="000770F8">
      <w:pPr>
        <w:spacing w:line="240" w:lineRule="auto"/>
      </w:pPr>
      <w:r>
        <w:separator/>
      </w:r>
    </w:p>
  </w:footnote>
  <w:footnote w:type="continuationSeparator" w:id="0">
    <w:p w14:paraId="3D97687F" w14:textId="77777777" w:rsidR="000770F8" w:rsidRDefault="000770F8" w:rsidP="000770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7863"/>
    <w:multiLevelType w:val="hybridMultilevel"/>
    <w:tmpl w:val="5EC4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01184"/>
    <w:multiLevelType w:val="multilevel"/>
    <w:tmpl w:val="297E2E34"/>
    <w:lvl w:ilvl="0">
      <w:start w:val="1"/>
      <w:numFmt w:val="decimal"/>
      <w:lvlText w:val="%1."/>
      <w:lvlJc w:val="left"/>
      <w:pPr>
        <w:ind w:left="720" w:hanging="360"/>
      </w:pPr>
      <w:rPr>
        <w:rFonts w:hint="default"/>
        <w:b/>
        <w:bCs/>
      </w:rPr>
    </w:lvl>
    <w:lvl w:ilvl="1">
      <w:start w:val="1"/>
      <w:numFmt w:val="decimal"/>
      <w:isLgl/>
      <w:lvlText w:val="%1.%2"/>
      <w:lvlJc w:val="left"/>
      <w:pPr>
        <w:ind w:left="22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56820718"/>
    <w:multiLevelType w:val="hybridMultilevel"/>
    <w:tmpl w:val="8A72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F8"/>
    <w:rsid w:val="000770F8"/>
    <w:rsid w:val="00631B05"/>
    <w:rsid w:val="007D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A392"/>
  <w15:chartTrackingRefBased/>
  <w15:docId w15:val="{CED9A150-25BC-4522-91AD-B79BB08B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0F8"/>
    <w:pPr>
      <w:spacing w:after="0" w:line="276" w:lineRule="auto"/>
    </w:pPr>
    <w:rPr>
      <w:rFonts w:ascii="Arial" w:eastAsia="Arial" w:hAnsi="Arial" w:cs="Arial"/>
      <w:color w:val="000000"/>
      <w:lang w:eastAsia="en-GB"/>
    </w:rPr>
  </w:style>
  <w:style w:type="paragraph" w:styleId="Heading1">
    <w:name w:val="heading 1"/>
    <w:basedOn w:val="Normal"/>
    <w:next w:val="Normal"/>
    <w:link w:val="Heading1Char"/>
    <w:rsid w:val="000770F8"/>
    <w:pPr>
      <w:keepNext/>
      <w:keepLines/>
      <w:spacing w:before="200"/>
      <w:contextualSpacing/>
      <w:outlineLvl w:val="0"/>
    </w:pPr>
    <w:rPr>
      <w:rFonts w:ascii="Trebuchet MS" w:eastAsia="Trebuchet MS" w:hAnsi="Trebuchet MS" w:cs="Trebuchet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0F8"/>
    <w:rPr>
      <w:rFonts w:ascii="Trebuchet MS" w:eastAsia="Trebuchet MS" w:hAnsi="Trebuchet MS" w:cs="Trebuchet MS"/>
      <w:color w:val="000000"/>
      <w:sz w:val="32"/>
      <w:szCs w:val="32"/>
      <w:lang w:eastAsia="en-GB"/>
    </w:rPr>
  </w:style>
  <w:style w:type="paragraph" w:styleId="ListParagraph">
    <w:name w:val="List Paragraph"/>
    <w:basedOn w:val="Normal"/>
    <w:uiPriority w:val="34"/>
    <w:qFormat/>
    <w:rsid w:val="000770F8"/>
    <w:pPr>
      <w:ind w:left="720"/>
      <w:contextualSpacing/>
    </w:pPr>
  </w:style>
  <w:style w:type="character" w:styleId="Hyperlink">
    <w:name w:val="Hyperlink"/>
    <w:basedOn w:val="DefaultParagraphFont"/>
    <w:uiPriority w:val="99"/>
    <w:unhideWhenUsed/>
    <w:rsid w:val="000770F8"/>
    <w:rPr>
      <w:color w:val="0563C1" w:themeColor="hyperlink"/>
      <w:u w:val="single"/>
    </w:rPr>
  </w:style>
  <w:style w:type="character" w:styleId="IntenseReference">
    <w:name w:val="Intense Reference"/>
    <w:basedOn w:val="DefaultParagraphFont"/>
    <w:uiPriority w:val="32"/>
    <w:qFormat/>
    <w:rsid w:val="000770F8"/>
    <w:rPr>
      <w:b/>
      <w:bCs/>
      <w:smallCaps/>
      <w:color w:val="4472C4" w:themeColor="accent1"/>
      <w:spacing w:val="5"/>
    </w:rPr>
  </w:style>
  <w:style w:type="paragraph" w:styleId="TOCHeading">
    <w:name w:val="TOC Heading"/>
    <w:basedOn w:val="Heading1"/>
    <w:next w:val="Normal"/>
    <w:uiPriority w:val="39"/>
    <w:unhideWhenUsed/>
    <w:qFormat/>
    <w:rsid w:val="000770F8"/>
    <w:pPr>
      <w:spacing w:before="240" w:line="259" w:lineRule="auto"/>
      <w:contextualSpacing w:val="0"/>
      <w:outlineLvl w:val="9"/>
    </w:pPr>
    <w:rPr>
      <w:rFonts w:asciiTheme="majorHAnsi" w:eastAsiaTheme="majorEastAsia" w:hAnsiTheme="majorHAnsi" w:cstheme="majorBidi"/>
      <w:color w:val="2F5496" w:themeColor="accent1" w:themeShade="BF"/>
      <w:lang w:val="en-US" w:eastAsia="en-US"/>
    </w:rPr>
  </w:style>
  <w:style w:type="paragraph" w:styleId="TOC1">
    <w:name w:val="toc 1"/>
    <w:basedOn w:val="Normal"/>
    <w:next w:val="Normal"/>
    <w:autoRedefine/>
    <w:uiPriority w:val="39"/>
    <w:unhideWhenUsed/>
    <w:rsid w:val="000770F8"/>
    <w:pPr>
      <w:spacing w:after="100"/>
    </w:pPr>
  </w:style>
  <w:style w:type="paragraph" w:styleId="Header">
    <w:name w:val="header"/>
    <w:basedOn w:val="Normal"/>
    <w:link w:val="HeaderChar"/>
    <w:uiPriority w:val="99"/>
    <w:unhideWhenUsed/>
    <w:rsid w:val="000770F8"/>
    <w:pPr>
      <w:tabs>
        <w:tab w:val="center" w:pos="4513"/>
        <w:tab w:val="right" w:pos="9026"/>
      </w:tabs>
      <w:spacing w:line="240" w:lineRule="auto"/>
    </w:pPr>
  </w:style>
  <w:style w:type="character" w:customStyle="1" w:styleId="HeaderChar">
    <w:name w:val="Header Char"/>
    <w:basedOn w:val="DefaultParagraphFont"/>
    <w:link w:val="Header"/>
    <w:uiPriority w:val="99"/>
    <w:rsid w:val="000770F8"/>
    <w:rPr>
      <w:rFonts w:ascii="Arial" w:eastAsia="Arial" w:hAnsi="Arial" w:cs="Arial"/>
      <w:color w:val="000000"/>
      <w:lang w:eastAsia="en-GB"/>
    </w:rPr>
  </w:style>
  <w:style w:type="paragraph" w:styleId="Footer">
    <w:name w:val="footer"/>
    <w:basedOn w:val="Normal"/>
    <w:link w:val="FooterChar"/>
    <w:uiPriority w:val="99"/>
    <w:unhideWhenUsed/>
    <w:rsid w:val="000770F8"/>
    <w:pPr>
      <w:tabs>
        <w:tab w:val="center" w:pos="4513"/>
        <w:tab w:val="right" w:pos="9026"/>
      </w:tabs>
      <w:spacing w:line="240" w:lineRule="auto"/>
    </w:pPr>
  </w:style>
  <w:style w:type="character" w:customStyle="1" w:styleId="FooterChar">
    <w:name w:val="Footer Char"/>
    <w:basedOn w:val="DefaultParagraphFont"/>
    <w:link w:val="Footer"/>
    <w:uiPriority w:val="99"/>
    <w:rsid w:val="000770F8"/>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7398-DB91-4029-8EA3-39C0F28F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2737</Words>
  <Characters>15602</Characters>
  <Application>Microsoft Office Word</Application>
  <DocSecurity>0</DocSecurity>
  <Lines>130</Lines>
  <Paragraphs>36</Paragraphs>
  <ScaleCrop>false</ScaleCrop>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1</cp:revision>
  <dcterms:created xsi:type="dcterms:W3CDTF">2020-02-19T17:16:00Z</dcterms:created>
  <dcterms:modified xsi:type="dcterms:W3CDTF">2020-02-19T17:21:00Z</dcterms:modified>
</cp:coreProperties>
</file>