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6F0AB" w14:textId="77777777" w:rsidR="001109AD" w:rsidRDefault="001109AD" w:rsidP="00E118C4">
      <w:pPr>
        <w:pStyle w:val="Heading1"/>
        <w:rPr>
          <w:sz w:val="40"/>
          <w:szCs w:val="40"/>
        </w:rPr>
      </w:pPr>
      <w:bookmarkStart w:id="0" w:name="_Hlk7011356"/>
      <w:bookmarkStart w:id="1" w:name="_Hlk6226579"/>
    </w:p>
    <w:p w14:paraId="5F017D49" w14:textId="20D34BB2" w:rsidR="00D04AF1" w:rsidRPr="003E48DA" w:rsidRDefault="00E83EEF" w:rsidP="00E118C4">
      <w:pPr>
        <w:pStyle w:val="Heading1"/>
        <w:rPr>
          <w:sz w:val="52"/>
          <w:szCs w:val="52"/>
        </w:rPr>
      </w:pPr>
      <w:bookmarkStart w:id="2" w:name="_Hlk10630276"/>
      <w:r w:rsidRPr="003E48DA">
        <w:rPr>
          <w:sz w:val="52"/>
          <w:szCs w:val="52"/>
        </w:rPr>
        <w:t>Social Work England</w:t>
      </w:r>
      <w:r w:rsidR="0081436D" w:rsidRPr="003E48DA">
        <w:rPr>
          <w:sz w:val="52"/>
          <w:szCs w:val="52"/>
        </w:rPr>
        <w:t xml:space="preserve"> </w:t>
      </w:r>
      <w:bookmarkEnd w:id="0"/>
    </w:p>
    <w:p w14:paraId="650BAA14" w14:textId="58FD3A27" w:rsidR="003E48DA" w:rsidRPr="003E48DA" w:rsidRDefault="003E48DA" w:rsidP="003E48DA">
      <w:pPr>
        <w:pStyle w:val="Heading20"/>
        <w:jc w:val="center"/>
        <w:rPr>
          <w:sz w:val="36"/>
          <w:szCs w:val="28"/>
        </w:rPr>
      </w:pPr>
      <w:r w:rsidRPr="003E48DA">
        <w:rPr>
          <w:sz w:val="36"/>
          <w:szCs w:val="28"/>
        </w:rPr>
        <w:t>Contracts Finder</w:t>
      </w:r>
    </w:p>
    <w:p w14:paraId="714B89C7" w14:textId="0712E963" w:rsidR="00D04AF1" w:rsidRDefault="00D04AF1" w:rsidP="00E118C4"/>
    <w:p w14:paraId="7B902260" w14:textId="77777777" w:rsidR="00D04AF1" w:rsidRPr="00D04AF1" w:rsidRDefault="00D04AF1" w:rsidP="00E118C4"/>
    <w:p w14:paraId="57169BEB" w14:textId="03BE4D61" w:rsidR="00D571FB" w:rsidRDefault="0051604B" w:rsidP="00E118C4">
      <w:pPr>
        <w:pStyle w:val="Heading1"/>
        <w:rPr>
          <w:sz w:val="72"/>
          <w:szCs w:val="72"/>
        </w:rPr>
      </w:pPr>
      <w:bookmarkStart w:id="3" w:name="_Hlk535591216"/>
      <w:r w:rsidRPr="00D04AF1">
        <w:rPr>
          <w:sz w:val="72"/>
          <w:szCs w:val="72"/>
        </w:rPr>
        <w:t>Invitation</w:t>
      </w:r>
      <w:r w:rsidR="00D04AF1" w:rsidRPr="00D04AF1">
        <w:rPr>
          <w:sz w:val="72"/>
          <w:szCs w:val="72"/>
        </w:rPr>
        <w:t xml:space="preserve"> to Tender </w:t>
      </w:r>
      <w:r w:rsidRPr="00D04AF1">
        <w:rPr>
          <w:sz w:val="72"/>
          <w:szCs w:val="72"/>
        </w:rPr>
        <w:t xml:space="preserve"> </w:t>
      </w:r>
    </w:p>
    <w:p w14:paraId="300BAAAE" w14:textId="4B71D379" w:rsidR="009F5BB5" w:rsidRDefault="003D21E0" w:rsidP="00E118C4">
      <w:pPr>
        <w:pStyle w:val="Heading20"/>
        <w:jc w:val="center"/>
        <w:rPr>
          <w:rFonts w:asciiTheme="majorHAnsi" w:hAnsiTheme="majorHAnsi" w:cstheme="majorHAnsi"/>
          <w:b/>
          <w:sz w:val="40"/>
          <w:szCs w:val="40"/>
        </w:rPr>
      </w:pPr>
      <w:r>
        <w:rPr>
          <w:rFonts w:asciiTheme="majorHAnsi" w:hAnsiTheme="majorHAnsi" w:cstheme="majorHAnsi"/>
          <w:b/>
          <w:sz w:val="40"/>
          <w:szCs w:val="40"/>
        </w:rPr>
        <w:t>C</w:t>
      </w:r>
      <w:r w:rsidR="001C0319">
        <w:rPr>
          <w:rFonts w:asciiTheme="majorHAnsi" w:hAnsiTheme="majorHAnsi" w:cstheme="majorHAnsi"/>
          <w:b/>
          <w:sz w:val="40"/>
          <w:szCs w:val="40"/>
        </w:rPr>
        <w:t xml:space="preserve">ommission for </w:t>
      </w:r>
      <w:r w:rsidR="003E48DA">
        <w:rPr>
          <w:rFonts w:asciiTheme="majorHAnsi" w:hAnsiTheme="majorHAnsi" w:cstheme="majorHAnsi"/>
          <w:b/>
          <w:sz w:val="40"/>
          <w:szCs w:val="40"/>
        </w:rPr>
        <w:t xml:space="preserve">the </w:t>
      </w:r>
      <w:r>
        <w:rPr>
          <w:rFonts w:asciiTheme="majorHAnsi" w:hAnsiTheme="majorHAnsi" w:cstheme="majorHAnsi"/>
          <w:b/>
          <w:sz w:val="40"/>
          <w:szCs w:val="40"/>
        </w:rPr>
        <w:t xml:space="preserve">development of a </w:t>
      </w:r>
      <w:r w:rsidR="001C0319">
        <w:rPr>
          <w:rFonts w:asciiTheme="majorHAnsi" w:hAnsiTheme="majorHAnsi" w:cstheme="majorHAnsi"/>
          <w:b/>
          <w:sz w:val="40"/>
          <w:szCs w:val="40"/>
        </w:rPr>
        <w:t>workforce</w:t>
      </w:r>
      <w:r w:rsidR="006051B7">
        <w:rPr>
          <w:rFonts w:asciiTheme="majorHAnsi" w:hAnsiTheme="majorHAnsi" w:cstheme="majorHAnsi"/>
          <w:b/>
          <w:sz w:val="40"/>
          <w:szCs w:val="40"/>
        </w:rPr>
        <w:t xml:space="preserve"> </w:t>
      </w:r>
      <w:r w:rsidR="002879A1">
        <w:rPr>
          <w:rFonts w:asciiTheme="majorHAnsi" w:hAnsiTheme="majorHAnsi" w:cstheme="majorHAnsi"/>
          <w:b/>
          <w:sz w:val="40"/>
          <w:szCs w:val="40"/>
        </w:rPr>
        <w:t xml:space="preserve">strategy </w:t>
      </w:r>
    </w:p>
    <w:p w14:paraId="238C8D38" w14:textId="71FFDDCF" w:rsidR="00715F0E" w:rsidRPr="00715F0E" w:rsidRDefault="00715F0E" w:rsidP="00E118C4">
      <w:pPr>
        <w:pStyle w:val="Heading1"/>
      </w:pPr>
      <w:r>
        <w:t xml:space="preserve">Reference </w:t>
      </w:r>
      <w:r w:rsidR="003E48DA">
        <w:t xml:space="preserve">- </w:t>
      </w:r>
      <w:r>
        <w:t xml:space="preserve">Social Work England </w:t>
      </w:r>
      <w:r w:rsidR="00B74C84">
        <w:t>0032</w:t>
      </w:r>
      <w:r w:rsidR="003E48DA">
        <w:t>9</w:t>
      </w:r>
    </w:p>
    <w:p w14:paraId="629310EF" w14:textId="618CE9B0" w:rsidR="00F3676B" w:rsidRDefault="00F3676B" w:rsidP="00E118C4">
      <w:pPr>
        <w:jc w:val="center"/>
        <w:rPr>
          <w:rFonts w:asciiTheme="minorHAnsi" w:hAnsiTheme="minorHAnsi" w:cs="Arial"/>
          <w:sz w:val="72"/>
          <w:szCs w:val="72"/>
        </w:rPr>
      </w:pPr>
    </w:p>
    <w:p w14:paraId="75EDE092" w14:textId="0316EE05" w:rsidR="00D04AF1" w:rsidRPr="003E48DA" w:rsidRDefault="00D04AF1" w:rsidP="00E118C4">
      <w:pPr>
        <w:jc w:val="center"/>
        <w:rPr>
          <w:rFonts w:asciiTheme="minorHAnsi" w:hAnsiTheme="minorHAnsi" w:cs="Arial"/>
          <w:b/>
          <w:bCs/>
          <w:sz w:val="52"/>
          <w:szCs w:val="52"/>
        </w:rPr>
      </w:pPr>
      <w:r w:rsidRPr="003E48DA">
        <w:rPr>
          <w:rFonts w:asciiTheme="minorHAnsi" w:hAnsiTheme="minorHAnsi" w:cs="Arial"/>
          <w:b/>
          <w:bCs/>
          <w:sz w:val="52"/>
          <w:szCs w:val="52"/>
        </w:rPr>
        <w:t>Closing date for submission of tender</w:t>
      </w:r>
      <w:r w:rsidR="00970073" w:rsidRPr="003E48DA">
        <w:rPr>
          <w:rFonts w:asciiTheme="minorHAnsi" w:hAnsiTheme="minorHAnsi" w:cs="Arial"/>
          <w:b/>
          <w:bCs/>
          <w:sz w:val="52"/>
          <w:szCs w:val="52"/>
        </w:rPr>
        <w:t>:</w:t>
      </w:r>
      <w:r w:rsidRPr="003E48DA">
        <w:rPr>
          <w:rFonts w:asciiTheme="minorHAnsi" w:hAnsiTheme="minorHAnsi" w:cs="Arial"/>
          <w:b/>
          <w:bCs/>
          <w:sz w:val="52"/>
          <w:szCs w:val="52"/>
        </w:rPr>
        <w:t xml:space="preserve"> </w:t>
      </w:r>
    </w:p>
    <w:p w14:paraId="21B5E64C" w14:textId="6B3FA771" w:rsidR="004C11EA" w:rsidRPr="003E48DA" w:rsidRDefault="00882EA2" w:rsidP="00E118C4">
      <w:pPr>
        <w:jc w:val="center"/>
        <w:rPr>
          <w:rFonts w:asciiTheme="minorHAnsi" w:hAnsiTheme="minorHAnsi" w:cs="Arial"/>
          <w:b/>
          <w:bCs/>
          <w:sz w:val="52"/>
          <w:szCs w:val="52"/>
        </w:rPr>
      </w:pPr>
      <w:r>
        <w:rPr>
          <w:rFonts w:asciiTheme="minorHAnsi" w:hAnsiTheme="minorHAnsi" w:cs="Arial"/>
          <w:b/>
          <w:bCs/>
          <w:sz w:val="52"/>
          <w:szCs w:val="52"/>
        </w:rPr>
        <w:t>Wednesday</w:t>
      </w:r>
      <w:r w:rsidR="00B505E2" w:rsidRPr="003E48DA">
        <w:rPr>
          <w:rFonts w:asciiTheme="minorHAnsi" w:hAnsiTheme="minorHAnsi" w:cs="Arial"/>
          <w:b/>
          <w:bCs/>
          <w:sz w:val="52"/>
          <w:szCs w:val="52"/>
        </w:rPr>
        <w:t xml:space="preserve"> 2</w:t>
      </w:r>
      <w:r>
        <w:rPr>
          <w:rFonts w:asciiTheme="minorHAnsi" w:hAnsiTheme="minorHAnsi" w:cs="Arial"/>
          <w:b/>
          <w:bCs/>
          <w:sz w:val="52"/>
          <w:szCs w:val="52"/>
        </w:rPr>
        <w:t>6</w:t>
      </w:r>
      <w:r w:rsidR="00B505E2" w:rsidRPr="003E48DA">
        <w:rPr>
          <w:rFonts w:asciiTheme="minorHAnsi" w:hAnsiTheme="minorHAnsi" w:cs="Arial"/>
          <w:b/>
          <w:bCs/>
          <w:sz w:val="52"/>
          <w:szCs w:val="52"/>
          <w:vertAlign w:val="superscript"/>
        </w:rPr>
        <w:t>th</w:t>
      </w:r>
      <w:r w:rsidR="00B505E2" w:rsidRPr="003E48DA">
        <w:rPr>
          <w:rFonts w:asciiTheme="minorHAnsi" w:hAnsiTheme="minorHAnsi" w:cs="Arial"/>
          <w:b/>
          <w:bCs/>
          <w:sz w:val="52"/>
          <w:szCs w:val="52"/>
        </w:rPr>
        <w:t xml:space="preserve"> August 2020</w:t>
      </w:r>
      <w:r w:rsidR="003E48DA">
        <w:rPr>
          <w:rFonts w:asciiTheme="minorHAnsi" w:hAnsiTheme="minorHAnsi" w:cs="Arial"/>
          <w:b/>
          <w:bCs/>
          <w:sz w:val="52"/>
          <w:szCs w:val="52"/>
        </w:rPr>
        <w:t xml:space="preserve"> at 1</w:t>
      </w:r>
      <w:r>
        <w:rPr>
          <w:rFonts w:asciiTheme="minorHAnsi" w:hAnsiTheme="minorHAnsi" w:cs="Arial"/>
          <w:b/>
          <w:bCs/>
          <w:sz w:val="52"/>
          <w:szCs w:val="52"/>
        </w:rPr>
        <w:t>2</w:t>
      </w:r>
      <w:r w:rsidR="003E48DA">
        <w:rPr>
          <w:rFonts w:asciiTheme="minorHAnsi" w:hAnsiTheme="minorHAnsi" w:cs="Arial"/>
          <w:b/>
          <w:bCs/>
          <w:sz w:val="52"/>
          <w:szCs w:val="52"/>
        </w:rPr>
        <w:t>:00</w:t>
      </w:r>
    </w:p>
    <w:p w14:paraId="579D46B9" w14:textId="77777777" w:rsidR="00D04AF1" w:rsidRDefault="00D04AF1" w:rsidP="00E118C4">
      <w:pPr>
        <w:jc w:val="center"/>
        <w:rPr>
          <w:rFonts w:asciiTheme="minorHAnsi" w:hAnsiTheme="minorHAnsi" w:cs="Arial"/>
          <w:sz w:val="72"/>
          <w:szCs w:val="72"/>
        </w:rPr>
      </w:pPr>
    </w:p>
    <w:bookmarkEnd w:id="1"/>
    <w:p w14:paraId="7C2A44F2" w14:textId="7CA3FD22" w:rsidR="00D04AF1" w:rsidRPr="001109AD" w:rsidRDefault="00D04AF1" w:rsidP="00E118C4">
      <w:pPr>
        <w:jc w:val="center"/>
        <w:rPr>
          <w:rFonts w:asciiTheme="minorHAnsi" w:hAnsiTheme="minorHAnsi" w:cs="Arial"/>
          <w:b/>
          <w:sz w:val="72"/>
          <w:szCs w:val="72"/>
        </w:rPr>
      </w:pPr>
    </w:p>
    <w:p w14:paraId="4DB4B970" w14:textId="77777777" w:rsidR="003E48DA" w:rsidRDefault="003E48DA" w:rsidP="00E118C4">
      <w:pPr>
        <w:jc w:val="center"/>
        <w:rPr>
          <w:b/>
        </w:rPr>
      </w:pPr>
    </w:p>
    <w:p w14:paraId="52739BD1" w14:textId="77777777" w:rsidR="003E48DA" w:rsidRDefault="003E48DA" w:rsidP="00E118C4">
      <w:pPr>
        <w:jc w:val="center"/>
        <w:rPr>
          <w:b/>
        </w:rPr>
      </w:pPr>
    </w:p>
    <w:p w14:paraId="4466BBE4" w14:textId="77777777" w:rsidR="003E48DA" w:rsidRDefault="003E48DA" w:rsidP="00E118C4">
      <w:pPr>
        <w:jc w:val="center"/>
        <w:rPr>
          <w:b/>
        </w:rPr>
      </w:pPr>
    </w:p>
    <w:p w14:paraId="089EAC62" w14:textId="77777777" w:rsidR="003E48DA" w:rsidRDefault="003E48DA" w:rsidP="00E118C4">
      <w:pPr>
        <w:jc w:val="center"/>
        <w:rPr>
          <w:b/>
        </w:rPr>
      </w:pPr>
    </w:p>
    <w:p w14:paraId="4068A968" w14:textId="77777777" w:rsidR="003E48DA" w:rsidRDefault="003E48DA" w:rsidP="00E118C4">
      <w:pPr>
        <w:jc w:val="center"/>
        <w:rPr>
          <w:b/>
        </w:rPr>
      </w:pPr>
    </w:p>
    <w:p w14:paraId="19DC3556" w14:textId="77777777" w:rsidR="003E48DA" w:rsidRPr="003E48DA" w:rsidRDefault="003E48DA" w:rsidP="00E118C4">
      <w:pPr>
        <w:jc w:val="center"/>
        <w:rPr>
          <w:bCs/>
        </w:rPr>
      </w:pPr>
    </w:p>
    <w:p w14:paraId="3A33000E" w14:textId="2FF6D2C6" w:rsidR="00D04AF1" w:rsidRPr="003E48DA" w:rsidRDefault="00D04AF1" w:rsidP="00E118C4">
      <w:pPr>
        <w:jc w:val="center"/>
        <w:rPr>
          <w:bCs/>
        </w:rPr>
      </w:pPr>
      <w:r w:rsidRPr="003E48DA">
        <w:rPr>
          <w:bCs/>
        </w:rPr>
        <w:t>Please complete your tender submission in accordance with the instructions provided</w:t>
      </w:r>
      <w:r w:rsidR="001F2966" w:rsidRPr="003E48DA">
        <w:rPr>
          <w:bCs/>
        </w:rPr>
        <w:t xml:space="preserve">. </w:t>
      </w:r>
    </w:p>
    <w:bookmarkEnd w:id="2"/>
    <w:p w14:paraId="2C5A67B3" w14:textId="77777777" w:rsidR="00994F11" w:rsidRPr="001109AD" w:rsidRDefault="00994F11" w:rsidP="00E118C4"/>
    <w:p w14:paraId="7E613A63" w14:textId="5F6CA37D" w:rsidR="00994F11" w:rsidRDefault="0051604B" w:rsidP="00E118C4">
      <w:pPr>
        <w:pStyle w:val="Heading20"/>
      </w:pPr>
      <w:r w:rsidRPr="008611DD">
        <w:lastRenderedPageBreak/>
        <w:t>CONTENTS</w:t>
      </w:r>
    </w:p>
    <w:p w14:paraId="07818C32" w14:textId="53C9C396" w:rsidR="001109AD" w:rsidRPr="001109AD" w:rsidRDefault="00D04AF1" w:rsidP="00E118C4">
      <w:pPr>
        <w:pStyle w:val="Heading20"/>
        <w:rPr>
          <w:rFonts w:asciiTheme="minorHAnsi" w:hAnsiTheme="minorHAnsi" w:cstheme="minorHAnsi"/>
          <w:color w:val="auto"/>
          <w:sz w:val="24"/>
        </w:rPr>
      </w:pPr>
      <w:r w:rsidRPr="002904B9">
        <w:t>This document is in two parts</w:t>
      </w:r>
      <w:r w:rsidR="001109AD">
        <w:t>:</w:t>
      </w:r>
      <w:r w:rsidRPr="002904B9">
        <w:t xml:space="preserve"> </w:t>
      </w:r>
    </w:p>
    <w:p w14:paraId="64FFB185" w14:textId="54290259" w:rsidR="00994F11" w:rsidRPr="00994F11" w:rsidRDefault="00D04AF1" w:rsidP="003E48DA">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2203D6">
        <w:rPr>
          <w:rFonts w:asciiTheme="minorHAnsi" w:hAnsiTheme="minorHAnsi" w:cstheme="minorHAnsi"/>
        </w:rPr>
        <w:t>i</w:t>
      </w:r>
      <w:r w:rsidR="00F14145"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747F9316" w14:textId="16AC5DC4" w:rsidR="00F14145" w:rsidRPr="00F14145" w:rsidRDefault="00F14145" w:rsidP="00E118C4">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D35F4D">
        <w:rPr>
          <w:rFonts w:asciiTheme="minorHAnsi" w:hAnsiTheme="minorHAnsi" w:cstheme="minorHAnsi"/>
        </w:rPr>
        <w:t>.</w:t>
      </w:r>
    </w:p>
    <w:p w14:paraId="2232624D" w14:textId="08BC0B2A" w:rsidR="0051604B" w:rsidRPr="0051604B" w:rsidRDefault="0051604B" w:rsidP="00E118C4">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E118C4">
      <w:pPr>
        <w:jc w:val="center"/>
        <w:rPr>
          <w:rFonts w:ascii="Cambria" w:hAnsi="Cambria" w:cs="Arial"/>
        </w:rPr>
      </w:pPr>
    </w:p>
    <w:p w14:paraId="42FA52A2" w14:textId="351CC450" w:rsidR="0051604B" w:rsidRPr="0051604B" w:rsidRDefault="0051604B" w:rsidP="00E118C4">
      <w:pPr>
        <w:jc w:val="center"/>
        <w:rPr>
          <w:rFonts w:ascii="Cambria" w:hAnsi="Cambria" w:cs="Arial"/>
        </w:rPr>
      </w:pPr>
    </w:p>
    <w:p w14:paraId="2BA407E8" w14:textId="255E6201" w:rsidR="0051604B" w:rsidRPr="0051604B" w:rsidRDefault="0051604B" w:rsidP="00E118C4">
      <w:pPr>
        <w:jc w:val="center"/>
        <w:rPr>
          <w:rFonts w:ascii="Cambria" w:hAnsi="Cambria" w:cs="Arial"/>
        </w:rPr>
      </w:pPr>
    </w:p>
    <w:p w14:paraId="30E27F87" w14:textId="4594A7A7" w:rsidR="0051604B" w:rsidRDefault="0051604B" w:rsidP="00E118C4">
      <w:pPr>
        <w:jc w:val="center"/>
        <w:rPr>
          <w:rFonts w:ascii="Cambria" w:hAnsi="Cambria" w:cs="Arial"/>
        </w:rPr>
      </w:pPr>
    </w:p>
    <w:p w14:paraId="72F0959F" w14:textId="12A8DA71" w:rsidR="00D04AF1" w:rsidRDefault="00D04AF1" w:rsidP="00E118C4">
      <w:pPr>
        <w:jc w:val="center"/>
        <w:rPr>
          <w:rFonts w:ascii="Cambria" w:hAnsi="Cambria" w:cs="Arial"/>
        </w:rPr>
      </w:pPr>
    </w:p>
    <w:p w14:paraId="72D0E741" w14:textId="5344B062" w:rsidR="00D04AF1" w:rsidRDefault="00D04AF1" w:rsidP="00E118C4">
      <w:pPr>
        <w:jc w:val="center"/>
        <w:rPr>
          <w:rFonts w:ascii="Cambria" w:hAnsi="Cambria" w:cs="Arial"/>
        </w:rPr>
      </w:pPr>
    </w:p>
    <w:p w14:paraId="0D2F7E8A" w14:textId="72162CED" w:rsidR="00D04AF1" w:rsidRDefault="00D04AF1" w:rsidP="00E118C4">
      <w:pPr>
        <w:jc w:val="center"/>
        <w:rPr>
          <w:rFonts w:ascii="Cambria" w:hAnsi="Cambria" w:cs="Arial"/>
        </w:rPr>
      </w:pPr>
    </w:p>
    <w:p w14:paraId="57C67429" w14:textId="736330AB" w:rsidR="00D04AF1" w:rsidRDefault="00D04AF1" w:rsidP="00E118C4">
      <w:pPr>
        <w:jc w:val="center"/>
        <w:rPr>
          <w:rFonts w:ascii="Cambria" w:hAnsi="Cambria" w:cs="Arial"/>
        </w:rPr>
      </w:pPr>
    </w:p>
    <w:p w14:paraId="3F4EFFEA" w14:textId="54BC8E25" w:rsidR="00D04AF1" w:rsidRDefault="00D04AF1" w:rsidP="00E118C4">
      <w:pPr>
        <w:jc w:val="center"/>
        <w:rPr>
          <w:rFonts w:ascii="Cambria" w:hAnsi="Cambria" w:cs="Arial"/>
        </w:rPr>
      </w:pPr>
    </w:p>
    <w:p w14:paraId="60A60EFC" w14:textId="5D99C8D0" w:rsidR="00D04AF1" w:rsidRDefault="00D04AF1" w:rsidP="00E118C4">
      <w:pPr>
        <w:jc w:val="center"/>
        <w:rPr>
          <w:rFonts w:ascii="Cambria" w:hAnsi="Cambria" w:cs="Arial"/>
        </w:rPr>
      </w:pPr>
    </w:p>
    <w:p w14:paraId="6FB9C9A6" w14:textId="53086A23" w:rsidR="00D04AF1" w:rsidRDefault="00D04AF1" w:rsidP="00E118C4">
      <w:pPr>
        <w:jc w:val="center"/>
        <w:rPr>
          <w:rFonts w:ascii="Cambria" w:hAnsi="Cambria" w:cs="Arial"/>
        </w:rPr>
      </w:pPr>
    </w:p>
    <w:p w14:paraId="04DCA905" w14:textId="60EA263F" w:rsidR="00970073" w:rsidRDefault="00970073" w:rsidP="00E118C4">
      <w:pPr>
        <w:jc w:val="center"/>
        <w:rPr>
          <w:rFonts w:ascii="Cambria" w:hAnsi="Cambria" w:cs="Arial"/>
        </w:rPr>
      </w:pPr>
    </w:p>
    <w:p w14:paraId="11CA2A69" w14:textId="13C9CAB9" w:rsidR="00542D55" w:rsidRDefault="00542D55" w:rsidP="00E118C4">
      <w:pPr>
        <w:jc w:val="center"/>
        <w:rPr>
          <w:rFonts w:ascii="Cambria" w:hAnsi="Cambria" w:cs="Arial"/>
        </w:rPr>
      </w:pPr>
    </w:p>
    <w:p w14:paraId="3F72E71C" w14:textId="3618F716" w:rsidR="00542D55" w:rsidRDefault="00542D55" w:rsidP="00E118C4">
      <w:pPr>
        <w:jc w:val="center"/>
        <w:rPr>
          <w:rFonts w:ascii="Cambria" w:hAnsi="Cambria" w:cs="Arial"/>
        </w:rPr>
      </w:pPr>
    </w:p>
    <w:p w14:paraId="76CBDFA1" w14:textId="064F1F20" w:rsidR="00542D55" w:rsidRDefault="00542D55" w:rsidP="00E118C4">
      <w:pPr>
        <w:jc w:val="center"/>
        <w:rPr>
          <w:rFonts w:ascii="Cambria" w:hAnsi="Cambria" w:cs="Arial"/>
        </w:rPr>
      </w:pPr>
    </w:p>
    <w:p w14:paraId="2469B703" w14:textId="069EC443" w:rsidR="00542D55" w:rsidRDefault="00542D55" w:rsidP="00E118C4">
      <w:pPr>
        <w:jc w:val="center"/>
        <w:rPr>
          <w:rFonts w:ascii="Cambria" w:hAnsi="Cambria" w:cs="Arial"/>
        </w:rPr>
      </w:pPr>
    </w:p>
    <w:p w14:paraId="13DBED79" w14:textId="66FA1BA4" w:rsidR="00542D55" w:rsidRDefault="00542D55" w:rsidP="00E118C4">
      <w:pPr>
        <w:jc w:val="center"/>
        <w:rPr>
          <w:rFonts w:ascii="Cambria" w:hAnsi="Cambria" w:cs="Arial"/>
        </w:rPr>
      </w:pPr>
    </w:p>
    <w:p w14:paraId="5493230B" w14:textId="444BE839" w:rsidR="00C96A14" w:rsidRDefault="00C96A14" w:rsidP="00E118C4">
      <w:pPr>
        <w:pStyle w:val="Heading20"/>
        <w:rPr>
          <w:b/>
          <w:sz w:val="32"/>
          <w:szCs w:val="32"/>
        </w:rPr>
      </w:pPr>
    </w:p>
    <w:p w14:paraId="2F18AF05" w14:textId="60FF2443" w:rsidR="003E48DA" w:rsidRDefault="003E48DA" w:rsidP="003E48DA"/>
    <w:p w14:paraId="371F0930" w14:textId="3CB05107" w:rsidR="003E48DA" w:rsidRDefault="003E48DA" w:rsidP="003E48DA"/>
    <w:p w14:paraId="5321442C" w14:textId="3E412287" w:rsidR="003E48DA" w:rsidRDefault="003E48DA" w:rsidP="003E48DA"/>
    <w:p w14:paraId="63D66703" w14:textId="333AD35B" w:rsidR="003E48DA" w:rsidRDefault="003E48DA" w:rsidP="003E48DA"/>
    <w:p w14:paraId="72CB07CC" w14:textId="77777777" w:rsidR="003E48DA" w:rsidRPr="003E48DA" w:rsidRDefault="003E48DA" w:rsidP="003E48DA"/>
    <w:p w14:paraId="2A3B4085" w14:textId="77A01D5B" w:rsidR="00F14145" w:rsidRPr="002904B9" w:rsidRDefault="00F14145" w:rsidP="00E118C4">
      <w:pPr>
        <w:pStyle w:val="Heading20"/>
        <w:rPr>
          <w:b/>
          <w:sz w:val="32"/>
          <w:szCs w:val="32"/>
        </w:rPr>
      </w:pPr>
      <w:r w:rsidRPr="002904B9">
        <w:rPr>
          <w:b/>
          <w:sz w:val="32"/>
          <w:szCs w:val="32"/>
        </w:rPr>
        <w:lastRenderedPageBreak/>
        <w:t xml:space="preserve">Part A </w:t>
      </w:r>
    </w:p>
    <w:p w14:paraId="4878F0CB" w14:textId="702172CF" w:rsidR="0051604B" w:rsidRDefault="00DB57D9" w:rsidP="00195833">
      <w:pPr>
        <w:pStyle w:val="Heading20"/>
        <w:numPr>
          <w:ilvl w:val="0"/>
          <w:numId w:val="5"/>
        </w:numPr>
        <w:spacing w:line="250" w:lineRule="auto"/>
        <w:ind w:left="714" w:hanging="357"/>
      </w:pPr>
      <w:r w:rsidRPr="00FC27CC">
        <w:t xml:space="preserve">Background </w:t>
      </w:r>
    </w:p>
    <w:p w14:paraId="52105BCC" w14:textId="125F66D6" w:rsidR="003E48DA" w:rsidRDefault="43284FE7" w:rsidP="00195833">
      <w:pPr>
        <w:pStyle w:val="Heading1"/>
        <w:numPr>
          <w:ilvl w:val="1"/>
          <w:numId w:val="21"/>
        </w:numPr>
        <w:spacing w:before="120" w:line="240" w:lineRule="auto"/>
        <w:ind w:left="1037" w:hanging="680"/>
        <w:jc w:val="both"/>
        <w:rPr>
          <w:rFonts w:asciiTheme="minorHAnsi" w:hAnsiTheme="minorHAnsi" w:cstheme="minorBidi"/>
          <w:b w:val="0"/>
          <w:color w:val="auto"/>
          <w:sz w:val="24"/>
          <w:szCs w:val="24"/>
        </w:rPr>
      </w:pPr>
      <w:r w:rsidRPr="43284FE7">
        <w:rPr>
          <w:rFonts w:asciiTheme="minorHAnsi" w:hAnsiTheme="minorHAnsi" w:cstheme="minorBidi"/>
          <w:b w:val="0"/>
          <w:color w:val="auto"/>
          <w:sz w:val="24"/>
          <w:szCs w:val="24"/>
        </w:rPr>
        <w:t xml:space="preserve">Social Work England was established under The Children and Social Work Act 2017 (the Act) to be a new single-profession regulator for social workers in England. It is a </w:t>
      </w:r>
      <w:r w:rsidR="00117046" w:rsidRPr="43284FE7">
        <w:rPr>
          <w:rFonts w:asciiTheme="minorHAnsi" w:hAnsiTheme="minorHAnsi" w:cstheme="minorBidi"/>
          <w:b w:val="0"/>
          <w:color w:val="auto"/>
          <w:sz w:val="24"/>
          <w:szCs w:val="24"/>
        </w:rPr>
        <w:t>Non-Departmental</w:t>
      </w:r>
      <w:r w:rsidRPr="43284FE7">
        <w:rPr>
          <w:rFonts w:asciiTheme="minorHAnsi" w:hAnsiTheme="minorHAnsi" w:cstheme="minorBidi"/>
          <w:b w:val="0"/>
          <w:color w:val="auto"/>
          <w:sz w:val="24"/>
          <w:szCs w:val="24"/>
        </w:rPr>
        <w:t xml:space="preserve"> Public Body (NDPB) and operate</w:t>
      </w:r>
      <w:r w:rsidR="001244DD">
        <w:rPr>
          <w:rFonts w:asciiTheme="minorHAnsi" w:hAnsiTheme="minorHAnsi" w:cstheme="minorBidi"/>
          <w:b w:val="0"/>
          <w:color w:val="auto"/>
          <w:sz w:val="24"/>
          <w:szCs w:val="24"/>
        </w:rPr>
        <w:t>s</w:t>
      </w:r>
      <w:r w:rsidRPr="43284FE7">
        <w:rPr>
          <w:rFonts w:asciiTheme="minorHAnsi" w:hAnsiTheme="minorHAnsi" w:cstheme="minorBidi"/>
          <w:b w:val="0"/>
          <w:color w:val="auto"/>
          <w:sz w:val="24"/>
          <w:szCs w:val="24"/>
        </w:rPr>
        <w:t xml:space="preserve"> at arm’s length from government. </w:t>
      </w:r>
      <w:r w:rsidR="000306A4">
        <w:rPr>
          <w:rFonts w:asciiTheme="minorHAnsi" w:hAnsiTheme="minorHAnsi" w:cstheme="minorBidi"/>
          <w:b w:val="0"/>
          <w:color w:val="auto"/>
          <w:sz w:val="24"/>
          <w:szCs w:val="24"/>
        </w:rPr>
        <w:t>We became the regulator on 2</w:t>
      </w:r>
      <w:r w:rsidR="00444650" w:rsidRPr="00444650">
        <w:rPr>
          <w:rFonts w:asciiTheme="minorHAnsi" w:hAnsiTheme="minorHAnsi" w:cstheme="minorBidi"/>
          <w:b w:val="0"/>
          <w:color w:val="auto"/>
          <w:sz w:val="24"/>
          <w:szCs w:val="24"/>
          <w:vertAlign w:val="superscript"/>
        </w:rPr>
        <w:t>nd</w:t>
      </w:r>
      <w:r w:rsidR="00444650">
        <w:rPr>
          <w:rFonts w:asciiTheme="minorHAnsi" w:hAnsiTheme="minorHAnsi" w:cstheme="minorBidi"/>
          <w:b w:val="0"/>
          <w:color w:val="auto"/>
          <w:sz w:val="24"/>
          <w:szCs w:val="24"/>
        </w:rPr>
        <w:t xml:space="preserve"> </w:t>
      </w:r>
      <w:r w:rsidR="000306A4">
        <w:rPr>
          <w:rFonts w:asciiTheme="minorHAnsi" w:hAnsiTheme="minorHAnsi" w:cstheme="minorBidi"/>
          <w:b w:val="0"/>
          <w:color w:val="auto"/>
          <w:sz w:val="24"/>
          <w:szCs w:val="24"/>
        </w:rPr>
        <w:t xml:space="preserve">December 2019. </w:t>
      </w:r>
    </w:p>
    <w:p w14:paraId="5A1BABDA" w14:textId="77777777" w:rsidR="00444650" w:rsidRPr="00444650" w:rsidRDefault="00FC77EF" w:rsidP="00195833">
      <w:pPr>
        <w:pStyle w:val="Heading1"/>
        <w:numPr>
          <w:ilvl w:val="1"/>
          <w:numId w:val="21"/>
        </w:numPr>
        <w:spacing w:before="120" w:line="240" w:lineRule="auto"/>
        <w:ind w:left="1037" w:hanging="680"/>
        <w:jc w:val="both"/>
        <w:rPr>
          <w:rFonts w:asciiTheme="minorHAnsi" w:hAnsiTheme="minorHAnsi" w:cstheme="minorBidi"/>
          <w:b w:val="0"/>
          <w:color w:val="auto"/>
          <w:sz w:val="24"/>
          <w:szCs w:val="24"/>
        </w:rPr>
      </w:pPr>
      <w:r w:rsidRPr="003E48DA">
        <w:rPr>
          <w:rFonts w:asciiTheme="minorHAnsi" w:hAnsiTheme="minorHAnsi" w:cstheme="minorHAnsi"/>
          <w:b w:val="0"/>
          <w:color w:val="auto"/>
          <w:sz w:val="24"/>
          <w:szCs w:val="24"/>
        </w:rPr>
        <w:t xml:space="preserve">We </w:t>
      </w:r>
      <w:r w:rsidR="003177E0" w:rsidRPr="003E48DA">
        <w:rPr>
          <w:rFonts w:asciiTheme="minorHAnsi" w:hAnsiTheme="minorHAnsi" w:cstheme="minorHAnsi"/>
          <w:b w:val="0"/>
          <w:color w:val="auto"/>
          <w:sz w:val="24"/>
          <w:szCs w:val="24"/>
        </w:rPr>
        <w:t xml:space="preserve">regulate both child and family social workers, and adult social workers. The Department of Education (DfE) has policy responsibility for the former, and the Department of Health and Social Care (DHSC) for the latter. </w:t>
      </w:r>
      <w:r w:rsidR="00C46AF8" w:rsidRPr="003E48DA">
        <w:rPr>
          <w:rFonts w:asciiTheme="minorHAnsi" w:hAnsiTheme="minorHAnsi" w:cstheme="minorHAnsi"/>
          <w:b w:val="0"/>
          <w:color w:val="auto"/>
          <w:sz w:val="24"/>
          <w:szCs w:val="24"/>
        </w:rPr>
        <w:t xml:space="preserve">We are funded </w:t>
      </w:r>
      <w:r w:rsidR="002879A1" w:rsidRPr="003E48DA">
        <w:rPr>
          <w:rFonts w:asciiTheme="minorHAnsi" w:hAnsiTheme="minorHAnsi" w:cstheme="minorHAnsi"/>
          <w:b w:val="0"/>
          <w:color w:val="auto"/>
          <w:sz w:val="24"/>
          <w:szCs w:val="24"/>
        </w:rPr>
        <w:t xml:space="preserve">through </w:t>
      </w:r>
      <w:r w:rsidR="00C46AF8" w:rsidRPr="003E48DA">
        <w:rPr>
          <w:rFonts w:asciiTheme="minorHAnsi" w:hAnsiTheme="minorHAnsi" w:cstheme="minorHAnsi"/>
          <w:b w:val="0"/>
          <w:color w:val="auto"/>
          <w:sz w:val="24"/>
          <w:szCs w:val="24"/>
        </w:rPr>
        <w:t>a mixture of registrant fee</w:t>
      </w:r>
      <w:r w:rsidR="005D4B2E" w:rsidRPr="003E48DA">
        <w:rPr>
          <w:rFonts w:asciiTheme="minorHAnsi" w:hAnsiTheme="minorHAnsi" w:cstheme="minorHAnsi"/>
          <w:b w:val="0"/>
          <w:color w:val="auto"/>
          <w:sz w:val="24"/>
          <w:szCs w:val="24"/>
        </w:rPr>
        <w:t>s</w:t>
      </w:r>
      <w:r w:rsidR="00C46AF8" w:rsidRPr="003E48DA">
        <w:rPr>
          <w:rFonts w:asciiTheme="minorHAnsi" w:hAnsiTheme="minorHAnsi" w:cstheme="minorHAnsi"/>
          <w:b w:val="0"/>
          <w:color w:val="auto"/>
          <w:sz w:val="24"/>
          <w:szCs w:val="24"/>
        </w:rPr>
        <w:t xml:space="preserve"> and </w:t>
      </w:r>
      <w:r w:rsidR="000306A4" w:rsidRPr="003E48DA">
        <w:rPr>
          <w:rFonts w:asciiTheme="minorHAnsi" w:hAnsiTheme="minorHAnsi" w:cstheme="minorHAnsi"/>
          <w:b w:val="0"/>
          <w:color w:val="auto"/>
          <w:sz w:val="24"/>
          <w:szCs w:val="24"/>
        </w:rPr>
        <w:t xml:space="preserve">Government funding. </w:t>
      </w:r>
    </w:p>
    <w:p w14:paraId="07843F72" w14:textId="1B279F6C" w:rsidR="009B425F" w:rsidRPr="00444650" w:rsidRDefault="009B425F" w:rsidP="00195833">
      <w:pPr>
        <w:pStyle w:val="Heading1"/>
        <w:numPr>
          <w:ilvl w:val="1"/>
          <w:numId w:val="21"/>
        </w:numPr>
        <w:spacing w:before="120" w:line="240" w:lineRule="auto"/>
        <w:ind w:left="1037" w:hanging="680"/>
        <w:jc w:val="both"/>
        <w:rPr>
          <w:rStyle w:val="normaltextrun"/>
          <w:rFonts w:asciiTheme="minorHAnsi" w:hAnsiTheme="minorHAnsi" w:cstheme="minorBidi"/>
          <w:b w:val="0"/>
          <w:bCs/>
          <w:color w:val="auto"/>
          <w:sz w:val="24"/>
          <w:szCs w:val="24"/>
        </w:rPr>
      </w:pPr>
      <w:r w:rsidRPr="00444650">
        <w:rPr>
          <w:rStyle w:val="normaltextrun"/>
          <w:rFonts w:asciiTheme="minorHAnsi" w:hAnsiTheme="minorHAnsi" w:cstheme="minorHAnsi"/>
          <w:b w:val="0"/>
          <w:bCs/>
          <w:color w:val="000000"/>
          <w:sz w:val="24"/>
          <w:szCs w:val="24"/>
          <w:shd w:val="clear" w:color="auto" w:fill="FFFFFF"/>
        </w:rPr>
        <w:t xml:space="preserve">We’ve been established in a way that allows us to deliver radically different regulation. Our approach is one of engagement, dialogue and collaboration, and becoming a meaningful, relevant regulator for the profession. Through this approach, our focus </w:t>
      </w:r>
      <w:r w:rsidR="00BB0D69" w:rsidRPr="00444650">
        <w:rPr>
          <w:rStyle w:val="normaltextrun"/>
          <w:rFonts w:asciiTheme="minorHAnsi" w:hAnsiTheme="minorHAnsi" w:cstheme="minorHAnsi"/>
          <w:b w:val="0"/>
          <w:bCs/>
          <w:color w:val="000000"/>
          <w:sz w:val="24"/>
          <w:szCs w:val="24"/>
          <w:shd w:val="clear" w:color="auto" w:fill="FFFFFF"/>
        </w:rPr>
        <w:t>is</w:t>
      </w:r>
      <w:r w:rsidRPr="00444650">
        <w:rPr>
          <w:rStyle w:val="normaltextrun"/>
          <w:rFonts w:asciiTheme="minorHAnsi" w:hAnsiTheme="minorHAnsi" w:cstheme="minorHAnsi"/>
          <w:b w:val="0"/>
          <w:bCs/>
          <w:color w:val="000000"/>
          <w:sz w:val="24"/>
          <w:szCs w:val="24"/>
          <w:shd w:val="clear" w:color="auto" w:fill="FFFFFF"/>
        </w:rPr>
        <w:t xml:space="preserve"> on:  </w:t>
      </w:r>
    </w:p>
    <w:p w14:paraId="6CBB0286" w14:textId="77777777" w:rsidR="00444650" w:rsidRDefault="009B425F" w:rsidP="00195833">
      <w:pPr>
        <w:pStyle w:val="paragraph"/>
        <w:numPr>
          <w:ilvl w:val="2"/>
          <w:numId w:val="21"/>
        </w:numPr>
        <w:suppressAutoHyphens/>
        <w:spacing w:before="0" w:beforeAutospacing="0" w:after="0" w:afterAutospacing="0"/>
        <w:ind w:left="1871" w:hanging="794"/>
        <w:textAlignment w:val="baseline"/>
        <w:rPr>
          <w:rStyle w:val="normaltextrun"/>
          <w:rFonts w:asciiTheme="minorHAnsi" w:hAnsiTheme="minorHAnsi" w:cstheme="minorHAnsi"/>
          <w:color w:val="000000"/>
          <w:shd w:val="clear" w:color="auto" w:fill="FFFFFF"/>
        </w:rPr>
      </w:pPr>
      <w:r w:rsidRPr="00936D33">
        <w:rPr>
          <w:rStyle w:val="normaltextrun"/>
          <w:rFonts w:asciiTheme="minorHAnsi" w:hAnsiTheme="minorHAnsi" w:cstheme="minorHAnsi"/>
          <w:color w:val="000000"/>
          <w:shd w:val="clear" w:color="auto" w:fill="FFFFFF"/>
        </w:rPr>
        <w:t xml:space="preserve">ensuring public protection; </w:t>
      </w:r>
    </w:p>
    <w:p w14:paraId="4570FF30" w14:textId="77777777" w:rsidR="00444650" w:rsidRDefault="009B425F" w:rsidP="00195833">
      <w:pPr>
        <w:pStyle w:val="paragraph"/>
        <w:numPr>
          <w:ilvl w:val="2"/>
          <w:numId w:val="21"/>
        </w:numPr>
        <w:suppressAutoHyphens/>
        <w:spacing w:before="0" w:beforeAutospacing="0" w:after="0" w:afterAutospacing="0"/>
        <w:ind w:left="1871" w:hanging="794"/>
        <w:textAlignment w:val="baseline"/>
        <w:rPr>
          <w:rStyle w:val="normaltextrun"/>
          <w:rFonts w:asciiTheme="minorHAnsi" w:hAnsiTheme="minorHAnsi" w:cstheme="minorHAnsi"/>
          <w:color w:val="000000"/>
          <w:shd w:val="clear" w:color="auto" w:fill="FFFFFF"/>
        </w:rPr>
      </w:pPr>
      <w:r w:rsidRPr="00444650">
        <w:rPr>
          <w:rStyle w:val="normaltextrun"/>
          <w:rFonts w:asciiTheme="minorHAnsi" w:hAnsiTheme="minorHAnsi" w:cstheme="minorHAnsi"/>
          <w:color w:val="000000"/>
          <w:shd w:val="clear" w:color="auto" w:fill="FFFFFF"/>
        </w:rPr>
        <w:t xml:space="preserve">facilitating positive change; and </w:t>
      </w:r>
    </w:p>
    <w:p w14:paraId="1FE0BC26" w14:textId="4D86BF98" w:rsidR="009B425F" w:rsidRPr="00444650" w:rsidRDefault="009B425F" w:rsidP="00195833">
      <w:pPr>
        <w:pStyle w:val="paragraph"/>
        <w:numPr>
          <w:ilvl w:val="2"/>
          <w:numId w:val="21"/>
        </w:numPr>
        <w:suppressAutoHyphens/>
        <w:spacing w:before="0" w:beforeAutospacing="0" w:after="0" w:afterAutospacing="0"/>
        <w:ind w:left="1871" w:hanging="794"/>
        <w:textAlignment w:val="baseline"/>
        <w:rPr>
          <w:rStyle w:val="normaltextrun"/>
          <w:rFonts w:asciiTheme="minorHAnsi" w:hAnsiTheme="minorHAnsi" w:cstheme="minorHAnsi"/>
          <w:color w:val="000000"/>
          <w:shd w:val="clear" w:color="auto" w:fill="FFFFFF"/>
        </w:rPr>
      </w:pPr>
      <w:r w:rsidRPr="00444650">
        <w:rPr>
          <w:rStyle w:val="normaltextrun"/>
          <w:rFonts w:asciiTheme="minorHAnsi" w:hAnsiTheme="minorHAnsi" w:cstheme="minorHAnsi"/>
          <w:color w:val="000000"/>
          <w:shd w:val="clear" w:color="auto" w:fill="FFFFFF"/>
        </w:rPr>
        <w:t>raising standards of practice across the social work profession.</w:t>
      </w:r>
    </w:p>
    <w:p w14:paraId="0B9EB508" w14:textId="77777777" w:rsidR="009B425F" w:rsidRPr="00936D33" w:rsidRDefault="009B425F" w:rsidP="00E118C4">
      <w:pPr>
        <w:pStyle w:val="paragraph"/>
        <w:suppressAutoHyphens/>
        <w:spacing w:before="0" w:beforeAutospacing="0" w:after="0" w:afterAutospacing="0"/>
        <w:textAlignment w:val="baseline"/>
        <w:rPr>
          <w:rStyle w:val="normaltextrun"/>
          <w:rFonts w:asciiTheme="minorHAnsi" w:hAnsiTheme="minorHAnsi" w:cstheme="minorHAnsi"/>
          <w:color w:val="000000"/>
          <w:shd w:val="clear" w:color="auto" w:fill="FFFFFF"/>
        </w:rPr>
      </w:pPr>
    </w:p>
    <w:p w14:paraId="54C894F0" w14:textId="50F3D2DA" w:rsidR="009B425F" w:rsidRPr="00444650" w:rsidRDefault="009B425F" w:rsidP="00195833">
      <w:pPr>
        <w:pStyle w:val="paragraph"/>
        <w:numPr>
          <w:ilvl w:val="1"/>
          <w:numId w:val="21"/>
        </w:numPr>
        <w:suppressAutoHyphens/>
        <w:spacing w:before="0" w:beforeAutospacing="0" w:after="0" w:afterAutospacing="0"/>
        <w:ind w:left="1037" w:hanging="680"/>
        <w:textAlignment w:val="baseline"/>
        <w:rPr>
          <w:rStyle w:val="normaltextrun"/>
          <w:rFonts w:asciiTheme="minorHAnsi" w:hAnsiTheme="minorHAnsi" w:cstheme="minorHAnsi"/>
          <w:color w:val="000000"/>
          <w:shd w:val="clear" w:color="auto" w:fill="FFFFFF"/>
        </w:rPr>
      </w:pPr>
      <w:r w:rsidRPr="00936D33">
        <w:rPr>
          <w:rStyle w:val="normaltextrun"/>
          <w:rFonts w:asciiTheme="minorHAnsi" w:hAnsiTheme="minorHAnsi" w:cstheme="minorHAnsi"/>
          <w:color w:val="000000"/>
          <w:shd w:val="clear" w:color="auto" w:fill="FFFFFF"/>
        </w:rPr>
        <w:t xml:space="preserve">This means that through our legislative powers, we can: </w:t>
      </w:r>
    </w:p>
    <w:p w14:paraId="7A51D3A4" w14:textId="77777777" w:rsidR="00444650" w:rsidRDefault="009B425F" w:rsidP="00195833">
      <w:pPr>
        <w:pStyle w:val="paragraph"/>
        <w:numPr>
          <w:ilvl w:val="2"/>
          <w:numId w:val="21"/>
        </w:numPr>
        <w:suppressAutoHyphens/>
        <w:spacing w:before="0" w:beforeAutospacing="0" w:after="0" w:afterAutospacing="0"/>
        <w:ind w:left="1871" w:hanging="794"/>
        <w:textAlignment w:val="baseline"/>
        <w:rPr>
          <w:rStyle w:val="normaltextrun"/>
          <w:rFonts w:asciiTheme="minorHAnsi" w:hAnsiTheme="minorHAnsi" w:cstheme="minorHAnsi"/>
          <w:color w:val="000000"/>
          <w:shd w:val="clear" w:color="auto" w:fill="FFFFFF"/>
        </w:rPr>
      </w:pPr>
      <w:r w:rsidRPr="00936D33">
        <w:rPr>
          <w:rStyle w:val="normaltextrun"/>
          <w:rFonts w:asciiTheme="minorHAnsi" w:hAnsiTheme="minorHAnsi" w:cstheme="minorHAnsi"/>
          <w:color w:val="000000"/>
          <w:shd w:val="clear" w:color="auto" w:fill="FFFFFF"/>
        </w:rPr>
        <w:t xml:space="preserve">resolve fitness to practise cases at the earliest appropriate stage; </w:t>
      </w:r>
    </w:p>
    <w:p w14:paraId="7082529C" w14:textId="77777777" w:rsidR="00444650" w:rsidRDefault="009B425F" w:rsidP="00195833">
      <w:pPr>
        <w:pStyle w:val="paragraph"/>
        <w:numPr>
          <w:ilvl w:val="2"/>
          <w:numId w:val="21"/>
        </w:numPr>
        <w:suppressAutoHyphens/>
        <w:spacing w:before="0" w:beforeAutospacing="0" w:after="0" w:afterAutospacing="0"/>
        <w:ind w:left="1871" w:hanging="794"/>
        <w:textAlignment w:val="baseline"/>
        <w:rPr>
          <w:rStyle w:val="normaltextrun"/>
          <w:rFonts w:asciiTheme="minorHAnsi" w:hAnsiTheme="minorHAnsi" w:cstheme="minorHAnsi"/>
          <w:color w:val="000000"/>
          <w:shd w:val="clear" w:color="auto" w:fill="FFFFFF"/>
        </w:rPr>
      </w:pPr>
      <w:r w:rsidRPr="00444650">
        <w:rPr>
          <w:rStyle w:val="normaltextrun"/>
          <w:rFonts w:asciiTheme="minorHAnsi" w:hAnsiTheme="minorHAnsi" w:cstheme="minorHAnsi"/>
          <w:color w:val="000000"/>
          <w:shd w:val="clear" w:color="auto" w:fill="FFFFFF"/>
        </w:rPr>
        <w:t xml:space="preserve">include professional advisors from the social work sector at all stages of fitness to practise; and </w:t>
      </w:r>
    </w:p>
    <w:p w14:paraId="146005FC" w14:textId="2CB522CF" w:rsidR="009B425F" w:rsidRDefault="009B425F" w:rsidP="00195833">
      <w:pPr>
        <w:pStyle w:val="paragraph"/>
        <w:numPr>
          <w:ilvl w:val="2"/>
          <w:numId w:val="21"/>
        </w:numPr>
        <w:suppressAutoHyphens/>
        <w:spacing w:before="0" w:beforeAutospacing="0" w:after="0" w:afterAutospacing="0"/>
        <w:ind w:left="1871" w:hanging="794"/>
        <w:textAlignment w:val="baseline"/>
        <w:rPr>
          <w:rStyle w:val="normaltextrun"/>
          <w:rFonts w:asciiTheme="minorHAnsi" w:hAnsiTheme="minorHAnsi" w:cstheme="minorHAnsi"/>
          <w:color w:val="000000"/>
          <w:shd w:val="clear" w:color="auto" w:fill="FFFFFF"/>
        </w:rPr>
      </w:pPr>
      <w:r w:rsidRPr="00444650">
        <w:rPr>
          <w:rStyle w:val="normaltextrun"/>
          <w:rFonts w:asciiTheme="minorHAnsi" w:hAnsiTheme="minorHAnsi" w:cstheme="minorHAnsi"/>
          <w:color w:val="000000"/>
          <w:shd w:val="clear" w:color="auto" w:fill="FFFFFF"/>
        </w:rPr>
        <w:t>develop an effective approach to communication throughout the fitness to practise process.</w:t>
      </w:r>
    </w:p>
    <w:p w14:paraId="3C0517D8" w14:textId="77777777" w:rsidR="00444650" w:rsidRPr="00444650" w:rsidRDefault="00444650" w:rsidP="00444650">
      <w:pPr>
        <w:pStyle w:val="paragraph"/>
        <w:suppressAutoHyphens/>
        <w:spacing w:before="0" w:beforeAutospacing="0" w:after="0" w:afterAutospacing="0"/>
        <w:ind w:left="1871"/>
        <w:textAlignment w:val="baseline"/>
        <w:rPr>
          <w:rStyle w:val="normaltextrun"/>
          <w:rFonts w:asciiTheme="minorHAnsi" w:hAnsiTheme="minorHAnsi" w:cstheme="minorHAnsi"/>
          <w:color w:val="000000"/>
          <w:shd w:val="clear" w:color="auto" w:fill="FFFFFF"/>
        </w:rPr>
      </w:pPr>
    </w:p>
    <w:p w14:paraId="0C6E58FC" w14:textId="77777777" w:rsidR="00444650" w:rsidRPr="00444650" w:rsidRDefault="000628EA" w:rsidP="00195833">
      <w:pPr>
        <w:pStyle w:val="paragraph"/>
        <w:numPr>
          <w:ilvl w:val="1"/>
          <w:numId w:val="21"/>
        </w:numPr>
        <w:suppressAutoHyphens/>
        <w:spacing w:before="0" w:beforeAutospacing="0" w:after="0" w:afterAutospacing="0"/>
        <w:ind w:left="1037" w:hanging="680"/>
        <w:textAlignment w:val="baseline"/>
        <w:rPr>
          <w:rStyle w:val="normaltextrun"/>
          <w:rFonts w:asciiTheme="minorHAnsi" w:hAnsiTheme="minorHAnsi" w:cstheme="minorHAnsi"/>
        </w:rPr>
      </w:pPr>
      <w:r w:rsidRPr="00444650">
        <w:rPr>
          <w:rStyle w:val="normaltextrun"/>
          <w:rFonts w:asciiTheme="minorHAnsi" w:hAnsiTheme="minorHAnsi" w:cstheme="minorHAnsi"/>
        </w:rPr>
        <w:t>Over the past year, we have built a brand-new organisation</w:t>
      </w:r>
      <w:r w:rsidR="00C7158F" w:rsidRPr="00444650">
        <w:rPr>
          <w:rStyle w:val="normaltextrun"/>
          <w:rFonts w:asciiTheme="minorHAnsi" w:hAnsiTheme="minorHAnsi" w:cstheme="minorHAnsi"/>
        </w:rPr>
        <w:t xml:space="preserve"> from scratch</w:t>
      </w:r>
      <w:r w:rsidRPr="00444650">
        <w:rPr>
          <w:rStyle w:val="normaltextrun"/>
          <w:rFonts w:asciiTheme="minorHAnsi" w:hAnsiTheme="minorHAnsi" w:cstheme="minorHAnsi"/>
        </w:rPr>
        <w:t>. We</w:t>
      </w:r>
      <w:r w:rsidR="00C7158F" w:rsidRPr="00444650">
        <w:rPr>
          <w:rStyle w:val="normaltextrun"/>
          <w:rFonts w:asciiTheme="minorHAnsi" w:hAnsiTheme="minorHAnsi" w:cstheme="minorHAnsi"/>
        </w:rPr>
        <w:t xml:space="preserve"> have</w:t>
      </w:r>
      <w:r w:rsidRPr="00444650">
        <w:rPr>
          <w:rStyle w:val="normaltextrun"/>
          <w:rFonts w:asciiTheme="minorHAnsi" w:hAnsiTheme="minorHAnsi" w:cstheme="minorHAnsi"/>
        </w:rPr>
        <w:t xml:space="preserve"> recruited over 170 people, set standards to protect the public, ensured a smooth and safe transition for social workers in the transfer of regulation from the Health and Care Professions Council (HCPC) and built our systems and infrastructure.</w:t>
      </w:r>
      <w:r w:rsidR="00E8418A" w:rsidRPr="00444650">
        <w:rPr>
          <w:rStyle w:val="normaltextrun"/>
          <w:rFonts w:asciiTheme="minorHAnsi" w:hAnsiTheme="minorHAnsi" w:cstheme="minorHAnsi"/>
        </w:rPr>
        <w:t xml:space="preserve"> </w:t>
      </w:r>
    </w:p>
    <w:p w14:paraId="59E1DF49" w14:textId="77777777" w:rsidR="00444650" w:rsidRPr="00444650" w:rsidRDefault="00444650" w:rsidP="00444650">
      <w:pPr>
        <w:pStyle w:val="paragraph"/>
        <w:suppressAutoHyphens/>
        <w:spacing w:before="0" w:beforeAutospacing="0" w:after="0" w:afterAutospacing="0"/>
        <w:ind w:left="1037" w:hanging="680"/>
        <w:textAlignment w:val="baseline"/>
        <w:rPr>
          <w:rStyle w:val="normaltextrun"/>
          <w:rFonts w:asciiTheme="minorHAnsi" w:hAnsiTheme="minorHAnsi" w:cstheme="minorHAnsi"/>
        </w:rPr>
      </w:pPr>
    </w:p>
    <w:p w14:paraId="68E20525" w14:textId="69905960" w:rsidR="00444650" w:rsidRPr="00444650" w:rsidRDefault="000628EA" w:rsidP="00195833">
      <w:pPr>
        <w:pStyle w:val="paragraph"/>
        <w:numPr>
          <w:ilvl w:val="1"/>
          <w:numId w:val="21"/>
        </w:numPr>
        <w:suppressAutoHyphens/>
        <w:spacing w:before="0" w:beforeAutospacing="0" w:after="0" w:afterAutospacing="0"/>
        <w:ind w:left="1037" w:hanging="680"/>
        <w:textAlignment w:val="baseline"/>
        <w:rPr>
          <w:rFonts w:asciiTheme="minorHAnsi" w:hAnsiTheme="minorHAnsi" w:cstheme="minorHAnsi"/>
        </w:rPr>
      </w:pPr>
      <w:r w:rsidRPr="00444650">
        <w:rPr>
          <w:rFonts w:asciiTheme="minorHAnsi" w:hAnsiTheme="minorHAnsi" w:cstheme="minorHAnsi"/>
        </w:rPr>
        <w:t xml:space="preserve">Through our investment in quality recruitment and comprehensive training, professional </w:t>
      </w:r>
      <w:r w:rsidR="00F93400" w:rsidRPr="00444650">
        <w:rPr>
          <w:rFonts w:asciiTheme="minorHAnsi" w:hAnsiTheme="minorHAnsi" w:cstheme="minorHAnsi"/>
        </w:rPr>
        <w:t>development,</w:t>
      </w:r>
      <w:r w:rsidRPr="00444650">
        <w:rPr>
          <w:rFonts w:asciiTheme="minorHAnsi" w:hAnsiTheme="minorHAnsi" w:cstheme="minorHAnsi"/>
        </w:rPr>
        <w:t xml:space="preserve"> and team building</w:t>
      </w:r>
      <w:r w:rsidR="00F93400">
        <w:rPr>
          <w:rFonts w:asciiTheme="minorHAnsi" w:hAnsiTheme="minorHAnsi" w:cstheme="minorHAnsi"/>
        </w:rPr>
        <w:t>,</w:t>
      </w:r>
      <w:r w:rsidRPr="00444650">
        <w:rPr>
          <w:rFonts w:asciiTheme="minorHAnsi" w:hAnsiTheme="minorHAnsi" w:cstheme="minorHAnsi"/>
        </w:rPr>
        <w:t xml:space="preserve"> we have created a skilled workforce who are experts in both regulation and social work. Our people have collectively built both the organisation and our culture and values. The investment we have made in them is for the long term, </w:t>
      </w:r>
      <w:r w:rsidR="00444650">
        <w:rPr>
          <w:rFonts w:asciiTheme="minorHAnsi" w:hAnsiTheme="minorHAnsi" w:cstheme="minorHAnsi"/>
        </w:rPr>
        <w:t xml:space="preserve">and </w:t>
      </w:r>
      <w:r w:rsidRPr="00444650">
        <w:rPr>
          <w:rFonts w:asciiTheme="minorHAnsi" w:hAnsiTheme="minorHAnsi" w:cstheme="minorHAnsi"/>
        </w:rPr>
        <w:t>our</w:t>
      </w:r>
      <w:r w:rsidR="00444650">
        <w:rPr>
          <w:rFonts w:asciiTheme="minorHAnsi" w:hAnsiTheme="minorHAnsi" w:cstheme="minorHAnsi"/>
        </w:rPr>
        <w:t xml:space="preserve"> ongoing</w:t>
      </w:r>
      <w:r w:rsidRPr="00444650">
        <w:rPr>
          <w:rFonts w:asciiTheme="minorHAnsi" w:hAnsiTheme="minorHAnsi" w:cstheme="minorHAnsi"/>
        </w:rPr>
        <w:t xml:space="preserve"> strategy is to continue to develop our people. </w:t>
      </w:r>
    </w:p>
    <w:p w14:paraId="41EC4890" w14:textId="77777777" w:rsidR="00444650" w:rsidRPr="00444650" w:rsidRDefault="00444650" w:rsidP="00444650">
      <w:pPr>
        <w:pStyle w:val="ListParagraph"/>
        <w:ind w:left="1037" w:hanging="680"/>
        <w:rPr>
          <w:rFonts w:asciiTheme="minorHAnsi" w:hAnsiTheme="minorHAnsi" w:cstheme="minorHAnsi"/>
          <w:bCs/>
        </w:rPr>
      </w:pPr>
    </w:p>
    <w:p w14:paraId="46C55265" w14:textId="40792E0E" w:rsidR="00214457" w:rsidRPr="00444650" w:rsidRDefault="00214457" w:rsidP="00195833">
      <w:pPr>
        <w:pStyle w:val="paragraph"/>
        <w:numPr>
          <w:ilvl w:val="1"/>
          <w:numId w:val="21"/>
        </w:numPr>
        <w:suppressAutoHyphens/>
        <w:spacing w:before="0" w:beforeAutospacing="0" w:after="0" w:afterAutospacing="0"/>
        <w:ind w:left="1037" w:hanging="680"/>
        <w:textAlignment w:val="baseline"/>
        <w:rPr>
          <w:rFonts w:asciiTheme="minorHAnsi" w:hAnsiTheme="minorHAnsi" w:cstheme="minorHAnsi"/>
        </w:rPr>
      </w:pPr>
      <w:r w:rsidRPr="00444650">
        <w:rPr>
          <w:rFonts w:asciiTheme="minorHAnsi" w:hAnsiTheme="minorHAnsi" w:cstheme="minorHAnsi"/>
          <w:bCs/>
        </w:rPr>
        <w:t xml:space="preserve">Our people are our most important asset and both our </w:t>
      </w:r>
      <w:r w:rsidR="001B3FDB" w:rsidRPr="00444650">
        <w:rPr>
          <w:rFonts w:asciiTheme="minorHAnsi" w:hAnsiTheme="minorHAnsi" w:cstheme="minorHAnsi"/>
          <w:bCs/>
        </w:rPr>
        <w:t>corporate strategy and ou</w:t>
      </w:r>
      <w:r w:rsidR="00F60987" w:rsidRPr="00444650">
        <w:rPr>
          <w:rFonts w:asciiTheme="minorHAnsi" w:hAnsiTheme="minorHAnsi" w:cstheme="minorHAnsi"/>
          <w:bCs/>
        </w:rPr>
        <w:t>r</w:t>
      </w:r>
      <w:r w:rsidR="001B3FDB" w:rsidRPr="00444650">
        <w:rPr>
          <w:rFonts w:asciiTheme="minorHAnsi" w:hAnsiTheme="minorHAnsi" w:cstheme="minorHAnsi"/>
          <w:bCs/>
        </w:rPr>
        <w:t xml:space="preserve"> business plan reflect our </w:t>
      </w:r>
      <w:r w:rsidR="00C47A76" w:rsidRPr="00444650">
        <w:rPr>
          <w:rFonts w:asciiTheme="minorHAnsi" w:hAnsiTheme="minorHAnsi" w:cstheme="minorHAnsi"/>
          <w:bCs/>
        </w:rPr>
        <w:t xml:space="preserve">ambitions to create and nurture a strong culture where our people </w:t>
      </w:r>
      <w:r w:rsidR="00B21E90" w:rsidRPr="00444650">
        <w:rPr>
          <w:rFonts w:asciiTheme="minorHAnsi" w:hAnsiTheme="minorHAnsi" w:cstheme="minorHAnsi"/>
          <w:bCs/>
        </w:rPr>
        <w:t>thrive</w:t>
      </w:r>
      <w:r w:rsidR="00C47A76" w:rsidRPr="00444650">
        <w:rPr>
          <w:rFonts w:asciiTheme="minorHAnsi" w:hAnsiTheme="minorHAnsi" w:cstheme="minorHAnsi"/>
          <w:bCs/>
        </w:rPr>
        <w:t xml:space="preserve"> </w:t>
      </w:r>
      <w:r w:rsidR="00B21E90" w:rsidRPr="00444650">
        <w:rPr>
          <w:rFonts w:asciiTheme="minorHAnsi" w:hAnsiTheme="minorHAnsi" w:cstheme="minorHAnsi"/>
          <w:bCs/>
        </w:rPr>
        <w:t>and develop.</w:t>
      </w:r>
      <w:r w:rsidR="00C2115D" w:rsidRPr="00444650">
        <w:rPr>
          <w:rFonts w:asciiTheme="minorHAnsi" w:hAnsiTheme="minorHAnsi" w:cstheme="minorHAnsi"/>
          <w:bCs/>
        </w:rPr>
        <w:t xml:space="preserve"> </w:t>
      </w:r>
      <w:r w:rsidR="00AB6E31" w:rsidRPr="00444650">
        <w:rPr>
          <w:rFonts w:asciiTheme="minorHAnsi" w:hAnsiTheme="minorHAnsi" w:cstheme="minorHAnsi"/>
          <w:bCs/>
        </w:rPr>
        <w:t>We know t</w:t>
      </w:r>
      <w:r w:rsidR="00AB6E31" w:rsidRPr="00444650">
        <w:rPr>
          <w:rFonts w:asciiTheme="minorHAnsi" w:hAnsiTheme="minorHAnsi" w:cstheme="minorHAnsi"/>
          <w:shd w:val="clear" w:color="auto" w:fill="FFFFFF"/>
        </w:rPr>
        <w:t xml:space="preserve">he right people, with the right skills, in the right roles, at the right time and the right cost’ is what will ultimately deliver the right results for an organisation. </w:t>
      </w:r>
      <w:r w:rsidR="00C2115D" w:rsidRPr="00444650">
        <w:rPr>
          <w:rFonts w:asciiTheme="minorHAnsi" w:hAnsiTheme="minorHAnsi" w:cstheme="minorHAnsi"/>
          <w:bCs/>
        </w:rPr>
        <w:t xml:space="preserve">Our philosophy is </w:t>
      </w:r>
      <w:r w:rsidR="00F60987" w:rsidRPr="00444650">
        <w:rPr>
          <w:rFonts w:asciiTheme="minorHAnsi" w:hAnsiTheme="minorHAnsi" w:cstheme="minorHAnsi"/>
          <w:bCs/>
        </w:rPr>
        <w:t>‘</w:t>
      </w:r>
      <w:r w:rsidR="00C2115D" w:rsidRPr="00444650">
        <w:rPr>
          <w:rFonts w:asciiTheme="minorHAnsi" w:hAnsiTheme="minorHAnsi" w:cstheme="minorHAnsi"/>
          <w:bCs/>
        </w:rPr>
        <w:t>buil</w:t>
      </w:r>
      <w:r w:rsidR="00F60987" w:rsidRPr="00444650">
        <w:rPr>
          <w:rFonts w:asciiTheme="minorHAnsi" w:hAnsiTheme="minorHAnsi" w:cstheme="minorHAnsi"/>
          <w:bCs/>
        </w:rPr>
        <w:t xml:space="preserve">d - </w:t>
      </w:r>
      <w:r w:rsidR="00C2115D" w:rsidRPr="00444650">
        <w:rPr>
          <w:rFonts w:asciiTheme="minorHAnsi" w:hAnsiTheme="minorHAnsi" w:cstheme="minorHAnsi"/>
          <w:bCs/>
        </w:rPr>
        <w:t xml:space="preserve"> not buy</w:t>
      </w:r>
      <w:r w:rsidR="00F60987" w:rsidRPr="00444650">
        <w:rPr>
          <w:rFonts w:asciiTheme="minorHAnsi" w:hAnsiTheme="minorHAnsi" w:cstheme="minorHAnsi"/>
          <w:bCs/>
        </w:rPr>
        <w:t>’</w:t>
      </w:r>
      <w:r w:rsidR="00C2115D" w:rsidRPr="00444650">
        <w:rPr>
          <w:rFonts w:asciiTheme="minorHAnsi" w:hAnsiTheme="minorHAnsi" w:cstheme="minorHAnsi"/>
          <w:bCs/>
        </w:rPr>
        <w:t xml:space="preserve"> and we have had some early success</w:t>
      </w:r>
      <w:r w:rsidR="00787341" w:rsidRPr="00444650">
        <w:rPr>
          <w:rFonts w:asciiTheme="minorHAnsi" w:hAnsiTheme="minorHAnsi" w:cstheme="minorHAnsi"/>
          <w:bCs/>
        </w:rPr>
        <w:t xml:space="preserve"> in supporting people to </w:t>
      </w:r>
      <w:r w:rsidR="009C49C7" w:rsidRPr="00444650">
        <w:rPr>
          <w:rFonts w:asciiTheme="minorHAnsi" w:hAnsiTheme="minorHAnsi" w:cstheme="minorHAnsi"/>
          <w:bCs/>
        </w:rPr>
        <w:t>secure</w:t>
      </w:r>
      <w:r w:rsidR="00787341" w:rsidRPr="00444650">
        <w:rPr>
          <w:rFonts w:asciiTheme="minorHAnsi" w:hAnsiTheme="minorHAnsi" w:cstheme="minorHAnsi"/>
          <w:bCs/>
        </w:rPr>
        <w:t xml:space="preserve"> roles at the next level </w:t>
      </w:r>
      <w:r w:rsidR="009C49C7" w:rsidRPr="00444650">
        <w:rPr>
          <w:rFonts w:asciiTheme="minorHAnsi" w:hAnsiTheme="minorHAnsi" w:cstheme="minorHAnsi"/>
          <w:bCs/>
        </w:rPr>
        <w:t xml:space="preserve">and also to build their regulatory expertise though lateral moves. </w:t>
      </w:r>
    </w:p>
    <w:p w14:paraId="6C46FC7B" w14:textId="77777777" w:rsidR="00444650" w:rsidRPr="00444650" w:rsidRDefault="00444650" w:rsidP="00444650">
      <w:pPr>
        <w:pStyle w:val="ListParagraph"/>
        <w:ind w:left="1037" w:hanging="680"/>
        <w:rPr>
          <w:rFonts w:asciiTheme="minorHAnsi" w:hAnsiTheme="minorHAnsi" w:cstheme="minorHAnsi"/>
        </w:rPr>
      </w:pPr>
    </w:p>
    <w:p w14:paraId="40639CE5" w14:textId="27B332FD" w:rsidR="00343855" w:rsidRPr="00444650" w:rsidRDefault="00444650" w:rsidP="00195833">
      <w:pPr>
        <w:pStyle w:val="paragraph"/>
        <w:numPr>
          <w:ilvl w:val="1"/>
          <w:numId w:val="21"/>
        </w:numPr>
        <w:suppressAutoHyphens/>
        <w:spacing w:before="0" w:beforeAutospacing="0" w:after="0" w:afterAutospacing="0"/>
        <w:ind w:left="1037" w:hanging="680"/>
        <w:textAlignment w:val="baseline"/>
        <w:rPr>
          <w:rFonts w:asciiTheme="minorHAnsi" w:hAnsiTheme="minorHAnsi" w:cstheme="minorHAnsi"/>
        </w:rPr>
      </w:pPr>
      <w:r w:rsidRPr="00444650">
        <w:rPr>
          <w:rFonts w:asciiTheme="minorHAnsi" w:hAnsiTheme="minorHAnsi" w:cstheme="minorHAnsi"/>
        </w:rPr>
        <w:lastRenderedPageBreak/>
        <w:t>For information, o</w:t>
      </w:r>
      <w:r w:rsidR="00343855" w:rsidRPr="00444650">
        <w:rPr>
          <w:rFonts w:asciiTheme="minorHAnsi" w:hAnsiTheme="minorHAnsi" w:cstheme="minorHAnsi"/>
        </w:rPr>
        <w:t xml:space="preserve">ur </w:t>
      </w:r>
      <w:hyperlink r:id="rId11" w:history="1">
        <w:r w:rsidR="00343855" w:rsidRPr="00444650">
          <w:rPr>
            <w:rStyle w:val="Hyperlink"/>
            <w:rFonts w:asciiTheme="minorHAnsi" w:hAnsiTheme="minorHAnsi" w:cstheme="minorHAnsi"/>
          </w:rPr>
          <w:t>corporate strategy</w:t>
        </w:r>
      </w:hyperlink>
      <w:r w:rsidR="00343855" w:rsidRPr="00444650">
        <w:rPr>
          <w:rFonts w:asciiTheme="minorHAnsi" w:hAnsiTheme="minorHAnsi" w:cstheme="minorHAnsi"/>
        </w:rPr>
        <w:t xml:space="preserve">, </w:t>
      </w:r>
      <w:hyperlink r:id="rId12" w:history="1">
        <w:r w:rsidR="00343855" w:rsidRPr="00444650">
          <w:rPr>
            <w:rStyle w:val="Hyperlink"/>
            <w:rFonts w:asciiTheme="minorHAnsi" w:hAnsiTheme="minorHAnsi" w:cstheme="minorHAnsi"/>
          </w:rPr>
          <w:t>business plan</w:t>
        </w:r>
      </w:hyperlink>
      <w:r w:rsidR="00343855" w:rsidRPr="00444650">
        <w:rPr>
          <w:rFonts w:asciiTheme="minorHAnsi" w:hAnsiTheme="minorHAnsi" w:cstheme="minorHAnsi"/>
        </w:rPr>
        <w:t xml:space="preserve"> and </w:t>
      </w:r>
      <w:r w:rsidR="0066672A" w:rsidRPr="00444650">
        <w:rPr>
          <w:rFonts w:asciiTheme="minorHAnsi" w:hAnsiTheme="minorHAnsi" w:cstheme="minorHAnsi"/>
        </w:rPr>
        <w:t xml:space="preserve">latest </w:t>
      </w:r>
      <w:hyperlink r:id="rId13" w:history="1">
        <w:r w:rsidR="0066672A" w:rsidRPr="00444650">
          <w:rPr>
            <w:rStyle w:val="Hyperlink"/>
            <w:rFonts w:asciiTheme="minorHAnsi" w:hAnsiTheme="minorHAnsi" w:cstheme="minorHAnsi"/>
          </w:rPr>
          <w:t>annual report</w:t>
        </w:r>
      </w:hyperlink>
      <w:r w:rsidR="0066672A" w:rsidRPr="00444650">
        <w:rPr>
          <w:rFonts w:asciiTheme="minorHAnsi" w:hAnsiTheme="minorHAnsi" w:cstheme="minorHAnsi"/>
        </w:rPr>
        <w:t xml:space="preserve"> </w:t>
      </w:r>
      <w:r w:rsidR="00343855" w:rsidRPr="00444650">
        <w:rPr>
          <w:rFonts w:asciiTheme="minorHAnsi" w:hAnsiTheme="minorHAnsi" w:cstheme="minorHAnsi"/>
        </w:rPr>
        <w:t xml:space="preserve">are available on our website. </w:t>
      </w:r>
    </w:p>
    <w:p w14:paraId="103AD70C" w14:textId="77777777" w:rsidR="00444650" w:rsidRDefault="00444650" w:rsidP="00444650">
      <w:pPr>
        <w:spacing w:after="0" w:line="250" w:lineRule="auto"/>
        <w:rPr>
          <w:b/>
          <w:bCs/>
        </w:rPr>
      </w:pPr>
    </w:p>
    <w:p w14:paraId="1F276B3A" w14:textId="03E8ACD3" w:rsidR="000775A2" w:rsidRPr="00444650" w:rsidRDefault="000F0820" w:rsidP="005F7D86">
      <w:pPr>
        <w:pStyle w:val="Heading20"/>
        <w:spacing w:line="250" w:lineRule="auto"/>
        <w:ind w:left="714" w:hanging="357"/>
        <w:rPr>
          <w:sz w:val="24"/>
          <w:szCs w:val="24"/>
        </w:rPr>
      </w:pPr>
      <w:r w:rsidRPr="00444650">
        <w:rPr>
          <w:sz w:val="24"/>
          <w:szCs w:val="24"/>
        </w:rPr>
        <w:t>Our organisation</w:t>
      </w:r>
    </w:p>
    <w:p w14:paraId="3334FBAD" w14:textId="77777777" w:rsidR="00444650" w:rsidRDefault="000F0820" w:rsidP="00195833">
      <w:pPr>
        <w:pStyle w:val="ListParagraph"/>
        <w:numPr>
          <w:ilvl w:val="1"/>
          <w:numId w:val="21"/>
        </w:numPr>
        <w:ind w:left="1037" w:hanging="680"/>
      </w:pPr>
      <w:r>
        <w:t xml:space="preserve">We employ </w:t>
      </w:r>
      <w:r w:rsidR="00FD69E8">
        <w:t>just under 200</w:t>
      </w:r>
      <w:r>
        <w:t xml:space="preserve"> people across our five directorates. </w:t>
      </w:r>
      <w:r w:rsidR="00C15687" w:rsidRPr="00444650">
        <w:rPr>
          <w:rFonts w:eastAsiaTheme="minorEastAsia" w:cs="Calibri"/>
        </w:rPr>
        <w:t>W</w:t>
      </w:r>
      <w:r w:rsidR="00C15687" w:rsidRPr="00444650">
        <w:rPr>
          <w:rFonts w:cs="Calibri"/>
        </w:rPr>
        <w:t>e are a small organisation and we need</w:t>
      </w:r>
      <w:r w:rsidR="00DA298B" w:rsidRPr="00444650">
        <w:rPr>
          <w:rFonts w:cs="Calibri"/>
        </w:rPr>
        <w:t xml:space="preserve"> proportionate and enabling </w:t>
      </w:r>
      <w:r w:rsidR="00C15687" w:rsidRPr="00444650">
        <w:rPr>
          <w:rFonts w:cs="Calibri"/>
        </w:rPr>
        <w:t>framework</w:t>
      </w:r>
      <w:r w:rsidR="004F5F26" w:rsidRPr="00444650">
        <w:rPr>
          <w:rFonts w:cs="Calibri"/>
        </w:rPr>
        <w:t>s</w:t>
      </w:r>
      <w:r w:rsidR="00C15687" w:rsidRPr="00444650">
        <w:rPr>
          <w:rFonts w:cs="Calibri"/>
        </w:rPr>
        <w:t xml:space="preserve"> t</w:t>
      </w:r>
      <w:r w:rsidR="00DA298B" w:rsidRPr="00444650">
        <w:rPr>
          <w:rFonts w:cs="Calibri"/>
        </w:rPr>
        <w:t xml:space="preserve">o support our </w:t>
      </w:r>
      <w:r w:rsidR="00C15687" w:rsidRPr="00444650">
        <w:rPr>
          <w:rFonts w:cs="Calibri"/>
        </w:rPr>
        <w:t>aspiration to be a learning organisatio</w:t>
      </w:r>
      <w:r w:rsidR="00444650">
        <w:rPr>
          <w:rFonts w:cs="Calibri"/>
        </w:rPr>
        <w:t>n;</w:t>
      </w:r>
      <w:r w:rsidR="00C15687" w:rsidRPr="00444650">
        <w:rPr>
          <w:rFonts w:cs="Calibri"/>
        </w:rPr>
        <w:t xml:space="preserve"> developing and retaining our internal talent and expertise</w:t>
      </w:r>
      <w:r w:rsidR="004F5F26" w:rsidRPr="00444650">
        <w:rPr>
          <w:rFonts w:cs="Calibri"/>
        </w:rPr>
        <w:t xml:space="preserve">. </w:t>
      </w:r>
      <w:r w:rsidR="00C2115D">
        <w:t xml:space="preserve">We </w:t>
      </w:r>
      <w:r w:rsidR="00444650">
        <w:t xml:space="preserve">have a requirement </w:t>
      </w:r>
      <w:r w:rsidR="008A5392">
        <w:t xml:space="preserve">to </w:t>
      </w:r>
      <w:r w:rsidR="003F1A41">
        <w:t>develop a workforce strategy</w:t>
      </w:r>
      <w:r w:rsidR="008A5392">
        <w:t xml:space="preserve"> to help us focus on: </w:t>
      </w:r>
      <w:r w:rsidR="00C2115D">
        <w:t xml:space="preserve"> </w:t>
      </w:r>
    </w:p>
    <w:p w14:paraId="3A99B5E1" w14:textId="77777777" w:rsidR="00444650" w:rsidRPr="00444650" w:rsidRDefault="00FD69E8" w:rsidP="00195833">
      <w:pPr>
        <w:pStyle w:val="ListParagraph"/>
        <w:numPr>
          <w:ilvl w:val="2"/>
          <w:numId w:val="21"/>
        </w:numPr>
        <w:ind w:left="1871" w:hanging="794"/>
      </w:pPr>
      <w:r w:rsidRPr="00444650">
        <w:rPr>
          <w:rFonts w:cstheme="minorHAnsi"/>
          <w:lang w:eastAsia="en-GB"/>
        </w:rPr>
        <w:t>reducing labour costs in favour of deployment and flexibility</w:t>
      </w:r>
      <w:r w:rsidR="00444650" w:rsidRPr="00444650">
        <w:rPr>
          <w:rFonts w:cstheme="minorHAnsi"/>
          <w:lang w:eastAsia="en-GB"/>
        </w:rPr>
        <w:t>;</w:t>
      </w:r>
    </w:p>
    <w:p w14:paraId="4961D36C" w14:textId="77777777" w:rsidR="00444650" w:rsidRPr="00444650" w:rsidRDefault="00FD69E8" w:rsidP="00195833">
      <w:pPr>
        <w:pStyle w:val="ListParagraph"/>
        <w:numPr>
          <w:ilvl w:val="2"/>
          <w:numId w:val="21"/>
        </w:numPr>
        <w:ind w:left="1871" w:hanging="794"/>
      </w:pPr>
      <w:r w:rsidRPr="00444650">
        <w:rPr>
          <w:rFonts w:cstheme="minorHAnsi"/>
          <w:lang w:eastAsia="en-GB"/>
        </w:rPr>
        <w:t>identifying skills gaps and areas of succession risk</w:t>
      </w:r>
      <w:r w:rsidR="00444650" w:rsidRPr="00444650">
        <w:rPr>
          <w:rFonts w:cstheme="minorHAnsi"/>
          <w:lang w:eastAsia="en-GB"/>
        </w:rPr>
        <w:t>;</w:t>
      </w:r>
    </w:p>
    <w:p w14:paraId="66B9DBF7" w14:textId="77777777" w:rsidR="00444650" w:rsidRPr="00444650" w:rsidRDefault="00FD69E8" w:rsidP="00195833">
      <w:pPr>
        <w:pStyle w:val="ListParagraph"/>
        <w:numPr>
          <w:ilvl w:val="2"/>
          <w:numId w:val="21"/>
        </w:numPr>
        <w:ind w:left="1871" w:hanging="794"/>
      </w:pPr>
      <w:r w:rsidRPr="00444650">
        <w:rPr>
          <w:rFonts w:cstheme="minorHAnsi"/>
          <w:lang w:eastAsia="en-GB"/>
        </w:rPr>
        <w:t>relevant strategies for talent management and people development</w:t>
      </w:r>
      <w:r w:rsidR="00444650" w:rsidRPr="00444650">
        <w:rPr>
          <w:rFonts w:cstheme="minorHAnsi"/>
          <w:lang w:eastAsia="en-GB"/>
        </w:rPr>
        <w:t>;</w:t>
      </w:r>
    </w:p>
    <w:p w14:paraId="0E975873" w14:textId="77777777" w:rsidR="00444650" w:rsidRPr="00444650" w:rsidRDefault="00FD69E8" w:rsidP="00195833">
      <w:pPr>
        <w:pStyle w:val="ListParagraph"/>
        <w:numPr>
          <w:ilvl w:val="2"/>
          <w:numId w:val="21"/>
        </w:numPr>
        <w:ind w:left="1871" w:hanging="794"/>
      </w:pPr>
      <w:r w:rsidRPr="00444650">
        <w:rPr>
          <w:rFonts w:cstheme="minorHAnsi"/>
          <w:lang w:eastAsia="en-GB"/>
        </w:rPr>
        <w:t>targeting specific and identified inefficiencies</w:t>
      </w:r>
      <w:r w:rsidR="00444650" w:rsidRPr="00444650">
        <w:rPr>
          <w:rFonts w:cstheme="minorHAnsi"/>
          <w:lang w:eastAsia="en-GB"/>
        </w:rPr>
        <w:t>;</w:t>
      </w:r>
    </w:p>
    <w:p w14:paraId="583AF3FF" w14:textId="77777777" w:rsidR="00444650" w:rsidRPr="00444650" w:rsidRDefault="00FD69E8" w:rsidP="00195833">
      <w:pPr>
        <w:pStyle w:val="ListParagraph"/>
        <w:numPr>
          <w:ilvl w:val="2"/>
          <w:numId w:val="21"/>
        </w:numPr>
        <w:ind w:left="1871" w:hanging="794"/>
      </w:pPr>
      <w:r w:rsidRPr="00444650">
        <w:rPr>
          <w:rFonts w:cstheme="minorHAnsi"/>
          <w:lang w:eastAsia="en-GB"/>
        </w:rPr>
        <w:t>employee retention initiatives</w:t>
      </w:r>
      <w:r w:rsidR="00444650" w:rsidRPr="00444650">
        <w:rPr>
          <w:rFonts w:cstheme="minorHAnsi"/>
          <w:lang w:eastAsia="en-GB"/>
        </w:rPr>
        <w:t>;</w:t>
      </w:r>
    </w:p>
    <w:p w14:paraId="6C9F47CB" w14:textId="77777777" w:rsidR="00444650" w:rsidRPr="00444650" w:rsidRDefault="00FD69E8" w:rsidP="00195833">
      <w:pPr>
        <w:pStyle w:val="ListParagraph"/>
        <w:numPr>
          <w:ilvl w:val="2"/>
          <w:numId w:val="21"/>
        </w:numPr>
        <w:ind w:left="1871" w:hanging="794"/>
      </w:pPr>
      <w:r w:rsidRPr="00444650">
        <w:rPr>
          <w:rFonts w:cstheme="minorHAnsi"/>
          <w:lang w:eastAsia="en-GB"/>
        </w:rPr>
        <w:t>improving the quality of outputs</w:t>
      </w:r>
      <w:r w:rsidR="00444650" w:rsidRPr="00444650">
        <w:rPr>
          <w:rFonts w:cstheme="minorHAnsi"/>
          <w:lang w:eastAsia="en-GB"/>
        </w:rPr>
        <w:t>;</w:t>
      </w:r>
    </w:p>
    <w:p w14:paraId="593BB470" w14:textId="77777777" w:rsidR="00444650" w:rsidRPr="00444650" w:rsidRDefault="00FD69E8" w:rsidP="00195833">
      <w:pPr>
        <w:pStyle w:val="ListParagraph"/>
        <w:numPr>
          <w:ilvl w:val="2"/>
          <w:numId w:val="21"/>
        </w:numPr>
        <w:ind w:left="1871" w:hanging="794"/>
      </w:pPr>
      <w:r w:rsidRPr="00444650">
        <w:rPr>
          <w:rFonts w:cstheme="minorHAnsi"/>
          <w:lang w:eastAsia="en-GB"/>
        </w:rPr>
        <w:t>improving work–life balance</w:t>
      </w:r>
      <w:r w:rsidR="00444650" w:rsidRPr="00444650">
        <w:rPr>
          <w:rFonts w:cstheme="minorHAnsi"/>
          <w:lang w:eastAsia="en-GB"/>
        </w:rPr>
        <w:t>; and</w:t>
      </w:r>
    </w:p>
    <w:p w14:paraId="1F18F8E3" w14:textId="7A102A82" w:rsidR="00FD69E8" w:rsidRPr="00444650" w:rsidRDefault="00FD69E8" w:rsidP="00195833">
      <w:pPr>
        <w:pStyle w:val="ListParagraph"/>
        <w:numPr>
          <w:ilvl w:val="2"/>
          <w:numId w:val="21"/>
        </w:numPr>
        <w:ind w:left="1871" w:hanging="794"/>
      </w:pPr>
      <w:r w:rsidRPr="00444650">
        <w:rPr>
          <w:rFonts w:cstheme="minorHAnsi"/>
          <w:lang w:eastAsia="en-GB"/>
        </w:rPr>
        <w:t>recruitment and training responses to changes in the education system.</w:t>
      </w:r>
    </w:p>
    <w:p w14:paraId="1E723864" w14:textId="77777777" w:rsidR="00444650" w:rsidRDefault="00444650" w:rsidP="00444650">
      <w:pPr>
        <w:pStyle w:val="Heading20"/>
        <w:spacing w:after="0" w:line="250" w:lineRule="auto"/>
      </w:pPr>
    </w:p>
    <w:p w14:paraId="0A09E508" w14:textId="07D0C0D6" w:rsidR="009F5BB5" w:rsidRPr="00F26C3D" w:rsidRDefault="009F5BB5" w:rsidP="00195833">
      <w:pPr>
        <w:pStyle w:val="Heading20"/>
        <w:numPr>
          <w:ilvl w:val="0"/>
          <w:numId w:val="21"/>
        </w:numPr>
        <w:spacing w:line="252" w:lineRule="auto"/>
        <w:ind w:left="714" w:hanging="357"/>
      </w:pPr>
      <w:r w:rsidRPr="00F26C3D">
        <w:t>Aim</w:t>
      </w:r>
    </w:p>
    <w:p w14:paraId="4A8623F5" w14:textId="5357957A" w:rsidR="006517F5" w:rsidRPr="00444650" w:rsidRDefault="001B332A" w:rsidP="00195833">
      <w:pPr>
        <w:pStyle w:val="MainParagraphNumbered"/>
        <w:numPr>
          <w:ilvl w:val="1"/>
          <w:numId w:val="21"/>
        </w:numPr>
        <w:suppressAutoHyphens/>
        <w:spacing w:before="0" w:after="0"/>
        <w:ind w:left="1037" w:hanging="680"/>
        <w:textAlignment w:val="baseline"/>
        <w:rPr>
          <w:rFonts w:asciiTheme="minorHAnsi" w:hAnsiTheme="minorHAnsi" w:cstheme="minorHAnsi"/>
          <w:b w:val="0"/>
          <w:sz w:val="24"/>
          <w:szCs w:val="24"/>
        </w:rPr>
      </w:pPr>
      <w:r>
        <w:rPr>
          <w:rFonts w:asciiTheme="minorHAnsi" w:hAnsiTheme="minorHAnsi" w:cstheme="minorHAnsi"/>
          <w:b w:val="0"/>
          <w:sz w:val="24"/>
          <w:szCs w:val="24"/>
        </w:rPr>
        <w:t xml:space="preserve">As an organisation, our people are at the centre of everything that we do. We are committed to continuing to invest in our people, and are looking to partner with a Potential Provider who are experts in their field, and who can work in collaboration with us </w:t>
      </w:r>
      <w:r w:rsidR="003D21A9">
        <w:rPr>
          <w:rFonts w:asciiTheme="minorHAnsi" w:hAnsiTheme="minorHAnsi" w:cstheme="minorHAnsi"/>
          <w:b w:val="0"/>
          <w:sz w:val="24"/>
          <w:szCs w:val="24"/>
        </w:rPr>
        <w:t xml:space="preserve">to develop an effective workforce strategy, succession plan and talent management framework. </w:t>
      </w:r>
    </w:p>
    <w:p w14:paraId="052C1A38" w14:textId="77777777" w:rsidR="00DA298B" w:rsidRPr="003D21A9" w:rsidRDefault="00DA298B" w:rsidP="003D21A9">
      <w:pPr>
        <w:pStyle w:val="Heading20"/>
        <w:spacing w:after="0" w:line="250" w:lineRule="auto"/>
        <w:rPr>
          <w:sz w:val="24"/>
          <w:szCs w:val="24"/>
        </w:rPr>
      </w:pPr>
    </w:p>
    <w:p w14:paraId="12B85B5B" w14:textId="7956815C" w:rsidR="00F14145" w:rsidRDefault="005420CE" w:rsidP="00195833">
      <w:pPr>
        <w:pStyle w:val="Heading20"/>
        <w:numPr>
          <w:ilvl w:val="0"/>
          <w:numId w:val="21"/>
        </w:numPr>
        <w:spacing w:line="250" w:lineRule="auto"/>
        <w:ind w:left="714" w:hanging="357"/>
      </w:pPr>
      <w:r>
        <w:t>O</w:t>
      </w:r>
      <w:r w:rsidR="00F14145" w:rsidRPr="00FC27CC">
        <w:t xml:space="preserve">bjectives </w:t>
      </w:r>
    </w:p>
    <w:p w14:paraId="03DC0A69" w14:textId="77777777" w:rsidR="003D21A9" w:rsidRDefault="005624C1" w:rsidP="00195833">
      <w:pPr>
        <w:pStyle w:val="ListParagraph"/>
        <w:numPr>
          <w:ilvl w:val="1"/>
          <w:numId w:val="21"/>
        </w:numPr>
        <w:ind w:left="1037" w:hanging="680"/>
      </w:pPr>
      <w:r>
        <w:t xml:space="preserve">Working </w:t>
      </w:r>
      <w:r w:rsidR="00DA298B">
        <w:t>collaboratively,</w:t>
      </w:r>
      <w:r>
        <w:t xml:space="preserve"> we are seeking a </w:t>
      </w:r>
      <w:r w:rsidR="003D21A9">
        <w:t>Potential P</w:t>
      </w:r>
      <w:r w:rsidR="005D4B2E">
        <w:t>rovider</w:t>
      </w:r>
      <w:r>
        <w:t>:</w:t>
      </w:r>
    </w:p>
    <w:p w14:paraId="78CCE1E6" w14:textId="50EE20A5" w:rsidR="005F7D86" w:rsidRPr="005F7D86" w:rsidRDefault="005F7D86" w:rsidP="00195833">
      <w:pPr>
        <w:pStyle w:val="ListParagraph"/>
        <w:numPr>
          <w:ilvl w:val="2"/>
          <w:numId w:val="21"/>
        </w:numPr>
        <w:ind w:left="1871" w:hanging="794"/>
      </w:pPr>
      <w:r>
        <w:rPr>
          <w:rFonts w:asciiTheme="minorHAnsi" w:hAnsiTheme="minorHAnsi" w:cstheme="minorHAnsi"/>
        </w:rPr>
        <w:t>t</w:t>
      </w:r>
      <w:r w:rsidR="005420CE" w:rsidRPr="003D21A9">
        <w:rPr>
          <w:rFonts w:asciiTheme="minorHAnsi" w:hAnsiTheme="minorHAnsi" w:cstheme="minorHAnsi"/>
        </w:rPr>
        <w:t>o undertake an a</w:t>
      </w:r>
      <w:r w:rsidR="002D103A" w:rsidRPr="003D21A9">
        <w:rPr>
          <w:rFonts w:asciiTheme="minorHAnsi" w:hAnsiTheme="minorHAnsi" w:cstheme="minorHAnsi"/>
        </w:rPr>
        <w:t xml:space="preserve">nalysis of our current </w:t>
      </w:r>
      <w:r w:rsidR="00072595" w:rsidRPr="003D21A9">
        <w:rPr>
          <w:rFonts w:asciiTheme="minorHAnsi" w:hAnsiTheme="minorHAnsi" w:cstheme="minorHAnsi"/>
        </w:rPr>
        <w:t xml:space="preserve">organisational </w:t>
      </w:r>
      <w:r w:rsidR="00757DE4" w:rsidRPr="003D21A9">
        <w:rPr>
          <w:rFonts w:asciiTheme="minorHAnsi" w:hAnsiTheme="minorHAnsi" w:cstheme="minorHAnsi"/>
        </w:rPr>
        <w:t xml:space="preserve">and </w:t>
      </w:r>
      <w:r w:rsidR="002D103A" w:rsidRPr="003D21A9">
        <w:rPr>
          <w:rFonts w:asciiTheme="minorHAnsi" w:hAnsiTheme="minorHAnsi" w:cstheme="minorHAnsi"/>
        </w:rPr>
        <w:t>workforce planning</w:t>
      </w:r>
      <w:r w:rsidR="003D21A9">
        <w:rPr>
          <w:rFonts w:asciiTheme="minorHAnsi" w:hAnsiTheme="minorHAnsi" w:cstheme="minorHAnsi"/>
        </w:rPr>
        <w:t>;</w:t>
      </w:r>
    </w:p>
    <w:p w14:paraId="7B02E531" w14:textId="44798E7C" w:rsidR="005F7D86" w:rsidRPr="005F7D86" w:rsidRDefault="005F7D86" w:rsidP="00195833">
      <w:pPr>
        <w:pStyle w:val="ListParagraph"/>
        <w:numPr>
          <w:ilvl w:val="2"/>
          <w:numId w:val="21"/>
        </w:numPr>
        <w:ind w:left="1871" w:hanging="794"/>
      </w:pPr>
      <w:r>
        <w:rPr>
          <w:rFonts w:asciiTheme="minorHAnsi" w:hAnsiTheme="minorHAnsi" w:cstheme="minorHAnsi"/>
          <w:shd w:val="clear" w:color="auto" w:fill="FFFFFF"/>
        </w:rPr>
        <w:t>t</w:t>
      </w:r>
      <w:r w:rsidR="00072595" w:rsidRPr="005F7D86">
        <w:rPr>
          <w:rFonts w:asciiTheme="minorHAnsi" w:hAnsiTheme="minorHAnsi" w:cstheme="minorHAnsi"/>
          <w:shd w:val="clear" w:color="auto" w:fill="FFFFFF"/>
        </w:rPr>
        <w:t xml:space="preserve">o articulate </w:t>
      </w:r>
      <w:r w:rsidR="005420CE" w:rsidRPr="005F7D86">
        <w:rPr>
          <w:rFonts w:asciiTheme="minorHAnsi" w:hAnsiTheme="minorHAnsi" w:cstheme="minorHAnsi"/>
          <w:shd w:val="clear" w:color="auto" w:fill="FFFFFF"/>
        </w:rPr>
        <w:t xml:space="preserve">where the risks and opportunities are going to come from and how </w:t>
      </w:r>
      <w:r w:rsidR="00072595" w:rsidRPr="005F7D86">
        <w:rPr>
          <w:rFonts w:asciiTheme="minorHAnsi" w:hAnsiTheme="minorHAnsi" w:cstheme="minorHAnsi"/>
          <w:shd w:val="clear" w:color="auto" w:fill="FFFFFF"/>
        </w:rPr>
        <w:t>we</w:t>
      </w:r>
      <w:r w:rsidR="005420CE" w:rsidRPr="005F7D86">
        <w:rPr>
          <w:rFonts w:asciiTheme="minorHAnsi" w:hAnsiTheme="minorHAnsi" w:cstheme="minorHAnsi"/>
          <w:shd w:val="clear" w:color="auto" w:fill="FFFFFF"/>
        </w:rPr>
        <w:t xml:space="preserve"> can ensure </w:t>
      </w:r>
      <w:r w:rsidR="00072595" w:rsidRPr="005F7D86">
        <w:rPr>
          <w:rFonts w:asciiTheme="minorHAnsi" w:hAnsiTheme="minorHAnsi" w:cstheme="minorHAnsi"/>
          <w:shd w:val="clear" w:color="auto" w:fill="FFFFFF"/>
        </w:rPr>
        <w:t>we</w:t>
      </w:r>
      <w:r w:rsidR="005420CE" w:rsidRPr="005F7D86">
        <w:rPr>
          <w:rFonts w:asciiTheme="minorHAnsi" w:hAnsiTheme="minorHAnsi" w:cstheme="minorHAnsi"/>
          <w:shd w:val="clear" w:color="auto" w:fill="FFFFFF"/>
        </w:rPr>
        <w:t xml:space="preserve"> have the resources </w:t>
      </w:r>
      <w:r w:rsidR="00757DE4" w:rsidRPr="005F7D86">
        <w:rPr>
          <w:rFonts w:asciiTheme="minorHAnsi" w:hAnsiTheme="minorHAnsi" w:cstheme="minorHAnsi"/>
          <w:shd w:val="clear" w:color="auto" w:fill="FFFFFF"/>
        </w:rPr>
        <w:t>we</w:t>
      </w:r>
      <w:r w:rsidR="005420CE" w:rsidRPr="005F7D86">
        <w:rPr>
          <w:rFonts w:asciiTheme="minorHAnsi" w:hAnsiTheme="minorHAnsi" w:cstheme="minorHAnsi"/>
          <w:shd w:val="clear" w:color="auto" w:fill="FFFFFF"/>
        </w:rPr>
        <w:t xml:space="preserve"> need to respond successfully to whatever future scenario</w:t>
      </w:r>
      <w:r w:rsidR="00757DE4" w:rsidRPr="005F7D86">
        <w:rPr>
          <w:rFonts w:asciiTheme="minorHAnsi" w:hAnsiTheme="minorHAnsi" w:cstheme="minorHAnsi"/>
          <w:shd w:val="clear" w:color="auto" w:fill="FFFFFF"/>
        </w:rPr>
        <w:t>s</w:t>
      </w:r>
      <w:r w:rsidR="005420CE" w:rsidRPr="005F7D86">
        <w:rPr>
          <w:rFonts w:asciiTheme="minorHAnsi" w:hAnsiTheme="minorHAnsi" w:cstheme="minorHAnsi"/>
          <w:shd w:val="clear" w:color="auto" w:fill="FFFFFF"/>
        </w:rPr>
        <w:t xml:space="preserve"> unfold</w:t>
      </w:r>
      <w:r w:rsidR="003D21A9" w:rsidRPr="005F7D86">
        <w:rPr>
          <w:rFonts w:asciiTheme="minorHAnsi" w:hAnsiTheme="minorHAnsi" w:cstheme="minorHAnsi"/>
          <w:shd w:val="clear" w:color="auto" w:fill="FFFFFF"/>
        </w:rPr>
        <w:t>;</w:t>
      </w:r>
    </w:p>
    <w:p w14:paraId="3D3B8EB1" w14:textId="110C62F8" w:rsidR="005F7D86" w:rsidRPr="005F7D86" w:rsidRDefault="005F7D86" w:rsidP="00195833">
      <w:pPr>
        <w:pStyle w:val="ListParagraph"/>
        <w:numPr>
          <w:ilvl w:val="2"/>
          <w:numId w:val="21"/>
        </w:numPr>
        <w:ind w:left="1871" w:hanging="794"/>
      </w:pPr>
      <w:r>
        <w:rPr>
          <w:rFonts w:asciiTheme="minorHAnsi" w:hAnsiTheme="minorHAnsi" w:cstheme="minorHAnsi"/>
        </w:rPr>
        <w:t>t</w:t>
      </w:r>
      <w:r w:rsidR="00072595" w:rsidRPr="005F7D86">
        <w:rPr>
          <w:rFonts w:asciiTheme="minorHAnsi" w:hAnsiTheme="minorHAnsi" w:cstheme="minorHAnsi"/>
        </w:rPr>
        <w:t>o develop</w:t>
      </w:r>
      <w:r w:rsidR="002D103A" w:rsidRPr="005F7D86">
        <w:rPr>
          <w:rFonts w:asciiTheme="minorHAnsi" w:hAnsiTheme="minorHAnsi" w:cstheme="minorHAnsi"/>
        </w:rPr>
        <w:t xml:space="preserve"> a workforce </w:t>
      </w:r>
      <w:r w:rsidR="002A4615" w:rsidRPr="005F7D86">
        <w:rPr>
          <w:rFonts w:asciiTheme="minorHAnsi" w:hAnsiTheme="minorHAnsi" w:cstheme="minorHAnsi"/>
        </w:rPr>
        <w:t xml:space="preserve">strategy </w:t>
      </w:r>
      <w:r w:rsidR="002D103A" w:rsidRPr="005F7D86">
        <w:rPr>
          <w:rFonts w:asciiTheme="minorHAnsi" w:hAnsiTheme="minorHAnsi" w:cstheme="minorHAnsi"/>
        </w:rPr>
        <w:t>that fully aligns with our culture and values</w:t>
      </w:r>
      <w:r w:rsidR="003D21A9" w:rsidRPr="005F7D86">
        <w:rPr>
          <w:rFonts w:asciiTheme="minorHAnsi" w:hAnsiTheme="minorHAnsi" w:cstheme="minorHAnsi"/>
        </w:rPr>
        <w:t>;</w:t>
      </w:r>
    </w:p>
    <w:p w14:paraId="50C14BDA" w14:textId="0BA7851B" w:rsidR="005F7D86" w:rsidRPr="005F7D86" w:rsidRDefault="005F7D86" w:rsidP="00195833">
      <w:pPr>
        <w:pStyle w:val="ListParagraph"/>
        <w:numPr>
          <w:ilvl w:val="2"/>
          <w:numId w:val="21"/>
        </w:numPr>
        <w:ind w:left="1871" w:hanging="794"/>
      </w:pPr>
      <w:r>
        <w:rPr>
          <w:rFonts w:asciiTheme="minorHAnsi" w:hAnsiTheme="minorHAnsi" w:cstheme="minorHAnsi"/>
        </w:rPr>
        <w:t>t</w:t>
      </w:r>
      <w:r w:rsidR="00757DE4" w:rsidRPr="005F7D86">
        <w:rPr>
          <w:rFonts w:asciiTheme="minorHAnsi" w:hAnsiTheme="minorHAnsi" w:cstheme="minorHAnsi"/>
        </w:rPr>
        <w:t>o d</w:t>
      </w:r>
      <w:r w:rsidR="002D103A" w:rsidRPr="005F7D86">
        <w:rPr>
          <w:rFonts w:asciiTheme="minorHAnsi" w:hAnsiTheme="minorHAnsi" w:cstheme="minorHAnsi"/>
        </w:rPr>
        <w:t>evelop a succession planning approach</w:t>
      </w:r>
      <w:r w:rsidR="003D21A9" w:rsidRPr="005F7D86">
        <w:rPr>
          <w:rFonts w:asciiTheme="minorHAnsi" w:hAnsiTheme="minorHAnsi" w:cstheme="minorHAnsi"/>
        </w:rPr>
        <w:t>;</w:t>
      </w:r>
    </w:p>
    <w:p w14:paraId="64D18240" w14:textId="7CBB011E" w:rsidR="005F7D86" w:rsidRPr="005F7D86" w:rsidRDefault="005F7D86" w:rsidP="00195833">
      <w:pPr>
        <w:pStyle w:val="ListParagraph"/>
        <w:numPr>
          <w:ilvl w:val="2"/>
          <w:numId w:val="21"/>
        </w:numPr>
        <w:ind w:left="1871" w:hanging="794"/>
      </w:pPr>
      <w:r>
        <w:rPr>
          <w:rFonts w:asciiTheme="minorHAnsi" w:hAnsiTheme="minorHAnsi" w:cstheme="minorHAnsi"/>
        </w:rPr>
        <w:t>t</w:t>
      </w:r>
      <w:r w:rsidR="00757DE4" w:rsidRPr="005F7D86">
        <w:rPr>
          <w:rFonts w:asciiTheme="minorHAnsi" w:hAnsiTheme="minorHAnsi" w:cstheme="minorHAnsi"/>
        </w:rPr>
        <w:t>o de</w:t>
      </w:r>
      <w:r w:rsidR="002A4615" w:rsidRPr="005F7D86">
        <w:rPr>
          <w:rFonts w:asciiTheme="minorHAnsi" w:hAnsiTheme="minorHAnsi" w:cstheme="minorHAnsi"/>
        </w:rPr>
        <w:t>velop</w:t>
      </w:r>
      <w:r w:rsidR="002209CA" w:rsidRPr="005F7D86">
        <w:rPr>
          <w:rFonts w:asciiTheme="minorHAnsi" w:hAnsiTheme="minorHAnsi" w:cstheme="minorHAnsi"/>
        </w:rPr>
        <w:t xml:space="preserve"> a</w:t>
      </w:r>
      <w:r w:rsidR="00C77E71" w:rsidRPr="005F7D86">
        <w:rPr>
          <w:rFonts w:asciiTheme="minorHAnsi" w:hAnsiTheme="minorHAnsi" w:cstheme="minorHAnsi"/>
        </w:rPr>
        <w:t xml:space="preserve"> talent management framework </w:t>
      </w:r>
      <w:r w:rsidR="002D103A" w:rsidRPr="005F7D86">
        <w:rPr>
          <w:rFonts w:asciiTheme="minorHAnsi" w:hAnsiTheme="minorHAnsi" w:cstheme="minorHAnsi"/>
        </w:rPr>
        <w:t>including staff development and progression routes, leadership and apprenticeship opportunities</w:t>
      </w:r>
      <w:r w:rsidR="003D21A9" w:rsidRPr="005F7D86">
        <w:rPr>
          <w:rFonts w:asciiTheme="minorHAnsi" w:hAnsiTheme="minorHAnsi" w:cstheme="minorHAnsi"/>
        </w:rPr>
        <w:t>;</w:t>
      </w:r>
    </w:p>
    <w:p w14:paraId="6BEED3E7" w14:textId="45BCEFDE" w:rsidR="005F7D86" w:rsidRPr="005F7D86" w:rsidRDefault="005F7D86" w:rsidP="00195833">
      <w:pPr>
        <w:pStyle w:val="ListParagraph"/>
        <w:numPr>
          <w:ilvl w:val="2"/>
          <w:numId w:val="21"/>
        </w:numPr>
        <w:ind w:left="1871" w:hanging="794"/>
      </w:pPr>
      <w:r>
        <w:rPr>
          <w:rFonts w:asciiTheme="minorHAnsi" w:hAnsiTheme="minorHAnsi" w:cstheme="minorHAnsi"/>
        </w:rPr>
        <w:t>t</w:t>
      </w:r>
      <w:r w:rsidR="006517F5" w:rsidRPr="005F7D86">
        <w:rPr>
          <w:rFonts w:asciiTheme="minorHAnsi" w:hAnsiTheme="minorHAnsi" w:cstheme="minorHAnsi"/>
        </w:rPr>
        <w:t>o ensure value for money for the public purse</w:t>
      </w:r>
      <w:r w:rsidR="003D21A9" w:rsidRPr="005F7D86">
        <w:rPr>
          <w:rFonts w:asciiTheme="minorHAnsi" w:hAnsiTheme="minorHAnsi" w:cstheme="minorHAnsi"/>
        </w:rPr>
        <w:t>;</w:t>
      </w:r>
    </w:p>
    <w:p w14:paraId="071F2E91" w14:textId="5BE7469C" w:rsidR="005F7D86" w:rsidRPr="005F7D86" w:rsidRDefault="005F7D86" w:rsidP="00195833">
      <w:pPr>
        <w:pStyle w:val="ListParagraph"/>
        <w:numPr>
          <w:ilvl w:val="2"/>
          <w:numId w:val="21"/>
        </w:numPr>
        <w:ind w:left="1871" w:hanging="794"/>
      </w:pPr>
      <w:r>
        <w:rPr>
          <w:rFonts w:asciiTheme="minorHAnsi" w:hAnsiTheme="minorHAnsi" w:cstheme="minorHAnsi"/>
        </w:rPr>
        <w:t>t</w:t>
      </w:r>
      <w:r w:rsidR="005624C1" w:rsidRPr="005F7D86">
        <w:rPr>
          <w:rFonts w:asciiTheme="minorHAnsi" w:hAnsiTheme="minorHAnsi" w:cstheme="minorHAnsi"/>
        </w:rPr>
        <w:t xml:space="preserve">o work with the Executive Leadership </w:t>
      </w:r>
      <w:r w:rsidR="003D21A9" w:rsidRPr="005F7D86">
        <w:rPr>
          <w:rFonts w:asciiTheme="minorHAnsi" w:hAnsiTheme="minorHAnsi" w:cstheme="minorHAnsi"/>
        </w:rPr>
        <w:t xml:space="preserve">and Senior Leadership </w:t>
      </w:r>
      <w:r w:rsidR="00C62567" w:rsidRPr="005F7D86">
        <w:rPr>
          <w:rFonts w:asciiTheme="minorHAnsi" w:hAnsiTheme="minorHAnsi" w:cstheme="minorHAnsi"/>
        </w:rPr>
        <w:t>T</w:t>
      </w:r>
      <w:r w:rsidR="005624C1" w:rsidRPr="005F7D86">
        <w:rPr>
          <w:rFonts w:asciiTheme="minorHAnsi" w:hAnsiTheme="minorHAnsi" w:cstheme="minorHAnsi"/>
        </w:rPr>
        <w:t>eam</w:t>
      </w:r>
      <w:r w:rsidR="003D21A9" w:rsidRPr="005F7D86">
        <w:rPr>
          <w:rFonts w:asciiTheme="minorHAnsi" w:hAnsiTheme="minorHAnsi" w:cstheme="minorHAnsi"/>
        </w:rPr>
        <w:t>s</w:t>
      </w:r>
      <w:r w:rsidR="005624C1" w:rsidRPr="005F7D86">
        <w:rPr>
          <w:rFonts w:asciiTheme="minorHAnsi" w:hAnsiTheme="minorHAnsi" w:cstheme="minorHAnsi"/>
        </w:rPr>
        <w:t xml:space="preserve"> </w:t>
      </w:r>
      <w:r w:rsidR="00C62567" w:rsidRPr="005F7D86">
        <w:rPr>
          <w:rFonts w:asciiTheme="minorHAnsi" w:hAnsiTheme="minorHAnsi" w:cstheme="minorHAnsi"/>
        </w:rPr>
        <w:t>on the implementation requirements</w:t>
      </w:r>
      <w:r w:rsidR="003D21A9" w:rsidRPr="005F7D86">
        <w:rPr>
          <w:rFonts w:asciiTheme="minorHAnsi" w:hAnsiTheme="minorHAnsi" w:cstheme="minorHAnsi"/>
        </w:rPr>
        <w:t>;</w:t>
      </w:r>
      <w:r>
        <w:rPr>
          <w:rFonts w:asciiTheme="minorHAnsi" w:hAnsiTheme="minorHAnsi" w:cstheme="minorHAnsi"/>
        </w:rPr>
        <w:t xml:space="preserve"> and</w:t>
      </w:r>
    </w:p>
    <w:p w14:paraId="37D61FC8" w14:textId="5BA66A38" w:rsidR="005F7D86" w:rsidRPr="00D420DB" w:rsidRDefault="005F7D86" w:rsidP="00195833">
      <w:pPr>
        <w:pStyle w:val="ListParagraph"/>
        <w:numPr>
          <w:ilvl w:val="2"/>
          <w:numId w:val="21"/>
        </w:numPr>
        <w:ind w:left="1871" w:hanging="794"/>
      </w:pPr>
      <w:r>
        <w:rPr>
          <w:rFonts w:asciiTheme="minorHAnsi" w:hAnsiTheme="minorHAnsi" w:cstheme="minorHAnsi"/>
        </w:rPr>
        <w:t>t</w:t>
      </w:r>
      <w:r w:rsidR="00C62567" w:rsidRPr="005F7D86">
        <w:rPr>
          <w:rFonts w:asciiTheme="minorHAnsi" w:hAnsiTheme="minorHAnsi" w:cstheme="minorHAnsi"/>
        </w:rPr>
        <w:t>o produce a brief</w:t>
      </w:r>
      <w:r w:rsidR="00D420DB">
        <w:rPr>
          <w:rFonts w:asciiTheme="minorHAnsi" w:hAnsiTheme="minorHAnsi" w:cstheme="minorHAnsi"/>
        </w:rPr>
        <w:t>, by 16</w:t>
      </w:r>
      <w:r w:rsidR="00D420DB" w:rsidRPr="00D420DB">
        <w:rPr>
          <w:rFonts w:asciiTheme="minorHAnsi" w:hAnsiTheme="minorHAnsi" w:cstheme="minorHAnsi"/>
          <w:vertAlign w:val="superscript"/>
        </w:rPr>
        <w:t>th</w:t>
      </w:r>
      <w:r w:rsidR="00D420DB">
        <w:rPr>
          <w:rFonts w:asciiTheme="minorHAnsi" w:hAnsiTheme="minorHAnsi" w:cstheme="minorHAnsi"/>
        </w:rPr>
        <w:t xml:space="preserve"> October 2020, </w:t>
      </w:r>
      <w:r w:rsidR="00C62567" w:rsidRPr="005F7D86">
        <w:rPr>
          <w:rFonts w:asciiTheme="minorHAnsi" w:hAnsiTheme="minorHAnsi" w:cstheme="minorHAnsi"/>
        </w:rPr>
        <w:t xml:space="preserve">for the Social Work England Board that outlines the </w:t>
      </w:r>
      <w:r w:rsidR="00D420DB">
        <w:rPr>
          <w:rFonts w:asciiTheme="minorHAnsi" w:hAnsiTheme="minorHAnsi" w:cstheme="minorHAnsi"/>
        </w:rPr>
        <w:t xml:space="preserve">delivery </w:t>
      </w:r>
      <w:r w:rsidR="00C62567" w:rsidRPr="005F7D86">
        <w:rPr>
          <w:rFonts w:asciiTheme="minorHAnsi" w:hAnsiTheme="minorHAnsi" w:cstheme="minorHAnsi"/>
        </w:rPr>
        <w:t xml:space="preserve">approach and </w:t>
      </w:r>
      <w:r w:rsidR="00D420DB">
        <w:rPr>
          <w:rFonts w:asciiTheme="minorHAnsi" w:hAnsiTheme="minorHAnsi" w:cstheme="minorHAnsi"/>
        </w:rPr>
        <w:t xml:space="preserve">a </w:t>
      </w:r>
      <w:r w:rsidR="00C62567" w:rsidRPr="005F7D86">
        <w:rPr>
          <w:rFonts w:asciiTheme="minorHAnsi" w:hAnsiTheme="minorHAnsi" w:cstheme="minorHAnsi"/>
        </w:rPr>
        <w:t>plan for implementation</w:t>
      </w:r>
      <w:r w:rsidR="00D420DB">
        <w:rPr>
          <w:rFonts w:asciiTheme="minorHAnsi" w:hAnsiTheme="minorHAnsi" w:cstheme="minorHAnsi"/>
        </w:rPr>
        <w:t>.</w:t>
      </w:r>
    </w:p>
    <w:p w14:paraId="59E047A2" w14:textId="77777777" w:rsidR="00DA298B" w:rsidRPr="005F7D86" w:rsidRDefault="00DA298B" w:rsidP="005F7D86">
      <w:pPr>
        <w:pStyle w:val="Heading20"/>
        <w:spacing w:after="0" w:line="240" w:lineRule="auto"/>
        <w:rPr>
          <w:sz w:val="24"/>
          <w:szCs w:val="24"/>
        </w:rPr>
      </w:pPr>
    </w:p>
    <w:p w14:paraId="540E5E57" w14:textId="129FD14B" w:rsidR="000153B0" w:rsidRDefault="000153B0" w:rsidP="00195833">
      <w:pPr>
        <w:pStyle w:val="Heading20"/>
        <w:numPr>
          <w:ilvl w:val="0"/>
          <w:numId w:val="21"/>
        </w:numPr>
        <w:spacing w:line="250" w:lineRule="auto"/>
        <w:ind w:left="714" w:hanging="357"/>
      </w:pPr>
      <w:r w:rsidRPr="00FC27CC">
        <w:t xml:space="preserve">Duration </w:t>
      </w:r>
    </w:p>
    <w:p w14:paraId="5A86E669" w14:textId="3EC7E670" w:rsidR="003D04D0" w:rsidRPr="00357A29" w:rsidRDefault="43284FE7" w:rsidP="00195833">
      <w:pPr>
        <w:pStyle w:val="ListParagraph"/>
        <w:numPr>
          <w:ilvl w:val="1"/>
          <w:numId w:val="21"/>
        </w:numPr>
        <w:ind w:left="1037" w:hanging="680"/>
        <w:jc w:val="both"/>
        <w:rPr>
          <w:rFonts w:asciiTheme="minorHAnsi" w:hAnsiTheme="minorHAnsi" w:cstheme="minorBidi"/>
        </w:rPr>
      </w:pPr>
      <w:r w:rsidRPr="005F7D86">
        <w:rPr>
          <w:rFonts w:asciiTheme="minorHAnsi" w:hAnsiTheme="minorHAnsi" w:cstheme="minorBidi"/>
        </w:rPr>
        <w:lastRenderedPageBreak/>
        <w:t xml:space="preserve">It is envisaged that the contract will </w:t>
      </w:r>
      <w:r w:rsidR="005F7D86">
        <w:rPr>
          <w:rFonts w:asciiTheme="minorHAnsi" w:hAnsiTheme="minorHAnsi" w:cstheme="minorBidi"/>
        </w:rPr>
        <w:t>initially run</w:t>
      </w:r>
      <w:r w:rsidR="00357A29">
        <w:rPr>
          <w:rFonts w:asciiTheme="minorHAnsi" w:hAnsiTheme="minorHAnsi" w:cstheme="minorBidi"/>
        </w:rPr>
        <w:t xml:space="preserve"> for a period of six (6 months). We </w:t>
      </w:r>
      <w:r w:rsidR="00DE18A6">
        <w:rPr>
          <w:rFonts w:asciiTheme="minorHAnsi" w:hAnsiTheme="minorHAnsi" w:cstheme="minorBidi"/>
        </w:rPr>
        <w:t>reserve</w:t>
      </w:r>
      <w:r w:rsidR="00357A29">
        <w:rPr>
          <w:rFonts w:asciiTheme="minorHAnsi" w:hAnsiTheme="minorHAnsi" w:cstheme="minorBidi"/>
        </w:rPr>
        <w:t xml:space="preserve"> the right to extend the contract after the initial six (6) month period, by up to a further six (6) months. The contract is intended to start on 1</w:t>
      </w:r>
      <w:r w:rsidR="00357A29" w:rsidRPr="00357A29">
        <w:rPr>
          <w:rFonts w:asciiTheme="minorHAnsi" w:hAnsiTheme="minorHAnsi" w:cstheme="minorBidi"/>
          <w:vertAlign w:val="superscript"/>
        </w:rPr>
        <w:t>st</w:t>
      </w:r>
      <w:r w:rsidR="00357A29">
        <w:rPr>
          <w:rFonts w:asciiTheme="minorHAnsi" w:hAnsiTheme="minorHAnsi" w:cstheme="minorBidi"/>
        </w:rPr>
        <w:t xml:space="preserve"> September 2020 (or as otherwise agreed). </w:t>
      </w:r>
    </w:p>
    <w:p w14:paraId="63C585C2" w14:textId="1FED4B50" w:rsidR="00357A29" w:rsidRPr="00357A29" w:rsidRDefault="00357A29" w:rsidP="00357A29">
      <w:pPr>
        <w:pStyle w:val="ListParagraph"/>
        <w:ind w:left="1037"/>
        <w:jc w:val="both"/>
        <w:rPr>
          <w:rFonts w:asciiTheme="minorHAnsi" w:hAnsiTheme="minorHAnsi" w:cstheme="minorBidi"/>
        </w:rPr>
      </w:pPr>
    </w:p>
    <w:p w14:paraId="776E671B" w14:textId="24B65061" w:rsidR="00357A29" w:rsidRPr="005F7D86" w:rsidRDefault="00357A29" w:rsidP="00195833">
      <w:pPr>
        <w:pStyle w:val="ListParagraph"/>
        <w:numPr>
          <w:ilvl w:val="1"/>
          <w:numId w:val="21"/>
        </w:numPr>
        <w:ind w:left="1037" w:hanging="680"/>
        <w:jc w:val="both"/>
        <w:rPr>
          <w:rFonts w:asciiTheme="minorHAnsi" w:hAnsiTheme="minorHAnsi" w:cstheme="minorBidi"/>
        </w:rPr>
      </w:pPr>
      <w:r>
        <w:rPr>
          <w:rFonts w:asciiTheme="minorHAnsi" w:hAnsiTheme="minorHAnsi" w:cstheme="minorBidi"/>
        </w:rPr>
        <w:t xml:space="preserve">Any possible extension will be </w:t>
      </w:r>
      <w:r w:rsidRPr="00357A29">
        <w:rPr>
          <w:rFonts w:asciiTheme="minorHAnsi" w:hAnsiTheme="minorHAnsi" w:cstheme="minorBidi"/>
        </w:rPr>
        <w:t xml:space="preserve">based upon the Potential Provider’s overall performance during the initial term, </w:t>
      </w:r>
      <w:r>
        <w:rPr>
          <w:rFonts w:asciiTheme="minorHAnsi" w:hAnsiTheme="minorHAnsi" w:cstheme="minorBidi"/>
        </w:rPr>
        <w:t xml:space="preserve">including </w:t>
      </w:r>
      <w:r w:rsidRPr="00357A29">
        <w:rPr>
          <w:rFonts w:asciiTheme="minorHAnsi" w:hAnsiTheme="minorHAnsi" w:cstheme="minorBidi"/>
        </w:rPr>
        <w:t xml:space="preserve">factors such as: the quality of services delivered, delivery against identified key performance indicators (KPIs) and value for money (VFM) principles. Social Work England will endeavour to begin discussions in respect to the option to extend at least </w:t>
      </w:r>
      <w:r>
        <w:rPr>
          <w:rFonts w:asciiTheme="minorHAnsi" w:hAnsiTheme="minorHAnsi" w:cstheme="minorBidi"/>
        </w:rPr>
        <w:t>one</w:t>
      </w:r>
      <w:r w:rsidRPr="00357A29">
        <w:rPr>
          <w:rFonts w:asciiTheme="minorHAnsi" w:hAnsiTheme="minorHAnsi" w:cstheme="minorBidi"/>
        </w:rPr>
        <w:t xml:space="preserve"> (</w:t>
      </w:r>
      <w:r>
        <w:rPr>
          <w:rFonts w:asciiTheme="minorHAnsi" w:hAnsiTheme="minorHAnsi" w:cstheme="minorBidi"/>
        </w:rPr>
        <w:t>1</w:t>
      </w:r>
      <w:r w:rsidRPr="00357A29">
        <w:rPr>
          <w:rFonts w:asciiTheme="minorHAnsi" w:hAnsiTheme="minorHAnsi" w:cstheme="minorBidi"/>
        </w:rPr>
        <w:t>) months prior to the</w:t>
      </w:r>
      <w:r>
        <w:rPr>
          <w:rFonts w:asciiTheme="minorHAnsi" w:hAnsiTheme="minorHAnsi" w:cstheme="minorBidi"/>
        </w:rPr>
        <w:t xml:space="preserve"> contract expiry date.</w:t>
      </w:r>
    </w:p>
    <w:p w14:paraId="7CA22234" w14:textId="0B960734" w:rsidR="003177E0" w:rsidRPr="003D04D0" w:rsidRDefault="003177E0" w:rsidP="00E118C4">
      <w:pPr>
        <w:pStyle w:val="ListParagraph"/>
        <w:suppressAutoHyphens/>
        <w:ind w:left="792"/>
        <w:jc w:val="both"/>
        <w:rPr>
          <w:rFonts w:asciiTheme="minorHAnsi" w:hAnsiTheme="minorHAnsi" w:cstheme="minorHAnsi"/>
        </w:rPr>
      </w:pPr>
    </w:p>
    <w:p w14:paraId="5486885B" w14:textId="1A4D0EE2" w:rsidR="003D04D0" w:rsidRDefault="003D04D0" w:rsidP="00195833">
      <w:pPr>
        <w:pStyle w:val="Heading20"/>
        <w:numPr>
          <w:ilvl w:val="0"/>
          <w:numId w:val="21"/>
        </w:numPr>
        <w:spacing w:line="250" w:lineRule="auto"/>
        <w:ind w:left="714" w:hanging="357"/>
      </w:pPr>
      <w:r w:rsidRPr="00BC3C6D">
        <w:t xml:space="preserve">Service </w:t>
      </w:r>
      <w:r>
        <w:t>r</w:t>
      </w:r>
      <w:r w:rsidRPr="00BC3C6D">
        <w:t>equirements</w:t>
      </w:r>
      <w:r>
        <w:t xml:space="preserve"> </w:t>
      </w:r>
    </w:p>
    <w:p w14:paraId="579DAA18" w14:textId="1E785F24" w:rsidR="00666F5A" w:rsidRDefault="00666F5A" w:rsidP="00195833">
      <w:pPr>
        <w:pStyle w:val="MainParagraphNumbered"/>
        <w:numPr>
          <w:ilvl w:val="1"/>
          <w:numId w:val="21"/>
        </w:numPr>
        <w:suppressAutoHyphens/>
        <w:spacing w:before="0" w:after="0"/>
        <w:ind w:left="1037" w:hanging="680"/>
        <w:textAlignment w:val="baseline"/>
        <w:rPr>
          <w:rFonts w:asciiTheme="minorHAnsi" w:hAnsiTheme="minorHAnsi" w:cstheme="minorHAnsi"/>
          <w:b w:val="0"/>
          <w:sz w:val="24"/>
          <w:szCs w:val="24"/>
        </w:rPr>
      </w:pPr>
      <w:r>
        <w:rPr>
          <w:rFonts w:asciiTheme="minorHAnsi" w:hAnsiTheme="minorHAnsi" w:cstheme="minorHAnsi"/>
          <w:b w:val="0"/>
          <w:bCs/>
          <w:sz w:val="24"/>
          <w:szCs w:val="24"/>
        </w:rPr>
        <w:t xml:space="preserve">We are looking for a Potential Provider to work </w:t>
      </w:r>
      <w:r w:rsidR="00DE18A6">
        <w:rPr>
          <w:rFonts w:asciiTheme="minorHAnsi" w:hAnsiTheme="minorHAnsi" w:cstheme="minorHAnsi"/>
          <w:b w:val="0"/>
          <w:bCs/>
          <w:sz w:val="24"/>
          <w:szCs w:val="24"/>
        </w:rPr>
        <w:t>with us</w:t>
      </w:r>
      <w:r>
        <w:rPr>
          <w:rFonts w:asciiTheme="minorHAnsi" w:hAnsiTheme="minorHAnsi" w:cstheme="minorHAnsi"/>
          <w:b w:val="0"/>
          <w:bCs/>
          <w:sz w:val="24"/>
          <w:szCs w:val="24"/>
        </w:rPr>
        <w:t xml:space="preserve"> to develop </w:t>
      </w:r>
      <w:r w:rsidR="00D70FC1" w:rsidRPr="00D70FC1">
        <w:rPr>
          <w:rFonts w:asciiTheme="minorHAnsi" w:hAnsiTheme="minorHAnsi" w:cstheme="minorHAnsi"/>
          <w:b w:val="0"/>
          <w:sz w:val="24"/>
          <w:szCs w:val="24"/>
        </w:rPr>
        <w:t xml:space="preserve">a workforce strategy, succession plan and talent management framework. </w:t>
      </w:r>
      <w:r>
        <w:rPr>
          <w:rFonts w:asciiTheme="minorHAnsi" w:hAnsiTheme="minorHAnsi" w:cstheme="minorHAnsi"/>
          <w:b w:val="0"/>
          <w:sz w:val="24"/>
          <w:szCs w:val="24"/>
        </w:rPr>
        <w:t xml:space="preserve">As part of their tender submission, the Potential Provider will need to: </w:t>
      </w:r>
    </w:p>
    <w:p w14:paraId="17C8878A" w14:textId="4BE74260" w:rsidR="00666F5A" w:rsidRPr="00666F5A" w:rsidRDefault="00E21DD9" w:rsidP="00195833">
      <w:pPr>
        <w:pStyle w:val="MainParagraphNumbered"/>
        <w:numPr>
          <w:ilvl w:val="2"/>
          <w:numId w:val="21"/>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outline their </w:t>
      </w:r>
      <w:r w:rsidR="00FE74E8" w:rsidRPr="00666F5A">
        <w:rPr>
          <w:rFonts w:asciiTheme="minorHAnsi" w:hAnsiTheme="minorHAnsi" w:cstheme="minorHAnsi"/>
          <w:b w:val="0"/>
          <w:bCs/>
          <w:sz w:val="24"/>
          <w:szCs w:val="24"/>
        </w:rPr>
        <w:t xml:space="preserve">experience of successfully </w:t>
      </w:r>
      <w:r w:rsidR="00962EA3" w:rsidRPr="00666F5A">
        <w:rPr>
          <w:rFonts w:asciiTheme="minorHAnsi" w:hAnsiTheme="minorHAnsi" w:cstheme="minorHAnsi"/>
          <w:b w:val="0"/>
          <w:bCs/>
          <w:sz w:val="24"/>
          <w:szCs w:val="24"/>
        </w:rPr>
        <w:t xml:space="preserve">developing workforce strategies, </w:t>
      </w:r>
      <w:r w:rsidR="00A9324A" w:rsidRPr="00666F5A">
        <w:rPr>
          <w:rFonts w:asciiTheme="minorHAnsi" w:hAnsiTheme="minorHAnsi" w:cstheme="minorHAnsi"/>
          <w:b w:val="0"/>
          <w:bCs/>
          <w:sz w:val="24"/>
          <w:szCs w:val="24"/>
        </w:rPr>
        <w:t xml:space="preserve">succession plan and talent management framework </w:t>
      </w:r>
      <w:r w:rsidR="00FE74E8" w:rsidRPr="00666F5A">
        <w:rPr>
          <w:rFonts w:asciiTheme="minorHAnsi" w:hAnsiTheme="minorHAnsi" w:cstheme="minorHAnsi"/>
          <w:b w:val="0"/>
          <w:bCs/>
          <w:sz w:val="24"/>
          <w:szCs w:val="24"/>
        </w:rPr>
        <w:t xml:space="preserve">within the </w:t>
      </w:r>
      <w:r w:rsidR="00A9324A" w:rsidRPr="00666F5A">
        <w:rPr>
          <w:rFonts w:asciiTheme="minorHAnsi" w:hAnsiTheme="minorHAnsi" w:cstheme="minorHAnsi"/>
          <w:b w:val="0"/>
          <w:bCs/>
          <w:sz w:val="24"/>
          <w:szCs w:val="24"/>
        </w:rPr>
        <w:t>public sector</w:t>
      </w:r>
      <w:r w:rsidR="00E80369">
        <w:rPr>
          <w:rFonts w:asciiTheme="minorHAnsi" w:hAnsiTheme="minorHAnsi" w:cstheme="minorHAnsi"/>
          <w:b w:val="0"/>
          <w:bCs/>
          <w:sz w:val="24"/>
          <w:szCs w:val="24"/>
        </w:rPr>
        <w:t>;</w:t>
      </w:r>
      <w:r w:rsidR="00A9324A" w:rsidRPr="00666F5A">
        <w:rPr>
          <w:rFonts w:asciiTheme="minorHAnsi" w:hAnsiTheme="minorHAnsi" w:cstheme="minorHAnsi"/>
          <w:b w:val="0"/>
          <w:bCs/>
          <w:sz w:val="24"/>
          <w:szCs w:val="24"/>
        </w:rPr>
        <w:t xml:space="preserve"> </w:t>
      </w:r>
    </w:p>
    <w:p w14:paraId="08F7FAC4" w14:textId="3D2E9693" w:rsidR="00666F5A" w:rsidRPr="00666F5A" w:rsidRDefault="00FE74E8" w:rsidP="00195833">
      <w:pPr>
        <w:pStyle w:val="MainParagraphNumbered"/>
        <w:numPr>
          <w:ilvl w:val="2"/>
          <w:numId w:val="21"/>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outline their previous experience of successfully</w:t>
      </w:r>
      <w:r w:rsidR="00D011C1" w:rsidRPr="00666F5A">
        <w:rPr>
          <w:rFonts w:asciiTheme="minorHAnsi" w:hAnsiTheme="minorHAnsi" w:cstheme="minorHAnsi"/>
          <w:b w:val="0"/>
          <w:bCs/>
          <w:sz w:val="24"/>
          <w:szCs w:val="24"/>
        </w:rPr>
        <w:t xml:space="preserve"> supporting the </w:t>
      </w:r>
      <w:r w:rsidR="002D3347" w:rsidRPr="00666F5A">
        <w:rPr>
          <w:rFonts w:asciiTheme="minorHAnsi" w:hAnsiTheme="minorHAnsi" w:cstheme="minorHAnsi"/>
          <w:b w:val="0"/>
          <w:bCs/>
          <w:sz w:val="24"/>
          <w:szCs w:val="24"/>
        </w:rPr>
        <w:t>implementation</w:t>
      </w:r>
      <w:r w:rsidR="00D011C1" w:rsidRPr="00666F5A">
        <w:rPr>
          <w:rFonts w:asciiTheme="minorHAnsi" w:hAnsiTheme="minorHAnsi" w:cstheme="minorHAnsi"/>
          <w:b w:val="0"/>
          <w:bCs/>
          <w:sz w:val="24"/>
          <w:szCs w:val="24"/>
        </w:rPr>
        <w:t xml:space="preserve"> </w:t>
      </w:r>
      <w:r w:rsidR="002D3347" w:rsidRPr="00666F5A">
        <w:rPr>
          <w:rFonts w:asciiTheme="minorHAnsi" w:hAnsiTheme="minorHAnsi" w:cstheme="minorHAnsi"/>
          <w:b w:val="0"/>
          <w:bCs/>
          <w:sz w:val="24"/>
          <w:szCs w:val="24"/>
        </w:rPr>
        <w:t>of</w:t>
      </w:r>
      <w:r w:rsidR="00D011C1" w:rsidRPr="00666F5A">
        <w:rPr>
          <w:rFonts w:asciiTheme="minorHAnsi" w:hAnsiTheme="minorHAnsi" w:cstheme="minorHAnsi"/>
          <w:b w:val="0"/>
          <w:bCs/>
          <w:sz w:val="24"/>
          <w:szCs w:val="24"/>
        </w:rPr>
        <w:t xml:space="preserve"> workforce </w:t>
      </w:r>
      <w:r w:rsidR="002D3347" w:rsidRPr="00666F5A">
        <w:rPr>
          <w:rFonts w:asciiTheme="minorHAnsi" w:hAnsiTheme="minorHAnsi" w:cstheme="minorHAnsi"/>
          <w:b w:val="0"/>
          <w:bCs/>
          <w:sz w:val="24"/>
          <w:szCs w:val="24"/>
        </w:rPr>
        <w:t>strategies, succession planning and talent management framework</w:t>
      </w:r>
      <w:r w:rsidR="00E80369">
        <w:rPr>
          <w:rFonts w:asciiTheme="minorHAnsi" w:hAnsiTheme="minorHAnsi" w:cstheme="minorHAnsi"/>
          <w:b w:val="0"/>
          <w:bCs/>
          <w:sz w:val="24"/>
          <w:szCs w:val="24"/>
        </w:rPr>
        <w:t>;</w:t>
      </w:r>
    </w:p>
    <w:p w14:paraId="6F5859DB" w14:textId="55166AD9" w:rsidR="00666F5A" w:rsidRPr="00666F5A" w:rsidRDefault="002D3347" w:rsidP="00195833">
      <w:pPr>
        <w:pStyle w:val="MainParagraphNumbered"/>
        <w:numPr>
          <w:ilvl w:val="2"/>
          <w:numId w:val="21"/>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should outline their experience of </w:t>
      </w:r>
      <w:r w:rsidR="008067C3" w:rsidRPr="00666F5A">
        <w:rPr>
          <w:rFonts w:asciiTheme="minorHAnsi" w:hAnsiTheme="minorHAnsi" w:cstheme="minorHAnsi"/>
          <w:b w:val="0"/>
          <w:bCs/>
          <w:sz w:val="24"/>
          <w:szCs w:val="24"/>
        </w:rPr>
        <w:t>successfully meeting the particular challenges and opportunities faced by SMEs in their workforce planning</w:t>
      </w:r>
      <w:r w:rsidR="00E80369">
        <w:rPr>
          <w:rFonts w:asciiTheme="minorHAnsi" w:hAnsiTheme="minorHAnsi" w:cstheme="minorHAnsi"/>
          <w:b w:val="0"/>
          <w:bCs/>
          <w:sz w:val="24"/>
          <w:szCs w:val="24"/>
        </w:rPr>
        <w:t>;</w:t>
      </w:r>
    </w:p>
    <w:p w14:paraId="6A19980F" w14:textId="2A455791" w:rsidR="00666F5A" w:rsidRPr="00666F5A" w:rsidRDefault="000262F1" w:rsidP="00195833">
      <w:pPr>
        <w:pStyle w:val="MainParagraphNumbered"/>
        <w:numPr>
          <w:ilvl w:val="2"/>
          <w:numId w:val="21"/>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should outline their approach to developing strategies and frameworks that are aligned to </w:t>
      </w:r>
      <w:r w:rsidR="00E80369">
        <w:rPr>
          <w:rFonts w:asciiTheme="minorHAnsi" w:hAnsiTheme="minorHAnsi" w:cstheme="minorHAnsi"/>
          <w:b w:val="0"/>
          <w:bCs/>
          <w:sz w:val="24"/>
          <w:szCs w:val="24"/>
        </w:rPr>
        <w:t xml:space="preserve">our </w:t>
      </w:r>
      <w:r w:rsidRPr="00666F5A">
        <w:rPr>
          <w:rFonts w:asciiTheme="minorHAnsi" w:hAnsiTheme="minorHAnsi" w:cstheme="minorHAnsi"/>
          <w:b w:val="0"/>
          <w:bCs/>
          <w:sz w:val="24"/>
          <w:szCs w:val="24"/>
        </w:rPr>
        <w:t>culture and values</w:t>
      </w:r>
      <w:r w:rsidR="0013667D" w:rsidRPr="00666F5A">
        <w:rPr>
          <w:rFonts w:asciiTheme="minorHAnsi" w:hAnsiTheme="minorHAnsi" w:cstheme="minorHAnsi"/>
          <w:b w:val="0"/>
          <w:bCs/>
          <w:sz w:val="24"/>
          <w:szCs w:val="24"/>
        </w:rPr>
        <w:t xml:space="preserve">, </w:t>
      </w:r>
      <w:r w:rsidR="00E80369">
        <w:rPr>
          <w:rFonts w:asciiTheme="minorHAnsi" w:hAnsiTheme="minorHAnsi" w:cstheme="minorHAnsi"/>
          <w:b w:val="0"/>
          <w:bCs/>
          <w:sz w:val="24"/>
          <w:szCs w:val="24"/>
        </w:rPr>
        <w:t xml:space="preserve">and </w:t>
      </w:r>
      <w:r w:rsidR="0013667D" w:rsidRPr="00666F5A">
        <w:rPr>
          <w:rFonts w:asciiTheme="minorHAnsi" w:hAnsiTheme="minorHAnsi" w:cstheme="minorHAnsi"/>
          <w:b w:val="0"/>
          <w:bCs/>
          <w:sz w:val="24"/>
          <w:szCs w:val="24"/>
        </w:rPr>
        <w:t>are diverse and inclusive</w:t>
      </w:r>
      <w:r w:rsidR="00E80369">
        <w:rPr>
          <w:rFonts w:asciiTheme="minorHAnsi" w:hAnsiTheme="minorHAnsi" w:cstheme="minorHAnsi"/>
          <w:b w:val="0"/>
          <w:bCs/>
          <w:sz w:val="24"/>
          <w:szCs w:val="24"/>
        </w:rPr>
        <w:t>;</w:t>
      </w:r>
    </w:p>
    <w:p w14:paraId="7E4896D9" w14:textId="2AE1F01C" w:rsidR="00666F5A" w:rsidRPr="00666F5A" w:rsidRDefault="00FE74E8" w:rsidP="00195833">
      <w:pPr>
        <w:pStyle w:val="MainParagraphNumbered"/>
        <w:numPr>
          <w:ilvl w:val="2"/>
          <w:numId w:val="21"/>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should outline </w:t>
      </w:r>
      <w:r w:rsidR="00AE1A22" w:rsidRPr="00666F5A">
        <w:rPr>
          <w:rFonts w:asciiTheme="minorHAnsi" w:hAnsiTheme="minorHAnsi" w:cstheme="minorHAnsi"/>
          <w:b w:val="0"/>
          <w:bCs/>
          <w:sz w:val="24"/>
          <w:szCs w:val="24"/>
        </w:rPr>
        <w:t xml:space="preserve">recommendations for how </w:t>
      </w:r>
      <w:r w:rsidR="002635F1" w:rsidRPr="00666F5A">
        <w:rPr>
          <w:rFonts w:asciiTheme="minorHAnsi" w:hAnsiTheme="minorHAnsi" w:cstheme="minorHAnsi"/>
          <w:b w:val="0"/>
          <w:bCs/>
          <w:sz w:val="24"/>
          <w:szCs w:val="24"/>
        </w:rPr>
        <w:t>we will measure and evaluate success</w:t>
      </w:r>
      <w:r w:rsidR="00E80369">
        <w:rPr>
          <w:rFonts w:asciiTheme="minorHAnsi" w:hAnsiTheme="minorHAnsi" w:cstheme="minorHAnsi"/>
          <w:b w:val="0"/>
          <w:bCs/>
          <w:sz w:val="24"/>
          <w:szCs w:val="24"/>
        </w:rPr>
        <w:t>;</w:t>
      </w:r>
    </w:p>
    <w:p w14:paraId="323CDF93" w14:textId="1223E190" w:rsidR="000060AB" w:rsidRDefault="00FE74E8" w:rsidP="00195833">
      <w:pPr>
        <w:pStyle w:val="MainParagraphNumbered"/>
        <w:numPr>
          <w:ilvl w:val="2"/>
          <w:numId w:val="21"/>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should outline their approach, the phases of </w:t>
      </w:r>
      <w:r w:rsidR="000060AB" w:rsidRPr="00666F5A">
        <w:rPr>
          <w:rFonts w:asciiTheme="minorHAnsi" w:hAnsiTheme="minorHAnsi" w:cstheme="minorHAnsi"/>
          <w:b w:val="0"/>
          <w:bCs/>
          <w:sz w:val="24"/>
          <w:szCs w:val="24"/>
        </w:rPr>
        <w:t xml:space="preserve">development and implementation </w:t>
      </w:r>
      <w:r w:rsidRPr="00666F5A">
        <w:rPr>
          <w:rFonts w:asciiTheme="minorHAnsi" w:hAnsiTheme="minorHAnsi" w:cstheme="minorHAnsi"/>
          <w:b w:val="0"/>
          <w:bCs/>
          <w:sz w:val="24"/>
          <w:szCs w:val="24"/>
        </w:rPr>
        <w:t>timetable</w:t>
      </w:r>
      <w:r w:rsidR="00AE1A22" w:rsidRPr="00666F5A">
        <w:rPr>
          <w:rFonts w:asciiTheme="minorHAnsi" w:hAnsiTheme="minorHAnsi" w:cstheme="minorHAnsi"/>
          <w:b w:val="0"/>
          <w:bCs/>
          <w:sz w:val="24"/>
          <w:szCs w:val="24"/>
        </w:rPr>
        <w:t>.</w:t>
      </w:r>
      <w:r w:rsidRPr="00666F5A">
        <w:rPr>
          <w:rFonts w:asciiTheme="minorHAnsi" w:hAnsiTheme="minorHAnsi" w:cstheme="minorHAnsi"/>
          <w:b w:val="0"/>
          <w:bCs/>
          <w:sz w:val="24"/>
          <w:szCs w:val="24"/>
        </w:rPr>
        <w:t xml:space="preserve"> </w:t>
      </w:r>
    </w:p>
    <w:p w14:paraId="05911893" w14:textId="3CC768F7" w:rsidR="00666F5A" w:rsidRDefault="00666F5A" w:rsidP="00666F5A">
      <w:pPr>
        <w:pStyle w:val="MainParagraphNumbered"/>
        <w:numPr>
          <w:ilvl w:val="0"/>
          <w:numId w:val="0"/>
        </w:numPr>
        <w:suppressAutoHyphens/>
        <w:spacing w:before="0" w:after="0"/>
        <w:ind w:left="360"/>
        <w:textAlignment w:val="baseline"/>
        <w:rPr>
          <w:rFonts w:asciiTheme="minorHAnsi" w:hAnsiTheme="minorHAnsi" w:cstheme="minorHAnsi"/>
          <w:b w:val="0"/>
          <w:bCs/>
          <w:sz w:val="24"/>
          <w:szCs w:val="24"/>
        </w:rPr>
      </w:pPr>
    </w:p>
    <w:p w14:paraId="263CC05E" w14:textId="7AFC3A01" w:rsidR="003C4C1F" w:rsidRPr="00A4568C" w:rsidRDefault="002713A6" w:rsidP="00195833">
      <w:pPr>
        <w:pStyle w:val="ListParagraph"/>
        <w:numPr>
          <w:ilvl w:val="1"/>
          <w:numId w:val="21"/>
        </w:numPr>
        <w:ind w:left="1037" w:hanging="680"/>
        <w:rPr>
          <w:rFonts w:asciiTheme="minorHAnsi" w:hAnsiTheme="minorHAnsi" w:cstheme="minorHAnsi"/>
          <w:bCs/>
          <w:kern w:val="28"/>
        </w:rPr>
      </w:pPr>
      <w:r w:rsidRPr="00A4568C">
        <w:rPr>
          <w:rFonts w:asciiTheme="minorHAnsi" w:hAnsiTheme="minorHAnsi" w:cstheme="minorHAnsi"/>
          <w:bCs/>
          <w:kern w:val="28"/>
        </w:rPr>
        <w:t xml:space="preserve">We expect Potential Providers to work in collaboration with us throughout the contract </w:t>
      </w:r>
      <w:r w:rsidR="00FE2956" w:rsidRPr="00A4568C">
        <w:rPr>
          <w:rFonts w:asciiTheme="minorHAnsi" w:hAnsiTheme="minorHAnsi" w:cstheme="minorHAnsi"/>
          <w:bCs/>
          <w:kern w:val="28"/>
        </w:rPr>
        <w:t xml:space="preserve">to ensure that outcomes are reflective </w:t>
      </w:r>
      <w:r w:rsidR="00A76B5B" w:rsidRPr="00A4568C">
        <w:rPr>
          <w:rFonts w:asciiTheme="minorHAnsi" w:hAnsiTheme="minorHAnsi" w:cstheme="minorHAnsi"/>
          <w:bCs/>
          <w:kern w:val="28"/>
        </w:rPr>
        <w:t xml:space="preserve">of our organisational </w:t>
      </w:r>
      <w:r w:rsidR="003D757E" w:rsidRPr="00A4568C">
        <w:rPr>
          <w:rFonts w:asciiTheme="minorHAnsi" w:hAnsiTheme="minorHAnsi" w:cstheme="minorHAnsi"/>
          <w:bCs/>
          <w:kern w:val="28"/>
        </w:rPr>
        <w:t>set-up and</w:t>
      </w:r>
      <w:r w:rsidR="00A76B5B" w:rsidRPr="00A4568C">
        <w:rPr>
          <w:rFonts w:asciiTheme="minorHAnsi" w:hAnsiTheme="minorHAnsi" w:cstheme="minorHAnsi"/>
          <w:bCs/>
          <w:kern w:val="28"/>
        </w:rPr>
        <w:t xml:space="preserve"> </w:t>
      </w:r>
      <w:r w:rsidR="004175C8" w:rsidRPr="00A4568C">
        <w:rPr>
          <w:rFonts w:asciiTheme="minorHAnsi" w:hAnsiTheme="minorHAnsi" w:cstheme="minorHAnsi"/>
          <w:bCs/>
          <w:kern w:val="28"/>
        </w:rPr>
        <w:t>aligned with our culture and values.</w:t>
      </w:r>
    </w:p>
    <w:p w14:paraId="3F9280E5" w14:textId="12994C05" w:rsidR="00F209E4" w:rsidRDefault="00F209E4" w:rsidP="00A4568C">
      <w:pPr>
        <w:pStyle w:val="ListParagraph"/>
        <w:ind w:left="1037" w:hanging="680"/>
        <w:rPr>
          <w:rFonts w:asciiTheme="minorHAnsi" w:hAnsiTheme="minorHAnsi" w:cstheme="minorHAnsi"/>
          <w:bCs/>
          <w:kern w:val="28"/>
        </w:rPr>
      </w:pPr>
    </w:p>
    <w:p w14:paraId="03E245CF" w14:textId="1175C667" w:rsidR="00080353" w:rsidRPr="00080353" w:rsidRDefault="004175C8" w:rsidP="00195833">
      <w:pPr>
        <w:pStyle w:val="ListParagraph"/>
        <w:numPr>
          <w:ilvl w:val="1"/>
          <w:numId w:val="21"/>
        </w:numPr>
        <w:ind w:left="1037" w:hanging="680"/>
        <w:rPr>
          <w:rFonts w:asciiTheme="minorHAnsi" w:hAnsiTheme="minorHAnsi" w:cstheme="minorHAnsi"/>
          <w:bCs/>
          <w:kern w:val="28"/>
        </w:rPr>
      </w:pPr>
      <w:r>
        <w:rPr>
          <w:rFonts w:asciiTheme="minorHAnsi" w:hAnsiTheme="minorHAnsi" w:cstheme="minorHAnsi"/>
          <w:bCs/>
          <w:kern w:val="28"/>
        </w:rPr>
        <w:t xml:space="preserve">Although Potential Providers are encouraged </w:t>
      </w:r>
      <w:r w:rsidR="0099503A">
        <w:rPr>
          <w:rFonts w:asciiTheme="minorHAnsi" w:hAnsiTheme="minorHAnsi" w:cstheme="minorHAnsi"/>
          <w:bCs/>
          <w:kern w:val="28"/>
        </w:rPr>
        <w:t xml:space="preserve">to present </w:t>
      </w:r>
      <w:r w:rsidR="00B4466A">
        <w:rPr>
          <w:rFonts w:asciiTheme="minorHAnsi" w:hAnsiTheme="minorHAnsi" w:cstheme="minorHAnsi"/>
          <w:bCs/>
          <w:kern w:val="28"/>
        </w:rPr>
        <w:t xml:space="preserve">creative plans for the development of a workforce strategy, succession plan and talent management framework, </w:t>
      </w:r>
      <w:r w:rsidR="003D757E">
        <w:rPr>
          <w:rFonts w:asciiTheme="minorHAnsi" w:hAnsiTheme="minorHAnsi" w:cstheme="minorHAnsi"/>
          <w:bCs/>
          <w:kern w:val="28"/>
        </w:rPr>
        <w:t>the following set</w:t>
      </w:r>
      <w:r w:rsidR="00080353">
        <w:rPr>
          <w:rFonts w:asciiTheme="minorHAnsi" w:hAnsiTheme="minorHAnsi" w:cstheme="minorHAnsi"/>
          <w:bCs/>
          <w:kern w:val="28"/>
        </w:rPr>
        <w:t xml:space="preserve"> deadlines will need to be adhered to:</w:t>
      </w:r>
    </w:p>
    <w:p w14:paraId="526188BB" w14:textId="7133A8A9" w:rsidR="00080353" w:rsidRPr="00A4568C" w:rsidRDefault="008940EA" w:rsidP="00195833">
      <w:pPr>
        <w:pStyle w:val="ListParagraph"/>
        <w:numPr>
          <w:ilvl w:val="2"/>
          <w:numId w:val="21"/>
        </w:numPr>
        <w:ind w:left="1871" w:hanging="794"/>
        <w:rPr>
          <w:rFonts w:asciiTheme="minorHAnsi" w:hAnsiTheme="minorHAnsi" w:cstheme="minorHAnsi"/>
          <w:bCs/>
          <w:kern w:val="28"/>
        </w:rPr>
      </w:pPr>
      <w:r>
        <w:rPr>
          <w:rFonts w:asciiTheme="minorHAnsi" w:hAnsiTheme="minorHAnsi" w:cstheme="minorHAnsi"/>
          <w:bCs/>
        </w:rPr>
        <w:t>c</w:t>
      </w:r>
      <w:r w:rsidR="00080353" w:rsidRPr="00A4568C">
        <w:rPr>
          <w:rFonts w:asciiTheme="minorHAnsi" w:hAnsiTheme="minorHAnsi" w:cstheme="minorHAnsi"/>
          <w:bCs/>
        </w:rPr>
        <w:t xml:space="preserve">reation and presentation of an initial brief that outlines the planned delivery approach and the plan for implementation </w:t>
      </w:r>
      <w:r w:rsidR="001D23E2" w:rsidRPr="00A4568C">
        <w:rPr>
          <w:rFonts w:asciiTheme="minorHAnsi" w:hAnsiTheme="minorHAnsi" w:cstheme="minorHAnsi"/>
          <w:bCs/>
        </w:rPr>
        <w:t>–</w:t>
      </w:r>
      <w:r w:rsidR="00080353" w:rsidRPr="00A4568C">
        <w:rPr>
          <w:rFonts w:asciiTheme="minorHAnsi" w:hAnsiTheme="minorHAnsi" w:cstheme="minorHAnsi"/>
          <w:bCs/>
        </w:rPr>
        <w:t xml:space="preserve"> </w:t>
      </w:r>
      <w:r w:rsidR="001D23E2" w:rsidRPr="00A4568C">
        <w:rPr>
          <w:rFonts w:asciiTheme="minorHAnsi" w:hAnsiTheme="minorHAnsi" w:cstheme="minorHAnsi"/>
          <w:bCs/>
        </w:rPr>
        <w:t>by 16</w:t>
      </w:r>
      <w:r w:rsidR="001D23E2" w:rsidRPr="00A4568C">
        <w:rPr>
          <w:rFonts w:asciiTheme="minorHAnsi" w:hAnsiTheme="minorHAnsi" w:cstheme="minorHAnsi"/>
          <w:bCs/>
          <w:vertAlign w:val="superscript"/>
        </w:rPr>
        <w:t>th</w:t>
      </w:r>
      <w:r w:rsidR="001D23E2" w:rsidRPr="00A4568C">
        <w:rPr>
          <w:rFonts w:asciiTheme="minorHAnsi" w:hAnsiTheme="minorHAnsi" w:cstheme="minorHAnsi"/>
          <w:bCs/>
        </w:rPr>
        <w:t xml:space="preserve"> October 2020</w:t>
      </w:r>
      <w:r w:rsidR="00106F2E" w:rsidRPr="00A4568C">
        <w:rPr>
          <w:rFonts w:asciiTheme="minorHAnsi" w:hAnsiTheme="minorHAnsi" w:cstheme="minorHAnsi"/>
          <w:bCs/>
        </w:rPr>
        <w:t>;</w:t>
      </w:r>
    </w:p>
    <w:p w14:paraId="007706DF" w14:textId="059F86D5" w:rsidR="00106F2E" w:rsidRPr="00A4568C" w:rsidRDefault="008940EA" w:rsidP="00195833">
      <w:pPr>
        <w:pStyle w:val="ListParagraph"/>
        <w:numPr>
          <w:ilvl w:val="2"/>
          <w:numId w:val="21"/>
        </w:numPr>
        <w:ind w:left="1871" w:hanging="794"/>
        <w:rPr>
          <w:rFonts w:asciiTheme="minorHAnsi" w:hAnsiTheme="minorHAnsi" w:cstheme="minorHAnsi"/>
          <w:bCs/>
          <w:kern w:val="28"/>
        </w:rPr>
      </w:pPr>
      <w:r>
        <w:rPr>
          <w:rFonts w:asciiTheme="minorHAnsi" w:hAnsiTheme="minorHAnsi" w:cstheme="minorHAnsi"/>
          <w:bCs/>
          <w:kern w:val="28"/>
        </w:rPr>
        <w:t>f</w:t>
      </w:r>
      <w:r w:rsidR="00106F2E" w:rsidRPr="00A4568C">
        <w:rPr>
          <w:rFonts w:asciiTheme="minorHAnsi" w:hAnsiTheme="minorHAnsi" w:cstheme="minorHAnsi"/>
          <w:bCs/>
          <w:kern w:val="28"/>
        </w:rPr>
        <w:t>inalised workforce strategy, succession plan and talent management framework presented to us</w:t>
      </w:r>
      <w:r w:rsidR="00A4568C" w:rsidRPr="00A4568C">
        <w:rPr>
          <w:rFonts w:asciiTheme="minorHAnsi" w:hAnsiTheme="minorHAnsi" w:cstheme="minorHAnsi"/>
          <w:bCs/>
          <w:kern w:val="28"/>
        </w:rPr>
        <w:t xml:space="preserve"> – 12</w:t>
      </w:r>
      <w:r w:rsidR="00A4568C" w:rsidRPr="00A4568C">
        <w:rPr>
          <w:rFonts w:asciiTheme="minorHAnsi" w:hAnsiTheme="minorHAnsi" w:cstheme="minorHAnsi"/>
          <w:bCs/>
          <w:kern w:val="28"/>
          <w:vertAlign w:val="superscript"/>
        </w:rPr>
        <w:t>th</w:t>
      </w:r>
      <w:r w:rsidR="00A4568C" w:rsidRPr="00A4568C">
        <w:rPr>
          <w:rFonts w:asciiTheme="minorHAnsi" w:hAnsiTheme="minorHAnsi" w:cstheme="minorHAnsi"/>
          <w:bCs/>
          <w:kern w:val="28"/>
        </w:rPr>
        <w:t xml:space="preserve"> February 2020; and</w:t>
      </w:r>
    </w:p>
    <w:p w14:paraId="75395BD7" w14:textId="43AC233D" w:rsidR="00666F5A" w:rsidRPr="00A4568C" w:rsidRDefault="008940EA" w:rsidP="00195833">
      <w:pPr>
        <w:pStyle w:val="ListParagraph"/>
        <w:numPr>
          <w:ilvl w:val="2"/>
          <w:numId w:val="21"/>
        </w:numPr>
        <w:ind w:left="1871" w:hanging="794"/>
        <w:rPr>
          <w:rFonts w:asciiTheme="minorHAnsi" w:hAnsiTheme="minorHAnsi" w:cstheme="minorHAnsi"/>
          <w:bCs/>
          <w:kern w:val="28"/>
        </w:rPr>
      </w:pPr>
      <w:r>
        <w:rPr>
          <w:rFonts w:asciiTheme="minorHAnsi" w:hAnsiTheme="minorHAnsi" w:cstheme="minorHAnsi"/>
          <w:bCs/>
        </w:rPr>
        <w:t>e</w:t>
      </w:r>
      <w:r w:rsidR="00DE18A6" w:rsidRPr="00A4568C">
        <w:rPr>
          <w:rFonts w:asciiTheme="minorHAnsi" w:hAnsiTheme="minorHAnsi" w:cstheme="minorHAnsi"/>
          <w:bCs/>
        </w:rPr>
        <w:t>nd date for services – 28</w:t>
      </w:r>
      <w:r w:rsidR="00DE18A6" w:rsidRPr="00A4568C">
        <w:rPr>
          <w:rFonts w:asciiTheme="minorHAnsi" w:hAnsiTheme="minorHAnsi" w:cstheme="minorHAnsi"/>
          <w:bCs/>
          <w:vertAlign w:val="superscript"/>
        </w:rPr>
        <w:t>th</w:t>
      </w:r>
      <w:r w:rsidR="00106F2E" w:rsidRPr="00A4568C">
        <w:rPr>
          <w:rFonts w:asciiTheme="minorHAnsi" w:hAnsiTheme="minorHAnsi" w:cstheme="minorHAnsi"/>
          <w:bCs/>
        </w:rPr>
        <w:t xml:space="preserve"> </w:t>
      </w:r>
      <w:r w:rsidR="00DE18A6" w:rsidRPr="00A4568C">
        <w:rPr>
          <w:rFonts w:asciiTheme="minorHAnsi" w:hAnsiTheme="minorHAnsi" w:cstheme="minorHAnsi"/>
          <w:bCs/>
        </w:rPr>
        <w:t>February</w:t>
      </w:r>
      <w:r w:rsidR="00106F2E" w:rsidRPr="00A4568C">
        <w:rPr>
          <w:rFonts w:asciiTheme="minorHAnsi" w:hAnsiTheme="minorHAnsi" w:cstheme="minorHAnsi"/>
          <w:bCs/>
        </w:rPr>
        <w:t xml:space="preserve"> 2020</w:t>
      </w:r>
      <w:r w:rsidR="00DE18A6" w:rsidRPr="00A4568C">
        <w:rPr>
          <w:rFonts w:asciiTheme="minorHAnsi" w:hAnsiTheme="minorHAnsi" w:cstheme="minorHAnsi"/>
          <w:bCs/>
        </w:rPr>
        <w:t>.</w:t>
      </w:r>
    </w:p>
    <w:p w14:paraId="5F17844B" w14:textId="77777777" w:rsidR="00B21CE9" w:rsidRDefault="00B21CE9" w:rsidP="00911245">
      <w:pPr>
        <w:tabs>
          <w:tab w:val="left" w:pos="2093"/>
        </w:tabs>
        <w:spacing w:after="0" w:line="250" w:lineRule="auto"/>
      </w:pPr>
    </w:p>
    <w:p w14:paraId="3BC4B6CC" w14:textId="6732FFAA" w:rsidR="00A4568C" w:rsidRDefault="00A4568C" w:rsidP="00195833">
      <w:pPr>
        <w:pStyle w:val="ListParagraph"/>
        <w:numPr>
          <w:ilvl w:val="1"/>
          <w:numId w:val="21"/>
        </w:numPr>
        <w:tabs>
          <w:tab w:val="left" w:pos="2093"/>
        </w:tabs>
        <w:ind w:left="1037" w:hanging="680"/>
        <w:rPr>
          <w:rFonts w:asciiTheme="minorHAnsi" w:hAnsiTheme="minorHAnsi" w:cstheme="minorHAnsi"/>
          <w:bCs/>
          <w:kern w:val="28"/>
        </w:rPr>
      </w:pPr>
      <w:r w:rsidRPr="00B21CE9">
        <w:rPr>
          <w:rFonts w:asciiTheme="minorHAnsi" w:hAnsiTheme="minorHAnsi" w:cstheme="minorHAnsi"/>
          <w:bCs/>
          <w:kern w:val="28"/>
        </w:rPr>
        <w:t xml:space="preserve">Throughout the lifetime of the proposed contract, the Potential Provider will be expected to attend, and present at meetings upon request. This may be remotely, or in </w:t>
      </w:r>
      <w:r w:rsidRPr="00B21CE9">
        <w:rPr>
          <w:rFonts w:asciiTheme="minorHAnsi" w:hAnsiTheme="minorHAnsi" w:cstheme="minorHAnsi"/>
          <w:bCs/>
          <w:kern w:val="28"/>
        </w:rPr>
        <w:lastRenderedPageBreak/>
        <w:t xml:space="preserve">person at Social Work England’s offices (1 North Bank, Blonk Street, Sheffield, S3 8JY) or any other location that may be specified. </w:t>
      </w:r>
    </w:p>
    <w:p w14:paraId="2A8713F8" w14:textId="7CA0A9BB" w:rsidR="00A63176" w:rsidRDefault="00A63176" w:rsidP="00A63176">
      <w:pPr>
        <w:pStyle w:val="ListParagraph"/>
        <w:tabs>
          <w:tab w:val="left" w:pos="2093"/>
        </w:tabs>
        <w:ind w:left="1037"/>
        <w:rPr>
          <w:rFonts w:asciiTheme="minorHAnsi" w:hAnsiTheme="minorHAnsi" w:cstheme="minorHAnsi"/>
          <w:bCs/>
          <w:kern w:val="28"/>
        </w:rPr>
      </w:pPr>
    </w:p>
    <w:p w14:paraId="146D6413" w14:textId="0EDA37C5" w:rsidR="00A63176" w:rsidRDefault="00A63176" w:rsidP="00195833">
      <w:pPr>
        <w:pStyle w:val="ListParagraph"/>
        <w:numPr>
          <w:ilvl w:val="1"/>
          <w:numId w:val="21"/>
        </w:numPr>
        <w:tabs>
          <w:tab w:val="left" w:pos="2093"/>
        </w:tabs>
        <w:ind w:left="1037" w:hanging="680"/>
        <w:rPr>
          <w:rFonts w:asciiTheme="minorHAnsi" w:hAnsiTheme="minorHAnsi" w:cstheme="minorHAnsi"/>
          <w:bCs/>
          <w:kern w:val="28"/>
        </w:rPr>
      </w:pPr>
      <w:r>
        <w:rPr>
          <w:rFonts w:asciiTheme="minorHAnsi" w:hAnsiTheme="minorHAnsi" w:cstheme="minorHAnsi"/>
          <w:bCs/>
          <w:kern w:val="28"/>
        </w:rPr>
        <w:t>A copy of our organisational/workforce structure has been provided at section 18 (additional documents)</w:t>
      </w:r>
      <w:r w:rsidR="006979F6">
        <w:rPr>
          <w:rFonts w:asciiTheme="minorHAnsi" w:hAnsiTheme="minorHAnsi" w:cstheme="minorHAnsi"/>
          <w:bCs/>
          <w:kern w:val="28"/>
        </w:rPr>
        <w:t>. Potential Providers are expected to use this as a reference point, when compiling their tender responses.</w:t>
      </w:r>
    </w:p>
    <w:p w14:paraId="5CB44740" w14:textId="77777777" w:rsidR="00B21CE9" w:rsidRPr="00B21CE9" w:rsidRDefault="00B21CE9" w:rsidP="00B21CE9">
      <w:pPr>
        <w:pStyle w:val="ListParagraph"/>
        <w:tabs>
          <w:tab w:val="left" w:pos="2093"/>
        </w:tabs>
        <w:ind w:left="1037"/>
        <w:rPr>
          <w:rFonts w:asciiTheme="minorHAnsi" w:hAnsiTheme="minorHAnsi" w:cstheme="minorHAnsi"/>
          <w:bCs/>
          <w:kern w:val="28"/>
        </w:rPr>
      </w:pPr>
    </w:p>
    <w:p w14:paraId="156F1847" w14:textId="011EE3C6" w:rsidR="00451265" w:rsidRDefault="00451265" w:rsidP="00B21CE9">
      <w:pPr>
        <w:spacing w:line="245" w:lineRule="auto"/>
        <w:ind w:left="714" w:hanging="357"/>
        <w:jc w:val="both"/>
        <w:rPr>
          <w:rFonts w:asciiTheme="minorHAnsi" w:hAnsiTheme="minorHAnsi" w:cstheme="minorHAnsi"/>
          <w:color w:val="009999"/>
        </w:rPr>
      </w:pPr>
      <w:r w:rsidRPr="00B638AC">
        <w:rPr>
          <w:rFonts w:asciiTheme="minorHAnsi" w:hAnsiTheme="minorHAnsi" w:cstheme="minorHAnsi"/>
          <w:color w:val="009999"/>
        </w:rPr>
        <w:t>Billing procedure</w:t>
      </w:r>
    </w:p>
    <w:p w14:paraId="1914DA4E" w14:textId="175584E6" w:rsidR="00B21CE9" w:rsidRPr="00B21CE9" w:rsidRDefault="00B638AC" w:rsidP="00195833">
      <w:pPr>
        <w:pStyle w:val="ListParagraph"/>
        <w:numPr>
          <w:ilvl w:val="1"/>
          <w:numId w:val="21"/>
        </w:numPr>
        <w:spacing w:line="245" w:lineRule="auto"/>
        <w:ind w:left="1037" w:hanging="680"/>
        <w:rPr>
          <w:rFonts w:asciiTheme="minorHAnsi" w:hAnsiTheme="minorHAnsi" w:cstheme="minorHAnsi"/>
          <w:color w:val="009999"/>
        </w:rPr>
      </w:pPr>
      <w:r>
        <w:rPr>
          <w:rFonts w:asciiTheme="minorHAnsi" w:hAnsiTheme="minorHAnsi" w:cstheme="minorHAnsi"/>
        </w:rPr>
        <w:t xml:space="preserve">Potential Providers should be aware </w:t>
      </w:r>
      <w:r w:rsidR="001223AA">
        <w:rPr>
          <w:rFonts w:asciiTheme="minorHAnsi" w:hAnsiTheme="minorHAnsi" w:cstheme="minorHAnsi"/>
        </w:rPr>
        <w:t xml:space="preserve">that </w:t>
      </w:r>
      <w:r>
        <w:rPr>
          <w:rFonts w:asciiTheme="minorHAnsi" w:hAnsiTheme="minorHAnsi" w:cstheme="minorHAnsi"/>
        </w:rPr>
        <w:t xml:space="preserve">the </w:t>
      </w:r>
      <w:r w:rsidR="00731337">
        <w:rPr>
          <w:rFonts w:asciiTheme="minorHAnsi" w:hAnsiTheme="minorHAnsi" w:cstheme="minorHAnsi"/>
        </w:rPr>
        <w:t xml:space="preserve">payment of services will be based on </w:t>
      </w:r>
      <w:r>
        <w:rPr>
          <w:rFonts w:asciiTheme="minorHAnsi" w:hAnsiTheme="minorHAnsi" w:cstheme="minorHAnsi"/>
        </w:rPr>
        <w:t xml:space="preserve">set </w:t>
      </w:r>
      <w:r w:rsidR="00731337">
        <w:rPr>
          <w:rFonts w:asciiTheme="minorHAnsi" w:hAnsiTheme="minorHAnsi" w:cstheme="minorHAnsi"/>
        </w:rPr>
        <w:t>delivery milestones</w:t>
      </w:r>
      <w:r>
        <w:rPr>
          <w:rFonts w:asciiTheme="minorHAnsi" w:hAnsiTheme="minorHAnsi" w:cstheme="minorHAnsi"/>
        </w:rPr>
        <w:t xml:space="preserve">. These milestones will be agreed by the </w:t>
      </w:r>
      <w:r w:rsidR="00911245">
        <w:rPr>
          <w:rFonts w:asciiTheme="minorHAnsi" w:hAnsiTheme="minorHAnsi" w:cstheme="minorHAnsi"/>
        </w:rPr>
        <w:t>p</w:t>
      </w:r>
      <w:r>
        <w:rPr>
          <w:rFonts w:asciiTheme="minorHAnsi" w:hAnsiTheme="minorHAnsi" w:cstheme="minorHAnsi"/>
        </w:rPr>
        <w:t>arties during contract formation, following the submission of the Potential Providers delivery plan.</w:t>
      </w:r>
    </w:p>
    <w:p w14:paraId="5D0FC842" w14:textId="77777777" w:rsidR="003D1B65" w:rsidRDefault="003D1B65" w:rsidP="00B638AC">
      <w:pPr>
        <w:pStyle w:val="ListParagraph"/>
        <w:suppressAutoHyphens/>
        <w:ind w:left="794"/>
        <w:jc w:val="both"/>
        <w:rPr>
          <w:rFonts w:asciiTheme="minorHAnsi" w:hAnsiTheme="minorHAnsi" w:cstheme="minorHAnsi"/>
        </w:rPr>
      </w:pPr>
    </w:p>
    <w:p w14:paraId="7E7C3956" w14:textId="0F013B8B" w:rsidR="00A21877" w:rsidRPr="00A21877" w:rsidRDefault="00870F76" w:rsidP="00195833">
      <w:pPr>
        <w:pStyle w:val="Heading20"/>
        <w:numPr>
          <w:ilvl w:val="0"/>
          <w:numId w:val="21"/>
        </w:numPr>
        <w:spacing w:line="250" w:lineRule="auto"/>
        <w:ind w:left="714" w:hanging="357"/>
      </w:pPr>
      <w:r w:rsidRPr="00951B94">
        <w:t xml:space="preserve">Procurement </w:t>
      </w:r>
    </w:p>
    <w:p w14:paraId="40F8CA69" w14:textId="5DAB0FC9" w:rsidR="00951B94" w:rsidRPr="00451265" w:rsidRDefault="003131B1" w:rsidP="00451265">
      <w:pPr>
        <w:pStyle w:val="Heading20"/>
        <w:spacing w:line="250" w:lineRule="auto"/>
        <w:ind w:left="714" w:hanging="357"/>
        <w:rPr>
          <w:sz w:val="24"/>
          <w:szCs w:val="24"/>
        </w:rPr>
      </w:pPr>
      <w:r w:rsidRPr="00451265">
        <w:rPr>
          <w:sz w:val="24"/>
          <w:szCs w:val="24"/>
        </w:rPr>
        <w:t xml:space="preserve">Best Practice Criteria </w:t>
      </w:r>
    </w:p>
    <w:p w14:paraId="0A03BE14" w14:textId="77777777" w:rsidR="00184683" w:rsidRDefault="00647616" w:rsidP="00195833">
      <w:pPr>
        <w:pStyle w:val="ListParagraph"/>
        <w:numPr>
          <w:ilvl w:val="1"/>
          <w:numId w:val="21"/>
        </w:numPr>
        <w:spacing w:line="245" w:lineRule="auto"/>
        <w:ind w:left="1037" w:hanging="680"/>
        <w:jc w:val="both"/>
        <w:rPr>
          <w:rFonts w:asciiTheme="minorHAnsi" w:hAnsiTheme="minorHAnsi" w:cstheme="minorHAnsi"/>
        </w:rPr>
      </w:pPr>
      <w:r w:rsidRPr="00451265">
        <w:rPr>
          <w:rFonts w:asciiTheme="minorHAnsi" w:hAnsiTheme="minorHAnsi" w:cstheme="minorHAnsi"/>
        </w:rPr>
        <w:t>We have</w:t>
      </w:r>
      <w:r w:rsidR="00951B94" w:rsidRPr="00451265">
        <w:rPr>
          <w:rFonts w:asciiTheme="minorHAnsi" w:hAnsiTheme="minorHAnsi" w:cstheme="minorHAnsi"/>
        </w:rPr>
        <w:t xml:space="preserve"> agreed </w:t>
      </w:r>
      <w:r w:rsidR="00184683">
        <w:rPr>
          <w:rFonts w:asciiTheme="minorHAnsi" w:hAnsiTheme="minorHAnsi" w:cstheme="minorHAnsi"/>
        </w:rPr>
        <w:t xml:space="preserve">a </w:t>
      </w:r>
      <w:r w:rsidR="00951B94" w:rsidRPr="00451265">
        <w:rPr>
          <w:rFonts w:asciiTheme="minorHAnsi" w:hAnsiTheme="minorHAnsi" w:cstheme="minorHAnsi"/>
        </w:rPr>
        <w:t xml:space="preserve">set of best practice principles in relation to this </w:t>
      </w:r>
      <w:r w:rsidR="00184683">
        <w:rPr>
          <w:rFonts w:asciiTheme="minorHAnsi" w:hAnsiTheme="minorHAnsi" w:cstheme="minorHAnsi"/>
        </w:rPr>
        <w:t>Invitation to Tender (ITT). These principles</w:t>
      </w:r>
      <w:r w:rsidR="00951B94" w:rsidRPr="00451265">
        <w:rPr>
          <w:rFonts w:asciiTheme="minorHAnsi" w:hAnsiTheme="minorHAnsi" w:cstheme="minorHAnsi"/>
        </w:rPr>
        <w:t xml:space="preserve"> provide a framework to ensure that we act in an ethically and commercially responsible way in our contractual arrangements.</w:t>
      </w:r>
      <w:r w:rsidR="00184683">
        <w:rPr>
          <w:rFonts w:asciiTheme="minorHAnsi" w:hAnsiTheme="minorHAnsi" w:cstheme="minorHAnsi"/>
        </w:rPr>
        <w:t xml:space="preserve"> </w:t>
      </w:r>
      <w:r w:rsidR="00951B94" w:rsidRPr="00451265">
        <w:rPr>
          <w:rFonts w:asciiTheme="minorHAnsi" w:hAnsiTheme="minorHAnsi" w:cstheme="minorHAnsi"/>
        </w:rPr>
        <w:t xml:space="preserve">Adhering to these principles is an integral part of </w:t>
      </w:r>
      <w:r w:rsidRPr="00451265">
        <w:rPr>
          <w:rFonts w:asciiTheme="minorHAnsi" w:hAnsiTheme="minorHAnsi" w:cstheme="minorHAnsi"/>
        </w:rPr>
        <w:t>our</w:t>
      </w:r>
      <w:r w:rsidR="00951B94" w:rsidRPr="00451265">
        <w:rPr>
          <w:rFonts w:asciiTheme="minorHAnsi" w:hAnsiTheme="minorHAnsi" w:cstheme="minorHAnsi"/>
        </w:rPr>
        <w:t xml:space="preserve"> procurement process. </w:t>
      </w:r>
    </w:p>
    <w:p w14:paraId="50CA958E" w14:textId="0E629BED" w:rsidR="00184683" w:rsidRDefault="00184683" w:rsidP="00184683">
      <w:pPr>
        <w:pStyle w:val="ListParagraph"/>
        <w:spacing w:line="245" w:lineRule="auto"/>
        <w:ind w:left="1037"/>
        <w:jc w:val="both"/>
        <w:rPr>
          <w:rFonts w:asciiTheme="minorHAnsi" w:hAnsiTheme="minorHAnsi" w:cstheme="minorHAnsi"/>
        </w:rPr>
      </w:pPr>
    </w:p>
    <w:p w14:paraId="7183D761" w14:textId="089A1017" w:rsidR="0073787D" w:rsidRPr="00184683" w:rsidRDefault="00647616" w:rsidP="00195833">
      <w:pPr>
        <w:pStyle w:val="ListParagraph"/>
        <w:numPr>
          <w:ilvl w:val="1"/>
          <w:numId w:val="21"/>
        </w:numPr>
        <w:ind w:left="1037" w:hanging="680"/>
        <w:jc w:val="both"/>
        <w:rPr>
          <w:rFonts w:asciiTheme="minorHAnsi" w:hAnsiTheme="minorHAnsi" w:cstheme="minorHAnsi"/>
        </w:rPr>
      </w:pPr>
      <w:r w:rsidRPr="00184683">
        <w:rPr>
          <w:rFonts w:asciiTheme="minorHAnsi" w:hAnsiTheme="minorHAnsi" w:cstheme="minorHAnsi"/>
        </w:rPr>
        <w:t xml:space="preserve">We will: </w:t>
      </w:r>
    </w:p>
    <w:p w14:paraId="34FC0716"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390D9EA2"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32654C62"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187B18D7"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261EE387"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758F8AF7"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1F93AE3"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6193DD84"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7B57DAF2"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43ACE5C"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75A8177A"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397447D9"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0DFC49A"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0A5DDE1F"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140022C7"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763BA6F7"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11730D0"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5550F6D" w14:textId="77777777" w:rsidR="00184683" w:rsidRDefault="00951B94" w:rsidP="00195833">
      <w:pPr>
        <w:pStyle w:val="ListParagraph"/>
        <w:numPr>
          <w:ilvl w:val="2"/>
          <w:numId w:val="21"/>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encourage local employment and enterprise to create and maintain local job opportunities and training;</w:t>
      </w:r>
    </w:p>
    <w:p w14:paraId="592ECDDE" w14:textId="77777777" w:rsidR="00184683" w:rsidRDefault="00951B94" w:rsidP="00195833">
      <w:pPr>
        <w:pStyle w:val="ListParagraph"/>
        <w:numPr>
          <w:ilvl w:val="2"/>
          <w:numId w:val="21"/>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seek value for money and the minimisation of risk;</w:t>
      </w:r>
    </w:p>
    <w:p w14:paraId="7D6B6C6D" w14:textId="77777777" w:rsidR="00184683" w:rsidRDefault="00951B94" w:rsidP="00195833">
      <w:pPr>
        <w:pStyle w:val="ListParagraph"/>
        <w:numPr>
          <w:ilvl w:val="2"/>
          <w:numId w:val="21"/>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 xml:space="preserve">harness the capability, diversity and innovation of our service provider to add value to our operational effectiveness and efficiency; </w:t>
      </w:r>
    </w:p>
    <w:p w14:paraId="25B00A07" w14:textId="77777777" w:rsidR="00184683" w:rsidRDefault="00951B94" w:rsidP="00195833">
      <w:pPr>
        <w:pStyle w:val="ListParagraph"/>
        <w:numPr>
          <w:ilvl w:val="2"/>
          <w:numId w:val="21"/>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adhere to a procurement process which is equitable, lawful and compliant with regulations;</w:t>
      </w:r>
    </w:p>
    <w:p w14:paraId="58CC2DB4" w14:textId="77777777" w:rsidR="00184683" w:rsidRDefault="00951B94" w:rsidP="00195833">
      <w:pPr>
        <w:pStyle w:val="ListParagraph"/>
        <w:numPr>
          <w:ilvl w:val="2"/>
          <w:numId w:val="21"/>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seek to be easy to do business with, in order to minimise costs, risks and time;</w:t>
      </w:r>
    </w:p>
    <w:p w14:paraId="3953E2A2" w14:textId="77777777" w:rsidR="00184683" w:rsidRDefault="00951B94" w:rsidP="00195833">
      <w:pPr>
        <w:pStyle w:val="ListParagraph"/>
        <w:numPr>
          <w:ilvl w:val="2"/>
          <w:numId w:val="21"/>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ensure the confidentiality of information entrusted to us while working with service providers who also respect this practice; and</w:t>
      </w:r>
    </w:p>
    <w:p w14:paraId="0F925028" w14:textId="21049FD6" w:rsidR="00951B94" w:rsidRDefault="00951B94" w:rsidP="00195833">
      <w:pPr>
        <w:pStyle w:val="ListParagraph"/>
        <w:numPr>
          <w:ilvl w:val="2"/>
          <w:numId w:val="21"/>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permit hospitality only to an extent that it cannot be perceived as an inducement.</w:t>
      </w:r>
    </w:p>
    <w:p w14:paraId="4974A883" w14:textId="77777777" w:rsidR="00184683" w:rsidRPr="00184683" w:rsidRDefault="00184683" w:rsidP="00184683">
      <w:pPr>
        <w:pStyle w:val="ListParagraph"/>
        <w:suppressAutoHyphens/>
        <w:spacing w:line="252" w:lineRule="auto"/>
        <w:ind w:left="1871"/>
        <w:jc w:val="both"/>
        <w:rPr>
          <w:rFonts w:asciiTheme="minorHAnsi" w:hAnsiTheme="minorHAnsi" w:cstheme="minorHAnsi"/>
        </w:rPr>
      </w:pPr>
    </w:p>
    <w:p w14:paraId="2F9CBB9C" w14:textId="7E83EB9A" w:rsidR="00F560AA" w:rsidRPr="00184683" w:rsidRDefault="43284FE7" w:rsidP="00195833">
      <w:pPr>
        <w:pStyle w:val="Heading1"/>
        <w:numPr>
          <w:ilvl w:val="0"/>
          <w:numId w:val="21"/>
        </w:numPr>
        <w:spacing w:before="0" w:after="160" w:line="250" w:lineRule="auto"/>
        <w:ind w:left="714" w:hanging="357"/>
        <w:jc w:val="both"/>
        <w:rPr>
          <w:rFonts w:ascii="Calibri" w:eastAsia="Calibri" w:hAnsi="Calibri" w:cs="Calibri"/>
          <w:b w:val="0"/>
          <w:sz w:val="28"/>
          <w:szCs w:val="28"/>
        </w:rPr>
      </w:pPr>
      <w:r w:rsidRPr="43284FE7">
        <w:rPr>
          <w:rFonts w:ascii="Calibri" w:eastAsia="Calibri" w:hAnsi="Calibri" w:cs="Calibri"/>
          <w:b w:val="0"/>
          <w:sz w:val="28"/>
          <w:szCs w:val="28"/>
        </w:rPr>
        <w:t>Instructions to Tenderers</w:t>
      </w:r>
    </w:p>
    <w:p w14:paraId="421CC611" w14:textId="5396D050" w:rsidR="00770B46" w:rsidRDefault="00184683" w:rsidP="00195833">
      <w:pPr>
        <w:pStyle w:val="ListParagraph"/>
        <w:numPr>
          <w:ilvl w:val="1"/>
          <w:numId w:val="21"/>
        </w:numPr>
        <w:tabs>
          <w:tab w:val="left" w:pos="-720"/>
        </w:tabs>
        <w:suppressAutoHyphens/>
        <w:ind w:left="1037" w:hanging="680"/>
        <w:jc w:val="both"/>
        <w:rPr>
          <w:rFonts w:asciiTheme="minorHAnsi" w:hAnsiTheme="minorHAnsi" w:cstheme="minorHAnsi"/>
          <w:spacing w:val="-3"/>
        </w:rPr>
      </w:pPr>
      <w:r w:rsidRPr="00A80DC0">
        <w:rPr>
          <w:rFonts w:asciiTheme="minorHAnsi" w:hAnsiTheme="minorHAnsi" w:cstheme="minorHAnsi"/>
          <w:spacing w:val="-3"/>
        </w:rPr>
        <w:t xml:space="preserve">We are using this ITT to procure the expertise of the Potential Provider, to work in </w:t>
      </w:r>
      <w:r w:rsidR="00A80DC0" w:rsidRPr="00A80DC0">
        <w:rPr>
          <w:rFonts w:asciiTheme="minorHAnsi" w:hAnsiTheme="minorHAnsi" w:cstheme="minorHAnsi"/>
          <w:spacing w:val="-3"/>
        </w:rPr>
        <w:t>collaboration</w:t>
      </w:r>
      <w:r w:rsidRPr="00A80DC0">
        <w:rPr>
          <w:rFonts w:asciiTheme="minorHAnsi" w:hAnsiTheme="minorHAnsi" w:cstheme="minorHAnsi"/>
          <w:spacing w:val="-3"/>
        </w:rPr>
        <w:t xml:space="preserve"> with </w:t>
      </w:r>
      <w:r w:rsidR="00A80DC0" w:rsidRPr="00A80DC0">
        <w:rPr>
          <w:rFonts w:asciiTheme="minorHAnsi" w:hAnsiTheme="minorHAnsi" w:cstheme="minorHAnsi"/>
          <w:spacing w:val="-3"/>
        </w:rPr>
        <w:t>us to</w:t>
      </w:r>
      <w:r w:rsidRPr="00A80DC0">
        <w:rPr>
          <w:rFonts w:asciiTheme="minorHAnsi" w:hAnsiTheme="minorHAnsi" w:cstheme="minorHAnsi"/>
          <w:spacing w:val="-3"/>
        </w:rPr>
        <w:t xml:space="preserve"> </w:t>
      </w:r>
      <w:r w:rsidR="00A80DC0" w:rsidRPr="00A80DC0">
        <w:rPr>
          <w:rFonts w:asciiTheme="minorHAnsi" w:hAnsiTheme="minorHAnsi" w:cstheme="minorHAnsi"/>
          <w:spacing w:val="-3"/>
        </w:rPr>
        <w:t xml:space="preserve">develop a workforce strategy. </w:t>
      </w:r>
      <w:r w:rsidR="007C3F5C" w:rsidRPr="00A80DC0">
        <w:rPr>
          <w:rFonts w:asciiTheme="minorHAnsi" w:hAnsiTheme="minorHAnsi" w:cstheme="minorHAnsi"/>
          <w:spacing w:val="-3"/>
        </w:rPr>
        <w:t xml:space="preserve">This procurement activity </w:t>
      </w:r>
      <w:r w:rsidR="00A80DC0" w:rsidRPr="00A80DC0">
        <w:rPr>
          <w:rFonts w:asciiTheme="minorHAnsi" w:hAnsiTheme="minorHAnsi" w:cstheme="minorHAnsi"/>
          <w:spacing w:val="-3"/>
        </w:rPr>
        <w:t>is being conducted via this ITT. 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5BC272F7" w14:textId="077A9DAD" w:rsidR="00A80DC0" w:rsidRDefault="00A80DC0" w:rsidP="00A80DC0">
      <w:pPr>
        <w:pStyle w:val="ListParagraph"/>
        <w:tabs>
          <w:tab w:val="left" w:pos="-720"/>
        </w:tabs>
        <w:suppressAutoHyphens/>
        <w:ind w:left="1037"/>
        <w:jc w:val="both"/>
        <w:rPr>
          <w:rFonts w:asciiTheme="minorHAnsi" w:hAnsiTheme="minorHAnsi" w:cstheme="minorHAnsi"/>
          <w:spacing w:val="-3"/>
        </w:rPr>
      </w:pPr>
    </w:p>
    <w:p w14:paraId="072DC893" w14:textId="77777777" w:rsidR="00A80DC0" w:rsidRDefault="00A80DC0" w:rsidP="00195833">
      <w:pPr>
        <w:pStyle w:val="ListParagraph"/>
        <w:numPr>
          <w:ilvl w:val="1"/>
          <w:numId w:val="21"/>
        </w:numPr>
        <w:tabs>
          <w:tab w:val="left" w:pos="-720"/>
        </w:tabs>
        <w:suppressAutoHyphens/>
        <w:ind w:left="1037" w:hanging="680"/>
        <w:jc w:val="both"/>
        <w:rPr>
          <w:rFonts w:asciiTheme="minorHAnsi" w:hAnsiTheme="minorHAnsi" w:cstheme="minorHAnsi"/>
          <w:spacing w:val="-3"/>
        </w:rPr>
      </w:pPr>
      <w:r w:rsidRPr="00A80DC0">
        <w:rPr>
          <w:rFonts w:asciiTheme="minorHAnsi" w:hAnsiTheme="minorHAnsi" w:cstheme="minorHAnsi"/>
          <w:spacing w:val="-3"/>
        </w:rPr>
        <w:lastRenderedPageBreak/>
        <w:t>All tenders received that are compliant (submitted in accordance with the tendering instructions) will be evaluated based on the evaluation criteria set out below.</w:t>
      </w:r>
    </w:p>
    <w:p w14:paraId="0274710B" w14:textId="77777777" w:rsidR="00A80DC0" w:rsidRPr="00A80DC0" w:rsidRDefault="00A80DC0" w:rsidP="00A80DC0">
      <w:pPr>
        <w:pStyle w:val="ListParagraph"/>
        <w:rPr>
          <w:rFonts w:asciiTheme="minorHAnsi" w:hAnsiTheme="minorHAnsi" w:cstheme="minorBidi"/>
          <w:spacing w:val="-3"/>
        </w:rPr>
      </w:pPr>
    </w:p>
    <w:p w14:paraId="24FE54B3" w14:textId="77777777" w:rsidR="00A80DC0" w:rsidRPr="00A80DC0" w:rsidRDefault="00175893" w:rsidP="00195833">
      <w:pPr>
        <w:pStyle w:val="ListParagraph"/>
        <w:numPr>
          <w:ilvl w:val="1"/>
          <w:numId w:val="21"/>
        </w:numPr>
        <w:tabs>
          <w:tab w:val="left" w:pos="-720"/>
        </w:tabs>
        <w:suppressAutoHyphens/>
        <w:ind w:left="1037" w:hanging="680"/>
        <w:jc w:val="both"/>
        <w:rPr>
          <w:rFonts w:asciiTheme="minorHAnsi" w:hAnsiTheme="minorHAnsi" w:cstheme="minorHAnsi"/>
          <w:spacing w:val="-3"/>
        </w:rPr>
      </w:pPr>
      <w:r w:rsidRPr="00A80DC0">
        <w:rPr>
          <w:rFonts w:asciiTheme="minorHAnsi" w:hAnsiTheme="minorHAnsi" w:cstheme="minorBidi"/>
          <w:spacing w:val="-3"/>
        </w:rPr>
        <w:t xml:space="preserve">Tenders should be prepared and submitted using part B of this document below. </w:t>
      </w:r>
    </w:p>
    <w:p w14:paraId="4C042E05" w14:textId="77777777" w:rsidR="00A80DC0" w:rsidRPr="00A80DC0" w:rsidRDefault="00A80DC0" w:rsidP="00A80DC0">
      <w:pPr>
        <w:pStyle w:val="ListParagraph"/>
        <w:rPr>
          <w:rFonts w:asciiTheme="minorHAnsi" w:hAnsiTheme="minorHAnsi" w:cstheme="minorBidi"/>
          <w:spacing w:val="-3"/>
        </w:rPr>
      </w:pPr>
    </w:p>
    <w:p w14:paraId="09682A30" w14:textId="77777777" w:rsidR="00A80DC0" w:rsidRDefault="00175893" w:rsidP="00195833">
      <w:pPr>
        <w:pStyle w:val="ListParagraph"/>
        <w:numPr>
          <w:ilvl w:val="1"/>
          <w:numId w:val="21"/>
        </w:numPr>
        <w:ind w:left="1037" w:hanging="680"/>
        <w:rPr>
          <w:rFonts w:asciiTheme="minorHAnsi" w:hAnsiTheme="minorHAnsi" w:cstheme="minorBidi"/>
          <w:spacing w:val="-3"/>
        </w:rPr>
      </w:pPr>
      <w:r w:rsidRPr="00A80DC0">
        <w:rPr>
          <w:rFonts w:asciiTheme="minorHAnsi" w:hAnsiTheme="minorHAnsi" w:cstheme="minorBidi"/>
          <w:spacing w:val="-3"/>
        </w:rPr>
        <w:t xml:space="preserve">Tenders will be evaluated, and bids scored. </w:t>
      </w:r>
    </w:p>
    <w:p w14:paraId="7C272975" w14:textId="77777777" w:rsidR="00A80DC0" w:rsidRPr="00A80DC0" w:rsidRDefault="00A80DC0" w:rsidP="00A80DC0">
      <w:pPr>
        <w:pStyle w:val="ListParagraph"/>
        <w:rPr>
          <w:rFonts w:asciiTheme="minorHAnsi" w:hAnsiTheme="minorHAnsi" w:cstheme="minorBidi"/>
          <w:spacing w:val="-3"/>
        </w:rPr>
      </w:pPr>
    </w:p>
    <w:p w14:paraId="1872415D" w14:textId="43909628" w:rsidR="00A80DC0" w:rsidRPr="00A80DC0" w:rsidRDefault="00A80DC0" w:rsidP="00195833">
      <w:pPr>
        <w:pStyle w:val="ListParagraph"/>
        <w:numPr>
          <w:ilvl w:val="1"/>
          <w:numId w:val="21"/>
        </w:numPr>
        <w:ind w:left="1037" w:hanging="680"/>
        <w:rPr>
          <w:rFonts w:asciiTheme="minorHAnsi" w:hAnsiTheme="minorHAnsi" w:cstheme="minorBidi"/>
          <w:spacing w:val="-3"/>
        </w:rPr>
      </w:pPr>
      <w:r>
        <w:rPr>
          <w:rFonts w:asciiTheme="minorHAnsi" w:hAnsiTheme="minorHAnsi" w:cstheme="minorBidi"/>
          <w:spacing w:val="-3"/>
        </w:rPr>
        <w:t>The c</w:t>
      </w:r>
      <w:r w:rsidR="00175893" w:rsidRPr="00A80DC0">
        <w:rPr>
          <w:rFonts w:asciiTheme="minorHAnsi" w:hAnsiTheme="minorHAnsi" w:cstheme="minorBidi"/>
          <w:spacing w:val="-3"/>
        </w:rPr>
        <w:t>ontract will be awarded against the total overall score and will be based on the most economically advantageous tender</w:t>
      </w:r>
      <w:r>
        <w:rPr>
          <w:rFonts w:asciiTheme="minorHAnsi" w:hAnsiTheme="minorHAnsi" w:cstheme="minorBidi"/>
          <w:spacing w:val="-3"/>
        </w:rPr>
        <w:t xml:space="preserve"> (a mixture of quality and price)</w:t>
      </w:r>
      <w:r w:rsidR="00175893" w:rsidRPr="00A80DC0">
        <w:rPr>
          <w:rFonts w:asciiTheme="minorHAnsi" w:hAnsiTheme="minorHAnsi" w:cstheme="minorBidi"/>
          <w:spacing w:val="-3"/>
        </w:rPr>
        <w:t xml:space="preserve">. </w:t>
      </w:r>
      <w:r w:rsidRPr="00A80DC0">
        <w:rPr>
          <w:rFonts w:asciiTheme="minorHAnsi" w:hAnsiTheme="minorHAnsi" w:cstheme="minorBidi"/>
          <w:spacing w:val="-3"/>
        </w:rPr>
        <w:t>Potential Providers will only be notified on the outcome of tender process following the completion of the evaluation stage</w:t>
      </w:r>
      <w:r>
        <w:rPr>
          <w:rFonts w:asciiTheme="minorHAnsi" w:hAnsiTheme="minorHAnsi" w:cstheme="minorBidi"/>
          <w:spacing w:val="-3"/>
        </w:rPr>
        <w:t>.</w:t>
      </w:r>
    </w:p>
    <w:p w14:paraId="670471B9" w14:textId="77777777" w:rsidR="00A80DC0" w:rsidRPr="00A80DC0" w:rsidRDefault="00A80DC0" w:rsidP="00A80DC0">
      <w:pPr>
        <w:pStyle w:val="ListParagraph"/>
        <w:rPr>
          <w:rFonts w:asciiTheme="minorHAnsi" w:hAnsiTheme="minorHAnsi" w:cstheme="minorBidi"/>
        </w:rPr>
      </w:pPr>
    </w:p>
    <w:p w14:paraId="2614BB7F" w14:textId="4EF8BDBF" w:rsidR="00994F11" w:rsidRPr="00A80DC0" w:rsidRDefault="00175893" w:rsidP="00195833">
      <w:pPr>
        <w:pStyle w:val="ListParagraph"/>
        <w:numPr>
          <w:ilvl w:val="1"/>
          <w:numId w:val="21"/>
        </w:numPr>
        <w:spacing w:after="120"/>
        <w:ind w:left="1037" w:hanging="680"/>
        <w:rPr>
          <w:rFonts w:asciiTheme="minorHAnsi" w:hAnsiTheme="minorHAnsi" w:cstheme="minorBidi"/>
          <w:spacing w:val="-3"/>
        </w:rPr>
      </w:pPr>
      <w:r w:rsidRPr="00A80DC0">
        <w:rPr>
          <w:rFonts w:asciiTheme="minorHAnsi" w:hAnsiTheme="minorHAnsi" w:cstheme="minorBidi"/>
        </w:rPr>
        <w:t xml:space="preserve">The following indicative timetable is provided for </w:t>
      </w:r>
      <w:r w:rsidR="00A80DC0" w:rsidRPr="00A80DC0">
        <w:rPr>
          <w:rFonts w:asciiTheme="minorHAnsi" w:hAnsiTheme="minorHAnsi" w:cstheme="minorBidi"/>
        </w:rPr>
        <w:t>Potential Providers benefit</w:t>
      </w:r>
      <w:r w:rsidRPr="00A80DC0">
        <w:rPr>
          <w:rFonts w:asciiTheme="minorHAnsi" w:hAnsiTheme="minorHAnsi" w:cstheme="minorBidi"/>
        </w:rPr>
        <w:t xml:space="preserve">. Please be aware that these are indicative timescales (except for the deadlines in bold) and may be subject to change at </w:t>
      </w:r>
      <w:r w:rsidR="00212613" w:rsidRPr="00A80DC0">
        <w:rPr>
          <w:rFonts w:asciiTheme="minorHAnsi" w:hAnsiTheme="minorHAnsi" w:cstheme="minorBidi"/>
        </w:rPr>
        <w:t xml:space="preserve">our </w:t>
      </w:r>
      <w:r w:rsidRPr="00A80DC0">
        <w:rPr>
          <w:rFonts w:asciiTheme="minorHAnsi" w:hAnsiTheme="minorHAnsi" w:cstheme="minorBidi"/>
        </w:rPr>
        <w:t>absolute discretion</w:t>
      </w:r>
      <w:r w:rsidRPr="00A80DC0">
        <w:rPr>
          <w:rFonts w:asciiTheme="minorHAnsi" w:hAnsiTheme="minorHAnsi" w:cstheme="minorBidi"/>
          <w:spacing w:val="-3"/>
        </w:rPr>
        <w:t xml:space="preserve">. </w:t>
      </w:r>
    </w:p>
    <w:tbl>
      <w:tblPr>
        <w:tblW w:w="87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387"/>
      </w:tblGrid>
      <w:tr w:rsidR="00175893" w:rsidRPr="002F301C" w14:paraId="2F45A67F" w14:textId="77777777" w:rsidTr="00B53E7A">
        <w:trPr>
          <w:trHeight w:val="360"/>
          <w:tblHeader/>
        </w:trPr>
        <w:tc>
          <w:tcPr>
            <w:tcW w:w="4386" w:type="dxa"/>
            <w:shd w:val="clear" w:color="auto" w:fill="33CCCC"/>
            <w:vAlign w:val="center"/>
          </w:tcPr>
          <w:p w14:paraId="7C1F057A" w14:textId="77777777" w:rsidR="00175893" w:rsidRPr="00A11C0E" w:rsidRDefault="00175893" w:rsidP="00B53E7A">
            <w:pPr>
              <w:tabs>
                <w:tab w:val="left" w:pos="-720"/>
              </w:tabs>
              <w:spacing w:after="0" w:line="250" w:lineRule="auto"/>
              <w:jc w:val="center"/>
              <w:rPr>
                <w:rFonts w:cs="Arial"/>
                <w:b/>
                <w:spacing w:val="-3"/>
              </w:rPr>
            </w:pPr>
            <w:r w:rsidRPr="00A11C0E">
              <w:rPr>
                <w:rFonts w:cs="Arial"/>
                <w:b/>
                <w:spacing w:val="-3"/>
              </w:rPr>
              <w:t>ACTIVITY</w:t>
            </w:r>
          </w:p>
        </w:tc>
        <w:tc>
          <w:tcPr>
            <w:tcW w:w="4387" w:type="dxa"/>
            <w:shd w:val="clear" w:color="auto" w:fill="33CCCC"/>
            <w:vAlign w:val="center"/>
          </w:tcPr>
          <w:p w14:paraId="4D221327" w14:textId="77777777" w:rsidR="00175893" w:rsidRPr="00A11C0E" w:rsidRDefault="00175893" w:rsidP="00B53E7A">
            <w:pPr>
              <w:tabs>
                <w:tab w:val="left" w:pos="-720"/>
              </w:tabs>
              <w:spacing w:after="0" w:line="250" w:lineRule="auto"/>
              <w:jc w:val="center"/>
              <w:rPr>
                <w:rFonts w:cs="Arial"/>
                <w:b/>
                <w:spacing w:val="-3"/>
              </w:rPr>
            </w:pPr>
            <w:r w:rsidRPr="00A11C0E">
              <w:rPr>
                <w:rFonts w:cs="Arial"/>
                <w:b/>
                <w:spacing w:val="-3"/>
              </w:rPr>
              <w:t>EXPECTED DATE</w:t>
            </w:r>
          </w:p>
        </w:tc>
      </w:tr>
      <w:tr w:rsidR="00A80DC0" w:rsidRPr="002F301C" w14:paraId="3E336EC4" w14:textId="77777777" w:rsidTr="00B53E7A">
        <w:tc>
          <w:tcPr>
            <w:tcW w:w="4386" w:type="dxa"/>
          </w:tcPr>
          <w:p w14:paraId="70A2CC2F" w14:textId="5BD33DB8" w:rsidR="00A80DC0" w:rsidRDefault="00A80DC0" w:rsidP="00B53E7A">
            <w:pPr>
              <w:tabs>
                <w:tab w:val="left" w:pos="-720"/>
              </w:tabs>
              <w:spacing w:after="0" w:line="250" w:lineRule="auto"/>
              <w:jc w:val="center"/>
              <w:rPr>
                <w:rFonts w:cs="Arial"/>
                <w:b/>
                <w:spacing w:val="-3"/>
              </w:rPr>
            </w:pPr>
            <w:r>
              <w:rPr>
                <w:rFonts w:cs="Arial"/>
                <w:b/>
                <w:spacing w:val="-3"/>
              </w:rPr>
              <w:t>ITT Launch</w:t>
            </w:r>
          </w:p>
        </w:tc>
        <w:tc>
          <w:tcPr>
            <w:tcW w:w="4387" w:type="dxa"/>
          </w:tcPr>
          <w:p w14:paraId="30801F09" w14:textId="46359909" w:rsidR="00A80DC0" w:rsidRDefault="00B638AC" w:rsidP="00B53E7A">
            <w:pPr>
              <w:tabs>
                <w:tab w:val="left" w:pos="-720"/>
              </w:tabs>
              <w:spacing w:after="0" w:line="250" w:lineRule="auto"/>
              <w:jc w:val="center"/>
              <w:rPr>
                <w:rFonts w:cs="Arial"/>
                <w:b/>
                <w:spacing w:val="-3"/>
              </w:rPr>
            </w:pPr>
            <w:r>
              <w:rPr>
                <w:rFonts w:cs="Arial"/>
                <w:b/>
                <w:spacing w:val="-3"/>
              </w:rPr>
              <w:t>Wednesday 12</w:t>
            </w:r>
            <w:r w:rsidRPr="00B638AC">
              <w:rPr>
                <w:rFonts w:cs="Arial"/>
                <w:b/>
                <w:spacing w:val="-3"/>
                <w:vertAlign w:val="superscript"/>
              </w:rPr>
              <w:t>th</w:t>
            </w:r>
            <w:r>
              <w:rPr>
                <w:rFonts w:cs="Arial"/>
                <w:b/>
                <w:spacing w:val="-3"/>
              </w:rPr>
              <w:t xml:space="preserve"> </w:t>
            </w:r>
            <w:r w:rsidR="00A80DC0">
              <w:rPr>
                <w:rFonts w:cs="Arial"/>
                <w:b/>
                <w:spacing w:val="-3"/>
              </w:rPr>
              <w:t>August 2020</w:t>
            </w:r>
          </w:p>
        </w:tc>
      </w:tr>
      <w:tr w:rsidR="00175893" w:rsidRPr="002F301C" w14:paraId="7691B53D" w14:textId="77777777" w:rsidTr="00B53E7A">
        <w:tc>
          <w:tcPr>
            <w:tcW w:w="4386" w:type="dxa"/>
          </w:tcPr>
          <w:p w14:paraId="330D75C0" w14:textId="0CF8F0DB" w:rsidR="00175893" w:rsidRPr="00A11C0E" w:rsidRDefault="00A80DC0" w:rsidP="00B53E7A">
            <w:pPr>
              <w:tabs>
                <w:tab w:val="left" w:pos="-720"/>
              </w:tabs>
              <w:spacing w:after="0" w:line="250" w:lineRule="auto"/>
              <w:jc w:val="center"/>
              <w:rPr>
                <w:rFonts w:cs="Arial"/>
                <w:b/>
                <w:spacing w:val="-3"/>
              </w:rPr>
            </w:pPr>
            <w:r w:rsidRPr="00A80DC0">
              <w:rPr>
                <w:rFonts w:cs="Arial"/>
                <w:b/>
                <w:spacing w:val="-3"/>
              </w:rPr>
              <w:t>Submission deadline for clarification questions</w:t>
            </w:r>
          </w:p>
        </w:tc>
        <w:tc>
          <w:tcPr>
            <w:tcW w:w="4387" w:type="dxa"/>
          </w:tcPr>
          <w:p w14:paraId="266B1F04" w14:textId="272237D5" w:rsidR="00175893" w:rsidRPr="007B4908" w:rsidRDefault="00A80DC0" w:rsidP="00B53E7A">
            <w:pPr>
              <w:tabs>
                <w:tab w:val="left" w:pos="-720"/>
              </w:tabs>
              <w:spacing w:after="0" w:line="250" w:lineRule="auto"/>
              <w:jc w:val="center"/>
              <w:rPr>
                <w:rFonts w:cs="Arial"/>
                <w:b/>
                <w:spacing w:val="-3"/>
              </w:rPr>
            </w:pPr>
            <w:r>
              <w:rPr>
                <w:rFonts w:cs="Arial"/>
                <w:b/>
                <w:spacing w:val="-3"/>
              </w:rPr>
              <w:t xml:space="preserve">Thursday </w:t>
            </w:r>
            <w:r w:rsidR="0057172B">
              <w:rPr>
                <w:rFonts w:cs="Arial"/>
                <w:b/>
                <w:spacing w:val="-3"/>
              </w:rPr>
              <w:t>20</w:t>
            </w:r>
            <w:r w:rsidR="0057172B" w:rsidRPr="0057172B">
              <w:rPr>
                <w:rFonts w:cs="Arial"/>
                <w:b/>
                <w:spacing w:val="-3"/>
                <w:vertAlign w:val="superscript"/>
              </w:rPr>
              <w:t>th</w:t>
            </w:r>
            <w:r w:rsidR="0057172B">
              <w:rPr>
                <w:rFonts w:cs="Arial"/>
                <w:b/>
                <w:spacing w:val="-3"/>
              </w:rPr>
              <w:t xml:space="preserve"> August 2020</w:t>
            </w:r>
            <w:r w:rsidR="001C2299">
              <w:rPr>
                <w:rFonts w:cs="Arial"/>
                <w:b/>
                <w:spacing w:val="-3"/>
              </w:rPr>
              <w:t xml:space="preserve"> </w:t>
            </w:r>
            <w:r>
              <w:rPr>
                <w:rFonts w:cs="Arial"/>
                <w:b/>
                <w:spacing w:val="-3"/>
              </w:rPr>
              <w:t>at 1</w:t>
            </w:r>
            <w:r w:rsidR="00B53E7A">
              <w:rPr>
                <w:rFonts w:cs="Arial"/>
                <w:b/>
                <w:spacing w:val="-3"/>
              </w:rPr>
              <w:t>8:00</w:t>
            </w:r>
          </w:p>
        </w:tc>
      </w:tr>
      <w:tr w:rsidR="00175893" w:rsidRPr="002F301C" w14:paraId="1315003B" w14:textId="77777777" w:rsidTr="00B53E7A">
        <w:tc>
          <w:tcPr>
            <w:tcW w:w="4386" w:type="dxa"/>
          </w:tcPr>
          <w:p w14:paraId="4EE2EEBA" w14:textId="0B998C2C" w:rsidR="00175893" w:rsidRPr="00A11C0E" w:rsidRDefault="00A80DC0" w:rsidP="00B53E7A">
            <w:pPr>
              <w:tabs>
                <w:tab w:val="left" w:pos="-720"/>
              </w:tabs>
              <w:spacing w:after="0" w:line="250" w:lineRule="auto"/>
              <w:jc w:val="center"/>
              <w:rPr>
                <w:rFonts w:cs="Arial"/>
                <w:b/>
                <w:spacing w:val="-3"/>
              </w:rPr>
            </w:pPr>
            <w:r w:rsidRPr="00A80DC0">
              <w:rPr>
                <w:rFonts w:cs="Arial"/>
                <w:b/>
                <w:spacing w:val="-3"/>
              </w:rPr>
              <w:t>Response deadline for clarification questions</w:t>
            </w:r>
          </w:p>
        </w:tc>
        <w:tc>
          <w:tcPr>
            <w:tcW w:w="4387" w:type="dxa"/>
          </w:tcPr>
          <w:p w14:paraId="72ED424A" w14:textId="66C49BCD" w:rsidR="00175893" w:rsidRPr="007B4908" w:rsidRDefault="00A80DC0" w:rsidP="00B53E7A">
            <w:pPr>
              <w:tabs>
                <w:tab w:val="left" w:pos="-720"/>
              </w:tabs>
              <w:spacing w:after="0" w:line="250" w:lineRule="auto"/>
              <w:jc w:val="center"/>
              <w:rPr>
                <w:rFonts w:cs="Arial"/>
                <w:b/>
                <w:spacing w:val="-3"/>
              </w:rPr>
            </w:pPr>
            <w:r>
              <w:rPr>
                <w:rFonts w:cs="Arial"/>
                <w:b/>
                <w:spacing w:val="-3"/>
              </w:rPr>
              <w:t>Friday 21</w:t>
            </w:r>
            <w:r w:rsidRPr="00A80DC0">
              <w:rPr>
                <w:rFonts w:cs="Arial"/>
                <w:b/>
                <w:spacing w:val="-3"/>
                <w:vertAlign w:val="superscript"/>
              </w:rPr>
              <w:t>st</w:t>
            </w:r>
            <w:r>
              <w:rPr>
                <w:rFonts w:cs="Arial"/>
                <w:b/>
                <w:spacing w:val="-3"/>
              </w:rPr>
              <w:t xml:space="preserve"> August 2020 at 12:00</w:t>
            </w:r>
          </w:p>
        </w:tc>
      </w:tr>
      <w:tr w:rsidR="00A80DC0" w:rsidRPr="002F301C" w14:paraId="1B096A9F" w14:textId="77777777" w:rsidTr="00B53E7A">
        <w:trPr>
          <w:trHeight w:val="43"/>
        </w:trPr>
        <w:tc>
          <w:tcPr>
            <w:tcW w:w="4386" w:type="dxa"/>
          </w:tcPr>
          <w:p w14:paraId="0E410D3D" w14:textId="637CC4E0" w:rsidR="00A80DC0" w:rsidRPr="00A80DC0" w:rsidRDefault="00A80DC0" w:rsidP="00B53E7A">
            <w:pPr>
              <w:tabs>
                <w:tab w:val="left" w:pos="-720"/>
              </w:tabs>
              <w:spacing w:after="0" w:line="250" w:lineRule="auto"/>
              <w:jc w:val="center"/>
              <w:rPr>
                <w:rFonts w:cs="Arial"/>
                <w:b/>
                <w:bCs/>
                <w:spacing w:val="-3"/>
              </w:rPr>
            </w:pPr>
            <w:r w:rsidRPr="00A80DC0">
              <w:rPr>
                <w:rFonts w:cs="Arial"/>
                <w:b/>
                <w:bCs/>
                <w:spacing w:val="-3"/>
              </w:rPr>
              <w:t>ITT closing date (Tender Submission Deadline)</w:t>
            </w:r>
          </w:p>
        </w:tc>
        <w:tc>
          <w:tcPr>
            <w:tcW w:w="4387" w:type="dxa"/>
          </w:tcPr>
          <w:p w14:paraId="70A5931B" w14:textId="727EA3E5" w:rsidR="00A80DC0" w:rsidRPr="00A80DC0" w:rsidRDefault="00B638AC" w:rsidP="00B53E7A">
            <w:pPr>
              <w:tabs>
                <w:tab w:val="left" w:pos="-720"/>
              </w:tabs>
              <w:spacing w:after="0" w:line="250" w:lineRule="auto"/>
              <w:jc w:val="center"/>
              <w:rPr>
                <w:rFonts w:cs="Arial"/>
                <w:b/>
                <w:bCs/>
                <w:spacing w:val="-3"/>
              </w:rPr>
            </w:pPr>
            <w:r>
              <w:rPr>
                <w:rFonts w:cs="Arial"/>
                <w:b/>
                <w:bCs/>
                <w:spacing w:val="-3"/>
              </w:rPr>
              <w:t>Wednesday 26</w:t>
            </w:r>
            <w:r w:rsidRPr="00B638AC">
              <w:rPr>
                <w:rFonts w:cs="Arial"/>
                <w:b/>
                <w:bCs/>
                <w:spacing w:val="-3"/>
                <w:vertAlign w:val="superscript"/>
              </w:rPr>
              <w:t>th</w:t>
            </w:r>
            <w:r>
              <w:rPr>
                <w:rFonts w:cs="Arial"/>
                <w:b/>
                <w:bCs/>
                <w:spacing w:val="-3"/>
              </w:rPr>
              <w:t xml:space="preserve"> </w:t>
            </w:r>
            <w:r w:rsidR="00A80DC0" w:rsidRPr="00A80DC0">
              <w:rPr>
                <w:rFonts w:cs="Arial"/>
                <w:b/>
                <w:bCs/>
                <w:spacing w:val="-3"/>
              </w:rPr>
              <w:t xml:space="preserve">August </w:t>
            </w:r>
            <w:r w:rsidR="00A80DC0">
              <w:rPr>
                <w:rFonts w:cs="Arial"/>
                <w:b/>
                <w:bCs/>
                <w:spacing w:val="-3"/>
              </w:rPr>
              <w:t xml:space="preserve">2020 </w:t>
            </w:r>
            <w:r w:rsidR="00A80DC0" w:rsidRPr="00A80DC0">
              <w:rPr>
                <w:rFonts w:cs="Arial"/>
                <w:b/>
                <w:bCs/>
                <w:spacing w:val="-3"/>
              </w:rPr>
              <w:t xml:space="preserve">at </w:t>
            </w:r>
            <w:r>
              <w:rPr>
                <w:rFonts w:cs="Arial"/>
                <w:b/>
                <w:bCs/>
                <w:spacing w:val="-3"/>
              </w:rPr>
              <w:t>12:00</w:t>
            </w:r>
          </w:p>
        </w:tc>
      </w:tr>
      <w:tr w:rsidR="00B53E7A" w:rsidRPr="002F301C" w14:paraId="6504FEC3" w14:textId="77777777" w:rsidTr="00B53E7A">
        <w:trPr>
          <w:trHeight w:val="43"/>
        </w:trPr>
        <w:tc>
          <w:tcPr>
            <w:tcW w:w="4386" w:type="dxa"/>
          </w:tcPr>
          <w:p w14:paraId="3CC4C7A0" w14:textId="2ACFAC6D" w:rsidR="00B53E7A" w:rsidRDefault="00B53E7A" w:rsidP="00B53E7A">
            <w:pPr>
              <w:tabs>
                <w:tab w:val="left" w:pos="-720"/>
              </w:tabs>
              <w:spacing w:after="0" w:line="250" w:lineRule="auto"/>
              <w:jc w:val="center"/>
              <w:rPr>
                <w:rFonts w:cs="Arial"/>
                <w:spacing w:val="-3"/>
              </w:rPr>
            </w:pPr>
            <w:r>
              <w:rPr>
                <w:rFonts w:cs="Arial"/>
                <w:spacing w:val="-3"/>
              </w:rPr>
              <w:t>Desktop Evaluation</w:t>
            </w:r>
          </w:p>
        </w:tc>
        <w:tc>
          <w:tcPr>
            <w:tcW w:w="4387" w:type="dxa"/>
          </w:tcPr>
          <w:p w14:paraId="642B1D04" w14:textId="13305E45" w:rsidR="00B53E7A" w:rsidRDefault="00B53E7A" w:rsidP="00B53E7A">
            <w:pPr>
              <w:tabs>
                <w:tab w:val="left" w:pos="-720"/>
              </w:tabs>
              <w:spacing w:after="0" w:line="250" w:lineRule="auto"/>
              <w:jc w:val="center"/>
              <w:rPr>
                <w:rFonts w:cs="Arial"/>
                <w:spacing w:val="-3"/>
              </w:rPr>
            </w:pPr>
            <w:r>
              <w:rPr>
                <w:rFonts w:cs="Arial"/>
                <w:spacing w:val="-3"/>
              </w:rPr>
              <w:t>26</w:t>
            </w:r>
            <w:r w:rsidRPr="00B53E7A">
              <w:rPr>
                <w:rFonts w:cs="Arial"/>
                <w:spacing w:val="-3"/>
                <w:vertAlign w:val="superscript"/>
              </w:rPr>
              <w:t>th</w:t>
            </w:r>
            <w:r>
              <w:rPr>
                <w:rFonts w:cs="Arial"/>
                <w:spacing w:val="-3"/>
              </w:rPr>
              <w:t xml:space="preserve"> August – 28</w:t>
            </w:r>
            <w:r w:rsidRPr="00B53E7A">
              <w:rPr>
                <w:rFonts w:cs="Arial"/>
                <w:spacing w:val="-3"/>
                <w:vertAlign w:val="superscript"/>
              </w:rPr>
              <w:t>th</w:t>
            </w:r>
            <w:r>
              <w:rPr>
                <w:rFonts w:cs="Arial"/>
                <w:spacing w:val="-3"/>
              </w:rPr>
              <w:t xml:space="preserve"> August 2020</w:t>
            </w:r>
          </w:p>
        </w:tc>
      </w:tr>
      <w:tr w:rsidR="00175893" w:rsidRPr="002F301C" w14:paraId="208CB0FF" w14:textId="77777777" w:rsidTr="00B53E7A">
        <w:trPr>
          <w:trHeight w:val="43"/>
        </w:trPr>
        <w:tc>
          <w:tcPr>
            <w:tcW w:w="4386" w:type="dxa"/>
          </w:tcPr>
          <w:p w14:paraId="7952E2D1" w14:textId="77ACAB8F" w:rsidR="00175893" w:rsidRPr="00A11C0E" w:rsidRDefault="007C3F5C" w:rsidP="00B53E7A">
            <w:pPr>
              <w:tabs>
                <w:tab w:val="left" w:pos="-720"/>
              </w:tabs>
              <w:spacing w:after="0" w:line="250" w:lineRule="auto"/>
              <w:jc w:val="center"/>
              <w:rPr>
                <w:rFonts w:cs="Arial"/>
                <w:spacing w:val="-3"/>
              </w:rPr>
            </w:pPr>
            <w:r>
              <w:rPr>
                <w:rFonts w:cs="Arial"/>
                <w:spacing w:val="-3"/>
              </w:rPr>
              <w:t>Contract Award</w:t>
            </w:r>
          </w:p>
        </w:tc>
        <w:tc>
          <w:tcPr>
            <w:tcW w:w="4387" w:type="dxa"/>
          </w:tcPr>
          <w:p w14:paraId="7BD474AB" w14:textId="005D7427" w:rsidR="00175893" w:rsidRPr="007B4908" w:rsidRDefault="0094564D" w:rsidP="00B53E7A">
            <w:pPr>
              <w:tabs>
                <w:tab w:val="left" w:pos="-720"/>
              </w:tabs>
              <w:spacing w:after="0" w:line="250" w:lineRule="auto"/>
              <w:jc w:val="center"/>
              <w:rPr>
                <w:rFonts w:cs="Arial"/>
                <w:spacing w:val="-3"/>
              </w:rPr>
            </w:pPr>
            <w:r>
              <w:rPr>
                <w:rFonts w:cs="Arial"/>
                <w:spacing w:val="-3"/>
              </w:rPr>
              <w:t>28</w:t>
            </w:r>
            <w:r w:rsidRPr="0094564D">
              <w:rPr>
                <w:rFonts w:cs="Arial"/>
                <w:spacing w:val="-3"/>
                <w:vertAlign w:val="superscript"/>
              </w:rPr>
              <w:t>th</w:t>
            </w:r>
            <w:r>
              <w:rPr>
                <w:rFonts w:cs="Arial"/>
                <w:spacing w:val="-3"/>
              </w:rPr>
              <w:t xml:space="preserve"> August 2020</w:t>
            </w:r>
          </w:p>
        </w:tc>
      </w:tr>
      <w:tr w:rsidR="00175893" w:rsidRPr="002F301C" w14:paraId="42147ECC" w14:textId="77777777" w:rsidTr="00B53E7A">
        <w:tc>
          <w:tcPr>
            <w:tcW w:w="4386" w:type="dxa"/>
          </w:tcPr>
          <w:p w14:paraId="506ED744" w14:textId="16D86731" w:rsidR="00175893" w:rsidRPr="0064201B" w:rsidRDefault="00175893" w:rsidP="00B53E7A">
            <w:pPr>
              <w:tabs>
                <w:tab w:val="left" w:pos="-720"/>
              </w:tabs>
              <w:spacing w:after="0" w:line="250" w:lineRule="auto"/>
              <w:jc w:val="center"/>
              <w:rPr>
                <w:rFonts w:cs="Arial"/>
                <w:spacing w:val="-3"/>
              </w:rPr>
            </w:pPr>
            <w:r w:rsidRPr="0064201B">
              <w:rPr>
                <w:rFonts w:cs="Arial"/>
                <w:spacing w:val="-3"/>
              </w:rPr>
              <w:t>Contract Commencement</w:t>
            </w:r>
          </w:p>
        </w:tc>
        <w:tc>
          <w:tcPr>
            <w:tcW w:w="4387" w:type="dxa"/>
          </w:tcPr>
          <w:p w14:paraId="4745211F" w14:textId="6DE3F3B9" w:rsidR="00175893" w:rsidRPr="0064201B" w:rsidRDefault="00B16BEE" w:rsidP="00B53E7A">
            <w:pPr>
              <w:tabs>
                <w:tab w:val="left" w:pos="-720"/>
              </w:tabs>
              <w:spacing w:after="0" w:line="250" w:lineRule="auto"/>
              <w:jc w:val="center"/>
              <w:rPr>
                <w:rFonts w:cs="Arial"/>
                <w:spacing w:val="-3"/>
              </w:rPr>
            </w:pPr>
            <w:r w:rsidRPr="0064201B">
              <w:rPr>
                <w:rFonts w:cs="Arial"/>
                <w:spacing w:val="-3"/>
              </w:rPr>
              <w:t>4</w:t>
            </w:r>
            <w:r w:rsidRPr="0064201B">
              <w:rPr>
                <w:rFonts w:cs="Arial"/>
                <w:spacing w:val="-3"/>
                <w:vertAlign w:val="superscript"/>
              </w:rPr>
              <w:t>th</w:t>
            </w:r>
            <w:r w:rsidRPr="0064201B">
              <w:rPr>
                <w:rFonts w:cs="Arial"/>
                <w:spacing w:val="-3"/>
              </w:rPr>
              <w:t xml:space="preserve"> </w:t>
            </w:r>
            <w:r w:rsidR="0094564D" w:rsidRPr="0064201B">
              <w:rPr>
                <w:rFonts w:cs="Arial"/>
                <w:spacing w:val="-3"/>
              </w:rPr>
              <w:t>September 2020</w:t>
            </w:r>
          </w:p>
        </w:tc>
      </w:tr>
    </w:tbl>
    <w:p w14:paraId="46365132" w14:textId="1B3CEB2A" w:rsidR="00BC7AEC" w:rsidRPr="00B53E7A" w:rsidRDefault="00BC7AEC" w:rsidP="00B53E7A">
      <w:pPr>
        <w:spacing w:after="0" w:line="240" w:lineRule="auto"/>
        <w:rPr>
          <w:rFonts w:asciiTheme="minorHAnsi" w:hAnsiTheme="minorHAnsi" w:cstheme="minorHAnsi"/>
          <w:color w:val="000000"/>
          <w:szCs w:val="24"/>
        </w:rPr>
      </w:pPr>
    </w:p>
    <w:p w14:paraId="065A67F4" w14:textId="26F11509" w:rsidR="00B53E7A" w:rsidRPr="00B53E7A" w:rsidRDefault="00B53E7A" w:rsidP="00195833">
      <w:pPr>
        <w:pStyle w:val="ListParagraph"/>
        <w:numPr>
          <w:ilvl w:val="1"/>
          <w:numId w:val="21"/>
        </w:numPr>
        <w:ind w:left="1037" w:hanging="680"/>
        <w:rPr>
          <w:rFonts w:asciiTheme="minorHAnsi" w:hAnsiTheme="minorHAnsi" w:cstheme="minorHAnsi"/>
          <w:color w:val="000000"/>
        </w:rPr>
      </w:pPr>
      <w:r w:rsidRPr="00B53E7A">
        <w:rPr>
          <w:rFonts w:asciiTheme="minorHAnsi" w:hAnsiTheme="minorHAnsi" w:cstheme="minorHAnsi"/>
          <w:color w:val="000000"/>
        </w:rPr>
        <w:t xml:space="preserve">Potential providers may raise questions or seek clarification regarding any aspect of this ITT at any point prior to the submission deadline. All clarification questions in relation to this ITT should be </w:t>
      </w:r>
      <w:r>
        <w:rPr>
          <w:rFonts w:asciiTheme="minorHAnsi" w:hAnsiTheme="minorHAnsi" w:cstheme="minorHAnsi"/>
          <w:color w:val="000000"/>
        </w:rPr>
        <w:t>submitted</w:t>
      </w:r>
      <w:r w:rsidRPr="00B53E7A">
        <w:rPr>
          <w:rFonts w:asciiTheme="minorHAnsi" w:hAnsiTheme="minorHAnsi" w:cstheme="minorHAnsi"/>
          <w:color w:val="000000"/>
        </w:rPr>
        <w:t xml:space="preserve"> via </w:t>
      </w:r>
      <w:r>
        <w:rPr>
          <w:rFonts w:asciiTheme="minorHAnsi" w:hAnsiTheme="minorHAnsi" w:cstheme="minorHAnsi"/>
          <w:color w:val="000000"/>
        </w:rPr>
        <w:t xml:space="preserve">email to </w:t>
      </w:r>
      <w:hyperlink r:id="rId14" w:history="1">
        <w:r w:rsidRPr="0045103A">
          <w:rPr>
            <w:rStyle w:val="Hyperlink"/>
            <w:rFonts w:asciiTheme="minorHAnsi" w:hAnsiTheme="minorHAnsi" w:cstheme="minorHAnsi"/>
          </w:rPr>
          <w:t>commercial.team@socialworkengland.org.uk</w:t>
        </w:r>
      </w:hyperlink>
      <w:r>
        <w:rPr>
          <w:rFonts w:asciiTheme="minorHAnsi" w:hAnsiTheme="minorHAnsi" w:cstheme="minorHAnsi"/>
          <w:color w:val="000000"/>
        </w:rPr>
        <w:t xml:space="preserve">. </w:t>
      </w:r>
      <w:r w:rsidRPr="00B53E7A">
        <w:rPr>
          <w:rFonts w:asciiTheme="minorHAnsi" w:hAnsiTheme="minorHAnsi" w:cstheme="minorHAnsi"/>
          <w:color w:val="000000"/>
        </w:rPr>
        <w:t>Any questions posted after submission deadline for clarification questions will not receive a response. Social Work England will commit to provide responses to all clarification questions submitted in line with the response deadline highlighted. To ensure that all potential providers have equal access to information regarding this ITT, Social Work England will publish all its responses to questions raised by potential providers on an anonymous basis.</w:t>
      </w:r>
    </w:p>
    <w:p w14:paraId="0B16721E" w14:textId="5552A633" w:rsidR="00B53E7A" w:rsidRPr="00B53E7A" w:rsidRDefault="00B53E7A" w:rsidP="00222FB2">
      <w:pPr>
        <w:pStyle w:val="ListParagraph"/>
        <w:ind w:left="360"/>
        <w:rPr>
          <w:rFonts w:asciiTheme="minorHAnsi" w:hAnsiTheme="minorHAnsi" w:cstheme="minorHAnsi"/>
          <w:color w:val="000000"/>
        </w:rPr>
      </w:pPr>
    </w:p>
    <w:p w14:paraId="1185602F" w14:textId="3657B06F" w:rsidR="00BC7AEC" w:rsidRDefault="007807FD" w:rsidP="00195833">
      <w:pPr>
        <w:pStyle w:val="Heading20"/>
        <w:numPr>
          <w:ilvl w:val="0"/>
          <w:numId w:val="21"/>
        </w:numPr>
        <w:spacing w:line="250" w:lineRule="auto"/>
        <w:ind w:left="714" w:hanging="357"/>
      </w:pPr>
      <w:r>
        <w:t>C</w:t>
      </w:r>
      <w:r w:rsidR="00BC7AEC" w:rsidRPr="00FD121A">
        <w:t xml:space="preserve">ompleting the </w:t>
      </w:r>
      <w:r w:rsidR="00BC7AEC">
        <w:t>Invitation to Tender</w:t>
      </w:r>
    </w:p>
    <w:p w14:paraId="05B6B0F3" w14:textId="77777777" w:rsidR="00222FB2" w:rsidRPr="00222FB2" w:rsidRDefault="00BC7AEC" w:rsidP="00195833">
      <w:pPr>
        <w:pStyle w:val="ListParagraph"/>
        <w:numPr>
          <w:ilvl w:val="1"/>
          <w:numId w:val="21"/>
        </w:numPr>
        <w:ind w:left="1037" w:hanging="680"/>
        <w:rPr>
          <w:rFonts w:asciiTheme="minorHAnsi" w:hAnsiTheme="minorHAnsi" w:cstheme="minorBidi"/>
          <w:color w:val="000000" w:themeColor="text1"/>
        </w:rPr>
      </w:pPr>
      <w:r w:rsidRPr="00B53E7A">
        <w:rPr>
          <w:rFonts w:asciiTheme="minorHAnsi" w:hAnsiTheme="minorHAnsi" w:cstheme="minorBidi"/>
          <w:color w:val="000000"/>
          <w:spacing w:val="-3"/>
        </w:rPr>
        <w:t xml:space="preserve">To enable </w:t>
      </w:r>
      <w:r w:rsidR="00B53E7A">
        <w:rPr>
          <w:rFonts w:asciiTheme="minorHAnsi" w:hAnsiTheme="minorHAnsi" w:cstheme="minorBidi"/>
          <w:color w:val="000000"/>
          <w:spacing w:val="-3"/>
        </w:rPr>
        <w:t>our evaluating officers</w:t>
      </w:r>
      <w:r w:rsidR="00222FB2">
        <w:rPr>
          <w:rFonts w:asciiTheme="minorHAnsi" w:hAnsiTheme="minorHAnsi" w:cstheme="minorBidi"/>
          <w:color w:val="000000"/>
          <w:spacing w:val="-3"/>
        </w:rPr>
        <w:t xml:space="preserve"> the ability to fully assess Potential Providers</w:t>
      </w:r>
      <w:r w:rsidRPr="00B53E7A">
        <w:rPr>
          <w:rFonts w:asciiTheme="minorHAnsi" w:hAnsiTheme="minorHAnsi" w:cstheme="minorBidi"/>
          <w:color w:val="000000"/>
          <w:spacing w:val="-3"/>
        </w:rPr>
        <w:t xml:space="preserve"> suitability</w:t>
      </w:r>
      <w:r w:rsidR="00A075C5" w:rsidRPr="00B53E7A">
        <w:rPr>
          <w:rFonts w:asciiTheme="minorHAnsi" w:hAnsiTheme="minorHAnsi" w:cstheme="minorBidi"/>
          <w:color w:val="000000"/>
          <w:spacing w:val="-3"/>
        </w:rPr>
        <w:t xml:space="preserve"> to provide the services,</w:t>
      </w:r>
      <w:r w:rsidRPr="00B53E7A">
        <w:rPr>
          <w:rFonts w:asciiTheme="minorHAnsi" w:hAnsiTheme="minorHAnsi" w:cstheme="minorBidi"/>
          <w:color w:val="000000"/>
          <w:spacing w:val="-3"/>
        </w:rPr>
        <w:t xml:space="preserve"> all of the information requested in this </w:t>
      </w:r>
      <w:r w:rsidR="00222FB2">
        <w:rPr>
          <w:rFonts w:asciiTheme="minorHAnsi" w:hAnsiTheme="minorHAnsi" w:cstheme="minorBidi"/>
          <w:color w:val="000000"/>
          <w:spacing w:val="-3"/>
        </w:rPr>
        <w:t>ITT</w:t>
      </w:r>
      <w:r w:rsidRPr="00B53E7A">
        <w:rPr>
          <w:rFonts w:asciiTheme="minorHAnsi" w:hAnsiTheme="minorHAnsi" w:cstheme="minorBidi"/>
          <w:color w:val="000000"/>
          <w:spacing w:val="-3"/>
        </w:rPr>
        <w:t xml:space="preserve"> must be provided. Failure to complete the tender submission in full or failure to provide any of the documents requested may result in your tender being rejected. </w:t>
      </w:r>
      <w:r w:rsidRPr="00B53E7A">
        <w:rPr>
          <w:rFonts w:asciiTheme="minorHAnsi" w:hAnsiTheme="minorHAnsi" w:cstheme="minorBidi"/>
          <w:color w:val="000000"/>
        </w:rPr>
        <w:t>Questions should be answered as instructed:</w:t>
      </w:r>
    </w:p>
    <w:p w14:paraId="0814C4A3" w14:textId="77777777" w:rsidR="00222FB2" w:rsidRDefault="0050708D" w:rsidP="00195833">
      <w:pPr>
        <w:pStyle w:val="ListParagraph"/>
        <w:numPr>
          <w:ilvl w:val="2"/>
          <w:numId w:val="21"/>
        </w:numPr>
        <w:spacing w:after="120" w:line="245" w:lineRule="auto"/>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p</w:t>
      </w:r>
      <w:r w:rsidR="43284FE7" w:rsidRPr="00222FB2">
        <w:rPr>
          <w:rFonts w:asciiTheme="minorHAnsi" w:hAnsiTheme="minorHAnsi" w:cstheme="minorBidi"/>
          <w:color w:val="000000" w:themeColor="text1"/>
        </w:rPr>
        <w:t>lease answer every question</w:t>
      </w:r>
      <w:r w:rsidR="00A21877" w:rsidRPr="00222FB2">
        <w:rPr>
          <w:rFonts w:asciiTheme="minorHAnsi" w:hAnsiTheme="minorHAnsi" w:cstheme="minorBidi"/>
          <w:color w:val="000000" w:themeColor="text1"/>
        </w:rPr>
        <w:t>;</w:t>
      </w:r>
    </w:p>
    <w:p w14:paraId="620A7FA5" w14:textId="77777777" w:rsidR="00222FB2" w:rsidRDefault="0050708D" w:rsidP="00195833">
      <w:pPr>
        <w:pStyle w:val="ListParagraph"/>
        <w:numPr>
          <w:ilvl w:val="2"/>
          <w:numId w:val="21"/>
        </w:numPr>
        <w:spacing w:after="120" w:line="245" w:lineRule="auto"/>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q</w:t>
      </w:r>
      <w:r w:rsidR="43284FE7" w:rsidRPr="00222FB2">
        <w:rPr>
          <w:rFonts w:asciiTheme="minorHAnsi" w:hAnsiTheme="minorHAnsi" w:cstheme="minorBidi"/>
          <w:color w:val="000000" w:themeColor="text1"/>
        </w:rPr>
        <w:t>uestions must be answered in English</w:t>
      </w:r>
      <w:r w:rsidR="00A21877" w:rsidRPr="00222FB2">
        <w:rPr>
          <w:rFonts w:asciiTheme="minorHAnsi" w:hAnsiTheme="minorHAnsi" w:cstheme="minorBidi"/>
          <w:color w:val="000000" w:themeColor="text1"/>
        </w:rPr>
        <w:t>; and</w:t>
      </w:r>
    </w:p>
    <w:p w14:paraId="285342B8" w14:textId="77777777" w:rsidR="00222FB2" w:rsidRDefault="0050708D" w:rsidP="00195833">
      <w:pPr>
        <w:pStyle w:val="ListParagraph"/>
        <w:numPr>
          <w:ilvl w:val="2"/>
          <w:numId w:val="21"/>
        </w:numPr>
        <w:spacing w:after="120" w:line="245" w:lineRule="auto"/>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lastRenderedPageBreak/>
        <w:t>w</w:t>
      </w:r>
      <w:r w:rsidR="43284FE7" w:rsidRPr="00222FB2">
        <w:rPr>
          <w:rFonts w:asciiTheme="minorHAnsi" w:hAnsiTheme="minorHAnsi" w:cstheme="minorBidi"/>
          <w:color w:val="000000" w:themeColor="text1"/>
        </w:rPr>
        <w:t>hen posed with Yes/No questions, please either circle your answer or delete as applicable.</w:t>
      </w:r>
    </w:p>
    <w:p w14:paraId="5D37EF11" w14:textId="77777777" w:rsidR="00222FB2" w:rsidRDefault="00222FB2" w:rsidP="00222FB2">
      <w:pPr>
        <w:pStyle w:val="ListParagraph"/>
        <w:spacing w:after="120" w:line="245" w:lineRule="auto"/>
        <w:ind w:left="360"/>
        <w:rPr>
          <w:rFonts w:asciiTheme="minorHAnsi" w:hAnsiTheme="minorHAnsi" w:cstheme="minorBidi"/>
          <w:color w:val="000000" w:themeColor="text1"/>
        </w:rPr>
      </w:pPr>
    </w:p>
    <w:p w14:paraId="2E207CC3" w14:textId="77777777" w:rsidR="00222FB2" w:rsidRDefault="43284FE7" w:rsidP="00195833">
      <w:pPr>
        <w:pStyle w:val="ListParagraph"/>
        <w:numPr>
          <w:ilvl w:val="1"/>
          <w:numId w:val="21"/>
        </w:numPr>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All other questions will require you to input text or numbers, or to tick boxes.</w:t>
      </w:r>
    </w:p>
    <w:p w14:paraId="6A718133" w14:textId="77777777" w:rsidR="00222FB2" w:rsidRDefault="00222FB2" w:rsidP="00222FB2">
      <w:pPr>
        <w:pStyle w:val="ListParagraph"/>
        <w:ind w:left="1037" w:hanging="680"/>
        <w:rPr>
          <w:rFonts w:asciiTheme="minorHAnsi" w:hAnsiTheme="minorHAnsi" w:cstheme="minorBidi"/>
          <w:color w:val="000000" w:themeColor="text1"/>
        </w:rPr>
      </w:pPr>
    </w:p>
    <w:p w14:paraId="7696AF93" w14:textId="77777777" w:rsidR="00222FB2" w:rsidRDefault="00222FB2" w:rsidP="00195833">
      <w:pPr>
        <w:pStyle w:val="ListParagraph"/>
        <w:numPr>
          <w:ilvl w:val="1"/>
          <w:numId w:val="21"/>
        </w:numPr>
        <w:ind w:left="1037" w:hanging="680"/>
        <w:rPr>
          <w:rFonts w:asciiTheme="minorHAnsi" w:hAnsiTheme="minorHAnsi" w:cstheme="minorBidi"/>
          <w:color w:val="000000" w:themeColor="text1"/>
        </w:rPr>
      </w:pPr>
      <w:r>
        <w:rPr>
          <w:rFonts w:asciiTheme="minorHAnsi" w:hAnsiTheme="minorHAnsi" w:cstheme="minorBidi"/>
          <w:color w:val="000000" w:themeColor="text1"/>
        </w:rPr>
        <w:t>Any f</w:t>
      </w:r>
      <w:r w:rsidR="43284FE7" w:rsidRPr="00222FB2">
        <w:rPr>
          <w:rFonts w:asciiTheme="minorHAnsi" w:hAnsiTheme="minorHAnsi" w:cstheme="minorBidi"/>
          <w:color w:val="000000" w:themeColor="text1"/>
        </w:rPr>
        <w:t>igures requested should be stated in full (i.e. £4,000 not £4k)</w:t>
      </w:r>
      <w:r>
        <w:rPr>
          <w:rFonts w:asciiTheme="minorHAnsi" w:hAnsiTheme="minorHAnsi" w:cstheme="minorBidi"/>
          <w:color w:val="000000" w:themeColor="text1"/>
        </w:rPr>
        <w:t>, be exclusive of VAT (with VAT submitted as a separate line if applicable) and be in Great British Pounds.</w:t>
      </w:r>
    </w:p>
    <w:p w14:paraId="0DDA858E" w14:textId="77777777" w:rsidR="00222FB2" w:rsidRPr="00222FB2" w:rsidRDefault="00222FB2" w:rsidP="00222FB2">
      <w:pPr>
        <w:pStyle w:val="ListParagraph"/>
        <w:ind w:left="1037" w:hanging="680"/>
        <w:rPr>
          <w:rFonts w:asciiTheme="minorHAnsi" w:hAnsiTheme="minorHAnsi" w:cstheme="minorBidi"/>
          <w:color w:val="000000" w:themeColor="text1"/>
        </w:rPr>
      </w:pPr>
    </w:p>
    <w:p w14:paraId="20FA9E5F" w14:textId="77777777" w:rsidR="00222FB2" w:rsidRDefault="43284FE7" w:rsidP="00195833">
      <w:pPr>
        <w:pStyle w:val="ListParagraph"/>
        <w:numPr>
          <w:ilvl w:val="1"/>
          <w:numId w:val="21"/>
        </w:numPr>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 xml:space="preserve"> If the question does not apply to </w:t>
      </w:r>
      <w:r w:rsidR="00967BC9" w:rsidRPr="00222FB2">
        <w:rPr>
          <w:rFonts w:asciiTheme="minorHAnsi" w:hAnsiTheme="minorHAnsi" w:cstheme="minorBidi"/>
          <w:color w:val="000000" w:themeColor="text1"/>
        </w:rPr>
        <w:t>you,</w:t>
      </w:r>
      <w:r w:rsidRPr="00222FB2">
        <w:rPr>
          <w:rFonts w:asciiTheme="minorHAnsi" w:hAnsiTheme="minorHAnsi" w:cstheme="minorBidi"/>
          <w:color w:val="000000" w:themeColor="text1"/>
        </w:rPr>
        <w:t xml:space="preserve"> please write N/A; if you don’t know the answer please write N/K</w:t>
      </w:r>
      <w:r w:rsidR="00F71BDD" w:rsidRPr="00222FB2">
        <w:rPr>
          <w:rFonts w:asciiTheme="minorHAnsi" w:hAnsiTheme="minorHAnsi" w:cstheme="minorBidi"/>
          <w:color w:val="000000" w:themeColor="text1"/>
        </w:rPr>
        <w:t>.</w:t>
      </w:r>
    </w:p>
    <w:p w14:paraId="499A558A" w14:textId="77777777" w:rsidR="00222FB2" w:rsidRPr="00222FB2" w:rsidRDefault="00222FB2" w:rsidP="00222FB2">
      <w:pPr>
        <w:pStyle w:val="ListParagraph"/>
        <w:ind w:left="1037" w:hanging="680"/>
        <w:rPr>
          <w:rFonts w:asciiTheme="minorHAnsi" w:hAnsiTheme="minorHAnsi" w:cstheme="minorBidi"/>
          <w:color w:val="000000"/>
          <w:spacing w:val="-3"/>
        </w:rPr>
      </w:pPr>
    </w:p>
    <w:p w14:paraId="779FC261" w14:textId="77777777" w:rsidR="00222FB2" w:rsidRPr="00222FB2" w:rsidRDefault="00BC7AEC" w:rsidP="00195833">
      <w:pPr>
        <w:pStyle w:val="ListParagraph"/>
        <w:numPr>
          <w:ilvl w:val="1"/>
          <w:numId w:val="21"/>
        </w:numPr>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Only the information contained within this </w:t>
      </w:r>
      <w:r w:rsidR="00222FB2">
        <w:rPr>
          <w:rFonts w:asciiTheme="minorHAnsi" w:hAnsiTheme="minorHAnsi" w:cstheme="minorBidi"/>
          <w:color w:val="000000"/>
          <w:spacing w:val="-3"/>
        </w:rPr>
        <w:t>ITT</w:t>
      </w:r>
      <w:r w:rsidRPr="00222FB2">
        <w:rPr>
          <w:rFonts w:asciiTheme="minorHAnsi" w:hAnsiTheme="minorHAnsi" w:cstheme="minorBidi"/>
          <w:color w:val="000000"/>
          <w:spacing w:val="-3"/>
        </w:rPr>
        <w:t xml:space="preserve"> or </w:t>
      </w:r>
      <w:r w:rsidR="00222FB2">
        <w:rPr>
          <w:rFonts w:asciiTheme="minorHAnsi" w:hAnsiTheme="minorHAnsi" w:cstheme="minorBidi"/>
          <w:color w:val="000000"/>
          <w:spacing w:val="-3"/>
        </w:rPr>
        <w:t xml:space="preserve">as </w:t>
      </w:r>
      <w:r w:rsidRPr="00222FB2">
        <w:rPr>
          <w:rFonts w:asciiTheme="minorHAnsi" w:hAnsiTheme="minorHAnsi" w:cstheme="minorBidi"/>
          <w:color w:val="000000"/>
          <w:spacing w:val="-3"/>
        </w:rPr>
        <w:t xml:space="preserve">otherwise communicated in writing by </w:t>
      </w:r>
      <w:r w:rsidR="00480AB6" w:rsidRPr="00222FB2">
        <w:rPr>
          <w:rFonts w:asciiTheme="minorHAnsi" w:hAnsiTheme="minorHAnsi" w:cstheme="minorBidi"/>
          <w:color w:val="000000"/>
          <w:spacing w:val="-3"/>
        </w:rPr>
        <w:t xml:space="preserve">us </w:t>
      </w:r>
      <w:r w:rsidRPr="00222FB2">
        <w:rPr>
          <w:rFonts w:asciiTheme="minorHAnsi" w:hAnsiTheme="minorHAnsi" w:cstheme="minorBidi"/>
          <w:color w:val="000000"/>
          <w:spacing w:val="-3"/>
        </w:rPr>
        <w:t xml:space="preserve">to </w:t>
      </w:r>
      <w:r w:rsidR="00222FB2">
        <w:rPr>
          <w:rFonts w:asciiTheme="minorHAnsi" w:hAnsiTheme="minorHAnsi" w:cstheme="minorBidi"/>
          <w:color w:val="000000"/>
          <w:spacing w:val="-3"/>
        </w:rPr>
        <w:t>Potential Providers</w:t>
      </w:r>
      <w:r w:rsidRPr="00222FB2">
        <w:rPr>
          <w:rFonts w:asciiTheme="minorHAnsi" w:hAnsiTheme="minorHAnsi" w:cstheme="minorBidi"/>
          <w:color w:val="000000"/>
          <w:spacing w:val="-3"/>
        </w:rPr>
        <w:t xml:space="preserve"> should be considered when submitting your tender.</w:t>
      </w:r>
    </w:p>
    <w:p w14:paraId="46F0EA90" w14:textId="77777777" w:rsidR="00222FB2" w:rsidRPr="00222FB2" w:rsidRDefault="00222FB2" w:rsidP="00222FB2">
      <w:pPr>
        <w:pStyle w:val="ListParagraph"/>
        <w:ind w:left="1037" w:hanging="680"/>
        <w:rPr>
          <w:rFonts w:asciiTheme="minorHAnsi" w:hAnsiTheme="minorHAnsi" w:cstheme="minorBidi"/>
          <w:color w:val="000000"/>
          <w:spacing w:val="-3"/>
        </w:rPr>
      </w:pPr>
    </w:p>
    <w:p w14:paraId="5D53C9A2" w14:textId="63C1FAB8" w:rsidR="00994F11" w:rsidRPr="00222FB2" w:rsidRDefault="00BC7AEC" w:rsidP="00195833">
      <w:pPr>
        <w:pStyle w:val="ListParagraph"/>
        <w:numPr>
          <w:ilvl w:val="1"/>
          <w:numId w:val="21"/>
        </w:numPr>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Any information and/or documents submitted on or with this tender must relate to </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the tenderer</w:t>
      </w:r>
      <w:r w:rsidR="00A075C5" w:rsidRPr="00222FB2">
        <w:rPr>
          <w:rFonts w:asciiTheme="minorHAnsi" w:hAnsiTheme="minorHAnsi" w:cstheme="minorBidi"/>
          <w:color w:val="000000"/>
          <w:spacing w:val="-3"/>
        </w:rPr>
        <w:t xml:space="preserve">’ </w:t>
      </w:r>
      <w:r w:rsidRPr="00222FB2">
        <w:rPr>
          <w:rFonts w:asciiTheme="minorHAnsi" w:hAnsiTheme="minorHAnsi" w:cstheme="minorBidi"/>
          <w:color w:val="000000"/>
          <w:spacing w:val="-3"/>
        </w:rPr>
        <w:t xml:space="preserve">only </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 xml:space="preserve"> </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the tenderer</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 xml:space="preserve"> being the organisation which it is proposed will enter into a formal contract </w:t>
      </w:r>
      <w:r w:rsidR="00222FB2">
        <w:rPr>
          <w:rFonts w:asciiTheme="minorHAnsi" w:hAnsiTheme="minorHAnsi" w:cstheme="minorBidi"/>
          <w:color w:val="000000"/>
          <w:spacing w:val="-3"/>
        </w:rPr>
        <w:t xml:space="preserve">with us, </w:t>
      </w:r>
      <w:r w:rsidRPr="00222FB2">
        <w:rPr>
          <w:rFonts w:asciiTheme="minorHAnsi" w:hAnsiTheme="minorHAnsi" w:cstheme="minorBidi"/>
          <w:color w:val="000000"/>
          <w:spacing w:val="-3"/>
        </w:rPr>
        <w:t xml:space="preserve">should their tender be successful. </w:t>
      </w:r>
      <w:r w:rsidR="00A075C5" w:rsidRPr="00222FB2">
        <w:rPr>
          <w:rFonts w:asciiTheme="minorHAnsi" w:hAnsiTheme="minorHAnsi" w:cstheme="minorBidi"/>
          <w:color w:val="000000"/>
          <w:spacing w:val="-3"/>
        </w:rPr>
        <w:t xml:space="preserve">Where required, </w:t>
      </w:r>
      <w:r w:rsidR="00282C0A" w:rsidRPr="00222FB2">
        <w:rPr>
          <w:rFonts w:asciiTheme="minorHAnsi" w:hAnsiTheme="minorHAnsi" w:cstheme="minorBidi"/>
          <w:color w:val="000000"/>
          <w:spacing w:val="-3"/>
        </w:rPr>
        <w:t>we</w:t>
      </w:r>
      <w:r w:rsidRPr="00222FB2">
        <w:rPr>
          <w:rFonts w:asciiTheme="minorHAnsi" w:hAnsiTheme="minorHAnsi" w:cstheme="minorBidi"/>
          <w:color w:val="000000"/>
          <w:spacing w:val="-3"/>
        </w:rPr>
        <w:t xml:space="preserve"> may seek further clarification from the tenderer following submission of </w:t>
      </w:r>
      <w:r w:rsidR="00A075C5" w:rsidRPr="00222FB2">
        <w:rPr>
          <w:rFonts w:asciiTheme="minorHAnsi" w:hAnsiTheme="minorHAnsi" w:cstheme="minorBidi"/>
          <w:color w:val="000000"/>
          <w:spacing w:val="-3"/>
        </w:rPr>
        <w:t xml:space="preserve">a </w:t>
      </w:r>
      <w:r w:rsidRPr="00222FB2">
        <w:rPr>
          <w:rFonts w:asciiTheme="minorHAnsi" w:hAnsiTheme="minorHAnsi" w:cstheme="minorBidi"/>
          <w:color w:val="000000"/>
          <w:spacing w:val="-3"/>
        </w:rPr>
        <w:t xml:space="preserve">completed </w:t>
      </w:r>
      <w:r w:rsidR="00A075C5" w:rsidRPr="00222FB2">
        <w:rPr>
          <w:rFonts w:asciiTheme="minorHAnsi" w:hAnsiTheme="minorHAnsi" w:cstheme="minorBidi"/>
          <w:color w:val="000000"/>
          <w:spacing w:val="-3"/>
        </w:rPr>
        <w:t>bid pack.</w:t>
      </w:r>
    </w:p>
    <w:p w14:paraId="09D9F8F0" w14:textId="77777777" w:rsidR="00222FB2" w:rsidRPr="00222FB2" w:rsidRDefault="00222FB2" w:rsidP="00222FB2">
      <w:pPr>
        <w:pStyle w:val="ListParagraph"/>
        <w:ind w:left="1037" w:hanging="680"/>
        <w:rPr>
          <w:rFonts w:asciiTheme="minorHAnsi" w:hAnsiTheme="minorHAnsi" w:cstheme="minorBidi"/>
          <w:color w:val="000000" w:themeColor="text1"/>
        </w:rPr>
      </w:pPr>
    </w:p>
    <w:p w14:paraId="2F903D5A" w14:textId="1786A5DF" w:rsidR="00222FB2" w:rsidRPr="00222FB2" w:rsidRDefault="00222FB2" w:rsidP="00195833">
      <w:pPr>
        <w:pStyle w:val="ListParagraph"/>
        <w:numPr>
          <w:ilvl w:val="1"/>
          <w:numId w:val="21"/>
        </w:numPr>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23BC4CC5" w14:textId="4B8E6130" w:rsidR="00222FB2" w:rsidRPr="00222FB2" w:rsidRDefault="00222FB2" w:rsidP="00222FB2">
      <w:pPr>
        <w:pStyle w:val="ListParagraph"/>
        <w:spacing w:line="245" w:lineRule="auto"/>
        <w:ind w:left="357"/>
        <w:jc w:val="both"/>
        <w:rPr>
          <w:rFonts w:asciiTheme="minorHAnsi" w:hAnsiTheme="minorHAnsi" w:cstheme="minorBidi"/>
          <w:color w:val="000000" w:themeColor="text1"/>
        </w:rPr>
      </w:pPr>
    </w:p>
    <w:p w14:paraId="0DCA2BA8" w14:textId="3452B952" w:rsidR="00BC7AEC" w:rsidRPr="00D12BE1" w:rsidRDefault="00BC7AEC" w:rsidP="00195833">
      <w:pPr>
        <w:pStyle w:val="Heading20"/>
        <w:numPr>
          <w:ilvl w:val="0"/>
          <w:numId w:val="21"/>
        </w:numPr>
        <w:spacing w:line="250" w:lineRule="auto"/>
        <w:ind w:left="714" w:hanging="357"/>
      </w:pPr>
      <w:r w:rsidRPr="00D12BE1">
        <w:t>Format of Tender Submission</w:t>
      </w:r>
    </w:p>
    <w:p w14:paraId="3BF9EA8C" w14:textId="60DF0F35" w:rsidR="00D12BE1" w:rsidRPr="00222FB2" w:rsidRDefault="00222FB2" w:rsidP="00195833">
      <w:pPr>
        <w:pStyle w:val="ListParagraph"/>
        <w:numPr>
          <w:ilvl w:val="1"/>
          <w:numId w:val="21"/>
        </w:numPr>
        <w:spacing w:line="245" w:lineRule="auto"/>
        <w:ind w:left="1037" w:hanging="680"/>
        <w:contextualSpacing w:val="0"/>
        <w:rPr>
          <w:rFonts w:asciiTheme="minorHAnsi" w:hAnsiTheme="minorHAnsi" w:cstheme="minorBidi"/>
          <w:color w:val="000000" w:themeColor="text1"/>
        </w:rPr>
      </w:pPr>
      <w:r w:rsidRPr="00222FB2">
        <w:rPr>
          <w:rFonts w:asciiTheme="minorHAnsi" w:eastAsia="Calibri" w:hAnsiTheme="minorHAnsi" w:cstheme="minorBidi"/>
          <w:color w:val="000000"/>
          <w:spacing w:val="-3"/>
        </w:rPr>
        <w:t>Potential Providers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when expressly requested or when necessary to properly present your offer.</w:t>
      </w:r>
    </w:p>
    <w:p w14:paraId="4BF3BE79" w14:textId="4FD4BAB5" w:rsidR="00222FB2" w:rsidRDefault="00222FB2" w:rsidP="00222FB2">
      <w:pPr>
        <w:pStyle w:val="ListParagraph"/>
        <w:spacing w:line="245" w:lineRule="auto"/>
        <w:ind w:left="1037" w:hanging="680"/>
        <w:contextualSpacing w:val="0"/>
        <w:rPr>
          <w:rFonts w:asciiTheme="minorHAnsi" w:hAnsiTheme="minorHAnsi" w:cstheme="minorBidi"/>
          <w:color w:val="000000" w:themeColor="text1"/>
        </w:rPr>
      </w:pPr>
    </w:p>
    <w:p w14:paraId="59B03224" w14:textId="7F7073AB" w:rsidR="00222FB2" w:rsidRPr="00222FB2" w:rsidRDefault="00222FB2" w:rsidP="00195833">
      <w:pPr>
        <w:pStyle w:val="ListParagraph"/>
        <w:numPr>
          <w:ilvl w:val="1"/>
          <w:numId w:val="21"/>
        </w:numPr>
        <w:spacing w:line="245" w:lineRule="auto"/>
        <w:ind w:left="1037" w:hanging="680"/>
        <w:contextualSpacing w:val="0"/>
        <w:rPr>
          <w:rFonts w:asciiTheme="minorHAnsi" w:hAnsiTheme="minorHAnsi" w:cstheme="minorBidi"/>
          <w:color w:val="000000" w:themeColor="text1"/>
        </w:rPr>
      </w:pPr>
      <w:r>
        <w:rPr>
          <w:rFonts w:asciiTheme="minorHAnsi" w:hAnsiTheme="minorHAnsi" w:cstheme="minorBidi"/>
          <w:color w:val="000000"/>
          <w:spacing w:val="-3"/>
        </w:rPr>
        <w:t>Potential Providers</w:t>
      </w:r>
      <w:r w:rsidR="00BC7AEC" w:rsidRPr="00222FB2">
        <w:rPr>
          <w:rFonts w:asciiTheme="minorHAnsi" w:hAnsiTheme="minorHAnsi" w:cstheme="minorBidi"/>
          <w:color w:val="000000"/>
          <w:spacing w:val="-3"/>
        </w:rPr>
        <w:t xml:space="preserve"> should complete and submit all schedules in Part B of this document, namely</w:t>
      </w:r>
      <w:r>
        <w:rPr>
          <w:rFonts w:asciiTheme="minorHAnsi" w:hAnsiTheme="minorHAnsi" w:cstheme="minorBidi"/>
          <w:color w:val="000000"/>
          <w:spacing w:val="-3"/>
        </w:rPr>
        <w:t xml:space="preserve"> the</w:t>
      </w:r>
      <w:r w:rsidR="00BC7AEC" w:rsidRPr="00222FB2">
        <w:rPr>
          <w:rFonts w:asciiTheme="minorHAnsi" w:hAnsiTheme="minorHAnsi" w:cstheme="minorBidi"/>
          <w:color w:val="000000"/>
          <w:spacing w:val="-3"/>
        </w:rPr>
        <w:t>:</w:t>
      </w:r>
    </w:p>
    <w:p w14:paraId="5AD64A78" w14:textId="77777777" w:rsidR="00222FB2" w:rsidRPr="00222FB2" w:rsidRDefault="0050708D" w:rsidP="00195833">
      <w:pPr>
        <w:pStyle w:val="ListParagraph"/>
        <w:numPr>
          <w:ilvl w:val="2"/>
          <w:numId w:val="21"/>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c</w:t>
      </w:r>
      <w:r w:rsidR="00BC7AEC" w:rsidRPr="00222FB2">
        <w:rPr>
          <w:rFonts w:asciiTheme="minorHAnsi" w:hAnsiTheme="minorHAnsi" w:cstheme="minorBidi"/>
          <w:color w:val="000000"/>
          <w:spacing w:val="-3"/>
        </w:rPr>
        <w:t xml:space="preserve">ompany </w:t>
      </w:r>
      <w:r w:rsidRPr="00222FB2">
        <w:rPr>
          <w:rFonts w:asciiTheme="minorHAnsi" w:hAnsiTheme="minorHAnsi" w:cstheme="minorBidi"/>
          <w:color w:val="000000"/>
          <w:spacing w:val="-3"/>
        </w:rPr>
        <w:t>d</w:t>
      </w:r>
      <w:r w:rsidR="00BC7AEC" w:rsidRPr="00222FB2">
        <w:rPr>
          <w:rFonts w:asciiTheme="minorHAnsi" w:hAnsiTheme="minorHAnsi" w:cstheme="minorBidi"/>
          <w:color w:val="000000"/>
          <w:spacing w:val="-3"/>
        </w:rPr>
        <w:t xml:space="preserve">etails and </w:t>
      </w:r>
      <w:r w:rsidRPr="00222FB2">
        <w:rPr>
          <w:rFonts w:asciiTheme="minorHAnsi" w:hAnsiTheme="minorHAnsi" w:cstheme="minorBidi"/>
          <w:color w:val="000000"/>
          <w:spacing w:val="-3"/>
        </w:rPr>
        <w:t>g</w:t>
      </w:r>
      <w:r w:rsidR="00BC7AEC" w:rsidRPr="00222FB2">
        <w:rPr>
          <w:rFonts w:asciiTheme="minorHAnsi" w:hAnsiTheme="minorHAnsi" w:cstheme="minorBidi"/>
          <w:color w:val="000000"/>
          <w:spacing w:val="-3"/>
        </w:rPr>
        <w:t xml:space="preserve">eneral </w:t>
      </w:r>
      <w:r w:rsidRPr="00222FB2">
        <w:rPr>
          <w:rFonts w:asciiTheme="minorHAnsi" w:hAnsiTheme="minorHAnsi" w:cstheme="minorBidi"/>
          <w:color w:val="000000"/>
          <w:spacing w:val="-3"/>
        </w:rPr>
        <w:t>i</w:t>
      </w:r>
      <w:r w:rsidR="00BC7AEC" w:rsidRPr="00222FB2">
        <w:rPr>
          <w:rFonts w:asciiTheme="minorHAnsi" w:hAnsiTheme="minorHAnsi" w:cstheme="minorBidi"/>
          <w:color w:val="000000"/>
          <w:spacing w:val="-3"/>
        </w:rPr>
        <w:t>nformation</w:t>
      </w:r>
      <w:r w:rsidR="00222FB2" w:rsidRPr="00222FB2">
        <w:rPr>
          <w:rFonts w:asciiTheme="minorHAnsi" w:hAnsiTheme="minorHAnsi" w:cstheme="minorBidi"/>
          <w:color w:val="000000"/>
          <w:spacing w:val="-3"/>
        </w:rPr>
        <w:t xml:space="preserve"> schedule</w:t>
      </w:r>
      <w:r w:rsidR="00A21877" w:rsidRPr="00222FB2">
        <w:rPr>
          <w:rFonts w:asciiTheme="minorHAnsi" w:hAnsiTheme="minorHAnsi" w:cstheme="minorBidi"/>
          <w:color w:val="000000"/>
          <w:spacing w:val="-3"/>
        </w:rPr>
        <w:t>;</w:t>
      </w:r>
    </w:p>
    <w:p w14:paraId="0A300D1D" w14:textId="77777777" w:rsidR="00222FB2" w:rsidRPr="00222FB2" w:rsidRDefault="0050708D" w:rsidP="00195833">
      <w:pPr>
        <w:pStyle w:val="ListParagraph"/>
        <w:numPr>
          <w:ilvl w:val="2"/>
          <w:numId w:val="21"/>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r</w:t>
      </w:r>
      <w:r w:rsidR="00BC7AEC" w:rsidRPr="00222FB2">
        <w:rPr>
          <w:rFonts w:asciiTheme="minorHAnsi" w:hAnsiTheme="minorHAnsi" w:cstheme="minorBidi"/>
          <w:color w:val="000000"/>
          <w:spacing w:val="-3"/>
        </w:rPr>
        <w:t xml:space="preserve">esponse to </w:t>
      </w:r>
      <w:r w:rsidRPr="00222FB2">
        <w:rPr>
          <w:rFonts w:asciiTheme="minorHAnsi" w:hAnsiTheme="minorHAnsi" w:cstheme="minorBidi"/>
          <w:color w:val="000000"/>
          <w:spacing w:val="-3"/>
        </w:rPr>
        <w:t>s</w:t>
      </w:r>
      <w:r w:rsidR="00BC7AEC" w:rsidRPr="00222FB2">
        <w:rPr>
          <w:rFonts w:asciiTheme="minorHAnsi" w:hAnsiTheme="minorHAnsi" w:cstheme="minorBidi"/>
          <w:color w:val="000000"/>
          <w:spacing w:val="-3"/>
        </w:rPr>
        <w:t>pecification</w:t>
      </w:r>
      <w:r w:rsidR="00222FB2" w:rsidRPr="00222FB2">
        <w:rPr>
          <w:rFonts w:asciiTheme="minorHAnsi" w:hAnsiTheme="minorHAnsi" w:cstheme="minorBidi"/>
          <w:color w:val="000000"/>
          <w:spacing w:val="-3"/>
        </w:rPr>
        <w:t xml:space="preserve"> schedule</w:t>
      </w:r>
      <w:r w:rsidR="00A21877" w:rsidRPr="00222FB2">
        <w:rPr>
          <w:rFonts w:asciiTheme="minorHAnsi" w:hAnsiTheme="minorHAnsi" w:cstheme="minorBidi"/>
          <w:color w:val="000000"/>
          <w:spacing w:val="-3"/>
        </w:rPr>
        <w:t>;</w:t>
      </w:r>
    </w:p>
    <w:p w14:paraId="2BAA122C" w14:textId="77777777" w:rsidR="00222FB2" w:rsidRPr="00222FB2" w:rsidRDefault="00222FB2" w:rsidP="00195833">
      <w:pPr>
        <w:pStyle w:val="ListParagraph"/>
        <w:numPr>
          <w:ilvl w:val="2"/>
          <w:numId w:val="21"/>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 xml:space="preserve">response to </w:t>
      </w:r>
      <w:r w:rsidR="0050708D" w:rsidRPr="00222FB2">
        <w:rPr>
          <w:rFonts w:asciiTheme="minorHAnsi" w:hAnsiTheme="minorHAnsi" w:cstheme="minorBidi"/>
          <w:color w:val="000000"/>
          <w:spacing w:val="-3"/>
        </w:rPr>
        <w:t>p</w:t>
      </w:r>
      <w:r w:rsidR="00BC7AEC" w:rsidRPr="00222FB2">
        <w:rPr>
          <w:rFonts w:asciiTheme="minorHAnsi" w:hAnsiTheme="minorHAnsi" w:cstheme="minorBidi"/>
          <w:color w:val="000000"/>
          <w:spacing w:val="-3"/>
        </w:rPr>
        <w:t xml:space="preserve">ricing </w:t>
      </w:r>
      <w:r w:rsidR="0050708D" w:rsidRPr="00222FB2">
        <w:rPr>
          <w:rFonts w:asciiTheme="minorHAnsi" w:hAnsiTheme="minorHAnsi" w:cstheme="minorBidi"/>
          <w:color w:val="000000"/>
          <w:spacing w:val="-3"/>
        </w:rPr>
        <w:t>s</w:t>
      </w:r>
      <w:r w:rsidR="00BC7AEC" w:rsidRPr="00222FB2">
        <w:rPr>
          <w:rFonts w:asciiTheme="minorHAnsi" w:hAnsiTheme="minorHAnsi" w:cstheme="minorBidi"/>
          <w:color w:val="000000"/>
          <w:spacing w:val="-3"/>
        </w:rPr>
        <w:t>ched</w:t>
      </w:r>
      <w:r w:rsidR="00D275AD" w:rsidRPr="00222FB2">
        <w:rPr>
          <w:rFonts w:asciiTheme="minorHAnsi" w:hAnsiTheme="minorHAnsi" w:cstheme="minorBidi"/>
          <w:color w:val="000000"/>
          <w:spacing w:val="-3"/>
        </w:rPr>
        <w:t>ule</w:t>
      </w:r>
      <w:r w:rsidR="00A21877" w:rsidRPr="00222FB2">
        <w:rPr>
          <w:rFonts w:asciiTheme="minorHAnsi" w:hAnsiTheme="minorHAnsi" w:cstheme="minorBidi"/>
          <w:color w:val="000000"/>
          <w:spacing w:val="-3"/>
        </w:rPr>
        <w:t>;</w:t>
      </w:r>
    </w:p>
    <w:p w14:paraId="07B30FA0" w14:textId="77777777" w:rsidR="00222FB2" w:rsidRPr="00222FB2" w:rsidRDefault="0050708D" w:rsidP="00195833">
      <w:pPr>
        <w:pStyle w:val="ListParagraph"/>
        <w:numPr>
          <w:ilvl w:val="2"/>
          <w:numId w:val="21"/>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f</w:t>
      </w:r>
      <w:r w:rsidR="00BC7AEC" w:rsidRPr="00222FB2">
        <w:rPr>
          <w:rFonts w:asciiTheme="minorHAnsi" w:hAnsiTheme="minorHAnsi" w:cstheme="minorBidi"/>
          <w:color w:val="000000"/>
          <w:spacing w:val="-3"/>
        </w:rPr>
        <w:t xml:space="preserve">reedom of </w:t>
      </w:r>
      <w:r w:rsidRPr="00222FB2">
        <w:rPr>
          <w:rFonts w:asciiTheme="minorHAnsi" w:hAnsiTheme="minorHAnsi" w:cstheme="minorBidi"/>
          <w:color w:val="000000"/>
          <w:spacing w:val="-3"/>
        </w:rPr>
        <w:t>i</w:t>
      </w:r>
      <w:r w:rsidR="00BC7AEC" w:rsidRPr="00222FB2">
        <w:rPr>
          <w:rFonts w:asciiTheme="minorHAnsi" w:hAnsiTheme="minorHAnsi" w:cstheme="minorBidi"/>
          <w:color w:val="000000"/>
          <w:spacing w:val="-3"/>
        </w:rPr>
        <w:t xml:space="preserve">nformation </w:t>
      </w:r>
      <w:r w:rsidRPr="00222FB2">
        <w:rPr>
          <w:rFonts w:asciiTheme="minorHAnsi" w:hAnsiTheme="minorHAnsi" w:cstheme="minorBidi"/>
          <w:color w:val="000000"/>
          <w:spacing w:val="-3"/>
        </w:rPr>
        <w:t>e</w:t>
      </w:r>
      <w:r w:rsidR="00BC7AEC" w:rsidRPr="00222FB2">
        <w:rPr>
          <w:rFonts w:asciiTheme="minorHAnsi" w:hAnsiTheme="minorHAnsi" w:cstheme="minorBidi"/>
          <w:color w:val="000000"/>
          <w:spacing w:val="-3"/>
        </w:rPr>
        <w:t xml:space="preserve">xclusion </w:t>
      </w:r>
      <w:r w:rsidRPr="00222FB2">
        <w:rPr>
          <w:rFonts w:asciiTheme="minorHAnsi" w:hAnsiTheme="minorHAnsi" w:cstheme="minorBidi"/>
          <w:color w:val="000000"/>
          <w:spacing w:val="-3"/>
        </w:rPr>
        <w:t>s</w:t>
      </w:r>
      <w:r w:rsidR="00BC7AEC" w:rsidRPr="00222FB2">
        <w:rPr>
          <w:rFonts w:asciiTheme="minorHAnsi" w:hAnsiTheme="minorHAnsi" w:cstheme="minorBidi"/>
          <w:color w:val="000000"/>
          <w:spacing w:val="-3"/>
        </w:rPr>
        <w:t>chedule</w:t>
      </w:r>
      <w:r w:rsidR="00A21877" w:rsidRPr="00222FB2">
        <w:rPr>
          <w:rFonts w:asciiTheme="minorHAnsi" w:hAnsiTheme="minorHAnsi" w:cstheme="minorBidi"/>
          <w:color w:val="000000"/>
          <w:spacing w:val="-3"/>
        </w:rPr>
        <w:t xml:space="preserve">; and </w:t>
      </w:r>
    </w:p>
    <w:p w14:paraId="2EE52A13" w14:textId="77777777" w:rsidR="003B7A93" w:rsidRPr="003B7A93" w:rsidRDefault="0050708D" w:rsidP="00195833">
      <w:pPr>
        <w:pStyle w:val="ListParagraph"/>
        <w:numPr>
          <w:ilvl w:val="2"/>
          <w:numId w:val="21"/>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t</w:t>
      </w:r>
      <w:r w:rsidR="00BC7AEC" w:rsidRPr="00222FB2">
        <w:rPr>
          <w:rFonts w:asciiTheme="minorHAnsi" w:hAnsiTheme="minorHAnsi" w:cstheme="minorBidi"/>
          <w:color w:val="000000"/>
          <w:spacing w:val="-3"/>
        </w:rPr>
        <w:t xml:space="preserve">endering </w:t>
      </w:r>
      <w:r w:rsidRPr="00222FB2">
        <w:rPr>
          <w:rFonts w:asciiTheme="minorHAnsi" w:hAnsiTheme="minorHAnsi" w:cstheme="minorBidi"/>
          <w:color w:val="000000"/>
          <w:spacing w:val="-3"/>
        </w:rPr>
        <w:t>d</w:t>
      </w:r>
      <w:r w:rsidR="00BC7AEC" w:rsidRPr="00222FB2">
        <w:rPr>
          <w:rFonts w:asciiTheme="minorHAnsi" w:hAnsiTheme="minorHAnsi" w:cstheme="minorBidi"/>
          <w:color w:val="000000"/>
          <w:spacing w:val="-3"/>
        </w:rPr>
        <w:t>eclaration</w:t>
      </w:r>
      <w:r w:rsidR="00A21877" w:rsidRPr="00222FB2">
        <w:rPr>
          <w:rFonts w:asciiTheme="minorHAnsi" w:hAnsiTheme="minorHAnsi" w:cstheme="minorBidi"/>
          <w:color w:val="000000"/>
          <w:spacing w:val="-3"/>
        </w:rPr>
        <w:t>.</w:t>
      </w:r>
    </w:p>
    <w:p w14:paraId="7FEB4BFA" w14:textId="77777777" w:rsidR="003B7A93" w:rsidRPr="003B7A93" w:rsidRDefault="003B7A93" w:rsidP="003B7A93">
      <w:pPr>
        <w:pStyle w:val="ListParagraph"/>
        <w:spacing w:line="245" w:lineRule="auto"/>
        <w:ind w:left="360"/>
        <w:contextualSpacing w:val="0"/>
        <w:rPr>
          <w:rFonts w:asciiTheme="minorHAnsi" w:hAnsiTheme="minorHAnsi" w:cstheme="minorBidi"/>
          <w:color w:val="000000" w:themeColor="text1"/>
        </w:rPr>
      </w:pPr>
    </w:p>
    <w:p w14:paraId="50A8D618" w14:textId="163AE9B8" w:rsidR="00BC7AEC" w:rsidRPr="003B7A93" w:rsidRDefault="00BC7AEC" w:rsidP="00195833">
      <w:pPr>
        <w:pStyle w:val="ListParagraph"/>
        <w:numPr>
          <w:ilvl w:val="1"/>
          <w:numId w:val="21"/>
        </w:numPr>
        <w:spacing w:line="245" w:lineRule="auto"/>
        <w:ind w:left="1037" w:hanging="680"/>
        <w:contextualSpacing w:val="0"/>
        <w:rPr>
          <w:rFonts w:asciiTheme="minorHAnsi" w:hAnsiTheme="minorHAnsi" w:cstheme="minorBidi"/>
          <w:color w:val="000000" w:themeColor="text1"/>
        </w:rPr>
      </w:pPr>
      <w:r w:rsidRPr="003B7A93">
        <w:rPr>
          <w:rFonts w:asciiTheme="minorHAnsi" w:hAnsiTheme="minorHAnsi" w:cstheme="minorBidi"/>
          <w:spacing w:val="-3"/>
        </w:rPr>
        <w:t xml:space="preserve">The </w:t>
      </w:r>
      <w:r w:rsidR="003B7A93" w:rsidRPr="003B7A93">
        <w:rPr>
          <w:rFonts w:asciiTheme="minorHAnsi" w:hAnsiTheme="minorHAnsi" w:cstheme="minorBidi"/>
          <w:spacing w:val="-3"/>
        </w:rPr>
        <w:t xml:space="preserve">tendering </w:t>
      </w:r>
      <w:r w:rsidRPr="003B7A93">
        <w:rPr>
          <w:rFonts w:asciiTheme="minorHAnsi" w:hAnsiTheme="minorHAnsi" w:cstheme="minorBidi"/>
          <w:spacing w:val="-3"/>
        </w:rPr>
        <w:t xml:space="preserve">declaration must be signed by </w:t>
      </w:r>
      <w:r w:rsidRPr="003B7A93">
        <w:rPr>
          <w:rFonts w:asciiTheme="minorHAnsi" w:hAnsiTheme="minorHAnsi" w:cstheme="minorBidi"/>
        </w:rPr>
        <w:t xml:space="preserve">a director, partner or other senior authorised representative in </w:t>
      </w:r>
      <w:r w:rsidR="002A4E40" w:rsidRPr="003B7A93">
        <w:rPr>
          <w:rFonts w:asciiTheme="minorHAnsi" w:hAnsiTheme="minorHAnsi" w:cstheme="minorBidi"/>
        </w:rPr>
        <w:t>their</w:t>
      </w:r>
      <w:r w:rsidRPr="003B7A93">
        <w:rPr>
          <w:rFonts w:asciiTheme="minorHAnsi" w:hAnsiTheme="minorHAnsi" w:cstheme="minorBidi"/>
        </w:rPr>
        <w:t xml:space="preserve"> own name and on behalf of the organisation. </w:t>
      </w:r>
      <w:r w:rsidR="003B7A93" w:rsidRPr="003B7A93">
        <w:rPr>
          <w:rFonts w:asciiTheme="minorHAnsi" w:hAnsiTheme="minorHAnsi" w:cstheme="minorBidi"/>
        </w:rPr>
        <w:t xml:space="preserve">It </w:t>
      </w:r>
      <w:r w:rsidR="003B7A93" w:rsidRPr="003B7A93">
        <w:rPr>
          <w:rFonts w:asciiTheme="minorHAnsi" w:hAnsiTheme="minorHAnsi" w:cstheme="minorBidi"/>
        </w:rPr>
        <w:lastRenderedPageBreak/>
        <w:t>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6D24F0F0" w14:textId="77777777" w:rsidR="003B7A93" w:rsidRPr="003B7A93" w:rsidRDefault="003B7A93" w:rsidP="003B7A93">
      <w:pPr>
        <w:pStyle w:val="ListParagraph"/>
        <w:spacing w:line="245" w:lineRule="auto"/>
        <w:ind w:left="360"/>
        <w:contextualSpacing w:val="0"/>
        <w:rPr>
          <w:rFonts w:asciiTheme="minorHAnsi" w:hAnsiTheme="minorHAnsi" w:cstheme="minorBidi"/>
          <w:color w:val="000000" w:themeColor="text1"/>
        </w:rPr>
      </w:pPr>
    </w:p>
    <w:p w14:paraId="782A3FEA" w14:textId="4FDF1A0F" w:rsidR="00BC7AEC" w:rsidRDefault="003B7A93" w:rsidP="00195833">
      <w:pPr>
        <w:pStyle w:val="Heading20"/>
        <w:numPr>
          <w:ilvl w:val="0"/>
          <w:numId w:val="21"/>
        </w:numPr>
        <w:spacing w:line="250" w:lineRule="auto"/>
        <w:ind w:left="714" w:hanging="357"/>
      </w:pPr>
      <w:r>
        <w:t xml:space="preserve"> </w:t>
      </w:r>
      <w:r w:rsidR="00BC7AEC" w:rsidRPr="00FD121A">
        <w:t xml:space="preserve">Submitting </w:t>
      </w:r>
      <w:r>
        <w:t>a</w:t>
      </w:r>
      <w:r w:rsidR="00BC7AEC" w:rsidRPr="00FD121A">
        <w:t xml:space="preserve"> </w:t>
      </w:r>
      <w:r w:rsidR="00BC7AEC">
        <w:t>Tender</w:t>
      </w:r>
    </w:p>
    <w:p w14:paraId="55A69B1E" w14:textId="77777777" w:rsidR="003B7A93" w:rsidRPr="00197405" w:rsidRDefault="00B505E2" w:rsidP="00195833">
      <w:pPr>
        <w:pStyle w:val="ListParagraph"/>
        <w:numPr>
          <w:ilvl w:val="1"/>
          <w:numId w:val="21"/>
        </w:numPr>
        <w:spacing w:before="120" w:after="120"/>
        <w:ind w:left="1037" w:hanging="680"/>
        <w:rPr>
          <w:rFonts w:asciiTheme="minorHAnsi" w:hAnsiTheme="minorHAnsi" w:cstheme="minorHAnsi"/>
          <w:color w:val="000000"/>
        </w:rPr>
      </w:pPr>
      <w:r w:rsidRPr="00197405">
        <w:rPr>
          <w:rFonts w:asciiTheme="minorHAnsi" w:hAnsiTheme="minorHAnsi" w:cstheme="minorHAnsi"/>
          <w:color w:val="000000"/>
          <w:spacing w:val="-3"/>
        </w:rPr>
        <w:t>An electronic copy</w:t>
      </w:r>
      <w:r w:rsidR="00BC7AEC" w:rsidRPr="00197405">
        <w:rPr>
          <w:rFonts w:asciiTheme="minorHAnsi" w:hAnsiTheme="minorHAnsi" w:cstheme="minorHAnsi"/>
          <w:color w:val="000000"/>
          <w:spacing w:val="-3"/>
        </w:rPr>
        <w:t xml:space="preserve"> of your completed tender </w:t>
      </w:r>
      <w:r w:rsidR="003B7A93" w:rsidRPr="00197405">
        <w:rPr>
          <w:rFonts w:asciiTheme="minorHAnsi" w:hAnsiTheme="minorHAnsi" w:cstheme="minorHAnsi"/>
          <w:color w:val="000000"/>
          <w:spacing w:val="-3"/>
        </w:rPr>
        <w:t xml:space="preserve">submission </w:t>
      </w:r>
      <w:r w:rsidR="00BC7AEC" w:rsidRPr="00197405">
        <w:rPr>
          <w:rFonts w:asciiTheme="minorHAnsi" w:hAnsiTheme="minorHAnsi" w:cstheme="minorHAnsi"/>
          <w:color w:val="000000"/>
          <w:spacing w:val="-3"/>
        </w:rPr>
        <w:t xml:space="preserve">(Part B of this document) and all associated documentation, should be submitted </w:t>
      </w:r>
      <w:r w:rsidR="003B7A93" w:rsidRPr="00197405">
        <w:rPr>
          <w:rFonts w:asciiTheme="minorHAnsi" w:hAnsiTheme="minorHAnsi" w:cstheme="minorHAnsi"/>
          <w:color w:val="000000"/>
          <w:spacing w:val="-3"/>
        </w:rPr>
        <w:t xml:space="preserve">via email to </w:t>
      </w:r>
      <w:hyperlink r:id="rId15" w:history="1">
        <w:r w:rsidR="003B7A93" w:rsidRPr="00197405">
          <w:rPr>
            <w:rStyle w:val="Hyperlink"/>
            <w:rFonts w:asciiTheme="minorHAnsi" w:hAnsiTheme="minorHAnsi" w:cstheme="minorHAnsi"/>
            <w:spacing w:val="-3"/>
          </w:rPr>
          <w:t>commercial.team@socialworkengland.org.uk</w:t>
        </w:r>
      </w:hyperlink>
      <w:r w:rsidR="003B7A93" w:rsidRPr="00197405">
        <w:rPr>
          <w:rFonts w:asciiTheme="minorHAnsi" w:hAnsiTheme="minorHAnsi" w:cstheme="minorHAnsi"/>
          <w:color w:val="000000"/>
          <w:spacing w:val="-3"/>
        </w:rPr>
        <w:t xml:space="preserve"> prior to the Tender Submission Deadline</w:t>
      </w:r>
      <w:r w:rsidR="00BC7AEC" w:rsidRPr="00197405">
        <w:rPr>
          <w:rFonts w:asciiTheme="minorHAnsi" w:hAnsiTheme="minorHAnsi" w:cstheme="minorHAnsi"/>
          <w:color w:val="000000"/>
          <w:spacing w:val="-3"/>
        </w:rPr>
        <w:t xml:space="preserve">. </w:t>
      </w:r>
      <w:r w:rsidR="00BC7AEC" w:rsidRPr="00197405">
        <w:rPr>
          <w:rFonts w:asciiTheme="minorHAnsi" w:hAnsiTheme="minorHAnsi" w:cstheme="minorHAnsi"/>
          <w:kern w:val="28"/>
        </w:rPr>
        <w:t xml:space="preserve">The tender submission </w:t>
      </w:r>
      <w:r w:rsidR="003B7A93" w:rsidRPr="00197405">
        <w:rPr>
          <w:rFonts w:asciiTheme="minorHAnsi" w:hAnsiTheme="minorHAnsi" w:cstheme="minorHAnsi"/>
          <w:kern w:val="28"/>
        </w:rPr>
        <w:t>should contain the subject</w:t>
      </w:r>
      <w:r w:rsidR="00A33CB8" w:rsidRPr="00197405">
        <w:rPr>
          <w:rFonts w:asciiTheme="minorHAnsi" w:hAnsiTheme="minorHAnsi" w:cstheme="minorHAnsi"/>
          <w:kern w:val="28"/>
        </w:rPr>
        <w:t xml:space="preserve"> line</w:t>
      </w:r>
      <w:r w:rsidR="003B7A93" w:rsidRPr="00197405">
        <w:rPr>
          <w:rFonts w:asciiTheme="minorHAnsi" w:hAnsiTheme="minorHAnsi" w:cstheme="minorHAnsi"/>
          <w:kern w:val="28"/>
        </w:rPr>
        <w:t xml:space="preserve"> title</w:t>
      </w:r>
      <w:r w:rsidR="00A33CB8" w:rsidRPr="00197405">
        <w:rPr>
          <w:rFonts w:asciiTheme="minorHAnsi" w:hAnsiTheme="minorHAnsi" w:cstheme="minorHAnsi"/>
          <w:kern w:val="28"/>
        </w:rPr>
        <w:t xml:space="preserve"> ‘</w:t>
      </w:r>
      <w:r w:rsidR="003B7A93" w:rsidRPr="00197405">
        <w:rPr>
          <w:rFonts w:asciiTheme="minorHAnsi" w:hAnsiTheme="minorHAnsi" w:cstheme="minorHAnsi"/>
          <w:kern w:val="28"/>
        </w:rPr>
        <w:t xml:space="preserve">Tender Submission (*Your Organisations Name*) – </w:t>
      </w:r>
      <w:r w:rsidR="00A33CB8" w:rsidRPr="00197405">
        <w:rPr>
          <w:rFonts w:asciiTheme="minorHAnsi" w:hAnsiTheme="minorHAnsi" w:cstheme="minorHAnsi"/>
          <w:color w:val="000000"/>
        </w:rPr>
        <w:t>Commission for Development of a Workforce Strategy’</w:t>
      </w:r>
      <w:r w:rsidR="003B7A93" w:rsidRPr="00197405">
        <w:rPr>
          <w:rFonts w:asciiTheme="minorHAnsi" w:hAnsiTheme="minorHAnsi" w:cstheme="minorHAnsi"/>
          <w:kern w:val="28"/>
        </w:rPr>
        <w:t>.</w:t>
      </w:r>
      <w:r w:rsidR="003B7A93" w:rsidRPr="00197405">
        <w:rPr>
          <w:rFonts w:asciiTheme="minorHAnsi" w:hAnsiTheme="minorHAnsi" w:cstheme="minorHAnsi"/>
          <w:color w:val="000000"/>
        </w:rPr>
        <w:t xml:space="preserve"> </w:t>
      </w:r>
    </w:p>
    <w:p w14:paraId="3A11D4EC" w14:textId="6D4ABF86" w:rsidR="003B7A93" w:rsidRPr="00197405" w:rsidRDefault="003B7A93" w:rsidP="00197405">
      <w:pPr>
        <w:pStyle w:val="ListParagraph"/>
        <w:spacing w:before="120" w:after="120"/>
        <w:ind w:left="1037" w:hanging="680"/>
        <w:rPr>
          <w:rFonts w:asciiTheme="minorHAnsi" w:hAnsiTheme="minorHAnsi" w:cstheme="minorHAnsi"/>
          <w:color w:val="000000"/>
        </w:rPr>
      </w:pPr>
    </w:p>
    <w:p w14:paraId="25A3CB8E" w14:textId="544C8064" w:rsidR="00994F11" w:rsidRPr="00197405" w:rsidRDefault="00197405" w:rsidP="00195833">
      <w:pPr>
        <w:pStyle w:val="ListParagraph"/>
        <w:numPr>
          <w:ilvl w:val="1"/>
          <w:numId w:val="21"/>
        </w:numPr>
        <w:suppressAutoHyphens/>
        <w:spacing w:before="120" w:after="120"/>
        <w:ind w:left="1037" w:hanging="680"/>
        <w:rPr>
          <w:rFonts w:asciiTheme="minorHAnsi" w:hAnsiTheme="minorHAnsi" w:cstheme="minorHAnsi"/>
        </w:rPr>
      </w:pPr>
      <w:r w:rsidRPr="00197405">
        <w:rPr>
          <w:rFonts w:asciiTheme="minorHAnsi" w:hAnsiTheme="minorHAnsi" w:cstheme="minorHAnsi"/>
        </w:rPr>
        <w:t>We</w:t>
      </w:r>
      <w:r w:rsidR="003B7A93" w:rsidRPr="00197405">
        <w:rPr>
          <w:rFonts w:asciiTheme="minorHAnsi" w:hAnsiTheme="minorHAnsi" w:cstheme="minorHAnsi"/>
        </w:rPr>
        <w:t xml:space="preserv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w:t>
      </w:r>
      <w:r w:rsidRPr="00197405">
        <w:rPr>
          <w:rFonts w:asciiTheme="minorHAnsi" w:hAnsiTheme="minorHAnsi" w:cstheme="minorHAnsi"/>
        </w:rPr>
        <w:t>us</w:t>
      </w:r>
      <w:r w:rsidR="003B7A93" w:rsidRPr="00197405">
        <w:rPr>
          <w:rFonts w:asciiTheme="minorHAnsi" w:hAnsiTheme="minorHAnsi" w:cstheme="minorHAnsi"/>
        </w:rPr>
        <w:t xml:space="preserve"> by the stipulated deadline. The decision whether to reject a tender submission is made entirely at </w:t>
      </w:r>
      <w:r w:rsidRPr="00197405">
        <w:rPr>
          <w:rFonts w:asciiTheme="minorHAnsi" w:hAnsiTheme="minorHAnsi" w:cstheme="minorHAnsi"/>
        </w:rPr>
        <w:t>our</w:t>
      </w:r>
      <w:r w:rsidR="003B7A93" w:rsidRPr="00197405">
        <w:rPr>
          <w:rFonts w:asciiTheme="minorHAnsi" w:hAnsiTheme="minorHAnsi" w:cstheme="minorHAnsi"/>
        </w:rPr>
        <w:t xml:space="preserve"> discretion.</w:t>
      </w:r>
      <w:r w:rsidR="00BC7AEC" w:rsidRPr="00197405">
        <w:rPr>
          <w:rFonts w:asciiTheme="minorHAnsi" w:hAnsiTheme="minorHAnsi" w:cstheme="minorHAnsi"/>
        </w:rPr>
        <w:t xml:space="preserve"> </w:t>
      </w:r>
    </w:p>
    <w:p w14:paraId="426D2B4F" w14:textId="77777777" w:rsidR="00197405" w:rsidRPr="00197405" w:rsidRDefault="00197405" w:rsidP="00197405">
      <w:pPr>
        <w:pStyle w:val="ListParagraph"/>
        <w:ind w:left="1037" w:hanging="680"/>
        <w:rPr>
          <w:rFonts w:asciiTheme="minorHAnsi" w:hAnsiTheme="minorHAnsi" w:cstheme="minorHAnsi"/>
        </w:rPr>
      </w:pPr>
    </w:p>
    <w:p w14:paraId="7BC65062" w14:textId="538D0F84" w:rsidR="00197405" w:rsidRPr="00197405" w:rsidRDefault="00197405" w:rsidP="00195833">
      <w:pPr>
        <w:pStyle w:val="ListParagraph"/>
        <w:numPr>
          <w:ilvl w:val="1"/>
          <w:numId w:val="21"/>
        </w:numPr>
        <w:ind w:left="1037" w:hanging="680"/>
        <w:rPr>
          <w:rFonts w:asciiTheme="minorHAnsi" w:hAnsiTheme="minorHAnsi" w:cstheme="minorHAnsi"/>
        </w:rPr>
      </w:pPr>
      <w:r w:rsidRPr="00197405">
        <w:rPr>
          <w:rFonts w:asciiTheme="minorHAnsi" w:hAnsiTheme="minorHAnsi" w:cstheme="minorHAnsi"/>
        </w:rPr>
        <w:t xml:space="preserve">A tender submission must remain valid and capable of acceptance by Social Work England for a period of 60 working days following the Tender Submission Deadline. A tender with a shorter validity period may be rejected. </w:t>
      </w:r>
    </w:p>
    <w:p w14:paraId="15E662E8" w14:textId="0206C654" w:rsidR="00197405" w:rsidRPr="00197405" w:rsidRDefault="00197405" w:rsidP="00197405">
      <w:pPr>
        <w:spacing w:after="0" w:line="245" w:lineRule="auto"/>
        <w:rPr>
          <w:rFonts w:asciiTheme="minorHAnsi" w:hAnsiTheme="minorHAnsi" w:cstheme="minorHAnsi"/>
        </w:rPr>
      </w:pPr>
    </w:p>
    <w:p w14:paraId="1C6CB32D" w14:textId="7540BEA8" w:rsidR="00980E06" w:rsidRDefault="00197405" w:rsidP="00195833">
      <w:pPr>
        <w:pStyle w:val="Heading20"/>
        <w:numPr>
          <w:ilvl w:val="0"/>
          <w:numId w:val="21"/>
        </w:numPr>
        <w:spacing w:line="250" w:lineRule="auto"/>
        <w:ind w:left="714" w:hanging="357"/>
      </w:pPr>
      <w:r>
        <w:t xml:space="preserve"> </w:t>
      </w:r>
      <w:r w:rsidR="00980E06">
        <w:t xml:space="preserve">Conditions of Tender </w:t>
      </w:r>
    </w:p>
    <w:p w14:paraId="7EFCDC90" w14:textId="45BDC54A" w:rsidR="00197405" w:rsidRPr="00197405" w:rsidRDefault="00197405" w:rsidP="00195833">
      <w:pPr>
        <w:pStyle w:val="ListParagraph"/>
        <w:numPr>
          <w:ilvl w:val="1"/>
          <w:numId w:val="21"/>
        </w:numPr>
        <w:ind w:left="1037" w:hanging="680"/>
      </w:pPr>
      <w:r w:rsidRPr="00197405">
        <w:t xml:space="preserve">In submitting a response to this ITT, Potential Providers do so on the conditions as set within this document and </w:t>
      </w:r>
      <w:r>
        <w:t xml:space="preserve">Social Work England’s </w:t>
      </w:r>
      <w:r w:rsidR="001948BE">
        <w:t>S</w:t>
      </w:r>
      <w:r w:rsidR="00386E8D">
        <w:t>ervices</w:t>
      </w:r>
      <w:r w:rsidR="0092487E">
        <w:t xml:space="preserve"> Terms and Conditions</w:t>
      </w:r>
      <w:r w:rsidRPr="00197405">
        <w:t>. In the event of any breach of these conditions, Social Work England shall be entitled to terminate any contract formed as a result of such tender submission and to claim damages accordingly.</w:t>
      </w:r>
    </w:p>
    <w:p w14:paraId="22980998" w14:textId="7945EBDA" w:rsidR="00197405" w:rsidRPr="00197405" w:rsidRDefault="00197405" w:rsidP="0092487E">
      <w:pPr>
        <w:pStyle w:val="ListParagraph"/>
        <w:ind w:left="360"/>
      </w:pPr>
    </w:p>
    <w:p w14:paraId="7B6C2A2B" w14:textId="1EFD73A4" w:rsidR="00FA17BA" w:rsidRPr="0092487E" w:rsidRDefault="00BC7AEC" w:rsidP="007F2F36">
      <w:pPr>
        <w:pStyle w:val="Heading20"/>
        <w:spacing w:after="0" w:line="250" w:lineRule="auto"/>
        <w:ind w:left="714" w:hanging="357"/>
        <w:rPr>
          <w:sz w:val="24"/>
          <w:szCs w:val="24"/>
        </w:rPr>
      </w:pPr>
      <w:r w:rsidRPr="0092487E">
        <w:rPr>
          <w:sz w:val="24"/>
          <w:szCs w:val="24"/>
        </w:rPr>
        <w:t>Warnings and Disclaimers</w:t>
      </w:r>
    </w:p>
    <w:p w14:paraId="7C4A0A4E" w14:textId="77777777" w:rsidR="00F71BDD" w:rsidRPr="00F71BDD" w:rsidRDefault="00F71BDD" w:rsidP="00E118C4">
      <w:pPr>
        <w:spacing w:after="0" w:line="240" w:lineRule="auto"/>
      </w:pPr>
    </w:p>
    <w:p w14:paraId="7CCC6268" w14:textId="137FE28B" w:rsidR="0092487E" w:rsidRDefault="00AC4EE6" w:rsidP="00195833">
      <w:pPr>
        <w:pStyle w:val="ListParagraph"/>
        <w:numPr>
          <w:ilvl w:val="1"/>
          <w:numId w:val="21"/>
        </w:numPr>
        <w:ind w:left="1037" w:hanging="680"/>
        <w:rPr>
          <w:rFonts w:asciiTheme="minorHAnsi" w:hAnsiTheme="minorHAnsi" w:cstheme="minorHAnsi"/>
        </w:rPr>
      </w:pPr>
      <w:r w:rsidRPr="0092487E">
        <w:rPr>
          <w:rFonts w:asciiTheme="minorHAnsi" w:hAnsiTheme="minorHAnsi" w:cstheme="minorHAnsi"/>
        </w:rPr>
        <w:t>The i</w:t>
      </w:r>
      <w:r w:rsidR="00BC7AEC" w:rsidRPr="0092487E">
        <w:rPr>
          <w:rFonts w:asciiTheme="minorHAnsi" w:hAnsiTheme="minorHAnsi" w:cstheme="minorHAnsi"/>
        </w:rPr>
        <w:t xml:space="preserve">nformation supplied by </w:t>
      </w:r>
      <w:r w:rsidR="002C527C" w:rsidRPr="0092487E">
        <w:rPr>
          <w:rFonts w:asciiTheme="minorHAnsi" w:hAnsiTheme="minorHAnsi" w:cstheme="minorHAnsi"/>
        </w:rPr>
        <w:t xml:space="preserve">us </w:t>
      </w:r>
      <w:r w:rsidR="00BC7AEC" w:rsidRPr="0092487E">
        <w:rPr>
          <w:rFonts w:asciiTheme="minorHAnsi" w:hAnsiTheme="minorHAnsi" w:cstheme="minorHAnsi"/>
        </w:rPr>
        <w:t xml:space="preserve">(whether in this document or otherwise) is supplied for general guidance in the preparation of tenders. </w:t>
      </w:r>
      <w:r w:rsidR="0092487E">
        <w:rPr>
          <w:rFonts w:asciiTheme="minorHAnsi" w:hAnsiTheme="minorHAnsi" w:cstheme="minorHAnsi"/>
        </w:rPr>
        <w:t>Potential Providers</w:t>
      </w:r>
      <w:r w:rsidR="00BC7AEC" w:rsidRPr="0092487E">
        <w:rPr>
          <w:rFonts w:asciiTheme="minorHAnsi" w:hAnsiTheme="minorHAnsi" w:cstheme="minorHAnsi"/>
        </w:rPr>
        <w:t xml:space="preserve"> must satisfy themselves by their own investigations </w:t>
      </w:r>
      <w:r w:rsidR="002C527C" w:rsidRPr="0092487E">
        <w:rPr>
          <w:rFonts w:asciiTheme="minorHAnsi" w:hAnsiTheme="minorHAnsi" w:cstheme="minorHAnsi"/>
        </w:rPr>
        <w:t>about</w:t>
      </w:r>
      <w:r w:rsidR="00BC7AEC" w:rsidRPr="0092487E">
        <w:rPr>
          <w:rFonts w:asciiTheme="minorHAnsi" w:hAnsiTheme="minorHAnsi" w:cstheme="minorHAnsi"/>
        </w:rPr>
        <w:t xml:space="preserve"> the accuracy of such information. </w:t>
      </w:r>
      <w:r w:rsidR="002C527C" w:rsidRPr="0092487E">
        <w:rPr>
          <w:rFonts w:asciiTheme="minorHAnsi" w:hAnsiTheme="minorHAnsi" w:cstheme="minorHAnsi"/>
        </w:rPr>
        <w:t xml:space="preserve">We </w:t>
      </w:r>
      <w:r w:rsidR="00BC7AEC" w:rsidRPr="0092487E">
        <w:rPr>
          <w:rFonts w:asciiTheme="minorHAnsi" w:hAnsiTheme="minorHAnsi" w:cstheme="minorHAnsi"/>
        </w:rPr>
        <w:t xml:space="preserve">cannot accept responsibility for any inaccurate information obtained by </w:t>
      </w:r>
      <w:r w:rsidR="0092487E" w:rsidRPr="0092487E">
        <w:rPr>
          <w:rFonts w:asciiTheme="minorHAnsi" w:hAnsiTheme="minorHAnsi" w:cstheme="minorHAnsi"/>
        </w:rPr>
        <w:t>Potential Providers.</w:t>
      </w:r>
    </w:p>
    <w:p w14:paraId="2C22BB39" w14:textId="77777777" w:rsidR="0092487E" w:rsidRPr="0092487E" w:rsidRDefault="0092487E" w:rsidP="0092487E">
      <w:pPr>
        <w:spacing w:after="0" w:line="240" w:lineRule="auto"/>
        <w:rPr>
          <w:rFonts w:asciiTheme="minorHAnsi" w:hAnsiTheme="minorHAnsi" w:cstheme="minorHAnsi"/>
        </w:rPr>
      </w:pPr>
    </w:p>
    <w:p w14:paraId="595EFF6A" w14:textId="36EA070A" w:rsidR="00BC7AEC" w:rsidRPr="0092487E" w:rsidRDefault="00BC7AEC" w:rsidP="007F2F36">
      <w:pPr>
        <w:pStyle w:val="Heading20"/>
        <w:ind w:left="714" w:hanging="357"/>
        <w:rPr>
          <w:sz w:val="24"/>
          <w:szCs w:val="24"/>
        </w:rPr>
      </w:pPr>
      <w:r w:rsidRPr="0092487E">
        <w:rPr>
          <w:sz w:val="24"/>
          <w:szCs w:val="24"/>
        </w:rPr>
        <w:t>Conduct and Conflicts of Interest</w:t>
      </w:r>
    </w:p>
    <w:p w14:paraId="5ACD2B33" w14:textId="77777777" w:rsidR="00097C7A" w:rsidRDefault="00871BF3" w:rsidP="00195833">
      <w:pPr>
        <w:pStyle w:val="ListParagraph"/>
        <w:numPr>
          <w:ilvl w:val="1"/>
          <w:numId w:val="21"/>
        </w:numPr>
        <w:spacing w:after="120" w:line="245" w:lineRule="auto"/>
        <w:ind w:left="1037" w:hanging="680"/>
        <w:rPr>
          <w:rFonts w:asciiTheme="minorHAnsi" w:hAnsiTheme="minorHAnsi" w:cstheme="minorHAnsi"/>
        </w:rPr>
      </w:pPr>
      <w:r w:rsidRPr="00097C7A">
        <w:rPr>
          <w:rFonts w:asciiTheme="minorHAnsi" w:hAnsiTheme="minorHAnsi" w:cstheme="minorHAnsi"/>
        </w:rPr>
        <w:t xml:space="preserve">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w:t>
      </w:r>
      <w:r w:rsidRPr="00097C7A">
        <w:rPr>
          <w:rFonts w:asciiTheme="minorHAnsi" w:hAnsiTheme="minorHAnsi" w:cstheme="minorHAnsi"/>
        </w:rPr>
        <w:lastRenderedPageBreak/>
        <w:t>genuine questions about the process or the resulting contract). Any attempt to do so may result in the Potential Provider’s disqualification from the tender process.</w:t>
      </w:r>
    </w:p>
    <w:p w14:paraId="4BA922DD" w14:textId="77777777" w:rsidR="00BC6DBA" w:rsidRDefault="00BC6DBA" w:rsidP="00DA5041">
      <w:pPr>
        <w:pStyle w:val="ListParagraph"/>
        <w:spacing w:after="120" w:line="245" w:lineRule="auto"/>
        <w:ind w:left="1037" w:hanging="680"/>
        <w:rPr>
          <w:rFonts w:asciiTheme="minorHAnsi" w:hAnsiTheme="minorHAnsi" w:cstheme="minorHAnsi"/>
        </w:rPr>
      </w:pPr>
    </w:p>
    <w:p w14:paraId="4832131F" w14:textId="1B8D0AE1" w:rsidR="00DA5041" w:rsidRPr="00DA5041" w:rsidRDefault="00BC6DBA" w:rsidP="00195833">
      <w:pPr>
        <w:pStyle w:val="ListParagraph"/>
        <w:numPr>
          <w:ilvl w:val="1"/>
          <w:numId w:val="21"/>
        </w:numPr>
        <w:spacing w:after="120" w:line="245" w:lineRule="auto"/>
        <w:ind w:left="1037" w:hanging="680"/>
        <w:rPr>
          <w:rFonts w:asciiTheme="minorHAnsi" w:hAnsiTheme="minorHAnsi" w:cstheme="minorHAnsi"/>
        </w:rPr>
      </w:pPr>
      <w:r w:rsidRPr="00BC6DBA">
        <w:rPr>
          <w:rFonts w:asciiTheme="minorHAnsi" w:hAnsiTheme="minorHAnsi" w:cstheme="minorHAnsi"/>
        </w:rPr>
        <w:t>Potential Providers must also not (and shall ensure that their subcontractors, adv</w:t>
      </w:r>
      <w:r w:rsidR="00DA5041">
        <w:rPr>
          <w:rFonts w:asciiTheme="minorHAnsi" w:hAnsiTheme="minorHAnsi" w:cstheme="minorHAnsi"/>
        </w:rPr>
        <w:t>i</w:t>
      </w:r>
      <w:r w:rsidRPr="00BC6DBA">
        <w:rPr>
          <w:rFonts w:asciiTheme="minorHAnsi" w:hAnsiTheme="minorHAnsi" w:cstheme="minorHAnsi"/>
        </w:rPr>
        <w:t>sors or companies within their Group do not):</w:t>
      </w:r>
    </w:p>
    <w:p w14:paraId="39D964A7" w14:textId="0948C300" w:rsidR="00DA5041" w:rsidRDefault="00DA5041" w:rsidP="00195833">
      <w:pPr>
        <w:pStyle w:val="ListParagraph"/>
        <w:numPr>
          <w:ilvl w:val="2"/>
          <w:numId w:val="21"/>
        </w:numPr>
        <w:spacing w:after="120" w:line="245" w:lineRule="auto"/>
        <w:ind w:left="1871" w:hanging="794"/>
        <w:rPr>
          <w:rFonts w:asciiTheme="minorHAnsi" w:hAnsiTheme="minorHAnsi" w:cstheme="minorHAnsi"/>
        </w:rPr>
      </w:pPr>
      <w:r w:rsidRPr="00DA5041">
        <w:rPr>
          <w:rFonts w:asciiTheme="minorHAnsi" w:hAnsiTheme="minorHAnsi" w:cstheme="minorHAnsi"/>
        </w:rPr>
        <w:t>communicate with any person other than Social Work England’s Commercial Team about the value, prices or rates set out in the tender submission, except where the disclosure (in confidence) of the approximate value is necessary to obtain insurance cover;</w:t>
      </w:r>
    </w:p>
    <w:p w14:paraId="265DEFFC" w14:textId="07CAC734" w:rsidR="00DA5041" w:rsidRDefault="00DA5041" w:rsidP="00195833">
      <w:pPr>
        <w:pStyle w:val="ListParagraph"/>
        <w:numPr>
          <w:ilvl w:val="2"/>
          <w:numId w:val="21"/>
        </w:numPr>
        <w:spacing w:after="120" w:line="245" w:lineRule="auto"/>
        <w:ind w:left="1871" w:hanging="794"/>
        <w:rPr>
          <w:rFonts w:asciiTheme="minorHAnsi" w:hAnsiTheme="minorHAnsi" w:cstheme="minorHAnsi"/>
        </w:rPr>
      </w:pPr>
      <w:r w:rsidRPr="00DA5041">
        <w:rPr>
          <w:rFonts w:asciiTheme="minorHAnsi" w:hAnsiTheme="minorHAnsi" w:cstheme="minorHAnsi"/>
        </w:rPr>
        <w:t>fix or adjust any element of the tender submission by agreement or arrangement with any other person;</w:t>
      </w:r>
    </w:p>
    <w:p w14:paraId="05B202F6" w14:textId="77777777" w:rsidR="00DA5041" w:rsidRDefault="00DA5041" w:rsidP="00195833">
      <w:pPr>
        <w:pStyle w:val="ListParagraph"/>
        <w:numPr>
          <w:ilvl w:val="2"/>
          <w:numId w:val="21"/>
        </w:numPr>
        <w:spacing w:after="120" w:line="245" w:lineRule="auto"/>
        <w:ind w:left="1871" w:hanging="794"/>
        <w:rPr>
          <w:rFonts w:asciiTheme="minorHAnsi" w:hAnsiTheme="minorHAnsi" w:cstheme="minorHAnsi"/>
        </w:rPr>
      </w:pPr>
      <w:r>
        <w:rPr>
          <w:rFonts w:asciiTheme="minorHAnsi" w:hAnsiTheme="minorHAnsi" w:cstheme="minorHAnsi"/>
        </w:rPr>
        <w:t>e</w:t>
      </w:r>
      <w:r w:rsidRPr="00DA5041">
        <w:rPr>
          <w:rFonts w:asciiTheme="minorHAnsi" w:hAnsiTheme="minorHAnsi" w:cstheme="minorHAnsi"/>
        </w:rPr>
        <w:t>nter into any agreement or arrangement with any other person, so that person refrains from making a tender submission;</w:t>
      </w:r>
    </w:p>
    <w:p w14:paraId="427E9CF2" w14:textId="77777777" w:rsidR="00DA5041" w:rsidRDefault="00DA5041" w:rsidP="00195833">
      <w:pPr>
        <w:pStyle w:val="ListParagraph"/>
        <w:numPr>
          <w:ilvl w:val="2"/>
          <w:numId w:val="21"/>
        </w:numPr>
        <w:spacing w:after="120" w:line="245" w:lineRule="auto"/>
        <w:ind w:left="1871" w:hanging="794"/>
        <w:rPr>
          <w:rFonts w:asciiTheme="minorHAnsi" w:hAnsiTheme="minorHAnsi" w:cstheme="minorHAnsi"/>
        </w:rPr>
      </w:pPr>
      <w:r w:rsidRPr="00DA5041">
        <w:rPr>
          <w:rFonts w:asciiTheme="minorHAnsi" w:hAnsiTheme="minorHAnsi" w:cstheme="minorHAnsi"/>
        </w:rPr>
        <w:t xml:space="preserve">share, permit or disclose access to any information relating to this ITT with any other person; </w:t>
      </w:r>
    </w:p>
    <w:p w14:paraId="7178E1B1" w14:textId="36AB224F" w:rsidR="00DA5041" w:rsidRDefault="00DA5041" w:rsidP="00195833">
      <w:pPr>
        <w:pStyle w:val="ListParagraph"/>
        <w:numPr>
          <w:ilvl w:val="2"/>
          <w:numId w:val="21"/>
        </w:numPr>
        <w:spacing w:after="120" w:line="245" w:lineRule="auto"/>
        <w:ind w:left="1871" w:hanging="794"/>
        <w:rPr>
          <w:rFonts w:asciiTheme="minorHAnsi" w:hAnsiTheme="minorHAnsi" w:cstheme="minorHAnsi"/>
        </w:rPr>
      </w:pPr>
      <w:r w:rsidRPr="00DA5041">
        <w:rPr>
          <w:rFonts w:asciiTheme="minorHAnsi" w:hAnsiTheme="minorHAnsi" w:cstheme="minorHAnsi"/>
        </w:rPr>
        <w:t>offer any inducement, fee or reward directly or indirectly to any employee (including temporary appointments), board member or any other related associate of Social Work England in order to influence the outcome of this ITT; and</w:t>
      </w:r>
    </w:p>
    <w:p w14:paraId="668481A2" w14:textId="284349C0" w:rsidR="00BC6DBA" w:rsidRDefault="00DA5041" w:rsidP="00195833">
      <w:pPr>
        <w:pStyle w:val="ListParagraph"/>
        <w:numPr>
          <w:ilvl w:val="2"/>
          <w:numId w:val="21"/>
        </w:numPr>
        <w:spacing w:after="120" w:line="245" w:lineRule="auto"/>
        <w:ind w:left="1871" w:hanging="794"/>
        <w:rPr>
          <w:rFonts w:asciiTheme="minorHAnsi" w:hAnsiTheme="minorHAnsi" w:cstheme="minorHAnsi"/>
        </w:rPr>
      </w:pPr>
      <w:r w:rsidRPr="00DA5041">
        <w:rPr>
          <w:rFonts w:asciiTheme="minorHAnsi" w:hAnsiTheme="minorHAnsi" w:cstheme="minorHAnsi"/>
        </w:rPr>
        <w:t xml:space="preserve">do anything which would constitute a breach of the </w:t>
      </w:r>
      <w:hyperlink r:id="rId16" w:history="1">
        <w:r w:rsidRPr="00946102">
          <w:rPr>
            <w:rStyle w:val="Hyperlink"/>
            <w:rFonts w:asciiTheme="minorHAnsi" w:hAnsiTheme="minorHAnsi" w:cstheme="minorHAnsi"/>
          </w:rPr>
          <w:t>Bribery Act 2010</w:t>
        </w:r>
      </w:hyperlink>
      <w:r>
        <w:rPr>
          <w:rFonts w:asciiTheme="minorHAnsi" w:hAnsiTheme="minorHAnsi" w:cstheme="minorHAnsi"/>
        </w:rPr>
        <w:t>.</w:t>
      </w:r>
    </w:p>
    <w:p w14:paraId="01DE9139" w14:textId="0649020C" w:rsidR="00782625" w:rsidRDefault="00782625" w:rsidP="00782625">
      <w:pPr>
        <w:pStyle w:val="ListParagraph"/>
        <w:spacing w:after="120" w:line="245" w:lineRule="auto"/>
        <w:ind w:left="360"/>
        <w:rPr>
          <w:rFonts w:asciiTheme="minorHAnsi" w:hAnsiTheme="minorHAnsi" w:cstheme="minorHAnsi"/>
        </w:rPr>
      </w:pPr>
    </w:p>
    <w:p w14:paraId="705663D9" w14:textId="38E3708F" w:rsidR="00782625" w:rsidRPr="00DA5041" w:rsidRDefault="00782625" w:rsidP="00195833">
      <w:pPr>
        <w:pStyle w:val="ListParagraph"/>
        <w:numPr>
          <w:ilvl w:val="1"/>
          <w:numId w:val="21"/>
        </w:numPr>
        <w:spacing w:line="245" w:lineRule="auto"/>
        <w:ind w:left="1037" w:hanging="680"/>
        <w:rPr>
          <w:rFonts w:asciiTheme="minorHAnsi" w:hAnsiTheme="minorHAnsi" w:cstheme="minorHAnsi"/>
        </w:rPr>
      </w:pPr>
      <w:r>
        <w:rPr>
          <w:rFonts w:asciiTheme="minorHAnsi" w:hAnsiTheme="minorHAnsi" w:cstheme="minorHAnsi"/>
        </w:rPr>
        <w:t xml:space="preserve">Potential Providers </w:t>
      </w:r>
      <w:r w:rsidR="00850F72" w:rsidRPr="00850F72">
        <w:rPr>
          <w:rFonts w:asciiTheme="minorHAnsi" w:hAnsiTheme="minorHAnsi" w:cstheme="minorHAnsi"/>
        </w:rPr>
        <w:t xml:space="preserve">(their subcontractors, advisors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further competition process at </w:t>
      </w:r>
      <w:r w:rsidR="00850F72">
        <w:rPr>
          <w:rFonts w:asciiTheme="minorHAnsi" w:hAnsiTheme="minorHAnsi" w:cstheme="minorHAnsi"/>
        </w:rPr>
        <w:t>our</w:t>
      </w:r>
      <w:r w:rsidR="00850F72" w:rsidRPr="00850F72">
        <w:rPr>
          <w:rFonts w:asciiTheme="minorHAnsi" w:hAnsiTheme="minorHAnsi" w:cstheme="minorHAnsi"/>
        </w:rPr>
        <w:t xml:space="preserve"> absolute discretion</w:t>
      </w:r>
      <w:r w:rsidR="00850F72">
        <w:rPr>
          <w:rFonts w:asciiTheme="minorHAnsi" w:hAnsiTheme="minorHAnsi" w:cstheme="minorHAnsi"/>
        </w:rPr>
        <w:t>.</w:t>
      </w:r>
    </w:p>
    <w:p w14:paraId="5FF467DC" w14:textId="77777777" w:rsidR="00F71BDD" w:rsidRPr="00980E06" w:rsidRDefault="00F71BDD" w:rsidP="00946102">
      <w:pPr>
        <w:keepNext/>
        <w:autoSpaceDN/>
        <w:spacing w:after="0" w:line="240" w:lineRule="auto"/>
        <w:textAlignment w:val="auto"/>
        <w:rPr>
          <w:rFonts w:asciiTheme="minorHAnsi" w:hAnsiTheme="minorHAnsi" w:cstheme="minorHAnsi"/>
          <w:szCs w:val="24"/>
        </w:rPr>
      </w:pPr>
    </w:p>
    <w:p w14:paraId="1FA38F4F" w14:textId="4B1CEBBD" w:rsidR="00BC7AEC" w:rsidRPr="00946102" w:rsidRDefault="00BC7AEC" w:rsidP="00946102">
      <w:pPr>
        <w:pStyle w:val="Heading20"/>
        <w:spacing w:line="240" w:lineRule="auto"/>
        <w:ind w:left="714" w:hanging="357"/>
        <w:rPr>
          <w:sz w:val="24"/>
          <w:szCs w:val="24"/>
        </w:rPr>
      </w:pPr>
      <w:r w:rsidRPr="00946102">
        <w:rPr>
          <w:sz w:val="24"/>
          <w:szCs w:val="24"/>
        </w:rPr>
        <w:t>Responsibility to Submit a Complete Tender</w:t>
      </w:r>
    </w:p>
    <w:p w14:paraId="60BD7CA6" w14:textId="3E7D3DFA" w:rsidR="00BC7AEC" w:rsidRDefault="00BC7AEC" w:rsidP="00195833">
      <w:pPr>
        <w:pStyle w:val="ListParagraph"/>
        <w:numPr>
          <w:ilvl w:val="1"/>
          <w:numId w:val="21"/>
        </w:numPr>
        <w:spacing w:line="245" w:lineRule="auto"/>
        <w:ind w:left="1037" w:hanging="680"/>
        <w:rPr>
          <w:rFonts w:asciiTheme="minorHAnsi" w:hAnsiTheme="minorHAnsi" w:cstheme="minorHAnsi"/>
        </w:rPr>
      </w:pPr>
      <w:r w:rsidRPr="00946102">
        <w:rPr>
          <w:rFonts w:asciiTheme="minorHAnsi" w:hAnsiTheme="minorHAnsi" w:cstheme="minorHAnsi"/>
        </w:rPr>
        <w:t xml:space="preserve">It is the </w:t>
      </w:r>
      <w:r w:rsidR="000A74BB">
        <w:rPr>
          <w:rFonts w:asciiTheme="minorHAnsi" w:hAnsiTheme="minorHAnsi" w:cstheme="minorHAnsi"/>
        </w:rPr>
        <w:t>Potential Providers</w:t>
      </w:r>
      <w:r w:rsidRPr="00946102">
        <w:rPr>
          <w:rFonts w:asciiTheme="minorHAnsi" w:hAnsiTheme="minorHAnsi" w:cstheme="minorHAnsi"/>
        </w:rPr>
        <w:t xml:space="preserve"> responsibility to ensure that their submitted tender is complete, prepared and submitted in accordance with the instructions contained herein, and signed and dated where required. </w:t>
      </w:r>
      <w:r w:rsidR="00A06D49" w:rsidRPr="00946102">
        <w:rPr>
          <w:rFonts w:asciiTheme="minorHAnsi" w:hAnsiTheme="minorHAnsi" w:cstheme="minorHAnsi"/>
        </w:rPr>
        <w:t xml:space="preserve">We </w:t>
      </w:r>
      <w:r w:rsidRPr="00946102">
        <w:rPr>
          <w:rFonts w:asciiTheme="minorHAnsi" w:hAnsiTheme="minorHAnsi" w:cstheme="minorHAnsi"/>
        </w:rPr>
        <w:t xml:space="preserve">are not obliged to consider any tender which is incomplete or not prepared or submitted in accordance with </w:t>
      </w:r>
      <w:r w:rsidR="000A74BB">
        <w:rPr>
          <w:rFonts w:asciiTheme="minorHAnsi" w:hAnsiTheme="minorHAnsi" w:cstheme="minorHAnsi"/>
        </w:rPr>
        <w:t>such</w:t>
      </w:r>
      <w:r w:rsidRPr="00946102">
        <w:rPr>
          <w:rFonts w:asciiTheme="minorHAnsi" w:hAnsiTheme="minorHAnsi" w:cstheme="minorHAnsi"/>
        </w:rPr>
        <w:t xml:space="preserve"> instructions, but at </w:t>
      </w:r>
      <w:r w:rsidR="00A06D49" w:rsidRPr="00946102">
        <w:rPr>
          <w:rFonts w:asciiTheme="minorHAnsi" w:hAnsiTheme="minorHAnsi" w:cstheme="minorHAnsi"/>
        </w:rPr>
        <w:t xml:space="preserve">our </w:t>
      </w:r>
      <w:r w:rsidRPr="00946102">
        <w:rPr>
          <w:rFonts w:asciiTheme="minorHAnsi" w:hAnsiTheme="minorHAnsi" w:cstheme="minorHAnsi"/>
        </w:rPr>
        <w:t xml:space="preserve">sole discretion </w:t>
      </w:r>
      <w:r w:rsidR="00A06D49" w:rsidRPr="00946102">
        <w:rPr>
          <w:rFonts w:asciiTheme="minorHAnsi" w:hAnsiTheme="minorHAnsi" w:cstheme="minorHAnsi"/>
        </w:rPr>
        <w:t xml:space="preserve">we </w:t>
      </w:r>
      <w:r w:rsidRPr="00946102">
        <w:rPr>
          <w:rFonts w:asciiTheme="minorHAnsi" w:hAnsiTheme="minorHAnsi" w:cstheme="minorHAnsi"/>
        </w:rPr>
        <w:t xml:space="preserve">may offer a </w:t>
      </w:r>
      <w:r w:rsidR="000A74BB">
        <w:rPr>
          <w:rFonts w:asciiTheme="minorHAnsi" w:hAnsiTheme="minorHAnsi" w:cstheme="minorHAnsi"/>
        </w:rPr>
        <w:t>Potential Provider</w:t>
      </w:r>
      <w:r w:rsidRPr="00946102">
        <w:rPr>
          <w:rFonts w:asciiTheme="minorHAnsi" w:hAnsiTheme="minorHAnsi" w:cstheme="minorHAnsi"/>
        </w:rPr>
        <w:t xml:space="preserve"> who submits such a tender</w:t>
      </w:r>
      <w:r w:rsidR="00B534A8">
        <w:rPr>
          <w:rFonts w:asciiTheme="minorHAnsi" w:hAnsiTheme="minorHAnsi" w:cstheme="minorHAnsi"/>
        </w:rPr>
        <w:t xml:space="preserve">, the </w:t>
      </w:r>
      <w:r w:rsidRPr="00946102">
        <w:rPr>
          <w:rFonts w:asciiTheme="minorHAnsi" w:hAnsiTheme="minorHAnsi" w:cstheme="minorHAnsi"/>
        </w:rPr>
        <w:t xml:space="preserve">opportunity to remedy the omission before </w:t>
      </w:r>
      <w:r w:rsidR="0017364C">
        <w:rPr>
          <w:rFonts w:asciiTheme="minorHAnsi" w:hAnsiTheme="minorHAnsi" w:cstheme="minorHAnsi"/>
        </w:rPr>
        <w:t xml:space="preserve">the </w:t>
      </w:r>
      <w:r w:rsidRPr="00946102">
        <w:rPr>
          <w:rFonts w:asciiTheme="minorHAnsi" w:hAnsiTheme="minorHAnsi" w:cstheme="minorHAnsi"/>
        </w:rPr>
        <w:t xml:space="preserve">evaluation </w:t>
      </w:r>
      <w:r w:rsidR="0017364C">
        <w:rPr>
          <w:rFonts w:asciiTheme="minorHAnsi" w:hAnsiTheme="minorHAnsi" w:cstheme="minorHAnsi"/>
        </w:rPr>
        <w:t xml:space="preserve">stage </w:t>
      </w:r>
      <w:r w:rsidRPr="00946102">
        <w:rPr>
          <w:rFonts w:asciiTheme="minorHAnsi" w:hAnsiTheme="minorHAnsi" w:cstheme="minorHAnsi"/>
        </w:rPr>
        <w:t xml:space="preserve">of the tender </w:t>
      </w:r>
      <w:r w:rsidR="0017364C">
        <w:rPr>
          <w:rFonts w:asciiTheme="minorHAnsi" w:hAnsiTheme="minorHAnsi" w:cstheme="minorHAnsi"/>
        </w:rPr>
        <w:t>commence (</w:t>
      </w:r>
      <w:r w:rsidRPr="00946102">
        <w:rPr>
          <w:rFonts w:asciiTheme="minorHAnsi" w:hAnsiTheme="minorHAnsi" w:cstheme="minorHAnsi"/>
        </w:rPr>
        <w:t xml:space="preserve">provided that in </w:t>
      </w:r>
      <w:r w:rsidR="00A06D49" w:rsidRPr="00946102">
        <w:rPr>
          <w:rFonts w:asciiTheme="minorHAnsi" w:hAnsiTheme="minorHAnsi" w:cstheme="minorHAnsi"/>
        </w:rPr>
        <w:t xml:space="preserve">our </w:t>
      </w:r>
      <w:r w:rsidRPr="00946102">
        <w:rPr>
          <w:rFonts w:asciiTheme="minorHAnsi" w:hAnsiTheme="minorHAnsi" w:cstheme="minorHAnsi"/>
        </w:rPr>
        <w:t>judgement this does not adversely affect the integrity and fairness of the tender exercise</w:t>
      </w:r>
      <w:r w:rsidR="0017364C">
        <w:rPr>
          <w:rFonts w:asciiTheme="minorHAnsi" w:hAnsiTheme="minorHAnsi" w:cstheme="minorHAnsi"/>
        </w:rPr>
        <w:t>)</w:t>
      </w:r>
      <w:r w:rsidRPr="00946102">
        <w:rPr>
          <w:rFonts w:asciiTheme="minorHAnsi" w:hAnsiTheme="minorHAnsi" w:cstheme="minorHAnsi"/>
        </w:rPr>
        <w:t>.</w:t>
      </w:r>
    </w:p>
    <w:p w14:paraId="65BF71F1" w14:textId="77777777" w:rsidR="0017364C" w:rsidRPr="0017364C" w:rsidRDefault="0017364C" w:rsidP="0017364C">
      <w:pPr>
        <w:spacing w:after="0" w:line="245" w:lineRule="auto"/>
        <w:rPr>
          <w:rFonts w:asciiTheme="minorHAnsi" w:hAnsiTheme="minorHAnsi" w:cstheme="minorHAnsi"/>
        </w:rPr>
      </w:pPr>
    </w:p>
    <w:p w14:paraId="6063D9EC" w14:textId="77777777" w:rsidR="00BC7AEC" w:rsidRPr="0017364C" w:rsidRDefault="00BC7AEC" w:rsidP="0017364C">
      <w:pPr>
        <w:pStyle w:val="Heading20"/>
        <w:spacing w:line="250" w:lineRule="auto"/>
        <w:ind w:left="714" w:hanging="357"/>
        <w:rPr>
          <w:sz w:val="24"/>
          <w:szCs w:val="24"/>
        </w:rPr>
      </w:pPr>
      <w:r w:rsidRPr="0017364C">
        <w:rPr>
          <w:sz w:val="24"/>
          <w:szCs w:val="24"/>
        </w:rPr>
        <w:t>Bid Costs</w:t>
      </w:r>
    </w:p>
    <w:p w14:paraId="227A5B6D" w14:textId="6B00C606" w:rsidR="00533A5F" w:rsidRDefault="00533A5F" w:rsidP="00195833">
      <w:pPr>
        <w:pStyle w:val="Heading20"/>
        <w:numPr>
          <w:ilvl w:val="1"/>
          <w:numId w:val="21"/>
        </w:numPr>
        <w:spacing w:after="0" w:line="250" w:lineRule="auto"/>
        <w:ind w:left="1037" w:hanging="680"/>
        <w:rPr>
          <w:rFonts w:asciiTheme="minorHAnsi" w:hAnsiTheme="minorHAnsi" w:cstheme="minorHAnsi"/>
          <w:color w:val="auto"/>
          <w:sz w:val="24"/>
        </w:rPr>
      </w:pPr>
      <w:r w:rsidRPr="00533A5F">
        <w:rPr>
          <w:rFonts w:asciiTheme="minorHAnsi" w:hAnsiTheme="minorHAnsi" w:cstheme="minorHAnsi"/>
          <w:color w:val="auto"/>
          <w:sz w:val="24"/>
        </w:rPr>
        <w:t xml:space="preserve">Potential Providers agree and acknowledge that </w:t>
      </w:r>
      <w:r>
        <w:rPr>
          <w:rFonts w:asciiTheme="minorHAnsi" w:hAnsiTheme="minorHAnsi" w:cstheme="minorHAnsi"/>
          <w:color w:val="auto"/>
          <w:sz w:val="24"/>
        </w:rPr>
        <w:t>we</w:t>
      </w:r>
      <w:r w:rsidRPr="00533A5F">
        <w:rPr>
          <w:rFonts w:asciiTheme="minorHAnsi" w:hAnsiTheme="minorHAnsi" w:cstheme="minorHAnsi"/>
          <w:color w:val="auto"/>
          <w:sz w:val="24"/>
        </w:rPr>
        <w:t xml:space="preserve"> will not be liable for any costs, expenditure, work, or effort incurred in association with submitting a tender in accordance with this ITT. This will include if </w:t>
      </w:r>
      <w:r w:rsidR="000B0ABD">
        <w:rPr>
          <w:rFonts w:asciiTheme="minorHAnsi" w:hAnsiTheme="minorHAnsi" w:cstheme="minorHAnsi"/>
          <w:color w:val="auto"/>
          <w:sz w:val="24"/>
        </w:rPr>
        <w:t>any stage of the procurement</w:t>
      </w:r>
      <w:r w:rsidRPr="00533A5F">
        <w:rPr>
          <w:rFonts w:asciiTheme="minorHAnsi" w:hAnsiTheme="minorHAnsi" w:cstheme="minorHAnsi"/>
          <w:color w:val="auto"/>
          <w:sz w:val="24"/>
        </w:rPr>
        <w:t xml:space="preserve"> process is delayed, withdrawn/terminated, or amended by Social Work England.</w:t>
      </w:r>
    </w:p>
    <w:p w14:paraId="17B9CCD1" w14:textId="77777777" w:rsidR="000B0ABD" w:rsidRPr="000B0ABD" w:rsidRDefault="000B0ABD" w:rsidP="000B0ABD">
      <w:pPr>
        <w:spacing w:after="0" w:line="250" w:lineRule="auto"/>
      </w:pPr>
    </w:p>
    <w:p w14:paraId="74ACA40F" w14:textId="2494A312" w:rsidR="00BC7AEC" w:rsidRPr="00980E06" w:rsidRDefault="00552434" w:rsidP="00195833">
      <w:pPr>
        <w:pStyle w:val="Heading20"/>
        <w:numPr>
          <w:ilvl w:val="0"/>
          <w:numId w:val="21"/>
        </w:numPr>
        <w:spacing w:line="250" w:lineRule="auto"/>
        <w:ind w:left="714" w:hanging="357"/>
      </w:pPr>
      <w:r>
        <w:lastRenderedPageBreak/>
        <w:t xml:space="preserve"> </w:t>
      </w:r>
      <w:r w:rsidR="00BC7AEC" w:rsidRPr="00980E06">
        <w:t>Social Work England’s Rights</w:t>
      </w:r>
    </w:p>
    <w:p w14:paraId="4741D463" w14:textId="77777777" w:rsidR="00F041F0" w:rsidRDefault="00A06D49" w:rsidP="00195833">
      <w:pPr>
        <w:pStyle w:val="ListParagraph"/>
        <w:numPr>
          <w:ilvl w:val="1"/>
          <w:numId w:val="21"/>
        </w:numPr>
        <w:spacing w:after="120"/>
        <w:ind w:left="1037" w:hanging="680"/>
        <w:rPr>
          <w:rFonts w:asciiTheme="minorHAnsi" w:hAnsiTheme="minorHAnsi" w:cstheme="minorHAnsi"/>
        </w:rPr>
      </w:pPr>
      <w:r w:rsidRPr="005C5C50">
        <w:rPr>
          <w:rFonts w:asciiTheme="minorHAnsi" w:hAnsiTheme="minorHAnsi" w:cstheme="minorHAnsi"/>
        </w:rPr>
        <w:t xml:space="preserve">We </w:t>
      </w:r>
      <w:r w:rsidR="008D5A72" w:rsidRPr="005C5C50">
        <w:rPr>
          <w:rFonts w:asciiTheme="minorHAnsi" w:hAnsiTheme="minorHAnsi" w:cstheme="minorHAnsi"/>
        </w:rPr>
        <w:t>reserve the right to</w:t>
      </w:r>
      <w:r w:rsidR="000B42C5" w:rsidRPr="005C5C50">
        <w:rPr>
          <w:rFonts w:asciiTheme="minorHAnsi" w:hAnsiTheme="minorHAnsi" w:cstheme="minorHAnsi"/>
        </w:rPr>
        <w:t>:</w:t>
      </w:r>
      <w:r w:rsidR="008D5A72" w:rsidRPr="005C5C50">
        <w:rPr>
          <w:rFonts w:asciiTheme="minorHAnsi" w:hAnsiTheme="minorHAnsi" w:cstheme="minorHAnsi"/>
        </w:rPr>
        <w:t xml:space="preserve"> </w:t>
      </w:r>
    </w:p>
    <w:p w14:paraId="3B42BD15" w14:textId="185FF5B8" w:rsidR="00841505" w:rsidRDefault="000B42C5" w:rsidP="00195833">
      <w:pPr>
        <w:pStyle w:val="ListParagraph"/>
        <w:numPr>
          <w:ilvl w:val="2"/>
          <w:numId w:val="21"/>
        </w:numPr>
        <w:spacing w:after="120"/>
        <w:ind w:left="1871" w:hanging="794"/>
        <w:rPr>
          <w:rFonts w:asciiTheme="minorHAnsi" w:hAnsiTheme="minorHAnsi" w:cstheme="minorHAnsi"/>
        </w:rPr>
      </w:pPr>
      <w:r w:rsidRPr="00F041F0">
        <w:rPr>
          <w:rFonts w:asciiTheme="minorHAnsi" w:hAnsiTheme="minorHAnsi" w:cstheme="minorHAnsi"/>
        </w:rPr>
        <w:t>s</w:t>
      </w:r>
      <w:r w:rsidR="00BC7AEC" w:rsidRPr="00F041F0">
        <w:rPr>
          <w:rFonts w:asciiTheme="minorHAnsi" w:hAnsiTheme="minorHAnsi" w:cstheme="minorHAnsi"/>
        </w:rPr>
        <w:t xml:space="preserve">eek additional information or clarification from </w:t>
      </w:r>
      <w:r w:rsidR="00F041F0">
        <w:rPr>
          <w:rFonts w:asciiTheme="minorHAnsi" w:hAnsiTheme="minorHAnsi" w:cstheme="minorHAnsi"/>
        </w:rPr>
        <w:t>Potential Providers</w:t>
      </w:r>
      <w:r w:rsidR="00BC7AEC" w:rsidRPr="00F041F0">
        <w:rPr>
          <w:rFonts w:asciiTheme="minorHAnsi" w:hAnsiTheme="minorHAnsi" w:cstheme="minorHAnsi"/>
        </w:rPr>
        <w:t xml:space="preserve"> at any time during the tender process</w:t>
      </w:r>
      <w:r w:rsidRPr="00F041F0">
        <w:rPr>
          <w:rFonts w:asciiTheme="minorHAnsi" w:hAnsiTheme="minorHAnsi" w:cstheme="minorHAnsi"/>
        </w:rPr>
        <w:t>;</w:t>
      </w:r>
    </w:p>
    <w:p w14:paraId="3462594E" w14:textId="4D56A51C" w:rsidR="00FB3FA7" w:rsidRDefault="00FB3FA7" w:rsidP="00195833">
      <w:pPr>
        <w:pStyle w:val="ListParagraph"/>
        <w:numPr>
          <w:ilvl w:val="2"/>
          <w:numId w:val="21"/>
        </w:numPr>
        <w:spacing w:after="120"/>
        <w:ind w:left="1871" w:hanging="794"/>
        <w:rPr>
          <w:rFonts w:asciiTheme="minorHAnsi" w:hAnsiTheme="minorHAnsi" w:cstheme="minorHAnsi"/>
        </w:rPr>
      </w:pPr>
      <w:r>
        <w:rPr>
          <w:rFonts w:asciiTheme="minorHAnsi" w:hAnsiTheme="minorHAnsi" w:cstheme="minorHAnsi"/>
        </w:rPr>
        <w:t xml:space="preserve">conduct </w:t>
      </w:r>
      <w:r w:rsidR="00504215">
        <w:rPr>
          <w:rFonts w:asciiTheme="minorHAnsi" w:hAnsiTheme="minorHAnsi" w:cstheme="minorHAnsi"/>
        </w:rPr>
        <w:t xml:space="preserve">an interview process following the initial desktop </w:t>
      </w:r>
      <w:r w:rsidR="00FD5DB3">
        <w:rPr>
          <w:rFonts w:asciiTheme="minorHAnsi" w:hAnsiTheme="minorHAnsi" w:cstheme="minorHAnsi"/>
        </w:rPr>
        <w:t>evaluation</w:t>
      </w:r>
      <w:r w:rsidR="00504215">
        <w:rPr>
          <w:rFonts w:asciiTheme="minorHAnsi" w:hAnsiTheme="minorHAnsi" w:cstheme="minorHAnsi"/>
        </w:rPr>
        <w:t xml:space="preserve">, as required, and </w:t>
      </w:r>
      <w:r w:rsidR="00FD5DB3">
        <w:rPr>
          <w:rFonts w:asciiTheme="minorHAnsi" w:hAnsiTheme="minorHAnsi" w:cstheme="minorHAnsi"/>
        </w:rPr>
        <w:t>at our absolute sole discretion;</w:t>
      </w:r>
    </w:p>
    <w:p w14:paraId="625AE823" w14:textId="42583F5A" w:rsidR="00FD5DB3" w:rsidRDefault="00FD5DB3" w:rsidP="00195833">
      <w:pPr>
        <w:pStyle w:val="ListParagraph"/>
        <w:numPr>
          <w:ilvl w:val="2"/>
          <w:numId w:val="21"/>
        </w:numPr>
        <w:spacing w:after="120"/>
        <w:ind w:left="1871" w:hanging="794"/>
        <w:rPr>
          <w:rFonts w:asciiTheme="minorHAnsi" w:hAnsiTheme="minorHAnsi" w:cstheme="minorHAnsi"/>
        </w:rPr>
      </w:pPr>
      <w:r>
        <w:rPr>
          <w:rFonts w:asciiTheme="minorHAnsi" w:hAnsiTheme="minorHAnsi" w:cstheme="minorHAnsi"/>
        </w:rPr>
        <w:t xml:space="preserve">choose not to invite any Potential Provider to the interview stage, if their score is equal to or lower than 60% at desktop evaluation; </w:t>
      </w:r>
    </w:p>
    <w:p w14:paraId="0C368973" w14:textId="77777777" w:rsidR="006E1A56" w:rsidRDefault="000B42C5" w:rsidP="00195833">
      <w:pPr>
        <w:pStyle w:val="ListParagraph"/>
        <w:numPr>
          <w:ilvl w:val="2"/>
          <w:numId w:val="21"/>
        </w:numPr>
        <w:spacing w:after="120"/>
        <w:ind w:left="1871" w:hanging="794"/>
        <w:rPr>
          <w:rFonts w:asciiTheme="minorHAnsi" w:hAnsiTheme="minorHAnsi" w:cstheme="minorHAnsi"/>
        </w:rPr>
      </w:pPr>
      <w:r w:rsidRPr="00841505">
        <w:rPr>
          <w:rFonts w:asciiTheme="minorHAnsi" w:hAnsiTheme="minorHAnsi" w:cstheme="minorHAnsi"/>
        </w:rPr>
        <w:t>d</w:t>
      </w:r>
      <w:r w:rsidR="00BC7AEC" w:rsidRPr="00841505">
        <w:rPr>
          <w:rFonts w:asciiTheme="minorHAnsi" w:hAnsiTheme="minorHAnsi" w:cstheme="minorHAnsi"/>
        </w:rPr>
        <w:t xml:space="preserve">isqualify any </w:t>
      </w:r>
      <w:r w:rsidR="00841505">
        <w:rPr>
          <w:rFonts w:asciiTheme="minorHAnsi" w:hAnsiTheme="minorHAnsi" w:cstheme="minorHAnsi"/>
        </w:rPr>
        <w:t>Potential Provider</w:t>
      </w:r>
      <w:r w:rsidR="00BC7AEC" w:rsidRPr="00841505">
        <w:rPr>
          <w:rFonts w:asciiTheme="minorHAnsi" w:hAnsiTheme="minorHAnsi" w:cstheme="minorHAnsi"/>
        </w:rPr>
        <w:t xml:space="preserve"> </w:t>
      </w:r>
      <w:r w:rsidR="006E1A56">
        <w:rPr>
          <w:rFonts w:asciiTheme="minorHAnsi" w:hAnsiTheme="minorHAnsi" w:cstheme="minorHAnsi"/>
        </w:rPr>
        <w:t xml:space="preserve">whose tender submission is deemed non-compliant </w:t>
      </w:r>
      <w:r w:rsidR="00BC7AEC" w:rsidRPr="00841505">
        <w:rPr>
          <w:rFonts w:asciiTheme="minorHAnsi" w:hAnsiTheme="minorHAnsi" w:cstheme="minorHAnsi"/>
        </w:rPr>
        <w:t xml:space="preserve">in accordance with the instructions given in this </w:t>
      </w:r>
      <w:r w:rsidR="006E1A56">
        <w:rPr>
          <w:rFonts w:asciiTheme="minorHAnsi" w:hAnsiTheme="minorHAnsi" w:cstheme="minorHAnsi"/>
        </w:rPr>
        <w:t>ITT</w:t>
      </w:r>
      <w:r w:rsidRPr="00841505">
        <w:rPr>
          <w:rFonts w:asciiTheme="minorHAnsi" w:hAnsiTheme="minorHAnsi" w:cstheme="minorHAnsi"/>
        </w:rPr>
        <w:t>;</w:t>
      </w:r>
    </w:p>
    <w:p w14:paraId="6E69D60D" w14:textId="77777777" w:rsidR="00CB4FE5" w:rsidRDefault="000B42C5" w:rsidP="00195833">
      <w:pPr>
        <w:pStyle w:val="ListParagraph"/>
        <w:numPr>
          <w:ilvl w:val="2"/>
          <w:numId w:val="21"/>
        </w:numPr>
        <w:spacing w:after="120"/>
        <w:ind w:left="1871" w:hanging="794"/>
        <w:rPr>
          <w:rFonts w:asciiTheme="minorHAnsi" w:hAnsiTheme="minorHAnsi" w:cstheme="minorHAnsi"/>
        </w:rPr>
      </w:pPr>
      <w:r w:rsidRPr="006E1A56">
        <w:rPr>
          <w:rFonts w:asciiTheme="minorHAnsi" w:hAnsiTheme="minorHAnsi" w:cstheme="minorHAnsi"/>
        </w:rPr>
        <w:t>d</w:t>
      </w:r>
      <w:r w:rsidR="00BC7AEC" w:rsidRPr="006E1A56">
        <w:rPr>
          <w:rFonts w:asciiTheme="minorHAnsi" w:hAnsiTheme="minorHAnsi" w:cstheme="minorHAnsi"/>
        </w:rPr>
        <w:t xml:space="preserve">isqualify any </w:t>
      </w:r>
      <w:r w:rsidR="006E1A56" w:rsidRPr="006E1A56">
        <w:rPr>
          <w:rFonts w:asciiTheme="minorHAnsi" w:hAnsiTheme="minorHAnsi" w:cstheme="minorHAnsi"/>
        </w:rPr>
        <w:t>Potential Provider</w:t>
      </w:r>
      <w:r w:rsidR="00BC7AEC" w:rsidRPr="006E1A56">
        <w:rPr>
          <w:rFonts w:asciiTheme="minorHAnsi" w:hAnsiTheme="minorHAnsi" w:cstheme="minorHAnsi"/>
        </w:rPr>
        <w:t xml:space="preserve"> that is guilty of serious misrepresentation in relation to its tender</w:t>
      </w:r>
      <w:r w:rsidR="006E1A56">
        <w:rPr>
          <w:rFonts w:asciiTheme="minorHAnsi" w:hAnsiTheme="minorHAnsi" w:cstheme="minorHAnsi"/>
        </w:rPr>
        <w:t xml:space="preserve"> submission (or any part of the overall</w:t>
      </w:r>
      <w:r w:rsidR="00BC7AEC" w:rsidRPr="006E1A56">
        <w:rPr>
          <w:rFonts w:asciiTheme="minorHAnsi" w:hAnsiTheme="minorHAnsi" w:cstheme="minorHAnsi"/>
        </w:rPr>
        <w:t xml:space="preserve"> procurement process</w:t>
      </w:r>
      <w:r w:rsidR="006E1A56">
        <w:rPr>
          <w:rFonts w:asciiTheme="minorHAnsi" w:hAnsiTheme="minorHAnsi" w:cstheme="minorHAnsi"/>
        </w:rPr>
        <w:t>)</w:t>
      </w:r>
      <w:r w:rsidRPr="006E1A56">
        <w:rPr>
          <w:rFonts w:asciiTheme="minorHAnsi" w:hAnsiTheme="minorHAnsi" w:cstheme="minorHAnsi"/>
        </w:rPr>
        <w:t>;</w:t>
      </w:r>
    </w:p>
    <w:p w14:paraId="122CE2D1" w14:textId="77777777" w:rsidR="00CB4FE5" w:rsidRDefault="006E1A56" w:rsidP="00195833">
      <w:pPr>
        <w:pStyle w:val="ListParagraph"/>
        <w:numPr>
          <w:ilvl w:val="2"/>
          <w:numId w:val="21"/>
        </w:numPr>
        <w:spacing w:after="120"/>
        <w:ind w:left="1871" w:hanging="794"/>
        <w:rPr>
          <w:rFonts w:asciiTheme="minorHAnsi" w:hAnsiTheme="minorHAnsi" w:cstheme="minorHAnsi"/>
        </w:rPr>
      </w:pPr>
      <w:r w:rsidRPr="00CB4FE5">
        <w:rPr>
          <w:rFonts w:asciiTheme="minorHAnsi" w:hAnsiTheme="minorHAnsi" w:cstheme="minorHAnsi"/>
        </w:rPr>
        <w:t xml:space="preserve">amend, clarify, add to, or </w:t>
      </w:r>
      <w:r w:rsidR="000B42C5" w:rsidRPr="00CB4FE5">
        <w:rPr>
          <w:rFonts w:asciiTheme="minorHAnsi" w:hAnsiTheme="minorHAnsi" w:cstheme="minorHAnsi"/>
        </w:rPr>
        <w:t>w</w:t>
      </w:r>
      <w:r w:rsidR="00BC7AEC" w:rsidRPr="00CB4FE5">
        <w:rPr>
          <w:rFonts w:asciiTheme="minorHAnsi" w:hAnsiTheme="minorHAnsi" w:cstheme="minorHAnsi"/>
        </w:rPr>
        <w:t xml:space="preserve">ithdraw </w:t>
      </w:r>
      <w:r w:rsidR="004D2778" w:rsidRPr="00CB4FE5">
        <w:rPr>
          <w:rFonts w:asciiTheme="minorHAnsi" w:hAnsiTheme="minorHAnsi" w:cstheme="minorHAnsi"/>
        </w:rPr>
        <w:t>all or any part of this ITT</w:t>
      </w:r>
      <w:r w:rsidR="00BC7AEC" w:rsidRPr="00CB4FE5">
        <w:rPr>
          <w:rFonts w:asciiTheme="minorHAnsi" w:hAnsiTheme="minorHAnsi" w:cstheme="minorHAnsi"/>
        </w:rPr>
        <w:t xml:space="preserve"> at any time, and to re-invite </w:t>
      </w:r>
      <w:r w:rsidR="004D2778" w:rsidRPr="00CB4FE5">
        <w:rPr>
          <w:rFonts w:asciiTheme="minorHAnsi" w:hAnsiTheme="minorHAnsi" w:cstheme="minorHAnsi"/>
        </w:rPr>
        <w:t>Potential Provider</w:t>
      </w:r>
      <w:r w:rsidR="00B71CFE" w:rsidRPr="00CB4FE5">
        <w:rPr>
          <w:rFonts w:asciiTheme="minorHAnsi" w:hAnsiTheme="minorHAnsi" w:cstheme="minorHAnsi"/>
        </w:rPr>
        <w:t xml:space="preserve">s to re-submit bids on the same or any other </w:t>
      </w:r>
      <w:r w:rsidR="00BC7AEC" w:rsidRPr="00CB4FE5">
        <w:rPr>
          <w:rFonts w:asciiTheme="minorHAnsi" w:hAnsiTheme="minorHAnsi" w:cstheme="minorHAnsi"/>
        </w:rPr>
        <w:t>alternative basis</w:t>
      </w:r>
      <w:r w:rsidR="000B42C5" w:rsidRPr="00CB4FE5">
        <w:rPr>
          <w:rFonts w:asciiTheme="minorHAnsi" w:hAnsiTheme="minorHAnsi" w:cstheme="minorHAnsi"/>
        </w:rPr>
        <w:t>;</w:t>
      </w:r>
    </w:p>
    <w:p w14:paraId="434402DC" w14:textId="77777777" w:rsidR="00CB4FE5" w:rsidRDefault="000B42C5" w:rsidP="00195833">
      <w:pPr>
        <w:pStyle w:val="ListParagraph"/>
        <w:numPr>
          <w:ilvl w:val="2"/>
          <w:numId w:val="21"/>
        </w:numPr>
        <w:spacing w:after="120"/>
        <w:ind w:left="1871" w:hanging="794"/>
        <w:rPr>
          <w:rFonts w:asciiTheme="minorHAnsi" w:hAnsiTheme="minorHAnsi" w:cstheme="minorHAnsi"/>
        </w:rPr>
      </w:pPr>
      <w:r w:rsidRPr="00CB4FE5">
        <w:rPr>
          <w:rFonts w:asciiTheme="minorHAnsi" w:hAnsiTheme="minorHAnsi" w:cstheme="minorHAnsi"/>
        </w:rPr>
        <w:t>c</w:t>
      </w:r>
      <w:r w:rsidR="00BC7AEC" w:rsidRPr="00CB4FE5">
        <w:rPr>
          <w:rFonts w:asciiTheme="minorHAnsi" w:hAnsiTheme="minorHAnsi" w:cstheme="minorHAnsi"/>
        </w:rPr>
        <w:t xml:space="preserve">hoose not to award any contract </w:t>
      </w:r>
      <w:r w:rsidR="002D4CB4" w:rsidRPr="00CB4FE5">
        <w:rPr>
          <w:rFonts w:asciiTheme="minorHAnsi" w:hAnsiTheme="minorHAnsi" w:cstheme="minorHAnsi"/>
        </w:rPr>
        <w:t>for some or all of the goods and/or services (as applicable) for which Potential Providers are invited</w:t>
      </w:r>
      <w:r w:rsidRPr="00CB4FE5">
        <w:rPr>
          <w:rFonts w:asciiTheme="minorHAnsi" w:hAnsiTheme="minorHAnsi" w:cstheme="minorHAnsi"/>
        </w:rPr>
        <w:t>;</w:t>
      </w:r>
    </w:p>
    <w:p w14:paraId="4BA8AFEB" w14:textId="77777777" w:rsidR="00CB4FE5" w:rsidRDefault="003D0CF5" w:rsidP="00195833">
      <w:pPr>
        <w:pStyle w:val="ListParagraph"/>
        <w:numPr>
          <w:ilvl w:val="2"/>
          <w:numId w:val="21"/>
        </w:numPr>
        <w:spacing w:after="120"/>
        <w:ind w:left="1871" w:hanging="794"/>
        <w:rPr>
          <w:rFonts w:asciiTheme="minorHAnsi" w:hAnsiTheme="minorHAnsi" w:cstheme="minorHAnsi"/>
        </w:rPr>
      </w:pPr>
      <w:r w:rsidRPr="00CB4FE5">
        <w:rPr>
          <w:rFonts w:asciiTheme="minorHAnsi" w:hAnsiTheme="minorHAnsi" w:cstheme="minorHAnsi"/>
        </w:rPr>
        <w:t>to cancel all or part of the further competition at any stage at any time (without the award of contract or re-invitation of tender)</w:t>
      </w:r>
      <w:r w:rsidR="000B42C5" w:rsidRPr="00CB4FE5">
        <w:rPr>
          <w:rFonts w:asciiTheme="minorHAnsi" w:hAnsiTheme="minorHAnsi" w:cstheme="minorHAnsi"/>
        </w:rPr>
        <w:t>; and</w:t>
      </w:r>
    </w:p>
    <w:p w14:paraId="4809A3C5" w14:textId="2171B67F" w:rsidR="00994F11" w:rsidRPr="00CB4FE5" w:rsidRDefault="00CB4FE5" w:rsidP="00195833">
      <w:pPr>
        <w:pStyle w:val="ListParagraph"/>
        <w:numPr>
          <w:ilvl w:val="2"/>
          <w:numId w:val="21"/>
        </w:numPr>
        <w:ind w:left="1871" w:hanging="794"/>
        <w:rPr>
          <w:rFonts w:asciiTheme="minorHAnsi" w:hAnsiTheme="minorHAnsi" w:cstheme="minorHAnsi"/>
        </w:rPr>
      </w:pPr>
      <w:r w:rsidRPr="00CB4FE5">
        <w:rPr>
          <w:rFonts w:asciiTheme="minorHAnsi" w:hAnsiTheme="minorHAnsi" w:cstheme="minorHAnsi"/>
        </w:rPr>
        <w:t xml:space="preserve">retain copies of all tender submissions (for a period of 7 years) to satisfy its audit and data retention/handling </w:t>
      </w:r>
      <w:r w:rsidRPr="00C201A8">
        <w:rPr>
          <w:rFonts w:asciiTheme="minorHAnsi" w:hAnsiTheme="minorHAnsi" w:cstheme="minorHAnsi"/>
        </w:rPr>
        <w:t>obligations.</w:t>
      </w:r>
    </w:p>
    <w:p w14:paraId="058415FA" w14:textId="77777777" w:rsidR="00B22BA0" w:rsidRPr="00016081" w:rsidRDefault="00B22BA0" w:rsidP="00016081">
      <w:pPr>
        <w:pStyle w:val="Heading20"/>
        <w:spacing w:after="0" w:line="240" w:lineRule="auto"/>
        <w:rPr>
          <w:sz w:val="24"/>
          <w:szCs w:val="24"/>
        </w:rPr>
      </w:pPr>
    </w:p>
    <w:p w14:paraId="39BC5E7A" w14:textId="270FCF68" w:rsidR="00BC7AEC" w:rsidRPr="00980E06" w:rsidRDefault="00C201A8" w:rsidP="00195833">
      <w:pPr>
        <w:pStyle w:val="Heading20"/>
        <w:numPr>
          <w:ilvl w:val="0"/>
          <w:numId w:val="21"/>
        </w:numPr>
        <w:spacing w:line="250" w:lineRule="auto"/>
        <w:ind w:left="714" w:hanging="357"/>
      </w:pPr>
      <w:r>
        <w:t xml:space="preserve"> </w:t>
      </w:r>
      <w:r w:rsidR="00BC7AEC" w:rsidRPr="00980E06">
        <w:t>Confidentiality and Freedom of Information Act</w:t>
      </w:r>
    </w:p>
    <w:p w14:paraId="009FFD27" w14:textId="008292F8" w:rsidR="00C30B6F" w:rsidRPr="00AB1FF6" w:rsidRDefault="00A26746" w:rsidP="00195833">
      <w:pPr>
        <w:pStyle w:val="Bodysubclause"/>
        <w:numPr>
          <w:ilvl w:val="1"/>
          <w:numId w:val="21"/>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2C4CDD3B" w14:textId="77777777" w:rsidR="00C30B6F" w:rsidRPr="00AB1FF6" w:rsidRDefault="00C30B6F" w:rsidP="00AB1FF6">
      <w:pPr>
        <w:pStyle w:val="Bodysubclause"/>
        <w:suppressAutoHyphens/>
        <w:spacing w:before="0" w:after="0" w:line="245" w:lineRule="auto"/>
        <w:ind w:left="1037" w:hanging="680"/>
        <w:jc w:val="left"/>
        <w:rPr>
          <w:rFonts w:asciiTheme="minorHAnsi" w:hAnsiTheme="minorHAnsi" w:cstheme="minorHAnsi"/>
          <w:sz w:val="24"/>
          <w:szCs w:val="24"/>
        </w:rPr>
      </w:pPr>
    </w:p>
    <w:p w14:paraId="04FB953F" w14:textId="067090A9" w:rsidR="00C30B6F" w:rsidRPr="00AB1FF6" w:rsidRDefault="00BC7AEC" w:rsidP="00195833">
      <w:pPr>
        <w:pStyle w:val="Bodysubclause"/>
        <w:numPr>
          <w:ilvl w:val="1"/>
          <w:numId w:val="21"/>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As a public body, </w:t>
      </w:r>
      <w:r w:rsidR="00A06D49" w:rsidRPr="00AB1FF6">
        <w:rPr>
          <w:rFonts w:asciiTheme="minorHAnsi" w:hAnsiTheme="minorHAnsi" w:cstheme="minorHAnsi"/>
          <w:sz w:val="24"/>
          <w:szCs w:val="24"/>
        </w:rPr>
        <w:t>we are</w:t>
      </w:r>
      <w:r w:rsidRPr="00AB1FF6">
        <w:rPr>
          <w:rFonts w:asciiTheme="minorHAnsi" w:hAnsiTheme="minorHAnsi" w:cstheme="minorHAnsi"/>
          <w:sz w:val="24"/>
          <w:szCs w:val="24"/>
        </w:rPr>
        <w:t xml:space="preserve"> subject to the provisions of the </w:t>
      </w:r>
      <w:hyperlink r:id="rId17" w:history="1">
        <w:r w:rsidRPr="00AB1FF6">
          <w:rPr>
            <w:rStyle w:val="Hyperlink"/>
            <w:rFonts w:asciiTheme="minorHAnsi" w:hAnsiTheme="minorHAnsi" w:cstheme="minorHAnsi"/>
            <w:szCs w:val="24"/>
          </w:rPr>
          <w:t>Freedom of Information Act 2000</w:t>
        </w:r>
      </w:hyperlink>
      <w:r w:rsidRPr="00AB1FF6">
        <w:rPr>
          <w:rFonts w:asciiTheme="minorHAnsi" w:hAnsiTheme="minorHAnsi" w:cstheme="minorHAnsi"/>
          <w:sz w:val="24"/>
          <w:szCs w:val="24"/>
        </w:rPr>
        <w:t xml:space="preserve"> </w:t>
      </w:r>
      <w:r w:rsidR="00D106D5" w:rsidRPr="00AB1FF6">
        <w:rPr>
          <w:rFonts w:asciiTheme="minorHAnsi" w:hAnsiTheme="minorHAnsi" w:cstheme="minorHAnsi"/>
          <w:sz w:val="24"/>
          <w:szCs w:val="24"/>
        </w:rPr>
        <w:t xml:space="preserve">(FOIA) </w:t>
      </w:r>
      <w:r w:rsidRPr="00AB1FF6">
        <w:rPr>
          <w:rFonts w:asciiTheme="minorHAnsi" w:hAnsiTheme="minorHAnsi" w:cstheme="minorHAnsi"/>
          <w:sz w:val="24"/>
          <w:szCs w:val="24"/>
        </w:rPr>
        <w:t>in respect of information it holds (including third-party information). Any member of the public or other interested party may make a request for information</w:t>
      </w:r>
      <w:r w:rsidR="00C30B6F" w:rsidRPr="00AB1FF6">
        <w:rPr>
          <w:rFonts w:asciiTheme="minorHAnsi" w:hAnsiTheme="minorHAnsi" w:cstheme="minorHAnsi"/>
          <w:sz w:val="24"/>
          <w:szCs w:val="24"/>
        </w:rPr>
        <w:t>.</w:t>
      </w:r>
    </w:p>
    <w:p w14:paraId="340D8031" w14:textId="77777777" w:rsidR="00C30B6F" w:rsidRPr="00AB1FF6" w:rsidRDefault="00C30B6F" w:rsidP="00AB1FF6">
      <w:pPr>
        <w:pStyle w:val="Bodysubclause"/>
        <w:suppressAutoHyphens/>
        <w:spacing w:before="0" w:after="0" w:line="245" w:lineRule="auto"/>
        <w:ind w:left="1037" w:hanging="680"/>
        <w:jc w:val="left"/>
        <w:rPr>
          <w:rFonts w:asciiTheme="minorHAnsi" w:hAnsiTheme="minorHAnsi" w:cstheme="minorHAnsi"/>
          <w:sz w:val="24"/>
          <w:szCs w:val="24"/>
        </w:rPr>
      </w:pPr>
    </w:p>
    <w:p w14:paraId="11BE7717" w14:textId="77777777" w:rsidR="00C57D87" w:rsidRPr="00AB1FF6" w:rsidRDefault="00A06D49" w:rsidP="00195833">
      <w:pPr>
        <w:pStyle w:val="Bodysubclause"/>
        <w:numPr>
          <w:ilvl w:val="1"/>
          <w:numId w:val="21"/>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We will </w:t>
      </w:r>
      <w:r w:rsidR="00BC7AEC" w:rsidRPr="00AB1FF6">
        <w:rPr>
          <w:rFonts w:asciiTheme="minorHAnsi" w:hAnsiTheme="minorHAnsi" w:cstheme="minorHAnsi"/>
          <w:sz w:val="24"/>
          <w:szCs w:val="24"/>
        </w:rPr>
        <w:t xml:space="preserve">treat all </w:t>
      </w:r>
      <w:r w:rsidR="00C30B6F" w:rsidRPr="00AB1FF6">
        <w:rPr>
          <w:rFonts w:asciiTheme="minorHAnsi" w:hAnsiTheme="minorHAnsi" w:cstheme="minorHAnsi"/>
          <w:sz w:val="24"/>
          <w:szCs w:val="24"/>
        </w:rPr>
        <w:t>Potential Providers</w:t>
      </w:r>
      <w:r w:rsidR="00BC7AEC" w:rsidRPr="00AB1FF6">
        <w:rPr>
          <w:rFonts w:asciiTheme="minorHAnsi" w:hAnsiTheme="minorHAnsi" w:cstheme="minorHAnsi"/>
          <w:sz w:val="24"/>
          <w:szCs w:val="24"/>
        </w:rPr>
        <w:t>' responses as confidential during the procurement process. Requests for information received following the procurement process shall be considered on a case-by-case basis, applying the principles of the FOIA.</w:t>
      </w:r>
    </w:p>
    <w:p w14:paraId="52EB5FC8" w14:textId="77777777" w:rsidR="00C57D87" w:rsidRPr="00AB1FF6" w:rsidRDefault="00C57D87" w:rsidP="00AB1FF6">
      <w:pPr>
        <w:pStyle w:val="ListParagraph"/>
        <w:ind w:left="1037" w:hanging="680"/>
        <w:rPr>
          <w:rFonts w:asciiTheme="minorHAnsi" w:hAnsiTheme="minorHAnsi" w:cstheme="minorHAnsi"/>
        </w:rPr>
      </w:pPr>
    </w:p>
    <w:p w14:paraId="23152A47" w14:textId="53CBA23C" w:rsidR="00C93AFB" w:rsidRPr="00AB1FF6" w:rsidRDefault="00BC7AEC" w:rsidP="00195833">
      <w:pPr>
        <w:pStyle w:val="Bodysubclause"/>
        <w:numPr>
          <w:ilvl w:val="1"/>
          <w:numId w:val="21"/>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Whi</w:t>
      </w:r>
      <w:r w:rsidR="00A5554E">
        <w:rPr>
          <w:rFonts w:asciiTheme="minorHAnsi" w:hAnsiTheme="minorHAnsi" w:cstheme="minorHAnsi"/>
          <w:sz w:val="24"/>
          <w:szCs w:val="24"/>
        </w:rPr>
        <w:t>lst</w:t>
      </w:r>
      <w:r w:rsidRPr="00AB1FF6">
        <w:rPr>
          <w:rFonts w:asciiTheme="minorHAnsi" w:hAnsiTheme="minorHAnsi" w:cstheme="minorHAnsi"/>
          <w:sz w:val="24"/>
          <w:szCs w:val="24"/>
        </w:rPr>
        <w:t xml:space="preserve"> </w:t>
      </w:r>
      <w:r w:rsidR="00A06D49" w:rsidRPr="00AB1FF6">
        <w:rPr>
          <w:rFonts w:asciiTheme="minorHAnsi" w:hAnsiTheme="minorHAnsi" w:cstheme="minorHAnsi"/>
          <w:sz w:val="24"/>
          <w:szCs w:val="24"/>
        </w:rPr>
        <w:t>we</w:t>
      </w:r>
      <w:r w:rsidRPr="00AB1FF6">
        <w:rPr>
          <w:rFonts w:asciiTheme="minorHAnsi" w:hAnsiTheme="minorHAnsi" w:cstheme="minorHAnsi"/>
          <w:sz w:val="24"/>
          <w:szCs w:val="24"/>
        </w:rPr>
        <w:t xml:space="preserve"> aim to consult with third-</w:t>
      </w:r>
      <w:r w:rsidRPr="00AB1FF6">
        <w:rPr>
          <w:rFonts w:asciiTheme="minorHAnsi" w:hAnsiTheme="minorHAnsi" w:cstheme="minorHAnsi"/>
          <w:color w:val="000000"/>
          <w:sz w:val="24"/>
          <w:szCs w:val="24"/>
        </w:rPr>
        <w:t xml:space="preserve">party providers of information before it is disclosed, </w:t>
      </w:r>
      <w:r w:rsidR="002F729F" w:rsidRPr="00AB1FF6">
        <w:rPr>
          <w:rFonts w:asciiTheme="minorHAnsi" w:hAnsiTheme="minorHAnsi" w:cstheme="minorHAnsi"/>
          <w:color w:val="000000"/>
          <w:sz w:val="24"/>
          <w:szCs w:val="24"/>
        </w:rPr>
        <w:t xml:space="preserve">we </w:t>
      </w:r>
      <w:r w:rsidRPr="00AB1FF6">
        <w:rPr>
          <w:rFonts w:asciiTheme="minorHAnsi" w:hAnsiTheme="minorHAnsi" w:cstheme="minorHAnsi"/>
          <w:color w:val="000000"/>
          <w:sz w:val="24"/>
          <w:szCs w:val="24"/>
        </w:rPr>
        <w:t xml:space="preserve">cannot guarantee that this will be done. Therefore, </w:t>
      </w:r>
      <w:r w:rsidR="002F729F" w:rsidRPr="00AB1FF6">
        <w:rPr>
          <w:rFonts w:asciiTheme="minorHAnsi" w:hAnsiTheme="minorHAnsi" w:cstheme="minorHAnsi"/>
          <w:color w:val="000000"/>
          <w:sz w:val="24"/>
          <w:szCs w:val="24"/>
        </w:rPr>
        <w:t>Potential Providers</w:t>
      </w:r>
      <w:r w:rsidRPr="00AB1FF6">
        <w:rPr>
          <w:rFonts w:asciiTheme="minorHAnsi" w:hAnsiTheme="minorHAnsi" w:cstheme="minorHAnsi"/>
          <w:color w:val="000000"/>
          <w:sz w:val="24"/>
          <w:szCs w:val="24"/>
        </w:rPr>
        <w:t xml:space="preserve"> are responsible for ensuring that any confidential or commercially sensitive information has been clearly identified to </w:t>
      </w:r>
      <w:r w:rsidR="00A06D49" w:rsidRPr="00AB1FF6">
        <w:rPr>
          <w:rFonts w:asciiTheme="minorHAnsi" w:hAnsiTheme="minorHAnsi" w:cstheme="minorHAnsi"/>
          <w:color w:val="000000"/>
          <w:sz w:val="24"/>
          <w:szCs w:val="24"/>
        </w:rPr>
        <w:t xml:space="preserve">us </w:t>
      </w:r>
      <w:r w:rsidRPr="00AB1FF6">
        <w:rPr>
          <w:rFonts w:asciiTheme="minorHAnsi" w:hAnsiTheme="minorHAnsi" w:cstheme="minorHAnsi"/>
          <w:color w:val="000000"/>
          <w:sz w:val="24"/>
          <w:szCs w:val="24"/>
        </w:rPr>
        <w:t xml:space="preserve">in the </w:t>
      </w:r>
      <w:r w:rsidR="00C57D87" w:rsidRPr="00AB1FF6">
        <w:rPr>
          <w:rFonts w:asciiTheme="minorHAnsi" w:hAnsiTheme="minorHAnsi" w:cstheme="minorHAnsi"/>
          <w:color w:val="000000"/>
          <w:sz w:val="24"/>
          <w:szCs w:val="24"/>
        </w:rPr>
        <w:t>Freedom of Information Exclusion Schedule provided in the tender submission document (Part B of this document).</w:t>
      </w:r>
    </w:p>
    <w:p w14:paraId="7E03B8CF" w14:textId="77777777" w:rsidR="00C93AFB" w:rsidRPr="00AB1FF6" w:rsidRDefault="00C93AFB" w:rsidP="00AB1FF6">
      <w:pPr>
        <w:pStyle w:val="ListParagraph"/>
        <w:ind w:left="1037" w:hanging="680"/>
        <w:rPr>
          <w:rFonts w:asciiTheme="minorHAnsi" w:hAnsiTheme="minorHAnsi" w:cstheme="minorHAnsi"/>
        </w:rPr>
      </w:pPr>
    </w:p>
    <w:p w14:paraId="18229C8B" w14:textId="5163F544" w:rsidR="00143ADC" w:rsidRPr="00AB1FF6" w:rsidRDefault="00C93AFB" w:rsidP="00195833">
      <w:pPr>
        <w:pStyle w:val="Bodysubclause"/>
        <w:numPr>
          <w:ilvl w:val="1"/>
          <w:numId w:val="21"/>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lastRenderedPageBreak/>
        <w:t xml:space="preserve">Potential Providers should be aware that, in compliance with </w:t>
      </w:r>
      <w:r w:rsidR="00143ADC" w:rsidRPr="00AB1FF6">
        <w:rPr>
          <w:rFonts w:asciiTheme="minorHAnsi" w:hAnsiTheme="minorHAnsi" w:cstheme="minorHAnsi"/>
          <w:sz w:val="24"/>
          <w:szCs w:val="24"/>
        </w:rPr>
        <w:t>our</w:t>
      </w:r>
      <w:r w:rsidRPr="00AB1FF6">
        <w:rPr>
          <w:rFonts w:asciiTheme="minorHAnsi" w:hAnsiTheme="minorHAnsi" w:cstheme="minorHAnsi"/>
          <w:sz w:val="24"/>
          <w:szCs w:val="24"/>
        </w:rPr>
        <w:t xml:space="preserve"> public procurement and contracting transparency obligations, </w:t>
      </w:r>
      <w:r w:rsidR="00143ADC" w:rsidRPr="00AB1FF6">
        <w:rPr>
          <w:rFonts w:asciiTheme="minorHAnsi" w:hAnsiTheme="minorHAnsi" w:cstheme="minorHAnsi"/>
          <w:sz w:val="24"/>
          <w:szCs w:val="24"/>
        </w:rPr>
        <w:t>we</w:t>
      </w:r>
      <w:r w:rsidRPr="00AB1FF6">
        <w:rPr>
          <w:rFonts w:asciiTheme="minorHAnsi" w:hAnsiTheme="minorHAnsi" w:cstheme="minorHAnsi"/>
          <w:sz w:val="24"/>
          <w:szCs w:val="24"/>
        </w:rPr>
        <w:t xml:space="preserve"> may publish details of any contract resulting from this ITT on </w:t>
      </w:r>
      <w:r w:rsidR="00143ADC" w:rsidRPr="00AB1FF6">
        <w:rPr>
          <w:rFonts w:asciiTheme="minorHAnsi" w:hAnsiTheme="minorHAnsi" w:cstheme="minorHAnsi"/>
          <w:sz w:val="24"/>
          <w:szCs w:val="24"/>
        </w:rPr>
        <w:t>our</w:t>
      </w:r>
      <w:r w:rsidRPr="00AB1FF6">
        <w:rPr>
          <w:rFonts w:asciiTheme="minorHAnsi" w:hAnsiTheme="minorHAnsi" w:cstheme="minorHAnsi"/>
          <w:sz w:val="24"/>
          <w:szCs w:val="24"/>
        </w:rPr>
        <w:t xml:space="preserve"> website and the Contracts Finder portal. </w:t>
      </w:r>
      <w:r w:rsidR="00143ADC" w:rsidRPr="00AB1FF6">
        <w:rPr>
          <w:rFonts w:asciiTheme="minorHAnsi" w:hAnsiTheme="minorHAnsi" w:cstheme="minorHAnsi"/>
          <w:sz w:val="24"/>
          <w:szCs w:val="24"/>
        </w:rPr>
        <w:t>We</w:t>
      </w:r>
      <w:r w:rsidRPr="00AB1FF6">
        <w:rPr>
          <w:rFonts w:asciiTheme="minorHAnsi" w:hAnsiTheme="minorHAnsi" w:cstheme="minorHAnsi"/>
          <w:sz w:val="24"/>
          <w:szCs w:val="24"/>
        </w:rPr>
        <w:t xml:space="preserve"> will make best efforts to redact the contract as to not include any of the Potential Providers confidential/commercial sensitive information, how-ever, the final version of the published contract shall be at </w:t>
      </w:r>
      <w:r w:rsidR="00143ADC" w:rsidRPr="00AB1FF6">
        <w:rPr>
          <w:rFonts w:asciiTheme="minorHAnsi" w:hAnsiTheme="minorHAnsi" w:cstheme="minorHAnsi"/>
          <w:sz w:val="24"/>
          <w:szCs w:val="24"/>
        </w:rPr>
        <w:t>our</w:t>
      </w:r>
      <w:r w:rsidRPr="00AB1FF6">
        <w:rPr>
          <w:rFonts w:asciiTheme="minorHAnsi" w:hAnsiTheme="minorHAnsi" w:cstheme="minorHAnsi"/>
          <w:sz w:val="24"/>
          <w:szCs w:val="24"/>
        </w:rPr>
        <w:t xml:space="preserve"> absolutely discretion</w:t>
      </w:r>
      <w:r w:rsidR="00143ADC" w:rsidRPr="00AB1FF6">
        <w:rPr>
          <w:rFonts w:asciiTheme="minorHAnsi" w:hAnsiTheme="minorHAnsi" w:cstheme="minorHAnsi"/>
          <w:sz w:val="24"/>
          <w:szCs w:val="24"/>
        </w:rPr>
        <w:t>.</w:t>
      </w:r>
    </w:p>
    <w:p w14:paraId="5DF0D2CD" w14:textId="77777777" w:rsidR="00AB1FF6" w:rsidRDefault="00AB1FF6" w:rsidP="00AB1FF6">
      <w:pPr>
        <w:pStyle w:val="ListParagraph"/>
        <w:rPr>
          <w:rFonts w:asciiTheme="minorHAnsi" w:hAnsiTheme="minorHAnsi" w:cstheme="minorHAnsi"/>
        </w:rPr>
      </w:pPr>
    </w:p>
    <w:p w14:paraId="02C51630" w14:textId="162D6AF8" w:rsidR="00AB1FF6" w:rsidRPr="00AB1FF6" w:rsidRDefault="00AB1FF6" w:rsidP="0022042C">
      <w:pPr>
        <w:pStyle w:val="Heading20"/>
        <w:spacing w:after="0" w:line="250" w:lineRule="auto"/>
        <w:ind w:left="714" w:hanging="357"/>
        <w:rPr>
          <w:sz w:val="24"/>
          <w:szCs w:val="24"/>
        </w:rPr>
      </w:pPr>
      <w:r w:rsidRPr="00AB1FF6">
        <w:rPr>
          <w:sz w:val="24"/>
          <w:szCs w:val="24"/>
        </w:rPr>
        <w:t>Publicity</w:t>
      </w:r>
    </w:p>
    <w:p w14:paraId="02DC2ECE" w14:textId="77777777" w:rsidR="00143ADC" w:rsidRDefault="00143ADC" w:rsidP="00143ADC">
      <w:pPr>
        <w:pStyle w:val="ListParagraph"/>
        <w:rPr>
          <w:rFonts w:asciiTheme="minorHAnsi" w:hAnsiTheme="minorHAnsi" w:cstheme="minorHAnsi"/>
        </w:rPr>
      </w:pPr>
    </w:p>
    <w:p w14:paraId="7502C6D4" w14:textId="25C881A7" w:rsidR="00143ADC" w:rsidRPr="00AB1FF6" w:rsidRDefault="00143ADC" w:rsidP="00195833">
      <w:pPr>
        <w:pStyle w:val="Bodysubclause"/>
        <w:numPr>
          <w:ilvl w:val="1"/>
          <w:numId w:val="21"/>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D509774" w14:textId="77777777" w:rsidR="00A06D49" w:rsidRPr="007807FD" w:rsidRDefault="00A06D49" w:rsidP="0022042C">
      <w:pPr>
        <w:pStyle w:val="ListParagraph"/>
        <w:suppressAutoHyphens/>
        <w:ind w:left="1077"/>
        <w:rPr>
          <w:rFonts w:asciiTheme="minorHAnsi" w:hAnsiTheme="minorHAnsi" w:cstheme="minorHAnsi"/>
        </w:rPr>
      </w:pPr>
    </w:p>
    <w:p w14:paraId="32C4A744" w14:textId="02329041" w:rsidR="00003520" w:rsidRPr="00FC27CC" w:rsidRDefault="0022042C" w:rsidP="00195833">
      <w:pPr>
        <w:pStyle w:val="Heading20"/>
        <w:numPr>
          <w:ilvl w:val="0"/>
          <w:numId w:val="21"/>
        </w:numPr>
        <w:spacing w:line="250" w:lineRule="auto"/>
        <w:ind w:left="714" w:hanging="357"/>
      </w:pPr>
      <w:r>
        <w:t xml:space="preserve"> </w:t>
      </w:r>
      <w:r w:rsidR="00B9250F" w:rsidRPr="00FC27CC">
        <w:t xml:space="preserve">Evaluation of </w:t>
      </w:r>
      <w:r w:rsidR="007D7AA3" w:rsidRPr="00FC27CC">
        <w:t xml:space="preserve">Invitation to </w:t>
      </w:r>
      <w:r w:rsidR="00B9250F" w:rsidRPr="00FC27CC">
        <w:t xml:space="preserve">Tender </w:t>
      </w:r>
    </w:p>
    <w:p w14:paraId="57565FE0" w14:textId="77777777" w:rsidR="000358BE" w:rsidRDefault="0022042C" w:rsidP="00195833">
      <w:pPr>
        <w:pStyle w:val="ListParagraph"/>
        <w:numPr>
          <w:ilvl w:val="1"/>
          <w:numId w:val="21"/>
        </w:numPr>
        <w:spacing w:line="245" w:lineRule="auto"/>
        <w:ind w:left="1037" w:hanging="680"/>
        <w:rPr>
          <w:rFonts w:cs="Arial"/>
          <w:spacing w:val="-3"/>
        </w:rPr>
      </w:pPr>
      <w:r w:rsidRPr="000358BE">
        <w:rPr>
          <w:rFonts w:cs="Arial"/>
          <w:spacing w:val="-3"/>
        </w:rPr>
        <w:t>Po</w:t>
      </w:r>
      <w:r w:rsidR="00DA63E9" w:rsidRPr="000358BE">
        <w:rPr>
          <w:rFonts w:cs="Arial"/>
          <w:spacing w:val="-3"/>
        </w:rPr>
        <w:t xml:space="preserve">tential Providers tender submissions will be </w:t>
      </w:r>
      <w:r w:rsidR="00537202" w:rsidRPr="000358BE">
        <w:rPr>
          <w:rFonts w:cs="Arial"/>
          <w:spacing w:val="-3"/>
        </w:rPr>
        <w:t xml:space="preserve">evaluated on the basis of </w:t>
      </w:r>
      <w:r w:rsidR="00E35A32" w:rsidRPr="000358BE">
        <w:rPr>
          <w:rFonts w:cs="Arial"/>
          <w:spacing w:val="-3"/>
        </w:rPr>
        <w:t>70% response to non-price (quality) questions and 30% response to</w:t>
      </w:r>
      <w:r w:rsidR="00537202" w:rsidRPr="000358BE">
        <w:rPr>
          <w:rFonts w:cs="Arial"/>
          <w:spacing w:val="-3"/>
        </w:rPr>
        <w:t xml:space="preserve"> price</w:t>
      </w:r>
      <w:r w:rsidR="00E35A32" w:rsidRPr="000358BE">
        <w:rPr>
          <w:rFonts w:cs="Arial"/>
          <w:spacing w:val="-3"/>
        </w:rPr>
        <w:t xml:space="preserve"> questions.</w:t>
      </w:r>
      <w:r w:rsidR="00537202" w:rsidRPr="000358BE">
        <w:rPr>
          <w:rFonts w:cs="Arial"/>
          <w:spacing w:val="-3"/>
        </w:rPr>
        <w:t xml:space="preserve"> The evaluation will be based on the </w:t>
      </w:r>
      <w:r w:rsidR="008A33B2" w:rsidRPr="000358BE">
        <w:rPr>
          <w:rFonts w:cs="Arial"/>
          <w:spacing w:val="-3"/>
        </w:rPr>
        <w:t>Potential Provider’s</w:t>
      </w:r>
      <w:r w:rsidR="00537202" w:rsidRPr="000358BE">
        <w:rPr>
          <w:rFonts w:cs="Arial"/>
          <w:spacing w:val="-3"/>
        </w:rPr>
        <w:t xml:space="preserve"> response to the requirement detailed</w:t>
      </w:r>
      <w:r w:rsidR="008A33B2" w:rsidRPr="000358BE">
        <w:rPr>
          <w:rFonts w:cs="Arial"/>
          <w:spacing w:val="-3"/>
        </w:rPr>
        <w:t xml:space="preserve"> within this ITT</w:t>
      </w:r>
      <w:r w:rsidR="00C70CE8" w:rsidRPr="000358BE">
        <w:rPr>
          <w:rFonts w:cs="Arial"/>
          <w:spacing w:val="-3"/>
        </w:rPr>
        <w:t xml:space="preserve"> and</w:t>
      </w:r>
      <w:r w:rsidR="00537202" w:rsidRPr="000358BE">
        <w:rPr>
          <w:rFonts w:cs="Arial"/>
          <w:spacing w:val="-3"/>
        </w:rPr>
        <w:t xml:space="preserve"> </w:t>
      </w:r>
      <w:r w:rsidR="00573986" w:rsidRPr="000358BE">
        <w:rPr>
          <w:rFonts w:cs="Arial"/>
          <w:spacing w:val="-3"/>
        </w:rPr>
        <w:t>consideration of the</w:t>
      </w:r>
      <w:r w:rsidR="00537202" w:rsidRPr="000358BE">
        <w:rPr>
          <w:rFonts w:cs="Arial"/>
          <w:spacing w:val="-3"/>
        </w:rPr>
        <w:t xml:space="preserve"> following </w:t>
      </w:r>
      <w:r w:rsidR="004B0B5A" w:rsidRPr="000358BE">
        <w:rPr>
          <w:rFonts w:cs="Arial"/>
          <w:spacing w:val="-3"/>
        </w:rPr>
        <w:t xml:space="preserve">criteria: </w:t>
      </w:r>
    </w:p>
    <w:p w14:paraId="772770AB" w14:textId="77777777" w:rsidR="000358BE" w:rsidRDefault="00390CAF" w:rsidP="00195833">
      <w:pPr>
        <w:pStyle w:val="ListParagraph"/>
        <w:numPr>
          <w:ilvl w:val="2"/>
          <w:numId w:val="21"/>
        </w:numPr>
        <w:spacing w:line="245" w:lineRule="auto"/>
        <w:ind w:left="1871" w:hanging="794"/>
        <w:rPr>
          <w:rFonts w:cs="Arial"/>
          <w:spacing w:val="-3"/>
        </w:rPr>
      </w:pPr>
      <w:r w:rsidRPr="000358BE">
        <w:rPr>
          <w:rFonts w:cs="Arial"/>
          <w:spacing w:val="-3"/>
        </w:rPr>
        <w:t>u</w:t>
      </w:r>
      <w:r w:rsidR="00537202" w:rsidRPr="000358BE">
        <w:rPr>
          <w:rFonts w:cs="Arial"/>
          <w:spacing w:val="-3"/>
        </w:rPr>
        <w:t xml:space="preserve">nderstanding of </w:t>
      </w:r>
      <w:r w:rsidR="00B21E24" w:rsidRPr="000358BE">
        <w:rPr>
          <w:rFonts w:cs="Arial"/>
          <w:spacing w:val="-3"/>
        </w:rPr>
        <w:t>our</w:t>
      </w:r>
      <w:r w:rsidR="00537202" w:rsidRPr="000358BE">
        <w:rPr>
          <w:rFonts w:cs="Arial"/>
          <w:spacing w:val="-3"/>
        </w:rPr>
        <w:t xml:space="preserve"> needs and the specific requirements of this contract;</w:t>
      </w:r>
    </w:p>
    <w:p w14:paraId="54C1EA65" w14:textId="77777777" w:rsidR="000358BE" w:rsidRDefault="00390CAF" w:rsidP="00195833">
      <w:pPr>
        <w:pStyle w:val="ListParagraph"/>
        <w:numPr>
          <w:ilvl w:val="2"/>
          <w:numId w:val="21"/>
        </w:numPr>
        <w:spacing w:line="245" w:lineRule="auto"/>
        <w:ind w:left="1871" w:hanging="794"/>
        <w:rPr>
          <w:rFonts w:cs="Arial"/>
          <w:spacing w:val="-3"/>
        </w:rPr>
      </w:pPr>
      <w:r w:rsidRPr="000358BE">
        <w:rPr>
          <w:rFonts w:cs="Arial"/>
          <w:spacing w:val="-3"/>
        </w:rPr>
        <w:t>e</w:t>
      </w:r>
      <w:r w:rsidR="00537202" w:rsidRPr="000358BE">
        <w:rPr>
          <w:rFonts w:cs="Arial"/>
          <w:spacing w:val="-3"/>
        </w:rPr>
        <w:t xml:space="preserve">vidence of the </w:t>
      </w:r>
      <w:r w:rsidR="008A33B2" w:rsidRPr="000358BE">
        <w:rPr>
          <w:rFonts w:cs="Arial"/>
          <w:spacing w:val="-3"/>
        </w:rPr>
        <w:t>Potential Provider’s</w:t>
      </w:r>
      <w:r w:rsidR="00537202" w:rsidRPr="000358BE">
        <w:rPr>
          <w:rFonts w:cs="Arial"/>
          <w:spacing w:val="-3"/>
        </w:rPr>
        <w:t xml:space="preserve"> ability to comprehend and communicate key information with clarity and understanding;</w:t>
      </w:r>
    </w:p>
    <w:p w14:paraId="7CEE2A67" w14:textId="77777777" w:rsidR="000358BE" w:rsidRDefault="00390CAF" w:rsidP="00195833">
      <w:pPr>
        <w:pStyle w:val="ListParagraph"/>
        <w:numPr>
          <w:ilvl w:val="2"/>
          <w:numId w:val="21"/>
        </w:numPr>
        <w:spacing w:line="245" w:lineRule="auto"/>
        <w:ind w:left="1871" w:hanging="794"/>
        <w:rPr>
          <w:rFonts w:cs="Arial"/>
          <w:spacing w:val="-3"/>
        </w:rPr>
      </w:pPr>
      <w:r w:rsidRPr="000358BE">
        <w:rPr>
          <w:rFonts w:cs="Arial"/>
          <w:spacing w:val="-3"/>
        </w:rPr>
        <w:t>e</w:t>
      </w:r>
      <w:r w:rsidR="00537202" w:rsidRPr="000358BE">
        <w:rPr>
          <w:rFonts w:cs="Arial"/>
          <w:spacing w:val="-3"/>
        </w:rPr>
        <w:t xml:space="preserve">vidence of the </w:t>
      </w:r>
      <w:r w:rsidR="00826E13" w:rsidRPr="000358BE">
        <w:rPr>
          <w:rFonts w:cs="Arial"/>
          <w:spacing w:val="-3"/>
        </w:rPr>
        <w:t>Potential Provider’s experience in advising and supporting public bodies and SMEs;</w:t>
      </w:r>
      <w:r w:rsidR="00537202" w:rsidRPr="000358BE">
        <w:rPr>
          <w:rFonts w:cs="Arial"/>
          <w:spacing w:val="-3"/>
        </w:rPr>
        <w:t xml:space="preserve"> </w:t>
      </w:r>
    </w:p>
    <w:p w14:paraId="297F1210" w14:textId="77777777" w:rsidR="000358BE" w:rsidRDefault="00390CAF" w:rsidP="00195833">
      <w:pPr>
        <w:pStyle w:val="ListParagraph"/>
        <w:numPr>
          <w:ilvl w:val="2"/>
          <w:numId w:val="21"/>
        </w:numPr>
        <w:spacing w:line="245" w:lineRule="auto"/>
        <w:ind w:left="1871" w:hanging="794"/>
        <w:rPr>
          <w:rFonts w:cs="Arial"/>
          <w:spacing w:val="-3"/>
        </w:rPr>
      </w:pPr>
      <w:r w:rsidRPr="000358BE">
        <w:rPr>
          <w:rFonts w:cs="Arial"/>
          <w:spacing w:val="-3"/>
        </w:rPr>
        <w:t>e</w:t>
      </w:r>
      <w:r w:rsidR="00537202" w:rsidRPr="000358BE">
        <w:rPr>
          <w:rFonts w:cs="Arial"/>
          <w:spacing w:val="-3"/>
        </w:rPr>
        <w:t xml:space="preserve">vidence of the </w:t>
      </w:r>
      <w:r w:rsidR="006B6DF1" w:rsidRPr="000358BE">
        <w:rPr>
          <w:rFonts w:cs="Arial"/>
          <w:spacing w:val="-3"/>
        </w:rPr>
        <w:t>Potential Provider’s</w:t>
      </w:r>
      <w:r w:rsidR="00537202" w:rsidRPr="000358BE">
        <w:rPr>
          <w:rFonts w:cs="Arial"/>
          <w:spacing w:val="-3"/>
        </w:rPr>
        <w:t xml:space="preserve"> ability to </w:t>
      </w:r>
      <w:r w:rsidR="006B6DF1" w:rsidRPr="000358BE">
        <w:rPr>
          <w:rFonts w:cs="Arial"/>
          <w:spacing w:val="-3"/>
        </w:rPr>
        <w:t>work collaboratively with us to achieve a desired outcome;</w:t>
      </w:r>
    </w:p>
    <w:p w14:paraId="54F7C672" w14:textId="77777777" w:rsidR="000358BE" w:rsidRDefault="006B6DF1" w:rsidP="00195833">
      <w:pPr>
        <w:pStyle w:val="ListParagraph"/>
        <w:numPr>
          <w:ilvl w:val="2"/>
          <w:numId w:val="21"/>
        </w:numPr>
        <w:spacing w:line="245" w:lineRule="auto"/>
        <w:ind w:left="1871" w:hanging="794"/>
        <w:rPr>
          <w:rFonts w:cs="Arial"/>
          <w:spacing w:val="-3"/>
        </w:rPr>
      </w:pPr>
      <w:r w:rsidRPr="000358BE">
        <w:rPr>
          <w:rFonts w:cs="Arial"/>
          <w:spacing w:val="-3"/>
        </w:rPr>
        <w:t xml:space="preserve">evidence </w:t>
      </w:r>
      <w:r w:rsidR="00093106" w:rsidRPr="000358BE">
        <w:rPr>
          <w:rFonts w:cs="Arial"/>
          <w:spacing w:val="-3"/>
        </w:rPr>
        <w:t xml:space="preserve">of the Potential Provider’s </w:t>
      </w:r>
      <w:r w:rsidR="00A84582" w:rsidRPr="000358BE">
        <w:rPr>
          <w:rFonts w:cs="Arial"/>
          <w:spacing w:val="-3"/>
        </w:rPr>
        <w:t>ability to provide expertise</w:t>
      </w:r>
      <w:r w:rsidR="000358BE" w:rsidRPr="000358BE">
        <w:rPr>
          <w:rFonts w:cs="Arial"/>
          <w:spacing w:val="-3"/>
        </w:rPr>
        <w:t xml:space="preserve"> in relation to the development of a workforce strategy, succession plan and talent management framework</w:t>
      </w:r>
      <w:r w:rsidR="00537202" w:rsidRPr="000358BE">
        <w:rPr>
          <w:rFonts w:cs="Arial"/>
          <w:spacing w:val="-3"/>
        </w:rPr>
        <w:t>;</w:t>
      </w:r>
    </w:p>
    <w:p w14:paraId="650C9473" w14:textId="77777777" w:rsidR="000358BE" w:rsidRDefault="00826E13" w:rsidP="00195833">
      <w:pPr>
        <w:pStyle w:val="ListParagraph"/>
        <w:numPr>
          <w:ilvl w:val="2"/>
          <w:numId w:val="21"/>
        </w:numPr>
        <w:spacing w:line="245" w:lineRule="auto"/>
        <w:ind w:left="1871" w:hanging="794"/>
        <w:rPr>
          <w:rFonts w:cs="Arial"/>
          <w:spacing w:val="-3"/>
        </w:rPr>
      </w:pPr>
      <w:r w:rsidRPr="000358BE">
        <w:rPr>
          <w:rFonts w:cs="Arial"/>
          <w:spacing w:val="-3"/>
        </w:rPr>
        <w:t>evidence of the Potential Provider’s commitment to corporate social responsibility and equality, diversity and inclusion</w:t>
      </w:r>
      <w:r w:rsidR="00390CAF" w:rsidRPr="000358BE">
        <w:rPr>
          <w:rFonts w:cs="Arial"/>
          <w:spacing w:val="-3"/>
        </w:rPr>
        <w:t xml:space="preserve">; and </w:t>
      </w:r>
    </w:p>
    <w:p w14:paraId="3D186A3F" w14:textId="1A8114ED" w:rsidR="00537202" w:rsidRPr="000358BE" w:rsidRDefault="00390CAF" w:rsidP="00195833">
      <w:pPr>
        <w:pStyle w:val="ListParagraph"/>
        <w:numPr>
          <w:ilvl w:val="2"/>
          <w:numId w:val="21"/>
        </w:numPr>
        <w:spacing w:line="245" w:lineRule="auto"/>
        <w:ind w:left="1871" w:hanging="794"/>
        <w:rPr>
          <w:rFonts w:cs="Arial"/>
          <w:spacing w:val="-3"/>
        </w:rPr>
      </w:pPr>
      <w:r w:rsidRPr="000358BE">
        <w:rPr>
          <w:rFonts w:cs="Arial"/>
          <w:spacing w:val="-3"/>
        </w:rPr>
        <w:t>t</w:t>
      </w:r>
      <w:r w:rsidR="00537202" w:rsidRPr="000358BE">
        <w:rPr>
          <w:rFonts w:cs="Arial"/>
          <w:spacing w:val="-3"/>
        </w:rPr>
        <w:t>he ability to work to strict deadlines.</w:t>
      </w:r>
    </w:p>
    <w:p w14:paraId="6A627347" w14:textId="77777777" w:rsidR="00537202" w:rsidRPr="00537202" w:rsidRDefault="00537202" w:rsidP="000C0DA3">
      <w:pPr>
        <w:spacing w:after="0" w:line="240" w:lineRule="auto"/>
      </w:pPr>
    </w:p>
    <w:p w14:paraId="2D8F02E9" w14:textId="22E304E9" w:rsidR="00AE281C" w:rsidRDefault="00AE281C" w:rsidP="00195833">
      <w:pPr>
        <w:pStyle w:val="2ndparagraphnumbered6"/>
        <w:numPr>
          <w:ilvl w:val="1"/>
          <w:numId w:val="21"/>
        </w:numPr>
        <w:spacing w:after="0" w:line="245" w:lineRule="auto"/>
        <w:ind w:left="1037" w:hanging="680"/>
      </w:pPr>
      <w:r w:rsidRPr="00AE281C">
        <w:t xml:space="preserve">All compliant tender submissions received will be evaluated by officers of Social Work England (as appropriate). This evaluation panel will consist of between 3-6 individuals. </w:t>
      </w:r>
    </w:p>
    <w:p w14:paraId="7A4029A5" w14:textId="77777777" w:rsidR="000C0DA3" w:rsidRDefault="000C0DA3" w:rsidP="000C0DA3">
      <w:pPr>
        <w:pStyle w:val="2ndparagraphnumbered6"/>
        <w:numPr>
          <w:ilvl w:val="0"/>
          <w:numId w:val="0"/>
        </w:numPr>
        <w:spacing w:after="0" w:line="240" w:lineRule="auto"/>
        <w:ind w:left="1038"/>
      </w:pPr>
    </w:p>
    <w:p w14:paraId="59E1979D" w14:textId="22ADD041" w:rsidR="00264162" w:rsidRDefault="00264162" w:rsidP="00195833">
      <w:pPr>
        <w:pStyle w:val="2ndparagraphnumbered6"/>
        <w:numPr>
          <w:ilvl w:val="1"/>
          <w:numId w:val="21"/>
        </w:numPr>
        <w:spacing w:after="0" w:line="252" w:lineRule="auto"/>
        <w:ind w:left="1037" w:hanging="680"/>
        <w:rPr>
          <w:rFonts w:asciiTheme="minorHAnsi" w:hAnsiTheme="minorHAnsi" w:cstheme="minorHAnsi"/>
        </w:rPr>
      </w:pPr>
      <w:r w:rsidRPr="000D4819">
        <w:t xml:space="preserve">In order to be transparent, and </w:t>
      </w:r>
      <w:r w:rsidR="00573986">
        <w:t>to ensure</w:t>
      </w:r>
      <w:r w:rsidRPr="000D4819">
        <w:t xml:space="preserve"> that</w:t>
      </w:r>
      <w:r w:rsidR="00652570">
        <w:t xml:space="preserve"> Potential Providers</w:t>
      </w:r>
      <w:r w:rsidRPr="000D4819">
        <w:t xml:space="preserve"> fully understand how their tender submission will be evaluated, full details of the evaluation process are described below. </w:t>
      </w:r>
      <w:r w:rsidRPr="00264162">
        <w:rPr>
          <w:rFonts w:asciiTheme="minorHAnsi" w:hAnsiTheme="minorHAnsi" w:cstheme="minorHAnsi"/>
        </w:rPr>
        <w:t>The following price and quality weightings will be used to determine the most economically advantageous tender:</w:t>
      </w:r>
    </w:p>
    <w:p w14:paraId="3DBCD65D" w14:textId="77777777" w:rsidR="00415FC8" w:rsidRDefault="00652570" w:rsidP="00195833">
      <w:pPr>
        <w:pStyle w:val="2ndparagraphnumbered6"/>
        <w:numPr>
          <w:ilvl w:val="2"/>
          <w:numId w:val="21"/>
        </w:numPr>
        <w:spacing w:after="0" w:line="252" w:lineRule="auto"/>
        <w:ind w:left="1871" w:hanging="794"/>
        <w:rPr>
          <w:rFonts w:asciiTheme="minorHAnsi" w:hAnsiTheme="minorHAnsi" w:cstheme="minorHAnsi"/>
        </w:rPr>
      </w:pPr>
      <w:r>
        <w:rPr>
          <w:rFonts w:asciiTheme="minorHAnsi" w:hAnsiTheme="minorHAnsi" w:cstheme="minorHAnsi"/>
        </w:rPr>
        <w:t>Non-Price (quality) represents 70%</w:t>
      </w:r>
    </w:p>
    <w:p w14:paraId="52D4CCEB" w14:textId="77777777" w:rsidR="000C0DA3" w:rsidRDefault="00652570" w:rsidP="00195833">
      <w:pPr>
        <w:pStyle w:val="2ndparagraphnumbered6"/>
        <w:numPr>
          <w:ilvl w:val="2"/>
          <w:numId w:val="21"/>
        </w:numPr>
        <w:spacing w:after="0" w:line="252" w:lineRule="auto"/>
        <w:ind w:left="1871" w:hanging="794"/>
        <w:rPr>
          <w:rFonts w:asciiTheme="minorHAnsi" w:hAnsiTheme="minorHAnsi" w:cstheme="minorHAnsi"/>
        </w:rPr>
      </w:pPr>
      <w:r w:rsidRPr="00415FC8">
        <w:rPr>
          <w:rFonts w:asciiTheme="minorHAnsi" w:hAnsiTheme="minorHAnsi" w:cstheme="minorHAnsi"/>
        </w:rPr>
        <w:t>Price represents 30%</w:t>
      </w:r>
    </w:p>
    <w:p w14:paraId="3BF82C83" w14:textId="77777777" w:rsidR="000C0DA3" w:rsidRDefault="000C0DA3" w:rsidP="000C0DA3">
      <w:pPr>
        <w:pStyle w:val="2ndparagraphnumbered6"/>
        <w:numPr>
          <w:ilvl w:val="0"/>
          <w:numId w:val="0"/>
        </w:numPr>
        <w:spacing w:after="0" w:line="252" w:lineRule="auto"/>
        <w:ind w:left="360"/>
        <w:rPr>
          <w:rFonts w:asciiTheme="minorHAnsi" w:hAnsiTheme="minorHAnsi" w:cstheme="minorHAnsi"/>
        </w:rPr>
      </w:pPr>
    </w:p>
    <w:p w14:paraId="62D3D3C2" w14:textId="1917AA97" w:rsidR="00264162" w:rsidRPr="000C0DA3" w:rsidRDefault="00264162" w:rsidP="00195833">
      <w:pPr>
        <w:pStyle w:val="2ndparagraphnumbered6"/>
        <w:numPr>
          <w:ilvl w:val="1"/>
          <w:numId w:val="21"/>
        </w:numPr>
        <w:spacing w:after="0" w:line="252" w:lineRule="auto"/>
        <w:ind w:left="1037" w:hanging="680"/>
        <w:rPr>
          <w:rFonts w:asciiTheme="minorHAnsi" w:hAnsiTheme="minorHAnsi" w:cstheme="minorHAnsi"/>
        </w:rPr>
      </w:pPr>
      <w:r w:rsidRPr="003315C9">
        <w:lastRenderedPageBreak/>
        <w:t xml:space="preserve">NOTE: Failure by </w:t>
      </w:r>
      <w:r w:rsidR="00415FC8">
        <w:t>Potential Providers</w:t>
      </w:r>
      <w:r w:rsidRPr="003315C9">
        <w:t xml:space="preserve"> to comply with these instructions may invalidate </w:t>
      </w:r>
      <w:r w:rsidR="00415FC8">
        <w:t>their</w:t>
      </w:r>
      <w:r w:rsidRPr="003315C9">
        <w:t xml:space="preserve"> </w:t>
      </w:r>
      <w:r w:rsidR="00573986">
        <w:t>bid</w:t>
      </w:r>
      <w:r w:rsidRPr="003315C9">
        <w:t>.</w:t>
      </w:r>
    </w:p>
    <w:p w14:paraId="02028BE3" w14:textId="77777777" w:rsidR="000C0DA3" w:rsidRPr="003315C9" w:rsidRDefault="000C0DA3" w:rsidP="000C0DA3">
      <w:pPr>
        <w:pStyle w:val="Header"/>
        <w:widowControl w:val="0"/>
        <w:tabs>
          <w:tab w:val="clear" w:pos="4513"/>
          <w:tab w:val="clear" w:pos="9026"/>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ind w:left="1038"/>
        <w:jc w:val="both"/>
        <w:textAlignment w:val="auto"/>
      </w:pPr>
    </w:p>
    <w:p w14:paraId="0B43EF5B" w14:textId="350CC920" w:rsidR="007807FD" w:rsidRPr="0086722A" w:rsidRDefault="00415FC8" w:rsidP="00195833">
      <w:pPr>
        <w:pStyle w:val="2ndparagraphnumbered6"/>
        <w:numPr>
          <w:ilvl w:val="1"/>
          <w:numId w:val="21"/>
        </w:numPr>
        <w:spacing w:after="120" w:line="245" w:lineRule="auto"/>
        <w:ind w:left="1037" w:hanging="680"/>
        <w:rPr>
          <w:spacing w:val="2"/>
        </w:rPr>
      </w:pPr>
      <w:r>
        <w:t>Potential Providers</w:t>
      </w:r>
      <w:r w:rsidR="00264162" w:rsidRPr="00264162">
        <w:t xml:space="preserve"> will be asked to provide a response to the following sections within </w:t>
      </w:r>
      <w:r w:rsidR="00E82437">
        <w:t>the t</w:t>
      </w:r>
      <w:r w:rsidR="00264162" w:rsidRPr="00264162">
        <w:rPr>
          <w:spacing w:val="2"/>
        </w:rPr>
        <w:t xml:space="preserve">ender </w:t>
      </w:r>
      <w:r w:rsidR="0042744B">
        <w:rPr>
          <w:spacing w:val="2"/>
        </w:rPr>
        <w:t>s</w:t>
      </w:r>
      <w:r w:rsidR="00264162" w:rsidRPr="00264162">
        <w:rPr>
          <w:spacing w:val="2"/>
        </w:rPr>
        <w:t xml:space="preserve">ubmission </w:t>
      </w:r>
      <w:r w:rsidR="0042744B">
        <w:rPr>
          <w:spacing w:val="2"/>
        </w:rPr>
        <w:t>d</w:t>
      </w:r>
      <w:r w:rsidR="00264162" w:rsidRPr="00264162">
        <w:rPr>
          <w:spacing w:val="2"/>
        </w:rPr>
        <w:t>ocument</w:t>
      </w:r>
      <w:r>
        <w:rPr>
          <w:spacing w:val="2"/>
        </w:rPr>
        <w:t xml:space="preserve"> (Part B of this document</w:t>
      </w:r>
      <w:r w:rsidR="000C0DA3">
        <w:rPr>
          <w:spacing w:val="2"/>
        </w:rPr>
        <w:t>)</w:t>
      </w:r>
      <w:r w:rsidR="00264162" w:rsidRPr="00264162">
        <w:rPr>
          <w:spacing w:val="2"/>
        </w:rPr>
        <w: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64162" w:rsidRPr="00264162" w14:paraId="67E82BB5" w14:textId="77777777" w:rsidTr="00FD5DB3">
        <w:trPr>
          <w:cantSplit/>
          <w:tblHeader/>
        </w:trPr>
        <w:tc>
          <w:tcPr>
            <w:tcW w:w="3898" w:type="dxa"/>
            <w:shd w:val="clear" w:color="auto" w:fill="33CCCC"/>
            <w:vAlign w:val="center"/>
          </w:tcPr>
          <w:p w14:paraId="666F68D5" w14:textId="77777777" w:rsidR="00264162" w:rsidRPr="00264162" w:rsidRDefault="00264162" w:rsidP="000C0DA3">
            <w:pPr>
              <w:pStyle w:val="MarginText"/>
              <w:suppressAutoHyphens/>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899" w:type="dxa"/>
            <w:shd w:val="clear" w:color="auto" w:fill="33CCCC"/>
          </w:tcPr>
          <w:p w14:paraId="5B15A1AC" w14:textId="77777777" w:rsidR="00264162" w:rsidRPr="00264162" w:rsidRDefault="00264162" w:rsidP="000C0DA3">
            <w:pPr>
              <w:pStyle w:val="MarginText"/>
              <w:suppressAutoHyphens/>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264162" w:rsidRPr="00264162" w14:paraId="3D43CD27" w14:textId="77777777" w:rsidTr="00FD5DB3">
        <w:trPr>
          <w:cantSplit/>
        </w:trPr>
        <w:tc>
          <w:tcPr>
            <w:tcW w:w="3898" w:type="dxa"/>
            <w:shd w:val="clear" w:color="auto" w:fill="auto"/>
            <w:vAlign w:val="center"/>
          </w:tcPr>
          <w:p w14:paraId="50E1B1FE" w14:textId="6D1EBBCD" w:rsidR="00264162" w:rsidRPr="00264162" w:rsidRDefault="00264162" w:rsidP="000C0DA3">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899" w:type="dxa"/>
            <w:shd w:val="clear" w:color="auto" w:fill="auto"/>
          </w:tcPr>
          <w:p w14:paraId="7D76450C" w14:textId="77777777" w:rsidR="00264162" w:rsidRPr="00264162" w:rsidRDefault="00264162" w:rsidP="000C0DA3">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264162" w:rsidRPr="00264162" w14:paraId="19007329" w14:textId="77777777" w:rsidTr="00FD5DB3">
        <w:trPr>
          <w:cantSplit/>
        </w:trPr>
        <w:tc>
          <w:tcPr>
            <w:tcW w:w="3898" w:type="dxa"/>
            <w:shd w:val="clear" w:color="auto" w:fill="auto"/>
            <w:vAlign w:val="center"/>
          </w:tcPr>
          <w:p w14:paraId="6D222B4E" w14:textId="7D63F88D" w:rsidR="00264162" w:rsidRPr="00A11C0E" w:rsidRDefault="00264162" w:rsidP="000C0DA3">
            <w:pPr>
              <w:spacing w:after="0"/>
              <w:jc w:val="center"/>
              <w:rPr>
                <w:rFonts w:asciiTheme="minorHAnsi" w:hAnsiTheme="minorHAnsi" w:cstheme="minorHAnsi"/>
              </w:rPr>
            </w:pPr>
            <w:r w:rsidRPr="00A11C0E">
              <w:rPr>
                <w:rFonts w:asciiTheme="minorHAnsi" w:hAnsiTheme="minorHAnsi" w:cstheme="minorHAnsi"/>
              </w:rPr>
              <w:t>Compliance with Specification</w:t>
            </w:r>
          </w:p>
        </w:tc>
        <w:tc>
          <w:tcPr>
            <w:tcW w:w="3899" w:type="dxa"/>
            <w:shd w:val="clear" w:color="auto" w:fill="auto"/>
          </w:tcPr>
          <w:p w14:paraId="52E43CE1" w14:textId="77777777" w:rsidR="00264162" w:rsidRPr="00264162" w:rsidRDefault="00264162" w:rsidP="000C0DA3">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Pass / Fail</w:t>
            </w:r>
          </w:p>
        </w:tc>
      </w:tr>
      <w:tr w:rsidR="00264162" w:rsidRPr="00264162" w14:paraId="6320E9E3" w14:textId="77777777" w:rsidTr="00FD5DB3">
        <w:trPr>
          <w:cantSplit/>
        </w:trPr>
        <w:tc>
          <w:tcPr>
            <w:tcW w:w="3898" w:type="dxa"/>
            <w:shd w:val="clear" w:color="auto" w:fill="auto"/>
            <w:vAlign w:val="center"/>
          </w:tcPr>
          <w:p w14:paraId="414EA331" w14:textId="0FC0F1E8" w:rsidR="00264162" w:rsidRPr="00A11C0E" w:rsidRDefault="000C0DA3" w:rsidP="000C0DA3">
            <w:pPr>
              <w:spacing w:after="0"/>
              <w:jc w:val="center"/>
              <w:rPr>
                <w:rFonts w:asciiTheme="minorHAnsi" w:hAnsiTheme="minorHAnsi" w:cstheme="minorHAnsi"/>
                <w:highlight w:val="yellow"/>
              </w:rPr>
            </w:pPr>
            <w:r>
              <w:rPr>
                <w:rFonts w:asciiTheme="minorHAnsi" w:hAnsiTheme="minorHAnsi" w:cstheme="minorHAnsi"/>
              </w:rPr>
              <w:t>Non-Price Questions</w:t>
            </w:r>
          </w:p>
        </w:tc>
        <w:tc>
          <w:tcPr>
            <w:tcW w:w="3899" w:type="dxa"/>
            <w:shd w:val="clear" w:color="auto" w:fill="auto"/>
          </w:tcPr>
          <w:p w14:paraId="00D76A98" w14:textId="7F4329B0" w:rsidR="00264162" w:rsidRPr="00264162" w:rsidRDefault="00264162" w:rsidP="000C0DA3">
            <w:pPr>
              <w:pStyle w:val="MarginText"/>
              <w:suppressAutoHyphens/>
              <w:spacing w:after="0"/>
              <w:jc w:val="center"/>
              <w:rPr>
                <w:rFonts w:asciiTheme="minorHAnsi" w:hAnsiTheme="minorHAnsi" w:cstheme="minorHAnsi"/>
                <w:sz w:val="24"/>
                <w:szCs w:val="24"/>
                <w:highlight w:val="yellow"/>
              </w:rPr>
            </w:pPr>
            <w:r>
              <w:rPr>
                <w:rFonts w:asciiTheme="minorHAnsi" w:hAnsiTheme="minorHAnsi" w:cstheme="minorHAnsi"/>
                <w:sz w:val="24"/>
                <w:szCs w:val="24"/>
              </w:rPr>
              <w:t>7</w:t>
            </w:r>
            <w:r w:rsidRPr="00264162">
              <w:rPr>
                <w:rFonts w:asciiTheme="minorHAnsi" w:hAnsiTheme="minorHAnsi" w:cstheme="minorHAnsi"/>
                <w:sz w:val="24"/>
                <w:szCs w:val="24"/>
              </w:rPr>
              <w:t>0 points</w:t>
            </w:r>
          </w:p>
        </w:tc>
      </w:tr>
      <w:tr w:rsidR="00264162" w:rsidRPr="00264162" w14:paraId="2438B610" w14:textId="77777777" w:rsidTr="00FD5DB3">
        <w:trPr>
          <w:cantSplit/>
        </w:trPr>
        <w:tc>
          <w:tcPr>
            <w:tcW w:w="3898" w:type="dxa"/>
            <w:shd w:val="clear" w:color="auto" w:fill="auto"/>
            <w:vAlign w:val="center"/>
          </w:tcPr>
          <w:p w14:paraId="487754A2" w14:textId="1747B2FD" w:rsidR="00264162" w:rsidRPr="00A11C0E" w:rsidRDefault="00264162" w:rsidP="000C0DA3">
            <w:pPr>
              <w:spacing w:after="0"/>
              <w:jc w:val="center"/>
              <w:rPr>
                <w:rFonts w:asciiTheme="minorHAnsi" w:hAnsiTheme="minorHAnsi" w:cstheme="minorHAnsi"/>
              </w:rPr>
            </w:pPr>
            <w:r w:rsidRPr="00A11C0E">
              <w:rPr>
                <w:rFonts w:asciiTheme="minorHAnsi" w:hAnsiTheme="minorHAnsi" w:cstheme="minorHAnsi"/>
              </w:rPr>
              <w:t>Price</w:t>
            </w:r>
            <w:r w:rsidR="000C0DA3">
              <w:rPr>
                <w:rFonts w:asciiTheme="minorHAnsi" w:hAnsiTheme="minorHAnsi" w:cstheme="minorHAnsi"/>
              </w:rPr>
              <w:t xml:space="preserve"> Questions</w:t>
            </w:r>
          </w:p>
        </w:tc>
        <w:tc>
          <w:tcPr>
            <w:tcW w:w="3899" w:type="dxa"/>
            <w:shd w:val="clear" w:color="auto" w:fill="auto"/>
          </w:tcPr>
          <w:p w14:paraId="24F69ED9" w14:textId="66951F5C" w:rsidR="00264162" w:rsidRDefault="00264162" w:rsidP="000C0DA3">
            <w:pPr>
              <w:pStyle w:val="MarginText"/>
              <w:suppressAutoHyphens/>
              <w:spacing w:after="0"/>
              <w:jc w:val="center"/>
              <w:rPr>
                <w:rFonts w:asciiTheme="minorHAnsi" w:hAnsiTheme="minorHAnsi" w:cstheme="minorHAnsi"/>
                <w:sz w:val="24"/>
                <w:szCs w:val="24"/>
              </w:rPr>
            </w:pPr>
            <w:r>
              <w:rPr>
                <w:rFonts w:asciiTheme="minorHAnsi" w:hAnsiTheme="minorHAnsi" w:cstheme="minorHAnsi"/>
                <w:sz w:val="24"/>
                <w:szCs w:val="24"/>
              </w:rPr>
              <w:t>30 Points</w:t>
            </w:r>
          </w:p>
        </w:tc>
      </w:tr>
    </w:tbl>
    <w:p w14:paraId="147DAF0E" w14:textId="266EF8A1" w:rsidR="003B5C5F" w:rsidRDefault="00264162" w:rsidP="00195833">
      <w:pPr>
        <w:pStyle w:val="2ndparagraphnumbered6"/>
        <w:numPr>
          <w:ilvl w:val="1"/>
          <w:numId w:val="21"/>
        </w:numPr>
        <w:spacing w:before="160" w:after="0" w:line="240" w:lineRule="auto"/>
        <w:ind w:left="1037" w:hanging="680"/>
        <w:rPr>
          <w:rFonts w:asciiTheme="minorHAnsi" w:hAnsiTheme="minorHAnsi" w:cstheme="minorHAnsi"/>
          <w:szCs w:val="24"/>
        </w:rPr>
      </w:pPr>
      <w:r w:rsidRPr="00264162">
        <w:rPr>
          <w:rFonts w:asciiTheme="minorHAnsi" w:hAnsiTheme="minorHAnsi" w:cstheme="minorHAnsi"/>
          <w:szCs w:val="24"/>
        </w:rPr>
        <w:t xml:space="preserve">Please note that the ‘Compliance with Specification’ section will be assessed on a Pass/Fail basis. </w:t>
      </w:r>
      <w:r w:rsidR="003315C9">
        <w:rPr>
          <w:rFonts w:asciiTheme="minorHAnsi" w:hAnsiTheme="minorHAnsi" w:cstheme="minorHAnsi"/>
          <w:szCs w:val="24"/>
        </w:rPr>
        <w:t>I</w:t>
      </w:r>
      <w:r w:rsidRPr="00264162">
        <w:rPr>
          <w:rFonts w:asciiTheme="minorHAnsi" w:hAnsiTheme="minorHAnsi" w:cstheme="minorHAnsi"/>
          <w:szCs w:val="24"/>
        </w:rPr>
        <w:t xml:space="preserve">f a </w:t>
      </w:r>
      <w:r w:rsidR="00241EFD">
        <w:rPr>
          <w:rFonts w:asciiTheme="minorHAnsi" w:hAnsiTheme="minorHAnsi" w:cstheme="minorHAnsi"/>
          <w:szCs w:val="24"/>
        </w:rPr>
        <w:t>Potential Providers</w:t>
      </w:r>
      <w:r w:rsidRPr="00264162">
        <w:rPr>
          <w:rFonts w:asciiTheme="minorHAnsi" w:hAnsiTheme="minorHAnsi" w:cstheme="minorHAnsi"/>
          <w:szCs w:val="24"/>
        </w:rPr>
        <w:t xml:space="preserve"> cannot or is unwilling to comply with the specification, their tender </w:t>
      </w:r>
      <w:r w:rsidR="00241EFD">
        <w:rPr>
          <w:rFonts w:asciiTheme="minorHAnsi" w:hAnsiTheme="minorHAnsi" w:cstheme="minorHAnsi"/>
          <w:szCs w:val="24"/>
        </w:rPr>
        <w:t xml:space="preserve">submission </w:t>
      </w:r>
      <w:r w:rsidRPr="00264162">
        <w:rPr>
          <w:rFonts w:asciiTheme="minorHAnsi" w:hAnsiTheme="minorHAnsi" w:cstheme="minorHAnsi"/>
          <w:szCs w:val="24"/>
        </w:rPr>
        <w:t xml:space="preserve">will be deemed as non-compliant and will be excluded from further consideration. </w:t>
      </w:r>
    </w:p>
    <w:p w14:paraId="0A45127B" w14:textId="77777777" w:rsidR="003B5C5F" w:rsidRDefault="003B5C5F" w:rsidP="00FD5DB3">
      <w:pPr>
        <w:pStyle w:val="2ndparagraphnumbered6"/>
        <w:numPr>
          <w:ilvl w:val="0"/>
          <w:numId w:val="0"/>
        </w:numPr>
        <w:spacing w:after="0" w:line="240" w:lineRule="auto"/>
        <w:ind w:left="1037" w:hanging="680"/>
        <w:rPr>
          <w:rFonts w:asciiTheme="minorHAnsi" w:hAnsiTheme="minorHAnsi" w:cstheme="minorHAnsi"/>
          <w:szCs w:val="24"/>
        </w:rPr>
      </w:pPr>
    </w:p>
    <w:p w14:paraId="364B6038" w14:textId="77777777" w:rsidR="001C550B" w:rsidRDefault="00264162" w:rsidP="00195833">
      <w:pPr>
        <w:pStyle w:val="2ndparagraphnumbered6"/>
        <w:numPr>
          <w:ilvl w:val="1"/>
          <w:numId w:val="21"/>
        </w:numPr>
        <w:spacing w:after="0" w:line="240" w:lineRule="auto"/>
        <w:ind w:left="1037" w:hanging="680"/>
        <w:rPr>
          <w:rFonts w:asciiTheme="minorHAnsi" w:hAnsiTheme="minorHAnsi" w:cstheme="minorHAnsi"/>
          <w:szCs w:val="24"/>
        </w:rPr>
      </w:pPr>
      <w:r w:rsidRPr="003B5C5F">
        <w:rPr>
          <w:rFonts w:asciiTheme="minorHAnsi" w:hAnsiTheme="minorHAnsi" w:cstheme="minorHAnsi"/>
          <w:szCs w:val="24"/>
        </w:rPr>
        <w:t xml:space="preserve">When completing the </w:t>
      </w:r>
      <w:r w:rsidR="00241EFD" w:rsidRPr="003B5C5F">
        <w:rPr>
          <w:rFonts w:asciiTheme="minorHAnsi" w:hAnsiTheme="minorHAnsi" w:cstheme="minorHAnsi"/>
          <w:szCs w:val="24"/>
        </w:rPr>
        <w:t xml:space="preserve">response to </w:t>
      </w:r>
      <w:r w:rsidRPr="003B5C5F">
        <w:rPr>
          <w:rFonts w:asciiTheme="minorHAnsi" w:hAnsiTheme="minorHAnsi" w:cstheme="minorHAnsi"/>
          <w:szCs w:val="24"/>
        </w:rPr>
        <w:t>questions</w:t>
      </w:r>
      <w:r w:rsidR="00241EFD" w:rsidRPr="003B5C5F">
        <w:rPr>
          <w:rFonts w:asciiTheme="minorHAnsi" w:hAnsiTheme="minorHAnsi" w:cstheme="minorHAnsi"/>
          <w:szCs w:val="24"/>
        </w:rPr>
        <w:t>, Potential Providers</w:t>
      </w:r>
      <w:r w:rsidRPr="003B5C5F">
        <w:rPr>
          <w:rFonts w:asciiTheme="minorHAnsi" w:hAnsiTheme="minorHAnsi" w:cstheme="minorHAnsi"/>
          <w:szCs w:val="24"/>
        </w:rPr>
        <w:t xml:space="preserve"> must make sure that they answer what is being asked. Anything that is not directly relevant to the </w:t>
      </w:r>
      <w:r w:rsidR="003315C9" w:rsidRPr="003B5C5F">
        <w:rPr>
          <w:rFonts w:asciiTheme="minorHAnsi" w:hAnsiTheme="minorHAnsi" w:cstheme="minorHAnsi"/>
          <w:szCs w:val="24"/>
        </w:rPr>
        <w:t>question</w:t>
      </w:r>
      <w:r w:rsidRPr="003B5C5F">
        <w:rPr>
          <w:rFonts w:asciiTheme="minorHAnsi" w:hAnsiTheme="minorHAnsi" w:cstheme="minorHAnsi"/>
          <w:szCs w:val="24"/>
        </w:rPr>
        <w:t xml:space="preserve"> should not be included, but wherever possible </w:t>
      </w:r>
      <w:r w:rsidR="00014EBA" w:rsidRPr="003B5C5F">
        <w:rPr>
          <w:rFonts w:asciiTheme="minorHAnsi" w:hAnsiTheme="minorHAnsi" w:cstheme="minorHAnsi"/>
          <w:szCs w:val="24"/>
        </w:rPr>
        <w:t xml:space="preserve">Potential Providers </w:t>
      </w:r>
      <w:r w:rsidRPr="003B5C5F">
        <w:rPr>
          <w:rFonts w:asciiTheme="minorHAnsi" w:hAnsiTheme="minorHAnsi" w:cstheme="minorHAnsi"/>
          <w:szCs w:val="24"/>
        </w:rPr>
        <w:t>should demonstrate how they will go further than what is being asked for, to add value.</w:t>
      </w:r>
      <w:r w:rsidR="00014EBA" w:rsidRPr="003B5C5F">
        <w:rPr>
          <w:rFonts w:asciiTheme="minorHAnsi" w:hAnsiTheme="minorHAnsi" w:cstheme="minorHAnsi"/>
          <w:szCs w:val="24"/>
        </w:rPr>
        <w:t xml:space="preserve"> When requested, appendices can be provid</w:t>
      </w:r>
      <w:r w:rsidR="003B5C5F" w:rsidRPr="003B5C5F">
        <w:rPr>
          <w:rFonts w:asciiTheme="minorHAnsi" w:hAnsiTheme="minorHAnsi" w:cstheme="minorHAnsi"/>
          <w:szCs w:val="24"/>
        </w:rPr>
        <w:t xml:space="preserve">ed to provide further supporting evidence within the Potential Provider’s response. </w:t>
      </w:r>
    </w:p>
    <w:p w14:paraId="04B7162B" w14:textId="77777777" w:rsidR="001C550B" w:rsidRDefault="001C550B" w:rsidP="00FD5DB3">
      <w:pPr>
        <w:pStyle w:val="ListParagraph"/>
        <w:ind w:left="1037" w:hanging="680"/>
        <w:rPr>
          <w:rFonts w:asciiTheme="minorHAnsi" w:hAnsiTheme="minorHAnsi" w:cstheme="minorHAnsi"/>
        </w:rPr>
      </w:pPr>
    </w:p>
    <w:p w14:paraId="5329ABF6" w14:textId="77777777" w:rsidR="001C550B" w:rsidRDefault="003B5C5F" w:rsidP="00195833">
      <w:pPr>
        <w:pStyle w:val="2ndparagraphnumbered6"/>
        <w:numPr>
          <w:ilvl w:val="1"/>
          <w:numId w:val="21"/>
        </w:numPr>
        <w:spacing w:after="0" w:line="240" w:lineRule="auto"/>
        <w:ind w:left="1037" w:hanging="680"/>
        <w:rPr>
          <w:rFonts w:asciiTheme="minorHAnsi" w:hAnsiTheme="minorHAnsi" w:cstheme="minorHAnsi"/>
          <w:szCs w:val="24"/>
        </w:rPr>
      </w:pPr>
      <w:r w:rsidRPr="001C550B">
        <w:rPr>
          <w:rFonts w:asciiTheme="minorHAnsi" w:hAnsiTheme="minorHAnsi" w:cstheme="minorHAnsi"/>
          <w:szCs w:val="24"/>
        </w:rPr>
        <w:t>Potential Providers</w:t>
      </w:r>
      <w:r w:rsidR="00264162" w:rsidRPr="001C550B">
        <w:rPr>
          <w:rFonts w:asciiTheme="minorHAnsi" w:hAnsiTheme="minorHAnsi" w:cstheme="minorHAnsi"/>
          <w:szCs w:val="24"/>
        </w:rPr>
        <w:t xml:space="preserve"> should also make sure that their answers inform not just what they will do, but how they will do it, and what their proposed timescales are (as relevant). It is useful to give examples or provide evidence to support your responses.</w:t>
      </w:r>
    </w:p>
    <w:p w14:paraId="00B6DB01" w14:textId="77777777" w:rsidR="001C550B" w:rsidRDefault="001C550B" w:rsidP="00FD5DB3">
      <w:pPr>
        <w:pStyle w:val="ListParagraph"/>
        <w:ind w:left="1037" w:hanging="680"/>
        <w:rPr>
          <w:rFonts w:asciiTheme="minorHAnsi" w:hAnsiTheme="minorHAnsi" w:cstheme="minorHAnsi"/>
        </w:rPr>
      </w:pPr>
    </w:p>
    <w:p w14:paraId="1F986EB6" w14:textId="77777777" w:rsidR="00D10838" w:rsidRDefault="001C550B" w:rsidP="00195833">
      <w:pPr>
        <w:pStyle w:val="2ndparagraphnumbered6"/>
        <w:numPr>
          <w:ilvl w:val="1"/>
          <w:numId w:val="21"/>
        </w:numPr>
        <w:spacing w:after="0" w:line="240" w:lineRule="auto"/>
        <w:ind w:left="1037" w:hanging="680"/>
        <w:rPr>
          <w:rFonts w:asciiTheme="minorHAnsi" w:hAnsiTheme="minorHAnsi" w:cstheme="minorHAnsi"/>
          <w:szCs w:val="24"/>
        </w:rPr>
      </w:pPr>
      <w:r w:rsidRPr="001C550B">
        <w:rPr>
          <w:rFonts w:asciiTheme="minorHAnsi" w:hAnsiTheme="minorHAnsi" w:cstheme="minorHAnsi"/>
          <w:szCs w:val="24"/>
        </w:rPr>
        <w:t>Potential Providers</w:t>
      </w:r>
      <w:r w:rsidR="00264162" w:rsidRPr="001C550B">
        <w:rPr>
          <w:rFonts w:asciiTheme="minorHAnsi" w:hAnsiTheme="minorHAnsi" w:cstheme="minorHAnsi"/>
          <w:szCs w:val="24"/>
        </w:rPr>
        <w:t xml:space="preserve"> are encouraged to use the </w:t>
      </w:r>
      <w:r w:rsidRPr="001C550B">
        <w:rPr>
          <w:rFonts w:asciiTheme="minorHAnsi" w:hAnsiTheme="minorHAnsi" w:cstheme="minorHAnsi"/>
          <w:szCs w:val="24"/>
        </w:rPr>
        <w:t xml:space="preserve">full </w:t>
      </w:r>
      <w:r w:rsidR="00264162" w:rsidRPr="001C550B">
        <w:rPr>
          <w:rFonts w:asciiTheme="minorHAnsi" w:hAnsiTheme="minorHAnsi" w:cstheme="minorHAnsi"/>
          <w:szCs w:val="24"/>
        </w:rPr>
        <w:t>word count allow</w:t>
      </w:r>
      <w:r w:rsidRPr="001C550B">
        <w:rPr>
          <w:rFonts w:asciiTheme="minorHAnsi" w:hAnsiTheme="minorHAnsi" w:cstheme="minorHAnsi"/>
          <w:szCs w:val="24"/>
        </w:rPr>
        <w:t>ance</w:t>
      </w:r>
      <w:r w:rsidR="00264162" w:rsidRPr="001C550B">
        <w:rPr>
          <w:rFonts w:asciiTheme="minorHAnsi" w:hAnsiTheme="minorHAnsi" w:cstheme="minorHAnsi"/>
          <w:szCs w:val="24"/>
        </w:rPr>
        <w:t xml:space="preserve"> to answer each </w:t>
      </w:r>
      <w:r w:rsidRPr="001C550B">
        <w:rPr>
          <w:rFonts w:asciiTheme="minorHAnsi" w:hAnsiTheme="minorHAnsi" w:cstheme="minorHAnsi"/>
          <w:szCs w:val="24"/>
        </w:rPr>
        <w:t>question</w:t>
      </w:r>
      <w:r w:rsidR="00264162" w:rsidRPr="001C550B">
        <w:rPr>
          <w:rFonts w:asciiTheme="minorHAnsi" w:hAnsiTheme="minorHAnsi" w:cstheme="minorHAnsi"/>
          <w:szCs w:val="24"/>
        </w:rPr>
        <w:t xml:space="preserve"> as fully as possible. The purpose should be to include as much relevant detail as required, so that the evaluation panel gets the fullest possible picture.</w:t>
      </w:r>
    </w:p>
    <w:p w14:paraId="35DBF72A" w14:textId="77777777" w:rsidR="00D10838" w:rsidRDefault="00D10838" w:rsidP="00FD5DB3">
      <w:pPr>
        <w:pStyle w:val="ListParagraph"/>
        <w:ind w:left="1037" w:hanging="680"/>
        <w:rPr>
          <w:rFonts w:asciiTheme="minorHAnsi" w:hAnsiTheme="minorHAnsi" w:cstheme="minorHAnsi"/>
        </w:rPr>
      </w:pPr>
    </w:p>
    <w:p w14:paraId="264AE9A0" w14:textId="77777777" w:rsidR="00660CDF" w:rsidRDefault="00D10838" w:rsidP="00195833">
      <w:pPr>
        <w:pStyle w:val="2ndparagraphnumbered6"/>
        <w:numPr>
          <w:ilvl w:val="1"/>
          <w:numId w:val="21"/>
        </w:numPr>
        <w:spacing w:after="0" w:line="240" w:lineRule="auto"/>
        <w:ind w:left="1037" w:hanging="680"/>
        <w:rPr>
          <w:rFonts w:asciiTheme="minorHAnsi" w:hAnsiTheme="minorHAnsi" w:cstheme="minorHAnsi"/>
          <w:szCs w:val="24"/>
        </w:rPr>
      </w:pPr>
      <w:r w:rsidRPr="00D10838">
        <w:rPr>
          <w:rFonts w:asciiTheme="minorHAnsi" w:hAnsiTheme="minorHAnsi" w:cstheme="minorHAnsi"/>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22F16E54" w14:textId="77777777" w:rsidR="00660CDF" w:rsidRDefault="00660CDF" w:rsidP="00FD5DB3">
      <w:pPr>
        <w:pStyle w:val="ListParagraph"/>
        <w:ind w:left="1037" w:hanging="680"/>
        <w:rPr>
          <w:rFonts w:asciiTheme="minorHAnsi" w:hAnsiTheme="minorHAnsi" w:cstheme="minorHAnsi"/>
        </w:rPr>
      </w:pPr>
    </w:p>
    <w:p w14:paraId="1EA613A2" w14:textId="43183440" w:rsidR="00660CDF" w:rsidRPr="00660CDF" w:rsidRDefault="00660CDF" w:rsidP="00195833">
      <w:pPr>
        <w:pStyle w:val="2ndparagraphnumbered6"/>
        <w:numPr>
          <w:ilvl w:val="1"/>
          <w:numId w:val="21"/>
        </w:numPr>
        <w:spacing w:after="0" w:line="240" w:lineRule="auto"/>
        <w:ind w:left="1037" w:hanging="680"/>
        <w:rPr>
          <w:rFonts w:asciiTheme="minorHAnsi" w:hAnsiTheme="minorHAnsi" w:cstheme="minorHAnsi"/>
          <w:szCs w:val="24"/>
        </w:rPr>
      </w:pPr>
      <w:r w:rsidRPr="00660CDF">
        <w:rPr>
          <w:rFonts w:asciiTheme="minorHAnsi" w:hAnsiTheme="minorHAnsi" w:cstheme="minorHAnsi"/>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73F52555" w14:textId="77777777" w:rsidR="00660CDF" w:rsidRPr="00660CDF" w:rsidRDefault="00660CDF" w:rsidP="00660CDF">
      <w:pPr>
        <w:pStyle w:val="2ndparagraphnumbered6"/>
        <w:numPr>
          <w:ilvl w:val="0"/>
          <w:numId w:val="0"/>
        </w:numPr>
        <w:spacing w:after="0" w:line="240" w:lineRule="auto"/>
        <w:ind w:left="357"/>
        <w:rPr>
          <w:rFonts w:asciiTheme="minorHAnsi" w:hAnsiTheme="minorHAnsi" w:cstheme="minorHAnsi"/>
          <w:szCs w:val="24"/>
        </w:rPr>
      </w:pPr>
    </w:p>
    <w:p w14:paraId="669275C5" w14:textId="77777777" w:rsidR="00797C7C" w:rsidRPr="00613DEC" w:rsidRDefault="00797C7C" w:rsidP="00195833">
      <w:pPr>
        <w:pStyle w:val="ListParagraph"/>
        <w:numPr>
          <w:ilvl w:val="0"/>
          <w:numId w:val="15"/>
        </w:numPr>
        <w:suppressAutoHyphens/>
        <w:rPr>
          <w:vanish/>
          <w:color w:val="028581"/>
          <w:sz w:val="28"/>
        </w:rPr>
      </w:pPr>
    </w:p>
    <w:p w14:paraId="3B5B0087" w14:textId="77777777" w:rsidR="00797C7C" w:rsidRPr="00A11C0E" w:rsidRDefault="00797C7C" w:rsidP="00E118C4">
      <w:pPr>
        <w:ind w:left="360"/>
        <w:rPr>
          <w:vanish/>
          <w:color w:val="028581"/>
          <w:sz w:val="28"/>
        </w:rPr>
      </w:pPr>
    </w:p>
    <w:p w14:paraId="26A12AAA" w14:textId="77777777" w:rsidR="00797C7C" w:rsidRPr="00A11C0E" w:rsidRDefault="00797C7C" w:rsidP="00E118C4">
      <w:pPr>
        <w:ind w:left="360"/>
        <w:rPr>
          <w:vanish/>
          <w:color w:val="028581"/>
          <w:sz w:val="28"/>
        </w:rPr>
      </w:pPr>
    </w:p>
    <w:p w14:paraId="4EF0C020" w14:textId="77777777" w:rsidR="00797C7C" w:rsidRPr="00A11C0E" w:rsidRDefault="00797C7C" w:rsidP="00E118C4">
      <w:pPr>
        <w:ind w:left="360"/>
        <w:rPr>
          <w:vanish/>
          <w:color w:val="028581"/>
          <w:sz w:val="28"/>
        </w:rPr>
      </w:pPr>
    </w:p>
    <w:p w14:paraId="071CFFCC" w14:textId="77777777" w:rsidR="00797C7C" w:rsidRPr="00A11C0E" w:rsidRDefault="00797C7C" w:rsidP="00E118C4">
      <w:pPr>
        <w:ind w:left="360"/>
        <w:rPr>
          <w:vanish/>
          <w:color w:val="028581"/>
          <w:sz w:val="28"/>
        </w:rPr>
      </w:pPr>
    </w:p>
    <w:p w14:paraId="227D128F" w14:textId="77777777" w:rsidR="00797C7C" w:rsidRPr="00A11C0E" w:rsidRDefault="00797C7C" w:rsidP="00E118C4">
      <w:pPr>
        <w:ind w:left="360"/>
        <w:rPr>
          <w:vanish/>
          <w:color w:val="028581"/>
          <w:sz w:val="28"/>
        </w:rPr>
      </w:pPr>
    </w:p>
    <w:p w14:paraId="613F36C0" w14:textId="77777777" w:rsidR="00797C7C" w:rsidRPr="00A11C0E" w:rsidRDefault="00797C7C" w:rsidP="00E118C4">
      <w:pPr>
        <w:ind w:left="360"/>
        <w:rPr>
          <w:vanish/>
          <w:color w:val="028581"/>
          <w:sz w:val="28"/>
        </w:rPr>
      </w:pPr>
    </w:p>
    <w:p w14:paraId="76EB550F" w14:textId="77777777" w:rsidR="00797C7C" w:rsidRPr="00A11C0E" w:rsidRDefault="00797C7C" w:rsidP="00E118C4">
      <w:pPr>
        <w:ind w:left="360"/>
        <w:rPr>
          <w:vanish/>
          <w:color w:val="028581"/>
          <w:sz w:val="28"/>
        </w:rPr>
      </w:pPr>
    </w:p>
    <w:p w14:paraId="385D11C3" w14:textId="77777777" w:rsidR="00797C7C" w:rsidRPr="00A11C0E" w:rsidRDefault="00797C7C" w:rsidP="00E118C4">
      <w:pPr>
        <w:ind w:left="360"/>
        <w:rPr>
          <w:vanish/>
          <w:color w:val="028581"/>
          <w:sz w:val="28"/>
        </w:rPr>
      </w:pPr>
    </w:p>
    <w:p w14:paraId="5F055902" w14:textId="77777777" w:rsidR="00797C7C" w:rsidRPr="00A11C0E" w:rsidRDefault="00797C7C" w:rsidP="00E118C4">
      <w:pPr>
        <w:ind w:left="360"/>
        <w:rPr>
          <w:vanish/>
          <w:color w:val="028581"/>
          <w:sz w:val="28"/>
        </w:rPr>
      </w:pPr>
    </w:p>
    <w:p w14:paraId="5B1B7151" w14:textId="77777777" w:rsidR="00797C7C" w:rsidRPr="00A11C0E" w:rsidRDefault="00797C7C" w:rsidP="00E118C4">
      <w:pPr>
        <w:ind w:left="360"/>
        <w:rPr>
          <w:vanish/>
          <w:color w:val="028581"/>
          <w:sz w:val="28"/>
        </w:rPr>
      </w:pPr>
    </w:p>
    <w:p w14:paraId="43249F34" w14:textId="77777777" w:rsidR="00797C7C" w:rsidRPr="00A11C0E" w:rsidRDefault="00797C7C" w:rsidP="00E118C4">
      <w:pPr>
        <w:ind w:left="360"/>
        <w:rPr>
          <w:vanish/>
          <w:color w:val="028581"/>
          <w:sz w:val="28"/>
        </w:rPr>
      </w:pPr>
    </w:p>
    <w:p w14:paraId="625E170A" w14:textId="77777777" w:rsidR="00797C7C" w:rsidRPr="00A11C0E" w:rsidRDefault="00797C7C" w:rsidP="00E118C4">
      <w:pPr>
        <w:ind w:left="360"/>
        <w:rPr>
          <w:vanish/>
          <w:color w:val="028581"/>
          <w:sz w:val="28"/>
        </w:rPr>
      </w:pPr>
    </w:p>
    <w:p w14:paraId="6C2CDA37" w14:textId="77777777" w:rsidR="00797C7C" w:rsidRPr="00A11C0E" w:rsidRDefault="00797C7C" w:rsidP="00E118C4">
      <w:pPr>
        <w:ind w:left="360"/>
        <w:rPr>
          <w:vanish/>
          <w:color w:val="028581"/>
          <w:sz w:val="28"/>
        </w:rPr>
      </w:pPr>
    </w:p>
    <w:p w14:paraId="463205FC" w14:textId="77777777" w:rsidR="00797C7C" w:rsidRPr="00A11C0E" w:rsidRDefault="00797C7C" w:rsidP="00E118C4">
      <w:pPr>
        <w:ind w:left="360"/>
        <w:rPr>
          <w:vanish/>
          <w:color w:val="028581"/>
          <w:sz w:val="28"/>
        </w:rPr>
      </w:pPr>
    </w:p>
    <w:p w14:paraId="43C114C9" w14:textId="77777777" w:rsidR="00797C7C" w:rsidRPr="00A11C0E" w:rsidRDefault="00797C7C" w:rsidP="00E118C4">
      <w:pPr>
        <w:ind w:left="360"/>
        <w:rPr>
          <w:vanish/>
          <w:color w:val="028581"/>
          <w:sz w:val="28"/>
        </w:rPr>
      </w:pPr>
    </w:p>
    <w:p w14:paraId="4D84BFAA" w14:textId="7B2608D7" w:rsidR="00264162" w:rsidRPr="00264162" w:rsidRDefault="00FD5DB3" w:rsidP="00195833">
      <w:pPr>
        <w:pStyle w:val="Heading20"/>
        <w:numPr>
          <w:ilvl w:val="0"/>
          <w:numId w:val="21"/>
        </w:numPr>
      </w:pPr>
      <w:r>
        <w:t xml:space="preserve"> </w:t>
      </w:r>
      <w:r w:rsidR="00264162" w:rsidRPr="00264162">
        <w:t xml:space="preserve">Scoring </w:t>
      </w:r>
    </w:p>
    <w:p w14:paraId="78B9AF53" w14:textId="30BE1DCB" w:rsidR="00264162" w:rsidRDefault="00FD5DB3" w:rsidP="00195833">
      <w:pPr>
        <w:pStyle w:val="2ndparagraphnumbered6"/>
        <w:numPr>
          <w:ilvl w:val="1"/>
          <w:numId w:val="21"/>
        </w:numPr>
        <w:tabs>
          <w:tab w:val="left" w:pos="851"/>
          <w:tab w:val="left" w:pos="2694"/>
          <w:tab w:val="left" w:pos="5387"/>
          <w:tab w:val="left" w:pos="9072"/>
          <w:tab w:val="left" w:pos="10773"/>
          <w:tab w:val="left" w:pos="11340"/>
          <w:tab w:val="left" w:pos="11766"/>
        </w:tabs>
        <w:spacing w:after="120" w:line="245" w:lineRule="auto"/>
        <w:ind w:left="1037" w:hanging="680"/>
        <w:rPr>
          <w:rFonts w:asciiTheme="minorHAnsi" w:hAnsiTheme="minorHAnsi" w:cstheme="minorHAnsi"/>
          <w:szCs w:val="24"/>
        </w:rPr>
      </w:pPr>
      <w:r>
        <w:rPr>
          <w:rFonts w:asciiTheme="minorHAnsi" w:hAnsiTheme="minorHAnsi" w:cstheme="minorHAnsi"/>
          <w:szCs w:val="24"/>
        </w:rPr>
        <w:t xml:space="preserve">    Answers to both non-price and price responses (unless otherwise stated within this ITT document) will be scored on a scale of 0 to 4 points, as detailed in the table below:</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70"/>
        <w:gridCol w:w="2085"/>
      </w:tblGrid>
      <w:tr w:rsidR="003315C9" w:rsidRPr="00264162" w14:paraId="2BECC0AF" w14:textId="2509FDE7" w:rsidTr="00FD5DB3">
        <w:trPr>
          <w:tblHeader/>
        </w:trPr>
        <w:tc>
          <w:tcPr>
            <w:tcW w:w="6249" w:type="dxa"/>
            <w:gridSpan w:val="2"/>
            <w:shd w:val="clear" w:color="auto" w:fill="33CCCC"/>
            <w:vAlign w:val="center"/>
          </w:tcPr>
          <w:p w14:paraId="068809CD" w14:textId="714E8B41" w:rsidR="003315C9" w:rsidRPr="00194FD3" w:rsidRDefault="003315C9" w:rsidP="009A3157">
            <w:pPr>
              <w:tabs>
                <w:tab w:val="left" w:pos="709"/>
              </w:tabs>
              <w:spacing w:before="80" w:after="80" w:line="250" w:lineRule="auto"/>
              <w:ind w:left="357" w:right="567"/>
              <w:rPr>
                <w:rFonts w:asciiTheme="minorHAnsi" w:hAnsiTheme="minorHAnsi" w:cstheme="minorHAnsi"/>
                <w:b/>
                <w:color w:val="000000"/>
                <w:spacing w:val="2"/>
              </w:rPr>
            </w:pPr>
            <w:r w:rsidRPr="00194FD3">
              <w:rPr>
                <w:rFonts w:asciiTheme="minorHAnsi" w:hAnsiTheme="minorHAnsi" w:cstheme="minorHAnsi"/>
                <w:b/>
                <w:color w:val="000000"/>
                <w:spacing w:val="2"/>
              </w:rPr>
              <w:t>In the evaluat</w:t>
            </w:r>
            <w:r w:rsidR="00B71C02">
              <w:rPr>
                <w:rFonts w:asciiTheme="minorHAnsi" w:hAnsiTheme="minorHAnsi" w:cstheme="minorHAnsi"/>
                <w:b/>
                <w:color w:val="000000"/>
                <w:spacing w:val="2"/>
              </w:rPr>
              <w:t>ors</w:t>
            </w:r>
            <w:r w:rsidRPr="00194FD3">
              <w:rPr>
                <w:rFonts w:asciiTheme="minorHAnsi" w:hAnsiTheme="minorHAnsi" w:cstheme="minorHAnsi"/>
                <w:b/>
                <w:color w:val="000000"/>
                <w:spacing w:val="2"/>
              </w:rPr>
              <w:t xml:space="preserve">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w:t>
            </w:r>
          </w:p>
        </w:tc>
        <w:tc>
          <w:tcPr>
            <w:tcW w:w="2085" w:type="dxa"/>
            <w:shd w:val="clear" w:color="auto" w:fill="33CCCC"/>
          </w:tcPr>
          <w:p w14:paraId="0B5E58BE" w14:textId="1E66C427" w:rsidR="003315C9" w:rsidRPr="006455C6" w:rsidRDefault="003315C9" w:rsidP="00D86777">
            <w:pPr>
              <w:tabs>
                <w:tab w:val="left" w:pos="709"/>
              </w:tabs>
              <w:spacing w:before="80" w:after="80" w:line="250" w:lineRule="auto"/>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FD5DB3">
        <w:tc>
          <w:tcPr>
            <w:tcW w:w="779" w:type="dxa"/>
            <w:vAlign w:val="center"/>
          </w:tcPr>
          <w:p w14:paraId="34A8D0CB" w14:textId="77777777" w:rsidR="003315C9" w:rsidRPr="00A11C0E" w:rsidRDefault="003315C9" w:rsidP="009A315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70" w:type="dxa"/>
          </w:tcPr>
          <w:p w14:paraId="4B5EBFB5" w14:textId="77777777" w:rsidR="003315C9" w:rsidRPr="00A11C0E" w:rsidRDefault="003315C9" w:rsidP="00E118C4">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5" w:type="dxa"/>
          </w:tcPr>
          <w:p w14:paraId="53AD7CE4" w14:textId="1C4F0155" w:rsidR="003315C9" w:rsidRPr="00A11C0E" w:rsidRDefault="003315C9" w:rsidP="00D8677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p>
        </w:tc>
      </w:tr>
      <w:tr w:rsidR="000453D5" w:rsidRPr="00264162" w14:paraId="4EFA6069" w14:textId="419D29B2" w:rsidTr="00FD5DB3">
        <w:tc>
          <w:tcPr>
            <w:tcW w:w="779" w:type="dxa"/>
            <w:vAlign w:val="center"/>
          </w:tcPr>
          <w:p w14:paraId="07933594" w14:textId="77777777" w:rsidR="003315C9" w:rsidRPr="00A11C0E" w:rsidRDefault="003315C9" w:rsidP="009A315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70" w:type="dxa"/>
          </w:tcPr>
          <w:p w14:paraId="357B1C53" w14:textId="43FAD428" w:rsidR="003315C9" w:rsidRPr="00A11C0E" w:rsidRDefault="003315C9" w:rsidP="00E118C4">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5" w:type="dxa"/>
          </w:tcPr>
          <w:p w14:paraId="45555699" w14:textId="1DF2D5C0" w:rsidR="003315C9" w:rsidRPr="00A11C0E" w:rsidRDefault="00797C7C" w:rsidP="00D8677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7FBFBF3C" w14:textId="75E8099D" w:rsidTr="00FD5DB3">
        <w:tc>
          <w:tcPr>
            <w:tcW w:w="779" w:type="dxa"/>
            <w:vAlign w:val="center"/>
          </w:tcPr>
          <w:p w14:paraId="76518830" w14:textId="77777777" w:rsidR="003315C9" w:rsidRPr="00A11C0E" w:rsidRDefault="003315C9" w:rsidP="009A3157">
            <w:pPr>
              <w:keepNext/>
              <w:keepLines/>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2</w:t>
            </w:r>
          </w:p>
        </w:tc>
        <w:tc>
          <w:tcPr>
            <w:tcW w:w="5470" w:type="dxa"/>
          </w:tcPr>
          <w:p w14:paraId="30E296CB" w14:textId="1C68EA2E" w:rsidR="003315C9" w:rsidRPr="00A11C0E" w:rsidRDefault="003315C9" w:rsidP="00E118C4">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5" w:type="dxa"/>
          </w:tcPr>
          <w:p w14:paraId="61C5CAAA" w14:textId="3731A6BF" w:rsidR="003315C9" w:rsidRPr="00A11C0E" w:rsidRDefault="00797C7C" w:rsidP="00D86777">
            <w:pPr>
              <w:keepNext/>
              <w:keepLines/>
              <w:tabs>
                <w:tab w:val="left" w:pos="709"/>
              </w:tabs>
              <w:spacing w:before="80" w:after="80" w:line="25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FD5DB3">
        <w:tc>
          <w:tcPr>
            <w:tcW w:w="779" w:type="dxa"/>
            <w:vAlign w:val="center"/>
          </w:tcPr>
          <w:p w14:paraId="7A186AA9" w14:textId="77777777" w:rsidR="003315C9" w:rsidRPr="00A11C0E" w:rsidRDefault="003315C9" w:rsidP="009A3157">
            <w:pPr>
              <w:keepNext/>
              <w:keepLines/>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70" w:type="dxa"/>
          </w:tcPr>
          <w:p w14:paraId="15C0DDFE" w14:textId="33087A5F" w:rsidR="003315C9" w:rsidRPr="00A11C0E" w:rsidRDefault="003315C9" w:rsidP="00E118C4">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5" w:type="dxa"/>
          </w:tcPr>
          <w:p w14:paraId="28AD01CF" w14:textId="06D6BAB7" w:rsidR="003315C9" w:rsidRPr="00A11C0E" w:rsidRDefault="00797C7C" w:rsidP="00D86777">
            <w:pPr>
              <w:keepNext/>
              <w:keepLines/>
              <w:tabs>
                <w:tab w:val="left" w:pos="709"/>
              </w:tabs>
              <w:spacing w:before="80" w:after="80" w:line="25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FD5DB3">
        <w:tc>
          <w:tcPr>
            <w:tcW w:w="779" w:type="dxa"/>
            <w:vAlign w:val="center"/>
          </w:tcPr>
          <w:p w14:paraId="60E66AA0" w14:textId="77777777" w:rsidR="003315C9" w:rsidRPr="00A11C0E" w:rsidRDefault="003315C9" w:rsidP="009A315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70" w:type="dxa"/>
          </w:tcPr>
          <w:p w14:paraId="02957031" w14:textId="66B3C552" w:rsidR="003315C9" w:rsidRPr="00A11C0E" w:rsidRDefault="003315C9" w:rsidP="00E118C4">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5" w:type="dxa"/>
          </w:tcPr>
          <w:p w14:paraId="61894CE5" w14:textId="76C5C356" w:rsidR="003315C9" w:rsidRPr="00A11C0E" w:rsidRDefault="00797C7C" w:rsidP="00D86777">
            <w:pPr>
              <w:tabs>
                <w:tab w:val="left" w:pos="709"/>
              </w:tabs>
              <w:spacing w:before="80" w:after="80" w:line="25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7537E0">
      <w:pPr>
        <w:pStyle w:val="2ndparagraphnumbered6"/>
        <w:numPr>
          <w:ilvl w:val="0"/>
          <w:numId w:val="0"/>
        </w:numPr>
        <w:spacing w:after="0" w:line="250" w:lineRule="auto"/>
        <w:ind w:left="720"/>
        <w:rPr>
          <w:i/>
          <w:color w:val="FF0000"/>
        </w:rPr>
      </w:pPr>
      <w:bookmarkStart w:id="4" w:name="_Toc379828636"/>
      <w:bookmarkStart w:id="5" w:name="_Toc379828819"/>
      <w:bookmarkStart w:id="6" w:name="_Toc379829179"/>
    </w:p>
    <w:p w14:paraId="581A2C8A" w14:textId="164AAF9B" w:rsidR="00264162" w:rsidRPr="00101BEC" w:rsidRDefault="007537E0" w:rsidP="00195833">
      <w:pPr>
        <w:pStyle w:val="2ndparagraphnumbered6"/>
        <w:numPr>
          <w:ilvl w:val="1"/>
          <w:numId w:val="21"/>
        </w:numPr>
        <w:spacing w:line="245" w:lineRule="auto"/>
        <w:ind w:left="1037" w:hanging="680"/>
        <w:rPr>
          <w:i/>
          <w:color w:val="FF0000"/>
        </w:rPr>
      </w:pPr>
      <w:r w:rsidRPr="007537E0">
        <w:t>Please note that scoring ‘0’ for any one or more question(s) will give grounds for excluding the tender submission from further consideration. For any tender submissions that are deemed excludable on this basis, the Potential Provider’s price shall automatically be excluded from the ‘price’ evaluation.</w:t>
      </w:r>
      <w:bookmarkEnd w:id="4"/>
      <w:bookmarkEnd w:id="5"/>
      <w:bookmarkEnd w:id="6"/>
    </w:p>
    <w:p w14:paraId="101D420A" w14:textId="6CED40DF" w:rsidR="008B1FCE" w:rsidRPr="007537E0" w:rsidRDefault="008B1FCE" w:rsidP="007537E0">
      <w:pPr>
        <w:pStyle w:val="Heading20"/>
        <w:rPr>
          <w:rFonts w:asciiTheme="minorHAnsi" w:eastAsia="Times New Roman" w:hAnsiTheme="minorHAnsi" w:cstheme="minorHAnsi"/>
          <w:color w:val="auto"/>
          <w:kern w:val="28"/>
          <w:sz w:val="24"/>
          <w:szCs w:val="24"/>
        </w:rPr>
      </w:pPr>
      <w:r w:rsidRPr="007537E0">
        <w:rPr>
          <w:sz w:val="24"/>
          <w:szCs w:val="24"/>
        </w:rPr>
        <w:t xml:space="preserve">Response to </w:t>
      </w:r>
      <w:r w:rsidR="007537E0">
        <w:rPr>
          <w:sz w:val="24"/>
          <w:szCs w:val="24"/>
        </w:rPr>
        <w:t>non-price (quality) questions</w:t>
      </w:r>
    </w:p>
    <w:p w14:paraId="5A23398D" w14:textId="363E6F7D" w:rsidR="001C6CE3" w:rsidRDefault="00C540D9" w:rsidP="00195833">
      <w:pPr>
        <w:pStyle w:val="MainParagraphNumbered"/>
        <w:numPr>
          <w:ilvl w:val="1"/>
          <w:numId w:val="21"/>
        </w:numPr>
        <w:suppressAutoHyphens/>
        <w:spacing w:after="0"/>
        <w:ind w:left="1037" w:hanging="680"/>
        <w:rPr>
          <w:rFonts w:asciiTheme="minorHAnsi" w:hAnsiTheme="minorHAnsi" w:cstheme="minorHAnsi"/>
          <w:b w:val="0"/>
          <w:sz w:val="24"/>
          <w:szCs w:val="24"/>
        </w:rPr>
      </w:pPr>
      <w:bookmarkStart w:id="7" w:name="_Hlk10619073"/>
      <w:r w:rsidRPr="00C540D9">
        <w:rPr>
          <w:rFonts w:asciiTheme="minorHAnsi" w:hAnsiTheme="minorHAnsi" w:cstheme="minorHAnsi"/>
          <w:b w:val="0"/>
          <w:sz w:val="24"/>
          <w:szCs w:val="24"/>
        </w:rPr>
        <w:t>Potential Providers must provide answers in response to the non-price (quality) questions below, to describe how they will meet the requirements of the contract. There are six (6) questions in total. Each question has been weighted to highlight the relative importance, with the number of points available shown in the table below.</w:t>
      </w:r>
    </w:p>
    <w:p w14:paraId="1447DD63" w14:textId="77777777" w:rsidR="001C6CE3" w:rsidRDefault="001C6CE3" w:rsidP="001C6CE3">
      <w:pPr>
        <w:pStyle w:val="MainParagraphNumbered"/>
        <w:numPr>
          <w:ilvl w:val="0"/>
          <w:numId w:val="0"/>
        </w:numPr>
        <w:suppressAutoHyphens/>
        <w:spacing w:before="0" w:after="0"/>
        <w:ind w:left="1037"/>
        <w:rPr>
          <w:rFonts w:asciiTheme="minorHAnsi" w:hAnsiTheme="minorHAnsi" w:cstheme="minorHAnsi"/>
          <w:b w:val="0"/>
          <w:sz w:val="24"/>
          <w:szCs w:val="24"/>
        </w:rPr>
      </w:pPr>
    </w:p>
    <w:p w14:paraId="242566A1" w14:textId="0979FEB8" w:rsidR="001C6CE3" w:rsidRDefault="00C16BB9" w:rsidP="00195833">
      <w:pPr>
        <w:pStyle w:val="MainParagraphNumbered"/>
        <w:numPr>
          <w:ilvl w:val="1"/>
          <w:numId w:val="21"/>
        </w:numPr>
        <w:suppressAutoHyphens/>
        <w:spacing w:before="0" w:after="0"/>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7"/>
    </w:p>
    <w:p w14:paraId="282DA13A" w14:textId="77777777" w:rsidR="001C6CE3" w:rsidRDefault="001C6CE3" w:rsidP="001C6CE3">
      <w:pPr>
        <w:pStyle w:val="MainParagraphNumbered"/>
        <w:numPr>
          <w:ilvl w:val="0"/>
          <w:numId w:val="0"/>
        </w:numPr>
        <w:suppressAutoHyphens/>
        <w:spacing w:before="0" w:after="0"/>
        <w:ind w:left="1037"/>
        <w:rPr>
          <w:rFonts w:asciiTheme="minorHAnsi" w:hAnsiTheme="minorHAnsi" w:cstheme="minorHAnsi"/>
          <w:b w:val="0"/>
          <w:sz w:val="24"/>
          <w:szCs w:val="24"/>
        </w:rPr>
      </w:pPr>
    </w:p>
    <w:p w14:paraId="58F05E67" w14:textId="231CD508" w:rsidR="008A0366" w:rsidRPr="001C6CE3" w:rsidRDefault="001C6CE3" w:rsidP="00195833">
      <w:pPr>
        <w:pStyle w:val="MainParagraphNumbered"/>
        <w:numPr>
          <w:ilvl w:val="1"/>
          <w:numId w:val="21"/>
        </w:numPr>
        <w:suppressAutoHyphens/>
        <w:spacing w:before="0" w:after="0"/>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tbl>
      <w:tblPr>
        <w:tblStyle w:val="TableGrid"/>
        <w:tblW w:w="9781" w:type="dxa"/>
        <w:tblInd w:w="-5" w:type="dxa"/>
        <w:tblLayout w:type="fixed"/>
        <w:tblLook w:val="04A0" w:firstRow="1" w:lastRow="0" w:firstColumn="1" w:lastColumn="0" w:noHBand="0" w:noVBand="1"/>
      </w:tblPr>
      <w:tblGrid>
        <w:gridCol w:w="709"/>
        <w:gridCol w:w="3827"/>
        <w:gridCol w:w="3828"/>
        <w:gridCol w:w="1417"/>
      </w:tblGrid>
      <w:tr w:rsidR="00C93BC0" w14:paraId="2C5E7892" w14:textId="2E7FDE5C" w:rsidTr="001C6CE3">
        <w:trPr>
          <w:tblHeader/>
        </w:trPr>
        <w:tc>
          <w:tcPr>
            <w:tcW w:w="709" w:type="dxa"/>
            <w:shd w:val="clear" w:color="auto" w:fill="33CCCC"/>
          </w:tcPr>
          <w:p w14:paraId="01B8481A" w14:textId="32166FB2" w:rsidR="00C93BC0" w:rsidRPr="00F30430" w:rsidRDefault="00C93BC0" w:rsidP="008D097E">
            <w:pPr>
              <w:pStyle w:val="2ndparagraphnumbered6"/>
              <w:numPr>
                <w:ilvl w:val="0"/>
                <w:numId w:val="0"/>
              </w:numPr>
              <w:jc w:val="center"/>
              <w:rPr>
                <w:b/>
              </w:rPr>
            </w:pPr>
            <w:r w:rsidRPr="00F30430">
              <w:rPr>
                <w:b/>
              </w:rPr>
              <w:t>Ref</w:t>
            </w:r>
          </w:p>
        </w:tc>
        <w:tc>
          <w:tcPr>
            <w:tcW w:w="3827" w:type="dxa"/>
            <w:shd w:val="clear" w:color="auto" w:fill="33CCCC"/>
          </w:tcPr>
          <w:p w14:paraId="15B2C831" w14:textId="1FAF611B" w:rsidR="00C93BC0" w:rsidRPr="00F30430" w:rsidRDefault="001C6CE3" w:rsidP="001C6CE3">
            <w:pPr>
              <w:pStyle w:val="2ndparagraphnumbered6"/>
              <w:numPr>
                <w:ilvl w:val="0"/>
                <w:numId w:val="0"/>
              </w:numPr>
              <w:ind w:left="720" w:hanging="720"/>
              <w:jc w:val="center"/>
              <w:rPr>
                <w:b/>
              </w:rPr>
            </w:pPr>
            <w:r>
              <w:rPr>
                <w:b/>
              </w:rPr>
              <w:t>Non-Price</w:t>
            </w:r>
            <w:r w:rsidR="00C93BC0" w:rsidRPr="00F30430">
              <w:rPr>
                <w:b/>
              </w:rPr>
              <w:t xml:space="preserve"> Questions</w:t>
            </w:r>
          </w:p>
        </w:tc>
        <w:tc>
          <w:tcPr>
            <w:tcW w:w="3828" w:type="dxa"/>
            <w:shd w:val="clear" w:color="auto" w:fill="33CCCC"/>
          </w:tcPr>
          <w:p w14:paraId="06B6C2DE" w14:textId="66BFC2A2" w:rsidR="00C93BC0" w:rsidRPr="00F30430" w:rsidRDefault="00C93BC0" w:rsidP="001C6CE3">
            <w:pPr>
              <w:pStyle w:val="2ndparagraphnumbered6"/>
              <w:numPr>
                <w:ilvl w:val="0"/>
                <w:numId w:val="0"/>
              </w:numPr>
              <w:jc w:val="center"/>
              <w:rPr>
                <w:b/>
              </w:rPr>
            </w:pPr>
            <w:r w:rsidRPr="00F30430">
              <w:rPr>
                <w:b/>
              </w:rPr>
              <w:t>Look Fors</w:t>
            </w:r>
          </w:p>
        </w:tc>
        <w:tc>
          <w:tcPr>
            <w:tcW w:w="1417" w:type="dxa"/>
            <w:shd w:val="clear" w:color="auto" w:fill="33CCCC"/>
          </w:tcPr>
          <w:p w14:paraId="18092F90" w14:textId="21C7C6A0" w:rsidR="00C93BC0" w:rsidRPr="00F30430" w:rsidRDefault="00C93BC0" w:rsidP="008D097E">
            <w:pPr>
              <w:pStyle w:val="2ndparagraphnumbered6"/>
              <w:numPr>
                <w:ilvl w:val="0"/>
                <w:numId w:val="0"/>
              </w:numPr>
              <w:jc w:val="center"/>
              <w:rPr>
                <w:b/>
              </w:rPr>
            </w:pPr>
            <w:r w:rsidRPr="00F30430">
              <w:rPr>
                <w:b/>
              </w:rPr>
              <w:t>Weighting</w:t>
            </w:r>
          </w:p>
          <w:p w14:paraId="7A822B10" w14:textId="2362955F" w:rsidR="006455C6" w:rsidRPr="00F30430" w:rsidRDefault="006455C6" w:rsidP="008D097E">
            <w:pPr>
              <w:pStyle w:val="2ndparagraphnumbered6"/>
              <w:numPr>
                <w:ilvl w:val="0"/>
                <w:numId w:val="0"/>
              </w:numPr>
              <w:jc w:val="center"/>
              <w:rPr>
                <w:b/>
              </w:rPr>
            </w:pPr>
          </w:p>
        </w:tc>
      </w:tr>
      <w:tr w:rsidR="00FB1A1D" w14:paraId="0762DD0A" w14:textId="77777777" w:rsidTr="001C6CE3">
        <w:tc>
          <w:tcPr>
            <w:tcW w:w="709" w:type="dxa"/>
          </w:tcPr>
          <w:p w14:paraId="5C187654" w14:textId="517695F3" w:rsidR="00FB1A1D" w:rsidRDefault="00FB1A1D" w:rsidP="008D097E">
            <w:pPr>
              <w:pStyle w:val="2ndparagraphnumbered6"/>
              <w:numPr>
                <w:ilvl w:val="0"/>
                <w:numId w:val="0"/>
              </w:numPr>
              <w:jc w:val="center"/>
            </w:pPr>
            <w:r>
              <w:t>Q1</w:t>
            </w:r>
          </w:p>
        </w:tc>
        <w:tc>
          <w:tcPr>
            <w:tcW w:w="3827" w:type="dxa"/>
          </w:tcPr>
          <w:p w14:paraId="7BA0853F" w14:textId="77777777" w:rsidR="00FB1A1D" w:rsidRDefault="00FB1A1D" w:rsidP="00E118C4">
            <w:r w:rsidRPr="00FB1A1D">
              <w:t>How do you propose to deliver the requested services (to provide Social Work England with an effective workforce strategy, succession plan and a talent management framework)?</w:t>
            </w:r>
          </w:p>
          <w:p w14:paraId="12204198" w14:textId="77777777" w:rsidR="00FB1A1D" w:rsidRDefault="00FB1A1D" w:rsidP="00E118C4"/>
          <w:p w14:paraId="67ED1234" w14:textId="77777777" w:rsidR="00FB1A1D" w:rsidRDefault="00FB1A1D" w:rsidP="00E118C4">
            <w:r>
              <w:t>Please attach an overarching plan as part of your tender submission.</w:t>
            </w:r>
          </w:p>
          <w:p w14:paraId="103C844C" w14:textId="77777777" w:rsidR="00FB1A1D" w:rsidRDefault="00FB1A1D" w:rsidP="00E118C4"/>
          <w:p w14:paraId="31805ACB" w14:textId="22D07DFE" w:rsidR="00FB1A1D" w:rsidRDefault="00FB1A1D" w:rsidP="00E118C4">
            <w:r w:rsidRPr="00F264B6">
              <w:rPr>
                <w:rFonts w:asciiTheme="minorHAnsi" w:hAnsiTheme="minorHAnsi" w:cstheme="minorHAnsi"/>
                <w:i/>
                <w:iCs/>
                <w:szCs w:val="24"/>
              </w:rPr>
              <w:t>Maximum Word Count:</w:t>
            </w:r>
            <w:r w:rsidR="006A2032">
              <w:rPr>
                <w:rFonts w:asciiTheme="minorHAnsi" w:hAnsiTheme="minorHAnsi" w:cstheme="minorHAnsi"/>
                <w:i/>
                <w:iCs/>
                <w:szCs w:val="24"/>
              </w:rPr>
              <w:t xml:space="preserve"> </w:t>
            </w:r>
            <w:r w:rsidR="00F92B32">
              <w:rPr>
                <w:rFonts w:asciiTheme="minorHAnsi" w:hAnsiTheme="minorHAnsi" w:cstheme="minorHAnsi"/>
                <w:i/>
                <w:iCs/>
                <w:szCs w:val="24"/>
              </w:rPr>
              <w:t>750</w:t>
            </w:r>
            <w:r w:rsidR="006878A8">
              <w:rPr>
                <w:rFonts w:asciiTheme="minorHAnsi" w:hAnsiTheme="minorHAnsi" w:cstheme="minorHAnsi"/>
                <w:i/>
                <w:iCs/>
                <w:szCs w:val="24"/>
              </w:rPr>
              <w:t xml:space="preserve"> (any plan submitted as an appendix will not be included within the word count).</w:t>
            </w:r>
          </w:p>
        </w:tc>
        <w:tc>
          <w:tcPr>
            <w:tcW w:w="3828" w:type="dxa"/>
          </w:tcPr>
          <w:p w14:paraId="3A8E71C3" w14:textId="77777777" w:rsidR="00FB1A1D" w:rsidRDefault="00FB1A1D" w:rsidP="00195833">
            <w:pPr>
              <w:pStyle w:val="2ndparagraphnumbered6"/>
              <w:numPr>
                <w:ilvl w:val="0"/>
                <w:numId w:val="12"/>
              </w:numPr>
            </w:pPr>
            <w:r>
              <w:t>Clear plan and timeline in place for each aspect of activity</w:t>
            </w:r>
          </w:p>
          <w:p w14:paraId="7C18DEE8" w14:textId="77777777" w:rsidR="00FB1A1D" w:rsidRDefault="00FB1A1D" w:rsidP="00195833">
            <w:pPr>
              <w:pStyle w:val="2ndparagraphnumbered6"/>
              <w:numPr>
                <w:ilvl w:val="0"/>
                <w:numId w:val="12"/>
              </w:numPr>
            </w:pPr>
            <w:r>
              <w:t>Considerations of the risks to delivery and proposed mitigations.</w:t>
            </w:r>
          </w:p>
          <w:p w14:paraId="2427F544" w14:textId="5E2C4BB7" w:rsidR="00FB1A1D" w:rsidRDefault="00FB1A1D" w:rsidP="00195833">
            <w:pPr>
              <w:pStyle w:val="2ndparagraphnumbered6"/>
              <w:numPr>
                <w:ilvl w:val="0"/>
                <w:numId w:val="12"/>
              </w:numPr>
            </w:pPr>
            <w:r>
              <w:t>Clear project management methodology.</w:t>
            </w:r>
          </w:p>
        </w:tc>
        <w:tc>
          <w:tcPr>
            <w:tcW w:w="1417" w:type="dxa"/>
          </w:tcPr>
          <w:p w14:paraId="2BF8EB2D" w14:textId="1539C4A5" w:rsidR="00FB1A1D" w:rsidRDefault="006A2032" w:rsidP="008D097E">
            <w:pPr>
              <w:pStyle w:val="2ndparagraphnumbered6"/>
              <w:numPr>
                <w:ilvl w:val="0"/>
                <w:numId w:val="0"/>
              </w:numPr>
              <w:jc w:val="center"/>
            </w:pPr>
            <w:r>
              <w:t>15 Points</w:t>
            </w:r>
          </w:p>
        </w:tc>
      </w:tr>
      <w:tr w:rsidR="005A77D5" w14:paraId="3534C905" w14:textId="77777777" w:rsidTr="001C6CE3">
        <w:tc>
          <w:tcPr>
            <w:tcW w:w="709" w:type="dxa"/>
          </w:tcPr>
          <w:p w14:paraId="73C7BAF2" w14:textId="6711C931" w:rsidR="005A77D5" w:rsidRPr="004E4567" w:rsidRDefault="005A77D5" w:rsidP="008D097E">
            <w:pPr>
              <w:pStyle w:val="2ndparagraphnumbered6"/>
              <w:numPr>
                <w:ilvl w:val="0"/>
                <w:numId w:val="0"/>
              </w:numPr>
              <w:jc w:val="center"/>
            </w:pPr>
            <w:r>
              <w:t>Q</w:t>
            </w:r>
            <w:r w:rsidR="00D445A4">
              <w:t>2</w:t>
            </w:r>
          </w:p>
        </w:tc>
        <w:tc>
          <w:tcPr>
            <w:tcW w:w="3827" w:type="dxa"/>
          </w:tcPr>
          <w:p w14:paraId="1F205139" w14:textId="1A5FBB86" w:rsidR="00DA5E46" w:rsidRDefault="00DA5E46" w:rsidP="00E118C4">
            <w:pPr>
              <w:rPr>
                <w:sz w:val="22"/>
              </w:rPr>
            </w:pPr>
            <w:r>
              <w:t>How would you ensure</w:t>
            </w:r>
            <w:r w:rsidR="00D106D5">
              <w:t xml:space="preserve"> that</w:t>
            </w:r>
            <w:r>
              <w:t xml:space="preserve"> your approach to the planning and delivery of the </w:t>
            </w:r>
            <w:r w:rsidR="00990460">
              <w:t>require</w:t>
            </w:r>
            <w:r w:rsidR="00E118C4">
              <w:t>ments</w:t>
            </w:r>
            <w:r w:rsidR="00990460">
              <w:t xml:space="preserve"> </w:t>
            </w:r>
            <w:r>
              <w:t>is as flexible as possible</w:t>
            </w:r>
            <w:r w:rsidR="00162408">
              <w:t xml:space="preserve"> whilst meeting </w:t>
            </w:r>
            <w:r w:rsidR="000D4C76">
              <w:t xml:space="preserve"> key milestones and </w:t>
            </w:r>
            <w:r w:rsidR="00162408">
              <w:t>deadlines</w:t>
            </w:r>
            <w:r w:rsidR="00FB2A32">
              <w:t xml:space="preserve">? </w:t>
            </w:r>
            <w:r>
              <w:t xml:space="preserve">  </w:t>
            </w:r>
          </w:p>
          <w:p w14:paraId="21C8423E" w14:textId="77777777" w:rsidR="005A77D5" w:rsidRDefault="005A77D5" w:rsidP="00E118C4"/>
          <w:p w14:paraId="505BC03D" w14:textId="48769702" w:rsidR="00F264B6" w:rsidRPr="00F264B6" w:rsidRDefault="00F264B6" w:rsidP="00E118C4">
            <w:r w:rsidRPr="00F264B6">
              <w:rPr>
                <w:rFonts w:asciiTheme="minorHAnsi" w:hAnsiTheme="minorHAnsi" w:cstheme="minorHAnsi"/>
                <w:i/>
                <w:iCs/>
                <w:szCs w:val="24"/>
              </w:rPr>
              <w:t>Maximum Word Count:</w:t>
            </w:r>
            <w:r w:rsidR="007B138C">
              <w:rPr>
                <w:rFonts w:asciiTheme="minorHAnsi" w:hAnsiTheme="minorHAnsi" w:cstheme="minorHAnsi"/>
                <w:i/>
                <w:iCs/>
                <w:szCs w:val="24"/>
              </w:rPr>
              <w:t xml:space="preserve"> </w:t>
            </w:r>
            <w:r w:rsidR="00F92B32">
              <w:rPr>
                <w:rFonts w:asciiTheme="minorHAnsi" w:hAnsiTheme="minorHAnsi" w:cstheme="minorHAnsi"/>
                <w:i/>
                <w:iCs/>
                <w:szCs w:val="24"/>
              </w:rPr>
              <w:t>500</w:t>
            </w:r>
          </w:p>
        </w:tc>
        <w:tc>
          <w:tcPr>
            <w:tcW w:w="3828" w:type="dxa"/>
          </w:tcPr>
          <w:p w14:paraId="57739472" w14:textId="1D844FEB" w:rsidR="00E513E3" w:rsidRDefault="00E513E3" w:rsidP="00195833">
            <w:pPr>
              <w:pStyle w:val="2ndparagraphnumbered6"/>
              <w:numPr>
                <w:ilvl w:val="0"/>
                <w:numId w:val="12"/>
              </w:numPr>
            </w:pPr>
            <w:r w:rsidRPr="00E513E3">
              <w:t>Clear project management methodology.</w:t>
            </w:r>
          </w:p>
          <w:p w14:paraId="1BB46FC4" w14:textId="0812C7A3" w:rsidR="00F1381F" w:rsidRDefault="00F1381F" w:rsidP="00195833">
            <w:pPr>
              <w:pStyle w:val="2ndparagraphnumbered6"/>
              <w:numPr>
                <w:ilvl w:val="0"/>
                <w:numId w:val="12"/>
              </w:numPr>
            </w:pPr>
            <w:r>
              <w:t xml:space="preserve">Managing </w:t>
            </w:r>
            <w:r w:rsidR="003F51F5">
              <w:t xml:space="preserve">and controlling </w:t>
            </w:r>
            <w:r>
              <w:t>risks</w:t>
            </w:r>
            <w:r w:rsidR="002378BB">
              <w:t xml:space="preserve"> and scope creep</w:t>
            </w:r>
            <w:r w:rsidR="00E513E3">
              <w:t>.</w:t>
            </w:r>
          </w:p>
          <w:p w14:paraId="245BCA0B" w14:textId="14F525B6" w:rsidR="004B6FE2" w:rsidRPr="004B6FE2" w:rsidRDefault="004B6FE2" w:rsidP="00195833">
            <w:pPr>
              <w:pStyle w:val="2ndparagraphnumbered6"/>
              <w:numPr>
                <w:ilvl w:val="0"/>
                <w:numId w:val="12"/>
              </w:numPr>
            </w:pPr>
            <w:r w:rsidRPr="004B6FE2">
              <w:t>Assessment and approach</w:t>
            </w:r>
            <w:r w:rsidR="00FB2A32">
              <w:t xml:space="preserve"> to changing priorities. </w:t>
            </w:r>
          </w:p>
          <w:p w14:paraId="6DF1D599" w14:textId="77777777" w:rsidR="00162408" w:rsidRDefault="004B6FE2" w:rsidP="00195833">
            <w:pPr>
              <w:pStyle w:val="2ndparagraphnumbered6"/>
              <w:numPr>
                <w:ilvl w:val="0"/>
                <w:numId w:val="12"/>
              </w:numPr>
            </w:pPr>
            <w:r w:rsidRPr="004B6FE2">
              <w:t xml:space="preserve">Systems, </w:t>
            </w:r>
            <w:r w:rsidR="008E366A">
              <w:t xml:space="preserve">quality assurance </w:t>
            </w:r>
            <w:r w:rsidRPr="004B6FE2">
              <w:t xml:space="preserve">processes and controls. </w:t>
            </w:r>
          </w:p>
          <w:p w14:paraId="6AEAB468" w14:textId="356005C8" w:rsidR="003E3096" w:rsidRPr="004B6FE2" w:rsidRDefault="003E3096" w:rsidP="00195833">
            <w:pPr>
              <w:pStyle w:val="2ndparagraphnumbered6"/>
              <w:numPr>
                <w:ilvl w:val="0"/>
                <w:numId w:val="12"/>
              </w:numPr>
            </w:pPr>
            <w:r>
              <w:t xml:space="preserve">Demonstrates an understanding of Social Work England’s </w:t>
            </w:r>
            <w:r w:rsidR="005C73B6">
              <w:t>organisation set-up</w:t>
            </w:r>
            <w:r w:rsidR="00653A9A">
              <w:t>.</w:t>
            </w:r>
          </w:p>
        </w:tc>
        <w:tc>
          <w:tcPr>
            <w:tcW w:w="1417" w:type="dxa"/>
          </w:tcPr>
          <w:p w14:paraId="4917E83A" w14:textId="237CD7B6" w:rsidR="005A77D5" w:rsidRPr="002E1837" w:rsidRDefault="00531511" w:rsidP="008D097E">
            <w:pPr>
              <w:pStyle w:val="2ndparagraphnumbered6"/>
              <w:numPr>
                <w:ilvl w:val="0"/>
                <w:numId w:val="0"/>
              </w:numPr>
              <w:jc w:val="center"/>
            </w:pPr>
            <w:r>
              <w:t>1</w:t>
            </w:r>
            <w:r w:rsidR="00AE0F8B">
              <w:t>0</w:t>
            </w:r>
            <w:r w:rsidR="005A77D5">
              <w:t xml:space="preserve"> Points</w:t>
            </w:r>
          </w:p>
        </w:tc>
      </w:tr>
      <w:tr w:rsidR="00AA4231" w14:paraId="4210BD2A" w14:textId="590EA023" w:rsidTr="001C6CE3">
        <w:tc>
          <w:tcPr>
            <w:tcW w:w="709" w:type="dxa"/>
          </w:tcPr>
          <w:p w14:paraId="50B59695" w14:textId="7B97C423" w:rsidR="00AA4231" w:rsidRPr="004E4567" w:rsidRDefault="00AA4231" w:rsidP="008D097E">
            <w:pPr>
              <w:pStyle w:val="2ndparagraphnumbered6"/>
              <w:numPr>
                <w:ilvl w:val="0"/>
                <w:numId w:val="0"/>
              </w:numPr>
              <w:jc w:val="center"/>
            </w:pPr>
            <w:r w:rsidRPr="004E4567">
              <w:t>Q</w:t>
            </w:r>
            <w:r w:rsidR="00D445A4">
              <w:t>3</w:t>
            </w:r>
          </w:p>
        </w:tc>
        <w:tc>
          <w:tcPr>
            <w:tcW w:w="3827" w:type="dxa"/>
          </w:tcPr>
          <w:p w14:paraId="7043C6D8" w14:textId="6B29EA0F" w:rsidR="00AA4231" w:rsidRDefault="004B5585"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0A7454">
              <w:rPr>
                <w:rFonts w:asciiTheme="minorHAnsi" w:hAnsiTheme="minorHAnsi" w:cstheme="minorHAnsi"/>
                <w:b w:val="0"/>
                <w:bCs/>
                <w:sz w:val="24"/>
                <w:szCs w:val="24"/>
              </w:rPr>
              <w:t>What</w:t>
            </w:r>
            <w:r w:rsidR="003F51F5" w:rsidRPr="000A7454">
              <w:rPr>
                <w:rFonts w:asciiTheme="minorHAnsi" w:hAnsiTheme="minorHAnsi" w:cstheme="minorHAnsi"/>
                <w:b w:val="0"/>
                <w:bCs/>
                <w:sz w:val="24"/>
                <w:szCs w:val="24"/>
              </w:rPr>
              <w:t xml:space="preserve"> </w:t>
            </w:r>
            <w:r w:rsidRPr="000A7454">
              <w:rPr>
                <w:rFonts w:asciiTheme="minorHAnsi" w:hAnsiTheme="minorHAnsi" w:cstheme="minorHAnsi"/>
                <w:b w:val="0"/>
                <w:bCs/>
                <w:sz w:val="24"/>
                <w:szCs w:val="24"/>
              </w:rPr>
              <w:t>experience</w:t>
            </w:r>
            <w:r w:rsidRPr="00E33BAF">
              <w:rPr>
                <w:b w:val="0"/>
                <w:bCs/>
              </w:rPr>
              <w:t xml:space="preserve"> </w:t>
            </w:r>
            <w:r w:rsidR="00F264B6">
              <w:rPr>
                <w:rFonts w:asciiTheme="minorHAnsi" w:hAnsiTheme="minorHAnsi" w:cstheme="minorHAnsi"/>
                <w:b w:val="0"/>
                <w:bCs/>
                <w:sz w:val="24"/>
                <w:szCs w:val="24"/>
              </w:rPr>
              <w:t>do you have of</w:t>
            </w:r>
            <w:r w:rsidRPr="00E33BAF">
              <w:rPr>
                <w:rFonts w:asciiTheme="minorHAnsi" w:hAnsiTheme="minorHAnsi" w:cstheme="minorHAnsi"/>
                <w:b w:val="0"/>
                <w:bCs/>
                <w:sz w:val="24"/>
                <w:szCs w:val="24"/>
              </w:rPr>
              <w:t xml:space="preserve"> successfully developing</w:t>
            </w:r>
            <w:r w:rsidRPr="00A9324A">
              <w:rPr>
                <w:rFonts w:asciiTheme="minorHAnsi" w:hAnsiTheme="minorHAnsi" w:cstheme="minorHAnsi"/>
                <w:b w:val="0"/>
                <w:bCs/>
                <w:sz w:val="24"/>
                <w:szCs w:val="24"/>
              </w:rPr>
              <w:t xml:space="preserve"> </w:t>
            </w:r>
            <w:r w:rsidR="00162408">
              <w:rPr>
                <w:rFonts w:asciiTheme="minorHAnsi" w:hAnsiTheme="minorHAnsi" w:cstheme="minorHAnsi"/>
                <w:b w:val="0"/>
                <w:bCs/>
                <w:sz w:val="24"/>
                <w:szCs w:val="24"/>
              </w:rPr>
              <w:t xml:space="preserve">and supporting the implementation of  </w:t>
            </w:r>
            <w:r w:rsidRPr="00A9324A">
              <w:rPr>
                <w:rFonts w:asciiTheme="minorHAnsi" w:hAnsiTheme="minorHAnsi" w:cstheme="minorHAnsi"/>
                <w:b w:val="0"/>
                <w:bCs/>
                <w:sz w:val="24"/>
                <w:szCs w:val="24"/>
              </w:rPr>
              <w:t>workforce strategies, succession plan</w:t>
            </w:r>
            <w:r w:rsidR="00F264B6">
              <w:rPr>
                <w:rFonts w:asciiTheme="minorHAnsi" w:hAnsiTheme="minorHAnsi" w:cstheme="minorHAnsi"/>
                <w:b w:val="0"/>
                <w:bCs/>
                <w:sz w:val="24"/>
                <w:szCs w:val="24"/>
              </w:rPr>
              <w:t>s</w:t>
            </w:r>
            <w:r w:rsidRPr="00A9324A">
              <w:rPr>
                <w:rFonts w:asciiTheme="minorHAnsi" w:hAnsiTheme="minorHAnsi" w:cstheme="minorHAnsi"/>
                <w:b w:val="0"/>
                <w:bCs/>
                <w:sz w:val="24"/>
                <w:szCs w:val="24"/>
              </w:rPr>
              <w:t xml:space="preserve"> and talent management framework</w:t>
            </w:r>
            <w:r w:rsidR="00F264B6">
              <w:rPr>
                <w:rFonts w:asciiTheme="minorHAnsi" w:hAnsiTheme="minorHAnsi" w:cstheme="minorHAnsi"/>
                <w:b w:val="0"/>
                <w:bCs/>
                <w:sz w:val="24"/>
                <w:szCs w:val="24"/>
              </w:rPr>
              <w:t>s</w:t>
            </w:r>
            <w:r w:rsidRPr="00A9324A">
              <w:rPr>
                <w:rFonts w:asciiTheme="minorHAnsi" w:hAnsiTheme="minorHAnsi" w:cstheme="minorHAnsi"/>
                <w:b w:val="0"/>
                <w:bCs/>
                <w:sz w:val="24"/>
                <w:szCs w:val="24"/>
              </w:rPr>
              <w:t xml:space="preserve"> within the public sector</w:t>
            </w:r>
            <w:r w:rsidR="00C55DE6">
              <w:rPr>
                <w:rFonts w:asciiTheme="minorHAnsi" w:hAnsiTheme="minorHAnsi" w:cstheme="minorHAnsi"/>
                <w:b w:val="0"/>
                <w:bCs/>
                <w:sz w:val="24"/>
                <w:szCs w:val="24"/>
              </w:rPr>
              <w:t xml:space="preserve"> and/or regulation</w:t>
            </w:r>
            <w:r w:rsidR="00FB1A1D">
              <w:rPr>
                <w:rFonts w:asciiTheme="minorHAnsi" w:hAnsiTheme="minorHAnsi" w:cstheme="minorHAnsi"/>
                <w:b w:val="0"/>
                <w:bCs/>
                <w:sz w:val="24"/>
                <w:szCs w:val="24"/>
              </w:rPr>
              <w:t>?</w:t>
            </w:r>
          </w:p>
          <w:p w14:paraId="2869B46E" w14:textId="7A3BA62B" w:rsid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7E988B3E" w14:textId="77777777" w:rsid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F52845">
              <w:rPr>
                <w:rFonts w:asciiTheme="minorHAnsi" w:hAnsiTheme="minorHAnsi" w:cstheme="minorHAnsi"/>
                <w:b w:val="0"/>
                <w:bCs/>
                <w:sz w:val="24"/>
                <w:szCs w:val="24"/>
              </w:rPr>
              <w:t xml:space="preserve">Please include a minimum of two examples. Please include contact details of clients (within the last 3 years) who would be prepared to provide a reference, on request </w:t>
            </w:r>
            <w:r w:rsidRPr="00F52845">
              <w:rPr>
                <w:rFonts w:asciiTheme="minorHAnsi" w:hAnsiTheme="minorHAnsi" w:cstheme="minorHAnsi"/>
                <w:b w:val="0"/>
                <w:bCs/>
                <w:sz w:val="24"/>
                <w:szCs w:val="24"/>
              </w:rPr>
              <w:lastRenderedPageBreak/>
              <w:t>from Social Work England.</w:t>
            </w:r>
          </w:p>
          <w:p w14:paraId="793D465A" w14:textId="77777777" w:rsid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615EBAA7" w14:textId="796994FE" w:rsidR="00F264B6" w:rsidRP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i/>
                <w:iCs/>
                <w:sz w:val="24"/>
                <w:szCs w:val="24"/>
              </w:rPr>
            </w:pPr>
            <w:r w:rsidRPr="00F264B6">
              <w:rPr>
                <w:rFonts w:asciiTheme="minorHAnsi" w:hAnsiTheme="minorHAnsi" w:cstheme="minorHAnsi"/>
                <w:b w:val="0"/>
                <w:bCs/>
                <w:i/>
                <w:iCs/>
                <w:sz w:val="24"/>
                <w:szCs w:val="24"/>
              </w:rPr>
              <w:t>Maximum Word Count:</w:t>
            </w:r>
            <w:r w:rsidR="007B138C">
              <w:rPr>
                <w:rFonts w:asciiTheme="minorHAnsi" w:hAnsiTheme="minorHAnsi" w:cstheme="minorHAnsi"/>
                <w:b w:val="0"/>
                <w:bCs/>
                <w:i/>
                <w:iCs/>
                <w:sz w:val="24"/>
                <w:szCs w:val="24"/>
              </w:rPr>
              <w:t xml:space="preserve"> </w:t>
            </w:r>
            <w:r w:rsidR="00F92B32">
              <w:rPr>
                <w:rFonts w:asciiTheme="minorHAnsi" w:hAnsiTheme="minorHAnsi" w:cstheme="minorHAnsi"/>
                <w:b w:val="0"/>
                <w:bCs/>
                <w:i/>
                <w:iCs/>
                <w:sz w:val="24"/>
                <w:szCs w:val="24"/>
              </w:rPr>
              <w:t>750</w:t>
            </w:r>
          </w:p>
        </w:tc>
        <w:tc>
          <w:tcPr>
            <w:tcW w:w="3828" w:type="dxa"/>
          </w:tcPr>
          <w:p w14:paraId="694C62D7" w14:textId="54595DDA" w:rsidR="00F264B6" w:rsidRDefault="00F264B6" w:rsidP="00195833">
            <w:pPr>
              <w:pStyle w:val="2ndparagraphnumbered6"/>
              <w:numPr>
                <w:ilvl w:val="0"/>
                <w:numId w:val="11"/>
              </w:numPr>
            </w:pPr>
            <w:r>
              <w:lastRenderedPageBreak/>
              <w:t xml:space="preserve">Understanding of </w:t>
            </w:r>
            <w:r w:rsidR="00906F4D">
              <w:t>Public Sector Bodies</w:t>
            </w:r>
            <w:r w:rsidR="00F92B32">
              <w:t xml:space="preserve"> (or Regulatory Bodies)</w:t>
            </w:r>
            <w:r w:rsidR="00906F4D">
              <w:t xml:space="preserve"> and </w:t>
            </w:r>
            <w:r w:rsidR="00F92B32">
              <w:t xml:space="preserve">applicable </w:t>
            </w:r>
            <w:r w:rsidR="00906F4D">
              <w:t>legislation/regulations</w:t>
            </w:r>
            <w:r w:rsidR="00653A9A">
              <w:t>.</w:t>
            </w:r>
          </w:p>
          <w:p w14:paraId="1746B99B" w14:textId="05D66814" w:rsidR="00AA4231" w:rsidRDefault="00906F4D" w:rsidP="00195833">
            <w:pPr>
              <w:pStyle w:val="2ndparagraphnumbered6"/>
              <w:numPr>
                <w:ilvl w:val="0"/>
                <w:numId w:val="11"/>
              </w:numPr>
            </w:pPr>
            <w:r>
              <w:t>Evidence of at least two relevant</w:t>
            </w:r>
            <w:r w:rsidR="00C91A96">
              <w:t xml:space="preserve"> </w:t>
            </w:r>
            <w:r w:rsidR="00E74951">
              <w:t>examples</w:t>
            </w:r>
            <w:r w:rsidR="00653A9A">
              <w:t>.</w:t>
            </w:r>
          </w:p>
          <w:p w14:paraId="1DEABA23" w14:textId="0D638B61" w:rsidR="004B6FE2" w:rsidRDefault="00B52D01" w:rsidP="00195833">
            <w:pPr>
              <w:pStyle w:val="2ndparagraphnumbered6"/>
              <w:numPr>
                <w:ilvl w:val="0"/>
                <w:numId w:val="11"/>
              </w:numPr>
            </w:pPr>
            <w:r>
              <w:t>Skills, knowledge and experience of personnel</w:t>
            </w:r>
            <w:r w:rsidR="00906F4D">
              <w:t xml:space="preserve"> delivering services (please include CVs as an Appendix)</w:t>
            </w:r>
            <w:r w:rsidR="00653A9A">
              <w:t>.</w:t>
            </w:r>
            <w:r>
              <w:t xml:space="preserve"> </w:t>
            </w:r>
          </w:p>
          <w:p w14:paraId="1542E64E" w14:textId="011FD69F" w:rsidR="00653A9A" w:rsidRDefault="00653A9A" w:rsidP="00195833">
            <w:pPr>
              <w:pStyle w:val="2ndparagraphnumbered6"/>
              <w:numPr>
                <w:ilvl w:val="0"/>
                <w:numId w:val="11"/>
              </w:numPr>
            </w:pPr>
            <w:r>
              <w:t>Evidence of ability to meet agreed outcomes and deliver a high level of service.</w:t>
            </w:r>
          </w:p>
          <w:p w14:paraId="0A2B816C" w14:textId="3EE6BFFC" w:rsidR="00B52D01" w:rsidRPr="00AF21B6" w:rsidRDefault="00355A55" w:rsidP="00195833">
            <w:pPr>
              <w:pStyle w:val="2ndparagraphnumbered6"/>
              <w:numPr>
                <w:ilvl w:val="0"/>
                <w:numId w:val="11"/>
              </w:numPr>
            </w:pPr>
            <w:r>
              <w:lastRenderedPageBreak/>
              <w:t>Understanding of constraints and opportunities</w:t>
            </w:r>
            <w:r w:rsidR="00653A9A">
              <w:t>.</w:t>
            </w:r>
            <w:r>
              <w:t xml:space="preserve"> </w:t>
            </w:r>
          </w:p>
        </w:tc>
        <w:tc>
          <w:tcPr>
            <w:tcW w:w="1417" w:type="dxa"/>
          </w:tcPr>
          <w:p w14:paraId="21225375" w14:textId="582C5EA3" w:rsidR="00AA4231" w:rsidRPr="002E1837" w:rsidRDefault="008D097E" w:rsidP="008D097E">
            <w:pPr>
              <w:pStyle w:val="2ndparagraphnumbered6"/>
              <w:numPr>
                <w:ilvl w:val="0"/>
                <w:numId w:val="0"/>
              </w:numPr>
              <w:jc w:val="center"/>
            </w:pPr>
            <w:r>
              <w:lastRenderedPageBreak/>
              <w:t xml:space="preserve">15 </w:t>
            </w:r>
            <w:r w:rsidR="00AA4231">
              <w:t>Points</w:t>
            </w:r>
          </w:p>
        </w:tc>
      </w:tr>
      <w:tr w:rsidR="009B44BA" w14:paraId="104460C3" w14:textId="1D15BF2B" w:rsidTr="001C6CE3">
        <w:tc>
          <w:tcPr>
            <w:tcW w:w="709" w:type="dxa"/>
          </w:tcPr>
          <w:p w14:paraId="39C635AE" w14:textId="75634FD3" w:rsidR="009B44BA" w:rsidRPr="004E4567" w:rsidRDefault="009B44BA" w:rsidP="008D097E">
            <w:pPr>
              <w:pStyle w:val="2ndparagraphnumbered6"/>
              <w:numPr>
                <w:ilvl w:val="0"/>
                <w:numId w:val="0"/>
              </w:numPr>
              <w:jc w:val="center"/>
            </w:pPr>
            <w:r w:rsidRPr="004E4567">
              <w:t>Q</w:t>
            </w:r>
            <w:r w:rsidR="00D445A4">
              <w:t>4</w:t>
            </w:r>
          </w:p>
        </w:tc>
        <w:tc>
          <w:tcPr>
            <w:tcW w:w="3827" w:type="dxa"/>
          </w:tcPr>
          <w:p w14:paraId="73BA3DD9" w14:textId="07260D0F" w:rsidR="009B44BA" w:rsidRDefault="005F0CEC" w:rsidP="00185D85">
            <w:pPr>
              <w:widowControl w:val="0"/>
              <w:overflowPunct w:val="0"/>
              <w:autoSpaceDE w:val="0"/>
              <w:adjustRightInd w:val="0"/>
              <w:spacing w:line="259" w:lineRule="auto"/>
            </w:pPr>
            <w:r>
              <w:rPr>
                <w:szCs w:val="24"/>
              </w:rPr>
              <w:t xml:space="preserve">What </w:t>
            </w:r>
            <w:r w:rsidR="003F51F5">
              <w:rPr>
                <w:szCs w:val="24"/>
              </w:rPr>
              <w:t xml:space="preserve">is your </w:t>
            </w:r>
            <w:r>
              <w:rPr>
                <w:szCs w:val="24"/>
              </w:rPr>
              <w:t xml:space="preserve">experience of </w:t>
            </w:r>
            <w:r w:rsidRPr="00E60441">
              <w:rPr>
                <w:szCs w:val="24"/>
              </w:rPr>
              <w:t xml:space="preserve"> </w:t>
            </w:r>
            <w:r>
              <w:t>successfully meeting the particular</w:t>
            </w:r>
            <w:r w:rsidR="00D445A4">
              <w:t xml:space="preserve"> </w:t>
            </w:r>
            <w:r>
              <w:t>challenges and opportunities faced by SMEs in their workforce planning</w:t>
            </w:r>
            <w:r w:rsidR="00D445A4">
              <w:t>?</w:t>
            </w:r>
          </w:p>
          <w:p w14:paraId="0DA13D0C" w14:textId="77777777" w:rsidR="00185D85" w:rsidRDefault="00185D85" w:rsidP="00185D85">
            <w:pPr>
              <w:widowControl w:val="0"/>
              <w:overflowPunct w:val="0"/>
              <w:autoSpaceDE w:val="0"/>
              <w:adjustRightInd w:val="0"/>
              <w:spacing w:line="259" w:lineRule="auto"/>
            </w:pPr>
          </w:p>
          <w:p w14:paraId="4AE39C33" w14:textId="77777777" w:rsidR="00185D85" w:rsidRDefault="00185D85" w:rsidP="00185D85">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F52845">
              <w:rPr>
                <w:rFonts w:asciiTheme="minorHAnsi" w:hAnsiTheme="minorHAnsi" w:cstheme="minorHAnsi"/>
                <w:b w:val="0"/>
                <w:bCs/>
                <w:sz w:val="24"/>
                <w:szCs w:val="24"/>
              </w:rPr>
              <w:t>Please include a minimum of two examples. Please include contact details of clients (within the last 3 years) who would be prepared to provide a reference, on request from Social Work England.</w:t>
            </w:r>
          </w:p>
          <w:p w14:paraId="18EC3FCC" w14:textId="77777777" w:rsidR="00185D85" w:rsidRDefault="00185D85" w:rsidP="00185D85">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04061BC5" w14:textId="080EDB57" w:rsidR="00185D85" w:rsidRPr="00355A55" w:rsidRDefault="00185D85" w:rsidP="00185D85">
            <w:pPr>
              <w:widowControl w:val="0"/>
              <w:overflowPunct w:val="0"/>
              <w:autoSpaceDE w:val="0"/>
              <w:adjustRightInd w:val="0"/>
              <w:spacing w:after="160" w:line="259" w:lineRule="auto"/>
              <w:rPr>
                <w:bCs/>
              </w:rPr>
            </w:pPr>
            <w:r w:rsidRPr="00F264B6">
              <w:rPr>
                <w:rFonts w:asciiTheme="minorHAnsi" w:hAnsiTheme="minorHAnsi" w:cstheme="minorHAnsi"/>
                <w:bCs/>
                <w:i/>
                <w:iCs/>
                <w:szCs w:val="24"/>
              </w:rPr>
              <w:t xml:space="preserve">Maximum Word Count: </w:t>
            </w:r>
            <w:r w:rsidR="00600DF0">
              <w:rPr>
                <w:rFonts w:asciiTheme="minorHAnsi" w:hAnsiTheme="minorHAnsi" w:cstheme="minorHAnsi"/>
                <w:bCs/>
                <w:i/>
                <w:iCs/>
                <w:szCs w:val="24"/>
              </w:rPr>
              <w:t>7</w:t>
            </w:r>
            <w:r w:rsidR="003139C8">
              <w:rPr>
                <w:rFonts w:asciiTheme="minorHAnsi" w:hAnsiTheme="minorHAnsi" w:cstheme="minorHAnsi"/>
                <w:bCs/>
                <w:i/>
                <w:iCs/>
                <w:szCs w:val="24"/>
              </w:rPr>
              <w:t>50</w:t>
            </w:r>
          </w:p>
        </w:tc>
        <w:tc>
          <w:tcPr>
            <w:tcW w:w="3828" w:type="dxa"/>
          </w:tcPr>
          <w:p w14:paraId="717173F8" w14:textId="77777777" w:rsidR="00D445A4" w:rsidRPr="00D445A4" w:rsidRDefault="00D445A4" w:rsidP="00195833">
            <w:pPr>
              <w:pStyle w:val="ListParagraph"/>
              <w:numPr>
                <w:ilvl w:val="0"/>
                <w:numId w:val="10"/>
              </w:numPr>
              <w:rPr>
                <w:rFonts w:eastAsia="Calibri"/>
                <w:szCs w:val="22"/>
              </w:rPr>
            </w:pPr>
            <w:r w:rsidRPr="00D445A4">
              <w:rPr>
                <w:rFonts w:eastAsia="Calibri"/>
                <w:szCs w:val="22"/>
              </w:rPr>
              <w:t xml:space="preserve">Evidence of at least two relevant examples </w:t>
            </w:r>
          </w:p>
          <w:p w14:paraId="2AFEAB69" w14:textId="77777777" w:rsidR="005F0CEC" w:rsidRDefault="00B07BE3" w:rsidP="00195833">
            <w:pPr>
              <w:pStyle w:val="2ndparagraphnumbered6"/>
              <w:numPr>
                <w:ilvl w:val="0"/>
                <w:numId w:val="10"/>
              </w:numPr>
            </w:pPr>
            <w:r>
              <w:t xml:space="preserve">Examples of challenges overcome </w:t>
            </w:r>
          </w:p>
          <w:p w14:paraId="796419F2" w14:textId="6946CC4C" w:rsidR="00355A55" w:rsidRPr="00C71B0A" w:rsidRDefault="00C91A96" w:rsidP="00195833">
            <w:pPr>
              <w:pStyle w:val="2ndparagraphnumbered6"/>
              <w:numPr>
                <w:ilvl w:val="0"/>
                <w:numId w:val="10"/>
              </w:numPr>
            </w:pPr>
            <w:r>
              <w:t xml:space="preserve">Examples of innovation </w:t>
            </w:r>
          </w:p>
        </w:tc>
        <w:tc>
          <w:tcPr>
            <w:tcW w:w="1417" w:type="dxa"/>
          </w:tcPr>
          <w:p w14:paraId="6653A218" w14:textId="665B4142" w:rsidR="009B44BA" w:rsidRPr="00CA1903" w:rsidRDefault="00AE0F8B" w:rsidP="008D097E">
            <w:pPr>
              <w:pStyle w:val="2ndparagraphnumbered6"/>
              <w:numPr>
                <w:ilvl w:val="0"/>
                <w:numId w:val="0"/>
              </w:numPr>
              <w:jc w:val="center"/>
            </w:pPr>
            <w:r>
              <w:t>1</w:t>
            </w:r>
            <w:r w:rsidR="007B138C">
              <w:t>0</w:t>
            </w:r>
            <w:r w:rsidR="009B44BA">
              <w:t xml:space="preserve"> Points</w:t>
            </w:r>
          </w:p>
        </w:tc>
      </w:tr>
      <w:tr w:rsidR="004077A4" w14:paraId="121E4209" w14:textId="317E6BE1" w:rsidTr="001C6CE3">
        <w:tc>
          <w:tcPr>
            <w:tcW w:w="709" w:type="dxa"/>
          </w:tcPr>
          <w:p w14:paraId="2A40D875" w14:textId="6FC63F50" w:rsidR="004077A4" w:rsidRPr="004E4567" w:rsidRDefault="004077A4" w:rsidP="008D097E">
            <w:pPr>
              <w:pStyle w:val="2ndparagraphnumbered6"/>
              <w:numPr>
                <w:ilvl w:val="0"/>
                <w:numId w:val="0"/>
              </w:numPr>
              <w:jc w:val="center"/>
            </w:pPr>
            <w:r w:rsidRPr="004E4567">
              <w:t>Q</w:t>
            </w:r>
            <w:r w:rsidR="00FE05A8">
              <w:t>5</w:t>
            </w:r>
          </w:p>
        </w:tc>
        <w:tc>
          <w:tcPr>
            <w:tcW w:w="3827" w:type="dxa"/>
          </w:tcPr>
          <w:p w14:paraId="071ECFE7" w14:textId="58CAA0BE" w:rsidR="00B07BE3" w:rsidRDefault="002A541E" w:rsidP="003139C8">
            <w:pPr>
              <w:widowControl w:val="0"/>
              <w:overflowPunct w:val="0"/>
              <w:autoSpaceDE w:val="0"/>
              <w:adjustRightInd w:val="0"/>
              <w:spacing w:line="259" w:lineRule="auto"/>
              <w:rPr>
                <w:bCs/>
              </w:rPr>
            </w:pPr>
            <w:r>
              <w:rPr>
                <w:bCs/>
              </w:rPr>
              <w:t xml:space="preserve">How </w:t>
            </w:r>
            <w:r w:rsidR="00162408">
              <w:rPr>
                <w:bCs/>
              </w:rPr>
              <w:t xml:space="preserve">would you ensure your </w:t>
            </w:r>
            <w:r w:rsidR="00B07BE3" w:rsidRPr="00B07BE3">
              <w:rPr>
                <w:bCs/>
              </w:rPr>
              <w:t xml:space="preserve">approach to developing strategies and frameworks </w:t>
            </w:r>
            <w:r w:rsidR="00162408">
              <w:rPr>
                <w:bCs/>
              </w:rPr>
              <w:t>is</w:t>
            </w:r>
            <w:r w:rsidR="00B07BE3" w:rsidRPr="00B07BE3">
              <w:rPr>
                <w:bCs/>
              </w:rPr>
              <w:t xml:space="preserve"> aligned to </w:t>
            </w:r>
            <w:r w:rsidR="00CA54B2">
              <w:rPr>
                <w:bCs/>
              </w:rPr>
              <w:t xml:space="preserve">Social Work England’s </w:t>
            </w:r>
            <w:r w:rsidR="00B07BE3" w:rsidRPr="00B07BE3">
              <w:rPr>
                <w:bCs/>
              </w:rPr>
              <w:t>culture and values</w:t>
            </w:r>
            <w:r w:rsidR="00CA54B2">
              <w:rPr>
                <w:bCs/>
              </w:rPr>
              <w:t>?</w:t>
            </w:r>
            <w:r w:rsidR="00996586">
              <w:rPr>
                <w:bCs/>
              </w:rPr>
              <w:t xml:space="preserve"> Please include your approach to ensure successful collaboration and partnership working with Social Work England </w:t>
            </w:r>
            <w:r w:rsidR="005B31E7">
              <w:rPr>
                <w:bCs/>
              </w:rPr>
              <w:t>in the delivery of services.</w:t>
            </w:r>
          </w:p>
          <w:p w14:paraId="70857A47" w14:textId="77777777" w:rsidR="003139C8" w:rsidRPr="00B07BE3" w:rsidRDefault="003139C8" w:rsidP="003139C8">
            <w:pPr>
              <w:widowControl w:val="0"/>
              <w:overflowPunct w:val="0"/>
              <w:autoSpaceDE w:val="0"/>
              <w:adjustRightInd w:val="0"/>
              <w:spacing w:line="259" w:lineRule="auto"/>
              <w:rPr>
                <w:bCs/>
              </w:rPr>
            </w:pPr>
          </w:p>
          <w:p w14:paraId="14BCBC26" w14:textId="288BDB10" w:rsidR="004077A4" w:rsidRPr="004E4567" w:rsidRDefault="003139C8" w:rsidP="00CA31FC">
            <w:pPr>
              <w:spacing w:line="276" w:lineRule="auto"/>
              <w:jc w:val="both"/>
              <w:rPr>
                <w:color w:val="FF0000"/>
              </w:rPr>
            </w:pPr>
            <w:r w:rsidRPr="00F264B6">
              <w:rPr>
                <w:rFonts w:asciiTheme="minorHAnsi" w:hAnsiTheme="minorHAnsi" w:cstheme="minorHAnsi"/>
                <w:bCs/>
                <w:i/>
                <w:iCs/>
                <w:szCs w:val="24"/>
              </w:rPr>
              <w:t xml:space="preserve">Maximum Word Count: </w:t>
            </w:r>
            <w:r w:rsidR="00DA64C3">
              <w:rPr>
                <w:rFonts w:asciiTheme="minorHAnsi" w:hAnsiTheme="minorHAnsi" w:cstheme="minorHAnsi"/>
                <w:bCs/>
                <w:i/>
                <w:iCs/>
                <w:szCs w:val="24"/>
              </w:rPr>
              <w:t>1,000</w:t>
            </w:r>
          </w:p>
        </w:tc>
        <w:tc>
          <w:tcPr>
            <w:tcW w:w="3828" w:type="dxa"/>
          </w:tcPr>
          <w:p w14:paraId="51DD2294" w14:textId="72AD9882" w:rsidR="00736C91" w:rsidRDefault="00736C91" w:rsidP="00195833">
            <w:pPr>
              <w:pStyle w:val="2ndparagraphnumbered6"/>
              <w:numPr>
                <w:ilvl w:val="0"/>
                <w:numId w:val="9"/>
              </w:numPr>
            </w:pPr>
            <w:r>
              <w:t xml:space="preserve">Demonstrates understanding of Social Work England, its </w:t>
            </w:r>
            <w:r w:rsidR="00816393">
              <w:t>culture/</w:t>
            </w:r>
            <w:r>
              <w:t xml:space="preserve">values, approach to professional regulation and the importance of </w:t>
            </w:r>
            <w:r w:rsidR="00C25CB4">
              <w:t>its</w:t>
            </w:r>
            <w:r>
              <w:t xml:space="preserve"> people. </w:t>
            </w:r>
          </w:p>
          <w:p w14:paraId="548E28DE" w14:textId="3C7E3C53" w:rsidR="004D7229" w:rsidRDefault="004D7229" w:rsidP="00195833">
            <w:pPr>
              <w:pStyle w:val="2ndparagraphnumbered6"/>
              <w:numPr>
                <w:ilvl w:val="0"/>
                <w:numId w:val="9"/>
              </w:numPr>
            </w:pPr>
            <w:r>
              <w:t xml:space="preserve">Knowledge of </w:t>
            </w:r>
            <w:r w:rsidR="00BC2077">
              <w:t>cultural</w:t>
            </w:r>
            <w:r>
              <w:t xml:space="preserve"> and </w:t>
            </w:r>
            <w:r w:rsidR="00BC2077">
              <w:t>organisational</w:t>
            </w:r>
            <w:r>
              <w:t xml:space="preserve"> </w:t>
            </w:r>
            <w:r w:rsidR="00BC2077">
              <w:t>development</w:t>
            </w:r>
            <w:r>
              <w:t xml:space="preserve"> theories and </w:t>
            </w:r>
            <w:r w:rsidR="00BC2077">
              <w:t>practice</w:t>
            </w:r>
          </w:p>
          <w:p w14:paraId="5F54CCCD" w14:textId="68F4B7EB" w:rsidR="00616DD0" w:rsidRDefault="00185983" w:rsidP="00195833">
            <w:pPr>
              <w:pStyle w:val="2ndparagraphnumbered6"/>
              <w:numPr>
                <w:ilvl w:val="0"/>
                <w:numId w:val="9"/>
              </w:numPr>
            </w:pPr>
            <w:r>
              <w:t xml:space="preserve">Evidence of your </w:t>
            </w:r>
            <w:r w:rsidR="00C50CA9">
              <w:t xml:space="preserve">values and culture </w:t>
            </w:r>
            <w:r w:rsidR="00DC2D53">
              <w:t>aligning with Social Work England</w:t>
            </w:r>
          </w:p>
          <w:p w14:paraId="64600B45" w14:textId="1A25FB80" w:rsidR="006A50DC" w:rsidRDefault="00CD66A5" w:rsidP="00195833">
            <w:pPr>
              <w:pStyle w:val="2ndparagraphnumbered6"/>
              <w:numPr>
                <w:ilvl w:val="0"/>
                <w:numId w:val="9"/>
              </w:numPr>
            </w:pPr>
            <w:r>
              <w:t xml:space="preserve">Experience of </w:t>
            </w:r>
            <w:r w:rsidR="00600DF0">
              <w:t xml:space="preserve">placing a focus on </w:t>
            </w:r>
            <w:r w:rsidR="000F606E">
              <w:t xml:space="preserve">inclusion and diversity </w:t>
            </w:r>
          </w:p>
          <w:p w14:paraId="08F6ACA5" w14:textId="77777777" w:rsidR="00143CD0" w:rsidRDefault="00143CD0" w:rsidP="00195833">
            <w:pPr>
              <w:pStyle w:val="2ndparagraphnumbered6"/>
              <w:numPr>
                <w:ilvl w:val="0"/>
                <w:numId w:val="9"/>
              </w:numPr>
            </w:pPr>
            <w:r>
              <w:t>Willingness to have a close working relationship with Social Work England</w:t>
            </w:r>
          </w:p>
          <w:p w14:paraId="2206361B" w14:textId="77777777" w:rsidR="00C25CB4" w:rsidRDefault="00C25CB4" w:rsidP="00195833">
            <w:pPr>
              <w:pStyle w:val="2ndparagraphnumbered6"/>
              <w:numPr>
                <w:ilvl w:val="0"/>
                <w:numId w:val="9"/>
              </w:numPr>
            </w:pPr>
            <w:r w:rsidRPr="00C25CB4">
              <w:t>Dedicated account personnel</w:t>
            </w:r>
          </w:p>
          <w:p w14:paraId="4F096C9B" w14:textId="77777777" w:rsidR="00637098" w:rsidRDefault="00637098" w:rsidP="00195833">
            <w:pPr>
              <w:pStyle w:val="2ndparagraphnumbered6"/>
              <w:numPr>
                <w:ilvl w:val="0"/>
                <w:numId w:val="9"/>
              </w:numPr>
            </w:pPr>
            <w:r w:rsidRPr="00637098">
              <w:t>Intended methods of engagement with Social Work England</w:t>
            </w:r>
          </w:p>
          <w:p w14:paraId="278AC7C3" w14:textId="4B709641" w:rsidR="00C25CB4" w:rsidRPr="00CA1903" w:rsidRDefault="00C25CB4" w:rsidP="00195833">
            <w:pPr>
              <w:pStyle w:val="2ndparagraphnumbered6"/>
              <w:numPr>
                <w:ilvl w:val="0"/>
                <w:numId w:val="9"/>
              </w:numPr>
            </w:pPr>
            <w:r w:rsidRPr="00C25CB4">
              <w:t>Approach to reporting at key stages of services, including any anticipated advice and/or support from Social Work England</w:t>
            </w:r>
          </w:p>
        </w:tc>
        <w:tc>
          <w:tcPr>
            <w:tcW w:w="1417" w:type="dxa"/>
          </w:tcPr>
          <w:p w14:paraId="59FD6590" w14:textId="49898E31" w:rsidR="004077A4" w:rsidRPr="00CA1903" w:rsidRDefault="00FC639E" w:rsidP="008D097E">
            <w:pPr>
              <w:pStyle w:val="2ndparagraphnumbered6"/>
              <w:numPr>
                <w:ilvl w:val="0"/>
                <w:numId w:val="0"/>
              </w:numPr>
              <w:jc w:val="center"/>
            </w:pPr>
            <w:r>
              <w:t>1</w:t>
            </w:r>
            <w:r w:rsidR="008B25FD">
              <w:t>5</w:t>
            </w:r>
            <w:r w:rsidR="004077A4">
              <w:t xml:space="preserve"> Points</w:t>
            </w:r>
          </w:p>
        </w:tc>
      </w:tr>
      <w:tr w:rsidR="00BC2077" w14:paraId="31B9920B" w14:textId="77777777" w:rsidTr="001C6CE3">
        <w:tc>
          <w:tcPr>
            <w:tcW w:w="709" w:type="dxa"/>
          </w:tcPr>
          <w:p w14:paraId="70591B19" w14:textId="08C33E6E" w:rsidR="00BC2077" w:rsidRDefault="0029403C" w:rsidP="008D097E">
            <w:pPr>
              <w:pStyle w:val="2ndparagraphnumbered6"/>
              <w:numPr>
                <w:ilvl w:val="0"/>
                <w:numId w:val="0"/>
              </w:numPr>
              <w:jc w:val="center"/>
            </w:pPr>
            <w:r>
              <w:lastRenderedPageBreak/>
              <w:t>Q</w:t>
            </w:r>
            <w:r w:rsidR="00FE05A8">
              <w:t>6</w:t>
            </w:r>
          </w:p>
        </w:tc>
        <w:tc>
          <w:tcPr>
            <w:tcW w:w="3827" w:type="dxa"/>
          </w:tcPr>
          <w:p w14:paraId="63983CBF" w14:textId="7ECFF47C" w:rsidR="00BC2077" w:rsidRDefault="000A1828" w:rsidP="0029403C">
            <w:pPr>
              <w:widowControl w:val="0"/>
              <w:overflowPunct w:val="0"/>
              <w:autoSpaceDE w:val="0"/>
              <w:adjustRightInd w:val="0"/>
              <w:spacing w:after="160" w:line="259" w:lineRule="auto"/>
              <w:rPr>
                <w:szCs w:val="24"/>
              </w:rPr>
            </w:pPr>
            <w:r>
              <w:rPr>
                <w:szCs w:val="24"/>
              </w:rPr>
              <w:t xml:space="preserve">What is your experience of measuring </w:t>
            </w:r>
            <w:r w:rsidR="0029403C">
              <w:rPr>
                <w:szCs w:val="24"/>
              </w:rPr>
              <w:t xml:space="preserve">implementation impact and evaluating </w:t>
            </w:r>
            <w:r w:rsidR="00A37BB9">
              <w:rPr>
                <w:szCs w:val="24"/>
              </w:rPr>
              <w:t>success</w:t>
            </w:r>
            <w:r w:rsidR="00481605">
              <w:rPr>
                <w:szCs w:val="24"/>
              </w:rPr>
              <w:t>es?</w:t>
            </w:r>
          </w:p>
          <w:p w14:paraId="0AE325B2" w14:textId="6412426D" w:rsidR="00481605" w:rsidRDefault="00481605" w:rsidP="0029403C">
            <w:pPr>
              <w:widowControl w:val="0"/>
              <w:overflowPunct w:val="0"/>
              <w:autoSpaceDE w:val="0"/>
              <w:adjustRightInd w:val="0"/>
              <w:spacing w:after="160" w:line="259" w:lineRule="auto"/>
              <w:rPr>
                <w:szCs w:val="24"/>
              </w:rPr>
            </w:pPr>
            <w:r w:rsidRPr="00481605">
              <w:rPr>
                <w:szCs w:val="24"/>
              </w:rPr>
              <w:t>Please include a</w:t>
            </w:r>
            <w:r>
              <w:rPr>
                <w:szCs w:val="24"/>
              </w:rPr>
              <w:t xml:space="preserve">n </w:t>
            </w:r>
            <w:r w:rsidRPr="00481605">
              <w:rPr>
                <w:szCs w:val="24"/>
              </w:rPr>
              <w:t>example.</w:t>
            </w:r>
            <w:r>
              <w:rPr>
                <w:szCs w:val="24"/>
              </w:rPr>
              <w:t xml:space="preserve"> References are not required.</w:t>
            </w:r>
          </w:p>
          <w:p w14:paraId="25718166" w14:textId="51EC246F" w:rsidR="008B25FD" w:rsidRDefault="008B25FD" w:rsidP="0029403C">
            <w:pPr>
              <w:widowControl w:val="0"/>
              <w:overflowPunct w:val="0"/>
              <w:autoSpaceDE w:val="0"/>
              <w:adjustRightInd w:val="0"/>
              <w:spacing w:after="160" w:line="259" w:lineRule="auto"/>
            </w:pPr>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500</w:t>
            </w:r>
          </w:p>
        </w:tc>
        <w:tc>
          <w:tcPr>
            <w:tcW w:w="3828" w:type="dxa"/>
          </w:tcPr>
          <w:p w14:paraId="5F772C3F" w14:textId="7FAF9EBB" w:rsidR="00481605" w:rsidRPr="00481605" w:rsidRDefault="00481605" w:rsidP="00195833">
            <w:pPr>
              <w:pStyle w:val="ListParagraph"/>
              <w:numPr>
                <w:ilvl w:val="0"/>
                <w:numId w:val="8"/>
              </w:numPr>
              <w:rPr>
                <w:rFonts w:eastAsia="Calibri"/>
                <w:szCs w:val="22"/>
              </w:rPr>
            </w:pPr>
            <w:r w:rsidRPr="00481605">
              <w:rPr>
                <w:rFonts w:eastAsia="Calibri"/>
                <w:szCs w:val="22"/>
              </w:rPr>
              <w:t xml:space="preserve">Evidence of </w:t>
            </w:r>
            <w:r w:rsidR="00A97C93">
              <w:rPr>
                <w:rFonts w:eastAsia="Calibri"/>
                <w:szCs w:val="22"/>
              </w:rPr>
              <w:t>a</w:t>
            </w:r>
            <w:r w:rsidR="006B3C95">
              <w:rPr>
                <w:rFonts w:eastAsia="Calibri"/>
                <w:szCs w:val="22"/>
              </w:rPr>
              <w:t>t least a singular</w:t>
            </w:r>
            <w:r w:rsidRPr="00481605">
              <w:rPr>
                <w:rFonts w:eastAsia="Calibri"/>
                <w:szCs w:val="22"/>
              </w:rPr>
              <w:t xml:space="preserve"> example</w:t>
            </w:r>
          </w:p>
          <w:p w14:paraId="02D507EC" w14:textId="5656EEE5" w:rsidR="00BD1D9F" w:rsidRDefault="00BD1D9F" w:rsidP="00195833">
            <w:pPr>
              <w:pStyle w:val="2ndparagraphnumbered6"/>
              <w:numPr>
                <w:ilvl w:val="0"/>
                <w:numId w:val="8"/>
              </w:numPr>
            </w:pPr>
            <w:r>
              <w:t>Success criteria</w:t>
            </w:r>
            <w:r w:rsidR="006B3C95">
              <w:t>/Measures for success</w:t>
            </w:r>
          </w:p>
          <w:p w14:paraId="4891B68E" w14:textId="77777777" w:rsidR="00153BD3" w:rsidRDefault="00153BD3" w:rsidP="00195833">
            <w:pPr>
              <w:pStyle w:val="2ndparagraphnumbered6"/>
              <w:numPr>
                <w:ilvl w:val="0"/>
                <w:numId w:val="8"/>
              </w:numPr>
            </w:pPr>
            <w:r>
              <w:t xml:space="preserve">Unintended consequences </w:t>
            </w:r>
          </w:p>
          <w:p w14:paraId="0E7DEE84" w14:textId="46781CFF" w:rsidR="00153BD3" w:rsidRDefault="00C14C34" w:rsidP="00195833">
            <w:pPr>
              <w:pStyle w:val="2ndparagraphnumbered6"/>
              <w:numPr>
                <w:ilvl w:val="0"/>
                <w:numId w:val="8"/>
              </w:numPr>
            </w:pPr>
            <w:r>
              <w:t>A commitment to l</w:t>
            </w:r>
            <w:r w:rsidR="00153BD3">
              <w:t xml:space="preserve">earning and continuous improvement </w:t>
            </w:r>
          </w:p>
        </w:tc>
        <w:tc>
          <w:tcPr>
            <w:tcW w:w="1417" w:type="dxa"/>
          </w:tcPr>
          <w:p w14:paraId="1033E3DF" w14:textId="0CBFF82E" w:rsidR="00BC2077" w:rsidRDefault="008B25FD" w:rsidP="008D097E">
            <w:pPr>
              <w:pStyle w:val="2ndparagraphnumbered6"/>
              <w:numPr>
                <w:ilvl w:val="0"/>
                <w:numId w:val="0"/>
              </w:numPr>
              <w:jc w:val="center"/>
            </w:pPr>
            <w:r>
              <w:t>5</w:t>
            </w:r>
            <w:r w:rsidR="00153BD3">
              <w:t xml:space="preserve"> points</w:t>
            </w:r>
          </w:p>
        </w:tc>
      </w:tr>
    </w:tbl>
    <w:p w14:paraId="30E3FCC0" w14:textId="55A64A1F" w:rsidR="008B1FCE" w:rsidRDefault="008B1FCE" w:rsidP="000329B8">
      <w:pPr>
        <w:pStyle w:val="2ndparagraphnumbered6"/>
        <w:numPr>
          <w:ilvl w:val="0"/>
          <w:numId w:val="0"/>
        </w:numPr>
        <w:spacing w:after="0" w:line="240" w:lineRule="auto"/>
        <w:ind w:left="720"/>
        <w:rPr>
          <w:i/>
          <w:color w:val="FF0000"/>
        </w:rPr>
      </w:pPr>
    </w:p>
    <w:p w14:paraId="4765102B" w14:textId="418BF30F" w:rsidR="00A1304A" w:rsidRPr="00FA567E" w:rsidRDefault="00A1304A" w:rsidP="00FA567E">
      <w:pPr>
        <w:pStyle w:val="Heading20"/>
        <w:spacing w:line="250" w:lineRule="auto"/>
        <w:ind w:left="714" w:hanging="357"/>
        <w:rPr>
          <w:sz w:val="24"/>
          <w:szCs w:val="24"/>
        </w:rPr>
      </w:pPr>
      <w:bookmarkStart w:id="8" w:name="_Hlk5694404"/>
      <w:r w:rsidRPr="00FA567E">
        <w:rPr>
          <w:sz w:val="24"/>
          <w:szCs w:val="24"/>
        </w:rPr>
        <w:t xml:space="preserve">Response to </w:t>
      </w:r>
      <w:r w:rsidR="00FA567E">
        <w:rPr>
          <w:sz w:val="24"/>
          <w:szCs w:val="24"/>
        </w:rPr>
        <w:t>price questions</w:t>
      </w:r>
    </w:p>
    <w:p w14:paraId="4D93F12E" w14:textId="3F98446F" w:rsidR="00137A6A" w:rsidRDefault="00FA567E" w:rsidP="00195833">
      <w:pPr>
        <w:pStyle w:val="ListParagraph"/>
        <w:numPr>
          <w:ilvl w:val="1"/>
          <w:numId w:val="21"/>
        </w:numPr>
        <w:spacing w:line="245" w:lineRule="auto"/>
        <w:ind w:left="1037" w:hanging="680"/>
      </w:pPr>
      <w:r>
        <w:t xml:space="preserve">Price questions carry </w:t>
      </w:r>
      <w:r w:rsidR="00137A6A">
        <w:t xml:space="preserve">30% of the overall score. Questions for price are weighted to highlight the relative importance of each question, with the number of points available shown in the table below. </w:t>
      </w:r>
    </w:p>
    <w:p w14:paraId="4F861E2E" w14:textId="77777777" w:rsidR="00137A6A" w:rsidRDefault="00137A6A" w:rsidP="000829D4">
      <w:pPr>
        <w:pStyle w:val="ListParagraph"/>
        <w:spacing w:line="245" w:lineRule="auto"/>
        <w:ind w:left="1037" w:hanging="680"/>
      </w:pPr>
    </w:p>
    <w:p w14:paraId="03B554E7" w14:textId="37121A18" w:rsidR="00933DDC" w:rsidRDefault="00BC0731" w:rsidP="00195833">
      <w:pPr>
        <w:pStyle w:val="ListParagraph"/>
        <w:numPr>
          <w:ilvl w:val="1"/>
          <w:numId w:val="21"/>
        </w:numPr>
        <w:spacing w:line="245" w:lineRule="auto"/>
        <w:ind w:left="1037" w:hanging="680"/>
      </w:pPr>
      <w:r>
        <w:t xml:space="preserve">Prices included in the tender submission should be </w:t>
      </w:r>
      <w:r w:rsidR="001A0E7E" w:rsidRPr="00FA567E">
        <w:rPr>
          <w:b/>
        </w:rPr>
        <w:t>n</w:t>
      </w:r>
      <w:r w:rsidR="00E14AD9" w:rsidRPr="00FA56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4820BC83" w14:textId="1843453B" w:rsidR="00BC0731" w:rsidRDefault="00BC0731" w:rsidP="00E118C4">
      <w:pPr>
        <w:pStyle w:val="ListParagraph"/>
        <w:suppressAutoHyphens/>
        <w:spacing w:line="245" w:lineRule="auto"/>
        <w:ind w:left="1077" w:hanging="720"/>
      </w:pPr>
    </w:p>
    <w:p w14:paraId="175BCDF6" w14:textId="6A00E4BC" w:rsidR="00DC5C7F" w:rsidRPr="00DC2834" w:rsidRDefault="003F5161" w:rsidP="00195833">
      <w:pPr>
        <w:pStyle w:val="ListParagraph"/>
        <w:numPr>
          <w:ilvl w:val="1"/>
          <w:numId w:val="21"/>
        </w:numPr>
        <w:suppressAutoHyphens/>
        <w:spacing w:line="245" w:lineRule="auto"/>
        <w:ind w:left="1037" w:hanging="680"/>
        <w:rPr>
          <w:rFonts w:cs="Arial"/>
        </w:rPr>
      </w:pPr>
      <w:r>
        <w:rPr>
          <w:rFonts w:cs="Arial"/>
        </w:rPr>
        <w:t>We</w:t>
      </w:r>
      <w:r w:rsidR="003942BE" w:rsidRPr="005262E9">
        <w:rPr>
          <w:rFonts w:cs="Arial"/>
        </w:rPr>
        <w:t xml:space="preserve"> request a price breakdown based on the requirements identified within th</w:t>
      </w:r>
      <w:r w:rsidR="00DC2834">
        <w:rPr>
          <w:rFonts w:cs="Arial"/>
        </w:rPr>
        <w:t>is</w:t>
      </w:r>
      <w:r w:rsidR="00F30430" w:rsidRPr="005262E9">
        <w:rPr>
          <w:rFonts w:cs="Arial"/>
        </w:rPr>
        <w:t xml:space="preserve"> ITT.</w:t>
      </w:r>
      <w:r w:rsidR="003942BE" w:rsidRPr="005262E9">
        <w:rPr>
          <w:rFonts w:cs="Arial"/>
        </w:rPr>
        <w:t xml:space="preserve"> Prices required are:</w:t>
      </w:r>
    </w:p>
    <w:p w14:paraId="147902EF" w14:textId="3DF8854D" w:rsidR="003942BE" w:rsidRPr="00CB1264" w:rsidRDefault="00CB1264" w:rsidP="00195833">
      <w:pPr>
        <w:pStyle w:val="ListParagraph"/>
        <w:numPr>
          <w:ilvl w:val="2"/>
          <w:numId w:val="21"/>
        </w:numPr>
        <w:ind w:left="1871" w:hanging="794"/>
        <w:rPr>
          <w:rFonts w:cs="Arial"/>
        </w:rPr>
      </w:pPr>
      <w:r w:rsidRPr="00CB1264">
        <w:rPr>
          <w:rFonts w:cs="Arial"/>
        </w:rPr>
        <w:t>a</w:t>
      </w:r>
      <w:r w:rsidR="005262E9" w:rsidRPr="00CB1264">
        <w:rPr>
          <w:rFonts w:cs="Arial"/>
        </w:rPr>
        <w:t xml:space="preserve"> total price for the delivery over the term of the contract. </w:t>
      </w:r>
    </w:p>
    <w:p w14:paraId="3928F8E9" w14:textId="77777777" w:rsidR="008F1E7B" w:rsidRPr="008F1E7B" w:rsidRDefault="008F1E7B" w:rsidP="00E118C4">
      <w:pPr>
        <w:pStyle w:val="ListParagraph"/>
        <w:suppressAutoHyphens/>
        <w:ind w:left="1871" w:hanging="794"/>
        <w:rPr>
          <w:rFonts w:cs="Arial"/>
        </w:rPr>
      </w:pPr>
    </w:p>
    <w:p w14:paraId="7C69A22C" w14:textId="7B7F69A4" w:rsidR="007056BC" w:rsidRDefault="00B843D7" w:rsidP="00195833">
      <w:pPr>
        <w:pStyle w:val="ListParagraph"/>
        <w:numPr>
          <w:ilvl w:val="1"/>
          <w:numId w:val="21"/>
        </w:numPr>
        <w:spacing w:line="245" w:lineRule="auto"/>
        <w:ind w:left="1037" w:hanging="680"/>
      </w:pPr>
      <w:r>
        <w:t xml:space="preserve">We also expect Potential Providers to demonstrate how they can provide added value throughout the lifetime of the contract, </w:t>
      </w:r>
      <w:r w:rsidR="003339FF">
        <w:t xml:space="preserve">and </w:t>
      </w:r>
      <w:r w:rsidR="007056BC">
        <w:t xml:space="preserve">also </w:t>
      </w:r>
      <w:r w:rsidR="003339FF">
        <w:t>describe how they will manage risk</w:t>
      </w:r>
      <w:r w:rsidR="00E12917">
        <w:t xml:space="preserve"> to avoid any additional costs. </w:t>
      </w:r>
    </w:p>
    <w:p w14:paraId="6204BBED" w14:textId="77777777" w:rsidR="007056BC" w:rsidRDefault="007056BC" w:rsidP="000829D4">
      <w:pPr>
        <w:pStyle w:val="ListParagraph"/>
        <w:spacing w:line="245" w:lineRule="auto"/>
        <w:ind w:left="1037" w:hanging="680"/>
      </w:pPr>
    </w:p>
    <w:p w14:paraId="256A50D3" w14:textId="77777777" w:rsidR="003A58F9" w:rsidRDefault="007056BC" w:rsidP="00195833">
      <w:pPr>
        <w:pStyle w:val="ListParagraph"/>
        <w:numPr>
          <w:ilvl w:val="1"/>
          <w:numId w:val="21"/>
        </w:numPr>
        <w:spacing w:line="245" w:lineRule="auto"/>
        <w:ind w:left="1037" w:hanging="680"/>
      </w:pPr>
      <w:r>
        <w:t xml:space="preserve">Potential Providers </w:t>
      </w:r>
      <w:r w:rsidR="006C2605">
        <w:t xml:space="preserve">are </w:t>
      </w:r>
      <w:r w:rsidR="001A0E7E">
        <w:t>required to respond to all</w:t>
      </w:r>
      <w:r w:rsidR="00483B66">
        <w:t xml:space="preserve"> </w:t>
      </w:r>
      <w:r w:rsidR="001A0E7E">
        <w:t xml:space="preserve">the </w:t>
      </w:r>
      <w:r w:rsidR="00483B66">
        <w:t xml:space="preserve">price </w:t>
      </w:r>
      <w:r w:rsidR="001A0E7E">
        <w:t>questions below. Questions should be answered in full</w:t>
      </w:r>
      <w:r w:rsidR="00992DB9">
        <w:t>.</w:t>
      </w:r>
      <w:r w:rsidR="001A0E7E">
        <w:t xml:space="preserve"> </w:t>
      </w:r>
      <w:r w:rsidR="000A02FB">
        <w:t xml:space="preserve">In respect to question 1, pricing should be submitted via the cost matrix template provided. For questions 2 and 3 there will be a maximum word limit. </w:t>
      </w:r>
      <w:r w:rsidR="000A02FB" w:rsidRPr="000A02FB">
        <w:t xml:space="preserve">Please adjust as necessary the size of the </w:t>
      </w:r>
      <w:r w:rsidR="000A02FB">
        <w:t xml:space="preserve">‘cost matrix’ template and/or the </w:t>
      </w:r>
      <w:r w:rsidR="000A02FB" w:rsidRPr="000A02FB">
        <w:t>‘response’ box in order to accommodate your response</w:t>
      </w:r>
      <w:r w:rsidR="000A02FB">
        <w:t>.</w:t>
      </w:r>
    </w:p>
    <w:p w14:paraId="7AAB69D8" w14:textId="77777777" w:rsidR="003A58F9" w:rsidRDefault="003A58F9" w:rsidP="000829D4">
      <w:pPr>
        <w:pStyle w:val="ListParagraph"/>
        <w:ind w:left="1037" w:hanging="680"/>
      </w:pPr>
    </w:p>
    <w:p w14:paraId="7D82F635" w14:textId="3C1FD9E4" w:rsidR="00BC0731" w:rsidRPr="00BC0731" w:rsidRDefault="000A2BD9" w:rsidP="00195833">
      <w:pPr>
        <w:pStyle w:val="ListParagraph"/>
        <w:numPr>
          <w:ilvl w:val="1"/>
          <w:numId w:val="21"/>
        </w:numPr>
        <w:spacing w:after="160" w:line="245" w:lineRule="auto"/>
        <w:ind w:left="1037" w:hanging="680"/>
        <w:contextualSpacing w:val="0"/>
      </w:pPr>
      <w:r>
        <w:t xml:space="preserve">Potential Providers </w:t>
      </w:r>
      <w:r w:rsidR="006F48DE">
        <w:t xml:space="preserve">should note </w:t>
      </w:r>
      <w:r>
        <w:t xml:space="preserve">that </w:t>
      </w:r>
      <w:r w:rsidR="006F48DE">
        <w:t>t</w:t>
      </w:r>
      <w:r w:rsidR="003A58F9" w:rsidRPr="003A58F9">
        <w:t>he maximum budget for th</w:t>
      </w:r>
      <w:r>
        <w:t>e provision of the required services is</w:t>
      </w:r>
      <w:r w:rsidR="003A58F9" w:rsidRPr="003A58F9">
        <w:t xml:space="preserve"> £35,000</w:t>
      </w:r>
      <w:r>
        <w:t xml:space="preserve"> (net)</w:t>
      </w:r>
      <w:r w:rsidR="003A58F9" w:rsidRPr="003A58F9">
        <w:t xml:space="preserve">. </w:t>
      </w:r>
      <w:r w:rsidR="000B2C2D">
        <w:t>However, w</w:t>
      </w:r>
      <w:r w:rsidR="006F48DE">
        <w:t xml:space="preserve">e </w:t>
      </w:r>
      <w:r w:rsidR="000B2C2D">
        <w:t xml:space="preserve">would </w:t>
      </w:r>
      <w:r w:rsidR="006F48DE">
        <w:t>encourage Potential Providers</w:t>
      </w:r>
      <w:r w:rsidR="000B2C2D">
        <w:t xml:space="preserve"> to submit tender</w:t>
      </w:r>
      <w:r w:rsidR="001B06CE">
        <w:t>s at their ‘best possible price’ rather than aligning any submission with the maximum budget available</w:t>
      </w:r>
      <w:r w:rsidR="000829D4">
        <w:t xml:space="preserve"> (as the budget may be subject to change).</w:t>
      </w:r>
    </w:p>
    <w:tbl>
      <w:tblPr>
        <w:tblStyle w:val="TableGrid"/>
        <w:tblW w:w="0" w:type="auto"/>
        <w:tblInd w:w="720" w:type="dxa"/>
        <w:tblLayout w:type="fixed"/>
        <w:tblLook w:val="04A0" w:firstRow="1" w:lastRow="0" w:firstColumn="1" w:lastColumn="0" w:noHBand="0" w:noVBand="1"/>
      </w:tblPr>
      <w:tblGrid>
        <w:gridCol w:w="693"/>
        <w:gridCol w:w="3156"/>
        <w:gridCol w:w="3156"/>
        <w:gridCol w:w="1597"/>
      </w:tblGrid>
      <w:tr w:rsidR="00296EB5" w:rsidRPr="004E4567" w14:paraId="38E96FDD" w14:textId="77777777" w:rsidTr="00DA64C3">
        <w:trPr>
          <w:tblHeader/>
        </w:trPr>
        <w:tc>
          <w:tcPr>
            <w:tcW w:w="693" w:type="dxa"/>
            <w:shd w:val="clear" w:color="auto" w:fill="33CCCC"/>
          </w:tcPr>
          <w:p w14:paraId="4F2EC65E" w14:textId="32E1BDC9" w:rsidR="00C93BC0" w:rsidRPr="00F30430" w:rsidRDefault="00C93BC0" w:rsidP="00A63176">
            <w:pPr>
              <w:pStyle w:val="2ndparagraphnumbered6"/>
              <w:numPr>
                <w:ilvl w:val="0"/>
                <w:numId w:val="0"/>
              </w:numPr>
              <w:jc w:val="center"/>
              <w:rPr>
                <w:b/>
              </w:rPr>
            </w:pPr>
            <w:r w:rsidRPr="00F30430">
              <w:rPr>
                <w:b/>
              </w:rPr>
              <w:t>Ref</w:t>
            </w:r>
          </w:p>
        </w:tc>
        <w:tc>
          <w:tcPr>
            <w:tcW w:w="3156" w:type="dxa"/>
            <w:shd w:val="clear" w:color="auto" w:fill="33CCCC"/>
          </w:tcPr>
          <w:p w14:paraId="507CEC26" w14:textId="252FDE01" w:rsidR="00C93BC0" w:rsidRPr="00F30430" w:rsidRDefault="00C93BC0" w:rsidP="00DA64C3">
            <w:pPr>
              <w:pStyle w:val="2ndparagraphnumbered6"/>
              <w:numPr>
                <w:ilvl w:val="0"/>
                <w:numId w:val="0"/>
              </w:numPr>
              <w:ind w:left="720" w:hanging="720"/>
              <w:jc w:val="center"/>
              <w:rPr>
                <w:b/>
              </w:rPr>
            </w:pPr>
            <w:r w:rsidRPr="00F30430">
              <w:rPr>
                <w:b/>
              </w:rPr>
              <w:t>Price Questions</w:t>
            </w:r>
          </w:p>
        </w:tc>
        <w:tc>
          <w:tcPr>
            <w:tcW w:w="3156" w:type="dxa"/>
            <w:shd w:val="clear" w:color="auto" w:fill="33CCCC"/>
          </w:tcPr>
          <w:p w14:paraId="637C4C23" w14:textId="579BC982" w:rsidR="00C93BC0" w:rsidRPr="00F30430" w:rsidRDefault="00C93BC0" w:rsidP="00DA64C3">
            <w:pPr>
              <w:pStyle w:val="2ndparagraphnumbered6"/>
              <w:numPr>
                <w:ilvl w:val="0"/>
                <w:numId w:val="0"/>
              </w:numPr>
              <w:ind w:left="720" w:hanging="720"/>
              <w:jc w:val="center"/>
              <w:rPr>
                <w:b/>
              </w:rPr>
            </w:pPr>
            <w:r w:rsidRPr="00F30430">
              <w:rPr>
                <w:b/>
              </w:rPr>
              <w:t>Look Fors</w:t>
            </w:r>
          </w:p>
        </w:tc>
        <w:tc>
          <w:tcPr>
            <w:tcW w:w="1597" w:type="dxa"/>
            <w:shd w:val="clear" w:color="auto" w:fill="33CCCC"/>
          </w:tcPr>
          <w:p w14:paraId="3281CEDB" w14:textId="37AC05ED" w:rsidR="00C93BC0" w:rsidRPr="00F30430" w:rsidRDefault="00C93BC0" w:rsidP="00A63176">
            <w:pPr>
              <w:pStyle w:val="2ndparagraphnumbered6"/>
              <w:numPr>
                <w:ilvl w:val="0"/>
                <w:numId w:val="0"/>
              </w:numPr>
              <w:ind w:left="720" w:hanging="720"/>
              <w:jc w:val="center"/>
              <w:rPr>
                <w:b/>
              </w:rPr>
            </w:pPr>
            <w:r w:rsidRPr="00F30430">
              <w:rPr>
                <w:b/>
              </w:rPr>
              <w:t>Weighting</w:t>
            </w:r>
          </w:p>
        </w:tc>
      </w:tr>
      <w:tr w:rsidR="00CA4C74" w:rsidRPr="002E1837" w14:paraId="78163757" w14:textId="77777777" w:rsidTr="00DA64C3">
        <w:tc>
          <w:tcPr>
            <w:tcW w:w="693" w:type="dxa"/>
          </w:tcPr>
          <w:p w14:paraId="6E7555FC" w14:textId="7C785E75" w:rsidR="00C93BC0" w:rsidRPr="004E4567" w:rsidRDefault="00A63176" w:rsidP="00A63176">
            <w:pPr>
              <w:pStyle w:val="2ndparagraphnumbered6"/>
              <w:numPr>
                <w:ilvl w:val="0"/>
                <w:numId w:val="0"/>
              </w:numPr>
              <w:jc w:val="center"/>
            </w:pPr>
            <w:r>
              <w:t>Q1</w:t>
            </w:r>
          </w:p>
        </w:tc>
        <w:tc>
          <w:tcPr>
            <w:tcW w:w="3156" w:type="dxa"/>
          </w:tcPr>
          <w:p w14:paraId="4B252338" w14:textId="59269A6C" w:rsidR="00C93BC0" w:rsidRPr="007A2D01" w:rsidRDefault="007F117B" w:rsidP="00E118C4">
            <w:pPr>
              <w:pStyle w:val="2ndparagraphnumbered6"/>
              <w:numPr>
                <w:ilvl w:val="0"/>
                <w:numId w:val="0"/>
              </w:numPr>
            </w:pPr>
            <w:r>
              <w:t>Please provide a</w:t>
            </w:r>
            <w:r w:rsidR="00CA0882">
              <w:t xml:space="preserve"> total</w:t>
            </w:r>
            <w:r>
              <w:t xml:space="preserve"> cost for the delivery </w:t>
            </w:r>
            <w:r w:rsidR="002F432A">
              <w:t xml:space="preserve">of the services as described in the statement of requirements. </w:t>
            </w:r>
          </w:p>
        </w:tc>
        <w:tc>
          <w:tcPr>
            <w:tcW w:w="3156" w:type="dxa"/>
          </w:tcPr>
          <w:p w14:paraId="2E49862C" w14:textId="77777777" w:rsidR="00C93BC0" w:rsidRDefault="00D44BC0" w:rsidP="00195833">
            <w:pPr>
              <w:pStyle w:val="2ndparagraphnumbered6"/>
              <w:numPr>
                <w:ilvl w:val="0"/>
                <w:numId w:val="19"/>
              </w:numPr>
            </w:pPr>
            <w:r>
              <w:t xml:space="preserve">Pricing as per table </w:t>
            </w:r>
            <w:r w:rsidR="00647F30">
              <w:t xml:space="preserve">provided. </w:t>
            </w:r>
          </w:p>
          <w:p w14:paraId="0033EA7B" w14:textId="4A7E4581" w:rsidR="00647F30" w:rsidRDefault="009E53D5" w:rsidP="00195833">
            <w:pPr>
              <w:pStyle w:val="2ndparagraphnumbered6"/>
              <w:numPr>
                <w:ilvl w:val="0"/>
                <w:numId w:val="19"/>
              </w:numPr>
            </w:pPr>
            <w:r>
              <w:t>Includes a</w:t>
            </w:r>
            <w:r w:rsidR="00647F30">
              <w:t>ssumptions</w:t>
            </w:r>
            <w:r w:rsidR="00DA64C3">
              <w:t>/breakdowns.</w:t>
            </w:r>
          </w:p>
          <w:p w14:paraId="6AC5007F" w14:textId="7D8BC223" w:rsidR="00647F30" w:rsidRPr="00B03788" w:rsidRDefault="00647F30" w:rsidP="00195833">
            <w:pPr>
              <w:pStyle w:val="2ndparagraphnumbered6"/>
              <w:numPr>
                <w:ilvl w:val="0"/>
                <w:numId w:val="19"/>
              </w:numPr>
            </w:pPr>
            <w:r>
              <w:t xml:space="preserve">Includes VAT as a separate item. </w:t>
            </w:r>
          </w:p>
        </w:tc>
        <w:tc>
          <w:tcPr>
            <w:tcW w:w="1597" w:type="dxa"/>
          </w:tcPr>
          <w:p w14:paraId="22B0EA38" w14:textId="30CCA7BD" w:rsidR="00C93BC0" w:rsidRPr="002E1837" w:rsidRDefault="000D00B3" w:rsidP="00A63176">
            <w:pPr>
              <w:pStyle w:val="2ndparagraphnumbered6"/>
              <w:numPr>
                <w:ilvl w:val="0"/>
                <w:numId w:val="0"/>
              </w:numPr>
              <w:jc w:val="center"/>
            </w:pPr>
            <w:r>
              <w:t>1</w:t>
            </w:r>
            <w:r w:rsidR="006550CC">
              <w:t>0</w:t>
            </w:r>
            <w:r w:rsidR="00F75E76">
              <w:t xml:space="preserve"> points</w:t>
            </w:r>
          </w:p>
        </w:tc>
      </w:tr>
      <w:tr w:rsidR="00CA4C74" w:rsidRPr="002E1837" w14:paraId="0AFFEA9D" w14:textId="77777777" w:rsidTr="00DA64C3">
        <w:tc>
          <w:tcPr>
            <w:tcW w:w="693" w:type="dxa"/>
          </w:tcPr>
          <w:p w14:paraId="0755EC03" w14:textId="77777777" w:rsidR="00C93BC0" w:rsidRPr="004E4567" w:rsidRDefault="00C93BC0" w:rsidP="00A63176">
            <w:pPr>
              <w:pStyle w:val="2ndparagraphnumbered6"/>
              <w:numPr>
                <w:ilvl w:val="0"/>
                <w:numId w:val="0"/>
              </w:numPr>
              <w:jc w:val="center"/>
            </w:pPr>
            <w:r w:rsidRPr="004E4567">
              <w:lastRenderedPageBreak/>
              <w:t>Q2</w:t>
            </w:r>
          </w:p>
        </w:tc>
        <w:tc>
          <w:tcPr>
            <w:tcW w:w="3156" w:type="dxa"/>
          </w:tcPr>
          <w:p w14:paraId="42653B9E" w14:textId="77777777" w:rsidR="00C93BC0" w:rsidRDefault="00EC0D24" w:rsidP="00E118C4">
            <w:pPr>
              <w:pStyle w:val="2ndparagraphnumbered6"/>
              <w:numPr>
                <w:ilvl w:val="0"/>
                <w:numId w:val="0"/>
              </w:numPr>
              <w:ind w:left="57"/>
            </w:pPr>
            <w:r>
              <w:t xml:space="preserve">How would you seek to manage the risk </w:t>
            </w:r>
            <w:r w:rsidR="00EB1367">
              <w:t>of unexpected</w:t>
            </w:r>
            <w:r>
              <w:t xml:space="preserve"> delays and its impact on additional costs?</w:t>
            </w:r>
          </w:p>
          <w:p w14:paraId="6FFD69D5" w14:textId="77777777" w:rsidR="00A63176" w:rsidRDefault="00A63176" w:rsidP="00E118C4">
            <w:pPr>
              <w:pStyle w:val="2ndparagraphnumbered6"/>
              <w:numPr>
                <w:ilvl w:val="0"/>
                <w:numId w:val="0"/>
              </w:numPr>
              <w:ind w:left="57"/>
            </w:pPr>
          </w:p>
          <w:p w14:paraId="26513C98" w14:textId="39AE31AB" w:rsidR="00A63176" w:rsidRPr="00A80BC6" w:rsidRDefault="00A63176" w:rsidP="00E118C4">
            <w:pPr>
              <w:pStyle w:val="2ndparagraphnumbered6"/>
              <w:numPr>
                <w:ilvl w:val="0"/>
                <w:numId w:val="0"/>
              </w:numPr>
              <w:ind w:left="57"/>
            </w:pPr>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750</w:t>
            </w:r>
          </w:p>
        </w:tc>
        <w:tc>
          <w:tcPr>
            <w:tcW w:w="3156" w:type="dxa"/>
          </w:tcPr>
          <w:p w14:paraId="0DD446A0" w14:textId="77777777" w:rsidR="00C93BC0" w:rsidRDefault="009E53D5" w:rsidP="00195833">
            <w:pPr>
              <w:pStyle w:val="2ndparagraphnumbered6"/>
              <w:numPr>
                <w:ilvl w:val="0"/>
                <w:numId w:val="20"/>
              </w:numPr>
            </w:pPr>
            <w:r>
              <w:t>Identifies risk areas.</w:t>
            </w:r>
          </w:p>
          <w:p w14:paraId="529B5D92" w14:textId="77777777" w:rsidR="009E53D5" w:rsidRDefault="009E53D5" w:rsidP="00195833">
            <w:pPr>
              <w:pStyle w:val="2ndparagraphnumbered6"/>
              <w:numPr>
                <w:ilvl w:val="0"/>
                <w:numId w:val="20"/>
              </w:numPr>
            </w:pPr>
            <w:r>
              <w:t xml:space="preserve">Provides solutions </w:t>
            </w:r>
            <w:r w:rsidR="00296EB5">
              <w:t>to mitigate risks.</w:t>
            </w:r>
          </w:p>
          <w:p w14:paraId="158E5888" w14:textId="0DC71171" w:rsidR="00296EB5" w:rsidRPr="00A80BC6" w:rsidRDefault="00296EB5" w:rsidP="00195833">
            <w:pPr>
              <w:pStyle w:val="2ndparagraphnumbered6"/>
              <w:numPr>
                <w:ilvl w:val="0"/>
                <w:numId w:val="20"/>
              </w:numPr>
            </w:pPr>
            <w:r>
              <w:t xml:space="preserve">Provides past experience of </w:t>
            </w:r>
            <w:r w:rsidR="00CA4C74">
              <w:t>risk management</w:t>
            </w:r>
            <w:r>
              <w:t xml:space="preserve">. </w:t>
            </w:r>
          </w:p>
        </w:tc>
        <w:tc>
          <w:tcPr>
            <w:tcW w:w="1597" w:type="dxa"/>
          </w:tcPr>
          <w:p w14:paraId="10E70D8F" w14:textId="6340D555" w:rsidR="00C93BC0" w:rsidRPr="002E1837" w:rsidRDefault="00CF116A" w:rsidP="00A63176">
            <w:pPr>
              <w:pStyle w:val="2ndparagraphnumbered6"/>
              <w:numPr>
                <w:ilvl w:val="0"/>
                <w:numId w:val="0"/>
              </w:numPr>
              <w:jc w:val="center"/>
            </w:pPr>
            <w:r>
              <w:t>1</w:t>
            </w:r>
            <w:r w:rsidR="006550CC">
              <w:t>5</w:t>
            </w:r>
            <w:r w:rsidR="00841482">
              <w:t xml:space="preserve"> points</w:t>
            </w:r>
          </w:p>
        </w:tc>
      </w:tr>
      <w:tr w:rsidR="00CA4C74" w:rsidRPr="00CA1903" w14:paraId="5222DA77" w14:textId="77777777" w:rsidTr="00DA64C3">
        <w:trPr>
          <w:trHeight w:val="89"/>
        </w:trPr>
        <w:tc>
          <w:tcPr>
            <w:tcW w:w="693" w:type="dxa"/>
          </w:tcPr>
          <w:p w14:paraId="16D83D57" w14:textId="77777777" w:rsidR="00C93BC0" w:rsidRPr="004E4567" w:rsidRDefault="00C93BC0" w:rsidP="00A63176">
            <w:pPr>
              <w:pStyle w:val="2ndparagraphnumbered6"/>
              <w:numPr>
                <w:ilvl w:val="0"/>
                <w:numId w:val="0"/>
              </w:numPr>
              <w:jc w:val="center"/>
            </w:pPr>
            <w:r w:rsidRPr="004E4567">
              <w:t>Q3</w:t>
            </w:r>
          </w:p>
        </w:tc>
        <w:tc>
          <w:tcPr>
            <w:tcW w:w="3156" w:type="dxa"/>
          </w:tcPr>
          <w:p w14:paraId="52C915E7" w14:textId="77777777" w:rsidR="00C93BC0" w:rsidRDefault="00EB1367" w:rsidP="00E118C4">
            <w:r>
              <w:t>Please provide evidence that your price provides value for money and identifies areas of value added activity</w:t>
            </w:r>
            <w:r w:rsidR="003A560A">
              <w:t xml:space="preserve">? </w:t>
            </w:r>
          </w:p>
          <w:p w14:paraId="28B0A26A" w14:textId="77777777" w:rsidR="00A63176" w:rsidRDefault="00A63176" w:rsidP="00E118C4"/>
          <w:p w14:paraId="5C0C5386" w14:textId="1B538770" w:rsidR="00A63176" w:rsidRPr="00A9018B" w:rsidRDefault="00A63176" w:rsidP="00E118C4">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500</w:t>
            </w:r>
          </w:p>
        </w:tc>
        <w:tc>
          <w:tcPr>
            <w:tcW w:w="3156" w:type="dxa"/>
          </w:tcPr>
          <w:p w14:paraId="1172DC1E" w14:textId="77777777" w:rsidR="00C93BC0" w:rsidRDefault="003A560A" w:rsidP="00195833">
            <w:pPr>
              <w:pStyle w:val="2ndparagraphnumbered6"/>
              <w:numPr>
                <w:ilvl w:val="0"/>
                <w:numId w:val="18"/>
              </w:numPr>
            </w:pPr>
            <w:r>
              <w:t xml:space="preserve">Identifies areas that provide value for money. </w:t>
            </w:r>
          </w:p>
          <w:p w14:paraId="439A60DA" w14:textId="77777777" w:rsidR="003A560A" w:rsidRDefault="003A560A" w:rsidP="00195833">
            <w:pPr>
              <w:pStyle w:val="2ndparagraphnumbered6"/>
              <w:numPr>
                <w:ilvl w:val="0"/>
                <w:numId w:val="18"/>
              </w:numPr>
            </w:pPr>
            <w:r>
              <w:t xml:space="preserve">Identifies value added activity. </w:t>
            </w:r>
          </w:p>
          <w:p w14:paraId="5FED3464" w14:textId="7850820F" w:rsidR="000D00B3" w:rsidRPr="00A9018B" w:rsidRDefault="000D00B3" w:rsidP="00E118C4">
            <w:pPr>
              <w:pStyle w:val="2ndparagraphnumbered6"/>
              <w:numPr>
                <w:ilvl w:val="0"/>
                <w:numId w:val="0"/>
              </w:numPr>
              <w:ind w:left="360"/>
            </w:pPr>
          </w:p>
        </w:tc>
        <w:tc>
          <w:tcPr>
            <w:tcW w:w="1597" w:type="dxa"/>
          </w:tcPr>
          <w:p w14:paraId="29FFB72C" w14:textId="35F5F45B" w:rsidR="00C93BC0" w:rsidRPr="00CA1903" w:rsidRDefault="00A63176" w:rsidP="00A63176">
            <w:pPr>
              <w:pStyle w:val="2ndparagraphnumbered6"/>
              <w:numPr>
                <w:ilvl w:val="0"/>
                <w:numId w:val="0"/>
              </w:numPr>
              <w:jc w:val="center"/>
            </w:pPr>
            <w:r>
              <w:t xml:space="preserve">5 </w:t>
            </w:r>
            <w:r w:rsidR="00841482">
              <w:t>points</w:t>
            </w:r>
          </w:p>
        </w:tc>
      </w:tr>
      <w:bookmarkEnd w:id="8"/>
    </w:tbl>
    <w:p w14:paraId="4859896C" w14:textId="77777777" w:rsidR="008E366A" w:rsidRPr="00C93BC0" w:rsidRDefault="008E366A" w:rsidP="000829D4">
      <w:pPr>
        <w:spacing w:after="0" w:line="250" w:lineRule="auto"/>
        <w:rPr>
          <w:b/>
        </w:rPr>
      </w:pPr>
    </w:p>
    <w:p w14:paraId="661F222E" w14:textId="66A8CC28" w:rsidR="00C31306" w:rsidRDefault="000829D4" w:rsidP="00195833">
      <w:pPr>
        <w:pStyle w:val="Heading20"/>
        <w:numPr>
          <w:ilvl w:val="0"/>
          <w:numId w:val="21"/>
        </w:numPr>
        <w:spacing w:after="120" w:line="240" w:lineRule="auto"/>
        <w:ind w:left="714" w:hanging="357"/>
      </w:pPr>
      <w:r>
        <w:t xml:space="preserve"> </w:t>
      </w:r>
      <w:r w:rsidR="00C31306" w:rsidRPr="00A87A86">
        <w:t>Moderation of Scores</w:t>
      </w:r>
    </w:p>
    <w:p w14:paraId="77DC8A3D" w14:textId="77777777" w:rsidR="00657F33" w:rsidRDefault="00A94A06" w:rsidP="00195833">
      <w:pPr>
        <w:pStyle w:val="ListParagraph"/>
        <w:numPr>
          <w:ilvl w:val="1"/>
          <w:numId w:val="21"/>
        </w:numPr>
        <w:tabs>
          <w:tab w:val="left" w:pos="2685"/>
        </w:tabs>
        <w:ind w:left="1037" w:hanging="680"/>
        <w:rPr>
          <w:rFonts w:asciiTheme="minorHAnsi" w:hAnsiTheme="minorHAnsi" w:cstheme="minorHAnsi"/>
        </w:rPr>
      </w:pPr>
      <w:r w:rsidRPr="00657F33">
        <w:rPr>
          <w:rFonts w:asciiTheme="minorHAnsi" w:hAnsiTheme="minorHAnsi" w:cstheme="minorHAnsi"/>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1D746789" w14:textId="77777777" w:rsidR="00657F33" w:rsidRDefault="00657F33" w:rsidP="00657F33">
      <w:pPr>
        <w:pStyle w:val="ListParagraph"/>
        <w:tabs>
          <w:tab w:val="left" w:pos="2685"/>
        </w:tabs>
        <w:ind w:left="1037"/>
        <w:rPr>
          <w:rFonts w:asciiTheme="minorHAnsi" w:hAnsiTheme="minorHAnsi" w:cstheme="minorHAnsi"/>
        </w:rPr>
      </w:pPr>
    </w:p>
    <w:p w14:paraId="2D2C2F26" w14:textId="77777777" w:rsidR="00657F33" w:rsidRDefault="00771D56" w:rsidP="00195833">
      <w:pPr>
        <w:pStyle w:val="ListParagraph"/>
        <w:numPr>
          <w:ilvl w:val="1"/>
          <w:numId w:val="21"/>
        </w:numPr>
        <w:tabs>
          <w:tab w:val="left" w:pos="2685"/>
        </w:tabs>
        <w:ind w:left="1037" w:hanging="680"/>
        <w:rPr>
          <w:rFonts w:asciiTheme="minorHAnsi" w:hAnsiTheme="minorHAnsi" w:cstheme="minorHAnsi"/>
        </w:rPr>
      </w:pPr>
      <w:r w:rsidRPr="00657F33">
        <w:rPr>
          <w:rFonts w:asciiTheme="minorHAnsi" w:hAnsiTheme="minorHAnsi" w:cstheme="minorHAnsi"/>
        </w:rPr>
        <w:t xml:space="preserve">Upon conclusion of the evaluation </w:t>
      </w:r>
      <w:r w:rsidR="00031E9E" w:rsidRPr="00657F33">
        <w:rPr>
          <w:rFonts w:asciiTheme="minorHAnsi" w:hAnsiTheme="minorHAnsi" w:cstheme="minorHAnsi"/>
        </w:rPr>
        <w:t xml:space="preserve">of the ITT, </w:t>
      </w:r>
      <w:r w:rsidRPr="00657F33">
        <w:rPr>
          <w:rFonts w:asciiTheme="minorHAnsi" w:hAnsiTheme="minorHAnsi" w:cstheme="minorHAnsi"/>
        </w:rPr>
        <w:t xml:space="preserve">the score for price and non-price will be combined to give a total score out of 100. </w:t>
      </w:r>
    </w:p>
    <w:p w14:paraId="1319862E" w14:textId="77777777" w:rsidR="00657F33" w:rsidRPr="00657F33" w:rsidRDefault="00657F33" w:rsidP="00657F33">
      <w:pPr>
        <w:pStyle w:val="ListParagraph"/>
        <w:rPr>
          <w:rFonts w:asciiTheme="minorHAnsi" w:hAnsiTheme="minorHAnsi" w:cstheme="minorHAnsi"/>
        </w:rPr>
      </w:pPr>
    </w:p>
    <w:p w14:paraId="2C61D90F" w14:textId="77777777" w:rsidR="00657F33" w:rsidRDefault="0050582C" w:rsidP="00195833">
      <w:pPr>
        <w:pStyle w:val="ListParagraph"/>
        <w:numPr>
          <w:ilvl w:val="1"/>
          <w:numId w:val="21"/>
        </w:numPr>
        <w:tabs>
          <w:tab w:val="left" w:pos="2685"/>
        </w:tabs>
        <w:ind w:left="1037" w:hanging="680"/>
        <w:rPr>
          <w:rFonts w:asciiTheme="minorHAnsi" w:hAnsiTheme="minorHAnsi" w:cstheme="minorHAnsi"/>
        </w:rPr>
      </w:pPr>
      <w:r w:rsidRPr="00657F33">
        <w:rPr>
          <w:rFonts w:asciiTheme="minorHAnsi" w:hAnsiTheme="minorHAnsi" w:cstheme="minorHAnsi"/>
        </w:rPr>
        <w:t xml:space="preserve">Following the completion of desktop evaluation, </w:t>
      </w:r>
      <w:r w:rsidRPr="00657F33">
        <w:rPr>
          <w:rFonts w:asciiTheme="minorHAnsi" w:hAnsiTheme="minorHAnsi" w:cstheme="minorHAnsi"/>
        </w:rPr>
        <w:t>we reserve the right to call the</w:t>
      </w:r>
      <w:r w:rsidRPr="00657F33">
        <w:rPr>
          <w:rFonts w:asciiTheme="minorHAnsi" w:hAnsiTheme="minorHAnsi" w:cstheme="minorHAnsi"/>
        </w:rPr>
        <w:t xml:space="preserve"> 3 bids scoring the highest number of marks </w:t>
      </w:r>
      <w:r w:rsidRPr="00657F33">
        <w:rPr>
          <w:rFonts w:asciiTheme="minorHAnsi" w:hAnsiTheme="minorHAnsi" w:cstheme="minorHAnsi"/>
        </w:rPr>
        <w:t>to</w:t>
      </w:r>
      <w:r w:rsidRPr="00657F33">
        <w:rPr>
          <w:rFonts w:asciiTheme="minorHAnsi" w:hAnsiTheme="minorHAnsi" w:cstheme="minorHAnsi"/>
        </w:rPr>
        <w:t xml:space="preserve"> interview.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40D0E55F" w14:textId="77777777" w:rsidR="00657F33" w:rsidRPr="00657F33" w:rsidRDefault="00657F33" w:rsidP="00657F33">
      <w:pPr>
        <w:pStyle w:val="ListParagraph"/>
        <w:rPr>
          <w:rFonts w:asciiTheme="minorHAnsi" w:hAnsiTheme="minorHAnsi" w:cstheme="minorHAnsi"/>
        </w:rPr>
      </w:pPr>
    </w:p>
    <w:p w14:paraId="0F986022" w14:textId="0F402F43" w:rsidR="0062088A" w:rsidRPr="00657F33" w:rsidRDefault="0062088A" w:rsidP="00195833">
      <w:pPr>
        <w:pStyle w:val="ListParagraph"/>
        <w:numPr>
          <w:ilvl w:val="1"/>
          <w:numId w:val="21"/>
        </w:numPr>
        <w:tabs>
          <w:tab w:val="left" w:pos="2685"/>
        </w:tabs>
        <w:ind w:left="1037" w:hanging="680"/>
        <w:rPr>
          <w:rFonts w:asciiTheme="minorHAnsi" w:hAnsiTheme="minorHAnsi" w:cstheme="minorHAnsi"/>
        </w:rPr>
      </w:pPr>
      <w:r w:rsidRPr="00657F33">
        <w:rPr>
          <w:rFonts w:asciiTheme="minorHAnsi" w:hAnsiTheme="minorHAnsi" w:cstheme="minorHAnsi"/>
        </w:rPr>
        <w:t xml:space="preserve">Potential Providers should note that we are not currently expecting </w:t>
      </w:r>
      <w:r w:rsidR="00657F33" w:rsidRPr="00657F33">
        <w:rPr>
          <w:rFonts w:asciiTheme="minorHAnsi" w:hAnsiTheme="minorHAnsi" w:cstheme="minorHAnsi"/>
        </w:rPr>
        <w:t>to run an interview stage in relation to this ITT.</w:t>
      </w:r>
    </w:p>
    <w:p w14:paraId="71CF4737" w14:textId="77777777" w:rsidR="00771D56" w:rsidRPr="00771D56" w:rsidRDefault="00771D56" w:rsidP="00E118C4">
      <w:pPr>
        <w:pStyle w:val="ListParagraph"/>
        <w:suppressAutoHyphens/>
        <w:rPr>
          <w:rFonts w:asciiTheme="minorHAnsi" w:hAnsiTheme="minorHAnsi" w:cstheme="minorHAnsi"/>
        </w:rPr>
      </w:pPr>
    </w:p>
    <w:p w14:paraId="2D3CA095" w14:textId="2B917A5B" w:rsidR="00771D56" w:rsidRPr="00771D56" w:rsidRDefault="00657F33" w:rsidP="00195833">
      <w:pPr>
        <w:pStyle w:val="Heading20"/>
        <w:numPr>
          <w:ilvl w:val="0"/>
          <w:numId w:val="21"/>
        </w:numPr>
        <w:spacing w:line="250" w:lineRule="auto"/>
        <w:ind w:left="714" w:hanging="357"/>
      </w:pPr>
      <w:r>
        <w:t xml:space="preserve"> </w:t>
      </w:r>
      <w:r w:rsidR="00771D56" w:rsidRPr="00771D56">
        <w:t>Award of Contract</w:t>
      </w:r>
    </w:p>
    <w:p w14:paraId="09E92FA0" w14:textId="101D9B2B" w:rsidR="00771D56" w:rsidRDefault="00771D56" w:rsidP="00195833">
      <w:pPr>
        <w:pStyle w:val="MainParagraphNumbered"/>
        <w:numPr>
          <w:ilvl w:val="1"/>
          <w:numId w:val="21"/>
        </w:numPr>
        <w:suppressAutoHyphens/>
        <w:spacing w:after="0" w:line="245" w:lineRule="auto"/>
        <w:ind w:left="1037" w:hanging="680"/>
        <w:rPr>
          <w:rFonts w:asciiTheme="minorHAnsi" w:hAnsiTheme="minorHAnsi"/>
          <w:b w:val="0"/>
          <w:sz w:val="24"/>
          <w:szCs w:val="24"/>
        </w:rPr>
      </w:pPr>
      <w:r>
        <w:rPr>
          <w:rFonts w:asciiTheme="minorHAnsi" w:hAnsiTheme="minorHAnsi"/>
          <w:b w:val="0"/>
          <w:sz w:val="24"/>
          <w:szCs w:val="24"/>
        </w:rPr>
        <w:t xml:space="preserve">The </w:t>
      </w:r>
      <w:r w:rsidR="00657F33">
        <w:rPr>
          <w:rFonts w:asciiTheme="minorHAnsi" w:hAnsiTheme="minorHAnsi"/>
          <w:b w:val="0"/>
          <w:sz w:val="24"/>
          <w:szCs w:val="24"/>
        </w:rPr>
        <w:t xml:space="preserve">Potential Provider who obtains the highest total score from the desktop evaluation (or the highest total score from a combination of the desktop evaluation and </w:t>
      </w:r>
      <w:r w:rsidR="00CD23D2">
        <w:rPr>
          <w:rFonts w:asciiTheme="minorHAnsi" w:hAnsiTheme="minorHAnsi"/>
          <w:b w:val="0"/>
          <w:sz w:val="24"/>
          <w:szCs w:val="24"/>
        </w:rPr>
        <w:t>the interview stage, if interviews are deemed to be required) will be awarded the contract.</w:t>
      </w:r>
    </w:p>
    <w:p w14:paraId="5AD6803C" w14:textId="77777777" w:rsidR="005A2498" w:rsidRDefault="005A2498" w:rsidP="005A2498">
      <w:pPr>
        <w:pStyle w:val="MainParagraphNumbered"/>
        <w:numPr>
          <w:ilvl w:val="0"/>
          <w:numId w:val="0"/>
        </w:numPr>
        <w:suppressAutoHyphens/>
        <w:spacing w:before="0" w:after="0" w:line="245" w:lineRule="auto"/>
        <w:ind w:left="1037" w:hanging="680"/>
        <w:rPr>
          <w:rFonts w:asciiTheme="minorHAnsi" w:hAnsiTheme="minorHAnsi"/>
          <w:b w:val="0"/>
          <w:sz w:val="24"/>
          <w:szCs w:val="24"/>
        </w:rPr>
      </w:pPr>
    </w:p>
    <w:p w14:paraId="0F67AF5F" w14:textId="13CCB827" w:rsidR="005A2498" w:rsidRPr="005A2498" w:rsidRDefault="00771D56" w:rsidP="00195833">
      <w:pPr>
        <w:pStyle w:val="MainParagraphNumbered"/>
        <w:numPr>
          <w:ilvl w:val="1"/>
          <w:numId w:val="21"/>
        </w:numPr>
        <w:suppressAutoHyphens/>
        <w:spacing w:before="0" w:after="0" w:line="245" w:lineRule="auto"/>
        <w:ind w:left="1037" w:hanging="680"/>
        <w:rPr>
          <w:rFonts w:asciiTheme="minorHAnsi" w:hAnsiTheme="minorHAnsi"/>
          <w:b w:val="0"/>
          <w:sz w:val="24"/>
          <w:szCs w:val="24"/>
        </w:rPr>
      </w:pPr>
      <w:r>
        <w:rPr>
          <w:rFonts w:asciiTheme="minorHAnsi" w:hAnsiTheme="minorHAnsi"/>
          <w:b w:val="0"/>
          <w:sz w:val="24"/>
          <w:szCs w:val="24"/>
        </w:rPr>
        <w:t xml:space="preserve">The </w:t>
      </w:r>
      <w:r w:rsidR="00DA56A4">
        <w:rPr>
          <w:rFonts w:asciiTheme="minorHAnsi" w:hAnsiTheme="minorHAnsi"/>
          <w:b w:val="0"/>
          <w:sz w:val="24"/>
          <w:szCs w:val="24"/>
        </w:rPr>
        <w:t>Potential Provider</w:t>
      </w:r>
      <w:r w:rsidR="004D6319">
        <w:rPr>
          <w:rFonts w:asciiTheme="minorHAnsi" w:hAnsiTheme="minorHAnsi"/>
          <w:b w:val="0"/>
          <w:sz w:val="24"/>
          <w:szCs w:val="24"/>
        </w:rPr>
        <w:t xml:space="preserve"> </w:t>
      </w:r>
      <w:r>
        <w:rPr>
          <w:rFonts w:asciiTheme="minorHAnsi" w:hAnsiTheme="minorHAnsi"/>
          <w:b w:val="0"/>
          <w:sz w:val="24"/>
          <w:szCs w:val="24"/>
        </w:rPr>
        <w:t>offered the contract</w:t>
      </w:r>
      <w:r w:rsidR="00DA56A4">
        <w:rPr>
          <w:rFonts w:asciiTheme="minorHAnsi" w:hAnsiTheme="minorHAnsi"/>
          <w:b w:val="0"/>
          <w:sz w:val="24"/>
          <w:szCs w:val="24"/>
        </w:rPr>
        <w:t xml:space="preserve"> </w:t>
      </w:r>
      <w:r>
        <w:rPr>
          <w:rFonts w:asciiTheme="minorHAnsi" w:hAnsiTheme="minorHAnsi"/>
          <w:b w:val="0"/>
          <w:sz w:val="24"/>
          <w:szCs w:val="24"/>
        </w:rPr>
        <w:t>will be advised</w:t>
      </w:r>
      <w:r w:rsidR="009F24F3">
        <w:rPr>
          <w:rFonts w:asciiTheme="minorHAnsi" w:hAnsiTheme="minorHAnsi"/>
          <w:b w:val="0"/>
          <w:sz w:val="24"/>
          <w:szCs w:val="24"/>
        </w:rPr>
        <w:t xml:space="preserve"> by email</w:t>
      </w:r>
      <w:r>
        <w:rPr>
          <w:rFonts w:asciiTheme="minorHAnsi" w:hAnsiTheme="minorHAnsi"/>
          <w:b w:val="0"/>
          <w:sz w:val="24"/>
          <w:szCs w:val="24"/>
        </w:rPr>
        <w:t>. The award offer</w:t>
      </w:r>
      <w:r w:rsidR="00C85D35">
        <w:rPr>
          <w:rFonts w:asciiTheme="minorHAnsi" w:hAnsiTheme="minorHAnsi"/>
          <w:b w:val="0"/>
          <w:sz w:val="24"/>
          <w:szCs w:val="24"/>
        </w:rPr>
        <w:t xml:space="preserve">ed pursuant to this </w:t>
      </w:r>
      <w:r w:rsidR="00031E9E">
        <w:rPr>
          <w:rFonts w:asciiTheme="minorHAnsi" w:hAnsiTheme="minorHAnsi"/>
          <w:b w:val="0"/>
          <w:sz w:val="24"/>
          <w:szCs w:val="24"/>
        </w:rPr>
        <w:t xml:space="preserve">ITT </w:t>
      </w:r>
      <w:r w:rsidR="00C85D35">
        <w:rPr>
          <w:rFonts w:asciiTheme="minorHAnsi" w:hAnsiTheme="minorHAnsi"/>
          <w:b w:val="0"/>
          <w:sz w:val="24"/>
          <w:szCs w:val="24"/>
        </w:rPr>
        <w:t xml:space="preserve">will be based on the most economically advantageous </w:t>
      </w:r>
      <w:r w:rsidR="009F24F3">
        <w:rPr>
          <w:rFonts w:asciiTheme="minorHAnsi" w:hAnsiTheme="minorHAnsi"/>
          <w:b w:val="0"/>
          <w:sz w:val="24"/>
          <w:szCs w:val="24"/>
        </w:rPr>
        <w:t xml:space="preserve">tender. </w:t>
      </w:r>
    </w:p>
    <w:p w14:paraId="6C8397E9" w14:textId="77777777" w:rsidR="005A2498" w:rsidRDefault="005A2498" w:rsidP="005A2498">
      <w:pPr>
        <w:pStyle w:val="MainParagraphNumbered"/>
        <w:numPr>
          <w:ilvl w:val="0"/>
          <w:numId w:val="0"/>
        </w:numPr>
        <w:suppressAutoHyphens/>
        <w:spacing w:before="0" w:after="0" w:line="245" w:lineRule="auto"/>
        <w:ind w:left="1037" w:hanging="680"/>
        <w:rPr>
          <w:rFonts w:asciiTheme="minorHAnsi" w:hAnsiTheme="minorHAnsi"/>
          <w:b w:val="0"/>
          <w:sz w:val="24"/>
          <w:szCs w:val="24"/>
        </w:rPr>
      </w:pPr>
    </w:p>
    <w:p w14:paraId="1E4CAF57" w14:textId="47A33FE6" w:rsidR="005A2498" w:rsidRPr="005A2498" w:rsidRDefault="008D2FDB" w:rsidP="00195833">
      <w:pPr>
        <w:pStyle w:val="MainParagraphNumbered"/>
        <w:numPr>
          <w:ilvl w:val="1"/>
          <w:numId w:val="21"/>
        </w:numPr>
        <w:suppressAutoHyphens/>
        <w:spacing w:before="0" w:after="0" w:line="245" w:lineRule="auto"/>
        <w:ind w:left="1037" w:hanging="680"/>
        <w:rPr>
          <w:rFonts w:asciiTheme="minorHAnsi" w:hAnsiTheme="minorHAnsi"/>
          <w:b w:val="0"/>
          <w:sz w:val="24"/>
          <w:szCs w:val="24"/>
        </w:rPr>
      </w:pPr>
      <w:r>
        <w:rPr>
          <w:rFonts w:asciiTheme="minorHAnsi" w:hAnsiTheme="minorHAnsi"/>
          <w:b w:val="0"/>
          <w:sz w:val="24"/>
          <w:szCs w:val="24"/>
        </w:rPr>
        <w:t>Potential Providers</w:t>
      </w:r>
      <w:r w:rsidR="00C85D35">
        <w:rPr>
          <w:rFonts w:asciiTheme="minorHAnsi" w:hAnsiTheme="minorHAnsi"/>
          <w:b w:val="0"/>
          <w:sz w:val="24"/>
          <w:szCs w:val="24"/>
        </w:rPr>
        <w:t xml:space="preserve"> whom it is proposed will not be offered the contract will be </w:t>
      </w:r>
      <w:r w:rsidR="00C85D35">
        <w:rPr>
          <w:rFonts w:asciiTheme="minorHAnsi" w:hAnsiTheme="minorHAnsi"/>
          <w:b w:val="0"/>
          <w:sz w:val="24"/>
          <w:szCs w:val="24"/>
        </w:rPr>
        <w:lastRenderedPageBreak/>
        <w:t>advised of this</w:t>
      </w:r>
      <w:r w:rsidR="007E017D">
        <w:rPr>
          <w:rFonts w:asciiTheme="minorHAnsi" w:hAnsiTheme="minorHAnsi"/>
          <w:b w:val="0"/>
          <w:sz w:val="24"/>
          <w:szCs w:val="24"/>
        </w:rPr>
        <w:t xml:space="preserve"> by</w:t>
      </w:r>
      <w:r w:rsidR="00C85D35">
        <w:rPr>
          <w:rFonts w:asciiTheme="minorHAnsi" w:hAnsiTheme="minorHAnsi"/>
          <w:b w:val="0"/>
          <w:sz w:val="24"/>
          <w:szCs w:val="24"/>
        </w:rPr>
        <w:t xml:space="preserve"> email and will be </w:t>
      </w:r>
      <w:r w:rsidR="00E65B2B">
        <w:rPr>
          <w:rFonts w:asciiTheme="minorHAnsi" w:hAnsiTheme="minorHAnsi"/>
          <w:b w:val="0"/>
          <w:sz w:val="24"/>
          <w:szCs w:val="24"/>
        </w:rPr>
        <w:t>e</w:t>
      </w:r>
      <w:r w:rsidR="00C85D35">
        <w:rPr>
          <w:rFonts w:asciiTheme="minorHAnsi" w:hAnsiTheme="minorHAnsi"/>
          <w:b w:val="0"/>
          <w:sz w:val="24"/>
          <w:szCs w:val="24"/>
        </w:rPr>
        <w:t>ntitled to receive feedback</w:t>
      </w:r>
      <w:r w:rsidR="000B6DE5">
        <w:rPr>
          <w:rFonts w:asciiTheme="minorHAnsi" w:hAnsiTheme="minorHAnsi"/>
          <w:b w:val="0"/>
          <w:sz w:val="24"/>
          <w:szCs w:val="24"/>
        </w:rPr>
        <w:t xml:space="preserve"> upon </w:t>
      </w:r>
      <w:r w:rsidR="00E223DC">
        <w:rPr>
          <w:rFonts w:asciiTheme="minorHAnsi" w:hAnsiTheme="minorHAnsi"/>
          <w:b w:val="0"/>
          <w:sz w:val="24"/>
          <w:szCs w:val="24"/>
        </w:rPr>
        <w:t>request</w:t>
      </w:r>
      <w:r w:rsidR="000B6DE5">
        <w:rPr>
          <w:rFonts w:asciiTheme="minorHAnsi" w:hAnsiTheme="minorHAnsi"/>
          <w:b w:val="0"/>
          <w:sz w:val="24"/>
          <w:szCs w:val="24"/>
        </w:rPr>
        <w:t>.</w:t>
      </w:r>
    </w:p>
    <w:p w14:paraId="2AA530C5" w14:textId="77777777" w:rsidR="005A2498" w:rsidRDefault="005A2498" w:rsidP="005A2498">
      <w:pPr>
        <w:pStyle w:val="MainParagraphNumbered"/>
        <w:numPr>
          <w:ilvl w:val="0"/>
          <w:numId w:val="0"/>
        </w:numPr>
        <w:suppressAutoHyphens/>
        <w:spacing w:before="0" w:after="0" w:line="245" w:lineRule="auto"/>
        <w:ind w:left="1037" w:hanging="680"/>
        <w:rPr>
          <w:rFonts w:asciiTheme="minorHAnsi" w:hAnsiTheme="minorHAnsi"/>
          <w:b w:val="0"/>
          <w:sz w:val="24"/>
          <w:szCs w:val="24"/>
        </w:rPr>
      </w:pPr>
    </w:p>
    <w:p w14:paraId="28DCAF2C" w14:textId="28057130" w:rsidR="000A4FCD" w:rsidRPr="000A4FCD" w:rsidRDefault="000A4FCD" w:rsidP="00195833">
      <w:pPr>
        <w:pStyle w:val="MainParagraphNumbered"/>
        <w:numPr>
          <w:ilvl w:val="1"/>
          <w:numId w:val="21"/>
        </w:numPr>
        <w:suppressAutoHyphens/>
        <w:spacing w:before="0" w:after="0" w:line="245" w:lineRule="auto"/>
        <w:ind w:left="1037" w:hanging="680"/>
        <w:rPr>
          <w:rFonts w:asciiTheme="minorHAnsi" w:hAnsiTheme="minorHAnsi"/>
          <w:b w:val="0"/>
          <w:sz w:val="24"/>
          <w:szCs w:val="24"/>
        </w:rPr>
      </w:pPr>
      <w:r w:rsidRPr="000A4FCD">
        <w:rPr>
          <w:rFonts w:asciiTheme="minorHAnsi" w:hAnsiTheme="minorHAnsi"/>
          <w:b w:val="0"/>
          <w:sz w:val="24"/>
          <w:szCs w:val="24"/>
        </w:rPr>
        <w:t xml:space="preserve">The </w:t>
      </w:r>
      <w:r w:rsidR="008D2FDB">
        <w:rPr>
          <w:rFonts w:asciiTheme="minorHAnsi" w:hAnsiTheme="minorHAnsi"/>
          <w:b w:val="0"/>
          <w:sz w:val="24"/>
          <w:szCs w:val="24"/>
        </w:rPr>
        <w:t xml:space="preserve">awarded contractual </w:t>
      </w:r>
      <w:r w:rsidRPr="000A4FCD">
        <w:rPr>
          <w:rFonts w:asciiTheme="minorHAnsi" w:hAnsiTheme="minorHAnsi"/>
          <w:b w:val="0"/>
          <w:sz w:val="24"/>
          <w:szCs w:val="24"/>
        </w:rPr>
        <w:t>agreement between Social Work England and the Potential Provider will be made up of:</w:t>
      </w:r>
    </w:p>
    <w:p w14:paraId="3538FF81" w14:textId="77777777" w:rsidR="000A4FCD" w:rsidRDefault="000A4FCD" w:rsidP="00195833">
      <w:pPr>
        <w:pStyle w:val="MainParagraphNumbered"/>
        <w:numPr>
          <w:ilvl w:val="2"/>
          <w:numId w:val="21"/>
        </w:numPr>
        <w:spacing w:before="0" w:after="0" w:line="252" w:lineRule="auto"/>
        <w:ind w:left="1871" w:hanging="794"/>
        <w:rPr>
          <w:rFonts w:asciiTheme="minorHAnsi" w:hAnsiTheme="minorHAnsi"/>
          <w:b w:val="0"/>
          <w:sz w:val="24"/>
          <w:szCs w:val="24"/>
        </w:rPr>
      </w:pPr>
      <w:r>
        <w:rPr>
          <w:rFonts w:asciiTheme="minorHAnsi" w:hAnsiTheme="minorHAnsi"/>
          <w:b w:val="0"/>
          <w:sz w:val="24"/>
          <w:szCs w:val="24"/>
        </w:rPr>
        <w:t>the specifications and details set out in this ITT document;</w:t>
      </w:r>
    </w:p>
    <w:p w14:paraId="66AECD81" w14:textId="77777777" w:rsidR="000A4FCD" w:rsidRDefault="000A4FCD" w:rsidP="00195833">
      <w:pPr>
        <w:pStyle w:val="MainParagraphNumbered"/>
        <w:numPr>
          <w:ilvl w:val="2"/>
          <w:numId w:val="21"/>
        </w:numPr>
        <w:spacing w:before="0" w:after="0" w:line="252" w:lineRule="auto"/>
        <w:ind w:left="1871" w:hanging="794"/>
        <w:rPr>
          <w:rFonts w:asciiTheme="minorHAnsi" w:hAnsiTheme="minorHAnsi"/>
          <w:b w:val="0"/>
          <w:sz w:val="24"/>
          <w:szCs w:val="24"/>
        </w:rPr>
      </w:pPr>
      <w:r>
        <w:rPr>
          <w:rFonts w:asciiTheme="minorHAnsi" w:hAnsiTheme="minorHAnsi"/>
          <w:b w:val="0"/>
          <w:sz w:val="24"/>
          <w:szCs w:val="24"/>
        </w:rPr>
        <w:t xml:space="preserve">the Potential Provider’s responses in the tender submission document (Part B of this document), including the pricing details; and </w:t>
      </w:r>
    </w:p>
    <w:p w14:paraId="04E7098B" w14:textId="77777777" w:rsidR="007309C2" w:rsidRDefault="00386E8D" w:rsidP="00195833">
      <w:pPr>
        <w:pStyle w:val="MainParagraphNumbered"/>
        <w:numPr>
          <w:ilvl w:val="2"/>
          <w:numId w:val="21"/>
        </w:numPr>
        <w:spacing w:before="0" w:after="0" w:line="252" w:lineRule="auto"/>
        <w:ind w:left="1871" w:hanging="794"/>
        <w:rPr>
          <w:rFonts w:asciiTheme="minorHAnsi" w:hAnsiTheme="minorHAnsi"/>
          <w:b w:val="0"/>
          <w:sz w:val="24"/>
          <w:szCs w:val="24"/>
        </w:rPr>
      </w:pPr>
      <w:r w:rsidRPr="00386E8D">
        <w:rPr>
          <w:rFonts w:asciiTheme="minorHAnsi" w:hAnsiTheme="minorHAnsi"/>
          <w:b w:val="0"/>
          <w:sz w:val="24"/>
          <w:szCs w:val="24"/>
        </w:rPr>
        <w:t>Social Work England’s Services Terms and Conditions</w:t>
      </w:r>
      <w:r w:rsidRPr="00386E8D">
        <w:rPr>
          <w:rFonts w:asciiTheme="minorHAnsi" w:hAnsiTheme="minorHAnsi"/>
          <w:b w:val="0"/>
          <w:sz w:val="24"/>
          <w:szCs w:val="24"/>
        </w:rPr>
        <w:t xml:space="preserve"> </w:t>
      </w:r>
      <w:r w:rsidR="000A4FCD">
        <w:rPr>
          <w:rFonts w:asciiTheme="minorHAnsi" w:hAnsiTheme="minorHAnsi"/>
          <w:b w:val="0"/>
          <w:sz w:val="24"/>
          <w:szCs w:val="24"/>
        </w:rPr>
        <w:t xml:space="preserve">as set out within </w:t>
      </w:r>
      <w:r w:rsidR="00FA08BC">
        <w:rPr>
          <w:rFonts w:asciiTheme="minorHAnsi" w:hAnsiTheme="minorHAnsi"/>
          <w:b w:val="0"/>
          <w:sz w:val="24"/>
          <w:szCs w:val="24"/>
        </w:rPr>
        <w:t xml:space="preserve">section 18 (additional documents). </w:t>
      </w:r>
    </w:p>
    <w:p w14:paraId="68B0AEAA" w14:textId="7E400642" w:rsidR="00A501CD" w:rsidRDefault="00AD54E1" w:rsidP="000B19DC">
      <w:pPr>
        <w:pStyle w:val="MainParagraphNumbered"/>
        <w:numPr>
          <w:ilvl w:val="0"/>
          <w:numId w:val="0"/>
        </w:numPr>
        <w:spacing w:before="0" w:after="0" w:line="252" w:lineRule="auto"/>
        <w:ind w:left="851" w:hanging="567"/>
        <w:rPr>
          <w:rFonts w:asciiTheme="minorHAnsi" w:hAnsiTheme="minorHAnsi"/>
          <w:b w:val="0"/>
          <w:sz w:val="24"/>
          <w:szCs w:val="24"/>
        </w:rPr>
      </w:pPr>
      <w:r>
        <w:rPr>
          <w:rFonts w:asciiTheme="minorHAnsi" w:hAnsiTheme="minorHAnsi"/>
          <w:b w:val="0"/>
          <w:sz w:val="24"/>
          <w:szCs w:val="24"/>
        </w:rPr>
        <w:t xml:space="preserve">           </w:t>
      </w:r>
      <w:r w:rsidR="00FA08BC">
        <w:rPr>
          <w:rFonts w:asciiTheme="minorHAnsi" w:hAnsiTheme="minorHAnsi"/>
          <w:b w:val="0"/>
          <w:sz w:val="24"/>
          <w:szCs w:val="24"/>
        </w:rPr>
        <w:t xml:space="preserve">If the Potential Provider is unwilling </w:t>
      </w:r>
      <w:r w:rsidR="007309C2">
        <w:rPr>
          <w:rFonts w:asciiTheme="minorHAnsi" w:hAnsiTheme="minorHAnsi"/>
          <w:b w:val="0"/>
          <w:sz w:val="24"/>
          <w:szCs w:val="24"/>
        </w:rPr>
        <w:t>to accept any of the above</w:t>
      </w:r>
      <w:r>
        <w:rPr>
          <w:rFonts w:asciiTheme="minorHAnsi" w:hAnsiTheme="minorHAnsi"/>
          <w:b w:val="0"/>
          <w:sz w:val="24"/>
          <w:szCs w:val="24"/>
        </w:rPr>
        <w:t xml:space="preserve">, we reserve the right to exclude </w:t>
      </w:r>
      <w:r w:rsidR="00B03EF3">
        <w:rPr>
          <w:rFonts w:asciiTheme="minorHAnsi" w:hAnsiTheme="minorHAnsi"/>
          <w:b w:val="0"/>
          <w:sz w:val="24"/>
          <w:szCs w:val="24"/>
        </w:rPr>
        <w:t xml:space="preserve">their tender submission from consideration, and </w:t>
      </w:r>
      <w:r w:rsidR="009E568A">
        <w:rPr>
          <w:rFonts w:asciiTheme="minorHAnsi" w:hAnsiTheme="minorHAnsi"/>
          <w:b w:val="0"/>
          <w:sz w:val="24"/>
          <w:szCs w:val="24"/>
        </w:rPr>
        <w:t xml:space="preserve">if they receive the highest total score following the evaluation stage, re-award </w:t>
      </w:r>
      <w:r w:rsidR="000B19DC">
        <w:rPr>
          <w:rFonts w:asciiTheme="minorHAnsi" w:hAnsiTheme="minorHAnsi"/>
          <w:b w:val="0"/>
          <w:sz w:val="24"/>
          <w:szCs w:val="24"/>
        </w:rPr>
        <w:t>the contract to next highest scoring bidder.</w:t>
      </w:r>
    </w:p>
    <w:p w14:paraId="793CFEEB" w14:textId="77777777" w:rsidR="000B19DC" w:rsidRDefault="000B19DC" w:rsidP="000B19DC">
      <w:pPr>
        <w:pStyle w:val="MainParagraphNumbered"/>
        <w:numPr>
          <w:ilvl w:val="0"/>
          <w:numId w:val="0"/>
        </w:numPr>
        <w:spacing w:before="0" w:after="0" w:line="252" w:lineRule="auto"/>
        <w:ind w:left="851" w:hanging="567"/>
        <w:rPr>
          <w:rFonts w:asciiTheme="minorHAnsi" w:hAnsiTheme="minorHAnsi"/>
          <w:b w:val="0"/>
          <w:sz w:val="24"/>
          <w:szCs w:val="24"/>
        </w:rPr>
      </w:pPr>
    </w:p>
    <w:p w14:paraId="2230CEF9" w14:textId="47B0DD9F" w:rsidR="00A501CD" w:rsidRPr="00A63176" w:rsidRDefault="00F9186F" w:rsidP="00A63176">
      <w:pPr>
        <w:pStyle w:val="Heading20"/>
        <w:numPr>
          <w:ilvl w:val="0"/>
          <w:numId w:val="21"/>
        </w:numPr>
      </w:pPr>
      <w:r w:rsidRPr="00F9186F">
        <w:t xml:space="preserve"> </w:t>
      </w:r>
      <w:r>
        <w:t>Additional Documents</w:t>
      </w:r>
    </w:p>
    <w:tbl>
      <w:tblPr>
        <w:tblStyle w:val="TableGrid"/>
        <w:tblW w:w="0" w:type="auto"/>
        <w:tblInd w:w="360" w:type="dxa"/>
        <w:tblLook w:val="04A0" w:firstRow="1" w:lastRow="0" w:firstColumn="1" w:lastColumn="0" w:noHBand="0" w:noVBand="1"/>
      </w:tblPr>
      <w:tblGrid>
        <w:gridCol w:w="4479"/>
        <w:gridCol w:w="4483"/>
      </w:tblGrid>
      <w:tr w:rsidR="00A501CD" w14:paraId="6AE991C0" w14:textId="77777777" w:rsidTr="00A501CD">
        <w:tc>
          <w:tcPr>
            <w:tcW w:w="4661" w:type="dxa"/>
          </w:tcPr>
          <w:p w14:paraId="23E58CB1" w14:textId="30C9ED21" w:rsidR="00A501CD" w:rsidRDefault="00A501CD" w:rsidP="00A501CD">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Organisational Structure Chart</w:t>
            </w:r>
          </w:p>
        </w:tc>
        <w:tc>
          <w:tcPr>
            <w:tcW w:w="4661" w:type="dxa"/>
          </w:tcPr>
          <w:p w14:paraId="38533373" w14:textId="0744C1C3" w:rsidR="00A501CD" w:rsidRDefault="00B22BA0" w:rsidP="00A501CD">
            <w:pPr>
              <w:pStyle w:val="MainParagraphNumbered"/>
              <w:numPr>
                <w:ilvl w:val="0"/>
                <w:numId w:val="0"/>
              </w:numPr>
              <w:suppressAutoHyphens/>
              <w:spacing w:line="245" w:lineRule="auto"/>
              <w:rPr>
                <w:rFonts w:asciiTheme="minorHAnsi" w:hAnsiTheme="minorHAnsi"/>
                <w:b w:val="0"/>
                <w:sz w:val="24"/>
                <w:szCs w:val="24"/>
              </w:rPr>
            </w:pPr>
            <w:r>
              <w:object w:dxaOrig="1487" w:dyaOrig="993" w14:anchorId="5F241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5pt;height:49.25pt" o:ole="">
                  <v:imagedata r:id="rId18" o:title=""/>
                </v:shape>
                <o:OLEObject Type="Embed" ProgID="PowerPoint.Show.12" ShapeID="_x0000_i1025" DrawAspect="Icon" ObjectID="_1658736384" r:id="rId19"/>
              </w:object>
            </w:r>
          </w:p>
        </w:tc>
      </w:tr>
      <w:tr w:rsidR="00A501CD" w14:paraId="0F1C2D29" w14:textId="77777777" w:rsidTr="00A501CD">
        <w:tc>
          <w:tcPr>
            <w:tcW w:w="4661" w:type="dxa"/>
          </w:tcPr>
          <w:p w14:paraId="1D895DD3" w14:textId="58601255" w:rsidR="00A501CD" w:rsidRDefault="00B74C84" w:rsidP="00A501CD">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 xml:space="preserve">Social Work England Supplier </w:t>
            </w:r>
            <w:r w:rsidR="000A4FCD">
              <w:rPr>
                <w:rFonts w:asciiTheme="minorHAnsi" w:hAnsiTheme="minorHAnsi"/>
                <w:b w:val="0"/>
                <w:sz w:val="24"/>
                <w:szCs w:val="24"/>
              </w:rPr>
              <w:t>Terms and Conditions</w:t>
            </w:r>
          </w:p>
        </w:tc>
        <w:bookmarkStart w:id="9" w:name="_MON_1658733543"/>
        <w:bookmarkEnd w:id="9"/>
        <w:tc>
          <w:tcPr>
            <w:tcW w:w="4661" w:type="dxa"/>
          </w:tcPr>
          <w:p w14:paraId="39E130DC" w14:textId="4AADC92C" w:rsidR="00A501CD" w:rsidRDefault="00F9186F" w:rsidP="00A501CD">
            <w:pPr>
              <w:pStyle w:val="MainParagraphNumbered"/>
              <w:numPr>
                <w:ilvl w:val="0"/>
                <w:numId w:val="0"/>
              </w:numPr>
              <w:suppressAutoHyphens/>
              <w:spacing w:line="245" w:lineRule="auto"/>
              <w:rPr>
                <w:rFonts w:asciiTheme="minorHAnsi" w:hAnsiTheme="minorHAnsi"/>
                <w:b w:val="0"/>
                <w:sz w:val="24"/>
                <w:szCs w:val="24"/>
              </w:rPr>
            </w:pPr>
            <w:r>
              <w:object w:dxaOrig="1487" w:dyaOrig="993" w14:anchorId="09E5A9BF">
                <v:shape id="_x0000_i1026" type="#_x0000_t75" style="width:74.45pt;height:49.25pt" o:ole="">
                  <v:imagedata r:id="rId20" o:title=""/>
                </v:shape>
                <o:OLEObject Type="Embed" ProgID="Word.Document.12" ShapeID="_x0000_i1026" DrawAspect="Icon" ObjectID="_1658736385" r:id="rId21">
                  <o:FieldCodes>\s</o:FieldCodes>
                </o:OLEObject>
              </w:object>
            </w:r>
          </w:p>
        </w:tc>
      </w:tr>
    </w:tbl>
    <w:p w14:paraId="756F0EB8" w14:textId="77777777" w:rsidR="00A501CD" w:rsidRDefault="00A501CD" w:rsidP="00A501CD">
      <w:pPr>
        <w:pStyle w:val="MainParagraphNumbered"/>
        <w:numPr>
          <w:ilvl w:val="0"/>
          <w:numId w:val="0"/>
        </w:numPr>
        <w:suppressAutoHyphens/>
        <w:spacing w:line="245" w:lineRule="auto"/>
        <w:ind w:left="360"/>
        <w:rPr>
          <w:rFonts w:asciiTheme="minorHAnsi" w:hAnsiTheme="minorHAnsi"/>
          <w:b w:val="0"/>
          <w:sz w:val="24"/>
          <w:szCs w:val="24"/>
        </w:rPr>
      </w:pPr>
    </w:p>
    <w:p w14:paraId="0942DEFD" w14:textId="1DCD9DC5" w:rsidR="00AE0F8B" w:rsidRDefault="00AE0F8B" w:rsidP="00AE0F8B">
      <w:pPr>
        <w:pStyle w:val="MainParagraphNumbered"/>
        <w:numPr>
          <w:ilvl w:val="0"/>
          <w:numId w:val="0"/>
        </w:numPr>
        <w:suppressAutoHyphens/>
        <w:spacing w:line="245" w:lineRule="auto"/>
        <w:ind w:left="360" w:hanging="360"/>
        <w:rPr>
          <w:rFonts w:asciiTheme="minorHAnsi" w:hAnsiTheme="minorHAnsi"/>
          <w:b w:val="0"/>
          <w:sz w:val="24"/>
          <w:szCs w:val="24"/>
        </w:rPr>
      </w:pPr>
    </w:p>
    <w:p w14:paraId="15FC3935" w14:textId="5B790215" w:rsidR="00C85D35" w:rsidRPr="00357B76" w:rsidRDefault="00C85D35" w:rsidP="00E118C4">
      <w:pPr>
        <w:pStyle w:val="MainParagraphNumbered"/>
        <w:numPr>
          <w:ilvl w:val="0"/>
          <w:numId w:val="0"/>
        </w:numPr>
        <w:suppressAutoHyphens/>
        <w:ind w:left="360"/>
        <w:rPr>
          <w:rFonts w:asciiTheme="minorHAnsi" w:hAnsiTheme="minorHAnsi"/>
          <w:b w:val="0"/>
          <w:sz w:val="24"/>
          <w:szCs w:val="24"/>
        </w:rPr>
      </w:pPr>
    </w:p>
    <w:p w14:paraId="16D577AF" w14:textId="165D285A" w:rsidR="000F2C67" w:rsidRDefault="000F2C67" w:rsidP="00E118C4">
      <w:pPr>
        <w:pStyle w:val="MainParagraphNumbered"/>
        <w:numPr>
          <w:ilvl w:val="0"/>
          <w:numId w:val="0"/>
        </w:numPr>
        <w:suppressAutoHyphens/>
        <w:ind w:left="360"/>
        <w:rPr>
          <w:rFonts w:asciiTheme="minorHAnsi" w:hAnsiTheme="minorHAnsi"/>
          <w:b w:val="0"/>
          <w:sz w:val="24"/>
          <w:szCs w:val="24"/>
        </w:rPr>
      </w:pPr>
    </w:p>
    <w:p w14:paraId="5C466411" w14:textId="3022727A" w:rsidR="008E366A" w:rsidRDefault="008E366A" w:rsidP="00E118C4">
      <w:pPr>
        <w:rPr>
          <w:rFonts w:asciiTheme="minorHAnsi" w:eastAsia="Times New Roman" w:hAnsiTheme="minorHAnsi" w:cs="Arial"/>
          <w:kern w:val="28"/>
          <w:szCs w:val="24"/>
        </w:rPr>
      </w:pPr>
    </w:p>
    <w:p w14:paraId="348E6CFD" w14:textId="3B7EB70F" w:rsidR="000077C4" w:rsidRDefault="000077C4" w:rsidP="00E118C4"/>
    <w:p w14:paraId="07419916" w14:textId="7A9AA446" w:rsidR="00796C2D" w:rsidRDefault="00796C2D" w:rsidP="00E118C4"/>
    <w:p w14:paraId="199D15FB" w14:textId="3A60FE19" w:rsidR="00796C2D" w:rsidRDefault="00796C2D" w:rsidP="00E118C4"/>
    <w:p w14:paraId="3600DC99" w14:textId="5A1BB96A" w:rsidR="00796C2D" w:rsidRDefault="00796C2D" w:rsidP="00E118C4"/>
    <w:p w14:paraId="74A4FD8F" w14:textId="78A03FEC" w:rsidR="00796C2D" w:rsidRDefault="00796C2D" w:rsidP="00E118C4"/>
    <w:p w14:paraId="36C12D02" w14:textId="2BE86B56" w:rsidR="00796C2D" w:rsidRDefault="00796C2D" w:rsidP="00E118C4"/>
    <w:p w14:paraId="0E6A9245" w14:textId="297A143E" w:rsidR="00796C2D" w:rsidRDefault="00796C2D" w:rsidP="00E118C4"/>
    <w:p w14:paraId="4B676AAF" w14:textId="5974A572" w:rsidR="00796C2D" w:rsidRDefault="00796C2D" w:rsidP="00E118C4"/>
    <w:p w14:paraId="09955BD9" w14:textId="41F13733" w:rsidR="000A7454" w:rsidRDefault="000A7454" w:rsidP="00E118C4"/>
    <w:p w14:paraId="5DDF6F2D" w14:textId="6197F431" w:rsidR="000A7454" w:rsidRDefault="000A7454" w:rsidP="00E118C4"/>
    <w:p w14:paraId="1D7FEEF8" w14:textId="4FFF5A8A" w:rsidR="000A7454" w:rsidRDefault="000A7454" w:rsidP="00E118C4"/>
    <w:p w14:paraId="12412DB0" w14:textId="77777777" w:rsidR="000A7454" w:rsidRDefault="000A7454" w:rsidP="00E118C4"/>
    <w:p w14:paraId="7374E297" w14:textId="77777777" w:rsidR="00796C2D" w:rsidRPr="003E48DA" w:rsidRDefault="00796C2D" w:rsidP="00796C2D">
      <w:pPr>
        <w:pStyle w:val="Heading1"/>
        <w:rPr>
          <w:sz w:val="52"/>
          <w:szCs w:val="52"/>
        </w:rPr>
      </w:pPr>
      <w:r w:rsidRPr="003E48DA">
        <w:rPr>
          <w:sz w:val="52"/>
          <w:szCs w:val="52"/>
        </w:rPr>
        <w:t xml:space="preserve">Social Work England </w:t>
      </w:r>
    </w:p>
    <w:p w14:paraId="2178CDBD" w14:textId="5DBE21D2" w:rsidR="00796C2D" w:rsidRDefault="00796C2D" w:rsidP="00796C2D">
      <w:pPr>
        <w:pStyle w:val="Heading20"/>
        <w:jc w:val="center"/>
        <w:rPr>
          <w:sz w:val="36"/>
          <w:szCs w:val="28"/>
        </w:rPr>
      </w:pPr>
      <w:r w:rsidRPr="003E48DA">
        <w:rPr>
          <w:sz w:val="36"/>
          <w:szCs w:val="28"/>
        </w:rPr>
        <w:t>Contracts Finder</w:t>
      </w:r>
    </w:p>
    <w:p w14:paraId="79CA367D" w14:textId="77BCDDF9" w:rsidR="00796C2D" w:rsidRDefault="00796C2D" w:rsidP="00E118C4"/>
    <w:p w14:paraId="239C819C" w14:textId="77777777" w:rsidR="000A7454" w:rsidRDefault="000A7454" w:rsidP="00E118C4"/>
    <w:p w14:paraId="661A8D62" w14:textId="0BF39B83" w:rsidR="00994F11" w:rsidRPr="00994F11" w:rsidRDefault="00994F11" w:rsidP="00796C2D">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0A67C164" w14:textId="77777777" w:rsidR="00796C2D" w:rsidRDefault="00796C2D" w:rsidP="00796C2D">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the development of a workforce strategy </w:t>
      </w:r>
    </w:p>
    <w:p w14:paraId="4972D366" w14:textId="77777777" w:rsidR="00796C2D" w:rsidRPr="00715F0E" w:rsidRDefault="00796C2D" w:rsidP="00796C2D">
      <w:pPr>
        <w:pStyle w:val="Heading1"/>
      </w:pPr>
      <w:r>
        <w:t>Reference - Social Work England 00329</w:t>
      </w:r>
    </w:p>
    <w:p w14:paraId="605DB7B7" w14:textId="2F4C24AB" w:rsidR="00B74C84" w:rsidRPr="00B74C84" w:rsidRDefault="00B74C84" w:rsidP="00B74C84">
      <w:pPr>
        <w:suppressAutoHyphens w:val="0"/>
        <w:autoSpaceDN/>
        <w:spacing w:after="0" w:line="240" w:lineRule="auto"/>
        <w:textAlignment w:val="auto"/>
        <w:rPr>
          <w:rFonts w:ascii="Segoe UI" w:eastAsia="Times New Roman" w:hAnsi="Segoe UI" w:cs="Segoe UI"/>
          <w:sz w:val="21"/>
          <w:szCs w:val="21"/>
          <w:lang w:eastAsia="en-GB"/>
        </w:rPr>
      </w:pPr>
    </w:p>
    <w:p w14:paraId="589DA1BE" w14:textId="77777777" w:rsidR="00994F11" w:rsidRPr="00994F11" w:rsidRDefault="00994F11" w:rsidP="00E118C4">
      <w:pPr>
        <w:jc w:val="center"/>
        <w:rPr>
          <w:rFonts w:asciiTheme="minorHAnsi" w:hAnsiTheme="minorHAnsi" w:cs="Arial"/>
          <w:sz w:val="72"/>
          <w:szCs w:val="72"/>
        </w:rPr>
      </w:pPr>
    </w:p>
    <w:p w14:paraId="2BFC63FF" w14:textId="77777777" w:rsidR="00796C2D" w:rsidRPr="003E48DA" w:rsidRDefault="00796C2D" w:rsidP="00796C2D">
      <w:pPr>
        <w:jc w:val="center"/>
        <w:rPr>
          <w:rFonts w:asciiTheme="minorHAnsi" w:hAnsiTheme="minorHAnsi" w:cs="Arial"/>
          <w:b/>
          <w:bCs/>
          <w:sz w:val="52"/>
          <w:szCs w:val="52"/>
        </w:rPr>
      </w:pPr>
      <w:r w:rsidRPr="003E48DA">
        <w:rPr>
          <w:rFonts w:asciiTheme="minorHAnsi" w:hAnsiTheme="minorHAnsi" w:cs="Arial"/>
          <w:b/>
          <w:bCs/>
          <w:sz w:val="52"/>
          <w:szCs w:val="52"/>
        </w:rPr>
        <w:t xml:space="preserve">Closing date for submission of tender: </w:t>
      </w:r>
    </w:p>
    <w:p w14:paraId="0C95072E" w14:textId="77777777" w:rsidR="00796C2D" w:rsidRPr="003E48DA" w:rsidRDefault="00796C2D" w:rsidP="00796C2D">
      <w:pPr>
        <w:jc w:val="center"/>
        <w:rPr>
          <w:rFonts w:asciiTheme="minorHAnsi" w:hAnsiTheme="minorHAnsi" w:cs="Arial"/>
          <w:b/>
          <w:bCs/>
          <w:sz w:val="52"/>
          <w:szCs w:val="52"/>
        </w:rPr>
      </w:pPr>
      <w:r>
        <w:rPr>
          <w:rFonts w:asciiTheme="minorHAnsi" w:hAnsiTheme="minorHAnsi" w:cs="Arial"/>
          <w:b/>
          <w:bCs/>
          <w:sz w:val="52"/>
          <w:szCs w:val="52"/>
        </w:rPr>
        <w:t>Wednesday</w:t>
      </w:r>
      <w:r w:rsidRPr="003E48DA">
        <w:rPr>
          <w:rFonts w:asciiTheme="minorHAnsi" w:hAnsiTheme="minorHAnsi" w:cs="Arial"/>
          <w:b/>
          <w:bCs/>
          <w:sz w:val="52"/>
          <w:szCs w:val="52"/>
        </w:rPr>
        <w:t xml:space="preserve"> 2</w:t>
      </w:r>
      <w:r>
        <w:rPr>
          <w:rFonts w:asciiTheme="minorHAnsi" w:hAnsiTheme="minorHAnsi" w:cs="Arial"/>
          <w:b/>
          <w:bCs/>
          <w:sz w:val="52"/>
          <w:szCs w:val="52"/>
        </w:rPr>
        <w:t>6</w:t>
      </w:r>
      <w:r w:rsidRPr="003E48DA">
        <w:rPr>
          <w:rFonts w:asciiTheme="minorHAnsi" w:hAnsiTheme="minorHAnsi" w:cs="Arial"/>
          <w:b/>
          <w:bCs/>
          <w:sz w:val="52"/>
          <w:szCs w:val="52"/>
          <w:vertAlign w:val="superscript"/>
        </w:rPr>
        <w:t>th</w:t>
      </w:r>
      <w:r w:rsidRPr="003E48DA">
        <w:rPr>
          <w:rFonts w:asciiTheme="minorHAnsi" w:hAnsiTheme="minorHAnsi" w:cs="Arial"/>
          <w:b/>
          <w:bCs/>
          <w:sz w:val="52"/>
          <w:szCs w:val="52"/>
        </w:rPr>
        <w:t xml:space="preserve"> August 2020</w:t>
      </w:r>
      <w:r>
        <w:rPr>
          <w:rFonts w:asciiTheme="minorHAnsi" w:hAnsiTheme="minorHAnsi" w:cs="Arial"/>
          <w:b/>
          <w:bCs/>
          <w:sz w:val="52"/>
          <w:szCs w:val="52"/>
        </w:rPr>
        <w:t xml:space="preserve"> at 12:00</w:t>
      </w:r>
    </w:p>
    <w:p w14:paraId="2FAF2F6E" w14:textId="18432E9E" w:rsidR="00994F11" w:rsidRPr="00994F11" w:rsidRDefault="00994F11" w:rsidP="00E118C4">
      <w:pPr>
        <w:jc w:val="center"/>
        <w:rPr>
          <w:rFonts w:asciiTheme="minorHAnsi" w:hAnsiTheme="minorHAnsi" w:cs="Arial"/>
          <w:b/>
          <w:sz w:val="52"/>
          <w:szCs w:val="52"/>
        </w:rPr>
      </w:pPr>
    </w:p>
    <w:p w14:paraId="6EBB5FE2" w14:textId="77777777" w:rsidR="00994F11" w:rsidRPr="00994F11" w:rsidRDefault="00994F11" w:rsidP="00E118C4">
      <w:pPr>
        <w:jc w:val="center"/>
        <w:rPr>
          <w:rFonts w:asciiTheme="minorHAnsi" w:hAnsiTheme="minorHAnsi" w:cs="Arial"/>
          <w:sz w:val="72"/>
          <w:szCs w:val="72"/>
        </w:rPr>
      </w:pPr>
    </w:p>
    <w:p w14:paraId="255A4189" w14:textId="5D9948FA" w:rsidR="00994F11" w:rsidRDefault="00994F11" w:rsidP="00E118C4">
      <w:pPr>
        <w:jc w:val="center"/>
        <w:rPr>
          <w:rFonts w:asciiTheme="minorHAnsi" w:hAnsiTheme="minorHAnsi" w:cs="Arial"/>
          <w:b/>
          <w:sz w:val="72"/>
          <w:szCs w:val="72"/>
        </w:rPr>
      </w:pPr>
    </w:p>
    <w:p w14:paraId="1C00ABE6" w14:textId="2DFFF176" w:rsidR="00796C2D" w:rsidRDefault="00796C2D" w:rsidP="00796C2D">
      <w:pPr>
        <w:spacing w:after="0" w:line="250" w:lineRule="auto"/>
        <w:rPr>
          <w:rFonts w:asciiTheme="minorHAnsi" w:hAnsiTheme="minorHAnsi" w:cs="Arial"/>
          <w:b/>
          <w:szCs w:val="24"/>
        </w:rPr>
      </w:pPr>
    </w:p>
    <w:p w14:paraId="4EDF0D77" w14:textId="77777777" w:rsidR="000A7454" w:rsidRDefault="000A7454" w:rsidP="00796C2D">
      <w:pPr>
        <w:spacing w:after="0" w:line="250" w:lineRule="auto"/>
        <w:rPr>
          <w:rFonts w:asciiTheme="minorHAnsi" w:hAnsiTheme="minorHAnsi" w:cs="Arial"/>
          <w:b/>
          <w:szCs w:val="24"/>
        </w:rPr>
      </w:pPr>
    </w:p>
    <w:p w14:paraId="1290F5EC" w14:textId="40B382B6" w:rsidR="00994F11" w:rsidRDefault="00994F11" w:rsidP="000A7454">
      <w:pPr>
        <w:spacing w:after="0" w:line="250" w:lineRule="auto"/>
        <w:jc w:val="center"/>
        <w:rPr>
          <w:bCs/>
        </w:rPr>
      </w:pPr>
      <w:r w:rsidRPr="00796C2D">
        <w:rPr>
          <w:bCs/>
        </w:rPr>
        <w:t>Please complete your tender submission in accordance with the instructions provided.</w:t>
      </w:r>
    </w:p>
    <w:p w14:paraId="41AA657F" w14:textId="410489C3" w:rsidR="000A7454" w:rsidRDefault="000A7454" w:rsidP="000A7454">
      <w:pPr>
        <w:spacing w:after="0" w:line="250" w:lineRule="auto"/>
        <w:jc w:val="center"/>
        <w:rPr>
          <w:bCs/>
        </w:rPr>
      </w:pPr>
    </w:p>
    <w:p w14:paraId="6625C266" w14:textId="519FA49C" w:rsidR="000A7454" w:rsidRDefault="000A7454" w:rsidP="000A7454">
      <w:pPr>
        <w:spacing w:after="0" w:line="250" w:lineRule="auto"/>
        <w:jc w:val="center"/>
        <w:rPr>
          <w:bCs/>
        </w:rPr>
      </w:pPr>
    </w:p>
    <w:p w14:paraId="453A63DA" w14:textId="4FE939DD" w:rsidR="00AD7CE5" w:rsidRDefault="00AD7CE5" w:rsidP="00AD7CE5">
      <w:pPr>
        <w:pStyle w:val="Heading1"/>
        <w:rPr>
          <w:rFonts w:cstheme="majorHAnsi"/>
        </w:rPr>
      </w:pPr>
      <w:r w:rsidRPr="00BA6011">
        <w:rPr>
          <w:rFonts w:cstheme="majorHAnsi"/>
          <w:color w:val="009999"/>
        </w:rPr>
        <w:lastRenderedPageBreak/>
        <w:t xml:space="preserve">PART B - </w:t>
      </w:r>
      <w:r w:rsidRPr="00BA6011">
        <w:rPr>
          <w:rFonts w:cstheme="majorHAnsi"/>
        </w:rPr>
        <w:t>To be completed in response to Invitation to Tender</w:t>
      </w:r>
    </w:p>
    <w:p w14:paraId="6C158C5E" w14:textId="77777777" w:rsidR="00AD7CE5" w:rsidRPr="00A94439" w:rsidRDefault="00AD7CE5" w:rsidP="00AD7CE5">
      <w:pPr>
        <w:spacing w:after="0" w:line="240" w:lineRule="auto"/>
      </w:pPr>
    </w:p>
    <w:p w14:paraId="11B6DAC0" w14:textId="77777777" w:rsidR="00AD7CE5" w:rsidRPr="00E65B4B" w:rsidRDefault="00AD7CE5" w:rsidP="00AD7CE5">
      <w:pPr>
        <w:rPr>
          <w:noProof/>
        </w:rPr>
      </w:pPr>
      <w:r w:rsidRPr="008850B4">
        <w:rPr>
          <w:color w:val="FF0000"/>
        </w:rPr>
        <w:fldChar w:fldCharType="begin"/>
      </w:r>
      <w:r w:rsidRPr="008850B4">
        <w:rPr>
          <w:color w:val="FF0000"/>
        </w:rPr>
        <w:instrText xml:space="preserve"> TOC \o "1-3" \h \z \u </w:instrText>
      </w:r>
      <w:r w:rsidRPr="008850B4">
        <w:rPr>
          <w:color w:val="FF0000"/>
        </w:rPr>
        <w:fldChar w:fldCharType="separate"/>
      </w:r>
      <w:r w:rsidRPr="00E65B4B">
        <w:rPr>
          <w:noProof/>
        </w:rPr>
        <w:t>1.</w:t>
      </w:r>
      <w:r>
        <w:rPr>
          <w:noProof/>
        </w:rPr>
        <w:t xml:space="preserve"> </w:t>
      </w:r>
      <w:r w:rsidRPr="00E65B4B">
        <w:rPr>
          <w:noProof/>
        </w:rPr>
        <w:t>Company Details and Compliance with Tender</w:t>
      </w:r>
    </w:p>
    <w:p w14:paraId="2EF2C11B" w14:textId="77777777" w:rsidR="00AD7CE5" w:rsidRPr="00E65B4B" w:rsidRDefault="00AD7CE5" w:rsidP="00AD7CE5">
      <w:pPr>
        <w:rPr>
          <w:rStyle w:val="Hyperlink"/>
          <w:rFonts w:asciiTheme="minorHAnsi" w:hAnsiTheme="minorHAnsi" w:cstheme="minorHAnsi"/>
          <w:noProof/>
          <w:szCs w:val="24"/>
        </w:rPr>
      </w:pPr>
      <w:r w:rsidRPr="00E65B4B">
        <w:rPr>
          <w:noProof/>
        </w:rPr>
        <w:t>2.</w:t>
      </w:r>
      <w:r>
        <w:rPr>
          <w:noProof/>
        </w:rPr>
        <w:t xml:space="preserve"> </w:t>
      </w:r>
      <w:r w:rsidRPr="00E65B4B">
        <w:rPr>
          <w:noProof/>
        </w:rPr>
        <w:t>Response to Specification</w:t>
      </w:r>
    </w:p>
    <w:p w14:paraId="31E6FBFB" w14:textId="77777777" w:rsidR="00AD7CE5" w:rsidRPr="00E65B4B" w:rsidRDefault="00AD7CE5" w:rsidP="00AD7CE5">
      <w:pPr>
        <w:rPr>
          <w:rStyle w:val="Hyperlink"/>
          <w:rFonts w:asciiTheme="minorHAnsi" w:hAnsiTheme="minorHAnsi" w:cstheme="minorHAnsi"/>
          <w:b/>
          <w:noProof/>
          <w:szCs w:val="24"/>
        </w:rPr>
      </w:pPr>
      <w:r w:rsidRPr="00E65B4B">
        <w:rPr>
          <w:noProof/>
        </w:rPr>
        <w:t>3.</w:t>
      </w:r>
      <w:r>
        <w:rPr>
          <w:noProof/>
        </w:rPr>
        <w:t xml:space="preserve"> Response to Pricing</w:t>
      </w:r>
    </w:p>
    <w:p w14:paraId="055D977E" w14:textId="77777777" w:rsidR="00AD7CE5" w:rsidRPr="00E65B4B" w:rsidRDefault="00AD7CE5" w:rsidP="00AD7CE5">
      <w:r w:rsidRPr="00E65B4B">
        <w:t xml:space="preserve">4. </w:t>
      </w:r>
      <w:r>
        <w:t xml:space="preserve">Appendix A - </w:t>
      </w:r>
      <w:r w:rsidRPr="00E65B4B">
        <w:t xml:space="preserve">Freedom of Information Exclusion Schedule  </w:t>
      </w:r>
    </w:p>
    <w:p w14:paraId="72895EF0" w14:textId="77777777" w:rsidR="00AD7CE5" w:rsidRPr="00E65B4B" w:rsidRDefault="00AD7CE5" w:rsidP="00AD7CE5">
      <w:pPr>
        <w:rPr>
          <w:rStyle w:val="Hyperlink"/>
          <w:rFonts w:asciiTheme="minorHAnsi" w:hAnsiTheme="minorHAnsi" w:cstheme="minorHAnsi"/>
          <w:noProof/>
          <w:szCs w:val="24"/>
        </w:rPr>
      </w:pPr>
      <w:r w:rsidRPr="00E65B4B">
        <w:rPr>
          <w:noProof/>
        </w:rPr>
        <w:t>5</w:t>
      </w:r>
      <w:r>
        <w:rPr>
          <w:noProof/>
        </w:rPr>
        <w:t xml:space="preserve">. Appendix B - </w:t>
      </w:r>
      <w:r w:rsidRPr="00E65B4B">
        <w:rPr>
          <w:noProof/>
        </w:rPr>
        <w:t>Tendering Declaration</w:t>
      </w:r>
    </w:p>
    <w:p w14:paraId="1B0C16CC" w14:textId="088EF32C" w:rsidR="00AD7CE5" w:rsidRPr="00412BAE" w:rsidRDefault="00AD7CE5" w:rsidP="00AD7CE5">
      <w:pPr>
        <w:rPr>
          <w:b/>
        </w:rPr>
      </w:pPr>
      <w:r w:rsidRPr="0070435A">
        <w:t>Please complete all the information requested below and</w:t>
      </w:r>
      <w:r>
        <w:rPr>
          <w:b/>
        </w:rPr>
        <w:t xml:space="preserve"> return Part B by the latest </w:t>
      </w:r>
      <w:r>
        <w:rPr>
          <w:b/>
        </w:rPr>
        <w:t>Wednesday 26</w:t>
      </w:r>
      <w:r w:rsidRPr="00AD7CE5">
        <w:rPr>
          <w:b/>
          <w:vertAlign w:val="superscript"/>
        </w:rPr>
        <w:t>th</w:t>
      </w:r>
      <w:r>
        <w:rPr>
          <w:b/>
        </w:rPr>
        <w:t xml:space="preserve"> August </w:t>
      </w:r>
      <w:r w:rsidR="008D2970">
        <w:rPr>
          <w:b/>
        </w:rPr>
        <w:t>2020 at 12:00 hrs.</w:t>
      </w:r>
    </w:p>
    <w:p w14:paraId="39D36275" w14:textId="77777777" w:rsidR="00AD7CE5" w:rsidRDefault="00AD7CE5" w:rsidP="00AD7CE5">
      <w:pPr>
        <w:rPr>
          <w:rFonts w:eastAsiaTheme="minorEastAsia"/>
          <w:noProof/>
        </w:rPr>
      </w:pPr>
    </w:p>
    <w:p w14:paraId="7D74EDE1" w14:textId="77777777" w:rsidR="00AD7CE5" w:rsidRDefault="00AD7CE5" w:rsidP="00AD7CE5">
      <w:pPr>
        <w:rPr>
          <w:rFonts w:eastAsiaTheme="minorEastAsia"/>
          <w:noProof/>
        </w:rPr>
      </w:pPr>
    </w:p>
    <w:p w14:paraId="09D6C69B" w14:textId="77777777" w:rsidR="00AD7CE5" w:rsidRDefault="00AD7CE5" w:rsidP="00AD7CE5">
      <w:pPr>
        <w:rPr>
          <w:rFonts w:eastAsiaTheme="minorEastAsia"/>
          <w:noProof/>
        </w:rPr>
      </w:pPr>
    </w:p>
    <w:p w14:paraId="0F8DD126" w14:textId="77777777" w:rsidR="00AD7CE5" w:rsidRDefault="00AD7CE5" w:rsidP="00AD7CE5">
      <w:pPr>
        <w:rPr>
          <w:rFonts w:eastAsiaTheme="minorEastAsia"/>
          <w:noProof/>
        </w:rPr>
      </w:pPr>
    </w:p>
    <w:p w14:paraId="4E9D520E" w14:textId="77777777" w:rsidR="00AD7CE5" w:rsidRDefault="00AD7CE5" w:rsidP="00AD7CE5">
      <w:pPr>
        <w:rPr>
          <w:rFonts w:eastAsiaTheme="minorEastAsia"/>
          <w:noProof/>
        </w:rPr>
      </w:pPr>
    </w:p>
    <w:p w14:paraId="0461C638" w14:textId="77777777" w:rsidR="00AD7CE5" w:rsidRDefault="00AD7CE5" w:rsidP="00AD7CE5">
      <w:pPr>
        <w:rPr>
          <w:rFonts w:eastAsiaTheme="minorEastAsia"/>
          <w:noProof/>
        </w:rPr>
      </w:pPr>
    </w:p>
    <w:p w14:paraId="35FE11BC" w14:textId="77777777" w:rsidR="00AD7CE5" w:rsidRDefault="00AD7CE5" w:rsidP="00AD7CE5">
      <w:pPr>
        <w:rPr>
          <w:rFonts w:eastAsiaTheme="minorEastAsia"/>
          <w:noProof/>
        </w:rPr>
      </w:pPr>
    </w:p>
    <w:p w14:paraId="6EFB2665" w14:textId="77777777" w:rsidR="00AD7CE5" w:rsidRDefault="00AD7CE5" w:rsidP="00AD7CE5">
      <w:pPr>
        <w:rPr>
          <w:rFonts w:eastAsiaTheme="minorEastAsia"/>
          <w:noProof/>
        </w:rPr>
      </w:pPr>
    </w:p>
    <w:p w14:paraId="33FCED60" w14:textId="77777777" w:rsidR="00AD7CE5" w:rsidRDefault="00AD7CE5" w:rsidP="00AD7CE5">
      <w:pPr>
        <w:rPr>
          <w:rFonts w:eastAsiaTheme="minorEastAsia"/>
          <w:noProof/>
        </w:rPr>
      </w:pPr>
    </w:p>
    <w:p w14:paraId="092B38F2" w14:textId="77777777" w:rsidR="00AD7CE5" w:rsidRDefault="00AD7CE5" w:rsidP="00AD7CE5">
      <w:pPr>
        <w:rPr>
          <w:rFonts w:eastAsiaTheme="minorEastAsia"/>
          <w:noProof/>
        </w:rPr>
      </w:pPr>
    </w:p>
    <w:p w14:paraId="5A3450D0" w14:textId="77777777" w:rsidR="00AD7CE5" w:rsidRDefault="00AD7CE5" w:rsidP="00AD7CE5">
      <w:pPr>
        <w:rPr>
          <w:rFonts w:eastAsiaTheme="minorEastAsia"/>
          <w:noProof/>
        </w:rPr>
      </w:pPr>
    </w:p>
    <w:p w14:paraId="240D1E8B" w14:textId="77777777" w:rsidR="00AD7CE5" w:rsidRDefault="00AD7CE5" w:rsidP="00AD7CE5">
      <w:pPr>
        <w:rPr>
          <w:rFonts w:eastAsiaTheme="minorEastAsia"/>
          <w:noProof/>
        </w:rPr>
      </w:pPr>
    </w:p>
    <w:p w14:paraId="26599250" w14:textId="77777777" w:rsidR="00AD7CE5" w:rsidRDefault="00AD7CE5" w:rsidP="00AD7CE5">
      <w:pPr>
        <w:rPr>
          <w:rFonts w:eastAsiaTheme="minorEastAsia"/>
          <w:noProof/>
        </w:rPr>
      </w:pPr>
    </w:p>
    <w:p w14:paraId="554EDC68" w14:textId="77777777" w:rsidR="00AD7CE5" w:rsidRDefault="00AD7CE5" w:rsidP="00AD7CE5">
      <w:pPr>
        <w:suppressAutoHyphens w:val="0"/>
        <w:rPr>
          <w:rFonts w:eastAsiaTheme="minorEastAsia"/>
          <w:noProof/>
        </w:rPr>
      </w:pPr>
      <w:r>
        <w:rPr>
          <w:rFonts w:eastAsiaTheme="minorEastAsia"/>
          <w:noProof/>
        </w:rPr>
        <w:br w:type="page"/>
      </w:r>
    </w:p>
    <w:p w14:paraId="0D935D37" w14:textId="70AAD60D" w:rsidR="00A8235F" w:rsidRDefault="00AD7CE5" w:rsidP="002437C0">
      <w:pPr>
        <w:pStyle w:val="Heading20"/>
        <w:spacing w:line="240" w:lineRule="auto"/>
      </w:pPr>
      <w:r w:rsidRPr="008850B4">
        <w:rPr>
          <w:rFonts w:ascii="Verdana" w:hAnsi="Verdana"/>
          <w:color w:val="FF0000"/>
        </w:rPr>
        <w:lastRenderedPageBreak/>
        <w:fldChar w:fldCharType="end"/>
      </w:r>
      <w:r w:rsidR="00A8235F" w:rsidRPr="00A8235F">
        <w:t xml:space="preserve"> </w:t>
      </w:r>
      <w:r w:rsidR="00A8235F">
        <w:t>Company Details</w:t>
      </w:r>
    </w:p>
    <w:p w14:paraId="696BBE5A" w14:textId="77777777" w:rsidR="00A8235F" w:rsidRPr="00360C99" w:rsidRDefault="00A8235F" w:rsidP="00A8235F">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rsidP="00E118C4">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rsidP="00E118C4">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195833">
            <w:pPr>
              <w:pStyle w:val="MarginText"/>
              <w:numPr>
                <w:ilvl w:val="1"/>
                <w:numId w:val="2"/>
              </w:numPr>
              <w:tabs>
                <w:tab w:val="num" w:pos="385"/>
              </w:tabs>
              <w:suppressAutoHyphen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Please state the full name of the organisation submitting this tender</w:t>
            </w:r>
          </w:p>
        </w:tc>
      </w:tr>
      <w:tr w:rsidR="00A43DC7" w:rsidRPr="00A43DC7" w14:paraId="7984D197" w14:textId="77777777" w:rsidTr="00A43DC7">
        <w:trPr>
          <w:trHeight w:val="57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rsidP="00E118C4">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195833">
            <w:pPr>
              <w:pStyle w:val="MarginText"/>
              <w:numPr>
                <w:ilvl w:val="1"/>
                <w:numId w:val="2"/>
              </w:numPr>
              <w:tabs>
                <w:tab w:val="num" w:pos="385"/>
              </w:tabs>
              <w:suppressAutoHyphen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A8235F" w:rsidRDefault="00A43DC7" w:rsidP="00E118C4">
            <w:pPr>
              <w:spacing w:before="60" w:after="60"/>
              <w:jc w:val="both"/>
              <w:rPr>
                <w:rFonts w:asciiTheme="minorHAnsi" w:hAnsiTheme="minorHAnsi" w:cstheme="minorHAnsi"/>
                <w:b/>
                <w:bCs/>
                <w:color w:val="000000"/>
              </w:rPr>
            </w:pPr>
            <w:r w:rsidRPr="00A8235F">
              <w:rPr>
                <w:rFonts w:asciiTheme="minorHAnsi" w:hAnsiTheme="minorHAnsi" w:cstheme="minorHAnsi"/>
                <w:b/>
                <w:bCs/>
                <w:color w:val="000000"/>
              </w:rPr>
              <w:t>Please state the registered office address</w:t>
            </w:r>
          </w:p>
        </w:tc>
      </w:tr>
      <w:tr w:rsidR="00A43DC7" w:rsidRPr="00A43DC7" w14:paraId="3586A27E" w14:textId="77777777" w:rsidTr="00A43DC7">
        <w:trPr>
          <w:trHeight w:val="40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rsidP="00E118C4">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rsidP="00E118C4">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195833">
            <w:pPr>
              <w:pStyle w:val="MarginText"/>
              <w:numPr>
                <w:ilvl w:val="1"/>
                <w:numId w:val="2"/>
              </w:numPr>
              <w:tabs>
                <w:tab w:val="num" w:pos="385"/>
              </w:tabs>
              <w:suppressAutoHyphen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01EAEFF6"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Please state the company registration number</w:t>
            </w:r>
            <w:r w:rsidR="00A8235F">
              <w:rPr>
                <w:rFonts w:asciiTheme="minorHAnsi" w:hAnsiTheme="minorHAnsi" w:cstheme="minorHAnsi"/>
                <w:b/>
                <w:bCs/>
              </w:rPr>
              <w:t xml:space="preserve"> (</w:t>
            </w:r>
            <w:r w:rsidR="000750FF">
              <w:rPr>
                <w:rFonts w:asciiTheme="minorHAnsi" w:hAnsiTheme="minorHAnsi" w:cstheme="minorHAnsi"/>
                <w:b/>
                <w:bCs/>
              </w:rPr>
              <w:t>if a sole trader, please mark N/A)</w:t>
            </w:r>
          </w:p>
        </w:tc>
      </w:tr>
      <w:tr w:rsidR="00A43DC7" w:rsidRPr="00A43DC7" w14:paraId="49D728AC"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rsidP="00E118C4">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195833">
            <w:pPr>
              <w:pStyle w:val="MarginText"/>
              <w:numPr>
                <w:ilvl w:val="1"/>
                <w:numId w:val="2"/>
              </w:numPr>
              <w:tabs>
                <w:tab w:val="num" w:pos="385"/>
              </w:tabs>
              <w:suppressAutoHyphen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7AAE03FC"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Please state the VAT registration number</w:t>
            </w:r>
            <w:r w:rsidR="000750FF">
              <w:rPr>
                <w:rFonts w:asciiTheme="minorHAnsi" w:hAnsiTheme="minorHAnsi" w:cstheme="minorHAnsi"/>
                <w:b/>
                <w:bCs/>
              </w:rPr>
              <w:t xml:space="preserve"> (please mark N/A if your organisation is not VAT registered)</w:t>
            </w:r>
          </w:p>
        </w:tc>
      </w:tr>
      <w:tr w:rsidR="00A43DC7" w:rsidRPr="00A43DC7" w14:paraId="6B5DD221"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rsidP="00E118C4">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195833">
            <w:pPr>
              <w:pStyle w:val="MarginText"/>
              <w:numPr>
                <w:ilvl w:val="1"/>
                <w:numId w:val="2"/>
              </w:numPr>
              <w:tabs>
                <w:tab w:val="num" w:pos="385"/>
              </w:tabs>
              <w:suppressAutoHyphen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3B83B7D0"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To the best of your knowledge, does any director or senior officer of your organisation have any personal or financial connection with any</w:t>
            </w:r>
            <w:r w:rsidR="00376DAD" w:rsidRPr="00A8235F">
              <w:rPr>
                <w:rFonts w:asciiTheme="minorHAnsi" w:hAnsiTheme="minorHAnsi" w:cstheme="minorHAnsi"/>
                <w:b/>
                <w:bCs/>
              </w:rPr>
              <w:t>one at</w:t>
            </w:r>
            <w:r w:rsidRPr="00A8235F">
              <w:rPr>
                <w:rFonts w:asciiTheme="minorHAnsi" w:hAnsiTheme="minorHAnsi" w:cstheme="minorHAnsi"/>
                <w:b/>
                <w:bCs/>
              </w:rPr>
              <w:t xml:space="preserve">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rsidP="00E118C4">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00DBD702" w:rsidR="00A43DC7" w:rsidRPr="00A43DC7" w:rsidRDefault="00A43DC7" w:rsidP="00E118C4">
            <w:pPr>
              <w:spacing w:before="60" w:after="60"/>
              <w:rPr>
                <w:rFonts w:asciiTheme="minorHAnsi" w:hAnsiTheme="minorHAnsi" w:cstheme="minorHAnsi"/>
              </w:rPr>
            </w:pPr>
            <w:r w:rsidRPr="00A43DC7">
              <w:rPr>
                <w:rFonts w:asciiTheme="minorHAnsi" w:hAnsiTheme="minorHAnsi" w:cstheme="minorHAnsi"/>
              </w:rPr>
              <w:t>If yes, please provide details</w:t>
            </w:r>
            <w:r w:rsidR="000750FF">
              <w:rPr>
                <w:rFonts w:asciiTheme="minorHAnsi" w:hAnsiTheme="minorHAnsi" w:cstheme="minorHAnsi"/>
              </w:rPr>
              <w:t>:</w:t>
            </w:r>
          </w:p>
          <w:p w14:paraId="087F5F2F" w14:textId="77777777" w:rsidR="00A43DC7" w:rsidRPr="00A43DC7" w:rsidRDefault="00A43DC7" w:rsidP="00E118C4">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E118C4">
            <w:pPr>
              <w:pStyle w:val="MarginText"/>
              <w:suppressAutoHyphens/>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0750FF">
            <w:pPr>
              <w:spacing w:after="0" w:line="250" w:lineRule="auto"/>
            </w:pPr>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195833">
            <w:pPr>
              <w:pStyle w:val="MarginText"/>
              <w:numPr>
                <w:ilvl w:val="1"/>
                <w:numId w:val="2"/>
              </w:numPr>
              <w:tabs>
                <w:tab w:val="num" w:pos="385"/>
              </w:tabs>
              <w:suppressAutoHyphen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0750FF" w:rsidRDefault="00A43DC7" w:rsidP="00E118C4">
            <w:pPr>
              <w:spacing w:before="60" w:after="60"/>
              <w:jc w:val="both"/>
              <w:rPr>
                <w:rFonts w:asciiTheme="minorHAnsi" w:hAnsiTheme="minorHAnsi" w:cstheme="minorHAnsi"/>
                <w:b/>
                <w:bCs/>
              </w:rPr>
            </w:pPr>
            <w:r w:rsidRPr="000750FF">
              <w:rPr>
                <w:rFonts w:asciiTheme="minorHAnsi" w:hAnsiTheme="minorHAnsi" w:cstheme="minorHAnsi"/>
                <w:b/>
                <w:bCs/>
              </w:rPr>
              <w:t>Please state the contact’s name, and position within the organisation:</w:t>
            </w:r>
          </w:p>
        </w:tc>
      </w:tr>
      <w:tr w:rsidR="00A43DC7" w:rsidRPr="00A43DC7" w14:paraId="3120BBC1" w14:textId="77777777" w:rsidTr="00A43DC7">
        <w:trPr>
          <w:trHeight w:val="46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rsidP="00E118C4">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rsidP="00E118C4">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195833">
            <w:pPr>
              <w:pStyle w:val="MarginText"/>
              <w:numPr>
                <w:ilvl w:val="1"/>
                <w:numId w:val="2"/>
              </w:numPr>
              <w:tabs>
                <w:tab w:val="num" w:pos="385"/>
              </w:tabs>
              <w:suppressAutoHyphen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0750FF" w:rsidRDefault="00A43DC7" w:rsidP="00E118C4">
            <w:pPr>
              <w:spacing w:before="60" w:after="60"/>
              <w:jc w:val="both"/>
              <w:rPr>
                <w:rFonts w:asciiTheme="minorHAnsi" w:hAnsiTheme="minorHAnsi" w:cstheme="minorHAnsi"/>
                <w:b/>
                <w:bCs/>
              </w:rPr>
            </w:pPr>
            <w:r w:rsidRPr="000750FF">
              <w:rPr>
                <w:rFonts w:asciiTheme="minorHAnsi" w:hAnsiTheme="minorHAnsi" w:cstheme="minorHAnsi"/>
                <w:b/>
                <w:bCs/>
                <w:color w:val="000000"/>
              </w:rPr>
              <w:t>Please state the contact’s address:</w:t>
            </w:r>
          </w:p>
        </w:tc>
      </w:tr>
      <w:tr w:rsidR="00A43DC7" w:rsidRPr="00A43DC7" w14:paraId="21ACA00D" w14:textId="77777777" w:rsidTr="00A43DC7">
        <w:trPr>
          <w:trHeight w:val="39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E118C4">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rsidP="00E118C4">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195833">
            <w:pPr>
              <w:pStyle w:val="MarginText"/>
              <w:numPr>
                <w:ilvl w:val="1"/>
                <w:numId w:val="2"/>
              </w:numPr>
              <w:tabs>
                <w:tab w:val="num" w:pos="385"/>
              </w:tabs>
              <w:suppressAutoHyphen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0750FF" w:rsidRDefault="00A43DC7" w:rsidP="00E118C4">
            <w:pPr>
              <w:spacing w:before="60" w:after="60"/>
              <w:rPr>
                <w:rFonts w:asciiTheme="minorHAnsi" w:hAnsiTheme="minorHAnsi" w:cstheme="minorHAnsi"/>
                <w:b/>
                <w:bCs/>
              </w:rPr>
            </w:pPr>
            <w:r w:rsidRPr="000750FF">
              <w:rPr>
                <w:rFonts w:asciiTheme="minorHAnsi" w:hAnsiTheme="minorHAnsi" w:cstheme="minorHAnsi"/>
                <w:b/>
                <w:bCs/>
              </w:rPr>
              <w:t>Please state the contact’s telephone number</w:t>
            </w:r>
            <w:r w:rsidR="009D56CB" w:rsidRPr="000750FF">
              <w:rPr>
                <w:rFonts w:asciiTheme="minorHAnsi" w:hAnsiTheme="minorHAnsi" w:cstheme="minorHAnsi"/>
                <w:b/>
                <w:bCs/>
              </w:rPr>
              <w:t xml:space="preserve"> and email address</w:t>
            </w:r>
            <w:r w:rsidRPr="000750FF">
              <w:rPr>
                <w:rFonts w:asciiTheme="minorHAnsi" w:hAnsiTheme="minorHAnsi" w:cstheme="minorHAnsi"/>
                <w:b/>
                <w:bCs/>
              </w:rPr>
              <w:t>:</w:t>
            </w:r>
          </w:p>
        </w:tc>
      </w:tr>
      <w:tr w:rsidR="00A43DC7" w:rsidRPr="00A43DC7" w14:paraId="4BE73D9B" w14:textId="77777777" w:rsidTr="00A43DC7">
        <w:trPr>
          <w:trHeight w:val="5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B8CAF85" w14:textId="77777777" w:rsidR="00A43DC7" w:rsidRDefault="000750FF" w:rsidP="00E118C4">
            <w:pPr>
              <w:spacing w:before="60" w:after="60"/>
              <w:jc w:val="both"/>
              <w:rPr>
                <w:rFonts w:asciiTheme="minorHAnsi" w:hAnsiTheme="minorHAnsi" w:cstheme="minorHAnsi"/>
              </w:rPr>
            </w:pPr>
            <w:r>
              <w:rPr>
                <w:rFonts w:asciiTheme="minorHAnsi" w:hAnsiTheme="minorHAnsi" w:cstheme="minorHAnsi"/>
              </w:rPr>
              <w:t>Telephone Number:</w:t>
            </w:r>
          </w:p>
          <w:p w14:paraId="198CDC2C" w14:textId="36C67878" w:rsidR="000750FF" w:rsidRPr="00A43DC7" w:rsidRDefault="000750FF" w:rsidP="00E118C4">
            <w:pPr>
              <w:spacing w:before="60" w:after="60"/>
              <w:jc w:val="both"/>
              <w:rPr>
                <w:rFonts w:asciiTheme="minorHAnsi" w:hAnsiTheme="minorHAnsi" w:cstheme="minorHAnsi"/>
              </w:rPr>
            </w:pPr>
            <w:r>
              <w:rPr>
                <w:rFonts w:asciiTheme="minorHAnsi" w:hAnsiTheme="minorHAnsi" w:cstheme="minorHAnsi"/>
              </w:rPr>
              <w:t>Email:</w:t>
            </w:r>
          </w:p>
        </w:tc>
      </w:tr>
    </w:tbl>
    <w:p w14:paraId="5476284F" w14:textId="77777777" w:rsidR="009D56CB" w:rsidRDefault="009D56CB" w:rsidP="00E118C4">
      <w:pPr>
        <w:pStyle w:val="Heading20"/>
      </w:pPr>
    </w:p>
    <w:p w14:paraId="5C1F1C4C" w14:textId="1BF9AD32" w:rsidR="00A43DC7" w:rsidRPr="00A43DC7" w:rsidRDefault="00A43DC7" w:rsidP="00E118C4">
      <w:pPr>
        <w:pStyle w:val="Heading20"/>
        <w:rPr>
          <w:color w:val="FF0000"/>
          <w:sz w:val="22"/>
        </w:rPr>
      </w:pPr>
      <w:r w:rsidRPr="00A43DC7">
        <w:lastRenderedPageBreak/>
        <w:t>Compliance with Specification</w:t>
      </w:r>
    </w:p>
    <w:p w14:paraId="5A4306ED" w14:textId="77777777" w:rsidR="009D068C" w:rsidRDefault="009D068C" w:rsidP="009D068C">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rsidP="00E118C4">
            <w:pPr>
              <w:pStyle w:val="MainParagraphNumbered"/>
              <w:numPr>
                <w:ilvl w:val="0"/>
                <w:numId w:val="0"/>
              </w:numPr>
              <w:tabs>
                <w:tab w:val="clear" w:pos="0"/>
                <w:tab w:val="left" w:pos="720"/>
              </w:tabs>
              <w:suppressAutoHyphen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rsidP="00E118C4">
            <w:pPr>
              <w:pStyle w:val="MainParagraphNumbered"/>
              <w:numPr>
                <w:ilvl w:val="0"/>
                <w:numId w:val="0"/>
              </w:numPr>
              <w:tabs>
                <w:tab w:val="clear" w:pos="0"/>
                <w:tab w:val="left" w:pos="720"/>
              </w:tabs>
              <w:suppressAutoHyphen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0D4819">
        <w:trPr>
          <w:trHeight w:val="341"/>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1EF4314A" w:rsidR="0047340F" w:rsidRPr="00031E9E" w:rsidRDefault="00A43DC7" w:rsidP="00E118C4">
            <w:pPr>
              <w:pStyle w:val="MainParagraphNumbered"/>
              <w:numPr>
                <w:ilvl w:val="0"/>
                <w:numId w:val="0"/>
              </w:numPr>
              <w:tabs>
                <w:tab w:val="clear" w:pos="0"/>
                <w:tab w:val="left" w:pos="720"/>
              </w:tabs>
              <w:suppressAutoHyphen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rsidP="00E118C4">
            <w:pPr>
              <w:pStyle w:val="MainParagraphNumbered"/>
              <w:numPr>
                <w:ilvl w:val="0"/>
                <w:numId w:val="0"/>
              </w:numPr>
              <w:tabs>
                <w:tab w:val="clear" w:pos="0"/>
                <w:tab w:val="left" w:pos="720"/>
              </w:tabs>
              <w:suppressAutoHyphens/>
              <w:rPr>
                <w:rFonts w:asciiTheme="minorHAnsi" w:hAnsiTheme="minorHAnsi" w:cstheme="minorHAnsi"/>
                <w:b w:val="0"/>
                <w:sz w:val="24"/>
                <w:szCs w:val="24"/>
              </w:rPr>
            </w:pPr>
          </w:p>
        </w:tc>
      </w:tr>
      <w:tr w:rsidR="005B63D5" w:rsidRPr="00A43DC7" w14:paraId="58DE11F9"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61FDE0A" w14:textId="4172EA27" w:rsidR="005B63D5" w:rsidRPr="00C34AFC" w:rsidRDefault="00C34AFC" w:rsidP="00E118C4">
            <w:pPr>
              <w:tabs>
                <w:tab w:val="left" w:pos="-720"/>
                <w:tab w:val="left" w:pos="0"/>
              </w:tabs>
              <w:jc w:val="both"/>
              <w:rPr>
                <w:rFonts w:asciiTheme="minorHAnsi" w:hAnsiTheme="minorHAnsi" w:cstheme="minorHAnsi"/>
                <w:b/>
                <w:bCs/>
                <w:spacing w:val="-3"/>
                <w:szCs w:val="24"/>
                <w:highlight w:val="yellow"/>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1F96022C" w14:textId="67015F0A" w:rsidR="005B63D5" w:rsidRPr="00A252A4" w:rsidRDefault="00A252A4" w:rsidP="00A252A4">
            <w:pPr>
              <w:tabs>
                <w:tab w:val="left" w:pos="-720"/>
                <w:tab w:val="left" w:pos="0"/>
              </w:tabs>
              <w:jc w:val="center"/>
              <w:rPr>
                <w:rFonts w:asciiTheme="minorHAnsi" w:hAnsiTheme="minorHAnsi" w:cstheme="minorHAnsi"/>
                <w:b/>
                <w:bCs/>
                <w:szCs w:val="24"/>
              </w:rPr>
            </w:pPr>
            <w:r w:rsidRPr="00A252A4">
              <w:rPr>
                <w:rFonts w:asciiTheme="minorHAnsi" w:hAnsiTheme="minorHAnsi" w:cstheme="minorHAnsi"/>
                <w:b/>
                <w:bCs/>
                <w:szCs w:val="24"/>
              </w:rPr>
              <w:t>YES / NO</w:t>
            </w:r>
          </w:p>
        </w:tc>
      </w:tr>
      <w:tr w:rsidR="005B63D5" w:rsidRPr="00A43DC7" w14:paraId="15D350A0" w14:textId="77777777" w:rsidTr="005C3814">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4E75BCA8" w14:textId="6642AAD3" w:rsidR="005B63D5" w:rsidRPr="00031E9E" w:rsidRDefault="008D2576" w:rsidP="00E118C4">
            <w:pPr>
              <w:tabs>
                <w:tab w:val="left" w:pos="-720"/>
                <w:tab w:val="left" w:pos="0"/>
              </w:tabs>
              <w:jc w:val="both"/>
              <w:rPr>
                <w:rFonts w:asciiTheme="minorHAnsi" w:hAnsiTheme="minorHAnsi" w:cstheme="minorHAnsi"/>
                <w:b/>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5B63D5" w:rsidRPr="00A43DC7" w14:paraId="6AD03BDE"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492F5364" w14:textId="0DED6D29" w:rsidR="005B63D5" w:rsidRPr="00B6156C" w:rsidRDefault="00B6156C" w:rsidP="00E118C4">
            <w:pPr>
              <w:tabs>
                <w:tab w:val="left" w:pos="-720"/>
                <w:tab w:val="left" w:pos="0"/>
              </w:tabs>
              <w:jc w:val="both"/>
              <w:rPr>
                <w:rFonts w:asciiTheme="minorHAnsi" w:hAnsiTheme="minorHAnsi" w:cstheme="minorHAnsi"/>
                <w:b/>
                <w:bCs/>
                <w:spacing w:val="-3"/>
                <w:szCs w:val="24"/>
                <w:highlight w:val="yellow"/>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379F06AF" w14:textId="4A35595B" w:rsidR="005B63D5" w:rsidRPr="00A252A4" w:rsidRDefault="00A252A4" w:rsidP="00A252A4">
            <w:pPr>
              <w:tabs>
                <w:tab w:val="left" w:pos="-720"/>
                <w:tab w:val="left" w:pos="0"/>
              </w:tabs>
              <w:jc w:val="center"/>
              <w:rPr>
                <w:rFonts w:asciiTheme="minorHAnsi" w:hAnsiTheme="minorHAnsi" w:cstheme="minorHAnsi"/>
                <w:b/>
                <w:bCs/>
                <w:szCs w:val="24"/>
              </w:rPr>
            </w:pPr>
            <w:r w:rsidRPr="00A252A4">
              <w:rPr>
                <w:rFonts w:asciiTheme="minorHAnsi" w:hAnsiTheme="minorHAnsi" w:cstheme="minorHAnsi"/>
                <w:b/>
                <w:bCs/>
                <w:szCs w:val="24"/>
              </w:rPr>
              <w:t>YES</w:t>
            </w:r>
            <w:r>
              <w:rPr>
                <w:rFonts w:asciiTheme="minorHAnsi" w:hAnsiTheme="minorHAnsi" w:cstheme="minorHAnsi"/>
                <w:b/>
                <w:bCs/>
                <w:szCs w:val="24"/>
              </w:rPr>
              <w:t xml:space="preserve"> </w:t>
            </w:r>
            <w:r w:rsidRPr="00A252A4">
              <w:rPr>
                <w:rFonts w:asciiTheme="minorHAnsi" w:hAnsiTheme="minorHAnsi" w:cstheme="minorHAnsi"/>
                <w:b/>
                <w:bCs/>
                <w:szCs w:val="24"/>
              </w:rPr>
              <w:t>/ NO</w:t>
            </w:r>
          </w:p>
        </w:tc>
      </w:tr>
      <w:tr w:rsidR="005B63D5" w:rsidRPr="00A43DC7" w14:paraId="49302B56" w14:textId="77777777" w:rsidTr="00A8066D">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76EEFB6B" w14:textId="76CDAAFA" w:rsidR="005B63D5" w:rsidRPr="00031E9E" w:rsidRDefault="00A252A4" w:rsidP="00E118C4">
            <w:pPr>
              <w:tabs>
                <w:tab w:val="left" w:pos="-720"/>
                <w:tab w:val="left" w:pos="0"/>
              </w:tabs>
              <w:jc w:val="both"/>
              <w:rPr>
                <w:rFonts w:asciiTheme="minorHAnsi" w:hAnsiTheme="minorHAnsi" w:cstheme="minorHAnsi"/>
                <w:b/>
                <w:szCs w:val="24"/>
              </w:rPr>
            </w:pPr>
            <w:r>
              <w:rPr>
                <w:rFonts w:asciiTheme="minorHAnsi" w:hAnsiTheme="minorHAnsi" w:cstheme="minorHAnsi"/>
                <w:szCs w:val="24"/>
              </w:rPr>
              <w:t>Appendix B sets out the wording of the Tendering Declaration.</w:t>
            </w:r>
            <w:r>
              <w:rPr>
                <w:rFonts w:asciiTheme="minorHAnsi" w:hAnsiTheme="minorHAnsi" w:cstheme="minorHAnsi"/>
                <w:szCs w:val="24"/>
              </w:rPr>
              <w:t xml:space="preserve"> </w:t>
            </w:r>
            <w:r>
              <w:rPr>
                <w:rFonts w:asciiTheme="minorHAnsi" w:hAnsiTheme="minorHAnsi" w:cstheme="minorHAnsi"/>
                <w:szCs w:val="24"/>
              </w:rPr>
              <w:t>This should be reproduced on headed paper, scanned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3D95A6E8" w:rsidR="00364237" w:rsidRPr="00031E9E" w:rsidRDefault="0047340F" w:rsidP="00E118C4">
            <w:pPr>
              <w:tabs>
                <w:tab w:val="left" w:pos="-720"/>
                <w:tab w:val="left" w:pos="0"/>
              </w:tabs>
              <w:jc w:val="both"/>
              <w:rPr>
                <w:rFonts w:asciiTheme="minorHAnsi" w:hAnsiTheme="minorHAnsi" w:cstheme="minorHAnsi"/>
                <w:szCs w:val="24"/>
              </w:rPr>
            </w:pPr>
            <w:r w:rsidRPr="00524464">
              <w:rPr>
                <w:rFonts w:asciiTheme="minorHAnsi" w:hAnsiTheme="minorHAnsi" w:cstheme="minorHAnsi"/>
                <w:b/>
                <w:spacing w:val="-3"/>
                <w:szCs w:val="24"/>
              </w:rPr>
              <w:t xml:space="preserve">I confirm I/we </w:t>
            </w:r>
            <w:r w:rsidR="00FF13A0" w:rsidRPr="00524464">
              <w:rPr>
                <w:rFonts w:asciiTheme="minorHAnsi" w:hAnsiTheme="minorHAnsi" w:cstheme="minorHAnsi"/>
                <w:b/>
                <w:spacing w:val="-3"/>
                <w:szCs w:val="24"/>
              </w:rPr>
              <w:t>meet the standard re</w:t>
            </w:r>
            <w:r w:rsidRPr="00524464">
              <w:rPr>
                <w:rFonts w:asciiTheme="minorHAnsi" w:hAnsiTheme="minorHAnsi" w:cstheme="minorHAnsi"/>
                <w:b/>
                <w:spacing w:val="-3"/>
                <w:szCs w:val="24"/>
              </w:rPr>
              <w:t>quirements</w:t>
            </w:r>
            <w:r w:rsidR="002A245B" w:rsidRPr="00524464">
              <w:rPr>
                <w:rFonts w:asciiTheme="minorHAnsi" w:hAnsiTheme="minorHAnsi" w:cstheme="minorHAnsi"/>
                <w:b/>
                <w:spacing w:val="-3"/>
                <w:szCs w:val="24"/>
              </w:rPr>
              <w:t xml:space="preserve"> </w:t>
            </w:r>
            <w:r w:rsidR="00AF3F67" w:rsidRPr="00524464">
              <w:rPr>
                <w:rFonts w:asciiTheme="minorHAnsi" w:hAnsiTheme="minorHAnsi" w:cstheme="minorHAnsi"/>
                <w:b/>
                <w:spacing w:val="-3"/>
                <w:szCs w:val="24"/>
              </w:rPr>
              <w:t xml:space="preserve">and hold the necessary </w:t>
            </w:r>
            <w:r w:rsidR="00524464" w:rsidRPr="00524464">
              <w:rPr>
                <w:rFonts w:asciiTheme="minorHAnsi" w:hAnsiTheme="minorHAnsi" w:cstheme="minorHAnsi"/>
                <w:b/>
                <w:spacing w:val="-3"/>
                <w:szCs w:val="24"/>
              </w:rPr>
              <w:t>experience to deliver the requested services to a high standard.</w:t>
            </w:r>
            <w:r w:rsidR="00AF3F67">
              <w:rPr>
                <w:rFonts w:asciiTheme="minorHAnsi" w:hAnsiTheme="minorHAnsi" w:cstheme="minorHAnsi"/>
                <w:b/>
                <w:spacing w:val="-3"/>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459C1250" w14:textId="7BB1C54E" w:rsidR="00364237" w:rsidRPr="00031E9E" w:rsidRDefault="00364237" w:rsidP="00A252A4">
            <w:pPr>
              <w:tabs>
                <w:tab w:val="left" w:pos="-720"/>
                <w:tab w:val="left" w:pos="0"/>
              </w:tabs>
              <w:jc w:val="center"/>
              <w:rPr>
                <w:rFonts w:asciiTheme="minorHAnsi" w:hAnsiTheme="minorHAnsi" w:cstheme="minorHAnsi"/>
                <w:b/>
                <w:szCs w:val="24"/>
              </w:rPr>
            </w:pPr>
            <w:r w:rsidRPr="00031E9E">
              <w:rPr>
                <w:rFonts w:asciiTheme="minorHAnsi" w:hAnsiTheme="minorHAnsi" w:cstheme="minorHAnsi"/>
                <w:b/>
                <w:szCs w:val="24"/>
              </w:rPr>
              <w:t>Y</w:t>
            </w:r>
            <w:r w:rsidR="0047340F" w:rsidRPr="00031E9E">
              <w:rPr>
                <w:rFonts w:asciiTheme="minorHAnsi" w:hAnsiTheme="minorHAnsi" w:cstheme="minorHAnsi"/>
                <w:b/>
                <w:szCs w:val="24"/>
              </w:rPr>
              <w:t>ES</w:t>
            </w:r>
            <w:r w:rsidR="00A252A4">
              <w:rPr>
                <w:rFonts w:asciiTheme="minorHAnsi" w:hAnsiTheme="minorHAnsi" w:cstheme="minorHAnsi"/>
                <w:b/>
                <w:szCs w:val="24"/>
              </w:rPr>
              <w:t xml:space="preserve"> </w:t>
            </w:r>
            <w:r w:rsidRPr="00031E9E">
              <w:rPr>
                <w:rFonts w:asciiTheme="minorHAnsi" w:hAnsiTheme="minorHAnsi" w:cstheme="minorHAnsi"/>
                <w:b/>
                <w:szCs w:val="24"/>
              </w:rPr>
              <w:t>/</w:t>
            </w:r>
            <w:r w:rsidR="0047340F" w:rsidRPr="00031E9E">
              <w:rPr>
                <w:rFonts w:asciiTheme="minorHAnsi" w:hAnsiTheme="minorHAnsi" w:cstheme="minorHAnsi"/>
                <w:b/>
                <w:szCs w:val="24"/>
              </w:rPr>
              <w:t xml:space="preserve"> NO</w:t>
            </w:r>
          </w:p>
        </w:tc>
      </w:tr>
      <w:tr w:rsidR="00A66954" w:rsidRPr="00A43DC7" w14:paraId="7FC15C58" w14:textId="77777777" w:rsidTr="00031E9E">
        <w:trPr>
          <w:trHeight w:val="1417"/>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031E9E" w:rsidRDefault="0047340F" w:rsidP="00524464">
            <w:pPr>
              <w:pStyle w:val="MainParagraphNumbered"/>
              <w:numPr>
                <w:ilvl w:val="0"/>
                <w:numId w:val="0"/>
              </w:numPr>
              <w:tabs>
                <w:tab w:val="clear" w:pos="0"/>
                <w:tab w:val="left" w:pos="720"/>
              </w:tabs>
              <w:suppressAutoHyphen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bl>
    <w:p w14:paraId="27EE9C25" w14:textId="77777777" w:rsidR="007D407C" w:rsidRDefault="007D407C" w:rsidP="00A252A4">
      <w:pPr>
        <w:pStyle w:val="Heading20"/>
        <w:spacing w:after="0" w:line="250" w:lineRule="auto"/>
      </w:pPr>
    </w:p>
    <w:p w14:paraId="3EC605B2" w14:textId="3A4298D9" w:rsidR="007D407C" w:rsidRDefault="007D407C" w:rsidP="007D407C">
      <w:pPr>
        <w:pStyle w:val="Heading20"/>
        <w:rPr>
          <w:rFonts w:asciiTheme="minorHAnsi" w:hAnsiTheme="minorHAnsi" w:cstheme="minorHAnsi"/>
          <w:b/>
        </w:rPr>
      </w:pPr>
      <w:r w:rsidRPr="00A43DC7">
        <w:t xml:space="preserve">Response to </w:t>
      </w:r>
      <w:r>
        <w:t>Specification</w:t>
      </w:r>
    </w:p>
    <w:p w14:paraId="4DD558B4" w14:textId="77777777" w:rsidR="007D407C" w:rsidRPr="000219A5" w:rsidRDefault="007D407C" w:rsidP="007D407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0CB8BF78" w14:textId="77777777" w:rsidR="007D407C" w:rsidRPr="000219A5" w:rsidRDefault="007D407C" w:rsidP="007D407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six (6)</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26961C69" w14:textId="77777777" w:rsidR="007D407C" w:rsidRPr="000219A5" w:rsidRDefault="007D407C" w:rsidP="007D407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34136BC3" w:rsidR="000219A5" w:rsidRPr="000219A5" w:rsidRDefault="007D407C" w:rsidP="007D407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A43DC7" w:rsidRPr="00A43DC7" w14:paraId="6F70476F"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rsidP="00E118C4">
            <w:pPr>
              <w:rPr>
                <w:rFonts w:asciiTheme="minorHAnsi" w:hAnsiTheme="minorHAnsi" w:cstheme="minorHAnsi"/>
                <w:b/>
                <w:szCs w:val="24"/>
              </w:rPr>
            </w:pPr>
            <w:bookmarkStart w:id="10" w:name="_Hlk5349200"/>
            <w:r w:rsidRPr="00A43DC7">
              <w:rPr>
                <w:rFonts w:asciiTheme="minorHAnsi" w:hAnsiTheme="minorHAnsi" w:cstheme="minorHAnsi"/>
                <w:b/>
                <w:szCs w:val="24"/>
              </w:rPr>
              <w:lastRenderedPageBreak/>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rsidP="00E23B6D">
            <w:pPr>
              <w:rPr>
                <w:rFonts w:asciiTheme="minorHAnsi" w:hAnsiTheme="minorHAnsi" w:cstheme="minorHAnsi"/>
                <w:b/>
                <w:szCs w:val="24"/>
              </w:rPr>
            </w:pPr>
          </w:p>
        </w:tc>
      </w:tr>
      <w:tr w:rsidR="00A43DC7" w:rsidRPr="00A43DC7" w14:paraId="73E093F2"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5769F0E4" w14:textId="77777777" w:rsidR="000A7454" w:rsidRDefault="000A7454" w:rsidP="000A7454">
            <w:pPr>
              <w:spacing w:after="0" w:line="250" w:lineRule="auto"/>
            </w:pPr>
            <w:r w:rsidRPr="00FB1A1D">
              <w:t>How do you propose to deliver the requested services (to provide Social Work England with an effective workforce strategy, succession plan and a talent management framework)?</w:t>
            </w:r>
          </w:p>
          <w:p w14:paraId="59B57E28" w14:textId="158982C1" w:rsidR="000A7454" w:rsidRDefault="000A7454" w:rsidP="000A7454">
            <w:pPr>
              <w:spacing w:after="0" w:line="250" w:lineRule="auto"/>
            </w:pPr>
            <w:r>
              <w:t>Please attach an overarching plan as part of your tender submission.</w:t>
            </w:r>
          </w:p>
          <w:p w14:paraId="481057BC" w14:textId="77777777" w:rsidR="000A7454" w:rsidRDefault="000A7454" w:rsidP="000A7454">
            <w:pPr>
              <w:spacing w:after="0" w:line="250" w:lineRule="auto"/>
              <w:rPr>
                <w:rFonts w:asciiTheme="minorHAnsi" w:hAnsiTheme="minorHAnsi" w:cstheme="minorHAnsi"/>
                <w:i/>
                <w:iCs/>
                <w:szCs w:val="24"/>
              </w:rPr>
            </w:pPr>
          </w:p>
          <w:p w14:paraId="42AC4B69" w14:textId="3BC07B51" w:rsidR="00031E9E" w:rsidRPr="00031E9E" w:rsidRDefault="000A7454" w:rsidP="000A7454">
            <w:pPr>
              <w:rPr>
                <w:rFonts w:asciiTheme="minorHAnsi" w:hAnsiTheme="minorHAnsi" w:cstheme="minorHAnsi"/>
                <w:i/>
                <w:szCs w:val="24"/>
              </w:rPr>
            </w:pPr>
            <w:r w:rsidRPr="00F264B6">
              <w:rPr>
                <w:rFonts w:asciiTheme="minorHAnsi" w:hAnsiTheme="minorHAnsi" w:cstheme="minorHAnsi"/>
                <w:i/>
                <w:iCs/>
                <w:szCs w:val="24"/>
              </w:rPr>
              <w:t>Maximum Word Count:</w:t>
            </w:r>
            <w:r>
              <w:rPr>
                <w:rFonts w:asciiTheme="minorHAnsi" w:hAnsiTheme="minorHAnsi" w:cstheme="minorHAnsi"/>
                <w:i/>
                <w:iCs/>
                <w:szCs w:val="24"/>
              </w:rPr>
              <w:t xml:space="preserve"> 750 (any plan submitted as an appendix will not be included within the word count).</w:t>
            </w:r>
            <w:r w:rsidR="007E61CC">
              <w:rPr>
                <w:rFonts w:asciiTheme="minorHAnsi" w:hAnsiTheme="minorHAnsi" w:cstheme="minorHAnsi"/>
                <w:i/>
                <w:iCs/>
                <w:szCs w:val="24"/>
              </w:rPr>
              <w:t xml:space="preserve"> </w:t>
            </w:r>
          </w:p>
          <w:p w14:paraId="1554DE4B" w14:textId="72A0FFAD" w:rsidR="00A43DC7" w:rsidRPr="00A43DC7" w:rsidRDefault="00031E9E" w:rsidP="00E118C4">
            <w:pPr>
              <w:rPr>
                <w:rFonts w:asciiTheme="minorHAnsi" w:hAnsiTheme="minorHAnsi" w:cstheme="minorHAnsi"/>
                <w:szCs w:val="24"/>
              </w:rPr>
            </w:pPr>
            <w:r>
              <w:rPr>
                <w:rFonts w:asciiTheme="minorHAnsi" w:hAnsiTheme="minorHAnsi" w:cstheme="minorHAnsi"/>
                <w:i/>
                <w:szCs w:val="24"/>
              </w:rPr>
              <w:t xml:space="preserve">A maximum of </w:t>
            </w:r>
            <w:r w:rsidR="00B43A32">
              <w:rPr>
                <w:rFonts w:asciiTheme="minorHAnsi" w:hAnsiTheme="minorHAnsi" w:cstheme="minorHAnsi"/>
                <w:i/>
                <w:szCs w:val="24"/>
              </w:rPr>
              <w:t>1</w:t>
            </w:r>
            <w:r w:rsidR="000A7454">
              <w:rPr>
                <w:rFonts w:asciiTheme="minorHAnsi" w:hAnsiTheme="minorHAnsi" w:cstheme="minorHAnsi"/>
                <w:i/>
                <w:szCs w:val="24"/>
              </w:rPr>
              <w:t>5</w:t>
            </w:r>
            <w:r w:rsidR="00C34B38"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rsidP="00E118C4">
            <w:pPr>
              <w:rPr>
                <w:rFonts w:asciiTheme="minorHAnsi" w:hAnsiTheme="minorHAnsi" w:cstheme="minorHAnsi"/>
                <w:szCs w:val="24"/>
              </w:rPr>
            </w:pPr>
          </w:p>
          <w:p w14:paraId="1BFB13F9" w14:textId="56F8085D" w:rsidR="000077C4" w:rsidRPr="00A43DC7" w:rsidRDefault="000077C4" w:rsidP="00E118C4">
            <w:pPr>
              <w:rPr>
                <w:rFonts w:asciiTheme="minorHAnsi" w:hAnsiTheme="minorHAnsi" w:cstheme="minorHAnsi"/>
                <w:szCs w:val="24"/>
              </w:rPr>
            </w:pPr>
          </w:p>
        </w:tc>
      </w:tr>
      <w:bookmarkEnd w:id="10"/>
      <w:tr w:rsidR="00A43DC7" w:rsidRPr="00A43DC7" w14:paraId="74486D15"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6F59DBC6" w14:textId="77777777" w:rsidR="000A7454" w:rsidRDefault="000A7454" w:rsidP="00E118C4">
            <w:r w:rsidRPr="000A7454">
              <w:t xml:space="preserve">How would you ensure that your approach to the planning and delivery of the requirements is as flexible as possible whilst meeting  key milestones and deadlines?   </w:t>
            </w:r>
          </w:p>
          <w:p w14:paraId="19844F2B" w14:textId="7CF974FD" w:rsidR="00486479" w:rsidRPr="00031E9E" w:rsidRDefault="000A7454" w:rsidP="00E118C4">
            <w:pPr>
              <w:rPr>
                <w:rFonts w:asciiTheme="minorHAnsi" w:hAnsiTheme="minorHAnsi" w:cstheme="minorHAnsi"/>
                <w:i/>
                <w:szCs w:val="24"/>
              </w:rPr>
            </w:pPr>
            <w:r>
              <w:rPr>
                <w:rFonts w:asciiTheme="minorHAnsi" w:hAnsiTheme="minorHAnsi" w:cstheme="minorHAnsi"/>
                <w:i/>
                <w:szCs w:val="24"/>
              </w:rPr>
              <w:t xml:space="preserve">Maximum Word Count: </w:t>
            </w:r>
            <w:r w:rsidR="004F0AC0">
              <w:rPr>
                <w:rFonts w:asciiTheme="minorHAnsi" w:hAnsiTheme="minorHAnsi" w:cstheme="minorHAnsi"/>
                <w:i/>
                <w:szCs w:val="24"/>
              </w:rPr>
              <w:t>500</w:t>
            </w:r>
            <w:r>
              <w:rPr>
                <w:rFonts w:asciiTheme="minorHAnsi" w:hAnsiTheme="minorHAnsi" w:cstheme="minorHAnsi"/>
                <w:i/>
                <w:szCs w:val="24"/>
              </w:rPr>
              <w:t>.</w:t>
            </w:r>
          </w:p>
          <w:p w14:paraId="74E79B94" w14:textId="5DC40C31" w:rsidR="00A43DC7" w:rsidRPr="00A43DC7" w:rsidRDefault="00031E9E" w:rsidP="00E118C4">
            <w:pPr>
              <w:rPr>
                <w:rFonts w:asciiTheme="minorHAnsi" w:hAnsiTheme="minorHAnsi" w:cstheme="minorHAnsi"/>
                <w:szCs w:val="24"/>
              </w:rPr>
            </w:pPr>
            <w:r>
              <w:rPr>
                <w:rFonts w:asciiTheme="minorHAnsi" w:hAnsiTheme="minorHAnsi" w:cstheme="minorHAnsi"/>
                <w:i/>
                <w:szCs w:val="24"/>
              </w:rPr>
              <w:t xml:space="preserve">A maximum of </w:t>
            </w:r>
            <w:r w:rsidR="00810134">
              <w:rPr>
                <w:rFonts w:asciiTheme="minorHAnsi" w:hAnsiTheme="minorHAnsi" w:cstheme="minorHAnsi"/>
                <w:i/>
                <w:szCs w:val="24"/>
              </w:rPr>
              <w:t>1</w:t>
            </w:r>
            <w:r w:rsidR="000A7454">
              <w:rPr>
                <w:rFonts w:asciiTheme="minorHAnsi" w:hAnsiTheme="minorHAnsi" w:cstheme="minorHAnsi"/>
                <w:i/>
                <w:szCs w:val="24"/>
              </w:rPr>
              <w:t>0</w:t>
            </w:r>
            <w:r w:rsidR="00486479" w:rsidRPr="00031E9E">
              <w:rPr>
                <w:rFonts w:asciiTheme="minorHAnsi" w:hAnsiTheme="minorHAnsi" w:cstheme="minorHAnsi"/>
                <w:i/>
                <w:szCs w:val="24"/>
              </w:rPr>
              <w:t xml:space="preserve"> points are available for this response</w:t>
            </w:r>
            <w:r w:rsidRPr="00031E9E">
              <w:rPr>
                <w:rFonts w:asciiTheme="minorHAnsi" w:hAnsiTheme="minorHAnsi" w:cstheme="minorHAnsi"/>
                <w:i/>
                <w:szCs w:val="24"/>
              </w:rPr>
              <w:t>.</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rsidP="00E118C4">
            <w:pPr>
              <w:rPr>
                <w:rFonts w:asciiTheme="minorHAnsi" w:hAnsiTheme="minorHAnsi" w:cstheme="minorHAnsi"/>
                <w:szCs w:val="24"/>
              </w:rPr>
            </w:pPr>
          </w:p>
          <w:p w14:paraId="092A7D09" w14:textId="77777777" w:rsidR="00A43DC7" w:rsidRPr="00A43DC7" w:rsidRDefault="00A43DC7" w:rsidP="00E118C4">
            <w:pPr>
              <w:rPr>
                <w:rFonts w:asciiTheme="minorHAnsi" w:hAnsiTheme="minorHAnsi" w:cstheme="minorHAnsi"/>
                <w:szCs w:val="24"/>
              </w:rPr>
            </w:pPr>
          </w:p>
        </w:tc>
      </w:tr>
      <w:tr w:rsidR="00A43DC7" w:rsidRPr="00A43DC7" w14:paraId="1DF0F187"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4C53155F" w14:textId="57BF797B" w:rsidR="000A7454" w:rsidRDefault="000A7454" w:rsidP="000A7454">
            <w:pPr>
              <w:spacing w:after="0" w:line="250" w:lineRule="auto"/>
              <w:rPr>
                <w:szCs w:val="24"/>
              </w:rPr>
            </w:pPr>
            <w:r w:rsidRPr="000A7454">
              <w:rPr>
                <w:szCs w:val="24"/>
              </w:rPr>
              <w:t>What experience do you have of successfully developing and supporting the implementation of  workforce strategies, succession plans and talent management frameworks within the public sector and/or regulation?</w:t>
            </w:r>
          </w:p>
          <w:p w14:paraId="69843742" w14:textId="1F628084" w:rsidR="000A7454" w:rsidRDefault="000A7454" w:rsidP="000A7454">
            <w:pPr>
              <w:spacing w:after="0" w:line="250" w:lineRule="auto"/>
              <w:rPr>
                <w:szCs w:val="24"/>
              </w:rPr>
            </w:pPr>
            <w:r w:rsidRPr="000A7454">
              <w:rPr>
                <w:szCs w:val="24"/>
              </w:rPr>
              <w:t>Please include a minimum of two examples. Please include contact details of clients (within the last 3 years) who would be prepared to provide a reference, on request from Social Work England.</w:t>
            </w:r>
          </w:p>
          <w:p w14:paraId="20E90206" w14:textId="77777777" w:rsidR="000A7454" w:rsidRPr="000A7454" w:rsidRDefault="000A7454" w:rsidP="000A7454">
            <w:pPr>
              <w:spacing w:after="0" w:line="250" w:lineRule="auto"/>
              <w:rPr>
                <w:szCs w:val="24"/>
              </w:rPr>
            </w:pPr>
          </w:p>
          <w:p w14:paraId="53A8929E" w14:textId="050DA699" w:rsidR="000A7454" w:rsidRPr="000A7454" w:rsidRDefault="000A7454" w:rsidP="000A7454">
            <w:pPr>
              <w:rPr>
                <w:i/>
                <w:iCs/>
                <w:szCs w:val="24"/>
              </w:rPr>
            </w:pPr>
            <w:r w:rsidRPr="000A7454">
              <w:rPr>
                <w:i/>
                <w:iCs/>
                <w:szCs w:val="24"/>
              </w:rPr>
              <w:t>Maximum Word Count: 750</w:t>
            </w:r>
            <w:r>
              <w:rPr>
                <w:i/>
                <w:iCs/>
                <w:szCs w:val="24"/>
              </w:rPr>
              <w:t>.</w:t>
            </w:r>
          </w:p>
          <w:p w14:paraId="01C5D7B5" w14:textId="25FF7141" w:rsidR="00A43DC7" w:rsidRPr="00A43DC7" w:rsidRDefault="00031E9E" w:rsidP="000A7454">
            <w:pPr>
              <w:rPr>
                <w:rFonts w:asciiTheme="minorHAnsi" w:hAnsiTheme="minorHAnsi" w:cstheme="minorHAnsi"/>
                <w:szCs w:val="24"/>
              </w:rPr>
            </w:pPr>
            <w:r>
              <w:rPr>
                <w:rFonts w:asciiTheme="minorHAnsi" w:hAnsiTheme="minorHAnsi" w:cstheme="minorHAnsi"/>
                <w:i/>
                <w:szCs w:val="24"/>
              </w:rPr>
              <w:t xml:space="preserve">A maximum of </w:t>
            </w:r>
            <w:r w:rsidR="00810134">
              <w:rPr>
                <w:rFonts w:asciiTheme="minorHAnsi" w:hAnsiTheme="minorHAnsi" w:cstheme="minorHAnsi"/>
                <w:i/>
                <w:szCs w:val="24"/>
              </w:rPr>
              <w:t>15</w:t>
            </w:r>
            <w:r w:rsidR="009D7D2B" w:rsidRPr="00031E9E">
              <w:rPr>
                <w:rFonts w:asciiTheme="minorHAnsi" w:hAnsiTheme="minorHAnsi" w:cstheme="minorHAnsi"/>
                <w:i/>
                <w:szCs w:val="24"/>
              </w:rPr>
              <w:t xml:space="preserve"> </w:t>
            </w:r>
            <w:r w:rsidR="00486479"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rsidP="00E118C4">
            <w:pPr>
              <w:rPr>
                <w:rFonts w:asciiTheme="minorHAnsi" w:hAnsiTheme="minorHAnsi" w:cstheme="minorHAnsi"/>
                <w:szCs w:val="24"/>
              </w:rPr>
            </w:pPr>
          </w:p>
          <w:p w14:paraId="518D83C2" w14:textId="77777777" w:rsidR="00A43DC7" w:rsidRPr="00A43DC7" w:rsidRDefault="00A43DC7" w:rsidP="00E118C4">
            <w:pPr>
              <w:rPr>
                <w:rFonts w:asciiTheme="minorHAnsi" w:hAnsiTheme="minorHAnsi" w:cstheme="minorHAnsi"/>
                <w:szCs w:val="24"/>
              </w:rPr>
            </w:pPr>
          </w:p>
        </w:tc>
      </w:tr>
      <w:tr w:rsidR="00A43DC7" w:rsidRPr="00A43DC7" w14:paraId="2055F693"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76BA2485" w14:textId="77777777" w:rsidR="000A7454" w:rsidRPr="000A7454" w:rsidRDefault="000A7454" w:rsidP="000A7454">
            <w:pPr>
              <w:widowControl w:val="0"/>
              <w:overflowPunct w:val="0"/>
              <w:autoSpaceDE w:val="0"/>
              <w:adjustRightInd w:val="0"/>
              <w:spacing w:after="0" w:line="259" w:lineRule="auto"/>
              <w:rPr>
                <w:bCs/>
              </w:rPr>
            </w:pPr>
            <w:r w:rsidRPr="000A7454">
              <w:rPr>
                <w:bCs/>
              </w:rPr>
              <w:t>What is your experience of  successfully meeting the particular challenges and opportunities faced by SMEs in their workforce planning?</w:t>
            </w:r>
          </w:p>
          <w:p w14:paraId="23ECB213" w14:textId="77777777" w:rsidR="000A7454" w:rsidRDefault="000A7454" w:rsidP="000A7454">
            <w:pPr>
              <w:widowControl w:val="0"/>
              <w:overflowPunct w:val="0"/>
              <w:autoSpaceDE w:val="0"/>
              <w:adjustRightInd w:val="0"/>
              <w:spacing w:after="0" w:line="259" w:lineRule="auto"/>
              <w:rPr>
                <w:bCs/>
              </w:rPr>
            </w:pPr>
            <w:r w:rsidRPr="000A7454">
              <w:rPr>
                <w:bCs/>
              </w:rPr>
              <w:t>Please include a minimum of two examples. Please include contact details of clients (within the last 3 years) who would be prepared to provide a reference, on request from Social Work England.</w:t>
            </w:r>
          </w:p>
          <w:p w14:paraId="049F2CD0" w14:textId="77777777" w:rsidR="000A7454" w:rsidRDefault="000A7454" w:rsidP="000A7454">
            <w:pPr>
              <w:widowControl w:val="0"/>
              <w:overflowPunct w:val="0"/>
              <w:autoSpaceDE w:val="0"/>
              <w:adjustRightInd w:val="0"/>
              <w:spacing w:after="0" w:line="259" w:lineRule="auto"/>
              <w:rPr>
                <w:bCs/>
                <w:i/>
                <w:iCs/>
              </w:rPr>
            </w:pPr>
          </w:p>
          <w:p w14:paraId="01CF7CB9" w14:textId="66CCD827" w:rsidR="00486479" w:rsidRDefault="000A7454" w:rsidP="000A7454">
            <w:pPr>
              <w:widowControl w:val="0"/>
              <w:overflowPunct w:val="0"/>
              <w:autoSpaceDE w:val="0"/>
              <w:adjustRightInd w:val="0"/>
              <w:spacing w:after="0" w:line="240" w:lineRule="auto"/>
              <w:rPr>
                <w:bCs/>
                <w:i/>
                <w:iCs/>
              </w:rPr>
            </w:pPr>
            <w:r w:rsidRPr="000A7454">
              <w:rPr>
                <w:bCs/>
                <w:i/>
                <w:iCs/>
              </w:rPr>
              <w:t>Maximum Word Count: 750</w:t>
            </w:r>
            <w:r>
              <w:rPr>
                <w:bCs/>
                <w:i/>
                <w:iCs/>
              </w:rPr>
              <w:t>.</w:t>
            </w:r>
          </w:p>
          <w:p w14:paraId="5B8D3AB7" w14:textId="77777777" w:rsidR="000A7454" w:rsidRPr="000A7454" w:rsidRDefault="000A7454" w:rsidP="000A7454">
            <w:pPr>
              <w:widowControl w:val="0"/>
              <w:overflowPunct w:val="0"/>
              <w:autoSpaceDE w:val="0"/>
              <w:adjustRightInd w:val="0"/>
              <w:spacing w:after="0" w:line="240" w:lineRule="auto"/>
              <w:rPr>
                <w:bCs/>
                <w:i/>
                <w:iCs/>
              </w:rPr>
            </w:pPr>
          </w:p>
          <w:p w14:paraId="6ADFA1FA" w14:textId="4491DEAD" w:rsidR="00A43DC7" w:rsidRPr="00A43DC7" w:rsidRDefault="002351B4" w:rsidP="00E118C4">
            <w:pPr>
              <w:rPr>
                <w:rFonts w:asciiTheme="minorHAnsi" w:hAnsiTheme="minorHAnsi" w:cstheme="minorHAnsi"/>
                <w:szCs w:val="24"/>
              </w:rPr>
            </w:pPr>
            <w:r w:rsidRPr="00031E9E">
              <w:rPr>
                <w:rFonts w:asciiTheme="minorHAnsi" w:hAnsiTheme="minorHAnsi" w:cstheme="minorHAnsi"/>
                <w:i/>
                <w:szCs w:val="24"/>
              </w:rPr>
              <w:t xml:space="preserve">A maximum of </w:t>
            </w:r>
            <w:r w:rsidR="00C5297B">
              <w:rPr>
                <w:rFonts w:asciiTheme="minorHAnsi" w:hAnsiTheme="minorHAnsi" w:cstheme="minorHAnsi"/>
                <w:i/>
                <w:szCs w:val="24"/>
              </w:rPr>
              <w:t>10</w:t>
            </w:r>
            <w:r w:rsidR="00486479" w:rsidRPr="00031E9E">
              <w:rPr>
                <w:rFonts w:asciiTheme="minorHAnsi" w:hAnsiTheme="minorHAnsi" w:cstheme="minorHAnsi"/>
                <w:i/>
                <w:szCs w:val="24"/>
              </w:rPr>
              <w:t xml:space="preserve"> points are available for this response</w:t>
            </w:r>
            <w:r w:rsidR="00031E9E">
              <w:rPr>
                <w:rFonts w:asciiTheme="minorHAnsi" w:hAnsiTheme="minorHAnsi" w:cstheme="minorHAnsi"/>
                <w:i/>
                <w:szCs w:val="24"/>
              </w:rPr>
              <w:t>.</w:t>
            </w:r>
            <w:r w:rsidR="00486479" w:rsidRPr="00031E9E">
              <w:rPr>
                <w:rFonts w:asciiTheme="minorHAnsi" w:hAnsiTheme="minorHAnsi" w:cstheme="minorHAnsi"/>
                <w:i/>
                <w:szCs w:val="24"/>
              </w:rPr>
              <w:t xml:space="preserve"> </w:t>
            </w:r>
          </w:p>
        </w:tc>
      </w:tr>
      <w:tr w:rsidR="00A43DC7" w:rsidRPr="00A43DC7" w14:paraId="726D17BF"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lastRenderedPageBreak/>
              <w:t xml:space="preserve">Response: </w:t>
            </w:r>
          </w:p>
          <w:p w14:paraId="25C6A27D" w14:textId="77777777" w:rsidR="00FA3793" w:rsidRPr="00A43DC7" w:rsidRDefault="00FA3793" w:rsidP="00E118C4">
            <w:pPr>
              <w:rPr>
                <w:rFonts w:asciiTheme="minorHAnsi" w:hAnsiTheme="minorHAnsi" w:cstheme="minorHAnsi"/>
                <w:szCs w:val="24"/>
              </w:rPr>
            </w:pPr>
          </w:p>
          <w:p w14:paraId="1417DC5A" w14:textId="77777777" w:rsidR="00A43DC7" w:rsidRPr="00A43DC7" w:rsidRDefault="00A43DC7" w:rsidP="00E118C4">
            <w:pPr>
              <w:rPr>
                <w:rFonts w:asciiTheme="minorHAnsi" w:hAnsiTheme="minorHAnsi" w:cstheme="minorHAnsi"/>
                <w:szCs w:val="24"/>
              </w:rPr>
            </w:pPr>
          </w:p>
        </w:tc>
      </w:tr>
      <w:tr w:rsidR="000032ED" w:rsidRPr="00A43DC7" w14:paraId="3464BD9E" w14:textId="77777777" w:rsidTr="000032ED">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150551CB" w:rsidR="000032ED" w:rsidRPr="00A43DC7" w:rsidRDefault="000032ED" w:rsidP="00E118C4">
            <w:pPr>
              <w:rPr>
                <w:rFonts w:asciiTheme="minorHAnsi" w:hAnsiTheme="minorHAnsi" w:cstheme="minorHAnsi"/>
                <w:b/>
                <w:szCs w:val="24"/>
              </w:rPr>
            </w:pPr>
            <w:r>
              <w:rPr>
                <w:rFonts w:asciiTheme="minorHAnsi" w:hAnsiTheme="minorHAnsi" w:cstheme="minorHAnsi"/>
                <w:b/>
                <w:szCs w:val="24"/>
              </w:rPr>
              <w:t>5.</w:t>
            </w:r>
          </w:p>
        </w:tc>
        <w:tc>
          <w:tcPr>
            <w:tcW w:w="4699" w:type="pct"/>
            <w:gridSpan w:val="3"/>
            <w:tcBorders>
              <w:top w:val="single" w:sz="4" w:space="0" w:color="auto"/>
              <w:left w:val="single" w:sz="4" w:space="0" w:color="auto"/>
              <w:bottom w:val="single" w:sz="4" w:space="0" w:color="auto"/>
              <w:right w:val="single" w:sz="4" w:space="0" w:color="auto"/>
            </w:tcBorders>
          </w:tcPr>
          <w:p w14:paraId="61B84021" w14:textId="77777777" w:rsidR="000A7454" w:rsidRDefault="000A7454" w:rsidP="000A7454">
            <w:pPr>
              <w:spacing w:after="0" w:line="250" w:lineRule="auto"/>
              <w:rPr>
                <w:szCs w:val="24"/>
              </w:rPr>
            </w:pPr>
            <w:r w:rsidRPr="000A7454">
              <w:rPr>
                <w:szCs w:val="24"/>
              </w:rPr>
              <w:t>How would you ensure your approach to developing strategies and frameworks is aligned to Social Work England’s culture and values? Please include your approach to ensure successful collaboration and partnership working with Social Work England in the delivery of services.</w:t>
            </w:r>
          </w:p>
          <w:p w14:paraId="196FAA7F" w14:textId="77777777" w:rsidR="000A7454" w:rsidRDefault="000A7454" w:rsidP="000A7454">
            <w:pPr>
              <w:spacing w:after="0" w:line="250" w:lineRule="auto"/>
              <w:rPr>
                <w:szCs w:val="24"/>
              </w:rPr>
            </w:pPr>
          </w:p>
          <w:p w14:paraId="6B3CBA76" w14:textId="77777777" w:rsidR="000A7454" w:rsidRDefault="000A7454" w:rsidP="000A7454">
            <w:pPr>
              <w:spacing w:after="0" w:line="250" w:lineRule="auto"/>
              <w:rPr>
                <w:i/>
                <w:iCs/>
                <w:szCs w:val="24"/>
              </w:rPr>
            </w:pPr>
            <w:r w:rsidRPr="000A7454">
              <w:rPr>
                <w:i/>
                <w:iCs/>
                <w:szCs w:val="24"/>
              </w:rPr>
              <w:t>Maximum Word Count: 1,000</w:t>
            </w:r>
          </w:p>
          <w:p w14:paraId="510CA2D6" w14:textId="77777777" w:rsidR="000A7454" w:rsidRDefault="000A7454" w:rsidP="000A7454">
            <w:pPr>
              <w:spacing w:after="0" w:line="250" w:lineRule="auto"/>
              <w:rPr>
                <w:rFonts w:asciiTheme="minorHAnsi" w:hAnsiTheme="minorHAnsi" w:cstheme="minorHAnsi"/>
                <w:i/>
                <w:iCs/>
                <w:szCs w:val="24"/>
              </w:rPr>
            </w:pPr>
          </w:p>
          <w:p w14:paraId="69BA8A9E" w14:textId="745A8AD8" w:rsidR="009D56CB" w:rsidRPr="00EC669E" w:rsidRDefault="002351B4" w:rsidP="00CA4EF9">
            <w:pPr>
              <w:spacing w:line="259" w:lineRule="auto"/>
              <w:rPr>
                <w:rFonts w:asciiTheme="minorHAnsi" w:hAnsiTheme="minorHAnsi" w:cstheme="minorHAnsi"/>
                <w:szCs w:val="24"/>
              </w:rPr>
            </w:pPr>
            <w:r w:rsidRPr="000A7454">
              <w:rPr>
                <w:rFonts w:asciiTheme="minorHAnsi" w:hAnsiTheme="minorHAnsi" w:cstheme="minorHAnsi"/>
                <w:i/>
                <w:iCs/>
                <w:szCs w:val="24"/>
              </w:rPr>
              <w:t>A</w:t>
            </w:r>
            <w:r w:rsidRPr="00031E9E">
              <w:rPr>
                <w:rFonts w:asciiTheme="minorHAnsi" w:hAnsiTheme="minorHAnsi" w:cstheme="minorHAnsi"/>
                <w:i/>
                <w:szCs w:val="24"/>
              </w:rPr>
              <w:t xml:space="preserve"> maximum of </w:t>
            </w:r>
            <w:r w:rsidR="009D7D2B" w:rsidRPr="00031E9E">
              <w:rPr>
                <w:rFonts w:asciiTheme="minorHAnsi" w:hAnsiTheme="minorHAnsi" w:cstheme="minorHAnsi"/>
                <w:i/>
                <w:szCs w:val="24"/>
              </w:rPr>
              <w:t>1</w:t>
            </w:r>
            <w:r w:rsidR="007E61CC">
              <w:rPr>
                <w:rFonts w:asciiTheme="minorHAnsi" w:hAnsiTheme="minorHAnsi" w:cstheme="minorHAnsi"/>
                <w:i/>
                <w:szCs w:val="24"/>
              </w:rPr>
              <w:t>5</w:t>
            </w:r>
            <w:r w:rsidR="009D7D2B" w:rsidRPr="00031E9E">
              <w:rPr>
                <w:rFonts w:asciiTheme="minorHAnsi" w:hAnsiTheme="minorHAnsi" w:cstheme="minorHAnsi"/>
                <w:i/>
                <w:szCs w:val="24"/>
              </w:rPr>
              <w:t xml:space="preserve"> </w:t>
            </w:r>
            <w:r w:rsidR="004642F3" w:rsidRPr="00031E9E">
              <w:rPr>
                <w:rFonts w:asciiTheme="minorHAnsi" w:hAnsiTheme="minorHAnsi" w:cstheme="minorHAnsi"/>
                <w:i/>
                <w:szCs w:val="24"/>
              </w:rPr>
              <w:t>points are available for this response</w:t>
            </w:r>
            <w:r w:rsidR="00031E9E">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rsidP="00E118C4">
            <w:pPr>
              <w:rPr>
                <w:rFonts w:asciiTheme="minorHAnsi" w:hAnsiTheme="minorHAnsi" w:cstheme="minorHAnsi"/>
                <w:b/>
                <w:szCs w:val="24"/>
              </w:rPr>
            </w:pPr>
          </w:p>
          <w:p w14:paraId="17CB37A8" w14:textId="64140361" w:rsidR="00E14AD9" w:rsidRPr="00A43DC7" w:rsidRDefault="00E14AD9" w:rsidP="00E118C4">
            <w:pPr>
              <w:rPr>
                <w:rFonts w:asciiTheme="minorHAnsi" w:hAnsiTheme="minorHAnsi" w:cstheme="minorHAnsi"/>
                <w:b/>
                <w:szCs w:val="24"/>
              </w:rPr>
            </w:pPr>
          </w:p>
        </w:tc>
      </w:tr>
      <w:tr w:rsidR="00FA3793" w:rsidRPr="00A43DC7" w14:paraId="095E6632" w14:textId="77777777" w:rsidTr="00FA3793">
        <w:trPr>
          <w:trHeight w:val="165"/>
        </w:trPr>
        <w:tc>
          <w:tcPr>
            <w:tcW w:w="301" w:type="pct"/>
            <w:tcBorders>
              <w:top w:val="single" w:sz="4" w:space="0" w:color="auto"/>
              <w:left w:val="single" w:sz="4" w:space="0" w:color="auto"/>
              <w:bottom w:val="single" w:sz="4" w:space="0" w:color="auto"/>
              <w:right w:val="single" w:sz="4" w:space="0" w:color="auto"/>
            </w:tcBorders>
          </w:tcPr>
          <w:p w14:paraId="726E03DD" w14:textId="48DEDE5E" w:rsidR="00FA3793" w:rsidRPr="00A43DC7" w:rsidRDefault="00FA3793" w:rsidP="00E118C4">
            <w:pPr>
              <w:rPr>
                <w:rFonts w:asciiTheme="minorHAnsi" w:hAnsiTheme="minorHAnsi" w:cstheme="minorHAnsi"/>
                <w:b/>
                <w:szCs w:val="24"/>
              </w:rPr>
            </w:pPr>
            <w:r>
              <w:rPr>
                <w:rFonts w:asciiTheme="minorHAnsi" w:hAnsiTheme="minorHAnsi" w:cstheme="minorHAnsi"/>
                <w:b/>
                <w:szCs w:val="24"/>
              </w:rPr>
              <w:t>6.</w:t>
            </w:r>
          </w:p>
        </w:tc>
        <w:tc>
          <w:tcPr>
            <w:tcW w:w="4699" w:type="pct"/>
            <w:gridSpan w:val="3"/>
            <w:tcBorders>
              <w:top w:val="single" w:sz="4" w:space="0" w:color="auto"/>
              <w:left w:val="single" w:sz="4" w:space="0" w:color="auto"/>
              <w:bottom w:val="single" w:sz="4" w:space="0" w:color="auto"/>
              <w:right w:val="single" w:sz="4" w:space="0" w:color="auto"/>
            </w:tcBorders>
          </w:tcPr>
          <w:p w14:paraId="3A6B0803" w14:textId="77777777" w:rsidR="00CA4EF9" w:rsidRDefault="00CA4EF9" w:rsidP="00CA4EF9">
            <w:pPr>
              <w:spacing w:after="0" w:line="250" w:lineRule="auto"/>
            </w:pPr>
            <w:r>
              <w:t>What is your experience of measuring implementation impact and evaluating successes?</w:t>
            </w:r>
          </w:p>
          <w:p w14:paraId="501AE874" w14:textId="47B294C5" w:rsidR="00CA4EF9" w:rsidRDefault="00CA4EF9" w:rsidP="00CA4EF9">
            <w:pPr>
              <w:spacing w:after="0" w:line="250" w:lineRule="auto"/>
            </w:pPr>
            <w:r>
              <w:t>Please include an example. References are not required.</w:t>
            </w:r>
          </w:p>
          <w:p w14:paraId="29021D1D" w14:textId="77777777" w:rsidR="00CA4EF9" w:rsidRDefault="00CA4EF9" w:rsidP="00CA4EF9">
            <w:pPr>
              <w:spacing w:after="0" w:line="250" w:lineRule="auto"/>
            </w:pPr>
          </w:p>
          <w:p w14:paraId="602362B6" w14:textId="1D792826" w:rsidR="00CA4EF9" w:rsidRPr="00CA4EF9" w:rsidRDefault="00CA4EF9" w:rsidP="00CA4EF9">
            <w:pPr>
              <w:jc w:val="both"/>
              <w:rPr>
                <w:i/>
                <w:iCs/>
              </w:rPr>
            </w:pPr>
            <w:r w:rsidRPr="00CA4EF9">
              <w:rPr>
                <w:i/>
                <w:iCs/>
              </w:rPr>
              <w:t>Maximum Word Count: 500</w:t>
            </w:r>
            <w:r>
              <w:rPr>
                <w:i/>
                <w:iCs/>
              </w:rPr>
              <w:t>.</w:t>
            </w:r>
          </w:p>
          <w:p w14:paraId="4F263F7C" w14:textId="2B8B639C" w:rsidR="002D62C2" w:rsidRPr="00A43DC7" w:rsidRDefault="002351B4" w:rsidP="00CA4EF9">
            <w:pPr>
              <w:jc w:val="both"/>
              <w:rPr>
                <w:rFonts w:asciiTheme="minorHAnsi" w:hAnsiTheme="minorHAnsi" w:cstheme="minorHAnsi"/>
                <w:b/>
                <w:szCs w:val="24"/>
              </w:rPr>
            </w:pPr>
            <w:r w:rsidRPr="00E14AD9">
              <w:rPr>
                <w:rFonts w:asciiTheme="minorHAnsi" w:hAnsiTheme="minorHAnsi" w:cstheme="minorHAnsi"/>
                <w:i/>
                <w:szCs w:val="24"/>
              </w:rPr>
              <w:t>A maximum of</w:t>
            </w:r>
            <w:r w:rsidR="00C5297B">
              <w:rPr>
                <w:rFonts w:asciiTheme="minorHAnsi" w:hAnsiTheme="minorHAnsi" w:cstheme="minorHAnsi"/>
                <w:i/>
                <w:szCs w:val="24"/>
              </w:rPr>
              <w:t xml:space="preserve"> </w:t>
            </w:r>
            <w:r w:rsidR="00CA4EF9">
              <w:rPr>
                <w:rFonts w:asciiTheme="minorHAnsi" w:hAnsiTheme="minorHAnsi" w:cstheme="minorHAnsi"/>
                <w:i/>
                <w:szCs w:val="24"/>
              </w:rPr>
              <w:t>5</w:t>
            </w:r>
            <w:r w:rsidR="00AE085F" w:rsidRPr="00E14AD9">
              <w:rPr>
                <w:rFonts w:asciiTheme="minorHAnsi" w:hAnsiTheme="minorHAnsi" w:cstheme="minorHAnsi"/>
                <w:i/>
                <w:szCs w:val="24"/>
              </w:rPr>
              <w:t xml:space="preserve"> </w:t>
            </w:r>
            <w:r w:rsidR="004642F3" w:rsidRPr="00E14AD9">
              <w:rPr>
                <w:rFonts w:asciiTheme="minorHAnsi" w:hAnsiTheme="minorHAnsi" w:cstheme="minorHAnsi"/>
                <w:i/>
                <w:szCs w:val="24"/>
              </w:rPr>
              <w:t>points are available for this response</w:t>
            </w:r>
            <w:r w:rsidR="00E14AD9">
              <w:rPr>
                <w:rFonts w:asciiTheme="minorHAnsi" w:hAnsiTheme="minorHAnsi" w:cstheme="minorHAnsi"/>
                <w:i/>
                <w:szCs w:val="24"/>
              </w:rPr>
              <w:t>.</w:t>
            </w:r>
          </w:p>
        </w:tc>
      </w:tr>
      <w:tr w:rsidR="00FA3793" w:rsidRPr="00A43DC7" w14:paraId="173E877A"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AF2E63C" w14:textId="77777777" w:rsidR="002D62C2" w:rsidRPr="00A43DC7" w:rsidRDefault="002D62C2"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1CA0A0A9" w14:textId="3DE2878F" w:rsidR="00FA3793" w:rsidRDefault="00FA3793" w:rsidP="00E118C4">
            <w:pPr>
              <w:rPr>
                <w:rFonts w:asciiTheme="minorHAnsi" w:hAnsiTheme="minorHAnsi" w:cstheme="minorHAnsi"/>
                <w:b/>
                <w:szCs w:val="24"/>
              </w:rPr>
            </w:pPr>
          </w:p>
          <w:p w14:paraId="05834018" w14:textId="504FB35C" w:rsidR="002D62C2" w:rsidRPr="00A43DC7" w:rsidRDefault="002D62C2" w:rsidP="00E118C4">
            <w:pPr>
              <w:rPr>
                <w:rFonts w:asciiTheme="minorHAnsi" w:hAnsiTheme="minorHAnsi" w:cstheme="minorHAnsi"/>
                <w:b/>
                <w:szCs w:val="24"/>
              </w:rPr>
            </w:pPr>
          </w:p>
        </w:tc>
      </w:tr>
    </w:tbl>
    <w:p w14:paraId="0A79ECE8" w14:textId="77777777" w:rsidR="007D407C" w:rsidRDefault="007D407C" w:rsidP="007D407C">
      <w:pPr>
        <w:pStyle w:val="Heading20"/>
        <w:spacing w:after="0" w:line="250" w:lineRule="auto"/>
      </w:pPr>
    </w:p>
    <w:p w14:paraId="5A4820B6" w14:textId="5CD24A51" w:rsidR="009D56CB" w:rsidRDefault="009D56CB" w:rsidP="00E118C4">
      <w:pPr>
        <w:pStyle w:val="Heading20"/>
      </w:pPr>
      <w:r>
        <w:t xml:space="preserve">Response to Pricing </w:t>
      </w:r>
    </w:p>
    <w:p w14:paraId="7815F766" w14:textId="77777777" w:rsidR="002C2212" w:rsidRPr="0070435A" w:rsidRDefault="002C2212" w:rsidP="002C2212">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70435A">
        <w:rPr>
          <w:rFonts w:asciiTheme="minorHAnsi" w:hAnsiTheme="minorHAnsi" w:cstheme="minorHAnsi"/>
          <w:b w:val="0"/>
          <w:sz w:val="24"/>
          <w:szCs w:val="24"/>
        </w:rPr>
        <w:t xml:space="preserve"> are referred to Part A of the </w:t>
      </w:r>
      <w:r>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and reminded that evaluation of pric</w:t>
      </w:r>
      <w:r>
        <w:rPr>
          <w:rFonts w:asciiTheme="minorHAnsi" w:hAnsiTheme="minorHAnsi" w:cstheme="minorHAnsi"/>
          <w:b w:val="0"/>
          <w:sz w:val="24"/>
          <w:szCs w:val="24"/>
        </w:rPr>
        <w:t>ing questions</w:t>
      </w:r>
      <w:r w:rsidRPr="0070435A">
        <w:rPr>
          <w:rFonts w:asciiTheme="minorHAnsi" w:hAnsiTheme="minorHAnsi" w:cstheme="minorHAnsi"/>
          <w:b w:val="0"/>
          <w:sz w:val="24"/>
          <w:szCs w:val="24"/>
        </w:rPr>
        <w:t xml:space="preserve"> will account for </w:t>
      </w:r>
      <w:r>
        <w:rPr>
          <w:rFonts w:asciiTheme="minorHAnsi" w:hAnsiTheme="minorHAnsi" w:cstheme="minorHAnsi"/>
          <w:b w:val="0"/>
          <w:sz w:val="24"/>
          <w:szCs w:val="24"/>
        </w:rPr>
        <w:t>3</w:t>
      </w:r>
      <w:r w:rsidRPr="0070435A">
        <w:rPr>
          <w:rFonts w:asciiTheme="minorHAnsi" w:hAnsiTheme="minorHAnsi" w:cstheme="minorHAnsi"/>
          <w:b w:val="0"/>
          <w:sz w:val="24"/>
          <w:szCs w:val="24"/>
        </w:rPr>
        <w:t xml:space="preserve">0% of their total score.  </w:t>
      </w:r>
    </w:p>
    <w:p w14:paraId="7DC10DEB" w14:textId="498B2E17" w:rsidR="002C2212" w:rsidRPr="0070435A" w:rsidRDefault="002C2212" w:rsidP="002C2212">
      <w:pPr>
        <w:rPr>
          <w:szCs w:val="24"/>
        </w:rPr>
      </w:pPr>
      <w:r w:rsidRPr="0070435A">
        <w:rPr>
          <w:szCs w:val="24"/>
        </w:rPr>
        <w:t>Responses to pricing for question</w:t>
      </w:r>
      <w:r>
        <w:rPr>
          <w:szCs w:val="24"/>
        </w:rPr>
        <w:t xml:space="preserve"> 1 should be completed within the rate card template provide below. Response to questions 2 and 3 should </w:t>
      </w:r>
      <w:r w:rsidRPr="0070435A">
        <w:rPr>
          <w:szCs w:val="24"/>
        </w:rPr>
        <w:t xml:space="preserve">be completed within the </w:t>
      </w:r>
      <w:r>
        <w:rPr>
          <w:szCs w:val="24"/>
        </w:rPr>
        <w:t>response section</w:t>
      </w:r>
      <w:r w:rsidRPr="0070435A">
        <w:rPr>
          <w:szCs w:val="24"/>
        </w:rPr>
        <w:t xml:space="preserve"> provided</w:t>
      </w:r>
      <w:r>
        <w:rPr>
          <w:szCs w:val="24"/>
        </w:rPr>
        <w:t>.</w:t>
      </w:r>
    </w:p>
    <w:p w14:paraId="0E271243" w14:textId="2DD2A3C3" w:rsidR="00AC4E7D" w:rsidRPr="0070435A" w:rsidRDefault="002C2212" w:rsidP="002C2212">
      <w:pPr>
        <w:rPr>
          <w:szCs w:val="24"/>
        </w:rPr>
      </w:pPr>
      <w:r w:rsidRPr="0070435A">
        <w:rPr>
          <w:szCs w:val="24"/>
        </w:rPr>
        <w:lastRenderedPageBreak/>
        <w:t>All prices should be quoted in GBP</w:t>
      </w:r>
      <w:r>
        <w:rPr>
          <w:szCs w:val="24"/>
        </w:rPr>
        <w:t>(</w:t>
      </w:r>
      <w:r w:rsidRPr="0070435A">
        <w:rPr>
          <w:szCs w:val="24"/>
        </w:rPr>
        <w:t>£</w:t>
      </w:r>
      <w:r>
        <w:rPr>
          <w:szCs w:val="24"/>
        </w:rPr>
        <w:t>)</w:t>
      </w:r>
      <w:r w:rsidRPr="0070435A">
        <w:rPr>
          <w:szCs w:val="24"/>
        </w:rPr>
        <w:t xml:space="preserve">, </w:t>
      </w:r>
      <w:r>
        <w:rPr>
          <w:szCs w:val="24"/>
        </w:rPr>
        <w:t xml:space="preserve">and </w:t>
      </w:r>
      <w:r w:rsidRPr="0070435A">
        <w:rPr>
          <w:szCs w:val="24"/>
        </w:rPr>
        <w:t xml:space="preserve">be </w:t>
      </w:r>
      <w:r w:rsidRPr="005F6EDB">
        <w:rPr>
          <w:b/>
          <w:bCs/>
          <w:szCs w:val="24"/>
        </w:rPr>
        <w:t>net</w:t>
      </w:r>
      <w:r>
        <w:rPr>
          <w:szCs w:val="24"/>
        </w:rPr>
        <w:t xml:space="preserve"> </w:t>
      </w:r>
      <w:r w:rsidRPr="0070435A">
        <w:rPr>
          <w:szCs w:val="24"/>
        </w:rPr>
        <w:t>of VAT. Please ensure all assumption</w:t>
      </w:r>
      <w:r>
        <w:rPr>
          <w:szCs w:val="24"/>
        </w:rPr>
        <w:t>s</w:t>
      </w:r>
      <w:r>
        <w:rPr>
          <w:szCs w:val="24"/>
        </w:rPr>
        <w:t xml:space="preserve"> (e.g. </w:t>
      </w:r>
      <w:r w:rsidR="006D6A95">
        <w:rPr>
          <w:szCs w:val="24"/>
        </w:rPr>
        <w:t>breakdowns of costs)</w:t>
      </w:r>
      <w:r w:rsidRPr="0070435A">
        <w:rPr>
          <w:szCs w:val="24"/>
        </w:rPr>
        <w:t xml:space="preserve"> on price are detailed within the</w:t>
      </w:r>
      <w:r>
        <w:rPr>
          <w:szCs w:val="24"/>
        </w:rPr>
        <w:t xml:space="preserve"> table and</w:t>
      </w:r>
      <w:r w:rsidRPr="0070435A">
        <w:rPr>
          <w:szCs w:val="24"/>
        </w:rPr>
        <w:t xml:space="preserve"> against each costed item.</w:t>
      </w:r>
      <w:r w:rsidR="00EF3E71" w:rsidRPr="0070435A">
        <w:rPr>
          <w:szCs w:val="24"/>
        </w:rPr>
        <w:t xml:space="preserv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E118C4">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E118C4">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E118C4">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E118C4">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7777777" w:rsidR="000A02FB" w:rsidRDefault="000A02FB" w:rsidP="00E118C4">
            <w:r>
              <w:t xml:space="preserve">Please provide a total cost for the delivery of the services as described in the statement of requirements. </w:t>
            </w:r>
          </w:p>
          <w:p w14:paraId="0B71BF0F" w14:textId="7A2B4B75" w:rsidR="001B393C" w:rsidRPr="00E14AD9" w:rsidRDefault="009A1432" w:rsidP="00E118C4">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3E01C7">
              <w:rPr>
                <w:rFonts w:asciiTheme="minorHAnsi" w:hAnsiTheme="minorHAnsi" w:cstheme="minorHAnsi"/>
                <w:i/>
                <w:szCs w:val="24"/>
              </w:rPr>
              <w:t>10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1C9BEAA8" w14:textId="3379AD74"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6C8B386" w14:textId="6F5C3F75" w:rsidR="0038214B" w:rsidRPr="000A02FB" w:rsidRDefault="00BC616B" w:rsidP="00E118C4">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E118C4">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77777777" w:rsidR="000A02FB" w:rsidRDefault="000A02FB" w:rsidP="00E118C4">
            <w:r>
              <w:t>How would you seek to manage the risk of unexpected delays and its impact on additional costs?</w:t>
            </w:r>
          </w:p>
          <w:p w14:paraId="531D0FE6" w14:textId="77777777" w:rsidR="005829FC" w:rsidRDefault="009A1432" w:rsidP="00E118C4">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15 points are available for your response</w:t>
            </w:r>
            <w:r w:rsidR="00E14AD9">
              <w:rPr>
                <w:rFonts w:asciiTheme="minorHAnsi" w:hAnsiTheme="minorHAnsi" w:cstheme="minorHAnsi"/>
                <w:i/>
                <w:szCs w:val="24"/>
              </w:rPr>
              <w:t>.</w:t>
            </w:r>
          </w:p>
          <w:p w14:paraId="7AD75249" w14:textId="495B7235" w:rsidR="001B393C" w:rsidRPr="00E14AD9" w:rsidRDefault="001B393C" w:rsidP="00E118C4">
            <w:pPr>
              <w:rPr>
                <w:rFonts w:asciiTheme="minorHAnsi" w:hAnsiTheme="minorHAnsi" w:cstheme="minorHAnsi"/>
                <w:i/>
                <w:szCs w:val="24"/>
              </w:rPr>
            </w:pPr>
            <w:r>
              <w:rPr>
                <w:rFonts w:asciiTheme="minorHAnsi" w:hAnsiTheme="minorHAnsi" w:cstheme="minorHAnsi"/>
                <w:i/>
                <w:szCs w:val="24"/>
              </w:rPr>
              <w:t>Maximum Word Count:</w:t>
            </w:r>
            <w:r w:rsidR="007E61CC">
              <w:rPr>
                <w:rFonts w:asciiTheme="minorHAnsi" w:hAnsiTheme="minorHAnsi" w:cstheme="minorHAnsi"/>
                <w:i/>
                <w:szCs w:val="24"/>
              </w:rPr>
              <w:t xml:space="preserve"> 750.</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E118C4">
            <w:pPr>
              <w:rPr>
                <w:rFonts w:asciiTheme="minorHAnsi" w:hAnsiTheme="minorHAnsi" w:cstheme="minorHAnsi"/>
                <w:b/>
                <w:szCs w:val="24"/>
              </w:rPr>
            </w:pPr>
            <w:bookmarkStart w:id="11"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E118C4">
            <w:pPr>
              <w:rPr>
                <w:rFonts w:asciiTheme="minorHAnsi" w:hAnsiTheme="minorHAnsi" w:cstheme="minorHAnsi"/>
                <w:b/>
                <w:szCs w:val="24"/>
              </w:rPr>
            </w:pPr>
          </w:p>
          <w:p w14:paraId="17706FD7" w14:textId="33A09ECB" w:rsidR="000A02FB" w:rsidRPr="00A43DC7" w:rsidRDefault="000A02FB" w:rsidP="00E118C4">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E118C4">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77777777" w:rsidR="00D1760D" w:rsidRDefault="00D1760D" w:rsidP="00E118C4">
            <w:r>
              <w:t xml:space="preserve">Please provide evidence that your price provides value for money and identifies areas of value added activity? </w:t>
            </w:r>
          </w:p>
          <w:p w14:paraId="744BAA50" w14:textId="77777777" w:rsidR="005829FC" w:rsidRDefault="009A1432" w:rsidP="00E118C4">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p w14:paraId="7D7AAB0F" w14:textId="30D43C16" w:rsidR="001B393C" w:rsidRPr="00E14AD9" w:rsidRDefault="001B393C" w:rsidP="00E118C4">
            <w:pPr>
              <w:rPr>
                <w:rFonts w:asciiTheme="minorHAnsi" w:hAnsiTheme="minorHAnsi" w:cstheme="minorHAnsi"/>
                <w:i/>
                <w:szCs w:val="24"/>
              </w:rPr>
            </w:pPr>
            <w:r>
              <w:rPr>
                <w:rFonts w:asciiTheme="minorHAnsi" w:hAnsiTheme="minorHAnsi" w:cstheme="minorHAnsi"/>
                <w:i/>
                <w:szCs w:val="24"/>
              </w:rPr>
              <w:t>Maximum Word Count:</w:t>
            </w:r>
            <w:r w:rsidR="007E61CC">
              <w:rPr>
                <w:rFonts w:asciiTheme="minorHAnsi" w:hAnsiTheme="minorHAnsi" w:cstheme="minorHAnsi"/>
                <w:i/>
                <w:szCs w:val="24"/>
              </w:rPr>
              <w:t xml:space="preserve"> 500.</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E118C4">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E118C4">
            <w:pPr>
              <w:rPr>
                <w:rFonts w:asciiTheme="minorHAnsi" w:hAnsiTheme="minorHAnsi" w:cstheme="minorHAnsi"/>
                <w:b/>
                <w:szCs w:val="24"/>
              </w:rPr>
            </w:pPr>
          </w:p>
          <w:p w14:paraId="5D6540BE" w14:textId="5A2DC178" w:rsidR="000A02FB" w:rsidRPr="00A43DC7" w:rsidRDefault="000A02FB" w:rsidP="00E118C4">
            <w:pPr>
              <w:rPr>
                <w:rFonts w:asciiTheme="minorHAnsi" w:hAnsiTheme="minorHAnsi" w:cstheme="minorHAnsi"/>
                <w:b/>
                <w:szCs w:val="24"/>
              </w:rPr>
            </w:pPr>
          </w:p>
        </w:tc>
      </w:tr>
      <w:bookmarkEnd w:id="3"/>
      <w:bookmarkEnd w:id="11"/>
    </w:tbl>
    <w:p w14:paraId="782C46CC" w14:textId="77777777" w:rsidR="00570091" w:rsidRDefault="00570091" w:rsidP="00E118C4">
      <w:pPr>
        <w:tabs>
          <w:tab w:val="left" w:pos="709"/>
        </w:tabs>
        <w:spacing w:after="120"/>
        <w:rPr>
          <w:rFonts w:ascii="Verdana" w:hAnsi="Verdana"/>
        </w:rPr>
      </w:pPr>
    </w:p>
    <w:p w14:paraId="2E93DFBA" w14:textId="77777777" w:rsidR="00D7293C" w:rsidRDefault="00D7293C" w:rsidP="00E118C4">
      <w:pPr>
        <w:rPr>
          <w:rFonts w:ascii="Verdana" w:hAnsi="Verdana"/>
        </w:rPr>
      </w:pPr>
    </w:p>
    <w:p w14:paraId="21AAEA5F" w14:textId="77777777" w:rsidR="00D7293C" w:rsidRDefault="00D7293C" w:rsidP="00E118C4">
      <w:pPr>
        <w:rPr>
          <w:rFonts w:ascii="Verdana" w:hAnsi="Verdana"/>
        </w:rPr>
      </w:pPr>
    </w:p>
    <w:p w14:paraId="2BAD9771" w14:textId="77777777" w:rsidR="00D7293C" w:rsidRDefault="00D7293C" w:rsidP="00E118C4">
      <w:pPr>
        <w:rPr>
          <w:rFonts w:ascii="Verdana" w:hAnsi="Verdana"/>
        </w:rPr>
      </w:pPr>
    </w:p>
    <w:p w14:paraId="456F1606" w14:textId="77777777" w:rsidR="00450A58" w:rsidRDefault="00450A58" w:rsidP="00E118C4">
      <w:pPr>
        <w:rPr>
          <w:rFonts w:ascii="Verdana" w:hAnsi="Verdana"/>
        </w:rPr>
        <w:sectPr w:rsidR="00450A58" w:rsidSect="00994F11">
          <w:headerReference w:type="default" r:id="rId22"/>
          <w:footerReference w:type="default" r:id="rId23"/>
          <w:pgSz w:w="11906" w:h="16838"/>
          <w:pgMar w:top="1440" w:right="1440" w:bottom="1440" w:left="1134" w:header="794" w:footer="709" w:gutter="0"/>
          <w:cols w:space="720"/>
          <w:docGrid w:linePitch="326"/>
        </w:sectPr>
      </w:pPr>
    </w:p>
    <w:p w14:paraId="74766392" w14:textId="598EE937" w:rsidR="00550F7C" w:rsidRPr="00D1760D" w:rsidRDefault="006B135D" w:rsidP="00E118C4">
      <w:pPr>
        <w:pStyle w:val="Heading20"/>
      </w:pPr>
      <w:r>
        <w:lastRenderedPageBreak/>
        <w:t xml:space="preserve">Question 1 - </w:t>
      </w:r>
      <w:r w:rsidR="00550F7C">
        <w:t>Cost Matrix</w:t>
      </w:r>
      <w:r>
        <w:t xml:space="preserve"> Template (</w:t>
      </w:r>
      <w:r w:rsidR="00550F7C">
        <w:t>to be completed by bidder</w:t>
      </w:r>
      <w:r>
        <w:t>)</w:t>
      </w:r>
      <w:r w:rsidR="00D1760D">
        <w:t>.</w:t>
      </w:r>
    </w:p>
    <w:tbl>
      <w:tblPr>
        <w:tblStyle w:val="TableGrid"/>
        <w:tblW w:w="14432" w:type="dxa"/>
        <w:tblLook w:val="04A0" w:firstRow="1" w:lastRow="0" w:firstColumn="1" w:lastColumn="0" w:noHBand="0" w:noVBand="1"/>
      </w:tblPr>
      <w:tblGrid>
        <w:gridCol w:w="2923"/>
        <w:gridCol w:w="1569"/>
        <w:gridCol w:w="1569"/>
        <w:gridCol w:w="3138"/>
        <w:gridCol w:w="5233"/>
      </w:tblGrid>
      <w:tr w:rsidR="00AB5E0F" w14:paraId="1A3D2247" w14:textId="0294E38C" w:rsidTr="006B135D">
        <w:trPr>
          <w:trHeight w:val="40"/>
        </w:trPr>
        <w:tc>
          <w:tcPr>
            <w:tcW w:w="2923" w:type="dxa"/>
            <w:shd w:val="clear" w:color="auto" w:fill="33CCCC"/>
          </w:tcPr>
          <w:p w14:paraId="110124A3" w14:textId="44D5D177" w:rsidR="00AB5E0F" w:rsidRPr="00D722F7" w:rsidRDefault="00AB5E0F" w:rsidP="001B393C">
            <w:pPr>
              <w:rPr>
                <w:rFonts w:asciiTheme="minorHAnsi" w:hAnsiTheme="minorHAnsi" w:cstheme="minorHAnsi"/>
                <w:b/>
                <w:szCs w:val="24"/>
              </w:rPr>
            </w:pPr>
            <w:r w:rsidRPr="00D722F7">
              <w:rPr>
                <w:rFonts w:asciiTheme="minorHAnsi" w:hAnsiTheme="minorHAnsi" w:cstheme="minorHAnsi"/>
                <w:b/>
                <w:szCs w:val="24"/>
              </w:rPr>
              <w:t xml:space="preserve">Activity </w:t>
            </w:r>
          </w:p>
        </w:tc>
        <w:tc>
          <w:tcPr>
            <w:tcW w:w="1569" w:type="dxa"/>
            <w:shd w:val="clear" w:color="auto" w:fill="33CCCC"/>
          </w:tcPr>
          <w:p w14:paraId="73E73330" w14:textId="100BDBDC" w:rsidR="00AB5E0F" w:rsidRPr="00D722F7" w:rsidRDefault="00AB5E0F" w:rsidP="001B393C">
            <w:pPr>
              <w:jc w:val="center"/>
              <w:rPr>
                <w:rFonts w:asciiTheme="minorHAnsi" w:hAnsiTheme="minorHAnsi" w:cstheme="minorHAnsi"/>
                <w:b/>
                <w:szCs w:val="24"/>
              </w:rPr>
            </w:pPr>
            <w:r>
              <w:rPr>
                <w:rFonts w:asciiTheme="minorHAnsi" w:hAnsiTheme="minorHAnsi" w:cstheme="minorHAnsi"/>
                <w:b/>
                <w:szCs w:val="24"/>
              </w:rPr>
              <w:t>20</w:t>
            </w:r>
            <w:r w:rsidR="001B393C">
              <w:rPr>
                <w:rFonts w:asciiTheme="minorHAnsi" w:hAnsiTheme="minorHAnsi" w:cstheme="minorHAnsi"/>
                <w:b/>
                <w:szCs w:val="24"/>
              </w:rPr>
              <w:t>20</w:t>
            </w:r>
            <w:r w:rsidRPr="00D722F7">
              <w:rPr>
                <w:rFonts w:asciiTheme="minorHAnsi" w:hAnsiTheme="minorHAnsi" w:cstheme="minorHAnsi"/>
                <w:b/>
                <w:szCs w:val="24"/>
              </w:rPr>
              <w:t>-</w:t>
            </w:r>
            <w:r w:rsidR="001B393C">
              <w:rPr>
                <w:rFonts w:asciiTheme="minorHAnsi" w:hAnsiTheme="minorHAnsi" w:cstheme="minorHAnsi"/>
                <w:b/>
                <w:szCs w:val="24"/>
              </w:rPr>
              <w:t>20</w:t>
            </w:r>
            <w:r w:rsidRPr="00D722F7">
              <w:rPr>
                <w:rFonts w:asciiTheme="minorHAnsi" w:hAnsiTheme="minorHAnsi" w:cstheme="minorHAnsi"/>
                <w:b/>
                <w:szCs w:val="24"/>
              </w:rPr>
              <w:t>2</w:t>
            </w:r>
            <w:r>
              <w:rPr>
                <w:rFonts w:asciiTheme="minorHAnsi" w:hAnsiTheme="minorHAnsi" w:cstheme="minorHAnsi"/>
                <w:b/>
                <w:szCs w:val="24"/>
              </w:rPr>
              <w:t>1</w:t>
            </w:r>
          </w:p>
        </w:tc>
        <w:tc>
          <w:tcPr>
            <w:tcW w:w="1569" w:type="dxa"/>
            <w:shd w:val="clear" w:color="auto" w:fill="33CCCC"/>
          </w:tcPr>
          <w:p w14:paraId="07A3BE90" w14:textId="692310DA" w:rsidR="00AB5E0F" w:rsidRPr="00D722F7" w:rsidRDefault="001B393C" w:rsidP="001B393C">
            <w:pPr>
              <w:jc w:val="center"/>
              <w:rPr>
                <w:rFonts w:asciiTheme="minorHAnsi" w:hAnsiTheme="minorHAnsi" w:cstheme="minorHAnsi"/>
                <w:b/>
                <w:szCs w:val="24"/>
              </w:rPr>
            </w:pPr>
            <w:r>
              <w:rPr>
                <w:rFonts w:asciiTheme="minorHAnsi" w:hAnsiTheme="minorHAnsi" w:cstheme="minorHAnsi"/>
                <w:b/>
                <w:szCs w:val="24"/>
              </w:rPr>
              <w:t>2020</w:t>
            </w:r>
            <w:r w:rsidRPr="00D722F7">
              <w:rPr>
                <w:rFonts w:asciiTheme="minorHAnsi" w:hAnsiTheme="minorHAnsi" w:cstheme="minorHAnsi"/>
                <w:b/>
                <w:szCs w:val="24"/>
              </w:rPr>
              <w:t>-</w:t>
            </w:r>
            <w:r>
              <w:rPr>
                <w:rFonts w:asciiTheme="minorHAnsi" w:hAnsiTheme="minorHAnsi" w:cstheme="minorHAnsi"/>
                <w:b/>
                <w:szCs w:val="24"/>
              </w:rPr>
              <w:t>20</w:t>
            </w:r>
            <w:r w:rsidRPr="00D722F7">
              <w:rPr>
                <w:rFonts w:asciiTheme="minorHAnsi" w:hAnsiTheme="minorHAnsi" w:cstheme="minorHAnsi"/>
                <w:b/>
                <w:szCs w:val="24"/>
              </w:rPr>
              <w:t>2</w:t>
            </w:r>
            <w:r>
              <w:rPr>
                <w:rFonts w:asciiTheme="minorHAnsi" w:hAnsiTheme="minorHAnsi" w:cstheme="minorHAnsi"/>
                <w:b/>
                <w:szCs w:val="24"/>
              </w:rPr>
              <w:t>1</w:t>
            </w:r>
          </w:p>
        </w:tc>
        <w:tc>
          <w:tcPr>
            <w:tcW w:w="3138" w:type="dxa"/>
            <w:shd w:val="clear" w:color="auto" w:fill="33CCCC"/>
          </w:tcPr>
          <w:p w14:paraId="33CEA92E" w14:textId="106EF4A9" w:rsidR="00AB5E0F" w:rsidRPr="00D722F7" w:rsidRDefault="001B393C" w:rsidP="001B393C">
            <w:pPr>
              <w:jc w:val="center"/>
              <w:rPr>
                <w:rFonts w:asciiTheme="minorHAnsi" w:hAnsiTheme="minorHAnsi" w:cstheme="minorHAnsi"/>
                <w:b/>
                <w:szCs w:val="24"/>
              </w:rPr>
            </w:pPr>
            <w:r>
              <w:rPr>
                <w:rFonts w:asciiTheme="minorHAnsi" w:hAnsiTheme="minorHAnsi" w:cstheme="minorHAnsi"/>
                <w:b/>
                <w:szCs w:val="24"/>
              </w:rPr>
              <w:t>2020</w:t>
            </w:r>
            <w:r w:rsidRPr="00D722F7">
              <w:rPr>
                <w:rFonts w:asciiTheme="minorHAnsi" w:hAnsiTheme="minorHAnsi" w:cstheme="minorHAnsi"/>
                <w:b/>
                <w:szCs w:val="24"/>
              </w:rPr>
              <w:t>-</w:t>
            </w:r>
            <w:r>
              <w:rPr>
                <w:rFonts w:asciiTheme="minorHAnsi" w:hAnsiTheme="minorHAnsi" w:cstheme="minorHAnsi"/>
                <w:b/>
                <w:szCs w:val="24"/>
              </w:rPr>
              <w:t>20</w:t>
            </w:r>
            <w:r w:rsidRPr="00D722F7">
              <w:rPr>
                <w:rFonts w:asciiTheme="minorHAnsi" w:hAnsiTheme="minorHAnsi" w:cstheme="minorHAnsi"/>
                <w:b/>
                <w:szCs w:val="24"/>
              </w:rPr>
              <w:t>2</w:t>
            </w:r>
            <w:r>
              <w:rPr>
                <w:rFonts w:asciiTheme="minorHAnsi" w:hAnsiTheme="minorHAnsi" w:cstheme="minorHAnsi"/>
                <w:b/>
                <w:szCs w:val="24"/>
              </w:rPr>
              <w:t>1</w:t>
            </w:r>
          </w:p>
        </w:tc>
        <w:tc>
          <w:tcPr>
            <w:tcW w:w="5233" w:type="dxa"/>
            <w:shd w:val="clear" w:color="auto" w:fill="33CCCC"/>
          </w:tcPr>
          <w:p w14:paraId="24EA35C9" w14:textId="117D4F80" w:rsidR="00AB5E0F" w:rsidRPr="00D722F7" w:rsidRDefault="00AB5E0F" w:rsidP="001B393C">
            <w:pPr>
              <w:rPr>
                <w:rFonts w:asciiTheme="minorHAnsi" w:hAnsiTheme="minorHAnsi" w:cstheme="minorHAnsi"/>
                <w:b/>
                <w:szCs w:val="24"/>
              </w:rPr>
            </w:pPr>
            <w:r w:rsidRPr="00D722F7">
              <w:rPr>
                <w:rFonts w:asciiTheme="minorHAnsi" w:hAnsiTheme="minorHAnsi" w:cstheme="minorHAnsi"/>
                <w:b/>
                <w:szCs w:val="24"/>
              </w:rPr>
              <w:t>Assumptions</w:t>
            </w:r>
          </w:p>
        </w:tc>
      </w:tr>
      <w:tr w:rsidR="00AB5E0F" w14:paraId="7F4AD470" w14:textId="612E630B" w:rsidTr="001B393C">
        <w:trPr>
          <w:trHeight w:val="486"/>
        </w:trPr>
        <w:tc>
          <w:tcPr>
            <w:tcW w:w="2923" w:type="dxa"/>
          </w:tcPr>
          <w:p w14:paraId="3658CC18" w14:textId="77777777" w:rsidR="00AB5E0F" w:rsidRPr="00550F7C" w:rsidRDefault="00AB5E0F" w:rsidP="00E118C4">
            <w:pPr>
              <w:rPr>
                <w:rFonts w:asciiTheme="minorHAnsi" w:hAnsiTheme="minorHAnsi" w:cstheme="minorHAnsi"/>
                <w:szCs w:val="24"/>
              </w:rPr>
            </w:pPr>
          </w:p>
        </w:tc>
        <w:tc>
          <w:tcPr>
            <w:tcW w:w="1569" w:type="dxa"/>
          </w:tcPr>
          <w:p w14:paraId="079A8771" w14:textId="7B529A64" w:rsidR="00AB5E0F" w:rsidRPr="00550F7C" w:rsidRDefault="001B393C" w:rsidP="001B393C">
            <w:pPr>
              <w:jc w:val="center"/>
              <w:rPr>
                <w:rFonts w:asciiTheme="minorHAnsi" w:hAnsiTheme="minorHAnsi" w:cstheme="minorHAnsi"/>
                <w:szCs w:val="24"/>
              </w:rPr>
            </w:pPr>
            <w:r>
              <w:rPr>
                <w:rFonts w:asciiTheme="minorHAnsi" w:hAnsiTheme="minorHAnsi" w:cstheme="minorHAnsi"/>
                <w:szCs w:val="24"/>
              </w:rPr>
              <w:t>Net Costs</w:t>
            </w:r>
          </w:p>
        </w:tc>
        <w:tc>
          <w:tcPr>
            <w:tcW w:w="1569" w:type="dxa"/>
          </w:tcPr>
          <w:p w14:paraId="4E4AC1E8" w14:textId="107BB42D" w:rsidR="00AB5E0F" w:rsidRPr="00550F7C" w:rsidRDefault="00AB5E0F" w:rsidP="001B393C">
            <w:pPr>
              <w:jc w:val="center"/>
              <w:rPr>
                <w:rFonts w:asciiTheme="minorHAnsi" w:hAnsiTheme="minorHAnsi" w:cstheme="minorHAnsi"/>
                <w:szCs w:val="24"/>
              </w:rPr>
            </w:pPr>
            <w:r>
              <w:rPr>
                <w:rFonts w:asciiTheme="minorHAnsi" w:hAnsiTheme="minorHAnsi" w:cstheme="minorHAnsi"/>
                <w:szCs w:val="24"/>
              </w:rPr>
              <w:t>VAT</w:t>
            </w:r>
          </w:p>
        </w:tc>
        <w:tc>
          <w:tcPr>
            <w:tcW w:w="3138" w:type="dxa"/>
          </w:tcPr>
          <w:p w14:paraId="5556D589" w14:textId="07A4F510" w:rsidR="00AB5E0F" w:rsidRPr="001B393C" w:rsidRDefault="001B393C" w:rsidP="001B393C">
            <w:pPr>
              <w:jc w:val="center"/>
              <w:rPr>
                <w:rFonts w:asciiTheme="minorHAnsi" w:hAnsiTheme="minorHAnsi" w:cstheme="minorHAnsi"/>
                <w:bCs/>
                <w:szCs w:val="24"/>
              </w:rPr>
            </w:pPr>
            <w:r w:rsidRPr="001B393C">
              <w:rPr>
                <w:rFonts w:asciiTheme="minorHAnsi" w:hAnsiTheme="minorHAnsi" w:cstheme="minorHAnsi"/>
                <w:bCs/>
                <w:szCs w:val="24"/>
              </w:rPr>
              <w:t>Overall Cost (inc VAT)</w:t>
            </w:r>
          </w:p>
        </w:tc>
        <w:tc>
          <w:tcPr>
            <w:tcW w:w="5233" w:type="dxa"/>
          </w:tcPr>
          <w:p w14:paraId="4B9A99E7" w14:textId="77777777" w:rsidR="00AB5E0F" w:rsidRPr="00550F7C" w:rsidRDefault="00AB5E0F" w:rsidP="00E118C4">
            <w:pPr>
              <w:rPr>
                <w:rFonts w:asciiTheme="minorHAnsi" w:hAnsiTheme="minorHAnsi" w:cstheme="minorHAnsi"/>
                <w:szCs w:val="24"/>
              </w:rPr>
            </w:pPr>
          </w:p>
        </w:tc>
      </w:tr>
      <w:tr w:rsidR="00AB5E0F" w14:paraId="130D10BE" w14:textId="7EED5CAC" w:rsidTr="001B393C">
        <w:trPr>
          <w:trHeight w:val="486"/>
        </w:trPr>
        <w:tc>
          <w:tcPr>
            <w:tcW w:w="2923" w:type="dxa"/>
          </w:tcPr>
          <w:p w14:paraId="74C4CD90" w14:textId="5194A92B" w:rsidR="00AB5E0F" w:rsidRPr="00550F7C" w:rsidRDefault="00AB5E0F" w:rsidP="00E118C4">
            <w:pPr>
              <w:rPr>
                <w:rFonts w:asciiTheme="minorHAnsi" w:hAnsiTheme="minorHAnsi" w:cstheme="minorHAnsi"/>
                <w:szCs w:val="24"/>
              </w:rPr>
            </w:pPr>
            <w:r w:rsidRPr="00550F7C">
              <w:rPr>
                <w:rFonts w:asciiTheme="minorHAnsi" w:hAnsiTheme="minorHAnsi" w:cstheme="minorHAnsi"/>
                <w:szCs w:val="24"/>
              </w:rPr>
              <w:t xml:space="preserve">Fixed costs </w:t>
            </w:r>
            <w:r w:rsidR="008044B2" w:rsidRPr="008044B2">
              <w:rPr>
                <w:rFonts w:asciiTheme="minorHAnsi" w:hAnsiTheme="minorHAnsi" w:cstheme="minorHAnsi"/>
                <w:i/>
                <w:iCs/>
                <w:szCs w:val="24"/>
              </w:rPr>
              <w:t>(</w:t>
            </w:r>
            <w:r w:rsidR="008044B2" w:rsidRPr="008044B2">
              <w:rPr>
                <w:rFonts w:asciiTheme="minorHAnsi" w:hAnsiTheme="minorHAnsi" w:cstheme="minorHAnsi"/>
                <w:i/>
                <w:iCs/>
                <w:szCs w:val="24"/>
              </w:rPr>
              <w:t>Please provide a list of all your fixed costs. Please add columns as required</w:t>
            </w:r>
            <w:r w:rsidR="008044B2" w:rsidRPr="008044B2">
              <w:rPr>
                <w:rFonts w:asciiTheme="minorHAnsi" w:hAnsiTheme="minorHAnsi" w:cstheme="minorHAnsi"/>
                <w:i/>
                <w:iCs/>
                <w:szCs w:val="24"/>
              </w:rPr>
              <w:t>).</w:t>
            </w:r>
          </w:p>
        </w:tc>
        <w:tc>
          <w:tcPr>
            <w:tcW w:w="1569" w:type="dxa"/>
          </w:tcPr>
          <w:p w14:paraId="3D0EF756" w14:textId="77777777" w:rsidR="00AB5E0F" w:rsidRPr="00550F7C" w:rsidRDefault="00AB5E0F" w:rsidP="001B393C">
            <w:pPr>
              <w:jc w:val="center"/>
              <w:rPr>
                <w:rFonts w:asciiTheme="minorHAnsi" w:hAnsiTheme="minorHAnsi" w:cstheme="minorHAnsi"/>
                <w:szCs w:val="24"/>
              </w:rPr>
            </w:pPr>
          </w:p>
        </w:tc>
        <w:tc>
          <w:tcPr>
            <w:tcW w:w="1569" w:type="dxa"/>
          </w:tcPr>
          <w:p w14:paraId="023378FC" w14:textId="77777777" w:rsidR="00AB5E0F" w:rsidRPr="00550F7C" w:rsidRDefault="00AB5E0F" w:rsidP="001B393C">
            <w:pPr>
              <w:jc w:val="center"/>
              <w:rPr>
                <w:rFonts w:asciiTheme="minorHAnsi" w:hAnsiTheme="minorHAnsi" w:cstheme="minorHAnsi"/>
                <w:szCs w:val="24"/>
              </w:rPr>
            </w:pPr>
          </w:p>
        </w:tc>
        <w:tc>
          <w:tcPr>
            <w:tcW w:w="3138" w:type="dxa"/>
          </w:tcPr>
          <w:p w14:paraId="3BE9CA92" w14:textId="77777777" w:rsidR="00AB5E0F" w:rsidRPr="00550F7C" w:rsidRDefault="00AB5E0F" w:rsidP="00E118C4">
            <w:pPr>
              <w:rPr>
                <w:rFonts w:asciiTheme="minorHAnsi" w:hAnsiTheme="minorHAnsi" w:cstheme="minorHAnsi"/>
                <w:szCs w:val="24"/>
              </w:rPr>
            </w:pPr>
          </w:p>
        </w:tc>
        <w:tc>
          <w:tcPr>
            <w:tcW w:w="5233" w:type="dxa"/>
          </w:tcPr>
          <w:p w14:paraId="73092619" w14:textId="75399A1A" w:rsidR="00AB5E0F" w:rsidRPr="008044B2" w:rsidRDefault="008044B2" w:rsidP="00E118C4">
            <w:pPr>
              <w:rPr>
                <w:rFonts w:asciiTheme="minorHAnsi" w:hAnsiTheme="minorHAnsi" w:cstheme="minorHAnsi"/>
                <w:i/>
                <w:iCs/>
                <w:szCs w:val="24"/>
              </w:rPr>
            </w:pPr>
            <w:r w:rsidRPr="008044B2">
              <w:rPr>
                <w:rFonts w:asciiTheme="minorHAnsi" w:hAnsiTheme="minorHAnsi" w:cstheme="minorHAnsi"/>
                <w:i/>
                <w:iCs/>
                <w:szCs w:val="24"/>
              </w:rPr>
              <w:t xml:space="preserve">Please provide any cost assumptions that you may have in this area.  </w:t>
            </w:r>
          </w:p>
        </w:tc>
      </w:tr>
      <w:tr w:rsidR="00AB5E0F" w14:paraId="0FCC9DDE" w14:textId="103960BD" w:rsidTr="005652C3">
        <w:trPr>
          <w:trHeight w:val="309"/>
        </w:trPr>
        <w:tc>
          <w:tcPr>
            <w:tcW w:w="2923" w:type="dxa"/>
          </w:tcPr>
          <w:p w14:paraId="77480A5C" w14:textId="77777777" w:rsidR="00AB5E0F" w:rsidRPr="00550F7C" w:rsidRDefault="00AB5E0F" w:rsidP="00E118C4">
            <w:pPr>
              <w:rPr>
                <w:rFonts w:asciiTheme="minorHAnsi" w:hAnsiTheme="minorHAnsi" w:cstheme="minorHAnsi"/>
                <w:szCs w:val="24"/>
              </w:rPr>
            </w:pPr>
          </w:p>
        </w:tc>
        <w:tc>
          <w:tcPr>
            <w:tcW w:w="1569" w:type="dxa"/>
          </w:tcPr>
          <w:p w14:paraId="21C25440" w14:textId="77777777" w:rsidR="00AB5E0F" w:rsidRPr="00550F7C" w:rsidRDefault="00AB5E0F" w:rsidP="001B393C">
            <w:pPr>
              <w:jc w:val="center"/>
              <w:rPr>
                <w:rFonts w:asciiTheme="minorHAnsi" w:hAnsiTheme="minorHAnsi" w:cstheme="minorHAnsi"/>
                <w:szCs w:val="24"/>
              </w:rPr>
            </w:pPr>
          </w:p>
        </w:tc>
        <w:tc>
          <w:tcPr>
            <w:tcW w:w="1569" w:type="dxa"/>
          </w:tcPr>
          <w:p w14:paraId="3726D339" w14:textId="77777777" w:rsidR="00AB5E0F" w:rsidRPr="00550F7C" w:rsidRDefault="00AB5E0F" w:rsidP="001B393C">
            <w:pPr>
              <w:jc w:val="center"/>
              <w:rPr>
                <w:rFonts w:asciiTheme="minorHAnsi" w:hAnsiTheme="minorHAnsi" w:cstheme="minorHAnsi"/>
                <w:szCs w:val="24"/>
              </w:rPr>
            </w:pPr>
          </w:p>
        </w:tc>
        <w:tc>
          <w:tcPr>
            <w:tcW w:w="3138" w:type="dxa"/>
          </w:tcPr>
          <w:p w14:paraId="207DA917" w14:textId="77777777" w:rsidR="00AB5E0F" w:rsidRPr="00550F7C" w:rsidRDefault="00AB5E0F" w:rsidP="00E118C4">
            <w:pPr>
              <w:rPr>
                <w:rFonts w:asciiTheme="minorHAnsi" w:hAnsiTheme="minorHAnsi" w:cstheme="minorHAnsi"/>
                <w:szCs w:val="24"/>
              </w:rPr>
            </w:pPr>
          </w:p>
        </w:tc>
        <w:tc>
          <w:tcPr>
            <w:tcW w:w="5233" w:type="dxa"/>
          </w:tcPr>
          <w:p w14:paraId="0440E47E" w14:textId="77777777" w:rsidR="00AB5E0F" w:rsidRPr="00550F7C" w:rsidRDefault="00AB5E0F" w:rsidP="00E118C4">
            <w:pPr>
              <w:rPr>
                <w:rFonts w:asciiTheme="minorHAnsi" w:hAnsiTheme="minorHAnsi" w:cstheme="minorHAnsi"/>
                <w:szCs w:val="24"/>
              </w:rPr>
            </w:pPr>
          </w:p>
        </w:tc>
      </w:tr>
      <w:tr w:rsidR="00AB5E0F" w14:paraId="5DAEE153" w14:textId="29872DD3" w:rsidTr="001B393C">
        <w:trPr>
          <w:trHeight w:val="510"/>
        </w:trPr>
        <w:tc>
          <w:tcPr>
            <w:tcW w:w="2923" w:type="dxa"/>
          </w:tcPr>
          <w:p w14:paraId="37D0FE34" w14:textId="62221027" w:rsidR="00AB5E0F" w:rsidRPr="00550F7C" w:rsidRDefault="00AB5E0F" w:rsidP="00E118C4">
            <w:pPr>
              <w:rPr>
                <w:rFonts w:asciiTheme="minorHAnsi" w:hAnsiTheme="minorHAnsi" w:cstheme="minorHAnsi"/>
                <w:szCs w:val="24"/>
              </w:rPr>
            </w:pPr>
            <w:r>
              <w:rPr>
                <w:rFonts w:asciiTheme="minorHAnsi" w:hAnsiTheme="minorHAnsi" w:cstheme="minorHAnsi"/>
                <w:szCs w:val="24"/>
              </w:rPr>
              <w:t xml:space="preserve">Variable Costs </w:t>
            </w:r>
            <w:r w:rsidR="006836CD" w:rsidRPr="006836CD">
              <w:rPr>
                <w:rFonts w:asciiTheme="minorHAnsi" w:hAnsiTheme="minorHAnsi" w:cstheme="minorHAnsi"/>
                <w:i/>
                <w:iCs/>
                <w:szCs w:val="24"/>
              </w:rPr>
              <w:t>(</w:t>
            </w:r>
            <w:r w:rsidR="006836CD" w:rsidRPr="006836CD">
              <w:rPr>
                <w:rFonts w:asciiTheme="minorHAnsi" w:hAnsiTheme="minorHAnsi" w:cstheme="minorHAnsi"/>
                <w:i/>
                <w:iCs/>
                <w:szCs w:val="24"/>
              </w:rPr>
              <w:t>Please provide a list of all variable costs. Please add column</w:t>
            </w:r>
            <w:r w:rsidR="006836CD" w:rsidRPr="006836CD">
              <w:rPr>
                <w:rFonts w:asciiTheme="minorHAnsi" w:hAnsiTheme="minorHAnsi" w:cstheme="minorHAnsi"/>
                <w:i/>
                <w:iCs/>
                <w:szCs w:val="24"/>
              </w:rPr>
              <w:t>s</w:t>
            </w:r>
            <w:r w:rsidR="006836CD" w:rsidRPr="006836CD">
              <w:rPr>
                <w:rFonts w:asciiTheme="minorHAnsi" w:hAnsiTheme="minorHAnsi" w:cstheme="minorHAnsi"/>
                <w:i/>
                <w:iCs/>
                <w:szCs w:val="24"/>
              </w:rPr>
              <w:t xml:space="preserve"> as required</w:t>
            </w:r>
            <w:r w:rsidR="006836CD" w:rsidRPr="006836CD">
              <w:rPr>
                <w:rFonts w:asciiTheme="minorHAnsi" w:hAnsiTheme="minorHAnsi" w:cstheme="minorHAnsi"/>
                <w:i/>
                <w:iCs/>
                <w:szCs w:val="24"/>
              </w:rPr>
              <w:t>).</w:t>
            </w:r>
          </w:p>
        </w:tc>
        <w:tc>
          <w:tcPr>
            <w:tcW w:w="1569" w:type="dxa"/>
          </w:tcPr>
          <w:p w14:paraId="67B4DF57" w14:textId="77777777" w:rsidR="00AB5E0F" w:rsidRPr="00550F7C" w:rsidRDefault="00AB5E0F" w:rsidP="001B393C">
            <w:pPr>
              <w:jc w:val="center"/>
              <w:rPr>
                <w:rFonts w:asciiTheme="minorHAnsi" w:hAnsiTheme="minorHAnsi" w:cstheme="minorHAnsi"/>
                <w:szCs w:val="24"/>
              </w:rPr>
            </w:pPr>
          </w:p>
        </w:tc>
        <w:tc>
          <w:tcPr>
            <w:tcW w:w="1569" w:type="dxa"/>
          </w:tcPr>
          <w:p w14:paraId="20E8ED44" w14:textId="77777777" w:rsidR="00AB5E0F" w:rsidRPr="00550F7C" w:rsidRDefault="00AB5E0F" w:rsidP="001B393C">
            <w:pPr>
              <w:jc w:val="center"/>
              <w:rPr>
                <w:rFonts w:asciiTheme="minorHAnsi" w:hAnsiTheme="minorHAnsi" w:cstheme="minorHAnsi"/>
                <w:szCs w:val="24"/>
              </w:rPr>
            </w:pPr>
          </w:p>
        </w:tc>
        <w:tc>
          <w:tcPr>
            <w:tcW w:w="3138" w:type="dxa"/>
          </w:tcPr>
          <w:p w14:paraId="2E0DACE7" w14:textId="77777777" w:rsidR="00AB5E0F" w:rsidRPr="00550F7C" w:rsidRDefault="00AB5E0F" w:rsidP="00E118C4">
            <w:pPr>
              <w:rPr>
                <w:rFonts w:asciiTheme="minorHAnsi" w:hAnsiTheme="minorHAnsi" w:cstheme="minorHAnsi"/>
                <w:szCs w:val="24"/>
              </w:rPr>
            </w:pPr>
          </w:p>
        </w:tc>
        <w:tc>
          <w:tcPr>
            <w:tcW w:w="5233" w:type="dxa"/>
          </w:tcPr>
          <w:p w14:paraId="41F5C44E" w14:textId="77777777" w:rsidR="00AB5E0F" w:rsidRPr="00550F7C" w:rsidRDefault="00AB5E0F" w:rsidP="00E118C4">
            <w:pPr>
              <w:rPr>
                <w:rFonts w:asciiTheme="minorHAnsi" w:hAnsiTheme="minorHAnsi" w:cstheme="minorHAnsi"/>
                <w:szCs w:val="24"/>
              </w:rPr>
            </w:pPr>
          </w:p>
        </w:tc>
      </w:tr>
      <w:tr w:rsidR="00AB5E0F" w14:paraId="432F5736" w14:textId="7A079F5F" w:rsidTr="001B393C">
        <w:trPr>
          <w:trHeight w:val="486"/>
        </w:trPr>
        <w:tc>
          <w:tcPr>
            <w:tcW w:w="2923" w:type="dxa"/>
          </w:tcPr>
          <w:p w14:paraId="19070AF7" w14:textId="77777777" w:rsidR="00AB5E0F" w:rsidRPr="00550F7C" w:rsidRDefault="00AB5E0F" w:rsidP="00E118C4">
            <w:pPr>
              <w:rPr>
                <w:rFonts w:asciiTheme="minorHAnsi" w:hAnsiTheme="minorHAnsi" w:cstheme="minorHAnsi"/>
                <w:szCs w:val="24"/>
              </w:rPr>
            </w:pPr>
          </w:p>
        </w:tc>
        <w:tc>
          <w:tcPr>
            <w:tcW w:w="1569" w:type="dxa"/>
          </w:tcPr>
          <w:p w14:paraId="3E3C6917" w14:textId="77777777" w:rsidR="00AB5E0F" w:rsidRPr="00550F7C" w:rsidRDefault="00AB5E0F" w:rsidP="001B393C">
            <w:pPr>
              <w:jc w:val="center"/>
              <w:rPr>
                <w:rFonts w:asciiTheme="minorHAnsi" w:hAnsiTheme="minorHAnsi" w:cstheme="minorHAnsi"/>
                <w:szCs w:val="24"/>
              </w:rPr>
            </w:pPr>
          </w:p>
        </w:tc>
        <w:tc>
          <w:tcPr>
            <w:tcW w:w="1569" w:type="dxa"/>
          </w:tcPr>
          <w:p w14:paraId="2E987C83" w14:textId="77777777" w:rsidR="00AB5E0F" w:rsidRPr="00550F7C" w:rsidRDefault="00AB5E0F" w:rsidP="001B393C">
            <w:pPr>
              <w:jc w:val="center"/>
              <w:rPr>
                <w:rFonts w:asciiTheme="minorHAnsi" w:hAnsiTheme="minorHAnsi" w:cstheme="minorHAnsi"/>
                <w:szCs w:val="24"/>
              </w:rPr>
            </w:pPr>
          </w:p>
        </w:tc>
        <w:tc>
          <w:tcPr>
            <w:tcW w:w="3138" w:type="dxa"/>
          </w:tcPr>
          <w:p w14:paraId="49EDCF1D" w14:textId="77777777" w:rsidR="00AB5E0F" w:rsidRPr="00550F7C" w:rsidRDefault="00AB5E0F" w:rsidP="00E118C4">
            <w:pPr>
              <w:rPr>
                <w:rFonts w:asciiTheme="minorHAnsi" w:hAnsiTheme="minorHAnsi" w:cstheme="minorHAnsi"/>
                <w:szCs w:val="24"/>
              </w:rPr>
            </w:pPr>
          </w:p>
        </w:tc>
        <w:tc>
          <w:tcPr>
            <w:tcW w:w="5233" w:type="dxa"/>
          </w:tcPr>
          <w:p w14:paraId="1179F7A0" w14:textId="77777777" w:rsidR="00AB5E0F" w:rsidRPr="00550F7C" w:rsidRDefault="00AB5E0F" w:rsidP="00E118C4">
            <w:pPr>
              <w:rPr>
                <w:rFonts w:asciiTheme="minorHAnsi" w:hAnsiTheme="minorHAnsi" w:cstheme="minorHAnsi"/>
                <w:szCs w:val="24"/>
              </w:rPr>
            </w:pPr>
          </w:p>
        </w:tc>
      </w:tr>
      <w:tr w:rsidR="00AB5E0F" w14:paraId="28BEDB22" w14:textId="5F3FC62A" w:rsidTr="005652C3">
        <w:trPr>
          <w:trHeight w:val="296"/>
        </w:trPr>
        <w:tc>
          <w:tcPr>
            <w:tcW w:w="2923" w:type="dxa"/>
          </w:tcPr>
          <w:p w14:paraId="0A319DFE" w14:textId="37B6EC23" w:rsidR="00AB5E0F" w:rsidRPr="00550F7C" w:rsidRDefault="00AB5E0F" w:rsidP="00E118C4">
            <w:pPr>
              <w:rPr>
                <w:rFonts w:asciiTheme="minorHAnsi" w:hAnsiTheme="minorHAnsi" w:cstheme="minorHAnsi"/>
                <w:szCs w:val="24"/>
              </w:rPr>
            </w:pPr>
            <w:r>
              <w:rPr>
                <w:rFonts w:asciiTheme="minorHAnsi" w:hAnsiTheme="minorHAnsi" w:cstheme="minorHAnsi"/>
                <w:szCs w:val="24"/>
              </w:rPr>
              <w:t xml:space="preserve">Travel </w:t>
            </w:r>
          </w:p>
        </w:tc>
        <w:tc>
          <w:tcPr>
            <w:tcW w:w="1569" w:type="dxa"/>
          </w:tcPr>
          <w:p w14:paraId="2C86D7EA" w14:textId="77777777" w:rsidR="00AB5E0F" w:rsidRPr="00550F7C" w:rsidRDefault="00AB5E0F" w:rsidP="001B393C">
            <w:pPr>
              <w:jc w:val="center"/>
              <w:rPr>
                <w:rFonts w:asciiTheme="minorHAnsi" w:hAnsiTheme="minorHAnsi" w:cstheme="minorHAnsi"/>
                <w:szCs w:val="24"/>
              </w:rPr>
            </w:pPr>
          </w:p>
        </w:tc>
        <w:tc>
          <w:tcPr>
            <w:tcW w:w="1569" w:type="dxa"/>
          </w:tcPr>
          <w:p w14:paraId="4C160027" w14:textId="77777777" w:rsidR="00AB5E0F" w:rsidRPr="00550F7C" w:rsidRDefault="00AB5E0F" w:rsidP="001B393C">
            <w:pPr>
              <w:jc w:val="center"/>
              <w:rPr>
                <w:rFonts w:asciiTheme="minorHAnsi" w:hAnsiTheme="minorHAnsi" w:cstheme="minorHAnsi"/>
                <w:szCs w:val="24"/>
              </w:rPr>
            </w:pPr>
          </w:p>
        </w:tc>
        <w:tc>
          <w:tcPr>
            <w:tcW w:w="3138" w:type="dxa"/>
          </w:tcPr>
          <w:p w14:paraId="119F564F" w14:textId="77777777" w:rsidR="00AB5E0F" w:rsidRPr="00550F7C" w:rsidRDefault="00AB5E0F" w:rsidP="00E118C4">
            <w:pPr>
              <w:rPr>
                <w:rFonts w:asciiTheme="minorHAnsi" w:hAnsiTheme="minorHAnsi" w:cstheme="minorHAnsi"/>
                <w:szCs w:val="24"/>
              </w:rPr>
            </w:pPr>
          </w:p>
        </w:tc>
        <w:tc>
          <w:tcPr>
            <w:tcW w:w="5233" w:type="dxa"/>
          </w:tcPr>
          <w:p w14:paraId="2CA22887" w14:textId="77777777" w:rsidR="00AB5E0F" w:rsidRPr="00550F7C" w:rsidRDefault="00AB5E0F" w:rsidP="00E118C4">
            <w:pPr>
              <w:rPr>
                <w:rFonts w:asciiTheme="minorHAnsi" w:hAnsiTheme="minorHAnsi" w:cstheme="minorHAnsi"/>
                <w:szCs w:val="24"/>
              </w:rPr>
            </w:pPr>
          </w:p>
        </w:tc>
      </w:tr>
      <w:tr w:rsidR="00AB5E0F" w14:paraId="0B08DEEE" w14:textId="6D1FBD14" w:rsidTr="001B393C">
        <w:trPr>
          <w:trHeight w:val="486"/>
        </w:trPr>
        <w:tc>
          <w:tcPr>
            <w:tcW w:w="2923" w:type="dxa"/>
          </w:tcPr>
          <w:p w14:paraId="3CE9774D" w14:textId="39B04A3D" w:rsidR="00AB5E0F" w:rsidRPr="00550F7C" w:rsidRDefault="00AB5E0F" w:rsidP="00E118C4">
            <w:pPr>
              <w:rPr>
                <w:rFonts w:asciiTheme="minorHAnsi" w:hAnsiTheme="minorHAnsi" w:cstheme="minorHAnsi"/>
                <w:szCs w:val="24"/>
              </w:rPr>
            </w:pPr>
            <w:r>
              <w:rPr>
                <w:rFonts w:asciiTheme="minorHAnsi" w:hAnsiTheme="minorHAnsi" w:cstheme="minorHAnsi"/>
                <w:szCs w:val="24"/>
              </w:rPr>
              <w:t xml:space="preserve">Accommodation </w:t>
            </w:r>
          </w:p>
        </w:tc>
        <w:tc>
          <w:tcPr>
            <w:tcW w:w="1569" w:type="dxa"/>
          </w:tcPr>
          <w:p w14:paraId="6392978B" w14:textId="77777777" w:rsidR="00AB5E0F" w:rsidRPr="00550F7C" w:rsidRDefault="00AB5E0F" w:rsidP="001B393C">
            <w:pPr>
              <w:jc w:val="center"/>
              <w:rPr>
                <w:rFonts w:asciiTheme="minorHAnsi" w:hAnsiTheme="minorHAnsi" w:cstheme="minorHAnsi"/>
                <w:szCs w:val="24"/>
              </w:rPr>
            </w:pPr>
          </w:p>
        </w:tc>
        <w:tc>
          <w:tcPr>
            <w:tcW w:w="1569" w:type="dxa"/>
          </w:tcPr>
          <w:p w14:paraId="09CC8FC8" w14:textId="77777777" w:rsidR="00AB5E0F" w:rsidRPr="00550F7C" w:rsidRDefault="00AB5E0F" w:rsidP="001B393C">
            <w:pPr>
              <w:jc w:val="center"/>
              <w:rPr>
                <w:rFonts w:asciiTheme="minorHAnsi" w:hAnsiTheme="minorHAnsi" w:cstheme="minorHAnsi"/>
                <w:szCs w:val="24"/>
              </w:rPr>
            </w:pPr>
          </w:p>
        </w:tc>
        <w:tc>
          <w:tcPr>
            <w:tcW w:w="3138" w:type="dxa"/>
          </w:tcPr>
          <w:p w14:paraId="2560BB94" w14:textId="77777777" w:rsidR="00AB5E0F" w:rsidRPr="00550F7C" w:rsidRDefault="00AB5E0F" w:rsidP="00E118C4">
            <w:pPr>
              <w:rPr>
                <w:rFonts w:asciiTheme="minorHAnsi" w:hAnsiTheme="minorHAnsi" w:cstheme="minorHAnsi"/>
                <w:szCs w:val="24"/>
              </w:rPr>
            </w:pPr>
          </w:p>
        </w:tc>
        <w:tc>
          <w:tcPr>
            <w:tcW w:w="5233" w:type="dxa"/>
          </w:tcPr>
          <w:p w14:paraId="75A590CA" w14:textId="77777777" w:rsidR="00AB5E0F" w:rsidRPr="00550F7C" w:rsidRDefault="00AB5E0F" w:rsidP="00E118C4">
            <w:pPr>
              <w:rPr>
                <w:rFonts w:asciiTheme="minorHAnsi" w:hAnsiTheme="minorHAnsi" w:cstheme="minorHAnsi"/>
                <w:szCs w:val="24"/>
              </w:rPr>
            </w:pPr>
          </w:p>
        </w:tc>
      </w:tr>
      <w:tr w:rsidR="00AB5E0F" w14:paraId="60590E57" w14:textId="65058FB4" w:rsidTr="001B393C">
        <w:trPr>
          <w:trHeight w:val="486"/>
        </w:trPr>
        <w:tc>
          <w:tcPr>
            <w:tcW w:w="2923" w:type="dxa"/>
          </w:tcPr>
          <w:p w14:paraId="2F07F4F1" w14:textId="48591AAC" w:rsidR="00AB5E0F" w:rsidRPr="00550F7C" w:rsidRDefault="00AB5E0F" w:rsidP="00E118C4">
            <w:pPr>
              <w:rPr>
                <w:rFonts w:asciiTheme="minorHAnsi" w:hAnsiTheme="minorHAnsi" w:cstheme="minorHAnsi"/>
                <w:szCs w:val="24"/>
              </w:rPr>
            </w:pPr>
            <w:r>
              <w:rPr>
                <w:rFonts w:asciiTheme="minorHAnsi" w:hAnsiTheme="minorHAnsi" w:cstheme="minorHAnsi"/>
                <w:szCs w:val="24"/>
              </w:rPr>
              <w:t xml:space="preserve">Disbursements </w:t>
            </w:r>
          </w:p>
        </w:tc>
        <w:tc>
          <w:tcPr>
            <w:tcW w:w="1569" w:type="dxa"/>
          </w:tcPr>
          <w:p w14:paraId="5F4C818A" w14:textId="77777777" w:rsidR="00AB5E0F" w:rsidRPr="00550F7C" w:rsidRDefault="00AB5E0F" w:rsidP="001B393C">
            <w:pPr>
              <w:jc w:val="center"/>
              <w:rPr>
                <w:rFonts w:asciiTheme="minorHAnsi" w:hAnsiTheme="minorHAnsi" w:cstheme="minorHAnsi"/>
                <w:szCs w:val="24"/>
              </w:rPr>
            </w:pPr>
          </w:p>
        </w:tc>
        <w:tc>
          <w:tcPr>
            <w:tcW w:w="1569" w:type="dxa"/>
          </w:tcPr>
          <w:p w14:paraId="1512699F" w14:textId="77777777" w:rsidR="00AB5E0F" w:rsidRPr="00550F7C" w:rsidRDefault="00AB5E0F" w:rsidP="001B393C">
            <w:pPr>
              <w:jc w:val="center"/>
              <w:rPr>
                <w:rFonts w:asciiTheme="minorHAnsi" w:hAnsiTheme="minorHAnsi" w:cstheme="minorHAnsi"/>
                <w:szCs w:val="24"/>
              </w:rPr>
            </w:pPr>
          </w:p>
        </w:tc>
        <w:tc>
          <w:tcPr>
            <w:tcW w:w="3138" w:type="dxa"/>
          </w:tcPr>
          <w:p w14:paraId="32D2E99E" w14:textId="77777777" w:rsidR="00AB5E0F" w:rsidRPr="00550F7C" w:rsidRDefault="00AB5E0F" w:rsidP="00E118C4">
            <w:pPr>
              <w:rPr>
                <w:rFonts w:asciiTheme="minorHAnsi" w:hAnsiTheme="minorHAnsi" w:cstheme="minorHAnsi"/>
                <w:szCs w:val="24"/>
              </w:rPr>
            </w:pPr>
          </w:p>
        </w:tc>
        <w:tc>
          <w:tcPr>
            <w:tcW w:w="5233" w:type="dxa"/>
          </w:tcPr>
          <w:p w14:paraId="2166E21B" w14:textId="77777777" w:rsidR="00AB5E0F" w:rsidRPr="00550F7C" w:rsidRDefault="00AB5E0F" w:rsidP="00E118C4">
            <w:pPr>
              <w:rPr>
                <w:rFonts w:asciiTheme="minorHAnsi" w:hAnsiTheme="minorHAnsi" w:cstheme="minorHAnsi"/>
                <w:szCs w:val="24"/>
              </w:rPr>
            </w:pPr>
          </w:p>
        </w:tc>
      </w:tr>
      <w:tr w:rsidR="00AB5E0F" w14:paraId="17334EE8" w14:textId="77777777" w:rsidTr="001B393C">
        <w:trPr>
          <w:trHeight w:val="510"/>
        </w:trPr>
        <w:tc>
          <w:tcPr>
            <w:tcW w:w="2923" w:type="dxa"/>
          </w:tcPr>
          <w:p w14:paraId="20E707AA" w14:textId="77777777" w:rsidR="00AB5E0F" w:rsidRDefault="00AB5E0F" w:rsidP="00E118C4">
            <w:pPr>
              <w:rPr>
                <w:rFonts w:asciiTheme="minorHAnsi" w:hAnsiTheme="minorHAnsi" w:cstheme="minorHAnsi"/>
                <w:szCs w:val="24"/>
              </w:rPr>
            </w:pPr>
          </w:p>
        </w:tc>
        <w:tc>
          <w:tcPr>
            <w:tcW w:w="1569" w:type="dxa"/>
          </w:tcPr>
          <w:p w14:paraId="5A1DD4A1" w14:textId="77777777" w:rsidR="00AB5E0F" w:rsidRPr="00550F7C" w:rsidRDefault="00AB5E0F" w:rsidP="001B393C">
            <w:pPr>
              <w:jc w:val="center"/>
              <w:rPr>
                <w:rFonts w:asciiTheme="minorHAnsi" w:hAnsiTheme="minorHAnsi" w:cstheme="minorHAnsi"/>
                <w:szCs w:val="24"/>
              </w:rPr>
            </w:pPr>
          </w:p>
        </w:tc>
        <w:tc>
          <w:tcPr>
            <w:tcW w:w="1569" w:type="dxa"/>
          </w:tcPr>
          <w:p w14:paraId="45731674" w14:textId="77777777" w:rsidR="00AB5E0F" w:rsidRPr="00550F7C" w:rsidRDefault="00AB5E0F" w:rsidP="001B393C">
            <w:pPr>
              <w:jc w:val="center"/>
              <w:rPr>
                <w:rFonts w:asciiTheme="minorHAnsi" w:hAnsiTheme="minorHAnsi" w:cstheme="minorHAnsi"/>
                <w:szCs w:val="24"/>
              </w:rPr>
            </w:pPr>
          </w:p>
        </w:tc>
        <w:tc>
          <w:tcPr>
            <w:tcW w:w="3138" w:type="dxa"/>
          </w:tcPr>
          <w:p w14:paraId="4B95AA89" w14:textId="77777777" w:rsidR="00AB5E0F" w:rsidRPr="00550F7C" w:rsidRDefault="00AB5E0F" w:rsidP="00E118C4">
            <w:pPr>
              <w:rPr>
                <w:rFonts w:asciiTheme="minorHAnsi" w:hAnsiTheme="minorHAnsi" w:cstheme="minorHAnsi"/>
                <w:szCs w:val="24"/>
              </w:rPr>
            </w:pPr>
          </w:p>
        </w:tc>
        <w:tc>
          <w:tcPr>
            <w:tcW w:w="5233" w:type="dxa"/>
          </w:tcPr>
          <w:p w14:paraId="47BC2063" w14:textId="77777777" w:rsidR="00AB5E0F" w:rsidRPr="00550F7C" w:rsidRDefault="00AB5E0F" w:rsidP="00E118C4">
            <w:pPr>
              <w:rPr>
                <w:rFonts w:asciiTheme="minorHAnsi" w:hAnsiTheme="minorHAnsi" w:cstheme="minorHAnsi"/>
                <w:szCs w:val="24"/>
              </w:rPr>
            </w:pPr>
          </w:p>
        </w:tc>
      </w:tr>
      <w:tr w:rsidR="00AB5E0F" w14:paraId="71B874C5" w14:textId="3992BE2F" w:rsidTr="001B393C">
        <w:trPr>
          <w:trHeight w:val="486"/>
        </w:trPr>
        <w:tc>
          <w:tcPr>
            <w:tcW w:w="2923" w:type="dxa"/>
          </w:tcPr>
          <w:p w14:paraId="5388056F" w14:textId="0A040CC1" w:rsidR="00AB5E0F" w:rsidRPr="00550F7C" w:rsidRDefault="00AB5E0F" w:rsidP="00E118C4">
            <w:pPr>
              <w:rPr>
                <w:rFonts w:asciiTheme="minorHAnsi" w:hAnsiTheme="minorHAnsi" w:cstheme="minorHAnsi"/>
                <w:szCs w:val="24"/>
              </w:rPr>
            </w:pPr>
            <w:r>
              <w:rPr>
                <w:rFonts w:asciiTheme="minorHAnsi" w:hAnsiTheme="minorHAnsi" w:cstheme="minorHAnsi"/>
                <w:szCs w:val="24"/>
              </w:rPr>
              <w:t xml:space="preserve">Profit </w:t>
            </w:r>
            <w:r w:rsidR="00F42BFF">
              <w:rPr>
                <w:rFonts w:asciiTheme="minorHAnsi" w:hAnsiTheme="minorHAnsi" w:cstheme="minorHAnsi"/>
                <w:szCs w:val="24"/>
              </w:rPr>
              <w:t xml:space="preserve">Margin </w:t>
            </w:r>
            <w:r w:rsidR="00F42BFF" w:rsidRPr="00F42BFF">
              <w:rPr>
                <w:rFonts w:asciiTheme="minorHAnsi" w:hAnsiTheme="minorHAnsi" w:cstheme="minorHAnsi"/>
                <w:i/>
                <w:iCs/>
                <w:szCs w:val="24"/>
              </w:rPr>
              <w:t>(Please identify your applied profit margin)</w:t>
            </w:r>
          </w:p>
        </w:tc>
        <w:tc>
          <w:tcPr>
            <w:tcW w:w="1569" w:type="dxa"/>
          </w:tcPr>
          <w:p w14:paraId="24454765" w14:textId="77777777" w:rsidR="00AB5E0F" w:rsidRPr="00550F7C" w:rsidRDefault="00AB5E0F" w:rsidP="001B393C">
            <w:pPr>
              <w:jc w:val="center"/>
              <w:rPr>
                <w:rFonts w:asciiTheme="minorHAnsi" w:hAnsiTheme="minorHAnsi" w:cstheme="minorHAnsi"/>
                <w:szCs w:val="24"/>
              </w:rPr>
            </w:pPr>
          </w:p>
        </w:tc>
        <w:tc>
          <w:tcPr>
            <w:tcW w:w="1569" w:type="dxa"/>
          </w:tcPr>
          <w:p w14:paraId="10D0BFE4" w14:textId="77777777" w:rsidR="00AB5E0F" w:rsidRPr="00550F7C" w:rsidRDefault="00AB5E0F" w:rsidP="001B393C">
            <w:pPr>
              <w:jc w:val="center"/>
              <w:rPr>
                <w:rFonts w:asciiTheme="minorHAnsi" w:hAnsiTheme="minorHAnsi" w:cstheme="minorHAnsi"/>
                <w:szCs w:val="24"/>
              </w:rPr>
            </w:pPr>
          </w:p>
        </w:tc>
        <w:tc>
          <w:tcPr>
            <w:tcW w:w="3138" w:type="dxa"/>
          </w:tcPr>
          <w:p w14:paraId="0EDDE575" w14:textId="77777777" w:rsidR="00AB5E0F" w:rsidRPr="00550F7C" w:rsidRDefault="00AB5E0F" w:rsidP="00E118C4">
            <w:pPr>
              <w:rPr>
                <w:rFonts w:asciiTheme="minorHAnsi" w:hAnsiTheme="minorHAnsi" w:cstheme="minorHAnsi"/>
                <w:szCs w:val="24"/>
              </w:rPr>
            </w:pPr>
          </w:p>
        </w:tc>
        <w:tc>
          <w:tcPr>
            <w:tcW w:w="5233" w:type="dxa"/>
          </w:tcPr>
          <w:p w14:paraId="4D96EE22" w14:textId="5E930A53" w:rsidR="00AB5E0F" w:rsidRPr="00F05B5E" w:rsidRDefault="00B64715" w:rsidP="00E118C4">
            <w:pPr>
              <w:rPr>
                <w:rFonts w:asciiTheme="minorHAnsi" w:hAnsiTheme="minorHAnsi" w:cstheme="minorHAnsi"/>
                <w:i/>
                <w:iCs/>
                <w:szCs w:val="24"/>
              </w:rPr>
            </w:pPr>
            <w:r w:rsidRPr="00F05B5E">
              <w:rPr>
                <w:rFonts w:asciiTheme="minorHAnsi" w:hAnsiTheme="minorHAnsi" w:cstheme="minorHAnsi"/>
                <w:i/>
                <w:iCs/>
                <w:szCs w:val="24"/>
              </w:rPr>
              <w:t xml:space="preserve">In line with Government </w:t>
            </w:r>
            <w:r w:rsidRPr="00F05B5E">
              <w:rPr>
                <w:rFonts w:asciiTheme="minorHAnsi" w:hAnsiTheme="minorHAnsi" w:cstheme="minorHAnsi"/>
                <w:i/>
                <w:iCs/>
                <w:szCs w:val="24"/>
              </w:rPr>
              <w:t xml:space="preserve">open book </w:t>
            </w:r>
            <w:r w:rsidR="00F05B5E" w:rsidRPr="00F05B5E">
              <w:rPr>
                <w:rFonts w:asciiTheme="minorHAnsi" w:hAnsiTheme="minorHAnsi" w:cstheme="minorHAnsi"/>
                <w:i/>
                <w:iCs/>
                <w:szCs w:val="24"/>
              </w:rPr>
              <w:t>accounting principles</w:t>
            </w:r>
            <w:r w:rsidR="00F42BFF" w:rsidRPr="00F05B5E">
              <w:rPr>
                <w:rFonts w:asciiTheme="minorHAnsi" w:hAnsiTheme="minorHAnsi" w:cstheme="minorHAnsi"/>
                <w:i/>
                <w:iCs/>
                <w:szCs w:val="24"/>
              </w:rPr>
              <w:t xml:space="preserve">, please </w:t>
            </w:r>
            <w:r w:rsidR="00F05B5E" w:rsidRPr="00F05B5E">
              <w:rPr>
                <w:rFonts w:asciiTheme="minorHAnsi" w:hAnsiTheme="minorHAnsi" w:cstheme="minorHAnsi"/>
                <w:i/>
                <w:iCs/>
                <w:szCs w:val="24"/>
              </w:rPr>
              <w:t>identify your proposed profit margin.</w:t>
            </w:r>
          </w:p>
        </w:tc>
      </w:tr>
      <w:tr w:rsidR="00AB5E0F" w14:paraId="24D18EED" w14:textId="66561AE3" w:rsidTr="001B393C">
        <w:trPr>
          <w:trHeight w:val="486"/>
        </w:trPr>
        <w:tc>
          <w:tcPr>
            <w:tcW w:w="2923" w:type="dxa"/>
          </w:tcPr>
          <w:p w14:paraId="5AF6AFA2" w14:textId="77777777" w:rsidR="00AB5E0F" w:rsidRDefault="00AB5E0F" w:rsidP="00E118C4">
            <w:pPr>
              <w:rPr>
                <w:rFonts w:asciiTheme="minorHAnsi" w:hAnsiTheme="minorHAnsi" w:cstheme="minorHAnsi"/>
                <w:szCs w:val="24"/>
              </w:rPr>
            </w:pPr>
          </w:p>
        </w:tc>
        <w:tc>
          <w:tcPr>
            <w:tcW w:w="1569" w:type="dxa"/>
          </w:tcPr>
          <w:p w14:paraId="44BCB6B0" w14:textId="77777777" w:rsidR="00AB5E0F" w:rsidRPr="00550F7C" w:rsidRDefault="00AB5E0F" w:rsidP="001B393C">
            <w:pPr>
              <w:jc w:val="center"/>
              <w:rPr>
                <w:rFonts w:asciiTheme="minorHAnsi" w:hAnsiTheme="minorHAnsi" w:cstheme="minorHAnsi"/>
                <w:szCs w:val="24"/>
              </w:rPr>
            </w:pPr>
          </w:p>
        </w:tc>
        <w:tc>
          <w:tcPr>
            <w:tcW w:w="1569" w:type="dxa"/>
          </w:tcPr>
          <w:p w14:paraId="16B959CD" w14:textId="77777777" w:rsidR="00AB5E0F" w:rsidRPr="00550F7C" w:rsidRDefault="00AB5E0F" w:rsidP="001B393C">
            <w:pPr>
              <w:jc w:val="center"/>
              <w:rPr>
                <w:rFonts w:asciiTheme="minorHAnsi" w:hAnsiTheme="minorHAnsi" w:cstheme="minorHAnsi"/>
                <w:szCs w:val="24"/>
              </w:rPr>
            </w:pPr>
          </w:p>
        </w:tc>
        <w:tc>
          <w:tcPr>
            <w:tcW w:w="3138" w:type="dxa"/>
          </w:tcPr>
          <w:p w14:paraId="56736AB5" w14:textId="77777777" w:rsidR="00AB5E0F" w:rsidRPr="00550F7C" w:rsidRDefault="00AB5E0F" w:rsidP="00E118C4">
            <w:pPr>
              <w:rPr>
                <w:rFonts w:asciiTheme="minorHAnsi" w:hAnsiTheme="minorHAnsi" w:cstheme="minorHAnsi"/>
                <w:szCs w:val="24"/>
              </w:rPr>
            </w:pPr>
          </w:p>
        </w:tc>
        <w:tc>
          <w:tcPr>
            <w:tcW w:w="5233" w:type="dxa"/>
          </w:tcPr>
          <w:p w14:paraId="10526A9B" w14:textId="77777777" w:rsidR="00AB5E0F" w:rsidRPr="00550F7C" w:rsidRDefault="00AB5E0F" w:rsidP="00E118C4">
            <w:pPr>
              <w:rPr>
                <w:rFonts w:asciiTheme="minorHAnsi" w:hAnsiTheme="minorHAnsi" w:cstheme="minorHAnsi"/>
                <w:szCs w:val="24"/>
              </w:rPr>
            </w:pPr>
          </w:p>
        </w:tc>
      </w:tr>
      <w:tr w:rsidR="00AB5E0F" w14:paraId="2B53FE86" w14:textId="5471B44B" w:rsidTr="001B393C">
        <w:trPr>
          <w:trHeight w:val="486"/>
        </w:trPr>
        <w:tc>
          <w:tcPr>
            <w:tcW w:w="2923" w:type="dxa"/>
          </w:tcPr>
          <w:p w14:paraId="4C649D68" w14:textId="64D83F6B" w:rsidR="00AB5E0F" w:rsidRPr="000077C4" w:rsidRDefault="00AB5E0F" w:rsidP="00E118C4">
            <w:pPr>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1569" w:type="dxa"/>
          </w:tcPr>
          <w:p w14:paraId="4AF771BA" w14:textId="77777777" w:rsidR="00AB5E0F" w:rsidRPr="00550F7C" w:rsidRDefault="00AB5E0F" w:rsidP="001B393C">
            <w:pPr>
              <w:jc w:val="center"/>
              <w:rPr>
                <w:rFonts w:asciiTheme="minorHAnsi" w:hAnsiTheme="minorHAnsi" w:cstheme="minorHAnsi"/>
                <w:szCs w:val="24"/>
              </w:rPr>
            </w:pPr>
          </w:p>
        </w:tc>
        <w:tc>
          <w:tcPr>
            <w:tcW w:w="1569" w:type="dxa"/>
          </w:tcPr>
          <w:p w14:paraId="11D2C956" w14:textId="77777777" w:rsidR="00AB5E0F" w:rsidRPr="00550F7C" w:rsidRDefault="00AB5E0F" w:rsidP="001B393C">
            <w:pPr>
              <w:jc w:val="center"/>
              <w:rPr>
                <w:rFonts w:asciiTheme="minorHAnsi" w:hAnsiTheme="minorHAnsi" w:cstheme="minorHAnsi"/>
                <w:szCs w:val="24"/>
              </w:rPr>
            </w:pPr>
          </w:p>
        </w:tc>
        <w:tc>
          <w:tcPr>
            <w:tcW w:w="3138" w:type="dxa"/>
          </w:tcPr>
          <w:p w14:paraId="3324F190" w14:textId="77777777" w:rsidR="00AB5E0F" w:rsidRPr="00550F7C" w:rsidRDefault="00AB5E0F" w:rsidP="00E118C4">
            <w:pPr>
              <w:rPr>
                <w:rFonts w:asciiTheme="minorHAnsi" w:hAnsiTheme="minorHAnsi" w:cstheme="minorHAnsi"/>
                <w:szCs w:val="24"/>
              </w:rPr>
            </w:pPr>
          </w:p>
        </w:tc>
        <w:tc>
          <w:tcPr>
            <w:tcW w:w="5233" w:type="dxa"/>
          </w:tcPr>
          <w:p w14:paraId="291E8AE6" w14:textId="053A5077" w:rsidR="00AB5E0F" w:rsidRPr="005652C3" w:rsidRDefault="006836CD" w:rsidP="00E118C4">
            <w:pPr>
              <w:rPr>
                <w:rFonts w:asciiTheme="minorHAnsi" w:hAnsiTheme="minorHAnsi" w:cstheme="minorHAnsi"/>
                <w:i/>
                <w:iCs/>
                <w:szCs w:val="24"/>
              </w:rPr>
            </w:pPr>
            <w:r w:rsidRPr="005652C3">
              <w:rPr>
                <w:rFonts w:asciiTheme="minorHAnsi" w:hAnsiTheme="minorHAnsi" w:cstheme="minorHAnsi"/>
                <w:i/>
                <w:iCs/>
                <w:szCs w:val="24"/>
              </w:rPr>
              <w:t xml:space="preserve">Note – as attendance at meetings will be upon Social Work England’s request, please do not include </w:t>
            </w:r>
            <w:r w:rsidR="005652C3" w:rsidRPr="005652C3">
              <w:rPr>
                <w:rFonts w:asciiTheme="minorHAnsi" w:hAnsiTheme="minorHAnsi" w:cstheme="minorHAnsi"/>
                <w:i/>
                <w:iCs/>
                <w:szCs w:val="24"/>
              </w:rPr>
              <w:t>travel, accommodation and disbursements within your total cost.</w:t>
            </w:r>
          </w:p>
        </w:tc>
      </w:tr>
    </w:tbl>
    <w:p w14:paraId="0B3FF0EE" w14:textId="77777777" w:rsidR="001B393C" w:rsidRDefault="001B393C" w:rsidP="00E118C4">
      <w:pPr>
        <w:pStyle w:val="Heading20"/>
        <w:sectPr w:rsidR="001B393C" w:rsidSect="001B393C">
          <w:pgSz w:w="16838" w:h="11906" w:orient="landscape"/>
          <w:pgMar w:top="1134" w:right="1440" w:bottom="1440" w:left="1440" w:header="709" w:footer="709" w:gutter="0"/>
          <w:cols w:space="720"/>
          <w:docGrid w:linePitch="326"/>
        </w:sectPr>
      </w:pPr>
    </w:p>
    <w:p w14:paraId="401F4C55" w14:textId="77777777" w:rsidR="005B63D5" w:rsidRPr="00065524" w:rsidRDefault="005B63D5" w:rsidP="005B63D5">
      <w:pPr>
        <w:pStyle w:val="Heading20"/>
      </w:pPr>
      <w:r>
        <w:lastRenderedPageBreak/>
        <w:t xml:space="preserve">Appendix A – </w:t>
      </w:r>
      <w:r w:rsidRPr="00065524">
        <w:t xml:space="preserve">Freedom of Information Exclusion Schedule </w:t>
      </w:r>
    </w:p>
    <w:p w14:paraId="0BC035DE" w14:textId="77777777" w:rsidR="005B63D5" w:rsidRPr="00065524" w:rsidRDefault="005B63D5" w:rsidP="005B63D5">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67DF4915" w14:textId="77777777" w:rsidR="005B63D5" w:rsidRPr="00065524" w:rsidRDefault="005B63D5" w:rsidP="005B63D5">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7C0396BF" w14:textId="77777777" w:rsidR="005B63D5" w:rsidRPr="00065524" w:rsidRDefault="005B63D5" w:rsidP="005B63D5">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30BB21B6" w14:textId="77777777" w:rsidR="005B63D5" w:rsidRPr="00065524" w:rsidRDefault="005B63D5" w:rsidP="005B63D5">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5B63D5" w:rsidRPr="00065524" w14:paraId="4B861DC0" w14:textId="77777777" w:rsidTr="002437C0">
        <w:tc>
          <w:tcPr>
            <w:tcW w:w="9526" w:type="dxa"/>
          </w:tcPr>
          <w:p w14:paraId="16091491" w14:textId="77777777" w:rsidR="005B63D5" w:rsidRPr="00065524" w:rsidRDefault="005B63D5" w:rsidP="002437C0">
            <w:pPr>
              <w:spacing w:after="120"/>
              <w:rPr>
                <w:rFonts w:asciiTheme="minorHAnsi" w:hAnsiTheme="minorHAnsi" w:cstheme="minorHAnsi"/>
              </w:rPr>
            </w:pPr>
            <w:r w:rsidRPr="00065524">
              <w:rPr>
                <w:rFonts w:asciiTheme="minorHAnsi" w:hAnsiTheme="minorHAnsi" w:cstheme="minorHAnsi"/>
              </w:rPr>
              <w:t> </w:t>
            </w:r>
          </w:p>
          <w:p w14:paraId="7566C328" w14:textId="77777777" w:rsidR="005B63D5" w:rsidRPr="00065524" w:rsidRDefault="005B63D5" w:rsidP="002437C0">
            <w:pPr>
              <w:spacing w:after="120"/>
              <w:rPr>
                <w:rFonts w:asciiTheme="minorHAnsi" w:hAnsiTheme="minorHAnsi" w:cstheme="minorHAnsi"/>
              </w:rPr>
            </w:pPr>
            <w:r w:rsidRPr="00065524">
              <w:rPr>
                <w:rFonts w:asciiTheme="minorHAnsi" w:hAnsiTheme="minorHAnsi" w:cstheme="minorHAnsi"/>
              </w:rPr>
              <w:t>  </w:t>
            </w:r>
          </w:p>
          <w:p w14:paraId="0259D67D" w14:textId="77777777" w:rsidR="005B63D5" w:rsidRPr="00065524" w:rsidRDefault="005B63D5" w:rsidP="002437C0">
            <w:pPr>
              <w:spacing w:after="120"/>
              <w:rPr>
                <w:rFonts w:asciiTheme="minorHAnsi" w:hAnsiTheme="minorHAnsi" w:cstheme="minorHAnsi"/>
              </w:rPr>
            </w:pPr>
            <w:r w:rsidRPr="00065524">
              <w:rPr>
                <w:rFonts w:asciiTheme="minorHAnsi" w:hAnsiTheme="minorHAnsi" w:cstheme="minorHAnsi"/>
              </w:rPr>
              <w:t> </w:t>
            </w:r>
          </w:p>
        </w:tc>
      </w:tr>
    </w:tbl>
    <w:p w14:paraId="73302C43" w14:textId="77777777" w:rsidR="005B63D5" w:rsidRPr="00065524" w:rsidRDefault="005B63D5" w:rsidP="005B63D5">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5B63D5" w:rsidRPr="00065524" w14:paraId="27346E17" w14:textId="77777777" w:rsidTr="002437C0">
        <w:tc>
          <w:tcPr>
            <w:tcW w:w="9526" w:type="dxa"/>
          </w:tcPr>
          <w:p w14:paraId="1A1EEB32" w14:textId="77777777" w:rsidR="005B63D5" w:rsidRPr="00065524" w:rsidRDefault="005B63D5" w:rsidP="002437C0">
            <w:pPr>
              <w:spacing w:after="120"/>
              <w:rPr>
                <w:rFonts w:asciiTheme="minorHAnsi" w:hAnsiTheme="minorHAnsi" w:cstheme="minorHAnsi"/>
              </w:rPr>
            </w:pPr>
            <w:r w:rsidRPr="00065524">
              <w:rPr>
                <w:rFonts w:asciiTheme="minorHAnsi" w:hAnsiTheme="minorHAnsi" w:cstheme="minorHAnsi"/>
              </w:rPr>
              <w:t> </w:t>
            </w:r>
          </w:p>
          <w:p w14:paraId="2F31A386" w14:textId="77777777" w:rsidR="005B63D5" w:rsidRPr="00065524" w:rsidRDefault="005B63D5" w:rsidP="002437C0">
            <w:pPr>
              <w:spacing w:after="120"/>
              <w:rPr>
                <w:rFonts w:asciiTheme="minorHAnsi" w:hAnsiTheme="minorHAnsi" w:cstheme="minorHAnsi"/>
              </w:rPr>
            </w:pPr>
            <w:r w:rsidRPr="00065524">
              <w:rPr>
                <w:rFonts w:asciiTheme="minorHAnsi" w:hAnsiTheme="minorHAnsi" w:cstheme="minorHAnsi"/>
              </w:rPr>
              <w:t> </w:t>
            </w:r>
          </w:p>
          <w:p w14:paraId="1E5B14AA" w14:textId="77777777" w:rsidR="005B63D5" w:rsidRPr="00065524" w:rsidRDefault="005B63D5" w:rsidP="002437C0">
            <w:pPr>
              <w:spacing w:after="120"/>
              <w:rPr>
                <w:rFonts w:asciiTheme="minorHAnsi" w:hAnsiTheme="minorHAnsi" w:cstheme="minorHAnsi"/>
              </w:rPr>
            </w:pPr>
            <w:r w:rsidRPr="00065524">
              <w:rPr>
                <w:rFonts w:asciiTheme="minorHAnsi" w:hAnsiTheme="minorHAnsi" w:cstheme="minorHAnsi"/>
              </w:rPr>
              <w:t>  </w:t>
            </w:r>
          </w:p>
        </w:tc>
      </w:tr>
    </w:tbl>
    <w:p w14:paraId="217021E7" w14:textId="77777777" w:rsidR="005B63D5" w:rsidRPr="00065524" w:rsidRDefault="005B63D5" w:rsidP="005B63D5">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5B63D5" w:rsidRPr="00065524" w14:paraId="7E11DF7A" w14:textId="77777777" w:rsidTr="002437C0">
        <w:tc>
          <w:tcPr>
            <w:tcW w:w="9526" w:type="dxa"/>
          </w:tcPr>
          <w:p w14:paraId="65D16193" w14:textId="77777777" w:rsidR="005B63D5" w:rsidRPr="00065524" w:rsidRDefault="005B63D5" w:rsidP="002437C0">
            <w:pPr>
              <w:spacing w:after="120"/>
              <w:rPr>
                <w:rFonts w:asciiTheme="minorHAnsi" w:hAnsiTheme="minorHAnsi" w:cstheme="minorHAnsi"/>
              </w:rPr>
            </w:pPr>
            <w:r w:rsidRPr="00065524">
              <w:rPr>
                <w:rFonts w:asciiTheme="minorHAnsi" w:hAnsiTheme="minorHAnsi" w:cstheme="minorHAnsi"/>
              </w:rPr>
              <w:t> </w:t>
            </w:r>
          </w:p>
          <w:p w14:paraId="2C992942" w14:textId="77777777" w:rsidR="005B63D5" w:rsidRPr="00065524" w:rsidRDefault="005B63D5" w:rsidP="002437C0">
            <w:pPr>
              <w:spacing w:after="120"/>
              <w:rPr>
                <w:rFonts w:asciiTheme="minorHAnsi" w:hAnsiTheme="minorHAnsi" w:cstheme="minorHAnsi"/>
              </w:rPr>
            </w:pPr>
            <w:r w:rsidRPr="00065524">
              <w:rPr>
                <w:rFonts w:asciiTheme="minorHAnsi" w:hAnsiTheme="minorHAnsi" w:cstheme="minorHAnsi"/>
              </w:rPr>
              <w:t> </w:t>
            </w:r>
          </w:p>
          <w:p w14:paraId="0AD08F30" w14:textId="77777777" w:rsidR="005B63D5" w:rsidRPr="00065524" w:rsidRDefault="005B63D5" w:rsidP="002437C0">
            <w:pPr>
              <w:spacing w:after="120"/>
              <w:rPr>
                <w:rFonts w:asciiTheme="minorHAnsi" w:hAnsiTheme="minorHAnsi" w:cstheme="minorHAnsi"/>
              </w:rPr>
            </w:pPr>
            <w:r w:rsidRPr="00065524">
              <w:rPr>
                <w:rFonts w:asciiTheme="minorHAnsi" w:hAnsiTheme="minorHAnsi" w:cstheme="minorHAnsi"/>
              </w:rPr>
              <w:t>  </w:t>
            </w:r>
          </w:p>
        </w:tc>
      </w:tr>
    </w:tbl>
    <w:p w14:paraId="0EB7509F" w14:textId="77777777" w:rsidR="005B63D5" w:rsidRDefault="005B63D5" w:rsidP="005B63D5">
      <w:pPr>
        <w:tabs>
          <w:tab w:val="right" w:leader="dot" w:pos="9923"/>
        </w:tabs>
        <w:spacing w:before="240" w:after="120"/>
        <w:rPr>
          <w:rFonts w:asciiTheme="minorHAnsi" w:hAnsiTheme="minorHAnsi" w:cstheme="minorHAnsi"/>
        </w:rPr>
      </w:pPr>
      <w:bookmarkStart w:id="12" w:name="_Hlk10622333"/>
    </w:p>
    <w:tbl>
      <w:tblPr>
        <w:tblStyle w:val="TableGrid"/>
        <w:tblW w:w="0" w:type="auto"/>
        <w:tblInd w:w="421" w:type="dxa"/>
        <w:tblLook w:val="04A0" w:firstRow="1" w:lastRow="0" w:firstColumn="1" w:lastColumn="0" w:noHBand="0" w:noVBand="1"/>
      </w:tblPr>
      <w:tblGrid>
        <w:gridCol w:w="4450"/>
        <w:gridCol w:w="4451"/>
      </w:tblGrid>
      <w:tr w:rsidR="005B63D5" w14:paraId="28C01CE6" w14:textId="77777777" w:rsidTr="002437C0">
        <w:tc>
          <w:tcPr>
            <w:tcW w:w="4450" w:type="dxa"/>
          </w:tcPr>
          <w:p w14:paraId="299C9CA2" w14:textId="77777777" w:rsidR="005B63D5" w:rsidRPr="00C3378E" w:rsidRDefault="005B63D5" w:rsidP="002437C0">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7831C784" w14:textId="77777777" w:rsidR="005B63D5" w:rsidRDefault="005B63D5" w:rsidP="002437C0">
            <w:pPr>
              <w:tabs>
                <w:tab w:val="right" w:leader="dot" w:pos="9923"/>
              </w:tabs>
              <w:spacing w:before="240" w:after="120"/>
              <w:rPr>
                <w:rFonts w:asciiTheme="minorHAnsi" w:hAnsiTheme="minorHAnsi" w:cstheme="minorHAnsi"/>
              </w:rPr>
            </w:pPr>
          </w:p>
        </w:tc>
      </w:tr>
      <w:tr w:rsidR="005B63D5" w14:paraId="75E3FFA1" w14:textId="77777777" w:rsidTr="002437C0">
        <w:tc>
          <w:tcPr>
            <w:tcW w:w="4450" w:type="dxa"/>
          </w:tcPr>
          <w:p w14:paraId="6D216677" w14:textId="77777777" w:rsidR="005B63D5" w:rsidRPr="00C3378E" w:rsidRDefault="005B63D5" w:rsidP="002437C0">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3564C4F0" w14:textId="77777777" w:rsidR="005B63D5" w:rsidRDefault="005B63D5" w:rsidP="002437C0">
            <w:pPr>
              <w:tabs>
                <w:tab w:val="right" w:leader="dot" w:pos="9923"/>
              </w:tabs>
              <w:spacing w:before="240" w:after="120"/>
              <w:rPr>
                <w:rFonts w:asciiTheme="minorHAnsi" w:hAnsiTheme="minorHAnsi" w:cstheme="minorHAnsi"/>
              </w:rPr>
            </w:pPr>
          </w:p>
        </w:tc>
      </w:tr>
      <w:tr w:rsidR="005B63D5" w14:paraId="52E2FDE1" w14:textId="77777777" w:rsidTr="002437C0">
        <w:tc>
          <w:tcPr>
            <w:tcW w:w="4450" w:type="dxa"/>
          </w:tcPr>
          <w:p w14:paraId="46D2B887" w14:textId="77777777" w:rsidR="005B63D5" w:rsidRPr="00C3378E" w:rsidRDefault="005B63D5" w:rsidP="002437C0">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1CFDE265" w14:textId="77777777" w:rsidR="005B63D5" w:rsidRDefault="005B63D5" w:rsidP="002437C0">
            <w:pPr>
              <w:tabs>
                <w:tab w:val="right" w:leader="dot" w:pos="9923"/>
              </w:tabs>
              <w:spacing w:before="240" w:after="120"/>
              <w:rPr>
                <w:rFonts w:asciiTheme="minorHAnsi" w:hAnsiTheme="minorHAnsi" w:cstheme="minorHAnsi"/>
              </w:rPr>
            </w:pPr>
          </w:p>
        </w:tc>
      </w:tr>
      <w:tr w:rsidR="005B63D5" w14:paraId="133BD98D" w14:textId="77777777" w:rsidTr="002437C0">
        <w:tc>
          <w:tcPr>
            <w:tcW w:w="4450" w:type="dxa"/>
          </w:tcPr>
          <w:p w14:paraId="69327BA0" w14:textId="77777777" w:rsidR="005B63D5" w:rsidRPr="00C3378E" w:rsidRDefault="005B63D5" w:rsidP="002437C0">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50BD8FA0" w14:textId="77777777" w:rsidR="005B63D5" w:rsidRDefault="005B63D5" w:rsidP="002437C0">
            <w:pPr>
              <w:tabs>
                <w:tab w:val="right" w:leader="dot" w:pos="9923"/>
              </w:tabs>
              <w:spacing w:before="240" w:after="120"/>
              <w:rPr>
                <w:rFonts w:asciiTheme="minorHAnsi" w:hAnsiTheme="minorHAnsi" w:cstheme="minorHAnsi"/>
              </w:rPr>
            </w:pPr>
          </w:p>
        </w:tc>
      </w:tr>
    </w:tbl>
    <w:p w14:paraId="7A15A354" w14:textId="77777777" w:rsidR="005B63D5" w:rsidRDefault="005B63D5" w:rsidP="005B63D5">
      <w:pPr>
        <w:tabs>
          <w:tab w:val="right" w:leader="dot" w:pos="9923"/>
        </w:tabs>
        <w:spacing w:before="240" w:after="120"/>
        <w:rPr>
          <w:rFonts w:asciiTheme="minorHAnsi" w:hAnsiTheme="minorHAnsi" w:cstheme="minorHAnsi"/>
        </w:rPr>
      </w:pPr>
    </w:p>
    <w:bookmarkEnd w:id="12"/>
    <w:p w14:paraId="2B27B4B2" w14:textId="77777777" w:rsidR="005B63D5" w:rsidRDefault="005B63D5" w:rsidP="005B63D5">
      <w:pPr>
        <w:pStyle w:val="MainParagraphNumbered"/>
        <w:numPr>
          <w:ilvl w:val="0"/>
          <w:numId w:val="0"/>
        </w:numPr>
        <w:tabs>
          <w:tab w:val="num" w:pos="0"/>
        </w:tabs>
        <w:spacing w:after="240"/>
        <w:rPr>
          <w:rFonts w:asciiTheme="minorHAnsi" w:hAnsiTheme="minorHAnsi" w:cstheme="minorHAnsi"/>
          <w:bCs/>
          <w:iCs/>
          <w:color w:val="FF0000"/>
          <w:szCs w:val="22"/>
        </w:rPr>
      </w:pPr>
    </w:p>
    <w:p w14:paraId="2D4BC8C9" w14:textId="77777777" w:rsidR="005B63D5" w:rsidRPr="00A273B4" w:rsidRDefault="005B63D5" w:rsidP="005B63D5">
      <w:pPr>
        <w:pStyle w:val="Heading20"/>
      </w:pPr>
      <w:r w:rsidRPr="00A273B4">
        <w:lastRenderedPageBreak/>
        <w:t xml:space="preserve">Appendix </w:t>
      </w:r>
      <w:r>
        <w:t>B – Tendering Declaration</w:t>
      </w:r>
    </w:p>
    <w:p w14:paraId="4F62A2BB" w14:textId="77777777" w:rsidR="005B63D5" w:rsidRPr="00B96C76" w:rsidRDefault="005B63D5" w:rsidP="005B63D5">
      <w:pPr>
        <w:pStyle w:val="MainParagraphNumbered"/>
        <w:numPr>
          <w:ilvl w:val="0"/>
          <w:numId w:val="0"/>
        </w:numPr>
        <w:tabs>
          <w:tab w:val="num" w:pos="0"/>
        </w:tabs>
        <w:spacing w:after="240"/>
        <w:rPr>
          <w:rFonts w:asciiTheme="minorHAnsi" w:hAnsiTheme="minorHAnsi" w:cstheme="minorHAnsi"/>
          <w:b w:val="0"/>
          <w:iCs/>
          <w:szCs w:val="22"/>
        </w:rPr>
      </w:pPr>
      <w:r w:rsidRPr="00B96C76">
        <w:rPr>
          <w:rFonts w:asciiTheme="minorHAnsi" w:hAnsiTheme="minorHAnsi" w:cstheme="minorHAnsi"/>
          <w:b w:val="0"/>
          <w:iCs/>
          <w:szCs w:val="22"/>
          <w:highlight w:val="yellow"/>
        </w:rPr>
        <w:t>[Wording to be produced on Responder’s headed paper]</w:t>
      </w:r>
    </w:p>
    <w:p w14:paraId="1609C65D" w14:textId="77777777" w:rsidR="005B63D5" w:rsidRPr="00B96C76" w:rsidRDefault="005B63D5" w:rsidP="005B63D5">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100B9CE1" w14:textId="5DE7669E"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SOCIAL WORK ENGLAND 0032</w:t>
      </w:r>
      <w:r>
        <w:rPr>
          <w:rFonts w:asciiTheme="minorHAnsi" w:hAnsiTheme="minorHAnsi" w:cstheme="minorHAnsi"/>
          <w:b w:val="0"/>
          <w:iCs/>
          <w:szCs w:val="22"/>
        </w:rPr>
        <w:t>9</w:t>
      </w:r>
      <w:r w:rsidRPr="00B96C76">
        <w:rPr>
          <w:rFonts w:asciiTheme="minorHAnsi" w:hAnsiTheme="minorHAnsi" w:cstheme="minorHAnsi"/>
          <w:b w:val="0"/>
          <w:iCs/>
          <w:szCs w:val="22"/>
        </w:rPr>
        <w:t xml:space="preserve"> - TENDER FOR THE </w:t>
      </w:r>
      <w:r>
        <w:rPr>
          <w:rFonts w:asciiTheme="minorHAnsi" w:hAnsiTheme="minorHAnsi" w:cstheme="minorHAnsi"/>
          <w:b w:val="0"/>
          <w:iCs/>
          <w:szCs w:val="22"/>
        </w:rPr>
        <w:t>DEVELOPMENT OF A WORKFORCE STRATEGY</w:t>
      </w:r>
      <w:r w:rsidRPr="00B96C76">
        <w:rPr>
          <w:rFonts w:asciiTheme="minorHAnsi" w:hAnsiTheme="minorHAnsi" w:cstheme="minorHAnsi"/>
          <w:b w:val="0"/>
          <w:iCs/>
          <w:szCs w:val="22"/>
        </w:rPr>
        <w:t xml:space="preserve"> </w:t>
      </w:r>
    </w:p>
    <w:p w14:paraId="288E14F8"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6DC72E88"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0D50F957"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767A41AA"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4B360667"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 Court.</w:t>
      </w:r>
    </w:p>
    <w:p w14:paraId="72A069C4"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ninety (90)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following the Tender Submission Deadline (Tuesday 1</w:t>
      </w:r>
      <w:r w:rsidRPr="00252957">
        <w:rPr>
          <w:rFonts w:asciiTheme="minorHAnsi" w:hAnsiTheme="minorHAnsi" w:cstheme="minorHAnsi"/>
          <w:b w:val="0"/>
          <w:iCs/>
          <w:szCs w:val="22"/>
          <w:vertAlign w:val="superscript"/>
        </w:rPr>
        <w:t>st</w:t>
      </w:r>
      <w:r>
        <w:rPr>
          <w:rFonts w:asciiTheme="minorHAnsi" w:hAnsiTheme="minorHAnsi" w:cstheme="minorHAnsi"/>
          <w:b w:val="0"/>
          <w:iCs/>
          <w:szCs w:val="22"/>
        </w:rPr>
        <w:t xml:space="preserve"> September).</w:t>
      </w:r>
    </w:p>
    <w:p w14:paraId="0F0687EE" w14:textId="77777777" w:rsidR="005B63D5" w:rsidRPr="00B96C76" w:rsidRDefault="005B63D5" w:rsidP="005B63D5">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8997587"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certify that this is a bona-fide tender intended to be competitive and that we have not fixed or adjusted the amount of the Tender or the rates and prices quoted, by, or under or in accordance with any agreement or arrangement with any other person.</w:t>
      </w:r>
    </w:p>
    <w:p w14:paraId="023E7B23" w14:textId="77777777" w:rsidR="005B63D5" w:rsidRDefault="005B63D5" w:rsidP="005B63D5">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2069EF2" w14:textId="77777777" w:rsidR="005B63D5" w:rsidRDefault="005B63D5" w:rsidP="005B63D5">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r w:rsidRPr="00B96C76">
        <w:rPr>
          <w:rFonts w:asciiTheme="minorHAnsi" w:hAnsiTheme="minorHAnsi" w:cstheme="minorHAnsi"/>
          <w:b w:val="0"/>
          <w:iCs/>
          <w:szCs w:val="22"/>
        </w:rPr>
        <w:t xml:space="preserve">); </w:t>
      </w:r>
    </w:p>
    <w:p w14:paraId="430C6A5B" w14:textId="77777777" w:rsidR="005B63D5" w:rsidRDefault="005B63D5" w:rsidP="005B63D5">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submitted</w:t>
      </w:r>
      <w:r>
        <w:rPr>
          <w:rFonts w:asciiTheme="minorHAnsi" w:hAnsiTheme="minorHAnsi" w:cstheme="minorHAnsi"/>
          <w:b w:val="0"/>
          <w:iCs/>
          <w:szCs w:val="22"/>
        </w:rPr>
        <w:t>;</w:t>
      </w:r>
    </w:p>
    <w:p w14:paraId="4E58F7A1" w14:textId="77777777" w:rsidR="005B63D5" w:rsidRDefault="005B63D5" w:rsidP="005B63D5">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c)    offer any inducement, fee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4620BBC5" w14:textId="77777777" w:rsidR="005B63D5" w:rsidRDefault="005B63D5" w:rsidP="005B63D5">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70D05E10"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04B5826E"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 …………………………… (Name of organisation)</w:t>
      </w:r>
    </w:p>
    <w:p w14:paraId="425957C1"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lastRenderedPageBreak/>
        <w:t>Signed: …………………………………..</w:t>
      </w:r>
    </w:p>
    <w:p w14:paraId="78885DE1"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Dated: ……………………………………</w:t>
      </w:r>
    </w:p>
    <w:p w14:paraId="2286679E"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Name: …………………………………</w:t>
      </w:r>
    </w:p>
    <w:p w14:paraId="1941DB03"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Position in organisation: ………………………………</w:t>
      </w:r>
    </w:p>
    <w:p w14:paraId="0E7BC7ED" w14:textId="77777777" w:rsidR="005B63D5" w:rsidRPr="00A273B4" w:rsidRDefault="005B63D5" w:rsidP="005B63D5">
      <w:pPr>
        <w:pStyle w:val="MainParagraphNumbered"/>
        <w:numPr>
          <w:ilvl w:val="0"/>
          <w:numId w:val="0"/>
        </w:numPr>
        <w:tabs>
          <w:tab w:val="clear" w:pos="0"/>
        </w:tabs>
        <w:spacing w:after="240"/>
        <w:rPr>
          <w:rFonts w:asciiTheme="minorHAnsi" w:hAnsiTheme="minorHAnsi" w:cstheme="minorHAnsi"/>
          <w:b w:val="0"/>
          <w:iCs/>
          <w:color w:val="FF0000"/>
          <w:szCs w:val="22"/>
        </w:rPr>
      </w:pPr>
    </w:p>
    <w:p w14:paraId="1A3145EB" w14:textId="3A331383" w:rsidR="005F0BBD" w:rsidRPr="002942EC" w:rsidRDefault="00D1760D" w:rsidP="00E118C4">
      <w:pPr>
        <w:pStyle w:val="ListParagraph"/>
        <w:tabs>
          <w:tab w:val="left" w:pos="540"/>
        </w:tabs>
        <w:suppressAutoHyphens/>
        <w:spacing w:before="120" w:after="120"/>
        <w:ind w:left="0"/>
        <w:rPr>
          <w:rFonts w:asciiTheme="minorHAnsi" w:hAnsiTheme="minorHAnsi" w:cstheme="minorHAnsi"/>
          <w:i/>
          <w:color w:val="FF0000"/>
          <w:szCs w:val="22"/>
        </w:rPr>
      </w:pPr>
      <w:r w:rsidRPr="00D1760D">
        <w:rPr>
          <w:rFonts w:asciiTheme="minorHAnsi" w:hAnsiTheme="minorHAnsi" w:cstheme="minorHAnsi"/>
        </w:rPr>
        <w:tab/>
      </w:r>
      <w:r w:rsidRPr="00570091">
        <w:rPr>
          <w:rFonts w:asciiTheme="minorHAnsi" w:hAnsiTheme="minorHAnsi" w:cstheme="minorHAnsi"/>
        </w:rPr>
        <w:tab/>
      </w:r>
      <w:r w:rsidR="00570091" w:rsidRPr="002942EC">
        <w:rPr>
          <w:rFonts w:asciiTheme="minorHAnsi" w:hAnsiTheme="minorHAnsi" w:cstheme="minorHAnsi"/>
        </w:rPr>
        <w:tab/>
      </w:r>
    </w:p>
    <w:sectPr w:rsidR="005F0BBD" w:rsidRPr="002942EC"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6738B" w14:textId="77777777" w:rsidR="007160B5" w:rsidRDefault="007160B5">
      <w:pPr>
        <w:spacing w:after="0" w:line="240" w:lineRule="auto"/>
      </w:pPr>
      <w:r>
        <w:separator/>
      </w:r>
    </w:p>
  </w:endnote>
  <w:endnote w:type="continuationSeparator" w:id="0">
    <w:p w14:paraId="3CEED26C" w14:textId="77777777" w:rsidR="007160B5" w:rsidRDefault="007160B5">
      <w:pPr>
        <w:spacing w:after="0" w:line="240" w:lineRule="auto"/>
      </w:pPr>
      <w:r>
        <w:continuationSeparator/>
      </w:r>
    </w:p>
  </w:endnote>
  <w:endnote w:type="continuationNotice" w:id="1">
    <w:p w14:paraId="1B030BA1" w14:textId="77777777" w:rsidR="007160B5" w:rsidRDefault="00716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Times New Roman"/>
    <w:charset w:val="00"/>
    <w:family w:val="roman"/>
    <w:pitch w:val="variable"/>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3E48DA" w:rsidRPr="00D802A0" w:rsidRDefault="003E48DA"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6E5935F3" w:rsidR="003E48DA" w:rsidRPr="00D802A0" w:rsidRDefault="003E48DA"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Social Work England SWE0032</w:t>
        </w:r>
        <w:r w:rsidR="00F97EA7">
          <w:rPr>
            <w:rFonts w:asciiTheme="minorHAnsi" w:hAnsiTheme="minorHAnsi" w:cstheme="minorHAnsi"/>
            <w:color w:val="028581"/>
            <w:sz w:val="16"/>
            <w:szCs w:val="16"/>
          </w:rPr>
          <w:t>9</w:t>
        </w:r>
      </w:p>
      <w:p w14:paraId="1AE7A42A" w14:textId="1574BC6C" w:rsidR="003E48DA" w:rsidRPr="007E2C94" w:rsidRDefault="003E48DA"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BFDFF" w14:textId="77777777" w:rsidR="007160B5" w:rsidRDefault="007160B5">
      <w:pPr>
        <w:spacing w:after="0" w:line="240" w:lineRule="auto"/>
      </w:pPr>
      <w:r>
        <w:rPr>
          <w:color w:val="000000"/>
        </w:rPr>
        <w:separator/>
      </w:r>
    </w:p>
  </w:footnote>
  <w:footnote w:type="continuationSeparator" w:id="0">
    <w:p w14:paraId="3D34C4F6" w14:textId="77777777" w:rsidR="007160B5" w:rsidRDefault="007160B5">
      <w:pPr>
        <w:spacing w:after="0" w:line="240" w:lineRule="auto"/>
      </w:pPr>
      <w:r>
        <w:continuationSeparator/>
      </w:r>
    </w:p>
  </w:footnote>
  <w:footnote w:type="continuationNotice" w:id="1">
    <w:p w14:paraId="1CE03CE2" w14:textId="77777777" w:rsidR="007160B5" w:rsidRDefault="00716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5C" w14:textId="4244F439" w:rsidR="003E48DA" w:rsidRDefault="003E48DA">
    <w:pPr>
      <w:pStyle w:val="Header"/>
    </w:pPr>
    <w:r>
      <w:rPr>
        <w:noProof/>
      </w:rPr>
      <w:drawing>
        <wp:anchor distT="0" distB="0" distL="114300" distR="114300" simplePos="0" relativeHeight="251658240" behindDoc="0" locked="0" layoutInCell="1" allowOverlap="1" wp14:anchorId="42A6F018" wp14:editId="341764F9">
          <wp:simplePos x="0" y="0"/>
          <wp:positionH relativeFrom="page">
            <wp:posOffset>113030</wp:posOffset>
          </wp:positionH>
          <wp:positionV relativeFrom="paragraph">
            <wp:posOffset>-387668</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747584" cy="791188"/>
                  </a:xfrm>
                  <a:prstGeom prst="rect">
                    <a:avLst/>
                  </a:prstGeom>
                  <a:noFill/>
                  <a:ln>
                    <a:noFill/>
                    <a:prstDash/>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59264" behindDoc="0" locked="0" layoutInCell="0" allowOverlap="1" wp14:anchorId="106E5B18" wp14:editId="5A484D52">
              <wp:simplePos x="0" y="0"/>
              <wp:positionH relativeFrom="page">
                <wp:align>center</wp:align>
              </wp:positionH>
              <wp:positionV relativeFrom="page">
                <wp:align>top</wp:align>
              </wp:positionV>
              <wp:extent cx="7772400" cy="463550"/>
              <wp:effectExtent l="0" t="0" r="0" b="12700"/>
              <wp:wrapNone/>
              <wp:docPr id="1" name="MSIPCM0cc54c5b84a5a81c73c593fc" descr="{&quot;HashCode&quot;:86610246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71BB9" w14:textId="59DC7CF5" w:rsidR="003E48DA" w:rsidRPr="00016699" w:rsidRDefault="00016699" w:rsidP="00016699">
                          <w:pPr>
                            <w:spacing w:after="0"/>
                            <w:jc w:val="center"/>
                            <w:rPr>
                              <w:rFonts w:cs="Calibri"/>
                              <w:color w:val="FF0000"/>
                              <w:sz w:val="20"/>
                            </w:rPr>
                          </w:pPr>
                          <w:r w:rsidRPr="00016699">
                            <w:rPr>
                              <w:rFonts w:cs="Calibri"/>
                              <w:color w:val="FF0000"/>
                              <w:sz w:val="20"/>
                            </w:rPr>
                            <w:t>Classification: Confidential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06E5B18" id="_x0000_t202" coordsize="21600,21600" o:spt="202" path="m,l,21600r21600,l21600,xe">
              <v:stroke joinstyle="miter"/>
              <v:path gradientshapeok="t" o:connecttype="rect"/>
            </v:shapetype>
            <v:shape id="MSIPCM0cc54c5b84a5a81c73c593fc" o:spid="_x0000_s1026" type="#_x0000_t202" alt="{&quot;HashCode&quot;:866102467,&quot;Height&quot;:9999999.0,&quot;Width&quot;:9999999.0,&quot;Placement&quot;:&quot;Head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" o:allowincell="f" filled="f" stroked="f" strokeweight=".5pt">
              <v:textbox inset=",0,,0">
                <w:txbxContent>
                  <w:p w14:paraId="7BF71BB9" w14:textId="59DC7CF5" w:rsidR="003E48DA" w:rsidRPr="00016699" w:rsidRDefault="00016699" w:rsidP="00016699">
                    <w:pPr>
                      <w:spacing w:after="0"/>
                      <w:jc w:val="center"/>
                      <w:rPr>
                        <w:rFonts w:cs="Calibri"/>
                        <w:color w:val="FF0000"/>
                        <w:sz w:val="20"/>
                      </w:rPr>
                    </w:pPr>
                    <w:r w:rsidRPr="00016699">
                      <w:rPr>
                        <w:rFonts w:cs="Calibri"/>
                        <w:color w:val="FF0000"/>
                        <w:sz w:val="20"/>
                      </w:rPr>
                      <w:t>Classification: Confidential</w:t>
                    </w:r>
                  </w:p>
                </w:txbxContent>
              </v:textbox>
              <w10:wrap anchorx="page" anchory="page"/>
            </v:shape>
          </w:pict>
        </mc:Fallback>
      </mc:AlternateContent>
    </w:r>
  </w:p>
  <w:p w14:paraId="0CFF8463" w14:textId="0113711F" w:rsidR="003E48DA" w:rsidRDefault="003E4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803DC"/>
    <w:multiLevelType w:val="multilevel"/>
    <w:tmpl w:val="546075E6"/>
    <w:lvl w:ilvl="0">
      <w:start w:val="1"/>
      <w:numFmt w:val="decimal"/>
      <w:lvlText w:val="%1."/>
      <w:lvlJc w:val="left"/>
      <w:pPr>
        <w:ind w:left="720" w:hanging="360"/>
      </w:pPr>
      <w:rPr>
        <w:rFonts w:hint="default"/>
      </w:rPr>
    </w:lvl>
    <w:lvl w:ilvl="1">
      <w:start w:val="1"/>
      <w:numFmt w:val="non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25C82BE6"/>
    <w:multiLevelType w:val="hybridMultilevel"/>
    <w:tmpl w:val="F2566B0E"/>
    <w:lvl w:ilvl="0" w:tplc="46467D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9"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10"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1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D3563D8"/>
    <w:multiLevelType w:val="multilevel"/>
    <w:tmpl w:val="C6B49C8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D32477"/>
    <w:multiLevelType w:val="multilevel"/>
    <w:tmpl w:val="15EC5A5E"/>
    <w:lvl w:ilvl="0">
      <w:start w:val="1"/>
      <w:numFmt w:val="decimal"/>
      <w:lvlText w:val="%1."/>
      <w:lvlJc w:val="left"/>
      <w:pPr>
        <w:ind w:left="360" w:hanging="360"/>
      </w:pPr>
      <w:rPr>
        <w:rFonts w:cstheme="minorHAnsi" w:hint="default"/>
      </w:rPr>
    </w:lvl>
    <w:lvl w:ilvl="1">
      <w:start w:val="1"/>
      <w:numFmt w:val="decimal"/>
      <w:lvlText w:val="%1.%2."/>
      <w:lvlJc w:val="left"/>
      <w:pPr>
        <w:ind w:left="360" w:hanging="360"/>
      </w:pPr>
      <w:rPr>
        <w:rFonts w:asciiTheme="minorHAnsi" w:hAnsiTheme="minorHAnsi" w:cstheme="minorHAnsi" w:hint="default"/>
        <w:i w:val="0"/>
        <w:iCs/>
        <w:color w:val="auto"/>
        <w:sz w:val="24"/>
        <w:szCs w:val="24"/>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4"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283BF3"/>
    <w:multiLevelType w:val="multilevel"/>
    <w:tmpl w:val="7A28F498"/>
    <w:lvl w:ilvl="0">
      <w:start w:val="1"/>
      <w:numFmt w:val="bullet"/>
      <w:lvlText w:val=""/>
      <w:lvlJc w:val="left"/>
      <w:pPr>
        <w:ind w:left="420" w:hanging="420"/>
      </w:pPr>
      <w:rPr>
        <w:rFonts w:ascii="Symbol" w:hAnsi="Symbol" w:hint="default"/>
        <w:sz w:val="28"/>
      </w:rPr>
    </w:lvl>
    <w:lvl w:ilvl="1">
      <w:start w:val="1"/>
      <w:numFmt w:val="decimal"/>
      <w:lvlText w:val="7.%2"/>
      <w:lvlJc w:val="left"/>
      <w:pPr>
        <w:ind w:left="420" w:hanging="420"/>
      </w:pPr>
      <w:rPr>
        <w:rFonts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9101F4"/>
    <w:multiLevelType w:val="hybridMultilevel"/>
    <w:tmpl w:val="E0D6F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D65FB6"/>
    <w:multiLevelType w:val="hybridMultilevel"/>
    <w:tmpl w:val="40C05256"/>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17"/>
  </w:num>
  <w:num w:numId="7">
    <w:abstractNumId w:val="5"/>
  </w:num>
  <w:num w:numId="8">
    <w:abstractNumId w:val="18"/>
  </w:num>
  <w:num w:numId="9">
    <w:abstractNumId w:val="3"/>
  </w:num>
  <w:num w:numId="10">
    <w:abstractNumId w:val="19"/>
  </w:num>
  <w:num w:numId="11">
    <w:abstractNumId w:val="20"/>
  </w:num>
  <w:num w:numId="12">
    <w:abstractNumId w:val="6"/>
  </w:num>
  <w:num w:numId="13">
    <w:abstractNumId w:val="10"/>
  </w:num>
  <w:num w:numId="14">
    <w:abstractNumId w:val="12"/>
  </w:num>
  <w:num w:numId="15">
    <w:abstractNumId w:val="16"/>
  </w:num>
  <w:num w:numId="16">
    <w:abstractNumId w:val="9"/>
  </w:num>
  <w:num w:numId="17">
    <w:abstractNumId w:val="2"/>
  </w:num>
  <w:num w:numId="18">
    <w:abstractNumId w:val="14"/>
  </w:num>
  <w:num w:numId="19">
    <w:abstractNumId w:val="15"/>
  </w:num>
  <w:num w:numId="20">
    <w:abstractNumId w:val="21"/>
  </w:num>
  <w:num w:numId="21">
    <w:abstractNumId w:val="13"/>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71"/>
    <w:rsid w:val="00000737"/>
    <w:rsid w:val="000008F4"/>
    <w:rsid w:val="000018C0"/>
    <w:rsid w:val="000032ED"/>
    <w:rsid w:val="00003520"/>
    <w:rsid w:val="00003B17"/>
    <w:rsid w:val="000060AB"/>
    <w:rsid w:val="0000628F"/>
    <w:rsid w:val="00007544"/>
    <w:rsid w:val="00007567"/>
    <w:rsid w:val="000077C4"/>
    <w:rsid w:val="0001187A"/>
    <w:rsid w:val="00013821"/>
    <w:rsid w:val="00014EBA"/>
    <w:rsid w:val="0001503B"/>
    <w:rsid w:val="0001521D"/>
    <w:rsid w:val="000153B0"/>
    <w:rsid w:val="00016081"/>
    <w:rsid w:val="0001645E"/>
    <w:rsid w:val="00016699"/>
    <w:rsid w:val="00017CB9"/>
    <w:rsid w:val="00020D10"/>
    <w:rsid w:val="00020F38"/>
    <w:rsid w:val="000219A5"/>
    <w:rsid w:val="00022037"/>
    <w:rsid w:val="0002279C"/>
    <w:rsid w:val="00023815"/>
    <w:rsid w:val="00024DA7"/>
    <w:rsid w:val="00025E09"/>
    <w:rsid w:val="000261E7"/>
    <w:rsid w:val="000262F1"/>
    <w:rsid w:val="00026AB4"/>
    <w:rsid w:val="000306A4"/>
    <w:rsid w:val="00031702"/>
    <w:rsid w:val="00031E9E"/>
    <w:rsid w:val="0003218A"/>
    <w:rsid w:val="000329B8"/>
    <w:rsid w:val="00032CC9"/>
    <w:rsid w:val="00034CB7"/>
    <w:rsid w:val="00035622"/>
    <w:rsid w:val="000358BE"/>
    <w:rsid w:val="000362B8"/>
    <w:rsid w:val="00036D45"/>
    <w:rsid w:val="0004054D"/>
    <w:rsid w:val="00041A78"/>
    <w:rsid w:val="00041FCB"/>
    <w:rsid w:val="00042A0A"/>
    <w:rsid w:val="000439B2"/>
    <w:rsid w:val="0004460F"/>
    <w:rsid w:val="000453D5"/>
    <w:rsid w:val="00045B35"/>
    <w:rsid w:val="00046180"/>
    <w:rsid w:val="00047881"/>
    <w:rsid w:val="000505D7"/>
    <w:rsid w:val="000507A8"/>
    <w:rsid w:val="00051C03"/>
    <w:rsid w:val="0005237D"/>
    <w:rsid w:val="00054DF4"/>
    <w:rsid w:val="00055701"/>
    <w:rsid w:val="0006031A"/>
    <w:rsid w:val="000609F5"/>
    <w:rsid w:val="000628EA"/>
    <w:rsid w:val="00062A3D"/>
    <w:rsid w:val="00063943"/>
    <w:rsid w:val="00064E8F"/>
    <w:rsid w:val="00066325"/>
    <w:rsid w:val="00066701"/>
    <w:rsid w:val="00066742"/>
    <w:rsid w:val="00070272"/>
    <w:rsid w:val="000709EB"/>
    <w:rsid w:val="00071A65"/>
    <w:rsid w:val="00071BDA"/>
    <w:rsid w:val="000724C8"/>
    <w:rsid w:val="00072595"/>
    <w:rsid w:val="00072AA0"/>
    <w:rsid w:val="00073458"/>
    <w:rsid w:val="0007478F"/>
    <w:rsid w:val="000750FF"/>
    <w:rsid w:val="00076014"/>
    <w:rsid w:val="000760EF"/>
    <w:rsid w:val="000766FD"/>
    <w:rsid w:val="000775A2"/>
    <w:rsid w:val="00077C15"/>
    <w:rsid w:val="0008012D"/>
    <w:rsid w:val="00080353"/>
    <w:rsid w:val="00082943"/>
    <w:rsid w:val="0008297C"/>
    <w:rsid w:val="000829D4"/>
    <w:rsid w:val="000847CE"/>
    <w:rsid w:val="00084B85"/>
    <w:rsid w:val="00086FA3"/>
    <w:rsid w:val="0009085E"/>
    <w:rsid w:val="00092ABD"/>
    <w:rsid w:val="00093106"/>
    <w:rsid w:val="00093364"/>
    <w:rsid w:val="000934AD"/>
    <w:rsid w:val="0009549D"/>
    <w:rsid w:val="00097055"/>
    <w:rsid w:val="00097C7A"/>
    <w:rsid w:val="000A02FB"/>
    <w:rsid w:val="000A05B4"/>
    <w:rsid w:val="000A06CC"/>
    <w:rsid w:val="000A08A3"/>
    <w:rsid w:val="000A10F3"/>
    <w:rsid w:val="000A1828"/>
    <w:rsid w:val="000A2BD9"/>
    <w:rsid w:val="000A34F5"/>
    <w:rsid w:val="000A488E"/>
    <w:rsid w:val="000A4FCD"/>
    <w:rsid w:val="000A549A"/>
    <w:rsid w:val="000A5BC8"/>
    <w:rsid w:val="000A6437"/>
    <w:rsid w:val="000A6AB6"/>
    <w:rsid w:val="000A6B68"/>
    <w:rsid w:val="000A7206"/>
    <w:rsid w:val="000A7454"/>
    <w:rsid w:val="000A74BB"/>
    <w:rsid w:val="000A74C0"/>
    <w:rsid w:val="000B02CE"/>
    <w:rsid w:val="000B0ABD"/>
    <w:rsid w:val="000B1282"/>
    <w:rsid w:val="000B12BA"/>
    <w:rsid w:val="000B177C"/>
    <w:rsid w:val="000B19DC"/>
    <w:rsid w:val="000B2C2D"/>
    <w:rsid w:val="000B2DF7"/>
    <w:rsid w:val="000B3361"/>
    <w:rsid w:val="000B35A3"/>
    <w:rsid w:val="000B3F71"/>
    <w:rsid w:val="000B42C5"/>
    <w:rsid w:val="000B4A9F"/>
    <w:rsid w:val="000B5314"/>
    <w:rsid w:val="000B5D57"/>
    <w:rsid w:val="000B6DE5"/>
    <w:rsid w:val="000C0DA3"/>
    <w:rsid w:val="000C1D7E"/>
    <w:rsid w:val="000C1EB3"/>
    <w:rsid w:val="000C26C5"/>
    <w:rsid w:val="000C3323"/>
    <w:rsid w:val="000C3A11"/>
    <w:rsid w:val="000C3E65"/>
    <w:rsid w:val="000C4A65"/>
    <w:rsid w:val="000C59A6"/>
    <w:rsid w:val="000C5F02"/>
    <w:rsid w:val="000C7B3D"/>
    <w:rsid w:val="000D00B3"/>
    <w:rsid w:val="000D220B"/>
    <w:rsid w:val="000D4819"/>
    <w:rsid w:val="000D4C76"/>
    <w:rsid w:val="000D518D"/>
    <w:rsid w:val="000D6518"/>
    <w:rsid w:val="000E0AAF"/>
    <w:rsid w:val="000E0DE1"/>
    <w:rsid w:val="000E10EE"/>
    <w:rsid w:val="000E1222"/>
    <w:rsid w:val="000E138D"/>
    <w:rsid w:val="000E292A"/>
    <w:rsid w:val="000E37E6"/>
    <w:rsid w:val="000E4B1F"/>
    <w:rsid w:val="000E5EF8"/>
    <w:rsid w:val="000E67BC"/>
    <w:rsid w:val="000F0820"/>
    <w:rsid w:val="000F2154"/>
    <w:rsid w:val="000F2C67"/>
    <w:rsid w:val="000F2C9E"/>
    <w:rsid w:val="000F2D8B"/>
    <w:rsid w:val="000F45BA"/>
    <w:rsid w:val="000F606E"/>
    <w:rsid w:val="000F7370"/>
    <w:rsid w:val="000F740C"/>
    <w:rsid w:val="00100995"/>
    <w:rsid w:val="00100CA5"/>
    <w:rsid w:val="00100D3A"/>
    <w:rsid w:val="00101805"/>
    <w:rsid w:val="00101BEC"/>
    <w:rsid w:val="0010360E"/>
    <w:rsid w:val="00105479"/>
    <w:rsid w:val="001058AF"/>
    <w:rsid w:val="00105FFA"/>
    <w:rsid w:val="00106018"/>
    <w:rsid w:val="00106F2E"/>
    <w:rsid w:val="0011086F"/>
    <w:rsid w:val="001109AD"/>
    <w:rsid w:val="00110A85"/>
    <w:rsid w:val="00112871"/>
    <w:rsid w:val="00112E62"/>
    <w:rsid w:val="00114EDE"/>
    <w:rsid w:val="001155E2"/>
    <w:rsid w:val="00116517"/>
    <w:rsid w:val="001169C6"/>
    <w:rsid w:val="00116B46"/>
    <w:rsid w:val="00117046"/>
    <w:rsid w:val="001175A6"/>
    <w:rsid w:val="0012237C"/>
    <w:rsid w:val="001223AA"/>
    <w:rsid w:val="0012272C"/>
    <w:rsid w:val="001235C1"/>
    <w:rsid w:val="0012371A"/>
    <w:rsid w:val="001244DD"/>
    <w:rsid w:val="0012501D"/>
    <w:rsid w:val="0012513C"/>
    <w:rsid w:val="0013272A"/>
    <w:rsid w:val="00132778"/>
    <w:rsid w:val="0013443E"/>
    <w:rsid w:val="00134B19"/>
    <w:rsid w:val="0013667D"/>
    <w:rsid w:val="00137A6A"/>
    <w:rsid w:val="00142840"/>
    <w:rsid w:val="00143ADC"/>
    <w:rsid w:val="00143CD0"/>
    <w:rsid w:val="001442A2"/>
    <w:rsid w:val="00146477"/>
    <w:rsid w:val="00150D11"/>
    <w:rsid w:val="00152823"/>
    <w:rsid w:val="00153BD3"/>
    <w:rsid w:val="00156A74"/>
    <w:rsid w:val="00156CB5"/>
    <w:rsid w:val="00157420"/>
    <w:rsid w:val="00162408"/>
    <w:rsid w:val="00162C2F"/>
    <w:rsid w:val="00164253"/>
    <w:rsid w:val="00167801"/>
    <w:rsid w:val="00167FCB"/>
    <w:rsid w:val="00171323"/>
    <w:rsid w:val="00173056"/>
    <w:rsid w:val="00173248"/>
    <w:rsid w:val="0017364C"/>
    <w:rsid w:val="00173AFB"/>
    <w:rsid w:val="00174170"/>
    <w:rsid w:val="00175454"/>
    <w:rsid w:val="00175893"/>
    <w:rsid w:val="00175C44"/>
    <w:rsid w:val="0017651C"/>
    <w:rsid w:val="0017787B"/>
    <w:rsid w:val="0018211D"/>
    <w:rsid w:val="001836A6"/>
    <w:rsid w:val="0018403E"/>
    <w:rsid w:val="00184678"/>
    <w:rsid w:val="00184683"/>
    <w:rsid w:val="00185983"/>
    <w:rsid w:val="00185D85"/>
    <w:rsid w:val="00186931"/>
    <w:rsid w:val="00186B5E"/>
    <w:rsid w:val="00191F9C"/>
    <w:rsid w:val="00191FB8"/>
    <w:rsid w:val="00193909"/>
    <w:rsid w:val="00193E52"/>
    <w:rsid w:val="001943BA"/>
    <w:rsid w:val="0019484C"/>
    <w:rsid w:val="001948BE"/>
    <w:rsid w:val="00194F74"/>
    <w:rsid w:val="00194FD3"/>
    <w:rsid w:val="00195833"/>
    <w:rsid w:val="0019583D"/>
    <w:rsid w:val="00196520"/>
    <w:rsid w:val="00197405"/>
    <w:rsid w:val="001A0E7E"/>
    <w:rsid w:val="001A52E1"/>
    <w:rsid w:val="001A6E22"/>
    <w:rsid w:val="001B06CE"/>
    <w:rsid w:val="001B332A"/>
    <w:rsid w:val="001B3690"/>
    <w:rsid w:val="001B393C"/>
    <w:rsid w:val="001B3FDB"/>
    <w:rsid w:val="001B771F"/>
    <w:rsid w:val="001C0319"/>
    <w:rsid w:val="001C20FB"/>
    <w:rsid w:val="001C2299"/>
    <w:rsid w:val="001C2E05"/>
    <w:rsid w:val="001C339D"/>
    <w:rsid w:val="001C4596"/>
    <w:rsid w:val="001C4F35"/>
    <w:rsid w:val="001C550B"/>
    <w:rsid w:val="001C5DD7"/>
    <w:rsid w:val="001C665D"/>
    <w:rsid w:val="001C6CE3"/>
    <w:rsid w:val="001C7084"/>
    <w:rsid w:val="001C747E"/>
    <w:rsid w:val="001D0839"/>
    <w:rsid w:val="001D1FBC"/>
    <w:rsid w:val="001D21AA"/>
    <w:rsid w:val="001D231C"/>
    <w:rsid w:val="001D23E2"/>
    <w:rsid w:val="001D3F9B"/>
    <w:rsid w:val="001D405D"/>
    <w:rsid w:val="001D4264"/>
    <w:rsid w:val="001D5BA5"/>
    <w:rsid w:val="001D6044"/>
    <w:rsid w:val="001D6611"/>
    <w:rsid w:val="001D70D0"/>
    <w:rsid w:val="001E1BA8"/>
    <w:rsid w:val="001E20C0"/>
    <w:rsid w:val="001E440F"/>
    <w:rsid w:val="001E65D9"/>
    <w:rsid w:val="001F12A3"/>
    <w:rsid w:val="001F25DA"/>
    <w:rsid w:val="001F2966"/>
    <w:rsid w:val="001F5B19"/>
    <w:rsid w:val="001F673D"/>
    <w:rsid w:val="001F78FE"/>
    <w:rsid w:val="00200F55"/>
    <w:rsid w:val="00202EA4"/>
    <w:rsid w:val="00205AD4"/>
    <w:rsid w:val="002061CC"/>
    <w:rsid w:val="00206257"/>
    <w:rsid w:val="0020679E"/>
    <w:rsid w:val="0020680A"/>
    <w:rsid w:val="002068CE"/>
    <w:rsid w:val="00207AC7"/>
    <w:rsid w:val="00207FED"/>
    <w:rsid w:val="00212613"/>
    <w:rsid w:val="00213C02"/>
    <w:rsid w:val="0021425D"/>
    <w:rsid w:val="00214457"/>
    <w:rsid w:val="00215607"/>
    <w:rsid w:val="00215A7D"/>
    <w:rsid w:val="00217BFF"/>
    <w:rsid w:val="00220196"/>
    <w:rsid w:val="002203D6"/>
    <w:rsid w:val="0022042C"/>
    <w:rsid w:val="002209CA"/>
    <w:rsid w:val="00220FB8"/>
    <w:rsid w:val="0022270D"/>
    <w:rsid w:val="00222FB2"/>
    <w:rsid w:val="00224095"/>
    <w:rsid w:val="00224A33"/>
    <w:rsid w:val="0023005B"/>
    <w:rsid w:val="002300CF"/>
    <w:rsid w:val="0023049A"/>
    <w:rsid w:val="00231293"/>
    <w:rsid w:val="0023157D"/>
    <w:rsid w:val="00231D5B"/>
    <w:rsid w:val="0023203C"/>
    <w:rsid w:val="00233023"/>
    <w:rsid w:val="002337D1"/>
    <w:rsid w:val="002351B4"/>
    <w:rsid w:val="0023664B"/>
    <w:rsid w:val="002378BB"/>
    <w:rsid w:val="00241EFD"/>
    <w:rsid w:val="00242174"/>
    <w:rsid w:val="002433CB"/>
    <w:rsid w:val="00247370"/>
    <w:rsid w:val="002512A7"/>
    <w:rsid w:val="00252043"/>
    <w:rsid w:val="00252DA4"/>
    <w:rsid w:val="002536C6"/>
    <w:rsid w:val="0025384B"/>
    <w:rsid w:val="002548AD"/>
    <w:rsid w:val="002555DF"/>
    <w:rsid w:val="002616A9"/>
    <w:rsid w:val="00262191"/>
    <w:rsid w:val="002635F1"/>
    <w:rsid w:val="00263625"/>
    <w:rsid w:val="00263789"/>
    <w:rsid w:val="00264162"/>
    <w:rsid w:val="00264F3F"/>
    <w:rsid w:val="00265A1B"/>
    <w:rsid w:val="00265FD1"/>
    <w:rsid w:val="002668C9"/>
    <w:rsid w:val="002700DE"/>
    <w:rsid w:val="002700E0"/>
    <w:rsid w:val="002700E2"/>
    <w:rsid w:val="002713A6"/>
    <w:rsid w:val="00271BAD"/>
    <w:rsid w:val="00271F20"/>
    <w:rsid w:val="002722A7"/>
    <w:rsid w:val="00274EE8"/>
    <w:rsid w:val="00275922"/>
    <w:rsid w:val="00280DC5"/>
    <w:rsid w:val="00280FE5"/>
    <w:rsid w:val="002817D4"/>
    <w:rsid w:val="00281CD8"/>
    <w:rsid w:val="00282832"/>
    <w:rsid w:val="00282C0A"/>
    <w:rsid w:val="002834F5"/>
    <w:rsid w:val="0028405B"/>
    <w:rsid w:val="002879A1"/>
    <w:rsid w:val="002904B9"/>
    <w:rsid w:val="00290975"/>
    <w:rsid w:val="00290B1F"/>
    <w:rsid w:val="00290B3E"/>
    <w:rsid w:val="002921E8"/>
    <w:rsid w:val="0029403C"/>
    <w:rsid w:val="002942EC"/>
    <w:rsid w:val="002952FA"/>
    <w:rsid w:val="002958BB"/>
    <w:rsid w:val="0029657C"/>
    <w:rsid w:val="00296EB5"/>
    <w:rsid w:val="002A22BC"/>
    <w:rsid w:val="002A245B"/>
    <w:rsid w:val="002A4615"/>
    <w:rsid w:val="002A4982"/>
    <w:rsid w:val="002A4E40"/>
    <w:rsid w:val="002A541E"/>
    <w:rsid w:val="002A64B7"/>
    <w:rsid w:val="002A7583"/>
    <w:rsid w:val="002A766B"/>
    <w:rsid w:val="002A7FE3"/>
    <w:rsid w:val="002B248F"/>
    <w:rsid w:val="002B3CD8"/>
    <w:rsid w:val="002B45B0"/>
    <w:rsid w:val="002B47BA"/>
    <w:rsid w:val="002B4AB5"/>
    <w:rsid w:val="002B6B71"/>
    <w:rsid w:val="002B797E"/>
    <w:rsid w:val="002C0097"/>
    <w:rsid w:val="002C2212"/>
    <w:rsid w:val="002C26A0"/>
    <w:rsid w:val="002C348E"/>
    <w:rsid w:val="002C3530"/>
    <w:rsid w:val="002C527C"/>
    <w:rsid w:val="002C5F21"/>
    <w:rsid w:val="002D0216"/>
    <w:rsid w:val="002D0E6E"/>
    <w:rsid w:val="002D103A"/>
    <w:rsid w:val="002D209D"/>
    <w:rsid w:val="002D20EA"/>
    <w:rsid w:val="002D3347"/>
    <w:rsid w:val="002D3B5F"/>
    <w:rsid w:val="002D40BC"/>
    <w:rsid w:val="002D4CB4"/>
    <w:rsid w:val="002D4EB3"/>
    <w:rsid w:val="002D62C2"/>
    <w:rsid w:val="002D677B"/>
    <w:rsid w:val="002D6D79"/>
    <w:rsid w:val="002E0F35"/>
    <w:rsid w:val="002E1837"/>
    <w:rsid w:val="002E1C5D"/>
    <w:rsid w:val="002E1F99"/>
    <w:rsid w:val="002F180B"/>
    <w:rsid w:val="002F2AA6"/>
    <w:rsid w:val="002F3F1D"/>
    <w:rsid w:val="002F42A4"/>
    <w:rsid w:val="002F432A"/>
    <w:rsid w:val="002F5550"/>
    <w:rsid w:val="002F655F"/>
    <w:rsid w:val="002F6E0D"/>
    <w:rsid w:val="002F729F"/>
    <w:rsid w:val="00301F4D"/>
    <w:rsid w:val="00302E9F"/>
    <w:rsid w:val="0030456D"/>
    <w:rsid w:val="00305390"/>
    <w:rsid w:val="00305BD4"/>
    <w:rsid w:val="00306820"/>
    <w:rsid w:val="00306F25"/>
    <w:rsid w:val="0030706B"/>
    <w:rsid w:val="003101FD"/>
    <w:rsid w:val="00312A2B"/>
    <w:rsid w:val="00312BFD"/>
    <w:rsid w:val="003131B1"/>
    <w:rsid w:val="003139C8"/>
    <w:rsid w:val="00314577"/>
    <w:rsid w:val="00315692"/>
    <w:rsid w:val="00315D10"/>
    <w:rsid w:val="0031732A"/>
    <w:rsid w:val="003177E0"/>
    <w:rsid w:val="00321983"/>
    <w:rsid w:val="00322156"/>
    <w:rsid w:val="00323668"/>
    <w:rsid w:val="00327C81"/>
    <w:rsid w:val="0033102B"/>
    <w:rsid w:val="003313BE"/>
    <w:rsid w:val="003315C9"/>
    <w:rsid w:val="0033359D"/>
    <w:rsid w:val="003339FF"/>
    <w:rsid w:val="00334762"/>
    <w:rsid w:val="00334F3B"/>
    <w:rsid w:val="00335814"/>
    <w:rsid w:val="00335D45"/>
    <w:rsid w:val="00336510"/>
    <w:rsid w:val="00336A91"/>
    <w:rsid w:val="00340B40"/>
    <w:rsid w:val="00340DC9"/>
    <w:rsid w:val="00342753"/>
    <w:rsid w:val="00342827"/>
    <w:rsid w:val="00343770"/>
    <w:rsid w:val="003437F6"/>
    <w:rsid w:val="00343855"/>
    <w:rsid w:val="00343DF5"/>
    <w:rsid w:val="00343F26"/>
    <w:rsid w:val="0034401B"/>
    <w:rsid w:val="003461F7"/>
    <w:rsid w:val="00346C42"/>
    <w:rsid w:val="00350505"/>
    <w:rsid w:val="00350FB7"/>
    <w:rsid w:val="00352AAB"/>
    <w:rsid w:val="00355A55"/>
    <w:rsid w:val="00357A29"/>
    <w:rsid w:val="00357B76"/>
    <w:rsid w:val="00361537"/>
    <w:rsid w:val="003619ED"/>
    <w:rsid w:val="00361AD8"/>
    <w:rsid w:val="0036274B"/>
    <w:rsid w:val="00362C31"/>
    <w:rsid w:val="00362FB2"/>
    <w:rsid w:val="00364237"/>
    <w:rsid w:val="00366C3C"/>
    <w:rsid w:val="0036792A"/>
    <w:rsid w:val="00370354"/>
    <w:rsid w:val="00372E32"/>
    <w:rsid w:val="0037328A"/>
    <w:rsid w:val="00373E72"/>
    <w:rsid w:val="00374E3B"/>
    <w:rsid w:val="00376DAD"/>
    <w:rsid w:val="00377947"/>
    <w:rsid w:val="00380132"/>
    <w:rsid w:val="003810E0"/>
    <w:rsid w:val="0038214B"/>
    <w:rsid w:val="003822E9"/>
    <w:rsid w:val="00383613"/>
    <w:rsid w:val="00384ADD"/>
    <w:rsid w:val="00384E9C"/>
    <w:rsid w:val="00385AF5"/>
    <w:rsid w:val="003868A8"/>
    <w:rsid w:val="00386E8D"/>
    <w:rsid w:val="003909FA"/>
    <w:rsid w:val="00390CAF"/>
    <w:rsid w:val="00391223"/>
    <w:rsid w:val="00392B4E"/>
    <w:rsid w:val="00393644"/>
    <w:rsid w:val="003942BE"/>
    <w:rsid w:val="00395376"/>
    <w:rsid w:val="00395F4B"/>
    <w:rsid w:val="00396BB9"/>
    <w:rsid w:val="00396FB8"/>
    <w:rsid w:val="003A06B4"/>
    <w:rsid w:val="003A31FF"/>
    <w:rsid w:val="003A380B"/>
    <w:rsid w:val="003A560A"/>
    <w:rsid w:val="003A58F9"/>
    <w:rsid w:val="003A6776"/>
    <w:rsid w:val="003A6DAC"/>
    <w:rsid w:val="003B0230"/>
    <w:rsid w:val="003B43A4"/>
    <w:rsid w:val="003B56A3"/>
    <w:rsid w:val="003B5C5F"/>
    <w:rsid w:val="003B6670"/>
    <w:rsid w:val="003B6912"/>
    <w:rsid w:val="003B6FCD"/>
    <w:rsid w:val="003B72B4"/>
    <w:rsid w:val="003B7A93"/>
    <w:rsid w:val="003B7BAF"/>
    <w:rsid w:val="003C0D1B"/>
    <w:rsid w:val="003C1119"/>
    <w:rsid w:val="003C2258"/>
    <w:rsid w:val="003C31AE"/>
    <w:rsid w:val="003C3C8B"/>
    <w:rsid w:val="003C4346"/>
    <w:rsid w:val="003C4C1F"/>
    <w:rsid w:val="003C5802"/>
    <w:rsid w:val="003C6C2C"/>
    <w:rsid w:val="003C73BA"/>
    <w:rsid w:val="003D04D0"/>
    <w:rsid w:val="003D052D"/>
    <w:rsid w:val="003D0CF5"/>
    <w:rsid w:val="003D1B65"/>
    <w:rsid w:val="003D21A9"/>
    <w:rsid w:val="003D21E0"/>
    <w:rsid w:val="003D239F"/>
    <w:rsid w:val="003D2D24"/>
    <w:rsid w:val="003D2D9E"/>
    <w:rsid w:val="003D3461"/>
    <w:rsid w:val="003D3F4F"/>
    <w:rsid w:val="003D4C97"/>
    <w:rsid w:val="003D516E"/>
    <w:rsid w:val="003D5708"/>
    <w:rsid w:val="003D6802"/>
    <w:rsid w:val="003D757E"/>
    <w:rsid w:val="003E01C7"/>
    <w:rsid w:val="003E0FCC"/>
    <w:rsid w:val="003E12BD"/>
    <w:rsid w:val="003E1450"/>
    <w:rsid w:val="003E1FD9"/>
    <w:rsid w:val="003E3096"/>
    <w:rsid w:val="003E3301"/>
    <w:rsid w:val="003E48DA"/>
    <w:rsid w:val="003E5475"/>
    <w:rsid w:val="003E5A55"/>
    <w:rsid w:val="003E5E3B"/>
    <w:rsid w:val="003F0BE5"/>
    <w:rsid w:val="003F1A41"/>
    <w:rsid w:val="003F24E6"/>
    <w:rsid w:val="003F254D"/>
    <w:rsid w:val="003F37E2"/>
    <w:rsid w:val="003F4108"/>
    <w:rsid w:val="003F49E0"/>
    <w:rsid w:val="003F5161"/>
    <w:rsid w:val="003F51F5"/>
    <w:rsid w:val="003F5CE7"/>
    <w:rsid w:val="003F6886"/>
    <w:rsid w:val="003F798D"/>
    <w:rsid w:val="004007B6"/>
    <w:rsid w:val="00400FA8"/>
    <w:rsid w:val="0040173B"/>
    <w:rsid w:val="00403BEB"/>
    <w:rsid w:val="00405939"/>
    <w:rsid w:val="004065F4"/>
    <w:rsid w:val="004077A4"/>
    <w:rsid w:val="00412255"/>
    <w:rsid w:val="00412BAE"/>
    <w:rsid w:val="00412F7E"/>
    <w:rsid w:val="00413788"/>
    <w:rsid w:val="00413EF8"/>
    <w:rsid w:val="004141B3"/>
    <w:rsid w:val="00415FC8"/>
    <w:rsid w:val="004173D0"/>
    <w:rsid w:val="004175C8"/>
    <w:rsid w:val="004177B8"/>
    <w:rsid w:val="0042137C"/>
    <w:rsid w:val="00421388"/>
    <w:rsid w:val="00421F31"/>
    <w:rsid w:val="00422ABD"/>
    <w:rsid w:val="00423153"/>
    <w:rsid w:val="00425911"/>
    <w:rsid w:val="0042696A"/>
    <w:rsid w:val="0042744B"/>
    <w:rsid w:val="004307A4"/>
    <w:rsid w:val="00430EF0"/>
    <w:rsid w:val="0043116F"/>
    <w:rsid w:val="00433E81"/>
    <w:rsid w:val="004377D7"/>
    <w:rsid w:val="004438CB"/>
    <w:rsid w:val="004442E6"/>
    <w:rsid w:val="00444650"/>
    <w:rsid w:val="004457FA"/>
    <w:rsid w:val="00445BCF"/>
    <w:rsid w:val="00445BF4"/>
    <w:rsid w:val="00445DC2"/>
    <w:rsid w:val="00446896"/>
    <w:rsid w:val="00450A58"/>
    <w:rsid w:val="00451265"/>
    <w:rsid w:val="004523F7"/>
    <w:rsid w:val="00453F2A"/>
    <w:rsid w:val="00454210"/>
    <w:rsid w:val="00454A88"/>
    <w:rsid w:val="00454DCA"/>
    <w:rsid w:val="00454FBA"/>
    <w:rsid w:val="00455D77"/>
    <w:rsid w:val="00456AF3"/>
    <w:rsid w:val="0045730F"/>
    <w:rsid w:val="004610CD"/>
    <w:rsid w:val="00462265"/>
    <w:rsid w:val="0046353F"/>
    <w:rsid w:val="004642F3"/>
    <w:rsid w:val="00464634"/>
    <w:rsid w:val="00465758"/>
    <w:rsid w:val="00465DDC"/>
    <w:rsid w:val="004664CA"/>
    <w:rsid w:val="004717DD"/>
    <w:rsid w:val="00472684"/>
    <w:rsid w:val="004730F9"/>
    <w:rsid w:val="0047340F"/>
    <w:rsid w:val="00474E50"/>
    <w:rsid w:val="00476CFB"/>
    <w:rsid w:val="00480015"/>
    <w:rsid w:val="00480AB6"/>
    <w:rsid w:val="00481605"/>
    <w:rsid w:val="00483B66"/>
    <w:rsid w:val="00484DDE"/>
    <w:rsid w:val="00486479"/>
    <w:rsid w:val="00490689"/>
    <w:rsid w:val="00491965"/>
    <w:rsid w:val="00491D60"/>
    <w:rsid w:val="0049288C"/>
    <w:rsid w:val="004941EB"/>
    <w:rsid w:val="004959A7"/>
    <w:rsid w:val="004976F1"/>
    <w:rsid w:val="00497EAB"/>
    <w:rsid w:val="004A02E4"/>
    <w:rsid w:val="004A0635"/>
    <w:rsid w:val="004A0A6D"/>
    <w:rsid w:val="004A1C29"/>
    <w:rsid w:val="004A23D0"/>
    <w:rsid w:val="004A30D0"/>
    <w:rsid w:val="004A3258"/>
    <w:rsid w:val="004A33C3"/>
    <w:rsid w:val="004A368A"/>
    <w:rsid w:val="004A3B3C"/>
    <w:rsid w:val="004A5B03"/>
    <w:rsid w:val="004A5B0F"/>
    <w:rsid w:val="004A78E7"/>
    <w:rsid w:val="004B03AC"/>
    <w:rsid w:val="004B0B5A"/>
    <w:rsid w:val="004B0D29"/>
    <w:rsid w:val="004B17E2"/>
    <w:rsid w:val="004B5585"/>
    <w:rsid w:val="004B694C"/>
    <w:rsid w:val="004B6E20"/>
    <w:rsid w:val="004B6FE2"/>
    <w:rsid w:val="004C11EA"/>
    <w:rsid w:val="004C164B"/>
    <w:rsid w:val="004C336D"/>
    <w:rsid w:val="004D2778"/>
    <w:rsid w:val="004D2CEB"/>
    <w:rsid w:val="004D40AC"/>
    <w:rsid w:val="004D6319"/>
    <w:rsid w:val="004D6462"/>
    <w:rsid w:val="004D7229"/>
    <w:rsid w:val="004D7914"/>
    <w:rsid w:val="004E2A13"/>
    <w:rsid w:val="004E2C42"/>
    <w:rsid w:val="004E2CE4"/>
    <w:rsid w:val="004E4567"/>
    <w:rsid w:val="004E4CE2"/>
    <w:rsid w:val="004E4E78"/>
    <w:rsid w:val="004E6E62"/>
    <w:rsid w:val="004E7A6E"/>
    <w:rsid w:val="004E7D2E"/>
    <w:rsid w:val="004F01C2"/>
    <w:rsid w:val="004F0AC0"/>
    <w:rsid w:val="004F0ED2"/>
    <w:rsid w:val="004F10DA"/>
    <w:rsid w:val="004F36A9"/>
    <w:rsid w:val="004F5156"/>
    <w:rsid w:val="004F5696"/>
    <w:rsid w:val="004F5F26"/>
    <w:rsid w:val="00502F86"/>
    <w:rsid w:val="0050405D"/>
    <w:rsid w:val="00504215"/>
    <w:rsid w:val="00505374"/>
    <w:rsid w:val="0050582C"/>
    <w:rsid w:val="00505A95"/>
    <w:rsid w:val="0050708D"/>
    <w:rsid w:val="005072D6"/>
    <w:rsid w:val="0051245B"/>
    <w:rsid w:val="005127F2"/>
    <w:rsid w:val="005140AC"/>
    <w:rsid w:val="0051604B"/>
    <w:rsid w:val="0051743B"/>
    <w:rsid w:val="005175A8"/>
    <w:rsid w:val="0052060F"/>
    <w:rsid w:val="00520613"/>
    <w:rsid w:val="00522628"/>
    <w:rsid w:val="00524464"/>
    <w:rsid w:val="005262E9"/>
    <w:rsid w:val="00526726"/>
    <w:rsid w:val="005306AF"/>
    <w:rsid w:val="00531511"/>
    <w:rsid w:val="00532D95"/>
    <w:rsid w:val="00533A5F"/>
    <w:rsid w:val="00534355"/>
    <w:rsid w:val="005345B5"/>
    <w:rsid w:val="0053577E"/>
    <w:rsid w:val="00535D9C"/>
    <w:rsid w:val="00537087"/>
    <w:rsid w:val="00537202"/>
    <w:rsid w:val="00537B32"/>
    <w:rsid w:val="00541423"/>
    <w:rsid w:val="00541B8D"/>
    <w:rsid w:val="005420CE"/>
    <w:rsid w:val="00542D55"/>
    <w:rsid w:val="00542FB2"/>
    <w:rsid w:val="005436B0"/>
    <w:rsid w:val="00544ABB"/>
    <w:rsid w:val="00550F7C"/>
    <w:rsid w:val="00551361"/>
    <w:rsid w:val="00552434"/>
    <w:rsid w:val="00552557"/>
    <w:rsid w:val="00554270"/>
    <w:rsid w:val="00555DF9"/>
    <w:rsid w:val="00555ECB"/>
    <w:rsid w:val="0055616B"/>
    <w:rsid w:val="00556676"/>
    <w:rsid w:val="0055708B"/>
    <w:rsid w:val="00561397"/>
    <w:rsid w:val="005624C1"/>
    <w:rsid w:val="00563963"/>
    <w:rsid w:val="005652C3"/>
    <w:rsid w:val="00566A4D"/>
    <w:rsid w:val="00567655"/>
    <w:rsid w:val="00570091"/>
    <w:rsid w:val="0057172B"/>
    <w:rsid w:val="00571D45"/>
    <w:rsid w:val="005727B6"/>
    <w:rsid w:val="00573986"/>
    <w:rsid w:val="005751A7"/>
    <w:rsid w:val="0057596A"/>
    <w:rsid w:val="0057598A"/>
    <w:rsid w:val="00575B7B"/>
    <w:rsid w:val="005760E7"/>
    <w:rsid w:val="00576C58"/>
    <w:rsid w:val="00580AB1"/>
    <w:rsid w:val="00580E97"/>
    <w:rsid w:val="00581102"/>
    <w:rsid w:val="005829FC"/>
    <w:rsid w:val="00582FC9"/>
    <w:rsid w:val="00585AE9"/>
    <w:rsid w:val="00586A97"/>
    <w:rsid w:val="00587720"/>
    <w:rsid w:val="00591AC9"/>
    <w:rsid w:val="00591F53"/>
    <w:rsid w:val="00592C3F"/>
    <w:rsid w:val="00592CD8"/>
    <w:rsid w:val="005945B6"/>
    <w:rsid w:val="005958B6"/>
    <w:rsid w:val="005972BB"/>
    <w:rsid w:val="00597CE1"/>
    <w:rsid w:val="005A03CB"/>
    <w:rsid w:val="005A1646"/>
    <w:rsid w:val="005A2374"/>
    <w:rsid w:val="005A2498"/>
    <w:rsid w:val="005A3F24"/>
    <w:rsid w:val="005A46AD"/>
    <w:rsid w:val="005A585A"/>
    <w:rsid w:val="005A593A"/>
    <w:rsid w:val="005A5970"/>
    <w:rsid w:val="005A772D"/>
    <w:rsid w:val="005A77D5"/>
    <w:rsid w:val="005B0286"/>
    <w:rsid w:val="005B31E7"/>
    <w:rsid w:val="005B3468"/>
    <w:rsid w:val="005B6047"/>
    <w:rsid w:val="005B63D5"/>
    <w:rsid w:val="005C0253"/>
    <w:rsid w:val="005C0C96"/>
    <w:rsid w:val="005C0F4E"/>
    <w:rsid w:val="005C2184"/>
    <w:rsid w:val="005C2490"/>
    <w:rsid w:val="005C3FE2"/>
    <w:rsid w:val="005C5C50"/>
    <w:rsid w:val="005C5D3C"/>
    <w:rsid w:val="005C73B6"/>
    <w:rsid w:val="005C7FCB"/>
    <w:rsid w:val="005D1E3B"/>
    <w:rsid w:val="005D3674"/>
    <w:rsid w:val="005D3DB1"/>
    <w:rsid w:val="005D4B2E"/>
    <w:rsid w:val="005D4F2B"/>
    <w:rsid w:val="005D5236"/>
    <w:rsid w:val="005D54D3"/>
    <w:rsid w:val="005D602E"/>
    <w:rsid w:val="005D7698"/>
    <w:rsid w:val="005E10B5"/>
    <w:rsid w:val="005E2121"/>
    <w:rsid w:val="005E439D"/>
    <w:rsid w:val="005E50F4"/>
    <w:rsid w:val="005E51FC"/>
    <w:rsid w:val="005E52BC"/>
    <w:rsid w:val="005E76B8"/>
    <w:rsid w:val="005E7A64"/>
    <w:rsid w:val="005E7BD0"/>
    <w:rsid w:val="005F0BBD"/>
    <w:rsid w:val="005F0CEC"/>
    <w:rsid w:val="005F1766"/>
    <w:rsid w:val="005F2138"/>
    <w:rsid w:val="005F28F1"/>
    <w:rsid w:val="005F2D59"/>
    <w:rsid w:val="005F2D78"/>
    <w:rsid w:val="005F557E"/>
    <w:rsid w:val="005F6082"/>
    <w:rsid w:val="005F62C6"/>
    <w:rsid w:val="005F66B3"/>
    <w:rsid w:val="005F716D"/>
    <w:rsid w:val="005F78C5"/>
    <w:rsid w:val="005F7C88"/>
    <w:rsid w:val="005F7D86"/>
    <w:rsid w:val="006000B1"/>
    <w:rsid w:val="00600A6A"/>
    <w:rsid w:val="00600DF0"/>
    <w:rsid w:val="00601261"/>
    <w:rsid w:val="00601AF9"/>
    <w:rsid w:val="00602B15"/>
    <w:rsid w:val="0060395B"/>
    <w:rsid w:val="00603E82"/>
    <w:rsid w:val="006051B7"/>
    <w:rsid w:val="006075F2"/>
    <w:rsid w:val="00607C2D"/>
    <w:rsid w:val="00607C96"/>
    <w:rsid w:val="00612C66"/>
    <w:rsid w:val="00612F27"/>
    <w:rsid w:val="0061358E"/>
    <w:rsid w:val="00613CDD"/>
    <w:rsid w:val="00613DEC"/>
    <w:rsid w:val="00614A00"/>
    <w:rsid w:val="00615B36"/>
    <w:rsid w:val="00616DD0"/>
    <w:rsid w:val="00616EF2"/>
    <w:rsid w:val="00616F1D"/>
    <w:rsid w:val="0061797A"/>
    <w:rsid w:val="006200F1"/>
    <w:rsid w:val="0062088A"/>
    <w:rsid w:val="006210B3"/>
    <w:rsid w:val="006245CC"/>
    <w:rsid w:val="00624668"/>
    <w:rsid w:val="00626A0B"/>
    <w:rsid w:val="00626C3D"/>
    <w:rsid w:val="00626FAD"/>
    <w:rsid w:val="006270E3"/>
    <w:rsid w:val="00630BE1"/>
    <w:rsid w:val="006315FD"/>
    <w:rsid w:val="0063228B"/>
    <w:rsid w:val="00632A91"/>
    <w:rsid w:val="00633CA5"/>
    <w:rsid w:val="0063463A"/>
    <w:rsid w:val="00637098"/>
    <w:rsid w:val="00641BCD"/>
    <w:rsid w:val="0064201B"/>
    <w:rsid w:val="0064332E"/>
    <w:rsid w:val="00643E14"/>
    <w:rsid w:val="00644B1F"/>
    <w:rsid w:val="00645174"/>
    <w:rsid w:val="006455C6"/>
    <w:rsid w:val="00646C7B"/>
    <w:rsid w:val="0064716E"/>
    <w:rsid w:val="00647616"/>
    <w:rsid w:val="0064768F"/>
    <w:rsid w:val="00647F30"/>
    <w:rsid w:val="00650297"/>
    <w:rsid w:val="006517F5"/>
    <w:rsid w:val="00651E5C"/>
    <w:rsid w:val="00651FD3"/>
    <w:rsid w:val="00652570"/>
    <w:rsid w:val="00652D8E"/>
    <w:rsid w:val="00653A9A"/>
    <w:rsid w:val="00653AA9"/>
    <w:rsid w:val="00653C51"/>
    <w:rsid w:val="00654322"/>
    <w:rsid w:val="0065468A"/>
    <w:rsid w:val="00654C5B"/>
    <w:rsid w:val="00655062"/>
    <w:rsid w:val="006550CC"/>
    <w:rsid w:val="00655C0F"/>
    <w:rsid w:val="00656291"/>
    <w:rsid w:val="00657F33"/>
    <w:rsid w:val="0066059D"/>
    <w:rsid w:val="00660CDF"/>
    <w:rsid w:val="006610FC"/>
    <w:rsid w:val="00662EDE"/>
    <w:rsid w:val="0066313A"/>
    <w:rsid w:val="006632A6"/>
    <w:rsid w:val="006644DC"/>
    <w:rsid w:val="00664C5E"/>
    <w:rsid w:val="0066508F"/>
    <w:rsid w:val="0066570A"/>
    <w:rsid w:val="00665CC6"/>
    <w:rsid w:val="0066672A"/>
    <w:rsid w:val="006669AE"/>
    <w:rsid w:val="00666F5A"/>
    <w:rsid w:val="00667495"/>
    <w:rsid w:val="006679E9"/>
    <w:rsid w:val="00667E9A"/>
    <w:rsid w:val="0067472A"/>
    <w:rsid w:val="006749D6"/>
    <w:rsid w:val="00682087"/>
    <w:rsid w:val="00682142"/>
    <w:rsid w:val="00682EA0"/>
    <w:rsid w:val="0068362B"/>
    <w:rsid w:val="006836CD"/>
    <w:rsid w:val="00685DDA"/>
    <w:rsid w:val="006878A8"/>
    <w:rsid w:val="00690510"/>
    <w:rsid w:val="00690A53"/>
    <w:rsid w:val="00690FA1"/>
    <w:rsid w:val="00691FE7"/>
    <w:rsid w:val="00692E18"/>
    <w:rsid w:val="006930C8"/>
    <w:rsid w:val="0069673E"/>
    <w:rsid w:val="006979F6"/>
    <w:rsid w:val="006A0685"/>
    <w:rsid w:val="006A14A9"/>
    <w:rsid w:val="006A15FA"/>
    <w:rsid w:val="006A2032"/>
    <w:rsid w:val="006A37E0"/>
    <w:rsid w:val="006A50DC"/>
    <w:rsid w:val="006A524F"/>
    <w:rsid w:val="006A5A48"/>
    <w:rsid w:val="006A7696"/>
    <w:rsid w:val="006B135D"/>
    <w:rsid w:val="006B1D33"/>
    <w:rsid w:val="006B3C95"/>
    <w:rsid w:val="006B430A"/>
    <w:rsid w:val="006B6BAE"/>
    <w:rsid w:val="006B6CF7"/>
    <w:rsid w:val="006B6D17"/>
    <w:rsid w:val="006B6DF1"/>
    <w:rsid w:val="006B6F9B"/>
    <w:rsid w:val="006C0DBD"/>
    <w:rsid w:val="006C2605"/>
    <w:rsid w:val="006C30BE"/>
    <w:rsid w:val="006C327F"/>
    <w:rsid w:val="006C43A5"/>
    <w:rsid w:val="006C5CAF"/>
    <w:rsid w:val="006C7CC8"/>
    <w:rsid w:val="006D19B1"/>
    <w:rsid w:val="006D19C1"/>
    <w:rsid w:val="006D1E50"/>
    <w:rsid w:val="006D3596"/>
    <w:rsid w:val="006D4149"/>
    <w:rsid w:val="006D6A95"/>
    <w:rsid w:val="006D7C34"/>
    <w:rsid w:val="006E19DD"/>
    <w:rsid w:val="006E1A56"/>
    <w:rsid w:val="006E219A"/>
    <w:rsid w:val="006E2D18"/>
    <w:rsid w:val="006E4211"/>
    <w:rsid w:val="006E64AD"/>
    <w:rsid w:val="006E68B3"/>
    <w:rsid w:val="006E6D9A"/>
    <w:rsid w:val="006E75E4"/>
    <w:rsid w:val="006F1731"/>
    <w:rsid w:val="006F27AC"/>
    <w:rsid w:val="006F3052"/>
    <w:rsid w:val="006F46BD"/>
    <w:rsid w:val="006F48DE"/>
    <w:rsid w:val="006F525B"/>
    <w:rsid w:val="006F6F08"/>
    <w:rsid w:val="006F706E"/>
    <w:rsid w:val="00700E3F"/>
    <w:rsid w:val="00701A53"/>
    <w:rsid w:val="00701AAD"/>
    <w:rsid w:val="007034F0"/>
    <w:rsid w:val="00703EAF"/>
    <w:rsid w:val="0070435A"/>
    <w:rsid w:val="0070546B"/>
    <w:rsid w:val="007056BC"/>
    <w:rsid w:val="00705767"/>
    <w:rsid w:val="00705E9C"/>
    <w:rsid w:val="00705FB2"/>
    <w:rsid w:val="007074C0"/>
    <w:rsid w:val="00710330"/>
    <w:rsid w:val="00710E6B"/>
    <w:rsid w:val="00711506"/>
    <w:rsid w:val="007136AE"/>
    <w:rsid w:val="00713F14"/>
    <w:rsid w:val="00715912"/>
    <w:rsid w:val="00715F0E"/>
    <w:rsid w:val="007160B5"/>
    <w:rsid w:val="00717569"/>
    <w:rsid w:val="0072061E"/>
    <w:rsid w:val="00721A58"/>
    <w:rsid w:val="007229CC"/>
    <w:rsid w:val="007243B9"/>
    <w:rsid w:val="00724462"/>
    <w:rsid w:val="0072528B"/>
    <w:rsid w:val="00725DE0"/>
    <w:rsid w:val="00727681"/>
    <w:rsid w:val="0073030F"/>
    <w:rsid w:val="0073085D"/>
    <w:rsid w:val="007309C2"/>
    <w:rsid w:val="00731337"/>
    <w:rsid w:val="007314FB"/>
    <w:rsid w:val="007315B6"/>
    <w:rsid w:val="007327DF"/>
    <w:rsid w:val="00734906"/>
    <w:rsid w:val="007359D8"/>
    <w:rsid w:val="00736C91"/>
    <w:rsid w:val="0073787D"/>
    <w:rsid w:val="00737E22"/>
    <w:rsid w:val="00737E67"/>
    <w:rsid w:val="00741924"/>
    <w:rsid w:val="007449ED"/>
    <w:rsid w:val="0074626B"/>
    <w:rsid w:val="007466AA"/>
    <w:rsid w:val="007518A1"/>
    <w:rsid w:val="007537E0"/>
    <w:rsid w:val="007543C3"/>
    <w:rsid w:val="00755D92"/>
    <w:rsid w:val="007562B6"/>
    <w:rsid w:val="0075642C"/>
    <w:rsid w:val="00756EE3"/>
    <w:rsid w:val="00757DE4"/>
    <w:rsid w:val="00760A41"/>
    <w:rsid w:val="00761A2B"/>
    <w:rsid w:val="007638B0"/>
    <w:rsid w:val="00763CE4"/>
    <w:rsid w:val="007704F9"/>
    <w:rsid w:val="007706F8"/>
    <w:rsid w:val="00770B46"/>
    <w:rsid w:val="00771D56"/>
    <w:rsid w:val="00775090"/>
    <w:rsid w:val="007807FD"/>
    <w:rsid w:val="00781CA3"/>
    <w:rsid w:val="00782625"/>
    <w:rsid w:val="00782843"/>
    <w:rsid w:val="007830E1"/>
    <w:rsid w:val="007842FA"/>
    <w:rsid w:val="007850FD"/>
    <w:rsid w:val="007857A9"/>
    <w:rsid w:val="00787341"/>
    <w:rsid w:val="00787751"/>
    <w:rsid w:val="00790DF7"/>
    <w:rsid w:val="00792D06"/>
    <w:rsid w:val="007938BB"/>
    <w:rsid w:val="007969EA"/>
    <w:rsid w:val="00796C2D"/>
    <w:rsid w:val="007971AA"/>
    <w:rsid w:val="00797C7C"/>
    <w:rsid w:val="007A0045"/>
    <w:rsid w:val="007A0DC4"/>
    <w:rsid w:val="007A2D01"/>
    <w:rsid w:val="007A2EBB"/>
    <w:rsid w:val="007A3D63"/>
    <w:rsid w:val="007A4A1D"/>
    <w:rsid w:val="007A4D04"/>
    <w:rsid w:val="007A6BC0"/>
    <w:rsid w:val="007A7150"/>
    <w:rsid w:val="007B138C"/>
    <w:rsid w:val="007B21EE"/>
    <w:rsid w:val="007B4908"/>
    <w:rsid w:val="007B5E7F"/>
    <w:rsid w:val="007B6043"/>
    <w:rsid w:val="007C0493"/>
    <w:rsid w:val="007C11B7"/>
    <w:rsid w:val="007C18D4"/>
    <w:rsid w:val="007C1C97"/>
    <w:rsid w:val="007C2B0C"/>
    <w:rsid w:val="007C3F5C"/>
    <w:rsid w:val="007C6011"/>
    <w:rsid w:val="007D0CCA"/>
    <w:rsid w:val="007D10A0"/>
    <w:rsid w:val="007D20C8"/>
    <w:rsid w:val="007D20E6"/>
    <w:rsid w:val="007D26D5"/>
    <w:rsid w:val="007D2AF6"/>
    <w:rsid w:val="007D407C"/>
    <w:rsid w:val="007D5139"/>
    <w:rsid w:val="007D5361"/>
    <w:rsid w:val="007D7AA3"/>
    <w:rsid w:val="007E017D"/>
    <w:rsid w:val="007E0A73"/>
    <w:rsid w:val="007E16C5"/>
    <w:rsid w:val="007E280F"/>
    <w:rsid w:val="007E2C94"/>
    <w:rsid w:val="007E3169"/>
    <w:rsid w:val="007E466E"/>
    <w:rsid w:val="007E4EB8"/>
    <w:rsid w:val="007E549A"/>
    <w:rsid w:val="007E57F7"/>
    <w:rsid w:val="007E61CC"/>
    <w:rsid w:val="007E7905"/>
    <w:rsid w:val="007F1068"/>
    <w:rsid w:val="007F117B"/>
    <w:rsid w:val="007F2F36"/>
    <w:rsid w:val="007F4D7A"/>
    <w:rsid w:val="007F5690"/>
    <w:rsid w:val="007F5D05"/>
    <w:rsid w:val="00803133"/>
    <w:rsid w:val="00803DDC"/>
    <w:rsid w:val="008044B2"/>
    <w:rsid w:val="008067C3"/>
    <w:rsid w:val="00806C4E"/>
    <w:rsid w:val="008075D7"/>
    <w:rsid w:val="00810134"/>
    <w:rsid w:val="00813A5B"/>
    <w:rsid w:val="0081436D"/>
    <w:rsid w:val="0081636B"/>
    <w:rsid w:val="00816393"/>
    <w:rsid w:val="00816600"/>
    <w:rsid w:val="008201F7"/>
    <w:rsid w:val="00822EF4"/>
    <w:rsid w:val="00823F96"/>
    <w:rsid w:val="00824195"/>
    <w:rsid w:val="008246E5"/>
    <w:rsid w:val="00826E13"/>
    <w:rsid w:val="00831D05"/>
    <w:rsid w:val="00832245"/>
    <w:rsid w:val="00832D1C"/>
    <w:rsid w:val="00832E70"/>
    <w:rsid w:val="00833FA3"/>
    <w:rsid w:val="00834CAD"/>
    <w:rsid w:val="00835BF1"/>
    <w:rsid w:val="00835C41"/>
    <w:rsid w:val="00835F89"/>
    <w:rsid w:val="00841482"/>
    <w:rsid w:val="00841505"/>
    <w:rsid w:val="0084222E"/>
    <w:rsid w:val="00842BFC"/>
    <w:rsid w:val="00843A25"/>
    <w:rsid w:val="0084510B"/>
    <w:rsid w:val="00847CD6"/>
    <w:rsid w:val="00850F72"/>
    <w:rsid w:val="00852A60"/>
    <w:rsid w:val="00855C7B"/>
    <w:rsid w:val="00855E69"/>
    <w:rsid w:val="008562E7"/>
    <w:rsid w:val="00856910"/>
    <w:rsid w:val="0085692C"/>
    <w:rsid w:val="0086016A"/>
    <w:rsid w:val="008610F8"/>
    <w:rsid w:val="008610FF"/>
    <w:rsid w:val="00862B19"/>
    <w:rsid w:val="00862FEC"/>
    <w:rsid w:val="00863F56"/>
    <w:rsid w:val="008640B8"/>
    <w:rsid w:val="00864CB7"/>
    <w:rsid w:val="008655B6"/>
    <w:rsid w:val="0086574D"/>
    <w:rsid w:val="00866A89"/>
    <w:rsid w:val="00866B56"/>
    <w:rsid w:val="0086714F"/>
    <w:rsid w:val="0086722A"/>
    <w:rsid w:val="008673ED"/>
    <w:rsid w:val="008678C5"/>
    <w:rsid w:val="00870152"/>
    <w:rsid w:val="008702FE"/>
    <w:rsid w:val="00870F76"/>
    <w:rsid w:val="00870F7B"/>
    <w:rsid w:val="00871BF3"/>
    <w:rsid w:val="00871ED0"/>
    <w:rsid w:val="0087551A"/>
    <w:rsid w:val="00875969"/>
    <w:rsid w:val="0088092F"/>
    <w:rsid w:val="00880DD4"/>
    <w:rsid w:val="00880F05"/>
    <w:rsid w:val="00882EA2"/>
    <w:rsid w:val="0088642C"/>
    <w:rsid w:val="00886970"/>
    <w:rsid w:val="008878EB"/>
    <w:rsid w:val="00887FA5"/>
    <w:rsid w:val="00891D86"/>
    <w:rsid w:val="00892D99"/>
    <w:rsid w:val="008940EA"/>
    <w:rsid w:val="008947EF"/>
    <w:rsid w:val="008963F4"/>
    <w:rsid w:val="008977BF"/>
    <w:rsid w:val="008979EB"/>
    <w:rsid w:val="008A0366"/>
    <w:rsid w:val="008A20DF"/>
    <w:rsid w:val="008A33B2"/>
    <w:rsid w:val="008A43C6"/>
    <w:rsid w:val="008A5392"/>
    <w:rsid w:val="008A545A"/>
    <w:rsid w:val="008A6151"/>
    <w:rsid w:val="008A632E"/>
    <w:rsid w:val="008A699F"/>
    <w:rsid w:val="008A77B1"/>
    <w:rsid w:val="008A77C3"/>
    <w:rsid w:val="008B1262"/>
    <w:rsid w:val="008B16A6"/>
    <w:rsid w:val="008B1FCE"/>
    <w:rsid w:val="008B25FD"/>
    <w:rsid w:val="008B38D7"/>
    <w:rsid w:val="008B3CFD"/>
    <w:rsid w:val="008B3E75"/>
    <w:rsid w:val="008B4FED"/>
    <w:rsid w:val="008B508A"/>
    <w:rsid w:val="008B51D9"/>
    <w:rsid w:val="008B791E"/>
    <w:rsid w:val="008C0E78"/>
    <w:rsid w:val="008C40D9"/>
    <w:rsid w:val="008C4B04"/>
    <w:rsid w:val="008C687D"/>
    <w:rsid w:val="008C6EF0"/>
    <w:rsid w:val="008C74D4"/>
    <w:rsid w:val="008C7DEE"/>
    <w:rsid w:val="008D0807"/>
    <w:rsid w:val="008D097E"/>
    <w:rsid w:val="008D2576"/>
    <w:rsid w:val="008D2970"/>
    <w:rsid w:val="008D2C26"/>
    <w:rsid w:val="008D2FDB"/>
    <w:rsid w:val="008D4B27"/>
    <w:rsid w:val="008D5A72"/>
    <w:rsid w:val="008D73C0"/>
    <w:rsid w:val="008D74DB"/>
    <w:rsid w:val="008E0633"/>
    <w:rsid w:val="008E16BB"/>
    <w:rsid w:val="008E1D7B"/>
    <w:rsid w:val="008E2D72"/>
    <w:rsid w:val="008E366A"/>
    <w:rsid w:val="008E5168"/>
    <w:rsid w:val="008E634D"/>
    <w:rsid w:val="008E7818"/>
    <w:rsid w:val="008F0279"/>
    <w:rsid w:val="008F05B4"/>
    <w:rsid w:val="008F0FF7"/>
    <w:rsid w:val="008F1B56"/>
    <w:rsid w:val="008F1E7B"/>
    <w:rsid w:val="008F2A59"/>
    <w:rsid w:val="008F2D2F"/>
    <w:rsid w:val="008F50F3"/>
    <w:rsid w:val="008F5688"/>
    <w:rsid w:val="008F6AA0"/>
    <w:rsid w:val="008F6E54"/>
    <w:rsid w:val="00900EA9"/>
    <w:rsid w:val="00901642"/>
    <w:rsid w:val="0090199C"/>
    <w:rsid w:val="00902721"/>
    <w:rsid w:val="009033D5"/>
    <w:rsid w:val="009037F7"/>
    <w:rsid w:val="009045E5"/>
    <w:rsid w:val="00905239"/>
    <w:rsid w:val="009063B0"/>
    <w:rsid w:val="00906F4D"/>
    <w:rsid w:val="0090768A"/>
    <w:rsid w:val="009077BB"/>
    <w:rsid w:val="00911163"/>
    <w:rsid w:val="00911245"/>
    <w:rsid w:val="00912121"/>
    <w:rsid w:val="00913715"/>
    <w:rsid w:val="0091376E"/>
    <w:rsid w:val="0091497D"/>
    <w:rsid w:val="009163E8"/>
    <w:rsid w:val="009211D6"/>
    <w:rsid w:val="00924232"/>
    <w:rsid w:val="0092487E"/>
    <w:rsid w:val="00924B21"/>
    <w:rsid w:val="009254BF"/>
    <w:rsid w:val="00926B75"/>
    <w:rsid w:val="0093111D"/>
    <w:rsid w:val="00931225"/>
    <w:rsid w:val="009313F4"/>
    <w:rsid w:val="009319F2"/>
    <w:rsid w:val="009331BA"/>
    <w:rsid w:val="00933DDC"/>
    <w:rsid w:val="009361E0"/>
    <w:rsid w:val="00936862"/>
    <w:rsid w:val="00936D21"/>
    <w:rsid w:val="009379E9"/>
    <w:rsid w:val="00941D91"/>
    <w:rsid w:val="0094439E"/>
    <w:rsid w:val="0094564D"/>
    <w:rsid w:val="00945C8F"/>
    <w:rsid w:val="00946102"/>
    <w:rsid w:val="009466EE"/>
    <w:rsid w:val="009516A0"/>
    <w:rsid w:val="00951B94"/>
    <w:rsid w:val="00952306"/>
    <w:rsid w:val="0095365C"/>
    <w:rsid w:val="0095402D"/>
    <w:rsid w:val="009552E6"/>
    <w:rsid w:val="0095630F"/>
    <w:rsid w:val="00956636"/>
    <w:rsid w:val="00960DEC"/>
    <w:rsid w:val="0096264D"/>
    <w:rsid w:val="00962EA3"/>
    <w:rsid w:val="00963FB8"/>
    <w:rsid w:val="009642FA"/>
    <w:rsid w:val="00965980"/>
    <w:rsid w:val="00967BC9"/>
    <w:rsid w:val="00970073"/>
    <w:rsid w:val="00974417"/>
    <w:rsid w:val="009761C3"/>
    <w:rsid w:val="00977DE7"/>
    <w:rsid w:val="00980E06"/>
    <w:rsid w:val="009810A2"/>
    <w:rsid w:val="009842E7"/>
    <w:rsid w:val="0098697C"/>
    <w:rsid w:val="0098761F"/>
    <w:rsid w:val="00990460"/>
    <w:rsid w:val="00990957"/>
    <w:rsid w:val="00990BE8"/>
    <w:rsid w:val="00990E56"/>
    <w:rsid w:val="00992460"/>
    <w:rsid w:val="00992DB9"/>
    <w:rsid w:val="00994336"/>
    <w:rsid w:val="00994BEA"/>
    <w:rsid w:val="00994F11"/>
    <w:rsid w:val="0099503A"/>
    <w:rsid w:val="0099593E"/>
    <w:rsid w:val="00996586"/>
    <w:rsid w:val="0099701D"/>
    <w:rsid w:val="009A0D05"/>
    <w:rsid w:val="009A11EE"/>
    <w:rsid w:val="009A1432"/>
    <w:rsid w:val="009A233C"/>
    <w:rsid w:val="009A2ABE"/>
    <w:rsid w:val="009A3157"/>
    <w:rsid w:val="009A36BF"/>
    <w:rsid w:val="009A387E"/>
    <w:rsid w:val="009A3BC0"/>
    <w:rsid w:val="009A40C5"/>
    <w:rsid w:val="009A455B"/>
    <w:rsid w:val="009A548E"/>
    <w:rsid w:val="009A7E2D"/>
    <w:rsid w:val="009B1D91"/>
    <w:rsid w:val="009B1F42"/>
    <w:rsid w:val="009B240E"/>
    <w:rsid w:val="009B425F"/>
    <w:rsid w:val="009B44BA"/>
    <w:rsid w:val="009B7098"/>
    <w:rsid w:val="009B79CA"/>
    <w:rsid w:val="009C0450"/>
    <w:rsid w:val="009C0832"/>
    <w:rsid w:val="009C0AB1"/>
    <w:rsid w:val="009C1651"/>
    <w:rsid w:val="009C49C7"/>
    <w:rsid w:val="009C4E7C"/>
    <w:rsid w:val="009C6C72"/>
    <w:rsid w:val="009C6F27"/>
    <w:rsid w:val="009D068C"/>
    <w:rsid w:val="009D11BC"/>
    <w:rsid w:val="009D2AB8"/>
    <w:rsid w:val="009D2D8D"/>
    <w:rsid w:val="009D4680"/>
    <w:rsid w:val="009D56CB"/>
    <w:rsid w:val="009D6BD1"/>
    <w:rsid w:val="009D6FE2"/>
    <w:rsid w:val="009D7D2B"/>
    <w:rsid w:val="009E028F"/>
    <w:rsid w:val="009E16F4"/>
    <w:rsid w:val="009E1792"/>
    <w:rsid w:val="009E2365"/>
    <w:rsid w:val="009E239E"/>
    <w:rsid w:val="009E2B6E"/>
    <w:rsid w:val="009E3600"/>
    <w:rsid w:val="009E402D"/>
    <w:rsid w:val="009E4675"/>
    <w:rsid w:val="009E4AB3"/>
    <w:rsid w:val="009E4ABD"/>
    <w:rsid w:val="009E53D5"/>
    <w:rsid w:val="009E544A"/>
    <w:rsid w:val="009E568A"/>
    <w:rsid w:val="009E6959"/>
    <w:rsid w:val="009E6B90"/>
    <w:rsid w:val="009F113E"/>
    <w:rsid w:val="009F24F3"/>
    <w:rsid w:val="009F2BC1"/>
    <w:rsid w:val="009F4C49"/>
    <w:rsid w:val="009F4CF6"/>
    <w:rsid w:val="009F5B9D"/>
    <w:rsid w:val="009F5BB5"/>
    <w:rsid w:val="009F7DB3"/>
    <w:rsid w:val="00A00880"/>
    <w:rsid w:val="00A023A6"/>
    <w:rsid w:val="00A02C3F"/>
    <w:rsid w:val="00A0355D"/>
    <w:rsid w:val="00A038EE"/>
    <w:rsid w:val="00A04B98"/>
    <w:rsid w:val="00A050F1"/>
    <w:rsid w:val="00A068B4"/>
    <w:rsid w:val="00A06D49"/>
    <w:rsid w:val="00A075C5"/>
    <w:rsid w:val="00A117B9"/>
    <w:rsid w:val="00A11C0E"/>
    <w:rsid w:val="00A1304A"/>
    <w:rsid w:val="00A13186"/>
    <w:rsid w:val="00A13309"/>
    <w:rsid w:val="00A15300"/>
    <w:rsid w:val="00A16CDE"/>
    <w:rsid w:val="00A17190"/>
    <w:rsid w:val="00A172AE"/>
    <w:rsid w:val="00A21877"/>
    <w:rsid w:val="00A21DA5"/>
    <w:rsid w:val="00A2283C"/>
    <w:rsid w:val="00A23921"/>
    <w:rsid w:val="00A2466D"/>
    <w:rsid w:val="00A252A4"/>
    <w:rsid w:val="00A25EE3"/>
    <w:rsid w:val="00A26746"/>
    <w:rsid w:val="00A26CBC"/>
    <w:rsid w:val="00A26E43"/>
    <w:rsid w:val="00A33C6A"/>
    <w:rsid w:val="00A33CB8"/>
    <w:rsid w:val="00A34293"/>
    <w:rsid w:val="00A34DEC"/>
    <w:rsid w:val="00A34E7F"/>
    <w:rsid w:val="00A3574F"/>
    <w:rsid w:val="00A35B51"/>
    <w:rsid w:val="00A35DAF"/>
    <w:rsid w:val="00A373FC"/>
    <w:rsid w:val="00A37658"/>
    <w:rsid w:val="00A37BB9"/>
    <w:rsid w:val="00A41DA4"/>
    <w:rsid w:val="00A43DC7"/>
    <w:rsid w:val="00A4417A"/>
    <w:rsid w:val="00A449B0"/>
    <w:rsid w:val="00A44F2F"/>
    <w:rsid w:val="00A4568C"/>
    <w:rsid w:val="00A459E7"/>
    <w:rsid w:val="00A501CD"/>
    <w:rsid w:val="00A51459"/>
    <w:rsid w:val="00A51A05"/>
    <w:rsid w:val="00A51CA8"/>
    <w:rsid w:val="00A53769"/>
    <w:rsid w:val="00A5380F"/>
    <w:rsid w:val="00A53A75"/>
    <w:rsid w:val="00A541B0"/>
    <w:rsid w:val="00A5554E"/>
    <w:rsid w:val="00A56414"/>
    <w:rsid w:val="00A57B2F"/>
    <w:rsid w:val="00A60DC0"/>
    <w:rsid w:val="00A61781"/>
    <w:rsid w:val="00A62B23"/>
    <w:rsid w:val="00A63176"/>
    <w:rsid w:val="00A6538F"/>
    <w:rsid w:val="00A65C9F"/>
    <w:rsid w:val="00A6617F"/>
    <w:rsid w:val="00A66954"/>
    <w:rsid w:val="00A67B63"/>
    <w:rsid w:val="00A70995"/>
    <w:rsid w:val="00A70E72"/>
    <w:rsid w:val="00A729E1"/>
    <w:rsid w:val="00A750B8"/>
    <w:rsid w:val="00A7640B"/>
    <w:rsid w:val="00A76B5B"/>
    <w:rsid w:val="00A778B9"/>
    <w:rsid w:val="00A80354"/>
    <w:rsid w:val="00A803C5"/>
    <w:rsid w:val="00A80440"/>
    <w:rsid w:val="00A80BC6"/>
    <w:rsid w:val="00A80DC0"/>
    <w:rsid w:val="00A8235F"/>
    <w:rsid w:val="00A829D7"/>
    <w:rsid w:val="00A82B1B"/>
    <w:rsid w:val="00A82DC0"/>
    <w:rsid w:val="00A830FB"/>
    <w:rsid w:val="00A84573"/>
    <w:rsid w:val="00A84582"/>
    <w:rsid w:val="00A874DB"/>
    <w:rsid w:val="00A9018B"/>
    <w:rsid w:val="00A9243B"/>
    <w:rsid w:val="00A92DAE"/>
    <w:rsid w:val="00A9324A"/>
    <w:rsid w:val="00A94A06"/>
    <w:rsid w:val="00A96B88"/>
    <w:rsid w:val="00A97768"/>
    <w:rsid w:val="00A97C93"/>
    <w:rsid w:val="00A97F2B"/>
    <w:rsid w:val="00AA0332"/>
    <w:rsid w:val="00AA08C1"/>
    <w:rsid w:val="00AA10A2"/>
    <w:rsid w:val="00AA157A"/>
    <w:rsid w:val="00AA2012"/>
    <w:rsid w:val="00AA3B38"/>
    <w:rsid w:val="00AA4231"/>
    <w:rsid w:val="00AA6702"/>
    <w:rsid w:val="00AB0AFB"/>
    <w:rsid w:val="00AB11C4"/>
    <w:rsid w:val="00AB1426"/>
    <w:rsid w:val="00AB1FF6"/>
    <w:rsid w:val="00AB3626"/>
    <w:rsid w:val="00AB3997"/>
    <w:rsid w:val="00AB51DB"/>
    <w:rsid w:val="00AB5E0F"/>
    <w:rsid w:val="00AB6A19"/>
    <w:rsid w:val="00AB6E31"/>
    <w:rsid w:val="00AB7B9F"/>
    <w:rsid w:val="00AC0004"/>
    <w:rsid w:val="00AC0297"/>
    <w:rsid w:val="00AC04B5"/>
    <w:rsid w:val="00AC057A"/>
    <w:rsid w:val="00AC130F"/>
    <w:rsid w:val="00AC1B98"/>
    <w:rsid w:val="00AC4C36"/>
    <w:rsid w:val="00AC4C97"/>
    <w:rsid w:val="00AC4E7D"/>
    <w:rsid w:val="00AC4EE6"/>
    <w:rsid w:val="00AC4F8A"/>
    <w:rsid w:val="00AC64AA"/>
    <w:rsid w:val="00AC6E5E"/>
    <w:rsid w:val="00AC746C"/>
    <w:rsid w:val="00AD01EC"/>
    <w:rsid w:val="00AD02E1"/>
    <w:rsid w:val="00AD25F8"/>
    <w:rsid w:val="00AD52E0"/>
    <w:rsid w:val="00AD54E1"/>
    <w:rsid w:val="00AD55CF"/>
    <w:rsid w:val="00AD6016"/>
    <w:rsid w:val="00AD6382"/>
    <w:rsid w:val="00AD6DC9"/>
    <w:rsid w:val="00AD7CE5"/>
    <w:rsid w:val="00AE085F"/>
    <w:rsid w:val="00AE0F8B"/>
    <w:rsid w:val="00AE187E"/>
    <w:rsid w:val="00AE1A22"/>
    <w:rsid w:val="00AE26E0"/>
    <w:rsid w:val="00AE281C"/>
    <w:rsid w:val="00AE4398"/>
    <w:rsid w:val="00AE45D8"/>
    <w:rsid w:val="00AE5EE2"/>
    <w:rsid w:val="00AE72E2"/>
    <w:rsid w:val="00AF155F"/>
    <w:rsid w:val="00AF159D"/>
    <w:rsid w:val="00AF21B6"/>
    <w:rsid w:val="00AF2635"/>
    <w:rsid w:val="00AF279D"/>
    <w:rsid w:val="00AF3154"/>
    <w:rsid w:val="00AF3F67"/>
    <w:rsid w:val="00AF4AB0"/>
    <w:rsid w:val="00AF6610"/>
    <w:rsid w:val="00AF68C7"/>
    <w:rsid w:val="00AF6E6F"/>
    <w:rsid w:val="00AF7FE3"/>
    <w:rsid w:val="00B02147"/>
    <w:rsid w:val="00B02CDF"/>
    <w:rsid w:val="00B03788"/>
    <w:rsid w:val="00B03EA9"/>
    <w:rsid w:val="00B03EF3"/>
    <w:rsid w:val="00B053E5"/>
    <w:rsid w:val="00B06C78"/>
    <w:rsid w:val="00B07B90"/>
    <w:rsid w:val="00B07BE3"/>
    <w:rsid w:val="00B11463"/>
    <w:rsid w:val="00B1160B"/>
    <w:rsid w:val="00B120DB"/>
    <w:rsid w:val="00B13977"/>
    <w:rsid w:val="00B13DB3"/>
    <w:rsid w:val="00B148F7"/>
    <w:rsid w:val="00B153AC"/>
    <w:rsid w:val="00B15D6E"/>
    <w:rsid w:val="00B16480"/>
    <w:rsid w:val="00B16BEE"/>
    <w:rsid w:val="00B16D0A"/>
    <w:rsid w:val="00B21CE9"/>
    <w:rsid w:val="00B21E24"/>
    <w:rsid w:val="00B21E61"/>
    <w:rsid w:val="00B21E90"/>
    <w:rsid w:val="00B22230"/>
    <w:rsid w:val="00B22BA0"/>
    <w:rsid w:val="00B22CCA"/>
    <w:rsid w:val="00B23D47"/>
    <w:rsid w:val="00B243E0"/>
    <w:rsid w:val="00B2500F"/>
    <w:rsid w:val="00B255B9"/>
    <w:rsid w:val="00B258BE"/>
    <w:rsid w:val="00B2683F"/>
    <w:rsid w:val="00B2726F"/>
    <w:rsid w:val="00B277C3"/>
    <w:rsid w:val="00B303FF"/>
    <w:rsid w:val="00B40D5B"/>
    <w:rsid w:val="00B41A83"/>
    <w:rsid w:val="00B431C1"/>
    <w:rsid w:val="00B43A32"/>
    <w:rsid w:val="00B4466A"/>
    <w:rsid w:val="00B44A51"/>
    <w:rsid w:val="00B453BF"/>
    <w:rsid w:val="00B458F8"/>
    <w:rsid w:val="00B46B77"/>
    <w:rsid w:val="00B46C2E"/>
    <w:rsid w:val="00B505E2"/>
    <w:rsid w:val="00B50C24"/>
    <w:rsid w:val="00B5217E"/>
    <w:rsid w:val="00B52D01"/>
    <w:rsid w:val="00B52F29"/>
    <w:rsid w:val="00B53028"/>
    <w:rsid w:val="00B534A8"/>
    <w:rsid w:val="00B53D9B"/>
    <w:rsid w:val="00B53E7A"/>
    <w:rsid w:val="00B57E62"/>
    <w:rsid w:val="00B6156C"/>
    <w:rsid w:val="00B62069"/>
    <w:rsid w:val="00B62402"/>
    <w:rsid w:val="00B63819"/>
    <w:rsid w:val="00B638AC"/>
    <w:rsid w:val="00B643F1"/>
    <w:rsid w:val="00B64715"/>
    <w:rsid w:val="00B652DA"/>
    <w:rsid w:val="00B65377"/>
    <w:rsid w:val="00B660DF"/>
    <w:rsid w:val="00B66A33"/>
    <w:rsid w:val="00B6700A"/>
    <w:rsid w:val="00B67A86"/>
    <w:rsid w:val="00B70824"/>
    <w:rsid w:val="00B71C02"/>
    <w:rsid w:val="00B71CFE"/>
    <w:rsid w:val="00B71ED5"/>
    <w:rsid w:val="00B728BB"/>
    <w:rsid w:val="00B7290E"/>
    <w:rsid w:val="00B72B40"/>
    <w:rsid w:val="00B734A9"/>
    <w:rsid w:val="00B73C90"/>
    <w:rsid w:val="00B74C84"/>
    <w:rsid w:val="00B75079"/>
    <w:rsid w:val="00B7601A"/>
    <w:rsid w:val="00B80B8B"/>
    <w:rsid w:val="00B815C2"/>
    <w:rsid w:val="00B82B0A"/>
    <w:rsid w:val="00B843D7"/>
    <w:rsid w:val="00B85D28"/>
    <w:rsid w:val="00B862F8"/>
    <w:rsid w:val="00B875E7"/>
    <w:rsid w:val="00B91601"/>
    <w:rsid w:val="00B91E09"/>
    <w:rsid w:val="00B9250F"/>
    <w:rsid w:val="00B9345F"/>
    <w:rsid w:val="00B9666C"/>
    <w:rsid w:val="00B969B6"/>
    <w:rsid w:val="00B9787D"/>
    <w:rsid w:val="00BA12BE"/>
    <w:rsid w:val="00BA1BD4"/>
    <w:rsid w:val="00BA30FA"/>
    <w:rsid w:val="00BA4C28"/>
    <w:rsid w:val="00BA51B1"/>
    <w:rsid w:val="00BA7806"/>
    <w:rsid w:val="00BA7A4B"/>
    <w:rsid w:val="00BB0054"/>
    <w:rsid w:val="00BB0D69"/>
    <w:rsid w:val="00BB41EC"/>
    <w:rsid w:val="00BB5531"/>
    <w:rsid w:val="00BB6532"/>
    <w:rsid w:val="00BB7EA2"/>
    <w:rsid w:val="00BC0491"/>
    <w:rsid w:val="00BC0622"/>
    <w:rsid w:val="00BC0731"/>
    <w:rsid w:val="00BC0EE6"/>
    <w:rsid w:val="00BC1D5B"/>
    <w:rsid w:val="00BC2077"/>
    <w:rsid w:val="00BC31B5"/>
    <w:rsid w:val="00BC349E"/>
    <w:rsid w:val="00BC3C6D"/>
    <w:rsid w:val="00BC4592"/>
    <w:rsid w:val="00BC616B"/>
    <w:rsid w:val="00BC6DBA"/>
    <w:rsid w:val="00BC743D"/>
    <w:rsid w:val="00BC7481"/>
    <w:rsid w:val="00BC79F6"/>
    <w:rsid w:val="00BC7AEC"/>
    <w:rsid w:val="00BD07E6"/>
    <w:rsid w:val="00BD1D9F"/>
    <w:rsid w:val="00BD2406"/>
    <w:rsid w:val="00BD2460"/>
    <w:rsid w:val="00BD72AE"/>
    <w:rsid w:val="00BD7B41"/>
    <w:rsid w:val="00BE0D4D"/>
    <w:rsid w:val="00BE109C"/>
    <w:rsid w:val="00BE1C07"/>
    <w:rsid w:val="00BE37E8"/>
    <w:rsid w:val="00BE5185"/>
    <w:rsid w:val="00BE6177"/>
    <w:rsid w:val="00BF0D59"/>
    <w:rsid w:val="00BF4343"/>
    <w:rsid w:val="00BF4A33"/>
    <w:rsid w:val="00BF50AA"/>
    <w:rsid w:val="00BF57C0"/>
    <w:rsid w:val="00BF5F11"/>
    <w:rsid w:val="00BF6368"/>
    <w:rsid w:val="00BF6C43"/>
    <w:rsid w:val="00BF72EE"/>
    <w:rsid w:val="00BF7C00"/>
    <w:rsid w:val="00C01A17"/>
    <w:rsid w:val="00C0213E"/>
    <w:rsid w:val="00C0235D"/>
    <w:rsid w:val="00C033CD"/>
    <w:rsid w:val="00C062ED"/>
    <w:rsid w:val="00C06825"/>
    <w:rsid w:val="00C07875"/>
    <w:rsid w:val="00C07A50"/>
    <w:rsid w:val="00C10241"/>
    <w:rsid w:val="00C1362F"/>
    <w:rsid w:val="00C14C34"/>
    <w:rsid w:val="00C15687"/>
    <w:rsid w:val="00C15990"/>
    <w:rsid w:val="00C15EE2"/>
    <w:rsid w:val="00C16A5D"/>
    <w:rsid w:val="00C16BB9"/>
    <w:rsid w:val="00C17D15"/>
    <w:rsid w:val="00C201A8"/>
    <w:rsid w:val="00C2115D"/>
    <w:rsid w:val="00C23DA6"/>
    <w:rsid w:val="00C25CB4"/>
    <w:rsid w:val="00C307CE"/>
    <w:rsid w:val="00C30B6F"/>
    <w:rsid w:val="00C31306"/>
    <w:rsid w:val="00C31C41"/>
    <w:rsid w:val="00C3301B"/>
    <w:rsid w:val="00C338B0"/>
    <w:rsid w:val="00C34AFC"/>
    <w:rsid w:val="00C34B38"/>
    <w:rsid w:val="00C35F75"/>
    <w:rsid w:val="00C375F9"/>
    <w:rsid w:val="00C408D2"/>
    <w:rsid w:val="00C40A9D"/>
    <w:rsid w:val="00C4202F"/>
    <w:rsid w:val="00C42521"/>
    <w:rsid w:val="00C45683"/>
    <w:rsid w:val="00C46AF8"/>
    <w:rsid w:val="00C47A76"/>
    <w:rsid w:val="00C504BD"/>
    <w:rsid w:val="00C50C16"/>
    <w:rsid w:val="00C50CA9"/>
    <w:rsid w:val="00C52395"/>
    <w:rsid w:val="00C5297B"/>
    <w:rsid w:val="00C53957"/>
    <w:rsid w:val="00C540D9"/>
    <w:rsid w:val="00C54DC2"/>
    <w:rsid w:val="00C55DE6"/>
    <w:rsid w:val="00C56E45"/>
    <w:rsid w:val="00C57D87"/>
    <w:rsid w:val="00C6050F"/>
    <w:rsid w:val="00C621F8"/>
    <w:rsid w:val="00C62514"/>
    <w:rsid w:val="00C62567"/>
    <w:rsid w:val="00C634EA"/>
    <w:rsid w:val="00C63E70"/>
    <w:rsid w:val="00C65B40"/>
    <w:rsid w:val="00C673B9"/>
    <w:rsid w:val="00C70CE8"/>
    <w:rsid w:val="00C7158F"/>
    <w:rsid w:val="00C71B0A"/>
    <w:rsid w:val="00C72B26"/>
    <w:rsid w:val="00C7564E"/>
    <w:rsid w:val="00C766A8"/>
    <w:rsid w:val="00C76A47"/>
    <w:rsid w:val="00C76AB5"/>
    <w:rsid w:val="00C77E71"/>
    <w:rsid w:val="00C77EA4"/>
    <w:rsid w:val="00C80920"/>
    <w:rsid w:val="00C81E54"/>
    <w:rsid w:val="00C81EC6"/>
    <w:rsid w:val="00C825AF"/>
    <w:rsid w:val="00C8491C"/>
    <w:rsid w:val="00C85D35"/>
    <w:rsid w:val="00C9011A"/>
    <w:rsid w:val="00C911A3"/>
    <w:rsid w:val="00C91A96"/>
    <w:rsid w:val="00C92616"/>
    <w:rsid w:val="00C92BA5"/>
    <w:rsid w:val="00C93AFB"/>
    <w:rsid w:val="00C93BC0"/>
    <w:rsid w:val="00C95CEB"/>
    <w:rsid w:val="00C96926"/>
    <w:rsid w:val="00C96A14"/>
    <w:rsid w:val="00C977CA"/>
    <w:rsid w:val="00CA0882"/>
    <w:rsid w:val="00CA1903"/>
    <w:rsid w:val="00CA1B87"/>
    <w:rsid w:val="00CA20D7"/>
    <w:rsid w:val="00CA20EC"/>
    <w:rsid w:val="00CA31FC"/>
    <w:rsid w:val="00CA448F"/>
    <w:rsid w:val="00CA4C74"/>
    <w:rsid w:val="00CA4EF9"/>
    <w:rsid w:val="00CA523F"/>
    <w:rsid w:val="00CA54B2"/>
    <w:rsid w:val="00CA5B01"/>
    <w:rsid w:val="00CA5D37"/>
    <w:rsid w:val="00CA73CE"/>
    <w:rsid w:val="00CB048E"/>
    <w:rsid w:val="00CB1264"/>
    <w:rsid w:val="00CB1868"/>
    <w:rsid w:val="00CB4FE5"/>
    <w:rsid w:val="00CB573C"/>
    <w:rsid w:val="00CC1AC1"/>
    <w:rsid w:val="00CC53BC"/>
    <w:rsid w:val="00CC576B"/>
    <w:rsid w:val="00CD1170"/>
    <w:rsid w:val="00CD23D2"/>
    <w:rsid w:val="00CD25A2"/>
    <w:rsid w:val="00CD2D56"/>
    <w:rsid w:val="00CD328E"/>
    <w:rsid w:val="00CD447D"/>
    <w:rsid w:val="00CD66A5"/>
    <w:rsid w:val="00CD79D0"/>
    <w:rsid w:val="00CE0EFD"/>
    <w:rsid w:val="00CE3DC2"/>
    <w:rsid w:val="00CE5AA2"/>
    <w:rsid w:val="00CE6BA7"/>
    <w:rsid w:val="00CE7C14"/>
    <w:rsid w:val="00CF0D5B"/>
    <w:rsid w:val="00CF116A"/>
    <w:rsid w:val="00CF145F"/>
    <w:rsid w:val="00CF1A8D"/>
    <w:rsid w:val="00CF32D8"/>
    <w:rsid w:val="00CF5C45"/>
    <w:rsid w:val="00CF68D4"/>
    <w:rsid w:val="00D000A7"/>
    <w:rsid w:val="00D003E2"/>
    <w:rsid w:val="00D009AA"/>
    <w:rsid w:val="00D011C1"/>
    <w:rsid w:val="00D016FE"/>
    <w:rsid w:val="00D03645"/>
    <w:rsid w:val="00D03C18"/>
    <w:rsid w:val="00D04913"/>
    <w:rsid w:val="00D04AF1"/>
    <w:rsid w:val="00D05602"/>
    <w:rsid w:val="00D106D5"/>
    <w:rsid w:val="00D1071C"/>
    <w:rsid w:val="00D10838"/>
    <w:rsid w:val="00D11A46"/>
    <w:rsid w:val="00D11BEE"/>
    <w:rsid w:val="00D12BE1"/>
    <w:rsid w:val="00D12C28"/>
    <w:rsid w:val="00D13AE5"/>
    <w:rsid w:val="00D14775"/>
    <w:rsid w:val="00D14EF4"/>
    <w:rsid w:val="00D1542A"/>
    <w:rsid w:val="00D16213"/>
    <w:rsid w:val="00D1760D"/>
    <w:rsid w:val="00D20E22"/>
    <w:rsid w:val="00D23962"/>
    <w:rsid w:val="00D23FAA"/>
    <w:rsid w:val="00D243D6"/>
    <w:rsid w:val="00D24A11"/>
    <w:rsid w:val="00D25263"/>
    <w:rsid w:val="00D269EE"/>
    <w:rsid w:val="00D271F0"/>
    <w:rsid w:val="00D27552"/>
    <w:rsid w:val="00D275AD"/>
    <w:rsid w:val="00D3234E"/>
    <w:rsid w:val="00D32CB0"/>
    <w:rsid w:val="00D34D4D"/>
    <w:rsid w:val="00D35724"/>
    <w:rsid w:val="00D35CF1"/>
    <w:rsid w:val="00D35F4D"/>
    <w:rsid w:val="00D3608A"/>
    <w:rsid w:val="00D41043"/>
    <w:rsid w:val="00D420DB"/>
    <w:rsid w:val="00D42985"/>
    <w:rsid w:val="00D429C3"/>
    <w:rsid w:val="00D42EA5"/>
    <w:rsid w:val="00D445A4"/>
    <w:rsid w:val="00D44BC0"/>
    <w:rsid w:val="00D44E69"/>
    <w:rsid w:val="00D46264"/>
    <w:rsid w:val="00D46609"/>
    <w:rsid w:val="00D4794C"/>
    <w:rsid w:val="00D50409"/>
    <w:rsid w:val="00D506EB"/>
    <w:rsid w:val="00D50AD9"/>
    <w:rsid w:val="00D516E1"/>
    <w:rsid w:val="00D5336F"/>
    <w:rsid w:val="00D53E97"/>
    <w:rsid w:val="00D552D2"/>
    <w:rsid w:val="00D558FD"/>
    <w:rsid w:val="00D571FB"/>
    <w:rsid w:val="00D57CA7"/>
    <w:rsid w:val="00D60203"/>
    <w:rsid w:val="00D61B2D"/>
    <w:rsid w:val="00D61B37"/>
    <w:rsid w:val="00D62E29"/>
    <w:rsid w:val="00D63AFC"/>
    <w:rsid w:val="00D63B94"/>
    <w:rsid w:val="00D65898"/>
    <w:rsid w:val="00D65E45"/>
    <w:rsid w:val="00D67819"/>
    <w:rsid w:val="00D708F5"/>
    <w:rsid w:val="00D70FC1"/>
    <w:rsid w:val="00D71766"/>
    <w:rsid w:val="00D722F7"/>
    <w:rsid w:val="00D72699"/>
    <w:rsid w:val="00D7293C"/>
    <w:rsid w:val="00D73324"/>
    <w:rsid w:val="00D74B91"/>
    <w:rsid w:val="00D74F2D"/>
    <w:rsid w:val="00D76853"/>
    <w:rsid w:val="00D76D4E"/>
    <w:rsid w:val="00D7763C"/>
    <w:rsid w:val="00D802A0"/>
    <w:rsid w:val="00D805B5"/>
    <w:rsid w:val="00D81DFA"/>
    <w:rsid w:val="00D81F64"/>
    <w:rsid w:val="00D833E9"/>
    <w:rsid w:val="00D83783"/>
    <w:rsid w:val="00D851E5"/>
    <w:rsid w:val="00D853E5"/>
    <w:rsid w:val="00D856B8"/>
    <w:rsid w:val="00D864E9"/>
    <w:rsid w:val="00D86777"/>
    <w:rsid w:val="00D903DB"/>
    <w:rsid w:val="00D934BE"/>
    <w:rsid w:val="00D9653C"/>
    <w:rsid w:val="00D966D8"/>
    <w:rsid w:val="00D968F5"/>
    <w:rsid w:val="00D97388"/>
    <w:rsid w:val="00D978C5"/>
    <w:rsid w:val="00D97EA1"/>
    <w:rsid w:val="00DA03F2"/>
    <w:rsid w:val="00DA0F7A"/>
    <w:rsid w:val="00DA298B"/>
    <w:rsid w:val="00DA336D"/>
    <w:rsid w:val="00DA4B8D"/>
    <w:rsid w:val="00DA5041"/>
    <w:rsid w:val="00DA56A4"/>
    <w:rsid w:val="00DA5E46"/>
    <w:rsid w:val="00DA63E9"/>
    <w:rsid w:val="00DA64C3"/>
    <w:rsid w:val="00DB0490"/>
    <w:rsid w:val="00DB2A52"/>
    <w:rsid w:val="00DB3285"/>
    <w:rsid w:val="00DB47B8"/>
    <w:rsid w:val="00DB57D9"/>
    <w:rsid w:val="00DB5DE9"/>
    <w:rsid w:val="00DB60CD"/>
    <w:rsid w:val="00DB6252"/>
    <w:rsid w:val="00DB6782"/>
    <w:rsid w:val="00DB7F68"/>
    <w:rsid w:val="00DC1048"/>
    <w:rsid w:val="00DC104D"/>
    <w:rsid w:val="00DC1199"/>
    <w:rsid w:val="00DC1B11"/>
    <w:rsid w:val="00DC1B54"/>
    <w:rsid w:val="00DC1B7B"/>
    <w:rsid w:val="00DC2834"/>
    <w:rsid w:val="00DC2D53"/>
    <w:rsid w:val="00DC2F1B"/>
    <w:rsid w:val="00DC3401"/>
    <w:rsid w:val="00DC5C7F"/>
    <w:rsid w:val="00DC63E5"/>
    <w:rsid w:val="00DD0CFC"/>
    <w:rsid w:val="00DD1295"/>
    <w:rsid w:val="00DD1D7B"/>
    <w:rsid w:val="00DD2E7F"/>
    <w:rsid w:val="00DD42D1"/>
    <w:rsid w:val="00DD72F9"/>
    <w:rsid w:val="00DD7B18"/>
    <w:rsid w:val="00DE18A6"/>
    <w:rsid w:val="00DE3021"/>
    <w:rsid w:val="00DE40CF"/>
    <w:rsid w:val="00DE4FF3"/>
    <w:rsid w:val="00DE673F"/>
    <w:rsid w:val="00DF123F"/>
    <w:rsid w:val="00DF2A1E"/>
    <w:rsid w:val="00DF4429"/>
    <w:rsid w:val="00DF4486"/>
    <w:rsid w:val="00DF5B38"/>
    <w:rsid w:val="00DF748D"/>
    <w:rsid w:val="00DF7B50"/>
    <w:rsid w:val="00E02143"/>
    <w:rsid w:val="00E025D8"/>
    <w:rsid w:val="00E053D2"/>
    <w:rsid w:val="00E062DC"/>
    <w:rsid w:val="00E06343"/>
    <w:rsid w:val="00E076E5"/>
    <w:rsid w:val="00E10E32"/>
    <w:rsid w:val="00E118C4"/>
    <w:rsid w:val="00E1247F"/>
    <w:rsid w:val="00E12917"/>
    <w:rsid w:val="00E13FD3"/>
    <w:rsid w:val="00E14465"/>
    <w:rsid w:val="00E14AD9"/>
    <w:rsid w:val="00E20B8B"/>
    <w:rsid w:val="00E21DD9"/>
    <w:rsid w:val="00E223DC"/>
    <w:rsid w:val="00E23A87"/>
    <w:rsid w:val="00E23B6D"/>
    <w:rsid w:val="00E24801"/>
    <w:rsid w:val="00E25E7A"/>
    <w:rsid w:val="00E26CBB"/>
    <w:rsid w:val="00E26E87"/>
    <w:rsid w:val="00E272E9"/>
    <w:rsid w:val="00E3198D"/>
    <w:rsid w:val="00E31D9C"/>
    <w:rsid w:val="00E322CF"/>
    <w:rsid w:val="00E32D8F"/>
    <w:rsid w:val="00E33BAF"/>
    <w:rsid w:val="00E35A32"/>
    <w:rsid w:val="00E377CD"/>
    <w:rsid w:val="00E40487"/>
    <w:rsid w:val="00E42073"/>
    <w:rsid w:val="00E4506E"/>
    <w:rsid w:val="00E457D3"/>
    <w:rsid w:val="00E4710B"/>
    <w:rsid w:val="00E47257"/>
    <w:rsid w:val="00E47ADE"/>
    <w:rsid w:val="00E47FD8"/>
    <w:rsid w:val="00E507E1"/>
    <w:rsid w:val="00E513E3"/>
    <w:rsid w:val="00E539EB"/>
    <w:rsid w:val="00E54565"/>
    <w:rsid w:val="00E61DA7"/>
    <w:rsid w:val="00E630B7"/>
    <w:rsid w:val="00E6456D"/>
    <w:rsid w:val="00E64FF6"/>
    <w:rsid w:val="00E653E5"/>
    <w:rsid w:val="00E65B2B"/>
    <w:rsid w:val="00E66119"/>
    <w:rsid w:val="00E66699"/>
    <w:rsid w:val="00E70725"/>
    <w:rsid w:val="00E71DDB"/>
    <w:rsid w:val="00E71E9B"/>
    <w:rsid w:val="00E72093"/>
    <w:rsid w:val="00E72C3E"/>
    <w:rsid w:val="00E74951"/>
    <w:rsid w:val="00E74DEC"/>
    <w:rsid w:val="00E76C7F"/>
    <w:rsid w:val="00E77A6B"/>
    <w:rsid w:val="00E80369"/>
    <w:rsid w:val="00E80801"/>
    <w:rsid w:val="00E80CEE"/>
    <w:rsid w:val="00E82437"/>
    <w:rsid w:val="00E8302F"/>
    <w:rsid w:val="00E83EEF"/>
    <w:rsid w:val="00E8418A"/>
    <w:rsid w:val="00E84530"/>
    <w:rsid w:val="00E84FDA"/>
    <w:rsid w:val="00E879A8"/>
    <w:rsid w:val="00E91E04"/>
    <w:rsid w:val="00E9200D"/>
    <w:rsid w:val="00E92DBF"/>
    <w:rsid w:val="00E9316F"/>
    <w:rsid w:val="00E93583"/>
    <w:rsid w:val="00E93FB3"/>
    <w:rsid w:val="00E94134"/>
    <w:rsid w:val="00E94CCE"/>
    <w:rsid w:val="00E95C3F"/>
    <w:rsid w:val="00E963CD"/>
    <w:rsid w:val="00E97560"/>
    <w:rsid w:val="00EA072D"/>
    <w:rsid w:val="00EA0E97"/>
    <w:rsid w:val="00EA2265"/>
    <w:rsid w:val="00EA2F76"/>
    <w:rsid w:val="00EA4621"/>
    <w:rsid w:val="00EA5B34"/>
    <w:rsid w:val="00EA6138"/>
    <w:rsid w:val="00EA742A"/>
    <w:rsid w:val="00EA7534"/>
    <w:rsid w:val="00EA76CE"/>
    <w:rsid w:val="00EB0767"/>
    <w:rsid w:val="00EB10CF"/>
    <w:rsid w:val="00EB1367"/>
    <w:rsid w:val="00EB149F"/>
    <w:rsid w:val="00EB1BD7"/>
    <w:rsid w:val="00EB22FF"/>
    <w:rsid w:val="00EB2B25"/>
    <w:rsid w:val="00EB3442"/>
    <w:rsid w:val="00EB345C"/>
    <w:rsid w:val="00EB38FB"/>
    <w:rsid w:val="00EB6F90"/>
    <w:rsid w:val="00EB7446"/>
    <w:rsid w:val="00EB7752"/>
    <w:rsid w:val="00EC0D24"/>
    <w:rsid w:val="00EC1BC9"/>
    <w:rsid w:val="00EC2D15"/>
    <w:rsid w:val="00EC4BBF"/>
    <w:rsid w:val="00EC6550"/>
    <w:rsid w:val="00EC669E"/>
    <w:rsid w:val="00EC6B9D"/>
    <w:rsid w:val="00EC6D32"/>
    <w:rsid w:val="00EC7026"/>
    <w:rsid w:val="00ED01FC"/>
    <w:rsid w:val="00ED06AE"/>
    <w:rsid w:val="00ED1BA5"/>
    <w:rsid w:val="00ED1CE3"/>
    <w:rsid w:val="00ED2578"/>
    <w:rsid w:val="00ED4A6B"/>
    <w:rsid w:val="00ED5676"/>
    <w:rsid w:val="00ED615C"/>
    <w:rsid w:val="00ED75C8"/>
    <w:rsid w:val="00EE06A3"/>
    <w:rsid w:val="00EE31A4"/>
    <w:rsid w:val="00EE3D97"/>
    <w:rsid w:val="00EE72B8"/>
    <w:rsid w:val="00EF11D8"/>
    <w:rsid w:val="00EF1A30"/>
    <w:rsid w:val="00EF1CAA"/>
    <w:rsid w:val="00EF2F29"/>
    <w:rsid w:val="00EF35C0"/>
    <w:rsid w:val="00EF3E71"/>
    <w:rsid w:val="00EF4E84"/>
    <w:rsid w:val="00EF51BF"/>
    <w:rsid w:val="00EF7A07"/>
    <w:rsid w:val="00EF7A82"/>
    <w:rsid w:val="00F00B0E"/>
    <w:rsid w:val="00F02823"/>
    <w:rsid w:val="00F02A45"/>
    <w:rsid w:val="00F041F0"/>
    <w:rsid w:val="00F0437F"/>
    <w:rsid w:val="00F05548"/>
    <w:rsid w:val="00F05756"/>
    <w:rsid w:val="00F05B5E"/>
    <w:rsid w:val="00F0671D"/>
    <w:rsid w:val="00F0768A"/>
    <w:rsid w:val="00F07F06"/>
    <w:rsid w:val="00F10583"/>
    <w:rsid w:val="00F10D31"/>
    <w:rsid w:val="00F116F4"/>
    <w:rsid w:val="00F133CE"/>
    <w:rsid w:val="00F1381F"/>
    <w:rsid w:val="00F140AD"/>
    <w:rsid w:val="00F14145"/>
    <w:rsid w:val="00F16601"/>
    <w:rsid w:val="00F173E3"/>
    <w:rsid w:val="00F201A8"/>
    <w:rsid w:val="00F209E4"/>
    <w:rsid w:val="00F218E7"/>
    <w:rsid w:val="00F21ABF"/>
    <w:rsid w:val="00F22671"/>
    <w:rsid w:val="00F22D8D"/>
    <w:rsid w:val="00F25162"/>
    <w:rsid w:val="00F264B6"/>
    <w:rsid w:val="00F26C3D"/>
    <w:rsid w:val="00F26F1B"/>
    <w:rsid w:val="00F30430"/>
    <w:rsid w:val="00F3108F"/>
    <w:rsid w:val="00F32A97"/>
    <w:rsid w:val="00F333E9"/>
    <w:rsid w:val="00F3676B"/>
    <w:rsid w:val="00F40E31"/>
    <w:rsid w:val="00F423B2"/>
    <w:rsid w:val="00F42BFF"/>
    <w:rsid w:val="00F454D3"/>
    <w:rsid w:val="00F46DD3"/>
    <w:rsid w:val="00F47172"/>
    <w:rsid w:val="00F5003B"/>
    <w:rsid w:val="00F5071B"/>
    <w:rsid w:val="00F50921"/>
    <w:rsid w:val="00F509C9"/>
    <w:rsid w:val="00F5159F"/>
    <w:rsid w:val="00F517C3"/>
    <w:rsid w:val="00F51847"/>
    <w:rsid w:val="00F52845"/>
    <w:rsid w:val="00F5288F"/>
    <w:rsid w:val="00F52A28"/>
    <w:rsid w:val="00F5328B"/>
    <w:rsid w:val="00F55A18"/>
    <w:rsid w:val="00F55E02"/>
    <w:rsid w:val="00F56015"/>
    <w:rsid w:val="00F560AA"/>
    <w:rsid w:val="00F57561"/>
    <w:rsid w:val="00F57914"/>
    <w:rsid w:val="00F60616"/>
    <w:rsid w:val="00F606C5"/>
    <w:rsid w:val="00F60987"/>
    <w:rsid w:val="00F62C83"/>
    <w:rsid w:val="00F64200"/>
    <w:rsid w:val="00F64B42"/>
    <w:rsid w:val="00F64DDC"/>
    <w:rsid w:val="00F64FA1"/>
    <w:rsid w:val="00F7054C"/>
    <w:rsid w:val="00F71BDD"/>
    <w:rsid w:val="00F74E8F"/>
    <w:rsid w:val="00F755CF"/>
    <w:rsid w:val="00F75E76"/>
    <w:rsid w:val="00F76D6C"/>
    <w:rsid w:val="00F7766E"/>
    <w:rsid w:val="00F813D4"/>
    <w:rsid w:val="00F81749"/>
    <w:rsid w:val="00F83E13"/>
    <w:rsid w:val="00F85A7E"/>
    <w:rsid w:val="00F864F0"/>
    <w:rsid w:val="00F86D95"/>
    <w:rsid w:val="00F87A38"/>
    <w:rsid w:val="00F87CBD"/>
    <w:rsid w:val="00F90CB0"/>
    <w:rsid w:val="00F90F03"/>
    <w:rsid w:val="00F915CF"/>
    <w:rsid w:val="00F9186F"/>
    <w:rsid w:val="00F92B32"/>
    <w:rsid w:val="00F93188"/>
    <w:rsid w:val="00F93400"/>
    <w:rsid w:val="00F93EA5"/>
    <w:rsid w:val="00F9703F"/>
    <w:rsid w:val="00F97EA7"/>
    <w:rsid w:val="00F97EAA"/>
    <w:rsid w:val="00FA0772"/>
    <w:rsid w:val="00FA08BC"/>
    <w:rsid w:val="00FA145E"/>
    <w:rsid w:val="00FA17BA"/>
    <w:rsid w:val="00FA1FA2"/>
    <w:rsid w:val="00FA3793"/>
    <w:rsid w:val="00FA4253"/>
    <w:rsid w:val="00FA567E"/>
    <w:rsid w:val="00FA73C0"/>
    <w:rsid w:val="00FA76B5"/>
    <w:rsid w:val="00FA7EE8"/>
    <w:rsid w:val="00FB0F4A"/>
    <w:rsid w:val="00FB1A1D"/>
    <w:rsid w:val="00FB294C"/>
    <w:rsid w:val="00FB2A32"/>
    <w:rsid w:val="00FB3FA7"/>
    <w:rsid w:val="00FB4003"/>
    <w:rsid w:val="00FB41DF"/>
    <w:rsid w:val="00FB4917"/>
    <w:rsid w:val="00FB54D0"/>
    <w:rsid w:val="00FB5D35"/>
    <w:rsid w:val="00FB61D6"/>
    <w:rsid w:val="00FB69EA"/>
    <w:rsid w:val="00FC0B40"/>
    <w:rsid w:val="00FC1328"/>
    <w:rsid w:val="00FC1C50"/>
    <w:rsid w:val="00FC27CC"/>
    <w:rsid w:val="00FC30D2"/>
    <w:rsid w:val="00FC3C82"/>
    <w:rsid w:val="00FC4802"/>
    <w:rsid w:val="00FC622A"/>
    <w:rsid w:val="00FC639E"/>
    <w:rsid w:val="00FC64CB"/>
    <w:rsid w:val="00FC6C33"/>
    <w:rsid w:val="00FC6F22"/>
    <w:rsid w:val="00FC77EF"/>
    <w:rsid w:val="00FC7817"/>
    <w:rsid w:val="00FD02AF"/>
    <w:rsid w:val="00FD13D3"/>
    <w:rsid w:val="00FD1477"/>
    <w:rsid w:val="00FD2167"/>
    <w:rsid w:val="00FD3658"/>
    <w:rsid w:val="00FD3EFB"/>
    <w:rsid w:val="00FD4D59"/>
    <w:rsid w:val="00FD5DB3"/>
    <w:rsid w:val="00FD69E8"/>
    <w:rsid w:val="00FD6EF0"/>
    <w:rsid w:val="00FD6FCB"/>
    <w:rsid w:val="00FD7E65"/>
    <w:rsid w:val="00FE05A8"/>
    <w:rsid w:val="00FE11D3"/>
    <w:rsid w:val="00FE197D"/>
    <w:rsid w:val="00FE2956"/>
    <w:rsid w:val="00FE3900"/>
    <w:rsid w:val="00FE6512"/>
    <w:rsid w:val="00FE74E8"/>
    <w:rsid w:val="00FF0D34"/>
    <w:rsid w:val="00FF0D80"/>
    <w:rsid w:val="00FF13A0"/>
    <w:rsid w:val="00FF2494"/>
    <w:rsid w:val="00FF36C0"/>
    <w:rsid w:val="00FF37D3"/>
    <w:rsid w:val="00FF39EF"/>
    <w:rsid w:val="00FF42B9"/>
    <w:rsid w:val="00FF575C"/>
    <w:rsid w:val="00FF5A90"/>
    <w:rsid w:val="03A1C0A1"/>
    <w:rsid w:val="43284FE7"/>
    <w:rsid w:val="5020B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07277"/>
  <w15:docId w15:val="{2883C940-15E2-4FD7-816C-8E4F96F7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454"/>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1"/>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3"/>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4"/>
      </w:numPr>
    </w:pPr>
  </w:style>
  <w:style w:type="numbering" w:customStyle="1" w:styleId="Style2">
    <w:name w:val="Style2"/>
    <w:uiPriority w:val="99"/>
    <w:rsid w:val="00E66119"/>
    <w:pPr>
      <w:numPr>
        <w:numId w:val="6"/>
      </w:numPr>
    </w:pPr>
  </w:style>
  <w:style w:type="numbering" w:customStyle="1" w:styleId="Style3">
    <w:name w:val="Style3"/>
    <w:uiPriority w:val="99"/>
    <w:rsid w:val="00E66119"/>
    <w:pPr>
      <w:numPr>
        <w:numId w:val="7"/>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3"/>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3"/>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17"/>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paragraph">
    <w:name w:val="paragraph"/>
    <w:basedOn w:val="Normal"/>
    <w:rsid w:val="009B425F"/>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B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97725917">
      <w:bodyDiv w:val="1"/>
      <w:marLeft w:val="0"/>
      <w:marRight w:val="0"/>
      <w:marTop w:val="0"/>
      <w:marBottom w:val="0"/>
      <w:divBdr>
        <w:top w:val="none" w:sz="0" w:space="0" w:color="auto"/>
        <w:left w:val="none" w:sz="0" w:space="0" w:color="auto"/>
        <w:bottom w:val="none" w:sz="0" w:space="0" w:color="auto"/>
        <w:right w:val="none" w:sz="0" w:space="0" w:color="auto"/>
      </w:divBdr>
      <w:divsChild>
        <w:div w:id="719985549">
          <w:marLeft w:val="0"/>
          <w:marRight w:val="0"/>
          <w:marTop w:val="0"/>
          <w:marBottom w:val="0"/>
          <w:divBdr>
            <w:top w:val="none" w:sz="0" w:space="0" w:color="auto"/>
            <w:left w:val="none" w:sz="0" w:space="0" w:color="auto"/>
            <w:bottom w:val="none" w:sz="0" w:space="0" w:color="auto"/>
            <w:right w:val="none" w:sz="0" w:space="0" w:color="auto"/>
          </w:divBdr>
        </w:div>
      </w:divsChild>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218635151">
      <w:bodyDiv w:val="1"/>
      <w:marLeft w:val="0"/>
      <w:marRight w:val="0"/>
      <w:marTop w:val="0"/>
      <w:marBottom w:val="0"/>
      <w:divBdr>
        <w:top w:val="none" w:sz="0" w:space="0" w:color="auto"/>
        <w:left w:val="none" w:sz="0" w:space="0" w:color="auto"/>
        <w:bottom w:val="none" w:sz="0" w:space="0" w:color="auto"/>
        <w:right w:val="none" w:sz="0" w:space="0" w:color="auto"/>
      </w:divBdr>
      <w:divsChild>
        <w:div w:id="1499155198">
          <w:marLeft w:val="0"/>
          <w:marRight w:val="0"/>
          <w:marTop w:val="0"/>
          <w:marBottom w:val="0"/>
          <w:divBdr>
            <w:top w:val="none" w:sz="0" w:space="0" w:color="auto"/>
            <w:left w:val="none" w:sz="0" w:space="0" w:color="auto"/>
            <w:bottom w:val="none" w:sz="0" w:space="0" w:color="auto"/>
            <w:right w:val="none" w:sz="0" w:space="0" w:color="auto"/>
          </w:divBdr>
        </w:div>
      </w:divsChild>
    </w:div>
    <w:div w:id="339311632">
      <w:bodyDiv w:val="1"/>
      <w:marLeft w:val="0"/>
      <w:marRight w:val="0"/>
      <w:marTop w:val="0"/>
      <w:marBottom w:val="0"/>
      <w:divBdr>
        <w:top w:val="none" w:sz="0" w:space="0" w:color="auto"/>
        <w:left w:val="none" w:sz="0" w:space="0" w:color="auto"/>
        <w:bottom w:val="none" w:sz="0" w:space="0" w:color="auto"/>
        <w:right w:val="none" w:sz="0" w:space="0" w:color="auto"/>
      </w:divBdr>
    </w:div>
    <w:div w:id="416829059">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898714849">
      <w:bodyDiv w:val="1"/>
      <w:marLeft w:val="0"/>
      <w:marRight w:val="0"/>
      <w:marTop w:val="0"/>
      <w:marBottom w:val="0"/>
      <w:divBdr>
        <w:top w:val="none" w:sz="0" w:space="0" w:color="auto"/>
        <w:left w:val="none" w:sz="0" w:space="0" w:color="auto"/>
        <w:bottom w:val="none" w:sz="0" w:space="0" w:color="auto"/>
        <w:right w:val="none" w:sz="0" w:space="0" w:color="auto"/>
      </w:divBdr>
      <w:divsChild>
        <w:div w:id="1042094383">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07398985">
      <w:bodyDiv w:val="1"/>
      <w:marLeft w:val="0"/>
      <w:marRight w:val="0"/>
      <w:marTop w:val="0"/>
      <w:marBottom w:val="0"/>
      <w:divBdr>
        <w:top w:val="none" w:sz="0" w:space="0" w:color="auto"/>
        <w:left w:val="none" w:sz="0" w:space="0" w:color="auto"/>
        <w:bottom w:val="none" w:sz="0" w:space="0" w:color="auto"/>
        <w:right w:val="none" w:sz="0" w:space="0" w:color="auto"/>
      </w:divBdr>
      <w:divsChild>
        <w:div w:id="2194387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ocial-work-england-annual-report-and-accounts"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hyperlink" Target="https://gbr01.safelinks.protection.outlook.com/?url=https%3A%2F%2Fwww.socialworkengland.org.uk%2Fabout%2Fwhat-we-do%2Fpublications%2Fbusiness-plan-2020-to-2021%2F&amp;data=02%7C01%7CJoseph.Stockwell%40socialworkengland.org.uk%7C299655336bf84ad74dfc08d81457f58c%7C687e5818d7b4485783d1ddad97154a74%7C0%7C1%7C637281715466140740&amp;sdata=g%2B5i%2BySSI1ntanI8XdgfpFtlGEdp3BiDfm%2Bs%2BN%2FF8qI%3D&amp;reserved=0" TargetMode="External"/><Relationship Id="rId17" Type="http://schemas.openxmlformats.org/officeDocument/2006/relationships/hyperlink" Target="https://www.legislation.gov.uk/ukpga/2000/36/cont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10/23/contents"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socialworkengland.org.uk%2Fabout%2Fwhat-we-do%2Fpublications%2Fcorporate-strategy%2F&amp;data=02%7C01%7CJoseph.Stockwell%40socialworkengland.org.uk%7C299655336bf84ad74dfc08d81457f58c%7C687e5818d7b4485783d1ddad97154a74%7C0%7C1%7C637281715466140740&amp;sdata=R4WXZGUOdZRXY1cZjgHv4k%2B0TwxGwSC6vNdr%2BQp2QpI%3D&amp;reserve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mmercial.team@socialworkengland.org.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PowerPoint_Presentation.ppt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rcial.team@socialworkengland.org.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F21D5F0CEA514E92E628592737466E" ma:contentTypeVersion="13" ma:contentTypeDescription="Create a new document." ma:contentTypeScope="" ma:versionID="7debe66f411101f4f103695a3e62d01e">
  <xsd:schema xmlns:xsd="http://www.w3.org/2001/XMLSchema" xmlns:xs="http://www.w3.org/2001/XMLSchema" xmlns:p="http://schemas.microsoft.com/office/2006/metadata/properties" xmlns:ns3="60488231-dac1-4d18-90bb-1d96a133fc9b" xmlns:ns4="06a5aaed-f196-4173-85e2-2ada9b7e0c1b" targetNamespace="http://schemas.microsoft.com/office/2006/metadata/properties" ma:root="true" ma:fieldsID="4bd6464b4a6cb6112b99aa1fb3c0bca2" ns3:_="" ns4:_="">
    <xsd:import namespace="60488231-dac1-4d18-90bb-1d96a133fc9b"/>
    <xsd:import namespace="06a5aaed-f196-4173-85e2-2ada9b7e0c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8231-dac1-4d18-90bb-1d96a133f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5aaed-f196-4173-85e2-2ada9b7e0c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6CFA4-0C06-4912-9A41-332A813ABC05}">
  <ds:schemaRefs>
    <ds:schemaRef ds:uri="http://schemas.openxmlformats.org/officeDocument/2006/bibliography"/>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2B9515-AE28-44AE-A89D-A75F8CB2F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8231-dac1-4d18-90bb-1d96a133fc9b"/>
    <ds:schemaRef ds:uri="06a5aaed-f196-4173-85e2-2ada9b7e0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30</Pages>
  <Words>7957</Words>
  <Characters>45355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53206</CharactersWithSpaces>
  <SharedDoc>false</SharedDoc>
  <HLinks>
    <vt:vector size="24" baseType="variant">
      <vt:variant>
        <vt:i4>5505119</vt:i4>
      </vt:variant>
      <vt:variant>
        <vt:i4>9</vt:i4>
      </vt:variant>
      <vt:variant>
        <vt:i4>0</vt:i4>
      </vt:variant>
      <vt:variant>
        <vt:i4>5</vt:i4>
      </vt:variant>
      <vt:variant>
        <vt:lpwstr>https://www.legislation.gov.uk/ukpga/2000/36/contents</vt:lpwstr>
      </vt:variant>
      <vt:variant>
        <vt:lpwstr/>
      </vt:variant>
      <vt:variant>
        <vt:i4>5963845</vt:i4>
      </vt:variant>
      <vt:variant>
        <vt:i4>6</vt:i4>
      </vt:variant>
      <vt:variant>
        <vt:i4>0</vt:i4>
      </vt:variant>
      <vt:variant>
        <vt:i4>5</vt:i4>
      </vt:variant>
      <vt:variant>
        <vt:lpwstr>https://www.legislation.gov.uk/ukpga/1972/70/section/117</vt:lpwstr>
      </vt:variant>
      <vt:variant>
        <vt:lpwstr/>
      </vt:variant>
      <vt:variant>
        <vt:i4>5242974</vt:i4>
      </vt:variant>
      <vt:variant>
        <vt:i4>3</vt:i4>
      </vt:variant>
      <vt:variant>
        <vt:i4>0</vt:i4>
      </vt:variant>
      <vt:variant>
        <vt:i4>5</vt:i4>
      </vt:variant>
      <vt:variant>
        <vt:lpwstr>https://www.legislation.gov.uk/ukpga/2010/23/contents</vt:lpwstr>
      </vt:variant>
      <vt:variant>
        <vt:lpwstr/>
      </vt:variant>
      <vt:variant>
        <vt:i4>2293786</vt:i4>
      </vt:variant>
      <vt:variant>
        <vt:i4>0</vt:i4>
      </vt:variant>
      <vt:variant>
        <vt:i4>0</vt:i4>
      </vt:variant>
      <vt:variant>
        <vt:i4>5</vt:i4>
      </vt:variant>
      <vt:variant>
        <vt:lpwstr>mailto:commercial.team@socialworkengland.org.uk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Matthew Land</cp:lastModifiedBy>
  <cp:revision>211</cp:revision>
  <cp:lastPrinted>2019-04-04T00:35:00Z</cp:lastPrinted>
  <dcterms:created xsi:type="dcterms:W3CDTF">2020-08-11T15:21:00Z</dcterms:created>
  <dcterms:modified xsi:type="dcterms:W3CDTF">2020-08-12T10:12:00Z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0x0101008DF21D5F0CEA514E92E628592737466E</vt:lpwstr>
  </property>
  <property fmtid="{D5CDD505-2E9C-101B-9397-08002B2CF9AE}" pid="3" name="MSIP_Label_489c58f2-c983-43a1-b8dc-977b4089f53a_Enabled">
    <vt:lpwstr>true</vt:lpwstr>
  </property>
  <property fmtid="{D5CDD505-2E9C-101B-9397-08002B2CF9AE}" pid="4" name="MSIP_Label_489c58f2-c983-43a1-b8dc-977b4089f53a_SetDate">
    <vt:lpwstr>2020-08-11T13:08:20Z</vt:lpwstr>
  </property>
  <property fmtid="{D5CDD505-2E9C-101B-9397-08002B2CF9AE}" pid="5" name="MSIP_Label_489c58f2-c983-43a1-b8dc-977b4089f53a_Method">
    <vt:lpwstr>Privileged</vt:lpwstr>
  </property>
  <property fmtid="{D5CDD505-2E9C-101B-9397-08002B2CF9AE}" pid="6" name="MSIP_Label_489c58f2-c983-43a1-b8dc-977b4089f53a_Name">
    <vt:lpwstr>Confidential - External</vt:lpwstr>
  </property>
  <property fmtid="{D5CDD505-2E9C-101B-9397-08002B2CF9AE}" pid="7" name="MSIP_Label_489c58f2-c983-43a1-b8dc-977b4089f53a_SiteId">
    <vt:lpwstr>687e5818-d7b4-4857-83d1-ddad97154a74</vt:lpwstr>
  </property>
  <property fmtid="{D5CDD505-2E9C-101B-9397-08002B2CF9AE}" pid="8" name="MSIP_Label_489c58f2-c983-43a1-b8dc-977b4089f53a_ActionId">
    <vt:lpwstr>62c5f2f2-e664-4471-a438-b9c60b94a96e</vt:lpwstr>
  </property>
  <property fmtid="{D5CDD505-2E9C-101B-9397-08002B2CF9AE}" pid="9" name="MSIP_Label_489c58f2-c983-43a1-b8dc-977b4089f53a_ContentBits">
    <vt:lpwstr>1</vt:lpwstr>
  </property>
</Properties>
</file>