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C1837" w14:textId="45696F09" w:rsidR="00D16618" w:rsidRDefault="00D16618" w:rsidP="00D16618">
      <w:pPr>
        <w:pStyle w:val="Title"/>
        <w:jc w:val="center"/>
      </w:pPr>
    </w:p>
    <w:p w14:paraId="5269E240" w14:textId="77777777" w:rsidR="00D16618" w:rsidRDefault="00D16618" w:rsidP="00D16618">
      <w:pPr>
        <w:pStyle w:val="Title"/>
        <w:jc w:val="center"/>
      </w:pPr>
      <w:r>
        <w:t xml:space="preserve">Volume 0 - </w:t>
      </w:r>
      <w:r w:rsidR="00AA2E2F">
        <w:t>Instructions for Tendering</w:t>
      </w:r>
    </w:p>
    <w:p w14:paraId="43199D26" w14:textId="77777777" w:rsidR="00D16618" w:rsidRDefault="00D16618" w:rsidP="00D16618">
      <w:pPr>
        <w:jc w:val="center"/>
        <w:rPr>
          <w:rStyle w:val="Emphasis"/>
          <w:b/>
          <w:bCs/>
          <w:smallCaps/>
          <w:sz w:val="48"/>
        </w:rPr>
      </w:pPr>
    </w:p>
    <w:sdt>
      <w:sdtPr>
        <w:rPr>
          <w:rFonts w:ascii="Arial" w:eastAsia="Times New Roman" w:hAnsi="Arial" w:cs="Times New Roman"/>
          <w:i/>
          <w:iCs/>
          <w:sz w:val="48"/>
          <w:szCs w:val="20"/>
          <w:lang w:eastAsia="en-US"/>
        </w:rPr>
        <w:id w:val="1036859561"/>
        <w:placeholder>
          <w:docPart w:val="DFEF4296D937414DA68998AB58259DFC"/>
        </w:placeholder>
      </w:sdtPr>
      <w:sdtEndPr>
        <w:rPr>
          <w:rFonts w:asciiTheme="minorHAnsi" w:hAnsiTheme="minorHAnsi" w:cstheme="minorHAnsi"/>
        </w:rPr>
      </w:sdtEndPr>
      <w:sdtContent>
        <w:sdt>
          <w:sdtPr>
            <w:rPr>
              <w:rFonts w:ascii="Arial" w:eastAsia="Times New Roman" w:hAnsi="Arial" w:cs="Times New Roman"/>
              <w:i/>
              <w:iCs/>
              <w:sz w:val="48"/>
              <w:szCs w:val="20"/>
              <w:lang w:eastAsia="en-US"/>
            </w:rPr>
            <w:id w:val="1766346015"/>
            <w:placeholder>
              <w:docPart w:val="CAE836724F9C497BBC06FB661CDE0885"/>
            </w:placeholder>
          </w:sdtPr>
          <w:sdtEndPr>
            <w:rPr>
              <w:rFonts w:asciiTheme="minorHAnsi" w:hAnsiTheme="minorHAnsi" w:cstheme="minorHAnsi"/>
            </w:rPr>
          </w:sdtEndPr>
          <w:sdtContent>
            <w:p w14:paraId="48AE83DC" w14:textId="15463921" w:rsidR="00D16618" w:rsidRPr="00FE399A" w:rsidRDefault="0064600B" w:rsidP="00D16618">
              <w:pPr>
                <w:spacing w:before="240" w:after="0" w:line="240" w:lineRule="auto"/>
                <w:jc w:val="center"/>
                <w:rPr>
                  <w:rFonts w:eastAsia="Times New Roman" w:cstheme="minorHAnsi"/>
                  <w:sz w:val="48"/>
                  <w:szCs w:val="20"/>
                  <w:lang w:eastAsia="en-US"/>
                </w:rPr>
              </w:pPr>
              <w:r w:rsidRPr="00FE399A">
                <w:rPr>
                  <w:rFonts w:eastAsia="Times New Roman" w:cs="Times New Roman"/>
                  <w:sz w:val="48"/>
                  <w:szCs w:val="20"/>
                  <w:lang w:eastAsia="en-US"/>
                </w:rPr>
                <w:t>London Stadium</w:t>
              </w:r>
            </w:p>
          </w:sdtContent>
        </w:sdt>
        <w:p w14:paraId="6A056C94" w14:textId="77777777" w:rsidR="00D16618" w:rsidRPr="00FE399A" w:rsidRDefault="00841836" w:rsidP="00D16618">
          <w:pPr>
            <w:spacing w:before="240" w:after="0" w:line="240" w:lineRule="auto"/>
            <w:jc w:val="center"/>
            <w:rPr>
              <w:rFonts w:ascii="Arial" w:eastAsia="Times New Roman" w:hAnsi="Arial" w:cstheme="minorHAnsi"/>
              <w:sz w:val="48"/>
              <w:szCs w:val="20"/>
              <w:lang w:eastAsia="en-US"/>
            </w:rPr>
          </w:pPr>
        </w:p>
      </w:sdtContent>
    </w:sdt>
    <w:p w14:paraId="6D236BEA" w14:textId="08B6DCB3" w:rsidR="00D16618" w:rsidRPr="00FE399A" w:rsidRDefault="00D16618" w:rsidP="00D16618">
      <w:pPr>
        <w:tabs>
          <w:tab w:val="left" w:pos="3329"/>
        </w:tabs>
        <w:spacing w:before="240" w:after="0"/>
        <w:rPr>
          <w:rFonts w:cstheme="minorHAnsi"/>
          <w:sz w:val="48"/>
        </w:rPr>
      </w:pP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851"/>
        <w:gridCol w:w="5888"/>
      </w:tblGrid>
      <w:tr w:rsidR="00D16618" w:rsidRPr="00FE399A" w14:paraId="6FD032B7" w14:textId="77777777" w:rsidTr="00D16618">
        <w:trPr>
          <w:trHeight w:val="1135"/>
          <w:jc w:val="center"/>
        </w:trPr>
        <w:tc>
          <w:tcPr>
            <w:tcW w:w="3384" w:type="dxa"/>
            <w:gridSpan w:val="2"/>
          </w:tcPr>
          <w:p w14:paraId="02EFDD68" w14:textId="77777777" w:rsidR="00D16618" w:rsidRPr="00FE399A" w:rsidRDefault="00D16618" w:rsidP="00D16618">
            <w:pPr>
              <w:rPr>
                <w:rStyle w:val="IntenseEmphasis"/>
                <w:i w:val="0"/>
                <w:sz w:val="32"/>
              </w:rPr>
            </w:pPr>
            <w:r w:rsidRPr="00FE399A">
              <w:rPr>
                <w:rStyle w:val="IntenseEmphasis"/>
                <w:sz w:val="32"/>
              </w:rPr>
              <w:t>Contract Title:</w:t>
            </w:r>
          </w:p>
        </w:tc>
        <w:tc>
          <w:tcPr>
            <w:tcW w:w="5888" w:type="dxa"/>
          </w:tcPr>
          <w:p w14:paraId="613E0638" w14:textId="02D1781B" w:rsidR="00904AEA" w:rsidRPr="00FE399A" w:rsidRDefault="00904AEA" w:rsidP="00D16618">
            <w:pPr>
              <w:rPr>
                <w:rStyle w:val="IntenseEmphasis"/>
                <w:i w:val="0"/>
                <w:sz w:val="32"/>
              </w:rPr>
            </w:pPr>
            <w:r w:rsidRPr="00FE399A">
              <w:rPr>
                <w:rStyle w:val="IntenseEmphasis"/>
                <w:i w:val="0"/>
                <w:sz w:val="32"/>
              </w:rPr>
              <w:t xml:space="preserve">Engineering technical support for structures and events </w:t>
            </w:r>
          </w:p>
          <w:p w14:paraId="470D99C0" w14:textId="36112EE7" w:rsidR="00D16618" w:rsidRPr="00FE399A" w:rsidRDefault="00D16618" w:rsidP="00D16618">
            <w:pPr>
              <w:rPr>
                <w:rStyle w:val="IntenseEmphasis"/>
                <w:i w:val="0"/>
                <w:sz w:val="32"/>
              </w:rPr>
            </w:pPr>
          </w:p>
        </w:tc>
      </w:tr>
      <w:tr w:rsidR="00D16618" w:rsidRPr="0013430A" w14:paraId="06C661EB" w14:textId="77777777" w:rsidTr="00D16618">
        <w:trPr>
          <w:trHeight w:val="1025"/>
          <w:jc w:val="center"/>
        </w:trPr>
        <w:tc>
          <w:tcPr>
            <w:tcW w:w="3384" w:type="dxa"/>
            <w:gridSpan w:val="2"/>
          </w:tcPr>
          <w:p w14:paraId="213690C4" w14:textId="77777777" w:rsidR="00D16618" w:rsidRPr="00FE399A" w:rsidRDefault="00D16618" w:rsidP="00D16618">
            <w:pPr>
              <w:rPr>
                <w:rStyle w:val="IntenseEmphasis"/>
                <w:i w:val="0"/>
                <w:sz w:val="32"/>
              </w:rPr>
            </w:pPr>
            <w:r w:rsidRPr="00FE399A">
              <w:rPr>
                <w:rStyle w:val="IntenseEmphasis"/>
                <w:sz w:val="32"/>
              </w:rPr>
              <w:t>Date:</w:t>
            </w:r>
          </w:p>
        </w:tc>
        <w:tc>
          <w:tcPr>
            <w:tcW w:w="5888" w:type="dxa"/>
          </w:tcPr>
          <w:p w14:paraId="455C7376" w14:textId="77D91B39" w:rsidR="00D16618" w:rsidRPr="00FE399A" w:rsidRDefault="000F011D" w:rsidP="00D16618">
            <w:pPr>
              <w:rPr>
                <w:rStyle w:val="IntenseEmphasis"/>
                <w:i w:val="0"/>
                <w:sz w:val="32"/>
              </w:rPr>
            </w:pPr>
            <w:r>
              <w:rPr>
                <w:rStyle w:val="IntenseEmphasis"/>
                <w:sz w:val="32"/>
              </w:rPr>
              <w:t>March</w:t>
            </w:r>
            <w:r w:rsidR="00BA138A" w:rsidRPr="00FE399A">
              <w:rPr>
                <w:rStyle w:val="IntenseEmphasis"/>
                <w:sz w:val="32"/>
              </w:rPr>
              <w:t xml:space="preserve"> 2020</w:t>
            </w:r>
          </w:p>
        </w:tc>
      </w:tr>
      <w:tr w:rsidR="00D16618" w:rsidRPr="00D85634" w14:paraId="0619A323" w14:textId="77777777" w:rsidTr="00D16618">
        <w:trPr>
          <w:trHeight w:val="1135"/>
          <w:jc w:val="center"/>
        </w:trPr>
        <w:tc>
          <w:tcPr>
            <w:tcW w:w="2533" w:type="dxa"/>
          </w:tcPr>
          <w:p w14:paraId="03A72501" w14:textId="77777777" w:rsidR="00D16618" w:rsidRPr="007F7F72" w:rsidRDefault="00D16618" w:rsidP="00D16618">
            <w:pPr>
              <w:rPr>
                <w:rStyle w:val="IntenseEmphasis"/>
                <w:i w:val="0"/>
                <w:color w:val="000000" w:themeColor="text1"/>
                <w:sz w:val="32"/>
              </w:rPr>
            </w:pPr>
          </w:p>
        </w:tc>
        <w:tc>
          <w:tcPr>
            <w:tcW w:w="6739" w:type="dxa"/>
            <w:gridSpan w:val="2"/>
          </w:tcPr>
          <w:p w14:paraId="3E43466B" w14:textId="77777777" w:rsidR="00D16618" w:rsidRPr="007F7F72" w:rsidRDefault="00D16618" w:rsidP="00D16618">
            <w:pPr>
              <w:rPr>
                <w:sz w:val="32"/>
                <w:szCs w:val="32"/>
              </w:rPr>
            </w:pPr>
          </w:p>
          <w:p w14:paraId="35F15369" w14:textId="77777777" w:rsidR="00D16618" w:rsidRPr="007F7F72" w:rsidRDefault="00D16618" w:rsidP="00D16618">
            <w:pPr>
              <w:rPr>
                <w:rStyle w:val="IntenseEmphasis"/>
                <w:i w:val="0"/>
                <w:color w:val="000000" w:themeColor="text1"/>
                <w:sz w:val="32"/>
              </w:rPr>
            </w:pPr>
          </w:p>
        </w:tc>
      </w:tr>
      <w:tr w:rsidR="00D16618" w:rsidRPr="00D85634" w14:paraId="322EB692" w14:textId="77777777" w:rsidTr="00D16618">
        <w:trPr>
          <w:trHeight w:val="1025"/>
          <w:jc w:val="center"/>
        </w:trPr>
        <w:tc>
          <w:tcPr>
            <w:tcW w:w="2533" w:type="dxa"/>
          </w:tcPr>
          <w:p w14:paraId="20942DD7" w14:textId="77777777" w:rsidR="00D16618" w:rsidRPr="007F7F72" w:rsidRDefault="00D16618" w:rsidP="00D16618">
            <w:pPr>
              <w:rPr>
                <w:rStyle w:val="IntenseEmphasis"/>
                <w:i w:val="0"/>
                <w:color w:val="000000" w:themeColor="text1"/>
                <w:sz w:val="32"/>
              </w:rPr>
            </w:pPr>
          </w:p>
        </w:tc>
        <w:tc>
          <w:tcPr>
            <w:tcW w:w="6739" w:type="dxa"/>
            <w:gridSpan w:val="2"/>
          </w:tcPr>
          <w:p w14:paraId="6FAF4674" w14:textId="77777777" w:rsidR="00D16618" w:rsidRPr="007F7F72" w:rsidRDefault="00D16618" w:rsidP="00D16618">
            <w:pPr>
              <w:rPr>
                <w:rStyle w:val="IntenseEmphasis"/>
                <w:i w:val="0"/>
                <w:color w:val="000000" w:themeColor="text1"/>
                <w:sz w:val="32"/>
              </w:rPr>
            </w:pPr>
          </w:p>
        </w:tc>
      </w:tr>
    </w:tbl>
    <w:p w14:paraId="451EBE34" w14:textId="77777777" w:rsidR="00D16618" w:rsidRDefault="00D16618" w:rsidP="00D16618">
      <w:pPr>
        <w:jc w:val="center"/>
        <w:rPr>
          <w:rFonts w:cstheme="minorHAnsi"/>
          <w:sz w:val="18"/>
          <w:szCs w:val="18"/>
        </w:rPr>
      </w:pPr>
    </w:p>
    <w:p w14:paraId="4773AF73" w14:textId="77777777" w:rsidR="00D16618" w:rsidRDefault="00D16618" w:rsidP="00D16618">
      <w:pPr>
        <w:jc w:val="center"/>
        <w:rPr>
          <w:rFonts w:cstheme="minorHAnsi"/>
          <w:sz w:val="18"/>
          <w:szCs w:val="18"/>
        </w:rPr>
      </w:pPr>
    </w:p>
    <w:p w14:paraId="17EB3726" w14:textId="77777777" w:rsidR="00E901E2" w:rsidRDefault="00E901E2" w:rsidP="00D16618">
      <w:pPr>
        <w:jc w:val="center"/>
        <w:rPr>
          <w:rFonts w:cstheme="minorHAnsi"/>
          <w:sz w:val="18"/>
          <w:szCs w:val="18"/>
        </w:rPr>
      </w:pPr>
    </w:p>
    <w:p w14:paraId="17C5406E" w14:textId="77777777" w:rsidR="00E901E2" w:rsidRDefault="00E901E2" w:rsidP="00D16618">
      <w:pPr>
        <w:jc w:val="center"/>
        <w:rPr>
          <w:rFonts w:cstheme="minorHAnsi"/>
          <w:sz w:val="18"/>
          <w:szCs w:val="18"/>
        </w:rPr>
      </w:pPr>
    </w:p>
    <w:p w14:paraId="27D25B5D" w14:textId="77777777" w:rsidR="00E901E2" w:rsidRDefault="00E901E2" w:rsidP="00D16618">
      <w:pPr>
        <w:jc w:val="center"/>
        <w:rPr>
          <w:rFonts w:cstheme="minorHAnsi"/>
          <w:sz w:val="18"/>
          <w:szCs w:val="18"/>
        </w:rPr>
      </w:pPr>
    </w:p>
    <w:p w14:paraId="65DBC14B" w14:textId="77777777" w:rsidR="00E901E2" w:rsidRDefault="00E901E2" w:rsidP="00D16618">
      <w:pPr>
        <w:jc w:val="center"/>
        <w:rPr>
          <w:rFonts w:cstheme="minorHAnsi"/>
          <w:sz w:val="18"/>
          <w:szCs w:val="18"/>
        </w:rPr>
      </w:pPr>
    </w:p>
    <w:p w14:paraId="0C9A80DB" w14:textId="77777777" w:rsidR="00E901E2" w:rsidRDefault="00E901E2" w:rsidP="00D16618">
      <w:pPr>
        <w:jc w:val="center"/>
        <w:rPr>
          <w:rFonts w:cstheme="minorHAnsi"/>
          <w:sz w:val="18"/>
          <w:szCs w:val="18"/>
        </w:rPr>
      </w:pPr>
    </w:p>
    <w:p w14:paraId="40E3CEA2" w14:textId="77777777" w:rsidR="00E901E2" w:rsidRDefault="00E901E2" w:rsidP="00D16618">
      <w:pPr>
        <w:jc w:val="center"/>
        <w:rPr>
          <w:rFonts w:cstheme="minorHAnsi"/>
          <w:sz w:val="18"/>
          <w:szCs w:val="18"/>
        </w:rPr>
      </w:pPr>
    </w:p>
    <w:p w14:paraId="3C1EB175" w14:textId="1083135E" w:rsidR="00D16618" w:rsidRPr="00B602D2" w:rsidRDefault="00D16618" w:rsidP="00D16618">
      <w:pPr>
        <w:jc w:val="center"/>
        <w:rPr>
          <w:rFonts w:cstheme="minorHAnsi"/>
          <w:sz w:val="18"/>
          <w:szCs w:val="18"/>
        </w:rPr>
      </w:pPr>
      <w:r w:rsidRPr="00B602D2">
        <w:rPr>
          <w:rFonts w:cstheme="minorHAnsi"/>
          <w:sz w:val="18"/>
          <w:szCs w:val="18"/>
        </w:rPr>
        <w:lastRenderedPageBreak/>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w:t>
      </w:r>
      <w:r w:rsidR="001A7DBA">
        <w:rPr>
          <w:rFonts w:cstheme="minorHAnsi"/>
          <w:sz w:val="18"/>
          <w:szCs w:val="18"/>
        </w:rPr>
        <w:t>ondon Legacy Development Corporation</w:t>
      </w:r>
    </w:p>
    <w:p w14:paraId="008AB7D0" w14:textId="77777777" w:rsidR="001A7DBA" w:rsidRDefault="001A7DBA" w:rsidP="00D16618">
      <w:pPr>
        <w:pStyle w:val="Footer"/>
        <w:rPr>
          <w:rFonts w:cs="Arial"/>
          <w:color w:val="58595B"/>
          <w:sz w:val="20"/>
        </w:rPr>
      </w:pPr>
    </w:p>
    <w:p w14:paraId="64BA6606" w14:textId="77777777" w:rsidR="00D16618" w:rsidRPr="00FA1914" w:rsidRDefault="00D16618" w:rsidP="00D16618">
      <w:pPr>
        <w:pStyle w:val="Footer"/>
        <w:rPr>
          <w:rFonts w:cs="Arial"/>
          <w:color w:val="58595B"/>
          <w:sz w:val="20"/>
        </w:rPr>
      </w:pPr>
    </w:p>
    <w:p w14:paraId="4BF453E0" w14:textId="77777777" w:rsidR="00D16618" w:rsidRDefault="00D16618" w:rsidP="00082B0E">
      <w:pPr>
        <w:pStyle w:val="Heading1"/>
        <w:numPr>
          <w:ilvl w:val="0"/>
          <w:numId w:val="2"/>
        </w:numPr>
        <w:ind w:left="426" w:hanging="426"/>
      </w:pPr>
      <w:bookmarkStart w:id="0" w:name="_Toc410896151"/>
      <w:bookmarkStart w:id="1" w:name="_Toc11169649"/>
      <w:r w:rsidRPr="00AC5F8D">
        <w:t>Introduction</w:t>
      </w:r>
      <w:bookmarkEnd w:id="0"/>
      <w:bookmarkEnd w:id="1"/>
    </w:p>
    <w:p w14:paraId="01004651" w14:textId="77777777" w:rsidR="00DB6F24" w:rsidRDefault="00DB6F24" w:rsidP="00DB6F24">
      <w:pPr>
        <w:jc w:val="both"/>
        <w:rPr>
          <w:highlight w:val="yellow"/>
        </w:rPr>
      </w:pPr>
    </w:p>
    <w:p w14:paraId="3D8A6AF0" w14:textId="566909C5" w:rsidR="00DB6F24" w:rsidRPr="00FC29C3" w:rsidRDefault="00DB6F24" w:rsidP="00DB6F24">
      <w:pPr>
        <w:jc w:val="both"/>
      </w:pPr>
      <w:r w:rsidRPr="00FC29C3">
        <w:t>London Stadium is seeking to appoint engineering adviser(s) to support its ongoing investments, improvements and adjustments to the venue.</w:t>
      </w:r>
    </w:p>
    <w:p w14:paraId="023557FA" w14:textId="55F20BF0" w:rsidR="00DB6F24" w:rsidRPr="00FC29C3" w:rsidRDefault="00DB6F24" w:rsidP="00DB6F24">
      <w:pPr>
        <w:jc w:val="both"/>
      </w:pPr>
      <w:r w:rsidRPr="00FC29C3">
        <w:t>London Stadium is a 60,000 multi-event venue in the heart</w:t>
      </w:r>
      <w:r w:rsidR="000E4C2E">
        <w:t xml:space="preserve"> of the Queen Elizabeth Olympic</w:t>
      </w:r>
      <w:r w:rsidRPr="00FC29C3">
        <w:t xml:space="preserve"> Park.  The venue hosts Premier League football, international athletics, Major League Baseball, international rugby, Concerts and a range of conferences and community events.</w:t>
      </w:r>
    </w:p>
    <w:p w14:paraId="537CBCAE" w14:textId="397A7A95" w:rsidR="00DB6F24" w:rsidRPr="00FC29C3" w:rsidRDefault="00DB6F24" w:rsidP="00DB6F24">
      <w:pPr>
        <w:jc w:val="both"/>
        <w:rPr>
          <w:rFonts w:ascii="Calibri" w:hAnsi="Calibri"/>
          <w:szCs w:val="20"/>
        </w:rPr>
      </w:pPr>
      <w:r w:rsidRPr="00FC29C3">
        <w:rPr>
          <w:rFonts w:ascii="Calibri" w:hAnsi="Calibri"/>
          <w:szCs w:val="20"/>
        </w:rPr>
        <w:t>The Stadium has a major capital investment programme, in the current year of £12m value.  The works include improvements to the seating system, capital investment in workforce and spectator facilities, as well as Lifecy</w:t>
      </w:r>
      <w:r w:rsidR="00841836">
        <w:rPr>
          <w:rFonts w:ascii="Calibri" w:hAnsi="Calibri"/>
          <w:szCs w:val="20"/>
        </w:rPr>
        <w:t>c</w:t>
      </w:r>
      <w:bookmarkStart w:id="2" w:name="_GoBack"/>
      <w:bookmarkEnd w:id="2"/>
      <w:r w:rsidRPr="00FC29C3">
        <w:rPr>
          <w:rFonts w:ascii="Calibri" w:hAnsi="Calibri"/>
          <w:szCs w:val="20"/>
        </w:rPr>
        <w:t>le investment to ensure the venue remains at the top of its game.</w:t>
      </w:r>
    </w:p>
    <w:p w14:paraId="70E9345B" w14:textId="277A48BD" w:rsidR="00DB6F24" w:rsidRPr="00FC29C3" w:rsidRDefault="00DB6F24" w:rsidP="00DB6F24">
      <w:pPr>
        <w:jc w:val="both"/>
        <w:rPr>
          <w:rFonts w:ascii="Calibri" w:hAnsi="Calibri"/>
          <w:szCs w:val="20"/>
        </w:rPr>
      </w:pPr>
      <w:r w:rsidRPr="00FC29C3">
        <w:rPr>
          <w:rFonts w:ascii="Calibri" w:hAnsi="Calibri"/>
          <w:szCs w:val="20"/>
        </w:rPr>
        <w:t xml:space="preserve">We are looking for </w:t>
      </w:r>
      <w:r w:rsidRPr="00FC29C3">
        <w:t>engineering</w:t>
      </w:r>
      <w:r w:rsidRPr="00FC29C3">
        <w:rPr>
          <w:rFonts w:ascii="Calibri" w:hAnsi="Calibri"/>
          <w:szCs w:val="20"/>
        </w:rPr>
        <w:t xml:space="preserve"> practices to provide support and advice on the investment programme.</w:t>
      </w:r>
      <w:r w:rsidR="00FC29C3" w:rsidRPr="00FC29C3">
        <w:rPr>
          <w:rFonts w:ascii="Calibri" w:hAnsi="Calibri"/>
          <w:szCs w:val="20"/>
        </w:rPr>
        <w:t xml:space="preserve">  </w:t>
      </w:r>
    </w:p>
    <w:p w14:paraId="19453C3A" w14:textId="3428EC52" w:rsidR="00FC29C3" w:rsidRPr="00DB6F24" w:rsidRDefault="00FC29C3" w:rsidP="00DB6F24">
      <w:pPr>
        <w:jc w:val="both"/>
        <w:rPr>
          <w:rFonts w:ascii="Calibri" w:hAnsi="Calibri"/>
          <w:szCs w:val="20"/>
        </w:rPr>
      </w:pPr>
      <w:bookmarkStart w:id="3" w:name="_Hlk34645305"/>
      <w:r w:rsidRPr="00FC29C3">
        <w:rPr>
          <w:rFonts w:ascii="Calibri" w:hAnsi="Calibri"/>
          <w:szCs w:val="20"/>
        </w:rPr>
        <w:t>Your company must have relevant experience from similar venues events to those staged at the London Stadium.  Nominated staff must also have appropriate qualifications, experience and skills to deliver the services required.</w:t>
      </w:r>
    </w:p>
    <w:bookmarkEnd w:id="3"/>
    <w:p w14:paraId="3070A345" w14:textId="7DB0563C" w:rsidR="006D2AAA" w:rsidRPr="00726C52" w:rsidRDefault="006D2AAA" w:rsidP="006D2AAA">
      <w:pPr>
        <w:jc w:val="both"/>
      </w:pPr>
      <w:r w:rsidRPr="00726C52">
        <w:t xml:space="preserve">The </w:t>
      </w:r>
      <w:r w:rsidR="00904AEA">
        <w:t>London Stadium or “LS”</w:t>
      </w:r>
      <w:r w:rsidRPr="00726C52">
        <w:t xml:space="preserve"> (the Contracting Authority) is a subsidiary of the London Legacy Development Corporation, the body established through powers provided to the Mayor of London in the Localism Act 2011, and is accountable to Londoners through the Mayor.</w:t>
      </w:r>
    </w:p>
    <w:p w14:paraId="6C345505" w14:textId="77777777" w:rsidR="006D2AAA" w:rsidRPr="00726C52" w:rsidRDefault="006D2AAA" w:rsidP="006D2AAA">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0BD02E20" w14:textId="77777777" w:rsidR="00D16618" w:rsidRPr="00D2099B" w:rsidRDefault="00D16618" w:rsidP="00D16618">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53EC5567" w14:textId="77777777" w:rsidR="00D16618" w:rsidRDefault="00D16618" w:rsidP="00D16618">
      <w:pPr>
        <w:jc w:val="both"/>
      </w:pPr>
      <w:r w:rsidRPr="004460AB">
        <w:t xml:space="preserve">This document also provides direction on what </w:t>
      </w:r>
      <w:r>
        <w:t>Tenderers</w:t>
      </w:r>
      <w:r w:rsidRPr="004460AB">
        <w:t xml:space="preserve"> must submit </w:t>
      </w:r>
      <w:r>
        <w:t xml:space="preserve">and how to submit it.  It also </w:t>
      </w:r>
      <w:r w:rsidRPr="004460AB">
        <w:t>explains th</w:t>
      </w:r>
      <w:r>
        <w:t>e procurement</w:t>
      </w:r>
      <w:r w:rsidRPr="004460AB">
        <w:t xml:space="preserve"> process and provides specific information relating to the Contract.  Tenderers s</w:t>
      </w:r>
      <w:r>
        <w:t>hould read all parts of the ITT</w:t>
      </w:r>
      <w:r w:rsidRPr="004460AB">
        <w:t xml:space="preserve"> before responding.</w:t>
      </w:r>
    </w:p>
    <w:p w14:paraId="2C951FFE" w14:textId="77777777" w:rsidR="00D16618" w:rsidRPr="00181F11" w:rsidRDefault="00D16618" w:rsidP="00181F11">
      <w:pPr>
        <w:pStyle w:val="BodyText"/>
        <w:ind w:left="0"/>
        <w:jc w:val="both"/>
        <w:rPr>
          <w:u w:val="single"/>
        </w:rPr>
      </w:pPr>
      <w:bookmarkStart w:id="4" w:name="_Toc442280142"/>
      <w:bookmarkStart w:id="5" w:name="_Toc452121780"/>
      <w:bookmarkStart w:id="6" w:name="_Toc11169651"/>
      <w:r w:rsidRPr="00181F11">
        <w:rPr>
          <w:u w:val="single"/>
        </w:rPr>
        <w:t xml:space="preserve">Organisation of this </w:t>
      </w:r>
      <w:bookmarkEnd w:id="4"/>
      <w:r w:rsidRPr="00181F11">
        <w:rPr>
          <w:u w:val="single"/>
        </w:rPr>
        <w:t>ITT</w:t>
      </w:r>
      <w:bookmarkEnd w:id="5"/>
      <w:bookmarkEnd w:id="6"/>
    </w:p>
    <w:p w14:paraId="6FF9295D" w14:textId="77777777" w:rsidR="00D16618" w:rsidRPr="0052525C" w:rsidRDefault="00D16618" w:rsidP="00D16618">
      <w:pPr>
        <w:pStyle w:val="BodyText"/>
        <w:ind w:left="0"/>
        <w:jc w:val="both"/>
        <w:rPr>
          <w:rFonts w:asciiTheme="minorHAnsi" w:hAnsiTheme="minorHAnsi" w:cstheme="minorHAnsi"/>
          <w:sz w:val="22"/>
          <w:lang w:val="en-US"/>
        </w:rPr>
      </w:pPr>
      <w:r w:rsidRPr="0052525C">
        <w:rPr>
          <w:rFonts w:asciiTheme="minorHAnsi" w:hAnsiTheme="minorHAnsi" w:cstheme="minorHAnsi"/>
          <w:sz w:val="22"/>
          <w:lang w:val="en-US"/>
        </w:rPr>
        <w:t xml:space="preserve">This </w:t>
      </w:r>
      <w:r>
        <w:rPr>
          <w:rFonts w:asciiTheme="minorHAnsi" w:hAnsiTheme="minorHAnsi" w:cstheme="minorHAnsi"/>
          <w:sz w:val="22"/>
          <w:lang w:val="en-US"/>
        </w:rPr>
        <w:t>ITT</w:t>
      </w:r>
      <w:r w:rsidRPr="0052525C">
        <w:rPr>
          <w:rFonts w:asciiTheme="minorHAnsi" w:hAnsiTheme="minorHAnsi" w:cstheme="minorHAnsi"/>
          <w:sz w:val="22"/>
          <w:lang w:val="en-US"/>
        </w:rPr>
        <w:t xml:space="preserve"> is organised into the following </w:t>
      </w:r>
      <w:r>
        <w:rPr>
          <w:rFonts w:asciiTheme="minorHAnsi" w:hAnsiTheme="minorHAnsi" w:cstheme="minorHAnsi"/>
          <w:b/>
          <w:sz w:val="22"/>
          <w:u w:val="single"/>
          <w:lang w:val="en-US"/>
        </w:rPr>
        <w:t>documents</w:t>
      </w:r>
      <w:r w:rsidRPr="0052525C">
        <w:rPr>
          <w:rFonts w:asciiTheme="minorHAnsi" w:hAnsiTheme="minorHAnsi" w:cstheme="minorHAnsi"/>
          <w:sz w:val="22"/>
          <w:lang w:val="en-US"/>
        </w:rPr>
        <w:t xml:space="preserve">: </w:t>
      </w:r>
    </w:p>
    <w:p w14:paraId="44B4C9AC" w14:textId="77777777" w:rsidR="00D16618" w:rsidRPr="0052525C" w:rsidRDefault="00D16618" w:rsidP="00071F0F">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lastRenderedPageBreak/>
        <w:t xml:space="preserve">Volume 0: Instructions for Tendering </w:t>
      </w:r>
      <w:r w:rsidRPr="00BA7D9D">
        <w:rPr>
          <w:rFonts w:asciiTheme="minorHAnsi" w:hAnsiTheme="minorHAnsi" w:cstheme="minorHAnsi"/>
          <w:sz w:val="22"/>
        </w:rPr>
        <w:t>(this document)</w:t>
      </w:r>
      <w:r>
        <w:rPr>
          <w:rFonts w:asciiTheme="minorHAnsi" w:hAnsiTheme="minorHAnsi" w:cstheme="minorHAnsi"/>
          <w:b/>
          <w:sz w:val="22"/>
        </w:rPr>
        <w:t xml:space="preserve"> </w:t>
      </w:r>
      <w:r w:rsidRPr="0052525C">
        <w:rPr>
          <w:rFonts w:asciiTheme="minorHAnsi" w:hAnsiTheme="minorHAnsi" w:cstheme="minorHAnsi"/>
          <w:b/>
          <w:sz w:val="22"/>
        </w:rPr>
        <w:t xml:space="preserve">– </w:t>
      </w:r>
      <w:r w:rsidRPr="0052525C">
        <w:rPr>
          <w:rFonts w:asciiTheme="minorHAnsi" w:hAnsiTheme="minorHAnsi" w:cstheme="minorHAnsi"/>
          <w:sz w:val="22"/>
        </w:rPr>
        <w:t>Explains the general p</w:t>
      </w:r>
      <w:r>
        <w:rPr>
          <w:rFonts w:asciiTheme="minorHAnsi" w:hAnsiTheme="minorHAnsi" w:cstheme="minorHAnsi"/>
          <w:sz w:val="22"/>
        </w:rPr>
        <w:t>urpose and structure of this ITT</w:t>
      </w:r>
      <w:r w:rsidRPr="0052525C">
        <w:rPr>
          <w:rFonts w:asciiTheme="minorHAnsi" w:hAnsiTheme="minorHAnsi" w:cstheme="minorHAnsi"/>
          <w:sz w:val="22"/>
        </w:rPr>
        <w:t xml:space="preserve"> and </w:t>
      </w:r>
      <w:r w:rsidR="00D07146">
        <w:rPr>
          <w:rFonts w:asciiTheme="minorHAnsi" w:hAnsiTheme="minorHAnsi" w:cstheme="minorHAnsi"/>
          <w:sz w:val="22"/>
        </w:rPr>
        <w:t>describes the</w:t>
      </w:r>
      <w:r w:rsidR="00D07146" w:rsidRPr="0052525C">
        <w:rPr>
          <w:rFonts w:asciiTheme="minorHAnsi" w:hAnsiTheme="minorHAnsi" w:cstheme="minorHAnsi"/>
          <w:sz w:val="22"/>
        </w:rPr>
        <w:t xml:space="preserve"> </w:t>
      </w:r>
      <w:r w:rsidRPr="0052525C">
        <w:rPr>
          <w:rFonts w:asciiTheme="minorHAnsi" w:hAnsiTheme="minorHAnsi" w:cstheme="minorHAnsi"/>
          <w:sz w:val="22"/>
        </w:rPr>
        <w:t xml:space="preserve">information Tenderers should include in their technical and commercial submissions. </w:t>
      </w:r>
      <w:r w:rsidR="00D07146">
        <w:rPr>
          <w:rFonts w:asciiTheme="minorHAnsi" w:hAnsiTheme="minorHAnsi" w:cstheme="minorHAnsi"/>
          <w:sz w:val="22"/>
        </w:rPr>
        <w:t>T</w:t>
      </w:r>
      <w:r w:rsidRPr="0052525C">
        <w:rPr>
          <w:rFonts w:asciiTheme="minorHAnsi" w:hAnsiTheme="minorHAnsi" w:cstheme="minorHAnsi"/>
          <w:sz w:val="22"/>
        </w:rPr>
        <w:t xml:space="preserve">his </w:t>
      </w:r>
      <w:r>
        <w:rPr>
          <w:rFonts w:asciiTheme="minorHAnsi" w:hAnsiTheme="minorHAnsi" w:cstheme="minorHAnsi"/>
          <w:sz w:val="22"/>
        </w:rPr>
        <w:t>document</w:t>
      </w:r>
      <w:r w:rsidRPr="0052525C">
        <w:rPr>
          <w:rFonts w:asciiTheme="minorHAnsi" w:hAnsiTheme="minorHAnsi" w:cstheme="minorHAnsi"/>
          <w:sz w:val="22"/>
        </w:rPr>
        <w:t xml:space="preserve"> </w:t>
      </w:r>
      <w:r w:rsidR="00D07146">
        <w:rPr>
          <w:rFonts w:asciiTheme="minorHAnsi" w:hAnsiTheme="minorHAnsi" w:cstheme="minorHAnsi"/>
          <w:sz w:val="22"/>
        </w:rPr>
        <w:t xml:space="preserve">also </w:t>
      </w:r>
      <w:r w:rsidRPr="0052525C">
        <w:rPr>
          <w:rFonts w:asciiTheme="minorHAnsi" w:hAnsiTheme="minorHAnsi" w:cstheme="minorHAnsi"/>
          <w:sz w:val="22"/>
        </w:rPr>
        <w:t xml:space="preserve">explains how the Contracting Authority will determine compliance and </w:t>
      </w:r>
      <w:r w:rsidR="00392D32">
        <w:rPr>
          <w:rFonts w:asciiTheme="minorHAnsi" w:hAnsiTheme="minorHAnsi" w:cstheme="minorHAnsi"/>
          <w:sz w:val="22"/>
        </w:rPr>
        <w:t>evaluate</w:t>
      </w:r>
      <w:r w:rsidRPr="0052525C">
        <w:rPr>
          <w:rFonts w:asciiTheme="minorHAnsi" w:hAnsiTheme="minorHAnsi" w:cstheme="minorHAnsi"/>
          <w:sz w:val="22"/>
        </w:rPr>
        <w:t xml:space="preserve"> Tender</w:t>
      </w:r>
      <w:r w:rsidR="00392D32">
        <w:rPr>
          <w:rFonts w:asciiTheme="minorHAnsi" w:hAnsiTheme="minorHAnsi" w:cstheme="minorHAnsi"/>
          <w:sz w:val="22"/>
        </w:rPr>
        <w:t xml:space="preserve"> </w:t>
      </w:r>
      <w:r w:rsidRPr="0052525C">
        <w:rPr>
          <w:rFonts w:asciiTheme="minorHAnsi" w:hAnsiTheme="minorHAnsi" w:cstheme="minorHAnsi"/>
          <w:sz w:val="22"/>
        </w:rPr>
        <w:t>s</w:t>
      </w:r>
      <w:r w:rsidR="00392D32">
        <w:rPr>
          <w:rFonts w:asciiTheme="minorHAnsi" w:hAnsiTheme="minorHAnsi" w:cstheme="minorHAnsi"/>
          <w:sz w:val="22"/>
        </w:rPr>
        <w:t>ubmissions</w:t>
      </w:r>
      <w:r w:rsidR="00D07146">
        <w:rPr>
          <w:rFonts w:asciiTheme="minorHAnsi" w:hAnsiTheme="minorHAnsi" w:cstheme="minorHAnsi"/>
          <w:sz w:val="22"/>
        </w:rPr>
        <w:t xml:space="preserve"> </w:t>
      </w:r>
      <w:r w:rsidR="003C212D">
        <w:rPr>
          <w:rFonts w:asciiTheme="minorHAnsi" w:hAnsiTheme="minorHAnsi" w:cstheme="minorHAnsi"/>
          <w:sz w:val="22"/>
        </w:rPr>
        <w:t>including</w:t>
      </w:r>
      <w:r w:rsidR="00D07146">
        <w:rPr>
          <w:rFonts w:asciiTheme="minorHAnsi" w:hAnsiTheme="minorHAnsi" w:cstheme="minorHAnsi"/>
          <w:sz w:val="22"/>
        </w:rPr>
        <w:t xml:space="preserve"> provid</w:t>
      </w:r>
      <w:r w:rsidR="003C212D">
        <w:rPr>
          <w:rFonts w:asciiTheme="minorHAnsi" w:hAnsiTheme="minorHAnsi" w:cstheme="minorHAnsi"/>
          <w:sz w:val="22"/>
        </w:rPr>
        <w:t>ing</w:t>
      </w:r>
      <w:r w:rsidR="00D07146">
        <w:rPr>
          <w:rFonts w:asciiTheme="minorHAnsi" w:hAnsiTheme="minorHAnsi" w:cstheme="minorHAnsi"/>
          <w:sz w:val="22"/>
        </w:rPr>
        <w:t xml:space="preserve"> d</w:t>
      </w:r>
      <w:r w:rsidRPr="0052525C">
        <w:rPr>
          <w:rFonts w:asciiTheme="minorHAnsi" w:hAnsiTheme="minorHAnsi" w:cstheme="minorHAnsi"/>
          <w:sz w:val="22"/>
        </w:rPr>
        <w:t>etails of the Award Criteria.</w:t>
      </w:r>
    </w:p>
    <w:p w14:paraId="6A9EBDEC" w14:textId="69DB1337" w:rsidR="00D16618" w:rsidRPr="00904AEA" w:rsidRDefault="00D16618" w:rsidP="00904AEA">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1: The Contract – </w:t>
      </w:r>
      <w:r w:rsidRPr="00CB126A">
        <w:rPr>
          <w:rFonts w:asciiTheme="minorHAnsi" w:hAnsiTheme="minorHAnsi" w:cstheme="minorHAnsi"/>
          <w:sz w:val="22"/>
        </w:rPr>
        <w:t xml:space="preserve">Is </w:t>
      </w:r>
      <w:r w:rsidR="00726C52">
        <w:rPr>
          <w:rFonts w:asciiTheme="minorHAnsi" w:hAnsiTheme="minorHAnsi" w:cstheme="minorHAnsi"/>
          <w:sz w:val="22"/>
        </w:rPr>
        <w:t>a standardised minor services contract.</w:t>
      </w:r>
      <w:r w:rsidRPr="00CB126A">
        <w:rPr>
          <w:rFonts w:asciiTheme="minorHAnsi" w:hAnsiTheme="minorHAnsi" w:cstheme="minorHAnsi"/>
          <w:sz w:val="22"/>
        </w:rPr>
        <w:t xml:space="preserve">, which all Tenderers need to read and confirm agreement </w:t>
      </w:r>
      <w:r w:rsidR="00D07146">
        <w:rPr>
          <w:rFonts w:asciiTheme="minorHAnsi" w:hAnsiTheme="minorHAnsi" w:cstheme="minorHAnsi"/>
          <w:sz w:val="22"/>
        </w:rPr>
        <w:t xml:space="preserve">to </w:t>
      </w:r>
      <w:r w:rsidRPr="00CB126A">
        <w:rPr>
          <w:rFonts w:asciiTheme="minorHAnsi" w:hAnsiTheme="minorHAnsi" w:cstheme="minorHAnsi"/>
          <w:sz w:val="22"/>
        </w:rPr>
        <w:t xml:space="preserve">and </w:t>
      </w:r>
      <w:r w:rsidR="00D07146">
        <w:rPr>
          <w:rFonts w:asciiTheme="minorHAnsi" w:hAnsiTheme="minorHAnsi" w:cstheme="minorHAnsi"/>
          <w:sz w:val="22"/>
        </w:rPr>
        <w:t xml:space="preserve">upon </w:t>
      </w:r>
      <w:r w:rsidRPr="00CB126A">
        <w:rPr>
          <w:rFonts w:asciiTheme="minorHAnsi" w:hAnsiTheme="minorHAnsi" w:cstheme="minorHAnsi"/>
          <w:sz w:val="22"/>
        </w:rPr>
        <w:t xml:space="preserve">which the successful </w:t>
      </w:r>
      <w:r w:rsidR="00DA3BB1">
        <w:rPr>
          <w:rFonts w:asciiTheme="minorHAnsi" w:hAnsiTheme="minorHAnsi" w:cstheme="minorHAnsi"/>
          <w:sz w:val="22"/>
        </w:rPr>
        <w:t>T</w:t>
      </w:r>
      <w:r w:rsidRPr="00CB126A">
        <w:rPr>
          <w:rFonts w:asciiTheme="minorHAnsi" w:hAnsiTheme="minorHAnsi" w:cstheme="minorHAnsi"/>
          <w:sz w:val="22"/>
        </w:rPr>
        <w:t>enderer will enter into</w:t>
      </w:r>
      <w:r w:rsidR="00D07146">
        <w:rPr>
          <w:rFonts w:asciiTheme="minorHAnsi" w:hAnsiTheme="minorHAnsi" w:cstheme="minorHAnsi"/>
          <w:sz w:val="22"/>
        </w:rPr>
        <w:t xml:space="preserve"> the agreement with the Contracting Authority</w:t>
      </w:r>
      <w:r w:rsidR="00726C52">
        <w:rPr>
          <w:rFonts w:asciiTheme="minorHAnsi" w:hAnsiTheme="minorHAnsi" w:cstheme="minorHAnsi"/>
          <w:sz w:val="22"/>
        </w:rPr>
        <w:t>.</w:t>
      </w:r>
    </w:p>
    <w:p w14:paraId="11D3785C" w14:textId="77777777" w:rsidR="00D16618" w:rsidRPr="0052525C" w:rsidRDefault="00D16618" w:rsidP="00D16618">
      <w:pPr>
        <w:pStyle w:val="BodyText"/>
        <w:spacing w:after="0"/>
        <w:ind w:left="0"/>
        <w:rPr>
          <w:rFonts w:asciiTheme="minorHAnsi" w:hAnsiTheme="minorHAnsi" w:cstheme="minorHAnsi"/>
          <w:b/>
          <w:sz w:val="22"/>
        </w:rPr>
      </w:pPr>
    </w:p>
    <w:p w14:paraId="04D25A9A" w14:textId="18F0AA2D" w:rsidR="00181F11" w:rsidRDefault="00392D32" w:rsidP="00181F11">
      <w:pPr>
        <w:pStyle w:val="BodyText"/>
        <w:ind w:left="0"/>
        <w:jc w:val="both"/>
      </w:pPr>
      <w:r>
        <w:rPr>
          <w:rFonts w:asciiTheme="minorHAnsi" w:hAnsiTheme="minorHAnsi" w:cstheme="minorHAnsi"/>
          <w:sz w:val="22"/>
          <w:lang w:val="en-US"/>
        </w:rPr>
        <w:t>To submit a tender,</w:t>
      </w:r>
      <w:r w:rsidR="00726C52">
        <w:rPr>
          <w:rFonts w:asciiTheme="minorHAnsi" w:hAnsiTheme="minorHAnsi" w:cstheme="minorHAnsi"/>
          <w:sz w:val="22"/>
          <w:lang w:val="en-US"/>
        </w:rPr>
        <w:t xml:space="preserve"> you must submit a response </w:t>
      </w:r>
      <w:r w:rsidR="00904AEA">
        <w:rPr>
          <w:rFonts w:asciiTheme="minorHAnsi" w:hAnsiTheme="minorHAnsi" w:cstheme="minorHAnsi"/>
          <w:sz w:val="22"/>
          <w:lang w:val="en-US"/>
        </w:rPr>
        <w:t>that</w:t>
      </w:r>
      <w:r w:rsidR="00726C52">
        <w:rPr>
          <w:rFonts w:asciiTheme="minorHAnsi" w:hAnsiTheme="minorHAnsi" w:cstheme="minorHAnsi"/>
          <w:sz w:val="22"/>
          <w:lang w:val="en-US"/>
        </w:rPr>
        <w:t xml:space="preserve"> address</w:t>
      </w:r>
      <w:r w:rsidR="00904AEA">
        <w:rPr>
          <w:rFonts w:asciiTheme="minorHAnsi" w:hAnsiTheme="minorHAnsi" w:cstheme="minorHAnsi"/>
          <w:sz w:val="22"/>
          <w:lang w:val="en-US"/>
        </w:rPr>
        <w:t>es</w:t>
      </w:r>
      <w:r w:rsidR="00726C52">
        <w:rPr>
          <w:rFonts w:asciiTheme="minorHAnsi" w:hAnsiTheme="minorHAnsi" w:cstheme="minorHAnsi"/>
          <w:sz w:val="22"/>
          <w:lang w:val="en-US"/>
        </w:rPr>
        <w:t xml:space="preserve"> both</w:t>
      </w:r>
      <w:r w:rsidR="00181F11">
        <w:rPr>
          <w:rFonts w:asciiTheme="minorHAnsi" w:hAnsiTheme="minorHAnsi" w:cstheme="minorHAnsi"/>
          <w:sz w:val="22"/>
          <w:lang w:val="en-US"/>
        </w:rPr>
        <w:t xml:space="preserve"> </w:t>
      </w:r>
      <w:r w:rsidR="00904AEA">
        <w:rPr>
          <w:rFonts w:asciiTheme="minorHAnsi" w:hAnsiTheme="minorHAnsi" w:cstheme="minorHAnsi"/>
          <w:sz w:val="22"/>
          <w:lang w:val="en-US"/>
        </w:rPr>
        <w:t xml:space="preserve">the </w:t>
      </w:r>
      <w:r w:rsidR="00181F11">
        <w:rPr>
          <w:rFonts w:asciiTheme="minorHAnsi" w:hAnsiTheme="minorHAnsi" w:cstheme="minorHAnsi"/>
          <w:sz w:val="22"/>
          <w:lang w:val="en-US"/>
        </w:rPr>
        <w:t>technical and commercial information</w:t>
      </w:r>
      <w:r w:rsidR="00BA138A">
        <w:rPr>
          <w:rFonts w:asciiTheme="minorHAnsi" w:hAnsiTheme="minorHAnsi" w:cstheme="minorHAnsi"/>
          <w:sz w:val="22"/>
          <w:lang w:val="en-US"/>
        </w:rPr>
        <w:t>.</w:t>
      </w:r>
      <w:r w:rsidR="00D16618" w:rsidRPr="0052525C">
        <w:rPr>
          <w:rFonts w:asciiTheme="minorHAnsi" w:hAnsiTheme="minorHAnsi" w:cstheme="minorHAnsi"/>
          <w:sz w:val="22"/>
          <w:lang w:val="en-US"/>
        </w:rPr>
        <w:t xml:space="preserve"> </w:t>
      </w:r>
      <w:bookmarkStart w:id="7" w:name="_Toc482102891"/>
      <w:bookmarkStart w:id="8" w:name="_Toc11169653"/>
    </w:p>
    <w:p w14:paraId="0321FC65" w14:textId="6C4DEEE3" w:rsidR="00D16618" w:rsidRPr="00181F11" w:rsidRDefault="00D16618" w:rsidP="00181F11">
      <w:pPr>
        <w:pStyle w:val="BodyText"/>
        <w:ind w:left="0"/>
        <w:jc w:val="both"/>
        <w:rPr>
          <w:u w:val="single"/>
        </w:rPr>
      </w:pPr>
      <w:r w:rsidRPr="00181F11">
        <w:rPr>
          <w:u w:val="single"/>
        </w:rPr>
        <w:t>Disclaimers</w:t>
      </w:r>
      <w:bookmarkEnd w:id="7"/>
      <w:bookmarkEnd w:id="8"/>
    </w:p>
    <w:p w14:paraId="05965986" w14:textId="77777777" w:rsidR="00D16618" w:rsidRPr="00736D71" w:rsidRDefault="004A0AA7" w:rsidP="00D16618">
      <w:pPr>
        <w:pStyle w:val="BodyText"/>
        <w:ind w:left="0"/>
        <w:jc w:val="both"/>
        <w:rPr>
          <w:rFonts w:asciiTheme="minorHAnsi" w:hAnsiTheme="minorHAnsi" w:cstheme="minorHAnsi"/>
          <w:sz w:val="22"/>
        </w:rPr>
      </w:pPr>
      <w:r w:rsidRPr="004A0AA7">
        <w:rPr>
          <w:rFonts w:asciiTheme="minorHAnsi" w:hAnsiTheme="minorHAnsi" w:cstheme="minorHAnsi"/>
          <w:sz w:val="22"/>
        </w:rPr>
        <w:t xml:space="preserve">This </w:t>
      </w:r>
      <w:r>
        <w:rPr>
          <w:rFonts w:asciiTheme="minorHAnsi" w:hAnsiTheme="minorHAnsi" w:cstheme="minorHAnsi"/>
          <w:sz w:val="22"/>
        </w:rPr>
        <w:t xml:space="preserve">ITT </w:t>
      </w:r>
      <w:r w:rsidRPr="004A0AA7">
        <w:rPr>
          <w:rFonts w:asciiTheme="minorHAnsi" w:hAnsiTheme="minorHAnsi" w:cstheme="minorHAnsi"/>
          <w:sz w:val="22"/>
        </w:rPr>
        <w:t>and all other procurement documents a</w:t>
      </w:r>
      <w:r>
        <w:rPr>
          <w:rFonts w:asciiTheme="minorHAnsi" w:hAnsiTheme="minorHAnsi" w:cstheme="minorHAnsi"/>
          <w:sz w:val="22"/>
        </w:rPr>
        <w:t>ssociated with the Procurement p</w:t>
      </w:r>
      <w:r w:rsidRPr="004A0AA7">
        <w:rPr>
          <w:rFonts w:asciiTheme="minorHAnsi" w:hAnsiTheme="minorHAnsi" w:cstheme="minorHAnsi"/>
          <w:sz w:val="22"/>
        </w:rPr>
        <w:t xml:space="preserve">rocess are made available in good faith. </w:t>
      </w:r>
      <w:r w:rsidR="00D16618" w:rsidRPr="00736D71">
        <w:rPr>
          <w:rFonts w:asciiTheme="minorHAnsi" w:hAnsiTheme="minorHAnsi" w:cstheme="minorHAnsi"/>
          <w:sz w:val="22"/>
        </w:rPr>
        <w:t>Neither the Contracting Authority, nor any of its advisers or representatives acting on the Contracting Authority’s behalf:</w:t>
      </w:r>
    </w:p>
    <w:p w14:paraId="73F521F3"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accept any liability for the information, any statement, opinion and/or conclusion contained within this ITT (including all supporting documentation) or for any written, oral or other communication transmitted or otherwise made available to any Tenderer in connection with the Procurement (“Information”);</w:t>
      </w:r>
    </w:p>
    <w:p w14:paraId="1E2450E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give any representation or warranty, express or implied, in relation to any of the information and/or concerning the</w:t>
      </w:r>
      <w:r w:rsidR="004A0AA7">
        <w:rPr>
          <w:rFonts w:asciiTheme="minorHAnsi" w:hAnsiTheme="minorHAnsi" w:cstheme="minorHAnsi"/>
          <w:sz w:val="22"/>
        </w:rPr>
        <w:t xml:space="preserve"> reasonableness </w:t>
      </w:r>
      <w:r w:rsidRPr="00736D71">
        <w:rPr>
          <w:rFonts w:asciiTheme="minorHAnsi" w:hAnsiTheme="minorHAnsi" w:cstheme="minorHAnsi"/>
          <w:sz w:val="22"/>
        </w:rPr>
        <w:t xml:space="preserve">, accuracy, adequacy or completeness of any of the Information; or </w:t>
      </w:r>
    </w:p>
    <w:p w14:paraId="7241726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shall be liable for any loss or damage (other than in respect of fraudulent misrepresentation) arising as a result of reliance on the information, and / or the management of or conduct of the Contracting Authority during the Procurement.</w:t>
      </w:r>
    </w:p>
    <w:p w14:paraId="53CFDA19"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r w:rsidR="004A0AA7">
        <w:rPr>
          <w:rFonts w:asciiTheme="minorHAnsi" w:hAnsiTheme="minorHAnsi" w:cstheme="minorHAnsi"/>
          <w:sz w:val="22"/>
        </w:rPr>
        <w:t xml:space="preserve"> do the following with no liability on its part</w:t>
      </w:r>
      <w:r w:rsidRPr="00736D71">
        <w:rPr>
          <w:rFonts w:asciiTheme="minorHAnsi" w:hAnsiTheme="minorHAnsi" w:cstheme="minorHAnsi"/>
          <w:sz w:val="22"/>
        </w:rPr>
        <w:t>:</w:t>
      </w:r>
    </w:p>
    <w:p w14:paraId="67EEDFE6"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waive any requirements of the Procurement contained within this ITT;</w:t>
      </w:r>
    </w:p>
    <w:p w14:paraId="52106D32"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request additional information by way of clarification from Tenderers in relation to any aspect of their response to this ITT;</w:t>
      </w:r>
    </w:p>
    <w:p w14:paraId="5B39ED8E"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disqualify any Tenderer (i)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time;</w:t>
      </w:r>
    </w:p>
    <w:p w14:paraId="585B4AFC"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withdraw this ITT or any part of or the whole of this Procurement process at any time or to re-invite responses on the same or any alternative basis;</w:t>
      </w:r>
    </w:p>
    <w:p w14:paraId="41587CB0"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not award the whole of or a part of the Contract as a result of this Procurement process; or;</w:t>
      </w:r>
    </w:p>
    <w:p w14:paraId="7AB44F4A"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lastRenderedPageBreak/>
        <w:t>make whatever changes it sees fit to the timetable, structure and/or content of the Procurement process.</w:t>
      </w:r>
    </w:p>
    <w:p w14:paraId="7252C48A"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6C4AC94F"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ITT; </w:t>
      </w:r>
    </w:p>
    <w:p w14:paraId="0C19BA30" w14:textId="77777777" w:rsidR="00D16618" w:rsidRPr="0042791D"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 Tenderer </w:t>
      </w:r>
      <w:r>
        <w:rPr>
          <w:rFonts w:asciiTheme="minorHAnsi" w:hAnsiTheme="minorHAnsi" w:cstheme="minorHAnsi"/>
          <w:sz w:val="22"/>
        </w:rPr>
        <w:t>(including any</w:t>
      </w:r>
      <w:r w:rsidRPr="00736D71">
        <w:rPr>
          <w:rFonts w:asciiTheme="minorHAnsi" w:hAnsiTheme="minorHAnsi" w:cstheme="minorHAnsi"/>
          <w:sz w:val="22"/>
        </w:rPr>
        <w:t xml:space="preserve"> Relevant Company</w:t>
      </w:r>
      <w:r>
        <w:rPr>
          <w:rFonts w:asciiTheme="minorHAnsi" w:hAnsiTheme="minorHAnsi" w:cstheme="minorHAnsi"/>
          <w:sz w:val="22"/>
        </w:rPr>
        <w:t>)</w:t>
      </w:r>
      <w:r w:rsidRPr="00736D71">
        <w:rPr>
          <w:rFonts w:asciiTheme="minorHAnsi" w:hAnsiTheme="minorHAnsi" w:cstheme="minorHAnsi"/>
          <w:sz w:val="22"/>
        </w:rPr>
        <w:t xml:space="preserve"> is guilty of serious misrepresentation in relation to any response made by the Tenderer</w:t>
      </w:r>
      <w:r w:rsidR="004A0AA7">
        <w:rPr>
          <w:rFonts w:asciiTheme="minorHAnsi" w:hAnsiTheme="minorHAnsi" w:cstheme="minorHAnsi"/>
          <w:sz w:val="22"/>
        </w:rPr>
        <w:t xml:space="preserve"> or a Relevant Company</w:t>
      </w:r>
      <w:r w:rsidRPr="00736D71">
        <w:rPr>
          <w:rFonts w:asciiTheme="minorHAnsi" w:hAnsiTheme="minorHAnsi" w:cstheme="minorHAnsi"/>
          <w:sz w:val="22"/>
        </w:rPr>
        <w:t xml:space="preserve">, and/or any aspect of </w:t>
      </w:r>
      <w:r w:rsidRPr="0042791D">
        <w:rPr>
          <w:rFonts w:asciiTheme="minorHAnsi" w:hAnsiTheme="minorHAnsi" w:cstheme="minorHAnsi"/>
          <w:sz w:val="22"/>
        </w:rPr>
        <w:t xml:space="preserve">this Procurement process; </w:t>
      </w:r>
    </w:p>
    <w:p w14:paraId="520878DC" w14:textId="77777777" w:rsidR="00D16618" w:rsidRPr="0042791D" w:rsidRDefault="00D16618" w:rsidP="001F775D">
      <w:pPr>
        <w:pStyle w:val="BodyText"/>
        <w:numPr>
          <w:ilvl w:val="0"/>
          <w:numId w:val="16"/>
        </w:numPr>
        <w:jc w:val="both"/>
        <w:rPr>
          <w:rFonts w:asciiTheme="minorHAnsi" w:hAnsiTheme="minorHAnsi" w:cstheme="minorHAnsi"/>
          <w:sz w:val="22"/>
        </w:rPr>
      </w:pPr>
      <w:r w:rsidRPr="0042791D">
        <w:rPr>
          <w:rFonts w:asciiTheme="minorHAnsi" w:hAnsiTheme="minorHAnsi" w:cstheme="minorHAnsi"/>
          <w:sz w:val="22"/>
        </w:rPr>
        <w:t>if, in</w:t>
      </w:r>
      <w:r w:rsidR="006A0F5E" w:rsidRPr="006A0F5E">
        <w:rPr>
          <w:rFonts w:asciiTheme="minorHAnsi" w:hAnsiTheme="minorHAnsi" w:cstheme="minorHAnsi"/>
          <w:sz w:val="22"/>
        </w:rPr>
        <w:t xml:space="preserve"> </w:t>
      </w:r>
      <w:r w:rsidR="006A0F5E">
        <w:rPr>
          <w:rFonts w:asciiTheme="minorHAnsi" w:hAnsiTheme="minorHAnsi" w:cstheme="minorHAnsi"/>
          <w:sz w:val="22"/>
        </w:rPr>
        <w:t xml:space="preserve">the Contracting Authority’s </w:t>
      </w:r>
      <w:r w:rsidRPr="0042791D">
        <w:rPr>
          <w:rFonts w:asciiTheme="minorHAnsi" w:hAnsiTheme="minorHAnsi" w:cstheme="minorHAnsi"/>
          <w:sz w:val="22"/>
        </w:rPr>
        <w:t>reasonable opinion, there is an actual or potential commercial, professional, financial or other conflict of interest arising including one between the interests of the Contracting Authority and the Tenderer, a Relevant Company, any sub-contractor of the Tenderer or any of their respective professional advisers.  Any conflicts that may exist must be resolved to the satisfaction of the Contracting Authority.</w:t>
      </w:r>
    </w:p>
    <w:p w14:paraId="2A117D52" w14:textId="77777777" w:rsidR="00D16618" w:rsidRPr="0042791D"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All Tenderers are solely responsible for all their costs and expenses </w:t>
      </w:r>
      <w:r>
        <w:rPr>
          <w:rFonts w:asciiTheme="minorHAnsi" w:hAnsiTheme="minorHAnsi" w:cstheme="minorHAnsi"/>
          <w:sz w:val="22"/>
        </w:rPr>
        <w:t xml:space="preserve">(and any costs and expenses of any Relevant Company </w:t>
      </w:r>
      <w:r w:rsidRPr="00736D71">
        <w:rPr>
          <w:rFonts w:asciiTheme="minorHAnsi" w:hAnsiTheme="minorHAnsi" w:cstheme="minorHAnsi"/>
          <w:sz w:val="22"/>
        </w:rPr>
        <w:t>or any party associated with the Procurement</w:t>
      </w:r>
      <w:r>
        <w:rPr>
          <w:rFonts w:asciiTheme="minorHAnsi" w:hAnsiTheme="minorHAnsi" w:cstheme="minorHAnsi"/>
          <w:sz w:val="22"/>
        </w:rPr>
        <w:t xml:space="preserve">) </w:t>
      </w:r>
      <w:r w:rsidRPr="00736D71">
        <w:rPr>
          <w:rFonts w:asciiTheme="minorHAnsi" w:hAnsiTheme="minorHAnsi" w:cstheme="minorHAnsi"/>
          <w:sz w:val="22"/>
        </w:rPr>
        <w:t xml:space="preserve">incurred in connection with this Procurement </w:t>
      </w:r>
      <w:r>
        <w:rPr>
          <w:rFonts w:asciiTheme="minorHAnsi" w:hAnsiTheme="minorHAnsi" w:cstheme="minorHAnsi"/>
          <w:sz w:val="22"/>
        </w:rPr>
        <w:t>process</w:t>
      </w:r>
      <w:r w:rsidRPr="00736D71">
        <w:rPr>
          <w:rFonts w:asciiTheme="minorHAnsi" w:hAnsiTheme="minorHAnsi" w:cstheme="minorHAnsi"/>
          <w:sz w:val="22"/>
        </w:rPr>
        <w:t xml:space="preserv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w:t>
      </w:r>
      <w:r w:rsidRPr="0042791D">
        <w:rPr>
          <w:rFonts w:asciiTheme="minorHAnsi" w:hAnsiTheme="minorHAnsi" w:cstheme="minorHAnsi"/>
          <w:sz w:val="22"/>
        </w:rPr>
        <w:t>or any party associated with the Procurement.</w:t>
      </w:r>
    </w:p>
    <w:p w14:paraId="7C016DC1" w14:textId="77777777" w:rsidR="00D16618" w:rsidRPr="00736D71" w:rsidRDefault="00D16618" w:rsidP="00D16618">
      <w:pPr>
        <w:pStyle w:val="BodyText"/>
        <w:ind w:left="0"/>
        <w:jc w:val="both"/>
        <w:rPr>
          <w:rFonts w:asciiTheme="minorHAnsi" w:hAnsiTheme="minorHAnsi" w:cstheme="minorHAnsi"/>
          <w:sz w:val="22"/>
        </w:rPr>
      </w:pPr>
      <w:r w:rsidRPr="0042791D">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5DDC8371" w14:textId="77777777" w:rsidR="00D16618" w:rsidRPr="00B36913" w:rsidRDefault="00D16618" w:rsidP="00B36913">
      <w:pPr>
        <w:jc w:val="both"/>
        <w:rPr>
          <w:rStyle w:val="IntenseEmphasis"/>
          <w:rFonts w:cstheme="minorHAnsi"/>
          <w:b w:val="0"/>
          <w:bCs w:val="0"/>
          <w:i w:val="0"/>
          <w:iCs w:val="0"/>
          <w:color w:val="auto"/>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6FAB697A" w14:textId="77777777" w:rsidR="00D16618" w:rsidRDefault="00040815" w:rsidP="00071F0F">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unless the Contract is awarded. None of the information provided in the procurement documents can constitute a contract or part of a contract. Only the express terms of any written contact with any successful Tenderer, as and when it is executed, will have any contractual effect in connection with the matter to which the information in the procurement documents relates.</w:t>
      </w:r>
      <w:r w:rsidR="00D16618">
        <w:rPr>
          <w:rStyle w:val="IntenseEmphasis"/>
          <w:rFonts w:cs="Arial"/>
          <w:color w:val="58595B"/>
          <w:sz w:val="20"/>
        </w:rPr>
        <w:br w:type="page"/>
      </w:r>
    </w:p>
    <w:p w14:paraId="1DFA6EF3" w14:textId="77777777" w:rsidR="00D16618" w:rsidRPr="003056FC" w:rsidRDefault="00D16618" w:rsidP="00082B0E">
      <w:pPr>
        <w:pStyle w:val="Heading1"/>
        <w:numPr>
          <w:ilvl w:val="0"/>
          <w:numId w:val="2"/>
        </w:numPr>
        <w:ind w:left="426" w:hanging="426"/>
      </w:pPr>
      <w:bookmarkStart w:id="9" w:name="_Toc482102908"/>
      <w:bookmarkStart w:id="10" w:name="_Toc11169654"/>
      <w:r>
        <w:lastRenderedPageBreak/>
        <w:t>T</w:t>
      </w:r>
      <w:r w:rsidRPr="003056FC">
        <w:t>endering Instructions</w:t>
      </w:r>
      <w:bookmarkEnd w:id="9"/>
      <w:bookmarkEnd w:id="10"/>
    </w:p>
    <w:p w14:paraId="64213F83" w14:textId="77777777" w:rsidR="00D16618" w:rsidRPr="003056FC" w:rsidRDefault="00D16618" w:rsidP="00D1661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for the purpose of Evaluation. </w:t>
      </w:r>
    </w:p>
    <w:p w14:paraId="15720D34" w14:textId="611D2B47" w:rsidR="00726C52" w:rsidRDefault="00D16618" w:rsidP="00726C52">
      <w:pPr>
        <w:pStyle w:val="BodyText"/>
        <w:ind w:left="0"/>
        <w:jc w:val="both"/>
        <w:rPr>
          <w:rFonts w:asciiTheme="minorHAnsi" w:hAnsiTheme="minorHAnsi" w:cstheme="minorHAnsi"/>
          <w:sz w:val="22"/>
          <w:lang w:val="en-US"/>
        </w:rPr>
      </w:pPr>
      <w:r w:rsidRPr="003056FC">
        <w:rPr>
          <w:rFonts w:asciiTheme="minorHAnsi" w:hAnsiTheme="minorHAnsi" w:cstheme="minorHAnsi"/>
          <w:sz w:val="22"/>
        </w:rPr>
        <w:t>All Tenders must</w:t>
      </w:r>
      <w:r w:rsidR="00064337">
        <w:rPr>
          <w:rFonts w:asciiTheme="minorHAnsi" w:hAnsiTheme="minorHAnsi" w:cstheme="minorHAnsi"/>
          <w:sz w:val="22"/>
        </w:rPr>
        <w:t xml:space="preserve"> be submitted in accordance with the terms of this ITT</w:t>
      </w:r>
      <w:r w:rsidR="00884F38">
        <w:rPr>
          <w:rFonts w:asciiTheme="minorHAnsi" w:hAnsiTheme="minorHAnsi" w:cstheme="minorHAnsi"/>
          <w:sz w:val="22"/>
        </w:rPr>
        <w:t xml:space="preserve"> and contain:</w:t>
      </w:r>
    </w:p>
    <w:p w14:paraId="054604F7" w14:textId="7CC9D843" w:rsidR="00D16618" w:rsidRPr="003056FC" w:rsidRDefault="00D16618" w:rsidP="00884F38">
      <w:pPr>
        <w:pStyle w:val="BodyText"/>
        <w:numPr>
          <w:ilvl w:val="0"/>
          <w:numId w:val="18"/>
        </w:numPr>
        <w:ind w:left="426"/>
        <w:jc w:val="both"/>
        <w:rPr>
          <w:rFonts w:asciiTheme="minorHAnsi" w:hAnsiTheme="minorHAnsi" w:cstheme="minorHAnsi"/>
          <w:sz w:val="22"/>
          <w:lang w:val="en-US"/>
        </w:rPr>
      </w:pPr>
      <w:r w:rsidRPr="003056FC">
        <w:rPr>
          <w:rFonts w:asciiTheme="minorHAnsi" w:hAnsiTheme="minorHAnsi" w:cstheme="minorHAnsi"/>
          <w:b/>
          <w:sz w:val="22"/>
          <w:lang w:val="en-US"/>
        </w:rPr>
        <w:t>Technical Submission</w:t>
      </w:r>
      <w:r w:rsidRPr="003056FC">
        <w:rPr>
          <w:rFonts w:asciiTheme="minorHAnsi" w:hAnsiTheme="minorHAnsi" w:cstheme="minorHAnsi"/>
          <w:sz w:val="22"/>
          <w:lang w:val="en-US"/>
        </w:rPr>
        <w:t xml:space="preserve"> – all questions in the technical </w:t>
      </w:r>
      <w:r>
        <w:rPr>
          <w:rFonts w:asciiTheme="minorHAnsi" w:hAnsiTheme="minorHAnsi" w:cstheme="minorHAnsi"/>
          <w:sz w:val="22"/>
          <w:lang w:val="en-US"/>
        </w:rPr>
        <w:t>section</w:t>
      </w:r>
      <w:r w:rsidRPr="003056FC">
        <w:rPr>
          <w:rFonts w:asciiTheme="minorHAnsi" w:hAnsiTheme="minorHAnsi" w:cstheme="minorHAnsi"/>
          <w:sz w:val="22"/>
          <w:lang w:val="en-US"/>
        </w:rPr>
        <w:t xml:space="preserve"> must be addressed and responded to</w:t>
      </w:r>
      <w:r w:rsidR="00040815">
        <w:rPr>
          <w:rFonts w:asciiTheme="minorHAnsi" w:hAnsiTheme="minorHAnsi" w:cstheme="minorHAnsi"/>
          <w:sz w:val="22"/>
          <w:lang w:val="en-US"/>
        </w:rPr>
        <w:t>.</w:t>
      </w:r>
      <w:r w:rsidR="00884F38">
        <w:rPr>
          <w:rFonts w:asciiTheme="minorHAnsi" w:hAnsiTheme="minorHAnsi" w:cstheme="minorHAnsi"/>
          <w:sz w:val="22"/>
          <w:lang w:val="en-US"/>
        </w:rPr>
        <w:t xml:space="preserve"> </w:t>
      </w:r>
      <w:r w:rsidR="00884F38">
        <w:t>Technical submissions</w:t>
      </w:r>
      <w:r w:rsidR="00884F38" w:rsidRPr="00395775">
        <w:t xml:space="preserve"> should be structured </w:t>
      </w:r>
      <w:r w:rsidR="00884F38">
        <w:t>in accordance with</w:t>
      </w:r>
      <w:r w:rsidR="00884F38" w:rsidRPr="00395775">
        <w:t xml:space="preserve"> the questions</w:t>
      </w:r>
      <w:r w:rsidR="00884F38">
        <w:t>, using Arial font size 11</w:t>
      </w:r>
      <w:r w:rsidR="00884F38" w:rsidRPr="00395775">
        <w:t xml:space="preserve">.  </w:t>
      </w:r>
      <w:r w:rsidR="00884F38">
        <w:t>Some</w:t>
      </w:r>
      <w:r w:rsidR="00884F38" w:rsidRPr="00395775">
        <w:t xml:space="preserve"> questions </w:t>
      </w:r>
      <w:r w:rsidR="00884F38">
        <w:t xml:space="preserve">may </w:t>
      </w:r>
      <w:r w:rsidR="00884F38" w:rsidRPr="00395775">
        <w:t xml:space="preserve">require </w:t>
      </w:r>
      <w:r w:rsidR="00884F38">
        <w:t xml:space="preserve">ancillary </w:t>
      </w:r>
      <w:r w:rsidR="00884F38" w:rsidRPr="00395775">
        <w:t xml:space="preserve">documents </w:t>
      </w:r>
      <w:r w:rsidR="00884F38">
        <w:t xml:space="preserve">(such as </w:t>
      </w:r>
      <w:r w:rsidR="00884F38" w:rsidRPr="00395775">
        <w:t>evidence</w:t>
      </w:r>
      <w:r w:rsidR="00884F38">
        <w:t>)</w:t>
      </w:r>
      <w:r w:rsidR="00884F38" w:rsidRPr="00395775">
        <w:t xml:space="preserve"> to </w:t>
      </w:r>
      <w:r w:rsidR="00884F38">
        <w:t xml:space="preserve">be provided to </w:t>
      </w:r>
      <w:r w:rsidR="00884F38" w:rsidRPr="00395775">
        <w:t>support the answer. If required</w:t>
      </w:r>
      <w:r w:rsidR="00884F38">
        <w:t>,</w:t>
      </w:r>
      <w:r w:rsidR="00884F38" w:rsidRPr="00395775">
        <w:t xml:space="preserve"> this will be stated in the question</w:t>
      </w:r>
      <w:r w:rsidR="00884F38" w:rsidRPr="00B96709">
        <w:t>.</w:t>
      </w:r>
    </w:p>
    <w:p w14:paraId="6A392BF4" w14:textId="72D54277" w:rsidR="00D16618" w:rsidRPr="003056FC" w:rsidRDefault="00D16618" w:rsidP="00884F38">
      <w:pPr>
        <w:pStyle w:val="BodyText"/>
        <w:numPr>
          <w:ilvl w:val="0"/>
          <w:numId w:val="12"/>
        </w:numPr>
        <w:ind w:left="426" w:hanging="283"/>
        <w:jc w:val="both"/>
        <w:rPr>
          <w:rFonts w:asciiTheme="minorHAnsi" w:hAnsiTheme="minorHAnsi" w:cstheme="minorHAnsi"/>
          <w:sz w:val="22"/>
          <w:lang w:val="en-US"/>
        </w:rPr>
      </w:pPr>
      <w:r w:rsidRPr="003056FC">
        <w:rPr>
          <w:rFonts w:asciiTheme="minorHAnsi" w:hAnsiTheme="minorHAnsi" w:cstheme="minorHAnsi"/>
          <w:b/>
          <w:sz w:val="22"/>
          <w:lang w:val="en-US"/>
        </w:rPr>
        <w:t>Commercial Submission</w:t>
      </w:r>
      <w:r w:rsidRPr="003056FC">
        <w:rPr>
          <w:rFonts w:asciiTheme="minorHAnsi" w:hAnsiTheme="minorHAnsi" w:cstheme="minorHAnsi"/>
          <w:sz w:val="22"/>
          <w:lang w:val="en-US"/>
        </w:rPr>
        <w:t xml:space="preserve"> – </w:t>
      </w:r>
      <w:r w:rsidR="00181F11">
        <w:rPr>
          <w:rFonts w:asciiTheme="minorHAnsi" w:hAnsiTheme="minorHAnsi" w:cstheme="minorHAnsi"/>
          <w:sz w:val="22"/>
          <w:lang w:val="en-US"/>
        </w:rPr>
        <w:t xml:space="preserve">the pricing schedule must be completed. </w:t>
      </w:r>
      <w:r w:rsidRPr="003056FC">
        <w:rPr>
          <w:rFonts w:asciiTheme="minorHAnsi" w:hAnsiTheme="minorHAnsi" w:cstheme="minorHAnsi"/>
          <w:sz w:val="22"/>
          <w:lang w:val="en-US"/>
        </w:rPr>
        <w:t xml:space="preserve"> For the avoidance of doubt, all prices submitted </w:t>
      </w:r>
      <w:r w:rsidR="00040815">
        <w:rPr>
          <w:rFonts w:asciiTheme="minorHAnsi" w:hAnsiTheme="minorHAnsi" w:cstheme="minorHAnsi"/>
          <w:sz w:val="22"/>
          <w:lang w:val="en-US"/>
        </w:rPr>
        <w:t xml:space="preserve">must be </w:t>
      </w:r>
      <w:r w:rsidRPr="003056FC">
        <w:rPr>
          <w:rFonts w:asciiTheme="minorHAnsi" w:hAnsiTheme="minorHAnsi" w:cstheme="minorHAnsi"/>
          <w:sz w:val="22"/>
          <w:lang w:val="en-US"/>
        </w:rPr>
        <w:t xml:space="preserve">exclusive of VAT. </w:t>
      </w:r>
      <w:r w:rsidR="00884F38">
        <w:rPr>
          <w:rFonts w:asciiTheme="minorHAnsi" w:hAnsiTheme="minorHAnsi" w:cstheme="minorHAnsi"/>
          <w:sz w:val="22"/>
          <w:lang w:val="en-US"/>
        </w:rPr>
        <w:t xml:space="preserve"> </w:t>
      </w:r>
      <w:r w:rsidR="00884F38">
        <w:t>Commercial Submissions are to be submitted using</w:t>
      </w:r>
      <w:r w:rsidR="00884F38" w:rsidRPr="009602F9">
        <w:t xml:space="preserve"> the Pricing Schedule included at Appendix </w:t>
      </w:r>
      <w:r w:rsidR="00884F38">
        <w:t>B</w:t>
      </w:r>
      <w:r w:rsidR="00884F38" w:rsidRPr="009602F9">
        <w:t>.</w:t>
      </w:r>
      <w:r w:rsidR="00884F38">
        <w:t xml:space="preserve"> </w:t>
      </w:r>
      <w:r w:rsidR="00884F38" w:rsidRPr="009602F9">
        <w:t xml:space="preserve"> All line items are to be priced and Tenderers should not remove any line items.  If a Tenderer believes the Pricing Schedule </w:t>
      </w:r>
      <w:r w:rsidR="00884F38">
        <w:t xml:space="preserve">does not fully itemise the scope of work, additional items may be added </w:t>
      </w:r>
      <w:r w:rsidR="00884F38" w:rsidRPr="009602F9">
        <w:t>to the end of the relevant section.</w:t>
      </w:r>
    </w:p>
    <w:p w14:paraId="6B16A14D" w14:textId="1C4745C2" w:rsidR="00726C52" w:rsidRPr="00395775" w:rsidRDefault="00726C52" w:rsidP="00726C52">
      <w:pPr>
        <w:jc w:val="both"/>
      </w:pPr>
      <w:r w:rsidRPr="00395775">
        <w:t>Tenders must remain open for acceptance by the Contracting Authority for the minimum period of four months commencing from the deadline for receipt of</w:t>
      </w:r>
      <w:r w:rsidR="0010522A">
        <w:t xml:space="preserve"> </w:t>
      </w:r>
      <w:r w:rsidRPr="00395775">
        <w:t xml:space="preserve">Initial Tenders. </w:t>
      </w:r>
    </w:p>
    <w:p w14:paraId="544BF661" w14:textId="7F930133" w:rsidR="00726C52" w:rsidRDefault="00D16618" w:rsidP="00726C52">
      <w:pPr>
        <w:jc w:val="both"/>
      </w:pPr>
      <w:r w:rsidRPr="00395775">
        <w:t xml:space="preserve">All documentation and materials must be received by the Contracting Authority on or before the </w:t>
      </w:r>
      <w:r w:rsidR="00B96709">
        <w:t xml:space="preserve">required relevant </w:t>
      </w:r>
      <w:r w:rsidR="002A442F" w:rsidRPr="00395775">
        <w:t xml:space="preserve">deadline </w:t>
      </w:r>
      <w:r w:rsidRPr="00395775">
        <w:t xml:space="preserve">for </w:t>
      </w:r>
      <w:r w:rsidR="002A442F" w:rsidRPr="00395775">
        <w:t xml:space="preserve">receipt </w:t>
      </w:r>
      <w:r w:rsidR="00F8673E">
        <w:t>as set out in the P</w:t>
      </w:r>
      <w:r w:rsidR="00B96709">
        <w:t>roc</w:t>
      </w:r>
      <w:bookmarkStart w:id="11" w:name="_Toc482102913"/>
      <w:bookmarkStart w:id="12" w:name="_Toc11169659"/>
      <w:r w:rsidR="00FC29C3">
        <w:t>urement Timetable</w:t>
      </w:r>
      <w:r w:rsidR="00726C52">
        <w:t xml:space="preserve"> - Specifically </w:t>
      </w:r>
      <w:r w:rsidR="0010522A">
        <w:t>5pm on</w:t>
      </w:r>
      <w:r w:rsidR="00726C52">
        <w:t xml:space="preserve"> </w:t>
      </w:r>
      <w:r w:rsidR="00FC29C3">
        <w:t xml:space="preserve">the 30 </w:t>
      </w:r>
      <w:r w:rsidR="00FE399A">
        <w:t>March 2020.</w:t>
      </w:r>
    </w:p>
    <w:p w14:paraId="326A33DB" w14:textId="448B89AA" w:rsidR="00D16618" w:rsidRPr="00395775" w:rsidRDefault="00884F38" w:rsidP="009602F9">
      <w:pPr>
        <w:jc w:val="both"/>
      </w:pPr>
      <w:r w:rsidRPr="00395775">
        <w:t xml:space="preserve">Tenders not complying with the </w:t>
      </w:r>
      <w:r>
        <w:t xml:space="preserve">ITT instructions </w:t>
      </w:r>
      <w:r w:rsidRPr="00395775">
        <w:t>may be rejected.</w:t>
      </w:r>
      <w:bookmarkEnd w:id="11"/>
      <w:bookmarkEnd w:id="12"/>
      <w:r>
        <w:t xml:space="preserve">  </w:t>
      </w:r>
      <w:r w:rsidR="00D16618" w:rsidRPr="00395775">
        <w:t xml:space="preserve">Any </w:t>
      </w:r>
      <w:r w:rsidR="00D8709E">
        <w:t>t</w:t>
      </w:r>
      <w:r w:rsidR="00D16618" w:rsidRPr="00395775">
        <w:t xml:space="preserve">ender in respect of which the Tenderer (or any Relevant Company or other company associated with the Tenderer): </w:t>
      </w:r>
    </w:p>
    <w:p w14:paraId="2F541E2B"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has directly or indirectly canvassed an official of the Contracting Authority or obtained information from any other person who has been engaged to provide the Works to the Contracting Authority in relation to the Works or who has directly or indirectly obtained or attempted to obtain information from any such official or person concerning any other Tenderer or Tender submitted by any other Tenderer in relation to this Procurement process; or </w:t>
      </w:r>
    </w:p>
    <w:p w14:paraId="491627A5"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fixes or adjusts any Price by or in accordance with any agreement or arrangement with any other Tenderer; or </w:t>
      </w:r>
    </w:p>
    <w:p w14:paraId="71FBBE7A"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w:t>
      </w:r>
      <w:r w:rsidR="00AB3AD8">
        <w:rPr>
          <w:rFonts w:asciiTheme="minorHAnsi" w:hAnsiTheme="minorHAnsi" w:cstheme="minorHAnsi"/>
          <w:sz w:val="22"/>
        </w:rPr>
        <w:t>P</w:t>
      </w:r>
      <w:r w:rsidRPr="003056FC">
        <w:rPr>
          <w:rFonts w:asciiTheme="minorHAnsi" w:hAnsiTheme="minorHAnsi" w:cstheme="minorHAnsi"/>
          <w:sz w:val="22"/>
        </w:rPr>
        <w:t xml:space="preserve">rice, except where such disclosure is made in confidence in order to obtain quotations necessary for the preparation of the </w:t>
      </w:r>
      <w:r w:rsidR="00AB3AD8">
        <w:rPr>
          <w:rFonts w:asciiTheme="minorHAnsi" w:hAnsiTheme="minorHAnsi" w:cstheme="minorHAnsi"/>
          <w:sz w:val="22"/>
        </w:rPr>
        <w:t>t</w:t>
      </w:r>
      <w:r w:rsidRPr="003056FC">
        <w:rPr>
          <w:rFonts w:asciiTheme="minorHAnsi" w:hAnsiTheme="minorHAnsi" w:cstheme="minorHAnsi"/>
          <w:sz w:val="22"/>
        </w:rPr>
        <w:t xml:space="preserve">ender or for the purposes of obtaining insurance, financing and/or security associated solely with the Contract; or </w:t>
      </w:r>
    </w:p>
    <w:p w14:paraId="61C750D8"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w:t>
      </w:r>
      <w:r w:rsidR="00AB3AD8">
        <w:rPr>
          <w:rFonts w:asciiTheme="minorHAnsi" w:hAnsiTheme="minorHAnsi" w:cstheme="minorHAnsi"/>
          <w:sz w:val="22"/>
        </w:rPr>
        <w:t>t</w:t>
      </w:r>
      <w:r w:rsidRPr="003056FC">
        <w:rPr>
          <w:rFonts w:asciiTheme="minorHAnsi" w:hAnsiTheme="minorHAnsi" w:cstheme="minorHAnsi"/>
          <w:sz w:val="22"/>
        </w:rPr>
        <w:t xml:space="preserve">ender or limiting or restricting the </w:t>
      </w:r>
      <w:r w:rsidR="00AB3AD8">
        <w:rPr>
          <w:rFonts w:asciiTheme="minorHAnsi" w:hAnsiTheme="minorHAnsi" w:cstheme="minorHAnsi"/>
          <w:sz w:val="22"/>
        </w:rPr>
        <w:t>P</w:t>
      </w:r>
      <w:r w:rsidRPr="003056FC">
        <w:rPr>
          <w:rFonts w:asciiTheme="minorHAnsi" w:hAnsiTheme="minorHAnsi" w:cstheme="minorHAnsi"/>
          <w:sz w:val="22"/>
        </w:rPr>
        <w:t xml:space="preserve">rice to be submitted by another Tenderer or prospective Tenderer in its </w:t>
      </w:r>
      <w:r w:rsidR="00AB3AD8">
        <w:rPr>
          <w:rFonts w:asciiTheme="minorHAnsi" w:hAnsiTheme="minorHAnsi" w:cstheme="minorHAnsi"/>
          <w:sz w:val="22"/>
        </w:rPr>
        <w:t>t</w:t>
      </w:r>
      <w:r w:rsidRPr="003056FC">
        <w:rPr>
          <w:rFonts w:asciiTheme="minorHAnsi" w:hAnsiTheme="minorHAnsi" w:cstheme="minorHAnsi"/>
          <w:sz w:val="22"/>
        </w:rPr>
        <w:t xml:space="preserve">ender; or </w:t>
      </w:r>
    </w:p>
    <w:p w14:paraId="3675587E"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lastRenderedPageBreak/>
        <w:t xml:space="preserve">offers or agrees to pay any person having a direct connection with this Contract or gives any sum of money, inducement or valuable consideration, directly or indirectly, for doing or having done or causing or having caused to be done any of the foregoing in relation to any other Tenderer; or </w:t>
      </w:r>
    </w:p>
    <w:p w14:paraId="4ED0B470"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2010; </w:t>
      </w:r>
    </w:p>
    <w:p w14:paraId="37A6FE49" w14:textId="77777777" w:rsidR="00D16618" w:rsidRPr="00395775" w:rsidRDefault="00D16618" w:rsidP="009602F9">
      <w:pPr>
        <w:jc w:val="both"/>
      </w:pPr>
      <w:r w:rsidRPr="00395775">
        <w:t xml:space="preserve">shall be rejected by the Contracting Authority without further consideration provided that such rejection shall be without prejudice to any other civil and criminal remedies available to the Contracting Authority. </w:t>
      </w:r>
    </w:p>
    <w:p w14:paraId="2694697A" w14:textId="77777777" w:rsidR="00D16618" w:rsidRPr="00395775" w:rsidRDefault="00D16618" w:rsidP="009602F9">
      <w:pPr>
        <w:jc w:val="both"/>
      </w:pPr>
      <w:r w:rsidRPr="00395775">
        <w:t xml:space="preserve">For the avoidance of doubt, the Contracting Authority shall not be bound to accept any </w:t>
      </w:r>
      <w:r w:rsidR="00820734">
        <w:t>t</w:t>
      </w:r>
      <w:r w:rsidRPr="00395775">
        <w:t>ender.</w:t>
      </w:r>
    </w:p>
    <w:p w14:paraId="1C9787EC" w14:textId="77777777" w:rsidR="00D16618" w:rsidRPr="003056FC" w:rsidRDefault="00064337" w:rsidP="00082B0E">
      <w:pPr>
        <w:pStyle w:val="Heading2"/>
        <w:numPr>
          <w:ilvl w:val="1"/>
          <w:numId w:val="2"/>
        </w:numPr>
        <w:ind w:left="567" w:hanging="567"/>
      </w:pPr>
      <w:bookmarkStart w:id="13" w:name="_Toc11169663"/>
      <w:r>
        <w:t>Confidentiality</w:t>
      </w:r>
      <w:bookmarkEnd w:id="13"/>
    </w:p>
    <w:p w14:paraId="27C39CD2" w14:textId="1F81EFB2" w:rsidR="002871A0" w:rsidRPr="00726C52" w:rsidRDefault="00064337" w:rsidP="00726C52">
      <w:pPr>
        <w:jc w:val="both"/>
      </w:pPr>
      <w:bookmarkStart w:id="14" w:name="_Hlk341055"/>
      <w:r w:rsidRPr="00395775">
        <w:t xml:space="preserve">All information supplied by the Contracting Authority in connection with this ITT shall be treated as confidential and is provided for use by the Tenderer (including Relevant Companies), their professional advisers and other parties essential to preparing a </w:t>
      </w:r>
      <w:r w:rsidR="00F8673E">
        <w:t>t</w:t>
      </w:r>
      <w:r w:rsidRPr="00395775">
        <w:t>ender for this Contract opportunity.  This ITT</w:t>
      </w:r>
      <w:r w:rsidR="00F8673E">
        <w:t xml:space="preserve"> and its associated documents</w:t>
      </w:r>
      <w:r w:rsidRPr="00395775">
        <w:t xml:space="preserve"> should not be disclosed to any other third party without the prior written consent of the Contracting Authority. </w:t>
      </w:r>
      <w:r w:rsidR="002871A0" w:rsidRPr="00071F0F">
        <w:rPr>
          <w:rFonts w:cstheme="minorHAnsi"/>
          <w:b/>
          <w:i/>
          <w:u w:val="single"/>
        </w:rPr>
        <w:br w:type="page"/>
      </w:r>
    </w:p>
    <w:p w14:paraId="1663E3AE" w14:textId="49AEF839" w:rsidR="00D16618" w:rsidRPr="00E962B1" w:rsidRDefault="00D16618" w:rsidP="00082B0E">
      <w:pPr>
        <w:pStyle w:val="Heading1"/>
        <w:numPr>
          <w:ilvl w:val="0"/>
          <w:numId w:val="2"/>
        </w:numPr>
        <w:ind w:left="426" w:hanging="426"/>
        <w:rPr>
          <w:rFonts w:asciiTheme="minorHAnsi" w:hAnsiTheme="minorHAnsi" w:cstheme="minorHAnsi"/>
        </w:rPr>
      </w:pPr>
      <w:bookmarkStart w:id="15" w:name="_Toc7736358"/>
      <w:bookmarkStart w:id="16" w:name="_Toc8162415"/>
      <w:bookmarkStart w:id="17" w:name="_Toc7736359"/>
      <w:bookmarkStart w:id="18" w:name="_Toc8162416"/>
      <w:bookmarkStart w:id="19" w:name="_Toc7736360"/>
      <w:bookmarkStart w:id="20" w:name="_Toc8162417"/>
      <w:bookmarkStart w:id="21" w:name="_Toc7736361"/>
      <w:bookmarkStart w:id="22" w:name="_Toc8162418"/>
      <w:bookmarkStart w:id="23" w:name="_Toc7736362"/>
      <w:bookmarkStart w:id="24" w:name="_Toc8162419"/>
      <w:bookmarkStart w:id="25" w:name="_Toc7736363"/>
      <w:bookmarkStart w:id="26" w:name="_Toc8162420"/>
      <w:bookmarkStart w:id="27" w:name="_Toc7736364"/>
      <w:bookmarkStart w:id="28" w:name="_Toc8162421"/>
      <w:bookmarkStart w:id="29" w:name="_Toc7736365"/>
      <w:bookmarkStart w:id="30" w:name="_Toc8162422"/>
      <w:bookmarkStart w:id="31" w:name="_Toc7736366"/>
      <w:bookmarkStart w:id="32" w:name="_Toc8162423"/>
      <w:bookmarkStart w:id="33" w:name="_Toc7736367"/>
      <w:bookmarkStart w:id="34" w:name="_Toc8162424"/>
      <w:bookmarkStart w:id="35" w:name="_Toc7736368"/>
      <w:bookmarkStart w:id="36" w:name="_Toc8162425"/>
      <w:bookmarkStart w:id="37" w:name="_Toc7736369"/>
      <w:bookmarkStart w:id="38" w:name="_Toc8162426"/>
      <w:bookmarkStart w:id="39" w:name="_Toc7736370"/>
      <w:bookmarkStart w:id="40" w:name="_Toc8162427"/>
      <w:bookmarkStart w:id="41" w:name="_Toc7736371"/>
      <w:bookmarkStart w:id="42" w:name="_Toc8162428"/>
      <w:bookmarkStart w:id="43" w:name="_Toc482102919"/>
      <w:bookmarkStart w:id="44" w:name="_Toc1116966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E962B1">
        <w:lastRenderedPageBreak/>
        <w:t xml:space="preserve">Procurement </w:t>
      </w:r>
      <w:r w:rsidR="0010522A">
        <w:t>P</w:t>
      </w:r>
      <w:r w:rsidRPr="00E962B1">
        <w:t>r</w:t>
      </w:r>
      <w:r w:rsidR="00AC4D7E" w:rsidRPr="00E962B1">
        <w:t>ocess</w:t>
      </w:r>
      <w:bookmarkEnd w:id="43"/>
      <w:bookmarkEnd w:id="44"/>
    </w:p>
    <w:p w14:paraId="3B78AEC2" w14:textId="735D551F" w:rsidR="00F91972" w:rsidRDefault="00525600" w:rsidP="00525600">
      <w:pPr>
        <w:jc w:val="both"/>
      </w:pPr>
      <w:bookmarkStart w:id="45" w:name="_Toc7736374"/>
      <w:bookmarkStart w:id="46" w:name="_Toc8162431"/>
      <w:bookmarkStart w:id="47" w:name="_Toc7736375"/>
      <w:bookmarkStart w:id="48" w:name="_Toc8162432"/>
      <w:bookmarkStart w:id="49" w:name="_Toc8162434"/>
      <w:bookmarkStart w:id="50" w:name="_Toc7736377"/>
      <w:bookmarkStart w:id="51" w:name="_Toc8162435"/>
      <w:bookmarkStart w:id="52" w:name="_Toc7736380"/>
      <w:bookmarkStart w:id="53" w:name="_Toc8162438"/>
      <w:bookmarkStart w:id="54" w:name="_Toc7736381"/>
      <w:bookmarkStart w:id="55" w:name="_Toc8162439"/>
      <w:bookmarkStart w:id="56" w:name="_Toc7736382"/>
      <w:bookmarkStart w:id="57" w:name="_Toc8162440"/>
      <w:bookmarkStart w:id="58" w:name="_Toc7736383"/>
      <w:bookmarkStart w:id="59" w:name="_Toc8162441"/>
      <w:bookmarkStart w:id="60" w:name="_Toc7736384"/>
      <w:bookmarkStart w:id="61" w:name="_Toc8162442"/>
      <w:bookmarkStart w:id="62" w:name="_Toc7736385"/>
      <w:bookmarkStart w:id="63" w:name="_Toc8162443"/>
      <w:bookmarkStart w:id="64" w:name="_Hlk172518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25600">
        <w:t>Tende</w:t>
      </w:r>
      <w:r>
        <w:t>rers should respond to</w:t>
      </w:r>
      <w:r w:rsidR="005D5208">
        <w:t xml:space="preserve">, </w:t>
      </w:r>
      <w:r>
        <w:t>and address</w:t>
      </w:r>
      <w:r w:rsidR="005D5208">
        <w:t>,</w:t>
      </w:r>
      <w:r>
        <w:t xml:space="preserve"> the technical and commercial aspects of the required submission.</w:t>
      </w:r>
    </w:p>
    <w:p w14:paraId="3ABDEA7C" w14:textId="3390C47B" w:rsidR="001D7166" w:rsidRPr="009602F9" w:rsidRDefault="00525600" w:rsidP="009602F9">
      <w:pPr>
        <w:jc w:val="both"/>
      </w:pPr>
      <w:bookmarkStart w:id="65" w:name="_Toc7736387"/>
      <w:bookmarkStart w:id="66" w:name="_Toc8162445"/>
      <w:bookmarkEnd w:id="64"/>
      <w:bookmarkEnd w:id="65"/>
      <w:bookmarkEnd w:id="66"/>
      <w:bookmarkEnd w:id="14"/>
      <w:r>
        <w:t xml:space="preserve">Once submitted </w:t>
      </w:r>
      <w:r w:rsidR="00F21DAE" w:rsidRPr="009602F9">
        <w:t xml:space="preserve">the </w:t>
      </w:r>
      <w:r w:rsidR="001D7166" w:rsidRPr="009602F9">
        <w:t>Contracting Authority</w:t>
      </w:r>
      <w:r w:rsidR="00632317" w:rsidRPr="009602F9">
        <w:t xml:space="preserve"> will carry out the evaluation of the </w:t>
      </w:r>
      <w:r w:rsidR="00BB1833">
        <w:t>Final</w:t>
      </w:r>
      <w:r w:rsidR="00AD4FE7">
        <w:t xml:space="preserve"> Tender</w:t>
      </w:r>
      <w:r w:rsidR="00632317" w:rsidRPr="009602F9">
        <w:t>s in accordance with section 4 below.</w:t>
      </w:r>
      <w:r w:rsidR="00F46637" w:rsidRPr="009602F9">
        <w:t xml:space="preserve"> </w:t>
      </w:r>
    </w:p>
    <w:p w14:paraId="67AC1FC4" w14:textId="6CF8D9FB" w:rsidR="00D67842" w:rsidRPr="00395775" w:rsidRDefault="00CB72BF" w:rsidP="009602F9">
      <w:pPr>
        <w:jc w:val="both"/>
      </w:pPr>
      <w:bookmarkStart w:id="67" w:name="_Toc771523"/>
      <w:r w:rsidRPr="00395775">
        <w:t xml:space="preserve">The Contracting Authority </w:t>
      </w:r>
      <w:r w:rsidR="00D01889">
        <w:t>will</w:t>
      </w:r>
      <w:r w:rsidRPr="00395775">
        <w:t xml:space="preserve"> award the Contract</w:t>
      </w:r>
      <w:r w:rsidR="00DA64A2" w:rsidRPr="00395775">
        <w:t xml:space="preserve"> based on the </w:t>
      </w:r>
      <w:r w:rsidR="00632317" w:rsidRPr="00395775">
        <w:t xml:space="preserve">evaluation of the </w:t>
      </w:r>
      <w:r w:rsidR="00BB1833">
        <w:t>Final</w:t>
      </w:r>
      <w:r w:rsidR="00632317" w:rsidRPr="00395775">
        <w:t xml:space="preserve"> Tenders.</w:t>
      </w:r>
      <w:bookmarkEnd w:id="67"/>
    </w:p>
    <w:p w14:paraId="20314E8B" w14:textId="77777777" w:rsidR="00525600" w:rsidRDefault="00043E08" w:rsidP="00525600">
      <w:pPr>
        <w:jc w:val="both"/>
      </w:pPr>
      <w:bookmarkStart w:id="68" w:name="_Toc7736390"/>
      <w:bookmarkStart w:id="69" w:name="_Toc8162448"/>
      <w:bookmarkStart w:id="70" w:name="_Toc7736391"/>
      <w:bookmarkStart w:id="71" w:name="_Toc8162449"/>
      <w:bookmarkStart w:id="72" w:name="_Toc7736392"/>
      <w:bookmarkStart w:id="73" w:name="_Toc8162450"/>
      <w:bookmarkStart w:id="74" w:name="_Toc7736393"/>
      <w:bookmarkStart w:id="75" w:name="_Toc8162451"/>
      <w:bookmarkStart w:id="76" w:name="_Toc7736394"/>
      <w:bookmarkStart w:id="77" w:name="_Toc8162452"/>
      <w:bookmarkStart w:id="78" w:name="_Toc7736395"/>
      <w:bookmarkStart w:id="79" w:name="_Toc8162453"/>
      <w:bookmarkStart w:id="80" w:name="_Toc7736396"/>
      <w:bookmarkStart w:id="81" w:name="_Toc8162454"/>
      <w:bookmarkStart w:id="82" w:name="_Toc7736397"/>
      <w:bookmarkStart w:id="83" w:name="_Toc8162455"/>
      <w:bookmarkStart w:id="84" w:name="_Toc7736398"/>
      <w:bookmarkStart w:id="85" w:name="_Toc8162456"/>
      <w:bookmarkStart w:id="86" w:name="_Toc7736399"/>
      <w:bookmarkStart w:id="87" w:name="_Toc8162457"/>
      <w:bookmarkStart w:id="88" w:name="_Toc7736400"/>
      <w:bookmarkStart w:id="89" w:name="_Toc8162458"/>
      <w:bookmarkStart w:id="90" w:name="_Toc7736401"/>
      <w:bookmarkStart w:id="91" w:name="_Toc8162459"/>
      <w:bookmarkStart w:id="92" w:name="_Toc7736402"/>
      <w:bookmarkStart w:id="93" w:name="_Toc8162460"/>
      <w:bookmarkStart w:id="94" w:name="_Toc7736403"/>
      <w:bookmarkStart w:id="95" w:name="_Toc8162461"/>
      <w:bookmarkStart w:id="96" w:name="_Toc7736404"/>
      <w:bookmarkStart w:id="97" w:name="_Toc8162462"/>
      <w:bookmarkStart w:id="98" w:name="_Toc7736405"/>
      <w:bookmarkStart w:id="99" w:name="_Toc8162463"/>
      <w:bookmarkStart w:id="100" w:name="_Toc7736406"/>
      <w:bookmarkStart w:id="101" w:name="_Toc8162464"/>
      <w:bookmarkStart w:id="102" w:name="_Toc2948772"/>
      <w:bookmarkStart w:id="103" w:name="_Toc2948967"/>
      <w:bookmarkStart w:id="104" w:name="_Toc2949044"/>
      <w:bookmarkStart w:id="105" w:name="_Toc2949117"/>
      <w:bookmarkStart w:id="106" w:name="_Toc2949229"/>
      <w:bookmarkStart w:id="107" w:name="_Toc2949584"/>
      <w:bookmarkStart w:id="108" w:name="_Toc2949900"/>
      <w:bookmarkStart w:id="109" w:name="_Toc2948773"/>
      <w:bookmarkStart w:id="110" w:name="_Toc2948968"/>
      <w:bookmarkStart w:id="111" w:name="_Toc2949045"/>
      <w:bookmarkStart w:id="112" w:name="_Toc2949118"/>
      <w:bookmarkStart w:id="113" w:name="_Toc2949230"/>
      <w:bookmarkStart w:id="114" w:name="_Toc2949585"/>
      <w:bookmarkStart w:id="115" w:name="_Toc2949901"/>
      <w:bookmarkStart w:id="116" w:name="_Toc2948774"/>
      <w:bookmarkStart w:id="117" w:name="_Toc2948969"/>
      <w:bookmarkStart w:id="118" w:name="_Toc2949046"/>
      <w:bookmarkStart w:id="119" w:name="_Toc2949119"/>
      <w:bookmarkStart w:id="120" w:name="_Toc2949231"/>
      <w:bookmarkStart w:id="121" w:name="_Toc2949586"/>
      <w:bookmarkStart w:id="122" w:name="_Toc2949902"/>
      <w:bookmarkStart w:id="123" w:name="_Toc2948775"/>
      <w:bookmarkStart w:id="124" w:name="_Toc2948970"/>
      <w:bookmarkStart w:id="125" w:name="_Toc2949047"/>
      <w:bookmarkStart w:id="126" w:name="_Toc2949120"/>
      <w:bookmarkStart w:id="127" w:name="_Toc2949232"/>
      <w:bookmarkStart w:id="128" w:name="_Toc2949587"/>
      <w:bookmarkStart w:id="129" w:name="_Toc2949903"/>
      <w:bookmarkStart w:id="130" w:name="_Toc2948776"/>
      <w:bookmarkStart w:id="131" w:name="_Toc2948971"/>
      <w:bookmarkStart w:id="132" w:name="_Toc2949048"/>
      <w:bookmarkStart w:id="133" w:name="_Toc2949121"/>
      <w:bookmarkStart w:id="134" w:name="_Toc2949233"/>
      <w:bookmarkStart w:id="135" w:name="_Toc2949588"/>
      <w:bookmarkStart w:id="136" w:name="_Toc2949904"/>
      <w:bookmarkStart w:id="137" w:name="_Toc2948777"/>
      <w:bookmarkStart w:id="138" w:name="_Toc2948972"/>
      <w:bookmarkStart w:id="139" w:name="_Toc2949049"/>
      <w:bookmarkStart w:id="140" w:name="_Toc2949122"/>
      <w:bookmarkStart w:id="141" w:name="_Toc2949234"/>
      <w:bookmarkStart w:id="142" w:name="_Toc2949589"/>
      <w:bookmarkStart w:id="143" w:name="_Toc294990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95775">
        <w:t>Following the conclusion of the evaluation process</w:t>
      </w:r>
      <w:r w:rsidR="00704F16" w:rsidRPr="00395775">
        <w:t xml:space="preserve"> in accordance with Section 4 below</w:t>
      </w:r>
      <w:r w:rsidRPr="00395775">
        <w:t>, the Contracting Authority will</w:t>
      </w:r>
      <w:r w:rsidR="00704F16" w:rsidRPr="00395775">
        <w:t xml:space="preserve"> </w:t>
      </w:r>
      <w:r w:rsidR="00AD4FE7">
        <w:t>notify all Tenderers of</w:t>
      </w:r>
      <w:r w:rsidR="003F6171" w:rsidRPr="00395775">
        <w:t xml:space="preserve"> any decision</w:t>
      </w:r>
      <w:r w:rsidR="000B6380" w:rsidRPr="00395775">
        <w:t xml:space="preserve"> </w:t>
      </w:r>
      <w:r w:rsidR="003F6171" w:rsidRPr="00395775">
        <w:t xml:space="preserve">to </w:t>
      </w:r>
      <w:r w:rsidR="000B6380" w:rsidRPr="00395775">
        <w:t xml:space="preserve">award </w:t>
      </w:r>
      <w:r w:rsidR="00AD4FE7" w:rsidRPr="00395775">
        <w:t>the Contract</w:t>
      </w:r>
      <w:bookmarkStart w:id="144" w:name="_Toc11169674"/>
      <w:r w:rsidR="00525600">
        <w:t>.</w:t>
      </w:r>
    </w:p>
    <w:bookmarkEnd w:id="144"/>
    <w:p w14:paraId="1C08DA35" w14:textId="77777777" w:rsidR="008A7FD1" w:rsidRPr="008A7FD1" w:rsidRDefault="008A7FD1" w:rsidP="008A7FD1">
      <w:pPr>
        <w:jc w:val="both"/>
        <w:rPr>
          <w:rStyle w:val="DefinedTerm"/>
          <w:rFonts w:cstheme="minorHAnsi"/>
          <w:color w:val="auto"/>
          <w:u w:val="single"/>
          <w:lang w:val="en-GB"/>
        </w:rPr>
      </w:pPr>
      <w:r w:rsidRPr="008A7FD1">
        <w:rPr>
          <w:rFonts w:cstheme="minorHAnsi"/>
          <w:u w:val="single"/>
        </w:rPr>
        <w:t>Tender Clarifications</w:t>
      </w:r>
    </w:p>
    <w:p w14:paraId="1AA7E39F" w14:textId="77777777" w:rsidR="008A7FD1" w:rsidRPr="009602F9" w:rsidRDefault="008A7FD1" w:rsidP="009602F9">
      <w:pPr>
        <w:jc w:val="both"/>
      </w:pPr>
      <w:r w:rsidRPr="009602F9">
        <w:t>Where a Tenderer wishes to raise a clarification to the Contracting Authority in respect of this ITT, the following process must be followed:</w:t>
      </w:r>
    </w:p>
    <w:p w14:paraId="35D3FF5D" w14:textId="0AFB4E34" w:rsidR="008A7FD1" w:rsidRDefault="008A7FD1" w:rsidP="001F775D">
      <w:pPr>
        <w:pStyle w:val="ListParagraph"/>
        <w:numPr>
          <w:ilvl w:val="0"/>
          <w:numId w:val="17"/>
        </w:numPr>
        <w:jc w:val="both"/>
      </w:pPr>
      <w:r w:rsidRPr="009602F9">
        <w:t>All clarifications sought by a Tenderer must be raised in writing</w:t>
      </w:r>
    </w:p>
    <w:p w14:paraId="20F859E5" w14:textId="77777777" w:rsidR="008A7FD1" w:rsidRPr="009602F9" w:rsidRDefault="008A7FD1" w:rsidP="001F775D">
      <w:pPr>
        <w:pStyle w:val="ListParagraph"/>
        <w:numPr>
          <w:ilvl w:val="0"/>
          <w:numId w:val="17"/>
        </w:numPr>
        <w:jc w:val="both"/>
      </w:pPr>
      <w:r w:rsidRPr="009602F9">
        <w:t>Clarifications may only be raised in connection with this ITT and the documents contained or referred to therein. No general clarifications can be raised, or queries in respect of other procurement opportunities;</w:t>
      </w:r>
    </w:p>
    <w:p w14:paraId="1BB08DD6" w14:textId="77777777" w:rsidR="008A7FD1" w:rsidRPr="009602F9" w:rsidRDefault="008A7FD1" w:rsidP="001F775D">
      <w:pPr>
        <w:pStyle w:val="ListParagraph"/>
        <w:numPr>
          <w:ilvl w:val="0"/>
          <w:numId w:val="17"/>
        </w:numPr>
        <w:jc w:val="both"/>
      </w:pPr>
      <w:r w:rsidRPr="009602F9">
        <w:t>All clarification questions and the responses provided will be shared with all Tenderers, unless in its sole discretion the Contracting Authority considers disclosure to all Tenderers would prejudice the commercial interests of the Tenderer raising the clarification;</w:t>
      </w:r>
    </w:p>
    <w:p w14:paraId="7C804D75" w14:textId="77777777" w:rsidR="0008668B" w:rsidRPr="00FA08B7" w:rsidRDefault="0008668B" w:rsidP="009B28E4">
      <w:pPr>
        <w:keepNext/>
        <w:keepLines/>
        <w:numPr>
          <w:ilvl w:val="0"/>
          <w:numId w:val="2"/>
        </w:numPr>
        <w:spacing w:before="480" w:after="0" w:line="240" w:lineRule="auto"/>
        <w:ind w:left="426" w:hanging="426"/>
        <w:outlineLvl w:val="0"/>
        <w:rPr>
          <w:rFonts w:asciiTheme="majorHAnsi" w:eastAsiaTheme="majorEastAsia" w:hAnsiTheme="majorHAnsi" w:cstheme="majorHAnsi"/>
          <w:b/>
          <w:bCs/>
          <w:color w:val="2F5496" w:themeColor="accent1" w:themeShade="BF"/>
          <w:sz w:val="28"/>
          <w:szCs w:val="28"/>
        </w:rPr>
      </w:pPr>
      <w:bookmarkStart w:id="145" w:name="_Toc2949237"/>
      <w:bookmarkStart w:id="146" w:name="_Toc2949592"/>
      <w:bookmarkStart w:id="147" w:name="_Toc2949908"/>
      <w:bookmarkStart w:id="148" w:name="_Toc2949238"/>
      <w:bookmarkStart w:id="149" w:name="_Toc2949593"/>
      <w:bookmarkStart w:id="150" w:name="_Toc2949909"/>
      <w:bookmarkStart w:id="151" w:name="_Toc2949239"/>
      <w:bookmarkStart w:id="152" w:name="_Toc2949594"/>
      <w:bookmarkStart w:id="153" w:name="_Toc2949910"/>
      <w:bookmarkStart w:id="154" w:name="_Toc2949240"/>
      <w:bookmarkStart w:id="155" w:name="_Toc2949595"/>
      <w:bookmarkStart w:id="156" w:name="_Toc2949911"/>
      <w:bookmarkStart w:id="157" w:name="_Toc11169675"/>
      <w:bookmarkEnd w:id="145"/>
      <w:bookmarkEnd w:id="146"/>
      <w:bookmarkEnd w:id="147"/>
      <w:bookmarkEnd w:id="148"/>
      <w:bookmarkEnd w:id="149"/>
      <w:bookmarkEnd w:id="150"/>
      <w:bookmarkEnd w:id="151"/>
      <w:bookmarkEnd w:id="152"/>
      <w:bookmarkEnd w:id="153"/>
      <w:bookmarkEnd w:id="154"/>
      <w:bookmarkEnd w:id="155"/>
      <w:bookmarkEnd w:id="156"/>
      <w:r w:rsidRPr="00FA08B7">
        <w:rPr>
          <w:rFonts w:asciiTheme="majorHAnsi" w:eastAsiaTheme="majorEastAsia" w:hAnsiTheme="majorHAnsi" w:cstheme="majorHAnsi"/>
          <w:b/>
          <w:bCs/>
          <w:color w:val="2F5496" w:themeColor="accent1" w:themeShade="BF"/>
          <w:sz w:val="28"/>
          <w:szCs w:val="28"/>
        </w:rPr>
        <w:t>Evaluation and Award</w:t>
      </w:r>
      <w:bookmarkEnd w:id="157"/>
    </w:p>
    <w:p w14:paraId="673C0580" w14:textId="109A5F99" w:rsidR="00351181" w:rsidRDefault="0008668B" w:rsidP="0008668B">
      <w:pPr>
        <w:jc w:val="both"/>
      </w:pPr>
      <w:r w:rsidRPr="00395775">
        <w:t xml:space="preserve">The Evaluation process that will be followed by the Contracting Authority </w:t>
      </w:r>
      <w:r w:rsidR="00577F17">
        <w:t>a</w:t>
      </w:r>
      <w:r w:rsidRPr="00395775">
        <w:t>s set</w:t>
      </w:r>
      <w:r w:rsidR="006515CB" w:rsidRPr="00395775">
        <w:t>-</w:t>
      </w:r>
      <w:r w:rsidRPr="00395775">
        <w:t xml:space="preserve">out below.  </w:t>
      </w:r>
    </w:p>
    <w:p w14:paraId="71296A20" w14:textId="4D627FAD" w:rsidR="00577F17" w:rsidRPr="00577F17" w:rsidRDefault="00577F17" w:rsidP="0008668B">
      <w:pPr>
        <w:jc w:val="both"/>
        <w:rPr>
          <w:u w:val="single"/>
        </w:rPr>
      </w:pPr>
      <w:r>
        <w:rPr>
          <w:u w:val="single"/>
        </w:rPr>
        <w:t xml:space="preserve">Step 1: </w:t>
      </w:r>
      <w:r w:rsidRPr="00577F17">
        <w:rPr>
          <w:u w:val="single"/>
        </w:rPr>
        <w:t>Completeness and Compliance</w:t>
      </w:r>
    </w:p>
    <w:p w14:paraId="47BBD8E5" w14:textId="77777777" w:rsidR="0008668B" w:rsidRPr="00395775" w:rsidRDefault="0008668B" w:rsidP="0008668B">
      <w:pPr>
        <w:jc w:val="both"/>
      </w:pPr>
      <w:r w:rsidRPr="00395775">
        <w:t>The Contracting Authority shall</w:t>
      </w:r>
      <w:r w:rsidR="00DE07A3" w:rsidRPr="00395775">
        <w:t xml:space="preserve"> establish whether</w:t>
      </w:r>
      <w:r w:rsidRPr="00395775">
        <w:t>:</w:t>
      </w:r>
    </w:p>
    <w:p w14:paraId="0C7C96BF" w14:textId="34AE6387" w:rsidR="0008668B" w:rsidRPr="00FB10A3"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all required information has been submitted by the </w:t>
      </w:r>
      <w:r w:rsidR="00A469F3">
        <w:rPr>
          <w:rFonts w:eastAsia="Times New Roman" w:cstheme="minorHAnsi"/>
        </w:rPr>
        <w:t>d</w:t>
      </w:r>
      <w:r w:rsidR="00A469F3" w:rsidRPr="00FB10A3">
        <w:rPr>
          <w:rFonts w:eastAsia="Times New Roman" w:cstheme="minorHAnsi"/>
        </w:rPr>
        <w:t xml:space="preserve">eadline </w:t>
      </w:r>
      <w:r w:rsidRPr="00FB10A3">
        <w:rPr>
          <w:rFonts w:eastAsia="Times New Roman" w:cstheme="minorHAnsi"/>
        </w:rPr>
        <w:t xml:space="preserve">for the </w:t>
      </w:r>
      <w:r w:rsidR="00A469F3">
        <w:rPr>
          <w:rFonts w:eastAsia="Times New Roman" w:cstheme="minorHAnsi"/>
        </w:rPr>
        <w:t>r</w:t>
      </w:r>
      <w:r w:rsidR="00A469F3" w:rsidRPr="00FB10A3">
        <w:rPr>
          <w:rFonts w:eastAsia="Times New Roman" w:cstheme="minorHAnsi"/>
        </w:rPr>
        <w:t xml:space="preserve">eceipt </w:t>
      </w:r>
      <w:r w:rsidRPr="00FB10A3">
        <w:rPr>
          <w:rFonts w:eastAsia="Times New Roman" w:cstheme="minorHAnsi"/>
        </w:rPr>
        <w:t xml:space="preserve">of </w:t>
      </w:r>
      <w:r w:rsidR="00A469F3">
        <w:rPr>
          <w:rFonts w:eastAsia="Times New Roman" w:cstheme="minorHAnsi"/>
        </w:rPr>
        <w:t xml:space="preserve">Initial </w:t>
      </w:r>
      <w:r w:rsidRPr="00FB10A3">
        <w:rPr>
          <w:rFonts w:eastAsia="Times New Roman" w:cstheme="minorHAnsi"/>
        </w:rPr>
        <w:t>Tenders (i.e. that they are a compliant tender). This includes the signed Acceptance of Tendering Condit</w:t>
      </w:r>
      <w:r w:rsidR="00FC29C3">
        <w:rPr>
          <w:rFonts w:eastAsia="Times New Roman" w:cstheme="minorHAnsi"/>
        </w:rPr>
        <w:t xml:space="preserve">ions and Mandatory Undertaking </w:t>
      </w:r>
      <w:bookmarkStart w:id="158" w:name="_Hlk34645377"/>
      <w:r w:rsidR="00FC29C3">
        <w:rPr>
          <w:rFonts w:eastAsia="Times New Roman" w:cstheme="minorHAnsi"/>
        </w:rPr>
        <w:t>(Appendix C);</w:t>
      </w:r>
      <w:bookmarkEnd w:id="158"/>
    </w:p>
    <w:p w14:paraId="22AFD0CA" w14:textId="77777777" w:rsidR="00DE07A3" w:rsidRPr="001E0A0A"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the Tenderer and/or a Relevant Company should be excluded from the Procurement </w:t>
      </w:r>
      <w:r w:rsidR="00DE07A3" w:rsidRPr="00FB10A3">
        <w:rPr>
          <w:rFonts w:eastAsia="Times New Roman" w:cstheme="minorHAnsi"/>
        </w:rPr>
        <w:t>for not</w:t>
      </w:r>
      <w:r w:rsidRPr="00FB10A3">
        <w:rPr>
          <w:rFonts w:eastAsia="Times New Roman" w:cstheme="minorHAnsi"/>
        </w:rPr>
        <w:t xml:space="preserve"> supplying the required information in a compliant manner. </w:t>
      </w:r>
      <w:bookmarkStart w:id="159" w:name="_Hlk1987443"/>
      <w:bookmarkStart w:id="160" w:name="_Hlk1987474"/>
    </w:p>
    <w:p w14:paraId="16AF4981" w14:textId="1DA34F9F" w:rsidR="0008668B" w:rsidRPr="00577F17" w:rsidRDefault="00577F17" w:rsidP="00577F17">
      <w:pPr>
        <w:jc w:val="both"/>
        <w:rPr>
          <w:u w:val="single"/>
        </w:rPr>
      </w:pPr>
      <w:bookmarkStart w:id="161" w:name="_Toc11169679"/>
      <w:bookmarkEnd w:id="159"/>
      <w:bookmarkEnd w:id="160"/>
      <w:r>
        <w:rPr>
          <w:u w:val="single"/>
        </w:rPr>
        <w:t xml:space="preserve">Step 2: </w:t>
      </w:r>
      <w:r w:rsidR="0008668B" w:rsidRPr="00577F17">
        <w:rPr>
          <w:u w:val="single"/>
        </w:rPr>
        <w:t>Technical Evaluation</w:t>
      </w:r>
      <w:bookmarkEnd w:id="161"/>
    </w:p>
    <w:p w14:paraId="2E5AE085" w14:textId="77777777" w:rsidR="00577F17" w:rsidRDefault="001E16F0" w:rsidP="00814A30">
      <w:pPr>
        <w:jc w:val="both"/>
      </w:pPr>
      <w:r w:rsidRPr="00395775">
        <w:t xml:space="preserve">Only </w:t>
      </w:r>
      <w:r w:rsidR="00BB2D38" w:rsidRPr="00395775">
        <w:t xml:space="preserve">those </w:t>
      </w:r>
      <w:r w:rsidRPr="00395775">
        <w:t xml:space="preserve">Initial </w:t>
      </w:r>
      <w:r w:rsidR="00BB2D38" w:rsidRPr="00395775">
        <w:t>Tenders</w:t>
      </w:r>
      <w:r w:rsidR="00BF5432">
        <w:t xml:space="preserve"> that have successfully passed Step 1</w:t>
      </w:r>
      <w:r w:rsidR="00BB2D38" w:rsidRPr="00395775">
        <w:t xml:space="preserve"> </w:t>
      </w:r>
      <w:r w:rsidR="00814A30">
        <w:t xml:space="preserve">will be evaluated. </w:t>
      </w:r>
    </w:p>
    <w:p w14:paraId="2AD2A271" w14:textId="73622CD9" w:rsidR="005D5208" w:rsidRDefault="005D5208" w:rsidP="005D5208">
      <w:pPr>
        <w:jc w:val="both"/>
      </w:pPr>
      <w:r>
        <w:t>The technical aspects do not require tenderers to respond to a specific brief for a piece of work. They require demonstration of the capability to undertake work that is likely to be required f</w:t>
      </w:r>
      <w:r w:rsidR="00FC29C3">
        <w:t>or the stadium in the next 12-18 months</w:t>
      </w:r>
      <w:r>
        <w:t>.  As a guide, work that has been undertaken in the past twelve months, and we would exp</w:t>
      </w:r>
      <w:r w:rsidR="00FC29C3">
        <w:t>ect the successful tenderer to advise on</w:t>
      </w:r>
      <w:r>
        <w:t xml:space="preserve"> </w:t>
      </w:r>
      <w:bookmarkStart w:id="162" w:name="_Hlk34646403"/>
      <w:r>
        <w:t>are</w:t>
      </w:r>
      <w:r w:rsidR="001366B6">
        <w:t xml:space="preserve"> set out in Appendix A and include</w:t>
      </w:r>
      <w:bookmarkEnd w:id="162"/>
      <w:r>
        <w:t>:</w:t>
      </w:r>
    </w:p>
    <w:p w14:paraId="037B486C" w14:textId="6B1C1871" w:rsidR="00AC6BD3" w:rsidRPr="005D5208" w:rsidRDefault="00AC6BD3" w:rsidP="00AC6BD3">
      <w:pPr>
        <w:pStyle w:val="ListParagraph"/>
        <w:numPr>
          <w:ilvl w:val="0"/>
          <w:numId w:val="22"/>
        </w:numPr>
        <w:jc w:val="both"/>
      </w:pPr>
      <w:bookmarkStart w:id="163" w:name="_Hlk34645109"/>
      <w:r>
        <w:lastRenderedPageBreak/>
        <w:t>T</w:t>
      </w:r>
      <w:r w:rsidRPr="005D5208">
        <w:t>echnical advice on the development of the new north and south stand seating system</w:t>
      </w:r>
      <w:r w:rsidR="00FC29C3">
        <w:t xml:space="preserve"> (Value c.£5m)</w:t>
      </w:r>
    </w:p>
    <w:p w14:paraId="2B9611E8" w14:textId="0C9C373E" w:rsidR="00AC6BD3" w:rsidRDefault="00AC6BD3" w:rsidP="00AC6BD3">
      <w:pPr>
        <w:pStyle w:val="ListParagraph"/>
        <w:numPr>
          <w:ilvl w:val="0"/>
          <w:numId w:val="22"/>
        </w:numPr>
        <w:jc w:val="both"/>
      </w:pPr>
      <w:r>
        <w:t>T</w:t>
      </w:r>
      <w:r w:rsidRPr="005D5208">
        <w:t>echnical advice on the development of storage and concessio</w:t>
      </w:r>
      <w:r>
        <w:t xml:space="preserve">n facilities on the East Stand </w:t>
      </w:r>
      <w:r w:rsidRPr="005D5208">
        <w:t>of the stadium</w:t>
      </w:r>
      <w:r w:rsidR="00FC29C3">
        <w:t xml:space="preserve"> (value c.£1m)</w:t>
      </w:r>
    </w:p>
    <w:p w14:paraId="3739AD60" w14:textId="61061832" w:rsidR="00AC6BD3" w:rsidRDefault="00AC6BD3" w:rsidP="00AC6BD3">
      <w:pPr>
        <w:pStyle w:val="ListParagraph"/>
        <w:numPr>
          <w:ilvl w:val="0"/>
          <w:numId w:val="22"/>
        </w:numPr>
        <w:jc w:val="both"/>
      </w:pPr>
      <w:r>
        <w:t>T</w:t>
      </w:r>
      <w:r w:rsidRPr="005D5208">
        <w:t xml:space="preserve">echnical advice on the remediation works </w:t>
      </w:r>
      <w:r>
        <w:t xml:space="preserve">to the under structure of seats </w:t>
      </w:r>
      <w:r w:rsidRPr="005D5208">
        <w:t>required in the stadium seating bowl</w:t>
      </w:r>
      <w:r w:rsidR="00FC29C3">
        <w:t xml:space="preserve"> (value c.£1m)</w:t>
      </w:r>
    </w:p>
    <w:p w14:paraId="41DB29A1" w14:textId="31E00BA0" w:rsidR="00FC29C3" w:rsidRDefault="00FC29C3" w:rsidP="00AC6BD3">
      <w:pPr>
        <w:pStyle w:val="ListParagraph"/>
        <w:numPr>
          <w:ilvl w:val="0"/>
          <w:numId w:val="22"/>
        </w:numPr>
        <w:jc w:val="both"/>
      </w:pPr>
      <w:r>
        <w:t>Improvements to stadium field of play and building lighting systems (value c.£3m)</w:t>
      </w:r>
    </w:p>
    <w:p w14:paraId="51AD7FBE" w14:textId="595E9A1D" w:rsidR="00FC29C3" w:rsidRDefault="00FC29C3" w:rsidP="00AC6BD3">
      <w:pPr>
        <w:pStyle w:val="ListParagraph"/>
        <w:numPr>
          <w:ilvl w:val="0"/>
          <w:numId w:val="22"/>
        </w:numPr>
        <w:jc w:val="both"/>
      </w:pPr>
      <w:r>
        <w:t>Adaptions to the stadium’s outside concourse area to increase circulation space and expand catering facilities (value c.£400,000)</w:t>
      </w:r>
    </w:p>
    <w:p w14:paraId="273F2773" w14:textId="23B55BF1" w:rsidR="00FC29C3" w:rsidRDefault="00FC29C3" w:rsidP="00AC6BD3">
      <w:pPr>
        <w:pStyle w:val="ListParagraph"/>
        <w:numPr>
          <w:ilvl w:val="0"/>
          <w:numId w:val="22"/>
        </w:numPr>
        <w:jc w:val="both"/>
      </w:pPr>
      <w:r>
        <w:t>Updated CCTV systems (value c.£400,000)</w:t>
      </w:r>
    </w:p>
    <w:p w14:paraId="5CD6861A" w14:textId="0B434829" w:rsidR="00FC29C3" w:rsidRDefault="00FC29C3" w:rsidP="00AC6BD3">
      <w:pPr>
        <w:pStyle w:val="ListParagraph"/>
        <w:numPr>
          <w:ilvl w:val="0"/>
          <w:numId w:val="22"/>
        </w:numPr>
        <w:jc w:val="both"/>
      </w:pPr>
      <w:r>
        <w:t>Construction of a workforce entrance (value c.£100,000)</w:t>
      </w:r>
    </w:p>
    <w:bookmarkEnd w:id="163"/>
    <w:p w14:paraId="213BA45B" w14:textId="63EEA6D3" w:rsidR="00577F17" w:rsidRDefault="0094269E" w:rsidP="00FE399A">
      <w:pPr>
        <w:jc w:val="both"/>
      </w:pPr>
      <w:r w:rsidRPr="00395775">
        <w:t xml:space="preserve">The Contracting Authority will undertake the evaluation of the technical responses in accordance with the Award Criteria (as set out </w:t>
      </w:r>
      <w:r w:rsidR="005D5208">
        <w:t>below</w:t>
      </w:r>
      <w:r w:rsidRPr="00395775">
        <w:t>)</w:t>
      </w:r>
      <w:r w:rsidR="00DE25CE">
        <w:t>.</w:t>
      </w:r>
      <w:r w:rsidR="00814A30">
        <w:t xml:space="preserve"> </w:t>
      </w:r>
      <w:r w:rsidR="005D5208">
        <w:t xml:space="preserve"> </w:t>
      </w:r>
      <w:r w:rsidR="00FC126D" w:rsidRPr="009602F9">
        <w:t xml:space="preserve">The Contracting Authority reserves the right to reject any tender which scores </w:t>
      </w:r>
      <w:r w:rsidR="00FC126D" w:rsidRPr="00395775">
        <w:t xml:space="preserve">‘Unsatisfactory’ for any </w:t>
      </w:r>
      <w:r w:rsidR="00610E9F">
        <w:t xml:space="preserve">one or more </w:t>
      </w:r>
      <w:r w:rsidR="00FC126D" w:rsidRPr="00395775">
        <w:t>Award Criterion.</w:t>
      </w:r>
      <w:r w:rsidR="00814A30">
        <w:t xml:space="preserve"> </w:t>
      </w:r>
      <w:r w:rsidR="005D5208">
        <w:t xml:space="preserve"> </w:t>
      </w:r>
      <w:r w:rsidR="00A372DF" w:rsidRPr="00395775">
        <w:t>The Award Criteria technical quest</w:t>
      </w:r>
      <w:r w:rsidR="00A372DF">
        <w:t>ion weightings are as follows:</w:t>
      </w:r>
    </w:p>
    <w:tbl>
      <w:tblPr>
        <w:tblStyle w:val="TableGrid"/>
        <w:tblW w:w="5000" w:type="pct"/>
        <w:tblLook w:val="04A0" w:firstRow="1" w:lastRow="0" w:firstColumn="1" w:lastColumn="0" w:noHBand="0" w:noVBand="1"/>
      </w:tblPr>
      <w:tblGrid>
        <w:gridCol w:w="1426"/>
        <w:gridCol w:w="3097"/>
        <w:gridCol w:w="1159"/>
        <w:gridCol w:w="1159"/>
        <w:gridCol w:w="2175"/>
      </w:tblGrid>
      <w:tr w:rsidR="00FE399A" w:rsidRPr="00884F38" w14:paraId="0CB0A979" w14:textId="77777777" w:rsidTr="00FE399A">
        <w:tc>
          <w:tcPr>
            <w:tcW w:w="790" w:type="pct"/>
          </w:tcPr>
          <w:p w14:paraId="62E3F404" w14:textId="3E742553" w:rsidR="00FE399A" w:rsidRPr="00884F38" w:rsidRDefault="00FE399A" w:rsidP="00DA61D5">
            <w:pPr>
              <w:pStyle w:val="BodyText"/>
              <w:ind w:left="0"/>
              <w:jc w:val="both"/>
              <w:rPr>
                <w:rFonts w:ascii="Calibri" w:hAnsi="Calibri"/>
                <w:b/>
                <w:szCs w:val="20"/>
              </w:rPr>
            </w:pPr>
            <w:r w:rsidRPr="00884F38">
              <w:rPr>
                <w:rFonts w:ascii="Calibri" w:hAnsi="Calibri"/>
                <w:b/>
                <w:szCs w:val="20"/>
              </w:rPr>
              <w:t>Criteria</w:t>
            </w:r>
          </w:p>
        </w:tc>
        <w:tc>
          <w:tcPr>
            <w:tcW w:w="1717" w:type="pct"/>
          </w:tcPr>
          <w:p w14:paraId="5E153B42" w14:textId="0DB8B4DD" w:rsidR="00FE399A" w:rsidRPr="00884F38" w:rsidRDefault="00FE399A" w:rsidP="00DA61D5">
            <w:pPr>
              <w:pStyle w:val="BodyText"/>
              <w:ind w:left="0"/>
              <w:jc w:val="both"/>
              <w:rPr>
                <w:rFonts w:ascii="Calibri" w:hAnsi="Calibri"/>
                <w:b/>
                <w:szCs w:val="20"/>
              </w:rPr>
            </w:pPr>
            <w:r w:rsidRPr="00884F38">
              <w:rPr>
                <w:rFonts w:ascii="Calibri" w:hAnsi="Calibri"/>
                <w:b/>
                <w:szCs w:val="20"/>
              </w:rPr>
              <w:t xml:space="preserve">Evidence </w:t>
            </w:r>
          </w:p>
        </w:tc>
        <w:tc>
          <w:tcPr>
            <w:tcW w:w="643" w:type="pct"/>
          </w:tcPr>
          <w:p w14:paraId="6C34CB5F" w14:textId="77777777" w:rsidR="00FE399A" w:rsidRPr="00884F38" w:rsidRDefault="00FE399A" w:rsidP="00884F38">
            <w:pPr>
              <w:pStyle w:val="BodyText"/>
              <w:ind w:left="0"/>
              <w:jc w:val="center"/>
              <w:rPr>
                <w:rFonts w:ascii="Calibri" w:hAnsi="Calibri"/>
                <w:b/>
                <w:szCs w:val="20"/>
              </w:rPr>
            </w:pPr>
          </w:p>
        </w:tc>
        <w:tc>
          <w:tcPr>
            <w:tcW w:w="643" w:type="pct"/>
          </w:tcPr>
          <w:p w14:paraId="6F8F2BD7" w14:textId="40934116" w:rsidR="00FE399A" w:rsidRPr="00884F38" w:rsidRDefault="00FE399A" w:rsidP="00884F38">
            <w:pPr>
              <w:pStyle w:val="BodyText"/>
              <w:ind w:left="0"/>
              <w:jc w:val="center"/>
              <w:rPr>
                <w:rFonts w:ascii="Calibri" w:hAnsi="Calibri"/>
                <w:b/>
                <w:szCs w:val="20"/>
              </w:rPr>
            </w:pPr>
            <w:r w:rsidRPr="00884F38">
              <w:rPr>
                <w:rFonts w:ascii="Calibri" w:hAnsi="Calibri"/>
                <w:b/>
                <w:szCs w:val="20"/>
              </w:rPr>
              <w:t>Weighting</w:t>
            </w:r>
          </w:p>
        </w:tc>
        <w:tc>
          <w:tcPr>
            <w:tcW w:w="1206" w:type="pct"/>
          </w:tcPr>
          <w:p w14:paraId="6291C147" w14:textId="4CAF6767" w:rsidR="00FE399A" w:rsidRPr="00884F38" w:rsidRDefault="00FE399A" w:rsidP="00DA61D5">
            <w:pPr>
              <w:pStyle w:val="BodyText"/>
              <w:ind w:left="0"/>
              <w:jc w:val="both"/>
              <w:rPr>
                <w:rFonts w:ascii="Calibri" w:hAnsi="Calibri"/>
                <w:b/>
                <w:szCs w:val="20"/>
              </w:rPr>
            </w:pPr>
            <w:r w:rsidRPr="00884F38">
              <w:rPr>
                <w:rFonts w:ascii="Calibri" w:hAnsi="Calibri"/>
                <w:b/>
                <w:szCs w:val="20"/>
              </w:rPr>
              <w:t xml:space="preserve">Example </w:t>
            </w:r>
            <w:r>
              <w:rPr>
                <w:rFonts w:ascii="Calibri" w:hAnsi="Calibri"/>
                <w:b/>
                <w:szCs w:val="20"/>
              </w:rPr>
              <w:t>of Expected Answer</w:t>
            </w:r>
          </w:p>
        </w:tc>
      </w:tr>
      <w:tr w:rsidR="00FE399A" w:rsidRPr="00884F38" w14:paraId="59029D6D" w14:textId="77777777" w:rsidTr="00FE399A">
        <w:tc>
          <w:tcPr>
            <w:tcW w:w="790" w:type="pct"/>
          </w:tcPr>
          <w:p w14:paraId="2A64DD77" w14:textId="2F26D41A" w:rsidR="00FE399A" w:rsidRPr="00904AEA" w:rsidRDefault="00FE399A" w:rsidP="00DA61D5">
            <w:pPr>
              <w:pStyle w:val="BodyText"/>
              <w:ind w:left="0"/>
              <w:jc w:val="both"/>
              <w:rPr>
                <w:rFonts w:ascii="Calibri" w:hAnsi="Calibri"/>
                <w:szCs w:val="20"/>
              </w:rPr>
            </w:pPr>
            <w:r>
              <w:rPr>
                <w:rFonts w:ascii="Calibri" w:hAnsi="Calibri"/>
                <w:szCs w:val="20"/>
              </w:rPr>
              <w:t xml:space="preserve">Acceptance of Contract Terms </w:t>
            </w:r>
          </w:p>
        </w:tc>
        <w:tc>
          <w:tcPr>
            <w:tcW w:w="1717" w:type="pct"/>
          </w:tcPr>
          <w:p w14:paraId="7A90E9D4" w14:textId="0B95E0D7" w:rsidR="00FE399A" w:rsidRPr="00904AEA" w:rsidRDefault="00FE399A" w:rsidP="00DA61D5">
            <w:pPr>
              <w:pStyle w:val="BodyText"/>
              <w:ind w:left="0"/>
              <w:jc w:val="both"/>
              <w:rPr>
                <w:rFonts w:ascii="Calibri" w:hAnsi="Calibri"/>
                <w:szCs w:val="20"/>
              </w:rPr>
            </w:pPr>
            <w:r>
              <w:rPr>
                <w:rFonts w:ascii="Calibri" w:hAnsi="Calibri"/>
                <w:szCs w:val="20"/>
              </w:rPr>
              <w:t>Statement in response / Any material comments on contract stated in response</w:t>
            </w:r>
          </w:p>
        </w:tc>
        <w:tc>
          <w:tcPr>
            <w:tcW w:w="643" w:type="pct"/>
          </w:tcPr>
          <w:p w14:paraId="605EEEA5" w14:textId="77777777" w:rsidR="00FE399A" w:rsidRDefault="00FE399A" w:rsidP="00884F38">
            <w:pPr>
              <w:pStyle w:val="BodyText"/>
              <w:ind w:left="0"/>
              <w:jc w:val="center"/>
              <w:rPr>
                <w:rFonts w:ascii="Calibri" w:hAnsi="Calibri"/>
                <w:szCs w:val="20"/>
              </w:rPr>
            </w:pPr>
          </w:p>
        </w:tc>
        <w:tc>
          <w:tcPr>
            <w:tcW w:w="643" w:type="pct"/>
          </w:tcPr>
          <w:p w14:paraId="246774C9" w14:textId="406AE84F" w:rsidR="00FE399A" w:rsidRPr="00904AEA" w:rsidRDefault="00FE399A" w:rsidP="00884F38">
            <w:pPr>
              <w:pStyle w:val="BodyText"/>
              <w:ind w:left="0"/>
              <w:jc w:val="center"/>
              <w:rPr>
                <w:rFonts w:ascii="Calibri" w:hAnsi="Calibri"/>
                <w:szCs w:val="20"/>
              </w:rPr>
            </w:pPr>
            <w:r>
              <w:rPr>
                <w:rFonts w:ascii="Calibri" w:hAnsi="Calibri"/>
                <w:szCs w:val="20"/>
              </w:rPr>
              <w:t>Pass / Fail</w:t>
            </w:r>
          </w:p>
        </w:tc>
        <w:tc>
          <w:tcPr>
            <w:tcW w:w="1206" w:type="pct"/>
          </w:tcPr>
          <w:p w14:paraId="2FF805C8" w14:textId="00E39C98" w:rsidR="00FE399A" w:rsidRPr="00904AEA" w:rsidRDefault="00FE399A" w:rsidP="00DA61D5">
            <w:pPr>
              <w:pStyle w:val="BodyText"/>
              <w:ind w:left="0"/>
              <w:jc w:val="both"/>
              <w:rPr>
                <w:rFonts w:ascii="Calibri" w:hAnsi="Calibri"/>
                <w:szCs w:val="20"/>
              </w:rPr>
            </w:pPr>
            <w:r>
              <w:rPr>
                <w:rFonts w:ascii="Calibri" w:hAnsi="Calibri"/>
                <w:szCs w:val="20"/>
              </w:rPr>
              <w:t>State Accept contract</w:t>
            </w:r>
          </w:p>
        </w:tc>
      </w:tr>
      <w:tr w:rsidR="00FE399A" w:rsidRPr="00884F38" w14:paraId="5D92870B" w14:textId="77777777" w:rsidTr="00FE399A">
        <w:tc>
          <w:tcPr>
            <w:tcW w:w="790" w:type="pct"/>
          </w:tcPr>
          <w:p w14:paraId="2C8C0AB4" w14:textId="6D98CD68" w:rsidR="00FE399A" w:rsidRPr="00884F38" w:rsidRDefault="00FE399A" w:rsidP="00DA61D5">
            <w:pPr>
              <w:pStyle w:val="BodyText"/>
              <w:ind w:left="0"/>
              <w:jc w:val="both"/>
              <w:rPr>
                <w:rFonts w:ascii="Calibri" w:hAnsi="Calibri"/>
                <w:szCs w:val="20"/>
              </w:rPr>
            </w:pPr>
            <w:r>
              <w:rPr>
                <w:rFonts w:ascii="Calibri" w:hAnsi="Calibri"/>
                <w:szCs w:val="20"/>
              </w:rPr>
              <w:t xml:space="preserve">Company </w:t>
            </w:r>
            <w:r w:rsidRPr="00884F38">
              <w:rPr>
                <w:rFonts w:ascii="Calibri" w:hAnsi="Calibri"/>
                <w:szCs w:val="20"/>
              </w:rPr>
              <w:t>Experience</w:t>
            </w:r>
          </w:p>
        </w:tc>
        <w:tc>
          <w:tcPr>
            <w:tcW w:w="1717" w:type="pct"/>
          </w:tcPr>
          <w:p w14:paraId="13836CD7" w14:textId="0E2D6EF0" w:rsidR="00FE399A" w:rsidRPr="00884F38" w:rsidRDefault="00FE399A" w:rsidP="00DA61D5">
            <w:pPr>
              <w:pStyle w:val="BodyText"/>
              <w:ind w:left="0"/>
              <w:jc w:val="both"/>
              <w:rPr>
                <w:rFonts w:ascii="Calibri" w:hAnsi="Calibri"/>
                <w:szCs w:val="20"/>
              </w:rPr>
            </w:pPr>
            <w:r w:rsidRPr="00884F38">
              <w:rPr>
                <w:rFonts w:ascii="Calibri" w:hAnsi="Calibri"/>
                <w:szCs w:val="20"/>
              </w:rPr>
              <w:t>Service provider has relevant experience in similar venues and for similar events to those staged at the London Stadium</w:t>
            </w:r>
          </w:p>
        </w:tc>
        <w:tc>
          <w:tcPr>
            <w:tcW w:w="643" w:type="pct"/>
          </w:tcPr>
          <w:p w14:paraId="628AF9A8" w14:textId="77777777" w:rsidR="00FE399A" w:rsidRPr="00884F38" w:rsidRDefault="00FE399A" w:rsidP="00884F38">
            <w:pPr>
              <w:pStyle w:val="BodyText"/>
              <w:ind w:left="0"/>
              <w:jc w:val="center"/>
              <w:rPr>
                <w:rFonts w:ascii="Calibri" w:hAnsi="Calibri"/>
                <w:szCs w:val="20"/>
              </w:rPr>
            </w:pPr>
          </w:p>
        </w:tc>
        <w:tc>
          <w:tcPr>
            <w:tcW w:w="643" w:type="pct"/>
          </w:tcPr>
          <w:p w14:paraId="33F33897" w14:textId="34F628E0" w:rsidR="00FE399A" w:rsidRPr="00884F38" w:rsidRDefault="00FE399A" w:rsidP="00884F38">
            <w:pPr>
              <w:pStyle w:val="BodyText"/>
              <w:ind w:left="0"/>
              <w:jc w:val="center"/>
              <w:rPr>
                <w:rFonts w:ascii="Calibri" w:hAnsi="Calibri"/>
                <w:szCs w:val="20"/>
              </w:rPr>
            </w:pPr>
            <w:r w:rsidRPr="00884F38">
              <w:rPr>
                <w:rFonts w:ascii="Calibri" w:hAnsi="Calibri"/>
                <w:szCs w:val="20"/>
              </w:rPr>
              <w:t>30</w:t>
            </w:r>
          </w:p>
        </w:tc>
        <w:tc>
          <w:tcPr>
            <w:tcW w:w="1206" w:type="pct"/>
          </w:tcPr>
          <w:p w14:paraId="7AE0EAEA" w14:textId="445F7F6A" w:rsidR="00FE399A" w:rsidRDefault="00FE399A" w:rsidP="00DA61D5">
            <w:pPr>
              <w:pStyle w:val="BodyText"/>
              <w:ind w:left="0"/>
              <w:jc w:val="both"/>
              <w:rPr>
                <w:rFonts w:ascii="Calibri" w:hAnsi="Calibri"/>
                <w:szCs w:val="20"/>
              </w:rPr>
            </w:pPr>
            <w:r>
              <w:rPr>
                <w:rFonts w:ascii="Calibri" w:hAnsi="Calibri"/>
                <w:szCs w:val="20"/>
              </w:rPr>
              <w:t>Overview of Company</w:t>
            </w:r>
          </w:p>
          <w:p w14:paraId="14CED372" w14:textId="604DF6B9" w:rsidR="00FE399A" w:rsidRPr="00884F38" w:rsidRDefault="00FE399A" w:rsidP="00DA61D5">
            <w:pPr>
              <w:pStyle w:val="BodyText"/>
              <w:ind w:left="0"/>
              <w:jc w:val="both"/>
              <w:rPr>
                <w:rFonts w:ascii="Calibri" w:hAnsi="Calibri"/>
                <w:szCs w:val="20"/>
              </w:rPr>
            </w:pPr>
            <w:r>
              <w:rPr>
                <w:rFonts w:ascii="Calibri" w:hAnsi="Calibri"/>
                <w:szCs w:val="20"/>
              </w:rPr>
              <w:t>Two Case studies showing work on different elements of a stadium (e.</w:t>
            </w:r>
            <w:r w:rsidR="00FC29C3">
              <w:rPr>
                <w:rFonts w:ascii="Calibri" w:hAnsi="Calibri"/>
                <w:szCs w:val="20"/>
              </w:rPr>
              <w:t>g. new stands, concession areas</w:t>
            </w:r>
            <w:r>
              <w:rPr>
                <w:rFonts w:ascii="Calibri" w:hAnsi="Calibri"/>
                <w:szCs w:val="20"/>
              </w:rPr>
              <w:t>)</w:t>
            </w:r>
          </w:p>
        </w:tc>
      </w:tr>
      <w:tr w:rsidR="00FE399A" w:rsidRPr="00884F38" w14:paraId="77E45559" w14:textId="77777777" w:rsidTr="00FE399A">
        <w:tc>
          <w:tcPr>
            <w:tcW w:w="790" w:type="pct"/>
          </w:tcPr>
          <w:p w14:paraId="706230EA" w14:textId="6DB3DDAC" w:rsidR="00FE399A" w:rsidRPr="00884F38" w:rsidRDefault="00FE399A" w:rsidP="00DA61D5">
            <w:pPr>
              <w:pStyle w:val="BodyText"/>
              <w:ind w:left="0"/>
              <w:jc w:val="both"/>
              <w:rPr>
                <w:rFonts w:ascii="Calibri" w:hAnsi="Calibri"/>
                <w:szCs w:val="20"/>
              </w:rPr>
            </w:pPr>
            <w:r>
              <w:rPr>
                <w:rFonts w:ascii="Calibri" w:hAnsi="Calibri"/>
                <w:szCs w:val="20"/>
              </w:rPr>
              <w:t>Key Personnel</w:t>
            </w:r>
          </w:p>
        </w:tc>
        <w:tc>
          <w:tcPr>
            <w:tcW w:w="1717" w:type="pct"/>
          </w:tcPr>
          <w:p w14:paraId="01FB766D" w14:textId="555F0A22" w:rsidR="00FE399A" w:rsidRPr="00884F38" w:rsidRDefault="00FE399A" w:rsidP="00DA61D5">
            <w:pPr>
              <w:pStyle w:val="BodyText"/>
              <w:ind w:left="0"/>
              <w:jc w:val="both"/>
              <w:rPr>
                <w:rFonts w:ascii="Calibri" w:hAnsi="Calibri"/>
                <w:szCs w:val="20"/>
              </w:rPr>
            </w:pPr>
            <w:r>
              <w:rPr>
                <w:rFonts w:ascii="Calibri" w:hAnsi="Calibri"/>
                <w:szCs w:val="20"/>
              </w:rPr>
              <w:t>The nominated staff have appropriate qualifications, experience and skills to deliver the services required.  All nominated staff must be listed and a rate included in Appendix B</w:t>
            </w:r>
          </w:p>
        </w:tc>
        <w:tc>
          <w:tcPr>
            <w:tcW w:w="643" w:type="pct"/>
          </w:tcPr>
          <w:p w14:paraId="5F2DB0A7" w14:textId="77777777" w:rsidR="00FE399A" w:rsidRDefault="00FE399A" w:rsidP="00884F38">
            <w:pPr>
              <w:pStyle w:val="BodyText"/>
              <w:ind w:left="0"/>
              <w:jc w:val="center"/>
              <w:rPr>
                <w:rFonts w:ascii="Calibri" w:hAnsi="Calibri"/>
                <w:szCs w:val="20"/>
              </w:rPr>
            </w:pPr>
          </w:p>
        </w:tc>
        <w:tc>
          <w:tcPr>
            <w:tcW w:w="643" w:type="pct"/>
          </w:tcPr>
          <w:p w14:paraId="26FAD8FD" w14:textId="08988B89" w:rsidR="00FE399A" w:rsidRPr="00884F38" w:rsidRDefault="00FE399A" w:rsidP="00884F38">
            <w:pPr>
              <w:pStyle w:val="BodyText"/>
              <w:ind w:left="0"/>
              <w:jc w:val="center"/>
              <w:rPr>
                <w:rFonts w:ascii="Calibri" w:hAnsi="Calibri"/>
                <w:szCs w:val="20"/>
              </w:rPr>
            </w:pPr>
            <w:r>
              <w:rPr>
                <w:rFonts w:ascii="Calibri" w:hAnsi="Calibri"/>
                <w:szCs w:val="20"/>
              </w:rPr>
              <w:t>30</w:t>
            </w:r>
          </w:p>
        </w:tc>
        <w:tc>
          <w:tcPr>
            <w:tcW w:w="1206" w:type="pct"/>
          </w:tcPr>
          <w:p w14:paraId="00632DE5" w14:textId="5790956B" w:rsidR="00FE399A" w:rsidRPr="00884F38" w:rsidRDefault="00FE399A" w:rsidP="00DA61D5">
            <w:pPr>
              <w:pStyle w:val="BodyText"/>
              <w:ind w:left="0"/>
              <w:jc w:val="both"/>
              <w:rPr>
                <w:rFonts w:ascii="Calibri" w:hAnsi="Calibri"/>
                <w:szCs w:val="20"/>
              </w:rPr>
            </w:pPr>
            <w:r>
              <w:rPr>
                <w:rFonts w:ascii="Calibri" w:hAnsi="Calibri"/>
                <w:szCs w:val="20"/>
              </w:rPr>
              <w:t>Key personnel named with CV provided with a hour / day rate charged for each member of the key personnel in Appendix B.</w:t>
            </w:r>
          </w:p>
        </w:tc>
      </w:tr>
      <w:tr w:rsidR="00FE399A" w:rsidRPr="00884F38" w14:paraId="3847D845" w14:textId="77777777" w:rsidTr="00FE399A">
        <w:tc>
          <w:tcPr>
            <w:tcW w:w="790" w:type="pct"/>
          </w:tcPr>
          <w:p w14:paraId="18229964" w14:textId="35079984" w:rsidR="00FE399A" w:rsidRPr="00884F38" w:rsidRDefault="00FE399A" w:rsidP="00DA61D5">
            <w:pPr>
              <w:pStyle w:val="BodyText"/>
              <w:ind w:left="0"/>
              <w:jc w:val="both"/>
              <w:rPr>
                <w:rFonts w:ascii="Calibri" w:hAnsi="Calibri"/>
                <w:b/>
                <w:szCs w:val="20"/>
              </w:rPr>
            </w:pPr>
            <w:r w:rsidRPr="00884F38">
              <w:rPr>
                <w:rFonts w:ascii="Calibri" w:hAnsi="Calibri"/>
                <w:b/>
                <w:szCs w:val="20"/>
              </w:rPr>
              <w:t>Total</w:t>
            </w:r>
          </w:p>
        </w:tc>
        <w:tc>
          <w:tcPr>
            <w:tcW w:w="1717" w:type="pct"/>
          </w:tcPr>
          <w:p w14:paraId="02635B96" w14:textId="77777777" w:rsidR="00FE399A" w:rsidRPr="00884F38" w:rsidRDefault="00FE399A" w:rsidP="00DA61D5">
            <w:pPr>
              <w:pStyle w:val="BodyText"/>
              <w:ind w:left="0"/>
              <w:jc w:val="both"/>
              <w:rPr>
                <w:rFonts w:ascii="Calibri" w:hAnsi="Calibri"/>
                <w:b/>
                <w:szCs w:val="20"/>
              </w:rPr>
            </w:pPr>
          </w:p>
        </w:tc>
        <w:tc>
          <w:tcPr>
            <w:tcW w:w="643" w:type="pct"/>
          </w:tcPr>
          <w:p w14:paraId="60085955" w14:textId="77777777" w:rsidR="00FE399A" w:rsidRDefault="00FE399A" w:rsidP="00884F38">
            <w:pPr>
              <w:pStyle w:val="BodyText"/>
              <w:ind w:left="0"/>
              <w:jc w:val="center"/>
              <w:rPr>
                <w:rFonts w:ascii="Calibri" w:hAnsi="Calibri"/>
                <w:b/>
                <w:szCs w:val="20"/>
              </w:rPr>
            </w:pPr>
          </w:p>
        </w:tc>
        <w:tc>
          <w:tcPr>
            <w:tcW w:w="643" w:type="pct"/>
          </w:tcPr>
          <w:p w14:paraId="38BD3D32" w14:textId="76DEE51C" w:rsidR="00FE399A" w:rsidRPr="00884F38" w:rsidRDefault="00FE399A" w:rsidP="00884F38">
            <w:pPr>
              <w:pStyle w:val="BodyText"/>
              <w:ind w:left="0"/>
              <w:jc w:val="center"/>
              <w:rPr>
                <w:rFonts w:ascii="Calibri" w:hAnsi="Calibri"/>
                <w:b/>
                <w:szCs w:val="20"/>
              </w:rPr>
            </w:pPr>
            <w:r>
              <w:rPr>
                <w:rFonts w:ascii="Calibri" w:hAnsi="Calibri"/>
                <w:b/>
                <w:szCs w:val="20"/>
              </w:rPr>
              <w:t>60</w:t>
            </w:r>
          </w:p>
        </w:tc>
        <w:tc>
          <w:tcPr>
            <w:tcW w:w="1206" w:type="pct"/>
          </w:tcPr>
          <w:p w14:paraId="4EE16761" w14:textId="77777777" w:rsidR="00FE399A" w:rsidRPr="00884F38" w:rsidRDefault="00FE399A" w:rsidP="00DA61D5">
            <w:pPr>
              <w:pStyle w:val="BodyText"/>
              <w:ind w:left="0"/>
              <w:jc w:val="both"/>
              <w:rPr>
                <w:rFonts w:ascii="Calibri" w:hAnsi="Calibri"/>
                <w:b/>
                <w:szCs w:val="20"/>
              </w:rPr>
            </w:pPr>
          </w:p>
        </w:tc>
      </w:tr>
    </w:tbl>
    <w:p w14:paraId="1197981B" w14:textId="081D09A2" w:rsidR="00270965" w:rsidRDefault="00270965" w:rsidP="00DA61D5">
      <w:pPr>
        <w:pStyle w:val="BodyText"/>
        <w:ind w:left="0"/>
        <w:jc w:val="both"/>
        <w:rPr>
          <w:rFonts w:ascii="Calibri" w:hAnsi="Calibri"/>
          <w:sz w:val="22"/>
        </w:rPr>
      </w:pPr>
    </w:p>
    <w:p w14:paraId="2326D68A" w14:textId="77777777" w:rsidR="00ED15E0" w:rsidRPr="00ED15E0" w:rsidRDefault="00ED15E0" w:rsidP="00ED15E0">
      <w:r>
        <w:t>Each evaluator will award marks using the following guidelines.</w:t>
      </w:r>
    </w:p>
    <w:tbl>
      <w:tblPr>
        <w:tblW w:w="5189" w:type="pct"/>
        <w:tblLook w:val="04A0" w:firstRow="1" w:lastRow="0" w:firstColumn="1" w:lastColumn="0" w:noHBand="0" w:noVBand="1"/>
      </w:tblPr>
      <w:tblGrid>
        <w:gridCol w:w="1409"/>
        <w:gridCol w:w="1267"/>
        <w:gridCol w:w="1267"/>
        <w:gridCol w:w="1267"/>
        <w:gridCol w:w="1267"/>
        <w:gridCol w:w="1266"/>
        <w:gridCol w:w="1609"/>
      </w:tblGrid>
      <w:tr w:rsidR="00ED15E0" w:rsidRPr="00B2299E" w14:paraId="1DB9A136" w14:textId="77777777" w:rsidTr="00ED15E0">
        <w:trPr>
          <w:trHeight w:val="1140"/>
        </w:trPr>
        <w:tc>
          <w:tcPr>
            <w:tcW w:w="753" w:type="pct"/>
            <w:tcBorders>
              <w:top w:val="single" w:sz="4" w:space="0" w:color="000000"/>
              <w:left w:val="single" w:sz="4" w:space="0" w:color="auto"/>
              <w:bottom w:val="single" w:sz="4" w:space="0" w:color="auto"/>
              <w:right w:val="single" w:sz="4" w:space="0" w:color="auto"/>
            </w:tcBorders>
            <w:shd w:val="clear" w:color="000000" w:fill="538DD5"/>
            <w:vAlign w:val="center"/>
            <w:hideMark/>
          </w:tcPr>
          <w:p w14:paraId="24012E39"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lastRenderedPageBreak/>
              <w:t>Unsatisfactory (0%)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5C56FC2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Low Confidence (20%)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1013330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Low Confidence (35%)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B99D13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Moderate Confidence (50%)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66FAEE02"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Good Confidence (65%)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389BF2F"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Good Confidence (85%)</w:t>
            </w:r>
          </w:p>
        </w:tc>
        <w:tc>
          <w:tcPr>
            <w:tcW w:w="859" w:type="pct"/>
            <w:tcBorders>
              <w:top w:val="single" w:sz="4" w:space="0" w:color="000000"/>
              <w:left w:val="nil"/>
              <w:bottom w:val="single" w:sz="4" w:space="0" w:color="auto"/>
              <w:right w:val="single" w:sz="8" w:space="0" w:color="auto"/>
            </w:tcBorders>
            <w:shd w:val="clear" w:color="000000" w:fill="538DD5"/>
            <w:vAlign w:val="center"/>
            <w:hideMark/>
          </w:tcPr>
          <w:p w14:paraId="16783C9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Excellent Confidence (100%)</w:t>
            </w:r>
          </w:p>
        </w:tc>
      </w:tr>
      <w:tr w:rsidR="00ED15E0" w:rsidRPr="008431E5" w14:paraId="375B98F3" w14:textId="77777777" w:rsidTr="00ED15E0">
        <w:tc>
          <w:tcPr>
            <w:tcW w:w="753" w:type="pct"/>
            <w:tcBorders>
              <w:top w:val="nil"/>
              <w:left w:val="single" w:sz="4" w:space="0" w:color="auto"/>
              <w:bottom w:val="single" w:sz="4" w:space="0" w:color="auto"/>
              <w:right w:val="single" w:sz="4" w:space="0" w:color="auto"/>
            </w:tcBorders>
            <w:shd w:val="clear" w:color="auto" w:fill="auto"/>
            <w:hideMark/>
          </w:tcPr>
          <w:p w14:paraId="14FA07EA" w14:textId="77777777" w:rsidR="00ED15E0" w:rsidRPr="008431E5" w:rsidRDefault="00ED15E0" w:rsidP="000E189C">
            <w:pPr>
              <w:spacing w:after="0" w:line="240" w:lineRule="auto"/>
              <w:rPr>
                <w:rFonts w:ascii="Arial" w:eastAsia="Times New Roman" w:hAnsi="Arial" w:cs="Arial"/>
                <w:sz w:val="12"/>
                <w:szCs w:val="12"/>
              </w:rPr>
            </w:pPr>
            <w:r w:rsidRPr="008431E5">
              <w:rPr>
                <w:rFonts w:ascii="Arial" w:eastAsia="Times New Roman" w:hAnsi="Arial" w:cs="Arial"/>
                <w:sz w:val="12"/>
                <w:szCs w:val="12"/>
              </w:rPr>
              <w:t>No response provided or the response received is wholly unsatisfactory response.</w:t>
            </w:r>
          </w:p>
        </w:tc>
        <w:tc>
          <w:tcPr>
            <w:tcW w:w="677" w:type="pct"/>
            <w:tcBorders>
              <w:top w:val="nil"/>
              <w:left w:val="nil"/>
              <w:bottom w:val="single" w:sz="4" w:space="0" w:color="auto"/>
              <w:right w:val="single" w:sz="4" w:space="0" w:color="auto"/>
            </w:tcBorders>
            <w:shd w:val="clear" w:color="auto" w:fill="auto"/>
            <w:hideMark/>
          </w:tcPr>
          <w:p w14:paraId="570E5613"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poor approach and gives a very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5C090E56"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poor approach and gives a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6277E79C"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adequate approach and gives a moderate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2CFD3ADE"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good approach and gives a high degree of confidence in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09C81F68" w14:textId="45FBEA7D"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good approach and gives a hi</w:t>
            </w:r>
            <w:r w:rsidR="00FE399A">
              <w:rPr>
                <w:rFonts w:ascii="Arial" w:eastAsia="Times New Roman" w:hAnsi="Arial" w:cs="Arial"/>
                <w:color w:val="000000"/>
                <w:sz w:val="12"/>
                <w:szCs w:val="12"/>
              </w:rPr>
              <w:t>gh degree of confidence in</w:t>
            </w:r>
            <w:r w:rsidRPr="008431E5">
              <w:rPr>
                <w:rFonts w:ascii="Arial" w:eastAsia="Times New Roman" w:hAnsi="Arial" w:cs="Arial"/>
                <w:color w:val="000000"/>
                <w:sz w:val="12"/>
                <w:szCs w:val="12"/>
              </w:rPr>
              <w:t xml:space="preserve"> Tenderer ability to successfully deliver.</w:t>
            </w:r>
          </w:p>
        </w:tc>
        <w:tc>
          <w:tcPr>
            <w:tcW w:w="859" w:type="pct"/>
            <w:tcBorders>
              <w:top w:val="nil"/>
              <w:left w:val="nil"/>
              <w:bottom w:val="single" w:sz="4" w:space="0" w:color="auto"/>
              <w:right w:val="single" w:sz="8" w:space="0" w:color="auto"/>
            </w:tcBorders>
            <w:shd w:val="clear" w:color="auto" w:fill="auto"/>
            <w:hideMark/>
          </w:tcPr>
          <w:p w14:paraId="5D699A91"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excellent approach and gives a very high degree of confidence in Tenderer ability to successfully deliver.</w:t>
            </w:r>
          </w:p>
        </w:tc>
      </w:tr>
    </w:tbl>
    <w:p w14:paraId="40449C24" w14:textId="77777777" w:rsidR="00ED15E0" w:rsidRDefault="00ED15E0" w:rsidP="009602F9">
      <w:pPr>
        <w:jc w:val="both"/>
      </w:pPr>
    </w:p>
    <w:p w14:paraId="2DC70217" w14:textId="76E81398" w:rsidR="00577F17" w:rsidRDefault="00E87940" w:rsidP="009602F9">
      <w:pPr>
        <w:jc w:val="both"/>
      </w:pPr>
      <w:r w:rsidRPr="009602F9">
        <w:t>Evaluation of the technical submissions</w:t>
      </w:r>
      <w:r w:rsidR="00DA61D5" w:rsidRPr="009602F9">
        <w:t xml:space="preserve"> will </w:t>
      </w:r>
      <w:r w:rsidR="006515CB" w:rsidRPr="009602F9">
        <w:t xml:space="preserve">generate </w:t>
      </w:r>
      <w:r w:rsidR="00DA61D5" w:rsidRPr="009602F9">
        <w:t xml:space="preserve">a total technical score out of </w:t>
      </w:r>
      <w:r w:rsidR="00BA138A">
        <w:t>6</w:t>
      </w:r>
      <w:r w:rsidR="00DA61D5" w:rsidRPr="009602F9">
        <w:t>0</w:t>
      </w:r>
      <w:r w:rsidR="00577F17">
        <w:t>.  The Contracting Authority is unlikely to proceed with any tender that scores less than 35.</w:t>
      </w:r>
    </w:p>
    <w:p w14:paraId="23DE24AB" w14:textId="2CF21288" w:rsidR="000B6380" w:rsidRPr="00577F17" w:rsidRDefault="0008668B" w:rsidP="00577F17">
      <w:pPr>
        <w:jc w:val="both"/>
        <w:rPr>
          <w:u w:val="single"/>
        </w:rPr>
      </w:pPr>
      <w:bookmarkStart w:id="164" w:name="_Toc7736414"/>
      <w:bookmarkStart w:id="165" w:name="_Toc8162472"/>
      <w:bookmarkStart w:id="166" w:name="_Toc7736415"/>
      <w:bookmarkStart w:id="167" w:name="_Toc8162473"/>
      <w:bookmarkStart w:id="168" w:name="_Toc7736416"/>
      <w:bookmarkStart w:id="169" w:name="_Toc8162474"/>
      <w:bookmarkStart w:id="170" w:name="_Toc7736417"/>
      <w:bookmarkStart w:id="171" w:name="_Toc8162475"/>
      <w:bookmarkStart w:id="172" w:name="_Toc2948786"/>
      <w:bookmarkStart w:id="173" w:name="_Toc2948981"/>
      <w:bookmarkStart w:id="174" w:name="_Toc2949058"/>
      <w:bookmarkStart w:id="175" w:name="_Toc2949131"/>
      <w:bookmarkStart w:id="176" w:name="_Toc2949247"/>
      <w:bookmarkStart w:id="177" w:name="_Toc2949601"/>
      <w:bookmarkStart w:id="178" w:name="_Toc2949917"/>
      <w:bookmarkStart w:id="179" w:name="_Toc2948787"/>
      <w:bookmarkStart w:id="180" w:name="_Toc2948982"/>
      <w:bookmarkStart w:id="181" w:name="_Toc2949059"/>
      <w:bookmarkStart w:id="182" w:name="_Toc2949132"/>
      <w:bookmarkStart w:id="183" w:name="_Toc2949248"/>
      <w:bookmarkStart w:id="184" w:name="_Toc2949602"/>
      <w:bookmarkStart w:id="185" w:name="_Toc2949918"/>
      <w:bookmarkStart w:id="186" w:name="_Toc11169680"/>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577F17">
        <w:rPr>
          <w:u w:val="single"/>
        </w:rPr>
        <w:t>St</w:t>
      </w:r>
      <w:r w:rsidR="00270965" w:rsidRPr="00577F17">
        <w:rPr>
          <w:u w:val="single"/>
        </w:rPr>
        <w:t>ep</w:t>
      </w:r>
      <w:r w:rsidRPr="00577F17">
        <w:rPr>
          <w:u w:val="single"/>
        </w:rPr>
        <w:t xml:space="preserve"> 3</w:t>
      </w:r>
      <w:r w:rsidR="00460155" w:rsidRPr="00577F17">
        <w:rPr>
          <w:u w:val="single"/>
        </w:rPr>
        <w:t xml:space="preserve">: </w:t>
      </w:r>
      <w:r w:rsidRPr="00577F17">
        <w:rPr>
          <w:u w:val="single"/>
        </w:rPr>
        <w:t>Commercial Evaluation</w:t>
      </w:r>
      <w:bookmarkEnd w:id="186"/>
      <w:r w:rsidR="00610E9F" w:rsidRPr="00577F17">
        <w:rPr>
          <w:u w:val="single"/>
        </w:rPr>
        <w:t xml:space="preserve"> </w:t>
      </w:r>
    </w:p>
    <w:p w14:paraId="1C318280" w14:textId="360CCC55" w:rsidR="0010188C" w:rsidRPr="006367A1" w:rsidRDefault="00577F17" w:rsidP="00335E31">
      <w:pPr>
        <w:jc w:val="both"/>
      </w:pPr>
      <w:r>
        <w:t>The</w:t>
      </w:r>
      <w:r w:rsidR="004F524F" w:rsidRPr="00395775">
        <w:t xml:space="preserve"> </w:t>
      </w:r>
      <w:r w:rsidR="006002EA" w:rsidRPr="00395775">
        <w:t xml:space="preserve">commercial submissions </w:t>
      </w:r>
      <w:r w:rsidR="0010188C">
        <w:t xml:space="preserve">of the Tenderers who have passed evaluation </w:t>
      </w:r>
      <w:r w:rsidR="0010188C" w:rsidRPr="006367A1">
        <w:t>Step 2</w:t>
      </w:r>
      <w:r w:rsidR="006002EA" w:rsidRPr="006367A1">
        <w:t xml:space="preserve"> will be evaluated</w:t>
      </w:r>
      <w:r w:rsidR="00335E31" w:rsidRPr="006367A1">
        <w:t xml:space="preserve"> by the Contracting Authority</w:t>
      </w:r>
      <w:r>
        <w:t>.</w:t>
      </w:r>
    </w:p>
    <w:p w14:paraId="0DFD4512" w14:textId="024B3880" w:rsidR="00270965" w:rsidRDefault="00DE25CE" w:rsidP="00335E31">
      <w:pPr>
        <w:jc w:val="both"/>
      </w:pPr>
      <w:r w:rsidRPr="00395775">
        <w:t>Th</w:t>
      </w:r>
      <w:r>
        <w:t>e Pricing Schedule</w:t>
      </w:r>
      <w:r w:rsidRPr="00395775">
        <w:t xml:space="preserve"> </w:t>
      </w:r>
      <w:r w:rsidR="00FC29C3">
        <w:t xml:space="preserve">(Appendix B) </w:t>
      </w:r>
      <w:r w:rsidR="0008668B" w:rsidRPr="00395775">
        <w:t xml:space="preserve">will be </w:t>
      </w:r>
      <w:r w:rsidR="00B9639C" w:rsidRPr="00395775">
        <w:t xml:space="preserve">evaluated </w:t>
      </w:r>
      <w:r w:rsidR="00933FD9" w:rsidRPr="00395775">
        <w:t xml:space="preserve">by the Contracting Authority </w:t>
      </w:r>
      <w:r w:rsidR="00B9639C" w:rsidRPr="00395775">
        <w:t xml:space="preserve">to </w:t>
      </w:r>
      <w:r w:rsidR="00933FD9" w:rsidRPr="00395775">
        <w:t xml:space="preserve">validate </w:t>
      </w:r>
      <w:r w:rsidR="00B9639C" w:rsidRPr="00395775">
        <w:t>the Tender</w:t>
      </w:r>
      <w:r w:rsidR="00E454C6" w:rsidRPr="00395775">
        <w:t>ed</w:t>
      </w:r>
      <w:r w:rsidR="00B9639C" w:rsidRPr="00395775">
        <w:t xml:space="preserve"> </w:t>
      </w:r>
      <w:r w:rsidR="00E454C6" w:rsidRPr="00395775">
        <w:t>Total of the Prices</w:t>
      </w:r>
      <w:r w:rsidR="00B9639C" w:rsidRPr="00395775">
        <w:t>.</w:t>
      </w:r>
      <w:r w:rsidR="00B9639C" w:rsidRPr="009602F9">
        <w:t xml:space="preserve"> </w:t>
      </w:r>
      <w:r w:rsidR="00933FD9" w:rsidRPr="009602F9">
        <w:t xml:space="preserve"> </w:t>
      </w:r>
      <w:r w:rsidR="00B050B8" w:rsidRPr="009602F9">
        <w:t>T</w:t>
      </w:r>
      <w:r w:rsidR="00B9639C" w:rsidRPr="009602F9">
        <w:t xml:space="preserve">he Contracting Authority may require Tenderers to respond to </w:t>
      </w:r>
      <w:r w:rsidR="00577F17">
        <w:t>any clarifications</w:t>
      </w:r>
      <w:r w:rsidR="00B9639C" w:rsidRPr="009602F9">
        <w:t xml:space="preserve"> </w:t>
      </w:r>
      <w:r w:rsidR="00B050B8" w:rsidRPr="009602F9">
        <w:t xml:space="preserve">it considers necessary to achieve a full understanding of the </w:t>
      </w:r>
      <w:r w:rsidR="00933FD9" w:rsidRPr="009602F9">
        <w:t>Tenderer’s completed Pricing Schedule</w:t>
      </w:r>
      <w:r w:rsidR="00B050B8" w:rsidRPr="009602F9">
        <w:t>.</w:t>
      </w:r>
      <w:r w:rsidR="00B9639C" w:rsidRPr="009602F9">
        <w:t xml:space="preserve"> </w:t>
      </w:r>
    </w:p>
    <w:p w14:paraId="6A097F25" w14:textId="306066C5" w:rsidR="002C4BAA" w:rsidRDefault="002C4BAA" w:rsidP="005B3AAC">
      <w:pPr>
        <w:jc w:val="both"/>
        <w:rPr>
          <w:u w:val="single"/>
        </w:rPr>
      </w:pPr>
      <w:bookmarkStart w:id="187" w:name="_Toc7736422"/>
      <w:bookmarkStart w:id="188" w:name="_Toc8162480"/>
      <w:bookmarkStart w:id="189" w:name="_Toc7736423"/>
      <w:bookmarkStart w:id="190" w:name="_Toc8162481"/>
      <w:bookmarkStart w:id="191" w:name="_Toc7736424"/>
      <w:bookmarkStart w:id="192" w:name="_Toc8162482"/>
      <w:bookmarkStart w:id="193" w:name="_Toc7736425"/>
      <w:bookmarkStart w:id="194" w:name="_Toc8162483"/>
      <w:bookmarkStart w:id="195" w:name="_Toc7736426"/>
      <w:bookmarkStart w:id="196" w:name="_Toc8162484"/>
      <w:bookmarkStart w:id="197" w:name="_Toc7736427"/>
      <w:bookmarkStart w:id="198" w:name="_Toc8162485"/>
      <w:bookmarkStart w:id="199" w:name="_Toc7736428"/>
      <w:bookmarkStart w:id="200" w:name="_Toc8162486"/>
      <w:bookmarkStart w:id="201" w:name="_Toc11169684"/>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5B3AAC">
        <w:rPr>
          <w:u w:val="single"/>
        </w:rPr>
        <w:t>St</w:t>
      </w:r>
      <w:r w:rsidR="005C7459" w:rsidRPr="005B3AAC">
        <w:rPr>
          <w:u w:val="single"/>
        </w:rPr>
        <w:t>ep</w:t>
      </w:r>
      <w:r w:rsidRPr="005B3AAC">
        <w:rPr>
          <w:u w:val="single"/>
        </w:rPr>
        <w:t xml:space="preserve"> </w:t>
      </w:r>
      <w:r w:rsidR="005B3AAC">
        <w:rPr>
          <w:u w:val="single"/>
        </w:rPr>
        <w:t>4</w:t>
      </w:r>
      <w:r w:rsidRPr="005B3AAC">
        <w:rPr>
          <w:u w:val="single"/>
        </w:rPr>
        <w:t>: Award of Contract</w:t>
      </w:r>
      <w:bookmarkEnd w:id="201"/>
    </w:p>
    <w:p w14:paraId="095F9EFD" w14:textId="60C0FC24" w:rsidR="00FB405C" w:rsidRDefault="002C4BAA" w:rsidP="00D12E91">
      <w:pPr>
        <w:jc w:val="both"/>
      </w:pPr>
      <w:r w:rsidRPr="00395775">
        <w:t xml:space="preserve">Following the conclusion of the evaluation process the Contracting Authority will </w:t>
      </w:r>
      <w:r w:rsidR="00A4787C">
        <w:t xml:space="preserve">obtain all necessary internal approvals and notify all Tenderers of the </w:t>
      </w:r>
      <w:r w:rsidRPr="009602F9">
        <w:t>outcome of the Procurement</w:t>
      </w:r>
      <w:r w:rsidR="005B3AAC">
        <w:t>.</w:t>
      </w:r>
    </w:p>
    <w:p w14:paraId="55E6880B" w14:textId="77777777" w:rsidR="00904AEA" w:rsidRDefault="00904AEA" w:rsidP="00904AEA">
      <w:pPr>
        <w:jc w:val="both"/>
      </w:pPr>
      <w:r>
        <w:t>The contract issued will the Professional Services Contract attached.</w:t>
      </w:r>
    </w:p>
    <w:p w14:paraId="0569369A" w14:textId="178EB0A5" w:rsidR="008F10CB" w:rsidRPr="00FB10A3" w:rsidRDefault="008F10CB" w:rsidP="00D12E91">
      <w:pPr>
        <w:jc w:val="both"/>
        <w:rPr>
          <w:rFonts w:cstheme="minorHAnsi"/>
        </w:rPr>
      </w:pPr>
      <w:r>
        <w:rPr>
          <w:rFonts w:cstheme="minorHAnsi"/>
        </w:rPr>
        <w:t xml:space="preserve">The Contracting Authority may choose to appoint one Contractor, or retain more than one contractor and award specific pieces of work to the selected companies. Any company that scores less than 35 on the technical criteria or under 25 on the commercial criteria </w:t>
      </w:r>
      <w:r w:rsidR="00FC29C3">
        <w:rPr>
          <w:rFonts w:cstheme="minorHAnsi"/>
        </w:rPr>
        <w:t>is unlikely to</w:t>
      </w:r>
      <w:r>
        <w:rPr>
          <w:rFonts w:cstheme="minorHAnsi"/>
        </w:rPr>
        <w:t xml:space="preserve"> be selected.</w:t>
      </w:r>
    </w:p>
    <w:p w14:paraId="3462FCA5" w14:textId="77777777" w:rsidR="000C6C37" w:rsidRPr="004A29B5" w:rsidRDefault="000C6C37" w:rsidP="00BD7456">
      <w:pPr>
        <w:pStyle w:val="Heading1"/>
        <w:numPr>
          <w:ilvl w:val="0"/>
          <w:numId w:val="2"/>
        </w:numPr>
        <w:rPr>
          <w:rFonts w:cstheme="minorHAnsi"/>
        </w:rPr>
      </w:pPr>
      <w:bookmarkStart w:id="202" w:name="_Toc11169685"/>
      <w:r w:rsidRPr="004A29B5">
        <w:rPr>
          <w:rFonts w:cstheme="minorHAnsi"/>
        </w:rPr>
        <w:t xml:space="preserve">Procurement </w:t>
      </w:r>
      <w:r w:rsidR="00BD7456" w:rsidRPr="004A29B5">
        <w:rPr>
          <w:rFonts w:cstheme="minorHAnsi"/>
        </w:rPr>
        <w:t>Timetable</w:t>
      </w:r>
      <w:bookmarkEnd w:id="202"/>
    </w:p>
    <w:p w14:paraId="1740B46C" w14:textId="5C00F761" w:rsidR="004E18D1" w:rsidRDefault="004E18D1" w:rsidP="00D16618"/>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0F011D" w:rsidRPr="00FB10A3" w14:paraId="602BA5DC" w14:textId="77777777" w:rsidTr="007B2366">
        <w:trPr>
          <w:jc w:val="center"/>
        </w:trPr>
        <w:tc>
          <w:tcPr>
            <w:tcW w:w="6413" w:type="dxa"/>
            <w:shd w:val="clear" w:color="auto" w:fill="ED7D31" w:themeFill="accent2"/>
            <w:vAlign w:val="center"/>
          </w:tcPr>
          <w:p w14:paraId="1E4A2F99" w14:textId="77777777" w:rsidR="000F011D" w:rsidRPr="00EF5144" w:rsidRDefault="000F011D" w:rsidP="007B2366">
            <w:pPr>
              <w:rPr>
                <w:rFonts w:cstheme="minorHAnsi"/>
                <w:b/>
                <w:color w:val="FFFFFF" w:themeColor="background1"/>
                <w:sz w:val="18"/>
                <w:szCs w:val="18"/>
              </w:rPr>
            </w:pPr>
            <w:r w:rsidRPr="00EF5144">
              <w:rPr>
                <w:rFonts w:cstheme="minorHAnsi"/>
                <w:b/>
                <w:color w:val="FFFFFF" w:themeColor="background1"/>
                <w:sz w:val="18"/>
                <w:szCs w:val="18"/>
              </w:rPr>
              <w:t>Activity</w:t>
            </w:r>
          </w:p>
        </w:tc>
        <w:tc>
          <w:tcPr>
            <w:tcW w:w="2681" w:type="dxa"/>
            <w:shd w:val="clear" w:color="auto" w:fill="ED7D31" w:themeFill="accent2"/>
            <w:vAlign w:val="center"/>
          </w:tcPr>
          <w:p w14:paraId="1F10BCE7" w14:textId="77777777" w:rsidR="000F011D" w:rsidRPr="00EF5144" w:rsidRDefault="000F011D" w:rsidP="007B2366">
            <w:pPr>
              <w:rPr>
                <w:rFonts w:cstheme="minorHAnsi"/>
                <w:b/>
                <w:color w:val="FFFFFF" w:themeColor="background1"/>
                <w:sz w:val="18"/>
                <w:szCs w:val="18"/>
              </w:rPr>
            </w:pPr>
            <w:r w:rsidRPr="00EF5144">
              <w:rPr>
                <w:rFonts w:cstheme="minorHAnsi"/>
                <w:b/>
                <w:color w:val="FFFFFF" w:themeColor="background1"/>
                <w:sz w:val="18"/>
                <w:szCs w:val="18"/>
              </w:rPr>
              <w:t>Indicative Date</w:t>
            </w:r>
          </w:p>
        </w:tc>
      </w:tr>
      <w:tr w:rsidR="000F011D" w:rsidRPr="00FB10A3" w14:paraId="34EC9D7D" w14:textId="77777777" w:rsidTr="007B2366">
        <w:trPr>
          <w:trHeight w:val="324"/>
          <w:jc w:val="center"/>
        </w:trPr>
        <w:tc>
          <w:tcPr>
            <w:tcW w:w="6413" w:type="dxa"/>
            <w:vAlign w:val="center"/>
          </w:tcPr>
          <w:p w14:paraId="0586CEC1" w14:textId="77777777" w:rsidR="000F011D" w:rsidRPr="00EF5144" w:rsidRDefault="000F011D" w:rsidP="007B2366">
            <w:pPr>
              <w:rPr>
                <w:rFonts w:cstheme="minorHAnsi"/>
                <w:sz w:val="18"/>
                <w:szCs w:val="18"/>
              </w:rPr>
            </w:pPr>
            <w:r w:rsidRPr="00EF5144">
              <w:rPr>
                <w:rFonts w:cstheme="minorHAnsi"/>
                <w:sz w:val="18"/>
                <w:szCs w:val="18"/>
              </w:rPr>
              <w:t>Publication of Invitation to Tender (ITT)</w:t>
            </w:r>
          </w:p>
        </w:tc>
        <w:tc>
          <w:tcPr>
            <w:tcW w:w="2681" w:type="dxa"/>
            <w:shd w:val="clear" w:color="auto" w:fill="auto"/>
            <w:vAlign w:val="center"/>
          </w:tcPr>
          <w:p w14:paraId="1FB66FD2" w14:textId="77777777" w:rsidR="000F011D" w:rsidRPr="00EF5144" w:rsidRDefault="000F011D" w:rsidP="007B2366">
            <w:pPr>
              <w:rPr>
                <w:rFonts w:cstheme="minorHAnsi"/>
                <w:sz w:val="18"/>
                <w:szCs w:val="18"/>
              </w:rPr>
            </w:pPr>
            <w:r>
              <w:rPr>
                <w:rFonts w:cstheme="minorHAnsi"/>
                <w:sz w:val="18"/>
                <w:szCs w:val="18"/>
              </w:rPr>
              <w:t>9/03</w:t>
            </w:r>
            <w:r w:rsidRPr="00EF5144">
              <w:rPr>
                <w:rFonts w:cstheme="minorHAnsi"/>
                <w:sz w:val="18"/>
                <w:szCs w:val="18"/>
              </w:rPr>
              <w:t>/</w:t>
            </w:r>
            <w:r>
              <w:rPr>
                <w:rFonts w:cstheme="minorHAnsi"/>
                <w:sz w:val="18"/>
                <w:szCs w:val="18"/>
              </w:rPr>
              <w:t>20</w:t>
            </w:r>
          </w:p>
        </w:tc>
      </w:tr>
      <w:tr w:rsidR="000F011D" w:rsidRPr="00FB10A3" w14:paraId="159948A4" w14:textId="77777777" w:rsidTr="007B2366">
        <w:trPr>
          <w:jc w:val="center"/>
        </w:trPr>
        <w:tc>
          <w:tcPr>
            <w:tcW w:w="6413" w:type="dxa"/>
            <w:vAlign w:val="center"/>
          </w:tcPr>
          <w:p w14:paraId="746281D9" w14:textId="77777777" w:rsidR="000F011D" w:rsidRPr="00EF5144" w:rsidRDefault="000F011D" w:rsidP="007B2366">
            <w:pPr>
              <w:rPr>
                <w:rFonts w:cstheme="minorHAnsi"/>
                <w:sz w:val="18"/>
                <w:szCs w:val="18"/>
              </w:rPr>
            </w:pPr>
            <w:r w:rsidRPr="00EF5144">
              <w:rPr>
                <w:rFonts w:cstheme="minorHAnsi"/>
                <w:sz w:val="18"/>
                <w:szCs w:val="18"/>
              </w:rPr>
              <w:t xml:space="preserve">Deadline for </w:t>
            </w:r>
            <w:r>
              <w:rPr>
                <w:rFonts w:cstheme="minorHAnsi"/>
                <w:sz w:val="18"/>
                <w:szCs w:val="18"/>
              </w:rPr>
              <w:t>r</w:t>
            </w:r>
            <w:r w:rsidRPr="00EF5144">
              <w:rPr>
                <w:rFonts w:cstheme="minorHAnsi"/>
                <w:sz w:val="18"/>
                <w:szCs w:val="18"/>
              </w:rPr>
              <w:t>eceipt of Tenders</w:t>
            </w:r>
          </w:p>
        </w:tc>
        <w:tc>
          <w:tcPr>
            <w:tcW w:w="2681" w:type="dxa"/>
            <w:shd w:val="clear" w:color="auto" w:fill="auto"/>
            <w:vAlign w:val="center"/>
          </w:tcPr>
          <w:p w14:paraId="021C5FF1" w14:textId="77777777" w:rsidR="000F011D" w:rsidRPr="00A77112" w:rsidRDefault="000F011D" w:rsidP="007B2366">
            <w:pPr>
              <w:rPr>
                <w:rFonts w:cstheme="minorHAnsi"/>
                <w:sz w:val="18"/>
                <w:szCs w:val="18"/>
              </w:rPr>
            </w:pPr>
            <w:r>
              <w:rPr>
                <w:rFonts w:cstheme="minorHAnsi"/>
                <w:sz w:val="18"/>
                <w:szCs w:val="18"/>
              </w:rPr>
              <w:t>30</w:t>
            </w:r>
            <w:r w:rsidRPr="00A77112">
              <w:rPr>
                <w:rFonts w:cstheme="minorHAnsi"/>
                <w:sz w:val="18"/>
                <w:szCs w:val="18"/>
              </w:rPr>
              <w:t>/0</w:t>
            </w:r>
            <w:r>
              <w:rPr>
                <w:rFonts w:cstheme="minorHAnsi"/>
                <w:sz w:val="18"/>
                <w:szCs w:val="18"/>
              </w:rPr>
              <w:t>3</w:t>
            </w:r>
            <w:r w:rsidRPr="00A77112">
              <w:rPr>
                <w:rFonts w:cstheme="minorHAnsi"/>
                <w:sz w:val="18"/>
                <w:szCs w:val="18"/>
              </w:rPr>
              <w:t>/</w:t>
            </w:r>
            <w:r>
              <w:rPr>
                <w:rFonts w:cstheme="minorHAnsi"/>
                <w:sz w:val="18"/>
                <w:szCs w:val="18"/>
              </w:rPr>
              <w:t>20</w:t>
            </w:r>
          </w:p>
        </w:tc>
      </w:tr>
      <w:tr w:rsidR="000F011D" w:rsidRPr="00FB10A3" w14:paraId="2FB93137" w14:textId="77777777" w:rsidTr="007B2366">
        <w:trPr>
          <w:jc w:val="center"/>
        </w:trPr>
        <w:tc>
          <w:tcPr>
            <w:tcW w:w="6413" w:type="dxa"/>
            <w:vAlign w:val="center"/>
          </w:tcPr>
          <w:p w14:paraId="348475E0" w14:textId="77777777" w:rsidR="000F011D" w:rsidRPr="00EF5144" w:rsidRDefault="000F011D" w:rsidP="007B2366">
            <w:pPr>
              <w:rPr>
                <w:rFonts w:cstheme="minorHAnsi"/>
                <w:sz w:val="18"/>
                <w:szCs w:val="18"/>
              </w:rPr>
            </w:pPr>
            <w:r>
              <w:rPr>
                <w:rFonts w:cstheme="minorHAnsi"/>
                <w:sz w:val="18"/>
                <w:szCs w:val="18"/>
              </w:rPr>
              <w:t>Evaluation Complete</w:t>
            </w:r>
          </w:p>
        </w:tc>
        <w:tc>
          <w:tcPr>
            <w:tcW w:w="2681" w:type="dxa"/>
            <w:shd w:val="clear" w:color="auto" w:fill="auto"/>
            <w:vAlign w:val="center"/>
          </w:tcPr>
          <w:p w14:paraId="58AAE8FE" w14:textId="77777777" w:rsidR="000F011D" w:rsidRDefault="000F011D" w:rsidP="007B2366">
            <w:pPr>
              <w:rPr>
                <w:rFonts w:cstheme="minorHAnsi"/>
                <w:sz w:val="18"/>
                <w:szCs w:val="18"/>
              </w:rPr>
            </w:pPr>
            <w:r>
              <w:rPr>
                <w:rFonts w:cstheme="minorHAnsi"/>
                <w:sz w:val="18"/>
                <w:szCs w:val="18"/>
              </w:rPr>
              <w:t>13/04/20</w:t>
            </w:r>
          </w:p>
        </w:tc>
      </w:tr>
      <w:tr w:rsidR="000F011D" w:rsidRPr="00FB10A3" w14:paraId="76451BCE" w14:textId="77777777" w:rsidTr="007B2366">
        <w:trPr>
          <w:jc w:val="center"/>
        </w:trPr>
        <w:tc>
          <w:tcPr>
            <w:tcW w:w="6413" w:type="dxa"/>
            <w:vAlign w:val="center"/>
          </w:tcPr>
          <w:p w14:paraId="6EA1D5C2" w14:textId="77777777" w:rsidR="000F011D" w:rsidRPr="00EF5144" w:rsidRDefault="000F011D" w:rsidP="007B2366">
            <w:pPr>
              <w:rPr>
                <w:rFonts w:cstheme="minorHAnsi"/>
                <w:sz w:val="18"/>
                <w:szCs w:val="18"/>
              </w:rPr>
            </w:pPr>
            <w:r>
              <w:rPr>
                <w:rFonts w:cstheme="minorHAnsi"/>
                <w:sz w:val="18"/>
                <w:szCs w:val="18"/>
              </w:rPr>
              <w:t>N</w:t>
            </w:r>
            <w:r w:rsidRPr="00EF5144">
              <w:rPr>
                <w:rFonts w:cstheme="minorHAnsi"/>
                <w:sz w:val="18"/>
                <w:szCs w:val="18"/>
              </w:rPr>
              <w:t>otification of decision to award contract</w:t>
            </w:r>
          </w:p>
        </w:tc>
        <w:tc>
          <w:tcPr>
            <w:tcW w:w="2681" w:type="dxa"/>
            <w:shd w:val="clear" w:color="auto" w:fill="auto"/>
            <w:vAlign w:val="center"/>
          </w:tcPr>
          <w:p w14:paraId="519257F4" w14:textId="77777777" w:rsidR="000F011D" w:rsidRPr="00A77112" w:rsidRDefault="000F011D" w:rsidP="007B2366">
            <w:pPr>
              <w:rPr>
                <w:rFonts w:cstheme="minorHAnsi"/>
                <w:sz w:val="18"/>
                <w:szCs w:val="18"/>
              </w:rPr>
            </w:pPr>
            <w:r>
              <w:rPr>
                <w:rFonts w:cstheme="minorHAnsi"/>
                <w:sz w:val="18"/>
                <w:szCs w:val="18"/>
              </w:rPr>
              <w:t>20</w:t>
            </w:r>
            <w:r w:rsidRPr="00A77112">
              <w:rPr>
                <w:rFonts w:cstheme="minorHAnsi"/>
                <w:sz w:val="18"/>
                <w:szCs w:val="18"/>
              </w:rPr>
              <w:t>/</w:t>
            </w:r>
            <w:r>
              <w:rPr>
                <w:rFonts w:cstheme="minorHAnsi"/>
                <w:sz w:val="18"/>
                <w:szCs w:val="18"/>
              </w:rPr>
              <w:t>04</w:t>
            </w:r>
            <w:r w:rsidRPr="00A77112">
              <w:rPr>
                <w:rFonts w:cstheme="minorHAnsi"/>
                <w:sz w:val="18"/>
                <w:szCs w:val="18"/>
              </w:rPr>
              <w:t>/</w:t>
            </w:r>
            <w:r>
              <w:rPr>
                <w:rFonts w:cstheme="minorHAnsi"/>
                <w:sz w:val="18"/>
                <w:szCs w:val="18"/>
              </w:rPr>
              <w:t>20</w:t>
            </w:r>
          </w:p>
        </w:tc>
      </w:tr>
      <w:tr w:rsidR="000F011D" w:rsidRPr="00FB10A3" w14:paraId="3104CB6E" w14:textId="77777777" w:rsidTr="007B2366">
        <w:trPr>
          <w:jc w:val="center"/>
        </w:trPr>
        <w:tc>
          <w:tcPr>
            <w:tcW w:w="6413" w:type="dxa"/>
            <w:vAlign w:val="center"/>
          </w:tcPr>
          <w:p w14:paraId="5448AAD1" w14:textId="77777777" w:rsidR="000F011D" w:rsidRDefault="000F011D" w:rsidP="007B2366">
            <w:pPr>
              <w:rPr>
                <w:rFonts w:cstheme="minorHAnsi"/>
                <w:sz w:val="18"/>
                <w:szCs w:val="18"/>
              </w:rPr>
            </w:pPr>
            <w:r>
              <w:rPr>
                <w:rFonts w:cstheme="minorHAnsi"/>
                <w:sz w:val="18"/>
                <w:szCs w:val="18"/>
              </w:rPr>
              <w:t>Contract Start</w:t>
            </w:r>
          </w:p>
        </w:tc>
        <w:tc>
          <w:tcPr>
            <w:tcW w:w="2681" w:type="dxa"/>
            <w:shd w:val="clear" w:color="auto" w:fill="auto"/>
            <w:vAlign w:val="center"/>
          </w:tcPr>
          <w:p w14:paraId="02CDECDF" w14:textId="77777777" w:rsidR="000F011D" w:rsidRDefault="000F011D" w:rsidP="007B2366">
            <w:pPr>
              <w:rPr>
                <w:rFonts w:cstheme="minorHAnsi"/>
                <w:sz w:val="18"/>
                <w:szCs w:val="18"/>
              </w:rPr>
            </w:pPr>
            <w:r>
              <w:rPr>
                <w:rFonts w:cstheme="minorHAnsi"/>
                <w:sz w:val="18"/>
                <w:szCs w:val="18"/>
              </w:rPr>
              <w:t>27/04/20</w:t>
            </w:r>
          </w:p>
        </w:tc>
      </w:tr>
    </w:tbl>
    <w:p w14:paraId="2C8C529E" w14:textId="77777777" w:rsidR="000F011D" w:rsidRDefault="000F011D" w:rsidP="00D16618"/>
    <w:p w14:paraId="04F5AB77" w14:textId="37293F54" w:rsidR="00D16618" w:rsidRPr="00884F38" w:rsidRDefault="004E18D1" w:rsidP="00884F38">
      <w:pPr>
        <w:jc w:val="both"/>
      </w:pPr>
      <w:r>
        <w:lastRenderedPageBreak/>
        <w:t>The Contracting Authority reserves the right to amend these timescales and to introduce an additional stage or stages into the Procurement process within the scope of the Regulations.</w:t>
      </w:r>
    </w:p>
    <w:p w14:paraId="6D028D76" w14:textId="77777777" w:rsidR="00B2299E" w:rsidRDefault="00B2299E" w:rsidP="00D16618">
      <w:pPr>
        <w:rPr>
          <w:rFonts w:cstheme="minorHAnsi"/>
        </w:rPr>
        <w:sectPr w:rsidR="00B2299E" w:rsidSect="00D16618">
          <w:headerReference w:type="default" r:id="rId8"/>
          <w:footerReference w:type="default" r:id="rId9"/>
          <w:pgSz w:w="11906" w:h="16838"/>
          <w:pgMar w:top="1440" w:right="1440" w:bottom="1440" w:left="1440" w:header="708" w:footer="708" w:gutter="0"/>
          <w:cols w:space="708"/>
          <w:docGrid w:linePitch="360"/>
        </w:sectPr>
      </w:pPr>
    </w:p>
    <w:p w14:paraId="6F043D9F" w14:textId="562EE7FD" w:rsidR="00D63024" w:rsidRDefault="00D63024" w:rsidP="00D63024">
      <w:pPr>
        <w:pStyle w:val="Heading1"/>
      </w:pPr>
      <w:bookmarkStart w:id="203" w:name="_Hlk34646430"/>
      <w:bookmarkStart w:id="204" w:name="_Ref411936876"/>
      <w:bookmarkStart w:id="205" w:name="_Toc11169700"/>
      <w:bookmarkStart w:id="206" w:name="_Hlk516649441"/>
      <w:r w:rsidRPr="00AB52AA">
        <w:lastRenderedPageBreak/>
        <w:t xml:space="preserve">Appendix </w:t>
      </w:r>
      <w:r>
        <w:t>A:</w:t>
      </w:r>
      <w:r w:rsidRPr="00AB52AA">
        <w:t xml:space="preserve"> </w:t>
      </w:r>
      <w:r w:rsidR="001366B6">
        <w:t xml:space="preserve">Illustrative </w:t>
      </w:r>
      <w:r>
        <w:t>List of Prospective Projects</w:t>
      </w:r>
    </w:p>
    <w:p w14:paraId="561DFC3D" w14:textId="1DB1DEDC" w:rsidR="00D63024" w:rsidRDefault="00D63024" w:rsidP="00D63024"/>
    <w:tbl>
      <w:tblPr>
        <w:tblStyle w:val="TableGrid"/>
        <w:tblW w:w="0" w:type="auto"/>
        <w:tblLook w:val="04A0" w:firstRow="1" w:lastRow="0" w:firstColumn="1" w:lastColumn="0" w:noHBand="0" w:noVBand="1"/>
      </w:tblPr>
      <w:tblGrid>
        <w:gridCol w:w="5382"/>
        <w:gridCol w:w="1843"/>
        <w:gridCol w:w="1791"/>
      </w:tblGrid>
      <w:tr w:rsidR="00D63024" w:rsidRPr="00D63024" w14:paraId="7FF8C16A" w14:textId="77777777" w:rsidTr="00D63024">
        <w:tc>
          <w:tcPr>
            <w:tcW w:w="5382" w:type="dxa"/>
          </w:tcPr>
          <w:p w14:paraId="50B1EDE1" w14:textId="172A43D7" w:rsidR="00D63024" w:rsidRPr="00D63024" w:rsidRDefault="00D63024" w:rsidP="00D63024">
            <w:pPr>
              <w:rPr>
                <w:b/>
              </w:rPr>
            </w:pPr>
            <w:r w:rsidRPr="00D63024">
              <w:rPr>
                <w:b/>
              </w:rPr>
              <w:t xml:space="preserve">Project </w:t>
            </w:r>
          </w:p>
        </w:tc>
        <w:tc>
          <w:tcPr>
            <w:tcW w:w="1843" w:type="dxa"/>
          </w:tcPr>
          <w:p w14:paraId="54FFA63B" w14:textId="4FB5C0CD" w:rsidR="00D63024" w:rsidRPr="00D63024" w:rsidRDefault="00D63024" w:rsidP="00D63024">
            <w:pPr>
              <w:rPr>
                <w:b/>
              </w:rPr>
            </w:pPr>
            <w:r>
              <w:rPr>
                <w:b/>
              </w:rPr>
              <w:t xml:space="preserve">Approximate </w:t>
            </w:r>
            <w:r w:rsidRPr="00D63024">
              <w:rPr>
                <w:b/>
              </w:rPr>
              <w:t>Value</w:t>
            </w:r>
          </w:p>
        </w:tc>
        <w:tc>
          <w:tcPr>
            <w:tcW w:w="1791" w:type="dxa"/>
          </w:tcPr>
          <w:p w14:paraId="6E9908F0" w14:textId="08634A09" w:rsidR="00D63024" w:rsidRPr="00D63024" w:rsidRDefault="00D63024" w:rsidP="00D63024">
            <w:pPr>
              <w:rPr>
                <w:b/>
              </w:rPr>
            </w:pPr>
            <w:r>
              <w:rPr>
                <w:b/>
              </w:rPr>
              <w:t>Likely Completion Date</w:t>
            </w:r>
          </w:p>
        </w:tc>
      </w:tr>
      <w:tr w:rsidR="00D63024" w14:paraId="512621D5" w14:textId="77777777" w:rsidTr="00D63024">
        <w:tc>
          <w:tcPr>
            <w:tcW w:w="5382" w:type="dxa"/>
          </w:tcPr>
          <w:p w14:paraId="052104CF" w14:textId="7E8739C2" w:rsidR="00D63024" w:rsidRDefault="00D63024" w:rsidP="00D63024">
            <w:r>
              <w:t>T</w:t>
            </w:r>
            <w:r w:rsidRPr="005D5208">
              <w:t>echnical advice on the development of the new north and south stand seating system</w:t>
            </w:r>
          </w:p>
        </w:tc>
        <w:tc>
          <w:tcPr>
            <w:tcW w:w="1843" w:type="dxa"/>
          </w:tcPr>
          <w:p w14:paraId="5EC23211" w14:textId="1B4A8734" w:rsidR="00D63024" w:rsidRDefault="00D63024" w:rsidP="00D63024">
            <w:r>
              <w:t>£5m</w:t>
            </w:r>
          </w:p>
        </w:tc>
        <w:tc>
          <w:tcPr>
            <w:tcW w:w="1791" w:type="dxa"/>
          </w:tcPr>
          <w:p w14:paraId="5B07B135" w14:textId="6AA7CE07" w:rsidR="00D63024" w:rsidRDefault="00D63024" w:rsidP="00D63024">
            <w:r>
              <w:t>July 2020</w:t>
            </w:r>
          </w:p>
        </w:tc>
      </w:tr>
      <w:tr w:rsidR="001366B6" w14:paraId="2F726899" w14:textId="77777777" w:rsidTr="00290EBE">
        <w:tc>
          <w:tcPr>
            <w:tcW w:w="5382" w:type="dxa"/>
          </w:tcPr>
          <w:p w14:paraId="168C2569" w14:textId="77777777" w:rsidR="001366B6" w:rsidRDefault="001366B6" w:rsidP="00290EBE">
            <w:r>
              <w:t>Improvements to stadium field of play and building lighting systems</w:t>
            </w:r>
          </w:p>
        </w:tc>
        <w:tc>
          <w:tcPr>
            <w:tcW w:w="1843" w:type="dxa"/>
          </w:tcPr>
          <w:p w14:paraId="1983EE69" w14:textId="77777777" w:rsidR="001366B6" w:rsidRDefault="001366B6" w:rsidP="00290EBE">
            <w:r>
              <w:t>£3m</w:t>
            </w:r>
          </w:p>
        </w:tc>
        <w:tc>
          <w:tcPr>
            <w:tcW w:w="1791" w:type="dxa"/>
          </w:tcPr>
          <w:p w14:paraId="755DEDA2" w14:textId="77777777" w:rsidR="001366B6" w:rsidRDefault="001366B6" w:rsidP="00290EBE">
            <w:r>
              <w:t>Dec 2020</w:t>
            </w:r>
          </w:p>
        </w:tc>
      </w:tr>
      <w:tr w:rsidR="00D63024" w14:paraId="60CD0042" w14:textId="77777777" w:rsidTr="00D63024">
        <w:tc>
          <w:tcPr>
            <w:tcW w:w="5382" w:type="dxa"/>
          </w:tcPr>
          <w:p w14:paraId="3EECD194" w14:textId="66BEA4D6" w:rsidR="00D63024" w:rsidRDefault="00D63024" w:rsidP="00D63024">
            <w:r>
              <w:t>T</w:t>
            </w:r>
            <w:r w:rsidRPr="005D5208">
              <w:t>echnical advice on the development of storage and concessio</w:t>
            </w:r>
            <w:r>
              <w:t xml:space="preserve">n facilities on the East Stand </w:t>
            </w:r>
            <w:r w:rsidRPr="005D5208">
              <w:t>of the stadium</w:t>
            </w:r>
          </w:p>
        </w:tc>
        <w:tc>
          <w:tcPr>
            <w:tcW w:w="1843" w:type="dxa"/>
          </w:tcPr>
          <w:p w14:paraId="1E30F582" w14:textId="2E2C2FF0" w:rsidR="00D63024" w:rsidRDefault="00D63024" w:rsidP="00D63024">
            <w:r>
              <w:t>£1m</w:t>
            </w:r>
          </w:p>
        </w:tc>
        <w:tc>
          <w:tcPr>
            <w:tcW w:w="1791" w:type="dxa"/>
          </w:tcPr>
          <w:p w14:paraId="57472E6D" w14:textId="64315F86" w:rsidR="00D63024" w:rsidRDefault="00D63024" w:rsidP="00D63024">
            <w:r>
              <w:t>Dec 2020</w:t>
            </w:r>
          </w:p>
        </w:tc>
      </w:tr>
      <w:tr w:rsidR="00D63024" w14:paraId="42D8DD3C" w14:textId="77777777" w:rsidTr="00D63024">
        <w:tc>
          <w:tcPr>
            <w:tcW w:w="5382" w:type="dxa"/>
          </w:tcPr>
          <w:p w14:paraId="338FDD10" w14:textId="47A4FAAC" w:rsidR="00D63024" w:rsidRDefault="00D63024" w:rsidP="00D63024">
            <w:r>
              <w:t>T</w:t>
            </w:r>
            <w:r w:rsidRPr="005D5208">
              <w:t xml:space="preserve">echnical advice on the remediation works </w:t>
            </w:r>
            <w:r>
              <w:t xml:space="preserve">to the under structure of seats </w:t>
            </w:r>
            <w:r w:rsidRPr="005D5208">
              <w:t>required in the stadium seating bowl</w:t>
            </w:r>
          </w:p>
        </w:tc>
        <w:tc>
          <w:tcPr>
            <w:tcW w:w="1843" w:type="dxa"/>
          </w:tcPr>
          <w:p w14:paraId="312076AC" w14:textId="77D5ECEA" w:rsidR="00D63024" w:rsidRDefault="00D63024" w:rsidP="00D63024">
            <w:r>
              <w:t>£1m</w:t>
            </w:r>
          </w:p>
        </w:tc>
        <w:tc>
          <w:tcPr>
            <w:tcW w:w="1791" w:type="dxa"/>
          </w:tcPr>
          <w:p w14:paraId="45755F61" w14:textId="12914763" w:rsidR="00D63024" w:rsidRDefault="00D63024" w:rsidP="00D63024">
            <w:r>
              <w:t>Dec 2020</w:t>
            </w:r>
          </w:p>
        </w:tc>
      </w:tr>
      <w:tr w:rsidR="001366B6" w14:paraId="395E39A2" w14:textId="77777777" w:rsidTr="00290EBE">
        <w:tc>
          <w:tcPr>
            <w:tcW w:w="5382" w:type="dxa"/>
          </w:tcPr>
          <w:p w14:paraId="2A2FB7A7" w14:textId="77777777" w:rsidR="001366B6" w:rsidRDefault="001366B6" w:rsidP="00290EBE">
            <w:r>
              <w:t>Improvements to Stadium power and data systems</w:t>
            </w:r>
          </w:p>
        </w:tc>
        <w:tc>
          <w:tcPr>
            <w:tcW w:w="1843" w:type="dxa"/>
          </w:tcPr>
          <w:p w14:paraId="03A54050" w14:textId="77777777" w:rsidR="001366B6" w:rsidRDefault="001366B6" w:rsidP="00290EBE">
            <w:r>
              <w:t>£600,000</w:t>
            </w:r>
          </w:p>
        </w:tc>
        <w:tc>
          <w:tcPr>
            <w:tcW w:w="1791" w:type="dxa"/>
          </w:tcPr>
          <w:p w14:paraId="75A0EAD7" w14:textId="77777777" w:rsidR="001366B6" w:rsidRDefault="001366B6" w:rsidP="00290EBE">
            <w:r>
              <w:t>Dec 2020</w:t>
            </w:r>
          </w:p>
        </w:tc>
      </w:tr>
      <w:tr w:rsidR="00D63024" w14:paraId="28B66ADC" w14:textId="77777777" w:rsidTr="00D63024">
        <w:tc>
          <w:tcPr>
            <w:tcW w:w="5382" w:type="dxa"/>
          </w:tcPr>
          <w:p w14:paraId="1F94CE90" w14:textId="5B9327D3" w:rsidR="00D63024" w:rsidRDefault="00D63024" w:rsidP="00D63024">
            <w:r>
              <w:t>Adaptions to the stadium’s outside concourse area to increase circulation space and expand catering facilities</w:t>
            </w:r>
          </w:p>
        </w:tc>
        <w:tc>
          <w:tcPr>
            <w:tcW w:w="1843" w:type="dxa"/>
          </w:tcPr>
          <w:p w14:paraId="2AC52DF9" w14:textId="0B46B3D1" w:rsidR="00D63024" w:rsidRDefault="00D63024" w:rsidP="00D63024">
            <w:r>
              <w:t>£400,000</w:t>
            </w:r>
          </w:p>
        </w:tc>
        <w:tc>
          <w:tcPr>
            <w:tcW w:w="1791" w:type="dxa"/>
          </w:tcPr>
          <w:p w14:paraId="6981841E" w14:textId="245EF145" w:rsidR="00D63024" w:rsidRDefault="00D63024" w:rsidP="00D63024">
            <w:r>
              <w:t>Sep 2020</w:t>
            </w:r>
          </w:p>
        </w:tc>
      </w:tr>
      <w:tr w:rsidR="00D63024" w14:paraId="4CBE1235" w14:textId="77777777" w:rsidTr="00D63024">
        <w:tc>
          <w:tcPr>
            <w:tcW w:w="5382" w:type="dxa"/>
          </w:tcPr>
          <w:p w14:paraId="792E4C57" w14:textId="07DE3197" w:rsidR="00D63024" w:rsidRDefault="00D63024" w:rsidP="00D63024">
            <w:r>
              <w:t>Updated CCTV systems</w:t>
            </w:r>
          </w:p>
        </w:tc>
        <w:tc>
          <w:tcPr>
            <w:tcW w:w="1843" w:type="dxa"/>
          </w:tcPr>
          <w:p w14:paraId="00339E52" w14:textId="647025B5" w:rsidR="00D63024" w:rsidRDefault="00D63024" w:rsidP="00D63024">
            <w:r>
              <w:t>£400,000</w:t>
            </w:r>
          </w:p>
        </w:tc>
        <w:tc>
          <w:tcPr>
            <w:tcW w:w="1791" w:type="dxa"/>
          </w:tcPr>
          <w:p w14:paraId="574D54E1" w14:textId="26CB70BC" w:rsidR="00D63024" w:rsidRDefault="00D63024" w:rsidP="00D63024">
            <w:r>
              <w:t>May 2020</w:t>
            </w:r>
          </w:p>
        </w:tc>
      </w:tr>
      <w:tr w:rsidR="001366B6" w14:paraId="76225AE4" w14:textId="77777777" w:rsidTr="00290EBE">
        <w:tc>
          <w:tcPr>
            <w:tcW w:w="5382" w:type="dxa"/>
          </w:tcPr>
          <w:p w14:paraId="749575B1" w14:textId="77777777" w:rsidR="001366B6" w:rsidRDefault="001366B6" w:rsidP="00290EBE">
            <w:r>
              <w:t>Upgrade of Stadium escalators, lift and stairs</w:t>
            </w:r>
          </w:p>
        </w:tc>
        <w:tc>
          <w:tcPr>
            <w:tcW w:w="1843" w:type="dxa"/>
          </w:tcPr>
          <w:p w14:paraId="24D0F3B9" w14:textId="77777777" w:rsidR="001366B6" w:rsidRDefault="001366B6" w:rsidP="00290EBE">
            <w:r>
              <w:t>£400,000</w:t>
            </w:r>
          </w:p>
        </w:tc>
        <w:tc>
          <w:tcPr>
            <w:tcW w:w="1791" w:type="dxa"/>
          </w:tcPr>
          <w:p w14:paraId="7F22D3C0" w14:textId="77777777" w:rsidR="001366B6" w:rsidRDefault="001366B6" w:rsidP="00290EBE">
            <w:r>
              <w:t>March 2021</w:t>
            </w:r>
          </w:p>
        </w:tc>
      </w:tr>
      <w:tr w:rsidR="001366B6" w14:paraId="63C828AC" w14:textId="77777777" w:rsidTr="00290EBE">
        <w:tc>
          <w:tcPr>
            <w:tcW w:w="5382" w:type="dxa"/>
          </w:tcPr>
          <w:p w14:paraId="43C3983B" w14:textId="77777777" w:rsidR="001366B6" w:rsidRDefault="001366B6" w:rsidP="00290EBE">
            <w:r>
              <w:t>Access Control Upgrade</w:t>
            </w:r>
          </w:p>
        </w:tc>
        <w:tc>
          <w:tcPr>
            <w:tcW w:w="1843" w:type="dxa"/>
          </w:tcPr>
          <w:p w14:paraId="41B3E287" w14:textId="77777777" w:rsidR="001366B6" w:rsidRDefault="001366B6" w:rsidP="00290EBE">
            <w:r>
              <w:t>£300,000</w:t>
            </w:r>
          </w:p>
        </w:tc>
        <w:tc>
          <w:tcPr>
            <w:tcW w:w="1791" w:type="dxa"/>
          </w:tcPr>
          <w:p w14:paraId="2D063FBE" w14:textId="77777777" w:rsidR="001366B6" w:rsidRDefault="001366B6" w:rsidP="00290EBE">
            <w:r>
              <w:t>Sept 2020</w:t>
            </w:r>
          </w:p>
        </w:tc>
      </w:tr>
      <w:tr w:rsidR="001366B6" w14:paraId="2F84C4A6" w14:textId="77777777" w:rsidTr="00D63024">
        <w:tc>
          <w:tcPr>
            <w:tcW w:w="5382" w:type="dxa"/>
          </w:tcPr>
          <w:p w14:paraId="11299A1C" w14:textId="2DBD2C0E" w:rsidR="001366B6" w:rsidRDefault="001366B6" w:rsidP="00D63024">
            <w:r>
              <w:t xml:space="preserve">Improvements to Stadium Building Management Systems </w:t>
            </w:r>
          </w:p>
        </w:tc>
        <w:tc>
          <w:tcPr>
            <w:tcW w:w="1843" w:type="dxa"/>
          </w:tcPr>
          <w:p w14:paraId="0409D75A" w14:textId="505E8335" w:rsidR="001366B6" w:rsidRDefault="001366B6" w:rsidP="00D63024">
            <w:r>
              <w:t>£200,000</w:t>
            </w:r>
          </w:p>
        </w:tc>
        <w:tc>
          <w:tcPr>
            <w:tcW w:w="1791" w:type="dxa"/>
          </w:tcPr>
          <w:p w14:paraId="08974D7F" w14:textId="4F660450" w:rsidR="001366B6" w:rsidRDefault="001366B6" w:rsidP="00D63024">
            <w:r>
              <w:t>March 2021</w:t>
            </w:r>
          </w:p>
        </w:tc>
      </w:tr>
      <w:tr w:rsidR="00D63024" w14:paraId="79A395FF" w14:textId="77777777" w:rsidTr="00D63024">
        <w:tc>
          <w:tcPr>
            <w:tcW w:w="5382" w:type="dxa"/>
          </w:tcPr>
          <w:p w14:paraId="0AFA02FF" w14:textId="35FDF67B" w:rsidR="00D63024" w:rsidRDefault="00D63024" w:rsidP="00D63024">
            <w:r>
              <w:t>Construction of a workforce entrance</w:t>
            </w:r>
          </w:p>
        </w:tc>
        <w:tc>
          <w:tcPr>
            <w:tcW w:w="1843" w:type="dxa"/>
          </w:tcPr>
          <w:p w14:paraId="3451AADC" w14:textId="57B7ED8E" w:rsidR="00D63024" w:rsidRDefault="00D63024" w:rsidP="00D63024">
            <w:r>
              <w:t>£100,000</w:t>
            </w:r>
          </w:p>
        </w:tc>
        <w:tc>
          <w:tcPr>
            <w:tcW w:w="1791" w:type="dxa"/>
          </w:tcPr>
          <w:p w14:paraId="3C1480F2" w14:textId="262A67FB" w:rsidR="00D63024" w:rsidRDefault="00D63024" w:rsidP="00D63024">
            <w:r>
              <w:t>Sept 2020</w:t>
            </w:r>
          </w:p>
        </w:tc>
      </w:tr>
      <w:tr w:rsidR="00D63024" w14:paraId="50AD684D" w14:textId="77777777" w:rsidTr="00D63024">
        <w:tc>
          <w:tcPr>
            <w:tcW w:w="5382" w:type="dxa"/>
          </w:tcPr>
          <w:p w14:paraId="4327CF5D" w14:textId="4285D77D" w:rsidR="00D63024" w:rsidRDefault="00D63024" w:rsidP="00D63024">
            <w:r>
              <w:t>Health and Safety Upgrades</w:t>
            </w:r>
          </w:p>
        </w:tc>
        <w:tc>
          <w:tcPr>
            <w:tcW w:w="1843" w:type="dxa"/>
          </w:tcPr>
          <w:p w14:paraId="694AEAF0" w14:textId="38653BAA" w:rsidR="00D63024" w:rsidRDefault="00D63024" w:rsidP="00D63024">
            <w:r>
              <w:t>£100,000</w:t>
            </w:r>
          </w:p>
        </w:tc>
        <w:tc>
          <w:tcPr>
            <w:tcW w:w="1791" w:type="dxa"/>
          </w:tcPr>
          <w:p w14:paraId="7A23F651" w14:textId="7B1BF6F2" w:rsidR="00D63024" w:rsidRDefault="00D63024" w:rsidP="00D63024">
            <w:r>
              <w:t>March 2021</w:t>
            </w:r>
          </w:p>
        </w:tc>
      </w:tr>
      <w:tr w:rsidR="00D63024" w14:paraId="26CD70BE" w14:textId="77777777" w:rsidTr="00D63024">
        <w:tc>
          <w:tcPr>
            <w:tcW w:w="5382" w:type="dxa"/>
          </w:tcPr>
          <w:p w14:paraId="4C5FCDE8" w14:textId="027121D9" w:rsidR="00D63024" w:rsidRDefault="00D63024" w:rsidP="00D63024">
            <w:r>
              <w:t>Improvements to the Stadium West Stand Lower Tier to meet core stadium needs</w:t>
            </w:r>
          </w:p>
        </w:tc>
        <w:tc>
          <w:tcPr>
            <w:tcW w:w="1843" w:type="dxa"/>
          </w:tcPr>
          <w:p w14:paraId="126B2D61" w14:textId="3591D04B" w:rsidR="00D63024" w:rsidRDefault="00D63024" w:rsidP="00D63024">
            <w:r>
              <w:t>TBC</w:t>
            </w:r>
          </w:p>
        </w:tc>
        <w:tc>
          <w:tcPr>
            <w:tcW w:w="1791" w:type="dxa"/>
          </w:tcPr>
          <w:p w14:paraId="34B88B86" w14:textId="44EF8C31" w:rsidR="00D63024" w:rsidRDefault="00D63024" w:rsidP="00D63024">
            <w:r>
              <w:t>TBC</w:t>
            </w:r>
          </w:p>
        </w:tc>
      </w:tr>
      <w:tr w:rsidR="00D63024" w14:paraId="49979EE5" w14:textId="77777777" w:rsidTr="00D63024">
        <w:tc>
          <w:tcPr>
            <w:tcW w:w="5382" w:type="dxa"/>
          </w:tcPr>
          <w:p w14:paraId="5DCE861F" w14:textId="6BBF5647" w:rsidR="00D63024" w:rsidRDefault="001366B6" w:rsidP="00D63024">
            <w:r>
              <w:t>Upgrades to Hospitality and General Admission catering Spaces</w:t>
            </w:r>
          </w:p>
        </w:tc>
        <w:tc>
          <w:tcPr>
            <w:tcW w:w="1843" w:type="dxa"/>
          </w:tcPr>
          <w:p w14:paraId="56FC46BA" w14:textId="1D8CC825" w:rsidR="00D63024" w:rsidRDefault="001366B6" w:rsidP="00D63024">
            <w:r>
              <w:t>TBC</w:t>
            </w:r>
          </w:p>
        </w:tc>
        <w:tc>
          <w:tcPr>
            <w:tcW w:w="1791" w:type="dxa"/>
          </w:tcPr>
          <w:p w14:paraId="273223E4" w14:textId="373F47C3" w:rsidR="00D63024" w:rsidRDefault="001366B6" w:rsidP="00D63024">
            <w:r>
              <w:t>TBC</w:t>
            </w:r>
          </w:p>
        </w:tc>
      </w:tr>
      <w:bookmarkEnd w:id="203"/>
    </w:tbl>
    <w:p w14:paraId="51C1FEDE" w14:textId="208DBFF3" w:rsidR="00D63024" w:rsidRDefault="00D63024" w:rsidP="00D63024">
      <w:pPr>
        <w:jc w:val="both"/>
      </w:pPr>
    </w:p>
    <w:p w14:paraId="4A6A7455" w14:textId="77777777" w:rsidR="00D63024" w:rsidRPr="00D63024" w:rsidRDefault="00D63024" w:rsidP="00D63024"/>
    <w:p w14:paraId="35F3EC21" w14:textId="77777777" w:rsidR="00D63024" w:rsidRDefault="00D63024" w:rsidP="00D16618">
      <w:pPr>
        <w:pStyle w:val="Heading1"/>
        <w:sectPr w:rsidR="00D63024" w:rsidSect="00D16618">
          <w:pgSz w:w="11906" w:h="16838"/>
          <w:pgMar w:top="1440" w:right="1440" w:bottom="1440" w:left="1440" w:header="708" w:footer="708" w:gutter="0"/>
          <w:cols w:space="708"/>
          <w:docGrid w:linePitch="360"/>
        </w:sectPr>
      </w:pPr>
    </w:p>
    <w:p w14:paraId="5618E1DB" w14:textId="50B9F2D5" w:rsidR="00D16618" w:rsidRPr="00AB52AA" w:rsidRDefault="00D16618" w:rsidP="00D16618">
      <w:pPr>
        <w:pStyle w:val="Heading1"/>
      </w:pPr>
      <w:r w:rsidRPr="00AB52AA">
        <w:lastRenderedPageBreak/>
        <w:t xml:space="preserve">Appendix </w:t>
      </w:r>
      <w:r w:rsidR="005B3AAC">
        <w:t>B:</w:t>
      </w:r>
      <w:r w:rsidRPr="00AB52AA">
        <w:t xml:space="preserve"> </w:t>
      </w:r>
      <w:bookmarkEnd w:id="204"/>
      <w:r w:rsidRPr="00AB52AA">
        <w:t>Pricing Schedule</w:t>
      </w:r>
      <w:bookmarkEnd w:id="205"/>
    </w:p>
    <w:bookmarkEnd w:id="206"/>
    <w:p w14:paraId="6C34F03E" w14:textId="42F13CEC" w:rsidR="00D16618" w:rsidRDefault="00D16618"/>
    <w:tbl>
      <w:tblPr>
        <w:tblStyle w:val="TableGrid"/>
        <w:tblW w:w="9016" w:type="dxa"/>
        <w:tblLook w:val="04A0" w:firstRow="1" w:lastRow="0" w:firstColumn="1" w:lastColumn="0" w:noHBand="0" w:noVBand="1"/>
      </w:tblPr>
      <w:tblGrid>
        <w:gridCol w:w="2653"/>
        <w:gridCol w:w="1368"/>
        <w:gridCol w:w="1533"/>
        <w:gridCol w:w="1695"/>
        <w:gridCol w:w="1767"/>
      </w:tblGrid>
      <w:tr w:rsidR="00945F27" w:rsidRPr="003C020F" w14:paraId="4E341EA4" w14:textId="0184FC39" w:rsidTr="00945F27">
        <w:tc>
          <w:tcPr>
            <w:tcW w:w="2653" w:type="dxa"/>
          </w:tcPr>
          <w:p w14:paraId="1B1E8708" w14:textId="58A76174" w:rsidR="00945F27" w:rsidRPr="003C020F" w:rsidRDefault="00945F27">
            <w:pPr>
              <w:rPr>
                <w:b/>
                <w:sz w:val="20"/>
                <w:szCs w:val="20"/>
              </w:rPr>
            </w:pPr>
            <w:bookmarkStart w:id="207" w:name="_Hlk33437773"/>
            <w:r>
              <w:rPr>
                <w:b/>
                <w:sz w:val="20"/>
                <w:szCs w:val="20"/>
              </w:rPr>
              <w:t>Key Personnel</w:t>
            </w:r>
          </w:p>
        </w:tc>
        <w:tc>
          <w:tcPr>
            <w:tcW w:w="1368" w:type="dxa"/>
          </w:tcPr>
          <w:p w14:paraId="51FAC009" w14:textId="018B6138" w:rsidR="00945F27" w:rsidRDefault="00945F27">
            <w:pPr>
              <w:rPr>
                <w:b/>
                <w:sz w:val="20"/>
                <w:szCs w:val="20"/>
              </w:rPr>
            </w:pPr>
            <w:r>
              <w:rPr>
                <w:b/>
                <w:sz w:val="20"/>
                <w:szCs w:val="20"/>
              </w:rPr>
              <w:t>Key Personnel *</w:t>
            </w:r>
          </w:p>
        </w:tc>
        <w:tc>
          <w:tcPr>
            <w:tcW w:w="1533" w:type="dxa"/>
          </w:tcPr>
          <w:p w14:paraId="4F8A5646" w14:textId="54D4A47E" w:rsidR="00945F27" w:rsidRDefault="00945F27">
            <w:pPr>
              <w:rPr>
                <w:b/>
                <w:sz w:val="20"/>
                <w:szCs w:val="20"/>
              </w:rPr>
            </w:pPr>
            <w:r>
              <w:rPr>
                <w:b/>
                <w:sz w:val="20"/>
                <w:szCs w:val="20"/>
              </w:rPr>
              <w:t>Rate per Day (at current prices)</w:t>
            </w:r>
          </w:p>
          <w:p w14:paraId="7D2EFBDE" w14:textId="391C9DD1" w:rsidR="00FC29C3" w:rsidRPr="003C020F" w:rsidRDefault="000E4C2E">
            <w:pPr>
              <w:rPr>
                <w:b/>
                <w:sz w:val="20"/>
                <w:szCs w:val="20"/>
              </w:rPr>
            </w:pPr>
            <w:r>
              <w:rPr>
                <w:b/>
                <w:sz w:val="20"/>
                <w:szCs w:val="20"/>
              </w:rPr>
              <w:t>£</w:t>
            </w:r>
            <w:r w:rsidR="00FC29C3">
              <w:rPr>
                <w:b/>
                <w:sz w:val="20"/>
                <w:szCs w:val="20"/>
              </w:rPr>
              <w:t>A</w:t>
            </w:r>
          </w:p>
        </w:tc>
        <w:tc>
          <w:tcPr>
            <w:tcW w:w="1695" w:type="dxa"/>
          </w:tcPr>
          <w:p w14:paraId="172FD83A" w14:textId="77777777" w:rsidR="00945F27" w:rsidRDefault="00945F27">
            <w:pPr>
              <w:rPr>
                <w:b/>
                <w:sz w:val="20"/>
                <w:szCs w:val="20"/>
              </w:rPr>
            </w:pPr>
            <w:r>
              <w:rPr>
                <w:b/>
                <w:sz w:val="20"/>
                <w:szCs w:val="20"/>
              </w:rPr>
              <w:t>Evaluation Days (based on Typical Days need for an Assignment)</w:t>
            </w:r>
          </w:p>
          <w:p w14:paraId="30A0665F" w14:textId="26337DE1" w:rsidR="00FC29C3" w:rsidRPr="003C020F" w:rsidRDefault="00FC29C3">
            <w:pPr>
              <w:rPr>
                <w:b/>
                <w:sz w:val="20"/>
                <w:szCs w:val="20"/>
              </w:rPr>
            </w:pPr>
            <w:r>
              <w:rPr>
                <w:b/>
                <w:sz w:val="20"/>
                <w:szCs w:val="20"/>
              </w:rPr>
              <w:t>B</w:t>
            </w:r>
          </w:p>
        </w:tc>
        <w:tc>
          <w:tcPr>
            <w:tcW w:w="1767" w:type="dxa"/>
          </w:tcPr>
          <w:p w14:paraId="4834125C" w14:textId="77777777" w:rsidR="00945F27" w:rsidRDefault="00945F27">
            <w:pPr>
              <w:rPr>
                <w:b/>
                <w:sz w:val="20"/>
                <w:szCs w:val="20"/>
              </w:rPr>
            </w:pPr>
            <w:r>
              <w:rPr>
                <w:b/>
                <w:sz w:val="20"/>
                <w:szCs w:val="20"/>
              </w:rPr>
              <w:t>Costs for Typical Assignment</w:t>
            </w:r>
          </w:p>
          <w:p w14:paraId="37EEC45E" w14:textId="77777777" w:rsidR="00FC29C3" w:rsidRDefault="00FC29C3">
            <w:pPr>
              <w:rPr>
                <w:b/>
                <w:sz w:val="20"/>
                <w:szCs w:val="20"/>
              </w:rPr>
            </w:pPr>
          </w:p>
          <w:p w14:paraId="7E750510" w14:textId="4DE3D1A7" w:rsidR="00FC29C3" w:rsidRPr="003C020F" w:rsidRDefault="00FC29C3">
            <w:pPr>
              <w:rPr>
                <w:b/>
                <w:sz w:val="20"/>
                <w:szCs w:val="20"/>
              </w:rPr>
            </w:pPr>
            <w:r>
              <w:rPr>
                <w:b/>
                <w:sz w:val="20"/>
                <w:szCs w:val="20"/>
              </w:rPr>
              <w:t>A x B</w:t>
            </w:r>
          </w:p>
        </w:tc>
      </w:tr>
      <w:tr w:rsidR="00945F27" w:rsidRPr="003C020F" w14:paraId="7C84120B" w14:textId="77777777" w:rsidTr="00945F27">
        <w:tc>
          <w:tcPr>
            <w:tcW w:w="2653" w:type="dxa"/>
          </w:tcPr>
          <w:p w14:paraId="10E31B8B" w14:textId="5B65D3D5" w:rsidR="00945F27" w:rsidRPr="00945F27" w:rsidRDefault="00945F27">
            <w:pPr>
              <w:rPr>
                <w:bCs/>
                <w:sz w:val="20"/>
                <w:szCs w:val="20"/>
              </w:rPr>
            </w:pPr>
            <w:r w:rsidRPr="00945F27">
              <w:rPr>
                <w:bCs/>
                <w:sz w:val="20"/>
                <w:szCs w:val="20"/>
              </w:rPr>
              <w:t>Director</w:t>
            </w:r>
          </w:p>
        </w:tc>
        <w:tc>
          <w:tcPr>
            <w:tcW w:w="1368" w:type="dxa"/>
          </w:tcPr>
          <w:p w14:paraId="73A465CE" w14:textId="77777777" w:rsidR="00945F27" w:rsidRDefault="00945F27">
            <w:pPr>
              <w:rPr>
                <w:b/>
                <w:sz w:val="20"/>
                <w:szCs w:val="20"/>
              </w:rPr>
            </w:pPr>
          </w:p>
        </w:tc>
        <w:tc>
          <w:tcPr>
            <w:tcW w:w="1533" w:type="dxa"/>
          </w:tcPr>
          <w:p w14:paraId="04E28687" w14:textId="77777777" w:rsidR="00945F27" w:rsidRDefault="00945F27">
            <w:pPr>
              <w:rPr>
                <w:b/>
                <w:sz w:val="20"/>
                <w:szCs w:val="20"/>
              </w:rPr>
            </w:pPr>
          </w:p>
        </w:tc>
        <w:tc>
          <w:tcPr>
            <w:tcW w:w="1695" w:type="dxa"/>
          </w:tcPr>
          <w:p w14:paraId="014F91BC" w14:textId="5053C347" w:rsidR="00945F27" w:rsidRPr="00945F27" w:rsidRDefault="00945F27">
            <w:pPr>
              <w:rPr>
                <w:bCs/>
                <w:sz w:val="20"/>
                <w:szCs w:val="20"/>
              </w:rPr>
            </w:pPr>
            <w:r w:rsidRPr="00945F27">
              <w:rPr>
                <w:bCs/>
                <w:sz w:val="20"/>
                <w:szCs w:val="20"/>
              </w:rPr>
              <w:t>1</w:t>
            </w:r>
          </w:p>
        </w:tc>
        <w:tc>
          <w:tcPr>
            <w:tcW w:w="1767" w:type="dxa"/>
          </w:tcPr>
          <w:p w14:paraId="64967E9C" w14:textId="77777777" w:rsidR="00945F27" w:rsidRDefault="00945F27">
            <w:pPr>
              <w:rPr>
                <w:b/>
                <w:sz w:val="20"/>
                <w:szCs w:val="20"/>
              </w:rPr>
            </w:pPr>
          </w:p>
        </w:tc>
      </w:tr>
      <w:tr w:rsidR="00945F27" w:rsidRPr="003C020F" w14:paraId="56446F10" w14:textId="79927FFB" w:rsidTr="00945F27">
        <w:tc>
          <w:tcPr>
            <w:tcW w:w="2653" w:type="dxa"/>
          </w:tcPr>
          <w:p w14:paraId="40886926" w14:textId="2F4C0E30" w:rsidR="00945F27" w:rsidRPr="003C020F" w:rsidRDefault="00945F27">
            <w:pPr>
              <w:rPr>
                <w:sz w:val="20"/>
                <w:szCs w:val="20"/>
              </w:rPr>
            </w:pPr>
            <w:r>
              <w:rPr>
                <w:sz w:val="20"/>
                <w:szCs w:val="20"/>
              </w:rPr>
              <w:t>Associate</w:t>
            </w:r>
          </w:p>
        </w:tc>
        <w:tc>
          <w:tcPr>
            <w:tcW w:w="1368" w:type="dxa"/>
          </w:tcPr>
          <w:p w14:paraId="4C51BDF8" w14:textId="77777777" w:rsidR="00945F27" w:rsidRPr="003C020F" w:rsidRDefault="00945F27">
            <w:pPr>
              <w:rPr>
                <w:sz w:val="20"/>
                <w:szCs w:val="20"/>
              </w:rPr>
            </w:pPr>
          </w:p>
        </w:tc>
        <w:tc>
          <w:tcPr>
            <w:tcW w:w="1533" w:type="dxa"/>
          </w:tcPr>
          <w:p w14:paraId="4C369C0A" w14:textId="1BA60D1C" w:rsidR="00945F27" w:rsidRPr="003C020F" w:rsidRDefault="00945F27">
            <w:pPr>
              <w:rPr>
                <w:sz w:val="20"/>
                <w:szCs w:val="20"/>
              </w:rPr>
            </w:pPr>
          </w:p>
        </w:tc>
        <w:tc>
          <w:tcPr>
            <w:tcW w:w="1695" w:type="dxa"/>
          </w:tcPr>
          <w:p w14:paraId="2A205D24" w14:textId="1504786C" w:rsidR="00945F27" w:rsidRPr="003C020F" w:rsidRDefault="00945F27">
            <w:pPr>
              <w:rPr>
                <w:sz w:val="20"/>
                <w:szCs w:val="20"/>
              </w:rPr>
            </w:pPr>
            <w:r>
              <w:rPr>
                <w:sz w:val="20"/>
                <w:szCs w:val="20"/>
              </w:rPr>
              <w:t>3</w:t>
            </w:r>
          </w:p>
        </w:tc>
        <w:tc>
          <w:tcPr>
            <w:tcW w:w="1767" w:type="dxa"/>
          </w:tcPr>
          <w:p w14:paraId="2005811A" w14:textId="795DD71D" w:rsidR="00945F27" w:rsidRPr="003C020F" w:rsidRDefault="00945F27">
            <w:pPr>
              <w:rPr>
                <w:sz w:val="20"/>
                <w:szCs w:val="20"/>
              </w:rPr>
            </w:pPr>
          </w:p>
        </w:tc>
      </w:tr>
      <w:tr w:rsidR="00945F27" w:rsidRPr="003C020F" w14:paraId="21E655F0" w14:textId="77777777" w:rsidTr="00945F27">
        <w:tc>
          <w:tcPr>
            <w:tcW w:w="2653" w:type="dxa"/>
          </w:tcPr>
          <w:p w14:paraId="51A491F6" w14:textId="0E2CF747" w:rsidR="00945F27" w:rsidRPr="003C020F" w:rsidRDefault="00945F27">
            <w:pPr>
              <w:rPr>
                <w:sz w:val="20"/>
                <w:szCs w:val="20"/>
              </w:rPr>
            </w:pPr>
            <w:r>
              <w:rPr>
                <w:sz w:val="20"/>
                <w:szCs w:val="20"/>
              </w:rPr>
              <w:t xml:space="preserve">Senior </w:t>
            </w:r>
            <w:r w:rsidR="00FE399A">
              <w:rPr>
                <w:sz w:val="20"/>
                <w:szCs w:val="20"/>
              </w:rPr>
              <w:t>Engineer</w:t>
            </w:r>
          </w:p>
        </w:tc>
        <w:tc>
          <w:tcPr>
            <w:tcW w:w="1368" w:type="dxa"/>
          </w:tcPr>
          <w:p w14:paraId="2EDD9182" w14:textId="77777777" w:rsidR="00945F27" w:rsidRPr="003C020F" w:rsidRDefault="00945F27">
            <w:pPr>
              <w:rPr>
                <w:sz w:val="20"/>
                <w:szCs w:val="20"/>
              </w:rPr>
            </w:pPr>
          </w:p>
        </w:tc>
        <w:tc>
          <w:tcPr>
            <w:tcW w:w="1533" w:type="dxa"/>
          </w:tcPr>
          <w:p w14:paraId="31807C56" w14:textId="76F1A1EA" w:rsidR="00945F27" w:rsidRPr="003C020F" w:rsidRDefault="00945F27">
            <w:pPr>
              <w:rPr>
                <w:sz w:val="20"/>
                <w:szCs w:val="20"/>
              </w:rPr>
            </w:pPr>
          </w:p>
        </w:tc>
        <w:tc>
          <w:tcPr>
            <w:tcW w:w="1695" w:type="dxa"/>
          </w:tcPr>
          <w:p w14:paraId="292EAD49" w14:textId="5476335E" w:rsidR="00945F27" w:rsidRPr="003C020F" w:rsidRDefault="00945F27">
            <w:pPr>
              <w:rPr>
                <w:sz w:val="20"/>
                <w:szCs w:val="20"/>
              </w:rPr>
            </w:pPr>
            <w:r>
              <w:rPr>
                <w:sz w:val="20"/>
                <w:szCs w:val="20"/>
              </w:rPr>
              <w:t>5</w:t>
            </w:r>
          </w:p>
        </w:tc>
        <w:tc>
          <w:tcPr>
            <w:tcW w:w="1767" w:type="dxa"/>
          </w:tcPr>
          <w:p w14:paraId="7EBA8C47" w14:textId="77777777" w:rsidR="00945F27" w:rsidRPr="003C020F" w:rsidRDefault="00945F27">
            <w:pPr>
              <w:rPr>
                <w:sz w:val="20"/>
                <w:szCs w:val="20"/>
              </w:rPr>
            </w:pPr>
          </w:p>
        </w:tc>
      </w:tr>
      <w:tr w:rsidR="00945F27" w:rsidRPr="003C020F" w14:paraId="6270D1EB" w14:textId="77777777" w:rsidTr="00945F27">
        <w:tc>
          <w:tcPr>
            <w:tcW w:w="2653" w:type="dxa"/>
          </w:tcPr>
          <w:p w14:paraId="2464DF9F" w14:textId="19954AEE" w:rsidR="00945F27" w:rsidRPr="003C020F" w:rsidRDefault="00945F27">
            <w:pPr>
              <w:rPr>
                <w:sz w:val="20"/>
                <w:szCs w:val="20"/>
              </w:rPr>
            </w:pPr>
            <w:r>
              <w:rPr>
                <w:sz w:val="20"/>
                <w:szCs w:val="20"/>
              </w:rPr>
              <w:t>Engineer</w:t>
            </w:r>
          </w:p>
        </w:tc>
        <w:tc>
          <w:tcPr>
            <w:tcW w:w="1368" w:type="dxa"/>
          </w:tcPr>
          <w:p w14:paraId="502E2655" w14:textId="77777777" w:rsidR="00945F27" w:rsidRPr="003C020F" w:rsidRDefault="00945F27">
            <w:pPr>
              <w:rPr>
                <w:sz w:val="20"/>
                <w:szCs w:val="20"/>
              </w:rPr>
            </w:pPr>
          </w:p>
        </w:tc>
        <w:tc>
          <w:tcPr>
            <w:tcW w:w="1533" w:type="dxa"/>
          </w:tcPr>
          <w:p w14:paraId="4CE389B6" w14:textId="0523F9AD" w:rsidR="00945F27" w:rsidRPr="003C020F" w:rsidRDefault="00945F27">
            <w:pPr>
              <w:rPr>
                <w:sz w:val="20"/>
                <w:szCs w:val="20"/>
              </w:rPr>
            </w:pPr>
          </w:p>
        </w:tc>
        <w:tc>
          <w:tcPr>
            <w:tcW w:w="1695" w:type="dxa"/>
          </w:tcPr>
          <w:p w14:paraId="5026F8BD" w14:textId="3F23C62D" w:rsidR="00945F27" w:rsidRPr="003C020F" w:rsidRDefault="00945F27">
            <w:pPr>
              <w:rPr>
                <w:sz w:val="20"/>
                <w:szCs w:val="20"/>
              </w:rPr>
            </w:pPr>
            <w:r>
              <w:rPr>
                <w:sz w:val="20"/>
                <w:szCs w:val="20"/>
              </w:rPr>
              <w:t>10</w:t>
            </w:r>
          </w:p>
        </w:tc>
        <w:tc>
          <w:tcPr>
            <w:tcW w:w="1767" w:type="dxa"/>
          </w:tcPr>
          <w:p w14:paraId="02213A8A" w14:textId="77777777" w:rsidR="00945F27" w:rsidRPr="003C020F" w:rsidRDefault="00945F27">
            <w:pPr>
              <w:rPr>
                <w:sz w:val="20"/>
                <w:szCs w:val="20"/>
              </w:rPr>
            </w:pPr>
          </w:p>
        </w:tc>
      </w:tr>
      <w:tr w:rsidR="00945F27" w:rsidRPr="003C020F" w14:paraId="65976B0C" w14:textId="77777777" w:rsidTr="00945F27">
        <w:tc>
          <w:tcPr>
            <w:tcW w:w="2653" w:type="dxa"/>
          </w:tcPr>
          <w:p w14:paraId="493780FA" w14:textId="4266168F" w:rsidR="00945F27" w:rsidRPr="003C020F" w:rsidRDefault="00945F27">
            <w:pPr>
              <w:rPr>
                <w:sz w:val="20"/>
                <w:szCs w:val="20"/>
              </w:rPr>
            </w:pPr>
            <w:r>
              <w:rPr>
                <w:sz w:val="20"/>
                <w:szCs w:val="20"/>
              </w:rPr>
              <w:t>Support Staff</w:t>
            </w:r>
          </w:p>
        </w:tc>
        <w:tc>
          <w:tcPr>
            <w:tcW w:w="1368" w:type="dxa"/>
          </w:tcPr>
          <w:p w14:paraId="201E7739" w14:textId="77777777" w:rsidR="00945F27" w:rsidRPr="003C020F" w:rsidRDefault="00945F27">
            <w:pPr>
              <w:rPr>
                <w:sz w:val="20"/>
                <w:szCs w:val="20"/>
              </w:rPr>
            </w:pPr>
          </w:p>
        </w:tc>
        <w:tc>
          <w:tcPr>
            <w:tcW w:w="1533" w:type="dxa"/>
          </w:tcPr>
          <w:p w14:paraId="715BD261" w14:textId="15816578" w:rsidR="00945F27" w:rsidRPr="003C020F" w:rsidRDefault="00945F27">
            <w:pPr>
              <w:rPr>
                <w:sz w:val="20"/>
                <w:szCs w:val="20"/>
              </w:rPr>
            </w:pPr>
          </w:p>
        </w:tc>
        <w:tc>
          <w:tcPr>
            <w:tcW w:w="1695" w:type="dxa"/>
          </w:tcPr>
          <w:p w14:paraId="6AA2D217" w14:textId="3289D092" w:rsidR="00945F27" w:rsidRPr="003C020F" w:rsidRDefault="00945F27">
            <w:pPr>
              <w:rPr>
                <w:sz w:val="20"/>
                <w:szCs w:val="20"/>
              </w:rPr>
            </w:pPr>
            <w:r>
              <w:rPr>
                <w:sz w:val="20"/>
                <w:szCs w:val="20"/>
              </w:rPr>
              <w:t>5</w:t>
            </w:r>
          </w:p>
        </w:tc>
        <w:tc>
          <w:tcPr>
            <w:tcW w:w="1767" w:type="dxa"/>
          </w:tcPr>
          <w:p w14:paraId="0362AA21" w14:textId="77777777" w:rsidR="00945F27" w:rsidRPr="003C020F" w:rsidRDefault="00945F27">
            <w:pPr>
              <w:rPr>
                <w:sz w:val="20"/>
                <w:szCs w:val="20"/>
              </w:rPr>
            </w:pPr>
          </w:p>
        </w:tc>
      </w:tr>
      <w:tr w:rsidR="00945F27" w:rsidRPr="003C020F" w14:paraId="7273BBCD" w14:textId="77777777" w:rsidTr="00945F27">
        <w:tc>
          <w:tcPr>
            <w:tcW w:w="2653" w:type="dxa"/>
          </w:tcPr>
          <w:p w14:paraId="734481E7" w14:textId="5D760DBC" w:rsidR="00945F27" w:rsidRDefault="00945F27">
            <w:pPr>
              <w:rPr>
                <w:sz w:val="20"/>
                <w:szCs w:val="20"/>
              </w:rPr>
            </w:pPr>
            <w:r>
              <w:rPr>
                <w:sz w:val="20"/>
                <w:szCs w:val="20"/>
              </w:rPr>
              <w:t>Other Staff (please specify)</w:t>
            </w:r>
          </w:p>
        </w:tc>
        <w:tc>
          <w:tcPr>
            <w:tcW w:w="1368" w:type="dxa"/>
          </w:tcPr>
          <w:p w14:paraId="26387E0B" w14:textId="77777777" w:rsidR="00945F27" w:rsidRPr="003C020F" w:rsidRDefault="00945F27">
            <w:pPr>
              <w:rPr>
                <w:sz w:val="20"/>
                <w:szCs w:val="20"/>
              </w:rPr>
            </w:pPr>
          </w:p>
        </w:tc>
        <w:tc>
          <w:tcPr>
            <w:tcW w:w="1533" w:type="dxa"/>
          </w:tcPr>
          <w:p w14:paraId="6048410A" w14:textId="77777777" w:rsidR="00945F27" w:rsidRPr="003C020F" w:rsidRDefault="00945F27">
            <w:pPr>
              <w:rPr>
                <w:sz w:val="20"/>
                <w:szCs w:val="20"/>
              </w:rPr>
            </w:pPr>
          </w:p>
        </w:tc>
        <w:tc>
          <w:tcPr>
            <w:tcW w:w="1695" w:type="dxa"/>
          </w:tcPr>
          <w:p w14:paraId="4EF3FCB1" w14:textId="14F9DB03" w:rsidR="00945F27" w:rsidRDefault="00945F27">
            <w:pPr>
              <w:rPr>
                <w:sz w:val="20"/>
                <w:szCs w:val="20"/>
              </w:rPr>
            </w:pPr>
            <w:r>
              <w:rPr>
                <w:sz w:val="20"/>
                <w:szCs w:val="20"/>
              </w:rPr>
              <w:t>0</w:t>
            </w:r>
          </w:p>
        </w:tc>
        <w:tc>
          <w:tcPr>
            <w:tcW w:w="1767" w:type="dxa"/>
          </w:tcPr>
          <w:p w14:paraId="0131E6E6" w14:textId="77777777" w:rsidR="00945F27" w:rsidRPr="003C020F" w:rsidRDefault="00945F27">
            <w:pPr>
              <w:rPr>
                <w:sz w:val="20"/>
                <w:szCs w:val="20"/>
              </w:rPr>
            </w:pPr>
          </w:p>
        </w:tc>
      </w:tr>
      <w:tr w:rsidR="00945F27" w:rsidRPr="003C020F" w14:paraId="3A0D39CB" w14:textId="75A37F13" w:rsidTr="00945F27">
        <w:tc>
          <w:tcPr>
            <w:tcW w:w="2653" w:type="dxa"/>
          </w:tcPr>
          <w:p w14:paraId="1A658DEF" w14:textId="15874B2D" w:rsidR="00945F27" w:rsidRPr="003C020F" w:rsidRDefault="00945F27">
            <w:pPr>
              <w:rPr>
                <w:sz w:val="20"/>
                <w:szCs w:val="20"/>
              </w:rPr>
            </w:pPr>
            <w:r>
              <w:rPr>
                <w:sz w:val="20"/>
                <w:szCs w:val="20"/>
              </w:rPr>
              <w:t>Details of Any other Charges</w:t>
            </w:r>
          </w:p>
        </w:tc>
        <w:tc>
          <w:tcPr>
            <w:tcW w:w="1368" w:type="dxa"/>
          </w:tcPr>
          <w:p w14:paraId="4E3EF9BB" w14:textId="77777777" w:rsidR="00945F27" w:rsidRPr="003C020F" w:rsidRDefault="00945F27">
            <w:pPr>
              <w:rPr>
                <w:sz w:val="20"/>
                <w:szCs w:val="20"/>
              </w:rPr>
            </w:pPr>
          </w:p>
        </w:tc>
        <w:tc>
          <w:tcPr>
            <w:tcW w:w="1533" w:type="dxa"/>
          </w:tcPr>
          <w:p w14:paraId="4502CA7D" w14:textId="29B2DFC3" w:rsidR="00945F27" w:rsidRPr="003C020F" w:rsidRDefault="00945F27">
            <w:pPr>
              <w:rPr>
                <w:sz w:val="20"/>
                <w:szCs w:val="20"/>
              </w:rPr>
            </w:pPr>
          </w:p>
        </w:tc>
        <w:tc>
          <w:tcPr>
            <w:tcW w:w="1695" w:type="dxa"/>
          </w:tcPr>
          <w:p w14:paraId="35521BDB" w14:textId="21E07745" w:rsidR="00945F27" w:rsidRPr="003C020F" w:rsidRDefault="00FE399A">
            <w:pPr>
              <w:rPr>
                <w:sz w:val="20"/>
                <w:szCs w:val="20"/>
              </w:rPr>
            </w:pPr>
            <w:r>
              <w:rPr>
                <w:sz w:val="20"/>
                <w:szCs w:val="20"/>
              </w:rPr>
              <w:t>As stated</w:t>
            </w:r>
          </w:p>
        </w:tc>
        <w:tc>
          <w:tcPr>
            <w:tcW w:w="1767" w:type="dxa"/>
          </w:tcPr>
          <w:p w14:paraId="77D72CE1" w14:textId="77777777" w:rsidR="00945F27" w:rsidRPr="003C020F" w:rsidRDefault="00945F27">
            <w:pPr>
              <w:rPr>
                <w:sz w:val="20"/>
                <w:szCs w:val="20"/>
              </w:rPr>
            </w:pPr>
          </w:p>
        </w:tc>
      </w:tr>
      <w:tr w:rsidR="00945F27" w:rsidRPr="003C020F" w14:paraId="64862E15" w14:textId="1D38C8D6" w:rsidTr="00945F27">
        <w:trPr>
          <w:trHeight w:val="264"/>
        </w:trPr>
        <w:tc>
          <w:tcPr>
            <w:tcW w:w="2653" w:type="dxa"/>
          </w:tcPr>
          <w:p w14:paraId="6B79B4E1" w14:textId="6085E402" w:rsidR="00945F27" w:rsidRPr="003C020F" w:rsidRDefault="00945F27">
            <w:pPr>
              <w:rPr>
                <w:b/>
                <w:sz w:val="20"/>
                <w:szCs w:val="20"/>
              </w:rPr>
            </w:pPr>
            <w:r>
              <w:rPr>
                <w:b/>
                <w:sz w:val="20"/>
                <w:szCs w:val="20"/>
              </w:rPr>
              <w:t>Total</w:t>
            </w:r>
          </w:p>
        </w:tc>
        <w:tc>
          <w:tcPr>
            <w:tcW w:w="1368" w:type="dxa"/>
          </w:tcPr>
          <w:p w14:paraId="3E97BF46" w14:textId="77777777" w:rsidR="00945F27" w:rsidRPr="003C020F" w:rsidRDefault="00945F27">
            <w:pPr>
              <w:rPr>
                <w:b/>
                <w:sz w:val="20"/>
                <w:szCs w:val="20"/>
              </w:rPr>
            </w:pPr>
          </w:p>
        </w:tc>
        <w:tc>
          <w:tcPr>
            <w:tcW w:w="1533" w:type="dxa"/>
          </w:tcPr>
          <w:p w14:paraId="371D0E28" w14:textId="60FF561F" w:rsidR="00945F27" w:rsidRPr="003C020F" w:rsidRDefault="00945F27">
            <w:pPr>
              <w:rPr>
                <w:b/>
                <w:sz w:val="20"/>
                <w:szCs w:val="20"/>
              </w:rPr>
            </w:pPr>
          </w:p>
        </w:tc>
        <w:tc>
          <w:tcPr>
            <w:tcW w:w="1695" w:type="dxa"/>
          </w:tcPr>
          <w:p w14:paraId="70B4D617" w14:textId="77B5EB36" w:rsidR="00945F27" w:rsidRPr="003C020F" w:rsidRDefault="00945F27">
            <w:pPr>
              <w:rPr>
                <w:b/>
                <w:sz w:val="20"/>
                <w:szCs w:val="20"/>
              </w:rPr>
            </w:pPr>
          </w:p>
        </w:tc>
        <w:tc>
          <w:tcPr>
            <w:tcW w:w="1767" w:type="dxa"/>
          </w:tcPr>
          <w:p w14:paraId="31E6548B" w14:textId="35B11C6B" w:rsidR="00945F27" w:rsidRPr="003C020F" w:rsidRDefault="000E4C2E">
            <w:pPr>
              <w:rPr>
                <w:b/>
                <w:sz w:val="20"/>
                <w:szCs w:val="20"/>
              </w:rPr>
            </w:pPr>
            <w:r>
              <w:rPr>
                <w:b/>
                <w:sz w:val="20"/>
                <w:szCs w:val="20"/>
              </w:rPr>
              <w:t xml:space="preserve">£C </w:t>
            </w:r>
          </w:p>
        </w:tc>
      </w:tr>
    </w:tbl>
    <w:bookmarkEnd w:id="207"/>
    <w:p w14:paraId="039C538C" w14:textId="28AA19A8" w:rsidR="00945F27" w:rsidRPr="00945F27" w:rsidRDefault="00945F27" w:rsidP="00945F27">
      <w:pPr>
        <w:pStyle w:val="ListParagraph"/>
        <w:numPr>
          <w:ilvl w:val="0"/>
          <w:numId w:val="14"/>
        </w:numPr>
        <w:spacing w:after="0" w:line="240" w:lineRule="auto"/>
        <w:ind w:left="426"/>
        <w:rPr>
          <w:rFonts w:ascii="Calibri" w:hAnsi="Calibri"/>
          <w:sz w:val="20"/>
          <w:szCs w:val="20"/>
        </w:rPr>
      </w:pPr>
      <w:r>
        <w:rPr>
          <w:rFonts w:ascii="Calibri" w:hAnsi="Calibri"/>
          <w:sz w:val="20"/>
          <w:szCs w:val="20"/>
        </w:rPr>
        <w:t xml:space="preserve">The Key Personnel who will undertake the work at the start of the contract should be named.  During the contract </w:t>
      </w:r>
      <w:r w:rsidR="000E4C2E">
        <w:rPr>
          <w:rFonts w:ascii="Calibri" w:hAnsi="Calibri"/>
          <w:sz w:val="20"/>
          <w:szCs w:val="20"/>
        </w:rPr>
        <w:t>period,</w:t>
      </w:r>
      <w:r>
        <w:rPr>
          <w:rFonts w:ascii="Calibri" w:hAnsi="Calibri"/>
          <w:sz w:val="20"/>
          <w:szCs w:val="20"/>
        </w:rPr>
        <w:t xml:space="preserve"> the successful tenderer will be able to replace the names key personnel with adequately qualified and experienced people, as agreed in writing by the Contracting Authority.</w:t>
      </w:r>
    </w:p>
    <w:p w14:paraId="3A1E8CE8" w14:textId="77777777" w:rsidR="00945F27" w:rsidRDefault="00945F27" w:rsidP="001F775D">
      <w:pPr>
        <w:spacing w:after="0" w:line="240" w:lineRule="auto"/>
        <w:ind w:left="284"/>
        <w:rPr>
          <w:rFonts w:ascii="Calibri" w:hAnsi="Calibri"/>
        </w:rPr>
      </w:pPr>
    </w:p>
    <w:p w14:paraId="5BC03314" w14:textId="1889BAE6" w:rsidR="003C020F" w:rsidRDefault="000E4C2E" w:rsidP="001F775D">
      <w:pPr>
        <w:spacing w:after="0" w:line="240" w:lineRule="auto"/>
        <w:ind w:left="284"/>
        <w:rPr>
          <w:rFonts w:ascii="Calibri" w:hAnsi="Calibri"/>
        </w:rPr>
      </w:pPr>
      <w:r>
        <w:rPr>
          <w:rFonts w:ascii="Calibri" w:hAnsi="Calibri"/>
        </w:rPr>
        <w:t>The Total Cost (C</w:t>
      </w:r>
      <w:r w:rsidR="003C020F">
        <w:rPr>
          <w:rFonts w:ascii="Calibri" w:hAnsi="Calibri"/>
        </w:rPr>
        <w:t>)will be used for Evaluation.</w:t>
      </w:r>
    </w:p>
    <w:p w14:paraId="166EBE12" w14:textId="77777777" w:rsidR="003C020F" w:rsidRDefault="003C020F" w:rsidP="001F775D">
      <w:pPr>
        <w:spacing w:after="0" w:line="240" w:lineRule="auto"/>
        <w:ind w:left="284"/>
        <w:rPr>
          <w:rFonts w:ascii="Calibri" w:hAnsi="Calibri"/>
        </w:rPr>
      </w:pPr>
    </w:p>
    <w:p w14:paraId="46B57759" w14:textId="13390F9A" w:rsidR="001C18F8" w:rsidRDefault="001F775D" w:rsidP="001F775D">
      <w:pPr>
        <w:spacing w:after="0" w:line="240" w:lineRule="auto"/>
        <w:ind w:left="284"/>
        <w:rPr>
          <w:rFonts w:ascii="Calibri" w:hAnsi="Calibri"/>
        </w:rPr>
      </w:pPr>
      <w:r>
        <w:rPr>
          <w:rFonts w:ascii="Calibri" w:hAnsi="Calibri"/>
        </w:rPr>
        <w:t xml:space="preserve">The lowest tender will be awarded </w:t>
      </w:r>
      <w:r w:rsidR="00ED15E0">
        <w:rPr>
          <w:rFonts w:ascii="Calibri" w:hAnsi="Calibri"/>
        </w:rPr>
        <w:t>4</w:t>
      </w:r>
      <w:r>
        <w:rPr>
          <w:rFonts w:ascii="Calibri" w:hAnsi="Calibri"/>
        </w:rPr>
        <w:t>0 marks.</w:t>
      </w:r>
    </w:p>
    <w:p w14:paraId="419EF6FB" w14:textId="5754C863" w:rsidR="001F775D" w:rsidRDefault="001F775D" w:rsidP="001F775D">
      <w:pPr>
        <w:spacing w:after="0" w:line="240" w:lineRule="auto"/>
        <w:ind w:left="284"/>
        <w:rPr>
          <w:rFonts w:ascii="Calibri" w:hAnsi="Calibri"/>
        </w:rPr>
      </w:pPr>
    </w:p>
    <w:p w14:paraId="6A9865F7" w14:textId="4264F839" w:rsidR="001F775D" w:rsidRDefault="001F775D" w:rsidP="001F775D">
      <w:pPr>
        <w:spacing w:after="0" w:line="240" w:lineRule="auto"/>
        <w:ind w:left="284"/>
        <w:rPr>
          <w:rFonts w:ascii="Calibri" w:hAnsi="Calibri"/>
        </w:rPr>
      </w:pPr>
      <w:r>
        <w:rPr>
          <w:rFonts w:ascii="Calibri" w:hAnsi="Calibri"/>
        </w:rPr>
        <w:t>Other tenders will be awarded marks based on the following formula:</w:t>
      </w:r>
    </w:p>
    <w:p w14:paraId="7FA04431" w14:textId="77777777" w:rsidR="001F775D" w:rsidRDefault="001F775D" w:rsidP="001F775D">
      <w:pPr>
        <w:spacing w:after="0" w:line="240" w:lineRule="auto"/>
        <w:ind w:left="284"/>
        <w:rPr>
          <w:rFonts w:ascii="Calibri" w:hAnsi="Calibri"/>
        </w:rPr>
      </w:pPr>
    </w:p>
    <w:p w14:paraId="31CA4662" w14:textId="31F5D6D8" w:rsidR="001F775D" w:rsidRDefault="001F775D" w:rsidP="001F775D">
      <w:pPr>
        <w:spacing w:after="0" w:line="240" w:lineRule="auto"/>
        <w:jc w:val="center"/>
        <w:rPr>
          <w:rFonts w:ascii="Calibri" w:hAnsi="Calibri"/>
        </w:rPr>
      </w:pPr>
      <w:r>
        <w:rPr>
          <w:rFonts w:ascii="Calibri" w:hAnsi="Calibri"/>
        </w:rPr>
        <w:t xml:space="preserve">(Lowest Tender / Tender) x </w:t>
      </w:r>
      <w:r w:rsidR="00ED15E0">
        <w:rPr>
          <w:rFonts w:ascii="Calibri" w:hAnsi="Calibri"/>
        </w:rPr>
        <w:t>4</w:t>
      </w:r>
      <w:r>
        <w:rPr>
          <w:rFonts w:ascii="Calibri" w:hAnsi="Calibri"/>
        </w:rPr>
        <w:t>0</w:t>
      </w:r>
    </w:p>
    <w:p w14:paraId="43051B66" w14:textId="747403F0" w:rsidR="001F775D" w:rsidRDefault="001F775D" w:rsidP="001F775D">
      <w:pPr>
        <w:spacing w:after="0" w:line="240" w:lineRule="auto"/>
        <w:ind w:left="284"/>
        <w:rPr>
          <w:rFonts w:ascii="Calibri" w:hAnsi="Calibri"/>
        </w:rPr>
      </w:pPr>
    </w:p>
    <w:p w14:paraId="437CDEA2" w14:textId="11FEBBB7" w:rsidR="001F775D" w:rsidRDefault="001F775D" w:rsidP="001F775D">
      <w:pPr>
        <w:spacing w:after="0" w:line="240" w:lineRule="auto"/>
        <w:ind w:left="284"/>
        <w:rPr>
          <w:rFonts w:ascii="Calibri" w:hAnsi="Calibri"/>
        </w:rPr>
      </w:pPr>
    </w:p>
    <w:p w14:paraId="01723E6E" w14:textId="77777777" w:rsidR="00181F11" w:rsidRDefault="00181F11" w:rsidP="001F775D">
      <w:pPr>
        <w:spacing w:after="0" w:line="240" w:lineRule="auto"/>
        <w:ind w:left="284"/>
        <w:rPr>
          <w:rFonts w:ascii="Calibri" w:hAnsi="Calibri"/>
        </w:rPr>
        <w:sectPr w:rsidR="00181F11" w:rsidSect="00D16618">
          <w:pgSz w:w="11906" w:h="16838"/>
          <w:pgMar w:top="1440" w:right="1440" w:bottom="1440" w:left="1440" w:header="708" w:footer="708" w:gutter="0"/>
          <w:cols w:space="708"/>
          <w:docGrid w:linePitch="360"/>
        </w:sectPr>
      </w:pPr>
    </w:p>
    <w:p w14:paraId="1680DDB4" w14:textId="4AC1F5C7" w:rsidR="00181F11" w:rsidRPr="00AB52AA" w:rsidRDefault="00181F11" w:rsidP="00181F11">
      <w:pPr>
        <w:pStyle w:val="Heading1"/>
      </w:pPr>
      <w:bookmarkStart w:id="208" w:name="_Ref411940187"/>
      <w:bookmarkStart w:id="209" w:name="_Toc11169687"/>
      <w:r w:rsidRPr="00AB52AA">
        <w:lastRenderedPageBreak/>
        <w:t xml:space="preserve">Appendix </w:t>
      </w:r>
      <w:r>
        <w:t>C</w:t>
      </w:r>
      <w:r w:rsidRPr="00AB52AA">
        <w:t>: Acceptance of Tendering Conditions</w:t>
      </w:r>
      <w:bookmarkEnd w:id="208"/>
      <w:r w:rsidRPr="00AB52AA">
        <w:t xml:space="preserve"> and Mandatory Undertaking</w:t>
      </w:r>
      <w:bookmarkEnd w:id="209"/>
    </w:p>
    <w:p w14:paraId="68C60766" w14:textId="77777777" w:rsidR="00181F11" w:rsidRDefault="00181F11" w:rsidP="00181F11">
      <w:pPr>
        <w:rPr>
          <w:b/>
        </w:rPr>
      </w:pPr>
    </w:p>
    <w:p w14:paraId="1016B910" w14:textId="2D489916" w:rsidR="00181F11" w:rsidRPr="005A06EC" w:rsidRDefault="00904AEA" w:rsidP="00181F11">
      <w:pPr>
        <w:rPr>
          <w:b/>
        </w:rPr>
      </w:pPr>
      <w:r>
        <w:rPr>
          <w:rFonts w:cstheme="minorHAnsi"/>
          <w:b/>
        </w:rPr>
        <w:t xml:space="preserve">London Stadium </w:t>
      </w:r>
    </w:p>
    <w:p w14:paraId="52C64898" w14:textId="77777777" w:rsidR="00181F11" w:rsidRPr="005A06EC" w:rsidRDefault="00181F11" w:rsidP="00181F11">
      <w:pPr>
        <w:rPr>
          <w:b/>
        </w:rPr>
      </w:pPr>
      <w:r w:rsidRPr="005A06EC">
        <w:rPr>
          <w:b/>
        </w:rPr>
        <w:t>CONFIRMATION OF ACCEPTANCE OF TENDERING CONDITIONS</w:t>
      </w:r>
    </w:p>
    <w:p w14:paraId="1BDBC863" w14:textId="77777777" w:rsidR="00181F11" w:rsidRPr="005A06EC" w:rsidRDefault="00181F11" w:rsidP="00181F11">
      <w:r w:rsidRPr="005A06EC">
        <w:t xml:space="preserve">FROM: </w:t>
      </w:r>
      <w:r w:rsidRPr="005A06EC">
        <w:tab/>
        <w:t>[INSERT NAME, ADDRESS AND CONTACT DETAILS OF TENDERER] (“Tenderer”)</w:t>
      </w:r>
    </w:p>
    <w:p w14:paraId="59A33749" w14:textId="11CE010C" w:rsidR="00181F11" w:rsidRPr="005A06EC" w:rsidRDefault="00181F11" w:rsidP="00181F11">
      <w:r w:rsidRPr="005A06EC">
        <w:t>TO:</w:t>
      </w:r>
      <w:r w:rsidRPr="005A06EC">
        <w:tab/>
        <w:t xml:space="preserve">London </w:t>
      </w:r>
      <w:r w:rsidR="00904AEA">
        <w:t>Stadium</w:t>
      </w:r>
    </w:p>
    <w:p w14:paraId="658CC3A2" w14:textId="77777777" w:rsidR="00181F11" w:rsidRPr="005A06EC" w:rsidRDefault="00181F11" w:rsidP="00181F11">
      <w:r w:rsidRPr="005A06EC">
        <w:t>DATE:</w:t>
      </w:r>
      <w:r w:rsidRPr="005A06EC">
        <w:tab/>
        <w:t>[INSERT]</w:t>
      </w:r>
      <w:r w:rsidRPr="005A06EC">
        <w:tab/>
        <w:t xml:space="preserve"> </w:t>
      </w:r>
    </w:p>
    <w:p w14:paraId="643A0F11" w14:textId="77777777" w:rsidR="00181F11" w:rsidRPr="005A06EC" w:rsidRDefault="00181F11" w:rsidP="00181F11">
      <w:r w:rsidRPr="005A06EC">
        <w:t>Dear Sirs,</w:t>
      </w:r>
    </w:p>
    <w:p w14:paraId="2260EAA0" w14:textId="0620A1A0" w:rsidR="00181F11" w:rsidRPr="005A06EC" w:rsidRDefault="00181F11" w:rsidP="00181F11">
      <w:pPr>
        <w:rPr>
          <w:b/>
        </w:rPr>
      </w:pPr>
      <w:r w:rsidRPr="005A06EC">
        <w:rPr>
          <w:b/>
        </w:rPr>
        <w:t xml:space="preserve">Re: Procurement by </w:t>
      </w:r>
      <w:r w:rsidR="00904AEA">
        <w:rPr>
          <w:b/>
        </w:rPr>
        <w:t>London Stadium</w:t>
      </w:r>
      <w:r w:rsidRPr="005A06EC">
        <w:rPr>
          <w:b/>
        </w:rPr>
        <w:t xml:space="preserve"> of </w:t>
      </w:r>
      <w:r>
        <w:rPr>
          <w:b/>
        </w:rPr>
        <w:t>[</w:t>
      </w:r>
      <w:r w:rsidRPr="00A72AA7">
        <w:rPr>
          <w:b/>
          <w:highlight w:val="yellow"/>
        </w:rPr>
        <w:t>XXXXXXXXXXX]</w:t>
      </w:r>
      <w:r w:rsidRPr="00A02EF9">
        <w:rPr>
          <w:b/>
        </w:rPr>
        <w:t xml:space="preserve"> </w:t>
      </w:r>
    </w:p>
    <w:p w14:paraId="7B15C1BB" w14:textId="7EE6A73F" w:rsidR="00181F11" w:rsidRPr="0067025E" w:rsidRDefault="00181F11" w:rsidP="00181F11">
      <w:pPr>
        <w:jc w:val="both"/>
      </w:pPr>
      <w:r w:rsidRPr="005A06EC">
        <w:t xml:space="preserve">Pursuant to an Invitation to Tender (“ITT”) by the </w:t>
      </w:r>
      <w:r w:rsidR="00904AEA" w:rsidRPr="00904AEA">
        <w:t>London Stadium</w:t>
      </w:r>
      <w:r w:rsidRPr="005A06EC">
        <w:t xml:space="preserve"> to the </w:t>
      </w:r>
      <w:r w:rsidRPr="00166534">
        <w:t xml:space="preserve">Tenderer on </w:t>
      </w:r>
      <w:r>
        <w:t xml:space="preserve">[   </w:t>
      </w:r>
      <w:r w:rsidRPr="00A72AA7">
        <w:rPr>
          <w:highlight w:val="yellow"/>
        </w:rPr>
        <w:t>XXXXXXXXXXXXXX</w:t>
      </w:r>
      <w:r>
        <w:t xml:space="preserve">  ]</w:t>
      </w:r>
      <w:r w:rsidRPr="00166534">
        <w:t xml:space="preserve"> we the undersigned undertake that we have read the terms of the ITT and agree to be bound by such terms</w:t>
      </w:r>
      <w:r w:rsidRPr="0067025E">
        <w:t xml:space="preserve"> and have submitted a Tender in accordance with the terms of the </w:t>
      </w:r>
      <w:r>
        <w:t>ITT</w:t>
      </w:r>
      <w:r w:rsidRPr="0067025E">
        <w:t>.</w:t>
      </w:r>
    </w:p>
    <w:p w14:paraId="0CB61953" w14:textId="77777777" w:rsidR="00181F11" w:rsidRPr="0067025E" w:rsidRDefault="00181F11" w:rsidP="00181F11">
      <w:pPr>
        <w:jc w:val="both"/>
      </w:pPr>
      <w:r w:rsidRPr="0067025E">
        <w:t xml:space="preserve">Where capitalised terms are used in this undertaking they shall have the same meaning as given to such terms in the </w:t>
      </w:r>
      <w:r>
        <w:t>ITT</w:t>
      </w:r>
      <w:r w:rsidRPr="0067025E">
        <w:t xml:space="preserve"> unless otherwise expressly stated to the contrary in this undertaking. A reference to a person includes firms, partnerships, statutory and non-statutory entities and corporations and their successors and permitted assignees or transferees.   </w:t>
      </w:r>
    </w:p>
    <w:p w14:paraId="40F63854" w14:textId="77777777" w:rsidR="00181F11" w:rsidRPr="0067025E" w:rsidRDefault="00181F11" w:rsidP="00181F11">
      <w:pPr>
        <w:jc w:val="both"/>
      </w:pPr>
      <w:r w:rsidRPr="0067025E">
        <w:t>We the u</w:t>
      </w:r>
      <w:r>
        <w:t>ndersigned undertake as follows:</w:t>
      </w:r>
    </w:p>
    <w:p w14:paraId="40DBCAAD" w14:textId="77777777" w:rsidR="00181F11" w:rsidRPr="0067025E" w:rsidRDefault="00181F11" w:rsidP="00181F11">
      <w:pPr>
        <w:pStyle w:val="ListParagraph"/>
        <w:numPr>
          <w:ilvl w:val="0"/>
          <w:numId w:val="4"/>
        </w:numPr>
        <w:jc w:val="both"/>
      </w:pPr>
      <w:r w:rsidRPr="0067025E">
        <w:t xml:space="preserve">that we have not included any condition qualifying our Tender in any unauthorised manner or altered any aspect of the </w:t>
      </w:r>
      <w:r>
        <w:t>ITT</w:t>
      </w:r>
      <w:r w:rsidRPr="0067025E">
        <w:t xml:space="preserve"> in any way; and</w:t>
      </w:r>
    </w:p>
    <w:p w14:paraId="4AFB38B9" w14:textId="3FB2C832" w:rsidR="00181F11" w:rsidRPr="0067025E" w:rsidRDefault="00181F11" w:rsidP="00181F11">
      <w:pPr>
        <w:pStyle w:val="ListParagraph"/>
        <w:numPr>
          <w:ilvl w:val="0"/>
          <w:numId w:val="4"/>
        </w:numPr>
        <w:jc w:val="both"/>
      </w:pPr>
      <w:r w:rsidRPr="0067025E">
        <w:t xml:space="preserve">to confirm that our Tender shall remain open for acceptance by the </w:t>
      </w:r>
      <w:r w:rsidR="00904AEA">
        <w:t>LONDON STADIUM</w:t>
      </w:r>
      <w:r w:rsidRPr="0067025E">
        <w:t xml:space="preserve"> for a period of </w:t>
      </w:r>
      <w:r>
        <w:t>four months</w:t>
      </w:r>
      <w:r w:rsidRPr="0067025E">
        <w:t xml:space="preserve"> from the date of this undertaking and we shall not withdraw this Tender during this period</w:t>
      </w:r>
      <w:r>
        <w:t>;</w:t>
      </w:r>
      <w:r w:rsidRPr="0067025E">
        <w:t xml:space="preserve"> and</w:t>
      </w:r>
    </w:p>
    <w:p w14:paraId="22BBDDF0" w14:textId="237A6B37" w:rsidR="00181F11" w:rsidRPr="0067025E" w:rsidRDefault="00181F11" w:rsidP="00181F11">
      <w:pPr>
        <w:pStyle w:val="ListParagraph"/>
        <w:numPr>
          <w:ilvl w:val="0"/>
          <w:numId w:val="4"/>
        </w:numPr>
        <w:jc w:val="both"/>
      </w:pPr>
      <w:r w:rsidRPr="0067025E">
        <w:t xml:space="preserve">to execute the Contract in the form </w:t>
      </w:r>
      <w:r w:rsidR="00904AEA">
        <w:t xml:space="preserve">included in </w:t>
      </w:r>
      <w:r w:rsidRPr="0067025E">
        <w:t xml:space="preserve">the </w:t>
      </w:r>
      <w:r>
        <w:t>ITT</w:t>
      </w:r>
      <w:r w:rsidRPr="0067025E">
        <w:t>. Unless and until a formal agreement is prepared and executed, we confirm that our Tender together with your acceptance thereof in writing shall constitute a binding contract between us; and</w:t>
      </w:r>
    </w:p>
    <w:p w14:paraId="1C3DF3AA" w14:textId="77777777" w:rsidR="00181F11" w:rsidRPr="0067025E" w:rsidRDefault="00181F11" w:rsidP="00181F11">
      <w:pPr>
        <w:pStyle w:val="ListParagraph"/>
        <w:numPr>
          <w:ilvl w:val="0"/>
          <w:numId w:val="4"/>
        </w:numPr>
        <w:jc w:val="both"/>
      </w:pPr>
      <w:r w:rsidRPr="0067025E">
        <w:t>we have submitted a bona fide Tender, intended to be competitive and we have not</w:t>
      </w:r>
      <w:r>
        <w:t xml:space="preserve"> fixed or adjusted our Prices</w:t>
      </w:r>
      <w:r w:rsidRPr="0067025E">
        <w:t xml:space="preserve"> by or under or in accordance with any agreement or arrangement with any other Tenderer.</w:t>
      </w:r>
    </w:p>
    <w:p w14:paraId="0FB9926F" w14:textId="77777777" w:rsidR="00181F11" w:rsidRPr="0067025E" w:rsidRDefault="00181F11" w:rsidP="00181F11">
      <w:pPr>
        <w:pStyle w:val="ListParagraph"/>
        <w:numPr>
          <w:ilvl w:val="0"/>
          <w:numId w:val="4"/>
        </w:numPr>
        <w:jc w:val="both"/>
      </w:pPr>
      <w:r w:rsidRPr="0067025E">
        <w:t xml:space="preserve">we have not and we undertake that we will not do at any time before the hour and date specified for the return of the Tender in the </w:t>
      </w:r>
      <w:r>
        <w:t>ITT</w:t>
      </w:r>
      <w:r w:rsidRPr="0067025E">
        <w:t xml:space="preserve"> any of the following acts:</w:t>
      </w:r>
    </w:p>
    <w:p w14:paraId="5D335F59" w14:textId="2F515A7E" w:rsidR="00181F11" w:rsidRPr="0067025E" w:rsidRDefault="00181F11" w:rsidP="00181F11">
      <w:pPr>
        <w:pStyle w:val="ListParagraph"/>
        <w:numPr>
          <w:ilvl w:val="1"/>
          <w:numId w:val="5"/>
        </w:numPr>
        <w:ind w:left="1134" w:hanging="425"/>
        <w:jc w:val="both"/>
      </w:pPr>
      <w:r w:rsidRPr="0067025E">
        <w:t xml:space="preserve">communicate to a person other than an appropriate member of the </w:t>
      </w:r>
      <w:r w:rsidR="00904AEA">
        <w:t>LONDON STADIUM</w:t>
      </w:r>
      <w:r w:rsidRPr="0067025E">
        <w:t xml:space="preserve"> our pricing information to be included in our Tender, except where the disclosure, in confidence, of such pricing information (or any component thereof) is necessary to obtain information/advice required for the preparation of the Tender; or</w:t>
      </w:r>
    </w:p>
    <w:p w14:paraId="16DDCDEC" w14:textId="77777777" w:rsidR="00181F11" w:rsidRPr="0067025E" w:rsidRDefault="00181F11" w:rsidP="00181F11">
      <w:pPr>
        <w:pStyle w:val="ListParagraph"/>
        <w:numPr>
          <w:ilvl w:val="1"/>
          <w:numId w:val="5"/>
        </w:numPr>
        <w:ind w:left="1134" w:hanging="425"/>
        <w:jc w:val="both"/>
      </w:pPr>
      <w:r w:rsidRPr="0067025E">
        <w:t xml:space="preserve">enter into any agreement or arrangement with (i) any other person resulting (whether directly or indirectly) in that person refraining from submitting a Tender or (ii) another </w:t>
      </w:r>
      <w:r w:rsidRPr="0067025E">
        <w:lastRenderedPageBreak/>
        <w:t>Tenderer concerning any rates/fees submitted or to be submitted by that Tenderer in any Tender; or</w:t>
      </w:r>
    </w:p>
    <w:p w14:paraId="5631A27C" w14:textId="77777777" w:rsidR="00181F11" w:rsidRPr="0067025E" w:rsidRDefault="00181F11" w:rsidP="00181F11">
      <w:pPr>
        <w:pStyle w:val="ListParagraph"/>
        <w:numPr>
          <w:ilvl w:val="1"/>
          <w:numId w:val="5"/>
        </w:numPr>
        <w:ind w:left="1134" w:hanging="425"/>
        <w:jc w:val="both"/>
      </w:pPr>
      <w:r w:rsidRPr="0067025E">
        <w:t>offer to pay or give or agree to pay or give any sum of money or valuable consideration directly or indirectly to any person for doing or having done or causing or having caused to be done in relation to any other Ten</w:t>
      </w:r>
      <w:r>
        <w:t>der or proposed Tender for the Works</w:t>
      </w:r>
      <w:r w:rsidRPr="0067025E">
        <w:t xml:space="preserve"> any act or thing of the sort described above.</w:t>
      </w:r>
    </w:p>
    <w:p w14:paraId="49336163" w14:textId="77777777" w:rsidR="00181F11" w:rsidRPr="0067025E" w:rsidRDefault="00181F11" w:rsidP="00181F11">
      <w:pPr>
        <w:pStyle w:val="ListParagraph"/>
        <w:numPr>
          <w:ilvl w:val="0"/>
          <w:numId w:val="4"/>
        </w:numPr>
        <w:jc w:val="both"/>
      </w:pPr>
      <w:r w:rsidRPr="0067025E">
        <w:t xml:space="preserve">to confirm that we have not colluded, and will not collude, with any other potential or actual Tenderer in relation to the </w:t>
      </w:r>
      <w:r>
        <w:t>ITT</w:t>
      </w:r>
      <w:r w:rsidRPr="0067025E">
        <w:t xml:space="preserve"> in any way; and</w:t>
      </w:r>
    </w:p>
    <w:p w14:paraId="532BF3D9" w14:textId="77777777" w:rsidR="00181F11" w:rsidRPr="0067025E" w:rsidRDefault="00181F11" w:rsidP="00181F11">
      <w:pPr>
        <w:pStyle w:val="ListParagraph"/>
        <w:numPr>
          <w:ilvl w:val="0"/>
          <w:numId w:val="4"/>
        </w:numPr>
        <w:jc w:val="both"/>
      </w:pPr>
      <w:r w:rsidRPr="0067025E">
        <w:t>having made relevant and comprehensive enquiries of our organisation and all the organisations referred to in our Tender and our professional advisers, at the date of this undertaking we are aware of no Conflicts of Interest (whether professional or commercial) nor, to the best of our knowledge, is there likely to be any Conflict of Interest, should the Tenderer and the organisations referred to in our Tender be appointed as a Services provider; and</w:t>
      </w:r>
    </w:p>
    <w:p w14:paraId="5836A05A" w14:textId="07EA0FC5" w:rsidR="00181F11" w:rsidRPr="0067025E" w:rsidRDefault="00181F11" w:rsidP="00181F11">
      <w:pPr>
        <w:pStyle w:val="ListParagraph"/>
        <w:numPr>
          <w:ilvl w:val="0"/>
          <w:numId w:val="4"/>
        </w:numPr>
        <w:jc w:val="both"/>
      </w:pPr>
      <w:r w:rsidRPr="0067025E">
        <w:t xml:space="preserve">as soon as we become aware of any actual or potential Conflict of Interest which may impact on the Tenderer’s ability to perform the </w:t>
      </w:r>
      <w:r>
        <w:t>works</w:t>
      </w:r>
      <w:r w:rsidRPr="0067025E">
        <w:t xml:space="preserve">, we shall notify the </w:t>
      </w:r>
      <w:r w:rsidR="00904AEA">
        <w:t>LONDON STADIUM</w:t>
      </w:r>
      <w:r w:rsidRPr="0067025E">
        <w:t xml:space="preserve"> in writing; and </w:t>
      </w:r>
    </w:p>
    <w:p w14:paraId="42B27257" w14:textId="3A2F608F" w:rsidR="00181F11" w:rsidRPr="0067025E" w:rsidRDefault="00181F11" w:rsidP="00181F11">
      <w:pPr>
        <w:pStyle w:val="ListParagraph"/>
        <w:numPr>
          <w:ilvl w:val="0"/>
          <w:numId w:val="4"/>
        </w:numPr>
        <w:jc w:val="both"/>
      </w:pPr>
      <w:r>
        <w:t>w</w:t>
      </w:r>
      <w:r w:rsidRPr="0067025E">
        <w:t xml:space="preserve">e have not and will not undertake any activity, commercial or non-commercial, which makes or implies a direct </w:t>
      </w:r>
      <w:r>
        <w:t>or indirect association of the Tenderer</w:t>
      </w:r>
      <w:r w:rsidRPr="0067025E">
        <w:t xml:space="preserve"> with the Olympic Movement and its goods, services and activities generally, without the authorisation of the British Olympic Association or the International Olympic Committee (as appropriate), unless such action is expressly approved in writing prior to such action taking place by the </w:t>
      </w:r>
      <w:r w:rsidR="00904AEA">
        <w:t>LONDON STADIUM</w:t>
      </w:r>
      <w:r w:rsidRPr="0067025E">
        <w:t xml:space="preserve">. </w:t>
      </w:r>
    </w:p>
    <w:p w14:paraId="52D93EAF" w14:textId="7EC6D7A2" w:rsidR="00181F11" w:rsidRDefault="00181F11" w:rsidP="00181F11">
      <w:pPr>
        <w:jc w:val="both"/>
      </w:pPr>
      <w:r w:rsidRPr="0067025E">
        <w:t xml:space="preserve">We accept and agree that the </w:t>
      </w:r>
      <w:r w:rsidR="00904AEA">
        <w:t>LONDON STADIUM</w:t>
      </w:r>
      <w:r w:rsidRPr="0067025E">
        <w:t xml:space="preserve"> will only consider our Tender on the basis of the above undertakings and we acknowledge that that the </w:t>
      </w:r>
      <w:r w:rsidR="00904AEA">
        <w:t>LONDON STADIUM</w:t>
      </w:r>
      <w:r w:rsidRPr="0067025E">
        <w:t xml:space="preserve"> will rely on the above undertakings.  We the undersigned confirm that the above undertakings are true and accurate and reflect our honestly held beliefs at the date of this undertaking and if circumstances change such that the undertakings set out above can no longer be honoured by the Tenderer, we will immediately notify the </w:t>
      </w:r>
      <w:r w:rsidR="00904AEA">
        <w:t>LONDON STADIUM</w:t>
      </w:r>
      <w:r w:rsidRPr="0067025E">
        <w:t xml:space="preserve">. </w:t>
      </w:r>
    </w:p>
    <w:p w14:paraId="7346998F" w14:textId="77777777" w:rsidR="00181F11" w:rsidRPr="0067025E" w:rsidRDefault="00181F11" w:rsidP="00181F11">
      <w:r w:rsidRPr="0067025E">
        <w:t xml:space="preserve">Signed ………………………………… on behalf of the Tenderer  </w:t>
      </w:r>
    </w:p>
    <w:p w14:paraId="767E08EB" w14:textId="77777777" w:rsidR="00181F11" w:rsidRPr="0067025E" w:rsidRDefault="00181F11" w:rsidP="00181F11">
      <w:r w:rsidRPr="0067025E">
        <w:t>(Director/Company Secretary)</w:t>
      </w:r>
      <w:r w:rsidRPr="0067025E">
        <w:tab/>
      </w:r>
      <w:r w:rsidRPr="0067025E">
        <w:tab/>
      </w:r>
    </w:p>
    <w:p w14:paraId="5C2916E1" w14:textId="77777777" w:rsidR="00181F11" w:rsidRPr="0067025E" w:rsidRDefault="00181F11" w:rsidP="00181F11">
      <w:r w:rsidRPr="0067025E">
        <w:t>Date……………………………………………….</w:t>
      </w:r>
    </w:p>
    <w:p w14:paraId="2F5FAB27" w14:textId="77777777" w:rsidR="00181F11" w:rsidRDefault="00181F11" w:rsidP="00181F11">
      <w:r w:rsidRPr="0067025E">
        <w:t>Name (print) ……………............………………</w:t>
      </w:r>
      <w:r w:rsidRPr="0067025E">
        <w:tab/>
        <w:t>Position…...........…........………..………</w:t>
      </w:r>
    </w:p>
    <w:p w14:paraId="0435C2D9" w14:textId="77777777" w:rsidR="00181F11" w:rsidRDefault="00181F11" w:rsidP="00181F11"/>
    <w:p w14:paraId="1D80C3D8" w14:textId="77777777" w:rsidR="00181F11" w:rsidRPr="0067025E" w:rsidRDefault="00181F11" w:rsidP="00181F11">
      <w:r w:rsidRPr="0067025E">
        <w:t xml:space="preserve">Signed ………………………………… on behalf of the Tenderer  </w:t>
      </w:r>
    </w:p>
    <w:p w14:paraId="6FE5F41B" w14:textId="77777777" w:rsidR="00181F11" w:rsidRPr="0067025E" w:rsidRDefault="00181F11" w:rsidP="00181F11">
      <w:r w:rsidRPr="0067025E">
        <w:t>(Director/Company Secretary)</w:t>
      </w:r>
      <w:r w:rsidRPr="0067025E">
        <w:tab/>
      </w:r>
      <w:r w:rsidRPr="0067025E">
        <w:tab/>
      </w:r>
    </w:p>
    <w:p w14:paraId="63D2AA51" w14:textId="77777777" w:rsidR="00181F11" w:rsidRPr="0067025E" w:rsidRDefault="00181F11" w:rsidP="00181F11">
      <w:r w:rsidRPr="0067025E">
        <w:t>Date……………………………………………….</w:t>
      </w:r>
    </w:p>
    <w:p w14:paraId="23DCBEAB" w14:textId="77777777" w:rsidR="00181F11" w:rsidRDefault="00181F11" w:rsidP="00181F11">
      <w:r w:rsidRPr="0067025E">
        <w:t>Name (print) ……………............………………</w:t>
      </w:r>
      <w:r w:rsidRPr="0067025E">
        <w:tab/>
        <w:t>Position…...........…........………..………</w:t>
      </w:r>
    </w:p>
    <w:p w14:paraId="0CE49E25" w14:textId="4B3B2FC7" w:rsidR="00181F11" w:rsidRPr="00EA0B34" w:rsidRDefault="00181F11" w:rsidP="00181F11">
      <w:pPr>
        <w:spacing w:after="160" w:line="259" w:lineRule="auto"/>
        <w:rPr>
          <w:b/>
        </w:rPr>
      </w:pPr>
      <w:r w:rsidRPr="00EA0B34">
        <w:rPr>
          <w:b/>
        </w:rPr>
        <w:t>MANDATORY UNDERTAKING</w:t>
      </w:r>
    </w:p>
    <w:p w14:paraId="6DFA1642" w14:textId="77777777" w:rsidR="00181F11" w:rsidRPr="00EA0B34" w:rsidRDefault="00181F11" w:rsidP="00181F11">
      <w:pPr>
        <w:autoSpaceDE w:val="0"/>
        <w:autoSpaceDN w:val="0"/>
        <w:adjustRightInd w:val="0"/>
        <w:spacing w:after="0" w:line="240" w:lineRule="auto"/>
        <w:rPr>
          <w:rFonts w:eastAsia="Times New Roman" w:cstheme="minorHAnsi"/>
          <w:bCs/>
          <w:color w:val="57585B"/>
        </w:rPr>
      </w:pPr>
      <w:r w:rsidRPr="00EA0B34">
        <w:rPr>
          <w:rFonts w:eastAsia="Times New Roman" w:cstheme="minorHAnsi"/>
          <w:bCs/>
          <w:color w:val="57585B"/>
        </w:rPr>
        <w:lastRenderedPageBreak/>
        <w:t xml:space="preserve">Company Name – </w:t>
      </w:r>
      <w:r w:rsidRPr="00EA0B34">
        <w:rPr>
          <w:rFonts w:eastAsia="Times New Roman" w:cstheme="minorHAnsi"/>
          <w:bCs/>
          <w:color w:val="FF0000"/>
        </w:rPr>
        <w:t>&lt;&lt;Insert Registered Name of the Tenderer&gt;&gt;</w:t>
      </w:r>
    </w:p>
    <w:p w14:paraId="2E34DFB5" w14:textId="77777777" w:rsidR="00181F11" w:rsidRPr="00EA0B34" w:rsidRDefault="00181F11" w:rsidP="00181F11">
      <w:pPr>
        <w:autoSpaceDE w:val="0"/>
        <w:autoSpaceDN w:val="0"/>
        <w:adjustRightInd w:val="0"/>
        <w:spacing w:after="0" w:line="240" w:lineRule="auto"/>
        <w:rPr>
          <w:rFonts w:eastAsia="Times New Roman" w:cstheme="minorHAnsi"/>
          <w:bCs/>
          <w:color w:val="57585B"/>
        </w:rPr>
      </w:pPr>
    </w:p>
    <w:p w14:paraId="3D76F4CD"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When you have completed your response to this ITT, please ensure that: -</w:t>
      </w:r>
    </w:p>
    <w:p w14:paraId="179A3258" w14:textId="77777777" w:rsidR="00181F11" w:rsidRPr="00EA0B34" w:rsidRDefault="00181F11" w:rsidP="00181F11">
      <w:pPr>
        <w:spacing w:after="0" w:line="240" w:lineRule="auto"/>
        <w:jc w:val="both"/>
        <w:rPr>
          <w:rFonts w:eastAsia="Times New Roman" w:cstheme="minorHAnsi"/>
          <w:color w:val="404040"/>
        </w:rPr>
      </w:pPr>
    </w:p>
    <w:p w14:paraId="118A1397" w14:textId="195FBE2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answered</w:t>
      </w:r>
      <w:r w:rsidRPr="00EA0B34">
        <w:rPr>
          <w:rFonts w:eastAsia="Times New Roman" w:cstheme="minorHAnsi"/>
          <w:color w:val="404040"/>
          <w:lang w:val="x-none" w:eastAsia="x-none"/>
        </w:rPr>
        <w:t xml:space="preserve"> all appropriate questions</w:t>
      </w:r>
      <w:r w:rsidR="00B16C0D">
        <w:rPr>
          <w:rFonts w:eastAsia="Times New Roman" w:cstheme="minorHAnsi"/>
          <w:color w:val="404040"/>
          <w:lang w:eastAsia="x-none"/>
        </w:rPr>
        <w:t>; and</w:t>
      </w:r>
    </w:p>
    <w:p w14:paraId="791E557A" w14:textId="7777777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enclosed</w:t>
      </w:r>
      <w:r w:rsidRPr="00EA0B34">
        <w:rPr>
          <w:rFonts w:eastAsia="Times New Roman" w:cstheme="minorHAnsi"/>
          <w:color w:val="404040"/>
          <w:lang w:val="x-none" w:eastAsia="x-none"/>
        </w:rPr>
        <w:t xml:space="preserve"> all documents requested; and</w:t>
      </w:r>
    </w:p>
    <w:p w14:paraId="1BC2306B" w14:textId="77777777" w:rsidR="00181F11" w:rsidRPr="00EA0B34" w:rsidRDefault="00181F11" w:rsidP="00B16C0D">
      <w:pPr>
        <w:numPr>
          <w:ilvl w:val="0"/>
          <w:numId w:val="9"/>
        </w:numPr>
        <w:spacing w:after="0" w:line="240" w:lineRule="auto"/>
        <w:ind w:left="426"/>
        <w:contextualSpacing/>
        <w:jc w:val="both"/>
        <w:rPr>
          <w:rFonts w:eastAsia="Times New Roman" w:cstheme="minorHAnsi"/>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completed</w:t>
      </w:r>
      <w:r w:rsidRPr="00EA0B34">
        <w:rPr>
          <w:rFonts w:eastAsia="Times New Roman" w:cstheme="minorHAnsi"/>
          <w:color w:val="404040"/>
          <w:lang w:val="x-none" w:eastAsia="x-none"/>
        </w:rPr>
        <w:t xml:space="preserve"> the</w:t>
      </w:r>
      <w:r w:rsidRPr="00EA0B34">
        <w:rPr>
          <w:rFonts w:eastAsia="Times New Roman" w:cstheme="minorHAnsi"/>
          <w:lang w:val="x-none" w:eastAsia="x-none"/>
        </w:rPr>
        <w:t xml:space="preserve"> </w:t>
      </w:r>
      <w:r w:rsidRPr="00EA0B34">
        <w:rPr>
          <w:rFonts w:eastAsia="Times New Roman" w:cstheme="minorHAnsi"/>
          <w:b/>
          <w:color w:val="FF0000"/>
          <w:lang w:val="x-none" w:eastAsia="x-none"/>
        </w:rPr>
        <w:t>red text entries</w:t>
      </w:r>
      <w:r w:rsidRPr="00EA0B34">
        <w:rPr>
          <w:rFonts w:eastAsia="Times New Roman" w:cstheme="minorHAnsi"/>
          <w:color w:val="FF0000"/>
          <w:lang w:val="x-none" w:eastAsia="x-none"/>
        </w:rPr>
        <w:t xml:space="preserve"> </w:t>
      </w:r>
      <w:r w:rsidRPr="00EA0B34">
        <w:rPr>
          <w:rFonts w:eastAsia="Times New Roman" w:cstheme="minorHAnsi"/>
          <w:color w:val="404040"/>
          <w:lang w:val="x-none" w:eastAsia="x-none"/>
        </w:rPr>
        <w:t>required in this Mandatory Undertaking; and</w:t>
      </w:r>
      <w:r w:rsidRPr="00EA0B34">
        <w:rPr>
          <w:rFonts w:eastAsia="Times New Roman" w:cstheme="minorHAnsi"/>
          <w:lang w:val="x-none" w:eastAsia="x-none"/>
        </w:rPr>
        <w:t xml:space="preserve"> </w:t>
      </w:r>
    </w:p>
    <w:p w14:paraId="03C83F88" w14:textId="7777777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read</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signed</w:t>
      </w:r>
      <w:r w:rsidRPr="00EA0B34">
        <w:rPr>
          <w:rFonts w:eastAsia="Times New Roman" w:cstheme="minorHAnsi"/>
          <w:color w:val="404040"/>
          <w:lang w:val="x-none" w:eastAsia="x-none"/>
        </w:rPr>
        <w:t xml:space="preserve"> (for the Tenderer and all Relevant Companies), </w:t>
      </w:r>
      <w:r w:rsidRPr="00EA0B34">
        <w:rPr>
          <w:rFonts w:eastAsia="Times New Roman" w:cstheme="minorHAnsi"/>
          <w:b/>
          <w:color w:val="404040"/>
          <w:lang w:val="x-none" w:eastAsia="x-none"/>
        </w:rPr>
        <w:t>returned</w:t>
      </w:r>
      <w:r w:rsidRPr="00EA0B34">
        <w:rPr>
          <w:rFonts w:eastAsia="Times New Roman" w:cstheme="minorHAnsi"/>
          <w:color w:val="404040"/>
          <w:lang w:val="x-none" w:eastAsia="x-none"/>
        </w:rPr>
        <w:t xml:space="preserve"> an electronic copy of this Mandatory Undertaking to the Contracting Authority </w:t>
      </w:r>
      <w:r w:rsidRPr="00EA0B34">
        <w:rPr>
          <w:rFonts w:eastAsia="Times New Roman" w:cstheme="minorHAnsi"/>
          <w:b/>
          <w:color w:val="404040"/>
          <w:lang w:val="x-none" w:eastAsia="x-none"/>
        </w:rPr>
        <w:t>before the</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Deadline for the Receipt of Application</w:t>
      </w:r>
      <w:r w:rsidRPr="00EA0B34">
        <w:rPr>
          <w:rFonts w:eastAsia="Times New Roman" w:cstheme="minorHAnsi"/>
          <w:color w:val="404040"/>
          <w:lang w:val="x-none" w:eastAsia="x-none"/>
        </w:rPr>
        <w:t>.</w:t>
      </w:r>
    </w:p>
    <w:p w14:paraId="308DF7C4"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10" w:name="_Toc427857083"/>
      <w:bookmarkStart w:id="211" w:name="_Toc427921244"/>
      <w:bookmarkStart w:id="212" w:name="_Toc427933084"/>
      <w:bookmarkStart w:id="213" w:name="_Toc428444241"/>
      <w:bookmarkStart w:id="214" w:name="_Toc440883677"/>
      <w:bookmarkStart w:id="215" w:name="_Toc454277179"/>
      <w:bookmarkStart w:id="216" w:name="_Toc454363089"/>
      <w:bookmarkStart w:id="217" w:name="_Toc455138724"/>
      <w:bookmarkStart w:id="218" w:name="_Toc472066362"/>
      <w:bookmarkStart w:id="219" w:name="_Toc472350209"/>
      <w:bookmarkStart w:id="220" w:name="_Toc528670573"/>
      <w:bookmarkStart w:id="221" w:name="_Toc771538"/>
      <w:bookmarkStart w:id="222" w:name="_Toc2949610"/>
      <w:bookmarkStart w:id="223" w:name="_Toc2949926"/>
      <w:bookmarkStart w:id="224" w:name="_Toc8162491"/>
      <w:bookmarkStart w:id="225" w:name="_Toc11169688"/>
      <w:r w:rsidRPr="00EA0B34">
        <w:rPr>
          <w:rFonts w:eastAsia="Times New Roman" w:cstheme="minorHAnsi"/>
          <w:b/>
          <w:color w:val="404040"/>
          <w:lang w:val="x-none" w:eastAsia="en-US"/>
        </w:rPr>
        <w:t>Authority of Main Contact</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166D53F"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the representative named in the response to this ITT is authorised to act as the contact point on behalf of this Tenderer and all its Relevant Companies in dealings with the Contracting Authority during the Procurement, as set out in this ITT.</w:t>
      </w:r>
    </w:p>
    <w:p w14:paraId="710FB0D1"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26" w:name="_Toc427857084"/>
      <w:bookmarkStart w:id="227" w:name="_Toc427921245"/>
      <w:bookmarkStart w:id="228" w:name="_Toc427933085"/>
      <w:bookmarkStart w:id="229" w:name="_Toc428444242"/>
      <w:bookmarkStart w:id="230" w:name="_Toc440883678"/>
      <w:bookmarkStart w:id="231" w:name="_Toc454277180"/>
      <w:bookmarkStart w:id="232" w:name="_Toc454363090"/>
      <w:bookmarkStart w:id="233" w:name="_Toc455138725"/>
      <w:bookmarkStart w:id="234" w:name="_Toc472066363"/>
      <w:bookmarkStart w:id="235" w:name="_Toc472350210"/>
      <w:bookmarkStart w:id="236" w:name="_Toc528670574"/>
      <w:bookmarkStart w:id="237" w:name="_Toc771539"/>
      <w:bookmarkStart w:id="238" w:name="_Toc2949611"/>
      <w:bookmarkStart w:id="239" w:name="_Toc2949927"/>
      <w:bookmarkStart w:id="240" w:name="_Toc8162492"/>
      <w:bookmarkStart w:id="241" w:name="_Toc11169689"/>
      <w:r w:rsidRPr="00EA0B34">
        <w:rPr>
          <w:rFonts w:eastAsia="Times New Roman" w:cstheme="minorHAnsi"/>
          <w:b/>
          <w:color w:val="404040"/>
          <w:lang w:val="x-none" w:eastAsia="en-US"/>
        </w:rPr>
        <w:t>Disclaimers</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01FF4774" w14:textId="353511D6"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I/we have read and accept the disclaimers set out in the ITT.</w:t>
      </w:r>
    </w:p>
    <w:p w14:paraId="3964D4A1"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42" w:name="_Toc427857085"/>
      <w:bookmarkStart w:id="243" w:name="_Toc427921246"/>
      <w:bookmarkStart w:id="244" w:name="_Toc427933086"/>
      <w:bookmarkStart w:id="245" w:name="_Toc428444243"/>
      <w:bookmarkStart w:id="246" w:name="_Toc440883679"/>
      <w:bookmarkStart w:id="247" w:name="_Toc454277181"/>
      <w:bookmarkStart w:id="248" w:name="_Toc454363091"/>
      <w:bookmarkStart w:id="249" w:name="_Toc455138726"/>
      <w:bookmarkStart w:id="250" w:name="_Toc472066364"/>
      <w:bookmarkStart w:id="251" w:name="_Toc472350211"/>
      <w:bookmarkStart w:id="252" w:name="_Toc528670575"/>
      <w:bookmarkStart w:id="253" w:name="_Toc771540"/>
      <w:bookmarkStart w:id="254" w:name="_Toc2949612"/>
      <w:bookmarkStart w:id="255" w:name="_Toc2949928"/>
      <w:bookmarkStart w:id="256" w:name="_Toc8162493"/>
      <w:bookmarkStart w:id="257" w:name="_Toc11169690"/>
      <w:r w:rsidRPr="00EA0B34">
        <w:rPr>
          <w:rFonts w:eastAsia="Times New Roman" w:cstheme="minorHAnsi"/>
          <w:b/>
          <w:color w:val="404040"/>
          <w:lang w:val="x-none" w:eastAsia="en-US"/>
        </w:rPr>
        <w:t>Accuracy of response</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6C3DF3C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certify that the information supplied is accurate to the best of my/our knowledge. I/We understand and accept that false information could result in exclusion from this procurement process.</w:t>
      </w:r>
    </w:p>
    <w:p w14:paraId="1FBD776D" w14:textId="77777777" w:rsidR="00181F11" w:rsidRPr="00EA0B34" w:rsidRDefault="00181F11" w:rsidP="00181F11">
      <w:pPr>
        <w:spacing w:after="0" w:line="240" w:lineRule="auto"/>
        <w:jc w:val="both"/>
        <w:rPr>
          <w:rFonts w:eastAsia="Times New Roman" w:cstheme="minorHAnsi"/>
          <w:color w:val="404040"/>
        </w:rPr>
      </w:pPr>
    </w:p>
    <w:p w14:paraId="429B668A"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certify that I/we have made no alterations to the questions asked. I/we understand that if it is found that alterations, whether by addition, omission or substitution and whether made purposefully or not, have been made to the questions that I/we may be excluded from further consideration for any Contract to which this procurement process relates.</w:t>
      </w:r>
    </w:p>
    <w:p w14:paraId="5EB9A315" w14:textId="77777777" w:rsidR="00181F11" w:rsidRPr="00EA0B34" w:rsidRDefault="00181F11" w:rsidP="00181F11">
      <w:pPr>
        <w:spacing w:after="0" w:line="240" w:lineRule="auto"/>
        <w:jc w:val="both"/>
        <w:rPr>
          <w:rFonts w:eastAsia="Times New Roman" w:cstheme="minorHAnsi"/>
          <w:color w:val="404040"/>
        </w:rPr>
      </w:pPr>
    </w:p>
    <w:p w14:paraId="12B24C80"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undertake to notify the Contracting Authority as soon as practicable of any changes to any of the information given in response to this </w:t>
      </w:r>
      <w:r>
        <w:rPr>
          <w:rFonts w:eastAsia="Times New Roman" w:cstheme="minorHAnsi"/>
          <w:color w:val="404040"/>
        </w:rPr>
        <w:t>Invitation to Tender or in response to the Selection Questionnaire</w:t>
      </w:r>
      <w:r w:rsidRPr="00EA0B34">
        <w:rPr>
          <w:rFonts w:eastAsia="Times New Roman" w:cstheme="minorHAnsi"/>
          <w:color w:val="404040"/>
        </w:rPr>
        <w:t xml:space="preserve"> that may arise during the Procurement.</w:t>
      </w:r>
    </w:p>
    <w:p w14:paraId="5D2D853E"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58" w:name="_Toc427857086"/>
      <w:bookmarkStart w:id="259" w:name="_Toc427921247"/>
      <w:bookmarkStart w:id="260" w:name="_Toc427933087"/>
      <w:bookmarkStart w:id="261" w:name="_Toc428444244"/>
      <w:bookmarkStart w:id="262" w:name="_Toc440883680"/>
      <w:bookmarkStart w:id="263" w:name="_Toc454277182"/>
      <w:bookmarkStart w:id="264" w:name="_Toc454363092"/>
      <w:bookmarkStart w:id="265" w:name="_Toc455138727"/>
      <w:bookmarkStart w:id="266" w:name="_Toc472066365"/>
      <w:bookmarkStart w:id="267" w:name="_Toc472350212"/>
      <w:bookmarkStart w:id="268" w:name="_Toc528670576"/>
      <w:bookmarkStart w:id="269" w:name="_Toc771541"/>
      <w:bookmarkStart w:id="270" w:name="_Toc2949613"/>
      <w:bookmarkStart w:id="271" w:name="_Toc2949929"/>
      <w:bookmarkStart w:id="272" w:name="_Toc8162494"/>
      <w:bookmarkStart w:id="273" w:name="_Toc11169691"/>
      <w:r w:rsidRPr="00EA0B34">
        <w:rPr>
          <w:rFonts w:eastAsia="Times New Roman" w:cstheme="minorHAnsi"/>
          <w:b/>
          <w:color w:val="404040"/>
          <w:lang w:val="x-none" w:eastAsia="en-US"/>
        </w:rPr>
        <w:t>Gifts and inducements</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365D84F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also understand that it is a criminal offence, punishable by imprisonment, to give or offer any gift or consideration whatsoever as an inducement or reward to any servant of a Public Body. I/We also understand that any such action will empower the Contracting Authority to cancel any contract currently in force and will result in exclusion from this procurement process. </w:t>
      </w:r>
    </w:p>
    <w:p w14:paraId="3CC2278F"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 </w:t>
      </w:r>
    </w:p>
    <w:p w14:paraId="7F746526"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we have made careful enquiry of our respective organisations and are satisfied that no criminal offence and no offer of a gift, consideration, inducement and/or reward to any servant of the Contracting Authority or anyone acting on the Contracting Authority’s behalf has been made in connection with this or any other Contracting Authority procurement. </w:t>
      </w:r>
    </w:p>
    <w:p w14:paraId="2F595898"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74" w:name="_Toc427857087"/>
      <w:bookmarkStart w:id="275" w:name="_Toc427921248"/>
      <w:bookmarkStart w:id="276" w:name="_Toc427933088"/>
      <w:bookmarkStart w:id="277" w:name="_Toc428444245"/>
      <w:bookmarkStart w:id="278" w:name="_Toc440883681"/>
      <w:bookmarkStart w:id="279" w:name="_Toc454277183"/>
      <w:bookmarkStart w:id="280" w:name="_Toc454363093"/>
      <w:bookmarkStart w:id="281" w:name="_Toc455138728"/>
      <w:bookmarkStart w:id="282" w:name="_Toc472066366"/>
      <w:bookmarkStart w:id="283" w:name="_Toc472350213"/>
      <w:bookmarkStart w:id="284" w:name="_Toc528670577"/>
      <w:bookmarkStart w:id="285" w:name="_Toc771542"/>
      <w:bookmarkStart w:id="286" w:name="_Toc2949614"/>
      <w:bookmarkStart w:id="287" w:name="_Toc2949930"/>
      <w:bookmarkStart w:id="288" w:name="_Toc8162495"/>
      <w:bookmarkStart w:id="289" w:name="_Toc11169692"/>
      <w:r w:rsidRPr="00EA0B34">
        <w:rPr>
          <w:rFonts w:eastAsia="Times New Roman" w:cstheme="minorHAnsi"/>
          <w:b/>
          <w:color w:val="404040"/>
          <w:lang w:val="x-none" w:eastAsia="en-US"/>
        </w:rPr>
        <w:t>Canvassing and solicitation</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11A88761"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I/we have not canvassed or solicited any officer or employee of the Contracting Authority or anyone acting on behalf of the Contracting Authority in connection with this pre-qualification process and that no person employed by me/us or acting in my/our behalf has done any such act.</w:t>
      </w:r>
    </w:p>
    <w:p w14:paraId="095E44A5" w14:textId="77777777" w:rsidR="00181F11" w:rsidRPr="00EA0B34" w:rsidRDefault="00181F11" w:rsidP="00181F11">
      <w:pPr>
        <w:spacing w:after="0" w:line="240" w:lineRule="auto"/>
        <w:jc w:val="both"/>
        <w:rPr>
          <w:rFonts w:eastAsia="Times New Roman" w:cstheme="minorHAnsi"/>
          <w:color w:val="404040"/>
        </w:rPr>
      </w:pPr>
    </w:p>
    <w:p w14:paraId="007C2E75"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further hereby undertake that I/we will not in the future canvass or solicit any officer or employee of the Contracting Authority or anyone acting on behalf of the Contracting Authority in connection with this pre-qualification process and that no person employed by me/us or acting in my/our behalf will do any such act.</w:t>
      </w:r>
    </w:p>
    <w:p w14:paraId="370F010B"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90" w:name="_Toc427857088"/>
      <w:bookmarkStart w:id="291" w:name="_Toc427921249"/>
      <w:bookmarkStart w:id="292" w:name="_Toc427933089"/>
      <w:bookmarkStart w:id="293" w:name="_Toc428444246"/>
      <w:bookmarkStart w:id="294" w:name="_Toc440883682"/>
      <w:bookmarkStart w:id="295" w:name="_Toc454277184"/>
      <w:bookmarkStart w:id="296" w:name="_Toc454363094"/>
      <w:bookmarkStart w:id="297" w:name="_Toc455138729"/>
      <w:bookmarkStart w:id="298" w:name="_Toc472066367"/>
      <w:bookmarkStart w:id="299" w:name="_Toc472350214"/>
      <w:bookmarkStart w:id="300" w:name="_Toc528670578"/>
      <w:bookmarkStart w:id="301" w:name="_Toc771543"/>
      <w:bookmarkStart w:id="302" w:name="_Toc2949615"/>
      <w:bookmarkStart w:id="303" w:name="_Toc2949931"/>
      <w:bookmarkStart w:id="304" w:name="_Toc8162496"/>
      <w:bookmarkStart w:id="305" w:name="_Toc11169693"/>
      <w:r w:rsidRPr="00EA0B34">
        <w:rPr>
          <w:rFonts w:eastAsia="Times New Roman" w:cstheme="minorHAnsi"/>
          <w:b/>
          <w:color w:val="404040"/>
          <w:lang w:val="x-none" w:eastAsia="en-US"/>
        </w:rPr>
        <w:lastRenderedPageBreak/>
        <w:t>Bribery</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5A7C1DC"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undertake that I/we will not offer or agree to pay or give, or pay or give any sum of money, inducement of valuable consideration directly or indirectly to any person or have done so or cause or have caused to be done in relation to any other response to this pre-qualification process any such act or omission.</w:t>
      </w:r>
    </w:p>
    <w:p w14:paraId="1FC50970"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06" w:name="_Toc427857089"/>
      <w:bookmarkStart w:id="307" w:name="_Toc427921250"/>
      <w:bookmarkStart w:id="308" w:name="_Toc427933090"/>
      <w:bookmarkStart w:id="309" w:name="_Toc428444247"/>
      <w:bookmarkStart w:id="310" w:name="_Toc440883683"/>
      <w:bookmarkStart w:id="311" w:name="_Toc454277185"/>
      <w:bookmarkStart w:id="312" w:name="_Toc454363095"/>
      <w:bookmarkStart w:id="313" w:name="_Toc455138730"/>
      <w:bookmarkStart w:id="314" w:name="_Toc472066368"/>
      <w:bookmarkStart w:id="315" w:name="_Toc472350215"/>
      <w:bookmarkStart w:id="316" w:name="_Toc528670579"/>
      <w:bookmarkStart w:id="317" w:name="_Toc771544"/>
      <w:bookmarkStart w:id="318" w:name="_Toc2949616"/>
      <w:bookmarkStart w:id="319" w:name="_Toc2949932"/>
      <w:bookmarkStart w:id="320" w:name="_Toc8162497"/>
      <w:bookmarkStart w:id="321" w:name="_Toc11169694"/>
      <w:r w:rsidRPr="00EA0B34">
        <w:rPr>
          <w:rFonts w:eastAsia="Times New Roman" w:cstheme="minorHAnsi"/>
          <w:b/>
          <w:color w:val="404040"/>
          <w:lang w:val="x-none" w:eastAsia="en-US"/>
        </w:rPr>
        <w:t>Collusion</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6507D27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undertake that I/we will not enter into any agreement or arrangement with any other person that he/she shall refrain from participating in this pre-qualification process.</w:t>
      </w:r>
    </w:p>
    <w:p w14:paraId="78223C0D" w14:textId="77777777" w:rsidR="00181F11" w:rsidRPr="00EA0B34" w:rsidRDefault="00181F11" w:rsidP="00181F11">
      <w:pPr>
        <w:spacing w:after="0" w:line="240" w:lineRule="auto"/>
        <w:jc w:val="both"/>
        <w:rPr>
          <w:rFonts w:eastAsia="Times New Roman" w:cstheme="minorHAnsi"/>
          <w:color w:val="404040"/>
        </w:rPr>
      </w:pPr>
    </w:p>
    <w:p w14:paraId="5466C59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also undertake that I/we will not at any time discuss with any other person any aspect of our response, and as evidenced below have procured this same undertaking from the Relevant Companies.</w:t>
      </w:r>
    </w:p>
    <w:p w14:paraId="05B73043"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22" w:name="_Toc427857090"/>
      <w:bookmarkStart w:id="323" w:name="_Toc427921251"/>
      <w:bookmarkStart w:id="324" w:name="_Toc427933091"/>
      <w:bookmarkStart w:id="325" w:name="_Toc428444248"/>
      <w:bookmarkStart w:id="326" w:name="_Toc440883684"/>
      <w:bookmarkStart w:id="327" w:name="_Toc454277186"/>
      <w:bookmarkStart w:id="328" w:name="_Toc454363096"/>
      <w:bookmarkStart w:id="329" w:name="_Toc455138731"/>
      <w:bookmarkStart w:id="330" w:name="_Toc472066369"/>
      <w:bookmarkStart w:id="331" w:name="_Toc472350216"/>
      <w:bookmarkStart w:id="332" w:name="_Toc528670580"/>
      <w:bookmarkStart w:id="333" w:name="_Toc771545"/>
      <w:bookmarkStart w:id="334" w:name="_Toc2949617"/>
      <w:bookmarkStart w:id="335" w:name="_Toc2949933"/>
      <w:bookmarkStart w:id="336" w:name="_Toc8162498"/>
      <w:bookmarkStart w:id="337" w:name="_Toc11169695"/>
      <w:r w:rsidRPr="00EA0B34">
        <w:rPr>
          <w:rFonts w:eastAsia="Times New Roman" w:cstheme="minorHAnsi"/>
          <w:b/>
          <w:color w:val="404040"/>
          <w:lang w:val="x-none" w:eastAsia="en-US"/>
        </w:rPr>
        <w:t>Eligibility to engage in a public contract</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FC33E39"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none of the grounds set out in regulation 57 of the PCR apply, other than those declared in response to questions in the </w:t>
      </w:r>
      <w:r>
        <w:rPr>
          <w:rFonts w:eastAsia="Times New Roman" w:cstheme="minorHAnsi"/>
          <w:color w:val="404040"/>
        </w:rPr>
        <w:t>SQ response</w:t>
      </w:r>
      <w:r w:rsidRPr="00EA0B34">
        <w:rPr>
          <w:rFonts w:eastAsia="Times New Roman" w:cstheme="minorHAnsi"/>
          <w:color w:val="404040"/>
        </w:rPr>
        <w:t>.</w:t>
      </w:r>
    </w:p>
    <w:p w14:paraId="60370046"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38" w:name="_Toc427857091"/>
      <w:bookmarkStart w:id="339" w:name="_Toc427921252"/>
      <w:bookmarkStart w:id="340" w:name="_Toc427933092"/>
      <w:bookmarkStart w:id="341" w:name="_Toc428444249"/>
      <w:bookmarkStart w:id="342" w:name="_Toc440883685"/>
      <w:bookmarkStart w:id="343" w:name="_Toc454277187"/>
      <w:bookmarkStart w:id="344" w:name="_Toc454363097"/>
      <w:bookmarkStart w:id="345" w:name="_Toc455138732"/>
      <w:bookmarkStart w:id="346" w:name="_Toc472066370"/>
      <w:bookmarkStart w:id="347" w:name="_Toc472350217"/>
      <w:bookmarkStart w:id="348" w:name="_Toc528670581"/>
      <w:bookmarkStart w:id="349" w:name="_Toc771546"/>
      <w:bookmarkStart w:id="350" w:name="_Toc2949618"/>
      <w:bookmarkStart w:id="351" w:name="_Toc2949934"/>
      <w:bookmarkStart w:id="352" w:name="_Toc8162499"/>
      <w:bookmarkStart w:id="353" w:name="_Toc11169696"/>
      <w:r w:rsidRPr="00EA0B34">
        <w:rPr>
          <w:rFonts w:eastAsia="Times New Roman" w:cstheme="minorHAnsi"/>
          <w:b/>
          <w:color w:val="404040"/>
          <w:lang w:val="x-none" w:eastAsia="en-US"/>
        </w:rPr>
        <w:t>Conflicts of Interest</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39126907"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Having made comprehensive enquiries of our organisation (including the Relevant Companies) we are not aware of any actual or potential conflict of interest, whether professional, commercial or other conflict of interest nor to the best of our knowledge is there likely to be a conflict of interest should the Tenderer or any Relevant Company be invited to enter into a contract with the Contracting Authority in relation to the Project.</w:t>
      </w:r>
    </w:p>
    <w:p w14:paraId="12540517"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54" w:name="_Toc427857092"/>
      <w:bookmarkStart w:id="355" w:name="_Toc427921253"/>
      <w:bookmarkStart w:id="356" w:name="_Toc427933093"/>
      <w:bookmarkStart w:id="357" w:name="_Toc428444250"/>
      <w:bookmarkStart w:id="358" w:name="_Toc440883686"/>
      <w:bookmarkStart w:id="359" w:name="_Toc454277188"/>
      <w:bookmarkStart w:id="360" w:name="_Toc454363098"/>
      <w:bookmarkStart w:id="361" w:name="_Toc455138733"/>
      <w:bookmarkStart w:id="362" w:name="_Toc472066371"/>
      <w:bookmarkStart w:id="363" w:name="_Toc472350218"/>
      <w:bookmarkStart w:id="364" w:name="_Toc528670582"/>
      <w:bookmarkStart w:id="365" w:name="_Toc771547"/>
      <w:bookmarkStart w:id="366" w:name="_Toc2949619"/>
      <w:bookmarkStart w:id="367" w:name="_Toc2949935"/>
      <w:bookmarkStart w:id="368" w:name="_Toc8162500"/>
      <w:bookmarkStart w:id="369" w:name="_Toc11169697"/>
      <w:r w:rsidRPr="00EA0B34">
        <w:rPr>
          <w:rFonts w:eastAsia="Times New Roman" w:cstheme="minorHAnsi"/>
          <w:b/>
          <w:color w:val="404040"/>
          <w:lang w:val="x-none" w:eastAsia="en-US"/>
        </w:rPr>
        <w:t>No Marketing Rights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C540B2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have not and will not do any of the following and we will procure that our subcontractors, agents, advisors and/or representations do not do any of the following:</w:t>
      </w:r>
    </w:p>
    <w:p w14:paraId="7F3C1800" w14:textId="77777777" w:rsidR="00181F11" w:rsidRPr="00EA0B34" w:rsidRDefault="00181F11" w:rsidP="00181F11">
      <w:pPr>
        <w:spacing w:after="0" w:line="240" w:lineRule="auto"/>
        <w:contextualSpacing/>
        <w:jc w:val="both"/>
        <w:rPr>
          <w:rFonts w:eastAsia="Times New Roman" w:cstheme="minorHAnsi"/>
          <w:color w:val="404040"/>
          <w:lang w:val="x-none" w:eastAsia="x-none"/>
        </w:rPr>
      </w:pPr>
    </w:p>
    <w:p w14:paraId="3F71B37B"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Make a public statement or communicate in any form with the media in connection with this Procurement without first obtaining the prior written consent of the Contracting Authority;</w:t>
      </w:r>
    </w:p>
    <w:p w14:paraId="07FF5CB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Use any trademarks, logos or other intellectual property rights associated with the Games, QEOP or the Stakeholders;</w:t>
      </w:r>
    </w:p>
    <w:p w14:paraId="6A94829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Represent that the Tenderer or any Relevant Company is directly or indirectly associated in any way with the Games, the Contracting Authority or that its or their respective products and/or services are in any way endorsed by any Stakeholders; or</w:t>
      </w:r>
    </w:p>
    <w:p w14:paraId="5E62B7D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Engage in any form of ambush marketing or marketing which creates or implies or refers to an association between the Tenderer, the Relevant Companies and or the Games;</w:t>
      </w:r>
    </w:p>
    <w:p w14:paraId="0C339CE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unless such action is expressly approved in writing by the Contracting Authority prior to such action taking place.  </w:t>
      </w:r>
    </w:p>
    <w:p w14:paraId="3317360A" w14:textId="77777777" w:rsidR="00181F11" w:rsidRPr="001665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70" w:name="_Toc427857093"/>
      <w:bookmarkStart w:id="371" w:name="_Toc427921254"/>
      <w:bookmarkStart w:id="372" w:name="_Toc427933094"/>
      <w:bookmarkStart w:id="373" w:name="_Toc428444251"/>
      <w:bookmarkStart w:id="374" w:name="_Toc440883687"/>
      <w:bookmarkStart w:id="375" w:name="_Toc454277189"/>
      <w:bookmarkStart w:id="376" w:name="_Toc454363099"/>
      <w:bookmarkStart w:id="377" w:name="_Toc455138734"/>
      <w:bookmarkStart w:id="378" w:name="_Toc472066372"/>
      <w:bookmarkStart w:id="379" w:name="_Toc472350219"/>
      <w:bookmarkStart w:id="380" w:name="_Toc528670583"/>
      <w:bookmarkStart w:id="381" w:name="_Toc771548"/>
      <w:bookmarkStart w:id="382" w:name="_Toc2949620"/>
      <w:bookmarkStart w:id="383" w:name="_Toc2949936"/>
      <w:bookmarkStart w:id="384" w:name="_Toc8162501"/>
      <w:bookmarkStart w:id="385" w:name="_Toc11169698"/>
      <w:r w:rsidRPr="00166534">
        <w:rPr>
          <w:rFonts w:eastAsia="Times New Roman" w:cstheme="minorHAnsi"/>
          <w:b/>
          <w:color w:val="404040"/>
          <w:lang w:val="x-none" w:eastAsia="en-US"/>
        </w:rPr>
        <w:t>Confidentiality</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1C80FB98" w14:textId="77777777" w:rsidR="00181F11"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 xml:space="preserve">I/We undertake to execute and be bound by the terms of the Confidentiality Undertaking </w:t>
      </w:r>
      <w:r>
        <w:rPr>
          <w:rFonts w:eastAsia="Times New Roman" w:cstheme="minorHAnsi"/>
          <w:color w:val="404040"/>
        </w:rPr>
        <w:t>agreed on the Procurement Portal</w:t>
      </w:r>
      <w:r w:rsidRPr="00166534">
        <w:rPr>
          <w:rFonts w:eastAsia="Times New Roman" w:cstheme="minorHAnsi"/>
          <w:color w:val="404040"/>
        </w:rPr>
        <w:t>.</w:t>
      </w:r>
    </w:p>
    <w:p w14:paraId="1B40C785" w14:textId="77777777" w:rsidR="00181F11" w:rsidRPr="00166534"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 xml:space="preserve"> </w:t>
      </w:r>
    </w:p>
    <w:p w14:paraId="1F32EFDE" w14:textId="77777777" w:rsidR="00181F11" w:rsidRPr="00166534"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I/We acknowledge that the Contracting Authority may in its discretion publish the content of this ITT and any other documents issued by the Contracting Authority as part of this procurement process, including the full terms of any contract entered into as a result of this procurement process, to the general public.</w:t>
      </w:r>
    </w:p>
    <w:p w14:paraId="0028D41F" w14:textId="77777777" w:rsidR="00181F11" w:rsidRPr="001665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86" w:name="_Toc427857094"/>
      <w:bookmarkStart w:id="387" w:name="_Toc427921255"/>
      <w:bookmarkStart w:id="388" w:name="_Toc427933095"/>
      <w:bookmarkStart w:id="389" w:name="_Toc428444252"/>
      <w:bookmarkStart w:id="390" w:name="_Toc440883688"/>
      <w:bookmarkStart w:id="391" w:name="_Toc454277190"/>
      <w:bookmarkStart w:id="392" w:name="_Toc454363100"/>
      <w:bookmarkStart w:id="393" w:name="_Toc455138735"/>
      <w:bookmarkStart w:id="394" w:name="_Toc472066373"/>
      <w:bookmarkStart w:id="395" w:name="_Toc472350220"/>
      <w:bookmarkStart w:id="396" w:name="_Toc528670584"/>
      <w:bookmarkStart w:id="397" w:name="_Toc771549"/>
      <w:bookmarkStart w:id="398" w:name="_Toc2949621"/>
      <w:bookmarkStart w:id="399" w:name="_Toc2949937"/>
      <w:bookmarkStart w:id="400" w:name="_Toc8162502"/>
      <w:bookmarkStart w:id="401" w:name="_Toc11169699"/>
      <w:r w:rsidRPr="00166534">
        <w:rPr>
          <w:rFonts w:eastAsia="Times New Roman" w:cstheme="minorHAnsi"/>
          <w:b/>
          <w:color w:val="404040"/>
          <w:lang w:val="x-none" w:eastAsia="en-US"/>
        </w:rPr>
        <w:t>Warranty</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395E4CC7"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We accept and agree that the Contracting Authority will only consider our Tender on the basis of this Mandatory Undertaking and we acknowledge that the Contracting Authority will rely on this </w:t>
      </w:r>
      <w:r w:rsidRPr="00EA0B34">
        <w:rPr>
          <w:rFonts w:eastAsia="Times New Roman" w:cstheme="minorHAnsi"/>
          <w:color w:val="404040"/>
        </w:rPr>
        <w:lastRenderedPageBreak/>
        <w:t>Mandatory Undertaking.  We the undersigned confirm that the Mandatory Undertaking is true and accurate and reflects our honestly held beliefs at the date of this Undertaking and if circumstances change such that the undertakings set out in this Mandatory Undertaking can no longer be honoured by any of us, we will immediately notify the Contracting Authority.</w:t>
      </w:r>
    </w:p>
    <w:p w14:paraId="3CE8DF46" w14:textId="77777777" w:rsidR="00181F11" w:rsidRPr="00EA0B34" w:rsidRDefault="00181F11" w:rsidP="00181F11">
      <w:pPr>
        <w:spacing w:after="0" w:line="240" w:lineRule="auto"/>
        <w:jc w:val="both"/>
        <w:rPr>
          <w:rFonts w:eastAsia="Times New Roman" w:cstheme="minorHAnsi"/>
          <w:color w:val="404040"/>
        </w:rPr>
      </w:pPr>
    </w:p>
    <w:p w14:paraId="4CCA4969" w14:textId="77777777" w:rsidR="00181F11" w:rsidRPr="00D03166" w:rsidRDefault="00181F11" w:rsidP="00181F11">
      <w:pPr>
        <w:pStyle w:val="Body"/>
        <w:rPr>
          <w:rFonts w:asciiTheme="minorHAnsi" w:hAnsiTheme="minorHAnsi" w:cstheme="minorHAnsi"/>
          <w:sz w:val="22"/>
          <w:szCs w:val="22"/>
        </w:rPr>
      </w:pPr>
      <w:r w:rsidRPr="00AA4B34">
        <w:rPr>
          <w:rFonts w:asciiTheme="minorHAnsi" w:hAnsiTheme="minorHAnsi" w:cstheme="minorHAnsi"/>
          <w:sz w:val="22"/>
          <w:szCs w:val="22"/>
        </w:rPr>
        <w:t>Signed by</w:t>
      </w:r>
      <w:r w:rsidRPr="00D03166">
        <w:rPr>
          <w:rFonts w:asciiTheme="minorHAnsi" w:hAnsiTheme="minorHAnsi" w:cstheme="minorHAnsi"/>
          <w:sz w:val="22"/>
          <w:szCs w:val="22"/>
        </w:rPr>
        <w:t xml:space="preserve"> or on behalf of </w:t>
      </w:r>
      <w:r>
        <w:rPr>
          <w:rFonts w:asciiTheme="minorHAnsi" w:hAnsiTheme="minorHAnsi" w:cstheme="minorHAnsi"/>
          <w:sz w:val="22"/>
          <w:szCs w:val="22"/>
        </w:rPr>
        <w:t>the Tenderer</w:t>
      </w:r>
      <w:r w:rsidRPr="00D03166">
        <w:rPr>
          <w:rFonts w:asciiTheme="minorHAnsi" w:hAnsiTheme="minorHAnsi" w:cstheme="minorHAnsi"/>
          <w:sz w:val="22"/>
          <w:szCs w:val="22"/>
        </w:rPr>
        <w:t>.</w:t>
      </w:r>
    </w:p>
    <w:p w14:paraId="076F17D7" w14:textId="77777777" w:rsidR="00181F11" w:rsidRPr="00D03166" w:rsidRDefault="00181F11" w:rsidP="00181F11">
      <w:pPr>
        <w:pStyle w:val="Body"/>
        <w:rPr>
          <w:rFonts w:asciiTheme="minorHAnsi" w:hAnsiTheme="minorHAnsi" w:cstheme="minorHAnsi"/>
          <w:sz w:val="22"/>
          <w:szCs w:val="22"/>
        </w:rPr>
      </w:pPr>
      <w:r w:rsidRPr="00D03166">
        <w:rPr>
          <w:rFonts w:asciiTheme="minorHAnsi" w:hAnsiTheme="minorHAnsi" w:cstheme="minorHAnsi"/>
          <w:sz w:val="22"/>
          <w:szCs w:val="22"/>
        </w:rPr>
        <w:t>Authorised Signatory</w:t>
      </w:r>
    </w:p>
    <w:p w14:paraId="4BF24CA6" w14:textId="77777777" w:rsidR="00181F11" w:rsidRPr="00D03166" w:rsidRDefault="00181F11" w:rsidP="00181F11">
      <w:pPr>
        <w:pStyle w:val="Body"/>
        <w:rPr>
          <w:rFonts w:asciiTheme="minorHAnsi" w:hAnsiTheme="minorHAnsi" w:cstheme="minorHAnsi"/>
          <w:sz w:val="22"/>
          <w:szCs w:val="22"/>
        </w:rPr>
      </w:pPr>
      <w:r>
        <w:t>……………………………………………………………</w:t>
      </w:r>
      <w:r>
        <w:tab/>
      </w:r>
      <w:r w:rsidRPr="00D03166">
        <w:rPr>
          <w:rFonts w:asciiTheme="minorHAnsi" w:hAnsiTheme="minorHAnsi" w:cstheme="minorHAnsi"/>
          <w:sz w:val="22"/>
          <w:szCs w:val="22"/>
        </w:rPr>
        <w:tab/>
      </w:r>
    </w:p>
    <w:p w14:paraId="29736954" w14:textId="77777777" w:rsidR="00181F11" w:rsidRPr="00D03166" w:rsidRDefault="00181F11" w:rsidP="00181F11">
      <w:pPr>
        <w:pStyle w:val="Body"/>
        <w:rPr>
          <w:rFonts w:asciiTheme="minorHAnsi" w:hAnsiTheme="minorHAnsi" w:cstheme="minorHAnsi"/>
          <w:sz w:val="22"/>
          <w:szCs w:val="22"/>
        </w:rPr>
      </w:pPr>
      <w:r w:rsidRPr="00D03166">
        <w:rPr>
          <w:rFonts w:asciiTheme="minorHAnsi" w:hAnsiTheme="minorHAnsi" w:cstheme="minorHAnsi"/>
          <w:sz w:val="22"/>
          <w:szCs w:val="22"/>
        </w:rPr>
        <w:t>Director</w:t>
      </w:r>
    </w:p>
    <w:p w14:paraId="4B9C7A01" w14:textId="77777777" w:rsidR="00181F11" w:rsidRDefault="00181F11" w:rsidP="00181F11">
      <w:pPr>
        <w:jc w:val="both"/>
      </w:pPr>
      <w:r>
        <w:t xml:space="preserve">Name: </w:t>
      </w:r>
      <w:r w:rsidRPr="00E543C5">
        <w:rPr>
          <w:color w:val="FF0000"/>
        </w:rPr>
        <w:t xml:space="preserve">&lt;&lt;insert </w:t>
      </w:r>
      <w:r>
        <w:rPr>
          <w:color w:val="FF0000"/>
        </w:rPr>
        <w:t>full name of signatory</w:t>
      </w:r>
      <w:r w:rsidRPr="00E543C5">
        <w:rPr>
          <w:color w:val="FF0000"/>
        </w:rPr>
        <w:t>&gt;&gt;</w:t>
      </w:r>
    </w:p>
    <w:p w14:paraId="4D0164EF" w14:textId="77777777" w:rsidR="00181F11" w:rsidRDefault="00181F11" w:rsidP="00181F11">
      <w:pPr>
        <w:jc w:val="both"/>
      </w:pPr>
      <w:r>
        <w:t xml:space="preserve">Title: </w:t>
      </w:r>
      <w:r w:rsidRPr="00E543C5">
        <w:rPr>
          <w:color w:val="FF0000"/>
        </w:rPr>
        <w:t xml:space="preserve">&lt;&lt;insert </w:t>
      </w:r>
      <w:r>
        <w:rPr>
          <w:color w:val="FF0000"/>
        </w:rPr>
        <w:t>job title of signatory</w:t>
      </w:r>
      <w:r w:rsidRPr="00E543C5">
        <w:rPr>
          <w:color w:val="FF0000"/>
        </w:rPr>
        <w:t>&gt;&gt;</w:t>
      </w:r>
    </w:p>
    <w:p w14:paraId="498A063B" w14:textId="77777777" w:rsidR="00181F11" w:rsidRPr="00EA0B34" w:rsidRDefault="00181F11" w:rsidP="00181F11">
      <w:pPr>
        <w:spacing w:after="0" w:line="240" w:lineRule="auto"/>
        <w:jc w:val="both"/>
        <w:rPr>
          <w:rFonts w:eastAsia="Times New Roman" w:cstheme="minorHAnsi"/>
        </w:rPr>
      </w:pPr>
    </w:p>
    <w:p w14:paraId="4F1DE45E" w14:textId="77777777" w:rsidR="00181F11" w:rsidRPr="00EA0B34" w:rsidRDefault="00181F11" w:rsidP="00181F11">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(Tenderer)</w:t>
      </w:r>
    </w:p>
    <w:p w14:paraId="400DA966" w14:textId="77777777" w:rsidR="00181F11" w:rsidRPr="00EA0B34" w:rsidRDefault="00181F11" w:rsidP="00181F11">
      <w:pPr>
        <w:spacing w:after="0" w:line="240" w:lineRule="auto"/>
        <w:jc w:val="both"/>
        <w:rPr>
          <w:rFonts w:eastAsia="Times New Roman" w:cstheme="minorHAnsi"/>
        </w:rPr>
      </w:pPr>
    </w:p>
    <w:p w14:paraId="672895C1" w14:textId="77777777" w:rsidR="00181F11" w:rsidRPr="00EA0B34" w:rsidRDefault="00181F11" w:rsidP="00181F11">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1B05F5F1" w14:textId="77777777" w:rsidR="00181F11" w:rsidRPr="00EA0B34" w:rsidRDefault="00181F11" w:rsidP="00181F11">
      <w:pPr>
        <w:spacing w:after="0" w:line="240" w:lineRule="auto"/>
        <w:jc w:val="both"/>
        <w:rPr>
          <w:rFonts w:eastAsia="Times New Roman" w:cstheme="minorHAnsi"/>
        </w:rPr>
      </w:pPr>
    </w:p>
    <w:p w14:paraId="4EB8D672" w14:textId="77777777" w:rsidR="00181F11" w:rsidRPr="00EA0B34" w:rsidRDefault="00181F11" w:rsidP="00181F11">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2407C096" w14:textId="77777777" w:rsidR="00181F11" w:rsidRPr="00EA0B34" w:rsidRDefault="00181F11" w:rsidP="00181F11">
      <w:pPr>
        <w:spacing w:after="0" w:line="240" w:lineRule="auto"/>
        <w:jc w:val="both"/>
        <w:rPr>
          <w:rFonts w:eastAsia="Times New Roman" w:cstheme="minorHAnsi"/>
        </w:rPr>
      </w:pPr>
    </w:p>
    <w:p w14:paraId="1C3E1192" w14:textId="4FFA0CAB" w:rsidR="00181F11" w:rsidRPr="00EA0B34" w:rsidRDefault="00181F11" w:rsidP="00904AEA">
      <w:pPr>
        <w:spacing w:after="0" w:line="240" w:lineRule="auto"/>
        <w:jc w:val="both"/>
        <w:rPr>
          <w:rFonts w:eastAsia="Times New Roman" w:cstheme="minorHAnsi"/>
          <w:color w:val="404040"/>
          <w:u w:val="single"/>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48090657" w14:textId="77777777" w:rsidR="00181F11" w:rsidRDefault="00181F11" w:rsidP="001F775D">
      <w:pPr>
        <w:spacing w:after="0" w:line="240" w:lineRule="auto"/>
        <w:ind w:left="284"/>
        <w:rPr>
          <w:rFonts w:ascii="Calibri" w:hAnsi="Calibri"/>
        </w:rPr>
      </w:pPr>
    </w:p>
    <w:sectPr w:rsidR="00181F11" w:rsidSect="00D166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34FD7" w14:textId="77777777" w:rsidR="00B2299E" w:rsidRDefault="00B2299E">
      <w:pPr>
        <w:spacing w:after="0" w:line="240" w:lineRule="auto"/>
      </w:pPr>
      <w:r>
        <w:separator/>
      </w:r>
    </w:p>
  </w:endnote>
  <w:endnote w:type="continuationSeparator" w:id="0">
    <w:p w14:paraId="6786E94F" w14:textId="77777777" w:rsidR="00B2299E" w:rsidRDefault="00B22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9E58C" w14:textId="0B210088" w:rsidR="00B2299E" w:rsidRDefault="00B2299E" w:rsidP="00D16618">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841836">
      <w:rPr>
        <w:rStyle w:val="PageNumber"/>
        <w:rFonts w:asciiTheme="majorHAnsi" w:hAnsiTheme="majorHAnsi"/>
        <w:noProof/>
        <w:sz w:val="14"/>
        <w:szCs w:val="14"/>
      </w:rPr>
      <w:t>1</w:t>
    </w:r>
    <w:r w:rsidRPr="00D52BC7">
      <w:rPr>
        <w:rStyle w:val="PageNumber"/>
        <w:rFonts w:asciiTheme="majorHAnsi" w:hAnsiTheme="majorHAnsi"/>
        <w:sz w:val="14"/>
        <w:szCs w:val="14"/>
      </w:rPr>
      <w:fldChar w:fldCharType="end"/>
    </w:r>
  </w:p>
  <w:p w14:paraId="30A7F0B8" w14:textId="77777777" w:rsidR="00B2299E" w:rsidRPr="00C27E28" w:rsidRDefault="00B2299E" w:rsidP="00D16618">
    <w:pPr>
      <w:pStyle w:val="Folio"/>
      <w:rPr>
        <w:rFonts w:asciiTheme="majorHAnsi" w:hAnsiTheme="majorHAnsi"/>
      </w:rPr>
    </w:pPr>
    <w:r>
      <w:rPr>
        <w:rFonts w:asciiTheme="majorHAnsi" w:hAnsiTheme="majorHAnsi"/>
        <w:noProof/>
      </w:rPr>
      <w:drawing>
        <wp:anchor distT="0" distB="0" distL="114300" distR="114300" simplePos="0" relativeHeight="251657216" behindDoc="1" locked="0" layoutInCell="1" allowOverlap="1" wp14:anchorId="6F77FBE5" wp14:editId="69077A06">
          <wp:simplePos x="0" y="0"/>
          <wp:positionH relativeFrom="page">
            <wp:posOffset>4352925</wp:posOffset>
          </wp:positionH>
          <wp:positionV relativeFrom="page">
            <wp:posOffset>8534400</wp:posOffset>
          </wp:positionV>
          <wp:extent cx="3209925" cy="2162175"/>
          <wp:effectExtent l="1905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r w:rsidRPr="00D52BC7">
      <w:rPr>
        <w:rFonts w:asciiTheme="majorHAnsi" w:hAnsiTheme="majorHAnsi"/>
      </w:rPr>
      <w:t>© London Legacy Deve</w:t>
    </w:r>
    <w:r>
      <w:rPr>
        <w:rFonts w:asciiTheme="majorHAnsi" w:hAnsiTheme="majorHAnsi"/>
      </w:rPr>
      <w:t>lopment Corporation Limited 2014</w:t>
    </w:r>
  </w:p>
  <w:p w14:paraId="35CA99EA" w14:textId="77777777" w:rsidR="00B2299E" w:rsidRDefault="00B2299E">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2E628" w14:textId="77777777" w:rsidR="00B2299E" w:rsidRDefault="00B2299E">
      <w:pPr>
        <w:spacing w:after="0" w:line="240" w:lineRule="auto"/>
      </w:pPr>
      <w:r>
        <w:separator/>
      </w:r>
    </w:p>
  </w:footnote>
  <w:footnote w:type="continuationSeparator" w:id="0">
    <w:p w14:paraId="733E32F1" w14:textId="77777777" w:rsidR="00B2299E" w:rsidRDefault="00B22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DD91A" w14:textId="112D0822" w:rsidR="00B2299E" w:rsidRDefault="00B2299E" w:rsidP="00D166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3"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33BB4251"/>
    <w:multiLevelType w:val="hybridMultilevel"/>
    <w:tmpl w:val="9984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8"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724647"/>
    <w:multiLevelType w:val="hybridMultilevel"/>
    <w:tmpl w:val="CFA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703A00"/>
    <w:multiLevelType w:val="hybridMultilevel"/>
    <w:tmpl w:val="AF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91940F6"/>
    <w:multiLevelType w:val="hybridMultilevel"/>
    <w:tmpl w:val="DE8A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B94D36"/>
    <w:multiLevelType w:val="hybridMultilevel"/>
    <w:tmpl w:val="4FF6E2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6"/>
  </w:num>
  <w:num w:numId="3">
    <w:abstractNumId w:val="15"/>
  </w:num>
  <w:num w:numId="4">
    <w:abstractNumId w:val="21"/>
  </w:num>
  <w:num w:numId="5">
    <w:abstractNumId w:val="4"/>
  </w:num>
  <w:num w:numId="6">
    <w:abstractNumId w:val="2"/>
  </w:num>
  <w:num w:numId="7">
    <w:abstractNumId w:val="7"/>
  </w:num>
  <w:num w:numId="8">
    <w:abstractNumId w:val="10"/>
  </w:num>
  <w:num w:numId="9">
    <w:abstractNumId w:val="13"/>
  </w:num>
  <w:num w:numId="10">
    <w:abstractNumId w:val="11"/>
  </w:num>
  <w:num w:numId="11">
    <w:abstractNumId w:val="3"/>
  </w:num>
  <w:num w:numId="12">
    <w:abstractNumId w:val="20"/>
  </w:num>
  <w:num w:numId="13">
    <w:abstractNumId w:val="8"/>
  </w:num>
  <w:num w:numId="14">
    <w:abstractNumId w:val="18"/>
  </w:num>
  <w:num w:numId="15">
    <w:abstractNumId w:val="14"/>
  </w:num>
  <w:num w:numId="16">
    <w:abstractNumId w:val="0"/>
  </w:num>
  <w:num w:numId="17">
    <w:abstractNumId w:val="6"/>
  </w:num>
  <w:num w:numId="18">
    <w:abstractNumId w:val="12"/>
  </w:num>
  <w:num w:numId="19">
    <w:abstractNumId w:val="9"/>
  </w:num>
  <w:num w:numId="20">
    <w:abstractNumId w:val="17"/>
  </w:num>
  <w:num w:numId="21">
    <w:abstractNumId w:val="1"/>
  </w:num>
  <w:num w:numId="2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18"/>
    <w:rsid w:val="00011D75"/>
    <w:rsid w:val="00016620"/>
    <w:rsid w:val="0001743C"/>
    <w:rsid w:val="00017990"/>
    <w:rsid w:val="00025C80"/>
    <w:rsid w:val="00040815"/>
    <w:rsid w:val="00040BC5"/>
    <w:rsid w:val="00042776"/>
    <w:rsid w:val="00043E08"/>
    <w:rsid w:val="00047AB1"/>
    <w:rsid w:val="0005192B"/>
    <w:rsid w:val="00053A4F"/>
    <w:rsid w:val="00055F56"/>
    <w:rsid w:val="00057489"/>
    <w:rsid w:val="00062A1A"/>
    <w:rsid w:val="00064337"/>
    <w:rsid w:val="000654BD"/>
    <w:rsid w:val="00071F0F"/>
    <w:rsid w:val="00082B0E"/>
    <w:rsid w:val="000830A1"/>
    <w:rsid w:val="00085448"/>
    <w:rsid w:val="0008668B"/>
    <w:rsid w:val="00095AF8"/>
    <w:rsid w:val="0009790C"/>
    <w:rsid w:val="000A2D6B"/>
    <w:rsid w:val="000A3377"/>
    <w:rsid w:val="000A3CF8"/>
    <w:rsid w:val="000A3EB3"/>
    <w:rsid w:val="000B2093"/>
    <w:rsid w:val="000B29D5"/>
    <w:rsid w:val="000B3AE9"/>
    <w:rsid w:val="000B6380"/>
    <w:rsid w:val="000B771B"/>
    <w:rsid w:val="000C4C21"/>
    <w:rsid w:val="000C655A"/>
    <w:rsid w:val="000C6C37"/>
    <w:rsid w:val="000D03E9"/>
    <w:rsid w:val="000D3B66"/>
    <w:rsid w:val="000D4B68"/>
    <w:rsid w:val="000D64BC"/>
    <w:rsid w:val="000D65B9"/>
    <w:rsid w:val="000E035C"/>
    <w:rsid w:val="000E42F4"/>
    <w:rsid w:val="000E4C2E"/>
    <w:rsid w:val="000F011D"/>
    <w:rsid w:val="00100363"/>
    <w:rsid w:val="0010188C"/>
    <w:rsid w:val="00103AE8"/>
    <w:rsid w:val="001041E6"/>
    <w:rsid w:val="0010522A"/>
    <w:rsid w:val="00125E0F"/>
    <w:rsid w:val="00125F88"/>
    <w:rsid w:val="00126C31"/>
    <w:rsid w:val="00130955"/>
    <w:rsid w:val="00134ED5"/>
    <w:rsid w:val="001366B6"/>
    <w:rsid w:val="00136A62"/>
    <w:rsid w:val="00136E2B"/>
    <w:rsid w:val="00137404"/>
    <w:rsid w:val="00140321"/>
    <w:rsid w:val="00141511"/>
    <w:rsid w:val="00141BE9"/>
    <w:rsid w:val="00143B3E"/>
    <w:rsid w:val="00144298"/>
    <w:rsid w:val="00146227"/>
    <w:rsid w:val="00163A32"/>
    <w:rsid w:val="0016567F"/>
    <w:rsid w:val="001667A9"/>
    <w:rsid w:val="00166B59"/>
    <w:rsid w:val="00175F28"/>
    <w:rsid w:val="00177C2C"/>
    <w:rsid w:val="00181716"/>
    <w:rsid w:val="00181F11"/>
    <w:rsid w:val="00190871"/>
    <w:rsid w:val="00193E93"/>
    <w:rsid w:val="00197F8A"/>
    <w:rsid w:val="001A1B0E"/>
    <w:rsid w:val="001A7DBA"/>
    <w:rsid w:val="001C18F8"/>
    <w:rsid w:val="001C3C99"/>
    <w:rsid w:val="001D42B7"/>
    <w:rsid w:val="001D7166"/>
    <w:rsid w:val="001E0A0A"/>
    <w:rsid w:val="001E16F0"/>
    <w:rsid w:val="001E27A8"/>
    <w:rsid w:val="001E2ED6"/>
    <w:rsid w:val="001E7054"/>
    <w:rsid w:val="001F3D78"/>
    <w:rsid w:val="001F6B08"/>
    <w:rsid w:val="001F775D"/>
    <w:rsid w:val="00201541"/>
    <w:rsid w:val="00201C25"/>
    <w:rsid w:val="00206164"/>
    <w:rsid w:val="00211C38"/>
    <w:rsid w:val="002166D8"/>
    <w:rsid w:val="0021712D"/>
    <w:rsid w:val="00223D20"/>
    <w:rsid w:val="0023083B"/>
    <w:rsid w:val="002337EA"/>
    <w:rsid w:val="00235439"/>
    <w:rsid w:val="00236630"/>
    <w:rsid w:val="00236BC0"/>
    <w:rsid w:val="002502AF"/>
    <w:rsid w:val="00250D28"/>
    <w:rsid w:val="00254CA0"/>
    <w:rsid w:val="00257A2D"/>
    <w:rsid w:val="00262955"/>
    <w:rsid w:val="002708AB"/>
    <w:rsid w:val="00270965"/>
    <w:rsid w:val="00270C40"/>
    <w:rsid w:val="0027371C"/>
    <w:rsid w:val="00274CF1"/>
    <w:rsid w:val="0028249F"/>
    <w:rsid w:val="00285C80"/>
    <w:rsid w:val="002871A0"/>
    <w:rsid w:val="002A2C98"/>
    <w:rsid w:val="002A442F"/>
    <w:rsid w:val="002B5A2A"/>
    <w:rsid w:val="002C4ADF"/>
    <w:rsid w:val="002C4BAA"/>
    <w:rsid w:val="002C5231"/>
    <w:rsid w:val="002D2881"/>
    <w:rsid w:val="002D7134"/>
    <w:rsid w:val="002E24E0"/>
    <w:rsid w:val="002F51A0"/>
    <w:rsid w:val="00321A6D"/>
    <w:rsid w:val="0032667C"/>
    <w:rsid w:val="00326743"/>
    <w:rsid w:val="003308FF"/>
    <w:rsid w:val="0033093A"/>
    <w:rsid w:val="00335E31"/>
    <w:rsid w:val="00337ED9"/>
    <w:rsid w:val="0034382D"/>
    <w:rsid w:val="00343E84"/>
    <w:rsid w:val="003443D0"/>
    <w:rsid w:val="00345219"/>
    <w:rsid w:val="00347A27"/>
    <w:rsid w:val="00351181"/>
    <w:rsid w:val="003516B1"/>
    <w:rsid w:val="00367474"/>
    <w:rsid w:val="0037303A"/>
    <w:rsid w:val="00377F69"/>
    <w:rsid w:val="003831D8"/>
    <w:rsid w:val="00383F71"/>
    <w:rsid w:val="003847E8"/>
    <w:rsid w:val="0038609B"/>
    <w:rsid w:val="00386591"/>
    <w:rsid w:val="00392D32"/>
    <w:rsid w:val="003935A6"/>
    <w:rsid w:val="00395775"/>
    <w:rsid w:val="003B2B1E"/>
    <w:rsid w:val="003C020F"/>
    <w:rsid w:val="003C212D"/>
    <w:rsid w:val="003C44AA"/>
    <w:rsid w:val="003C51A3"/>
    <w:rsid w:val="003C618E"/>
    <w:rsid w:val="003D5EF0"/>
    <w:rsid w:val="003E2D70"/>
    <w:rsid w:val="003E2F14"/>
    <w:rsid w:val="003E5164"/>
    <w:rsid w:val="003E6388"/>
    <w:rsid w:val="003F6171"/>
    <w:rsid w:val="003F6739"/>
    <w:rsid w:val="00414991"/>
    <w:rsid w:val="004213AD"/>
    <w:rsid w:val="0042342F"/>
    <w:rsid w:val="0042791D"/>
    <w:rsid w:val="00435136"/>
    <w:rsid w:val="00436A56"/>
    <w:rsid w:val="0044022A"/>
    <w:rsid w:val="00440FB5"/>
    <w:rsid w:val="00447C8C"/>
    <w:rsid w:val="004527D2"/>
    <w:rsid w:val="00460155"/>
    <w:rsid w:val="00461312"/>
    <w:rsid w:val="00463EA0"/>
    <w:rsid w:val="00466930"/>
    <w:rsid w:val="00473FFE"/>
    <w:rsid w:val="00476D6C"/>
    <w:rsid w:val="00487FAE"/>
    <w:rsid w:val="004900F6"/>
    <w:rsid w:val="00495F68"/>
    <w:rsid w:val="00496929"/>
    <w:rsid w:val="004A0AA7"/>
    <w:rsid w:val="004A29B5"/>
    <w:rsid w:val="004A5765"/>
    <w:rsid w:val="004B781A"/>
    <w:rsid w:val="004C275A"/>
    <w:rsid w:val="004C58B7"/>
    <w:rsid w:val="004E18D1"/>
    <w:rsid w:val="004E2F87"/>
    <w:rsid w:val="004F2BE2"/>
    <w:rsid w:val="004F38F8"/>
    <w:rsid w:val="004F524F"/>
    <w:rsid w:val="00503197"/>
    <w:rsid w:val="00506DA7"/>
    <w:rsid w:val="00510AA0"/>
    <w:rsid w:val="005123FA"/>
    <w:rsid w:val="00513640"/>
    <w:rsid w:val="00515E53"/>
    <w:rsid w:val="00522D51"/>
    <w:rsid w:val="00525600"/>
    <w:rsid w:val="00544127"/>
    <w:rsid w:val="0054485B"/>
    <w:rsid w:val="00547672"/>
    <w:rsid w:val="00550BC9"/>
    <w:rsid w:val="005715F8"/>
    <w:rsid w:val="00577A11"/>
    <w:rsid w:val="00577B55"/>
    <w:rsid w:val="00577F17"/>
    <w:rsid w:val="005A05AF"/>
    <w:rsid w:val="005A1E73"/>
    <w:rsid w:val="005A2423"/>
    <w:rsid w:val="005A6576"/>
    <w:rsid w:val="005B3779"/>
    <w:rsid w:val="005B3AAC"/>
    <w:rsid w:val="005B5ECF"/>
    <w:rsid w:val="005C2C97"/>
    <w:rsid w:val="005C7459"/>
    <w:rsid w:val="005D5208"/>
    <w:rsid w:val="005E06B8"/>
    <w:rsid w:val="005E424D"/>
    <w:rsid w:val="005F28CE"/>
    <w:rsid w:val="005F357C"/>
    <w:rsid w:val="005F745D"/>
    <w:rsid w:val="0060028F"/>
    <w:rsid w:val="006002EA"/>
    <w:rsid w:val="00603939"/>
    <w:rsid w:val="00606A75"/>
    <w:rsid w:val="00610E9F"/>
    <w:rsid w:val="0061491F"/>
    <w:rsid w:val="00615DCF"/>
    <w:rsid w:val="006175EF"/>
    <w:rsid w:val="00632317"/>
    <w:rsid w:val="00632CFC"/>
    <w:rsid w:val="006364B2"/>
    <w:rsid w:val="006367A1"/>
    <w:rsid w:val="0064600B"/>
    <w:rsid w:val="006515CB"/>
    <w:rsid w:val="006525B4"/>
    <w:rsid w:val="0065280D"/>
    <w:rsid w:val="0065400F"/>
    <w:rsid w:val="00654E4B"/>
    <w:rsid w:val="00657113"/>
    <w:rsid w:val="006702B3"/>
    <w:rsid w:val="00670A23"/>
    <w:rsid w:val="006714BA"/>
    <w:rsid w:val="006753E8"/>
    <w:rsid w:val="006753EA"/>
    <w:rsid w:val="0067557E"/>
    <w:rsid w:val="0067726B"/>
    <w:rsid w:val="00683E6A"/>
    <w:rsid w:val="00693F6F"/>
    <w:rsid w:val="006A0F5E"/>
    <w:rsid w:val="006B3BFB"/>
    <w:rsid w:val="006B3D4E"/>
    <w:rsid w:val="006B5C50"/>
    <w:rsid w:val="006C2C01"/>
    <w:rsid w:val="006D2AAA"/>
    <w:rsid w:val="006D6580"/>
    <w:rsid w:val="006E2EB4"/>
    <w:rsid w:val="006E4D9A"/>
    <w:rsid w:val="006F520D"/>
    <w:rsid w:val="006F65C0"/>
    <w:rsid w:val="00704F16"/>
    <w:rsid w:val="00707D92"/>
    <w:rsid w:val="00720F57"/>
    <w:rsid w:val="00726C52"/>
    <w:rsid w:val="0073045E"/>
    <w:rsid w:val="007328BC"/>
    <w:rsid w:val="00744D05"/>
    <w:rsid w:val="00747936"/>
    <w:rsid w:val="00764CA6"/>
    <w:rsid w:val="0077407D"/>
    <w:rsid w:val="007747AB"/>
    <w:rsid w:val="00774871"/>
    <w:rsid w:val="00782CC8"/>
    <w:rsid w:val="007835B5"/>
    <w:rsid w:val="00787E69"/>
    <w:rsid w:val="00790840"/>
    <w:rsid w:val="0079583F"/>
    <w:rsid w:val="0079792C"/>
    <w:rsid w:val="007A7D85"/>
    <w:rsid w:val="007B6F52"/>
    <w:rsid w:val="007C2264"/>
    <w:rsid w:val="007D5B86"/>
    <w:rsid w:val="007E2979"/>
    <w:rsid w:val="007E4378"/>
    <w:rsid w:val="007E7D89"/>
    <w:rsid w:val="007F5F23"/>
    <w:rsid w:val="007F7B93"/>
    <w:rsid w:val="0081431B"/>
    <w:rsid w:val="00814A30"/>
    <w:rsid w:val="00815FF5"/>
    <w:rsid w:val="00820734"/>
    <w:rsid w:val="00823C94"/>
    <w:rsid w:val="0082548D"/>
    <w:rsid w:val="008329A2"/>
    <w:rsid w:val="008332B7"/>
    <w:rsid w:val="00834BBB"/>
    <w:rsid w:val="00836D17"/>
    <w:rsid w:val="00837F51"/>
    <w:rsid w:val="00841836"/>
    <w:rsid w:val="00842661"/>
    <w:rsid w:val="008431E5"/>
    <w:rsid w:val="0084448C"/>
    <w:rsid w:val="00861201"/>
    <w:rsid w:val="00872735"/>
    <w:rsid w:val="0087321F"/>
    <w:rsid w:val="00883F18"/>
    <w:rsid w:val="00884F38"/>
    <w:rsid w:val="0088775F"/>
    <w:rsid w:val="00891F2A"/>
    <w:rsid w:val="00893864"/>
    <w:rsid w:val="008A341F"/>
    <w:rsid w:val="008A3B99"/>
    <w:rsid w:val="008A6CE6"/>
    <w:rsid w:val="008A79C2"/>
    <w:rsid w:val="008A7FD1"/>
    <w:rsid w:val="008D4077"/>
    <w:rsid w:val="008D7898"/>
    <w:rsid w:val="008E0B40"/>
    <w:rsid w:val="008E19AC"/>
    <w:rsid w:val="008F10CB"/>
    <w:rsid w:val="008F4E6F"/>
    <w:rsid w:val="008F7098"/>
    <w:rsid w:val="00900C39"/>
    <w:rsid w:val="00904A25"/>
    <w:rsid w:val="00904AEA"/>
    <w:rsid w:val="0091275A"/>
    <w:rsid w:val="0092001C"/>
    <w:rsid w:val="00920159"/>
    <w:rsid w:val="00920483"/>
    <w:rsid w:val="00921659"/>
    <w:rsid w:val="00922BE2"/>
    <w:rsid w:val="00923158"/>
    <w:rsid w:val="0092755D"/>
    <w:rsid w:val="00930B05"/>
    <w:rsid w:val="00933FD9"/>
    <w:rsid w:val="009341C0"/>
    <w:rsid w:val="0093453A"/>
    <w:rsid w:val="00935315"/>
    <w:rsid w:val="00935D73"/>
    <w:rsid w:val="009362FB"/>
    <w:rsid w:val="0094269E"/>
    <w:rsid w:val="00945F27"/>
    <w:rsid w:val="009545C9"/>
    <w:rsid w:val="009602F9"/>
    <w:rsid w:val="00970EC2"/>
    <w:rsid w:val="00975629"/>
    <w:rsid w:val="00976818"/>
    <w:rsid w:val="0099006B"/>
    <w:rsid w:val="0099374A"/>
    <w:rsid w:val="009A2A40"/>
    <w:rsid w:val="009B28E4"/>
    <w:rsid w:val="009B3B91"/>
    <w:rsid w:val="009B5646"/>
    <w:rsid w:val="009B78DB"/>
    <w:rsid w:val="009B7FAE"/>
    <w:rsid w:val="009E072C"/>
    <w:rsid w:val="009E1404"/>
    <w:rsid w:val="009E1F90"/>
    <w:rsid w:val="009E4CB5"/>
    <w:rsid w:val="009E5134"/>
    <w:rsid w:val="009F25D1"/>
    <w:rsid w:val="009F29AA"/>
    <w:rsid w:val="009F4E24"/>
    <w:rsid w:val="00A0335B"/>
    <w:rsid w:val="00A1494B"/>
    <w:rsid w:val="00A20018"/>
    <w:rsid w:val="00A2233C"/>
    <w:rsid w:val="00A276FA"/>
    <w:rsid w:val="00A27795"/>
    <w:rsid w:val="00A34539"/>
    <w:rsid w:val="00A372DF"/>
    <w:rsid w:val="00A37F43"/>
    <w:rsid w:val="00A41D69"/>
    <w:rsid w:val="00A45033"/>
    <w:rsid w:val="00A45085"/>
    <w:rsid w:val="00A46967"/>
    <w:rsid w:val="00A469F3"/>
    <w:rsid w:val="00A473A7"/>
    <w:rsid w:val="00A4787C"/>
    <w:rsid w:val="00A65049"/>
    <w:rsid w:val="00A73A59"/>
    <w:rsid w:val="00A75074"/>
    <w:rsid w:val="00A77112"/>
    <w:rsid w:val="00AA2E2F"/>
    <w:rsid w:val="00AB3AD8"/>
    <w:rsid w:val="00AB6FDD"/>
    <w:rsid w:val="00AC0DF9"/>
    <w:rsid w:val="00AC0EE5"/>
    <w:rsid w:val="00AC1516"/>
    <w:rsid w:val="00AC241B"/>
    <w:rsid w:val="00AC4D7E"/>
    <w:rsid w:val="00AC6BD3"/>
    <w:rsid w:val="00AD27EF"/>
    <w:rsid w:val="00AD4C1E"/>
    <w:rsid w:val="00AD4FE7"/>
    <w:rsid w:val="00AE3FC0"/>
    <w:rsid w:val="00B01FD8"/>
    <w:rsid w:val="00B050B8"/>
    <w:rsid w:val="00B16C0D"/>
    <w:rsid w:val="00B17523"/>
    <w:rsid w:val="00B20D63"/>
    <w:rsid w:val="00B21DC1"/>
    <w:rsid w:val="00B2299E"/>
    <w:rsid w:val="00B261D8"/>
    <w:rsid w:val="00B26281"/>
    <w:rsid w:val="00B30105"/>
    <w:rsid w:val="00B3434E"/>
    <w:rsid w:val="00B35680"/>
    <w:rsid w:val="00B36913"/>
    <w:rsid w:val="00B37AEE"/>
    <w:rsid w:val="00B4539C"/>
    <w:rsid w:val="00B45BB9"/>
    <w:rsid w:val="00B506BE"/>
    <w:rsid w:val="00B51FFB"/>
    <w:rsid w:val="00B52520"/>
    <w:rsid w:val="00B55EAF"/>
    <w:rsid w:val="00B6021E"/>
    <w:rsid w:val="00B62DA3"/>
    <w:rsid w:val="00B71905"/>
    <w:rsid w:val="00B72F8D"/>
    <w:rsid w:val="00B76F21"/>
    <w:rsid w:val="00B868F3"/>
    <w:rsid w:val="00B936A9"/>
    <w:rsid w:val="00B9639C"/>
    <w:rsid w:val="00B96709"/>
    <w:rsid w:val="00BA138A"/>
    <w:rsid w:val="00BB1833"/>
    <w:rsid w:val="00BB2D38"/>
    <w:rsid w:val="00BC0448"/>
    <w:rsid w:val="00BC43D2"/>
    <w:rsid w:val="00BD27AC"/>
    <w:rsid w:val="00BD7456"/>
    <w:rsid w:val="00BE1A58"/>
    <w:rsid w:val="00BE4BCB"/>
    <w:rsid w:val="00BE4F41"/>
    <w:rsid w:val="00BE7DAA"/>
    <w:rsid w:val="00BF0C0B"/>
    <w:rsid w:val="00BF5432"/>
    <w:rsid w:val="00C036D5"/>
    <w:rsid w:val="00C11BD9"/>
    <w:rsid w:val="00C14644"/>
    <w:rsid w:val="00C153FC"/>
    <w:rsid w:val="00C17A24"/>
    <w:rsid w:val="00C216B2"/>
    <w:rsid w:val="00C31798"/>
    <w:rsid w:val="00C34DEE"/>
    <w:rsid w:val="00C42CD2"/>
    <w:rsid w:val="00C5633D"/>
    <w:rsid w:val="00C6027A"/>
    <w:rsid w:val="00C7580E"/>
    <w:rsid w:val="00C823D9"/>
    <w:rsid w:val="00C86744"/>
    <w:rsid w:val="00C92154"/>
    <w:rsid w:val="00C962A2"/>
    <w:rsid w:val="00C96679"/>
    <w:rsid w:val="00C97896"/>
    <w:rsid w:val="00CB1024"/>
    <w:rsid w:val="00CB142D"/>
    <w:rsid w:val="00CB72BF"/>
    <w:rsid w:val="00CC0C4A"/>
    <w:rsid w:val="00CC0ED4"/>
    <w:rsid w:val="00CC3B5F"/>
    <w:rsid w:val="00CC5D9F"/>
    <w:rsid w:val="00CC7C8D"/>
    <w:rsid w:val="00CE27F6"/>
    <w:rsid w:val="00CE3E8C"/>
    <w:rsid w:val="00CF45C4"/>
    <w:rsid w:val="00CF58D3"/>
    <w:rsid w:val="00D01889"/>
    <w:rsid w:val="00D07146"/>
    <w:rsid w:val="00D12E91"/>
    <w:rsid w:val="00D16618"/>
    <w:rsid w:val="00D2575E"/>
    <w:rsid w:val="00D33A60"/>
    <w:rsid w:val="00D51569"/>
    <w:rsid w:val="00D52F99"/>
    <w:rsid w:val="00D56DD3"/>
    <w:rsid w:val="00D5703C"/>
    <w:rsid w:val="00D6070D"/>
    <w:rsid w:val="00D63024"/>
    <w:rsid w:val="00D6496E"/>
    <w:rsid w:val="00D649AB"/>
    <w:rsid w:val="00D67842"/>
    <w:rsid w:val="00D7233A"/>
    <w:rsid w:val="00D73191"/>
    <w:rsid w:val="00D742D6"/>
    <w:rsid w:val="00D758D6"/>
    <w:rsid w:val="00D82051"/>
    <w:rsid w:val="00D856D5"/>
    <w:rsid w:val="00D8709E"/>
    <w:rsid w:val="00D91584"/>
    <w:rsid w:val="00D9497D"/>
    <w:rsid w:val="00DA100E"/>
    <w:rsid w:val="00DA3BB1"/>
    <w:rsid w:val="00DA55B1"/>
    <w:rsid w:val="00DA61D5"/>
    <w:rsid w:val="00DA64A2"/>
    <w:rsid w:val="00DB4646"/>
    <w:rsid w:val="00DB6F24"/>
    <w:rsid w:val="00DC5CF3"/>
    <w:rsid w:val="00DD4911"/>
    <w:rsid w:val="00DE07A3"/>
    <w:rsid w:val="00DE25CE"/>
    <w:rsid w:val="00DE2A49"/>
    <w:rsid w:val="00DE3208"/>
    <w:rsid w:val="00DE3E44"/>
    <w:rsid w:val="00DE5B23"/>
    <w:rsid w:val="00DF39D4"/>
    <w:rsid w:val="00E043E7"/>
    <w:rsid w:val="00E11D99"/>
    <w:rsid w:val="00E17C6A"/>
    <w:rsid w:val="00E21FCF"/>
    <w:rsid w:val="00E2557E"/>
    <w:rsid w:val="00E311BA"/>
    <w:rsid w:val="00E32937"/>
    <w:rsid w:val="00E32AD8"/>
    <w:rsid w:val="00E32EA6"/>
    <w:rsid w:val="00E42216"/>
    <w:rsid w:val="00E454C6"/>
    <w:rsid w:val="00E4661D"/>
    <w:rsid w:val="00E47638"/>
    <w:rsid w:val="00E533F6"/>
    <w:rsid w:val="00E57CDA"/>
    <w:rsid w:val="00E65A81"/>
    <w:rsid w:val="00E662CD"/>
    <w:rsid w:val="00E70A5B"/>
    <w:rsid w:val="00E80C18"/>
    <w:rsid w:val="00E8205E"/>
    <w:rsid w:val="00E85CB6"/>
    <w:rsid w:val="00E86626"/>
    <w:rsid w:val="00E87884"/>
    <w:rsid w:val="00E87940"/>
    <w:rsid w:val="00E901E2"/>
    <w:rsid w:val="00E962B1"/>
    <w:rsid w:val="00EA08AB"/>
    <w:rsid w:val="00EB53F6"/>
    <w:rsid w:val="00EC26A0"/>
    <w:rsid w:val="00EC4DF1"/>
    <w:rsid w:val="00EC7D37"/>
    <w:rsid w:val="00ED15E0"/>
    <w:rsid w:val="00ED4052"/>
    <w:rsid w:val="00ED53EB"/>
    <w:rsid w:val="00ED785F"/>
    <w:rsid w:val="00EE3067"/>
    <w:rsid w:val="00EE4166"/>
    <w:rsid w:val="00EE7B1E"/>
    <w:rsid w:val="00EF5144"/>
    <w:rsid w:val="00EF52BF"/>
    <w:rsid w:val="00F16E28"/>
    <w:rsid w:val="00F20548"/>
    <w:rsid w:val="00F20F45"/>
    <w:rsid w:val="00F21AC7"/>
    <w:rsid w:val="00F21DAE"/>
    <w:rsid w:val="00F23BFD"/>
    <w:rsid w:val="00F26A3E"/>
    <w:rsid w:val="00F443C1"/>
    <w:rsid w:val="00F45265"/>
    <w:rsid w:val="00F46637"/>
    <w:rsid w:val="00F532D7"/>
    <w:rsid w:val="00F73B03"/>
    <w:rsid w:val="00F85D8E"/>
    <w:rsid w:val="00F8673E"/>
    <w:rsid w:val="00F90CFE"/>
    <w:rsid w:val="00F91853"/>
    <w:rsid w:val="00F91972"/>
    <w:rsid w:val="00F957EE"/>
    <w:rsid w:val="00F95962"/>
    <w:rsid w:val="00F95B6E"/>
    <w:rsid w:val="00FA08B7"/>
    <w:rsid w:val="00FA2C09"/>
    <w:rsid w:val="00FA480B"/>
    <w:rsid w:val="00FB10A3"/>
    <w:rsid w:val="00FB326A"/>
    <w:rsid w:val="00FB405C"/>
    <w:rsid w:val="00FC126D"/>
    <w:rsid w:val="00FC29C3"/>
    <w:rsid w:val="00FC5A1E"/>
    <w:rsid w:val="00FC70EA"/>
    <w:rsid w:val="00FD018E"/>
    <w:rsid w:val="00FD3A3C"/>
    <w:rsid w:val="00FE399A"/>
    <w:rsid w:val="00FE52D2"/>
    <w:rsid w:val="00FE643C"/>
    <w:rsid w:val="00FF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D828435"/>
  <w15:chartTrackingRefBased/>
  <w15:docId w15:val="{EF974BCE-F4DF-4350-A9AC-A28B0B1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618"/>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D166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66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1661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18"/>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1661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rsid w:val="00D16618"/>
    <w:rPr>
      <w:rFonts w:asciiTheme="majorHAnsi" w:eastAsiaTheme="majorEastAsia" w:hAnsiTheme="majorHAnsi" w:cstheme="majorBidi"/>
      <w:b/>
      <w:bCs/>
      <w:color w:val="4472C4" w:themeColor="accent1"/>
      <w:lang w:eastAsia="en-GB"/>
    </w:rPr>
  </w:style>
  <w:style w:type="paragraph" w:styleId="Title">
    <w:name w:val="Title"/>
    <w:basedOn w:val="Normal"/>
    <w:next w:val="Normal"/>
    <w:link w:val="TitleChar"/>
    <w:uiPriority w:val="10"/>
    <w:qFormat/>
    <w:rsid w:val="00D166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6618"/>
    <w:rPr>
      <w:rFonts w:asciiTheme="majorHAnsi" w:eastAsiaTheme="majorEastAsia" w:hAnsiTheme="majorHAnsi" w:cstheme="majorBidi"/>
      <w:color w:val="323E4F" w:themeColor="text2" w:themeShade="BF"/>
      <w:spacing w:val="5"/>
      <w:kern w:val="28"/>
      <w:sz w:val="52"/>
      <w:szCs w:val="52"/>
      <w:lang w:eastAsia="en-GB"/>
    </w:rPr>
  </w:style>
  <w:style w:type="paragraph" w:styleId="Header">
    <w:name w:val="header"/>
    <w:basedOn w:val="Normal"/>
    <w:link w:val="HeaderChar"/>
    <w:uiPriority w:val="99"/>
    <w:unhideWhenUsed/>
    <w:rsid w:val="00D1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618"/>
    <w:rPr>
      <w:rFonts w:eastAsiaTheme="minorEastAsia"/>
      <w:lang w:eastAsia="en-GB"/>
    </w:rPr>
  </w:style>
  <w:style w:type="paragraph" w:styleId="Footer">
    <w:name w:val="footer"/>
    <w:basedOn w:val="Normal"/>
    <w:link w:val="FooterChar"/>
    <w:uiPriority w:val="99"/>
    <w:unhideWhenUsed/>
    <w:rsid w:val="00D1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618"/>
    <w:rPr>
      <w:rFonts w:eastAsiaTheme="minorEastAsia"/>
      <w:lang w:eastAsia="en-GB"/>
    </w:rPr>
  </w:style>
  <w:style w:type="character" w:customStyle="1" w:styleId="BalloonTextChar">
    <w:name w:val="Balloon Text Char"/>
    <w:basedOn w:val="DefaultParagraphFont"/>
    <w:link w:val="BalloonText"/>
    <w:uiPriority w:val="99"/>
    <w:semiHidden/>
    <w:rsid w:val="00D1661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D1661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16618"/>
    <w:rPr>
      <w:rFonts w:ascii="Segoe UI" w:eastAsiaTheme="minorEastAsia" w:hAnsi="Segoe UI" w:cs="Segoe UI"/>
      <w:sz w:val="18"/>
      <w:szCs w:val="18"/>
      <w:lang w:eastAsia="en-GB"/>
    </w:rPr>
  </w:style>
  <w:style w:type="paragraph" w:customStyle="1" w:styleId="Folio">
    <w:name w:val="Folio"/>
    <w:basedOn w:val="Normal"/>
    <w:uiPriority w:val="99"/>
    <w:rsid w:val="00D1661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D16618"/>
    <w:rPr>
      <w:sz w:val="18"/>
    </w:rPr>
  </w:style>
  <w:style w:type="character" w:styleId="Strong">
    <w:name w:val="Strong"/>
    <w:basedOn w:val="DefaultParagraphFont"/>
    <w:uiPriority w:val="22"/>
    <w:qFormat/>
    <w:rsid w:val="00D16618"/>
    <w:rPr>
      <w:b/>
      <w:bCs/>
    </w:rPr>
  </w:style>
  <w:style w:type="character" w:styleId="IntenseEmphasis">
    <w:name w:val="Intense Emphasis"/>
    <w:basedOn w:val="DefaultParagraphFont"/>
    <w:uiPriority w:val="21"/>
    <w:qFormat/>
    <w:rsid w:val="00D16618"/>
    <w:rPr>
      <w:b/>
      <w:bCs/>
      <w:i/>
      <w:iCs/>
      <w:color w:val="4472C4" w:themeColor="accent1"/>
    </w:rPr>
  </w:style>
  <w:style w:type="character" w:styleId="IntenseReference">
    <w:name w:val="Intense Reference"/>
    <w:basedOn w:val="DefaultParagraphFont"/>
    <w:uiPriority w:val="32"/>
    <w:qFormat/>
    <w:rsid w:val="00D16618"/>
    <w:rPr>
      <w:b/>
      <w:bCs/>
      <w:smallCaps/>
      <w:color w:val="ED7D31" w:themeColor="accent2"/>
      <w:spacing w:val="5"/>
      <w:u w:val="single"/>
    </w:rPr>
  </w:style>
  <w:style w:type="table" w:styleId="TableGrid">
    <w:name w:val="Table Grid"/>
    <w:basedOn w:val="TableNormal"/>
    <w:rsid w:val="00D1661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618"/>
    <w:rPr>
      <w:color w:val="0563C1" w:themeColor="hyperlink"/>
      <w:u w:val="single"/>
    </w:rPr>
  </w:style>
  <w:style w:type="paragraph" w:styleId="TOCHeading">
    <w:name w:val="TOC Heading"/>
    <w:basedOn w:val="Heading1"/>
    <w:next w:val="Normal"/>
    <w:uiPriority w:val="39"/>
    <w:unhideWhenUsed/>
    <w:qFormat/>
    <w:rsid w:val="00D16618"/>
    <w:pPr>
      <w:outlineLvl w:val="9"/>
    </w:pPr>
    <w:rPr>
      <w:lang w:val="en-US"/>
    </w:rPr>
  </w:style>
  <w:style w:type="character" w:styleId="Emphasis">
    <w:name w:val="Emphasis"/>
    <w:basedOn w:val="DefaultParagraphFont"/>
    <w:uiPriority w:val="20"/>
    <w:qFormat/>
    <w:rsid w:val="00D16618"/>
    <w:rPr>
      <w:i/>
      <w:iC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16618"/>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16618"/>
    <w:rPr>
      <w:rFonts w:eastAsiaTheme="minorEastAsia"/>
      <w:lang w:eastAsia="en-GB"/>
    </w:rPr>
  </w:style>
  <w:style w:type="character" w:customStyle="1" w:styleId="CommentTextChar">
    <w:name w:val="Comment Text Char"/>
    <w:basedOn w:val="DefaultParagraphFont"/>
    <w:link w:val="CommentText"/>
    <w:rsid w:val="00D16618"/>
    <w:rPr>
      <w:rFonts w:eastAsiaTheme="minorEastAsia"/>
      <w:sz w:val="20"/>
      <w:szCs w:val="20"/>
      <w:lang w:eastAsia="en-GB"/>
    </w:rPr>
  </w:style>
  <w:style w:type="paragraph" w:styleId="CommentText">
    <w:name w:val="annotation text"/>
    <w:basedOn w:val="Normal"/>
    <w:link w:val="CommentTextChar"/>
    <w:unhideWhenUsed/>
    <w:rsid w:val="00D16618"/>
    <w:pPr>
      <w:spacing w:line="240" w:lineRule="auto"/>
    </w:pPr>
    <w:rPr>
      <w:sz w:val="20"/>
      <w:szCs w:val="20"/>
    </w:rPr>
  </w:style>
  <w:style w:type="character" w:customStyle="1" w:styleId="CommentTextChar1">
    <w:name w:val="Comment Text Char1"/>
    <w:basedOn w:val="DefaultParagraphFont"/>
    <w:uiPriority w:val="99"/>
    <w:semiHidden/>
    <w:rsid w:val="00D16618"/>
    <w:rPr>
      <w:rFonts w:eastAsiaTheme="minorEastAsia"/>
      <w:sz w:val="20"/>
      <w:szCs w:val="20"/>
      <w:lang w:eastAsia="en-GB"/>
    </w:rPr>
  </w:style>
  <w:style w:type="paragraph" w:styleId="TOC1">
    <w:name w:val="toc 1"/>
    <w:basedOn w:val="Normal"/>
    <w:next w:val="Normal"/>
    <w:autoRedefine/>
    <w:uiPriority w:val="39"/>
    <w:unhideWhenUsed/>
    <w:rsid w:val="003C44AA"/>
    <w:pPr>
      <w:tabs>
        <w:tab w:val="left" w:pos="440"/>
        <w:tab w:val="right" w:leader="dot" w:pos="9016"/>
      </w:tabs>
      <w:spacing w:after="100"/>
    </w:pPr>
  </w:style>
  <w:style w:type="paragraph" w:styleId="TOC2">
    <w:name w:val="toc 2"/>
    <w:basedOn w:val="Normal"/>
    <w:next w:val="Normal"/>
    <w:autoRedefine/>
    <w:uiPriority w:val="39"/>
    <w:unhideWhenUsed/>
    <w:rsid w:val="00D16618"/>
    <w:pPr>
      <w:spacing w:after="100"/>
      <w:ind w:left="220"/>
    </w:pPr>
  </w:style>
  <w:style w:type="paragraph" w:styleId="BodyText">
    <w:name w:val="Body Text"/>
    <w:basedOn w:val="Normal"/>
    <w:link w:val="BodyTextChar"/>
    <w:uiPriority w:val="99"/>
    <w:rsid w:val="00D1661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D16618"/>
    <w:rPr>
      <w:rFonts w:ascii="Arial" w:eastAsia="Times New Roman" w:hAnsi="Arial" w:cs="Arial"/>
      <w:sz w:val="20"/>
      <w:lang w:eastAsia="en-GB"/>
    </w:rPr>
  </w:style>
  <w:style w:type="paragraph" w:customStyle="1" w:styleId="Default">
    <w:name w:val="Default"/>
    <w:rsid w:val="00D166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D16618"/>
    <w:pPr>
      <w:spacing w:line="240" w:lineRule="auto"/>
    </w:pPr>
    <w:rPr>
      <w:b/>
      <w:bCs/>
      <w:color w:val="4472C4" w:themeColor="accent1"/>
      <w:sz w:val="18"/>
      <w:szCs w:val="18"/>
    </w:rPr>
  </w:style>
  <w:style w:type="paragraph" w:styleId="TOC3">
    <w:name w:val="toc 3"/>
    <w:basedOn w:val="Normal"/>
    <w:next w:val="Normal"/>
    <w:autoRedefine/>
    <w:uiPriority w:val="39"/>
    <w:unhideWhenUsed/>
    <w:rsid w:val="00D16618"/>
    <w:pPr>
      <w:spacing w:after="100"/>
      <w:ind w:left="440"/>
    </w:pPr>
  </w:style>
  <w:style w:type="paragraph" w:customStyle="1" w:styleId="Indentbullet">
    <w:name w:val="Indent bullet"/>
    <w:basedOn w:val="Normal"/>
    <w:rsid w:val="00D1661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D1661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D16618"/>
    <w:rPr>
      <w:rFonts w:ascii="Arial" w:eastAsia="Times New Roman" w:hAnsi="Arial" w:cs="Times New Roman"/>
      <w:szCs w:val="20"/>
      <w:lang w:eastAsia="en-GB"/>
    </w:rPr>
  </w:style>
  <w:style w:type="paragraph" w:customStyle="1" w:styleId="Body">
    <w:name w:val="Body"/>
    <w:basedOn w:val="Normal"/>
    <w:link w:val="BodyChar"/>
    <w:rsid w:val="00D1661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D1661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D16618"/>
    <w:pPr>
      <w:numPr>
        <w:numId w:val="6"/>
      </w:numPr>
      <w:tabs>
        <w:tab w:val="left" w:pos="1418"/>
      </w:tabs>
    </w:pPr>
    <w:rPr>
      <w:lang w:eastAsia="en-US"/>
    </w:rPr>
  </w:style>
  <w:style w:type="paragraph" w:styleId="NormalWeb">
    <w:name w:val="Normal (Web)"/>
    <w:basedOn w:val="Normal"/>
    <w:uiPriority w:val="99"/>
    <w:rsid w:val="00D166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618"/>
    <w:pPr>
      <w:spacing w:after="0" w:line="240" w:lineRule="auto"/>
    </w:pPr>
    <w:rPr>
      <w:rFonts w:eastAsiaTheme="minorEastAsia"/>
      <w:lang w:eastAsia="en-GB"/>
    </w:rPr>
  </w:style>
  <w:style w:type="character" w:customStyle="1" w:styleId="tgc">
    <w:name w:val="_tgc"/>
    <w:basedOn w:val="DefaultParagraphFont"/>
    <w:rsid w:val="00D16618"/>
  </w:style>
  <w:style w:type="character" w:customStyle="1" w:styleId="DefinedTerm">
    <w:name w:val="Defined Term"/>
    <w:rsid w:val="00D16618"/>
    <w:rPr>
      <w:i/>
      <w:color w:val="0000FF"/>
      <w:lang w:val="en-US"/>
    </w:rPr>
  </w:style>
  <w:style w:type="paragraph" w:customStyle="1" w:styleId="Tabletext">
    <w:name w:val="Table text"/>
    <w:basedOn w:val="Normal"/>
    <w:link w:val="TabletextChar"/>
    <w:rsid w:val="00D1661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D1661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D1661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D1661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D16618"/>
    <w:rPr>
      <w:rFonts w:eastAsiaTheme="minorEastAsia"/>
      <w:sz w:val="20"/>
      <w:szCs w:val="20"/>
      <w:lang w:eastAsia="en-GB"/>
    </w:rPr>
  </w:style>
  <w:style w:type="character" w:styleId="CommentReference">
    <w:name w:val="annotation reference"/>
    <w:basedOn w:val="DefaultParagraphFont"/>
    <w:uiPriority w:val="99"/>
    <w:unhideWhenUsed/>
    <w:rsid w:val="00B20D63"/>
    <w:rPr>
      <w:sz w:val="16"/>
      <w:szCs w:val="16"/>
    </w:rPr>
  </w:style>
  <w:style w:type="paragraph" w:styleId="CommentSubject">
    <w:name w:val="annotation subject"/>
    <w:basedOn w:val="CommentText"/>
    <w:next w:val="CommentText"/>
    <w:link w:val="CommentSubjectChar"/>
    <w:uiPriority w:val="99"/>
    <w:semiHidden/>
    <w:unhideWhenUsed/>
    <w:rsid w:val="00B20D63"/>
    <w:rPr>
      <w:b/>
      <w:bCs/>
    </w:rPr>
  </w:style>
  <w:style w:type="character" w:customStyle="1" w:styleId="CommentSubjectChar">
    <w:name w:val="Comment Subject Char"/>
    <w:basedOn w:val="CommentTextChar"/>
    <w:link w:val="CommentSubject"/>
    <w:uiPriority w:val="99"/>
    <w:semiHidden/>
    <w:rsid w:val="00B20D63"/>
    <w:rPr>
      <w:rFonts w:eastAsiaTheme="minorEastAsia"/>
      <w:b/>
      <w:bCs/>
      <w:sz w:val="20"/>
      <w:szCs w:val="20"/>
      <w:lang w:eastAsia="en-GB"/>
    </w:rPr>
  </w:style>
  <w:style w:type="paragraph" w:styleId="Revision">
    <w:name w:val="Revision"/>
    <w:hidden/>
    <w:uiPriority w:val="99"/>
    <w:semiHidden/>
    <w:rsid w:val="005F357C"/>
    <w:pPr>
      <w:spacing w:after="0" w:line="240" w:lineRule="auto"/>
    </w:pPr>
    <w:rPr>
      <w:rFonts w:eastAsiaTheme="minorEastAsia"/>
      <w:lang w:eastAsia="en-GB"/>
    </w:rPr>
  </w:style>
  <w:style w:type="table" w:styleId="PlainTable1">
    <w:name w:val="Plain Table 1"/>
    <w:basedOn w:val="TableNormal"/>
    <w:uiPriority w:val="99"/>
    <w:rsid w:val="001F775D"/>
    <w:pPr>
      <w:spacing w:after="0" w:line="240" w:lineRule="auto"/>
    </w:pPr>
    <w:rPr>
      <w:rFonts w:ascii="Times New Roman" w:eastAsia="Times New Roman" w:hAnsi="Times New Roman" w:cs="Times New Roman"/>
      <w:lang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01639">
      <w:bodyDiv w:val="1"/>
      <w:marLeft w:val="0"/>
      <w:marRight w:val="0"/>
      <w:marTop w:val="0"/>
      <w:marBottom w:val="0"/>
      <w:divBdr>
        <w:top w:val="none" w:sz="0" w:space="0" w:color="auto"/>
        <w:left w:val="none" w:sz="0" w:space="0" w:color="auto"/>
        <w:bottom w:val="none" w:sz="0" w:space="0" w:color="auto"/>
        <w:right w:val="none" w:sz="0" w:space="0" w:color="auto"/>
      </w:divBdr>
    </w:div>
    <w:div w:id="801575728">
      <w:bodyDiv w:val="1"/>
      <w:marLeft w:val="0"/>
      <w:marRight w:val="0"/>
      <w:marTop w:val="0"/>
      <w:marBottom w:val="0"/>
      <w:divBdr>
        <w:top w:val="none" w:sz="0" w:space="0" w:color="auto"/>
        <w:left w:val="none" w:sz="0" w:space="0" w:color="auto"/>
        <w:bottom w:val="none" w:sz="0" w:space="0" w:color="auto"/>
        <w:right w:val="none" w:sz="0" w:space="0" w:color="auto"/>
      </w:divBdr>
    </w:div>
    <w:div w:id="813107230">
      <w:bodyDiv w:val="1"/>
      <w:marLeft w:val="0"/>
      <w:marRight w:val="0"/>
      <w:marTop w:val="0"/>
      <w:marBottom w:val="0"/>
      <w:divBdr>
        <w:top w:val="none" w:sz="0" w:space="0" w:color="auto"/>
        <w:left w:val="none" w:sz="0" w:space="0" w:color="auto"/>
        <w:bottom w:val="none" w:sz="0" w:space="0" w:color="auto"/>
        <w:right w:val="none" w:sz="0" w:space="0" w:color="auto"/>
      </w:divBdr>
    </w:div>
    <w:div w:id="1172840569">
      <w:bodyDiv w:val="1"/>
      <w:marLeft w:val="0"/>
      <w:marRight w:val="0"/>
      <w:marTop w:val="0"/>
      <w:marBottom w:val="0"/>
      <w:divBdr>
        <w:top w:val="none" w:sz="0" w:space="0" w:color="auto"/>
        <w:left w:val="none" w:sz="0" w:space="0" w:color="auto"/>
        <w:bottom w:val="none" w:sz="0" w:space="0" w:color="auto"/>
        <w:right w:val="none" w:sz="0" w:space="0" w:color="auto"/>
      </w:divBdr>
    </w:div>
    <w:div w:id="1296180541">
      <w:bodyDiv w:val="1"/>
      <w:marLeft w:val="0"/>
      <w:marRight w:val="0"/>
      <w:marTop w:val="0"/>
      <w:marBottom w:val="0"/>
      <w:divBdr>
        <w:top w:val="none" w:sz="0" w:space="0" w:color="auto"/>
        <w:left w:val="none" w:sz="0" w:space="0" w:color="auto"/>
        <w:bottom w:val="none" w:sz="0" w:space="0" w:color="auto"/>
        <w:right w:val="none" w:sz="0" w:space="0" w:color="auto"/>
      </w:divBdr>
      <w:divsChild>
        <w:div w:id="1738943149">
          <w:marLeft w:val="0"/>
          <w:marRight w:val="0"/>
          <w:marTop w:val="0"/>
          <w:marBottom w:val="0"/>
          <w:divBdr>
            <w:top w:val="none" w:sz="0" w:space="0" w:color="auto"/>
            <w:left w:val="none" w:sz="0" w:space="0" w:color="auto"/>
            <w:bottom w:val="none" w:sz="0" w:space="0" w:color="auto"/>
            <w:right w:val="none" w:sz="0" w:space="0" w:color="auto"/>
          </w:divBdr>
          <w:divsChild>
            <w:div w:id="1167942325">
              <w:marLeft w:val="0"/>
              <w:marRight w:val="0"/>
              <w:marTop w:val="0"/>
              <w:marBottom w:val="0"/>
              <w:divBdr>
                <w:top w:val="none" w:sz="0" w:space="0" w:color="auto"/>
                <w:left w:val="none" w:sz="0" w:space="0" w:color="auto"/>
                <w:bottom w:val="none" w:sz="0" w:space="0" w:color="auto"/>
                <w:right w:val="none" w:sz="0" w:space="0" w:color="auto"/>
              </w:divBdr>
              <w:divsChild>
                <w:div w:id="92475648">
                  <w:marLeft w:val="0"/>
                  <w:marRight w:val="0"/>
                  <w:marTop w:val="0"/>
                  <w:marBottom w:val="0"/>
                  <w:divBdr>
                    <w:top w:val="none" w:sz="0" w:space="0" w:color="auto"/>
                    <w:left w:val="none" w:sz="0" w:space="0" w:color="auto"/>
                    <w:bottom w:val="none" w:sz="0" w:space="0" w:color="auto"/>
                    <w:right w:val="none" w:sz="0" w:space="0" w:color="auto"/>
                  </w:divBdr>
                  <w:divsChild>
                    <w:div w:id="1608074321">
                      <w:marLeft w:val="0"/>
                      <w:marRight w:val="0"/>
                      <w:marTop w:val="0"/>
                      <w:marBottom w:val="0"/>
                      <w:divBdr>
                        <w:top w:val="none" w:sz="0" w:space="0" w:color="auto"/>
                        <w:left w:val="none" w:sz="0" w:space="0" w:color="auto"/>
                        <w:bottom w:val="none" w:sz="0" w:space="0" w:color="auto"/>
                        <w:right w:val="none" w:sz="0" w:space="0" w:color="auto"/>
                      </w:divBdr>
                      <w:divsChild>
                        <w:div w:id="1410345265">
                          <w:marLeft w:val="0"/>
                          <w:marRight w:val="0"/>
                          <w:marTop w:val="0"/>
                          <w:marBottom w:val="0"/>
                          <w:divBdr>
                            <w:top w:val="none" w:sz="0" w:space="0" w:color="auto"/>
                            <w:left w:val="none" w:sz="0" w:space="0" w:color="auto"/>
                            <w:bottom w:val="none" w:sz="0" w:space="0" w:color="auto"/>
                            <w:right w:val="none" w:sz="0" w:space="0" w:color="auto"/>
                          </w:divBdr>
                          <w:divsChild>
                            <w:div w:id="1839467763">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sChild>
                                    <w:div w:id="1153332140">
                                      <w:marLeft w:val="0"/>
                                      <w:marRight w:val="0"/>
                                      <w:marTop w:val="0"/>
                                      <w:marBottom w:val="0"/>
                                      <w:divBdr>
                                        <w:top w:val="none" w:sz="0" w:space="0" w:color="auto"/>
                                        <w:left w:val="none" w:sz="0" w:space="0" w:color="auto"/>
                                        <w:bottom w:val="none" w:sz="0" w:space="0" w:color="auto"/>
                                        <w:right w:val="none" w:sz="0" w:space="0" w:color="auto"/>
                                      </w:divBdr>
                                      <w:divsChild>
                                        <w:div w:id="1247810953">
                                          <w:marLeft w:val="0"/>
                                          <w:marRight w:val="0"/>
                                          <w:marTop w:val="0"/>
                                          <w:marBottom w:val="0"/>
                                          <w:divBdr>
                                            <w:top w:val="none" w:sz="0" w:space="0" w:color="auto"/>
                                            <w:left w:val="none" w:sz="0" w:space="0" w:color="auto"/>
                                            <w:bottom w:val="none" w:sz="0" w:space="0" w:color="auto"/>
                                            <w:right w:val="none" w:sz="0" w:space="0" w:color="auto"/>
                                          </w:divBdr>
                                          <w:divsChild>
                                            <w:div w:id="2030788263">
                                              <w:marLeft w:val="0"/>
                                              <w:marRight w:val="0"/>
                                              <w:marTop w:val="0"/>
                                              <w:marBottom w:val="0"/>
                                              <w:divBdr>
                                                <w:top w:val="none" w:sz="0" w:space="0" w:color="auto"/>
                                                <w:left w:val="none" w:sz="0" w:space="0" w:color="auto"/>
                                                <w:bottom w:val="none" w:sz="0" w:space="0" w:color="auto"/>
                                                <w:right w:val="none" w:sz="0" w:space="0" w:color="auto"/>
                                              </w:divBdr>
                                              <w:divsChild>
                                                <w:div w:id="293415708">
                                                  <w:marLeft w:val="0"/>
                                                  <w:marRight w:val="0"/>
                                                  <w:marTop w:val="0"/>
                                                  <w:marBottom w:val="0"/>
                                                  <w:divBdr>
                                                    <w:top w:val="none" w:sz="0" w:space="0" w:color="auto"/>
                                                    <w:left w:val="none" w:sz="0" w:space="0" w:color="auto"/>
                                                    <w:bottom w:val="none" w:sz="0" w:space="0" w:color="auto"/>
                                                    <w:right w:val="none" w:sz="0" w:space="0" w:color="auto"/>
                                                  </w:divBdr>
                                                  <w:divsChild>
                                                    <w:div w:id="1526093213">
                                                      <w:marLeft w:val="0"/>
                                                      <w:marRight w:val="0"/>
                                                      <w:marTop w:val="0"/>
                                                      <w:marBottom w:val="0"/>
                                                      <w:divBdr>
                                                        <w:top w:val="none" w:sz="0" w:space="0" w:color="auto"/>
                                                        <w:left w:val="none" w:sz="0" w:space="0" w:color="auto"/>
                                                        <w:bottom w:val="none" w:sz="0" w:space="0" w:color="auto"/>
                                                        <w:right w:val="none" w:sz="0" w:space="0" w:color="auto"/>
                                                      </w:divBdr>
                                                      <w:divsChild>
                                                        <w:div w:id="729692667">
                                                          <w:marLeft w:val="0"/>
                                                          <w:marRight w:val="0"/>
                                                          <w:marTop w:val="0"/>
                                                          <w:marBottom w:val="0"/>
                                                          <w:divBdr>
                                                            <w:top w:val="none" w:sz="0" w:space="0" w:color="auto"/>
                                                            <w:left w:val="none" w:sz="0" w:space="0" w:color="auto"/>
                                                            <w:bottom w:val="none" w:sz="0" w:space="0" w:color="auto"/>
                                                            <w:right w:val="none" w:sz="0" w:space="0" w:color="auto"/>
                                                          </w:divBdr>
                                                          <w:divsChild>
                                                            <w:div w:id="575017499">
                                                              <w:marLeft w:val="150"/>
                                                              <w:marRight w:val="0"/>
                                                              <w:marTop w:val="0"/>
                                                              <w:marBottom w:val="0"/>
                                                              <w:divBdr>
                                                                <w:top w:val="none" w:sz="0" w:space="0" w:color="auto"/>
                                                                <w:left w:val="none" w:sz="0" w:space="0" w:color="auto"/>
                                                                <w:bottom w:val="none" w:sz="0" w:space="0" w:color="auto"/>
                                                                <w:right w:val="none" w:sz="0" w:space="0" w:color="auto"/>
                                                              </w:divBdr>
                                                              <w:divsChild>
                                                                <w:div w:id="1761870592">
                                                                  <w:marLeft w:val="0"/>
                                                                  <w:marRight w:val="0"/>
                                                                  <w:marTop w:val="0"/>
                                                                  <w:marBottom w:val="0"/>
                                                                  <w:divBdr>
                                                                    <w:top w:val="none" w:sz="0" w:space="0" w:color="auto"/>
                                                                    <w:left w:val="none" w:sz="0" w:space="0" w:color="auto"/>
                                                                    <w:bottom w:val="none" w:sz="0" w:space="0" w:color="auto"/>
                                                                    <w:right w:val="none" w:sz="0" w:space="0" w:color="auto"/>
                                                                  </w:divBdr>
                                                                  <w:divsChild>
                                                                    <w:div w:id="1161240714">
                                                                      <w:marLeft w:val="0"/>
                                                                      <w:marRight w:val="0"/>
                                                                      <w:marTop w:val="0"/>
                                                                      <w:marBottom w:val="0"/>
                                                                      <w:divBdr>
                                                                        <w:top w:val="none" w:sz="0" w:space="0" w:color="auto"/>
                                                                        <w:left w:val="none" w:sz="0" w:space="0" w:color="auto"/>
                                                                        <w:bottom w:val="none" w:sz="0" w:space="0" w:color="auto"/>
                                                                        <w:right w:val="none" w:sz="0" w:space="0" w:color="auto"/>
                                                                      </w:divBdr>
                                                                      <w:divsChild>
                                                                        <w:div w:id="1745562402">
                                                                          <w:marLeft w:val="0"/>
                                                                          <w:marRight w:val="0"/>
                                                                          <w:marTop w:val="0"/>
                                                                          <w:marBottom w:val="0"/>
                                                                          <w:divBdr>
                                                                            <w:top w:val="none" w:sz="0" w:space="0" w:color="auto"/>
                                                                            <w:left w:val="none" w:sz="0" w:space="0" w:color="auto"/>
                                                                            <w:bottom w:val="none" w:sz="0" w:space="0" w:color="auto"/>
                                                                            <w:right w:val="none" w:sz="0" w:space="0" w:color="auto"/>
                                                                          </w:divBdr>
                                                                          <w:divsChild>
                                                                            <w:div w:id="1384063054">
                                                                              <w:marLeft w:val="0"/>
                                                                              <w:marRight w:val="0"/>
                                                                              <w:marTop w:val="0"/>
                                                                              <w:marBottom w:val="0"/>
                                                                              <w:divBdr>
                                                                                <w:top w:val="none" w:sz="0" w:space="0" w:color="auto"/>
                                                                                <w:left w:val="none" w:sz="0" w:space="0" w:color="auto"/>
                                                                                <w:bottom w:val="none" w:sz="0" w:space="0" w:color="auto"/>
                                                                                <w:right w:val="none" w:sz="0" w:space="0" w:color="auto"/>
                                                                              </w:divBdr>
                                                                              <w:divsChild>
                                                                                <w:div w:id="1460299578">
                                                                                  <w:marLeft w:val="0"/>
                                                                                  <w:marRight w:val="0"/>
                                                                                  <w:marTop w:val="0"/>
                                                                                  <w:marBottom w:val="0"/>
                                                                                  <w:divBdr>
                                                                                    <w:top w:val="none" w:sz="0" w:space="0" w:color="auto"/>
                                                                                    <w:left w:val="none" w:sz="0" w:space="0" w:color="auto"/>
                                                                                    <w:bottom w:val="none" w:sz="0" w:space="0" w:color="auto"/>
                                                                                    <w:right w:val="none" w:sz="0" w:space="0" w:color="auto"/>
                                                                                  </w:divBdr>
                                                                                  <w:divsChild>
                                                                                    <w:div w:id="1198929416">
                                                                                      <w:marLeft w:val="0"/>
                                                                                      <w:marRight w:val="0"/>
                                                                                      <w:marTop w:val="0"/>
                                                                                      <w:marBottom w:val="0"/>
                                                                                      <w:divBdr>
                                                                                        <w:top w:val="none" w:sz="0" w:space="0" w:color="auto"/>
                                                                                        <w:left w:val="none" w:sz="0" w:space="0" w:color="auto"/>
                                                                                        <w:bottom w:val="none" w:sz="0" w:space="0" w:color="auto"/>
                                                                                        <w:right w:val="none" w:sz="0" w:space="0" w:color="auto"/>
                                                                                      </w:divBdr>
                                                                                      <w:divsChild>
                                                                                        <w:div w:id="1701123078">
                                                                                          <w:marLeft w:val="0"/>
                                                                                          <w:marRight w:val="0"/>
                                                                                          <w:marTop w:val="0"/>
                                                                                          <w:marBottom w:val="0"/>
                                                                                          <w:divBdr>
                                                                                            <w:top w:val="none" w:sz="0" w:space="0" w:color="auto"/>
                                                                                            <w:left w:val="none" w:sz="0" w:space="0" w:color="auto"/>
                                                                                            <w:bottom w:val="none" w:sz="0" w:space="0" w:color="auto"/>
                                                                                            <w:right w:val="none" w:sz="0" w:space="0" w:color="auto"/>
                                                                                          </w:divBdr>
                                                                                          <w:divsChild>
                                                                                            <w:div w:id="1242179149">
                                                                                              <w:marLeft w:val="0"/>
                                                                                              <w:marRight w:val="0"/>
                                                                                              <w:marTop w:val="0"/>
                                                                                              <w:marBottom w:val="0"/>
                                                                                              <w:divBdr>
                                                                                                <w:top w:val="none" w:sz="0" w:space="0" w:color="auto"/>
                                                                                                <w:left w:val="none" w:sz="0" w:space="0" w:color="auto"/>
                                                                                                <w:bottom w:val="none" w:sz="0" w:space="0" w:color="auto"/>
                                                                                                <w:right w:val="none" w:sz="0" w:space="0" w:color="auto"/>
                                                                                              </w:divBdr>
                                                                                              <w:divsChild>
                                                                                                <w:div w:id="377321619">
                                                                                                  <w:marLeft w:val="0"/>
                                                                                                  <w:marRight w:val="0"/>
                                                                                                  <w:marTop w:val="0"/>
                                                                                                  <w:marBottom w:val="0"/>
                                                                                                  <w:divBdr>
                                                                                                    <w:top w:val="single" w:sz="6" w:space="2" w:color="auto"/>
                                                                                                    <w:left w:val="single" w:sz="6" w:space="2" w:color="auto"/>
                                                                                                    <w:bottom w:val="single" w:sz="6" w:space="2" w:color="auto"/>
                                                                                                    <w:right w:val="single" w:sz="6" w:space="2"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132918">
      <w:bodyDiv w:val="1"/>
      <w:marLeft w:val="0"/>
      <w:marRight w:val="0"/>
      <w:marTop w:val="0"/>
      <w:marBottom w:val="0"/>
      <w:divBdr>
        <w:top w:val="none" w:sz="0" w:space="0" w:color="auto"/>
        <w:left w:val="none" w:sz="0" w:space="0" w:color="auto"/>
        <w:bottom w:val="none" w:sz="0" w:space="0" w:color="auto"/>
        <w:right w:val="none" w:sz="0" w:space="0" w:color="auto"/>
      </w:divBdr>
    </w:div>
    <w:div w:id="195810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EF4296D937414DA68998AB58259DFC"/>
        <w:category>
          <w:name w:val="General"/>
          <w:gallery w:val="placeholder"/>
        </w:category>
        <w:types>
          <w:type w:val="bbPlcHdr"/>
        </w:types>
        <w:behaviors>
          <w:behavior w:val="content"/>
        </w:behaviors>
        <w:guid w:val="{209E3B5C-C6CE-46C2-A6AE-AE8AFC20E74A}"/>
      </w:docPartPr>
      <w:docPartBody>
        <w:p w:rsidR="00A33BEA" w:rsidRDefault="00A33BEA" w:rsidP="00A33BEA">
          <w:pPr>
            <w:pStyle w:val="DFEF4296D937414DA68998AB58259DFC"/>
          </w:pPr>
          <w:r w:rsidRPr="00DD53B2">
            <w:rPr>
              <w:rStyle w:val="PlaceholderText"/>
            </w:rPr>
            <w:t>Click here to enter text.</w:t>
          </w:r>
        </w:p>
      </w:docPartBody>
    </w:docPart>
    <w:docPart>
      <w:docPartPr>
        <w:name w:val="CAE836724F9C497BBC06FB661CDE0885"/>
        <w:category>
          <w:name w:val="General"/>
          <w:gallery w:val="placeholder"/>
        </w:category>
        <w:types>
          <w:type w:val="bbPlcHdr"/>
        </w:types>
        <w:behaviors>
          <w:behavior w:val="content"/>
        </w:behaviors>
        <w:guid w:val="{68E71669-FD0C-4789-ABE9-185714C359D8}"/>
      </w:docPartPr>
      <w:docPartBody>
        <w:p w:rsidR="00A33BEA" w:rsidRDefault="00A33BEA" w:rsidP="00A33BEA">
          <w:pPr>
            <w:pStyle w:val="CAE836724F9C497BBC06FB661CDE0885"/>
          </w:pPr>
          <w:r w:rsidRPr="00DD5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BEA"/>
    <w:rsid w:val="00015308"/>
    <w:rsid w:val="00040652"/>
    <w:rsid w:val="000D5D4A"/>
    <w:rsid w:val="00134A74"/>
    <w:rsid w:val="001952FF"/>
    <w:rsid w:val="00272EF2"/>
    <w:rsid w:val="00281518"/>
    <w:rsid w:val="0036419A"/>
    <w:rsid w:val="003A0E0D"/>
    <w:rsid w:val="004C45D9"/>
    <w:rsid w:val="004D6BCA"/>
    <w:rsid w:val="00560BFD"/>
    <w:rsid w:val="00570387"/>
    <w:rsid w:val="0070145F"/>
    <w:rsid w:val="00792F7F"/>
    <w:rsid w:val="00793533"/>
    <w:rsid w:val="007D0A8F"/>
    <w:rsid w:val="008742FB"/>
    <w:rsid w:val="008D0772"/>
    <w:rsid w:val="009F7F5B"/>
    <w:rsid w:val="00A12627"/>
    <w:rsid w:val="00A33BEA"/>
    <w:rsid w:val="00A76403"/>
    <w:rsid w:val="00BD19C0"/>
    <w:rsid w:val="00BD2A30"/>
    <w:rsid w:val="00BF10F0"/>
    <w:rsid w:val="00C1550F"/>
    <w:rsid w:val="00C852B2"/>
    <w:rsid w:val="00CA76D7"/>
    <w:rsid w:val="00CE61F1"/>
    <w:rsid w:val="00D01BFE"/>
    <w:rsid w:val="00D30766"/>
    <w:rsid w:val="00D72BC3"/>
    <w:rsid w:val="00E020A7"/>
    <w:rsid w:val="00E20A32"/>
    <w:rsid w:val="00E50874"/>
    <w:rsid w:val="00E50AD6"/>
    <w:rsid w:val="00E50C05"/>
    <w:rsid w:val="00F734F7"/>
    <w:rsid w:val="00F82183"/>
    <w:rsid w:val="00FA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BEA"/>
    <w:rPr>
      <w:color w:val="808080"/>
    </w:rPr>
  </w:style>
  <w:style w:type="paragraph" w:customStyle="1" w:styleId="DFEF4296D937414DA68998AB58259DFC">
    <w:name w:val="DFEF4296D937414DA68998AB58259DFC"/>
    <w:rsid w:val="00A33BEA"/>
  </w:style>
  <w:style w:type="paragraph" w:customStyle="1" w:styleId="CAE836724F9C497BBC06FB661CDE0885">
    <w:name w:val="CAE836724F9C497BBC06FB661CDE0885"/>
    <w:rsid w:val="00A33BEA"/>
  </w:style>
  <w:style w:type="paragraph" w:customStyle="1" w:styleId="4D38B13D43AD4E9C97638A6CBEC27206">
    <w:name w:val="4D38B13D43AD4E9C97638A6CBEC27206"/>
    <w:rsid w:val="00A3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2238-A58D-460A-89E2-C7E18AD4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17</Pages>
  <Words>4943</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MAN_002\8648649\3</vt:lpstr>
    </vt:vector>
  </TitlesOfParts>
  <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MAN_002\8648649\3</dc:title>
  <dc:subject/>
  <dc:creator>FasoliS</dc:creator>
  <cp:keywords/>
  <dc:description/>
  <cp:lastModifiedBy>Alan Skewis</cp:lastModifiedBy>
  <cp:revision>15</cp:revision>
  <cp:lastPrinted>2019-05-10T13:36:00Z</cp:lastPrinted>
  <dcterms:created xsi:type="dcterms:W3CDTF">2019-11-12T16:14:00Z</dcterms:created>
  <dcterms:modified xsi:type="dcterms:W3CDTF">2020-03-09T11:48:00Z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211619</vt:lpwstr>
  </property>
  <property fmtid="{D5CDD505-2E9C-101B-9397-08002B2CF9AE}" pid="3" name="MatterID">
    <vt:lpwstr>000142</vt:lpwstr>
  </property>
  <property fmtid="{D5CDD505-2E9C-101B-9397-08002B2CF9AE}" pid="4" name="DocType">
    <vt:lpwstr>DOC</vt:lpwstr>
  </property>
</Properties>
</file>