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4EAD7B"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00C0E80B" wp14:editId="039298C9">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622E7D" w14:textId="77777777" w:rsidR="008D7A7D" w:rsidRPr="0093723A" w:rsidRDefault="008D7A7D" w:rsidP="00E65F5D">
      <w:pPr>
        <w:rPr>
          <w:rFonts w:ascii="Arial" w:hAnsi="Arial" w:cs="Arial"/>
          <w:szCs w:val="22"/>
        </w:rPr>
      </w:pPr>
    </w:p>
    <w:p w14:paraId="1E9E2CFB" w14:textId="77777777" w:rsidR="00031189" w:rsidRPr="0093723A" w:rsidRDefault="00031189" w:rsidP="00E65F5D">
      <w:pPr>
        <w:jc w:val="both"/>
        <w:rPr>
          <w:rFonts w:ascii="Arial" w:hAnsi="Arial" w:cs="Arial"/>
          <w:szCs w:val="22"/>
        </w:rPr>
      </w:pPr>
    </w:p>
    <w:p w14:paraId="35305C2C" w14:textId="77777777" w:rsidR="00031189" w:rsidRPr="0093723A" w:rsidRDefault="00031189" w:rsidP="00E65F5D">
      <w:pPr>
        <w:jc w:val="both"/>
        <w:rPr>
          <w:rFonts w:ascii="Arial" w:hAnsi="Arial" w:cs="Arial"/>
          <w:szCs w:val="22"/>
        </w:rPr>
      </w:pPr>
    </w:p>
    <w:p w14:paraId="1B4CC64C" w14:textId="77777777" w:rsidR="00031189" w:rsidRPr="0093723A" w:rsidRDefault="00031189" w:rsidP="00E65F5D">
      <w:pPr>
        <w:jc w:val="both"/>
        <w:rPr>
          <w:rFonts w:ascii="Arial" w:hAnsi="Arial" w:cs="Arial"/>
          <w:szCs w:val="22"/>
        </w:rPr>
      </w:pPr>
    </w:p>
    <w:p w14:paraId="6B6021EE" w14:textId="77777777" w:rsidR="00031189" w:rsidRPr="0093723A" w:rsidRDefault="00031189" w:rsidP="00E65F5D">
      <w:pPr>
        <w:jc w:val="both"/>
        <w:rPr>
          <w:rFonts w:ascii="Arial" w:hAnsi="Arial" w:cs="Arial"/>
          <w:szCs w:val="22"/>
        </w:rPr>
      </w:pPr>
    </w:p>
    <w:p w14:paraId="62029CDF" w14:textId="77777777" w:rsidR="00031189" w:rsidRPr="0093723A" w:rsidRDefault="00031189" w:rsidP="00E65F5D">
      <w:pPr>
        <w:jc w:val="both"/>
        <w:rPr>
          <w:rFonts w:ascii="Arial" w:hAnsi="Arial" w:cs="Arial"/>
          <w:szCs w:val="22"/>
        </w:rPr>
      </w:pPr>
    </w:p>
    <w:p w14:paraId="19490921" w14:textId="77777777" w:rsidR="000A352F" w:rsidRPr="0093723A" w:rsidRDefault="000A352F" w:rsidP="00E65F5D">
      <w:pPr>
        <w:jc w:val="both"/>
        <w:rPr>
          <w:rFonts w:ascii="Arial" w:hAnsi="Arial" w:cs="Arial"/>
          <w:szCs w:val="22"/>
        </w:rPr>
      </w:pPr>
    </w:p>
    <w:p w14:paraId="21F002F8" w14:textId="77777777" w:rsidR="008113C3" w:rsidRPr="0093723A" w:rsidRDefault="008113C3" w:rsidP="00E65F5D">
      <w:pPr>
        <w:jc w:val="both"/>
        <w:rPr>
          <w:rFonts w:ascii="Arial" w:hAnsi="Arial" w:cs="Arial"/>
          <w:szCs w:val="22"/>
        </w:rPr>
      </w:pPr>
    </w:p>
    <w:p w14:paraId="0FAE9E9E" w14:textId="77777777" w:rsidR="008113C3" w:rsidRPr="0093723A" w:rsidRDefault="008113C3" w:rsidP="00E65F5D">
      <w:pPr>
        <w:jc w:val="both"/>
        <w:rPr>
          <w:rFonts w:ascii="Arial" w:hAnsi="Arial" w:cs="Arial"/>
          <w:szCs w:val="22"/>
        </w:rPr>
      </w:pPr>
    </w:p>
    <w:p w14:paraId="3907C18E" w14:textId="4D7DF0DF" w:rsidR="00031189" w:rsidRPr="00B77A51" w:rsidRDefault="00031189" w:rsidP="00E65F5D">
      <w:pPr>
        <w:jc w:val="both"/>
        <w:rPr>
          <w:rFonts w:ascii="Arial" w:hAnsi="Arial" w:cs="Arial"/>
          <w:i/>
          <w:color w:val="0000FF"/>
          <w:szCs w:val="22"/>
        </w:rPr>
      </w:pPr>
      <w:r w:rsidRPr="0093723A">
        <w:rPr>
          <w:rFonts w:ascii="Arial" w:hAnsi="Arial" w:cs="Arial"/>
          <w:szCs w:val="22"/>
        </w:rPr>
        <w:t>Our Ref:</w:t>
      </w:r>
      <w:r w:rsidR="00871919">
        <w:rPr>
          <w:rFonts w:ascii="Arial" w:hAnsi="Arial" w:cs="Arial"/>
          <w:szCs w:val="22"/>
        </w:rPr>
        <w:t xml:space="preserve"> </w:t>
      </w:r>
      <w:r w:rsidR="00B77A51" w:rsidRPr="00B77A51">
        <w:rPr>
          <w:rFonts w:ascii="Arial" w:hAnsi="Arial" w:cs="Arial"/>
          <w:b/>
          <w:szCs w:val="22"/>
        </w:rPr>
        <w:t>CAS2020-1(ATT)</w:t>
      </w:r>
    </w:p>
    <w:p w14:paraId="79993A3A" w14:textId="77777777" w:rsidR="00031189" w:rsidRPr="00B77A51" w:rsidRDefault="00031189" w:rsidP="00E65F5D">
      <w:pPr>
        <w:jc w:val="both"/>
        <w:rPr>
          <w:rFonts w:ascii="Arial" w:hAnsi="Arial" w:cs="Arial"/>
          <w:szCs w:val="22"/>
        </w:rPr>
      </w:pPr>
    </w:p>
    <w:p w14:paraId="065BB484" w14:textId="77777777" w:rsidR="00516B3B" w:rsidRPr="00B77A51" w:rsidRDefault="00516B3B" w:rsidP="00E65F5D">
      <w:pPr>
        <w:jc w:val="both"/>
        <w:rPr>
          <w:rFonts w:ascii="Arial" w:hAnsi="Arial" w:cs="Arial"/>
          <w:szCs w:val="22"/>
        </w:rPr>
      </w:pPr>
    </w:p>
    <w:p w14:paraId="0728DFBB" w14:textId="2C32673F" w:rsidR="00031189" w:rsidRPr="00B77A51" w:rsidRDefault="00031189" w:rsidP="00E65F5D">
      <w:pPr>
        <w:jc w:val="both"/>
        <w:rPr>
          <w:rFonts w:ascii="Arial" w:hAnsi="Arial" w:cs="Arial"/>
          <w:szCs w:val="22"/>
        </w:rPr>
      </w:pPr>
      <w:r w:rsidRPr="00B77A51">
        <w:rPr>
          <w:rFonts w:ascii="Arial" w:hAnsi="Arial" w:cs="Arial"/>
          <w:szCs w:val="22"/>
        </w:rPr>
        <w:t>Date:</w:t>
      </w:r>
      <w:r w:rsidR="00516B3B" w:rsidRPr="00B77A51">
        <w:rPr>
          <w:rFonts w:ascii="Arial" w:hAnsi="Arial" w:cs="Arial"/>
          <w:szCs w:val="22"/>
        </w:rPr>
        <w:t xml:space="preserve"> </w:t>
      </w:r>
      <w:r w:rsidR="00B77A51" w:rsidRPr="00B77A51">
        <w:rPr>
          <w:rFonts w:ascii="Arial" w:hAnsi="Arial" w:cs="Arial"/>
          <w:szCs w:val="22"/>
        </w:rPr>
        <w:t>1</w:t>
      </w:r>
      <w:r w:rsidR="00B61F99">
        <w:rPr>
          <w:rFonts w:ascii="Arial" w:hAnsi="Arial" w:cs="Arial"/>
          <w:szCs w:val="22"/>
        </w:rPr>
        <w:t>6</w:t>
      </w:r>
      <w:r w:rsidR="008A52E0" w:rsidRPr="00B77A51">
        <w:rPr>
          <w:rFonts w:ascii="Arial" w:hAnsi="Arial" w:cs="Arial"/>
          <w:szCs w:val="22"/>
          <w:vertAlign w:val="superscript"/>
        </w:rPr>
        <w:t>th</w:t>
      </w:r>
      <w:r w:rsidR="008A52E0" w:rsidRPr="00B77A51">
        <w:rPr>
          <w:rFonts w:ascii="Arial" w:hAnsi="Arial" w:cs="Arial"/>
          <w:szCs w:val="22"/>
        </w:rPr>
        <w:t xml:space="preserve"> October</w:t>
      </w:r>
      <w:r w:rsidR="00516B3B" w:rsidRPr="00B77A51">
        <w:rPr>
          <w:rFonts w:ascii="Arial" w:hAnsi="Arial" w:cs="Arial"/>
          <w:szCs w:val="22"/>
        </w:rPr>
        <w:t xml:space="preserve"> 2020</w:t>
      </w:r>
      <w:r w:rsidRPr="00B77A51">
        <w:rPr>
          <w:rFonts w:ascii="Arial" w:hAnsi="Arial" w:cs="Arial"/>
          <w:szCs w:val="22"/>
        </w:rPr>
        <w:tab/>
      </w:r>
    </w:p>
    <w:p w14:paraId="461BD01E" w14:textId="77777777" w:rsidR="00031189" w:rsidRPr="00B77A51" w:rsidRDefault="00031189" w:rsidP="00E65F5D">
      <w:pPr>
        <w:jc w:val="both"/>
        <w:rPr>
          <w:rFonts w:ascii="Arial" w:hAnsi="Arial" w:cs="Arial"/>
          <w:szCs w:val="22"/>
        </w:rPr>
      </w:pPr>
    </w:p>
    <w:p w14:paraId="340BD7CE" w14:textId="77777777" w:rsidR="00031189" w:rsidRPr="00B77A51" w:rsidRDefault="00031189" w:rsidP="00E65F5D">
      <w:pPr>
        <w:jc w:val="both"/>
        <w:rPr>
          <w:rFonts w:ascii="Arial" w:hAnsi="Arial" w:cs="Arial"/>
          <w:szCs w:val="22"/>
        </w:rPr>
      </w:pPr>
    </w:p>
    <w:p w14:paraId="4562C98F" w14:textId="2FD5B91C" w:rsidR="00031189" w:rsidRPr="00B77A51" w:rsidRDefault="00AB6556" w:rsidP="00E65F5D">
      <w:pPr>
        <w:jc w:val="both"/>
        <w:rPr>
          <w:rFonts w:ascii="Arial" w:hAnsi="Arial" w:cs="Arial"/>
          <w:szCs w:val="22"/>
        </w:rPr>
      </w:pPr>
      <w:r w:rsidRPr="00B77A51">
        <w:rPr>
          <w:rFonts w:ascii="Arial" w:hAnsi="Arial" w:cs="Arial"/>
          <w:szCs w:val="22"/>
        </w:rPr>
        <w:t xml:space="preserve">Dear </w:t>
      </w:r>
      <w:r w:rsidR="002C6DB7" w:rsidRPr="00B77A51">
        <w:rPr>
          <w:rFonts w:ascii="Arial" w:hAnsi="Arial" w:cs="Arial"/>
          <w:szCs w:val="22"/>
        </w:rPr>
        <w:t>Contractor,</w:t>
      </w:r>
    </w:p>
    <w:p w14:paraId="79DB56FA" w14:textId="77777777" w:rsidR="00031189" w:rsidRPr="00B77A51" w:rsidRDefault="00031189" w:rsidP="00E65F5D">
      <w:pPr>
        <w:jc w:val="both"/>
        <w:rPr>
          <w:rFonts w:ascii="Arial" w:hAnsi="Arial" w:cs="Arial"/>
          <w:szCs w:val="22"/>
        </w:rPr>
      </w:pPr>
    </w:p>
    <w:p w14:paraId="6EA4A177" w14:textId="3EBD139A" w:rsidR="00031189" w:rsidRPr="0093723A" w:rsidRDefault="000878DD" w:rsidP="00E65F5D">
      <w:pPr>
        <w:jc w:val="both"/>
        <w:rPr>
          <w:rFonts w:ascii="Arial" w:hAnsi="Arial" w:cs="Arial"/>
          <w:b/>
          <w:szCs w:val="22"/>
        </w:rPr>
      </w:pPr>
      <w:r w:rsidRPr="00B77A51">
        <w:rPr>
          <w:rFonts w:ascii="Arial" w:hAnsi="Arial" w:cs="Arial"/>
          <w:b/>
          <w:szCs w:val="22"/>
        </w:rPr>
        <w:t xml:space="preserve">Contract </w:t>
      </w:r>
      <w:r w:rsidR="00031189" w:rsidRPr="00B77A51">
        <w:rPr>
          <w:rFonts w:ascii="Arial" w:hAnsi="Arial" w:cs="Arial"/>
          <w:b/>
          <w:szCs w:val="22"/>
        </w:rPr>
        <w:t>Ref:</w:t>
      </w:r>
      <w:r w:rsidR="00031189" w:rsidRPr="00B77A51">
        <w:rPr>
          <w:rFonts w:ascii="Arial" w:hAnsi="Arial" w:cs="Arial"/>
          <w:b/>
          <w:szCs w:val="22"/>
        </w:rPr>
        <w:tab/>
      </w:r>
      <w:r w:rsidR="00B77A51" w:rsidRPr="00B77A51">
        <w:rPr>
          <w:rFonts w:ascii="Arial" w:hAnsi="Arial" w:cs="Arial"/>
          <w:b/>
          <w:szCs w:val="22"/>
        </w:rPr>
        <w:t>CAS2020-1(ATT)</w:t>
      </w:r>
    </w:p>
    <w:p w14:paraId="3CD33AC2" w14:textId="57657257"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516B3B">
        <w:rPr>
          <w:rFonts w:ascii="Arial" w:hAnsi="Arial" w:cs="Arial"/>
          <w:b/>
          <w:szCs w:val="22"/>
        </w:rPr>
        <w:t xml:space="preserve">Establishing </w:t>
      </w:r>
      <w:r w:rsidR="00EB17D5">
        <w:rPr>
          <w:rFonts w:ascii="Arial" w:hAnsi="Arial" w:cs="Arial"/>
          <w:b/>
          <w:szCs w:val="22"/>
        </w:rPr>
        <w:t xml:space="preserve">a methodology </w:t>
      </w:r>
      <w:r w:rsidR="00B2207A">
        <w:rPr>
          <w:rFonts w:ascii="Arial" w:hAnsi="Arial" w:cs="Arial"/>
          <w:b/>
          <w:szCs w:val="22"/>
        </w:rPr>
        <w:t>that support</w:t>
      </w:r>
      <w:r w:rsidR="00EB17D5">
        <w:rPr>
          <w:rFonts w:ascii="Arial" w:hAnsi="Arial" w:cs="Arial"/>
          <w:b/>
          <w:szCs w:val="22"/>
        </w:rPr>
        <w:t>s</w:t>
      </w:r>
      <w:r w:rsidR="00B2207A">
        <w:rPr>
          <w:rFonts w:ascii="Arial" w:hAnsi="Arial" w:cs="Arial"/>
          <w:b/>
          <w:szCs w:val="22"/>
        </w:rPr>
        <w:t xml:space="preserve"> the assessment of the impact of alternative (advanced) thermal treatment processes (ATT) permitted under the Environmental Permitting Regulations, including a review of available technologies for the clean-up of syngas and their application. </w:t>
      </w:r>
    </w:p>
    <w:p w14:paraId="0E81E6F1" w14:textId="77777777" w:rsidR="00031189" w:rsidRPr="0093723A" w:rsidRDefault="00031189" w:rsidP="00E65F5D">
      <w:pPr>
        <w:ind w:left="720" w:hanging="720"/>
        <w:jc w:val="both"/>
        <w:rPr>
          <w:rFonts w:ascii="Arial" w:hAnsi="Arial" w:cs="Arial"/>
          <w:szCs w:val="22"/>
        </w:rPr>
      </w:pPr>
    </w:p>
    <w:p w14:paraId="28856373"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2044F996" w14:textId="77777777" w:rsidR="00050B8F" w:rsidRDefault="00050B8F" w:rsidP="00E65F5D">
      <w:pPr>
        <w:rPr>
          <w:rFonts w:ascii="Arial" w:hAnsi="Arial" w:cs="Arial"/>
          <w:szCs w:val="22"/>
        </w:rPr>
      </w:pPr>
    </w:p>
    <w:p w14:paraId="1127BBEC"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3C610AB3" w14:textId="77777777" w:rsidR="00031189" w:rsidRPr="0093723A" w:rsidRDefault="00031189" w:rsidP="00E65F5D">
      <w:pPr>
        <w:rPr>
          <w:rFonts w:ascii="Arial" w:hAnsi="Arial" w:cs="Arial"/>
          <w:szCs w:val="22"/>
        </w:rPr>
      </w:pPr>
    </w:p>
    <w:p w14:paraId="5FF17DF7" w14:textId="04F67D94" w:rsidR="00031189" w:rsidRPr="002C24AD" w:rsidRDefault="00031189" w:rsidP="00E65F5D">
      <w:pPr>
        <w:rPr>
          <w:rFonts w:ascii="Arial" w:hAnsi="Arial" w:cs="Arial"/>
          <w:i/>
          <w:szCs w:val="22"/>
        </w:rPr>
      </w:pPr>
      <w:r w:rsidRPr="0093723A">
        <w:rPr>
          <w:rFonts w:ascii="Arial" w:hAnsi="Arial" w:cs="Arial"/>
          <w:szCs w:val="22"/>
        </w:rPr>
        <w:t xml:space="preserve">Your response should be returned to the following email address by </w:t>
      </w:r>
      <w:r w:rsidR="00516B3B">
        <w:rPr>
          <w:rFonts w:ascii="Arial" w:hAnsi="Arial" w:cs="Arial"/>
          <w:szCs w:val="22"/>
        </w:rPr>
        <w:t>midnight on</w:t>
      </w:r>
      <w:r w:rsidR="002C24AD">
        <w:rPr>
          <w:rFonts w:ascii="Arial" w:hAnsi="Arial" w:cs="Arial"/>
          <w:szCs w:val="22"/>
        </w:rPr>
        <w:t xml:space="preserve"> </w:t>
      </w:r>
      <w:r w:rsidR="00C635BB">
        <w:rPr>
          <w:rFonts w:ascii="Arial" w:hAnsi="Arial" w:cs="Arial"/>
          <w:szCs w:val="22"/>
        </w:rPr>
        <w:t>6</w:t>
      </w:r>
      <w:r w:rsidR="008A52E0" w:rsidRPr="00B61F99">
        <w:rPr>
          <w:rFonts w:ascii="Arial" w:hAnsi="Arial" w:cs="Arial"/>
          <w:szCs w:val="22"/>
          <w:vertAlign w:val="superscript"/>
        </w:rPr>
        <w:t>th</w:t>
      </w:r>
      <w:r w:rsidR="008A52E0" w:rsidRPr="00B61F99">
        <w:rPr>
          <w:rFonts w:ascii="Arial" w:hAnsi="Arial" w:cs="Arial"/>
          <w:szCs w:val="22"/>
        </w:rPr>
        <w:t xml:space="preserve"> November </w:t>
      </w:r>
      <w:r w:rsidR="002C24AD" w:rsidRPr="00B61F99">
        <w:rPr>
          <w:rFonts w:ascii="Arial" w:hAnsi="Arial" w:cs="Arial"/>
          <w:szCs w:val="22"/>
        </w:rPr>
        <w:t>2020</w:t>
      </w:r>
      <w:r w:rsidR="00A80A07" w:rsidRPr="00B61F99">
        <w:rPr>
          <w:rFonts w:ascii="Arial" w:hAnsi="Arial" w:cs="Arial"/>
          <w:szCs w:val="22"/>
        </w:rPr>
        <w:t>.</w:t>
      </w:r>
      <w:r w:rsidR="00AB6556" w:rsidRPr="002C24AD">
        <w:rPr>
          <w:rFonts w:ascii="Arial" w:hAnsi="Arial" w:cs="Arial"/>
          <w:szCs w:val="22"/>
        </w:rPr>
        <w:t xml:space="preserve"> </w:t>
      </w:r>
    </w:p>
    <w:p w14:paraId="4E7A491E" w14:textId="77777777" w:rsidR="007D26D8" w:rsidRPr="0093723A" w:rsidRDefault="007D26D8" w:rsidP="00E65F5D">
      <w:pPr>
        <w:rPr>
          <w:rFonts w:ascii="Arial" w:hAnsi="Arial" w:cs="Arial"/>
          <w:szCs w:val="22"/>
        </w:rPr>
      </w:pPr>
    </w:p>
    <w:p w14:paraId="4453DC50" w14:textId="2D178BE2" w:rsidR="007D26D8" w:rsidRPr="00516B3B" w:rsidRDefault="00B2207A" w:rsidP="00E65F5D">
      <w:pPr>
        <w:rPr>
          <w:rFonts w:ascii="Arial" w:hAnsi="Arial" w:cs="Arial"/>
          <w:szCs w:val="22"/>
        </w:rPr>
      </w:pPr>
      <w:r>
        <w:rPr>
          <w:rFonts w:ascii="Arial" w:hAnsi="Arial" w:cs="Arial"/>
          <w:szCs w:val="22"/>
        </w:rPr>
        <w:t>Roger</w:t>
      </w:r>
      <w:r w:rsidR="002C24AD">
        <w:rPr>
          <w:rFonts w:ascii="Arial" w:hAnsi="Arial" w:cs="Arial"/>
          <w:szCs w:val="22"/>
        </w:rPr>
        <w:t>.</w:t>
      </w:r>
      <w:r>
        <w:rPr>
          <w:rFonts w:ascii="Arial" w:hAnsi="Arial" w:cs="Arial"/>
          <w:szCs w:val="22"/>
        </w:rPr>
        <w:t>Kidd</w:t>
      </w:r>
      <w:r w:rsidR="00516B3B" w:rsidRPr="00516B3B">
        <w:rPr>
          <w:rFonts w:ascii="Arial" w:hAnsi="Arial" w:cs="Arial"/>
          <w:szCs w:val="22"/>
        </w:rPr>
        <w:t>@Environment-Agency.gov.uk</w:t>
      </w:r>
    </w:p>
    <w:p w14:paraId="6037CFCA" w14:textId="77777777" w:rsidR="00031189" w:rsidRPr="0093723A" w:rsidRDefault="00031189" w:rsidP="00E65F5D">
      <w:pPr>
        <w:rPr>
          <w:rFonts w:ascii="Arial" w:hAnsi="Arial" w:cs="Arial"/>
          <w:szCs w:val="22"/>
        </w:rPr>
      </w:pPr>
    </w:p>
    <w:p w14:paraId="582B5358" w14:textId="4C44C837" w:rsidR="00031189" w:rsidRPr="0093723A" w:rsidRDefault="00031189" w:rsidP="00E65F5D">
      <w:pPr>
        <w:rPr>
          <w:rFonts w:ascii="Arial" w:hAnsi="Arial" w:cs="Arial"/>
          <w:szCs w:val="22"/>
        </w:rPr>
      </w:pPr>
      <w:r w:rsidRPr="0093723A">
        <w:rPr>
          <w:rFonts w:ascii="Arial" w:hAnsi="Arial" w:cs="Arial"/>
          <w:szCs w:val="22"/>
        </w:rPr>
        <w:t xml:space="preserve">Please </w:t>
      </w:r>
      <w:r w:rsidR="00B866A9">
        <w:rPr>
          <w:rFonts w:ascii="Arial" w:hAnsi="Arial" w:cs="Arial"/>
          <w:szCs w:val="22"/>
        </w:rPr>
        <w:t>submit completed tenders by email to the above email address by the deadline date.</w:t>
      </w:r>
    </w:p>
    <w:p w14:paraId="5DC1499C" w14:textId="77777777" w:rsidR="00F3469F" w:rsidRPr="0093723A" w:rsidRDefault="00F3469F" w:rsidP="00E65F5D">
      <w:pPr>
        <w:rPr>
          <w:rFonts w:ascii="Arial" w:hAnsi="Arial" w:cs="Arial"/>
          <w:szCs w:val="22"/>
        </w:rPr>
      </w:pPr>
    </w:p>
    <w:p w14:paraId="773364FC" w14:textId="30D0606E" w:rsidR="00031189" w:rsidRPr="0093723A" w:rsidRDefault="008066CD" w:rsidP="00E65F5D">
      <w:pPr>
        <w:rPr>
          <w:rFonts w:ascii="Arial" w:hAnsi="Arial" w:cs="Arial"/>
          <w:szCs w:val="22"/>
        </w:rPr>
      </w:pPr>
      <w:r>
        <w:rPr>
          <w:rFonts w:ascii="Arial" w:hAnsi="Arial" w:cs="Arial"/>
          <w:szCs w:val="22"/>
        </w:rPr>
        <w:t>Please raise any queries as a Clarification Request to the above email address</w:t>
      </w:r>
      <w:r w:rsidR="00B866A9">
        <w:rPr>
          <w:rFonts w:ascii="Arial" w:hAnsi="Arial" w:cs="Arial"/>
          <w:szCs w:val="22"/>
        </w:rPr>
        <w:t>.</w:t>
      </w:r>
    </w:p>
    <w:p w14:paraId="09B611C2" w14:textId="77777777" w:rsidR="00031189" w:rsidRPr="0093723A" w:rsidRDefault="00031189" w:rsidP="00E65F5D">
      <w:pPr>
        <w:rPr>
          <w:rFonts w:ascii="Arial" w:hAnsi="Arial" w:cs="Arial"/>
          <w:szCs w:val="22"/>
        </w:rPr>
      </w:pPr>
    </w:p>
    <w:p w14:paraId="6797BB3D"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42F70C05" w14:textId="77777777" w:rsidR="00031189" w:rsidRPr="0093723A" w:rsidRDefault="00031189" w:rsidP="00E65F5D">
      <w:pPr>
        <w:ind w:left="720" w:hanging="720"/>
        <w:jc w:val="both"/>
        <w:rPr>
          <w:rFonts w:ascii="Arial" w:hAnsi="Arial" w:cs="Arial"/>
          <w:szCs w:val="22"/>
        </w:rPr>
      </w:pPr>
    </w:p>
    <w:p w14:paraId="1A94F522" w14:textId="087CF59E" w:rsidR="00031189" w:rsidRDefault="00B2207A" w:rsidP="00E65F5D">
      <w:pPr>
        <w:ind w:left="720" w:hanging="720"/>
        <w:jc w:val="both"/>
        <w:rPr>
          <w:rFonts w:ascii="Arial" w:hAnsi="Arial" w:cs="Arial"/>
          <w:szCs w:val="22"/>
        </w:rPr>
      </w:pPr>
      <w:r>
        <w:rPr>
          <w:rFonts w:ascii="Arial" w:hAnsi="Arial" w:cs="Arial"/>
          <w:szCs w:val="22"/>
        </w:rPr>
        <w:t>Roger Kidd</w:t>
      </w:r>
    </w:p>
    <w:p w14:paraId="5F8CE09B" w14:textId="3CE76D7D" w:rsidR="00516B3B" w:rsidRDefault="004E0BC5" w:rsidP="00E65F5D">
      <w:pPr>
        <w:ind w:left="720" w:hanging="720"/>
        <w:jc w:val="both"/>
        <w:rPr>
          <w:rFonts w:ascii="Arial" w:hAnsi="Arial" w:cs="Arial"/>
          <w:szCs w:val="22"/>
        </w:rPr>
      </w:pPr>
      <w:r>
        <w:rPr>
          <w:rFonts w:ascii="Arial" w:hAnsi="Arial" w:cs="Arial"/>
          <w:szCs w:val="22"/>
        </w:rPr>
        <w:t>Advisor</w:t>
      </w:r>
    </w:p>
    <w:p w14:paraId="26186187" w14:textId="25A46B85" w:rsidR="00EB17D5" w:rsidRDefault="00EB17D5" w:rsidP="00E65F5D">
      <w:pPr>
        <w:ind w:left="720" w:hanging="720"/>
        <w:jc w:val="both"/>
        <w:rPr>
          <w:rFonts w:ascii="Arial" w:hAnsi="Arial" w:cs="Arial"/>
          <w:szCs w:val="22"/>
        </w:rPr>
      </w:pPr>
      <w:r>
        <w:rPr>
          <w:rFonts w:ascii="Arial" w:hAnsi="Arial" w:cs="Arial"/>
          <w:szCs w:val="22"/>
        </w:rPr>
        <w:t>Energy Sectors</w:t>
      </w:r>
    </w:p>
    <w:p w14:paraId="3A91908C" w14:textId="280A16C6" w:rsidR="004E0BC5" w:rsidRDefault="004E0BC5" w:rsidP="00E65F5D">
      <w:pPr>
        <w:ind w:left="720" w:hanging="720"/>
        <w:jc w:val="both"/>
        <w:rPr>
          <w:rFonts w:ascii="Arial" w:hAnsi="Arial" w:cs="Arial"/>
          <w:szCs w:val="22"/>
        </w:rPr>
      </w:pPr>
      <w:r>
        <w:rPr>
          <w:rFonts w:ascii="Arial" w:hAnsi="Arial" w:cs="Arial"/>
          <w:szCs w:val="22"/>
        </w:rPr>
        <w:t xml:space="preserve">Radioactive Substances and Installations Regulation </w:t>
      </w:r>
    </w:p>
    <w:p w14:paraId="7D631675" w14:textId="75FDB467" w:rsidR="004E0BC5" w:rsidRPr="0093723A" w:rsidRDefault="004E0BC5" w:rsidP="00E65F5D">
      <w:pPr>
        <w:ind w:left="720" w:hanging="720"/>
        <w:jc w:val="both"/>
        <w:rPr>
          <w:rFonts w:ascii="Arial" w:hAnsi="Arial" w:cs="Arial"/>
          <w:szCs w:val="22"/>
        </w:rPr>
      </w:pPr>
      <w:r>
        <w:rPr>
          <w:rFonts w:ascii="Arial" w:hAnsi="Arial" w:cs="Arial"/>
          <w:szCs w:val="22"/>
        </w:rPr>
        <w:t>Environment &amp; Business Directorate</w:t>
      </w:r>
    </w:p>
    <w:p w14:paraId="5D619145" w14:textId="5F29DBA4" w:rsidR="00031189" w:rsidRDefault="00B2207A" w:rsidP="00E65F5D">
      <w:pPr>
        <w:jc w:val="both"/>
        <w:rPr>
          <w:rFonts w:ascii="Arial" w:hAnsi="Arial" w:cs="Arial"/>
          <w:szCs w:val="22"/>
        </w:rPr>
      </w:pPr>
      <w:r>
        <w:rPr>
          <w:rFonts w:ascii="Arial" w:hAnsi="Arial" w:cs="Arial"/>
          <w:szCs w:val="22"/>
        </w:rPr>
        <w:t>Environment Agency</w:t>
      </w:r>
    </w:p>
    <w:p w14:paraId="20FEBCC5" w14:textId="77777777" w:rsidR="00B2207A" w:rsidRPr="0093723A" w:rsidRDefault="00B2207A" w:rsidP="00E65F5D">
      <w:pPr>
        <w:jc w:val="both"/>
        <w:rPr>
          <w:rFonts w:ascii="Arial" w:hAnsi="Arial" w:cs="Arial"/>
          <w:szCs w:val="22"/>
        </w:rPr>
      </w:pPr>
    </w:p>
    <w:p w14:paraId="030EED32" w14:textId="18581E3A" w:rsidR="00031189" w:rsidRPr="0093723A" w:rsidRDefault="00031189" w:rsidP="00E65F5D">
      <w:pPr>
        <w:ind w:left="720" w:hanging="720"/>
        <w:jc w:val="both"/>
        <w:rPr>
          <w:rFonts w:ascii="Arial" w:hAnsi="Arial" w:cs="Arial"/>
          <w:szCs w:val="22"/>
        </w:rPr>
      </w:pPr>
      <w:r w:rsidRPr="00710B9C">
        <w:rPr>
          <w:rFonts w:ascii="Arial" w:hAnsi="Arial" w:cs="Arial"/>
          <w:szCs w:val="22"/>
        </w:rPr>
        <w:t>E-mail:</w:t>
      </w:r>
      <w:r w:rsidR="00A80A07" w:rsidRPr="00710B9C">
        <w:rPr>
          <w:rFonts w:ascii="Arial" w:hAnsi="Arial" w:cs="Arial"/>
          <w:szCs w:val="22"/>
        </w:rPr>
        <w:t xml:space="preserve"> </w:t>
      </w:r>
      <w:r w:rsidR="00B2207A">
        <w:rPr>
          <w:rFonts w:ascii="Arial" w:hAnsi="Arial" w:cs="Arial"/>
          <w:szCs w:val="22"/>
        </w:rPr>
        <w:t>Roger.Kidd</w:t>
      </w:r>
      <w:r w:rsidRPr="00710B9C">
        <w:rPr>
          <w:rFonts w:ascii="Arial" w:hAnsi="Arial" w:cs="Arial"/>
          <w:szCs w:val="22"/>
        </w:rPr>
        <w:t>@environment-agency.gov.uk</w:t>
      </w:r>
    </w:p>
    <w:p w14:paraId="6EAE4491" w14:textId="038B1F91" w:rsidR="00031189" w:rsidRPr="0093723A" w:rsidRDefault="00031189" w:rsidP="00E65F5D">
      <w:pPr>
        <w:ind w:left="720" w:hanging="720"/>
        <w:jc w:val="both"/>
        <w:rPr>
          <w:rFonts w:ascii="Arial" w:hAnsi="Arial" w:cs="Arial"/>
          <w:szCs w:val="22"/>
        </w:rPr>
      </w:pPr>
      <w:r w:rsidRPr="0093723A">
        <w:rPr>
          <w:rFonts w:ascii="Arial" w:hAnsi="Arial" w:cs="Arial"/>
          <w:szCs w:val="22"/>
        </w:rPr>
        <w:t>Telephone</w:t>
      </w:r>
      <w:r w:rsidR="00516B3B">
        <w:rPr>
          <w:rFonts w:ascii="Arial" w:hAnsi="Arial" w:cs="Arial"/>
          <w:szCs w:val="22"/>
        </w:rPr>
        <w:t xml:space="preserve">: </w:t>
      </w:r>
      <w:r w:rsidR="00B77A51" w:rsidRPr="00B77A51">
        <w:rPr>
          <w:rFonts w:ascii="Arial" w:hAnsi="Arial" w:cs="Arial"/>
          <w:szCs w:val="22"/>
        </w:rPr>
        <w:t>+442084746792</w:t>
      </w:r>
    </w:p>
    <w:p w14:paraId="2E8971BB" w14:textId="77777777" w:rsidR="00031189" w:rsidRPr="0093723A" w:rsidRDefault="00031189" w:rsidP="00E65F5D">
      <w:pPr>
        <w:ind w:left="720" w:hanging="720"/>
        <w:jc w:val="both"/>
        <w:rPr>
          <w:rFonts w:ascii="Arial" w:hAnsi="Arial" w:cs="Arial"/>
          <w:szCs w:val="22"/>
        </w:rPr>
      </w:pPr>
    </w:p>
    <w:p w14:paraId="69DCD17F" w14:textId="77777777" w:rsidR="00031189" w:rsidRPr="0093723A" w:rsidRDefault="00031189" w:rsidP="00E65F5D">
      <w:pPr>
        <w:ind w:left="720" w:hanging="720"/>
        <w:jc w:val="both"/>
        <w:rPr>
          <w:rFonts w:ascii="Arial" w:hAnsi="Arial" w:cs="Arial"/>
          <w:szCs w:val="22"/>
        </w:rPr>
      </w:pPr>
    </w:p>
    <w:p w14:paraId="575DE8AD" w14:textId="77777777" w:rsidR="00031189" w:rsidRPr="0093723A" w:rsidRDefault="00031189" w:rsidP="00E65F5D">
      <w:pPr>
        <w:ind w:left="720" w:hanging="720"/>
        <w:jc w:val="both"/>
        <w:rPr>
          <w:rFonts w:ascii="Arial" w:hAnsi="Arial" w:cs="Arial"/>
          <w:szCs w:val="22"/>
        </w:rPr>
      </w:pPr>
    </w:p>
    <w:p w14:paraId="48B41222" w14:textId="77777777" w:rsidR="00031189" w:rsidRPr="0093723A" w:rsidRDefault="00031189" w:rsidP="00E65F5D">
      <w:pPr>
        <w:ind w:left="720" w:hanging="720"/>
        <w:jc w:val="both"/>
        <w:rPr>
          <w:rFonts w:ascii="Arial" w:hAnsi="Arial" w:cs="Arial"/>
          <w:szCs w:val="22"/>
        </w:rPr>
      </w:pPr>
    </w:p>
    <w:p w14:paraId="3F2881A9" w14:textId="77777777" w:rsidR="00031189" w:rsidRPr="0093723A" w:rsidRDefault="00031189" w:rsidP="00E65F5D">
      <w:pPr>
        <w:jc w:val="both"/>
        <w:rPr>
          <w:rFonts w:ascii="Arial" w:hAnsi="Arial" w:cs="Arial"/>
          <w:b/>
          <w:szCs w:val="22"/>
        </w:rPr>
      </w:pPr>
    </w:p>
    <w:p w14:paraId="10030C09" w14:textId="77777777" w:rsidR="00FE42D1" w:rsidRPr="0093723A" w:rsidRDefault="00FE42D1" w:rsidP="00E65F5D">
      <w:pPr>
        <w:jc w:val="both"/>
        <w:rPr>
          <w:rFonts w:ascii="Arial" w:hAnsi="Arial" w:cs="Arial"/>
          <w:b/>
          <w:szCs w:val="22"/>
        </w:rPr>
      </w:pPr>
    </w:p>
    <w:p w14:paraId="5FF16E5D" w14:textId="77777777" w:rsidR="009E79DE" w:rsidRDefault="00FE42D1" w:rsidP="00516B3B">
      <w:pPr>
        <w:jc w:val="center"/>
        <w:rPr>
          <w:rFonts w:ascii="Arial" w:hAnsi="Arial" w:cs="Arial"/>
          <w:szCs w:val="22"/>
        </w:rPr>
      </w:pPr>
      <w:r w:rsidRPr="0093723A">
        <w:rPr>
          <w:rFonts w:ascii="Arial" w:hAnsi="Arial" w:cs="Arial"/>
          <w:b/>
          <w:szCs w:val="22"/>
        </w:rPr>
        <w:br w:type="page"/>
      </w:r>
    </w:p>
    <w:p w14:paraId="4C23CF5C" w14:textId="77777777" w:rsidR="00050B8F" w:rsidRPr="00AC0DBB" w:rsidRDefault="000878DD" w:rsidP="00E65F5D">
      <w:pPr>
        <w:spacing w:before="240"/>
        <w:rPr>
          <w:rFonts w:ascii="Arial" w:hAnsi="Arial" w:cs="Arial"/>
          <w:b/>
          <w:sz w:val="28"/>
          <w:szCs w:val="28"/>
        </w:rPr>
      </w:pPr>
      <w:r w:rsidRPr="00AC0DBB">
        <w:rPr>
          <w:rFonts w:ascii="Arial" w:hAnsi="Arial" w:cs="Arial"/>
          <w:b/>
          <w:sz w:val="28"/>
          <w:szCs w:val="28"/>
          <w:u w:val="single"/>
        </w:rPr>
        <w:lastRenderedPageBreak/>
        <w:t>Request for Quot</w:t>
      </w:r>
      <w:r w:rsidR="00B94CDD" w:rsidRPr="00AC0DBB">
        <w:rPr>
          <w:rFonts w:ascii="Arial" w:hAnsi="Arial" w:cs="Arial"/>
          <w:b/>
          <w:sz w:val="28"/>
          <w:szCs w:val="28"/>
          <w:u w:val="single"/>
        </w:rPr>
        <w:t>ation</w:t>
      </w:r>
    </w:p>
    <w:p w14:paraId="14D6D3A4" w14:textId="6359234B" w:rsidR="001A553D" w:rsidRPr="0093723A" w:rsidRDefault="001A553D" w:rsidP="00E65F5D">
      <w:pPr>
        <w:spacing w:before="240"/>
        <w:rPr>
          <w:rFonts w:ascii="Arial" w:hAnsi="Arial" w:cs="Arial"/>
          <w:b/>
          <w:szCs w:val="22"/>
        </w:rPr>
      </w:pPr>
      <w:r w:rsidRPr="0093723A">
        <w:rPr>
          <w:rFonts w:ascii="Arial" w:hAnsi="Arial" w:cs="Arial"/>
          <w:b/>
          <w:szCs w:val="22"/>
        </w:rPr>
        <w:t>Ref:</w:t>
      </w:r>
      <w:r w:rsidRPr="0093723A">
        <w:rPr>
          <w:rFonts w:ascii="Arial" w:hAnsi="Arial" w:cs="Arial"/>
          <w:b/>
          <w:szCs w:val="22"/>
        </w:rPr>
        <w:tab/>
      </w:r>
      <w:r w:rsidR="00B77A51">
        <w:rPr>
          <w:rFonts w:ascii="Arial" w:hAnsi="Arial" w:cs="Arial"/>
          <w:b/>
          <w:szCs w:val="22"/>
        </w:rPr>
        <w:t>CAS2020-1(ATT)</w:t>
      </w:r>
    </w:p>
    <w:p w14:paraId="62529AE5" w14:textId="7D35918C" w:rsidR="00B2207A" w:rsidRPr="0093723A" w:rsidRDefault="001A553D" w:rsidP="00B2207A">
      <w:pPr>
        <w:jc w:val="both"/>
        <w:rPr>
          <w:rFonts w:ascii="Arial" w:hAnsi="Arial" w:cs="Arial"/>
          <w:b/>
          <w:szCs w:val="22"/>
        </w:rPr>
      </w:pPr>
      <w:r w:rsidRPr="0093723A">
        <w:rPr>
          <w:rFonts w:ascii="Arial" w:hAnsi="Arial" w:cs="Arial"/>
          <w:b/>
          <w:szCs w:val="22"/>
        </w:rPr>
        <w:t>Title:</w:t>
      </w:r>
      <w:r w:rsidRPr="0093723A">
        <w:rPr>
          <w:rFonts w:ascii="Arial" w:hAnsi="Arial" w:cs="Arial"/>
          <w:b/>
          <w:szCs w:val="22"/>
        </w:rPr>
        <w:tab/>
      </w:r>
      <w:r w:rsidR="00B2207A">
        <w:rPr>
          <w:rFonts w:ascii="Arial" w:hAnsi="Arial" w:cs="Arial"/>
          <w:b/>
          <w:szCs w:val="22"/>
        </w:rPr>
        <w:t xml:space="preserve">Establishing </w:t>
      </w:r>
      <w:r w:rsidR="00EB17D5">
        <w:rPr>
          <w:rFonts w:ascii="Arial" w:hAnsi="Arial" w:cs="Arial"/>
          <w:b/>
          <w:szCs w:val="22"/>
        </w:rPr>
        <w:t xml:space="preserve">a methodology </w:t>
      </w:r>
      <w:r w:rsidR="00B2207A">
        <w:rPr>
          <w:rFonts w:ascii="Arial" w:hAnsi="Arial" w:cs="Arial"/>
          <w:b/>
          <w:szCs w:val="22"/>
        </w:rPr>
        <w:t>that support</w:t>
      </w:r>
      <w:r w:rsidR="00EB17D5">
        <w:rPr>
          <w:rFonts w:ascii="Arial" w:hAnsi="Arial" w:cs="Arial"/>
          <w:b/>
          <w:szCs w:val="22"/>
        </w:rPr>
        <w:t>s</w:t>
      </w:r>
      <w:r w:rsidR="00B2207A">
        <w:rPr>
          <w:rFonts w:ascii="Arial" w:hAnsi="Arial" w:cs="Arial"/>
          <w:b/>
          <w:szCs w:val="22"/>
        </w:rPr>
        <w:t xml:space="preserve"> the assessment of the impact of alternative (advanced) thermal treatment processes (ATT) permitted under the Environmental Permitting Regulations, including a review of available technologies for the clean-up of syngas and their application. </w:t>
      </w:r>
    </w:p>
    <w:p w14:paraId="660EC44E" w14:textId="779D22F2" w:rsidR="005700D8" w:rsidRPr="0093723A" w:rsidRDefault="005700D8" w:rsidP="00B2207A">
      <w:pPr>
        <w:jc w:val="both"/>
        <w:rPr>
          <w:rFonts w:ascii="Arial" w:hAnsi="Arial" w:cs="Arial"/>
          <w:szCs w:val="22"/>
        </w:rPr>
      </w:pPr>
    </w:p>
    <w:p w14:paraId="5F8DCBCF" w14:textId="77777777" w:rsidR="003014F2" w:rsidRPr="00C011DB" w:rsidRDefault="003014F2" w:rsidP="00E65F5D">
      <w:pPr>
        <w:rPr>
          <w:rFonts w:ascii="Arial" w:hAnsi="Arial" w:cs="Arial"/>
          <w:b/>
          <w:szCs w:val="22"/>
          <w:u w:val="single"/>
        </w:rPr>
      </w:pPr>
      <w:r w:rsidRPr="00C011DB">
        <w:rPr>
          <w:rFonts w:ascii="Arial" w:hAnsi="Arial" w:cs="Arial"/>
          <w:b/>
          <w:szCs w:val="22"/>
          <w:u w:val="single"/>
        </w:rPr>
        <w:t xml:space="preserve">Section 1 </w:t>
      </w:r>
    </w:p>
    <w:p w14:paraId="5DD0BE7B" w14:textId="77777777" w:rsidR="003014F2" w:rsidRPr="0093723A" w:rsidRDefault="003014F2" w:rsidP="00E65F5D">
      <w:pPr>
        <w:rPr>
          <w:rFonts w:ascii="Arial" w:hAnsi="Arial" w:cs="Arial"/>
          <w:b/>
          <w:szCs w:val="22"/>
          <w:u w:val="single"/>
        </w:rPr>
      </w:pPr>
    </w:p>
    <w:p w14:paraId="2C285F4F" w14:textId="79DCC73D" w:rsidR="00491B79" w:rsidRPr="000040C8" w:rsidRDefault="000040C8" w:rsidP="00E65F5D">
      <w:pPr>
        <w:rPr>
          <w:rFonts w:ascii="Arial" w:hAnsi="Arial" w:cs="Arial"/>
          <w:b/>
          <w:szCs w:val="22"/>
        </w:rPr>
      </w:pPr>
      <w:r w:rsidRPr="000040C8">
        <w:rPr>
          <w:rFonts w:ascii="Arial" w:hAnsi="Arial" w:cs="Arial"/>
          <w:b/>
          <w:szCs w:val="22"/>
        </w:rPr>
        <w:t xml:space="preserve">1.1 </w:t>
      </w:r>
      <w:r w:rsidR="00491B79" w:rsidRPr="000040C8">
        <w:rPr>
          <w:rFonts w:ascii="Arial" w:hAnsi="Arial" w:cs="Arial"/>
          <w:b/>
          <w:szCs w:val="22"/>
        </w:rPr>
        <w:t xml:space="preserve">Who is the Environment Agency? </w:t>
      </w:r>
    </w:p>
    <w:p w14:paraId="43BFAD6B" w14:textId="77777777" w:rsidR="004C3E7A" w:rsidRDefault="004C3E7A" w:rsidP="00E65F5D">
      <w:pPr>
        <w:widowControl w:val="0"/>
        <w:rPr>
          <w:rFonts w:ascii="Arial" w:hAnsi="Arial" w:cs="Arial"/>
          <w:szCs w:val="22"/>
        </w:rPr>
      </w:pPr>
    </w:p>
    <w:p w14:paraId="23DD1F62" w14:textId="77777777" w:rsidR="00491B79" w:rsidRPr="0093723A" w:rsidRDefault="00294268" w:rsidP="00E65F5D">
      <w:pPr>
        <w:widowControl w:val="0"/>
        <w:rPr>
          <w:rFonts w:ascii="Arial" w:hAnsi="Arial" w:cs="Arial"/>
          <w:szCs w:val="22"/>
        </w:rPr>
      </w:pPr>
      <w:r>
        <w:rPr>
          <w:rFonts w:ascii="Arial" w:hAnsi="Arial" w:cs="Arial"/>
          <w:szCs w:val="22"/>
        </w:rPr>
        <w:t>We are an Executive N</w:t>
      </w:r>
      <w:r w:rsidR="00491B79" w:rsidRPr="0093723A">
        <w:rPr>
          <w:rFonts w:ascii="Arial" w:hAnsi="Arial" w:cs="Arial"/>
          <w:szCs w:val="22"/>
        </w:rPr>
        <w:t>on-departmental Public Body responsible to the Secretary of State for Environment, Food and Rural Affairs. Our principal aims are to protect and improve the environment, and to promote sustainable development.</w:t>
      </w:r>
    </w:p>
    <w:p w14:paraId="7509C997" w14:textId="77777777" w:rsidR="00491B79" w:rsidRPr="0093723A" w:rsidRDefault="00491B79" w:rsidP="00E65F5D">
      <w:pPr>
        <w:widowControl w:val="0"/>
        <w:rPr>
          <w:rFonts w:ascii="Arial" w:hAnsi="Arial" w:cs="Arial"/>
          <w:szCs w:val="22"/>
        </w:rPr>
      </w:pPr>
    </w:p>
    <w:p w14:paraId="1387A1A4"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14:paraId="5550C6C0" w14:textId="77777777" w:rsidR="00491B79" w:rsidRPr="0093723A" w:rsidRDefault="00491B79" w:rsidP="00E65F5D">
      <w:pPr>
        <w:widowControl w:val="0"/>
        <w:rPr>
          <w:rFonts w:ascii="Arial" w:hAnsi="Arial" w:cs="Arial"/>
          <w:szCs w:val="22"/>
        </w:rPr>
      </w:pPr>
    </w:p>
    <w:p w14:paraId="16E59A1B" w14:textId="77777777" w:rsidR="00491B79" w:rsidRPr="0093723A" w:rsidRDefault="00C635BB" w:rsidP="00E65F5D">
      <w:pPr>
        <w:widowControl w:val="0"/>
        <w:rPr>
          <w:rFonts w:ascii="Arial" w:hAnsi="Arial" w:cs="Arial"/>
          <w:szCs w:val="22"/>
        </w:rPr>
      </w:pPr>
      <w:hyperlink r:id="rId9"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0155B5EF" w14:textId="77777777" w:rsidR="00491B79" w:rsidRPr="0093723A" w:rsidRDefault="00491B79" w:rsidP="00E65F5D">
      <w:pPr>
        <w:widowControl w:val="0"/>
        <w:rPr>
          <w:rFonts w:ascii="Arial" w:hAnsi="Arial" w:cs="Arial"/>
          <w:b/>
          <w:szCs w:val="22"/>
          <w:u w:val="single"/>
        </w:rPr>
      </w:pPr>
    </w:p>
    <w:p w14:paraId="5031472C" w14:textId="38987A5E" w:rsidR="00491B79" w:rsidRPr="00483C94" w:rsidRDefault="00483C94" w:rsidP="00E65F5D">
      <w:pPr>
        <w:widowControl w:val="0"/>
        <w:rPr>
          <w:rFonts w:ascii="Arial" w:hAnsi="Arial" w:cs="Arial"/>
          <w:b/>
          <w:szCs w:val="22"/>
        </w:rPr>
      </w:pPr>
      <w:r w:rsidRPr="00483C94">
        <w:rPr>
          <w:rFonts w:ascii="Arial" w:hAnsi="Arial" w:cs="Arial"/>
          <w:b/>
          <w:szCs w:val="22"/>
        </w:rPr>
        <w:t xml:space="preserve">1.2 </w:t>
      </w:r>
      <w:r w:rsidR="00491B79" w:rsidRPr="00483C94">
        <w:rPr>
          <w:rFonts w:ascii="Arial" w:hAnsi="Arial" w:cs="Arial"/>
          <w:b/>
          <w:szCs w:val="22"/>
        </w:rPr>
        <w:t>What do we spend our money on?</w:t>
      </w:r>
    </w:p>
    <w:p w14:paraId="2B6CAE26" w14:textId="77777777" w:rsidR="004C3E7A" w:rsidRDefault="004C3E7A" w:rsidP="00E65F5D">
      <w:pPr>
        <w:widowControl w:val="0"/>
        <w:rPr>
          <w:rFonts w:ascii="Arial" w:hAnsi="Arial" w:cs="Arial"/>
          <w:szCs w:val="22"/>
        </w:rPr>
      </w:pPr>
    </w:p>
    <w:p w14:paraId="0D84496A"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27013210" w14:textId="77777777" w:rsidR="00491B79" w:rsidRPr="0093723A" w:rsidRDefault="00491B79" w:rsidP="00E65F5D">
      <w:pPr>
        <w:widowControl w:val="0"/>
        <w:rPr>
          <w:rFonts w:ascii="Arial" w:hAnsi="Arial" w:cs="Arial"/>
          <w:szCs w:val="22"/>
        </w:rPr>
      </w:pPr>
    </w:p>
    <w:p w14:paraId="73EA5F62" w14:textId="77777777" w:rsidR="00491B79" w:rsidRPr="0093723A" w:rsidRDefault="00491B79" w:rsidP="00B7376B">
      <w:pPr>
        <w:widowControl w:val="0"/>
        <w:numPr>
          <w:ilvl w:val="0"/>
          <w:numId w:val="4"/>
        </w:numPr>
        <w:rPr>
          <w:rFonts w:ascii="Arial" w:hAnsi="Arial" w:cs="Arial"/>
          <w:szCs w:val="22"/>
        </w:rPr>
      </w:pPr>
      <w:r w:rsidRPr="0093723A">
        <w:rPr>
          <w:rFonts w:ascii="Arial" w:hAnsi="Arial" w:cs="Arial"/>
          <w:szCs w:val="22"/>
        </w:rPr>
        <w:t>Flood and Coastal Risk Management (design, construction and maintenance)</w:t>
      </w:r>
    </w:p>
    <w:p w14:paraId="015A2F10" w14:textId="77777777" w:rsidR="00491B79" w:rsidRPr="0093723A" w:rsidRDefault="00491B79" w:rsidP="00B7376B">
      <w:pPr>
        <w:widowControl w:val="0"/>
        <w:numPr>
          <w:ilvl w:val="0"/>
          <w:numId w:val="4"/>
        </w:numPr>
        <w:rPr>
          <w:rFonts w:ascii="Arial" w:hAnsi="Arial" w:cs="Arial"/>
          <w:szCs w:val="22"/>
        </w:rPr>
      </w:pPr>
      <w:r w:rsidRPr="0093723A">
        <w:rPr>
          <w:rFonts w:ascii="Arial" w:hAnsi="Arial" w:cs="Arial"/>
          <w:szCs w:val="22"/>
        </w:rPr>
        <w:t>ICT and Telecommunications</w:t>
      </w:r>
    </w:p>
    <w:p w14:paraId="7BCC210C" w14:textId="77777777" w:rsidR="00491B79" w:rsidRPr="0093723A" w:rsidRDefault="00491B79" w:rsidP="00B7376B">
      <w:pPr>
        <w:widowControl w:val="0"/>
        <w:numPr>
          <w:ilvl w:val="0"/>
          <w:numId w:val="4"/>
        </w:numPr>
        <w:rPr>
          <w:rFonts w:ascii="Arial" w:hAnsi="Arial" w:cs="Arial"/>
          <w:szCs w:val="22"/>
        </w:rPr>
      </w:pPr>
      <w:r w:rsidRPr="0093723A">
        <w:rPr>
          <w:rFonts w:ascii="Arial" w:hAnsi="Arial" w:cs="Arial"/>
          <w:szCs w:val="22"/>
        </w:rPr>
        <w:t>Vehicles and Plant</w:t>
      </w:r>
    </w:p>
    <w:p w14:paraId="611CB7F4" w14:textId="77777777" w:rsidR="00491B79" w:rsidRPr="0093723A" w:rsidRDefault="00491B79" w:rsidP="00B7376B">
      <w:pPr>
        <w:widowControl w:val="0"/>
        <w:numPr>
          <w:ilvl w:val="0"/>
          <w:numId w:val="4"/>
        </w:numPr>
        <w:rPr>
          <w:rFonts w:ascii="Arial" w:hAnsi="Arial" w:cs="Arial"/>
          <w:szCs w:val="22"/>
        </w:rPr>
      </w:pPr>
      <w:r w:rsidRPr="0093723A">
        <w:rPr>
          <w:rFonts w:ascii="Arial" w:hAnsi="Arial" w:cs="Arial"/>
          <w:szCs w:val="22"/>
        </w:rPr>
        <w:t>Environmental Consultancy and Monitoring</w:t>
      </w:r>
    </w:p>
    <w:p w14:paraId="25C9F4EB" w14:textId="77777777" w:rsidR="00491B79" w:rsidRPr="0093723A" w:rsidRDefault="00491B79" w:rsidP="00B7376B">
      <w:pPr>
        <w:widowControl w:val="0"/>
        <w:numPr>
          <w:ilvl w:val="0"/>
          <w:numId w:val="4"/>
        </w:numPr>
        <w:rPr>
          <w:rFonts w:ascii="Arial" w:hAnsi="Arial" w:cs="Arial"/>
          <w:szCs w:val="22"/>
        </w:rPr>
      </w:pPr>
      <w:r w:rsidRPr="0093723A">
        <w:rPr>
          <w:rFonts w:ascii="Arial" w:hAnsi="Arial" w:cs="Arial"/>
          <w:szCs w:val="22"/>
        </w:rPr>
        <w:t>Temporary Staff and Contractors</w:t>
      </w:r>
    </w:p>
    <w:p w14:paraId="4FC596B7" w14:textId="77777777" w:rsidR="00491B79" w:rsidRPr="0093723A" w:rsidRDefault="00491B79" w:rsidP="00B7376B">
      <w:pPr>
        <w:widowControl w:val="0"/>
        <w:numPr>
          <w:ilvl w:val="0"/>
          <w:numId w:val="4"/>
        </w:numPr>
        <w:rPr>
          <w:rFonts w:ascii="Arial" w:hAnsi="Arial" w:cs="Arial"/>
          <w:szCs w:val="22"/>
        </w:rPr>
      </w:pPr>
      <w:r w:rsidRPr="0093723A">
        <w:rPr>
          <w:rFonts w:ascii="Arial" w:hAnsi="Arial" w:cs="Arial"/>
          <w:szCs w:val="22"/>
        </w:rPr>
        <w:t>Facilities Management, Energy and Utilities</w:t>
      </w:r>
    </w:p>
    <w:p w14:paraId="6A33BEEC" w14:textId="77777777" w:rsidR="00491B79" w:rsidRPr="0093723A" w:rsidRDefault="00491B79" w:rsidP="00B7376B">
      <w:pPr>
        <w:widowControl w:val="0"/>
        <w:numPr>
          <w:ilvl w:val="0"/>
          <w:numId w:val="4"/>
        </w:numPr>
        <w:rPr>
          <w:rFonts w:ascii="Arial" w:hAnsi="Arial" w:cs="Arial"/>
          <w:szCs w:val="22"/>
        </w:rPr>
      </w:pPr>
      <w:r w:rsidRPr="0093723A">
        <w:rPr>
          <w:rFonts w:ascii="Arial" w:hAnsi="Arial" w:cs="Arial"/>
          <w:szCs w:val="22"/>
        </w:rPr>
        <w:t>Flood Management and Water Related Services</w:t>
      </w:r>
    </w:p>
    <w:p w14:paraId="5E3058C5" w14:textId="77777777" w:rsidR="00491B79" w:rsidRPr="0093723A" w:rsidRDefault="00491B79" w:rsidP="00E65F5D">
      <w:pPr>
        <w:widowControl w:val="0"/>
        <w:rPr>
          <w:rFonts w:ascii="Arial" w:hAnsi="Arial" w:cs="Arial"/>
          <w:b/>
          <w:szCs w:val="22"/>
        </w:rPr>
      </w:pPr>
    </w:p>
    <w:p w14:paraId="7FCA7320" w14:textId="4C9B4595" w:rsidR="00491B79" w:rsidRPr="00483C94" w:rsidRDefault="00483C94" w:rsidP="00E65F5D">
      <w:pPr>
        <w:widowControl w:val="0"/>
        <w:rPr>
          <w:rFonts w:ascii="Arial" w:hAnsi="Arial" w:cs="Arial"/>
          <w:b/>
          <w:szCs w:val="22"/>
        </w:rPr>
      </w:pPr>
      <w:r w:rsidRPr="00483C94">
        <w:rPr>
          <w:rFonts w:ascii="Arial" w:hAnsi="Arial" w:cs="Arial"/>
          <w:b/>
          <w:szCs w:val="22"/>
        </w:rPr>
        <w:t xml:space="preserve">1.3 </w:t>
      </w:r>
      <w:r w:rsidR="00491B79" w:rsidRPr="00483C94">
        <w:rPr>
          <w:rFonts w:ascii="Arial" w:hAnsi="Arial" w:cs="Arial"/>
          <w:b/>
          <w:szCs w:val="22"/>
        </w:rPr>
        <w:t>What do we need from our suppliers?</w:t>
      </w:r>
    </w:p>
    <w:p w14:paraId="0361BE33" w14:textId="77777777" w:rsidR="004C3E7A" w:rsidRDefault="004C3E7A" w:rsidP="00E65F5D">
      <w:pPr>
        <w:widowControl w:val="0"/>
        <w:rPr>
          <w:rFonts w:ascii="Arial" w:hAnsi="Arial" w:cs="Arial"/>
          <w:szCs w:val="22"/>
        </w:rPr>
      </w:pPr>
    </w:p>
    <w:p w14:paraId="14AF929B" w14:textId="77777777"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2E980114" w14:textId="77777777" w:rsidR="00491B79" w:rsidRPr="0093723A" w:rsidRDefault="00491B79" w:rsidP="00E65F5D">
      <w:pPr>
        <w:widowControl w:val="0"/>
        <w:rPr>
          <w:rFonts w:ascii="Arial" w:hAnsi="Arial" w:cs="Arial"/>
          <w:szCs w:val="22"/>
        </w:rPr>
      </w:pPr>
    </w:p>
    <w:p w14:paraId="186E1BA8"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5327C922" w14:textId="77777777" w:rsidR="00AD6F35" w:rsidRDefault="00AD6F35" w:rsidP="00E65F5D">
      <w:pPr>
        <w:widowControl w:val="0"/>
        <w:rPr>
          <w:rFonts w:ascii="Arial" w:hAnsi="Arial" w:cs="Arial"/>
          <w:szCs w:val="22"/>
        </w:rPr>
      </w:pPr>
    </w:p>
    <w:p w14:paraId="385BF3AB" w14:textId="77777777" w:rsidR="00491B79" w:rsidRPr="0093723A" w:rsidRDefault="00C635BB" w:rsidP="00E65F5D">
      <w:pPr>
        <w:widowControl w:val="0"/>
        <w:rPr>
          <w:rFonts w:ascii="Arial" w:hAnsi="Arial" w:cs="Arial"/>
          <w:szCs w:val="22"/>
        </w:rPr>
      </w:pPr>
      <w:hyperlink r:id="rId10"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3A9FCA8D" w14:textId="77777777" w:rsidR="00A323E2" w:rsidRPr="0093723A" w:rsidRDefault="00A323E2" w:rsidP="00E65F5D">
      <w:pPr>
        <w:widowControl w:val="0"/>
        <w:rPr>
          <w:rFonts w:ascii="Arial" w:hAnsi="Arial" w:cs="Arial"/>
          <w:color w:val="8DB3E2"/>
          <w:szCs w:val="22"/>
        </w:rPr>
      </w:pPr>
    </w:p>
    <w:p w14:paraId="61DFDA0A" w14:textId="77777777" w:rsidR="00491B79" w:rsidRPr="0093723A" w:rsidRDefault="00491B79" w:rsidP="00E65F5D">
      <w:pPr>
        <w:shd w:val="clear" w:color="auto" w:fill="FFFFFF"/>
        <w:rPr>
          <w:rFonts w:ascii="Arial" w:hAnsi="Arial" w:cs="Arial"/>
          <w:szCs w:val="22"/>
        </w:rPr>
      </w:pPr>
    </w:p>
    <w:p w14:paraId="63BC91B0" w14:textId="71F6C365" w:rsidR="00491B79" w:rsidRPr="00B74E66" w:rsidRDefault="00B74E66" w:rsidP="00E65F5D">
      <w:pPr>
        <w:shd w:val="clear" w:color="auto" w:fill="FFFFFF"/>
        <w:rPr>
          <w:rFonts w:ascii="Arial" w:hAnsi="Arial" w:cs="Arial"/>
          <w:b/>
          <w:szCs w:val="22"/>
        </w:rPr>
      </w:pPr>
      <w:r w:rsidRPr="00B74E66">
        <w:rPr>
          <w:rFonts w:ascii="Arial" w:hAnsi="Arial" w:cs="Arial"/>
          <w:b/>
          <w:szCs w:val="22"/>
        </w:rPr>
        <w:t>1.</w:t>
      </w:r>
      <w:r w:rsidR="000C0BE0">
        <w:rPr>
          <w:rFonts w:ascii="Arial" w:hAnsi="Arial" w:cs="Arial"/>
          <w:b/>
          <w:szCs w:val="22"/>
        </w:rPr>
        <w:t>4</w:t>
      </w:r>
      <w:r w:rsidRPr="00B74E66">
        <w:rPr>
          <w:rFonts w:ascii="Arial" w:hAnsi="Arial" w:cs="Arial"/>
          <w:b/>
          <w:szCs w:val="22"/>
        </w:rPr>
        <w:t xml:space="preserve"> </w:t>
      </w:r>
      <w:r w:rsidR="00491B79" w:rsidRPr="00B74E66">
        <w:rPr>
          <w:rFonts w:ascii="Arial" w:hAnsi="Arial" w:cs="Arial"/>
          <w:b/>
          <w:szCs w:val="22"/>
        </w:rPr>
        <w:t>Further information</w:t>
      </w:r>
    </w:p>
    <w:p w14:paraId="0C006175" w14:textId="77777777" w:rsidR="004C3E7A" w:rsidRDefault="004C3E7A" w:rsidP="00E65F5D">
      <w:pPr>
        <w:shd w:val="clear" w:color="auto" w:fill="FFFFFF"/>
        <w:rPr>
          <w:rFonts w:ascii="Arial" w:hAnsi="Arial" w:cs="Arial"/>
          <w:szCs w:val="22"/>
        </w:rPr>
      </w:pPr>
    </w:p>
    <w:p w14:paraId="542E07E5"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14:paraId="04F1B8CF" w14:textId="77777777" w:rsidR="00491B79" w:rsidRPr="0093723A" w:rsidRDefault="00491B79" w:rsidP="00E65F5D">
      <w:pPr>
        <w:shd w:val="clear" w:color="auto" w:fill="FFFFFF"/>
        <w:rPr>
          <w:rFonts w:ascii="Arial" w:hAnsi="Arial" w:cs="Arial"/>
          <w:szCs w:val="22"/>
        </w:rPr>
      </w:pPr>
    </w:p>
    <w:p w14:paraId="484B7DCB" w14:textId="77777777" w:rsidR="00491B79" w:rsidRPr="0093723A" w:rsidRDefault="00C635BB" w:rsidP="00E65F5D">
      <w:pPr>
        <w:shd w:val="clear" w:color="auto" w:fill="FFFFFF"/>
        <w:rPr>
          <w:rFonts w:ascii="Arial" w:hAnsi="Arial" w:cs="Arial"/>
          <w:szCs w:val="22"/>
          <w:u w:val="single"/>
        </w:rPr>
      </w:pPr>
      <w:hyperlink r:id="rId11"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1325AF1D"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lastRenderedPageBreak/>
        <w:t>https://www.gov.uk/government/organisations/environment-agency/about/equality-and-diversity</w:t>
      </w:r>
    </w:p>
    <w:p w14:paraId="642643E1"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2B0705F3" w14:textId="77777777" w:rsidR="00491B79" w:rsidRPr="0093723A" w:rsidRDefault="00491B79" w:rsidP="00E65F5D">
      <w:pPr>
        <w:rPr>
          <w:rFonts w:ascii="Arial" w:hAnsi="Arial" w:cs="Arial"/>
          <w:szCs w:val="22"/>
        </w:rPr>
      </w:pPr>
    </w:p>
    <w:p w14:paraId="477C14BE"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2"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7E349237"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3"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41DA35FA" w14:textId="77777777" w:rsidR="00EA6FE1" w:rsidRPr="0093723A" w:rsidRDefault="00EA6FE1" w:rsidP="00E65F5D">
      <w:pPr>
        <w:jc w:val="both"/>
        <w:rPr>
          <w:rFonts w:ascii="Arial" w:hAnsi="Arial" w:cs="Arial"/>
          <w:b/>
          <w:szCs w:val="22"/>
          <w:u w:val="single"/>
        </w:rPr>
      </w:pPr>
    </w:p>
    <w:p w14:paraId="6B55842C" w14:textId="77777777" w:rsidR="00C011DB" w:rsidRDefault="00C011DB" w:rsidP="00E65F5D">
      <w:pPr>
        <w:jc w:val="both"/>
        <w:rPr>
          <w:rFonts w:ascii="Arial" w:hAnsi="Arial" w:cs="Arial"/>
          <w:b/>
          <w:szCs w:val="22"/>
          <w:u w:val="single"/>
        </w:rPr>
      </w:pPr>
    </w:p>
    <w:p w14:paraId="4ABC6958" w14:textId="77777777" w:rsidR="00D92EC1" w:rsidRPr="00C011DB" w:rsidRDefault="00D92EC1" w:rsidP="00E65F5D">
      <w:pPr>
        <w:jc w:val="both"/>
        <w:rPr>
          <w:rFonts w:ascii="Arial" w:hAnsi="Arial" w:cs="Arial"/>
          <w:b/>
          <w:szCs w:val="22"/>
          <w:u w:val="single"/>
        </w:rPr>
      </w:pPr>
      <w:r w:rsidRPr="00C011DB">
        <w:rPr>
          <w:rFonts w:ascii="Arial" w:hAnsi="Arial" w:cs="Arial"/>
          <w:b/>
          <w:szCs w:val="22"/>
          <w:u w:val="single"/>
        </w:rPr>
        <w:t>Section 2</w:t>
      </w:r>
    </w:p>
    <w:p w14:paraId="39223B65" w14:textId="77777777" w:rsidR="00D92EC1" w:rsidRPr="0093723A" w:rsidRDefault="00D92EC1" w:rsidP="00E65F5D">
      <w:pPr>
        <w:jc w:val="both"/>
        <w:rPr>
          <w:rFonts w:ascii="Arial" w:hAnsi="Arial" w:cs="Arial"/>
          <w:szCs w:val="22"/>
        </w:rPr>
      </w:pPr>
    </w:p>
    <w:p w14:paraId="1B1B7FC9" w14:textId="47097031" w:rsidR="00C24614" w:rsidRPr="00491E9B" w:rsidRDefault="00491E9B" w:rsidP="00E65F5D">
      <w:pPr>
        <w:jc w:val="both"/>
        <w:rPr>
          <w:rFonts w:ascii="Arial" w:hAnsi="Arial" w:cs="Arial"/>
          <w:b/>
          <w:szCs w:val="22"/>
        </w:rPr>
      </w:pPr>
      <w:r w:rsidRPr="00491E9B">
        <w:rPr>
          <w:rFonts w:ascii="Arial" w:hAnsi="Arial" w:cs="Arial"/>
          <w:b/>
          <w:szCs w:val="22"/>
        </w:rPr>
        <w:t xml:space="preserve">2.1 </w:t>
      </w:r>
      <w:r w:rsidR="00C24614" w:rsidRPr="00491E9B">
        <w:rPr>
          <w:rFonts w:ascii="Arial" w:hAnsi="Arial" w:cs="Arial"/>
          <w:b/>
          <w:szCs w:val="22"/>
        </w:rPr>
        <w:t>Summary</w:t>
      </w:r>
    </w:p>
    <w:p w14:paraId="61137D6D" w14:textId="77777777" w:rsidR="004C3E7A" w:rsidRDefault="004C3E7A" w:rsidP="00E65F5D">
      <w:pPr>
        <w:jc w:val="both"/>
        <w:rPr>
          <w:rFonts w:ascii="Arial" w:hAnsi="Arial" w:cs="Arial"/>
        </w:rPr>
      </w:pPr>
    </w:p>
    <w:p w14:paraId="6806B188" w14:textId="48969255" w:rsidR="00F57E7E" w:rsidRPr="00F57E7E" w:rsidRDefault="008C48C4" w:rsidP="00E65F5D">
      <w:pPr>
        <w:jc w:val="both"/>
        <w:rPr>
          <w:rFonts w:ascii="Arial" w:hAnsi="Arial" w:cs="Arial"/>
        </w:rPr>
      </w:pPr>
      <w:r>
        <w:rPr>
          <w:rFonts w:ascii="Arial" w:hAnsi="Arial" w:cs="Arial"/>
        </w:rPr>
        <w:t>This contract</w:t>
      </w:r>
      <w:r w:rsidR="00F57E7E" w:rsidRPr="00F57E7E">
        <w:rPr>
          <w:rFonts w:ascii="Arial" w:hAnsi="Arial" w:cs="Arial"/>
        </w:rPr>
        <w:t xml:space="preserve"> i</w:t>
      </w:r>
      <w:r>
        <w:rPr>
          <w:rFonts w:ascii="Arial" w:hAnsi="Arial" w:cs="Arial"/>
        </w:rPr>
        <w:t>s</w:t>
      </w:r>
      <w:r w:rsidR="00F57E7E" w:rsidRPr="00F57E7E">
        <w:rPr>
          <w:rFonts w:ascii="Arial" w:hAnsi="Arial" w:cs="Arial"/>
        </w:rPr>
        <w:t xml:space="preserve"> being commissioned through the </w:t>
      </w:r>
      <w:r w:rsidR="00F57E7E">
        <w:rPr>
          <w:rFonts w:ascii="Arial" w:hAnsi="Arial" w:cs="Arial"/>
        </w:rPr>
        <w:t xml:space="preserve">Environment Agency’s </w:t>
      </w:r>
      <w:r w:rsidR="00F57E7E" w:rsidRPr="00F57E7E">
        <w:rPr>
          <w:rFonts w:ascii="Arial" w:hAnsi="Arial" w:cs="Arial"/>
        </w:rPr>
        <w:t>Regulated Industry department</w:t>
      </w:r>
      <w:r w:rsidR="002C6DB7">
        <w:rPr>
          <w:rFonts w:ascii="Arial" w:hAnsi="Arial" w:cs="Arial"/>
        </w:rPr>
        <w:t xml:space="preserve"> which is part</w:t>
      </w:r>
      <w:r w:rsidR="00F57E7E" w:rsidRPr="00F57E7E">
        <w:rPr>
          <w:rFonts w:ascii="Arial" w:hAnsi="Arial" w:cs="Arial"/>
        </w:rPr>
        <w:t xml:space="preserve"> of </w:t>
      </w:r>
      <w:r w:rsidR="00F57E7E">
        <w:rPr>
          <w:rFonts w:ascii="Arial" w:hAnsi="Arial" w:cs="Arial"/>
        </w:rPr>
        <w:t>the</w:t>
      </w:r>
      <w:r w:rsidR="00F57E7E" w:rsidRPr="00F57E7E">
        <w:rPr>
          <w:rFonts w:ascii="Arial" w:hAnsi="Arial" w:cs="Arial"/>
        </w:rPr>
        <w:t xml:space="preserve"> Environment &amp; Business Directorate. </w:t>
      </w:r>
    </w:p>
    <w:p w14:paraId="013BA7C6" w14:textId="77777777" w:rsidR="00F57E7E" w:rsidRPr="00F57E7E" w:rsidRDefault="00F57E7E" w:rsidP="00E65F5D">
      <w:pPr>
        <w:jc w:val="both"/>
        <w:rPr>
          <w:rFonts w:ascii="Arial" w:hAnsi="Arial" w:cs="Arial"/>
        </w:rPr>
      </w:pPr>
    </w:p>
    <w:p w14:paraId="68A009CE" w14:textId="0655DB8C" w:rsidR="00F57E7E" w:rsidRPr="00F57E7E" w:rsidRDefault="00F57E7E" w:rsidP="00E65F5D">
      <w:pPr>
        <w:jc w:val="both"/>
        <w:rPr>
          <w:rFonts w:ascii="Arial" w:hAnsi="Arial" w:cs="Arial"/>
        </w:rPr>
      </w:pPr>
      <w:r w:rsidRPr="00F57E7E">
        <w:rPr>
          <w:rFonts w:ascii="Arial" w:hAnsi="Arial" w:cs="Arial"/>
        </w:rPr>
        <w:t>Regulated Industry leads on the regulation of</w:t>
      </w:r>
      <w:r w:rsidRPr="00F57E7E">
        <w:rPr>
          <w:rFonts w:ascii="Arial" w:hAnsi="Arial" w:cs="Arial"/>
          <w:color w:val="000000"/>
          <w:kern w:val="24"/>
          <w:lang w:val="en-US"/>
        </w:rPr>
        <w:t xml:space="preserve"> a wide range of activities that affect the environment, people and the economy - from large industries to small companies and individuals</w:t>
      </w:r>
      <w:r>
        <w:rPr>
          <w:rFonts w:ascii="Arial" w:hAnsi="Arial" w:cs="Arial"/>
          <w:color w:val="000000"/>
          <w:kern w:val="24"/>
          <w:lang w:val="en-US"/>
        </w:rPr>
        <w:t>.</w:t>
      </w:r>
    </w:p>
    <w:p w14:paraId="63D59AFA" w14:textId="77777777" w:rsidR="00F57E7E" w:rsidRDefault="00F57E7E" w:rsidP="00E65F5D">
      <w:pPr>
        <w:jc w:val="both"/>
        <w:rPr>
          <w:rFonts w:ascii="Arial" w:hAnsi="Arial" w:cs="Arial"/>
          <w:b/>
          <w:szCs w:val="22"/>
          <w:u w:val="single"/>
        </w:rPr>
      </w:pPr>
    </w:p>
    <w:p w14:paraId="1A80BEA9" w14:textId="5021D5CD" w:rsidR="005700D8" w:rsidRPr="00491E9B" w:rsidRDefault="00491E9B" w:rsidP="00E65F5D">
      <w:pPr>
        <w:pStyle w:val="Heading2"/>
        <w:numPr>
          <w:ilvl w:val="0"/>
          <w:numId w:val="0"/>
        </w:numPr>
        <w:rPr>
          <w:rFonts w:cs="Arial"/>
          <w:sz w:val="20"/>
          <w:szCs w:val="22"/>
          <w:u w:val="none"/>
        </w:rPr>
      </w:pPr>
      <w:r w:rsidRPr="00491E9B">
        <w:rPr>
          <w:rFonts w:cs="Arial"/>
          <w:sz w:val="20"/>
          <w:szCs w:val="22"/>
          <w:u w:val="none"/>
        </w:rPr>
        <w:t xml:space="preserve">2.2 </w:t>
      </w:r>
      <w:r w:rsidR="0061427E" w:rsidRPr="00491E9B">
        <w:rPr>
          <w:rFonts w:cs="Arial"/>
          <w:sz w:val="20"/>
          <w:szCs w:val="22"/>
          <w:u w:val="none"/>
        </w:rPr>
        <w:t>Contract Length</w:t>
      </w:r>
    </w:p>
    <w:p w14:paraId="73FA36C1" w14:textId="77777777" w:rsidR="004C3E7A" w:rsidRDefault="004C3E7A" w:rsidP="00E65F5D">
      <w:pPr>
        <w:rPr>
          <w:rFonts w:ascii="Arial" w:hAnsi="Arial" w:cs="Arial"/>
          <w:szCs w:val="22"/>
        </w:rPr>
      </w:pPr>
    </w:p>
    <w:p w14:paraId="3E316B29" w14:textId="7D2D21CC" w:rsidR="00AB6556" w:rsidRPr="0093723A" w:rsidRDefault="00AB6556" w:rsidP="00E65F5D">
      <w:pPr>
        <w:rPr>
          <w:rFonts w:ascii="Arial" w:hAnsi="Arial" w:cs="Arial"/>
          <w:szCs w:val="22"/>
        </w:rPr>
      </w:pPr>
      <w:r w:rsidRPr="0093723A">
        <w:rPr>
          <w:rFonts w:ascii="Arial" w:hAnsi="Arial" w:cs="Arial"/>
          <w:szCs w:val="22"/>
        </w:rPr>
        <w:t>It is anticipated that this contract will be awarded to one supplier for a period of</w:t>
      </w:r>
      <w:r w:rsidR="0013539D">
        <w:rPr>
          <w:rFonts w:ascii="Arial" w:hAnsi="Arial" w:cs="Arial"/>
          <w:szCs w:val="22"/>
        </w:rPr>
        <w:t xml:space="preserve"> </w:t>
      </w:r>
      <w:r w:rsidR="00FD63FA">
        <w:rPr>
          <w:rFonts w:ascii="Arial" w:hAnsi="Arial" w:cs="Arial"/>
          <w:szCs w:val="22"/>
        </w:rPr>
        <w:t xml:space="preserve">approximately </w:t>
      </w:r>
      <w:r w:rsidR="00E04009" w:rsidRPr="00E04009">
        <w:rPr>
          <w:rFonts w:ascii="Arial" w:hAnsi="Arial" w:cs="Arial"/>
          <w:szCs w:val="22"/>
        </w:rPr>
        <w:t>4</w:t>
      </w:r>
      <w:r w:rsidR="0013539D" w:rsidRPr="00E04009">
        <w:rPr>
          <w:rFonts w:ascii="Arial" w:hAnsi="Arial" w:cs="Arial"/>
          <w:szCs w:val="22"/>
        </w:rPr>
        <w:t xml:space="preserve"> </w:t>
      </w:r>
      <w:r w:rsidR="0013539D">
        <w:rPr>
          <w:rFonts w:ascii="Arial" w:hAnsi="Arial" w:cs="Arial"/>
          <w:szCs w:val="22"/>
        </w:rPr>
        <w:t xml:space="preserve">months </w:t>
      </w:r>
      <w:r w:rsidRPr="0093723A">
        <w:rPr>
          <w:rFonts w:ascii="Arial" w:hAnsi="Arial" w:cs="Arial"/>
          <w:szCs w:val="22"/>
        </w:rPr>
        <w:t xml:space="preserve">to end no later than </w:t>
      </w:r>
      <w:r w:rsidR="00E04009" w:rsidRPr="00E04009">
        <w:rPr>
          <w:rFonts w:ascii="Arial" w:hAnsi="Arial" w:cs="Arial"/>
          <w:szCs w:val="22"/>
        </w:rPr>
        <w:t>31/</w:t>
      </w:r>
      <w:r w:rsidR="00B2207A">
        <w:rPr>
          <w:rFonts w:ascii="Arial" w:hAnsi="Arial" w:cs="Arial"/>
          <w:szCs w:val="22"/>
        </w:rPr>
        <w:t>03</w:t>
      </w:r>
      <w:r w:rsidR="00E04009" w:rsidRPr="00E04009">
        <w:rPr>
          <w:rFonts w:ascii="Arial" w:hAnsi="Arial" w:cs="Arial"/>
          <w:szCs w:val="22"/>
        </w:rPr>
        <w:t>/2</w:t>
      </w:r>
      <w:r w:rsidR="00B2207A">
        <w:rPr>
          <w:rFonts w:ascii="Arial" w:hAnsi="Arial" w:cs="Arial"/>
          <w:szCs w:val="22"/>
        </w:rPr>
        <w:t>1</w:t>
      </w:r>
      <w:r w:rsidR="00871919" w:rsidRPr="00871919">
        <w:rPr>
          <w:rFonts w:ascii="Arial" w:hAnsi="Arial" w:cs="Arial"/>
          <w:szCs w:val="22"/>
        </w:rPr>
        <w:t>.</w:t>
      </w:r>
      <w:r w:rsidRPr="0093723A">
        <w:rPr>
          <w:rFonts w:ascii="Arial" w:hAnsi="Arial" w:cs="Arial"/>
          <w:color w:val="FF0000"/>
          <w:szCs w:val="22"/>
        </w:rPr>
        <w:t xml:space="preserve"> </w:t>
      </w:r>
      <w:r w:rsidRPr="0093723A">
        <w:rPr>
          <w:rFonts w:ascii="Arial" w:hAnsi="Arial" w:cs="Arial"/>
          <w:szCs w:val="22"/>
        </w:rPr>
        <w:t>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14:paraId="08E8E47B" w14:textId="77777777" w:rsidR="00AB6556" w:rsidRPr="0093723A" w:rsidRDefault="00AB6556" w:rsidP="00E65F5D">
      <w:pPr>
        <w:rPr>
          <w:rFonts w:ascii="Arial" w:hAnsi="Arial" w:cs="Arial"/>
          <w:szCs w:val="22"/>
        </w:rPr>
      </w:pPr>
    </w:p>
    <w:p w14:paraId="6991FB54" w14:textId="3B077998" w:rsidR="00AB6556" w:rsidRDefault="00AB6556" w:rsidP="00E65F5D">
      <w:pPr>
        <w:rPr>
          <w:rFonts w:ascii="Arial" w:hAnsi="Arial" w:cs="Arial"/>
          <w:szCs w:val="22"/>
        </w:rPr>
      </w:pPr>
      <w:r w:rsidRPr="0093723A">
        <w:rPr>
          <w:rFonts w:ascii="Arial" w:hAnsi="Arial" w:cs="Arial"/>
          <w:szCs w:val="22"/>
        </w:rPr>
        <w:t xml:space="preserve">The Environment Agency Conditions of Contract for </w:t>
      </w:r>
      <w:r w:rsidRPr="00B22078">
        <w:rPr>
          <w:rFonts w:ascii="Arial" w:hAnsi="Arial" w:cs="Arial"/>
          <w:szCs w:val="22"/>
        </w:rPr>
        <w:t>Services</w:t>
      </w:r>
      <w:r w:rsidR="00B77A51">
        <w:rPr>
          <w:rFonts w:ascii="Arial" w:hAnsi="Arial" w:cs="Arial"/>
          <w:szCs w:val="22"/>
        </w:rPr>
        <w:t xml:space="preserve"> (attached)</w:t>
      </w:r>
      <w:r w:rsidRPr="00B22078">
        <w:rPr>
          <w:rFonts w:ascii="Arial" w:hAnsi="Arial" w:cs="Arial"/>
          <w:szCs w:val="22"/>
        </w:rPr>
        <w:t xml:space="preserve"> </w:t>
      </w:r>
      <w:r w:rsidRPr="0093723A">
        <w:rPr>
          <w:rFonts w:ascii="Arial" w:hAnsi="Arial" w:cs="Arial"/>
          <w:szCs w:val="22"/>
        </w:rPr>
        <w:t xml:space="preserve">shall apply to this contract. </w:t>
      </w:r>
    </w:p>
    <w:p w14:paraId="2063ABA5" w14:textId="77777777" w:rsidR="00296D92" w:rsidRDefault="00296D92" w:rsidP="00E65F5D">
      <w:pPr>
        <w:rPr>
          <w:rFonts w:ascii="Arial" w:hAnsi="Arial" w:cs="Arial"/>
          <w:szCs w:val="22"/>
        </w:rPr>
      </w:pPr>
    </w:p>
    <w:p w14:paraId="2AE05C53" w14:textId="77777777" w:rsidR="00B2207A" w:rsidRDefault="00F7147C" w:rsidP="00E65F5D">
      <w:pPr>
        <w:pStyle w:val="CcList"/>
        <w:rPr>
          <w:rFonts w:cs="Arial"/>
          <w:sz w:val="20"/>
          <w:szCs w:val="22"/>
        </w:rPr>
      </w:pPr>
      <w:r w:rsidRPr="0093723A">
        <w:rPr>
          <w:rFonts w:cs="Arial"/>
          <w:sz w:val="20"/>
          <w:szCs w:val="22"/>
        </w:rPr>
        <w:t xml:space="preserve">This contract shall be managed on behalf of the Agency </w:t>
      </w:r>
      <w:r w:rsidRPr="00E37C6B">
        <w:rPr>
          <w:rFonts w:cs="Arial"/>
          <w:sz w:val="20"/>
          <w:szCs w:val="22"/>
        </w:rPr>
        <w:t>by</w:t>
      </w:r>
      <w:r w:rsidR="00E37C6B" w:rsidRPr="00E37C6B">
        <w:rPr>
          <w:rFonts w:cs="Arial"/>
          <w:sz w:val="20"/>
          <w:szCs w:val="22"/>
        </w:rPr>
        <w:t xml:space="preserve"> </w:t>
      </w:r>
      <w:r w:rsidR="00B2207A">
        <w:rPr>
          <w:rFonts w:cs="Arial"/>
          <w:sz w:val="20"/>
          <w:szCs w:val="22"/>
        </w:rPr>
        <w:t>Roger Kidd</w:t>
      </w:r>
    </w:p>
    <w:p w14:paraId="21B3B065" w14:textId="27B4F8C1" w:rsidR="00F7147C" w:rsidRPr="00E37C6B" w:rsidRDefault="00E37C6B" w:rsidP="00E65F5D">
      <w:pPr>
        <w:pStyle w:val="CcList"/>
        <w:rPr>
          <w:rFonts w:cs="Arial"/>
          <w:i/>
          <w:color w:val="FF0000"/>
          <w:sz w:val="20"/>
          <w:szCs w:val="22"/>
        </w:rPr>
      </w:pPr>
      <w:r w:rsidRPr="00F57E7E">
        <w:rPr>
          <w:rFonts w:cs="Arial"/>
          <w:b/>
          <w:sz w:val="20"/>
          <w:szCs w:val="22"/>
        </w:rPr>
        <w:t>E:</w:t>
      </w:r>
      <w:r w:rsidR="00F57E7E">
        <w:rPr>
          <w:rFonts w:cs="Arial"/>
          <w:b/>
          <w:sz w:val="20"/>
          <w:szCs w:val="22"/>
        </w:rPr>
        <w:t xml:space="preserve"> </w:t>
      </w:r>
      <w:r w:rsidR="00B2207A" w:rsidRPr="00B2207A">
        <w:rPr>
          <w:rFonts w:cs="Arial"/>
          <w:sz w:val="20"/>
          <w:szCs w:val="22"/>
        </w:rPr>
        <w:t>Roger.Kidd</w:t>
      </w:r>
      <w:r w:rsidRPr="00E37C6B">
        <w:rPr>
          <w:rFonts w:cs="Arial"/>
          <w:sz w:val="20"/>
          <w:szCs w:val="22"/>
        </w:rPr>
        <w:t xml:space="preserve">@Environment-Agency.gov.uk </w:t>
      </w:r>
      <w:r w:rsidRPr="00F57E7E">
        <w:rPr>
          <w:rFonts w:cs="Arial"/>
          <w:b/>
          <w:sz w:val="20"/>
          <w:szCs w:val="22"/>
        </w:rPr>
        <w:t>T</w:t>
      </w:r>
      <w:r w:rsidR="00F57E7E" w:rsidRPr="00F57E7E">
        <w:rPr>
          <w:rFonts w:cs="Arial"/>
          <w:b/>
          <w:sz w:val="20"/>
          <w:szCs w:val="22"/>
        </w:rPr>
        <w:t>:</w:t>
      </w:r>
      <w:r w:rsidR="00F57E7E" w:rsidRPr="00E37C6B">
        <w:rPr>
          <w:rFonts w:cs="Arial"/>
          <w:sz w:val="20"/>
          <w:szCs w:val="22"/>
        </w:rPr>
        <w:t xml:space="preserve"> </w:t>
      </w:r>
      <w:r w:rsidR="00AD6EE4" w:rsidRPr="00AD6EE4">
        <w:rPr>
          <w:rFonts w:cs="Arial"/>
          <w:sz w:val="20"/>
          <w:szCs w:val="22"/>
        </w:rPr>
        <w:t>+442084746792</w:t>
      </w:r>
    </w:p>
    <w:p w14:paraId="0582D1A3" w14:textId="77777777" w:rsidR="005700D8" w:rsidRPr="0093723A" w:rsidRDefault="005700D8" w:rsidP="00E65F5D">
      <w:pPr>
        <w:rPr>
          <w:rFonts w:ascii="Arial" w:hAnsi="Arial" w:cs="Arial"/>
          <w:szCs w:val="22"/>
        </w:rPr>
      </w:pPr>
    </w:p>
    <w:p w14:paraId="06B0FD83" w14:textId="3D13F6AF" w:rsidR="00296D92" w:rsidRPr="00491E9B" w:rsidRDefault="00491E9B" w:rsidP="00E65F5D">
      <w:pPr>
        <w:pStyle w:val="Heading2"/>
        <w:numPr>
          <w:ilvl w:val="0"/>
          <w:numId w:val="0"/>
        </w:numPr>
        <w:rPr>
          <w:rFonts w:cs="Arial"/>
          <w:b w:val="0"/>
          <w:sz w:val="20"/>
          <w:szCs w:val="22"/>
          <w:u w:val="none"/>
        </w:rPr>
      </w:pPr>
      <w:r w:rsidRPr="00491E9B">
        <w:rPr>
          <w:rFonts w:cs="Arial"/>
          <w:sz w:val="20"/>
          <w:szCs w:val="22"/>
          <w:u w:val="none"/>
        </w:rPr>
        <w:t xml:space="preserve">2.3 </w:t>
      </w:r>
      <w:r w:rsidR="00296D92" w:rsidRPr="00491E9B">
        <w:rPr>
          <w:rFonts w:cs="Arial"/>
          <w:sz w:val="20"/>
          <w:szCs w:val="22"/>
          <w:u w:val="none"/>
        </w:rPr>
        <w:t>Contact Details and Timeline</w:t>
      </w:r>
    </w:p>
    <w:p w14:paraId="38998118" w14:textId="77777777" w:rsidR="004C3E7A" w:rsidRDefault="004C3E7A" w:rsidP="00296D92">
      <w:pPr>
        <w:ind w:right="-21"/>
        <w:rPr>
          <w:rFonts w:ascii="Arial" w:hAnsi="Arial" w:cs="Arial"/>
          <w:szCs w:val="22"/>
        </w:rPr>
      </w:pPr>
    </w:p>
    <w:p w14:paraId="6E99A176" w14:textId="1AED3074" w:rsidR="00296D92" w:rsidRPr="0093723A" w:rsidRDefault="00B2207A" w:rsidP="00296D92">
      <w:pPr>
        <w:ind w:right="-21"/>
        <w:rPr>
          <w:rFonts w:ascii="Arial" w:hAnsi="Arial" w:cs="Arial"/>
          <w:szCs w:val="22"/>
        </w:rPr>
      </w:pPr>
      <w:r>
        <w:rPr>
          <w:rFonts w:ascii="Arial" w:hAnsi="Arial" w:cs="Arial"/>
          <w:szCs w:val="22"/>
        </w:rPr>
        <w:t>Roger Kidd</w:t>
      </w:r>
      <w:r w:rsidR="00296D92" w:rsidRPr="000F6847">
        <w:rPr>
          <w:rFonts w:ascii="Arial" w:hAnsi="Arial" w:cs="Arial"/>
          <w:szCs w:val="22"/>
        </w:rPr>
        <w:t xml:space="preserve"> </w:t>
      </w:r>
      <w:r w:rsidR="00296D92" w:rsidRPr="0093723A">
        <w:rPr>
          <w:rFonts w:ascii="Arial" w:hAnsi="Arial" w:cs="Arial"/>
          <w:szCs w:val="22"/>
        </w:rPr>
        <w:t>will be your contact for any questions linked to the content of the quote pack or the process. Please submit any questions by email and note that both the question and the response will be circulated to all tenderers.</w:t>
      </w:r>
    </w:p>
    <w:p w14:paraId="16D41C43" w14:textId="77777777" w:rsidR="00296D92" w:rsidRPr="0093723A" w:rsidRDefault="00296D92" w:rsidP="00296D92">
      <w:pPr>
        <w:ind w:right="-21"/>
        <w:rPr>
          <w:rFonts w:ascii="Arial" w:hAnsi="Arial" w:cs="Arial"/>
          <w:szCs w:val="22"/>
        </w:rPr>
      </w:pPr>
    </w:p>
    <w:p w14:paraId="624CFB7F" w14:textId="660CDF1B" w:rsidR="00BC1EC8" w:rsidRPr="00E04009" w:rsidRDefault="00BC1EC8" w:rsidP="00296D92">
      <w:pPr>
        <w:ind w:right="-21"/>
        <w:rPr>
          <w:rFonts w:ascii="Arial" w:hAnsi="Arial" w:cs="Arial"/>
          <w:szCs w:val="22"/>
        </w:rPr>
      </w:pPr>
      <w:r w:rsidRPr="00F57E7E">
        <w:rPr>
          <w:rFonts w:ascii="Arial" w:hAnsi="Arial" w:cs="Arial"/>
          <w:b/>
          <w:szCs w:val="22"/>
        </w:rPr>
        <w:t>Email:</w:t>
      </w:r>
      <w:r w:rsidRPr="000F6847">
        <w:rPr>
          <w:rFonts w:ascii="Arial" w:hAnsi="Arial" w:cs="Arial"/>
          <w:szCs w:val="22"/>
        </w:rPr>
        <w:t xml:space="preserve"> </w:t>
      </w:r>
      <w:r w:rsidR="00B2207A">
        <w:rPr>
          <w:rFonts w:ascii="Arial" w:hAnsi="Arial" w:cs="Arial"/>
          <w:szCs w:val="22"/>
        </w:rPr>
        <w:t>Roger.Kidd</w:t>
      </w:r>
      <w:r w:rsidR="00E04009" w:rsidRPr="00E04009">
        <w:rPr>
          <w:rFonts w:ascii="Arial" w:hAnsi="Arial" w:cs="Arial"/>
          <w:szCs w:val="22"/>
        </w:rPr>
        <w:t>@Environment-Agency.gov.uk</w:t>
      </w:r>
    </w:p>
    <w:p w14:paraId="3E592A14" w14:textId="77777777" w:rsidR="00296D92" w:rsidRDefault="00296D92" w:rsidP="00296D92">
      <w:pPr>
        <w:rPr>
          <w:rFonts w:ascii="Arial" w:hAnsi="Arial" w:cs="Arial"/>
          <w:color w:val="FF0000"/>
          <w:szCs w:val="22"/>
        </w:rPr>
      </w:pPr>
    </w:p>
    <w:p w14:paraId="7DB00D2A" w14:textId="77777777"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14:paraId="65F60488"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2"/>
        <w:gridCol w:w="2404"/>
      </w:tblGrid>
      <w:tr w:rsidR="00296D92" w:rsidRPr="000D1CA8" w14:paraId="4005D21C" w14:textId="77777777" w:rsidTr="000D1CA8">
        <w:tc>
          <w:tcPr>
            <w:tcW w:w="6062" w:type="dxa"/>
          </w:tcPr>
          <w:p w14:paraId="2A18D469"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2460" w:type="dxa"/>
          </w:tcPr>
          <w:p w14:paraId="1599956A"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14:paraId="58DC17EC" w14:textId="77777777" w:rsidTr="000D1CA8">
        <w:tc>
          <w:tcPr>
            <w:tcW w:w="6062" w:type="dxa"/>
          </w:tcPr>
          <w:p w14:paraId="3A5A4467" w14:textId="77777777"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60" w:type="dxa"/>
          </w:tcPr>
          <w:p w14:paraId="33FF0128" w14:textId="78C2E49C" w:rsidR="00296D92" w:rsidRPr="00B61F99" w:rsidRDefault="00C635BB" w:rsidP="00EB17D5">
            <w:pPr>
              <w:rPr>
                <w:rFonts w:ascii="Arial" w:hAnsi="Arial" w:cs="Arial"/>
                <w:szCs w:val="22"/>
              </w:rPr>
            </w:pPr>
            <w:r>
              <w:rPr>
                <w:rFonts w:ascii="Arial" w:hAnsi="Arial" w:cs="Arial"/>
                <w:szCs w:val="22"/>
              </w:rPr>
              <w:t>6</w:t>
            </w:r>
            <w:r w:rsidR="00B2207A" w:rsidRPr="00B61F99">
              <w:rPr>
                <w:rFonts w:ascii="Arial" w:hAnsi="Arial" w:cs="Arial"/>
                <w:szCs w:val="22"/>
              </w:rPr>
              <w:t>/1</w:t>
            </w:r>
            <w:r w:rsidR="00EB17D5" w:rsidRPr="00B61F99">
              <w:rPr>
                <w:rFonts w:ascii="Arial" w:hAnsi="Arial" w:cs="Arial"/>
                <w:szCs w:val="22"/>
              </w:rPr>
              <w:t>1</w:t>
            </w:r>
            <w:r w:rsidR="00E74BC1" w:rsidRPr="00B61F99">
              <w:rPr>
                <w:rFonts w:ascii="Arial" w:hAnsi="Arial" w:cs="Arial"/>
                <w:szCs w:val="22"/>
              </w:rPr>
              <w:t>/20</w:t>
            </w:r>
          </w:p>
        </w:tc>
      </w:tr>
      <w:tr w:rsidR="00296D92" w:rsidRPr="000D1CA8" w14:paraId="7D525EC4" w14:textId="77777777" w:rsidTr="000D1CA8">
        <w:tc>
          <w:tcPr>
            <w:tcW w:w="6062" w:type="dxa"/>
          </w:tcPr>
          <w:p w14:paraId="0E8EA203" w14:textId="77777777"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2460" w:type="dxa"/>
          </w:tcPr>
          <w:p w14:paraId="10EA0870" w14:textId="65355D02" w:rsidR="000F6847" w:rsidRPr="00B61F99" w:rsidRDefault="00C635BB" w:rsidP="00EB17D5">
            <w:pPr>
              <w:rPr>
                <w:rFonts w:ascii="Arial" w:hAnsi="Arial" w:cs="Arial"/>
                <w:szCs w:val="22"/>
              </w:rPr>
            </w:pPr>
            <w:r>
              <w:rPr>
                <w:rFonts w:ascii="Arial" w:hAnsi="Arial" w:cs="Arial"/>
                <w:szCs w:val="22"/>
              </w:rPr>
              <w:t>9</w:t>
            </w:r>
            <w:r w:rsidR="00E74BC1" w:rsidRPr="00B61F99">
              <w:rPr>
                <w:rFonts w:ascii="Arial" w:hAnsi="Arial" w:cs="Arial"/>
                <w:szCs w:val="22"/>
              </w:rPr>
              <w:t>/</w:t>
            </w:r>
            <w:r w:rsidR="00B2207A" w:rsidRPr="00B61F99">
              <w:rPr>
                <w:rFonts w:ascii="Arial" w:hAnsi="Arial" w:cs="Arial"/>
                <w:szCs w:val="22"/>
              </w:rPr>
              <w:t>1</w:t>
            </w:r>
            <w:r w:rsidR="00EB17D5" w:rsidRPr="00B61F99">
              <w:rPr>
                <w:rFonts w:ascii="Arial" w:hAnsi="Arial" w:cs="Arial"/>
                <w:szCs w:val="22"/>
              </w:rPr>
              <w:t>1</w:t>
            </w:r>
            <w:r w:rsidR="00E74BC1" w:rsidRPr="00B61F99">
              <w:rPr>
                <w:rFonts w:ascii="Arial" w:hAnsi="Arial" w:cs="Arial"/>
                <w:szCs w:val="22"/>
              </w:rPr>
              <w:t>/20</w:t>
            </w:r>
          </w:p>
        </w:tc>
      </w:tr>
      <w:tr w:rsidR="00296D92" w:rsidRPr="000D1CA8" w14:paraId="40373190" w14:textId="77777777" w:rsidTr="000D1CA8">
        <w:tc>
          <w:tcPr>
            <w:tcW w:w="6062" w:type="dxa"/>
          </w:tcPr>
          <w:p w14:paraId="5C0A7A3D" w14:textId="77777777" w:rsidR="00296D92" w:rsidRPr="000D1CA8" w:rsidRDefault="00B54C10" w:rsidP="00296D92">
            <w:pPr>
              <w:rPr>
                <w:rFonts w:ascii="Arial" w:hAnsi="Arial" w:cs="Arial"/>
                <w:szCs w:val="22"/>
              </w:rPr>
            </w:pPr>
            <w:r w:rsidRPr="000D1CA8">
              <w:rPr>
                <w:rFonts w:ascii="Arial" w:hAnsi="Arial" w:cs="Arial"/>
                <w:szCs w:val="22"/>
              </w:rPr>
              <w:t>Award of contract</w:t>
            </w:r>
          </w:p>
        </w:tc>
        <w:tc>
          <w:tcPr>
            <w:tcW w:w="2460" w:type="dxa"/>
          </w:tcPr>
          <w:p w14:paraId="19006BE0" w14:textId="1A8A2E73" w:rsidR="00296D92" w:rsidRPr="00B61F99" w:rsidRDefault="00C635BB" w:rsidP="00B61F99">
            <w:pPr>
              <w:rPr>
                <w:rFonts w:ascii="Arial" w:hAnsi="Arial" w:cs="Arial"/>
                <w:szCs w:val="22"/>
              </w:rPr>
            </w:pPr>
            <w:r>
              <w:rPr>
                <w:rFonts w:ascii="Arial" w:hAnsi="Arial" w:cs="Arial"/>
                <w:szCs w:val="22"/>
              </w:rPr>
              <w:t>16</w:t>
            </w:r>
            <w:r w:rsidR="00E74BC1" w:rsidRPr="00B61F99">
              <w:rPr>
                <w:rFonts w:ascii="Arial" w:hAnsi="Arial" w:cs="Arial"/>
                <w:szCs w:val="22"/>
              </w:rPr>
              <w:t>/</w:t>
            </w:r>
            <w:r w:rsidR="00B2207A" w:rsidRPr="00B61F99">
              <w:rPr>
                <w:rFonts w:ascii="Arial" w:hAnsi="Arial" w:cs="Arial"/>
                <w:szCs w:val="22"/>
              </w:rPr>
              <w:t>1</w:t>
            </w:r>
            <w:r w:rsidR="00B61F99" w:rsidRPr="00B61F99">
              <w:rPr>
                <w:rFonts w:ascii="Arial" w:hAnsi="Arial" w:cs="Arial"/>
                <w:szCs w:val="22"/>
              </w:rPr>
              <w:t>1</w:t>
            </w:r>
            <w:r w:rsidR="00E74BC1" w:rsidRPr="00B61F99">
              <w:rPr>
                <w:rFonts w:ascii="Arial" w:hAnsi="Arial" w:cs="Arial"/>
                <w:szCs w:val="22"/>
              </w:rPr>
              <w:t>/20</w:t>
            </w:r>
          </w:p>
        </w:tc>
      </w:tr>
      <w:tr w:rsidR="000C0BE0" w:rsidRPr="00E53831" w14:paraId="54AB591B" w14:textId="77777777" w:rsidTr="000D1CA8">
        <w:tc>
          <w:tcPr>
            <w:tcW w:w="6062" w:type="dxa"/>
          </w:tcPr>
          <w:p w14:paraId="662CEC70" w14:textId="4C865639" w:rsidR="000C0BE0" w:rsidRPr="00E53831" w:rsidRDefault="000C0BE0" w:rsidP="00296D92">
            <w:pPr>
              <w:rPr>
                <w:rFonts w:ascii="Arial" w:hAnsi="Arial" w:cs="Arial"/>
                <w:szCs w:val="22"/>
              </w:rPr>
            </w:pPr>
            <w:r>
              <w:rPr>
                <w:rFonts w:ascii="Arial" w:hAnsi="Arial" w:cs="Arial"/>
                <w:szCs w:val="22"/>
              </w:rPr>
              <w:t>Project/Contract Start date</w:t>
            </w:r>
          </w:p>
        </w:tc>
        <w:tc>
          <w:tcPr>
            <w:tcW w:w="2460" w:type="dxa"/>
          </w:tcPr>
          <w:p w14:paraId="64776D5C" w14:textId="16A49518" w:rsidR="000C0BE0" w:rsidRPr="00B61F99" w:rsidRDefault="00C635BB" w:rsidP="00B61F99">
            <w:pPr>
              <w:rPr>
                <w:rFonts w:ascii="Arial" w:hAnsi="Arial" w:cs="Arial"/>
                <w:szCs w:val="22"/>
              </w:rPr>
            </w:pPr>
            <w:r>
              <w:rPr>
                <w:rFonts w:ascii="Arial" w:hAnsi="Arial" w:cs="Arial"/>
                <w:szCs w:val="22"/>
              </w:rPr>
              <w:t>23</w:t>
            </w:r>
            <w:r w:rsidR="00E74BC1" w:rsidRPr="00B61F99">
              <w:rPr>
                <w:rFonts w:ascii="Arial" w:hAnsi="Arial" w:cs="Arial"/>
                <w:szCs w:val="22"/>
              </w:rPr>
              <w:t>/</w:t>
            </w:r>
            <w:r w:rsidR="00B2207A" w:rsidRPr="00B61F99">
              <w:rPr>
                <w:rFonts w:ascii="Arial" w:hAnsi="Arial" w:cs="Arial"/>
                <w:szCs w:val="22"/>
              </w:rPr>
              <w:t>1</w:t>
            </w:r>
            <w:r w:rsidR="00B61F99" w:rsidRPr="00B61F99">
              <w:rPr>
                <w:rFonts w:ascii="Arial" w:hAnsi="Arial" w:cs="Arial"/>
                <w:szCs w:val="22"/>
              </w:rPr>
              <w:t>1</w:t>
            </w:r>
            <w:r w:rsidR="00E74BC1" w:rsidRPr="00B61F99">
              <w:rPr>
                <w:rFonts w:ascii="Arial" w:hAnsi="Arial" w:cs="Arial"/>
                <w:szCs w:val="22"/>
              </w:rPr>
              <w:t>/20</w:t>
            </w:r>
          </w:p>
        </w:tc>
      </w:tr>
      <w:tr w:rsidR="00E53831" w:rsidRPr="00E53831" w14:paraId="4B7E93F7" w14:textId="77777777" w:rsidTr="000D1CA8">
        <w:tc>
          <w:tcPr>
            <w:tcW w:w="6062" w:type="dxa"/>
          </w:tcPr>
          <w:p w14:paraId="20753C34" w14:textId="77777777" w:rsidR="00411E0E" w:rsidRPr="00E53831" w:rsidRDefault="00411E0E" w:rsidP="00296D92">
            <w:pPr>
              <w:rPr>
                <w:rFonts w:ascii="Arial" w:hAnsi="Arial" w:cs="Arial"/>
                <w:szCs w:val="22"/>
              </w:rPr>
            </w:pPr>
            <w:r w:rsidRPr="00E53831">
              <w:rPr>
                <w:rFonts w:ascii="Arial" w:hAnsi="Arial" w:cs="Arial"/>
                <w:szCs w:val="22"/>
              </w:rPr>
              <w:t>Project/Contract end date</w:t>
            </w:r>
          </w:p>
        </w:tc>
        <w:tc>
          <w:tcPr>
            <w:tcW w:w="2460" w:type="dxa"/>
          </w:tcPr>
          <w:p w14:paraId="4C935707" w14:textId="307AE44B" w:rsidR="00411E0E" w:rsidRPr="00B61F99" w:rsidRDefault="00B2207A" w:rsidP="00B2207A">
            <w:pPr>
              <w:rPr>
                <w:rFonts w:ascii="Arial" w:hAnsi="Arial" w:cs="Arial"/>
                <w:szCs w:val="22"/>
              </w:rPr>
            </w:pPr>
            <w:r w:rsidRPr="00B61F99">
              <w:rPr>
                <w:rFonts w:ascii="Arial" w:hAnsi="Arial" w:cs="Arial"/>
                <w:szCs w:val="22"/>
              </w:rPr>
              <w:t>31/03</w:t>
            </w:r>
            <w:r w:rsidR="00E53831" w:rsidRPr="00B61F99">
              <w:rPr>
                <w:rFonts w:ascii="Arial" w:hAnsi="Arial" w:cs="Arial"/>
                <w:szCs w:val="22"/>
              </w:rPr>
              <w:t>/2</w:t>
            </w:r>
            <w:r w:rsidRPr="00B61F99">
              <w:rPr>
                <w:rFonts w:ascii="Arial" w:hAnsi="Arial" w:cs="Arial"/>
                <w:szCs w:val="22"/>
              </w:rPr>
              <w:t>1</w:t>
            </w:r>
          </w:p>
        </w:tc>
      </w:tr>
    </w:tbl>
    <w:p w14:paraId="11BDAABA" w14:textId="77777777" w:rsidR="00100B3E" w:rsidRDefault="00100B3E" w:rsidP="00296D92">
      <w:pPr>
        <w:rPr>
          <w:rFonts w:ascii="Arial" w:hAnsi="Arial" w:cs="Arial"/>
          <w:szCs w:val="22"/>
        </w:rPr>
      </w:pPr>
    </w:p>
    <w:p w14:paraId="51FF3E33" w14:textId="1ABB826D" w:rsidR="00296D92" w:rsidRDefault="00296D92" w:rsidP="00296D92">
      <w:pPr>
        <w:rPr>
          <w:rFonts w:ascii="Arial" w:hAnsi="Arial" w:cs="Arial"/>
          <w:szCs w:val="22"/>
        </w:rPr>
      </w:pPr>
    </w:p>
    <w:p w14:paraId="34790545" w14:textId="77777777" w:rsidR="00100B3E" w:rsidRPr="00E53831" w:rsidRDefault="00100B3E" w:rsidP="00296D92">
      <w:pPr>
        <w:rPr>
          <w:rFonts w:ascii="Arial" w:hAnsi="Arial" w:cs="Arial"/>
          <w:szCs w:val="22"/>
        </w:rPr>
      </w:pPr>
    </w:p>
    <w:p w14:paraId="480211B4" w14:textId="2B7A2B11" w:rsidR="00296D92" w:rsidRPr="00411E0E" w:rsidRDefault="00446C75" w:rsidP="00296D92">
      <w:pPr>
        <w:rPr>
          <w:rFonts w:ascii="Arial" w:hAnsi="Arial" w:cs="Arial"/>
        </w:rPr>
      </w:pPr>
      <w:r>
        <w:rPr>
          <w:rFonts w:ascii="Arial" w:hAnsi="Arial" w:cs="Arial"/>
        </w:rPr>
        <w:t>It should</w:t>
      </w:r>
      <w:r w:rsidR="00100B3E">
        <w:rPr>
          <w:rFonts w:ascii="Arial" w:hAnsi="Arial" w:cs="Arial"/>
        </w:rPr>
        <w:t xml:space="preserve"> </w:t>
      </w:r>
      <w:r w:rsidR="00411E0E">
        <w:rPr>
          <w:rFonts w:ascii="Arial" w:hAnsi="Arial" w:cs="Arial"/>
        </w:rPr>
        <w:t xml:space="preserve">be noted that these timescales and activities may be subject to change. </w:t>
      </w:r>
    </w:p>
    <w:p w14:paraId="126E04CE" w14:textId="77777777" w:rsidR="00296D92" w:rsidRDefault="00296D92" w:rsidP="00E65F5D">
      <w:pPr>
        <w:pStyle w:val="Heading2"/>
        <w:numPr>
          <w:ilvl w:val="0"/>
          <w:numId w:val="0"/>
        </w:numPr>
        <w:rPr>
          <w:rFonts w:cs="Arial"/>
          <w:sz w:val="20"/>
          <w:szCs w:val="22"/>
        </w:rPr>
      </w:pPr>
    </w:p>
    <w:p w14:paraId="333D8D05" w14:textId="77777777" w:rsidR="00100B3E" w:rsidRDefault="00100B3E" w:rsidP="00100B3E"/>
    <w:p w14:paraId="5B57CD42" w14:textId="77777777" w:rsidR="00100B3E" w:rsidRDefault="00100B3E" w:rsidP="00100B3E"/>
    <w:p w14:paraId="526A5204" w14:textId="77777777" w:rsidR="00100B3E" w:rsidRDefault="00100B3E" w:rsidP="00100B3E"/>
    <w:p w14:paraId="53D932A7" w14:textId="77777777" w:rsidR="00100B3E" w:rsidRDefault="00100B3E" w:rsidP="00100B3E"/>
    <w:p w14:paraId="1E2A8588" w14:textId="77777777" w:rsidR="00C11EBA" w:rsidRPr="00C011DB" w:rsidRDefault="00C11EBA" w:rsidP="00C11EBA">
      <w:pPr>
        <w:ind w:right="-1"/>
        <w:jc w:val="both"/>
        <w:rPr>
          <w:rFonts w:ascii="Arial" w:hAnsi="Arial" w:cs="Arial"/>
          <w:b/>
          <w:szCs w:val="22"/>
          <w:u w:val="single"/>
        </w:rPr>
      </w:pPr>
      <w:r w:rsidRPr="00C011DB">
        <w:rPr>
          <w:rFonts w:ascii="Arial" w:hAnsi="Arial" w:cs="Arial"/>
          <w:b/>
          <w:szCs w:val="22"/>
          <w:u w:val="single"/>
        </w:rPr>
        <w:t>Section 3</w:t>
      </w:r>
    </w:p>
    <w:p w14:paraId="6051711F" w14:textId="77777777" w:rsidR="00C11EBA" w:rsidRPr="00C11EBA" w:rsidRDefault="00C11EBA" w:rsidP="00C11EBA"/>
    <w:p w14:paraId="2F6D8D60" w14:textId="77777777" w:rsidR="005700D8" w:rsidRPr="0093723A" w:rsidRDefault="00680D18" w:rsidP="00D55869">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48C13EF8" w14:textId="77777777" w:rsidR="004C3E7A" w:rsidRDefault="004C3E7A" w:rsidP="00E65F5D">
      <w:pPr>
        <w:ind w:right="-21"/>
        <w:rPr>
          <w:rFonts w:ascii="Arial" w:hAnsi="Arial" w:cs="Arial"/>
          <w:szCs w:val="22"/>
        </w:rPr>
      </w:pPr>
    </w:p>
    <w:p w14:paraId="4F59C76E" w14:textId="77777777"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42449B8E" w14:textId="77777777" w:rsidR="005700D8" w:rsidRPr="0093723A" w:rsidRDefault="005700D8" w:rsidP="00E65F5D">
      <w:pPr>
        <w:rPr>
          <w:rFonts w:ascii="Arial" w:hAnsi="Arial" w:cs="Arial"/>
          <w:szCs w:val="22"/>
        </w:rPr>
      </w:pPr>
    </w:p>
    <w:p w14:paraId="5D107332" w14:textId="3FDFEBA7" w:rsidR="00E71837" w:rsidRDefault="005700D8" w:rsidP="00B7376B">
      <w:pPr>
        <w:numPr>
          <w:ilvl w:val="0"/>
          <w:numId w:val="47"/>
        </w:numPr>
        <w:rPr>
          <w:rFonts w:ascii="Arial" w:hAnsi="Arial" w:cs="Arial"/>
          <w:szCs w:val="22"/>
        </w:rPr>
      </w:pPr>
      <w:r w:rsidRPr="0093723A">
        <w:rPr>
          <w:rFonts w:ascii="Arial" w:hAnsi="Arial" w:cs="Arial"/>
          <w:szCs w:val="22"/>
        </w:rPr>
        <w:t xml:space="preserve">Price </w:t>
      </w:r>
      <w:r w:rsidR="00C87218" w:rsidRPr="0093723A">
        <w:rPr>
          <w:rFonts w:ascii="Arial" w:hAnsi="Arial" w:cs="Arial"/>
          <w:szCs w:val="22"/>
        </w:rPr>
        <w:t xml:space="preserve">– </w:t>
      </w:r>
      <w:r w:rsidR="003537C9">
        <w:rPr>
          <w:rFonts w:ascii="Arial" w:hAnsi="Arial" w:cs="Arial"/>
          <w:szCs w:val="22"/>
        </w:rPr>
        <w:t>4</w:t>
      </w:r>
      <w:r w:rsidR="0072615F">
        <w:rPr>
          <w:rFonts w:ascii="Arial" w:hAnsi="Arial" w:cs="Arial"/>
          <w:szCs w:val="22"/>
        </w:rPr>
        <w:t>0</w:t>
      </w:r>
      <w:r w:rsidR="000F6847" w:rsidRPr="000F6847">
        <w:rPr>
          <w:rFonts w:ascii="Arial" w:hAnsi="Arial" w:cs="Arial"/>
          <w:szCs w:val="22"/>
        </w:rPr>
        <w:t>%</w:t>
      </w:r>
    </w:p>
    <w:p w14:paraId="6A1FF61C" w14:textId="6582181A" w:rsidR="00CD0751" w:rsidRPr="000F6847" w:rsidRDefault="00CD0751" w:rsidP="00B7376B">
      <w:pPr>
        <w:numPr>
          <w:ilvl w:val="0"/>
          <w:numId w:val="47"/>
        </w:numPr>
        <w:rPr>
          <w:rFonts w:ascii="Arial" w:hAnsi="Arial" w:cs="Arial"/>
          <w:szCs w:val="22"/>
        </w:rPr>
      </w:pPr>
      <w:r>
        <w:rPr>
          <w:rFonts w:ascii="Arial" w:hAnsi="Arial" w:cs="Arial"/>
          <w:szCs w:val="22"/>
        </w:rPr>
        <w:t xml:space="preserve">Quality – </w:t>
      </w:r>
      <w:r w:rsidR="003537C9">
        <w:rPr>
          <w:rFonts w:ascii="Arial" w:hAnsi="Arial" w:cs="Arial"/>
          <w:szCs w:val="22"/>
        </w:rPr>
        <w:t>6</w:t>
      </w:r>
      <w:r>
        <w:rPr>
          <w:rFonts w:ascii="Arial" w:hAnsi="Arial" w:cs="Arial"/>
          <w:szCs w:val="22"/>
        </w:rPr>
        <w:t>0%</w:t>
      </w:r>
    </w:p>
    <w:p w14:paraId="5B20327C" w14:textId="5CD50EE6" w:rsidR="00921556" w:rsidRPr="00FD5E90" w:rsidRDefault="00921556" w:rsidP="00CD0751">
      <w:pPr>
        <w:ind w:left="360"/>
        <w:rPr>
          <w:rFonts w:ascii="Arial" w:hAnsi="Arial" w:cs="Arial"/>
          <w:color w:val="FF0000"/>
          <w:szCs w:val="22"/>
        </w:rPr>
      </w:pPr>
    </w:p>
    <w:p w14:paraId="7D3D9968" w14:textId="77777777" w:rsidR="00E71837" w:rsidRPr="0093723A" w:rsidRDefault="003318A9" w:rsidP="00E65F5D">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14:paraId="3F332D3B" w14:textId="77777777" w:rsidR="009F257C" w:rsidRDefault="009F257C" w:rsidP="00E65F5D">
      <w:pPr>
        <w:rPr>
          <w:rFonts w:ascii="Arial" w:hAnsi="Arial" w:cs="Arial"/>
          <w:szCs w:val="22"/>
        </w:rPr>
      </w:pPr>
    </w:p>
    <w:p w14:paraId="295B136A" w14:textId="26FBDA08" w:rsidR="00A57904" w:rsidRPr="00A57904" w:rsidRDefault="00A57904" w:rsidP="00B7376B">
      <w:pPr>
        <w:pStyle w:val="ListParagraph"/>
        <w:numPr>
          <w:ilvl w:val="0"/>
          <w:numId w:val="46"/>
        </w:numPr>
        <w:spacing w:after="0" w:line="240" w:lineRule="auto"/>
        <w:rPr>
          <w:rFonts w:cs="Arial"/>
          <w:sz w:val="20"/>
          <w:szCs w:val="20"/>
        </w:rPr>
      </w:pPr>
      <w:r w:rsidRPr="00A57904">
        <w:rPr>
          <w:rFonts w:cs="Arial"/>
          <w:sz w:val="20"/>
          <w:szCs w:val="20"/>
        </w:rPr>
        <w:t xml:space="preserve">Experience of </w:t>
      </w:r>
      <w:r w:rsidR="00D55869">
        <w:rPr>
          <w:rFonts w:cs="Arial"/>
          <w:sz w:val="20"/>
          <w:szCs w:val="20"/>
        </w:rPr>
        <w:t xml:space="preserve">completing </w:t>
      </w:r>
      <w:r w:rsidR="00AD6EE4">
        <w:rPr>
          <w:rFonts w:cs="Arial"/>
          <w:sz w:val="20"/>
          <w:szCs w:val="20"/>
        </w:rPr>
        <w:t>similar projects – 2</w:t>
      </w:r>
      <w:r w:rsidRPr="00A57904">
        <w:rPr>
          <w:rFonts w:cs="Arial"/>
          <w:sz w:val="20"/>
          <w:szCs w:val="20"/>
        </w:rPr>
        <w:t>0%</w:t>
      </w:r>
    </w:p>
    <w:p w14:paraId="2604A153" w14:textId="5AC1853C" w:rsidR="00A57904" w:rsidRPr="00A57904" w:rsidRDefault="00A57904" w:rsidP="00B7376B">
      <w:pPr>
        <w:pStyle w:val="ListParagraph"/>
        <w:numPr>
          <w:ilvl w:val="0"/>
          <w:numId w:val="46"/>
        </w:numPr>
        <w:spacing w:after="0" w:line="240" w:lineRule="auto"/>
        <w:rPr>
          <w:rFonts w:cs="Arial"/>
          <w:sz w:val="20"/>
          <w:szCs w:val="20"/>
        </w:rPr>
      </w:pPr>
      <w:r w:rsidRPr="00A57904">
        <w:rPr>
          <w:sz w:val="20"/>
          <w:szCs w:val="20"/>
        </w:rPr>
        <w:t xml:space="preserve">Skill, experience and adequacy of resources of technical staff – </w:t>
      </w:r>
      <w:r w:rsidR="00967D64">
        <w:rPr>
          <w:sz w:val="20"/>
          <w:szCs w:val="20"/>
        </w:rPr>
        <w:t>2</w:t>
      </w:r>
      <w:r w:rsidRPr="00A57904">
        <w:rPr>
          <w:sz w:val="20"/>
          <w:szCs w:val="20"/>
        </w:rPr>
        <w:t>0%</w:t>
      </w:r>
    </w:p>
    <w:p w14:paraId="1AADC280" w14:textId="0DB87D3A" w:rsidR="00A57904" w:rsidRPr="00A57904" w:rsidRDefault="00A57904" w:rsidP="00B7376B">
      <w:pPr>
        <w:pStyle w:val="ListParagraph"/>
        <w:numPr>
          <w:ilvl w:val="0"/>
          <w:numId w:val="46"/>
        </w:numPr>
        <w:spacing w:after="0" w:line="240" w:lineRule="auto"/>
        <w:rPr>
          <w:rFonts w:cs="Arial"/>
          <w:sz w:val="20"/>
          <w:szCs w:val="20"/>
        </w:rPr>
      </w:pPr>
      <w:r w:rsidRPr="00A57904">
        <w:rPr>
          <w:sz w:val="20"/>
          <w:szCs w:val="20"/>
        </w:rPr>
        <w:t xml:space="preserve">Skill, experience and adequacy of resources of </w:t>
      </w:r>
      <w:r w:rsidR="004C3E7A">
        <w:rPr>
          <w:sz w:val="20"/>
          <w:szCs w:val="20"/>
        </w:rPr>
        <w:t>p</w:t>
      </w:r>
      <w:r w:rsidRPr="00A57904">
        <w:rPr>
          <w:sz w:val="20"/>
          <w:szCs w:val="20"/>
        </w:rPr>
        <w:t xml:space="preserve">roject </w:t>
      </w:r>
      <w:r w:rsidR="004C3E7A">
        <w:rPr>
          <w:sz w:val="20"/>
          <w:szCs w:val="20"/>
        </w:rPr>
        <w:t>m</w:t>
      </w:r>
      <w:r w:rsidR="00E27C9E">
        <w:rPr>
          <w:sz w:val="20"/>
          <w:szCs w:val="20"/>
        </w:rPr>
        <w:t>anagement – 1</w:t>
      </w:r>
      <w:r w:rsidRPr="00A57904">
        <w:rPr>
          <w:sz w:val="20"/>
          <w:szCs w:val="20"/>
        </w:rPr>
        <w:t>0%</w:t>
      </w:r>
    </w:p>
    <w:p w14:paraId="170B57B5" w14:textId="2BE1E847" w:rsidR="00A57904" w:rsidRPr="00A57904" w:rsidRDefault="00A57904" w:rsidP="00B7376B">
      <w:pPr>
        <w:pStyle w:val="ListParagraph"/>
        <w:numPr>
          <w:ilvl w:val="0"/>
          <w:numId w:val="46"/>
        </w:numPr>
        <w:spacing w:after="0" w:line="240" w:lineRule="auto"/>
        <w:rPr>
          <w:rFonts w:cs="Arial"/>
          <w:sz w:val="20"/>
          <w:szCs w:val="20"/>
        </w:rPr>
      </w:pPr>
      <w:r w:rsidRPr="00A57904">
        <w:rPr>
          <w:sz w:val="20"/>
          <w:szCs w:val="20"/>
        </w:rPr>
        <w:t>Ability to deliver a successful project to time and budget</w:t>
      </w:r>
      <w:r w:rsidR="005E7323">
        <w:rPr>
          <w:sz w:val="20"/>
          <w:szCs w:val="20"/>
        </w:rPr>
        <w:t xml:space="preserve"> – 20%</w:t>
      </w:r>
    </w:p>
    <w:p w14:paraId="29307EDE" w14:textId="3894BEB3" w:rsidR="00A57904" w:rsidRPr="00A57904" w:rsidRDefault="00E27C9E" w:rsidP="00B7376B">
      <w:pPr>
        <w:pStyle w:val="ListParagraph"/>
        <w:numPr>
          <w:ilvl w:val="0"/>
          <w:numId w:val="46"/>
        </w:numPr>
        <w:spacing w:after="0" w:line="240" w:lineRule="auto"/>
        <w:rPr>
          <w:rFonts w:cs="Arial"/>
          <w:sz w:val="20"/>
          <w:szCs w:val="20"/>
        </w:rPr>
      </w:pPr>
      <w:r>
        <w:rPr>
          <w:sz w:val="20"/>
          <w:szCs w:val="20"/>
        </w:rPr>
        <w:t xml:space="preserve">Proposed methodology – </w:t>
      </w:r>
      <w:r w:rsidR="00967D64">
        <w:rPr>
          <w:sz w:val="20"/>
          <w:szCs w:val="20"/>
        </w:rPr>
        <w:t>3</w:t>
      </w:r>
      <w:r w:rsidR="00A57904" w:rsidRPr="00A57904">
        <w:rPr>
          <w:sz w:val="20"/>
          <w:szCs w:val="20"/>
        </w:rPr>
        <w:t>0%</w:t>
      </w:r>
    </w:p>
    <w:p w14:paraId="447FC265" w14:textId="77777777" w:rsidR="00A57904" w:rsidRDefault="00A57904" w:rsidP="00E65F5D">
      <w:pPr>
        <w:rPr>
          <w:rFonts w:ascii="Arial" w:hAnsi="Arial" w:cs="Arial"/>
          <w:szCs w:val="22"/>
        </w:rPr>
      </w:pPr>
    </w:p>
    <w:p w14:paraId="74517BEC"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750C07C4"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49E46C78"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92CDEE" w14:textId="77777777" w:rsidR="00050E06" w:rsidRPr="0093723A" w:rsidRDefault="00050E06" w:rsidP="00750974">
            <w:pPr>
              <w:rPr>
                <w:rFonts w:ascii="Arial" w:eastAsia="Calibri" w:hAnsi="Arial" w:cs="Arial"/>
                <w:b/>
                <w:bCs/>
                <w:sz w:val="18"/>
                <w:lang w:val="en-US"/>
              </w:rPr>
            </w:pPr>
            <w:r w:rsidRPr="0093723A">
              <w:rPr>
                <w:rFonts w:ascii="Arial" w:hAnsi="Arial" w:cs="Arial"/>
                <w:b/>
                <w:bCs/>
                <w:sz w:val="18"/>
                <w:lang w:val="en-US"/>
              </w:rPr>
              <w:t>Rating of Response</w:t>
            </w:r>
          </w:p>
          <w:p w14:paraId="3FF31AAC" w14:textId="77777777" w:rsidR="00050E06" w:rsidRPr="0093723A" w:rsidRDefault="00050E06" w:rsidP="00750974">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C5311F2" w14:textId="77777777" w:rsidR="00050E06" w:rsidRPr="0093723A" w:rsidRDefault="00050E06" w:rsidP="00750974">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0587DE82"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2225A9" w14:textId="77777777" w:rsidR="00050E06" w:rsidRPr="002F4C87" w:rsidRDefault="00050E06" w:rsidP="00750974">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0BBE14" w14:textId="77777777" w:rsidR="00050E06" w:rsidRPr="002F4C87" w:rsidRDefault="00050E06" w:rsidP="00750974">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25002D82"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6FE184" w14:textId="77777777" w:rsidR="00050E06" w:rsidRPr="002F4C87" w:rsidRDefault="00050E06" w:rsidP="00750974">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2B58F4" w14:textId="77777777" w:rsidR="00050E06" w:rsidRPr="002F4C87" w:rsidRDefault="00050E06" w:rsidP="00750974">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2FBEC0A6"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DE95CB" w14:textId="77777777" w:rsidR="00050E06" w:rsidRPr="002F4C87" w:rsidRDefault="00050E06" w:rsidP="00750974">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253DC1" w14:textId="77777777" w:rsidR="00050E06" w:rsidRPr="002F4C87" w:rsidRDefault="00050E06" w:rsidP="00750974">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5EA0D039" w14:textId="77777777" w:rsidTr="00750974">
        <w:trPr>
          <w:trHeight w:val="654"/>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F1683D" w14:textId="77777777" w:rsidR="00050E06" w:rsidRPr="002F4C87" w:rsidRDefault="00050E06" w:rsidP="00750974">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38BC69" w14:textId="77777777" w:rsidR="00050E06" w:rsidRPr="002F4C87" w:rsidRDefault="00050E06" w:rsidP="00750974">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64EC4577" w14:textId="77777777" w:rsidTr="00750974">
        <w:trPr>
          <w:trHeight w:val="692"/>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6110DE" w14:textId="77777777" w:rsidR="00050E06" w:rsidRPr="002F4C87" w:rsidRDefault="00050E06" w:rsidP="00750974">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D0FFA5" w14:textId="77777777" w:rsidR="00050E06" w:rsidRPr="002F4C87" w:rsidRDefault="00050E06" w:rsidP="00750974">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66DBF53F"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31CEFB" w14:textId="77777777" w:rsidR="00050E06" w:rsidRPr="002F4C87" w:rsidRDefault="00050E06" w:rsidP="00750974">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DE4A7A" w14:textId="77777777" w:rsidR="00050E06" w:rsidRPr="002F4C87" w:rsidRDefault="00050E06" w:rsidP="00750974">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1F5C644E" w14:textId="77777777" w:rsidR="00734DA1" w:rsidRDefault="00734DA1" w:rsidP="00E65F5D">
      <w:pPr>
        <w:pStyle w:val="BodyText"/>
        <w:spacing w:after="0"/>
        <w:rPr>
          <w:rFonts w:ascii="Arial" w:hAnsi="Arial" w:cs="Arial"/>
          <w:b/>
          <w:color w:val="FF0000"/>
          <w:sz w:val="22"/>
          <w:szCs w:val="22"/>
        </w:rPr>
      </w:pPr>
    </w:p>
    <w:p w14:paraId="0C43DC2E" w14:textId="3DEB68D2" w:rsidR="001D419D" w:rsidRPr="001D419D" w:rsidRDefault="001D419D" w:rsidP="00E65F5D">
      <w:pPr>
        <w:pStyle w:val="BodyText"/>
        <w:spacing w:after="0"/>
        <w:rPr>
          <w:rFonts w:ascii="Arial" w:hAnsi="Arial" w:cs="Arial"/>
          <w:sz w:val="18"/>
          <w:szCs w:val="18"/>
        </w:rPr>
      </w:pPr>
      <w:r w:rsidRPr="001D419D">
        <w:rPr>
          <w:rFonts w:ascii="Arial" w:hAnsi="Arial" w:cs="Arial"/>
          <w:sz w:val="18"/>
          <w:szCs w:val="18"/>
        </w:rPr>
        <w:t xml:space="preserve">For the </w:t>
      </w:r>
      <w:r w:rsidR="00B0489F">
        <w:rPr>
          <w:rFonts w:ascii="Arial" w:hAnsi="Arial" w:cs="Arial"/>
          <w:sz w:val="18"/>
          <w:szCs w:val="18"/>
        </w:rPr>
        <w:t>‘</w:t>
      </w:r>
      <w:r w:rsidRPr="001D419D">
        <w:rPr>
          <w:rFonts w:ascii="Arial" w:hAnsi="Arial" w:cs="Arial"/>
          <w:sz w:val="18"/>
          <w:szCs w:val="18"/>
        </w:rPr>
        <w:t>experience of completing similar projects</w:t>
      </w:r>
      <w:r w:rsidR="00B0489F">
        <w:rPr>
          <w:rFonts w:ascii="Arial" w:hAnsi="Arial" w:cs="Arial"/>
          <w:sz w:val="18"/>
          <w:szCs w:val="18"/>
        </w:rPr>
        <w:t>’</w:t>
      </w:r>
      <w:r w:rsidRPr="001D419D">
        <w:rPr>
          <w:rFonts w:ascii="Arial" w:hAnsi="Arial" w:cs="Arial"/>
          <w:sz w:val="18"/>
          <w:szCs w:val="18"/>
        </w:rPr>
        <w:t xml:space="preserve"> and </w:t>
      </w:r>
      <w:r w:rsidR="00B0489F">
        <w:rPr>
          <w:rFonts w:ascii="Arial" w:hAnsi="Arial" w:cs="Arial"/>
          <w:sz w:val="18"/>
          <w:szCs w:val="18"/>
        </w:rPr>
        <w:t>‘</w:t>
      </w:r>
      <w:r w:rsidRPr="001D419D">
        <w:rPr>
          <w:rFonts w:ascii="Arial" w:hAnsi="Arial" w:cs="Arial"/>
          <w:sz w:val="18"/>
          <w:szCs w:val="18"/>
        </w:rPr>
        <w:t>proposed methodology</w:t>
      </w:r>
      <w:r w:rsidR="00B0489F">
        <w:rPr>
          <w:rFonts w:ascii="Arial" w:hAnsi="Arial" w:cs="Arial"/>
          <w:sz w:val="18"/>
          <w:szCs w:val="18"/>
        </w:rPr>
        <w:t>’ components</w:t>
      </w:r>
      <w:r w:rsidRPr="001D419D">
        <w:rPr>
          <w:rFonts w:ascii="Arial" w:hAnsi="Arial" w:cs="Arial"/>
          <w:sz w:val="18"/>
          <w:szCs w:val="18"/>
        </w:rPr>
        <w:t xml:space="preserve"> potential contractors </w:t>
      </w:r>
      <w:r w:rsidR="00B0489F">
        <w:rPr>
          <w:rFonts w:ascii="Arial" w:hAnsi="Arial" w:cs="Arial"/>
          <w:sz w:val="18"/>
          <w:szCs w:val="18"/>
        </w:rPr>
        <w:t>must reach a minimum</w:t>
      </w:r>
      <w:r w:rsidR="006826B7">
        <w:rPr>
          <w:rFonts w:ascii="Arial" w:hAnsi="Arial" w:cs="Arial"/>
          <w:sz w:val="18"/>
          <w:szCs w:val="18"/>
        </w:rPr>
        <w:t xml:space="preserve"> </w:t>
      </w:r>
      <w:r w:rsidR="00B0489F">
        <w:rPr>
          <w:rFonts w:ascii="Arial" w:hAnsi="Arial" w:cs="Arial"/>
          <w:sz w:val="18"/>
          <w:szCs w:val="18"/>
        </w:rPr>
        <w:t xml:space="preserve">score </w:t>
      </w:r>
      <w:r w:rsidR="006826B7">
        <w:rPr>
          <w:rFonts w:ascii="Arial" w:hAnsi="Arial" w:cs="Arial"/>
          <w:sz w:val="18"/>
          <w:szCs w:val="18"/>
        </w:rPr>
        <w:t>‘</w:t>
      </w:r>
      <w:r w:rsidR="00B0489F">
        <w:rPr>
          <w:rFonts w:ascii="Arial" w:hAnsi="Arial" w:cs="Arial"/>
          <w:sz w:val="18"/>
          <w:szCs w:val="18"/>
        </w:rPr>
        <w:t>4 satisfactory</w:t>
      </w:r>
      <w:r w:rsidR="006826B7">
        <w:rPr>
          <w:rFonts w:ascii="Arial" w:hAnsi="Arial" w:cs="Arial"/>
          <w:sz w:val="18"/>
          <w:szCs w:val="18"/>
        </w:rPr>
        <w:t>’</w:t>
      </w:r>
      <w:r w:rsidR="00B0489F">
        <w:rPr>
          <w:rFonts w:ascii="Arial" w:hAnsi="Arial" w:cs="Arial"/>
          <w:sz w:val="18"/>
          <w:szCs w:val="18"/>
        </w:rPr>
        <w:t xml:space="preserve"> to be considered for this contract.</w:t>
      </w:r>
    </w:p>
    <w:p w14:paraId="54D6F84F" w14:textId="77777777" w:rsidR="001D419D" w:rsidRDefault="001D419D" w:rsidP="00E65F5D">
      <w:pPr>
        <w:pStyle w:val="BodyText"/>
        <w:spacing w:after="0"/>
        <w:rPr>
          <w:rFonts w:ascii="Arial" w:hAnsi="Arial" w:cs="Arial"/>
          <w:b/>
          <w:color w:val="FF0000"/>
          <w:sz w:val="22"/>
          <w:szCs w:val="22"/>
        </w:rPr>
      </w:pPr>
    </w:p>
    <w:p w14:paraId="3680C5D3" w14:textId="77777777" w:rsidR="003A6912" w:rsidRDefault="003A6912" w:rsidP="00E65F5D">
      <w:pPr>
        <w:pStyle w:val="BodyText"/>
        <w:spacing w:after="0"/>
        <w:rPr>
          <w:rFonts w:ascii="Arial" w:hAnsi="Arial" w:cs="Arial"/>
          <w:b/>
          <w:sz w:val="22"/>
          <w:szCs w:val="22"/>
          <w:u w:val="single"/>
        </w:rPr>
      </w:pPr>
    </w:p>
    <w:p w14:paraId="0532000E" w14:textId="77777777" w:rsidR="000D2F4D" w:rsidRPr="00C011DB" w:rsidRDefault="000D2F4D" w:rsidP="000D2F4D">
      <w:pPr>
        <w:ind w:right="-1"/>
        <w:jc w:val="both"/>
        <w:rPr>
          <w:rFonts w:ascii="Arial" w:hAnsi="Arial" w:cs="Arial"/>
          <w:b/>
          <w:szCs w:val="22"/>
          <w:u w:val="single"/>
        </w:rPr>
      </w:pPr>
      <w:r w:rsidRPr="00C011DB">
        <w:rPr>
          <w:rFonts w:ascii="Arial" w:hAnsi="Arial" w:cs="Arial"/>
          <w:b/>
          <w:szCs w:val="22"/>
          <w:u w:val="single"/>
        </w:rPr>
        <w:t xml:space="preserve">Section </w:t>
      </w:r>
      <w:r w:rsidR="00C11EBA" w:rsidRPr="00C011DB">
        <w:rPr>
          <w:rFonts w:ascii="Arial" w:hAnsi="Arial" w:cs="Arial"/>
          <w:b/>
          <w:szCs w:val="22"/>
          <w:u w:val="single"/>
        </w:rPr>
        <w:t>4</w:t>
      </w:r>
    </w:p>
    <w:p w14:paraId="6A38C8BD" w14:textId="77777777" w:rsidR="000D2F4D" w:rsidRPr="0093723A" w:rsidRDefault="000D2F4D" w:rsidP="000D2F4D">
      <w:pPr>
        <w:ind w:right="-1"/>
        <w:jc w:val="both"/>
        <w:rPr>
          <w:rFonts w:ascii="Arial" w:hAnsi="Arial" w:cs="Arial"/>
          <w:b/>
          <w:szCs w:val="22"/>
          <w:u w:val="single"/>
        </w:rPr>
      </w:pPr>
    </w:p>
    <w:p w14:paraId="1F79E895"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5179CD2E" w14:textId="77777777" w:rsidR="004C3E7A" w:rsidRDefault="004C3E7A" w:rsidP="000D2F4D">
      <w:pPr>
        <w:jc w:val="both"/>
        <w:rPr>
          <w:rFonts w:ascii="Arial" w:hAnsi="Arial" w:cs="Arial"/>
          <w:b/>
          <w:szCs w:val="22"/>
        </w:rPr>
      </w:pPr>
    </w:p>
    <w:p w14:paraId="7B95C011"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3AF65871" w14:textId="77777777" w:rsidR="000D2F4D" w:rsidRPr="0093723A" w:rsidRDefault="000D2F4D" w:rsidP="000D2F4D">
      <w:pPr>
        <w:jc w:val="both"/>
        <w:rPr>
          <w:rFonts w:ascii="Arial" w:hAnsi="Arial" w:cs="Arial"/>
          <w:szCs w:val="22"/>
        </w:rPr>
      </w:pPr>
    </w:p>
    <w:p w14:paraId="17ABC217" w14:textId="77777777" w:rsidR="000D2F4D"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14:paraId="3341BA6F" w14:textId="77777777" w:rsidR="00F1210F" w:rsidRDefault="00F1210F" w:rsidP="000D2F4D">
      <w:pPr>
        <w:pStyle w:val="BodyText"/>
        <w:spacing w:after="0"/>
        <w:rPr>
          <w:rFonts w:ascii="Arial" w:hAnsi="Arial" w:cs="Arial"/>
          <w:szCs w:val="22"/>
        </w:rPr>
      </w:pPr>
    </w:p>
    <w:p w14:paraId="7B99F223" w14:textId="77777777" w:rsidR="00F1210F" w:rsidRDefault="00D55869" w:rsidP="00B7376B">
      <w:pPr>
        <w:pStyle w:val="BodyText"/>
        <w:numPr>
          <w:ilvl w:val="0"/>
          <w:numId w:val="48"/>
        </w:numPr>
        <w:spacing w:after="0"/>
        <w:rPr>
          <w:rFonts w:ascii="Arial" w:hAnsi="Arial" w:cs="Arial"/>
          <w:szCs w:val="22"/>
        </w:rPr>
      </w:pPr>
      <w:r>
        <w:rPr>
          <w:rFonts w:ascii="Arial" w:hAnsi="Arial" w:cs="Arial"/>
          <w:szCs w:val="22"/>
        </w:rPr>
        <w:t>Details of your proposed</w:t>
      </w:r>
      <w:r w:rsidR="00F1210F">
        <w:rPr>
          <w:rFonts w:ascii="Arial" w:hAnsi="Arial" w:cs="Arial"/>
          <w:szCs w:val="22"/>
        </w:rPr>
        <w:t xml:space="preserve"> methodology</w:t>
      </w:r>
      <w:r>
        <w:rPr>
          <w:rFonts w:ascii="Arial" w:hAnsi="Arial" w:cs="Arial"/>
          <w:szCs w:val="22"/>
        </w:rPr>
        <w:t xml:space="preserve"> including how you intend to deliver the project on time and to budget</w:t>
      </w:r>
      <w:r w:rsidR="00FD5E90">
        <w:rPr>
          <w:rFonts w:ascii="Arial" w:hAnsi="Arial" w:cs="Arial"/>
          <w:szCs w:val="22"/>
        </w:rPr>
        <w:t>;</w:t>
      </w:r>
    </w:p>
    <w:p w14:paraId="5BEB234C" w14:textId="77777777" w:rsidR="00D55869" w:rsidRDefault="00D55869" w:rsidP="00B7376B">
      <w:pPr>
        <w:pStyle w:val="BodyText"/>
        <w:numPr>
          <w:ilvl w:val="0"/>
          <w:numId w:val="48"/>
        </w:numPr>
        <w:spacing w:after="0"/>
        <w:rPr>
          <w:rFonts w:ascii="Arial" w:hAnsi="Arial" w:cs="Arial"/>
          <w:szCs w:val="22"/>
        </w:rPr>
      </w:pPr>
      <w:r>
        <w:rPr>
          <w:rFonts w:ascii="Arial" w:hAnsi="Arial" w:cs="Arial"/>
          <w:szCs w:val="22"/>
        </w:rPr>
        <w:t>Details of work you have recently completed on similar projects</w:t>
      </w:r>
      <w:r w:rsidR="00FD5E90">
        <w:rPr>
          <w:rFonts w:ascii="Arial" w:hAnsi="Arial" w:cs="Arial"/>
          <w:szCs w:val="22"/>
        </w:rPr>
        <w:t>;</w:t>
      </w:r>
    </w:p>
    <w:p w14:paraId="66B5FABE" w14:textId="62EE3B29" w:rsidR="00D55869" w:rsidRDefault="00D55869" w:rsidP="00B7376B">
      <w:pPr>
        <w:pStyle w:val="BodyText"/>
        <w:numPr>
          <w:ilvl w:val="0"/>
          <w:numId w:val="48"/>
        </w:numPr>
        <w:spacing w:after="0"/>
        <w:rPr>
          <w:rFonts w:ascii="Arial" w:hAnsi="Arial" w:cs="Arial"/>
          <w:szCs w:val="22"/>
        </w:rPr>
      </w:pPr>
      <w:r>
        <w:rPr>
          <w:rFonts w:ascii="Arial" w:hAnsi="Arial" w:cs="Arial"/>
          <w:szCs w:val="22"/>
        </w:rPr>
        <w:lastRenderedPageBreak/>
        <w:t>Details of your technical team</w:t>
      </w:r>
      <w:r w:rsidR="00716497">
        <w:rPr>
          <w:rFonts w:ascii="Arial" w:hAnsi="Arial" w:cs="Arial"/>
          <w:szCs w:val="22"/>
        </w:rPr>
        <w:t xml:space="preserve"> including experience, qualifications and expertise in this area</w:t>
      </w:r>
      <w:r>
        <w:rPr>
          <w:rFonts w:ascii="Arial" w:hAnsi="Arial" w:cs="Arial"/>
          <w:szCs w:val="22"/>
        </w:rPr>
        <w:t xml:space="preserve"> (please don’t include CVs)</w:t>
      </w:r>
      <w:r w:rsidR="00FD5E90">
        <w:rPr>
          <w:rFonts w:ascii="Arial" w:hAnsi="Arial" w:cs="Arial"/>
          <w:szCs w:val="22"/>
        </w:rPr>
        <w:t>;</w:t>
      </w:r>
    </w:p>
    <w:p w14:paraId="6E612695" w14:textId="755A651A" w:rsidR="00D55869" w:rsidRDefault="00D55869" w:rsidP="00B7376B">
      <w:pPr>
        <w:pStyle w:val="BodyText"/>
        <w:numPr>
          <w:ilvl w:val="0"/>
          <w:numId w:val="48"/>
        </w:numPr>
        <w:spacing w:after="0"/>
        <w:rPr>
          <w:rFonts w:ascii="Arial" w:hAnsi="Arial" w:cs="Arial"/>
          <w:szCs w:val="22"/>
        </w:rPr>
      </w:pPr>
      <w:r>
        <w:rPr>
          <w:rFonts w:ascii="Arial" w:hAnsi="Arial" w:cs="Arial"/>
          <w:szCs w:val="22"/>
        </w:rPr>
        <w:t>Details of your project management team</w:t>
      </w:r>
      <w:r w:rsidR="00716497">
        <w:rPr>
          <w:rFonts w:ascii="Arial" w:hAnsi="Arial" w:cs="Arial"/>
          <w:szCs w:val="22"/>
        </w:rPr>
        <w:t xml:space="preserve"> including experience and qualifications</w:t>
      </w:r>
      <w:r>
        <w:rPr>
          <w:rFonts w:ascii="Arial" w:hAnsi="Arial" w:cs="Arial"/>
          <w:szCs w:val="22"/>
        </w:rPr>
        <w:t xml:space="preserve"> (please don’t include CVs)</w:t>
      </w:r>
      <w:r w:rsidR="00FD5E90">
        <w:rPr>
          <w:rFonts w:ascii="Arial" w:hAnsi="Arial" w:cs="Arial"/>
          <w:szCs w:val="22"/>
        </w:rPr>
        <w:t>;</w:t>
      </w:r>
    </w:p>
    <w:p w14:paraId="201220FC" w14:textId="77777777" w:rsidR="00D55869" w:rsidRDefault="00FD5E90" w:rsidP="00B7376B">
      <w:pPr>
        <w:pStyle w:val="BodyText"/>
        <w:numPr>
          <w:ilvl w:val="0"/>
          <w:numId w:val="48"/>
        </w:numPr>
        <w:spacing w:after="0"/>
        <w:rPr>
          <w:rFonts w:ascii="Arial" w:hAnsi="Arial" w:cs="Arial"/>
          <w:szCs w:val="22"/>
        </w:rPr>
      </w:pPr>
      <w:r>
        <w:rPr>
          <w:rFonts w:ascii="Arial" w:hAnsi="Arial" w:cs="Arial"/>
          <w:szCs w:val="22"/>
        </w:rPr>
        <w:t>C</w:t>
      </w:r>
      <w:r w:rsidR="00D55869">
        <w:rPr>
          <w:rFonts w:ascii="Arial" w:hAnsi="Arial" w:cs="Arial"/>
          <w:szCs w:val="22"/>
        </w:rPr>
        <w:t>ompleted</w:t>
      </w:r>
      <w:r w:rsidR="00D55869" w:rsidRPr="00D55869">
        <w:rPr>
          <w:rFonts w:ascii="Arial" w:hAnsi="Arial" w:cs="Arial"/>
          <w:szCs w:val="22"/>
        </w:rPr>
        <w:t xml:space="preserve"> </w:t>
      </w:r>
      <w:r w:rsidR="00D55869">
        <w:rPr>
          <w:rFonts w:ascii="Arial" w:hAnsi="Arial" w:cs="Arial"/>
          <w:szCs w:val="22"/>
        </w:rPr>
        <w:t>P</w:t>
      </w:r>
      <w:r w:rsidR="00D55869" w:rsidRPr="0093723A">
        <w:rPr>
          <w:rFonts w:ascii="Arial" w:hAnsi="Arial" w:cs="Arial"/>
          <w:szCs w:val="22"/>
        </w:rPr>
        <w:t xml:space="preserve">ricing </w:t>
      </w:r>
      <w:r w:rsidR="00D55869">
        <w:rPr>
          <w:rFonts w:ascii="Arial" w:hAnsi="Arial" w:cs="Arial"/>
          <w:szCs w:val="22"/>
        </w:rPr>
        <w:t>S</w:t>
      </w:r>
      <w:r w:rsidR="00D55869" w:rsidRPr="0093723A">
        <w:rPr>
          <w:rFonts w:ascii="Arial" w:hAnsi="Arial" w:cs="Arial"/>
          <w:szCs w:val="22"/>
        </w:rPr>
        <w:t>chedule</w:t>
      </w:r>
      <w:r w:rsidR="00D55869">
        <w:rPr>
          <w:rFonts w:ascii="Arial" w:hAnsi="Arial" w:cs="Arial"/>
          <w:szCs w:val="22"/>
        </w:rPr>
        <w:t xml:space="preserve"> (</w:t>
      </w:r>
      <w:hyperlink w:anchor="AnnexA" w:history="1">
        <w:r w:rsidR="00D55869" w:rsidRPr="00D55869">
          <w:rPr>
            <w:rStyle w:val="Hyperlink"/>
            <w:rFonts w:ascii="Arial" w:hAnsi="Arial" w:cs="Arial"/>
            <w:szCs w:val="22"/>
          </w:rPr>
          <w:t>Appendix A</w:t>
        </w:r>
      </w:hyperlink>
      <w:r w:rsidR="00D55869">
        <w:rPr>
          <w:rFonts w:ascii="Arial" w:hAnsi="Arial" w:cs="Arial"/>
          <w:szCs w:val="22"/>
        </w:rPr>
        <w:t>)</w:t>
      </w:r>
      <w:r w:rsidR="00D55869" w:rsidRPr="0093723A">
        <w:rPr>
          <w:rFonts w:ascii="Arial" w:hAnsi="Arial" w:cs="Arial"/>
          <w:szCs w:val="22"/>
        </w:rPr>
        <w:t>;</w:t>
      </w:r>
    </w:p>
    <w:p w14:paraId="72882AF3" w14:textId="77777777" w:rsidR="00D55869" w:rsidRDefault="00FD5E90" w:rsidP="00B7376B">
      <w:pPr>
        <w:pStyle w:val="BodyText"/>
        <w:numPr>
          <w:ilvl w:val="0"/>
          <w:numId w:val="48"/>
        </w:numPr>
        <w:spacing w:after="0"/>
        <w:rPr>
          <w:rFonts w:ascii="Arial" w:hAnsi="Arial" w:cs="Arial"/>
          <w:szCs w:val="22"/>
        </w:rPr>
      </w:pPr>
      <w:r>
        <w:rPr>
          <w:rFonts w:ascii="Arial" w:hAnsi="Arial" w:cs="Arial"/>
          <w:szCs w:val="22"/>
        </w:rPr>
        <w:t>C</w:t>
      </w:r>
      <w:r w:rsidR="00D55869">
        <w:rPr>
          <w:rFonts w:ascii="Arial" w:hAnsi="Arial" w:cs="Arial"/>
          <w:szCs w:val="22"/>
        </w:rPr>
        <w:t xml:space="preserve">ompleted </w:t>
      </w:r>
      <w:r w:rsidR="00D55869" w:rsidRPr="0093723A">
        <w:rPr>
          <w:rFonts w:ascii="Arial" w:hAnsi="Arial" w:cs="Arial"/>
          <w:szCs w:val="22"/>
        </w:rPr>
        <w:t>Prior Rights Schedule</w:t>
      </w:r>
      <w:r w:rsidR="00D55869">
        <w:rPr>
          <w:rFonts w:ascii="Arial" w:hAnsi="Arial" w:cs="Arial"/>
          <w:szCs w:val="22"/>
        </w:rPr>
        <w:t xml:space="preserve"> (</w:t>
      </w:r>
      <w:hyperlink w:anchor="AnnexB" w:history="1">
        <w:r w:rsidR="00D55869" w:rsidRPr="00B7376B">
          <w:rPr>
            <w:rStyle w:val="Hyperlink"/>
            <w:rFonts w:ascii="Arial" w:hAnsi="Arial" w:cs="Arial"/>
            <w:szCs w:val="22"/>
          </w:rPr>
          <w:t>Appendix B</w:t>
        </w:r>
      </w:hyperlink>
      <w:r w:rsidR="00D55869">
        <w:rPr>
          <w:rFonts w:ascii="Arial" w:hAnsi="Arial" w:cs="Arial"/>
          <w:szCs w:val="22"/>
        </w:rPr>
        <w:t>)</w:t>
      </w:r>
      <w:r w:rsidR="00D55869" w:rsidRPr="0093723A">
        <w:rPr>
          <w:rFonts w:ascii="Arial" w:hAnsi="Arial" w:cs="Arial"/>
          <w:szCs w:val="22"/>
        </w:rPr>
        <w:t>;</w:t>
      </w:r>
    </w:p>
    <w:p w14:paraId="58F6FC58" w14:textId="5DD9A2E1" w:rsidR="00D81BD4" w:rsidRDefault="00D81BD4" w:rsidP="00B7376B">
      <w:pPr>
        <w:pStyle w:val="BodyText"/>
        <w:numPr>
          <w:ilvl w:val="0"/>
          <w:numId w:val="48"/>
        </w:numPr>
        <w:spacing w:after="0"/>
        <w:rPr>
          <w:rFonts w:ascii="Arial" w:hAnsi="Arial" w:cs="Arial"/>
          <w:szCs w:val="22"/>
        </w:rPr>
      </w:pPr>
      <w:r>
        <w:rPr>
          <w:rFonts w:ascii="Arial" w:hAnsi="Arial" w:cs="Arial"/>
          <w:szCs w:val="22"/>
        </w:rPr>
        <w:t>Completed Schedule of Processing, Personal Data and Data Subjects (Appendix C, Annex 1)</w:t>
      </w:r>
    </w:p>
    <w:p w14:paraId="6CE4B073" w14:textId="61FB7654" w:rsidR="00D55869" w:rsidRDefault="00FD5E90" w:rsidP="00B7376B">
      <w:pPr>
        <w:pStyle w:val="BodyText"/>
        <w:numPr>
          <w:ilvl w:val="0"/>
          <w:numId w:val="48"/>
        </w:numPr>
        <w:spacing w:after="0"/>
        <w:rPr>
          <w:rFonts w:ascii="Arial" w:hAnsi="Arial" w:cs="Arial"/>
          <w:szCs w:val="22"/>
        </w:rPr>
      </w:pPr>
      <w:r>
        <w:rPr>
          <w:rFonts w:ascii="Arial" w:hAnsi="Arial" w:cs="Arial"/>
          <w:szCs w:val="22"/>
        </w:rPr>
        <w:t>C</w:t>
      </w:r>
      <w:r w:rsidR="00D55869">
        <w:rPr>
          <w:rFonts w:ascii="Arial" w:hAnsi="Arial" w:cs="Arial"/>
          <w:szCs w:val="22"/>
        </w:rPr>
        <w:t xml:space="preserve">onfirmation </w:t>
      </w:r>
      <w:r w:rsidR="00D55869" w:rsidRPr="0093723A">
        <w:rPr>
          <w:rFonts w:ascii="Arial" w:hAnsi="Arial" w:cs="Arial"/>
          <w:szCs w:val="22"/>
        </w:rPr>
        <w:t>that te</w:t>
      </w:r>
      <w:r w:rsidR="00D55869">
        <w:rPr>
          <w:rFonts w:ascii="Arial" w:hAnsi="Arial" w:cs="Arial"/>
          <w:szCs w:val="22"/>
        </w:rPr>
        <w:t>rms and conditions are accepted</w:t>
      </w:r>
      <w:r w:rsidR="00D55869" w:rsidRPr="0093723A">
        <w:rPr>
          <w:rFonts w:ascii="Arial" w:hAnsi="Arial" w:cs="Arial"/>
          <w:szCs w:val="22"/>
        </w:rPr>
        <w:t xml:space="preserve"> (</w:t>
      </w:r>
      <w:r w:rsidR="00D55869" w:rsidRPr="00D81BD4">
        <w:rPr>
          <w:rStyle w:val="Hyperlink"/>
          <w:rFonts w:ascii="Arial" w:hAnsi="Arial" w:cs="Arial"/>
          <w:szCs w:val="22"/>
        </w:rPr>
        <w:t xml:space="preserve">Appendix </w:t>
      </w:r>
      <w:r w:rsidR="00D81BD4">
        <w:rPr>
          <w:rFonts w:ascii="Arial" w:hAnsi="Arial" w:cs="Arial"/>
          <w:szCs w:val="22"/>
        </w:rPr>
        <w:t>D</w:t>
      </w:r>
      <w:r w:rsidR="00AD6EE4">
        <w:rPr>
          <w:rFonts w:ascii="Arial" w:hAnsi="Arial" w:cs="Arial"/>
          <w:szCs w:val="22"/>
        </w:rPr>
        <w:t>)</w:t>
      </w:r>
      <w:r w:rsidR="00D55869">
        <w:rPr>
          <w:rFonts w:ascii="Arial" w:hAnsi="Arial" w:cs="Arial"/>
          <w:szCs w:val="22"/>
        </w:rPr>
        <w:t>. Please note that the terms</w:t>
      </w:r>
      <w:r w:rsidR="000C0BE0">
        <w:rPr>
          <w:rFonts w:ascii="Arial" w:hAnsi="Arial" w:cs="Arial"/>
          <w:szCs w:val="22"/>
        </w:rPr>
        <w:t xml:space="preserve"> are not negotiable and cannot</w:t>
      </w:r>
      <w:r w:rsidR="00D55869" w:rsidRPr="0093723A">
        <w:rPr>
          <w:rFonts w:ascii="Arial" w:hAnsi="Arial" w:cs="Arial"/>
          <w:szCs w:val="22"/>
        </w:rPr>
        <w:t xml:space="preserve"> be amended </w:t>
      </w:r>
      <w:r w:rsidR="000C0BE0">
        <w:rPr>
          <w:rFonts w:ascii="Arial" w:hAnsi="Arial" w:cs="Arial"/>
          <w:szCs w:val="22"/>
        </w:rPr>
        <w:t>post tender</w:t>
      </w:r>
      <w:r w:rsidR="00D55869" w:rsidRPr="0093723A">
        <w:rPr>
          <w:rFonts w:ascii="Arial" w:hAnsi="Arial" w:cs="Arial"/>
          <w:szCs w:val="22"/>
        </w:rPr>
        <w:t>)</w:t>
      </w:r>
      <w:r w:rsidR="00D55869">
        <w:rPr>
          <w:rFonts w:ascii="Arial" w:hAnsi="Arial" w:cs="Arial"/>
          <w:szCs w:val="22"/>
        </w:rPr>
        <w:t>.</w:t>
      </w:r>
    </w:p>
    <w:p w14:paraId="1C521581" w14:textId="77777777" w:rsidR="00D55869" w:rsidRDefault="00D55869" w:rsidP="000D2F4D">
      <w:pPr>
        <w:pStyle w:val="BodyText"/>
        <w:spacing w:after="0"/>
        <w:rPr>
          <w:rFonts w:ascii="Arial" w:hAnsi="Arial" w:cs="Arial"/>
          <w:szCs w:val="22"/>
        </w:rPr>
      </w:pPr>
    </w:p>
    <w:p w14:paraId="140FB4BB" w14:textId="77777777" w:rsidR="00FD5E90" w:rsidRDefault="00FD5E90" w:rsidP="00E65F5D">
      <w:pPr>
        <w:pStyle w:val="BodyText"/>
        <w:spacing w:after="0"/>
        <w:rPr>
          <w:rFonts w:ascii="Arial" w:hAnsi="Arial" w:cs="Arial"/>
          <w:b/>
          <w:szCs w:val="22"/>
          <w:u w:val="single"/>
        </w:rPr>
      </w:pPr>
    </w:p>
    <w:p w14:paraId="39952C9F" w14:textId="77777777" w:rsidR="003014F2" w:rsidRPr="00C011DB" w:rsidRDefault="003014F2" w:rsidP="00E65F5D">
      <w:pPr>
        <w:pStyle w:val="BodyText"/>
        <w:spacing w:after="0"/>
        <w:rPr>
          <w:rFonts w:ascii="Arial" w:hAnsi="Arial" w:cs="Arial"/>
          <w:b/>
          <w:szCs w:val="22"/>
          <w:u w:val="single"/>
        </w:rPr>
      </w:pPr>
      <w:r w:rsidRPr="00C011DB">
        <w:rPr>
          <w:rFonts w:ascii="Arial" w:hAnsi="Arial" w:cs="Arial"/>
          <w:b/>
          <w:szCs w:val="22"/>
          <w:u w:val="single"/>
        </w:rPr>
        <w:t xml:space="preserve">Section </w:t>
      </w:r>
      <w:r w:rsidR="00C11EBA" w:rsidRPr="00C011DB">
        <w:rPr>
          <w:rFonts w:ascii="Arial" w:hAnsi="Arial" w:cs="Arial"/>
          <w:b/>
          <w:szCs w:val="22"/>
          <w:u w:val="single"/>
        </w:rPr>
        <w:t>5</w:t>
      </w:r>
    </w:p>
    <w:p w14:paraId="2ADD9C91" w14:textId="77777777" w:rsidR="003C74EF" w:rsidRPr="0093723A" w:rsidRDefault="003C74EF" w:rsidP="003C74EF">
      <w:pPr>
        <w:pStyle w:val="BodyText"/>
        <w:spacing w:after="0"/>
        <w:rPr>
          <w:rFonts w:ascii="Arial" w:hAnsi="Arial" w:cs="Arial"/>
          <w:b/>
          <w:szCs w:val="22"/>
          <w:u w:val="single"/>
        </w:rPr>
      </w:pPr>
    </w:p>
    <w:p w14:paraId="12CC211F" w14:textId="77777777" w:rsidR="006739AF" w:rsidRPr="00415882" w:rsidRDefault="006739AF" w:rsidP="00E65F5D">
      <w:pPr>
        <w:pStyle w:val="BodyText"/>
        <w:spacing w:after="0"/>
        <w:rPr>
          <w:rFonts w:ascii="Arial" w:hAnsi="Arial" w:cs="Arial"/>
          <w:b/>
          <w:u w:val="single"/>
        </w:rPr>
      </w:pPr>
      <w:r w:rsidRPr="00415882">
        <w:rPr>
          <w:rFonts w:ascii="Arial" w:hAnsi="Arial" w:cs="Arial"/>
          <w:b/>
          <w:u w:val="single"/>
        </w:rPr>
        <w:t>Specification</w:t>
      </w:r>
    </w:p>
    <w:p w14:paraId="3C1F6FD0" w14:textId="77777777" w:rsidR="003C74EF" w:rsidRPr="00415882" w:rsidRDefault="003C74EF" w:rsidP="00E65F5D">
      <w:pPr>
        <w:pStyle w:val="BodyText"/>
        <w:spacing w:after="0"/>
        <w:rPr>
          <w:rFonts w:ascii="Arial" w:hAnsi="Arial" w:cs="Arial"/>
          <w:b/>
          <w:u w:val="single"/>
        </w:rPr>
      </w:pPr>
    </w:p>
    <w:p w14:paraId="1D115854" w14:textId="77777777" w:rsidR="00C24614" w:rsidRPr="00AD6EE4" w:rsidRDefault="00C24614" w:rsidP="00B7376B">
      <w:pPr>
        <w:pStyle w:val="Heading1"/>
        <w:numPr>
          <w:ilvl w:val="1"/>
          <w:numId w:val="45"/>
        </w:numPr>
        <w:rPr>
          <w:rFonts w:cs="Arial"/>
          <w:sz w:val="20"/>
        </w:rPr>
      </w:pPr>
      <w:r w:rsidRPr="00AD6EE4">
        <w:rPr>
          <w:rFonts w:cs="Arial"/>
          <w:sz w:val="20"/>
        </w:rPr>
        <w:t>Background to the Requirement</w:t>
      </w:r>
    </w:p>
    <w:p w14:paraId="54650F07" w14:textId="77777777" w:rsidR="00A80A07" w:rsidRPr="005C16DD" w:rsidRDefault="00A80A07" w:rsidP="00A80A07">
      <w:pPr>
        <w:rPr>
          <w:rFonts w:ascii="Arial" w:hAnsi="Arial" w:cs="Arial"/>
        </w:rPr>
      </w:pPr>
    </w:p>
    <w:p w14:paraId="5AA18FE0" w14:textId="47ED7091" w:rsidR="005C16DD" w:rsidRPr="005C16DD" w:rsidRDefault="005C16DD" w:rsidP="005C16DD">
      <w:pPr>
        <w:rPr>
          <w:rFonts w:ascii="Arial" w:hAnsi="Arial" w:cs="Arial"/>
          <w:color w:val="000000" w:themeColor="text1"/>
        </w:rPr>
      </w:pPr>
      <w:r w:rsidRPr="005C16DD">
        <w:rPr>
          <w:rFonts w:ascii="Arial" w:hAnsi="Arial" w:cs="Arial"/>
          <w:color w:val="000000" w:themeColor="text1"/>
        </w:rPr>
        <w:t xml:space="preserve">The use of pyrolysis and gasification processes </w:t>
      </w:r>
      <w:r>
        <w:rPr>
          <w:rFonts w:ascii="Arial" w:hAnsi="Arial" w:cs="Arial"/>
          <w:color w:val="000000" w:themeColor="text1"/>
        </w:rPr>
        <w:t xml:space="preserve">for the </w:t>
      </w:r>
      <w:r w:rsidRPr="005C16DD">
        <w:rPr>
          <w:rFonts w:ascii="Arial" w:hAnsi="Arial" w:cs="Arial"/>
          <w:color w:val="000000" w:themeColor="text1"/>
        </w:rPr>
        <w:t xml:space="preserve">thermally treat waste </w:t>
      </w:r>
      <w:r>
        <w:rPr>
          <w:rFonts w:ascii="Arial" w:hAnsi="Arial" w:cs="Arial"/>
          <w:color w:val="000000" w:themeColor="text1"/>
        </w:rPr>
        <w:t xml:space="preserve">to recover </w:t>
      </w:r>
      <w:r w:rsidRPr="005C16DD">
        <w:rPr>
          <w:rFonts w:ascii="Arial" w:hAnsi="Arial" w:cs="Arial"/>
          <w:color w:val="000000" w:themeColor="text1"/>
        </w:rPr>
        <w:t>gaseous and liquid outputs in the generation of power or production of products continues to</w:t>
      </w:r>
      <w:r>
        <w:rPr>
          <w:rFonts w:ascii="Arial" w:hAnsi="Arial" w:cs="Arial"/>
          <w:color w:val="000000" w:themeColor="text1"/>
        </w:rPr>
        <w:t xml:space="preserve"> attract interest </w:t>
      </w:r>
      <w:r w:rsidRPr="005C16DD">
        <w:rPr>
          <w:rFonts w:ascii="Arial" w:hAnsi="Arial" w:cs="Arial"/>
          <w:color w:val="000000" w:themeColor="text1"/>
        </w:rPr>
        <w:t xml:space="preserve">in the UK. </w:t>
      </w:r>
      <w:r>
        <w:rPr>
          <w:rFonts w:ascii="Arial" w:hAnsi="Arial" w:cs="Arial"/>
          <w:color w:val="000000" w:themeColor="text1"/>
        </w:rPr>
        <w:t xml:space="preserve">In some instances the </w:t>
      </w:r>
      <w:r w:rsidRPr="005C16DD">
        <w:rPr>
          <w:rFonts w:ascii="Arial" w:hAnsi="Arial" w:cs="Arial"/>
          <w:color w:val="000000" w:themeColor="text1"/>
        </w:rPr>
        <w:t xml:space="preserve">technology </w:t>
      </w:r>
      <w:r>
        <w:rPr>
          <w:rFonts w:ascii="Arial" w:hAnsi="Arial" w:cs="Arial"/>
          <w:color w:val="000000" w:themeColor="text1"/>
        </w:rPr>
        <w:t xml:space="preserve">is promoted to </w:t>
      </w:r>
      <w:r w:rsidRPr="005C16DD">
        <w:rPr>
          <w:rFonts w:ascii="Arial" w:hAnsi="Arial" w:cs="Arial"/>
          <w:color w:val="000000" w:themeColor="text1"/>
        </w:rPr>
        <w:t xml:space="preserve">recover problematic waste streams (e.g. plastics / tyres) and </w:t>
      </w:r>
      <w:r>
        <w:rPr>
          <w:rFonts w:ascii="Arial" w:hAnsi="Arial" w:cs="Arial"/>
          <w:color w:val="000000" w:themeColor="text1"/>
        </w:rPr>
        <w:t>has</w:t>
      </w:r>
      <w:r w:rsidRPr="005C16DD">
        <w:rPr>
          <w:rFonts w:ascii="Arial" w:hAnsi="Arial" w:cs="Arial"/>
          <w:color w:val="000000" w:themeColor="text1"/>
        </w:rPr>
        <w:t xml:space="preserve"> potential to contribute to net zero carbon emission ambitions.</w:t>
      </w:r>
    </w:p>
    <w:p w14:paraId="03197931" w14:textId="77777777" w:rsidR="005C16DD" w:rsidRPr="005C16DD" w:rsidRDefault="005C16DD" w:rsidP="005C16DD">
      <w:pPr>
        <w:rPr>
          <w:rFonts w:ascii="Arial" w:hAnsi="Arial" w:cs="Arial"/>
          <w:color w:val="000000" w:themeColor="text1"/>
        </w:rPr>
      </w:pPr>
    </w:p>
    <w:p w14:paraId="717AC055" w14:textId="50A7E07D" w:rsidR="005C16DD" w:rsidRDefault="005C16DD" w:rsidP="005C16DD">
      <w:pPr>
        <w:rPr>
          <w:rFonts w:ascii="Arial" w:hAnsi="Arial" w:cs="Arial"/>
          <w:color w:val="000000" w:themeColor="text1"/>
        </w:rPr>
      </w:pPr>
      <w:r w:rsidRPr="005C16DD">
        <w:rPr>
          <w:rFonts w:ascii="Arial" w:hAnsi="Arial" w:cs="Arial"/>
          <w:color w:val="000000" w:themeColor="text1"/>
        </w:rPr>
        <w:t>Where thermal treatment is associated with cleaning up the syngas such that they are no longer considered to be waste (and where emissions from syngas burning will be no higher than natural gas), the burning of those outputs are not considered to be in scope of Chapter IV of the I</w:t>
      </w:r>
      <w:r w:rsidR="00D00032">
        <w:rPr>
          <w:rFonts w:ascii="Arial" w:hAnsi="Arial" w:cs="Arial"/>
          <w:color w:val="000000" w:themeColor="text1"/>
        </w:rPr>
        <w:t xml:space="preserve">ndustrial </w:t>
      </w:r>
      <w:r w:rsidRPr="005C16DD">
        <w:rPr>
          <w:rFonts w:ascii="Arial" w:hAnsi="Arial" w:cs="Arial"/>
          <w:color w:val="000000" w:themeColor="text1"/>
        </w:rPr>
        <w:t>E</w:t>
      </w:r>
      <w:r w:rsidR="00D00032">
        <w:rPr>
          <w:rFonts w:ascii="Arial" w:hAnsi="Arial" w:cs="Arial"/>
          <w:color w:val="000000" w:themeColor="text1"/>
        </w:rPr>
        <w:t xml:space="preserve">missions </w:t>
      </w:r>
      <w:r w:rsidRPr="005C16DD">
        <w:rPr>
          <w:rFonts w:ascii="Arial" w:hAnsi="Arial" w:cs="Arial"/>
          <w:color w:val="000000" w:themeColor="text1"/>
        </w:rPr>
        <w:t>D</w:t>
      </w:r>
      <w:r w:rsidR="00D00032">
        <w:rPr>
          <w:rFonts w:ascii="Arial" w:hAnsi="Arial" w:cs="Arial"/>
          <w:color w:val="000000" w:themeColor="text1"/>
        </w:rPr>
        <w:t>irective (further guidance on the Environment Agency`s interpretation of Article 42(1) is available from the named Environment Agency contact - D</w:t>
      </w:r>
      <w:r w:rsidR="00D00032" w:rsidRPr="005C16DD">
        <w:rPr>
          <w:rFonts w:ascii="Arial" w:hAnsi="Arial" w:cs="Arial"/>
          <w:color w:val="000000" w:themeColor="text1"/>
        </w:rPr>
        <w:t>raft EA Regulation of ATT Processes guidance V1.0</w:t>
      </w:r>
      <w:r w:rsidRPr="005C16DD">
        <w:rPr>
          <w:rFonts w:ascii="Arial" w:hAnsi="Arial" w:cs="Arial"/>
          <w:color w:val="000000" w:themeColor="text1"/>
        </w:rPr>
        <w:t>.</w:t>
      </w:r>
      <w:r w:rsidR="00D00032">
        <w:rPr>
          <w:rFonts w:ascii="Arial" w:hAnsi="Arial" w:cs="Arial"/>
          <w:color w:val="000000" w:themeColor="text1"/>
        </w:rPr>
        <w:t>)</w:t>
      </w:r>
    </w:p>
    <w:p w14:paraId="3B510624" w14:textId="77777777" w:rsidR="005C16DD" w:rsidRDefault="005C16DD" w:rsidP="005C16DD">
      <w:pPr>
        <w:rPr>
          <w:rFonts w:ascii="Arial" w:hAnsi="Arial" w:cs="Arial"/>
          <w:color w:val="000000" w:themeColor="text1"/>
        </w:rPr>
      </w:pPr>
    </w:p>
    <w:p w14:paraId="65A6B8E8" w14:textId="1693ED84" w:rsidR="005C16DD" w:rsidRDefault="005C16DD" w:rsidP="005C16DD">
      <w:pPr>
        <w:rPr>
          <w:rFonts w:ascii="Arial" w:hAnsi="Arial" w:cs="Arial"/>
          <w:color w:val="000000" w:themeColor="text1"/>
        </w:rPr>
      </w:pPr>
      <w:r w:rsidRPr="005C16DD">
        <w:rPr>
          <w:rFonts w:ascii="Arial" w:hAnsi="Arial" w:cs="Arial"/>
          <w:color w:val="000000" w:themeColor="text1"/>
        </w:rPr>
        <w:t xml:space="preserve">Assessment of the </w:t>
      </w:r>
      <w:r>
        <w:rPr>
          <w:rFonts w:ascii="Arial" w:hAnsi="Arial" w:cs="Arial"/>
          <w:color w:val="000000" w:themeColor="text1"/>
        </w:rPr>
        <w:t xml:space="preserve">processes developing </w:t>
      </w:r>
      <w:r w:rsidRPr="005C16DD">
        <w:rPr>
          <w:rFonts w:ascii="Arial" w:hAnsi="Arial" w:cs="Arial"/>
          <w:color w:val="000000" w:themeColor="text1"/>
        </w:rPr>
        <w:t>syngas</w:t>
      </w:r>
      <w:r>
        <w:rPr>
          <w:rFonts w:ascii="Arial" w:hAnsi="Arial" w:cs="Arial"/>
          <w:color w:val="000000" w:themeColor="text1"/>
        </w:rPr>
        <w:t xml:space="preserve"> and its subsequent clean</w:t>
      </w:r>
      <w:r w:rsidR="006E7EDC">
        <w:rPr>
          <w:rFonts w:ascii="Arial" w:hAnsi="Arial" w:cs="Arial"/>
          <w:color w:val="000000" w:themeColor="text1"/>
        </w:rPr>
        <w:t>-</w:t>
      </w:r>
      <w:r>
        <w:rPr>
          <w:rFonts w:ascii="Arial" w:hAnsi="Arial" w:cs="Arial"/>
          <w:color w:val="000000" w:themeColor="text1"/>
        </w:rPr>
        <w:t xml:space="preserve">up are therefore </w:t>
      </w:r>
      <w:r w:rsidRPr="005C16DD">
        <w:rPr>
          <w:rFonts w:ascii="Arial" w:hAnsi="Arial" w:cs="Arial"/>
          <w:color w:val="000000" w:themeColor="text1"/>
        </w:rPr>
        <w:t xml:space="preserve">integral to the Environment Agency </w:t>
      </w:r>
      <w:r>
        <w:rPr>
          <w:rFonts w:ascii="Arial" w:hAnsi="Arial" w:cs="Arial"/>
          <w:color w:val="000000" w:themeColor="text1"/>
        </w:rPr>
        <w:t xml:space="preserve">in making </w:t>
      </w:r>
      <w:r w:rsidRPr="005C16DD">
        <w:rPr>
          <w:rFonts w:ascii="Arial" w:hAnsi="Arial" w:cs="Arial"/>
          <w:color w:val="000000" w:themeColor="text1"/>
        </w:rPr>
        <w:t xml:space="preserve">decisions through the Environmental Permitting Regulations and Definition of Waste Service. The wide range of configurations for alternative thermal treatment (ATT) processes, </w:t>
      </w:r>
      <w:r w:rsidR="00443C71">
        <w:rPr>
          <w:rFonts w:ascii="Arial" w:hAnsi="Arial" w:cs="Arial"/>
          <w:color w:val="000000" w:themeColor="text1"/>
        </w:rPr>
        <w:t xml:space="preserve">wide </w:t>
      </w:r>
      <w:r w:rsidRPr="005C16DD">
        <w:rPr>
          <w:rFonts w:ascii="Arial" w:hAnsi="Arial" w:cs="Arial"/>
          <w:color w:val="000000" w:themeColor="text1"/>
        </w:rPr>
        <w:t xml:space="preserve">range of feedstocks </w:t>
      </w:r>
      <w:r w:rsidR="00AB0902" w:rsidRPr="00AB0902">
        <w:rPr>
          <w:rFonts w:ascii="Arial" w:hAnsi="Arial" w:cs="Arial"/>
          <w:color w:val="000000" w:themeColor="text1"/>
        </w:rPr>
        <w:t xml:space="preserve">and lack of data from successfully operating plants </w:t>
      </w:r>
      <w:r w:rsidRPr="005C16DD">
        <w:rPr>
          <w:rFonts w:ascii="Arial" w:hAnsi="Arial" w:cs="Arial"/>
          <w:color w:val="000000" w:themeColor="text1"/>
        </w:rPr>
        <w:t xml:space="preserve">poses a particular </w:t>
      </w:r>
      <w:r>
        <w:rPr>
          <w:rFonts w:ascii="Arial" w:hAnsi="Arial" w:cs="Arial"/>
          <w:color w:val="000000" w:themeColor="text1"/>
        </w:rPr>
        <w:t>challenge for our permitting processes.</w:t>
      </w:r>
    </w:p>
    <w:p w14:paraId="705C09B2" w14:textId="77777777" w:rsidR="005C16DD" w:rsidRDefault="005C16DD" w:rsidP="005C16DD">
      <w:pPr>
        <w:rPr>
          <w:rFonts w:ascii="Arial" w:hAnsi="Arial" w:cs="Arial"/>
          <w:color w:val="000000" w:themeColor="text1"/>
        </w:rPr>
      </w:pPr>
    </w:p>
    <w:p w14:paraId="212AF0A9" w14:textId="7F46F37B" w:rsidR="00D00032" w:rsidRDefault="005C16DD" w:rsidP="005C16DD">
      <w:pPr>
        <w:rPr>
          <w:rFonts w:ascii="Arial" w:hAnsi="Arial" w:cs="Arial"/>
          <w:color w:val="000000" w:themeColor="text1"/>
        </w:rPr>
      </w:pPr>
      <w:r w:rsidRPr="00A80A07">
        <w:rPr>
          <w:rFonts w:ascii="Arial" w:hAnsi="Arial" w:cs="Arial"/>
        </w:rPr>
        <w:t>We therefore wish to appoint a consultan</w:t>
      </w:r>
      <w:r>
        <w:rPr>
          <w:rFonts w:ascii="Arial" w:hAnsi="Arial" w:cs="Arial"/>
        </w:rPr>
        <w:t>t</w:t>
      </w:r>
      <w:r w:rsidRPr="00A80A07">
        <w:rPr>
          <w:rFonts w:ascii="Arial" w:hAnsi="Arial" w:cs="Arial"/>
        </w:rPr>
        <w:t xml:space="preserve"> to identify </w:t>
      </w:r>
      <w:r>
        <w:rPr>
          <w:rFonts w:ascii="Arial" w:hAnsi="Arial" w:cs="Arial"/>
        </w:rPr>
        <w:t>a process</w:t>
      </w:r>
      <w:r w:rsidR="00D00032">
        <w:rPr>
          <w:rFonts w:ascii="Arial" w:hAnsi="Arial" w:cs="Arial"/>
        </w:rPr>
        <w:t xml:space="preserve"> and supporting evidence</w:t>
      </w:r>
      <w:r>
        <w:rPr>
          <w:rFonts w:ascii="Arial" w:hAnsi="Arial" w:cs="Arial"/>
        </w:rPr>
        <w:t xml:space="preserve"> </w:t>
      </w:r>
      <w:r w:rsidR="00D00032">
        <w:rPr>
          <w:rFonts w:ascii="Arial" w:hAnsi="Arial" w:cs="Arial"/>
        </w:rPr>
        <w:t xml:space="preserve">that enables the assessment of whether </w:t>
      </w:r>
      <w:r w:rsidR="00D00032" w:rsidRPr="005C16DD">
        <w:rPr>
          <w:rFonts w:ascii="Arial" w:hAnsi="Arial" w:cs="Arial"/>
          <w:color w:val="000000" w:themeColor="text1"/>
        </w:rPr>
        <w:t>a process should be permitted under Chapter IV IED as an incineration process</w:t>
      </w:r>
      <w:r w:rsidR="00D00032">
        <w:rPr>
          <w:rFonts w:ascii="Arial" w:hAnsi="Arial" w:cs="Arial"/>
          <w:color w:val="000000" w:themeColor="text1"/>
        </w:rPr>
        <w:t xml:space="preserve">, based on a technical understanding of syngas composition at the point of combustion. </w:t>
      </w:r>
    </w:p>
    <w:p w14:paraId="6DAE7951" w14:textId="77777777" w:rsidR="00D00032" w:rsidRDefault="00D00032" w:rsidP="005C16DD">
      <w:pPr>
        <w:rPr>
          <w:rFonts w:ascii="Arial" w:hAnsi="Arial" w:cs="Arial"/>
          <w:color w:val="000000" w:themeColor="text1"/>
        </w:rPr>
      </w:pPr>
    </w:p>
    <w:p w14:paraId="15D2F017" w14:textId="4DBBAD6E" w:rsidR="002141A6" w:rsidRDefault="00D00032" w:rsidP="00A80A07">
      <w:pPr>
        <w:rPr>
          <w:rFonts w:ascii="Arial" w:hAnsi="Arial" w:cs="Arial"/>
        </w:rPr>
      </w:pPr>
      <w:r>
        <w:rPr>
          <w:rFonts w:ascii="Arial" w:hAnsi="Arial" w:cs="Arial"/>
          <w:color w:val="000000" w:themeColor="text1"/>
        </w:rPr>
        <w:t xml:space="preserve">This will help </w:t>
      </w:r>
      <w:r w:rsidR="00AB0902">
        <w:rPr>
          <w:rFonts w:ascii="Arial" w:hAnsi="Arial" w:cs="Arial"/>
          <w:color w:val="000000" w:themeColor="text1"/>
        </w:rPr>
        <w:t>us carry out an informed</w:t>
      </w:r>
      <w:r w:rsidRPr="005C16DD">
        <w:rPr>
          <w:rFonts w:ascii="Arial" w:hAnsi="Arial" w:cs="Arial"/>
          <w:color w:val="000000" w:themeColor="text1"/>
        </w:rPr>
        <w:t xml:space="preserve"> assessment</w:t>
      </w:r>
      <w:r>
        <w:rPr>
          <w:rFonts w:ascii="Arial" w:hAnsi="Arial" w:cs="Arial"/>
        </w:rPr>
        <w:t xml:space="preserve"> of ATT proposals, </w:t>
      </w:r>
      <w:r w:rsidR="005C16DD">
        <w:rPr>
          <w:rFonts w:ascii="Arial" w:hAnsi="Arial" w:cs="Arial"/>
        </w:rPr>
        <w:t>stre</w:t>
      </w:r>
      <w:r>
        <w:rPr>
          <w:rFonts w:ascii="Arial" w:hAnsi="Arial" w:cs="Arial"/>
        </w:rPr>
        <w:t>amline th</w:t>
      </w:r>
      <w:r w:rsidR="005C16DD">
        <w:rPr>
          <w:rFonts w:ascii="Arial" w:hAnsi="Arial" w:cs="Arial"/>
        </w:rPr>
        <w:t xml:space="preserve">e permitting process and </w:t>
      </w:r>
      <w:r w:rsidR="00443C71">
        <w:rPr>
          <w:rFonts w:ascii="Arial" w:hAnsi="Arial" w:cs="Arial"/>
        </w:rPr>
        <w:t xml:space="preserve">ensure the IED is appropriately applied. </w:t>
      </w:r>
      <w:r w:rsidR="002141A6">
        <w:rPr>
          <w:rFonts w:ascii="Arial" w:hAnsi="Arial" w:cs="Arial"/>
        </w:rPr>
        <w:t xml:space="preserve">The output from this process </w:t>
      </w:r>
      <w:r w:rsidR="00AB0902">
        <w:rPr>
          <w:rFonts w:ascii="Arial" w:hAnsi="Arial" w:cs="Arial"/>
        </w:rPr>
        <w:t xml:space="preserve">will </w:t>
      </w:r>
      <w:r w:rsidR="000D4A4D">
        <w:rPr>
          <w:rFonts w:ascii="Arial" w:hAnsi="Arial" w:cs="Arial"/>
        </w:rPr>
        <w:t xml:space="preserve">also </w:t>
      </w:r>
      <w:r w:rsidR="00AB0902">
        <w:rPr>
          <w:rFonts w:ascii="Arial" w:hAnsi="Arial" w:cs="Arial"/>
        </w:rPr>
        <w:t xml:space="preserve">be </w:t>
      </w:r>
      <w:r w:rsidR="002141A6">
        <w:rPr>
          <w:rFonts w:ascii="Arial" w:hAnsi="Arial" w:cs="Arial"/>
        </w:rPr>
        <w:t>used to support the develop</w:t>
      </w:r>
      <w:r w:rsidR="006E7EDC">
        <w:rPr>
          <w:rFonts w:ascii="Arial" w:hAnsi="Arial" w:cs="Arial"/>
        </w:rPr>
        <w:t>ment</w:t>
      </w:r>
      <w:r w:rsidR="002141A6">
        <w:rPr>
          <w:rFonts w:ascii="Arial" w:hAnsi="Arial" w:cs="Arial"/>
        </w:rPr>
        <w:t xml:space="preserve"> of </w:t>
      </w:r>
      <w:r w:rsidR="00AB0902">
        <w:rPr>
          <w:rFonts w:ascii="Arial" w:hAnsi="Arial" w:cs="Arial"/>
        </w:rPr>
        <w:t xml:space="preserve">guidance on the </w:t>
      </w:r>
      <w:r w:rsidR="002141A6">
        <w:rPr>
          <w:rFonts w:ascii="Arial" w:hAnsi="Arial" w:cs="Arial"/>
        </w:rPr>
        <w:t>B</w:t>
      </w:r>
      <w:r w:rsidR="005C16DD">
        <w:rPr>
          <w:rFonts w:ascii="Arial" w:hAnsi="Arial" w:cs="Arial"/>
        </w:rPr>
        <w:t xml:space="preserve">est </w:t>
      </w:r>
      <w:r w:rsidR="002141A6">
        <w:rPr>
          <w:rFonts w:ascii="Arial" w:hAnsi="Arial" w:cs="Arial"/>
        </w:rPr>
        <w:t>A</w:t>
      </w:r>
      <w:r w:rsidR="005C16DD">
        <w:rPr>
          <w:rFonts w:ascii="Arial" w:hAnsi="Arial" w:cs="Arial"/>
        </w:rPr>
        <w:t xml:space="preserve">vailable </w:t>
      </w:r>
      <w:r w:rsidR="002141A6">
        <w:rPr>
          <w:rFonts w:ascii="Arial" w:hAnsi="Arial" w:cs="Arial"/>
        </w:rPr>
        <w:t>T</w:t>
      </w:r>
      <w:r w:rsidR="005C16DD">
        <w:rPr>
          <w:rFonts w:ascii="Arial" w:hAnsi="Arial" w:cs="Arial"/>
        </w:rPr>
        <w:t>echniques</w:t>
      </w:r>
      <w:r w:rsidR="002141A6">
        <w:rPr>
          <w:rFonts w:ascii="Arial" w:hAnsi="Arial" w:cs="Arial"/>
        </w:rPr>
        <w:t xml:space="preserve"> </w:t>
      </w:r>
      <w:r w:rsidR="005C16DD">
        <w:rPr>
          <w:rFonts w:ascii="Arial" w:hAnsi="Arial" w:cs="Arial"/>
        </w:rPr>
        <w:t xml:space="preserve">(BAT) </w:t>
      </w:r>
      <w:r w:rsidR="002141A6">
        <w:rPr>
          <w:rFonts w:ascii="Arial" w:hAnsi="Arial" w:cs="Arial"/>
        </w:rPr>
        <w:t xml:space="preserve">for emerging </w:t>
      </w:r>
      <w:r w:rsidR="005C16DD">
        <w:rPr>
          <w:rFonts w:ascii="Arial" w:hAnsi="Arial" w:cs="Arial"/>
        </w:rPr>
        <w:t xml:space="preserve">applications of these </w:t>
      </w:r>
      <w:r w:rsidR="002141A6">
        <w:rPr>
          <w:rFonts w:ascii="Arial" w:hAnsi="Arial" w:cs="Arial"/>
        </w:rPr>
        <w:t>tech</w:t>
      </w:r>
      <w:r w:rsidR="005C16DD">
        <w:rPr>
          <w:rFonts w:ascii="Arial" w:hAnsi="Arial" w:cs="Arial"/>
        </w:rPr>
        <w:t xml:space="preserve">nologies </w:t>
      </w:r>
      <w:r w:rsidR="002141A6">
        <w:rPr>
          <w:rFonts w:ascii="Arial" w:hAnsi="Arial" w:cs="Arial"/>
        </w:rPr>
        <w:t xml:space="preserve">under a future framework for </w:t>
      </w:r>
      <w:r w:rsidR="005C16DD">
        <w:rPr>
          <w:rFonts w:ascii="Arial" w:hAnsi="Arial" w:cs="Arial"/>
        </w:rPr>
        <w:t>UK BAT.</w:t>
      </w:r>
    </w:p>
    <w:p w14:paraId="48DBD946" w14:textId="77777777" w:rsidR="00B03966" w:rsidRDefault="00B03966" w:rsidP="00E65F5D">
      <w:pPr>
        <w:rPr>
          <w:rFonts w:ascii="Arial" w:hAnsi="Arial" w:cs="Arial"/>
          <w:color w:val="FF0000"/>
          <w:szCs w:val="22"/>
        </w:rPr>
      </w:pPr>
    </w:p>
    <w:p w14:paraId="352B388F" w14:textId="77777777" w:rsidR="006739AF" w:rsidRPr="00AD6EE4" w:rsidRDefault="006739AF" w:rsidP="00B7376B">
      <w:pPr>
        <w:pStyle w:val="Heading1"/>
        <w:numPr>
          <w:ilvl w:val="1"/>
          <w:numId w:val="45"/>
        </w:numPr>
        <w:rPr>
          <w:rFonts w:cs="Arial"/>
          <w:sz w:val="20"/>
          <w:szCs w:val="22"/>
        </w:rPr>
      </w:pPr>
      <w:r w:rsidRPr="00AD6EE4">
        <w:rPr>
          <w:rFonts w:cs="Arial"/>
          <w:sz w:val="20"/>
          <w:szCs w:val="22"/>
        </w:rPr>
        <w:t>Specific Objectives/Deliverables</w:t>
      </w:r>
    </w:p>
    <w:p w14:paraId="43FE6299" w14:textId="77777777" w:rsidR="00A80A07" w:rsidRPr="00A80A07" w:rsidRDefault="00A80A07" w:rsidP="00A80A07"/>
    <w:p w14:paraId="17FBFEFC" w14:textId="7DBBACF0" w:rsidR="00E00F18" w:rsidRPr="002141A6" w:rsidRDefault="00E00F18" w:rsidP="00A80A07">
      <w:pPr>
        <w:rPr>
          <w:rFonts w:ascii="Arial" w:hAnsi="Arial" w:cs="Arial"/>
        </w:rPr>
      </w:pPr>
      <w:r w:rsidRPr="002141A6">
        <w:rPr>
          <w:rFonts w:ascii="Arial" w:hAnsi="Arial" w:cs="Arial"/>
        </w:rPr>
        <w:t>The output will be;</w:t>
      </w:r>
    </w:p>
    <w:p w14:paraId="1DDCF987" w14:textId="77777777" w:rsidR="00E00F18" w:rsidRPr="002141A6" w:rsidRDefault="00E00F18" w:rsidP="00A80A07">
      <w:pPr>
        <w:rPr>
          <w:rFonts w:ascii="Arial" w:hAnsi="Arial" w:cs="Arial"/>
        </w:rPr>
      </w:pPr>
    </w:p>
    <w:p w14:paraId="3105A140" w14:textId="11BFDAB2" w:rsidR="00E00F18" w:rsidRPr="002141A6" w:rsidRDefault="00F32727" w:rsidP="00A80A07">
      <w:pPr>
        <w:rPr>
          <w:rFonts w:ascii="Arial" w:hAnsi="Arial" w:cs="Arial"/>
        </w:rPr>
      </w:pPr>
      <w:r w:rsidRPr="002141A6">
        <w:rPr>
          <w:rFonts w:ascii="Arial" w:hAnsi="Arial" w:cs="Arial"/>
        </w:rPr>
        <w:t>(A</w:t>
      </w:r>
      <w:r w:rsidR="00E00F18" w:rsidRPr="002141A6">
        <w:rPr>
          <w:rFonts w:ascii="Arial" w:hAnsi="Arial" w:cs="Arial"/>
        </w:rPr>
        <w:t xml:space="preserve">) a </w:t>
      </w:r>
      <w:r w:rsidR="002C10EF">
        <w:rPr>
          <w:rFonts w:ascii="Arial" w:hAnsi="Arial" w:cs="Arial"/>
        </w:rPr>
        <w:t>methodology</w:t>
      </w:r>
      <w:r w:rsidR="002C10EF" w:rsidRPr="002141A6">
        <w:rPr>
          <w:rFonts w:ascii="Arial" w:hAnsi="Arial" w:cs="Arial"/>
        </w:rPr>
        <w:t xml:space="preserve"> </w:t>
      </w:r>
      <w:r w:rsidR="00E00F18" w:rsidRPr="002141A6">
        <w:rPr>
          <w:rFonts w:ascii="Arial" w:hAnsi="Arial" w:cs="Arial"/>
        </w:rPr>
        <w:t xml:space="preserve">that allows </w:t>
      </w:r>
      <w:r w:rsidR="004D259A" w:rsidRPr="002141A6">
        <w:rPr>
          <w:rFonts w:ascii="Arial" w:hAnsi="Arial" w:cs="Arial"/>
        </w:rPr>
        <w:t xml:space="preserve">for a </w:t>
      </w:r>
      <w:r w:rsidR="00E00F18" w:rsidRPr="002141A6">
        <w:rPr>
          <w:rFonts w:ascii="Arial" w:hAnsi="Arial" w:cs="Arial"/>
        </w:rPr>
        <w:t xml:space="preserve">technical assessment of proposals for the </w:t>
      </w:r>
      <w:r w:rsidR="000D4A4D">
        <w:rPr>
          <w:rFonts w:ascii="Arial" w:hAnsi="Arial" w:cs="Arial"/>
        </w:rPr>
        <w:t xml:space="preserve">advanced </w:t>
      </w:r>
      <w:r w:rsidR="00E00F18" w:rsidRPr="002141A6">
        <w:rPr>
          <w:rFonts w:ascii="Arial" w:hAnsi="Arial" w:cs="Arial"/>
        </w:rPr>
        <w:t xml:space="preserve">thermal treatment of waste and </w:t>
      </w:r>
      <w:r w:rsidR="000D4A4D" w:rsidRPr="002141A6">
        <w:rPr>
          <w:rFonts w:ascii="Arial" w:hAnsi="Arial" w:cs="Arial"/>
        </w:rPr>
        <w:t>syngas</w:t>
      </w:r>
      <w:r w:rsidR="00E00F18" w:rsidRPr="002141A6">
        <w:rPr>
          <w:rFonts w:ascii="Arial" w:hAnsi="Arial" w:cs="Arial"/>
        </w:rPr>
        <w:t xml:space="preserve"> clean-up processes that support the determination of an environmental permit and whether </w:t>
      </w:r>
      <w:r w:rsidR="006E7EDC">
        <w:rPr>
          <w:rFonts w:ascii="Arial" w:hAnsi="Arial" w:cs="Arial"/>
        </w:rPr>
        <w:t>the syngas is likely to meet end-of-waste</w:t>
      </w:r>
      <w:r w:rsidR="000D4A4D">
        <w:rPr>
          <w:rFonts w:ascii="Arial" w:hAnsi="Arial" w:cs="Arial"/>
        </w:rPr>
        <w:t>,</w:t>
      </w:r>
      <w:r w:rsidR="006E7EDC">
        <w:rPr>
          <w:rFonts w:ascii="Arial" w:hAnsi="Arial" w:cs="Arial"/>
        </w:rPr>
        <w:t xml:space="preserve"> or whether </w:t>
      </w:r>
      <w:r w:rsidR="00E00F18" w:rsidRPr="002141A6">
        <w:rPr>
          <w:rFonts w:ascii="Arial" w:hAnsi="Arial" w:cs="Arial"/>
        </w:rPr>
        <w:t xml:space="preserve">Chapter IV IED </w:t>
      </w:r>
      <w:r w:rsidR="006E7EDC">
        <w:rPr>
          <w:rFonts w:ascii="Arial" w:hAnsi="Arial" w:cs="Arial"/>
        </w:rPr>
        <w:t>should</w:t>
      </w:r>
      <w:r w:rsidR="006E7EDC" w:rsidRPr="002141A6">
        <w:rPr>
          <w:rFonts w:ascii="Arial" w:hAnsi="Arial" w:cs="Arial"/>
        </w:rPr>
        <w:t xml:space="preserve"> </w:t>
      </w:r>
      <w:r w:rsidR="000D4A4D">
        <w:rPr>
          <w:rFonts w:ascii="Arial" w:hAnsi="Arial" w:cs="Arial"/>
        </w:rPr>
        <w:t>still be applied</w:t>
      </w:r>
      <w:r w:rsidR="00E00F18" w:rsidRPr="002141A6">
        <w:rPr>
          <w:rFonts w:ascii="Arial" w:hAnsi="Arial" w:cs="Arial"/>
        </w:rPr>
        <w:t xml:space="preserve">. </w:t>
      </w:r>
    </w:p>
    <w:p w14:paraId="0BC9F415" w14:textId="77777777" w:rsidR="00E00F18" w:rsidRPr="002141A6" w:rsidRDefault="00E00F18" w:rsidP="00A80A07">
      <w:pPr>
        <w:rPr>
          <w:rFonts w:ascii="Arial" w:hAnsi="Arial" w:cs="Arial"/>
        </w:rPr>
      </w:pPr>
    </w:p>
    <w:p w14:paraId="3CE84AD6" w14:textId="5C8B1385" w:rsidR="00E00F18" w:rsidRPr="002141A6" w:rsidRDefault="00E00F18" w:rsidP="00A80A07">
      <w:pPr>
        <w:rPr>
          <w:rFonts w:ascii="Arial" w:hAnsi="Arial" w:cs="Arial"/>
        </w:rPr>
      </w:pPr>
      <w:r w:rsidRPr="002141A6">
        <w:rPr>
          <w:rFonts w:ascii="Arial" w:hAnsi="Arial" w:cs="Arial"/>
        </w:rPr>
        <w:t xml:space="preserve">The assessment </w:t>
      </w:r>
      <w:r w:rsidR="002C10EF">
        <w:rPr>
          <w:rFonts w:ascii="Arial" w:hAnsi="Arial" w:cs="Arial"/>
        </w:rPr>
        <w:t>methodology</w:t>
      </w:r>
      <w:r w:rsidR="002C10EF" w:rsidRPr="002141A6">
        <w:rPr>
          <w:rFonts w:ascii="Arial" w:hAnsi="Arial" w:cs="Arial"/>
        </w:rPr>
        <w:t xml:space="preserve"> </w:t>
      </w:r>
      <w:r w:rsidRPr="002141A6">
        <w:rPr>
          <w:rFonts w:ascii="Arial" w:hAnsi="Arial" w:cs="Arial"/>
        </w:rPr>
        <w:t>will</w:t>
      </w:r>
      <w:r w:rsidR="004D259A" w:rsidRPr="002141A6">
        <w:rPr>
          <w:rFonts w:ascii="Arial" w:hAnsi="Arial" w:cs="Arial"/>
        </w:rPr>
        <w:t xml:space="preserve"> </w:t>
      </w:r>
      <w:r w:rsidR="006E7EDC">
        <w:rPr>
          <w:rFonts w:ascii="Arial" w:hAnsi="Arial" w:cs="Arial"/>
        </w:rPr>
        <w:t>inform the</w:t>
      </w:r>
      <w:r w:rsidRPr="002141A6">
        <w:rPr>
          <w:rFonts w:ascii="Arial" w:hAnsi="Arial" w:cs="Arial"/>
        </w:rPr>
        <w:t xml:space="preserve"> </w:t>
      </w:r>
      <w:r w:rsidR="009F78D1">
        <w:rPr>
          <w:rFonts w:ascii="Arial" w:hAnsi="Arial" w:cs="Arial"/>
        </w:rPr>
        <w:t>information required in the permit application</w:t>
      </w:r>
      <w:r w:rsidRPr="002141A6">
        <w:rPr>
          <w:rFonts w:ascii="Arial" w:hAnsi="Arial" w:cs="Arial"/>
        </w:rPr>
        <w:t xml:space="preserve"> </w:t>
      </w:r>
      <w:r w:rsidR="006E7EDC">
        <w:rPr>
          <w:rFonts w:ascii="Arial" w:hAnsi="Arial" w:cs="Arial"/>
        </w:rPr>
        <w:t xml:space="preserve">and thereby </w:t>
      </w:r>
      <w:r w:rsidRPr="002141A6">
        <w:rPr>
          <w:rFonts w:ascii="Arial" w:hAnsi="Arial" w:cs="Arial"/>
        </w:rPr>
        <w:t xml:space="preserve">allow </w:t>
      </w:r>
      <w:r w:rsidR="004D259A" w:rsidRPr="002141A6">
        <w:rPr>
          <w:rFonts w:ascii="Arial" w:hAnsi="Arial" w:cs="Arial"/>
        </w:rPr>
        <w:t xml:space="preserve">both </w:t>
      </w:r>
      <w:r w:rsidRPr="002141A6">
        <w:rPr>
          <w:rFonts w:ascii="Arial" w:hAnsi="Arial" w:cs="Arial"/>
        </w:rPr>
        <w:t>applicants to demonstrate</w:t>
      </w:r>
      <w:r w:rsidR="006E7EDC">
        <w:rPr>
          <w:rFonts w:ascii="Arial" w:hAnsi="Arial" w:cs="Arial"/>
        </w:rPr>
        <w:t>,</w:t>
      </w:r>
      <w:r w:rsidRPr="002141A6">
        <w:rPr>
          <w:rFonts w:ascii="Arial" w:hAnsi="Arial" w:cs="Arial"/>
        </w:rPr>
        <w:t xml:space="preserve"> and permitting officers to assess</w:t>
      </w:r>
      <w:r w:rsidR="006E7EDC">
        <w:rPr>
          <w:rFonts w:ascii="Arial" w:hAnsi="Arial" w:cs="Arial"/>
        </w:rPr>
        <w:t>,</w:t>
      </w:r>
      <w:r w:rsidRPr="002141A6">
        <w:rPr>
          <w:rFonts w:ascii="Arial" w:hAnsi="Arial" w:cs="Arial"/>
        </w:rPr>
        <w:t xml:space="preserve"> </w:t>
      </w:r>
      <w:r w:rsidR="004D259A" w:rsidRPr="002141A6">
        <w:rPr>
          <w:rFonts w:ascii="Arial" w:hAnsi="Arial" w:cs="Arial"/>
        </w:rPr>
        <w:t xml:space="preserve">thermal treatment </w:t>
      </w:r>
      <w:r w:rsidRPr="002141A6">
        <w:rPr>
          <w:rFonts w:ascii="Arial" w:hAnsi="Arial" w:cs="Arial"/>
        </w:rPr>
        <w:t>proposals with regard to</w:t>
      </w:r>
      <w:r w:rsidR="004D259A" w:rsidRPr="002141A6">
        <w:rPr>
          <w:rFonts w:ascii="Arial" w:hAnsi="Arial" w:cs="Arial"/>
        </w:rPr>
        <w:t>;</w:t>
      </w:r>
    </w:p>
    <w:p w14:paraId="314D0A40" w14:textId="77777777" w:rsidR="00E00F18" w:rsidRPr="002141A6" w:rsidRDefault="00E00F18" w:rsidP="00A80A07">
      <w:pPr>
        <w:rPr>
          <w:rFonts w:ascii="Arial" w:hAnsi="Arial" w:cs="Arial"/>
        </w:rPr>
      </w:pPr>
    </w:p>
    <w:p w14:paraId="26C0F441" w14:textId="4C4F3FE7" w:rsidR="00E00F18" w:rsidRPr="002141A6" w:rsidRDefault="004D259A" w:rsidP="00F32727">
      <w:pPr>
        <w:pStyle w:val="ListParagraph"/>
        <w:numPr>
          <w:ilvl w:val="0"/>
          <w:numId w:val="54"/>
        </w:numPr>
        <w:rPr>
          <w:rFonts w:cs="Arial"/>
          <w:sz w:val="20"/>
          <w:szCs w:val="20"/>
        </w:rPr>
      </w:pPr>
      <w:r w:rsidRPr="002141A6">
        <w:rPr>
          <w:rFonts w:cs="Arial"/>
          <w:sz w:val="20"/>
          <w:szCs w:val="20"/>
        </w:rPr>
        <w:lastRenderedPageBreak/>
        <w:t xml:space="preserve">the influence on syngas composition from the proposed </w:t>
      </w:r>
      <w:r w:rsidR="00E00F18" w:rsidRPr="002141A6">
        <w:rPr>
          <w:rFonts w:cs="Arial"/>
          <w:sz w:val="20"/>
          <w:szCs w:val="20"/>
        </w:rPr>
        <w:t>waste feedstock</w:t>
      </w:r>
      <w:r w:rsidRPr="002141A6">
        <w:rPr>
          <w:rFonts w:cs="Arial"/>
          <w:sz w:val="20"/>
          <w:szCs w:val="20"/>
        </w:rPr>
        <w:t xml:space="preserve"> – including assessment of the worst case scenario;</w:t>
      </w:r>
    </w:p>
    <w:p w14:paraId="3FEDBFBA" w14:textId="50E3F981" w:rsidR="00E00F18" w:rsidRPr="002141A6" w:rsidRDefault="00E00F18" w:rsidP="00E00F18">
      <w:pPr>
        <w:pStyle w:val="ListParagraph"/>
        <w:numPr>
          <w:ilvl w:val="0"/>
          <w:numId w:val="54"/>
        </w:numPr>
        <w:rPr>
          <w:rFonts w:cs="Arial"/>
          <w:sz w:val="20"/>
          <w:szCs w:val="20"/>
        </w:rPr>
      </w:pPr>
      <w:r w:rsidRPr="002141A6">
        <w:rPr>
          <w:rFonts w:cs="Arial"/>
          <w:sz w:val="20"/>
          <w:szCs w:val="20"/>
        </w:rPr>
        <w:t xml:space="preserve">the influence of </w:t>
      </w:r>
      <w:r w:rsidR="0092020A">
        <w:rPr>
          <w:rFonts w:cs="Arial"/>
          <w:sz w:val="20"/>
          <w:szCs w:val="20"/>
        </w:rPr>
        <w:t>the</w:t>
      </w:r>
      <w:r w:rsidR="0092020A" w:rsidRPr="002141A6">
        <w:rPr>
          <w:rFonts w:cs="Arial"/>
          <w:sz w:val="20"/>
          <w:szCs w:val="20"/>
        </w:rPr>
        <w:t xml:space="preserve"> </w:t>
      </w:r>
      <w:r w:rsidR="004D259A" w:rsidRPr="002141A6">
        <w:rPr>
          <w:rFonts w:cs="Arial"/>
          <w:sz w:val="20"/>
          <w:szCs w:val="20"/>
        </w:rPr>
        <w:t xml:space="preserve">chosen </w:t>
      </w:r>
      <w:r w:rsidRPr="002141A6">
        <w:rPr>
          <w:rFonts w:cs="Arial"/>
          <w:sz w:val="20"/>
          <w:szCs w:val="20"/>
        </w:rPr>
        <w:t>thermal treatment processes</w:t>
      </w:r>
      <w:r w:rsidR="0092020A">
        <w:rPr>
          <w:rFonts w:cs="Arial"/>
          <w:sz w:val="20"/>
          <w:szCs w:val="20"/>
        </w:rPr>
        <w:t xml:space="preserve"> and parameters</w:t>
      </w:r>
      <w:r w:rsidRPr="002141A6">
        <w:rPr>
          <w:rFonts w:cs="Arial"/>
          <w:sz w:val="20"/>
          <w:szCs w:val="20"/>
        </w:rPr>
        <w:t xml:space="preserve"> on the characteristics of syngas (</w:t>
      </w:r>
      <w:r w:rsidR="004D259A" w:rsidRPr="002141A6">
        <w:rPr>
          <w:rFonts w:cs="Arial"/>
          <w:sz w:val="20"/>
          <w:szCs w:val="20"/>
        </w:rPr>
        <w:t>e.g. pyrolysis technique, gasif</w:t>
      </w:r>
      <w:r w:rsidR="00EB17D5">
        <w:rPr>
          <w:rFonts w:cs="Arial"/>
          <w:sz w:val="20"/>
          <w:szCs w:val="20"/>
        </w:rPr>
        <w:t xml:space="preserve">ication </w:t>
      </w:r>
      <w:r w:rsidR="004D259A" w:rsidRPr="002141A6">
        <w:rPr>
          <w:rFonts w:cs="Arial"/>
          <w:sz w:val="20"/>
          <w:szCs w:val="20"/>
        </w:rPr>
        <w:t xml:space="preserve">agent, </w:t>
      </w:r>
      <w:r w:rsidRPr="002141A6">
        <w:rPr>
          <w:rFonts w:cs="Arial"/>
          <w:sz w:val="20"/>
          <w:szCs w:val="20"/>
        </w:rPr>
        <w:t>time, temperature, pressure</w:t>
      </w:r>
      <w:r w:rsidR="004D259A" w:rsidRPr="002141A6">
        <w:rPr>
          <w:rFonts w:cs="Arial"/>
          <w:sz w:val="20"/>
          <w:szCs w:val="20"/>
        </w:rPr>
        <w:t>)</w:t>
      </w:r>
      <w:r w:rsidR="00F32727" w:rsidRPr="002141A6">
        <w:rPr>
          <w:rFonts w:cs="Arial"/>
          <w:sz w:val="20"/>
          <w:szCs w:val="20"/>
        </w:rPr>
        <w:t>;</w:t>
      </w:r>
    </w:p>
    <w:p w14:paraId="5910031B" w14:textId="54E7A832" w:rsidR="00F32727" w:rsidRPr="002141A6" w:rsidRDefault="00F32727" w:rsidP="00E00F18">
      <w:pPr>
        <w:pStyle w:val="ListParagraph"/>
        <w:numPr>
          <w:ilvl w:val="0"/>
          <w:numId w:val="54"/>
        </w:numPr>
        <w:rPr>
          <w:rFonts w:cs="Arial"/>
          <w:sz w:val="20"/>
          <w:szCs w:val="20"/>
        </w:rPr>
      </w:pPr>
      <w:r w:rsidRPr="002141A6">
        <w:rPr>
          <w:rFonts w:cs="Arial"/>
          <w:sz w:val="20"/>
          <w:szCs w:val="20"/>
        </w:rPr>
        <w:t xml:space="preserve">the influence of the </w:t>
      </w:r>
      <w:r w:rsidR="006E7EDC">
        <w:rPr>
          <w:rFonts w:cs="Arial"/>
          <w:sz w:val="20"/>
          <w:szCs w:val="20"/>
        </w:rPr>
        <w:t>configuration</w:t>
      </w:r>
      <w:r w:rsidRPr="002141A6">
        <w:rPr>
          <w:rFonts w:cs="Arial"/>
          <w:sz w:val="20"/>
          <w:szCs w:val="20"/>
        </w:rPr>
        <w:t xml:space="preserve"> of the thermal treatment plant (i.e. </w:t>
      </w:r>
      <w:r w:rsidR="00CB0813" w:rsidRPr="002141A6">
        <w:rPr>
          <w:rFonts w:cs="Arial"/>
          <w:sz w:val="20"/>
          <w:szCs w:val="20"/>
        </w:rPr>
        <w:t>whe</w:t>
      </w:r>
      <w:r w:rsidR="00CB0813">
        <w:rPr>
          <w:rFonts w:cs="Arial"/>
          <w:sz w:val="20"/>
          <w:szCs w:val="20"/>
        </w:rPr>
        <w:t>ther</w:t>
      </w:r>
      <w:r w:rsidR="00CB0813" w:rsidRPr="002141A6">
        <w:rPr>
          <w:rFonts w:cs="Arial"/>
          <w:sz w:val="20"/>
          <w:szCs w:val="20"/>
        </w:rPr>
        <w:t xml:space="preserve"> </w:t>
      </w:r>
      <w:r w:rsidRPr="002141A6">
        <w:rPr>
          <w:rFonts w:cs="Arial"/>
          <w:sz w:val="20"/>
          <w:szCs w:val="20"/>
        </w:rPr>
        <w:t>thermal treatment is used to target solid or liquid products</w:t>
      </w:r>
      <w:r w:rsidR="00CB0813">
        <w:rPr>
          <w:rFonts w:cs="Arial"/>
          <w:sz w:val="20"/>
          <w:szCs w:val="20"/>
        </w:rPr>
        <w:t>) and</w:t>
      </w:r>
      <w:r w:rsidRPr="002141A6">
        <w:rPr>
          <w:rFonts w:cs="Arial"/>
          <w:sz w:val="20"/>
          <w:szCs w:val="20"/>
        </w:rPr>
        <w:t xml:space="preserve"> the impacts on the composition of residual syngas;</w:t>
      </w:r>
    </w:p>
    <w:p w14:paraId="753BC7C5" w14:textId="4EC12DCD" w:rsidR="00E00F18" w:rsidRPr="002141A6" w:rsidRDefault="00E00F18" w:rsidP="00E00F18">
      <w:pPr>
        <w:pStyle w:val="ListParagraph"/>
        <w:numPr>
          <w:ilvl w:val="0"/>
          <w:numId w:val="54"/>
        </w:numPr>
        <w:rPr>
          <w:rFonts w:cs="Arial"/>
          <w:sz w:val="20"/>
          <w:szCs w:val="20"/>
        </w:rPr>
      </w:pPr>
      <w:r w:rsidRPr="002141A6">
        <w:rPr>
          <w:rFonts w:cs="Arial"/>
          <w:sz w:val="20"/>
          <w:szCs w:val="20"/>
        </w:rPr>
        <w:t xml:space="preserve">the suitability </w:t>
      </w:r>
      <w:r w:rsidR="00F32727" w:rsidRPr="002141A6">
        <w:rPr>
          <w:rFonts w:cs="Arial"/>
          <w:sz w:val="20"/>
          <w:szCs w:val="20"/>
        </w:rPr>
        <w:t xml:space="preserve">and efficacy of </w:t>
      </w:r>
      <w:r w:rsidRPr="002141A6">
        <w:rPr>
          <w:rFonts w:cs="Arial"/>
          <w:sz w:val="20"/>
          <w:szCs w:val="20"/>
        </w:rPr>
        <w:t xml:space="preserve">proposed </w:t>
      </w:r>
      <w:r w:rsidR="00F32727" w:rsidRPr="002141A6">
        <w:rPr>
          <w:rFonts w:cs="Arial"/>
          <w:sz w:val="20"/>
          <w:szCs w:val="20"/>
        </w:rPr>
        <w:t xml:space="preserve">syngas </w:t>
      </w:r>
      <w:r w:rsidRPr="002141A6">
        <w:rPr>
          <w:rFonts w:cs="Arial"/>
          <w:sz w:val="20"/>
          <w:szCs w:val="20"/>
        </w:rPr>
        <w:t xml:space="preserve">clean-up techniques with regard to </w:t>
      </w:r>
      <w:r w:rsidR="00CB0813">
        <w:rPr>
          <w:rFonts w:cs="Arial"/>
          <w:sz w:val="20"/>
          <w:szCs w:val="20"/>
        </w:rPr>
        <w:t>their efficiency</w:t>
      </w:r>
      <w:r w:rsidRPr="002141A6">
        <w:rPr>
          <w:rFonts w:cs="Arial"/>
          <w:sz w:val="20"/>
          <w:szCs w:val="20"/>
        </w:rPr>
        <w:t xml:space="preserve"> and </w:t>
      </w:r>
      <w:r w:rsidR="00CB0813">
        <w:rPr>
          <w:rFonts w:cs="Arial"/>
          <w:sz w:val="20"/>
          <w:szCs w:val="20"/>
        </w:rPr>
        <w:t xml:space="preserve">any </w:t>
      </w:r>
      <w:r w:rsidRPr="002141A6">
        <w:rPr>
          <w:rFonts w:cs="Arial"/>
          <w:sz w:val="20"/>
          <w:szCs w:val="20"/>
        </w:rPr>
        <w:t>cross</w:t>
      </w:r>
      <w:r w:rsidR="0092020A">
        <w:rPr>
          <w:rFonts w:cs="Arial"/>
          <w:sz w:val="20"/>
          <w:szCs w:val="20"/>
        </w:rPr>
        <w:t>-</w:t>
      </w:r>
      <w:r w:rsidRPr="002141A6">
        <w:rPr>
          <w:rFonts w:cs="Arial"/>
          <w:sz w:val="20"/>
          <w:szCs w:val="20"/>
        </w:rPr>
        <w:t>media affects associated with a particular technique</w:t>
      </w:r>
      <w:r w:rsidR="00F32727" w:rsidRPr="002141A6">
        <w:rPr>
          <w:rFonts w:cs="Arial"/>
          <w:sz w:val="20"/>
          <w:szCs w:val="20"/>
        </w:rPr>
        <w:t xml:space="preserve"> (See also (B) below)</w:t>
      </w:r>
    </w:p>
    <w:p w14:paraId="590E2953" w14:textId="1293400B" w:rsidR="002141A6" w:rsidRPr="002141A6" w:rsidRDefault="002141A6" w:rsidP="00E00F18">
      <w:pPr>
        <w:pStyle w:val="ListParagraph"/>
        <w:numPr>
          <w:ilvl w:val="0"/>
          <w:numId w:val="54"/>
        </w:numPr>
        <w:rPr>
          <w:rFonts w:cs="Arial"/>
          <w:sz w:val="20"/>
          <w:szCs w:val="20"/>
        </w:rPr>
      </w:pPr>
      <w:r w:rsidRPr="002141A6">
        <w:rPr>
          <w:rFonts w:cs="Arial"/>
          <w:color w:val="000000" w:themeColor="text1"/>
          <w:sz w:val="20"/>
          <w:szCs w:val="20"/>
        </w:rPr>
        <w:t xml:space="preserve">proportioning </w:t>
      </w:r>
      <w:r w:rsidR="00CB0813">
        <w:rPr>
          <w:rFonts w:cs="Arial"/>
          <w:color w:val="000000" w:themeColor="text1"/>
          <w:sz w:val="20"/>
          <w:szCs w:val="20"/>
        </w:rPr>
        <w:t xml:space="preserve">of </w:t>
      </w:r>
      <w:r w:rsidRPr="002141A6">
        <w:rPr>
          <w:rFonts w:cs="Arial"/>
          <w:color w:val="000000" w:themeColor="text1"/>
          <w:sz w:val="20"/>
          <w:szCs w:val="20"/>
        </w:rPr>
        <w:t xml:space="preserve">micro-pollutants in syngas </w:t>
      </w:r>
      <w:r w:rsidR="00CB0813">
        <w:rPr>
          <w:rFonts w:cs="Arial"/>
          <w:color w:val="000000" w:themeColor="text1"/>
          <w:sz w:val="20"/>
          <w:szCs w:val="20"/>
        </w:rPr>
        <w:t>relative t</w:t>
      </w:r>
      <w:r w:rsidR="00CB0813" w:rsidRPr="002141A6">
        <w:rPr>
          <w:rFonts w:cs="Arial"/>
          <w:color w:val="000000" w:themeColor="text1"/>
          <w:sz w:val="20"/>
          <w:szCs w:val="20"/>
        </w:rPr>
        <w:t xml:space="preserve">o </w:t>
      </w:r>
      <w:r w:rsidRPr="002141A6">
        <w:rPr>
          <w:rFonts w:cs="Arial"/>
          <w:color w:val="000000" w:themeColor="text1"/>
          <w:sz w:val="20"/>
          <w:szCs w:val="20"/>
        </w:rPr>
        <w:t xml:space="preserve">the </w:t>
      </w:r>
      <w:r w:rsidR="00CB0813">
        <w:rPr>
          <w:rFonts w:cs="Arial"/>
          <w:color w:val="000000" w:themeColor="text1"/>
          <w:sz w:val="20"/>
          <w:szCs w:val="20"/>
        </w:rPr>
        <w:t>C</w:t>
      </w:r>
      <w:r w:rsidR="00CB0813" w:rsidRPr="002141A6">
        <w:rPr>
          <w:rFonts w:cs="Arial"/>
          <w:color w:val="000000" w:themeColor="text1"/>
          <w:sz w:val="20"/>
          <w:szCs w:val="20"/>
        </w:rPr>
        <w:t xml:space="preserve">V </w:t>
      </w:r>
      <w:r w:rsidRPr="002141A6">
        <w:rPr>
          <w:rFonts w:cs="Arial"/>
          <w:color w:val="000000" w:themeColor="text1"/>
          <w:sz w:val="20"/>
          <w:szCs w:val="20"/>
        </w:rPr>
        <w:t>of natural gas</w:t>
      </w:r>
      <w:r w:rsidR="00CB0813">
        <w:rPr>
          <w:rFonts w:cs="Arial"/>
          <w:color w:val="000000" w:themeColor="text1"/>
          <w:sz w:val="20"/>
          <w:szCs w:val="20"/>
        </w:rPr>
        <w:t xml:space="preserve"> for the purposes of demonstrating compliance with the Natural Gas Comparator</w:t>
      </w:r>
      <w:r w:rsidR="009F78D1">
        <w:rPr>
          <w:rFonts w:cs="Arial"/>
          <w:color w:val="000000" w:themeColor="text1"/>
          <w:sz w:val="20"/>
          <w:szCs w:val="20"/>
        </w:rPr>
        <w:t xml:space="preserve"> by adjusting for relative CV of the syngas</w:t>
      </w:r>
      <w:r w:rsidRPr="002141A6">
        <w:rPr>
          <w:rFonts w:cs="Arial"/>
          <w:color w:val="000000" w:themeColor="text1"/>
          <w:sz w:val="20"/>
          <w:szCs w:val="20"/>
        </w:rPr>
        <w:t xml:space="preserve">. </w:t>
      </w:r>
    </w:p>
    <w:p w14:paraId="0749905C" w14:textId="77777777" w:rsidR="00E00F18" w:rsidRPr="002141A6" w:rsidRDefault="00E00F18" w:rsidP="00A80A07">
      <w:pPr>
        <w:rPr>
          <w:rFonts w:ascii="Arial" w:hAnsi="Arial" w:cs="Arial"/>
        </w:rPr>
      </w:pPr>
    </w:p>
    <w:p w14:paraId="5A6C2588" w14:textId="189AE7AB" w:rsidR="002141A6" w:rsidRPr="002141A6" w:rsidRDefault="00E00F18" w:rsidP="004D259A">
      <w:pPr>
        <w:rPr>
          <w:rFonts w:ascii="Arial" w:hAnsi="Arial" w:cs="Arial"/>
          <w:color w:val="000000" w:themeColor="text1"/>
        </w:rPr>
      </w:pPr>
      <w:r w:rsidRPr="002141A6">
        <w:rPr>
          <w:rFonts w:ascii="Arial" w:hAnsi="Arial" w:cs="Arial"/>
          <w:color w:val="000000" w:themeColor="text1"/>
        </w:rPr>
        <w:t>(</w:t>
      </w:r>
      <w:r w:rsidR="00F32727" w:rsidRPr="002141A6">
        <w:rPr>
          <w:rFonts w:ascii="Arial" w:hAnsi="Arial" w:cs="Arial"/>
          <w:color w:val="000000" w:themeColor="text1"/>
        </w:rPr>
        <w:t>B</w:t>
      </w:r>
      <w:r w:rsidRPr="002141A6">
        <w:rPr>
          <w:rFonts w:ascii="Arial" w:hAnsi="Arial" w:cs="Arial"/>
          <w:color w:val="000000" w:themeColor="text1"/>
        </w:rPr>
        <w:t xml:space="preserve">) a </w:t>
      </w:r>
      <w:r w:rsidR="004D259A" w:rsidRPr="002141A6">
        <w:rPr>
          <w:rFonts w:ascii="Arial" w:hAnsi="Arial" w:cs="Arial"/>
          <w:color w:val="000000" w:themeColor="text1"/>
        </w:rPr>
        <w:t xml:space="preserve">document </w:t>
      </w:r>
      <w:r w:rsidR="002C10EF">
        <w:rPr>
          <w:rFonts w:ascii="Arial" w:hAnsi="Arial" w:cs="Arial"/>
          <w:color w:val="000000" w:themeColor="text1"/>
        </w:rPr>
        <w:t>which describes</w:t>
      </w:r>
      <w:r w:rsidR="002141A6">
        <w:rPr>
          <w:rFonts w:ascii="Arial" w:hAnsi="Arial" w:cs="Arial"/>
          <w:color w:val="000000" w:themeColor="text1"/>
        </w:rPr>
        <w:t xml:space="preserve">; </w:t>
      </w:r>
      <w:r w:rsidR="004D259A" w:rsidRPr="002141A6">
        <w:rPr>
          <w:rFonts w:ascii="Arial" w:hAnsi="Arial" w:cs="Arial"/>
          <w:color w:val="000000" w:themeColor="text1"/>
        </w:rPr>
        <w:t xml:space="preserve"> </w:t>
      </w:r>
    </w:p>
    <w:p w14:paraId="65DE329F" w14:textId="17B2CAEC" w:rsidR="00F32727" w:rsidRPr="002141A6" w:rsidRDefault="002141A6" w:rsidP="00F32727">
      <w:pPr>
        <w:ind w:firstLine="720"/>
        <w:rPr>
          <w:rFonts w:ascii="Arial" w:hAnsi="Arial" w:cs="Arial"/>
          <w:color w:val="000000" w:themeColor="text1"/>
        </w:rPr>
      </w:pPr>
      <w:r w:rsidRPr="002141A6">
        <w:rPr>
          <w:rFonts w:ascii="Arial" w:hAnsi="Arial" w:cs="Arial"/>
          <w:color w:val="000000" w:themeColor="text1"/>
        </w:rPr>
        <w:t xml:space="preserve">(i) </w:t>
      </w:r>
      <w:r w:rsidR="00E00F18" w:rsidRPr="002141A6">
        <w:rPr>
          <w:rFonts w:ascii="Arial" w:hAnsi="Arial" w:cs="Arial"/>
          <w:color w:val="000000" w:themeColor="text1"/>
        </w:rPr>
        <w:t>the techniques (and scale) used for syngas cleaning sufficient to meet</w:t>
      </w:r>
      <w:r w:rsidRPr="002141A6">
        <w:rPr>
          <w:rFonts w:ascii="Arial" w:hAnsi="Arial" w:cs="Arial"/>
          <w:color w:val="000000" w:themeColor="text1"/>
        </w:rPr>
        <w:t xml:space="preserve"> </w:t>
      </w:r>
      <w:r w:rsidR="00F32727" w:rsidRPr="002141A6">
        <w:rPr>
          <w:rFonts w:ascii="Arial" w:hAnsi="Arial" w:cs="Arial"/>
          <w:color w:val="000000" w:themeColor="text1"/>
        </w:rPr>
        <w:t>s</w:t>
      </w:r>
      <w:r w:rsidR="004D259A" w:rsidRPr="002141A6">
        <w:rPr>
          <w:rFonts w:ascii="Arial" w:hAnsi="Arial" w:cs="Arial"/>
          <w:color w:val="000000" w:themeColor="text1"/>
        </w:rPr>
        <w:t>tandards to protect combustion equipment</w:t>
      </w:r>
      <w:r w:rsidR="00F32727" w:rsidRPr="002141A6">
        <w:rPr>
          <w:rFonts w:ascii="Arial" w:hAnsi="Arial" w:cs="Arial"/>
          <w:color w:val="000000" w:themeColor="text1"/>
        </w:rPr>
        <w:t xml:space="preserve"> </w:t>
      </w:r>
      <w:r w:rsidR="00A604CA">
        <w:rPr>
          <w:rFonts w:ascii="Arial" w:hAnsi="Arial" w:cs="Arial"/>
          <w:color w:val="000000" w:themeColor="text1"/>
        </w:rPr>
        <w:t>as distinct from those to meet the potentially</w:t>
      </w:r>
      <w:r w:rsidR="00F32727" w:rsidRPr="002141A6">
        <w:rPr>
          <w:rFonts w:ascii="Arial" w:hAnsi="Arial" w:cs="Arial"/>
          <w:color w:val="000000" w:themeColor="text1"/>
        </w:rPr>
        <w:t xml:space="preserve"> m</w:t>
      </w:r>
      <w:r w:rsidR="004D259A" w:rsidRPr="002141A6">
        <w:rPr>
          <w:rFonts w:ascii="Arial" w:hAnsi="Arial" w:cs="Arial"/>
          <w:color w:val="000000" w:themeColor="text1"/>
        </w:rPr>
        <w:t xml:space="preserve">ore stringent standards </w:t>
      </w:r>
      <w:r w:rsidR="00A604CA">
        <w:rPr>
          <w:rFonts w:ascii="Arial" w:hAnsi="Arial" w:cs="Arial"/>
          <w:color w:val="000000" w:themeColor="text1"/>
        </w:rPr>
        <w:t>of the</w:t>
      </w:r>
      <w:r w:rsidR="004D259A" w:rsidRPr="002141A6">
        <w:rPr>
          <w:rFonts w:ascii="Arial" w:hAnsi="Arial" w:cs="Arial"/>
          <w:color w:val="000000" w:themeColor="text1"/>
        </w:rPr>
        <w:t xml:space="preserve"> </w:t>
      </w:r>
      <w:r w:rsidR="00E00F18" w:rsidRPr="002141A6">
        <w:rPr>
          <w:rFonts w:ascii="Arial" w:hAnsi="Arial" w:cs="Arial"/>
          <w:color w:val="000000" w:themeColor="text1"/>
        </w:rPr>
        <w:t xml:space="preserve">Natural Gas Comparator for the Article 42(1) </w:t>
      </w:r>
      <w:r w:rsidR="004D259A" w:rsidRPr="002141A6">
        <w:rPr>
          <w:rFonts w:ascii="Arial" w:hAnsi="Arial" w:cs="Arial"/>
          <w:color w:val="000000" w:themeColor="text1"/>
        </w:rPr>
        <w:t>t</w:t>
      </w:r>
      <w:r w:rsidR="00E00F18" w:rsidRPr="002141A6">
        <w:rPr>
          <w:rFonts w:ascii="Arial" w:hAnsi="Arial" w:cs="Arial"/>
          <w:color w:val="000000" w:themeColor="text1"/>
        </w:rPr>
        <w:t>est</w:t>
      </w:r>
      <w:r w:rsidR="003537C9">
        <w:rPr>
          <w:rFonts w:ascii="Arial" w:hAnsi="Arial" w:cs="Arial"/>
          <w:color w:val="000000" w:themeColor="text1"/>
        </w:rPr>
        <w:t>;</w:t>
      </w:r>
      <w:r w:rsidR="004D259A" w:rsidRPr="002141A6">
        <w:rPr>
          <w:rFonts w:ascii="Arial" w:hAnsi="Arial" w:cs="Arial"/>
          <w:color w:val="000000" w:themeColor="text1"/>
        </w:rPr>
        <w:t xml:space="preserve"> </w:t>
      </w:r>
    </w:p>
    <w:p w14:paraId="402D41F8" w14:textId="77777777" w:rsidR="00F32727" w:rsidRPr="002141A6" w:rsidRDefault="00F32727" w:rsidP="004D259A">
      <w:pPr>
        <w:rPr>
          <w:rFonts w:ascii="Arial" w:hAnsi="Arial" w:cs="Arial"/>
          <w:color w:val="000000" w:themeColor="text1"/>
        </w:rPr>
      </w:pPr>
    </w:p>
    <w:p w14:paraId="4F0E0227" w14:textId="557FF56B" w:rsidR="002141A6" w:rsidRPr="002141A6" w:rsidRDefault="002141A6" w:rsidP="004D259A">
      <w:pPr>
        <w:rPr>
          <w:rFonts w:ascii="Arial" w:hAnsi="Arial" w:cs="Arial"/>
          <w:color w:val="000000" w:themeColor="text1"/>
        </w:rPr>
      </w:pPr>
      <w:r w:rsidRPr="002141A6">
        <w:rPr>
          <w:rFonts w:ascii="Arial" w:hAnsi="Arial" w:cs="Arial"/>
          <w:color w:val="000000" w:themeColor="text1"/>
        </w:rPr>
        <w:tab/>
        <w:t xml:space="preserve">(ii) </w:t>
      </w:r>
      <w:r>
        <w:rPr>
          <w:rFonts w:ascii="Arial" w:hAnsi="Arial" w:cs="Arial"/>
          <w:color w:val="000000" w:themeColor="text1"/>
        </w:rPr>
        <w:t>requirements</w:t>
      </w:r>
      <w:r w:rsidRPr="002141A6">
        <w:rPr>
          <w:rFonts w:ascii="Arial" w:hAnsi="Arial" w:cs="Arial"/>
          <w:color w:val="000000" w:themeColor="text1"/>
        </w:rPr>
        <w:t xml:space="preserve"> for the </w:t>
      </w:r>
      <w:r w:rsidR="0092020A">
        <w:rPr>
          <w:rFonts w:ascii="Arial" w:hAnsi="Arial" w:cs="Arial"/>
          <w:color w:val="000000" w:themeColor="text1"/>
        </w:rPr>
        <w:t>set-up</w:t>
      </w:r>
      <w:r w:rsidR="0092020A" w:rsidRPr="002141A6">
        <w:rPr>
          <w:rFonts w:ascii="Arial" w:hAnsi="Arial" w:cs="Arial"/>
          <w:color w:val="000000" w:themeColor="text1"/>
        </w:rPr>
        <w:t xml:space="preserve"> </w:t>
      </w:r>
      <w:r w:rsidRPr="002141A6">
        <w:rPr>
          <w:rFonts w:ascii="Arial" w:hAnsi="Arial" w:cs="Arial"/>
          <w:color w:val="000000" w:themeColor="text1"/>
        </w:rPr>
        <w:t>of combustion appliances</w:t>
      </w:r>
      <w:r w:rsidR="00A604CA">
        <w:rPr>
          <w:rFonts w:ascii="Arial" w:hAnsi="Arial" w:cs="Arial"/>
          <w:color w:val="000000" w:themeColor="text1"/>
        </w:rPr>
        <w:t xml:space="preserve"> (normally designed to burn natural gas)</w:t>
      </w:r>
      <w:r w:rsidRPr="002141A6">
        <w:rPr>
          <w:rFonts w:ascii="Arial" w:hAnsi="Arial" w:cs="Arial"/>
          <w:color w:val="000000" w:themeColor="text1"/>
        </w:rPr>
        <w:t xml:space="preserve"> in order to burn syngas focusing on common application</w:t>
      </w:r>
      <w:r w:rsidR="00A604CA">
        <w:rPr>
          <w:rFonts w:ascii="Arial" w:hAnsi="Arial" w:cs="Arial"/>
          <w:color w:val="000000" w:themeColor="text1"/>
        </w:rPr>
        <w:t>s</w:t>
      </w:r>
      <w:r w:rsidRPr="002141A6">
        <w:rPr>
          <w:rFonts w:ascii="Arial" w:hAnsi="Arial" w:cs="Arial"/>
          <w:color w:val="000000" w:themeColor="text1"/>
        </w:rPr>
        <w:t xml:space="preserve"> including reciprocating engines (gas engines), direct fired burners (e.g. for retort heating).</w:t>
      </w:r>
    </w:p>
    <w:p w14:paraId="1394D076" w14:textId="77777777" w:rsidR="002141A6" w:rsidRPr="002141A6" w:rsidRDefault="002141A6" w:rsidP="004D259A">
      <w:pPr>
        <w:rPr>
          <w:rFonts w:ascii="Arial" w:hAnsi="Arial" w:cs="Arial"/>
          <w:color w:val="000000" w:themeColor="text1"/>
        </w:rPr>
      </w:pPr>
    </w:p>
    <w:p w14:paraId="4857138D" w14:textId="50C76CF5" w:rsidR="00E00F18" w:rsidRPr="002141A6" w:rsidRDefault="004D259A" w:rsidP="004D259A">
      <w:pPr>
        <w:rPr>
          <w:rFonts w:ascii="Arial" w:hAnsi="Arial" w:cs="Arial"/>
          <w:color w:val="000000" w:themeColor="text1"/>
        </w:rPr>
      </w:pPr>
      <w:r w:rsidRPr="002141A6">
        <w:rPr>
          <w:rFonts w:ascii="Arial" w:hAnsi="Arial" w:cs="Arial"/>
          <w:color w:val="000000" w:themeColor="text1"/>
        </w:rPr>
        <w:t xml:space="preserve">The document </w:t>
      </w:r>
      <w:r w:rsidR="003537C9" w:rsidRPr="002141A6">
        <w:rPr>
          <w:rFonts w:ascii="Arial" w:hAnsi="Arial" w:cs="Arial"/>
          <w:color w:val="000000" w:themeColor="text1"/>
        </w:rPr>
        <w:t xml:space="preserve">should </w:t>
      </w:r>
      <w:r w:rsidR="003537C9">
        <w:rPr>
          <w:rFonts w:ascii="Arial" w:hAnsi="Arial" w:cs="Arial"/>
          <w:color w:val="000000" w:themeColor="text1"/>
        </w:rPr>
        <w:t xml:space="preserve">have regard to Annexe III of the Industrial Emissions Directive and be able to </w:t>
      </w:r>
      <w:r w:rsidR="003537C9" w:rsidRPr="002141A6">
        <w:rPr>
          <w:rFonts w:ascii="Arial" w:hAnsi="Arial" w:cs="Arial"/>
          <w:color w:val="000000" w:themeColor="text1"/>
        </w:rPr>
        <w:t>facilitate</w:t>
      </w:r>
      <w:r w:rsidR="00B01573">
        <w:rPr>
          <w:rFonts w:ascii="Arial" w:hAnsi="Arial" w:cs="Arial"/>
          <w:color w:val="000000" w:themeColor="text1"/>
        </w:rPr>
        <w:t xml:space="preserve"> </w:t>
      </w:r>
      <w:r w:rsidR="003537C9">
        <w:rPr>
          <w:rFonts w:ascii="Arial" w:hAnsi="Arial" w:cs="Arial"/>
          <w:color w:val="000000" w:themeColor="text1"/>
        </w:rPr>
        <w:t>U</w:t>
      </w:r>
      <w:r w:rsidR="00B01573">
        <w:rPr>
          <w:rFonts w:ascii="Arial" w:hAnsi="Arial" w:cs="Arial"/>
          <w:color w:val="000000" w:themeColor="text1"/>
        </w:rPr>
        <w:t xml:space="preserve">K regulators progress the development of BAT and </w:t>
      </w:r>
      <w:r w:rsidRPr="002141A6">
        <w:rPr>
          <w:rFonts w:ascii="Arial" w:hAnsi="Arial" w:cs="Arial"/>
          <w:color w:val="000000" w:themeColor="text1"/>
        </w:rPr>
        <w:t xml:space="preserve">include, but not be limited to,  </w:t>
      </w:r>
      <w:r w:rsidR="00E00F18" w:rsidRPr="002141A6">
        <w:rPr>
          <w:rFonts w:ascii="Arial" w:hAnsi="Arial" w:cs="Arial"/>
          <w:color w:val="000000" w:themeColor="text1"/>
        </w:rPr>
        <w:t xml:space="preserve"> </w:t>
      </w:r>
      <w:r w:rsidRPr="002141A6">
        <w:rPr>
          <w:rFonts w:ascii="Arial" w:hAnsi="Arial" w:cs="Arial"/>
          <w:color w:val="000000" w:themeColor="text1"/>
        </w:rPr>
        <w:t xml:space="preserve"> </w:t>
      </w:r>
    </w:p>
    <w:p w14:paraId="15B2ABE1" w14:textId="77777777" w:rsidR="00F32727" w:rsidRPr="002141A6" w:rsidRDefault="00F32727" w:rsidP="004D259A">
      <w:pPr>
        <w:rPr>
          <w:rFonts w:ascii="Arial" w:hAnsi="Arial" w:cs="Arial"/>
          <w:color w:val="000000" w:themeColor="text1"/>
        </w:rPr>
      </w:pPr>
    </w:p>
    <w:p w14:paraId="44BAC9BA" w14:textId="672FF68D" w:rsidR="00E00F18" w:rsidRPr="002141A6" w:rsidRDefault="00E00F18" w:rsidP="00E00F18">
      <w:pPr>
        <w:pStyle w:val="ListParagraph"/>
        <w:numPr>
          <w:ilvl w:val="1"/>
          <w:numId w:val="52"/>
        </w:numPr>
        <w:spacing w:after="0" w:line="240" w:lineRule="auto"/>
        <w:rPr>
          <w:rFonts w:cs="Arial"/>
          <w:color w:val="000000" w:themeColor="text1"/>
          <w:sz w:val="20"/>
          <w:szCs w:val="20"/>
        </w:rPr>
      </w:pPr>
      <w:r w:rsidRPr="002141A6">
        <w:rPr>
          <w:rFonts w:cs="Arial"/>
          <w:color w:val="000000" w:themeColor="text1"/>
          <w:sz w:val="20"/>
          <w:szCs w:val="20"/>
        </w:rPr>
        <w:t xml:space="preserve">a review </w:t>
      </w:r>
      <w:r w:rsidR="00A604CA">
        <w:rPr>
          <w:rFonts w:cs="Arial"/>
          <w:color w:val="000000" w:themeColor="text1"/>
          <w:sz w:val="20"/>
          <w:szCs w:val="20"/>
        </w:rPr>
        <w:t xml:space="preserve">of </w:t>
      </w:r>
      <w:r w:rsidRPr="002141A6">
        <w:rPr>
          <w:rFonts w:cs="Arial"/>
          <w:color w:val="000000" w:themeColor="text1"/>
          <w:sz w:val="20"/>
          <w:szCs w:val="20"/>
        </w:rPr>
        <w:t>the gas clean up technologies detailed in Chapter 7 of “A Guide to Waste Incineration Process” (a</w:t>
      </w:r>
      <w:r w:rsidR="004D259A" w:rsidRPr="002141A6">
        <w:rPr>
          <w:rFonts w:cs="Arial"/>
          <w:color w:val="000000" w:themeColor="text1"/>
          <w:sz w:val="20"/>
          <w:szCs w:val="20"/>
        </w:rPr>
        <w:t>vailable from the stated Environment Agency contact)</w:t>
      </w:r>
      <w:r w:rsidRPr="002141A6">
        <w:rPr>
          <w:rFonts w:cs="Arial"/>
          <w:color w:val="000000" w:themeColor="text1"/>
          <w:sz w:val="20"/>
          <w:szCs w:val="20"/>
        </w:rPr>
        <w:t>;</w:t>
      </w:r>
    </w:p>
    <w:p w14:paraId="40BFCFD7" w14:textId="77777777" w:rsidR="00F32727" w:rsidRDefault="00F32727" w:rsidP="00E00F18">
      <w:pPr>
        <w:pStyle w:val="ListParagraph"/>
        <w:numPr>
          <w:ilvl w:val="1"/>
          <w:numId w:val="52"/>
        </w:numPr>
        <w:spacing w:after="0" w:line="240" w:lineRule="auto"/>
        <w:rPr>
          <w:rFonts w:cs="Arial"/>
          <w:color w:val="000000" w:themeColor="text1"/>
          <w:sz w:val="20"/>
          <w:szCs w:val="20"/>
        </w:rPr>
      </w:pPr>
      <w:r w:rsidRPr="002141A6">
        <w:rPr>
          <w:rFonts w:cs="Arial"/>
          <w:color w:val="000000" w:themeColor="text1"/>
          <w:sz w:val="20"/>
          <w:szCs w:val="20"/>
        </w:rPr>
        <w:t>identification of</w:t>
      </w:r>
      <w:r w:rsidR="00E00F18" w:rsidRPr="002141A6">
        <w:rPr>
          <w:rFonts w:cs="Arial"/>
          <w:color w:val="000000" w:themeColor="text1"/>
          <w:sz w:val="20"/>
          <w:szCs w:val="20"/>
        </w:rPr>
        <w:t xml:space="preserve"> factors that affect syngas clean up performance</w:t>
      </w:r>
    </w:p>
    <w:p w14:paraId="1AB819FC" w14:textId="361276BC" w:rsidR="002141A6" w:rsidRPr="002141A6" w:rsidRDefault="002141A6" w:rsidP="00E00F18">
      <w:pPr>
        <w:pStyle w:val="ListParagraph"/>
        <w:numPr>
          <w:ilvl w:val="1"/>
          <w:numId w:val="52"/>
        </w:numPr>
        <w:spacing w:after="0" w:line="240" w:lineRule="auto"/>
        <w:rPr>
          <w:rFonts w:cs="Arial"/>
          <w:color w:val="000000" w:themeColor="text1"/>
          <w:sz w:val="20"/>
          <w:szCs w:val="20"/>
        </w:rPr>
      </w:pPr>
      <w:r>
        <w:rPr>
          <w:rFonts w:cs="Arial"/>
          <w:color w:val="000000" w:themeColor="text1"/>
          <w:sz w:val="20"/>
          <w:szCs w:val="20"/>
        </w:rPr>
        <w:t>achievable performance ranges of gas clean up techniques</w:t>
      </w:r>
      <w:r w:rsidR="00A604CA">
        <w:rPr>
          <w:rFonts w:cs="Arial"/>
          <w:color w:val="000000" w:themeColor="text1"/>
          <w:sz w:val="20"/>
          <w:szCs w:val="20"/>
        </w:rPr>
        <w:t xml:space="preserve"> as a function of the input load</w:t>
      </w:r>
    </w:p>
    <w:p w14:paraId="55C9F214" w14:textId="7D17B4B7" w:rsidR="00E00F18" w:rsidRPr="002141A6" w:rsidRDefault="00E00F18" w:rsidP="00E00F18">
      <w:pPr>
        <w:pStyle w:val="ListParagraph"/>
        <w:numPr>
          <w:ilvl w:val="1"/>
          <w:numId w:val="52"/>
        </w:numPr>
        <w:spacing w:after="0" w:line="240" w:lineRule="auto"/>
        <w:rPr>
          <w:rFonts w:cs="Arial"/>
          <w:color w:val="000000" w:themeColor="text1"/>
          <w:sz w:val="20"/>
          <w:szCs w:val="20"/>
        </w:rPr>
      </w:pPr>
      <w:r w:rsidRPr="002141A6">
        <w:rPr>
          <w:rFonts w:cs="Arial"/>
          <w:color w:val="000000" w:themeColor="text1"/>
          <w:sz w:val="20"/>
          <w:szCs w:val="20"/>
        </w:rPr>
        <w:t>identif</w:t>
      </w:r>
      <w:r w:rsidR="00F32727" w:rsidRPr="002141A6">
        <w:rPr>
          <w:rFonts w:cs="Arial"/>
          <w:color w:val="000000" w:themeColor="text1"/>
          <w:sz w:val="20"/>
          <w:szCs w:val="20"/>
        </w:rPr>
        <w:t xml:space="preserve">ication of </w:t>
      </w:r>
      <w:r w:rsidRPr="002141A6">
        <w:rPr>
          <w:rFonts w:cs="Arial"/>
          <w:color w:val="000000" w:themeColor="text1"/>
          <w:sz w:val="20"/>
          <w:szCs w:val="20"/>
        </w:rPr>
        <w:t xml:space="preserve">surrogate process control measures which can be used to provide </w:t>
      </w:r>
      <w:r w:rsidR="00A604CA" w:rsidRPr="002141A6">
        <w:rPr>
          <w:rFonts w:cs="Arial"/>
          <w:color w:val="000000" w:themeColor="text1"/>
          <w:sz w:val="20"/>
          <w:szCs w:val="20"/>
        </w:rPr>
        <w:t>a</w:t>
      </w:r>
      <w:r w:rsidR="00A604CA">
        <w:rPr>
          <w:rFonts w:cs="Arial"/>
          <w:color w:val="000000" w:themeColor="text1"/>
          <w:sz w:val="20"/>
          <w:szCs w:val="20"/>
        </w:rPr>
        <w:t xml:space="preserve"> reliable</w:t>
      </w:r>
      <w:r w:rsidR="00A604CA" w:rsidRPr="002141A6">
        <w:rPr>
          <w:rFonts w:cs="Arial"/>
          <w:color w:val="000000" w:themeColor="text1"/>
          <w:sz w:val="20"/>
          <w:szCs w:val="20"/>
        </w:rPr>
        <w:t xml:space="preserve"> </w:t>
      </w:r>
      <w:r w:rsidRPr="002141A6">
        <w:rPr>
          <w:rFonts w:cs="Arial"/>
          <w:color w:val="000000" w:themeColor="text1"/>
          <w:sz w:val="20"/>
          <w:szCs w:val="20"/>
        </w:rPr>
        <w:t xml:space="preserve">indication of clean-up performance in addition </w:t>
      </w:r>
      <w:r w:rsidR="00F32727" w:rsidRPr="002141A6">
        <w:rPr>
          <w:rFonts w:cs="Arial"/>
          <w:color w:val="000000" w:themeColor="text1"/>
          <w:sz w:val="20"/>
          <w:szCs w:val="20"/>
        </w:rPr>
        <w:t xml:space="preserve">or </w:t>
      </w:r>
      <w:r w:rsidR="00A604CA">
        <w:rPr>
          <w:rFonts w:cs="Arial"/>
          <w:color w:val="000000" w:themeColor="text1"/>
          <w:sz w:val="20"/>
          <w:szCs w:val="20"/>
        </w:rPr>
        <w:t xml:space="preserve">in </w:t>
      </w:r>
      <w:r w:rsidR="00A604CA" w:rsidRPr="002141A6">
        <w:rPr>
          <w:rFonts w:cs="Arial"/>
          <w:color w:val="000000" w:themeColor="text1"/>
          <w:sz w:val="20"/>
          <w:szCs w:val="20"/>
        </w:rPr>
        <w:t>lieu</w:t>
      </w:r>
      <w:r w:rsidR="00F32727" w:rsidRPr="002141A6">
        <w:rPr>
          <w:rFonts w:cs="Arial"/>
          <w:color w:val="000000" w:themeColor="text1"/>
          <w:sz w:val="20"/>
          <w:szCs w:val="20"/>
        </w:rPr>
        <w:t xml:space="preserve"> of </w:t>
      </w:r>
      <w:r w:rsidRPr="002141A6">
        <w:rPr>
          <w:rFonts w:cs="Arial"/>
          <w:color w:val="000000" w:themeColor="text1"/>
          <w:sz w:val="20"/>
          <w:szCs w:val="20"/>
        </w:rPr>
        <w:t xml:space="preserve">the periodic monitoring of syngas; </w:t>
      </w:r>
    </w:p>
    <w:p w14:paraId="6F1D28A6" w14:textId="0DA554EF" w:rsidR="00F32727" w:rsidRPr="002141A6" w:rsidRDefault="002141A6" w:rsidP="006E7EDC">
      <w:pPr>
        <w:pStyle w:val="ListParagraph"/>
        <w:numPr>
          <w:ilvl w:val="1"/>
          <w:numId w:val="52"/>
        </w:numPr>
        <w:spacing w:after="0" w:line="240" w:lineRule="auto"/>
        <w:rPr>
          <w:rFonts w:cs="Arial"/>
          <w:color w:val="000000" w:themeColor="text1"/>
          <w:sz w:val="20"/>
          <w:szCs w:val="20"/>
        </w:rPr>
      </w:pPr>
      <w:r w:rsidRPr="002141A6">
        <w:rPr>
          <w:rFonts w:cs="Arial"/>
          <w:color w:val="000000" w:themeColor="text1"/>
          <w:sz w:val="20"/>
          <w:szCs w:val="20"/>
        </w:rPr>
        <w:t xml:space="preserve">details of </w:t>
      </w:r>
      <w:r w:rsidR="00E00F18" w:rsidRPr="002141A6">
        <w:rPr>
          <w:rFonts w:cs="Arial"/>
          <w:color w:val="000000" w:themeColor="text1"/>
          <w:sz w:val="20"/>
          <w:szCs w:val="20"/>
        </w:rPr>
        <w:t>cross-media impacts associated with gas clean up techniques</w:t>
      </w:r>
      <w:r w:rsidR="00F32727" w:rsidRPr="002141A6">
        <w:rPr>
          <w:rFonts w:cs="Arial"/>
          <w:color w:val="000000" w:themeColor="text1"/>
          <w:sz w:val="20"/>
          <w:szCs w:val="20"/>
        </w:rPr>
        <w:t>.</w:t>
      </w:r>
    </w:p>
    <w:p w14:paraId="18F661E7" w14:textId="4CBBEBEA" w:rsidR="002141A6" w:rsidRPr="002141A6" w:rsidRDefault="00443C71" w:rsidP="006E7EDC">
      <w:pPr>
        <w:pStyle w:val="ListParagraph"/>
        <w:numPr>
          <w:ilvl w:val="1"/>
          <w:numId w:val="52"/>
        </w:numPr>
        <w:spacing w:after="0" w:line="240" w:lineRule="auto"/>
        <w:rPr>
          <w:rFonts w:cs="Arial"/>
          <w:color w:val="000000" w:themeColor="text1"/>
          <w:sz w:val="20"/>
          <w:szCs w:val="20"/>
        </w:rPr>
      </w:pPr>
      <w:r>
        <w:rPr>
          <w:rFonts w:cs="Arial"/>
          <w:color w:val="000000" w:themeColor="text1"/>
          <w:sz w:val="20"/>
          <w:szCs w:val="20"/>
        </w:rPr>
        <w:t>practical</w:t>
      </w:r>
      <w:r w:rsidRPr="002141A6">
        <w:rPr>
          <w:rFonts w:cs="Arial"/>
          <w:color w:val="000000" w:themeColor="text1"/>
          <w:sz w:val="20"/>
          <w:szCs w:val="20"/>
        </w:rPr>
        <w:t xml:space="preserve"> </w:t>
      </w:r>
      <w:r w:rsidR="002141A6" w:rsidRPr="002141A6">
        <w:rPr>
          <w:rFonts w:cs="Arial"/>
          <w:color w:val="000000" w:themeColor="text1"/>
          <w:sz w:val="20"/>
          <w:szCs w:val="20"/>
        </w:rPr>
        <w:t xml:space="preserve">considerations for syngas burning and associated adjustments to combustion plant to accommodate lower </w:t>
      </w:r>
      <w:r w:rsidR="00A604CA">
        <w:rPr>
          <w:rFonts w:cs="Arial"/>
          <w:color w:val="000000" w:themeColor="text1"/>
          <w:sz w:val="20"/>
          <w:szCs w:val="20"/>
        </w:rPr>
        <w:t>C</w:t>
      </w:r>
      <w:r w:rsidR="002141A6" w:rsidRPr="002141A6">
        <w:rPr>
          <w:rFonts w:cs="Arial"/>
          <w:color w:val="000000" w:themeColor="text1"/>
          <w:sz w:val="20"/>
          <w:szCs w:val="20"/>
        </w:rPr>
        <w:t>V fuel (e.g. adjustment to reduce engine knock)</w:t>
      </w:r>
    </w:p>
    <w:p w14:paraId="30A97657" w14:textId="77777777" w:rsidR="00F32727" w:rsidRPr="002141A6" w:rsidRDefault="00F32727" w:rsidP="00F32727">
      <w:pPr>
        <w:pStyle w:val="ListParagraph"/>
        <w:rPr>
          <w:rFonts w:cs="Arial"/>
          <w:color w:val="000000" w:themeColor="text1"/>
          <w:sz w:val="20"/>
          <w:szCs w:val="20"/>
        </w:rPr>
      </w:pPr>
    </w:p>
    <w:p w14:paraId="14D8BEB4" w14:textId="68F46028" w:rsidR="00E00F18" w:rsidRPr="002141A6" w:rsidRDefault="00F32727" w:rsidP="00E00F18">
      <w:pPr>
        <w:pStyle w:val="ListParagraph"/>
        <w:rPr>
          <w:rFonts w:cs="Arial"/>
          <w:color w:val="000000" w:themeColor="text1"/>
          <w:sz w:val="20"/>
          <w:szCs w:val="20"/>
        </w:rPr>
      </w:pPr>
      <w:r w:rsidRPr="002141A6">
        <w:rPr>
          <w:rFonts w:cs="Arial"/>
          <w:color w:val="000000" w:themeColor="text1"/>
          <w:sz w:val="20"/>
          <w:szCs w:val="20"/>
        </w:rPr>
        <w:t xml:space="preserve">Cross media impacts </w:t>
      </w:r>
      <w:r w:rsidR="00A604CA">
        <w:rPr>
          <w:rFonts w:cs="Arial"/>
          <w:color w:val="000000" w:themeColor="text1"/>
          <w:sz w:val="20"/>
          <w:szCs w:val="20"/>
        </w:rPr>
        <w:t xml:space="preserve">may </w:t>
      </w:r>
      <w:r w:rsidRPr="002141A6">
        <w:rPr>
          <w:rFonts w:cs="Arial"/>
          <w:color w:val="000000" w:themeColor="text1"/>
          <w:sz w:val="20"/>
          <w:szCs w:val="20"/>
        </w:rPr>
        <w:t>include</w:t>
      </w:r>
      <w:r w:rsidR="00A604CA">
        <w:rPr>
          <w:rFonts w:cs="Arial"/>
          <w:color w:val="000000" w:themeColor="text1"/>
          <w:sz w:val="20"/>
          <w:szCs w:val="20"/>
        </w:rPr>
        <w:t xml:space="preserve"> but not necessarily be limited to</w:t>
      </w:r>
      <w:r w:rsidRPr="002141A6">
        <w:rPr>
          <w:rFonts w:cs="Arial"/>
          <w:color w:val="000000" w:themeColor="text1"/>
          <w:sz w:val="20"/>
          <w:szCs w:val="20"/>
        </w:rPr>
        <w:t xml:space="preserve"> energy efficiency, effluent production, waste minimisation, resource efficiency, noise</w:t>
      </w:r>
      <w:r w:rsidR="00A604CA">
        <w:rPr>
          <w:rFonts w:cs="Arial"/>
          <w:color w:val="000000" w:themeColor="text1"/>
          <w:sz w:val="20"/>
          <w:szCs w:val="20"/>
        </w:rPr>
        <w:t xml:space="preserve"> and</w:t>
      </w:r>
      <w:r w:rsidRPr="002141A6">
        <w:rPr>
          <w:rFonts w:cs="Arial"/>
          <w:color w:val="000000" w:themeColor="text1"/>
          <w:sz w:val="20"/>
          <w:szCs w:val="20"/>
        </w:rPr>
        <w:t xml:space="preserve"> odour</w:t>
      </w:r>
    </w:p>
    <w:p w14:paraId="00A9BF4A" w14:textId="15D2553C" w:rsidR="00E00F18" w:rsidRPr="002141A6" w:rsidRDefault="00E00F18" w:rsidP="002141A6">
      <w:pPr>
        <w:rPr>
          <w:color w:val="000000" w:themeColor="text1"/>
          <w:szCs w:val="24"/>
        </w:rPr>
      </w:pPr>
    </w:p>
    <w:p w14:paraId="79615327" w14:textId="77777777" w:rsidR="00A80A07" w:rsidRPr="00A80A07" w:rsidRDefault="00A80A07" w:rsidP="00A80A07">
      <w:pPr>
        <w:pStyle w:val="ListParagraph"/>
        <w:ind w:left="0"/>
        <w:rPr>
          <w:rFonts w:cs="Arial"/>
          <w:sz w:val="20"/>
          <w:szCs w:val="20"/>
        </w:rPr>
      </w:pPr>
      <w:r w:rsidRPr="00A80A07">
        <w:rPr>
          <w:rFonts w:cs="Arial"/>
          <w:sz w:val="20"/>
          <w:szCs w:val="20"/>
        </w:rPr>
        <w:t>The successful consultancy will apply their own approach and methodology; however this must consider the following:</w:t>
      </w:r>
    </w:p>
    <w:p w14:paraId="52332B91" w14:textId="327110D8" w:rsidR="00A80A07" w:rsidRPr="00A80A07" w:rsidRDefault="00A80A07" w:rsidP="00A80A07">
      <w:pPr>
        <w:pStyle w:val="ListParagraph"/>
        <w:numPr>
          <w:ilvl w:val="0"/>
          <w:numId w:val="40"/>
        </w:numPr>
        <w:spacing w:after="0" w:line="240" w:lineRule="auto"/>
        <w:contextualSpacing/>
        <w:jc w:val="both"/>
        <w:rPr>
          <w:rFonts w:cs="Arial"/>
          <w:sz w:val="20"/>
          <w:szCs w:val="20"/>
        </w:rPr>
      </w:pPr>
      <w:r w:rsidRPr="00A80A07">
        <w:rPr>
          <w:rFonts w:cs="Arial"/>
          <w:sz w:val="20"/>
          <w:szCs w:val="20"/>
        </w:rPr>
        <w:t xml:space="preserve">The assessment should review existing literature and publicly available data and carry out interviews with industry service </w:t>
      </w:r>
      <w:r w:rsidR="00A604CA">
        <w:rPr>
          <w:rFonts w:cs="Arial"/>
          <w:sz w:val="20"/>
          <w:szCs w:val="20"/>
        </w:rPr>
        <w:t xml:space="preserve">and technology </w:t>
      </w:r>
      <w:r w:rsidRPr="00A80A07">
        <w:rPr>
          <w:rFonts w:cs="Arial"/>
          <w:sz w:val="20"/>
          <w:szCs w:val="20"/>
        </w:rPr>
        <w:t>providers and operators as appropriate</w:t>
      </w:r>
    </w:p>
    <w:p w14:paraId="101B4487" w14:textId="3059B44F" w:rsidR="00A80A07" w:rsidRDefault="00A80A07" w:rsidP="00A80A07">
      <w:pPr>
        <w:pStyle w:val="ListParagraph"/>
        <w:numPr>
          <w:ilvl w:val="0"/>
          <w:numId w:val="39"/>
        </w:numPr>
        <w:spacing w:after="0" w:line="240" w:lineRule="auto"/>
        <w:contextualSpacing/>
        <w:rPr>
          <w:rFonts w:cs="Arial"/>
          <w:sz w:val="20"/>
          <w:szCs w:val="20"/>
        </w:rPr>
      </w:pPr>
      <w:r w:rsidRPr="00A80A07">
        <w:rPr>
          <w:rFonts w:cs="Arial"/>
          <w:sz w:val="20"/>
          <w:szCs w:val="20"/>
        </w:rPr>
        <w:lastRenderedPageBreak/>
        <w:t xml:space="preserve">The assessment should ensure that the techniques identified are technically and economically viable in the sector as a whole </w:t>
      </w:r>
    </w:p>
    <w:p w14:paraId="172C9862" w14:textId="77777777" w:rsidR="00443C71" w:rsidRPr="00A80A07" w:rsidRDefault="00443C71" w:rsidP="00443C71">
      <w:pPr>
        <w:pStyle w:val="ListParagraph"/>
        <w:numPr>
          <w:ilvl w:val="0"/>
          <w:numId w:val="39"/>
        </w:numPr>
        <w:spacing w:after="0" w:line="240" w:lineRule="auto"/>
        <w:contextualSpacing/>
        <w:rPr>
          <w:rFonts w:cs="Arial"/>
          <w:sz w:val="20"/>
          <w:szCs w:val="20"/>
        </w:rPr>
      </w:pPr>
      <w:r w:rsidRPr="00A80A07">
        <w:rPr>
          <w:rFonts w:cs="Arial"/>
          <w:sz w:val="20"/>
          <w:szCs w:val="20"/>
        </w:rPr>
        <w:t>Where available and appropriate, provide ranges of achievable performance bands for each type of plant and optimisation tra</w:t>
      </w:r>
      <w:r>
        <w:rPr>
          <w:rFonts w:cs="Arial"/>
          <w:sz w:val="20"/>
          <w:szCs w:val="20"/>
        </w:rPr>
        <w:t>de-offs that may be encountered</w:t>
      </w:r>
      <w:r w:rsidRPr="00A80A07">
        <w:rPr>
          <w:rFonts w:cs="Arial"/>
          <w:sz w:val="20"/>
          <w:szCs w:val="20"/>
        </w:rPr>
        <w:t xml:space="preserve"> </w:t>
      </w:r>
    </w:p>
    <w:p w14:paraId="0120A346" w14:textId="2E85012D" w:rsidR="00A80A07" w:rsidRPr="00B01573" w:rsidRDefault="00A80A07" w:rsidP="00A80A07">
      <w:pPr>
        <w:pStyle w:val="ListParagraph"/>
        <w:numPr>
          <w:ilvl w:val="0"/>
          <w:numId w:val="39"/>
        </w:numPr>
        <w:spacing w:after="0" w:line="240" w:lineRule="auto"/>
        <w:contextualSpacing/>
        <w:rPr>
          <w:rFonts w:cs="Arial"/>
          <w:sz w:val="20"/>
          <w:szCs w:val="20"/>
        </w:rPr>
      </w:pPr>
      <w:r w:rsidRPr="00A80A07">
        <w:rPr>
          <w:rFonts w:cs="Arial"/>
          <w:sz w:val="20"/>
          <w:szCs w:val="20"/>
        </w:rPr>
        <w:t xml:space="preserve">Reference should be made to the Industrial Emission Directive </w:t>
      </w:r>
      <w:r w:rsidR="00EB2927">
        <w:rPr>
          <w:rFonts w:cs="Arial"/>
          <w:sz w:val="20"/>
          <w:szCs w:val="20"/>
        </w:rPr>
        <w:t xml:space="preserve">(IED) </w:t>
      </w:r>
      <w:r w:rsidRPr="00A80A07">
        <w:rPr>
          <w:rFonts w:cs="Arial"/>
          <w:bCs/>
          <w:sz w:val="20"/>
          <w:szCs w:val="20"/>
        </w:rPr>
        <w:t xml:space="preserve">2010/75/EU Article 14(6) </w:t>
      </w:r>
      <w:r w:rsidR="00A604CA">
        <w:rPr>
          <w:rFonts w:cs="Arial"/>
          <w:bCs/>
          <w:sz w:val="20"/>
          <w:szCs w:val="20"/>
        </w:rPr>
        <w:t>on best available techniques not covered by BAT Conclusions</w:t>
      </w:r>
      <w:r w:rsidRPr="00A80A07">
        <w:rPr>
          <w:rFonts w:cs="Arial"/>
          <w:bCs/>
          <w:sz w:val="20"/>
          <w:szCs w:val="20"/>
        </w:rPr>
        <w:t xml:space="preserve"> to ensure that report </w:t>
      </w:r>
      <w:r w:rsidR="00EB2927">
        <w:rPr>
          <w:rFonts w:cs="Arial"/>
          <w:bCs/>
          <w:sz w:val="20"/>
          <w:szCs w:val="20"/>
        </w:rPr>
        <w:t>considers</w:t>
      </w:r>
      <w:r w:rsidR="00EB2927" w:rsidRPr="00A80A07">
        <w:rPr>
          <w:rFonts w:cs="Arial"/>
          <w:bCs/>
          <w:sz w:val="20"/>
          <w:szCs w:val="20"/>
        </w:rPr>
        <w:t xml:space="preserve"> </w:t>
      </w:r>
      <w:r w:rsidRPr="00A80A07">
        <w:rPr>
          <w:rFonts w:cs="Arial"/>
          <w:bCs/>
          <w:sz w:val="20"/>
          <w:szCs w:val="20"/>
        </w:rPr>
        <w:t>compliance with the requirements</w:t>
      </w:r>
      <w:r w:rsidR="00EB2927">
        <w:rPr>
          <w:rFonts w:cs="Arial"/>
          <w:bCs/>
          <w:sz w:val="20"/>
          <w:szCs w:val="20"/>
        </w:rPr>
        <w:t xml:space="preserve"> listed in Annex III of IED</w:t>
      </w:r>
      <w:r w:rsidR="00AB0902">
        <w:rPr>
          <w:rFonts w:cs="Arial"/>
          <w:bCs/>
          <w:sz w:val="20"/>
          <w:szCs w:val="20"/>
        </w:rPr>
        <w:t>.</w:t>
      </w:r>
    </w:p>
    <w:p w14:paraId="4BFE86B0" w14:textId="77777777" w:rsidR="00B01573" w:rsidRDefault="00B01573" w:rsidP="00A80A07">
      <w:pPr>
        <w:pStyle w:val="ListParagraph"/>
        <w:numPr>
          <w:ilvl w:val="0"/>
          <w:numId w:val="39"/>
        </w:numPr>
        <w:spacing w:after="0" w:line="240" w:lineRule="auto"/>
        <w:contextualSpacing/>
        <w:rPr>
          <w:rFonts w:cs="Arial"/>
          <w:sz w:val="20"/>
          <w:szCs w:val="20"/>
        </w:rPr>
      </w:pPr>
      <w:r>
        <w:rPr>
          <w:rFonts w:cs="Arial"/>
          <w:sz w:val="20"/>
          <w:szCs w:val="20"/>
        </w:rPr>
        <w:t>Production and consultation on a draft methodology with the EA project manager</w:t>
      </w:r>
    </w:p>
    <w:p w14:paraId="1622E094" w14:textId="7C590DD1" w:rsidR="00B01573" w:rsidRPr="00A80A07" w:rsidRDefault="00B01573" w:rsidP="00A80A07">
      <w:pPr>
        <w:pStyle w:val="ListParagraph"/>
        <w:numPr>
          <w:ilvl w:val="0"/>
          <w:numId w:val="39"/>
        </w:numPr>
        <w:spacing w:after="0" w:line="240" w:lineRule="auto"/>
        <w:contextualSpacing/>
        <w:rPr>
          <w:rFonts w:cs="Arial"/>
          <w:sz w:val="20"/>
          <w:szCs w:val="20"/>
        </w:rPr>
      </w:pPr>
      <w:r>
        <w:rPr>
          <w:rFonts w:cs="Arial"/>
          <w:sz w:val="20"/>
          <w:szCs w:val="20"/>
        </w:rPr>
        <w:t xml:space="preserve">Production and consultation on a  </w:t>
      </w:r>
    </w:p>
    <w:p w14:paraId="5C2458B2" w14:textId="77777777" w:rsidR="00A80A07" w:rsidRPr="00A80A07" w:rsidRDefault="00A80A07" w:rsidP="00A80A07">
      <w:pPr>
        <w:pStyle w:val="Default"/>
        <w:ind w:left="360"/>
        <w:rPr>
          <w:rFonts w:ascii="Arial" w:hAnsi="Arial" w:cs="Arial"/>
          <w:sz w:val="20"/>
          <w:szCs w:val="20"/>
        </w:rPr>
      </w:pPr>
    </w:p>
    <w:p w14:paraId="796B7B34" w14:textId="77777777" w:rsidR="00A80A07" w:rsidRPr="00A80A07" w:rsidRDefault="00A80A07" w:rsidP="00A80A07">
      <w:pPr>
        <w:rPr>
          <w:rFonts w:ascii="Arial" w:hAnsi="Arial" w:cs="Arial"/>
        </w:rPr>
      </w:pPr>
      <w:r w:rsidRPr="00A80A07">
        <w:rPr>
          <w:rFonts w:ascii="Arial" w:hAnsi="Arial" w:cs="Arial"/>
        </w:rPr>
        <w:t>Although the successful consultant will propose and apply their own approach and methodology, it is anticipated that the following tasks would be undertaken as part of this programme of work:</w:t>
      </w:r>
    </w:p>
    <w:p w14:paraId="51BAB163" w14:textId="77777777" w:rsidR="00A80A07" w:rsidRPr="00A80A07" w:rsidRDefault="00A80A07" w:rsidP="00A80A07">
      <w:pPr>
        <w:pStyle w:val="ListParagraph"/>
        <w:spacing w:after="0" w:line="240" w:lineRule="auto"/>
        <w:ind w:left="360"/>
        <w:contextualSpacing/>
        <w:rPr>
          <w:rFonts w:cs="Arial"/>
          <w:sz w:val="20"/>
          <w:szCs w:val="20"/>
        </w:rPr>
      </w:pPr>
    </w:p>
    <w:p w14:paraId="7CF90131" w14:textId="77777777" w:rsidR="00A80A07" w:rsidRDefault="00A80A07" w:rsidP="00A80A07">
      <w:pPr>
        <w:pStyle w:val="ListParagraph"/>
        <w:ind w:left="0"/>
        <w:rPr>
          <w:rFonts w:cs="Arial"/>
          <w:sz w:val="20"/>
          <w:szCs w:val="20"/>
        </w:rPr>
      </w:pPr>
      <w:r w:rsidRPr="00A80A07">
        <w:rPr>
          <w:rFonts w:cs="Arial"/>
          <w:sz w:val="20"/>
          <w:szCs w:val="20"/>
        </w:rPr>
        <w:t>It will be the responsibility of the successful consultancy to ensure that the work is completed on time and to the agreed budget.</w:t>
      </w:r>
    </w:p>
    <w:p w14:paraId="12E22A3E" w14:textId="77777777" w:rsidR="006739AF" w:rsidRDefault="006739AF" w:rsidP="00B7376B">
      <w:pPr>
        <w:pStyle w:val="Heading3"/>
        <w:numPr>
          <w:ilvl w:val="1"/>
          <w:numId w:val="45"/>
        </w:numPr>
        <w:rPr>
          <w:rFonts w:ascii="Arial" w:hAnsi="Arial" w:cs="Arial"/>
          <w:sz w:val="20"/>
          <w:szCs w:val="22"/>
        </w:rPr>
      </w:pPr>
      <w:r w:rsidRPr="00C175E3">
        <w:rPr>
          <w:rFonts w:ascii="Arial" w:hAnsi="Arial" w:cs="Arial"/>
          <w:sz w:val="20"/>
          <w:szCs w:val="22"/>
        </w:rPr>
        <w:t>Timescales/Deadlines</w:t>
      </w:r>
    </w:p>
    <w:p w14:paraId="1119665F" w14:textId="77777777" w:rsidR="00A80A07" w:rsidRPr="00A80A07" w:rsidRDefault="00A80A07" w:rsidP="00A80A07"/>
    <w:p w14:paraId="617B31B4" w14:textId="312A389C" w:rsidR="00785FD9" w:rsidRDefault="00871919" w:rsidP="00361B52">
      <w:pPr>
        <w:rPr>
          <w:rFonts w:ascii="Arial" w:hAnsi="Arial" w:cs="Arial"/>
          <w:szCs w:val="22"/>
        </w:rPr>
      </w:pPr>
      <w:r>
        <w:rPr>
          <w:rFonts w:ascii="Arial" w:hAnsi="Arial" w:cs="Arial"/>
          <w:szCs w:val="22"/>
        </w:rPr>
        <w:t xml:space="preserve">The </w:t>
      </w:r>
      <w:r w:rsidR="00785FD9">
        <w:rPr>
          <w:rFonts w:ascii="Arial" w:hAnsi="Arial" w:cs="Arial"/>
          <w:szCs w:val="22"/>
        </w:rPr>
        <w:t>preferred completion date for this work is</w:t>
      </w:r>
      <w:r>
        <w:rPr>
          <w:rFonts w:ascii="Arial" w:hAnsi="Arial" w:cs="Arial"/>
          <w:szCs w:val="22"/>
        </w:rPr>
        <w:t xml:space="preserve"> </w:t>
      </w:r>
      <w:r w:rsidR="00A80A07" w:rsidRPr="00A80A07">
        <w:rPr>
          <w:rFonts w:ascii="Arial" w:hAnsi="Arial" w:cs="Arial"/>
          <w:szCs w:val="22"/>
        </w:rPr>
        <w:t>31/</w:t>
      </w:r>
      <w:r w:rsidR="00B01573">
        <w:rPr>
          <w:rFonts w:ascii="Arial" w:hAnsi="Arial" w:cs="Arial"/>
          <w:szCs w:val="22"/>
        </w:rPr>
        <w:t>03</w:t>
      </w:r>
      <w:r w:rsidR="00A80A07" w:rsidRPr="00A80A07">
        <w:rPr>
          <w:rFonts w:ascii="Arial" w:hAnsi="Arial" w:cs="Arial"/>
          <w:szCs w:val="22"/>
        </w:rPr>
        <w:t>/2</w:t>
      </w:r>
      <w:r w:rsidR="00E12FB6">
        <w:rPr>
          <w:rFonts w:ascii="Arial" w:hAnsi="Arial" w:cs="Arial"/>
          <w:szCs w:val="22"/>
        </w:rPr>
        <w:t>1</w:t>
      </w:r>
      <w:r w:rsidR="00361B52">
        <w:rPr>
          <w:rFonts w:ascii="Arial" w:hAnsi="Arial" w:cs="Arial"/>
          <w:szCs w:val="22"/>
        </w:rPr>
        <w:t xml:space="preserve"> </w:t>
      </w:r>
      <w:r w:rsidR="00785FD9">
        <w:rPr>
          <w:rFonts w:ascii="Arial" w:hAnsi="Arial" w:cs="Arial"/>
          <w:szCs w:val="22"/>
        </w:rPr>
        <w:t>but there may be scope for extension.</w:t>
      </w:r>
    </w:p>
    <w:p w14:paraId="34DE6304" w14:textId="13C23B21" w:rsidR="00361B52" w:rsidRPr="008B5BFB" w:rsidRDefault="00785FD9" w:rsidP="00361B52">
      <w:pPr>
        <w:rPr>
          <w:rFonts w:asciiTheme="minorHAnsi" w:hAnsiTheme="minorHAnsi" w:cs="Arial"/>
          <w:i/>
          <w:color w:val="FF0000"/>
          <w:sz w:val="22"/>
          <w:szCs w:val="22"/>
        </w:rPr>
      </w:pPr>
      <w:r>
        <w:rPr>
          <w:rFonts w:ascii="Arial" w:hAnsi="Arial" w:cs="Arial"/>
          <w:szCs w:val="22"/>
        </w:rPr>
        <w:t>T</w:t>
      </w:r>
      <w:r w:rsidR="00361B52">
        <w:rPr>
          <w:rFonts w:ascii="Arial" w:hAnsi="Arial" w:cs="Arial"/>
          <w:szCs w:val="22"/>
        </w:rPr>
        <w:t xml:space="preserve">he following gives </w:t>
      </w:r>
      <w:r w:rsidR="00361B52" w:rsidRPr="00361B52">
        <w:rPr>
          <w:rFonts w:ascii="Arial" w:hAnsi="Arial" w:cs="Arial"/>
          <w:szCs w:val="22"/>
          <w:u w:val="single"/>
        </w:rPr>
        <w:t>indicative</w:t>
      </w:r>
      <w:r w:rsidR="00361B52">
        <w:rPr>
          <w:rFonts w:ascii="Arial" w:hAnsi="Arial" w:cs="Arial"/>
          <w:szCs w:val="22"/>
        </w:rPr>
        <w:t xml:space="preserve"> timescales fo</w:t>
      </w:r>
      <w:bookmarkStart w:id="0" w:name="_GoBack"/>
      <w:bookmarkEnd w:id="0"/>
      <w:r w:rsidR="00361B52">
        <w:rPr>
          <w:rFonts w:ascii="Arial" w:hAnsi="Arial" w:cs="Arial"/>
          <w:szCs w:val="22"/>
        </w:rPr>
        <w:t>r the work.</w:t>
      </w:r>
    </w:p>
    <w:tbl>
      <w:tblPr>
        <w:tblpPr w:leftFromText="180" w:rightFromText="180" w:vertAnchor="text" w:horzAnchor="margin" w:tblpY="269"/>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483"/>
        <w:gridCol w:w="1628"/>
        <w:gridCol w:w="2693"/>
      </w:tblGrid>
      <w:tr w:rsidR="00361B52" w:rsidRPr="00A322DB" w14:paraId="75A96092" w14:textId="77777777" w:rsidTr="00361B52">
        <w:trPr>
          <w:trHeight w:val="813"/>
        </w:trPr>
        <w:tc>
          <w:tcPr>
            <w:tcW w:w="704" w:type="dxa"/>
          </w:tcPr>
          <w:p w14:paraId="52894EA5" w14:textId="77777777" w:rsidR="00361B52" w:rsidRPr="00361B52" w:rsidRDefault="00361B52" w:rsidP="00B01573">
            <w:pPr>
              <w:pStyle w:val="BodyText"/>
              <w:spacing w:after="0"/>
              <w:jc w:val="center"/>
              <w:rPr>
                <w:rFonts w:ascii="Arial" w:hAnsi="Arial" w:cs="Arial"/>
              </w:rPr>
            </w:pPr>
            <w:r w:rsidRPr="00361B52">
              <w:rPr>
                <w:rFonts w:ascii="Arial" w:hAnsi="Arial" w:cs="Arial"/>
              </w:rPr>
              <w:t>Task No.</w:t>
            </w:r>
          </w:p>
        </w:tc>
        <w:tc>
          <w:tcPr>
            <w:tcW w:w="2483" w:type="dxa"/>
          </w:tcPr>
          <w:p w14:paraId="789AE0A3" w14:textId="77777777" w:rsidR="00361B52" w:rsidRPr="00361B52" w:rsidRDefault="00361B52" w:rsidP="00B01573">
            <w:pPr>
              <w:pStyle w:val="BodyText"/>
              <w:spacing w:after="0"/>
              <w:jc w:val="center"/>
              <w:rPr>
                <w:rFonts w:ascii="Arial" w:hAnsi="Arial" w:cs="Arial"/>
              </w:rPr>
            </w:pPr>
            <w:r w:rsidRPr="00361B52">
              <w:rPr>
                <w:rFonts w:ascii="Arial" w:hAnsi="Arial" w:cs="Arial"/>
              </w:rPr>
              <w:t>Deliverable</w:t>
            </w:r>
          </w:p>
        </w:tc>
        <w:tc>
          <w:tcPr>
            <w:tcW w:w="1628" w:type="dxa"/>
          </w:tcPr>
          <w:p w14:paraId="68A8BF1B" w14:textId="77777777" w:rsidR="00361B52" w:rsidRPr="00361B52" w:rsidRDefault="00361B52" w:rsidP="00B01573">
            <w:pPr>
              <w:pStyle w:val="BodyText"/>
              <w:spacing w:after="0"/>
              <w:jc w:val="center"/>
              <w:rPr>
                <w:rFonts w:ascii="Arial" w:hAnsi="Arial" w:cs="Arial"/>
              </w:rPr>
            </w:pPr>
            <w:r w:rsidRPr="00361B52">
              <w:rPr>
                <w:rFonts w:ascii="Arial" w:hAnsi="Arial" w:cs="Arial"/>
              </w:rPr>
              <w:t>Responsible party</w:t>
            </w:r>
          </w:p>
        </w:tc>
        <w:tc>
          <w:tcPr>
            <w:tcW w:w="2693" w:type="dxa"/>
          </w:tcPr>
          <w:p w14:paraId="3551D3C5" w14:textId="4B1A02B0" w:rsidR="00361B52" w:rsidRPr="00361B52" w:rsidRDefault="00361B52" w:rsidP="00B01573">
            <w:pPr>
              <w:pStyle w:val="BodyText"/>
              <w:spacing w:after="0"/>
              <w:jc w:val="center"/>
              <w:rPr>
                <w:rFonts w:ascii="Arial" w:hAnsi="Arial" w:cs="Arial"/>
              </w:rPr>
            </w:pPr>
            <w:r w:rsidRPr="00361B52">
              <w:rPr>
                <w:rFonts w:ascii="Arial" w:hAnsi="Arial" w:cs="Arial"/>
              </w:rPr>
              <w:t>Date of completion, end</w:t>
            </w:r>
            <w:r w:rsidR="00C635BB">
              <w:rPr>
                <w:rFonts w:ascii="Arial" w:hAnsi="Arial" w:cs="Arial"/>
              </w:rPr>
              <w:t xml:space="preserve"> week commencing</w:t>
            </w:r>
            <w:r w:rsidRPr="00361B52">
              <w:rPr>
                <w:rFonts w:ascii="Arial" w:hAnsi="Arial" w:cs="Arial"/>
              </w:rPr>
              <w:t>:</w:t>
            </w:r>
          </w:p>
          <w:p w14:paraId="1F35FFF7" w14:textId="79F17DD2" w:rsidR="00361B52" w:rsidRPr="00361B52" w:rsidRDefault="00361B52" w:rsidP="00B01573">
            <w:pPr>
              <w:pStyle w:val="BodyText"/>
              <w:spacing w:after="0"/>
              <w:jc w:val="center"/>
              <w:rPr>
                <w:rFonts w:ascii="Arial" w:hAnsi="Arial" w:cs="Arial"/>
              </w:rPr>
            </w:pPr>
          </w:p>
        </w:tc>
      </w:tr>
      <w:tr w:rsidR="00361B52" w:rsidRPr="00A322DB" w14:paraId="4401DC1F" w14:textId="77777777" w:rsidTr="00361B52">
        <w:trPr>
          <w:trHeight w:val="338"/>
        </w:trPr>
        <w:tc>
          <w:tcPr>
            <w:tcW w:w="704" w:type="dxa"/>
          </w:tcPr>
          <w:p w14:paraId="7DEAC9EE" w14:textId="77777777" w:rsidR="00361B52" w:rsidRPr="00361B52" w:rsidRDefault="00361B52" w:rsidP="00B01573">
            <w:pPr>
              <w:pStyle w:val="BodyText"/>
              <w:spacing w:after="0"/>
              <w:jc w:val="center"/>
              <w:rPr>
                <w:rFonts w:ascii="Arial" w:hAnsi="Arial" w:cs="Arial"/>
              </w:rPr>
            </w:pPr>
            <w:r w:rsidRPr="00361B52">
              <w:rPr>
                <w:rFonts w:ascii="Arial" w:hAnsi="Arial" w:cs="Arial"/>
              </w:rPr>
              <w:t>0</w:t>
            </w:r>
          </w:p>
        </w:tc>
        <w:tc>
          <w:tcPr>
            <w:tcW w:w="2483" w:type="dxa"/>
          </w:tcPr>
          <w:p w14:paraId="3351AA45" w14:textId="77777777" w:rsidR="00361B52" w:rsidRPr="00361B52" w:rsidRDefault="00361B52" w:rsidP="00B01573">
            <w:pPr>
              <w:pStyle w:val="BodyText"/>
              <w:spacing w:after="0"/>
              <w:jc w:val="center"/>
              <w:rPr>
                <w:rFonts w:ascii="Arial" w:hAnsi="Arial" w:cs="Arial"/>
              </w:rPr>
            </w:pPr>
            <w:r w:rsidRPr="00361B52">
              <w:rPr>
                <w:rFonts w:ascii="Arial" w:hAnsi="Arial" w:cs="Arial"/>
              </w:rPr>
              <w:t>Attend start up meeting – finalise methodology</w:t>
            </w:r>
          </w:p>
        </w:tc>
        <w:tc>
          <w:tcPr>
            <w:tcW w:w="1628" w:type="dxa"/>
          </w:tcPr>
          <w:p w14:paraId="5EFDE7D1" w14:textId="77777777" w:rsidR="00361B52" w:rsidRPr="00361B52" w:rsidRDefault="00361B52" w:rsidP="00B01573">
            <w:pPr>
              <w:pStyle w:val="BodyText"/>
              <w:spacing w:after="0"/>
              <w:jc w:val="center"/>
              <w:rPr>
                <w:rFonts w:ascii="Arial" w:hAnsi="Arial" w:cs="Arial"/>
              </w:rPr>
            </w:pPr>
            <w:r w:rsidRPr="00361B52">
              <w:rPr>
                <w:rFonts w:ascii="Arial" w:hAnsi="Arial" w:cs="Arial"/>
              </w:rPr>
              <w:t>EA/Contractor</w:t>
            </w:r>
          </w:p>
        </w:tc>
        <w:tc>
          <w:tcPr>
            <w:tcW w:w="2693" w:type="dxa"/>
          </w:tcPr>
          <w:p w14:paraId="69F05536" w14:textId="3FE606F5" w:rsidR="00361B52" w:rsidRPr="00361B52" w:rsidRDefault="00C635BB" w:rsidP="00B61F99">
            <w:pPr>
              <w:pStyle w:val="BodyText"/>
              <w:spacing w:after="0"/>
              <w:jc w:val="center"/>
              <w:rPr>
                <w:rFonts w:ascii="Arial" w:hAnsi="Arial" w:cs="Arial"/>
              </w:rPr>
            </w:pPr>
            <w:r>
              <w:rPr>
                <w:rFonts w:ascii="Arial" w:hAnsi="Arial" w:cs="Arial"/>
              </w:rPr>
              <w:t>23</w:t>
            </w:r>
            <w:r w:rsidRPr="00C635BB">
              <w:rPr>
                <w:rFonts w:ascii="Arial" w:hAnsi="Arial" w:cs="Arial"/>
                <w:vertAlign w:val="superscript"/>
              </w:rPr>
              <w:t>rd</w:t>
            </w:r>
            <w:r>
              <w:rPr>
                <w:rFonts w:ascii="Arial" w:hAnsi="Arial" w:cs="Arial"/>
              </w:rPr>
              <w:t xml:space="preserve"> </w:t>
            </w:r>
            <w:r w:rsidR="00B61F99">
              <w:rPr>
                <w:rFonts w:ascii="Arial" w:hAnsi="Arial" w:cs="Arial"/>
              </w:rPr>
              <w:t xml:space="preserve">November </w:t>
            </w:r>
          </w:p>
        </w:tc>
      </w:tr>
      <w:tr w:rsidR="00361B52" w:rsidRPr="00A322DB" w14:paraId="4BBAFF49" w14:textId="77777777" w:rsidTr="00361B52">
        <w:trPr>
          <w:trHeight w:val="355"/>
        </w:trPr>
        <w:tc>
          <w:tcPr>
            <w:tcW w:w="704" w:type="dxa"/>
          </w:tcPr>
          <w:p w14:paraId="1666737F" w14:textId="77777777" w:rsidR="00361B52" w:rsidRPr="00361B52" w:rsidRDefault="00361B52" w:rsidP="00B01573">
            <w:pPr>
              <w:pStyle w:val="BodyText"/>
              <w:spacing w:after="0"/>
              <w:jc w:val="center"/>
              <w:rPr>
                <w:rFonts w:ascii="Arial" w:hAnsi="Arial" w:cs="Arial"/>
              </w:rPr>
            </w:pPr>
            <w:r w:rsidRPr="00361B52">
              <w:rPr>
                <w:rFonts w:ascii="Arial" w:hAnsi="Arial" w:cs="Arial"/>
              </w:rPr>
              <w:t>1</w:t>
            </w:r>
          </w:p>
        </w:tc>
        <w:tc>
          <w:tcPr>
            <w:tcW w:w="2483" w:type="dxa"/>
          </w:tcPr>
          <w:p w14:paraId="736987A1" w14:textId="09E36A40" w:rsidR="00361B52" w:rsidRPr="00361B52" w:rsidRDefault="00361B52" w:rsidP="00B01573">
            <w:pPr>
              <w:pStyle w:val="BodyText"/>
              <w:spacing w:after="0"/>
              <w:jc w:val="center"/>
              <w:rPr>
                <w:rFonts w:ascii="Arial" w:hAnsi="Arial" w:cs="Arial"/>
              </w:rPr>
            </w:pPr>
            <w:r w:rsidRPr="00361B52">
              <w:rPr>
                <w:rFonts w:ascii="Arial" w:hAnsi="Arial" w:cs="Arial"/>
              </w:rPr>
              <w:t>Literature/Data review</w:t>
            </w:r>
            <w:r w:rsidR="00EB17D5" w:rsidRPr="00361B52">
              <w:rPr>
                <w:rFonts w:ascii="Arial" w:hAnsi="Arial" w:cs="Arial"/>
              </w:rPr>
              <w:t xml:space="preserve"> </w:t>
            </w:r>
            <w:r w:rsidR="00EB17D5">
              <w:rPr>
                <w:rFonts w:ascii="Arial" w:hAnsi="Arial" w:cs="Arial"/>
              </w:rPr>
              <w:t xml:space="preserve">&amp; </w:t>
            </w:r>
            <w:r w:rsidR="00EB17D5" w:rsidRPr="00361B52">
              <w:rPr>
                <w:rFonts w:ascii="Arial" w:hAnsi="Arial" w:cs="Arial"/>
              </w:rPr>
              <w:t>Engagement with relevant stakeholders</w:t>
            </w:r>
          </w:p>
        </w:tc>
        <w:tc>
          <w:tcPr>
            <w:tcW w:w="1628" w:type="dxa"/>
          </w:tcPr>
          <w:p w14:paraId="32852A0B" w14:textId="79F2ACB3" w:rsidR="00361B52" w:rsidRPr="00361B52" w:rsidRDefault="00361B52" w:rsidP="00B01573">
            <w:pPr>
              <w:pStyle w:val="BodyText"/>
              <w:spacing w:after="0"/>
              <w:jc w:val="center"/>
              <w:rPr>
                <w:rFonts w:ascii="Arial" w:hAnsi="Arial" w:cs="Arial"/>
              </w:rPr>
            </w:pPr>
            <w:r>
              <w:rPr>
                <w:rFonts w:ascii="Arial" w:hAnsi="Arial" w:cs="Arial"/>
              </w:rPr>
              <w:t>Contractor</w:t>
            </w:r>
          </w:p>
        </w:tc>
        <w:tc>
          <w:tcPr>
            <w:tcW w:w="2693" w:type="dxa"/>
          </w:tcPr>
          <w:p w14:paraId="5183E37C" w14:textId="620A9688" w:rsidR="00361B52" w:rsidRPr="00361B52" w:rsidRDefault="00446C75" w:rsidP="00446C75">
            <w:pPr>
              <w:pStyle w:val="BodyText"/>
              <w:spacing w:after="0"/>
              <w:jc w:val="center"/>
              <w:rPr>
                <w:rFonts w:ascii="Arial" w:hAnsi="Arial" w:cs="Arial"/>
              </w:rPr>
            </w:pPr>
            <w:r>
              <w:rPr>
                <w:rFonts w:ascii="Arial" w:hAnsi="Arial" w:cs="Arial"/>
              </w:rPr>
              <w:t>28</w:t>
            </w:r>
            <w:r w:rsidR="00785FD9" w:rsidRPr="00785FD9">
              <w:rPr>
                <w:rFonts w:ascii="Arial" w:hAnsi="Arial" w:cs="Arial"/>
                <w:vertAlign w:val="superscript"/>
              </w:rPr>
              <w:t>th</w:t>
            </w:r>
            <w:r w:rsidR="00785FD9">
              <w:rPr>
                <w:rFonts w:ascii="Arial" w:hAnsi="Arial" w:cs="Arial"/>
              </w:rPr>
              <w:t xml:space="preserve"> </w:t>
            </w:r>
            <w:r w:rsidR="00EB17D5">
              <w:rPr>
                <w:rFonts w:ascii="Arial" w:hAnsi="Arial" w:cs="Arial"/>
              </w:rPr>
              <w:t xml:space="preserve">December </w:t>
            </w:r>
          </w:p>
        </w:tc>
      </w:tr>
      <w:tr w:rsidR="00361B52" w:rsidRPr="00A322DB" w14:paraId="6F7812F5" w14:textId="77777777" w:rsidTr="00361B52">
        <w:trPr>
          <w:trHeight w:val="338"/>
        </w:trPr>
        <w:tc>
          <w:tcPr>
            <w:tcW w:w="704" w:type="dxa"/>
          </w:tcPr>
          <w:p w14:paraId="5FE07B4B" w14:textId="4D1F5FE7" w:rsidR="00361B52" w:rsidRPr="00361B52" w:rsidRDefault="00361B52" w:rsidP="00B01573">
            <w:pPr>
              <w:pStyle w:val="BodyText"/>
              <w:spacing w:after="0"/>
              <w:jc w:val="center"/>
              <w:rPr>
                <w:rFonts w:ascii="Arial" w:hAnsi="Arial" w:cs="Arial"/>
              </w:rPr>
            </w:pPr>
            <w:r w:rsidRPr="00361B52">
              <w:rPr>
                <w:rFonts w:ascii="Arial" w:hAnsi="Arial" w:cs="Arial"/>
              </w:rPr>
              <w:t>2</w:t>
            </w:r>
            <w:r w:rsidR="00E12FB6">
              <w:rPr>
                <w:rFonts w:ascii="Arial" w:hAnsi="Arial" w:cs="Arial"/>
              </w:rPr>
              <w:t>.1</w:t>
            </w:r>
          </w:p>
        </w:tc>
        <w:tc>
          <w:tcPr>
            <w:tcW w:w="2483" w:type="dxa"/>
          </w:tcPr>
          <w:p w14:paraId="41E6DC0A" w14:textId="390804FA" w:rsidR="00361B52" w:rsidRPr="00361B52" w:rsidRDefault="00E12FB6" w:rsidP="00B01573">
            <w:pPr>
              <w:pStyle w:val="BodyText"/>
              <w:spacing w:after="0"/>
              <w:jc w:val="center"/>
              <w:rPr>
                <w:rFonts w:ascii="Arial" w:hAnsi="Arial" w:cs="Arial"/>
              </w:rPr>
            </w:pPr>
            <w:r>
              <w:rPr>
                <w:rFonts w:ascii="Arial" w:hAnsi="Arial" w:cs="Arial"/>
              </w:rPr>
              <w:t>Produce Draft methodology</w:t>
            </w:r>
          </w:p>
        </w:tc>
        <w:tc>
          <w:tcPr>
            <w:tcW w:w="1628" w:type="dxa"/>
          </w:tcPr>
          <w:p w14:paraId="509445C5" w14:textId="6DD84AF5" w:rsidR="00361B52" w:rsidRPr="00361B52" w:rsidRDefault="00361B52" w:rsidP="00B01573">
            <w:pPr>
              <w:pStyle w:val="BodyText"/>
              <w:spacing w:after="0"/>
              <w:jc w:val="center"/>
              <w:rPr>
                <w:rFonts w:ascii="Arial" w:hAnsi="Arial" w:cs="Arial"/>
              </w:rPr>
            </w:pPr>
            <w:r>
              <w:rPr>
                <w:rFonts w:ascii="Arial" w:hAnsi="Arial" w:cs="Arial"/>
              </w:rPr>
              <w:t>Contractor</w:t>
            </w:r>
          </w:p>
        </w:tc>
        <w:tc>
          <w:tcPr>
            <w:tcW w:w="2693" w:type="dxa"/>
          </w:tcPr>
          <w:p w14:paraId="3B455FC6" w14:textId="25B52DAE" w:rsidR="00361B52" w:rsidRPr="00361B52" w:rsidRDefault="00E12FB6" w:rsidP="00EB17D5">
            <w:pPr>
              <w:pStyle w:val="BodyText"/>
              <w:spacing w:after="0"/>
              <w:jc w:val="center"/>
              <w:rPr>
                <w:rFonts w:ascii="Arial" w:hAnsi="Arial" w:cs="Arial"/>
              </w:rPr>
            </w:pPr>
            <w:r>
              <w:rPr>
                <w:rFonts w:ascii="Arial" w:hAnsi="Arial" w:cs="Arial"/>
              </w:rPr>
              <w:t>1</w:t>
            </w:r>
            <w:r w:rsidRPr="00E12FB6">
              <w:rPr>
                <w:rFonts w:ascii="Arial" w:hAnsi="Arial" w:cs="Arial"/>
                <w:vertAlign w:val="superscript"/>
              </w:rPr>
              <w:t>st</w:t>
            </w:r>
            <w:r>
              <w:rPr>
                <w:rFonts w:ascii="Arial" w:hAnsi="Arial" w:cs="Arial"/>
                <w:vertAlign w:val="superscript"/>
              </w:rPr>
              <w:t xml:space="preserve"> </w:t>
            </w:r>
            <w:r>
              <w:rPr>
                <w:rFonts w:ascii="Arial" w:hAnsi="Arial" w:cs="Arial"/>
              </w:rPr>
              <w:t xml:space="preserve"> February</w:t>
            </w:r>
          </w:p>
        </w:tc>
      </w:tr>
      <w:tr w:rsidR="00361B52" w:rsidRPr="00A322DB" w14:paraId="75C307B4" w14:textId="77777777" w:rsidTr="00361B52">
        <w:trPr>
          <w:trHeight w:val="355"/>
        </w:trPr>
        <w:tc>
          <w:tcPr>
            <w:tcW w:w="704" w:type="dxa"/>
          </w:tcPr>
          <w:p w14:paraId="6C7C2DA6" w14:textId="1EB437B4" w:rsidR="00361B52" w:rsidRPr="00361B52" w:rsidRDefault="00E12FB6" w:rsidP="00B01573">
            <w:pPr>
              <w:pStyle w:val="BodyText"/>
              <w:spacing w:after="0"/>
              <w:jc w:val="center"/>
              <w:rPr>
                <w:rFonts w:ascii="Arial" w:hAnsi="Arial" w:cs="Arial"/>
              </w:rPr>
            </w:pPr>
            <w:r>
              <w:rPr>
                <w:rFonts w:ascii="Arial" w:hAnsi="Arial" w:cs="Arial"/>
              </w:rPr>
              <w:t>2.2</w:t>
            </w:r>
          </w:p>
        </w:tc>
        <w:tc>
          <w:tcPr>
            <w:tcW w:w="2483" w:type="dxa"/>
          </w:tcPr>
          <w:p w14:paraId="72F021D4" w14:textId="5981C0FB" w:rsidR="00361B52" w:rsidRPr="00361B52" w:rsidRDefault="00E12FB6" w:rsidP="00B01573">
            <w:pPr>
              <w:pStyle w:val="BodyText"/>
              <w:spacing w:after="0"/>
              <w:jc w:val="center"/>
              <w:rPr>
                <w:rFonts w:ascii="Arial" w:hAnsi="Arial" w:cs="Arial"/>
              </w:rPr>
            </w:pPr>
            <w:r>
              <w:rPr>
                <w:rFonts w:ascii="Arial" w:hAnsi="Arial" w:cs="Arial"/>
              </w:rPr>
              <w:t>Comment on Methodology</w:t>
            </w:r>
          </w:p>
        </w:tc>
        <w:tc>
          <w:tcPr>
            <w:tcW w:w="1628" w:type="dxa"/>
          </w:tcPr>
          <w:p w14:paraId="014EAAD8" w14:textId="61D5421C" w:rsidR="00361B52" w:rsidRPr="00361B52" w:rsidRDefault="00E12FB6" w:rsidP="00B01573">
            <w:pPr>
              <w:pStyle w:val="BodyText"/>
              <w:spacing w:after="0"/>
              <w:jc w:val="center"/>
              <w:rPr>
                <w:rFonts w:ascii="Arial" w:hAnsi="Arial" w:cs="Arial"/>
              </w:rPr>
            </w:pPr>
            <w:r>
              <w:rPr>
                <w:rFonts w:ascii="Arial" w:hAnsi="Arial" w:cs="Arial"/>
              </w:rPr>
              <w:t>EA</w:t>
            </w:r>
          </w:p>
        </w:tc>
        <w:tc>
          <w:tcPr>
            <w:tcW w:w="2693" w:type="dxa"/>
          </w:tcPr>
          <w:p w14:paraId="01DF7CCA" w14:textId="7302309D" w:rsidR="00361B52" w:rsidRPr="00361B52" w:rsidRDefault="00E12FB6" w:rsidP="00B01573">
            <w:pPr>
              <w:pStyle w:val="BodyText"/>
              <w:spacing w:after="0"/>
              <w:jc w:val="center"/>
              <w:rPr>
                <w:rFonts w:ascii="Arial" w:hAnsi="Arial" w:cs="Arial"/>
              </w:rPr>
            </w:pPr>
            <w:r>
              <w:rPr>
                <w:rFonts w:ascii="Arial" w:hAnsi="Arial" w:cs="Arial"/>
              </w:rPr>
              <w:t>8</w:t>
            </w:r>
            <w:r w:rsidRPr="00E12FB6">
              <w:rPr>
                <w:rFonts w:ascii="Arial" w:hAnsi="Arial" w:cs="Arial"/>
                <w:vertAlign w:val="superscript"/>
              </w:rPr>
              <w:t>th</w:t>
            </w:r>
            <w:r>
              <w:rPr>
                <w:rFonts w:ascii="Arial" w:hAnsi="Arial" w:cs="Arial"/>
                <w:vertAlign w:val="superscript"/>
              </w:rPr>
              <w:t xml:space="preserve">  </w:t>
            </w:r>
            <w:r>
              <w:rPr>
                <w:rFonts w:ascii="Arial" w:hAnsi="Arial" w:cs="Arial"/>
              </w:rPr>
              <w:t xml:space="preserve"> February</w:t>
            </w:r>
          </w:p>
        </w:tc>
      </w:tr>
      <w:tr w:rsidR="00361B52" w:rsidRPr="00A322DB" w14:paraId="71EADE99" w14:textId="77777777" w:rsidTr="00361B52">
        <w:trPr>
          <w:trHeight w:val="355"/>
        </w:trPr>
        <w:tc>
          <w:tcPr>
            <w:tcW w:w="704" w:type="dxa"/>
          </w:tcPr>
          <w:p w14:paraId="110A9E8C" w14:textId="7F910334" w:rsidR="00361B52" w:rsidRPr="00361B52" w:rsidRDefault="00E12FB6" w:rsidP="00B01573">
            <w:pPr>
              <w:pStyle w:val="BodyText"/>
              <w:spacing w:after="0"/>
              <w:jc w:val="center"/>
              <w:rPr>
                <w:rFonts w:ascii="Arial" w:hAnsi="Arial" w:cs="Arial"/>
              </w:rPr>
            </w:pPr>
            <w:r>
              <w:rPr>
                <w:rFonts w:ascii="Arial" w:hAnsi="Arial" w:cs="Arial"/>
              </w:rPr>
              <w:t>3</w:t>
            </w:r>
            <w:r w:rsidR="00361B52" w:rsidRPr="00361B52">
              <w:rPr>
                <w:rFonts w:ascii="Arial" w:hAnsi="Arial" w:cs="Arial"/>
              </w:rPr>
              <w:t>.1</w:t>
            </w:r>
          </w:p>
        </w:tc>
        <w:tc>
          <w:tcPr>
            <w:tcW w:w="2483" w:type="dxa"/>
          </w:tcPr>
          <w:p w14:paraId="5F71245E" w14:textId="53FAC50C" w:rsidR="00361B52" w:rsidRPr="00361B52" w:rsidRDefault="00361B52" w:rsidP="00B01573">
            <w:pPr>
              <w:pStyle w:val="BodyText"/>
              <w:spacing w:after="0"/>
              <w:jc w:val="center"/>
              <w:rPr>
                <w:rFonts w:ascii="Arial" w:hAnsi="Arial" w:cs="Arial"/>
              </w:rPr>
            </w:pPr>
            <w:r w:rsidRPr="00361B52">
              <w:rPr>
                <w:rFonts w:ascii="Arial" w:hAnsi="Arial" w:cs="Arial"/>
              </w:rPr>
              <w:t xml:space="preserve">Produce draft </w:t>
            </w:r>
            <w:r w:rsidR="00E12FB6">
              <w:rPr>
                <w:rFonts w:ascii="Arial" w:hAnsi="Arial" w:cs="Arial"/>
              </w:rPr>
              <w:t xml:space="preserve">technical </w:t>
            </w:r>
            <w:r w:rsidRPr="00361B52">
              <w:rPr>
                <w:rFonts w:ascii="Arial" w:hAnsi="Arial" w:cs="Arial"/>
              </w:rPr>
              <w:t>report</w:t>
            </w:r>
          </w:p>
        </w:tc>
        <w:tc>
          <w:tcPr>
            <w:tcW w:w="1628" w:type="dxa"/>
          </w:tcPr>
          <w:p w14:paraId="128D1D3E" w14:textId="0B188CFE" w:rsidR="00361B52" w:rsidRPr="00361B52" w:rsidRDefault="000C0991" w:rsidP="00B01573">
            <w:pPr>
              <w:pStyle w:val="BodyText"/>
              <w:spacing w:after="0"/>
              <w:jc w:val="center"/>
              <w:rPr>
                <w:rFonts w:ascii="Arial" w:hAnsi="Arial" w:cs="Arial"/>
              </w:rPr>
            </w:pPr>
            <w:r>
              <w:rPr>
                <w:rFonts w:ascii="Arial" w:hAnsi="Arial" w:cs="Arial"/>
              </w:rPr>
              <w:t>Contractor</w:t>
            </w:r>
          </w:p>
        </w:tc>
        <w:tc>
          <w:tcPr>
            <w:tcW w:w="2693" w:type="dxa"/>
          </w:tcPr>
          <w:p w14:paraId="55428712" w14:textId="76530454" w:rsidR="00361B52" w:rsidRDefault="00E12FB6" w:rsidP="00B01573">
            <w:pPr>
              <w:pStyle w:val="BodyText"/>
              <w:spacing w:after="0"/>
              <w:jc w:val="center"/>
              <w:rPr>
                <w:rFonts w:ascii="Arial" w:hAnsi="Arial" w:cs="Arial"/>
                <w:vertAlign w:val="superscript"/>
              </w:rPr>
            </w:pPr>
            <w:r>
              <w:rPr>
                <w:rFonts w:ascii="Arial" w:hAnsi="Arial" w:cs="Arial"/>
              </w:rPr>
              <w:t>15</w:t>
            </w:r>
            <w:r w:rsidRPr="00E12FB6">
              <w:rPr>
                <w:rFonts w:ascii="Arial" w:hAnsi="Arial" w:cs="Arial"/>
                <w:vertAlign w:val="superscript"/>
              </w:rPr>
              <w:t>th</w:t>
            </w:r>
            <w:r>
              <w:rPr>
                <w:rFonts w:ascii="Arial" w:hAnsi="Arial" w:cs="Arial"/>
                <w:vertAlign w:val="superscript"/>
              </w:rPr>
              <w:t xml:space="preserve"> </w:t>
            </w:r>
            <w:r>
              <w:rPr>
                <w:rFonts w:ascii="Arial" w:hAnsi="Arial" w:cs="Arial"/>
              </w:rPr>
              <w:t xml:space="preserve"> February</w:t>
            </w:r>
          </w:p>
          <w:p w14:paraId="5B088BDF" w14:textId="69D9F117" w:rsidR="00E12FB6" w:rsidRPr="00361B52" w:rsidRDefault="00E12FB6" w:rsidP="00B01573">
            <w:pPr>
              <w:pStyle w:val="BodyText"/>
              <w:spacing w:after="0"/>
              <w:jc w:val="center"/>
              <w:rPr>
                <w:rFonts w:ascii="Arial" w:hAnsi="Arial" w:cs="Arial"/>
              </w:rPr>
            </w:pPr>
          </w:p>
        </w:tc>
      </w:tr>
      <w:tr w:rsidR="00361B52" w:rsidRPr="00A322DB" w14:paraId="70E4ECBE" w14:textId="77777777" w:rsidTr="00361B52">
        <w:trPr>
          <w:trHeight w:val="355"/>
        </w:trPr>
        <w:tc>
          <w:tcPr>
            <w:tcW w:w="704" w:type="dxa"/>
          </w:tcPr>
          <w:p w14:paraId="5A6A85B2" w14:textId="7A1685FE" w:rsidR="00361B52" w:rsidRPr="00361B52" w:rsidRDefault="00E12FB6" w:rsidP="00E12FB6">
            <w:pPr>
              <w:pStyle w:val="BodyText"/>
              <w:spacing w:after="0"/>
              <w:jc w:val="center"/>
              <w:rPr>
                <w:rFonts w:ascii="Arial" w:hAnsi="Arial" w:cs="Arial"/>
              </w:rPr>
            </w:pPr>
            <w:r>
              <w:rPr>
                <w:rFonts w:ascii="Arial" w:hAnsi="Arial" w:cs="Arial"/>
              </w:rPr>
              <w:t>3.2</w:t>
            </w:r>
          </w:p>
        </w:tc>
        <w:tc>
          <w:tcPr>
            <w:tcW w:w="2483" w:type="dxa"/>
          </w:tcPr>
          <w:p w14:paraId="4397F014" w14:textId="5C645CBA" w:rsidR="00361B52" w:rsidRPr="00361B52" w:rsidRDefault="00E12FB6" w:rsidP="00B01573">
            <w:pPr>
              <w:pStyle w:val="BodyText"/>
              <w:spacing w:after="0"/>
              <w:jc w:val="center"/>
              <w:rPr>
                <w:rFonts w:ascii="Arial" w:hAnsi="Arial" w:cs="Arial"/>
              </w:rPr>
            </w:pPr>
            <w:r>
              <w:rPr>
                <w:rFonts w:ascii="Arial" w:hAnsi="Arial" w:cs="Arial"/>
              </w:rPr>
              <w:t xml:space="preserve">Comment on Report </w:t>
            </w:r>
          </w:p>
        </w:tc>
        <w:tc>
          <w:tcPr>
            <w:tcW w:w="1628" w:type="dxa"/>
          </w:tcPr>
          <w:p w14:paraId="36E2171E" w14:textId="11462736" w:rsidR="00361B52" w:rsidRPr="00361B52" w:rsidRDefault="00E12FB6" w:rsidP="00B01573">
            <w:pPr>
              <w:pStyle w:val="BodyText"/>
              <w:spacing w:after="0"/>
              <w:jc w:val="center"/>
              <w:rPr>
                <w:rFonts w:ascii="Arial" w:hAnsi="Arial" w:cs="Arial"/>
              </w:rPr>
            </w:pPr>
            <w:r>
              <w:rPr>
                <w:rFonts w:ascii="Arial" w:hAnsi="Arial" w:cs="Arial"/>
              </w:rPr>
              <w:t>EA</w:t>
            </w:r>
          </w:p>
        </w:tc>
        <w:tc>
          <w:tcPr>
            <w:tcW w:w="2693" w:type="dxa"/>
          </w:tcPr>
          <w:p w14:paraId="2DB4170C" w14:textId="19757ADB" w:rsidR="00361B52" w:rsidRPr="00361B52" w:rsidRDefault="00E12FB6" w:rsidP="00E12FB6">
            <w:pPr>
              <w:pStyle w:val="BodyText"/>
              <w:spacing w:after="0"/>
              <w:jc w:val="center"/>
              <w:rPr>
                <w:rFonts w:ascii="Arial" w:hAnsi="Arial" w:cs="Arial"/>
              </w:rPr>
            </w:pPr>
            <w:r>
              <w:rPr>
                <w:rFonts w:ascii="Arial" w:hAnsi="Arial" w:cs="Arial"/>
              </w:rPr>
              <w:t>22</w:t>
            </w:r>
            <w:r w:rsidRPr="00E12FB6">
              <w:rPr>
                <w:rFonts w:ascii="Arial" w:hAnsi="Arial" w:cs="Arial"/>
                <w:vertAlign w:val="superscript"/>
              </w:rPr>
              <w:t>nd</w:t>
            </w:r>
            <w:r>
              <w:rPr>
                <w:rFonts w:ascii="Arial" w:hAnsi="Arial" w:cs="Arial"/>
              </w:rPr>
              <w:t xml:space="preserve"> February</w:t>
            </w:r>
          </w:p>
        </w:tc>
      </w:tr>
      <w:tr w:rsidR="00361B52" w:rsidRPr="00A322DB" w14:paraId="7C5AA51F" w14:textId="77777777" w:rsidTr="00361B52">
        <w:trPr>
          <w:trHeight w:val="355"/>
        </w:trPr>
        <w:tc>
          <w:tcPr>
            <w:tcW w:w="704" w:type="dxa"/>
          </w:tcPr>
          <w:p w14:paraId="3ED23ED9" w14:textId="2575F880" w:rsidR="00361B52" w:rsidRPr="00361B52" w:rsidRDefault="00361B52" w:rsidP="00B01573">
            <w:pPr>
              <w:pStyle w:val="BodyText"/>
              <w:spacing w:after="0"/>
              <w:jc w:val="center"/>
              <w:rPr>
                <w:rFonts w:ascii="Arial" w:hAnsi="Arial" w:cs="Arial"/>
              </w:rPr>
            </w:pPr>
            <w:r w:rsidRPr="00361B52">
              <w:rPr>
                <w:rFonts w:ascii="Arial" w:hAnsi="Arial" w:cs="Arial"/>
              </w:rPr>
              <w:t>4.4</w:t>
            </w:r>
          </w:p>
        </w:tc>
        <w:tc>
          <w:tcPr>
            <w:tcW w:w="2483" w:type="dxa"/>
          </w:tcPr>
          <w:p w14:paraId="22C1D1B7" w14:textId="493ADFB4" w:rsidR="00361B52" w:rsidRPr="00361B52" w:rsidRDefault="00361B52" w:rsidP="00E12FB6">
            <w:pPr>
              <w:pStyle w:val="BodyText"/>
              <w:spacing w:after="0"/>
              <w:jc w:val="center"/>
              <w:rPr>
                <w:rFonts w:ascii="Arial" w:hAnsi="Arial" w:cs="Arial"/>
              </w:rPr>
            </w:pPr>
            <w:r w:rsidRPr="00361B52">
              <w:rPr>
                <w:rFonts w:ascii="Arial" w:hAnsi="Arial" w:cs="Arial"/>
              </w:rPr>
              <w:t>Produce 2</w:t>
            </w:r>
            <w:r w:rsidRPr="00361B52">
              <w:rPr>
                <w:rFonts w:ascii="Arial" w:hAnsi="Arial" w:cs="Arial"/>
                <w:vertAlign w:val="superscript"/>
              </w:rPr>
              <w:t>nd</w:t>
            </w:r>
            <w:r w:rsidRPr="00361B52">
              <w:rPr>
                <w:rFonts w:ascii="Arial" w:hAnsi="Arial" w:cs="Arial"/>
              </w:rPr>
              <w:t xml:space="preserve"> draft</w:t>
            </w:r>
            <w:r w:rsidR="00E12FB6">
              <w:rPr>
                <w:rFonts w:ascii="Arial" w:hAnsi="Arial" w:cs="Arial"/>
              </w:rPr>
              <w:t xml:space="preserve">  Methodology and Report</w:t>
            </w:r>
          </w:p>
        </w:tc>
        <w:tc>
          <w:tcPr>
            <w:tcW w:w="1628" w:type="dxa"/>
          </w:tcPr>
          <w:p w14:paraId="00972CE1" w14:textId="2C71063D" w:rsidR="00361B52" w:rsidRPr="00361B52" w:rsidRDefault="000C0991" w:rsidP="00B01573">
            <w:pPr>
              <w:pStyle w:val="BodyText"/>
              <w:spacing w:after="0"/>
              <w:jc w:val="center"/>
              <w:rPr>
                <w:rFonts w:ascii="Arial" w:hAnsi="Arial" w:cs="Arial"/>
              </w:rPr>
            </w:pPr>
            <w:r>
              <w:rPr>
                <w:rFonts w:ascii="Arial" w:hAnsi="Arial" w:cs="Arial"/>
              </w:rPr>
              <w:t>Contractor</w:t>
            </w:r>
          </w:p>
        </w:tc>
        <w:tc>
          <w:tcPr>
            <w:tcW w:w="2693" w:type="dxa"/>
          </w:tcPr>
          <w:p w14:paraId="022C663B" w14:textId="02911FAF" w:rsidR="00361B52" w:rsidRPr="00361B52" w:rsidRDefault="00EB17D5" w:rsidP="00EB17D5">
            <w:pPr>
              <w:pStyle w:val="BodyText"/>
              <w:spacing w:after="0"/>
              <w:jc w:val="center"/>
              <w:rPr>
                <w:rFonts w:ascii="Arial" w:hAnsi="Arial" w:cs="Arial"/>
              </w:rPr>
            </w:pPr>
            <w:r>
              <w:rPr>
                <w:rFonts w:ascii="Arial" w:hAnsi="Arial" w:cs="Arial"/>
              </w:rPr>
              <w:t>1</w:t>
            </w:r>
            <w:r w:rsidR="00E12FB6">
              <w:rPr>
                <w:rFonts w:ascii="Arial" w:hAnsi="Arial" w:cs="Arial"/>
              </w:rPr>
              <w:t>5</w:t>
            </w:r>
            <w:r w:rsidRPr="00EB17D5">
              <w:rPr>
                <w:rFonts w:ascii="Arial" w:hAnsi="Arial" w:cs="Arial"/>
                <w:vertAlign w:val="superscript"/>
              </w:rPr>
              <w:t>st</w:t>
            </w:r>
            <w:r>
              <w:rPr>
                <w:rFonts w:ascii="Arial" w:hAnsi="Arial" w:cs="Arial"/>
              </w:rPr>
              <w:t xml:space="preserve"> March</w:t>
            </w:r>
          </w:p>
        </w:tc>
      </w:tr>
      <w:tr w:rsidR="00361B52" w:rsidRPr="00A322DB" w14:paraId="2E0C698D" w14:textId="77777777" w:rsidTr="00361B52">
        <w:trPr>
          <w:trHeight w:val="355"/>
        </w:trPr>
        <w:tc>
          <w:tcPr>
            <w:tcW w:w="704" w:type="dxa"/>
          </w:tcPr>
          <w:p w14:paraId="1113476D" w14:textId="069041CB" w:rsidR="00361B52" w:rsidRPr="00361B52" w:rsidRDefault="00785FD9" w:rsidP="00B01573">
            <w:pPr>
              <w:pStyle w:val="BodyText"/>
              <w:spacing w:after="0"/>
              <w:jc w:val="center"/>
              <w:rPr>
                <w:rFonts w:ascii="Arial" w:hAnsi="Arial" w:cs="Arial"/>
              </w:rPr>
            </w:pPr>
            <w:r>
              <w:rPr>
                <w:rFonts w:ascii="Arial" w:hAnsi="Arial" w:cs="Arial"/>
              </w:rPr>
              <w:t>4.5</w:t>
            </w:r>
          </w:p>
        </w:tc>
        <w:tc>
          <w:tcPr>
            <w:tcW w:w="2483" w:type="dxa"/>
          </w:tcPr>
          <w:p w14:paraId="2BA7E755" w14:textId="77777777" w:rsidR="00361B52" w:rsidRPr="00361B52" w:rsidRDefault="00361B52" w:rsidP="00B01573">
            <w:pPr>
              <w:pStyle w:val="BodyText"/>
              <w:spacing w:after="0"/>
              <w:jc w:val="center"/>
              <w:rPr>
                <w:rFonts w:ascii="Arial" w:hAnsi="Arial" w:cs="Arial"/>
              </w:rPr>
            </w:pPr>
            <w:r w:rsidRPr="00361B52">
              <w:rPr>
                <w:rFonts w:ascii="Arial" w:hAnsi="Arial" w:cs="Arial"/>
              </w:rPr>
              <w:t>Final report</w:t>
            </w:r>
          </w:p>
        </w:tc>
        <w:tc>
          <w:tcPr>
            <w:tcW w:w="1628" w:type="dxa"/>
          </w:tcPr>
          <w:p w14:paraId="63626D56" w14:textId="03C1E682" w:rsidR="00361B52" w:rsidRPr="00361B52" w:rsidRDefault="000C0991" w:rsidP="00B01573">
            <w:pPr>
              <w:pStyle w:val="BodyText"/>
              <w:spacing w:after="0"/>
              <w:jc w:val="center"/>
              <w:rPr>
                <w:rFonts w:ascii="Arial" w:hAnsi="Arial" w:cs="Arial"/>
              </w:rPr>
            </w:pPr>
            <w:r>
              <w:rPr>
                <w:rFonts w:ascii="Arial" w:hAnsi="Arial" w:cs="Arial"/>
              </w:rPr>
              <w:t>Contractor</w:t>
            </w:r>
          </w:p>
        </w:tc>
        <w:tc>
          <w:tcPr>
            <w:tcW w:w="2693" w:type="dxa"/>
          </w:tcPr>
          <w:p w14:paraId="46044D0B" w14:textId="3A5EE774" w:rsidR="00361B52" w:rsidRPr="00361B52" w:rsidRDefault="00EB17D5" w:rsidP="00EB17D5">
            <w:pPr>
              <w:pStyle w:val="BodyText"/>
              <w:spacing w:after="0"/>
              <w:jc w:val="center"/>
              <w:rPr>
                <w:rFonts w:ascii="Arial" w:hAnsi="Arial" w:cs="Arial"/>
              </w:rPr>
            </w:pPr>
            <w:r>
              <w:rPr>
                <w:rFonts w:ascii="Arial" w:hAnsi="Arial" w:cs="Arial"/>
              </w:rPr>
              <w:t>29</w:t>
            </w:r>
            <w:r w:rsidRPr="00EB17D5">
              <w:rPr>
                <w:rFonts w:ascii="Arial" w:hAnsi="Arial" w:cs="Arial"/>
                <w:vertAlign w:val="superscript"/>
              </w:rPr>
              <w:t>th</w:t>
            </w:r>
            <w:r>
              <w:rPr>
                <w:rFonts w:ascii="Arial" w:hAnsi="Arial" w:cs="Arial"/>
              </w:rPr>
              <w:t xml:space="preserve"> March </w:t>
            </w:r>
          </w:p>
        </w:tc>
      </w:tr>
      <w:tr w:rsidR="00361B52" w:rsidRPr="00A322DB" w14:paraId="07E07582" w14:textId="77777777" w:rsidTr="00361B52">
        <w:trPr>
          <w:trHeight w:val="355"/>
        </w:trPr>
        <w:tc>
          <w:tcPr>
            <w:tcW w:w="704" w:type="dxa"/>
          </w:tcPr>
          <w:p w14:paraId="2D3A15CC" w14:textId="77777777" w:rsidR="00361B52" w:rsidRPr="00361B52" w:rsidRDefault="00361B52" w:rsidP="00B01573">
            <w:pPr>
              <w:pStyle w:val="BodyText"/>
              <w:spacing w:after="0"/>
              <w:jc w:val="center"/>
              <w:rPr>
                <w:rFonts w:ascii="Arial" w:hAnsi="Arial" w:cs="Arial"/>
              </w:rPr>
            </w:pPr>
          </w:p>
        </w:tc>
        <w:tc>
          <w:tcPr>
            <w:tcW w:w="2483" w:type="dxa"/>
          </w:tcPr>
          <w:p w14:paraId="28630934" w14:textId="77777777" w:rsidR="00361B52" w:rsidRPr="00361B52" w:rsidRDefault="00361B52" w:rsidP="00B01573">
            <w:pPr>
              <w:pStyle w:val="BodyText"/>
              <w:spacing w:after="0"/>
              <w:jc w:val="center"/>
              <w:rPr>
                <w:rFonts w:ascii="Arial" w:hAnsi="Arial" w:cs="Arial"/>
              </w:rPr>
            </w:pPr>
            <w:r w:rsidRPr="00361B52">
              <w:rPr>
                <w:rFonts w:ascii="Arial" w:hAnsi="Arial" w:cs="Arial"/>
              </w:rPr>
              <w:t>Publish report</w:t>
            </w:r>
          </w:p>
        </w:tc>
        <w:tc>
          <w:tcPr>
            <w:tcW w:w="1628" w:type="dxa"/>
          </w:tcPr>
          <w:p w14:paraId="7A64DE6A" w14:textId="77777777" w:rsidR="00361B52" w:rsidRPr="00361B52" w:rsidRDefault="00361B52" w:rsidP="00B01573">
            <w:pPr>
              <w:pStyle w:val="BodyText"/>
              <w:spacing w:after="0"/>
              <w:jc w:val="center"/>
              <w:rPr>
                <w:rFonts w:ascii="Arial" w:hAnsi="Arial" w:cs="Arial"/>
              </w:rPr>
            </w:pPr>
            <w:r w:rsidRPr="00361B52">
              <w:rPr>
                <w:rFonts w:ascii="Arial" w:hAnsi="Arial" w:cs="Arial"/>
              </w:rPr>
              <w:t>EA (not part of tender)</w:t>
            </w:r>
          </w:p>
        </w:tc>
        <w:tc>
          <w:tcPr>
            <w:tcW w:w="2693" w:type="dxa"/>
          </w:tcPr>
          <w:p w14:paraId="6D9BAA48" w14:textId="26302E4E" w:rsidR="00361B52" w:rsidRPr="00361B52" w:rsidRDefault="00EB17D5" w:rsidP="00B01573">
            <w:pPr>
              <w:pStyle w:val="BodyText"/>
              <w:spacing w:after="0"/>
              <w:jc w:val="center"/>
              <w:rPr>
                <w:rFonts w:ascii="Arial" w:hAnsi="Arial" w:cs="Arial"/>
              </w:rPr>
            </w:pPr>
            <w:r>
              <w:rPr>
                <w:rFonts w:ascii="Arial" w:hAnsi="Arial" w:cs="Arial"/>
              </w:rPr>
              <w:t>April 2021</w:t>
            </w:r>
          </w:p>
        </w:tc>
      </w:tr>
    </w:tbl>
    <w:p w14:paraId="5763BFF9" w14:textId="77777777" w:rsidR="00361B52" w:rsidRDefault="00361B52" w:rsidP="00E65F5D">
      <w:pPr>
        <w:rPr>
          <w:rFonts w:ascii="Arial" w:hAnsi="Arial" w:cs="Arial"/>
          <w:szCs w:val="22"/>
        </w:rPr>
      </w:pPr>
    </w:p>
    <w:p w14:paraId="28C88A60" w14:textId="77777777" w:rsidR="00361B52" w:rsidRDefault="00361B52" w:rsidP="00E65F5D">
      <w:pPr>
        <w:rPr>
          <w:rFonts w:ascii="Arial" w:hAnsi="Arial" w:cs="Arial"/>
          <w:szCs w:val="22"/>
        </w:rPr>
      </w:pPr>
    </w:p>
    <w:p w14:paraId="30715354" w14:textId="77777777" w:rsidR="00361B52" w:rsidRDefault="00361B52" w:rsidP="00E65F5D">
      <w:pPr>
        <w:rPr>
          <w:rFonts w:ascii="Arial" w:hAnsi="Arial" w:cs="Arial"/>
          <w:szCs w:val="22"/>
        </w:rPr>
      </w:pPr>
    </w:p>
    <w:p w14:paraId="069677D0" w14:textId="77777777" w:rsidR="00361B52" w:rsidRDefault="00361B52" w:rsidP="00E65F5D">
      <w:pPr>
        <w:rPr>
          <w:rFonts w:ascii="Arial" w:hAnsi="Arial" w:cs="Arial"/>
          <w:szCs w:val="22"/>
        </w:rPr>
      </w:pPr>
    </w:p>
    <w:p w14:paraId="557F262D" w14:textId="77777777" w:rsidR="00361B52" w:rsidRDefault="00361B52" w:rsidP="00E65F5D">
      <w:pPr>
        <w:rPr>
          <w:rFonts w:ascii="Arial" w:hAnsi="Arial" w:cs="Arial"/>
          <w:szCs w:val="22"/>
        </w:rPr>
      </w:pPr>
    </w:p>
    <w:p w14:paraId="09E86E5C" w14:textId="77777777" w:rsidR="00361B52" w:rsidRDefault="00361B52" w:rsidP="00E65F5D">
      <w:pPr>
        <w:rPr>
          <w:rFonts w:ascii="Arial" w:hAnsi="Arial" w:cs="Arial"/>
          <w:szCs w:val="22"/>
        </w:rPr>
      </w:pPr>
    </w:p>
    <w:p w14:paraId="5889AF37" w14:textId="77777777" w:rsidR="00871919" w:rsidRDefault="00871919" w:rsidP="00E65F5D">
      <w:pPr>
        <w:rPr>
          <w:rFonts w:ascii="Arial" w:hAnsi="Arial" w:cs="Arial"/>
          <w:szCs w:val="22"/>
        </w:rPr>
      </w:pPr>
    </w:p>
    <w:p w14:paraId="540AE586" w14:textId="77777777" w:rsidR="00785FD9" w:rsidRDefault="00785FD9" w:rsidP="00361B52">
      <w:pPr>
        <w:pStyle w:val="Heading3"/>
        <w:numPr>
          <w:ilvl w:val="0"/>
          <w:numId w:val="0"/>
        </w:numPr>
        <w:rPr>
          <w:rFonts w:ascii="Arial" w:hAnsi="Arial" w:cs="Arial"/>
          <w:sz w:val="20"/>
          <w:szCs w:val="22"/>
        </w:rPr>
      </w:pPr>
    </w:p>
    <w:p w14:paraId="411418A0" w14:textId="77777777" w:rsidR="00785FD9" w:rsidRDefault="00785FD9" w:rsidP="00361B52">
      <w:pPr>
        <w:pStyle w:val="Heading3"/>
        <w:numPr>
          <w:ilvl w:val="0"/>
          <w:numId w:val="0"/>
        </w:numPr>
        <w:rPr>
          <w:rFonts w:ascii="Arial" w:hAnsi="Arial" w:cs="Arial"/>
          <w:sz w:val="20"/>
          <w:szCs w:val="22"/>
        </w:rPr>
      </w:pPr>
    </w:p>
    <w:p w14:paraId="3B018EE3" w14:textId="77777777" w:rsidR="00785FD9" w:rsidRDefault="00785FD9" w:rsidP="00361B52">
      <w:pPr>
        <w:pStyle w:val="Heading3"/>
        <w:numPr>
          <w:ilvl w:val="0"/>
          <w:numId w:val="0"/>
        </w:numPr>
        <w:rPr>
          <w:rFonts w:ascii="Arial" w:hAnsi="Arial" w:cs="Arial"/>
          <w:sz w:val="20"/>
          <w:szCs w:val="22"/>
        </w:rPr>
      </w:pPr>
    </w:p>
    <w:p w14:paraId="45D36F5C" w14:textId="77777777" w:rsidR="00785FD9" w:rsidRDefault="00785FD9" w:rsidP="00361B52">
      <w:pPr>
        <w:pStyle w:val="Heading3"/>
        <w:numPr>
          <w:ilvl w:val="0"/>
          <w:numId w:val="0"/>
        </w:numPr>
        <w:rPr>
          <w:rFonts w:ascii="Arial" w:hAnsi="Arial" w:cs="Arial"/>
          <w:sz w:val="20"/>
          <w:szCs w:val="22"/>
        </w:rPr>
      </w:pPr>
    </w:p>
    <w:p w14:paraId="5B63EE8B" w14:textId="77777777" w:rsidR="00785FD9" w:rsidRDefault="00785FD9" w:rsidP="00361B52">
      <w:pPr>
        <w:pStyle w:val="Heading3"/>
        <w:numPr>
          <w:ilvl w:val="0"/>
          <w:numId w:val="0"/>
        </w:numPr>
        <w:rPr>
          <w:rFonts w:ascii="Arial" w:hAnsi="Arial" w:cs="Arial"/>
          <w:sz w:val="20"/>
          <w:szCs w:val="22"/>
        </w:rPr>
      </w:pPr>
    </w:p>
    <w:p w14:paraId="10C8C3BF" w14:textId="77777777" w:rsidR="00785FD9" w:rsidRDefault="00785FD9" w:rsidP="00361B52">
      <w:pPr>
        <w:pStyle w:val="Heading3"/>
        <w:numPr>
          <w:ilvl w:val="0"/>
          <w:numId w:val="0"/>
        </w:numPr>
        <w:rPr>
          <w:rFonts w:ascii="Arial" w:hAnsi="Arial" w:cs="Arial"/>
          <w:sz w:val="20"/>
          <w:szCs w:val="22"/>
        </w:rPr>
      </w:pPr>
    </w:p>
    <w:p w14:paraId="010A1E07" w14:textId="77777777" w:rsidR="00785FD9" w:rsidRDefault="00785FD9" w:rsidP="00361B52">
      <w:pPr>
        <w:pStyle w:val="Heading3"/>
        <w:numPr>
          <w:ilvl w:val="0"/>
          <w:numId w:val="0"/>
        </w:numPr>
        <w:rPr>
          <w:rFonts w:ascii="Arial" w:hAnsi="Arial" w:cs="Arial"/>
          <w:sz w:val="20"/>
          <w:szCs w:val="22"/>
        </w:rPr>
      </w:pPr>
    </w:p>
    <w:p w14:paraId="4C6F947A" w14:textId="77777777" w:rsidR="00B01573" w:rsidRDefault="00B01573" w:rsidP="00361B52">
      <w:pPr>
        <w:pStyle w:val="Heading3"/>
        <w:numPr>
          <w:ilvl w:val="0"/>
          <w:numId w:val="0"/>
        </w:numPr>
        <w:rPr>
          <w:rFonts w:ascii="Arial" w:hAnsi="Arial" w:cs="Arial"/>
          <w:sz w:val="20"/>
          <w:szCs w:val="22"/>
        </w:rPr>
      </w:pPr>
    </w:p>
    <w:p w14:paraId="6F9FE1BC" w14:textId="77777777" w:rsidR="00B01573" w:rsidRDefault="00B01573" w:rsidP="00361B52">
      <w:pPr>
        <w:pStyle w:val="Heading3"/>
        <w:numPr>
          <w:ilvl w:val="0"/>
          <w:numId w:val="0"/>
        </w:numPr>
        <w:rPr>
          <w:rFonts w:ascii="Arial" w:hAnsi="Arial" w:cs="Arial"/>
          <w:sz w:val="20"/>
          <w:szCs w:val="22"/>
        </w:rPr>
      </w:pPr>
    </w:p>
    <w:p w14:paraId="63A3EC32" w14:textId="77777777" w:rsidR="00B01573" w:rsidRDefault="00B01573" w:rsidP="00361B52">
      <w:pPr>
        <w:pStyle w:val="Heading3"/>
        <w:numPr>
          <w:ilvl w:val="0"/>
          <w:numId w:val="0"/>
        </w:numPr>
        <w:rPr>
          <w:rFonts w:ascii="Arial" w:hAnsi="Arial" w:cs="Arial"/>
          <w:sz w:val="20"/>
          <w:szCs w:val="22"/>
        </w:rPr>
      </w:pPr>
    </w:p>
    <w:p w14:paraId="22A92098" w14:textId="77777777" w:rsidR="00B01573" w:rsidRDefault="00B01573" w:rsidP="00361B52">
      <w:pPr>
        <w:pStyle w:val="Heading3"/>
        <w:numPr>
          <w:ilvl w:val="0"/>
          <w:numId w:val="0"/>
        </w:numPr>
        <w:rPr>
          <w:rFonts w:ascii="Arial" w:hAnsi="Arial" w:cs="Arial"/>
          <w:sz w:val="20"/>
          <w:szCs w:val="22"/>
        </w:rPr>
      </w:pPr>
    </w:p>
    <w:p w14:paraId="4D54264F" w14:textId="77777777" w:rsidR="00B01573" w:rsidRDefault="00B01573" w:rsidP="00361B52">
      <w:pPr>
        <w:pStyle w:val="Heading3"/>
        <w:numPr>
          <w:ilvl w:val="0"/>
          <w:numId w:val="0"/>
        </w:numPr>
        <w:rPr>
          <w:rFonts w:ascii="Arial" w:hAnsi="Arial" w:cs="Arial"/>
          <w:sz w:val="20"/>
          <w:szCs w:val="22"/>
        </w:rPr>
      </w:pPr>
    </w:p>
    <w:p w14:paraId="304E7C4B" w14:textId="77777777" w:rsidR="00B01573" w:rsidRDefault="00B01573" w:rsidP="00361B52">
      <w:pPr>
        <w:pStyle w:val="Heading3"/>
        <w:numPr>
          <w:ilvl w:val="0"/>
          <w:numId w:val="0"/>
        </w:numPr>
        <w:rPr>
          <w:rFonts w:ascii="Arial" w:hAnsi="Arial" w:cs="Arial"/>
          <w:sz w:val="20"/>
          <w:szCs w:val="22"/>
        </w:rPr>
      </w:pPr>
    </w:p>
    <w:p w14:paraId="4E0309AF" w14:textId="77777777" w:rsidR="00B01573" w:rsidRDefault="00B01573" w:rsidP="00361B52">
      <w:pPr>
        <w:pStyle w:val="Heading3"/>
        <w:numPr>
          <w:ilvl w:val="0"/>
          <w:numId w:val="0"/>
        </w:numPr>
        <w:rPr>
          <w:rFonts w:ascii="Arial" w:hAnsi="Arial" w:cs="Arial"/>
          <w:sz w:val="20"/>
          <w:szCs w:val="22"/>
        </w:rPr>
      </w:pPr>
    </w:p>
    <w:p w14:paraId="65976081" w14:textId="77777777" w:rsidR="00B01573" w:rsidRDefault="00B01573" w:rsidP="00361B52">
      <w:pPr>
        <w:pStyle w:val="Heading3"/>
        <w:numPr>
          <w:ilvl w:val="0"/>
          <w:numId w:val="0"/>
        </w:numPr>
        <w:rPr>
          <w:rFonts w:ascii="Arial" w:hAnsi="Arial" w:cs="Arial"/>
          <w:sz w:val="20"/>
          <w:szCs w:val="22"/>
        </w:rPr>
      </w:pPr>
    </w:p>
    <w:p w14:paraId="7B5E1E36" w14:textId="77777777" w:rsidR="00B01573" w:rsidRDefault="00B01573" w:rsidP="00361B52">
      <w:pPr>
        <w:pStyle w:val="Heading3"/>
        <w:numPr>
          <w:ilvl w:val="0"/>
          <w:numId w:val="0"/>
        </w:numPr>
        <w:rPr>
          <w:rFonts w:ascii="Arial" w:hAnsi="Arial" w:cs="Arial"/>
          <w:sz w:val="20"/>
          <w:szCs w:val="22"/>
        </w:rPr>
      </w:pPr>
    </w:p>
    <w:p w14:paraId="2DC16696" w14:textId="77777777" w:rsidR="00B01573" w:rsidRDefault="00B01573" w:rsidP="00361B52">
      <w:pPr>
        <w:pStyle w:val="Heading3"/>
        <w:numPr>
          <w:ilvl w:val="0"/>
          <w:numId w:val="0"/>
        </w:numPr>
        <w:rPr>
          <w:rFonts w:ascii="Arial" w:hAnsi="Arial" w:cs="Arial"/>
          <w:sz w:val="20"/>
          <w:szCs w:val="22"/>
        </w:rPr>
      </w:pPr>
    </w:p>
    <w:p w14:paraId="3665F6C7" w14:textId="77777777" w:rsidR="00B61F99" w:rsidRDefault="00B61F99" w:rsidP="00361B52">
      <w:pPr>
        <w:pStyle w:val="Heading3"/>
        <w:numPr>
          <w:ilvl w:val="0"/>
          <w:numId w:val="0"/>
        </w:numPr>
        <w:rPr>
          <w:rFonts w:ascii="Arial" w:hAnsi="Arial" w:cs="Arial"/>
          <w:sz w:val="20"/>
          <w:szCs w:val="22"/>
        </w:rPr>
      </w:pPr>
    </w:p>
    <w:p w14:paraId="00B910A8" w14:textId="77777777" w:rsidR="00B61F99" w:rsidRDefault="00B61F99" w:rsidP="00361B52">
      <w:pPr>
        <w:pStyle w:val="Heading3"/>
        <w:numPr>
          <w:ilvl w:val="0"/>
          <w:numId w:val="0"/>
        </w:numPr>
        <w:rPr>
          <w:rFonts w:ascii="Arial" w:hAnsi="Arial" w:cs="Arial"/>
          <w:sz w:val="20"/>
          <w:szCs w:val="22"/>
        </w:rPr>
      </w:pPr>
    </w:p>
    <w:p w14:paraId="56C0A0C5" w14:textId="77777777" w:rsidR="00B61F99" w:rsidRDefault="00B61F99" w:rsidP="00361B52">
      <w:pPr>
        <w:pStyle w:val="Heading3"/>
        <w:numPr>
          <w:ilvl w:val="0"/>
          <w:numId w:val="0"/>
        </w:numPr>
        <w:rPr>
          <w:rFonts w:ascii="Arial" w:hAnsi="Arial" w:cs="Arial"/>
          <w:sz w:val="20"/>
          <w:szCs w:val="22"/>
        </w:rPr>
      </w:pPr>
    </w:p>
    <w:p w14:paraId="083547AE" w14:textId="0EA150DF" w:rsidR="00361B52" w:rsidRDefault="00361B52" w:rsidP="00361B52">
      <w:pPr>
        <w:pStyle w:val="Heading3"/>
        <w:numPr>
          <w:ilvl w:val="0"/>
          <w:numId w:val="0"/>
        </w:numPr>
        <w:rPr>
          <w:rFonts w:ascii="Arial" w:hAnsi="Arial" w:cs="Arial"/>
          <w:sz w:val="20"/>
          <w:szCs w:val="22"/>
        </w:rPr>
      </w:pPr>
      <w:r>
        <w:rPr>
          <w:rFonts w:ascii="Arial" w:hAnsi="Arial" w:cs="Arial"/>
          <w:sz w:val="20"/>
          <w:szCs w:val="22"/>
        </w:rPr>
        <w:t xml:space="preserve">5.4 </w:t>
      </w:r>
      <w:r w:rsidRPr="00C175E3">
        <w:rPr>
          <w:rFonts w:ascii="Arial" w:hAnsi="Arial" w:cs="Arial"/>
          <w:sz w:val="20"/>
          <w:szCs w:val="22"/>
        </w:rPr>
        <w:t>Skills of Personnel Required</w:t>
      </w:r>
    </w:p>
    <w:p w14:paraId="7215AE4F" w14:textId="77777777" w:rsidR="00361B52" w:rsidRDefault="00361B52" w:rsidP="00C175E3">
      <w:pPr>
        <w:pStyle w:val="BodyText"/>
        <w:spacing w:after="0"/>
        <w:rPr>
          <w:rFonts w:ascii="Arial" w:hAnsi="Arial" w:cs="Arial"/>
          <w:szCs w:val="22"/>
        </w:rPr>
      </w:pPr>
    </w:p>
    <w:p w14:paraId="4E3F6F74" w14:textId="57633916" w:rsidR="00C175E3" w:rsidRDefault="005E42B0" w:rsidP="00C175E3">
      <w:pPr>
        <w:pStyle w:val="BodyText"/>
        <w:spacing w:after="0"/>
        <w:rPr>
          <w:rFonts w:ascii="Arial" w:hAnsi="Arial"/>
        </w:rPr>
      </w:pPr>
      <w:r w:rsidRPr="005E42B0">
        <w:rPr>
          <w:rFonts w:ascii="Arial" w:hAnsi="Arial" w:cs="Arial"/>
          <w:szCs w:val="22"/>
        </w:rPr>
        <w:t>Contractors wishing to tender to und</w:t>
      </w:r>
      <w:r w:rsidR="00C175E3">
        <w:rPr>
          <w:rFonts w:ascii="Arial" w:hAnsi="Arial" w:cs="Arial"/>
          <w:szCs w:val="22"/>
        </w:rPr>
        <w:t>ertake this piece of work</w:t>
      </w:r>
      <w:r w:rsidR="00C175E3" w:rsidRPr="001C2AB8">
        <w:rPr>
          <w:rFonts w:ascii="Arial" w:hAnsi="Arial"/>
        </w:rPr>
        <w:t xml:space="preserve"> will be expected to have experience of undertaking similar pieces of work with knowledge</w:t>
      </w:r>
      <w:r w:rsidR="00C175E3">
        <w:rPr>
          <w:rFonts w:ascii="Arial" w:hAnsi="Arial"/>
        </w:rPr>
        <w:t xml:space="preserve"> of</w:t>
      </w:r>
      <w:r w:rsidR="00E12FB6">
        <w:rPr>
          <w:rFonts w:ascii="Arial" w:hAnsi="Arial"/>
        </w:rPr>
        <w:t xml:space="preserve"> the design</w:t>
      </w:r>
      <w:r w:rsidR="00A470DA">
        <w:rPr>
          <w:rFonts w:ascii="Arial" w:hAnsi="Arial"/>
        </w:rPr>
        <w:t xml:space="preserve"> and capability </w:t>
      </w:r>
      <w:r w:rsidR="00E12FB6">
        <w:rPr>
          <w:rFonts w:ascii="Arial" w:hAnsi="Arial"/>
        </w:rPr>
        <w:t>of</w:t>
      </w:r>
      <w:r w:rsidR="00C175E3">
        <w:rPr>
          <w:rFonts w:ascii="Arial" w:hAnsi="Arial"/>
        </w:rPr>
        <w:t xml:space="preserve"> </w:t>
      </w:r>
      <w:r w:rsidR="00B01573">
        <w:rPr>
          <w:rFonts w:ascii="Arial" w:hAnsi="Arial"/>
        </w:rPr>
        <w:t>pyrolysis</w:t>
      </w:r>
      <w:r w:rsidR="00A470DA">
        <w:rPr>
          <w:rFonts w:ascii="Arial" w:hAnsi="Arial"/>
        </w:rPr>
        <w:t xml:space="preserve"> and </w:t>
      </w:r>
      <w:r w:rsidR="00B01573">
        <w:rPr>
          <w:rFonts w:ascii="Arial" w:hAnsi="Arial"/>
        </w:rPr>
        <w:t xml:space="preserve">gasification </w:t>
      </w:r>
      <w:r w:rsidR="00A470DA">
        <w:rPr>
          <w:rFonts w:ascii="Arial" w:hAnsi="Arial"/>
        </w:rPr>
        <w:t xml:space="preserve">processes </w:t>
      </w:r>
      <w:r w:rsidR="00B01573">
        <w:rPr>
          <w:rFonts w:ascii="Arial" w:hAnsi="Arial"/>
        </w:rPr>
        <w:t xml:space="preserve">and syngas clean up </w:t>
      </w:r>
      <w:r w:rsidR="00C175E3">
        <w:rPr>
          <w:rFonts w:ascii="Arial" w:hAnsi="Arial"/>
        </w:rPr>
        <w:t xml:space="preserve">techniques and </w:t>
      </w:r>
      <w:r w:rsidR="00FD5E90">
        <w:rPr>
          <w:rFonts w:ascii="Arial" w:hAnsi="Arial"/>
        </w:rPr>
        <w:t xml:space="preserve">the </w:t>
      </w:r>
      <w:r w:rsidR="00C175E3">
        <w:rPr>
          <w:rFonts w:ascii="Arial" w:hAnsi="Arial"/>
        </w:rPr>
        <w:t>determination of best available techniques.</w:t>
      </w:r>
    </w:p>
    <w:p w14:paraId="72A38AB5" w14:textId="77777777" w:rsidR="005E42B0" w:rsidRDefault="005E42B0" w:rsidP="00E65F5D">
      <w:pPr>
        <w:pStyle w:val="BodyText"/>
        <w:spacing w:after="0"/>
        <w:rPr>
          <w:rFonts w:ascii="Arial" w:hAnsi="Arial" w:cs="Arial"/>
          <w:b/>
          <w:szCs w:val="22"/>
          <w:u w:val="single"/>
        </w:rPr>
      </w:pPr>
    </w:p>
    <w:p w14:paraId="36E4980F" w14:textId="77777777" w:rsidR="00B61F99" w:rsidRDefault="00B61F99" w:rsidP="00E65F5D">
      <w:pPr>
        <w:pStyle w:val="BodyText"/>
        <w:spacing w:after="0"/>
        <w:rPr>
          <w:rFonts w:ascii="Arial" w:hAnsi="Arial" w:cs="Arial"/>
          <w:b/>
          <w:szCs w:val="22"/>
          <w:u w:val="single"/>
        </w:rPr>
      </w:pPr>
    </w:p>
    <w:p w14:paraId="7AAA4B5E" w14:textId="77777777" w:rsidR="00B61F99" w:rsidRDefault="00B61F99" w:rsidP="00E65F5D">
      <w:pPr>
        <w:pStyle w:val="BodyText"/>
        <w:spacing w:after="0"/>
        <w:rPr>
          <w:rFonts w:ascii="Arial" w:hAnsi="Arial" w:cs="Arial"/>
          <w:b/>
          <w:szCs w:val="22"/>
          <w:u w:val="single"/>
        </w:rPr>
      </w:pPr>
    </w:p>
    <w:p w14:paraId="721A3FC5" w14:textId="77777777" w:rsidR="00B61F99" w:rsidRDefault="00B61F99" w:rsidP="00E65F5D">
      <w:pPr>
        <w:pStyle w:val="BodyText"/>
        <w:spacing w:after="0"/>
        <w:rPr>
          <w:rFonts w:ascii="Arial" w:hAnsi="Arial" w:cs="Arial"/>
          <w:b/>
          <w:szCs w:val="22"/>
          <w:u w:val="single"/>
        </w:rPr>
      </w:pPr>
    </w:p>
    <w:p w14:paraId="740D54AF" w14:textId="77777777" w:rsidR="00B61F99" w:rsidRDefault="00B61F99" w:rsidP="00E65F5D">
      <w:pPr>
        <w:pStyle w:val="BodyText"/>
        <w:spacing w:after="0"/>
        <w:rPr>
          <w:rFonts w:ascii="Arial" w:hAnsi="Arial" w:cs="Arial"/>
          <w:b/>
          <w:szCs w:val="22"/>
          <w:u w:val="single"/>
        </w:rPr>
      </w:pPr>
    </w:p>
    <w:p w14:paraId="070D2C3B" w14:textId="77777777" w:rsidR="005E42B0" w:rsidRPr="0093723A" w:rsidRDefault="005E42B0" w:rsidP="00E65F5D">
      <w:pPr>
        <w:pStyle w:val="BodyText"/>
        <w:spacing w:after="0"/>
        <w:rPr>
          <w:rFonts w:ascii="Arial" w:hAnsi="Arial" w:cs="Arial"/>
          <w:b/>
          <w:szCs w:val="22"/>
          <w:u w:val="single"/>
        </w:rPr>
      </w:pPr>
    </w:p>
    <w:p w14:paraId="1F668B42" w14:textId="77777777" w:rsidR="00D557F7" w:rsidRDefault="00D557F7" w:rsidP="00E65F5D">
      <w:pPr>
        <w:jc w:val="both"/>
        <w:rPr>
          <w:rFonts w:ascii="Arial" w:hAnsi="Arial" w:cs="Arial"/>
          <w:b/>
          <w:szCs w:val="22"/>
          <w:u w:val="single"/>
        </w:rPr>
      </w:pPr>
      <w:r w:rsidRPr="00C011DB">
        <w:rPr>
          <w:rFonts w:ascii="Arial" w:hAnsi="Arial" w:cs="Arial"/>
          <w:b/>
          <w:szCs w:val="22"/>
          <w:u w:val="single"/>
        </w:rPr>
        <w:lastRenderedPageBreak/>
        <w:t xml:space="preserve">Section </w:t>
      </w:r>
      <w:r w:rsidR="00C11EBA" w:rsidRPr="00C011DB">
        <w:rPr>
          <w:rFonts w:ascii="Arial" w:hAnsi="Arial" w:cs="Arial"/>
          <w:b/>
          <w:szCs w:val="22"/>
          <w:u w:val="single"/>
        </w:rPr>
        <w:t>6</w:t>
      </w:r>
    </w:p>
    <w:p w14:paraId="3BF922D1" w14:textId="77777777" w:rsidR="0059261C" w:rsidRPr="00C011DB" w:rsidRDefault="0059261C" w:rsidP="00E65F5D">
      <w:pPr>
        <w:jc w:val="both"/>
        <w:rPr>
          <w:rFonts w:ascii="Arial" w:hAnsi="Arial" w:cs="Arial"/>
          <w:b/>
          <w:szCs w:val="22"/>
          <w:u w:val="single"/>
        </w:rPr>
      </w:pPr>
    </w:p>
    <w:p w14:paraId="5FB97C79" w14:textId="77777777" w:rsidR="006739AF" w:rsidRDefault="0059261C" w:rsidP="0059261C">
      <w:pPr>
        <w:jc w:val="both"/>
        <w:rPr>
          <w:rFonts w:ascii="Arial" w:hAnsi="Arial" w:cs="Arial"/>
          <w:b/>
        </w:rPr>
      </w:pPr>
      <w:r w:rsidRPr="00C175E3">
        <w:rPr>
          <w:rFonts w:ascii="Arial" w:hAnsi="Arial" w:cs="Arial"/>
          <w:b/>
          <w:szCs w:val="22"/>
        </w:rPr>
        <w:t xml:space="preserve">6.1 </w:t>
      </w:r>
      <w:r w:rsidR="006739AF" w:rsidRPr="00C175E3">
        <w:rPr>
          <w:rFonts w:ascii="Arial" w:hAnsi="Arial" w:cs="Arial"/>
          <w:b/>
        </w:rPr>
        <w:t>Contract Management</w:t>
      </w:r>
    </w:p>
    <w:p w14:paraId="03C78188" w14:textId="77777777" w:rsidR="00711DE8" w:rsidRPr="00C175E3" w:rsidRDefault="00711DE8" w:rsidP="0059261C">
      <w:pPr>
        <w:jc w:val="both"/>
        <w:rPr>
          <w:rFonts w:ascii="Arial" w:hAnsi="Arial" w:cs="Arial"/>
          <w:b/>
        </w:rPr>
      </w:pPr>
    </w:p>
    <w:p w14:paraId="69E911E9" w14:textId="04EBB7EB" w:rsidR="006739AF" w:rsidRPr="005E42B0" w:rsidRDefault="006739AF" w:rsidP="00E65F5D">
      <w:pPr>
        <w:pStyle w:val="CcList"/>
        <w:rPr>
          <w:rFonts w:cs="Arial"/>
          <w:sz w:val="20"/>
          <w:szCs w:val="22"/>
        </w:rPr>
      </w:pPr>
      <w:r w:rsidRPr="005E42B0">
        <w:rPr>
          <w:rFonts w:cs="Arial"/>
          <w:sz w:val="20"/>
          <w:szCs w:val="22"/>
        </w:rPr>
        <w:t xml:space="preserve">This contract shall be managed on behalf of the </w:t>
      </w:r>
      <w:r w:rsidR="005E42B0" w:rsidRPr="005E42B0">
        <w:rPr>
          <w:rFonts w:cs="Arial"/>
          <w:sz w:val="20"/>
          <w:szCs w:val="22"/>
        </w:rPr>
        <w:t xml:space="preserve">Environment </w:t>
      </w:r>
      <w:r w:rsidRPr="005E42B0">
        <w:rPr>
          <w:rFonts w:cs="Arial"/>
          <w:sz w:val="20"/>
          <w:szCs w:val="22"/>
        </w:rPr>
        <w:t>Agency by</w:t>
      </w:r>
      <w:r w:rsidR="00BC1EC8" w:rsidRPr="005E42B0">
        <w:rPr>
          <w:rFonts w:cs="Arial"/>
          <w:sz w:val="20"/>
          <w:szCs w:val="22"/>
        </w:rPr>
        <w:t xml:space="preserve"> </w:t>
      </w:r>
      <w:r w:rsidR="00824266">
        <w:rPr>
          <w:rFonts w:cs="Arial"/>
          <w:sz w:val="20"/>
          <w:szCs w:val="22"/>
        </w:rPr>
        <w:t>Roger Kidd</w:t>
      </w:r>
      <w:r w:rsidR="00523AEB">
        <w:rPr>
          <w:rFonts w:cs="Arial"/>
          <w:sz w:val="20"/>
          <w:szCs w:val="22"/>
        </w:rPr>
        <w:t xml:space="preserve"> – E: </w:t>
      </w:r>
      <w:r w:rsidR="00824266">
        <w:rPr>
          <w:rFonts w:cs="Arial"/>
          <w:sz w:val="20"/>
          <w:szCs w:val="22"/>
        </w:rPr>
        <w:t>Roger.Kidd</w:t>
      </w:r>
      <w:r w:rsidR="00BC1EC8" w:rsidRPr="005E42B0">
        <w:rPr>
          <w:rFonts w:cs="Arial"/>
          <w:sz w:val="20"/>
          <w:szCs w:val="22"/>
        </w:rPr>
        <w:t>@Environment-</w:t>
      </w:r>
      <w:r w:rsidR="00C17BBA" w:rsidRPr="005E42B0">
        <w:rPr>
          <w:rFonts w:cs="Arial"/>
          <w:sz w:val="20"/>
          <w:szCs w:val="22"/>
        </w:rPr>
        <w:t xml:space="preserve">Agency.gov.uk T: </w:t>
      </w:r>
      <w:r w:rsidR="00AD6EE4" w:rsidRPr="00AD6EE4">
        <w:rPr>
          <w:rFonts w:cs="Arial"/>
          <w:sz w:val="20"/>
          <w:szCs w:val="22"/>
        </w:rPr>
        <w:t>+442084746792</w:t>
      </w:r>
    </w:p>
    <w:p w14:paraId="2D60FD53" w14:textId="77777777" w:rsidR="00FB55C7" w:rsidRPr="005E42B0" w:rsidRDefault="00FB55C7" w:rsidP="00E65F5D">
      <w:pPr>
        <w:pStyle w:val="CcList"/>
        <w:rPr>
          <w:rFonts w:cs="Arial"/>
          <w:i/>
          <w:sz w:val="20"/>
          <w:szCs w:val="22"/>
        </w:rPr>
      </w:pPr>
    </w:p>
    <w:p w14:paraId="7CE31F48" w14:textId="77777777" w:rsidR="005E42B0" w:rsidRPr="005E42B0" w:rsidRDefault="005E42B0" w:rsidP="00E65F5D">
      <w:pPr>
        <w:rPr>
          <w:rFonts w:ascii="Arial" w:hAnsi="Arial" w:cs="Arial"/>
          <w:szCs w:val="22"/>
        </w:rPr>
      </w:pPr>
      <w:r w:rsidRPr="005E42B0">
        <w:rPr>
          <w:rFonts w:ascii="Arial" w:hAnsi="Arial" w:cs="Arial"/>
          <w:szCs w:val="22"/>
        </w:rPr>
        <w:t>The successful contractor will be required to provide regular email updates on progress and dial into ad hoc meetings with the project advisory group.</w:t>
      </w:r>
    </w:p>
    <w:p w14:paraId="30340DF6" w14:textId="77777777" w:rsidR="005E42B0" w:rsidRDefault="005E42B0" w:rsidP="00E65F5D">
      <w:pPr>
        <w:rPr>
          <w:rFonts w:ascii="Arial" w:hAnsi="Arial" w:cs="Arial"/>
          <w:color w:val="FF0000"/>
          <w:szCs w:val="22"/>
        </w:rPr>
      </w:pPr>
    </w:p>
    <w:p w14:paraId="58085322" w14:textId="700A48FE" w:rsidR="00A946D1" w:rsidRDefault="000822F1" w:rsidP="00E65F5D">
      <w:pPr>
        <w:rPr>
          <w:rFonts w:ascii="Arial" w:hAnsi="Arial" w:cs="Arial"/>
          <w:szCs w:val="22"/>
        </w:rPr>
      </w:pPr>
      <w:r>
        <w:rPr>
          <w:rFonts w:ascii="Arial" w:hAnsi="Arial" w:cs="Arial"/>
          <w:szCs w:val="22"/>
        </w:rPr>
        <w:t xml:space="preserve">The </w:t>
      </w:r>
      <w:r w:rsidRPr="000822F1">
        <w:rPr>
          <w:rFonts w:ascii="Arial" w:hAnsi="Arial" w:cs="Arial"/>
          <w:szCs w:val="22"/>
        </w:rPr>
        <w:t>Environment Agency</w:t>
      </w:r>
      <w:r w:rsidR="00597046">
        <w:rPr>
          <w:rFonts w:ascii="Arial" w:hAnsi="Arial" w:cs="Arial"/>
          <w:szCs w:val="22"/>
        </w:rPr>
        <w:t xml:space="preserve"> project</w:t>
      </w:r>
      <w:r>
        <w:rPr>
          <w:rFonts w:ascii="Arial" w:hAnsi="Arial" w:cs="Arial"/>
          <w:szCs w:val="22"/>
        </w:rPr>
        <w:t xml:space="preserve"> manager </w:t>
      </w:r>
      <w:r w:rsidR="00A946D1">
        <w:rPr>
          <w:rFonts w:ascii="Arial" w:hAnsi="Arial" w:cs="Arial"/>
          <w:szCs w:val="22"/>
        </w:rPr>
        <w:t xml:space="preserve">will raise purchase orders to cover the cost of the services and will issue to the awarded supplier following contract award. </w:t>
      </w:r>
    </w:p>
    <w:p w14:paraId="526A251A" w14:textId="77777777" w:rsidR="00A946D1" w:rsidRDefault="00A946D1" w:rsidP="00E65F5D">
      <w:pPr>
        <w:rPr>
          <w:rFonts w:ascii="Arial" w:hAnsi="Arial" w:cs="Arial"/>
          <w:szCs w:val="22"/>
        </w:rPr>
      </w:pPr>
    </w:p>
    <w:p w14:paraId="4D1E49E9" w14:textId="45508536" w:rsidR="005E42B0" w:rsidRPr="005E42B0" w:rsidRDefault="005E42B0" w:rsidP="00E65F5D">
      <w:pPr>
        <w:rPr>
          <w:rFonts w:ascii="Arial" w:hAnsi="Arial" w:cs="Arial"/>
          <w:szCs w:val="22"/>
        </w:rPr>
      </w:pPr>
      <w:r w:rsidRPr="005E42B0">
        <w:rPr>
          <w:rFonts w:ascii="Arial" w:hAnsi="Arial" w:cs="Arial"/>
          <w:szCs w:val="22"/>
        </w:rPr>
        <w:t>Invoice should be submitted once the work has been completed</w:t>
      </w:r>
      <w:r w:rsidR="000822F1">
        <w:rPr>
          <w:rFonts w:ascii="Arial" w:hAnsi="Arial" w:cs="Arial"/>
          <w:szCs w:val="22"/>
        </w:rPr>
        <w:t xml:space="preserve"> on sign off of the final report by the </w:t>
      </w:r>
      <w:r w:rsidR="000822F1" w:rsidRPr="000822F1">
        <w:rPr>
          <w:rFonts w:ascii="Arial" w:hAnsi="Arial" w:cs="Arial"/>
          <w:szCs w:val="22"/>
        </w:rPr>
        <w:t>Environment Agency</w:t>
      </w:r>
      <w:r w:rsidR="0035157B">
        <w:rPr>
          <w:rFonts w:ascii="Arial" w:hAnsi="Arial" w:cs="Arial"/>
          <w:szCs w:val="22"/>
        </w:rPr>
        <w:t xml:space="preserve"> project</w:t>
      </w:r>
      <w:r w:rsidR="000822F1">
        <w:rPr>
          <w:rFonts w:ascii="Arial" w:hAnsi="Arial" w:cs="Arial"/>
          <w:szCs w:val="22"/>
        </w:rPr>
        <w:t xml:space="preserve"> manager</w:t>
      </w:r>
      <w:r w:rsidRPr="005E42B0">
        <w:rPr>
          <w:rFonts w:ascii="Arial" w:hAnsi="Arial" w:cs="Arial"/>
          <w:szCs w:val="22"/>
        </w:rPr>
        <w:t>.</w:t>
      </w:r>
    </w:p>
    <w:p w14:paraId="1E0645F7" w14:textId="77777777" w:rsidR="005E42B0" w:rsidRDefault="005E42B0" w:rsidP="00E65F5D">
      <w:pPr>
        <w:rPr>
          <w:rFonts w:ascii="Arial" w:hAnsi="Arial" w:cs="Arial"/>
          <w:color w:val="FF0000"/>
          <w:szCs w:val="22"/>
        </w:rPr>
      </w:pPr>
    </w:p>
    <w:p w14:paraId="71B6D1CB" w14:textId="2AE9B3EA" w:rsidR="00A946D1" w:rsidRDefault="005141BA" w:rsidP="00E65F5D">
      <w:pPr>
        <w:rPr>
          <w:rFonts w:ascii="Arial" w:hAnsi="Arial" w:cs="Arial"/>
          <w:szCs w:val="22"/>
        </w:rPr>
      </w:pPr>
      <w:r>
        <w:rPr>
          <w:rFonts w:ascii="Arial" w:hAnsi="Arial" w:cs="Arial"/>
        </w:rPr>
        <w:t>Before the invoice is issued, a fee note must be em</w:t>
      </w:r>
      <w:r w:rsidR="0035157B">
        <w:rPr>
          <w:rFonts w:ascii="Arial" w:hAnsi="Arial" w:cs="Arial"/>
        </w:rPr>
        <w:t>ailed in advance to the project</w:t>
      </w:r>
      <w:r>
        <w:rPr>
          <w:rFonts w:ascii="Arial" w:hAnsi="Arial" w:cs="Arial"/>
        </w:rPr>
        <w:t xml:space="preserve">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All invoices must quote the purchase order number in order to be processed. A file copy in</w:t>
      </w:r>
      <w:r w:rsidR="0035157B">
        <w:rPr>
          <w:rFonts w:ascii="Arial" w:hAnsi="Arial" w:cs="Arial"/>
          <w:szCs w:val="22"/>
        </w:rPr>
        <w:t>voice must be provided to the project</w:t>
      </w:r>
      <w:r w:rsidR="00A946D1">
        <w:rPr>
          <w:rFonts w:ascii="Arial" w:hAnsi="Arial" w:cs="Arial"/>
          <w:szCs w:val="22"/>
        </w:rPr>
        <w:t xml:space="preserve"> manager, on request. </w:t>
      </w:r>
      <w:r>
        <w:rPr>
          <w:rFonts w:ascii="Arial" w:hAnsi="Arial" w:cs="Arial"/>
          <w:szCs w:val="22"/>
        </w:rPr>
        <w:t xml:space="preserve">The timescale for payment of invoices will be up to 30 days after we have received a valid invoice. </w:t>
      </w:r>
    </w:p>
    <w:p w14:paraId="0D9B5A60" w14:textId="77777777" w:rsidR="006277E6" w:rsidRDefault="006277E6" w:rsidP="00E65F5D">
      <w:pPr>
        <w:rPr>
          <w:rFonts w:ascii="Arial" w:hAnsi="Arial" w:cs="Arial"/>
          <w:szCs w:val="22"/>
        </w:rPr>
      </w:pPr>
    </w:p>
    <w:p w14:paraId="1BE6D1A5" w14:textId="77777777" w:rsidR="005E42B0" w:rsidRDefault="005E42B0" w:rsidP="006277E6">
      <w:pPr>
        <w:jc w:val="both"/>
        <w:rPr>
          <w:rFonts w:ascii="Arial" w:hAnsi="Arial" w:cs="Arial"/>
          <w:b/>
          <w:szCs w:val="22"/>
          <w:u w:val="single"/>
        </w:rPr>
      </w:pPr>
    </w:p>
    <w:p w14:paraId="01056656"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473397FB" w14:textId="77777777" w:rsidR="006D6FE0" w:rsidRDefault="006D6FE0" w:rsidP="00E65F5D">
      <w:pPr>
        <w:rPr>
          <w:rFonts w:ascii="Arial" w:hAnsi="Arial" w:cs="Arial"/>
          <w:szCs w:val="22"/>
        </w:rPr>
      </w:pPr>
    </w:p>
    <w:p w14:paraId="215A4E81" w14:textId="77777777" w:rsidR="006D6FE0" w:rsidRPr="00C175E3" w:rsidRDefault="0059261C" w:rsidP="0059261C">
      <w:pPr>
        <w:rPr>
          <w:rFonts w:ascii="Arial" w:hAnsi="Arial" w:cs="Arial"/>
          <w:b/>
          <w:bCs/>
        </w:rPr>
      </w:pPr>
      <w:r w:rsidRPr="00C175E3">
        <w:rPr>
          <w:rFonts w:ascii="Arial" w:hAnsi="Arial" w:cs="Arial"/>
          <w:b/>
          <w:bCs/>
        </w:rPr>
        <w:t xml:space="preserve">7.1 </w:t>
      </w:r>
      <w:r w:rsidR="006D6FE0" w:rsidRPr="00C175E3">
        <w:rPr>
          <w:rFonts w:ascii="Arial" w:hAnsi="Arial" w:cs="Arial"/>
          <w:b/>
          <w:bCs/>
        </w:rPr>
        <w:t xml:space="preserve">Sustainability Considerations </w:t>
      </w:r>
    </w:p>
    <w:p w14:paraId="776DE2C0" w14:textId="77777777" w:rsidR="00491E9B" w:rsidRDefault="00491E9B" w:rsidP="006D6FE0">
      <w:pPr>
        <w:rPr>
          <w:rFonts w:ascii="Arial" w:hAnsi="Arial" w:cs="Arial"/>
        </w:rPr>
      </w:pPr>
    </w:p>
    <w:p w14:paraId="20827365"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4791BCF0" w14:textId="77777777" w:rsidR="006D6FE0" w:rsidRDefault="006D6FE0" w:rsidP="006D6FE0">
      <w:pPr>
        <w:rPr>
          <w:rFonts w:ascii="Arial" w:hAnsi="Arial" w:cs="Arial"/>
        </w:rPr>
      </w:pPr>
    </w:p>
    <w:p w14:paraId="3D0A1576"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46E61447" w14:textId="77777777" w:rsidR="006D6FE0" w:rsidRDefault="006D6FE0" w:rsidP="006D6FE0">
      <w:pPr>
        <w:rPr>
          <w:rFonts w:ascii="Arial" w:hAnsi="Arial" w:cs="Arial"/>
        </w:rPr>
      </w:pPr>
    </w:p>
    <w:p w14:paraId="03A4BB6B"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61B6A041" w14:textId="7FC80BB1" w:rsidR="006D6FE0" w:rsidRPr="006D6FE0" w:rsidRDefault="006D6FE0" w:rsidP="00B7376B">
      <w:pPr>
        <w:pStyle w:val="ListParagraph"/>
        <w:numPr>
          <w:ilvl w:val="2"/>
          <w:numId w:val="6"/>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t>
      </w:r>
      <w:r w:rsidR="000822F1">
        <w:rPr>
          <w:rFonts w:eastAsia="Times New Roman" w:cs="Arial"/>
          <w:sz w:val="20"/>
          <w:szCs w:val="20"/>
          <w:lang w:eastAsia="en-GB"/>
        </w:rPr>
        <w:t xml:space="preserve">electronically </w:t>
      </w:r>
      <w:r w:rsidRPr="006D6FE0">
        <w:rPr>
          <w:rFonts w:eastAsia="Times New Roman" w:cs="Arial"/>
          <w:sz w:val="20"/>
          <w:szCs w:val="20"/>
          <w:lang w:eastAsia="en-GB"/>
        </w:rPr>
        <w:t>wherever possible</w:t>
      </w:r>
      <w:r w:rsidR="000822F1">
        <w:rPr>
          <w:rFonts w:eastAsia="Times New Roman" w:cs="Arial"/>
          <w:sz w:val="20"/>
          <w:szCs w:val="20"/>
          <w:lang w:eastAsia="en-GB"/>
        </w:rPr>
        <w:t>. Where hard copies are required these should be</w:t>
      </w:r>
      <w:r w:rsidRPr="006D6FE0">
        <w:rPr>
          <w:rFonts w:eastAsia="Times New Roman" w:cs="Arial"/>
          <w:sz w:val="20"/>
          <w:szCs w:val="20"/>
          <w:lang w:eastAsia="en-GB"/>
        </w:rPr>
        <w:t xml:space="preserve"> on recycled paper containing at least 100% post consumer waste and printed double sided. </w:t>
      </w:r>
    </w:p>
    <w:p w14:paraId="362EDA25" w14:textId="77777777" w:rsidR="006D6FE0" w:rsidRPr="006D6FE0" w:rsidRDefault="006D6FE0" w:rsidP="00B7376B">
      <w:pPr>
        <w:pStyle w:val="ListParagraph"/>
        <w:numPr>
          <w:ilvl w:val="2"/>
          <w:numId w:val="6"/>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6B22DCF2" w14:textId="77777777" w:rsidR="006D6FE0" w:rsidRPr="00C011DB" w:rsidRDefault="006D6FE0" w:rsidP="006D6FE0">
      <w:pPr>
        <w:rPr>
          <w:rFonts w:ascii="Arial" w:hAnsi="Arial" w:cs="Arial"/>
          <w:u w:val="single"/>
        </w:rPr>
      </w:pPr>
    </w:p>
    <w:p w14:paraId="3383319E" w14:textId="77777777" w:rsidR="006D6FE0" w:rsidRPr="00C175E3" w:rsidRDefault="0059261C" w:rsidP="0059261C">
      <w:pPr>
        <w:rPr>
          <w:rFonts w:ascii="Arial" w:hAnsi="Arial" w:cs="Arial"/>
          <w:b/>
          <w:bCs/>
          <w:color w:val="000000"/>
        </w:rPr>
      </w:pPr>
      <w:r w:rsidRPr="00C175E3">
        <w:rPr>
          <w:rFonts w:ascii="Arial" w:hAnsi="Arial" w:cs="Arial"/>
          <w:b/>
          <w:bCs/>
          <w:color w:val="000000"/>
        </w:rPr>
        <w:t xml:space="preserve">7.2 </w:t>
      </w:r>
      <w:r w:rsidR="006D6FE0" w:rsidRPr="00C175E3">
        <w:rPr>
          <w:rFonts w:ascii="Arial" w:hAnsi="Arial" w:cs="Arial"/>
          <w:b/>
          <w:bCs/>
          <w:color w:val="000000"/>
        </w:rPr>
        <w:t xml:space="preserve">Diversity and Equal Opportunities </w:t>
      </w:r>
    </w:p>
    <w:p w14:paraId="4DA0CB7F" w14:textId="77777777" w:rsidR="00491E9B" w:rsidRDefault="00491E9B" w:rsidP="006D6FE0">
      <w:pPr>
        <w:rPr>
          <w:rFonts w:ascii="Arial" w:hAnsi="Arial" w:cs="Arial"/>
        </w:rPr>
      </w:pPr>
    </w:p>
    <w:p w14:paraId="4B133E0F" w14:textId="77777777"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3C40A01D" w14:textId="77777777" w:rsidR="006D6FE0" w:rsidRPr="00EB41D3" w:rsidRDefault="00C635BB" w:rsidP="006D6FE0">
      <w:pPr>
        <w:rPr>
          <w:rFonts w:ascii="Arial" w:hAnsi="Arial" w:cs="Arial"/>
        </w:rPr>
      </w:pPr>
      <w:hyperlink r:id="rId14" w:history="1">
        <w:r w:rsidR="006D6FE0" w:rsidRPr="00EB41D3">
          <w:rPr>
            <w:rStyle w:val="Hyperlink"/>
            <w:rFonts w:ascii="Arial" w:hAnsi="Arial" w:cs="Arial"/>
          </w:rPr>
          <w:t>https://www.gov.uk/government/organisations/environment-agency/about/equality-and-diversity</w:t>
        </w:r>
      </w:hyperlink>
    </w:p>
    <w:p w14:paraId="164B4A23" w14:textId="77777777" w:rsidR="006D6FE0" w:rsidRDefault="006D6FE0" w:rsidP="006D6FE0">
      <w:pPr>
        <w:rPr>
          <w:rFonts w:ascii="Arial" w:hAnsi="Arial" w:cs="Arial"/>
        </w:rPr>
      </w:pPr>
    </w:p>
    <w:p w14:paraId="6167CCC5" w14:textId="77777777" w:rsidR="006D6FE0" w:rsidRPr="00C175E3" w:rsidRDefault="0059261C" w:rsidP="006D6FE0">
      <w:pPr>
        <w:rPr>
          <w:rFonts w:ascii="Arial" w:hAnsi="Arial" w:cs="Arial"/>
          <w:b/>
          <w:bCs/>
        </w:rPr>
      </w:pPr>
      <w:r w:rsidRPr="00C175E3">
        <w:rPr>
          <w:rFonts w:ascii="Arial" w:hAnsi="Arial" w:cs="Arial"/>
          <w:b/>
          <w:bCs/>
        </w:rPr>
        <w:t xml:space="preserve">7.3 </w:t>
      </w:r>
      <w:r w:rsidR="006D6FE0" w:rsidRPr="00C175E3">
        <w:rPr>
          <w:rFonts w:ascii="Arial" w:hAnsi="Arial" w:cs="Arial"/>
          <w:b/>
          <w:bCs/>
        </w:rPr>
        <w:t xml:space="preserve">Health and Safety </w:t>
      </w:r>
    </w:p>
    <w:p w14:paraId="2CABA8C5" w14:textId="77777777" w:rsidR="00491E9B" w:rsidRDefault="00491E9B" w:rsidP="006D6FE0">
      <w:pPr>
        <w:rPr>
          <w:rFonts w:ascii="Arial" w:hAnsi="Arial" w:cs="Arial"/>
        </w:rPr>
      </w:pPr>
    </w:p>
    <w:p w14:paraId="66279A46" w14:textId="19ED68FF" w:rsidR="006D6FE0" w:rsidRDefault="006D6FE0" w:rsidP="006D6FE0">
      <w:pPr>
        <w:rPr>
          <w:rFonts w:ascii="Arial" w:hAnsi="Arial" w:cs="Arial"/>
        </w:rPr>
      </w:pPr>
      <w:r>
        <w:rPr>
          <w:rFonts w:ascii="Arial" w:hAnsi="Arial" w:cs="Arial"/>
        </w:rPr>
        <w:t xml:space="preserve">Contractors will be responsible for making sure all required health and safety aspects including risk assessments </w:t>
      </w:r>
      <w:r w:rsidR="008A1D3B">
        <w:rPr>
          <w:rFonts w:ascii="Arial" w:hAnsi="Arial" w:cs="Arial"/>
        </w:rPr>
        <w:t xml:space="preserve">and compliance with government guidelines on Covid 19 measures </w:t>
      </w:r>
      <w:r>
        <w:rPr>
          <w:rFonts w:ascii="Arial" w:hAnsi="Arial" w:cs="Arial"/>
        </w:rPr>
        <w:t xml:space="preserve">are undertaken and </w:t>
      </w:r>
      <w:r w:rsidR="008A1D3B">
        <w:rPr>
          <w:rFonts w:ascii="Arial" w:hAnsi="Arial" w:cs="Arial"/>
        </w:rPr>
        <w:t xml:space="preserve">the </w:t>
      </w:r>
      <w:r>
        <w:rPr>
          <w:rFonts w:ascii="Arial" w:hAnsi="Arial" w:cs="Arial"/>
        </w:rPr>
        <w:t xml:space="preserve">required management measures are in place to protect </w:t>
      </w:r>
      <w:r>
        <w:rPr>
          <w:rFonts w:ascii="Arial" w:hAnsi="Arial" w:cs="Arial"/>
        </w:rPr>
        <w:lastRenderedPageBreak/>
        <w:t>worker exposure. This includes management of all partners, consortium members and subcontractors.</w:t>
      </w:r>
    </w:p>
    <w:p w14:paraId="1856612C" w14:textId="77777777" w:rsidR="006D6FE0" w:rsidRDefault="006D6FE0" w:rsidP="006D6FE0">
      <w:pPr>
        <w:rPr>
          <w:rFonts w:ascii="Arial" w:hAnsi="Arial" w:cs="Arial"/>
          <w:color w:val="000000"/>
        </w:rPr>
      </w:pPr>
    </w:p>
    <w:p w14:paraId="44DAA47C" w14:textId="77777777" w:rsidR="006D6FE0" w:rsidRPr="0059261C" w:rsidRDefault="0059261C" w:rsidP="00B7376B">
      <w:pPr>
        <w:pStyle w:val="ListParagraph"/>
        <w:numPr>
          <w:ilvl w:val="1"/>
          <w:numId w:val="38"/>
        </w:numPr>
        <w:rPr>
          <w:rFonts w:cs="Arial"/>
          <w:b/>
          <w:color w:val="000000"/>
          <w:sz w:val="20"/>
        </w:rPr>
      </w:pPr>
      <w:r w:rsidRPr="0059261C">
        <w:rPr>
          <w:rFonts w:cs="Arial"/>
          <w:b/>
          <w:color w:val="000000"/>
          <w:sz w:val="20"/>
        </w:rPr>
        <w:t>Internal Environmental Management 2020</w:t>
      </w:r>
    </w:p>
    <w:p w14:paraId="12E4F82D" w14:textId="77777777" w:rsidR="006D6FE0" w:rsidRPr="0059261C" w:rsidRDefault="0059261C" w:rsidP="0059261C">
      <w:pPr>
        <w:pStyle w:val="Heading2"/>
        <w:numPr>
          <w:ilvl w:val="0"/>
          <w:numId w:val="0"/>
        </w:numPr>
        <w:spacing w:after="240"/>
        <w:rPr>
          <w:rFonts w:cs="Arial"/>
          <w:b w:val="0"/>
          <w:sz w:val="20"/>
          <w:u w:val="none"/>
        </w:rPr>
      </w:pPr>
      <w:bookmarkStart w:id="1" w:name="_Toc439969824"/>
      <w:r w:rsidRPr="0059261C">
        <w:rPr>
          <w:sz w:val="20"/>
          <w:u w:val="none"/>
        </w:rPr>
        <w:t>S</w:t>
      </w:r>
      <w:r w:rsidR="006D6FE0" w:rsidRPr="0059261C">
        <w:rPr>
          <w:sz w:val="20"/>
          <w:u w:val="none"/>
        </w:rPr>
        <w:t>ustainability Objectives</w:t>
      </w:r>
      <w:bookmarkEnd w:id="1"/>
      <w:r w:rsidRPr="0059261C">
        <w:rPr>
          <w:b w:val="0"/>
          <w:sz w:val="20"/>
          <w:u w:val="none"/>
        </w:rPr>
        <w:t xml:space="preserve"> - </w:t>
      </w:r>
      <w:r w:rsidR="006D6FE0" w:rsidRPr="0059261C">
        <w:rPr>
          <w:rFonts w:cs="Arial"/>
          <w:b w:val="0"/>
          <w:sz w:val="20"/>
          <w:u w:val="none"/>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751182A1" w14:textId="77777777" w:rsidR="006D6FE0" w:rsidRDefault="006D6FE0" w:rsidP="006D6FE0">
      <w:pPr>
        <w:rPr>
          <w:rFonts w:ascii="Arial" w:hAnsi="Arial" w:cs="Arial"/>
        </w:rPr>
      </w:pPr>
      <w:r>
        <w:rPr>
          <w:rFonts w:ascii="Arial" w:hAnsi="Arial" w:cs="Arial"/>
          <w:b/>
          <w:bCs/>
        </w:rPr>
        <w:t>Supply chain</w:t>
      </w:r>
      <w:r w:rsidR="0059261C">
        <w:rPr>
          <w:rFonts w:ascii="Arial" w:hAnsi="Arial" w:cs="Arial"/>
          <w:b/>
          <w:bCs/>
        </w:rPr>
        <w:t xml:space="preserve"> - </w:t>
      </w:r>
      <w:r>
        <w:rPr>
          <w:rFonts w:ascii="Arial" w:hAnsi="Arial" w:cs="Arial"/>
        </w:rPr>
        <w:t xml:space="preserve">Our 2020 approach will have a very strong emphasis on the indirect impacts of our supply chain. Our supply chain accounts for over 70% of our total environmental impacts. </w:t>
      </w:r>
    </w:p>
    <w:p w14:paraId="3BCD41BD" w14:textId="77777777" w:rsidR="006D6FE0" w:rsidRDefault="006D6FE0" w:rsidP="006D6FE0">
      <w:pPr>
        <w:rPr>
          <w:rFonts w:ascii="Arial" w:hAnsi="Arial" w:cs="Arial"/>
        </w:rPr>
      </w:pPr>
    </w:p>
    <w:p w14:paraId="4C5FD530" w14:textId="77777777"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13827100" w14:textId="77777777" w:rsidR="0059261C" w:rsidRDefault="0059261C" w:rsidP="006D6FE0">
      <w:pPr>
        <w:rPr>
          <w:rFonts w:ascii="Arial" w:hAnsi="Arial" w:cs="Arial"/>
        </w:rPr>
      </w:pPr>
    </w:p>
    <w:p w14:paraId="0E35C952" w14:textId="77777777"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14:paraId="40790ABB" w14:textId="77777777" w:rsidR="006D6FE0" w:rsidRPr="00A946D1" w:rsidRDefault="006D6FE0" w:rsidP="00E65F5D">
      <w:pPr>
        <w:rPr>
          <w:rFonts w:ascii="Arial" w:hAnsi="Arial" w:cs="Arial"/>
          <w:szCs w:val="22"/>
        </w:rPr>
      </w:pPr>
    </w:p>
    <w:p w14:paraId="7E9D8DC2" w14:textId="77777777" w:rsidR="00491B79" w:rsidRPr="0093723A" w:rsidRDefault="00491B79" w:rsidP="00E65F5D">
      <w:pPr>
        <w:pStyle w:val="BodyText"/>
        <w:spacing w:after="0"/>
        <w:jc w:val="both"/>
        <w:rPr>
          <w:rFonts w:ascii="Arial" w:hAnsi="Arial" w:cs="Arial"/>
          <w:szCs w:val="22"/>
        </w:rPr>
      </w:pPr>
    </w:p>
    <w:p w14:paraId="7D5445E8"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250ACDFE" w14:textId="77777777" w:rsidR="005700D8" w:rsidRPr="0093723A" w:rsidRDefault="005700D8" w:rsidP="00E65F5D">
      <w:pPr>
        <w:pStyle w:val="Heading2"/>
        <w:numPr>
          <w:ilvl w:val="0"/>
          <w:numId w:val="0"/>
        </w:numPr>
        <w:tabs>
          <w:tab w:val="left" w:pos="426"/>
        </w:tabs>
        <w:rPr>
          <w:rFonts w:cs="Arial"/>
          <w:sz w:val="20"/>
          <w:szCs w:val="22"/>
        </w:rPr>
      </w:pPr>
    </w:p>
    <w:p w14:paraId="2A8D54BA"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0AF83A0B" w14:textId="77777777" w:rsidR="005700D8" w:rsidRPr="0093723A" w:rsidRDefault="005700D8" w:rsidP="00E65F5D">
      <w:pPr>
        <w:pStyle w:val="Heading3"/>
        <w:numPr>
          <w:ilvl w:val="0"/>
          <w:numId w:val="0"/>
        </w:numPr>
        <w:rPr>
          <w:rFonts w:ascii="Arial" w:hAnsi="Arial" w:cs="Arial"/>
          <w:sz w:val="20"/>
          <w:szCs w:val="22"/>
        </w:rPr>
      </w:pPr>
    </w:p>
    <w:p w14:paraId="6FD75CA2" w14:textId="77777777" w:rsidR="005700D8" w:rsidRPr="0093723A" w:rsidRDefault="0059261C" w:rsidP="00E65F5D">
      <w:pPr>
        <w:pStyle w:val="Heading3"/>
        <w:numPr>
          <w:ilvl w:val="0"/>
          <w:numId w:val="0"/>
        </w:numPr>
        <w:rPr>
          <w:rFonts w:ascii="Arial" w:hAnsi="Arial" w:cs="Arial"/>
          <w:b w:val="0"/>
          <w:sz w:val="20"/>
          <w:szCs w:val="22"/>
        </w:rPr>
      </w:pPr>
      <w:r>
        <w:rPr>
          <w:rFonts w:ascii="Arial" w:hAnsi="Arial" w:cs="Arial"/>
          <w:sz w:val="20"/>
          <w:szCs w:val="22"/>
        </w:rPr>
        <w:t xml:space="preserve">8.1 </w:t>
      </w:r>
      <w:r w:rsidR="005700D8" w:rsidRPr="0093723A">
        <w:rPr>
          <w:rFonts w:ascii="Arial" w:hAnsi="Arial" w:cs="Arial"/>
          <w:sz w:val="20"/>
          <w:szCs w:val="22"/>
        </w:rPr>
        <w:t>Copyright and confidentiality</w:t>
      </w:r>
    </w:p>
    <w:p w14:paraId="50765B0B" w14:textId="77777777" w:rsidR="00491E9B" w:rsidRDefault="00491E9B" w:rsidP="00E65F5D">
      <w:pPr>
        <w:ind w:right="-1"/>
        <w:jc w:val="both"/>
        <w:rPr>
          <w:rFonts w:ascii="Arial" w:hAnsi="Arial" w:cs="Arial"/>
          <w:szCs w:val="22"/>
        </w:rPr>
      </w:pPr>
    </w:p>
    <w:p w14:paraId="3409AC3D" w14:textId="77777777"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72215D86" w14:textId="77777777" w:rsidR="007931F6" w:rsidRPr="0093723A" w:rsidRDefault="007931F6" w:rsidP="00E65F5D">
      <w:pPr>
        <w:pStyle w:val="Heading3"/>
        <w:numPr>
          <w:ilvl w:val="0"/>
          <w:numId w:val="0"/>
        </w:numPr>
        <w:rPr>
          <w:rFonts w:ascii="Arial" w:hAnsi="Arial" w:cs="Arial"/>
          <w:sz w:val="20"/>
          <w:szCs w:val="22"/>
        </w:rPr>
      </w:pPr>
    </w:p>
    <w:p w14:paraId="050DD4D2" w14:textId="77777777" w:rsidR="005700D8" w:rsidRPr="0093723A" w:rsidRDefault="0059261C" w:rsidP="00E65F5D">
      <w:pPr>
        <w:pStyle w:val="Heading3"/>
        <w:numPr>
          <w:ilvl w:val="0"/>
          <w:numId w:val="0"/>
        </w:numPr>
        <w:rPr>
          <w:rFonts w:ascii="Arial" w:hAnsi="Arial" w:cs="Arial"/>
          <w:sz w:val="20"/>
          <w:szCs w:val="22"/>
        </w:rPr>
      </w:pPr>
      <w:r>
        <w:rPr>
          <w:rFonts w:ascii="Arial" w:hAnsi="Arial" w:cs="Arial"/>
          <w:sz w:val="20"/>
          <w:szCs w:val="22"/>
        </w:rPr>
        <w:t xml:space="preserve">8.2 </w:t>
      </w:r>
      <w:r w:rsidR="005700D8" w:rsidRPr="0093723A">
        <w:rPr>
          <w:rFonts w:ascii="Arial" w:hAnsi="Arial" w:cs="Arial"/>
          <w:sz w:val="20"/>
          <w:szCs w:val="22"/>
        </w:rPr>
        <w:t>Accuracy of documentation</w:t>
      </w:r>
    </w:p>
    <w:p w14:paraId="678F87CA" w14:textId="77777777" w:rsidR="00491E9B" w:rsidRDefault="00491E9B" w:rsidP="00E65F5D">
      <w:pPr>
        <w:ind w:right="-1"/>
        <w:jc w:val="both"/>
        <w:rPr>
          <w:rFonts w:ascii="Arial" w:hAnsi="Arial" w:cs="Arial"/>
          <w:szCs w:val="22"/>
        </w:rPr>
      </w:pPr>
    </w:p>
    <w:p w14:paraId="7EAA2891"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60E3504A" w14:textId="77777777" w:rsidR="005700D8" w:rsidRPr="0093723A" w:rsidRDefault="005700D8" w:rsidP="00E65F5D">
      <w:pPr>
        <w:ind w:right="-1"/>
        <w:jc w:val="both"/>
        <w:rPr>
          <w:rFonts w:ascii="Arial" w:hAnsi="Arial" w:cs="Arial"/>
          <w:szCs w:val="22"/>
        </w:rPr>
      </w:pPr>
    </w:p>
    <w:p w14:paraId="0B8C0C6A" w14:textId="77777777" w:rsidR="005700D8" w:rsidRPr="0093723A" w:rsidRDefault="0059261C" w:rsidP="00E65F5D">
      <w:pPr>
        <w:pStyle w:val="Heading3"/>
        <w:numPr>
          <w:ilvl w:val="0"/>
          <w:numId w:val="0"/>
        </w:numPr>
        <w:rPr>
          <w:rFonts w:ascii="Arial" w:hAnsi="Arial" w:cs="Arial"/>
          <w:sz w:val="20"/>
          <w:szCs w:val="22"/>
        </w:rPr>
      </w:pPr>
      <w:r>
        <w:rPr>
          <w:rFonts w:ascii="Arial" w:hAnsi="Arial" w:cs="Arial"/>
          <w:sz w:val="20"/>
          <w:szCs w:val="22"/>
        </w:rPr>
        <w:t xml:space="preserve">8.3 </w:t>
      </w:r>
      <w:r w:rsidR="005700D8" w:rsidRPr="0093723A">
        <w:rPr>
          <w:rFonts w:ascii="Arial" w:hAnsi="Arial" w:cs="Arial"/>
          <w:sz w:val="20"/>
          <w:szCs w:val="22"/>
        </w:rPr>
        <w:t>Amendments to documentation</w:t>
      </w:r>
    </w:p>
    <w:p w14:paraId="08594593" w14:textId="77777777" w:rsidR="00491E9B" w:rsidRDefault="00491E9B" w:rsidP="00E65F5D">
      <w:pPr>
        <w:ind w:right="-1"/>
        <w:jc w:val="both"/>
        <w:rPr>
          <w:rFonts w:ascii="Arial" w:hAnsi="Arial" w:cs="Arial"/>
          <w:szCs w:val="22"/>
        </w:rPr>
      </w:pPr>
    </w:p>
    <w:p w14:paraId="16C4F6B5" w14:textId="77777777"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1D393A13" w14:textId="77777777" w:rsidR="00702558" w:rsidRPr="0093723A" w:rsidRDefault="00702558" w:rsidP="00E65F5D">
      <w:pPr>
        <w:ind w:right="-1"/>
        <w:jc w:val="both"/>
        <w:rPr>
          <w:rFonts w:ascii="Arial" w:hAnsi="Arial" w:cs="Arial"/>
          <w:szCs w:val="22"/>
        </w:rPr>
      </w:pPr>
    </w:p>
    <w:p w14:paraId="3775A6D9" w14:textId="77777777" w:rsidR="00702558" w:rsidRPr="0093723A" w:rsidRDefault="0059261C" w:rsidP="00E65F5D">
      <w:pPr>
        <w:pStyle w:val="Heading3"/>
        <w:numPr>
          <w:ilvl w:val="0"/>
          <w:numId w:val="0"/>
        </w:numPr>
        <w:rPr>
          <w:rFonts w:ascii="Arial" w:hAnsi="Arial" w:cs="Arial"/>
          <w:sz w:val="20"/>
          <w:szCs w:val="22"/>
        </w:rPr>
      </w:pPr>
      <w:r>
        <w:rPr>
          <w:rFonts w:ascii="Arial" w:hAnsi="Arial" w:cs="Arial"/>
          <w:sz w:val="20"/>
          <w:szCs w:val="22"/>
        </w:rPr>
        <w:t xml:space="preserve">8.4 </w:t>
      </w:r>
      <w:r w:rsidR="00702558" w:rsidRPr="0093723A">
        <w:rPr>
          <w:rFonts w:ascii="Arial" w:hAnsi="Arial" w:cs="Arial"/>
          <w:sz w:val="20"/>
          <w:szCs w:val="22"/>
        </w:rPr>
        <w:t>Alternative Offers</w:t>
      </w:r>
    </w:p>
    <w:p w14:paraId="63CECF2C" w14:textId="77777777" w:rsidR="00491E9B" w:rsidRDefault="00491E9B" w:rsidP="00F1537C">
      <w:pPr>
        <w:pStyle w:val="BodyText"/>
        <w:spacing w:after="0"/>
        <w:rPr>
          <w:rFonts w:ascii="Arial" w:hAnsi="Arial" w:cs="Arial"/>
          <w:szCs w:val="22"/>
        </w:rPr>
      </w:pPr>
    </w:p>
    <w:p w14:paraId="378E924C"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738F41AD" w14:textId="77777777" w:rsidR="00FB55C7" w:rsidRPr="0093723A" w:rsidRDefault="00FB55C7" w:rsidP="00E65F5D">
      <w:pPr>
        <w:pStyle w:val="Heading2"/>
        <w:numPr>
          <w:ilvl w:val="0"/>
          <w:numId w:val="0"/>
        </w:numPr>
        <w:rPr>
          <w:rFonts w:cs="Arial"/>
        </w:rPr>
      </w:pPr>
    </w:p>
    <w:p w14:paraId="59D78268" w14:textId="77777777" w:rsidR="005700D8" w:rsidRPr="001A3679" w:rsidRDefault="0059261C" w:rsidP="00E65F5D">
      <w:pPr>
        <w:pStyle w:val="Heading2"/>
        <w:numPr>
          <w:ilvl w:val="0"/>
          <w:numId w:val="0"/>
        </w:numPr>
        <w:rPr>
          <w:rFonts w:cs="Arial"/>
          <w:sz w:val="20"/>
          <w:szCs w:val="22"/>
          <w:u w:val="none"/>
        </w:rPr>
      </w:pPr>
      <w:r>
        <w:rPr>
          <w:rFonts w:cs="Arial"/>
          <w:sz w:val="20"/>
          <w:szCs w:val="22"/>
          <w:u w:val="none"/>
        </w:rPr>
        <w:t xml:space="preserve">8.5 </w:t>
      </w:r>
      <w:r w:rsidR="005700D8" w:rsidRPr="001A3679">
        <w:rPr>
          <w:rFonts w:cs="Arial"/>
          <w:sz w:val="20"/>
          <w:szCs w:val="22"/>
          <w:u w:val="none"/>
        </w:rPr>
        <w:t>Continuity of personnel</w:t>
      </w:r>
    </w:p>
    <w:p w14:paraId="0FEEC2B9" w14:textId="77777777" w:rsidR="00491E9B" w:rsidRDefault="00491E9B" w:rsidP="00E65F5D">
      <w:pPr>
        <w:pStyle w:val="AgencyStdParagraph"/>
        <w:widowControl/>
        <w:rPr>
          <w:rFonts w:ascii="Arial" w:hAnsi="Arial" w:cs="Arial"/>
          <w:sz w:val="20"/>
          <w:szCs w:val="22"/>
        </w:rPr>
      </w:pPr>
    </w:p>
    <w:p w14:paraId="3BB2B3A9"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51A3391A" w14:textId="77777777" w:rsidR="005700D8" w:rsidRPr="0093723A" w:rsidRDefault="005700D8" w:rsidP="00E65F5D">
      <w:pPr>
        <w:jc w:val="both"/>
        <w:rPr>
          <w:rFonts w:ascii="Arial" w:hAnsi="Arial" w:cs="Arial"/>
          <w:szCs w:val="22"/>
        </w:rPr>
      </w:pPr>
    </w:p>
    <w:p w14:paraId="7DD28B0F"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112DBEE1" w14:textId="77777777" w:rsidR="005700D8" w:rsidRPr="0093723A" w:rsidRDefault="005700D8" w:rsidP="00E65F5D">
      <w:pPr>
        <w:jc w:val="both"/>
        <w:rPr>
          <w:rFonts w:ascii="Arial" w:hAnsi="Arial" w:cs="Arial"/>
          <w:szCs w:val="22"/>
        </w:rPr>
      </w:pPr>
    </w:p>
    <w:p w14:paraId="23007E1B"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64F28668" w14:textId="77777777" w:rsidR="00AC670A" w:rsidRPr="0093723A" w:rsidRDefault="00AC670A" w:rsidP="00E65F5D">
      <w:pPr>
        <w:rPr>
          <w:rFonts w:ascii="Arial" w:hAnsi="Arial" w:cs="Arial"/>
          <w:szCs w:val="22"/>
        </w:rPr>
      </w:pPr>
    </w:p>
    <w:p w14:paraId="471B3140" w14:textId="77777777" w:rsidR="005700D8" w:rsidRPr="001A3679" w:rsidRDefault="0059261C" w:rsidP="00E65F5D">
      <w:pPr>
        <w:pStyle w:val="Heading2"/>
        <w:numPr>
          <w:ilvl w:val="0"/>
          <w:numId w:val="0"/>
        </w:numPr>
        <w:rPr>
          <w:rFonts w:cs="Arial"/>
          <w:sz w:val="20"/>
          <w:szCs w:val="22"/>
          <w:u w:val="none"/>
        </w:rPr>
      </w:pPr>
      <w:r>
        <w:rPr>
          <w:rFonts w:cs="Arial"/>
          <w:sz w:val="20"/>
          <w:szCs w:val="22"/>
          <w:u w:val="none"/>
        </w:rPr>
        <w:t xml:space="preserve">8.6 </w:t>
      </w:r>
      <w:r w:rsidR="005700D8" w:rsidRPr="001A3679">
        <w:rPr>
          <w:rFonts w:cs="Arial"/>
          <w:sz w:val="20"/>
          <w:szCs w:val="22"/>
          <w:u w:val="none"/>
        </w:rPr>
        <w:t>Intellectual property rights</w:t>
      </w:r>
    </w:p>
    <w:p w14:paraId="55B0F0B9" w14:textId="77777777" w:rsidR="00491E9B" w:rsidRDefault="00491E9B" w:rsidP="00E65F5D">
      <w:pPr>
        <w:rPr>
          <w:rFonts w:ascii="Arial" w:hAnsi="Arial" w:cs="Arial"/>
          <w:szCs w:val="22"/>
        </w:rPr>
      </w:pPr>
    </w:p>
    <w:p w14:paraId="793D4C8C"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3FAE9111" w14:textId="77777777" w:rsidR="005700D8" w:rsidRPr="0093723A" w:rsidRDefault="005700D8" w:rsidP="00E65F5D">
      <w:pPr>
        <w:jc w:val="both"/>
        <w:rPr>
          <w:rFonts w:ascii="Arial" w:hAnsi="Arial" w:cs="Arial"/>
          <w:szCs w:val="22"/>
        </w:rPr>
      </w:pPr>
    </w:p>
    <w:p w14:paraId="27001CE8" w14:textId="77777777" w:rsidR="005700D8" w:rsidRPr="001A3679" w:rsidRDefault="0059261C" w:rsidP="00E65F5D">
      <w:pPr>
        <w:pStyle w:val="Heading2"/>
        <w:numPr>
          <w:ilvl w:val="0"/>
          <w:numId w:val="0"/>
        </w:numPr>
        <w:rPr>
          <w:rFonts w:cs="Arial"/>
          <w:b w:val="0"/>
          <w:sz w:val="20"/>
          <w:szCs w:val="22"/>
          <w:u w:val="none"/>
        </w:rPr>
      </w:pPr>
      <w:r>
        <w:rPr>
          <w:rFonts w:cs="Arial"/>
          <w:sz w:val="20"/>
          <w:szCs w:val="22"/>
          <w:u w:val="none"/>
        </w:rPr>
        <w:t xml:space="preserve">8.7 </w:t>
      </w:r>
      <w:r w:rsidR="005700D8" w:rsidRPr="001A3679">
        <w:rPr>
          <w:rFonts w:cs="Arial"/>
          <w:sz w:val="20"/>
          <w:szCs w:val="22"/>
          <w:u w:val="none"/>
        </w:rPr>
        <w:t>References</w:t>
      </w:r>
    </w:p>
    <w:p w14:paraId="000FC7EC" w14:textId="77777777" w:rsidR="00491E9B" w:rsidRDefault="00491E9B" w:rsidP="00E65F5D">
      <w:pPr>
        <w:pStyle w:val="AgencyStdParagraph"/>
        <w:widowControl/>
        <w:rPr>
          <w:rFonts w:ascii="Arial" w:hAnsi="Arial" w:cs="Arial"/>
          <w:sz w:val="20"/>
          <w:szCs w:val="22"/>
        </w:rPr>
      </w:pPr>
    </w:p>
    <w:p w14:paraId="4A61C10E"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23380896" w14:textId="77777777" w:rsidR="00A946D1" w:rsidRDefault="00A946D1" w:rsidP="00E65F5D">
      <w:pPr>
        <w:pStyle w:val="AgencyStdParagraph"/>
        <w:widowControl/>
        <w:rPr>
          <w:rFonts w:ascii="Arial" w:hAnsi="Arial" w:cs="Arial"/>
          <w:sz w:val="20"/>
          <w:szCs w:val="22"/>
        </w:rPr>
      </w:pPr>
    </w:p>
    <w:p w14:paraId="37AE1572" w14:textId="77777777" w:rsidR="00A946D1" w:rsidRDefault="0059261C" w:rsidP="00E65F5D">
      <w:pPr>
        <w:pStyle w:val="AgencyStdParagraph"/>
        <w:widowControl/>
        <w:rPr>
          <w:rFonts w:ascii="Arial" w:hAnsi="Arial" w:cs="Arial"/>
          <w:sz w:val="20"/>
          <w:szCs w:val="22"/>
        </w:rPr>
      </w:pPr>
      <w:r>
        <w:rPr>
          <w:rFonts w:ascii="Arial" w:hAnsi="Arial" w:cs="Arial"/>
          <w:b/>
          <w:sz w:val="20"/>
          <w:szCs w:val="22"/>
        </w:rPr>
        <w:t xml:space="preserve">8.8 </w:t>
      </w:r>
      <w:r w:rsidR="001F22CB">
        <w:rPr>
          <w:rFonts w:ascii="Arial" w:hAnsi="Arial" w:cs="Arial"/>
          <w:b/>
          <w:sz w:val="20"/>
          <w:szCs w:val="22"/>
        </w:rPr>
        <w:t>Contract award</w:t>
      </w:r>
    </w:p>
    <w:p w14:paraId="78754C9F" w14:textId="77777777" w:rsidR="00491E9B" w:rsidRDefault="00491E9B" w:rsidP="00E65F5D">
      <w:pPr>
        <w:pStyle w:val="AgencyStdParagraph"/>
        <w:widowControl/>
        <w:rPr>
          <w:rFonts w:ascii="Arial" w:hAnsi="Arial" w:cs="Arial"/>
          <w:sz w:val="20"/>
          <w:szCs w:val="22"/>
        </w:rPr>
      </w:pPr>
    </w:p>
    <w:p w14:paraId="2C797DAC"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14:paraId="4BD6FF5C" w14:textId="77777777" w:rsidR="005700D8" w:rsidRDefault="005700D8" w:rsidP="00E65F5D">
      <w:pPr>
        <w:pStyle w:val="Header"/>
        <w:tabs>
          <w:tab w:val="clear" w:pos="4153"/>
          <w:tab w:val="clear" w:pos="8306"/>
        </w:tabs>
        <w:jc w:val="both"/>
        <w:rPr>
          <w:rFonts w:ascii="Arial" w:hAnsi="Arial" w:cs="Arial"/>
          <w:szCs w:val="22"/>
        </w:rPr>
      </w:pPr>
    </w:p>
    <w:p w14:paraId="70AC343B" w14:textId="0FAD935E" w:rsidR="005700D8" w:rsidRPr="0093723A" w:rsidRDefault="005700D8" w:rsidP="00103932">
      <w:pPr>
        <w:jc w:val="both"/>
        <w:rPr>
          <w:rFonts w:ascii="Arial" w:hAnsi="Arial" w:cs="Arial"/>
          <w:szCs w:val="22"/>
        </w:rPr>
      </w:pPr>
    </w:p>
    <w:p w14:paraId="195CC1EF" w14:textId="77777777" w:rsidR="002F4C87" w:rsidRPr="004C3E7A" w:rsidRDefault="00D55869" w:rsidP="004C3E7A">
      <w:pPr>
        <w:pStyle w:val="Heading1"/>
        <w:numPr>
          <w:ilvl w:val="0"/>
          <w:numId w:val="0"/>
        </w:numPr>
        <w:rPr>
          <w:rFonts w:cs="Arial"/>
          <w:sz w:val="20"/>
        </w:rPr>
      </w:pPr>
      <w:bookmarkStart w:id="2" w:name="AnnexA"/>
      <w:r w:rsidRPr="004C3E7A">
        <w:rPr>
          <w:rFonts w:cs="Arial"/>
          <w:sz w:val="20"/>
        </w:rPr>
        <w:t>ANNEX</w:t>
      </w:r>
      <w:r w:rsidR="00544F4A" w:rsidRPr="004C3E7A">
        <w:rPr>
          <w:rFonts w:cs="Arial"/>
          <w:sz w:val="20"/>
        </w:rPr>
        <w:t xml:space="preserve"> A - </w:t>
      </w:r>
      <w:r w:rsidR="002F4C87" w:rsidRPr="004C3E7A">
        <w:rPr>
          <w:rFonts w:cs="Arial"/>
          <w:sz w:val="20"/>
        </w:rPr>
        <w:t xml:space="preserve">PRICING SCHEDULE </w:t>
      </w:r>
    </w:p>
    <w:bookmarkEnd w:id="2"/>
    <w:p w14:paraId="1688A31A" w14:textId="77777777" w:rsidR="002F4C87" w:rsidRPr="004C3E7A" w:rsidRDefault="002F4C87" w:rsidP="004C3E7A">
      <w:pPr>
        <w:rPr>
          <w:rFonts w:ascii="Arial" w:hAnsi="Arial" w:cs="Arial"/>
        </w:rPr>
      </w:pPr>
    </w:p>
    <w:p w14:paraId="12E5D58B" w14:textId="77777777" w:rsidR="002F4C87" w:rsidRPr="004C3E7A" w:rsidRDefault="002F4C87" w:rsidP="004C3E7A">
      <w:pPr>
        <w:pStyle w:val="BodyText"/>
        <w:spacing w:after="0"/>
        <w:rPr>
          <w:rFonts w:ascii="Arial" w:hAnsi="Arial" w:cs="Arial"/>
        </w:rPr>
      </w:pPr>
      <w:r w:rsidRPr="004C3E7A">
        <w:rPr>
          <w:rFonts w:ascii="Arial" w:hAnsi="Arial" w:cs="Arial"/>
        </w:rPr>
        <w:t xml:space="preserve">ALL COSTS QUOTED MUST BE EXCLUSIVE OF VAT </w:t>
      </w:r>
    </w:p>
    <w:p w14:paraId="163DF8B6" w14:textId="77777777" w:rsidR="002F4C87" w:rsidRPr="004C3E7A" w:rsidRDefault="002F4C87" w:rsidP="004C3E7A">
      <w:pPr>
        <w:pStyle w:val="BodyText"/>
        <w:spacing w:after="0"/>
        <w:rPr>
          <w:rFonts w:ascii="Arial" w:hAnsi="Arial" w:cs="Arial"/>
        </w:rPr>
      </w:pPr>
      <w:r w:rsidRPr="004C3E7A">
        <w:rPr>
          <w:rFonts w:ascii="Arial" w:hAnsi="Arial" w:cs="Arial"/>
        </w:rPr>
        <w:t xml:space="preserve">All costs must be quoted on this schedule. Any costs not detailed will not be paid. </w:t>
      </w:r>
    </w:p>
    <w:p w14:paraId="627B0EF8" w14:textId="77777777" w:rsidR="002F4C87" w:rsidRPr="004C3E7A" w:rsidRDefault="002F4C87" w:rsidP="004C3E7A">
      <w:pPr>
        <w:pStyle w:val="BodyText"/>
        <w:spacing w:after="0"/>
        <w:rPr>
          <w:rFonts w:ascii="Arial" w:hAnsi="Arial" w:cs="Arial"/>
        </w:rPr>
      </w:pPr>
    </w:p>
    <w:p w14:paraId="152C5C7A" w14:textId="77777777" w:rsidR="002F4C87" w:rsidRPr="004C3E7A" w:rsidRDefault="002F4C87" w:rsidP="004C3E7A">
      <w:pPr>
        <w:pStyle w:val="BodyText"/>
        <w:spacing w:after="0"/>
        <w:rPr>
          <w:rFonts w:ascii="Arial" w:hAnsi="Arial" w:cs="Arial"/>
          <w:b/>
        </w:rPr>
      </w:pPr>
      <w:r w:rsidRPr="004C3E7A">
        <w:rPr>
          <w:rFonts w:ascii="Arial" w:hAnsi="Arial" w:cs="Arial"/>
          <w:b/>
        </w:rPr>
        <w:t>Staff Costs</w:t>
      </w:r>
    </w:p>
    <w:p w14:paraId="61E461E0" w14:textId="77777777" w:rsidR="002F4C87" w:rsidRPr="004C3E7A" w:rsidRDefault="002F4C87" w:rsidP="004C3E7A">
      <w:pPr>
        <w:pStyle w:val="BodyText"/>
        <w:spacing w:after="0"/>
        <w:rPr>
          <w:rFonts w:ascii="Arial" w:hAnsi="Arial" w:cs="Arial"/>
          <w:spacing w:val="-3"/>
        </w:rPr>
      </w:pPr>
      <w:r w:rsidRPr="004C3E7A">
        <w:rPr>
          <w:rFonts w:ascii="Arial" w:hAnsi="Arial" w:cs="Arial"/>
          <w:spacing w:val="-3"/>
        </w:rPr>
        <w:t>Please detail the day rates of your proposed personnel in the table below.</w:t>
      </w:r>
    </w:p>
    <w:p w14:paraId="118BB900" w14:textId="77777777" w:rsidR="002F4C87" w:rsidRPr="004C3E7A" w:rsidRDefault="002F4C87" w:rsidP="004C3E7A">
      <w:pPr>
        <w:rPr>
          <w:rFonts w:ascii="Arial" w:hAnsi="Arial" w:cs="Arial"/>
        </w:rPr>
      </w:pPr>
      <w:r w:rsidRPr="004C3E7A">
        <w:rPr>
          <w:rFonts w:ascii="Arial" w:hAnsi="Arial" w:cs="Arial"/>
        </w:rPr>
        <w:t>(Please also advise how many hours you constitute a working day)</w:t>
      </w:r>
    </w:p>
    <w:p w14:paraId="3844FAAF" w14:textId="77777777" w:rsidR="002F4C87" w:rsidRPr="004C3E7A" w:rsidRDefault="002F4C87" w:rsidP="004C3E7A">
      <w:pPr>
        <w:pStyle w:val="BodyText"/>
        <w:spacing w:after="0"/>
        <w:rPr>
          <w:rFonts w:ascii="Arial" w:hAnsi="Arial" w:cs="Arial"/>
          <w:b/>
          <w:spacing w:val="-3"/>
        </w:rPr>
      </w:pPr>
    </w:p>
    <w:p w14:paraId="796E1D45" w14:textId="77777777" w:rsidR="002F4C87" w:rsidRPr="004C3E7A" w:rsidRDefault="002F4C87" w:rsidP="004C3E7A">
      <w:pPr>
        <w:pStyle w:val="BodyText"/>
        <w:spacing w:after="0"/>
        <w:rPr>
          <w:rFonts w:ascii="Arial" w:hAnsi="Arial" w:cs="Arial"/>
          <w:spacing w:val="-3"/>
        </w:rPr>
      </w:pPr>
      <w:r w:rsidRPr="004C3E7A">
        <w:rPr>
          <w:rFonts w:ascii="Arial" w:hAnsi="Arial" w:cs="Arial"/>
          <w:spacing w:val="-3"/>
        </w:rPr>
        <w:t>Please detail your task costs in the table below.</w:t>
      </w:r>
    </w:p>
    <w:p w14:paraId="1065D868" w14:textId="77777777" w:rsidR="002F4C87" w:rsidRPr="004C3E7A" w:rsidRDefault="002F4C87" w:rsidP="004C3E7A">
      <w:pPr>
        <w:pStyle w:val="BodyText"/>
        <w:spacing w:after="0"/>
        <w:rPr>
          <w:rFonts w:ascii="Arial" w:hAnsi="Arial" w:cs="Arial"/>
          <w:spacing w:val="-3"/>
        </w:rPr>
      </w:pPr>
    </w:p>
    <w:tbl>
      <w:tblPr>
        <w:tblW w:w="8505" w:type="dxa"/>
        <w:tblInd w:w="-23" w:type="dxa"/>
        <w:tblLayout w:type="fixed"/>
        <w:tblCellMar>
          <w:left w:w="30" w:type="dxa"/>
          <w:right w:w="30" w:type="dxa"/>
        </w:tblCellMar>
        <w:tblLook w:val="0000" w:firstRow="0" w:lastRow="0" w:firstColumn="0" w:lastColumn="0" w:noHBand="0" w:noVBand="0"/>
      </w:tblPr>
      <w:tblGrid>
        <w:gridCol w:w="5015"/>
        <w:gridCol w:w="1275"/>
        <w:gridCol w:w="955"/>
        <w:gridCol w:w="1260"/>
      </w:tblGrid>
      <w:tr w:rsidR="002F4C87" w:rsidRPr="004C3E7A" w14:paraId="5E03E545" w14:textId="77777777" w:rsidTr="004C3E7A">
        <w:trPr>
          <w:cantSplit/>
          <w:trHeight w:val="374"/>
        </w:trPr>
        <w:tc>
          <w:tcPr>
            <w:tcW w:w="8505" w:type="dxa"/>
            <w:gridSpan w:val="4"/>
            <w:tcBorders>
              <w:top w:val="single" w:sz="18" w:space="0" w:color="auto"/>
              <w:left w:val="single" w:sz="18" w:space="0" w:color="auto"/>
              <w:bottom w:val="single" w:sz="6" w:space="0" w:color="auto"/>
              <w:right w:val="single" w:sz="18" w:space="0" w:color="auto"/>
            </w:tcBorders>
            <w:shd w:val="clear" w:color="auto" w:fill="C0C0C0"/>
          </w:tcPr>
          <w:p w14:paraId="2E2BB678" w14:textId="77777777" w:rsidR="002F4C87" w:rsidRPr="004C3E7A" w:rsidRDefault="002F4C87" w:rsidP="004C3E7A">
            <w:pPr>
              <w:rPr>
                <w:rFonts w:ascii="Arial" w:hAnsi="Arial" w:cs="Arial"/>
                <w:b/>
                <w:snapToGrid w:val="0"/>
                <w:color w:val="000000"/>
                <w:lang w:eastAsia="en-US"/>
              </w:rPr>
            </w:pPr>
            <w:r w:rsidRPr="004C3E7A">
              <w:rPr>
                <w:rFonts w:ascii="Arial" w:hAnsi="Arial" w:cs="Arial"/>
                <w:b/>
                <w:snapToGrid w:val="0"/>
                <w:color w:val="000000"/>
                <w:lang w:eastAsia="en-US"/>
              </w:rPr>
              <w:t>Cost Proposal (To be completed by Supplier)</w:t>
            </w:r>
          </w:p>
        </w:tc>
      </w:tr>
      <w:tr w:rsidR="00B326B6" w:rsidRPr="004C3E7A" w14:paraId="0C9F8ACA" w14:textId="77777777" w:rsidTr="004C3E7A">
        <w:trPr>
          <w:trHeight w:val="505"/>
        </w:trPr>
        <w:tc>
          <w:tcPr>
            <w:tcW w:w="5015" w:type="dxa"/>
            <w:tcBorders>
              <w:top w:val="single" w:sz="6" w:space="0" w:color="auto"/>
              <w:left w:val="single" w:sz="18" w:space="0" w:color="auto"/>
              <w:bottom w:val="single" w:sz="6" w:space="0" w:color="auto"/>
              <w:right w:val="single" w:sz="6" w:space="0" w:color="auto"/>
            </w:tcBorders>
            <w:shd w:val="clear" w:color="auto" w:fill="C0C0C0"/>
          </w:tcPr>
          <w:p w14:paraId="567F7370" w14:textId="77777777" w:rsidR="00B326B6" w:rsidRPr="004C3E7A" w:rsidRDefault="00B326B6" w:rsidP="004C3E7A">
            <w:pPr>
              <w:jc w:val="center"/>
              <w:rPr>
                <w:rFonts w:ascii="Arial" w:hAnsi="Arial" w:cs="Arial"/>
                <w:b/>
                <w:snapToGrid w:val="0"/>
                <w:color w:val="000000"/>
                <w:lang w:eastAsia="en-US"/>
              </w:rPr>
            </w:pPr>
            <w:r w:rsidRPr="004C3E7A">
              <w:rPr>
                <w:rFonts w:ascii="Arial" w:hAnsi="Arial" w:cs="Arial"/>
                <w:b/>
                <w:snapToGrid w:val="0"/>
                <w:color w:val="000000"/>
                <w:lang w:eastAsia="en-US"/>
              </w:rPr>
              <w:t>Tasks</w:t>
            </w:r>
          </w:p>
          <w:p w14:paraId="727C74B0" w14:textId="77777777" w:rsidR="00B326B6" w:rsidRPr="004C3E7A" w:rsidRDefault="00B326B6" w:rsidP="004C3E7A">
            <w:pPr>
              <w:jc w:val="center"/>
              <w:rPr>
                <w:rFonts w:ascii="Arial" w:hAnsi="Arial" w:cs="Arial"/>
                <w:b/>
                <w:snapToGrid w:val="0"/>
                <w:color w:val="000000"/>
                <w:lang w:eastAsia="en-US"/>
              </w:rPr>
            </w:pPr>
            <w:r w:rsidRPr="004C3E7A">
              <w:rPr>
                <w:rFonts w:ascii="Arial" w:hAnsi="Arial" w:cs="Arial"/>
                <w:b/>
                <w:snapToGrid w:val="0"/>
                <w:color w:val="000000"/>
                <w:lang w:eastAsia="en-US"/>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C0C0C0"/>
          </w:tcPr>
          <w:p w14:paraId="2B957E72" w14:textId="77777777" w:rsidR="00B326B6" w:rsidRPr="004C3E7A" w:rsidRDefault="00B326B6" w:rsidP="004C3E7A">
            <w:pPr>
              <w:jc w:val="center"/>
              <w:rPr>
                <w:rFonts w:ascii="Arial" w:hAnsi="Arial" w:cs="Arial"/>
                <w:b/>
                <w:snapToGrid w:val="0"/>
                <w:color w:val="000000"/>
                <w:lang w:eastAsia="en-US"/>
              </w:rPr>
            </w:pPr>
            <w:r w:rsidRPr="004C3E7A">
              <w:rPr>
                <w:rFonts w:ascii="Arial" w:hAnsi="Arial" w:cs="Arial"/>
                <w:b/>
                <w:snapToGrid w:val="0"/>
                <w:color w:val="000000"/>
                <w:lang w:eastAsia="en-US"/>
              </w:rPr>
              <w:t>Hourly Rate</w:t>
            </w:r>
          </w:p>
        </w:tc>
        <w:tc>
          <w:tcPr>
            <w:tcW w:w="955" w:type="dxa"/>
            <w:tcBorders>
              <w:top w:val="single" w:sz="6" w:space="0" w:color="auto"/>
              <w:left w:val="single" w:sz="6" w:space="0" w:color="auto"/>
              <w:bottom w:val="single" w:sz="6" w:space="0" w:color="auto"/>
              <w:right w:val="single" w:sz="6" w:space="0" w:color="auto"/>
            </w:tcBorders>
            <w:shd w:val="clear" w:color="auto" w:fill="C0C0C0"/>
          </w:tcPr>
          <w:p w14:paraId="2120B4A8" w14:textId="77777777" w:rsidR="00B326B6" w:rsidRPr="004C3E7A" w:rsidRDefault="00B326B6" w:rsidP="004C3E7A">
            <w:pPr>
              <w:jc w:val="center"/>
              <w:rPr>
                <w:rFonts w:ascii="Arial" w:hAnsi="Arial" w:cs="Arial"/>
                <w:b/>
                <w:snapToGrid w:val="0"/>
                <w:color w:val="000000"/>
                <w:lang w:eastAsia="en-US"/>
              </w:rPr>
            </w:pPr>
            <w:r w:rsidRPr="004C3E7A">
              <w:rPr>
                <w:rFonts w:ascii="Arial" w:hAnsi="Arial" w:cs="Arial"/>
                <w:b/>
                <w:snapToGrid w:val="0"/>
                <w:color w:val="000000"/>
                <w:lang w:eastAsia="en-US"/>
              </w:rPr>
              <w:t>No of Hours</w:t>
            </w:r>
          </w:p>
        </w:tc>
        <w:tc>
          <w:tcPr>
            <w:tcW w:w="1260" w:type="dxa"/>
            <w:tcBorders>
              <w:top w:val="single" w:sz="6" w:space="0" w:color="auto"/>
              <w:left w:val="single" w:sz="6" w:space="0" w:color="auto"/>
              <w:bottom w:val="single" w:sz="6" w:space="0" w:color="auto"/>
              <w:right w:val="single" w:sz="18" w:space="0" w:color="auto"/>
            </w:tcBorders>
            <w:shd w:val="clear" w:color="auto" w:fill="C0C0C0"/>
          </w:tcPr>
          <w:p w14:paraId="7EBF5151" w14:textId="77777777" w:rsidR="00B326B6" w:rsidRPr="004C3E7A" w:rsidRDefault="00B326B6" w:rsidP="004C3E7A">
            <w:pPr>
              <w:jc w:val="center"/>
              <w:rPr>
                <w:rFonts w:ascii="Arial" w:hAnsi="Arial" w:cs="Arial"/>
                <w:b/>
                <w:snapToGrid w:val="0"/>
                <w:color w:val="000000"/>
                <w:lang w:eastAsia="en-US"/>
              </w:rPr>
            </w:pPr>
            <w:r w:rsidRPr="004C3E7A">
              <w:rPr>
                <w:rFonts w:ascii="Arial" w:hAnsi="Arial" w:cs="Arial"/>
                <w:b/>
                <w:snapToGrid w:val="0"/>
                <w:color w:val="000000"/>
                <w:lang w:eastAsia="en-US"/>
              </w:rPr>
              <w:t>Cost</w:t>
            </w:r>
          </w:p>
        </w:tc>
      </w:tr>
      <w:tr w:rsidR="00B326B6" w:rsidRPr="004C3E7A" w14:paraId="61319642" w14:textId="77777777" w:rsidTr="004C3E7A">
        <w:trPr>
          <w:trHeight w:val="282"/>
        </w:trPr>
        <w:tc>
          <w:tcPr>
            <w:tcW w:w="5015" w:type="dxa"/>
            <w:tcBorders>
              <w:top w:val="single" w:sz="6" w:space="0" w:color="auto"/>
              <w:left w:val="single" w:sz="18" w:space="0" w:color="auto"/>
              <w:bottom w:val="single" w:sz="6" w:space="0" w:color="auto"/>
              <w:right w:val="single" w:sz="6" w:space="0" w:color="auto"/>
            </w:tcBorders>
          </w:tcPr>
          <w:p w14:paraId="5F9C0C52" w14:textId="77777777" w:rsidR="00B326B6" w:rsidRPr="004C3E7A" w:rsidRDefault="00B326B6" w:rsidP="004C3E7A">
            <w:pPr>
              <w:jc w:val="right"/>
              <w:rPr>
                <w:rFonts w:ascii="Arial" w:hAnsi="Arial" w:cs="Arial"/>
                <w:snapToGrid w:val="0"/>
                <w:color w:val="000000"/>
                <w:lang w:eastAsia="en-US"/>
              </w:rPr>
            </w:pPr>
          </w:p>
        </w:tc>
        <w:tc>
          <w:tcPr>
            <w:tcW w:w="1275" w:type="dxa"/>
            <w:tcBorders>
              <w:top w:val="single" w:sz="6" w:space="0" w:color="auto"/>
              <w:left w:val="single" w:sz="6" w:space="0" w:color="auto"/>
              <w:bottom w:val="single" w:sz="6" w:space="0" w:color="auto"/>
              <w:right w:val="single" w:sz="6" w:space="0" w:color="auto"/>
            </w:tcBorders>
          </w:tcPr>
          <w:p w14:paraId="009194B0" w14:textId="77777777" w:rsidR="00B326B6" w:rsidRPr="004C3E7A" w:rsidRDefault="00B326B6" w:rsidP="004C3E7A">
            <w:pPr>
              <w:jc w:val="right"/>
              <w:rPr>
                <w:rFonts w:ascii="Arial" w:hAnsi="Arial" w:cs="Arial"/>
                <w:snapToGrid w:val="0"/>
                <w:color w:val="000000"/>
                <w:lang w:eastAsia="en-US"/>
              </w:rPr>
            </w:pPr>
          </w:p>
        </w:tc>
        <w:tc>
          <w:tcPr>
            <w:tcW w:w="955" w:type="dxa"/>
            <w:tcBorders>
              <w:top w:val="single" w:sz="6" w:space="0" w:color="auto"/>
              <w:left w:val="single" w:sz="6" w:space="0" w:color="auto"/>
              <w:bottom w:val="single" w:sz="6" w:space="0" w:color="auto"/>
              <w:right w:val="single" w:sz="6" w:space="0" w:color="auto"/>
            </w:tcBorders>
          </w:tcPr>
          <w:p w14:paraId="6C01D0D1" w14:textId="77777777" w:rsidR="00B326B6" w:rsidRPr="004C3E7A" w:rsidRDefault="00B326B6" w:rsidP="004C3E7A">
            <w:pPr>
              <w:jc w:val="right"/>
              <w:rPr>
                <w:rFonts w:ascii="Arial" w:hAnsi="Arial" w:cs="Arial"/>
                <w:snapToGrid w:val="0"/>
                <w:color w:val="000000"/>
                <w:lang w:eastAsia="en-US"/>
              </w:rPr>
            </w:pPr>
          </w:p>
        </w:tc>
        <w:tc>
          <w:tcPr>
            <w:tcW w:w="1260" w:type="dxa"/>
            <w:tcBorders>
              <w:top w:val="single" w:sz="6" w:space="0" w:color="auto"/>
              <w:left w:val="single" w:sz="6" w:space="0" w:color="auto"/>
              <w:bottom w:val="single" w:sz="6" w:space="0" w:color="auto"/>
              <w:right w:val="single" w:sz="18" w:space="0" w:color="auto"/>
            </w:tcBorders>
          </w:tcPr>
          <w:p w14:paraId="1CB4DA90" w14:textId="77777777" w:rsidR="00B326B6" w:rsidRPr="004C3E7A" w:rsidRDefault="00B326B6" w:rsidP="004C3E7A">
            <w:pPr>
              <w:jc w:val="right"/>
              <w:rPr>
                <w:rFonts w:ascii="Arial" w:hAnsi="Arial" w:cs="Arial"/>
                <w:snapToGrid w:val="0"/>
                <w:color w:val="000000"/>
                <w:lang w:eastAsia="en-US"/>
              </w:rPr>
            </w:pPr>
          </w:p>
        </w:tc>
      </w:tr>
      <w:tr w:rsidR="00B326B6" w:rsidRPr="004C3E7A" w14:paraId="36B15D76" w14:textId="77777777" w:rsidTr="004C3E7A">
        <w:trPr>
          <w:trHeight w:val="282"/>
        </w:trPr>
        <w:tc>
          <w:tcPr>
            <w:tcW w:w="5015" w:type="dxa"/>
            <w:tcBorders>
              <w:top w:val="single" w:sz="6" w:space="0" w:color="auto"/>
              <w:left w:val="single" w:sz="18" w:space="0" w:color="auto"/>
              <w:bottom w:val="single" w:sz="6" w:space="0" w:color="auto"/>
              <w:right w:val="single" w:sz="6" w:space="0" w:color="auto"/>
            </w:tcBorders>
          </w:tcPr>
          <w:p w14:paraId="465E5AE9" w14:textId="77777777" w:rsidR="00B326B6" w:rsidRPr="004C3E7A" w:rsidRDefault="00B326B6" w:rsidP="004C3E7A">
            <w:pPr>
              <w:jc w:val="right"/>
              <w:rPr>
                <w:rFonts w:ascii="Arial" w:hAnsi="Arial" w:cs="Arial"/>
                <w:snapToGrid w:val="0"/>
                <w:color w:val="000000"/>
                <w:lang w:eastAsia="en-US"/>
              </w:rPr>
            </w:pPr>
          </w:p>
        </w:tc>
        <w:tc>
          <w:tcPr>
            <w:tcW w:w="1275" w:type="dxa"/>
            <w:tcBorders>
              <w:top w:val="single" w:sz="6" w:space="0" w:color="auto"/>
              <w:left w:val="single" w:sz="6" w:space="0" w:color="auto"/>
              <w:bottom w:val="single" w:sz="6" w:space="0" w:color="auto"/>
              <w:right w:val="single" w:sz="6" w:space="0" w:color="auto"/>
            </w:tcBorders>
          </w:tcPr>
          <w:p w14:paraId="2CD27CEE" w14:textId="77777777" w:rsidR="00B326B6" w:rsidRPr="004C3E7A" w:rsidRDefault="00B326B6" w:rsidP="004C3E7A">
            <w:pPr>
              <w:jc w:val="right"/>
              <w:rPr>
                <w:rFonts w:ascii="Arial" w:hAnsi="Arial" w:cs="Arial"/>
                <w:snapToGrid w:val="0"/>
                <w:color w:val="000000"/>
                <w:lang w:eastAsia="en-US"/>
              </w:rPr>
            </w:pPr>
          </w:p>
        </w:tc>
        <w:tc>
          <w:tcPr>
            <w:tcW w:w="955" w:type="dxa"/>
            <w:tcBorders>
              <w:top w:val="single" w:sz="6" w:space="0" w:color="auto"/>
              <w:left w:val="single" w:sz="6" w:space="0" w:color="auto"/>
              <w:bottom w:val="single" w:sz="6" w:space="0" w:color="auto"/>
              <w:right w:val="single" w:sz="6" w:space="0" w:color="auto"/>
            </w:tcBorders>
          </w:tcPr>
          <w:p w14:paraId="220F7999" w14:textId="77777777" w:rsidR="00B326B6" w:rsidRPr="004C3E7A" w:rsidRDefault="00B326B6" w:rsidP="004C3E7A">
            <w:pPr>
              <w:jc w:val="right"/>
              <w:rPr>
                <w:rFonts w:ascii="Arial" w:hAnsi="Arial" w:cs="Arial"/>
                <w:snapToGrid w:val="0"/>
                <w:color w:val="000000"/>
                <w:lang w:eastAsia="en-US"/>
              </w:rPr>
            </w:pPr>
          </w:p>
        </w:tc>
        <w:tc>
          <w:tcPr>
            <w:tcW w:w="1260" w:type="dxa"/>
            <w:tcBorders>
              <w:top w:val="single" w:sz="6" w:space="0" w:color="auto"/>
              <w:left w:val="single" w:sz="6" w:space="0" w:color="auto"/>
              <w:bottom w:val="single" w:sz="6" w:space="0" w:color="auto"/>
              <w:right w:val="single" w:sz="18" w:space="0" w:color="auto"/>
            </w:tcBorders>
          </w:tcPr>
          <w:p w14:paraId="46B8B2D5" w14:textId="77777777" w:rsidR="00B326B6" w:rsidRPr="004C3E7A" w:rsidRDefault="00B326B6" w:rsidP="004C3E7A">
            <w:pPr>
              <w:jc w:val="right"/>
              <w:rPr>
                <w:rFonts w:ascii="Arial" w:hAnsi="Arial" w:cs="Arial"/>
                <w:snapToGrid w:val="0"/>
                <w:color w:val="000000"/>
                <w:lang w:eastAsia="en-US"/>
              </w:rPr>
            </w:pPr>
          </w:p>
        </w:tc>
      </w:tr>
      <w:tr w:rsidR="00B326B6" w:rsidRPr="004C3E7A" w14:paraId="16B11B06" w14:textId="77777777" w:rsidTr="004C3E7A">
        <w:trPr>
          <w:trHeight w:val="282"/>
        </w:trPr>
        <w:tc>
          <w:tcPr>
            <w:tcW w:w="5015" w:type="dxa"/>
            <w:tcBorders>
              <w:top w:val="single" w:sz="6" w:space="0" w:color="auto"/>
              <w:left w:val="single" w:sz="18" w:space="0" w:color="auto"/>
              <w:bottom w:val="single" w:sz="6" w:space="0" w:color="auto"/>
              <w:right w:val="single" w:sz="6" w:space="0" w:color="auto"/>
            </w:tcBorders>
          </w:tcPr>
          <w:p w14:paraId="4D5B47AA" w14:textId="77777777" w:rsidR="00B326B6" w:rsidRPr="004C3E7A" w:rsidRDefault="00B326B6" w:rsidP="004C3E7A">
            <w:pPr>
              <w:jc w:val="right"/>
              <w:rPr>
                <w:rFonts w:ascii="Arial" w:hAnsi="Arial" w:cs="Arial"/>
                <w:snapToGrid w:val="0"/>
                <w:color w:val="000000"/>
                <w:lang w:eastAsia="en-US"/>
              </w:rPr>
            </w:pPr>
          </w:p>
        </w:tc>
        <w:tc>
          <w:tcPr>
            <w:tcW w:w="1275" w:type="dxa"/>
            <w:tcBorders>
              <w:top w:val="single" w:sz="6" w:space="0" w:color="auto"/>
              <w:left w:val="single" w:sz="6" w:space="0" w:color="auto"/>
              <w:bottom w:val="single" w:sz="6" w:space="0" w:color="auto"/>
              <w:right w:val="single" w:sz="6" w:space="0" w:color="auto"/>
            </w:tcBorders>
          </w:tcPr>
          <w:p w14:paraId="41D92FC1" w14:textId="77777777" w:rsidR="00B326B6" w:rsidRPr="004C3E7A" w:rsidRDefault="00B326B6" w:rsidP="004C3E7A">
            <w:pPr>
              <w:jc w:val="right"/>
              <w:rPr>
                <w:rFonts w:ascii="Arial" w:hAnsi="Arial" w:cs="Arial"/>
                <w:snapToGrid w:val="0"/>
                <w:color w:val="000000"/>
                <w:lang w:eastAsia="en-US"/>
              </w:rPr>
            </w:pPr>
          </w:p>
        </w:tc>
        <w:tc>
          <w:tcPr>
            <w:tcW w:w="955" w:type="dxa"/>
            <w:tcBorders>
              <w:top w:val="single" w:sz="6" w:space="0" w:color="auto"/>
              <w:left w:val="single" w:sz="6" w:space="0" w:color="auto"/>
              <w:bottom w:val="single" w:sz="6" w:space="0" w:color="auto"/>
              <w:right w:val="single" w:sz="6" w:space="0" w:color="auto"/>
            </w:tcBorders>
          </w:tcPr>
          <w:p w14:paraId="4409E7A3" w14:textId="77777777" w:rsidR="00B326B6" w:rsidRPr="004C3E7A" w:rsidRDefault="00B326B6" w:rsidP="004C3E7A">
            <w:pPr>
              <w:jc w:val="right"/>
              <w:rPr>
                <w:rFonts w:ascii="Arial" w:hAnsi="Arial" w:cs="Arial"/>
                <w:snapToGrid w:val="0"/>
                <w:color w:val="000000"/>
                <w:lang w:eastAsia="en-US"/>
              </w:rPr>
            </w:pPr>
          </w:p>
        </w:tc>
        <w:tc>
          <w:tcPr>
            <w:tcW w:w="1260" w:type="dxa"/>
            <w:tcBorders>
              <w:top w:val="single" w:sz="6" w:space="0" w:color="auto"/>
              <w:left w:val="single" w:sz="6" w:space="0" w:color="auto"/>
              <w:bottom w:val="single" w:sz="6" w:space="0" w:color="auto"/>
              <w:right w:val="single" w:sz="18" w:space="0" w:color="auto"/>
            </w:tcBorders>
          </w:tcPr>
          <w:p w14:paraId="4B0840F7" w14:textId="77777777" w:rsidR="00B326B6" w:rsidRPr="004C3E7A" w:rsidRDefault="00B326B6" w:rsidP="004C3E7A">
            <w:pPr>
              <w:jc w:val="right"/>
              <w:rPr>
                <w:rFonts w:ascii="Arial" w:hAnsi="Arial" w:cs="Arial"/>
                <w:snapToGrid w:val="0"/>
                <w:color w:val="000000"/>
                <w:lang w:eastAsia="en-US"/>
              </w:rPr>
            </w:pPr>
          </w:p>
        </w:tc>
      </w:tr>
      <w:tr w:rsidR="00B326B6" w:rsidRPr="004C3E7A" w14:paraId="7EB2AA6C" w14:textId="77777777" w:rsidTr="004C3E7A">
        <w:trPr>
          <w:trHeight w:val="340"/>
        </w:trPr>
        <w:tc>
          <w:tcPr>
            <w:tcW w:w="5015" w:type="dxa"/>
            <w:tcBorders>
              <w:top w:val="single" w:sz="6" w:space="0" w:color="auto"/>
              <w:left w:val="single" w:sz="18" w:space="0" w:color="auto"/>
              <w:bottom w:val="single" w:sz="18" w:space="0" w:color="auto"/>
              <w:right w:val="single" w:sz="6" w:space="0" w:color="auto"/>
            </w:tcBorders>
          </w:tcPr>
          <w:p w14:paraId="2366801C" w14:textId="77777777" w:rsidR="00B326B6" w:rsidRPr="004C3E7A" w:rsidRDefault="00B326B6" w:rsidP="004C3E7A">
            <w:pPr>
              <w:jc w:val="right"/>
              <w:rPr>
                <w:rFonts w:ascii="Arial" w:hAnsi="Arial" w:cs="Arial"/>
                <w:snapToGrid w:val="0"/>
                <w:color w:val="000000"/>
                <w:lang w:eastAsia="en-US"/>
              </w:rPr>
            </w:pPr>
          </w:p>
        </w:tc>
        <w:tc>
          <w:tcPr>
            <w:tcW w:w="1275" w:type="dxa"/>
            <w:tcBorders>
              <w:top w:val="single" w:sz="6" w:space="0" w:color="auto"/>
              <w:left w:val="single" w:sz="6" w:space="0" w:color="auto"/>
              <w:bottom w:val="single" w:sz="18" w:space="0" w:color="auto"/>
              <w:right w:val="single" w:sz="6" w:space="0" w:color="auto"/>
            </w:tcBorders>
          </w:tcPr>
          <w:p w14:paraId="2E4D7E3A" w14:textId="77777777" w:rsidR="00B326B6" w:rsidRPr="004C3E7A" w:rsidRDefault="00B326B6" w:rsidP="004C3E7A">
            <w:pPr>
              <w:jc w:val="right"/>
              <w:rPr>
                <w:rFonts w:ascii="Arial" w:hAnsi="Arial" w:cs="Arial"/>
                <w:snapToGrid w:val="0"/>
                <w:color w:val="000000"/>
                <w:lang w:eastAsia="en-US"/>
              </w:rPr>
            </w:pPr>
          </w:p>
        </w:tc>
        <w:tc>
          <w:tcPr>
            <w:tcW w:w="955" w:type="dxa"/>
            <w:tcBorders>
              <w:top w:val="single" w:sz="6" w:space="0" w:color="auto"/>
              <w:left w:val="single" w:sz="6" w:space="0" w:color="auto"/>
              <w:bottom w:val="single" w:sz="18" w:space="0" w:color="auto"/>
              <w:right w:val="single" w:sz="6" w:space="0" w:color="auto"/>
            </w:tcBorders>
          </w:tcPr>
          <w:p w14:paraId="6DF0388E" w14:textId="77777777" w:rsidR="00B326B6" w:rsidRPr="004C3E7A" w:rsidRDefault="00B326B6" w:rsidP="004C3E7A">
            <w:pPr>
              <w:jc w:val="right"/>
              <w:rPr>
                <w:rFonts w:ascii="Arial" w:hAnsi="Arial" w:cs="Arial"/>
                <w:snapToGrid w:val="0"/>
                <w:color w:val="000000"/>
                <w:lang w:eastAsia="en-US"/>
              </w:rPr>
            </w:pPr>
          </w:p>
        </w:tc>
        <w:tc>
          <w:tcPr>
            <w:tcW w:w="1260" w:type="dxa"/>
            <w:tcBorders>
              <w:top w:val="single" w:sz="6" w:space="0" w:color="auto"/>
              <w:left w:val="single" w:sz="6" w:space="0" w:color="auto"/>
              <w:bottom w:val="single" w:sz="18" w:space="0" w:color="auto"/>
              <w:right w:val="single" w:sz="18" w:space="0" w:color="auto"/>
            </w:tcBorders>
          </w:tcPr>
          <w:p w14:paraId="33B69659" w14:textId="77777777" w:rsidR="00B326B6" w:rsidRPr="004C3E7A" w:rsidRDefault="00B326B6" w:rsidP="004C3E7A">
            <w:pPr>
              <w:jc w:val="right"/>
              <w:rPr>
                <w:rFonts w:ascii="Arial" w:hAnsi="Arial" w:cs="Arial"/>
                <w:snapToGrid w:val="0"/>
                <w:color w:val="000000"/>
                <w:lang w:eastAsia="en-US"/>
              </w:rPr>
            </w:pPr>
          </w:p>
        </w:tc>
      </w:tr>
      <w:tr w:rsidR="002F4C87" w:rsidRPr="004C3E7A" w14:paraId="61195852" w14:textId="77777777" w:rsidTr="004C3E7A">
        <w:trPr>
          <w:cantSplit/>
          <w:trHeight w:val="331"/>
        </w:trPr>
        <w:tc>
          <w:tcPr>
            <w:tcW w:w="7245" w:type="dxa"/>
            <w:gridSpan w:val="3"/>
            <w:tcBorders>
              <w:top w:val="single" w:sz="18" w:space="0" w:color="auto"/>
              <w:left w:val="single" w:sz="18" w:space="0" w:color="auto"/>
              <w:bottom w:val="single" w:sz="6" w:space="0" w:color="auto"/>
              <w:right w:val="single" w:sz="6" w:space="0" w:color="auto"/>
            </w:tcBorders>
          </w:tcPr>
          <w:p w14:paraId="2740E620" w14:textId="77777777" w:rsidR="002F4C87" w:rsidRPr="004C3E7A" w:rsidRDefault="002F4C87" w:rsidP="004C3E7A">
            <w:pPr>
              <w:pStyle w:val="Heading5"/>
              <w:numPr>
                <w:ilvl w:val="0"/>
                <w:numId w:val="0"/>
              </w:numPr>
              <w:rPr>
                <w:rFonts w:ascii="Arial" w:hAnsi="Arial" w:cs="Arial"/>
              </w:rPr>
            </w:pPr>
            <w:r w:rsidRPr="004C3E7A">
              <w:rPr>
                <w:rFonts w:ascii="Arial" w:hAnsi="Arial" w:cs="Arial"/>
              </w:rPr>
              <w:t xml:space="preserve">Total Staff Costs                 </w:t>
            </w:r>
          </w:p>
        </w:tc>
        <w:tc>
          <w:tcPr>
            <w:tcW w:w="1260" w:type="dxa"/>
            <w:tcBorders>
              <w:top w:val="single" w:sz="18" w:space="0" w:color="auto"/>
              <w:left w:val="single" w:sz="6" w:space="0" w:color="auto"/>
              <w:bottom w:val="single" w:sz="6" w:space="0" w:color="auto"/>
              <w:right w:val="single" w:sz="18" w:space="0" w:color="auto"/>
            </w:tcBorders>
          </w:tcPr>
          <w:p w14:paraId="7FC91AE2" w14:textId="77777777" w:rsidR="002F4C87" w:rsidRPr="004C3E7A" w:rsidRDefault="002F4C87" w:rsidP="004C3E7A">
            <w:pPr>
              <w:jc w:val="right"/>
              <w:rPr>
                <w:rFonts w:ascii="Arial" w:hAnsi="Arial" w:cs="Arial"/>
                <w:snapToGrid w:val="0"/>
                <w:color w:val="000000"/>
                <w:lang w:eastAsia="en-US"/>
              </w:rPr>
            </w:pPr>
          </w:p>
        </w:tc>
      </w:tr>
      <w:tr w:rsidR="002F4C87" w:rsidRPr="004C3E7A" w14:paraId="1825169B" w14:textId="77777777" w:rsidTr="004C3E7A">
        <w:trPr>
          <w:cantSplit/>
          <w:trHeight w:val="331"/>
        </w:trPr>
        <w:tc>
          <w:tcPr>
            <w:tcW w:w="7245" w:type="dxa"/>
            <w:gridSpan w:val="3"/>
            <w:tcBorders>
              <w:top w:val="single" w:sz="6" w:space="0" w:color="auto"/>
              <w:left w:val="single" w:sz="18" w:space="0" w:color="auto"/>
              <w:bottom w:val="single" w:sz="6" w:space="0" w:color="auto"/>
              <w:right w:val="single" w:sz="6" w:space="0" w:color="auto"/>
            </w:tcBorders>
          </w:tcPr>
          <w:p w14:paraId="245E2452" w14:textId="77777777" w:rsidR="002F4C87" w:rsidRPr="004C3E7A" w:rsidRDefault="002F4C87" w:rsidP="004C3E7A">
            <w:pPr>
              <w:rPr>
                <w:rFonts w:ascii="Arial" w:hAnsi="Arial" w:cs="Arial"/>
                <w:snapToGrid w:val="0"/>
                <w:color w:val="000000"/>
                <w:lang w:eastAsia="en-US"/>
              </w:rPr>
            </w:pPr>
            <w:r w:rsidRPr="004C3E7A">
              <w:rPr>
                <w:rFonts w:ascii="Arial" w:hAnsi="Arial" w:cs="Arial"/>
                <w:b/>
                <w:snapToGrid w:val="0"/>
                <w:color w:val="000000"/>
                <w:lang w:eastAsia="en-US"/>
              </w:rPr>
              <w:t>Expenses (please detail type, i.e. travel etc)</w:t>
            </w:r>
          </w:p>
        </w:tc>
        <w:tc>
          <w:tcPr>
            <w:tcW w:w="1260" w:type="dxa"/>
            <w:tcBorders>
              <w:top w:val="single" w:sz="6" w:space="0" w:color="auto"/>
              <w:left w:val="single" w:sz="6" w:space="0" w:color="auto"/>
              <w:bottom w:val="single" w:sz="6" w:space="0" w:color="auto"/>
              <w:right w:val="single" w:sz="18" w:space="0" w:color="auto"/>
            </w:tcBorders>
          </w:tcPr>
          <w:p w14:paraId="4AA43228" w14:textId="77777777" w:rsidR="002F4C87" w:rsidRPr="004C3E7A" w:rsidRDefault="002F4C87" w:rsidP="004C3E7A">
            <w:pPr>
              <w:rPr>
                <w:rFonts w:ascii="Arial" w:hAnsi="Arial" w:cs="Arial"/>
                <w:snapToGrid w:val="0"/>
                <w:color w:val="000000"/>
                <w:lang w:eastAsia="en-US"/>
              </w:rPr>
            </w:pPr>
          </w:p>
        </w:tc>
      </w:tr>
      <w:tr w:rsidR="002F4C87" w:rsidRPr="004C3E7A" w14:paraId="1B8A1635" w14:textId="77777777" w:rsidTr="004C3E7A">
        <w:trPr>
          <w:cantSplit/>
          <w:trHeight w:val="331"/>
        </w:trPr>
        <w:tc>
          <w:tcPr>
            <w:tcW w:w="7245" w:type="dxa"/>
            <w:gridSpan w:val="3"/>
            <w:tcBorders>
              <w:top w:val="single" w:sz="6" w:space="0" w:color="auto"/>
              <w:left w:val="single" w:sz="18" w:space="0" w:color="auto"/>
              <w:bottom w:val="single" w:sz="18" w:space="0" w:color="auto"/>
              <w:right w:val="single" w:sz="6" w:space="0" w:color="auto"/>
            </w:tcBorders>
          </w:tcPr>
          <w:p w14:paraId="61E0E544" w14:textId="77777777" w:rsidR="002F4C87" w:rsidRPr="004C3E7A" w:rsidRDefault="002F4C87" w:rsidP="004C3E7A">
            <w:pPr>
              <w:rPr>
                <w:rFonts w:ascii="Arial" w:hAnsi="Arial" w:cs="Arial"/>
                <w:b/>
                <w:snapToGrid w:val="0"/>
                <w:lang w:eastAsia="en-US"/>
              </w:rPr>
            </w:pPr>
            <w:r w:rsidRPr="004C3E7A">
              <w:rPr>
                <w:rFonts w:ascii="Arial" w:hAnsi="Arial" w:cs="Arial"/>
                <w:b/>
                <w:snapToGrid w:val="0"/>
                <w:lang w:eastAsia="en-US"/>
              </w:rPr>
              <w:t>Discounts applied (please detail)</w:t>
            </w:r>
          </w:p>
        </w:tc>
        <w:tc>
          <w:tcPr>
            <w:tcW w:w="1260" w:type="dxa"/>
            <w:tcBorders>
              <w:top w:val="single" w:sz="6" w:space="0" w:color="auto"/>
              <w:left w:val="single" w:sz="6" w:space="0" w:color="auto"/>
              <w:bottom w:val="single" w:sz="18" w:space="0" w:color="auto"/>
              <w:right w:val="single" w:sz="18" w:space="0" w:color="auto"/>
            </w:tcBorders>
          </w:tcPr>
          <w:p w14:paraId="0BC83AF2" w14:textId="77777777" w:rsidR="002F4C87" w:rsidRPr="004C3E7A" w:rsidRDefault="002F4C87" w:rsidP="004C3E7A">
            <w:pPr>
              <w:jc w:val="right"/>
              <w:rPr>
                <w:rFonts w:ascii="Arial" w:hAnsi="Arial" w:cs="Arial"/>
                <w:snapToGrid w:val="0"/>
                <w:color w:val="000000"/>
                <w:lang w:eastAsia="en-US"/>
              </w:rPr>
            </w:pPr>
          </w:p>
        </w:tc>
      </w:tr>
      <w:tr w:rsidR="002F4C87" w:rsidRPr="004C3E7A" w14:paraId="589B1D3A" w14:textId="77777777" w:rsidTr="004C3E7A">
        <w:trPr>
          <w:cantSplit/>
          <w:trHeight w:val="356"/>
        </w:trPr>
        <w:tc>
          <w:tcPr>
            <w:tcW w:w="7245" w:type="dxa"/>
            <w:gridSpan w:val="3"/>
            <w:tcBorders>
              <w:top w:val="single" w:sz="18" w:space="0" w:color="auto"/>
              <w:left w:val="single" w:sz="18" w:space="0" w:color="auto"/>
              <w:bottom w:val="single" w:sz="18" w:space="0" w:color="auto"/>
            </w:tcBorders>
          </w:tcPr>
          <w:p w14:paraId="1B829CE3" w14:textId="77777777" w:rsidR="002F4C87" w:rsidRPr="004C3E7A" w:rsidRDefault="002F4C87" w:rsidP="004C3E7A">
            <w:pPr>
              <w:jc w:val="right"/>
              <w:rPr>
                <w:rFonts w:ascii="Arial" w:hAnsi="Arial" w:cs="Arial"/>
                <w:snapToGrid w:val="0"/>
                <w:color w:val="000000"/>
                <w:lang w:eastAsia="en-US"/>
              </w:rPr>
            </w:pPr>
            <w:r w:rsidRPr="004C3E7A">
              <w:rPr>
                <w:rFonts w:ascii="Arial" w:hAnsi="Arial" w:cs="Arial"/>
                <w:b/>
                <w:snapToGrid w:val="0"/>
                <w:color w:val="000000"/>
                <w:lang w:eastAsia="en-US"/>
              </w:rPr>
              <w:t xml:space="preserve">Total Overall Cost  </w:t>
            </w:r>
          </w:p>
        </w:tc>
        <w:tc>
          <w:tcPr>
            <w:tcW w:w="1260" w:type="dxa"/>
            <w:tcBorders>
              <w:top w:val="single" w:sz="18" w:space="0" w:color="auto"/>
              <w:left w:val="single" w:sz="18" w:space="0" w:color="auto"/>
              <w:bottom w:val="single" w:sz="18" w:space="0" w:color="auto"/>
              <w:right w:val="single" w:sz="18" w:space="0" w:color="auto"/>
            </w:tcBorders>
          </w:tcPr>
          <w:p w14:paraId="7CC97BB1" w14:textId="77777777" w:rsidR="002F4C87" w:rsidRPr="004C3E7A" w:rsidRDefault="002F4C87" w:rsidP="004C3E7A">
            <w:pPr>
              <w:jc w:val="right"/>
              <w:rPr>
                <w:rFonts w:ascii="Arial" w:hAnsi="Arial" w:cs="Arial"/>
                <w:snapToGrid w:val="0"/>
                <w:color w:val="000000"/>
                <w:lang w:eastAsia="en-US"/>
              </w:rPr>
            </w:pPr>
          </w:p>
        </w:tc>
      </w:tr>
    </w:tbl>
    <w:p w14:paraId="51BD1183" w14:textId="77777777" w:rsidR="007C5BBB" w:rsidRPr="004C3E7A" w:rsidRDefault="007C5BBB" w:rsidP="004C3E7A">
      <w:pPr>
        <w:pStyle w:val="BodyText"/>
        <w:spacing w:after="0"/>
        <w:rPr>
          <w:rFonts w:ascii="Arial" w:hAnsi="Arial" w:cs="Arial"/>
          <w:b/>
          <w:color w:val="FF0000"/>
          <w:spacing w:val="-3"/>
        </w:rPr>
      </w:pPr>
    </w:p>
    <w:p w14:paraId="5D55A774" w14:textId="77777777" w:rsidR="007C5BBB" w:rsidRPr="004C3E7A" w:rsidRDefault="007C5BBB" w:rsidP="004C3E7A">
      <w:pPr>
        <w:pStyle w:val="BodyText"/>
        <w:spacing w:after="0"/>
        <w:rPr>
          <w:rFonts w:ascii="Arial" w:hAnsi="Arial" w:cs="Arial"/>
          <w:spacing w:val="-3"/>
        </w:rPr>
      </w:pPr>
    </w:p>
    <w:p w14:paraId="3A05F751" w14:textId="77777777" w:rsidR="002F4C87" w:rsidRPr="004C3E7A" w:rsidRDefault="002F4C87" w:rsidP="004C3E7A">
      <w:pPr>
        <w:pStyle w:val="BodyText"/>
        <w:spacing w:after="0"/>
        <w:rPr>
          <w:rFonts w:ascii="Arial" w:hAnsi="Arial" w:cs="Arial"/>
          <w:b/>
        </w:rPr>
      </w:pPr>
      <w:r w:rsidRPr="004C3E7A">
        <w:rPr>
          <w:rFonts w:ascii="Arial" w:hAnsi="Arial" w:cs="Arial"/>
          <w:b/>
        </w:rPr>
        <w:t>Other costs</w:t>
      </w:r>
    </w:p>
    <w:p w14:paraId="11EDA0AA" w14:textId="77777777" w:rsidR="002F4C87" w:rsidRPr="004C3E7A" w:rsidRDefault="002F4C87" w:rsidP="004C3E7A">
      <w:pPr>
        <w:pStyle w:val="BodyText"/>
        <w:spacing w:after="0"/>
        <w:rPr>
          <w:rFonts w:ascii="Arial" w:hAnsi="Arial" w:cs="Arial"/>
        </w:rPr>
      </w:pPr>
      <w:r w:rsidRPr="004C3E7A">
        <w:rPr>
          <w:rFonts w:ascii="Arial" w:hAnsi="Arial" w:cs="Arial"/>
        </w:rPr>
        <w:t>Please state any other costs that will need to be taken into consideration.</w:t>
      </w:r>
    </w:p>
    <w:p w14:paraId="6439631C" w14:textId="77777777" w:rsidR="002F4C87" w:rsidRPr="004C3E7A" w:rsidRDefault="002F4C87" w:rsidP="004C3E7A">
      <w:pPr>
        <w:pStyle w:val="BodyText"/>
        <w:spacing w:after="0"/>
        <w:rPr>
          <w:rFonts w:ascii="Arial" w:hAnsi="Arial" w:cs="Arial"/>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4C3E7A" w14:paraId="0A8CD63C" w14:textId="77777777" w:rsidTr="004C3E7A">
        <w:trPr>
          <w:trHeight w:val="258"/>
        </w:trPr>
        <w:tc>
          <w:tcPr>
            <w:tcW w:w="5991" w:type="dxa"/>
            <w:tcBorders>
              <w:top w:val="single" w:sz="7" w:space="0" w:color="000000"/>
              <w:left w:val="single" w:sz="7" w:space="0" w:color="000000"/>
              <w:bottom w:val="single" w:sz="7" w:space="0" w:color="000000"/>
              <w:right w:val="single" w:sz="7" w:space="0" w:color="000000"/>
            </w:tcBorders>
          </w:tcPr>
          <w:p w14:paraId="68EC450E" w14:textId="77777777" w:rsidR="002F4C87" w:rsidRPr="004C3E7A" w:rsidRDefault="007C5BBB" w:rsidP="004C3E7A">
            <w:pPr>
              <w:rPr>
                <w:rFonts w:ascii="Arial" w:hAnsi="Arial" w:cs="Arial"/>
                <w:b/>
                <w:u w:val="single"/>
              </w:rPr>
            </w:pPr>
            <w:r w:rsidRPr="004C3E7A">
              <w:rPr>
                <w:rFonts w:ascii="Arial" w:hAnsi="Arial" w:cs="Arial"/>
                <w:b/>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7625286D" w14:textId="77777777" w:rsidR="002F4C87" w:rsidRPr="004C3E7A" w:rsidRDefault="002F4C87" w:rsidP="004C3E7A">
            <w:pPr>
              <w:jc w:val="center"/>
              <w:rPr>
                <w:rFonts w:ascii="Arial" w:hAnsi="Arial" w:cs="Arial"/>
                <w:b/>
                <w:u w:val="single"/>
              </w:rPr>
            </w:pPr>
            <w:r w:rsidRPr="004C3E7A">
              <w:rPr>
                <w:rFonts w:ascii="Arial" w:hAnsi="Arial" w:cs="Arial"/>
                <w:b/>
              </w:rPr>
              <w:t xml:space="preserve">COST  </w:t>
            </w:r>
            <w:r w:rsidRPr="004C3E7A">
              <w:rPr>
                <w:rFonts w:ascii="Arial" w:hAnsi="Arial" w:cs="Arial"/>
              </w:rPr>
              <w:t>£</w:t>
            </w:r>
          </w:p>
        </w:tc>
      </w:tr>
      <w:tr w:rsidR="002F4C87" w:rsidRPr="004C3E7A" w14:paraId="5FE720FA" w14:textId="77777777" w:rsidTr="004C3E7A">
        <w:trPr>
          <w:trHeight w:val="194"/>
        </w:trPr>
        <w:tc>
          <w:tcPr>
            <w:tcW w:w="5991" w:type="dxa"/>
            <w:tcBorders>
              <w:top w:val="single" w:sz="7" w:space="0" w:color="000000"/>
              <w:left w:val="single" w:sz="7" w:space="0" w:color="000000"/>
              <w:bottom w:val="single" w:sz="7" w:space="0" w:color="000000"/>
              <w:right w:val="single" w:sz="7" w:space="0" w:color="000000"/>
            </w:tcBorders>
          </w:tcPr>
          <w:p w14:paraId="1960049E" w14:textId="7712340D" w:rsidR="002F4C87" w:rsidRPr="004C3E7A" w:rsidRDefault="002F4C87" w:rsidP="004C3E7A">
            <w:pPr>
              <w:rPr>
                <w:rFonts w:ascii="Arial" w:hAnsi="Arial" w:cs="Arial"/>
                <w:b/>
                <w:u w:val="single"/>
              </w:rPr>
            </w:pPr>
            <w:r w:rsidRPr="004C3E7A">
              <w:rPr>
                <w:rFonts w:ascii="Arial" w:hAnsi="Arial" w:cs="Arial"/>
                <w:b/>
              </w:rPr>
              <w:t>1. Other costs (please detail)</w:t>
            </w:r>
          </w:p>
        </w:tc>
        <w:tc>
          <w:tcPr>
            <w:tcW w:w="2507" w:type="dxa"/>
            <w:tcBorders>
              <w:top w:val="single" w:sz="7" w:space="0" w:color="000000"/>
              <w:left w:val="single" w:sz="7" w:space="0" w:color="000000"/>
              <w:bottom w:val="single" w:sz="7" w:space="0" w:color="000000"/>
              <w:right w:val="single" w:sz="7" w:space="0" w:color="000000"/>
            </w:tcBorders>
          </w:tcPr>
          <w:p w14:paraId="2BD68633" w14:textId="77777777" w:rsidR="002F4C87" w:rsidRPr="004C3E7A" w:rsidRDefault="002F4C87" w:rsidP="004C3E7A">
            <w:pPr>
              <w:rPr>
                <w:rFonts w:ascii="Arial" w:hAnsi="Arial" w:cs="Arial"/>
                <w:b/>
                <w:u w:val="single"/>
              </w:rPr>
            </w:pPr>
          </w:p>
        </w:tc>
      </w:tr>
      <w:tr w:rsidR="002F4C87" w:rsidRPr="004C3E7A" w14:paraId="3DF6A5F3" w14:textId="77777777" w:rsidTr="004C3E7A">
        <w:trPr>
          <w:trHeight w:val="212"/>
        </w:trPr>
        <w:tc>
          <w:tcPr>
            <w:tcW w:w="5991" w:type="dxa"/>
            <w:tcBorders>
              <w:top w:val="single" w:sz="7" w:space="0" w:color="000000"/>
              <w:left w:val="single" w:sz="7" w:space="0" w:color="000000"/>
              <w:bottom w:val="single" w:sz="7" w:space="0" w:color="000000"/>
              <w:right w:val="single" w:sz="7" w:space="0" w:color="000000"/>
            </w:tcBorders>
          </w:tcPr>
          <w:p w14:paraId="5484EA9D" w14:textId="16978512" w:rsidR="002F4C87" w:rsidRPr="004C3E7A" w:rsidRDefault="002F4C87" w:rsidP="004C3E7A">
            <w:pPr>
              <w:rPr>
                <w:rFonts w:ascii="Arial" w:hAnsi="Arial" w:cs="Arial"/>
                <w:b/>
                <w:u w:val="single"/>
              </w:rPr>
            </w:pPr>
            <w:r w:rsidRPr="004C3E7A">
              <w:rPr>
                <w:rFonts w:ascii="Arial" w:hAnsi="Arial" w:cs="Arial"/>
                <w:b/>
              </w:rPr>
              <w:t>2. Other costs (please detail)</w:t>
            </w:r>
          </w:p>
        </w:tc>
        <w:tc>
          <w:tcPr>
            <w:tcW w:w="2507" w:type="dxa"/>
            <w:tcBorders>
              <w:top w:val="single" w:sz="7" w:space="0" w:color="000000"/>
              <w:left w:val="single" w:sz="7" w:space="0" w:color="000000"/>
              <w:bottom w:val="single" w:sz="7" w:space="0" w:color="000000"/>
              <w:right w:val="single" w:sz="7" w:space="0" w:color="000000"/>
            </w:tcBorders>
          </w:tcPr>
          <w:p w14:paraId="7421563F" w14:textId="77777777" w:rsidR="002F4C87" w:rsidRPr="004C3E7A" w:rsidRDefault="002F4C87" w:rsidP="004C3E7A">
            <w:pPr>
              <w:rPr>
                <w:rFonts w:ascii="Arial" w:hAnsi="Arial" w:cs="Arial"/>
                <w:b/>
                <w:u w:val="single"/>
              </w:rPr>
            </w:pPr>
          </w:p>
        </w:tc>
      </w:tr>
      <w:tr w:rsidR="002F4C87" w:rsidRPr="004C3E7A" w14:paraId="12A2818F" w14:textId="77777777" w:rsidTr="004C3E7A">
        <w:trPr>
          <w:trHeight w:val="258"/>
        </w:trPr>
        <w:tc>
          <w:tcPr>
            <w:tcW w:w="5991" w:type="dxa"/>
            <w:tcBorders>
              <w:top w:val="single" w:sz="7" w:space="0" w:color="000000"/>
              <w:left w:val="single" w:sz="7" w:space="0" w:color="000000"/>
              <w:bottom w:val="single" w:sz="7" w:space="0" w:color="000000"/>
              <w:right w:val="single" w:sz="7" w:space="0" w:color="000000"/>
            </w:tcBorders>
          </w:tcPr>
          <w:p w14:paraId="04A5D035" w14:textId="4DD8CC4B" w:rsidR="002F4C87" w:rsidRPr="004C3E7A" w:rsidRDefault="002F4C87" w:rsidP="004C3E7A">
            <w:pPr>
              <w:rPr>
                <w:rFonts w:ascii="Arial" w:hAnsi="Arial" w:cs="Arial"/>
                <w:b/>
                <w:u w:val="single"/>
              </w:rPr>
            </w:pPr>
            <w:r w:rsidRPr="004C3E7A">
              <w:rPr>
                <w:rFonts w:ascii="Arial" w:hAnsi="Arial" w:cs="Arial"/>
                <w:b/>
              </w:rPr>
              <w:t>3. Other costs (please detail)</w:t>
            </w:r>
          </w:p>
        </w:tc>
        <w:tc>
          <w:tcPr>
            <w:tcW w:w="2507" w:type="dxa"/>
            <w:tcBorders>
              <w:top w:val="single" w:sz="7" w:space="0" w:color="000000"/>
              <w:left w:val="single" w:sz="7" w:space="0" w:color="000000"/>
              <w:bottom w:val="single" w:sz="7" w:space="0" w:color="000000"/>
              <w:right w:val="single" w:sz="7" w:space="0" w:color="000000"/>
            </w:tcBorders>
          </w:tcPr>
          <w:p w14:paraId="41D7E615" w14:textId="77777777" w:rsidR="002F4C87" w:rsidRPr="004C3E7A" w:rsidRDefault="002F4C87" w:rsidP="004C3E7A">
            <w:pPr>
              <w:rPr>
                <w:rFonts w:ascii="Arial" w:hAnsi="Arial" w:cs="Arial"/>
                <w:b/>
                <w:u w:val="single"/>
              </w:rPr>
            </w:pPr>
          </w:p>
        </w:tc>
      </w:tr>
      <w:tr w:rsidR="002F4C87" w:rsidRPr="004C3E7A" w14:paraId="44B1A0D0" w14:textId="77777777" w:rsidTr="004C3E7A">
        <w:trPr>
          <w:trHeight w:val="206"/>
        </w:trPr>
        <w:tc>
          <w:tcPr>
            <w:tcW w:w="5991" w:type="dxa"/>
            <w:tcBorders>
              <w:top w:val="single" w:sz="7" w:space="0" w:color="000000"/>
              <w:left w:val="single" w:sz="7" w:space="0" w:color="000000"/>
              <w:bottom w:val="single" w:sz="7" w:space="0" w:color="000000"/>
              <w:right w:val="single" w:sz="7" w:space="0" w:color="000000"/>
            </w:tcBorders>
          </w:tcPr>
          <w:p w14:paraId="5F61EEDA" w14:textId="77777777" w:rsidR="002F4C87" w:rsidRPr="004C3E7A" w:rsidRDefault="002F4C87" w:rsidP="004C3E7A">
            <w:pPr>
              <w:rPr>
                <w:rFonts w:ascii="Arial" w:hAnsi="Arial" w:cs="Arial"/>
                <w:b/>
                <w:u w:val="single"/>
              </w:rPr>
            </w:pPr>
            <w:r w:rsidRPr="004C3E7A">
              <w:rPr>
                <w:rFonts w:ascii="Arial" w:hAnsi="Arial" w:cs="Arial"/>
                <w:b/>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025652C2" w14:textId="77777777" w:rsidR="002F4C87" w:rsidRPr="004C3E7A" w:rsidRDefault="002F4C87" w:rsidP="004C3E7A">
            <w:pPr>
              <w:rPr>
                <w:rFonts w:ascii="Arial" w:hAnsi="Arial" w:cs="Arial"/>
                <w:b/>
                <w:u w:val="single"/>
              </w:rPr>
            </w:pPr>
          </w:p>
        </w:tc>
      </w:tr>
    </w:tbl>
    <w:p w14:paraId="6D731837" w14:textId="77777777" w:rsidR="002F4C87" w:rsidRPr="004C3E7A" w:rsidRDefault="002F4C87" w:rsidP="004C3E7A">
      <w:pPr>
        <w:pStyle w:val="BodyText"/>
        <w:spacing w:after="0"/>
        <w:rPr>
          <w:rFonts w:ascii="Arial" w:hAnsi="Arial" w:cs="Arial"/>
          <w:b/>
        </w:rPr>
      </w:pPr>
    </w:p>
    <w:p w14:paraId="7374DFDA" w14:textId="77777777" w:rsidR="002F4C87" w:rsidRPr="004C3E7A" w:rsidRDefault="002F4C87" w:rsidP="004C3E7A">
      <w:pPr>
        <w:pStyle w:val="BodyText"/>
        <w:spacing w:after="0"/>
        <w:rPr>
          <w:rFonts w:ascii="Arial" w:hAnsi="Arial" w:cs="Arial"/>
          <w:b/>
        </w:rPr>
      </w:pPr>
      <w:r w:rsidRPr="004C3E7A">
        <w:rPr>
          <w:rFonts w:ascii="Arial" w:hAnsi="Arial" w:cs="Arial"/>
          <w:b/>
        </w:rPr>
        <w:t>Discounts, rebates and reductions</w:t>
      </w:r>
    </w:p>
    <w:p w14:paraId="65BCA15C" w14:textId="77777777" w:rsidR="002F4C87" w:rsidRPr="004C3E7A" w:rsidRDefault="002F4C87" w:rsidP="004C3E7A">
      <w:pPr>
        <w:pStyle w:val="BodyText"/>
        <w:spacing w:after="0"/>
        <w:rPr>
          <w:rFonts w:ascii="Arial" w:hAnsi="Arial" w:cs="Arial"/>
        </w:rPr>
      </w:pPr>
      <w:r w:rsidRPr="004C3E7A">
        <w:rPr>
          <w:rFonts w:ascii="Arial" w:hAnsi="Arial" w:cs="Arial"/>
        </w:rPr>
        <w:t>Please detail below any discounts, rebates and other reductions you are prepared to offer and the basis of those incentives</w:t>
      </w:r>
    </w:p>
    <w:p w14:paraId="1087274F" w14:textId="77777777" w:rsidR="002F4C87" w:rsidRPr="004C3E7A" w:rsidRDefault="002F4C87" w:rsidP="004C3E7A">
      <w:pPr>
        <w:pStyle w:val="BodyText"/>
        <w:spacing w:after="0"/>
        <w:rPr>
          <w:rFonts w:ascii="Arial" w:hAnsi="Arial" w:cs="Arial"/>
          <w:b/>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4C3E7A" w14:paraId="48360117" w14:textId="77777777" w:rsidTr="004C3E7A">
        <w:trPr>
          <w:trHeight w:val="349"/>
        </w:trPr>
        <w:tc>
          <w:tcPr>
            <w:tcW w:w="6096" w:type="dxa"/>
            <w:tcBorders>
              <w:top w:val="single" w:sz="7" w:space="0" w:color="000000"/>
              <w:left w:val="single" w:sz="7" w:space="0" w:color="000000"/>
              <w:bottom w:val="single" w:sz="7" w:space="0" w:color="000000"/>
              <w:right w:val="single" w:sz="7" w:space="0" w:color="000000"/>
            </w:tcBorders>
          </w:tcPr>
          <w:p w14:paraId="71963A33" w14:textId="77777777" w:rsidR="002F4C87" w:rsidRPr="004C3E7A" w:rsidRDefault="007C5BBB" w:rsidP="004C3E7A">
            <w:pPr>
              <w:rPr>
                <w:rFonts w:ascii="Arial" w:hAnsi="Arial" w:cs="Arial"/>
                <w:b/>
                <w:u w:val="single"/>
              </w:rPr>
            </w:pPr>
            <w:r w:rsidRPr="004C3E7A">
              <w:rPr>
                <w:rFonts w:ascii="Arial" w:hAnsi="Arial" w:cs="Arial"/>
                <w:b/>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6C4257FA" w14:textId="398D4440" w:rsidR="002F4C87" w:rsidRPr="004C3E7A" w:rsidRDefault="002F4C87" w:rsidP="004C3E7A">
            <w:pPr>
              <w:jc w:val="center"/>
              <w:rPr>
                <w:rFonts w:ascii="Arial" w:hAnsi="Arial" w:cs="Arial"/>
                <w:b/>
                <w:u w:val="single"/>
              </w:rPr>
            </w:pPr>
            <w:r w:rsidRPr="004C3E7A">
              <w:rPr>
                <w:rFonts w:ascii="Arial" w:hAnsi="Arial" w:cs="Arial"/>
                <w:b/>
              </w:rPr>
              <w:t>AMOUNT</w:t>
            </w:r>
            <w:r w:rsidR="004C3E7A">
              <w:rPr>
                <w:rFonts w:ascii="Arial" w:hAnsi="Arial" w:cs="Arial"/>
                <w:b/>
              </w:rPr>
              <w:t xml:space="preserve"> </w:t>
            </w:r>
            <w:r w:rsidRPr="004C3E7A">
              <w:rPr>
                <w:rFonts w:ascii="Arial" w:hAnsi="Arial" w:cs="Arial"/>
              </w:rPr>
              <w:t>£</w:t>
            </w:r>
          </w:p>
        </w:tc>
      </w:tr>
      <w:tr w:rsidR="002F4C87" w:rsidRPr="004C3E7A" w14:paraId="52C79E68" w14:textId="77777777" w:rsidTr="00C40854">
        <w:trPr>
          <w:trHeight w:val="270"/>
        </w:trPr>
        <w:tc>
          <w:tcPr>
            <w:tcW w:w="6096" w:type="dxa"/>
            <w:tcBorders>
              <w:top w:val="single" w:sz="7" w:space="0" w:color="000000"/>
              <w:left w:val="single" w:sz="7" w:space="0" w:color="000000"/>
              <w:bottom w:val="single" w:sz="7" w:space="0" w:color="000000"/>
              <w:right w:val="single" w:sz="7" w:space="0" w:color="000000"/>
            </w:tcBorders>
          </w:tcPr>
          <w:p w14:paraId="5AD49F27" w14:textId="77777777" w:rsidR="002F4C87" w:rsidRPr="004C3E7A" w:rsidRDefault="002F4C87" w:rsidP="004C3E7A">
            <w:pPr>
              <w:rPr>
                <w:rFonts w:ascii="Arial" w:hAnsi="Arial" w:cs="Arial"/>
                <w:b/>
                <w:u w:val="single"/>
              </w:rPr>
            </w:pPr>
          </w:p>
        </w:tc>
        <w:tc>
          <w:tcPr>
            <w:tcW w:w="2551" w:type="dxa"/>
            <w:tcBorders>
              <w:top w:val="single" w:sz="7" w:space="0" w:color="000000"/>
              <w:left w:val="single" w:sz="7" w:space="0" w:color="000000"/>
              <w:bottom w:val="single" w:sz="7" w:space="0" w:color="000000"/>
              <w:right w:val="single" w:sz="7" w:space="0" w:color="000000"/>
            </w:tcBorders>
          </w:tcPr>
          <w:p w14:paraId="29EA862B" w14:textId="77777777" w:rsidR="002F4C87" w:rsidRPr="004C3E7A" w:rsidRDefault="002F4C87" w:rsidP="004C3E7A">
            <w:pPr>
              <w:rPr>
                <w:rFonts w:ascii="Arial" w:hAnsi="Arial" w:cs="Arial"/>
                <w:b/>
                <w:u w:val="single"/>
              </w:rPr>
            </w:pPr>
          </w:p>
          <w:p w14:paraId="2529E1C9" w14:textId="77777777" w:rsidR="002F4C87" w:rsidRPr="004C3E7A" w:rsidRDefault="002F4C87" w:rsidP="004C3E7A">
            <w:pPr>
              <w:rPr>
                <w:rFonts w:ascii="Arial" w:hAnsi="Arial" w:cs="Arial"/>
                <w:b/>
                <w:u w:val="single"/>
              </w:rPr>
            </w:pPr>
          </w:p>
        </w:tc>
      </w:tr>
      <w:tr w:rsidR="002F4C87" w:rsidRPr="004C3E7A" w14:paraId="3E63F8E3"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4F14D312" w14:textId="77777777" w:rsidR="002F4C87" w:rsidRPr="004C3E7A" w:rsidRDefault="002F4C87" w:rsidP="004C3E7A">
            <w:pPr>
              <w:rPr>
                <w:rFonts w:ascii="Arial" w:hAnsi="Arial" w:cs="Arial"/>
                <w:b/>
                <w:u w:val="single"/>
              </w:rPr>
            </w:pPr>
          </w:p>
        </w:tc>
        <w:tc>
          <w:tcPr>
            <w:tcW w:w="2551" w:type="dxa"/>
            <w:tcBorders>
              <w:top w:val="single" w:sz="7" w:space="0" w:color="000000"/>
              <w:left w:val="single" w:sz="7" w:space="0" w:color="000000"/>
              <w:bottom w:val="single" w:sz="7" w:space="0" w:color="000000"/>
              <w:right w:val="single" w:sz="7" w:space="0" w:color="000000"/>
            </w:tcBorders>
          </w:tcPr>
          <w:p w14:paraId="6CF24AD4" w14:textId="77777777" w:rsidR="002F4C87" w:rsidRPr="004C3E7A" w:rsidRDefault="002F4C87" w:rsidP="004C3E7A">
            <w:pPr>
              <w:rPr>
                <w:rFonts w:ascii="Arial" w:hAnsi="Arial" w:cs="Arial"/>
                <w:b/>
                <w:u w:val="single"/>
              </w:rPr>
            </w:pPr>
          </w:p>
          <w:p w14:paraId="262D996F" w14:textId="77777777" w:rsidR="002F4C87" w:rsidRPr="004C3E7A" w:rsidRDefault="002F4C87" w:rsidP="004C3E7A">
            <w:pPr>
              <w:rPr>
                <w:rFonts w:ascii="Arial" w:hAnsi="Arial" w:cs="Arial"/>
                <w:b/>
                <w:u w:val="single"/>
              </w:rPr>
            </w:pPr>
          </w:p>
        </w:tc>
      </w:tr>
      <w:tr w:rsidR="002F4C87" w:rsidRPr="004C3E7A" w14:paraId="199DA46F"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1C4FF3D5" w14:textId="77777777" w:rsidR="002F4C87" w:rsidRPr="004C3E7A" w:rsidRDefault="002F4C87" w:rsidP="004C3E7A">
            <w:pPr>
              <w:rPr>
                <w:rFonts w:ascii="Arial" w:hAnsi="Arial" w:cs="Arial"/>
                <w:b/>
                <w:u w:val="single"/>
              </w:rPr>
            </w:pPr>
          </w:p>
        </w:tc>
        <w:tc>
          <w:tcPr>
            <w:tcW w:w="2551" w:type="dxa"/>
            <w:tcBorders>
              <w:top w:val="single" w:sz="7" w:space="0" w:color="000000"/>
              <w:left w:val="single" w:sz="7" w:space="0" w:color="000000"/>
              <w:bottom w:val="single" w:sz="7" w:space="0" w:color="000000"/>
              <w:right w:val="single" w:sz="7" w:space="0" w:color="000000"/>
            </w:tcBorders>
          </w:tcPr>
          <w:p w14:paraId="424A0447" w14:textId="77777777" w:rsidR="002F4C87" w:rsidRPr="004C3E7A" w:rsidRDefault="002F4C87" w:rsidP="004C3E7A">
            <w:pPr>
              <w:rPr>
                <w:rFonts w:ascii="Arial" w:hAnsi="Arial" w:cs="Arial"/>
                <w:b/>
                <w:u w:val="single"/>
              </w:rPr>
            </w:pPr>
          </w:p>
          <w:p w14:paraId="2C92DFBA" w14:textId="77777777" w:rsidR="002F4C87" w:rsidRPr="004C3E7A" w:rsidRDefault="002F4C87" w:rsidP="004C3E7A">
            <w:pPr>
              <w:rPr>
                <w:rFonts w:ascii="Arial" w:hAnsi="Arial" w:cs="Arial"/>
                <w:b/>
                <w:u w:val="single"/>
              </w:rPr>
            </w:pPr>
          </w:p>
        </w:tc>
      </w:tr>
      <w:tr w:rsidR="002F4C87" w:rsidRPr="004C3E7A" w14:paraId="09EC8D14"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89AB0C4" w14:textId="77777777" w:rsidR="002F4C87" w:rsidRPr="004C3E7A" w:rsidRDefault="002F4C87" w:rsidP="004C3E7A">
            <w:pPr>
              <w:rPr>
                <w:rFonts w:ascii="Arial" w:hAnsi="Arial" w:cs="Arial"/>
                <w:b/>
                <w:u w:val="single"/>
              </w:rPr>
            </w:pPr>
            <w:r w:rsidRPr="004C3E7A">
              <w:rPr>
                <w:rFonts w:ascii="Arial" w:hAnsi="Arial" w:cs="Arial"/>
                <w:b/>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234ADC27" w14:textId="77777777" w:rsidR="002F4C87" w:rsidRPr="004C3E7A" w:rsidRDefault="002F4C87" w:rsidP="004C3E7A">
            <w:pPr>
              <w:rPr>
                <w:rFonts w:ascii="Arial" w:hAnsi="Arial" w:cs="Arial"/>
                <w:b/>
                <w:u w:val="single"/>
              </w:rPr>
            </w:pPr>
          </w:p>
        </w:tc>
      </w:tr>
    </w:tbl>
    <w:p w14:paraId="52ECE1A0" w14:textId="77777777" w:rsidR="002F4C87" w:rsidRPr="004C3E7A" w:rsidRDefault="002F4C87" w:rsidP="004C3E7A">
      <w:pPr>
        <w:rPr>
          <w:rFonts w:ascii="Arial" w:hAnsi="Arial" w:cs="Arial"/>
          <w:b/>
        </w:rPr>
      </w:pPr>
    </w:p>
    <w:p w14:paraId="64989B27" w14:textId="77777777" w:rsidR="002F4C87" w:rsidRPr="004C3E7A" w:rsidRDefault="002F4C87" w:rsidP="004C3E7A">
      <w:pPr>
        <w:rPr>
          <w:rFonts w:ascii="Arial" w:hAnsi="Arial" w:cs="Arial"/>
          <w:b/>
        </w:rPr>
      </w:pPr>
      <w:r w:rsidRPr="004C3E7A">
        <w:rPr>
          <w:rFonts w:ascii="Arial" w:hAnsi="Arial" w:cs="Arial"/>
          <w:b/>
        </w:rPr>
        <w:t>Total Overall Cost</w:t>
      </w:r>
    </w:p>
    <w:p w14:paraId="0555FAF1" w14:textId="77777777" w:rsidR="002F4C87" w:rsidRPr="004C3E7A" w:rsidRDefault="002F4C87" w:rsidP="004C3E7A">
      <w:pPr>
        <w:rPr>
          <w:rFonts w:ascii="Arial" w:hAnsi="Arial" w:cs="Arial"/>
        </w:rPr>
      </w:pPr>
      <w:r w:rsidRPr="004C3E7A">
        <w:rPr>
          <w:rFonts w:ascii="Arial" w:hAnsi="Arial" w:cs="Arial"/>
        </w:rPr>
        <w:t>Please detail the total fixed cost for the project</w:t>
      </w:r>
    </w:p>
    <w:p w14:paraId="4E88A400" w14:textId="77777777" w:rsidR="002F4C87" w:rsidRPr="004C3E7A" w:rsidRDefault="002F4C87" w:rsidP="004C3E7A">
      <w:pPr>
        <w:rPr>
          <w:rFonts w:ascii="Arial" w:hAnsi="Arial" w:cs="Arial"/>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4C3E7A" w14:paraId="68EFC615"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3E4518F3" w14:textId="77777777" w:rsidR="002F4C87" w:rsidRPr="004C3E7A" w:rsidRDefault="002F4C87" w:rsidP="004C3E7A">
            <w:pPr>
              <w:rPr>
                <w:rFonts w:ascii="Arial" w:hAnsi="Arial" w:cs="Arial"/>
                <w:b/>
                <w:u w:val="single"/>
              </w:rPr>
            </w:pPr>
            <w:r w:rsidRPr="004C3E7A">
              <w:rPr>
                <w:rFonts w:ascii="Arial" w:hAnsi="Arial" w:cs="Arial"/>
                <w:b/>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09144034" w14:textId="34BC46D8" w:rsidR="002F4C87" w:rsidRPr="004C3E7A" w:rsidRDefault="002F4C87" w:rsidP="00C40854">
            <w:pPr>
              <w:jc w:val="center"/>
              <w:rPr>
                <w:rFonts w:ascii="Arial" w:hAnsi="Arial" w:cs="Arial"/>
                <w:b/>
                <w:u w:val="single"/>
              </w:rPr>
            </w:pPr>
            <w:r w:rsidRPr="004C3E7A">
              <w:rPr>
                <w:rFonts w:ascii="Arial" w:hAnsi="Arial" w:cs="Arial"/>
                <w:b/>
              </w:rPr>
              <w:t>TOTAL AMOUNT</w:t>
            </w:r>
            <w:r w:rsidR="00C40854">
              <w:rPr>
                <w:rFonts w:ascii="Arial" w:hAnsi="Arial" w:cs="Arial"/>
                <w:b/>
              </w:rPr>
              <w:t xml:space="preserve"> </w:t>
            </w:r>
            <w:r w:rsidRPr="004C3E7A">
              <w:rPr>
                <w:rFonts w:ascii="Arial" w:hAnsi="Arial" w:cs="Arial"/>
              </w:rPr>
              <w:t>£</w:t>
            </w:r>
          </w:p>
        </w:tc>
      </w:tr>
      <w:tr w:rsidR="002F4C87" w:rsidRPr="004C3E7A" w14:paraId="371D3286"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518F0080" w14:textId="77777777" w:rsidR="002F4C87" w:rsidRPr="004C3E7A" w:rsidRDefault="002F4C87" w:rsidP="004C3E7A">
            <w:pPr>
              <w:rPr>
                <w:rFonts w:ascii="Arial" w:hAnsi="Arial" w:cs="Arial"/>
                <w:b/>
                <w:u w:val="single"/>
              </w:rPr>
            </w:pPr>
            <w:r w:rsidRPr="004C3E7A">
              <w:rPr>
                <w:rFonts w:ascii="Arial" w:hAnsi="Arial" w:cs="Arial"/>
                <w:b/>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14:paraId="52C3A852" w14:textId="77777777" w:rsidR="002F4C87" w:rsidRPr="004C3E7A" w:rsidRDefault="002F4C87" w:rsidP="004C3E7A">
            <w:pPr>
              <w:rPr>
                <w:rFonts w:ascii="Arial" w:hAnsi="Arial" w:cs="Arial"/>
                <w:b/>
                <w:u w:val="single"/>
              </w:rPr>
            </w:pPr>
          </w:p>
        </w:tc>
      </w:tr>
      <w:tr w:rsidR="002F4C87" w:rsidRPr="004C3E7A" w14:paraId="1A22FA09"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76280542" w14:textId="77777777" w:rsidR="002F4C87" w:rsidRPr="004C3E7A" w:rsidRDefault="002F4C87" w:rsidP="004C3E7A">
            <w:pPr>
              <w:rPr>
                <w:rFonts w:ascii="Arial" w:hAnsi="Arial" w:cs="Arial"/>
                <w:b/>
                <w:u w:val="single"/>
              </w:rPr>
            </w:pPr>
            <w:r w:rsidRPr="004C3E7A">
              <w:rPr>
                <w:rFonts w:ascii="Arial" w:hAnsi="Arial" w:cs="Arial"/>
                <w:b/>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14:paraId="64F4B079" w14:textId="77777777" w:rsidR="002F4C87" w:rsidRPr="004C3E7A" w:rsidRDefault="002F4C87" w:rsidP="004C3E7A">
            <w:pPr>
              <w:rPr>
                <w:rFonts w:ascii="Arial" w:hAnsi="Arial" w:cs="Arial"/>
                <w:b/>
                <w:u w:val="single"/>
              </w:rPr>
            </w:pPr>
          </w:p>
        </w:tc>
      </w:tr>
      <w:tr w:rsidR="002F4C87" w:rsidRPr="004C3E7A" w14:paraId="6E95BC5A" w14:textId="77777777" w:rsidTr="00C40854">
        <w:trPr>
          <w:trHeight w:val="267"/>
        </w:trPr>
        <w:tc>
          <w:tcPr>
            <w:tcW w:w="6096" w:type="dxa"/>
            <w:tcBorders>
              <w:top w:val="single" w:sz="7" w:space="0" w:color="000000"/>
              <w:left w:val="single" w:sz="7" w:space="0" w:color="000000"/>
              <w:bottom w:val="single" w:sz="7" w:space="0" w:color="000000"/>
              <w:right w:val="single" w:sz="7" w:space="0" w:color="000000"/>
            </w:tcBorders>
          </w:tcPr>
          <w:p w14:paraId="4ADEEA35" w14:textId="77777777" w:rsidR="002F4C87" w:rsidRPr="004C3E7A" w:rsidRDefault="002F4C87" w:rsidP="004C3E7A">
            <w:pPr>
              <w:rPr>
                <w:rFonts w:ascii="Arial" w:hAnsi="Arial" w:cs="Arial"/>
                <w:b/>
                <w:u w:val="single"/>
              </w:rPr>
            </w:pPr>
            <w:r w:rsidRPr="004C3E7A">
              <w:rPr>
                <w:rFonts w:ascii="Arial" w:hAnsi="Arial" w:cs="Arial"/>
                <w:b/>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7CDABD1B" w14:textId="77777777" w:rsidR="002F4C87" w:rsidRPr="004C3E7A" w:rsidRDefault="002F4C87" w:rsidP="004C3E7A">
            <w:pPr>
              <w:rPr>
                <w:rFonts w:ascii="Arial" w:hAnsi="Arial" w:cs="Arial"/>
                <w:b/>
                <w:u w:val="single"/>
              </w:rPr>
            </w:pPr>
          </w:p>
        </w:tc>
      </w:tr>
      <w:tr w:rsidR="002F4C87" w:rsidRPr="004C3E7A" w14:paraId="12D344CF" w14:textId="77777777" w:rsidTr="00C40854">
        <w:trPr>
          <w:trHeight w:val="267"/>
        </w:trPr>
        <w:tc>
          <w:tcPr>
            <w:tcW w:w="6096" w:type="dxa"/>
            <w:tcBorders>
              <w:top w:val="single" w:sz="7" w:space="0" w:color="000000"/>
              <w:left w:val="single" w:sz="7" w:space="0" w:color="000000"/>
              <w:bottom w:val="single" w:sz="7" w:space="0" w:color="000000"/>
              <w:right w:val="single" w:sz="7" w:space="0" w:color="000000"/>
            </w:tcBorders>
          </w:tcPr>
          <w:p w14:paraId="7B7D1A4A" w14:textId="77777777" w:rsidR="002F4C87" w:rsidRPr="004C3E7A" w:rsidRDefault="002F4C87" w:rsidP="004C3E7A">
            <w:pPr>
              <w:rPr>
                <w:rFonts w:ascii="Arial" w:hAnsi="Arial" w:cs="Arial"/>
                <w:b/>
                <w:u w:val="single"/>
              </w:rPr>
            </w:pPr>
            <w:r w:rsidRPr="004C3E7A">
              <w:rPr>
                <w:rFonts w:ascii="Arial" w:hAnsi="Arial" w:cs="Arial"/>
                <w:b/>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14:paraId="3CB8A65E" w14:textId="77777777" w:rsidR="002F4C87" w:rsidRPr="004C3E7A" w:rsidRDefault="002F4C87" w:rsidP="004C3E7A">
            <w:pPr>
              <w:rPr>
                <w:rFonts w:ascii="Arial" w:hAnsi="Arial" w:cs="Arial"/>
                <w:b/>
                <w:u w:val="single"/>
              </w:rPr>
            </w:pPr>
          </w:p>
        </w:tc>
      </w:tr>
    </w:tbl>
    <w:p w14:paraId="4E0378D0" w14:textId="77777777" w:rsidR="002F4C87" w:rsidRPr="004C3E7A" w:rsidRDefault="002F4C87" w:rsidP="004C3E7A">
      <w:pPr>
        <w:rPr>
          <w:rFonts w:ascii="Arial" w:hAnsi="Arial" w:cs="Arial"/>
        </w:rPr>
      </w:pPr>
    </w:p>
    <w:p w14:paraId="763EA591" w14:textId="77777777" w:rsidR="002F4C87" w:rsidRPr="004C3E7A" w:rsidRDefault="002F4C87" w:rsidP="004C3E7A">
      <w:pPr>
        <w:pStyle w:val="BodyText"/>
        <w:spacing w:after="0"/>
        <w:jc w:val="both"/>
        <w:rPr>
          <w:rFonts w:ascii="Arial" w:hAnsi="Arial" w:cs="Arial"/>
        </w:rPr>
      </w:pPr>
      <w:r w:rsidRPr="004C3E7A">
        <w:rPr>
          <w:rFonts w:ascii="Arial" w:hAnsi="Arial" w:cs="Arial"/>
        </w:rPr>
        <w:t>The following limits will be applicable to all claims for travel and subsistence under this contract:</w:t>
      </w:r>
    </w:p>
    <w:p w14:paraId="5C629BFE" w14:textId="77777777" w:rsidR="002F4C87" w:rsidRPr="004C3E7A" w:rsidRDefault="002F4C87" w:rsidP="004C3E7A">
      <w:pPr>
        <w:pStyle w:val="BodyText"/>
        <w:spacing w:after="0"/>
        <w:jc w:val="both"/>
        <w:rPr>
          <w:rFonts w:ascii="Arial" w:hAnsi="Arial" w:cs="Arial"/>
        </w:rPr>
      </w:pPr>
    </w:p>
    <w:p w14:paraId="4E0743E7" w14:textId="77777777" w:rsidR="002F4C87" w:rsidRPr="004C3E7A" w:rsidRDefault="002F4C87" w:rsidP="004C3E7A">
      <w:pPr>
        <w:pStyle w:val="BodyText"/>
        <w:numPr>
          <w:ilvl w:val="0"/>
          <w:numId w:val="5"/>
        </w:numPr>
        <w:spacing w:after="0"/>
        <w:ind w:hanging="436"/>
        <w:jc w:val="both"/>
        <w:rPr>
          <w:rFonts w:ascii="Arial" w:hAnsi="Arial" w:cs="Arial"/>
        </w:rPr>
      </w:pPr>
      <w:r w:rsidRPr="004C3E7A">
        <w:rPr>
          <w:rFonts w:ascii="Arial" w:hAnsi="Arial" w:cs="Arial"/>
        </w:rPr>
        <w:t>Travel by rail: standard class should be used at all times</w:t>
      </w:r>
    </w:p>
    <w:p w14:paraId="07C4CC96" w14:textId="77777777" w:rsidR="002F4C87" w:rsidRPr="004C3E7A" w:rsidRDefault="002F4C87" w:rsidP="004C3E7A">
      <w:pPr>
        <w:pStyle w:val="BodyText"/>
        <w:numPr>
          <w:ilvl w:val="0"/>
          <w:numId w:val="5"/>
        </w:numPr>
        <w:spacing w:after="0"/>
        <w:ind w:left="709" w:hanging="425"/>
        <w:jc w:val="both"/>
        <w:rPr>
          <w:rFonts w:ascii="Arial" w:hAnsi="Arial" w:cs="Arial"/>
        </w:rPr>
      </w:pPr>
      <w:r w:rsidRPr="004C3E7A">
        <w:rPr>
          <w:rFonts w:ascii="Arial" w:hAnsi="Arial" w:cs="Arial"/>
        </w:rPr>
        <w:t>Travel by car: 45 pence/mile</w:t>
      </w:r>
    </w:p>
    <w:p w14:paraId="23E95DE7" w14:textId="77777777" w:rsidR="002F4C87" w:rsidRPr="004C3E7A" w:rsidRDefault="002F4C87" w:rsidP="004C3E7A">
      <w:pPr>
        <w:jc w:val="both"/>
        <w:rPr>
          <w:rFonts w:ascii="Arial" w:hAnsi="Arial" w:cs="Arial"/>
          <w:b/>
          <w:bCs/>
        </w:rPr>
      </w:pPr>
    </w:p>
    <w:p w14:paraId="4AC41E5D" w14:textId="77777777" w:rsidR="002F4C87" w:rsidRPr="004C3E7A" w:rsidRDefault="002F4C87" w:rsidP="004C3E7A">
      <w:pPr>
        <w:pStyle w:val="BodyText"/>
        <w:spacing w:after="0"/>
        <w:jc w:val="both"/>
        <w:rPr>
          <w:rFonts w:ascii="Arial" w:hAnsi="Arial" w:cs="Arial"/>
        </w:rPr>
      </w:pPr>
      <w:r w:rsidRPr="004C3E7A">
        <w:rPr>
          <w:rFonts w:ascii="Arial" w:hAnsi="Arial" w:cs="Arial"/>
        </w:rPr>
        <w:t xml:space="preserve">Hotel bookings should be made through the Environment Agency’s corporate travel contract. Details of this contract are available from the Corporate Contracting Team. </w:t>
      </w:r>
    </w:p>
    <w:p w14:paraId="60CDBF82" w14:textId="77777777" w:rsidR="002F4C87" w:rsidRPr="004C3E7A" w:rsidRDefault="002F4C87" w:rsidP="004C3E7A">
      <w:pPr>
        <w:pStyle w:val="BodyText"/>
        <w:spacing w:after="0"/>
        <w:jc w:val="both"/>
        <w:rPr>
          <w:rFonts w:ascii="Arial" w:hAnsi="Arial" w:cs="Arial"/>
        </w:rPr>
      </w:pPr>
    </w:p>
    <w:p w14:paraId="5038C361" w14:textId="77777777" w:rsidR="002F4C87" w:rsidRPr="004C3E7A" w:rsidRDefault="002F4C87" w:rsidP="004C3E7A">
      <w:pPr>
        <w:pStyle w:val="BodyText"/>
        <w:spacing w:after="0"/>
        <w:jc w:val="both"/>
        <w:rPr>
          <w:rFonts w:ascii="Arial" w:hAnsi="Arial" w:cs="Arial"/>
        </w:rPr>
      </w:pPr>
      <w:r w:rsidRPr="004C3E7A">
        <w:rPr>
          <w:rFonts w:ascii="Arial" w:hAnsi="Arial" w:cs="Arial"/>
        </w:rPr>
        <w:t xml:space="preserve">When making reservations you should state that you are a contractor working on Environment Agency business. </w:t>
      </w:r>
    </w:p>
    <w:p w14:paraId="2CAC4252" w14:textId="77777777" w:rsidR="002F4C87" w:rsidRPr="004C3E7A" w:rsidRDefault="002F4C87" w:rsidP="004C3E7A">
      <w:pPr>
        <w:pStyle w:val="BodyText"/>
        <w:spacing w:after="0"/>
        <w:jc w:val="both"/>
        <w:rPr>
          <w:rFonts w:ascii="Arial" w:hAnsi="Arial" w:cs="Arial"/>
        </w:rPr>
      </w:pPr>
    </w:p>
    <w:p w14:paraId="677914B6" w14:textId="77777777" w:rsidR="002F4C87" w:rsidRPr="004C3E7A" w:rsidRDefault="002F4C87" w:rsidP="004C3E7A">
      <w:pPr>
        <w:pStyle w:val="BodyText"/>
        <w:spacing w:after="0"/>
        <w:jc w:val="both"/>
        <w:rPr>
          <w:rFonts w:ascii="Arial" w:hAnsi="Arial" w:cs="Arial"/>
        </w:rPr>
      </w:pPr>
      <w:r w:rsidRPr="004C3E7A">
        <w:rPr>
          <w:rFonts w:ascii="Arial" w:hAnsi="Arial" w:cs="Arial"/>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2B1C6A8D" w14:textId="77777777" w:rsidR="002F4C87" w:rsidRPr="004C3E7A" w:rsidRDefault="002F4C87" w:rsidP="004C3E7A">
      <w:pPr>
        <w:pStyle w:val="BodyText"/>
        <w:spacing w:after="0"/>
        <w:jc w:val="both"/>
        <w:rPr>
          <w:rFonts w:ascii="Arial" w:hAnsi="Arial" w:cs="Arial"/>
        </w:rPr>
      </w:pPr>
    </w:p>
    <w:p w14:paraId="7C30744B" w14:textId="77777777" w:rsidR="002F4C87" w:rsidRPr="004C3E7A" w:rsidRDefault="002F4C87" w:rsidP="004C3E7A">
      <w:pPr>
        <w:pStyle w:val="BodyText"/>
        <w:spacing w:after="0"/>
        <w:jc w:val="both"/>
        <w:rPr>
          <w:rFonts w:ascii="Arial" w:hAnsi="Arial" w:cs="Arial"/>
        </w:rPr>
      </w:pPr>
      <w:r w:rsidRPr="004C3E7A">
        <w:rPr>
          <w:rFonts w:ascii="Arial" w:hAnsi="Arial" w:cs="Arial"/>
        </w:rPr>
        <w:t xml:space="preserve">Expenditure on dinner during an overnight stay must not exceed a maximum limit of £25, including a drink. </w:t>
      </w:r>
    </w:p>
    <w:p w14:paraId="69EA4F9D" w14:textId="77777777" w:rsidR="002F4C87" w:rsidRPr="004C3E7A" w:rsidRDefault="002F4C87" w:rsidP="004C3E7A">
      <w:pPr>
        <w:pStyle w:val="BodyText"/>
        <w:spacing w:after="0"/>
        <w:jc w:val="both"/>
        <w:rPr>
          <w:rFonts w:ascii="Arial" w:hAnsi="Arial" w:cs="Arial"/>
        </w:rPr>
      </w:pPr>
    </w:p>
    <w:p w14:paraId="5CFD294D" w14:textId="77777777" w:rsidR="002F4C87" w:rsidRPr="004C3E7A" w:rsidRDefault="002F4C87" w:rsidP="004C3E7A">
      <w:pPr>
        <w:pStyle w:val="BodyText"/>
        <w:spacing w:after="0"/>
        <w:jc w:val="both"/>
        <w:rPr>
          <w:rFonts w:ascii="Arial" w:hAnsi="Arial" w:cs="Arial"/>
        </w:rPr>
      </w:pPr>
      <w:r w:rsidRPr="004C3E7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14:paraId="7726650E" w14:textId="77777777" w:rsidR="002F4C87" w:rsidRPr="004C3E7A" w:rsidRDefault="002F4C87" w:rsidP="004C3E7A">
      <w:pPr>
        <w:rPr>
          <w:rFonts w:ascii="Arial" w:hAnsi="Arial" w:cs="Arial"/>
        </w:rPr>
      </w:pPr>
    </w:p>
    <w:p w14:paraId="16FFD47B" w14:textId="77777777" w:rsidR="00D55869" w:rsidRPr="004C3E7A" w:rsidRDefault="00D55869" w:rsidP="004C3E7A">
      <w:pPr>
        <w:rPr>
          <w:rFonts w:ascii="Arial" w:hAnsi="Arial" w:cs="Arial"/>
          <w:b/>
        </w:rPr>
      </w:pPr>
    </w:p>
    <w:p w14:paraId="454A22AE" w14:textId="77777777" w:rsidR="004C3E7A" w:rsidRDefault="004C3E7A" w:rsidP="00E65F5D">
      <w:pPr>
        <w:rPr>
          <w:rFonts w:ascii="Arial" w:hAnsi="Arial" w:cs="Arial"/>
          <w:b/>
          <w:szCs w:val="22"/>
        </w:rPr>
      </w:pPr>
      <w:bookmarkStart w:id="3" w:name="AnnexB"/>
    </w:p>
    <w:p w14:paraId="48214D6B" w14:textId="77777777" w:rsidR="004C3E7A" w:rsidRDefault="004C3E7A" w:rsidP="00E65F5D">
      <w:pPr>
        <w:rPr>
          <w:rFonts w:ascii="Arial" w:hAnsi="Arial" w:cs="Arial"/>
          <w:b/>
          <w:szCs w:val="22"/>
        </w:rPr>
      </w:pPr>
    </w:p>
    <w:p w14:paraId="6F87390A" w14:textId="77777777" w:rsidR="00895C87" w:rsidRPr="004C3E7A" w:rsidRDefault="006A3118" w:rsidP="004C3E7A">
      <w:pPr>
        <w:rPr>
          <w:rFonts w:ascii="Arial" w:hAnsi="Arial" w:cs="Arial"/>
          <w:b/>
        </w:rPr>
      </w:pPr>
      <w:r w:rsidRPr="004C3E7A">
        <w:rPr>
          <w:rFonts w:ascii="Arial" w:hAnsi="Arial" w:cs="Arial"/>
          <w:b/>
        </w:rPr>
        <w:t xml:space="preserve">APPENDIX </w:t>
      </w:r>
      <w:r w:rsidR="00544F4A" w:rsidRPr="004C3E7A">
        <w:rPr>
          <w:rFonts w:ascii="Arial" w:hAnsi="Arial" w:cs="Arial"/>
          <w:b/>
        </w:rPr>
        <w:t>B</w:t>
      </w:r>
      <w:r w:rsidR="00895C87" w:rsidRPr="004C3E7A">
        <w:rPr>
          <w:rFonts w:ascii="Arial" w:hAnsi="Arial" w:cs="Arial"/>
          <w:b/>
        </w:rPr>
        <w:t xml:space="preserve"> - PRIOR RIGHTS SCHEDULE </w:t>
      </w:r>
      <w:bookmarkEnd w:id="3"/>
    </w:p>
    <w:p w14:paraId="31A423FA" w14:textId="77777777" w:rsidR="00895C87" w:rsidRPr="004C3E7A" w:rsidRDefault="00895C87" w:rsidP="004C3E7A">
      <w:pPr>
        <w:pStyle w:val="BodyText3"/>
        <w:spacing w:after="0"/>
        <w:rPr>
          <w:rFonts w:ascii="Arial" w:hAnsi="Arial" w:cs="Arial"/>
          <w:caps/>
          <w:sz w:val="20"/>
          <w:szCs w:val="20"/>
        </w:rPr>
      </w:pPr>
    </w:p>
    <w:p w14:paraId="40A3E467" w14:textId="77777777" w:rsidR="004C3E7A" w:rsidRDefault="00895C87" w:rsidP="004C3E7A">
      <w:pPr>
        <w:pStyle w:val="BodyText3"/>
        <w:spacing w:after="0"/>
        <w:rPr>
          <w:rFonts w:ascii="Arial" w:hAnsi="Arial" w:cs="Arial"/>
          <w:sz w:val="20"/>
          <w:szCs w:val="20"/>
        </w:rPr>
      </w:pPr>
      <w:r w:rsidRPr="004C3E7A">
        <w:rPr>
          <w:rFonts w:ascii="Arial" w:hAnsi="Arial" w:cs="Arial"/>
          <w:sz w:val="20"/>
          <w:szCs w:val="20"/>
        </w:rPr>
        <w:t xml:space="preserve">Details of Prior Rights held by the Parties </w:t>
      </w:r>
    </w:p>
    <w:p w14:paraId="303C6DD5" w14:textId="77777777" w:rsidR="00711DE8" w:rsidRPr="004C3E7A" w:rsidRDefault="00711DE8" w:rsidP="004C3E7A">
      <w:pPr>
        <w:pStyle w:val="BodyText3"/>
        <w:spacing w:after="0"/>
        <w:rPr>
          <w:rFonts w:ascii="Arial" w:hAnsi="Arial" w:cs="Arial"/>
          <w:sz w:val="20"/>
          <w:szCs w:val="20"/>
        </w:rPr>
      </w:pPr>
    </w:p>
    <w:p w14:paraId="010504AB" w14:textId="2C50BBAC" w:rsidR="00895C87" w:rsidRPr="00711DE8" w:rsidRDefault="00895C87" w:rsidP="004C3E7A">
      <w:pPr>
        <w:pStyle w:val="BodyText3"/>
        <w:spacing w:after="0"/>
        <w:rPr>
          <w:rFonts w:ascii="Arial" w:hAnsi="Arial" w:cs="Arial"/>
          <w:b/>
          <w:sz w:val="20"/>
          <w:szCs w:val="20"/>
          <w:u w:val="single"/>
        </w:rPr>
      </w:pPr>
      <w:r w:rsidRPr="00711DE8">
        <w:rPr>
          <w:rFonts w:ascii="Arial" w:hAnsi="Arial" w:cs="Arial"/>
          <w:b/>
          <w:sz w:val="20"/>
          <w:szCs w:val="20"/>
          <w:u w:val="single"/>
        </w:rPr>
        <w:t>(</w:t>
      </w:r>
      <w:r w:rsidR="00711DE8" w:rsidRPr="00711DE8">
        <w:rPr>
          <w:rFonts w:ascii="Arial" w:hAnsi="Arial" w:cs="Arial"/>
          <w:b/>
          <w:sz w:val="20"/>
          <w:szCs w:val="20"/>
          <w:u w:val="single"/>
        </w:rPr>
        <w:t>Only to completed by the successful bidder and</w:t>
      </w:r>
      <w:r w:rsidRPr="00711DE8">
        <w:rPr>
          <w:rFonts w:ascii="Arial" w:hAnsi="Arial" w:cs="Arial"/>
          <w:b/>
          <w:sz w:val="20"/>
          <w:szCs w:val="20"/>
          <w:u w:val="single"/>
        </w:rPr>
        <w:t xml:space="preserve"> updated as Rights are introduced during the period of the Contract)</w:t>
      </w:r>
    </w:p>
    <w:p w14:paraId="02636818" w14:textId="77777777" w:rsidR="004C3E7A" w:rsidRPr="004C3E7A" w:rsidRDefault="004C3E7A" w:rsidP="004C3E7A">
      <w:pPr>
        <w:pStyle w:val="PlainText"/>
        <w:rPr>
          <w:rFonts w:ascii="Arial" w:hAnsi="Arial" w:cs="Arial"/>
        </w:rPr>
      </w:pPr>
    </w:p>
    <w:p w14:paraId="3890B53D" w14:textId="77777777" w:rsidR="00895C87" w:rsidRPr="004C3E7A" w:rsidRDefault="00895C87" w:rsidP="004C3E7A">
      <w:pPr>
        <w:pStyle w:val="PlainText"/>
        <w:rPr>
          <w:rFonts w:ascii="Arial" w:hAnsi="Arial" w:cs="Arial"/>
        </w:rPr>
      </w:pPr>
      <w:r w:rsidRPr="004C3E7A">
        <w:rPr>
          <w:rFonts w:ascii="Arial" w:hAnsi="Arial" w:cs="Arial"/>
        </w:rPr>
        <w:t xml:space="preserve">Prior Rights owned or lawfully used by a Party, whether under licence or otherwise, which </w:t>
      </w:r>
      <w:r w:rsidRPr="004C3E7A">
        <w:rPr>
          <w:rFonts w:ascii="Arial" w:hAnsi="Arial" w:cs="Arial"/>
          <w:color w:val="000000"/>
        </w:rPr>
        <w:t xml:space="preserve">it introduces to the Project for the purposes of fulfilling its obligations under the Contract </w:t>
      </w:r>
    </w:p>
    <w:p w14:paraId="2285C9F1" w14:textId="77777777" w:rsidR="00895C87" w:rsidRPr="004C3E7A" w:rsidRDefault="00895C87" w:rsidP="004C3E7A">
      <w:pPr>
        <w:rPr>
          <w:rFonts w:ascii="Arial" w:hAnsi="Arial" w:cs="Arial"/>
        </w:rPr>
      </w:pPr>
    </w:p>
    <w:p w14:paraId="01A0ED42" w14:textId="77777777" w:rsidR="00895C87" w:rsidRPr="004C3E7A" w:rsidRDefault="00895C87" w:rsidP="004C3E7A">
      <w:pPr>
        <w:rPr>
          <w:rFonts w:ascii="Arial" w:hAnsi="Arial" w:cs="Arial"/>
        </w:rPr>
      </w:pPr>
      <w:r w:rsidRPr="004C3E7A">
        <w:rPr>
          <w:rFonts w:ascii="Arial" w:hAnsi="Arial" w:cs="Arial"/>
        </w:rPr>
        <w:t>Held by the Environment Agency</w:t>
      </w:r>
    </w:p>
    <w:p w14:paraId="15BAB420" w14:textId="77777777" w:rsidR="00895C87" w:rsidRPr="004C3E7A" w:rsidRDefault="00895C87" w:rsidP="004C3E7A">
      <w:pPr>
        <w:rPr>
          <w:rFonts w:ascii="Arial" w:hAnsi="Arial" w:cs="Ari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4C3E7A" w14:paraId="073D50C4" w14:textId="77777777" w:rsidTr="00137E82">
        <w:tc>
          <w:tcPr>
            <w:tcW w:w="3652" w:type="dxa"/>
          </w:tcPr>
          <w:p w14:paraId="369CFD7A" w14:textId="77777777" w:rsidR="00895C87" w:rsidRPr="004C3E7A" w:rsidRDefault="00895C87" w:rsidP="004C3E7A">
            <w:pPr>
              <w:rPr>
                <w:rFonts w:ascii="Arial" w:hAnsi="Arial" w:cs="Arial"/>
                <w:b/>
              </w:rPr>
            </w:pPr>
            <w:r w:rsidRPr="004C3E7A">
              <w:rPr>
                <w:rFonts w:ascii="Arial" w:hAnsi="Arial" w:cs="Arial"/>
                <w:b/>
              </w:rPr>
              <w:t>Name and description of Prior Rights</w:t>
            </w:r>
          </w:p>
        </w:tc>
        <w:tc>
          <w:tcPr>
            <w:tcW w:w="3119" w:type="dxa"/>
          </w:tcPr>
          <w:p w14:paraId="3FB50C19" w14:textId="77777777" w:rsidR="00895C87" w:rsidRPr="004C3E7A" w:rsidRDefault="00895C87" w:rsidP="004C3E7A">
            <w:pPr>
              <w:rPr>
                <w:rFonts w:ascii="Arial" w:hAnsi="Arial" w:cs="Arial"/>
                <w:b/>
              </w:rPr>
            </w:pPr>
            <w:r w:rsidRPr="004C3E7A">
              <w:rPr>
                <w:rFonts w:ascii="Arial" w:hAnsi="Arial" w:cs="Arial"/>
                <w:b/>
              </w:rPr>
              <w:t>Extent of proposed use in the Project</w:t>
            </w:r>
            <w:r w:rsidR="00491B79" w:rsidRPr="004C3E7A">
              <w:rPr>
                <w:rFonts w:ascii="Arial" w:hAnsi="Arial" w:cs="Arial"/>
                <w:b/>
              </w:rPr>
              <w:t xml:space="preserve"> </w:t>
            </w:r>
          </w:p>
        </w:tc>
        <w:tc>
          <w:tcPr>
            <w:tcW w:w="2693" w:type="dxa"/>
          </w:tcPr>
          <w:p w14:paraId="1F9DE3EA" w14:textId="77777777" w:rsidR="00895C87" w:rsidRPr="004C3E7A" w:rsidRDefault="00895C87" w:rsidP="004C3E7A">
            <w:pPr>
              <w:rPr>
                <w:rFonts w:ascii="Arial" w:hAnsi="Arial" w:cs="Arial"/>
                <w:b/>
              </w:rPr>
            </w:pPr>
            <w:r w:rsidRPr="004C3E7A">
              <w:rPr>
                <w:rFonts w:ascii="Arial" w:hAnsi="Arial" w:cs="Arial"/>
                <w:b/>
              </w:rPr>
              <w:t>Proprietary owner of the Prior Rights</w:t>
            </w:r>
          </w:p>
        </w:tc>
      </w:tr>
      <w:tr w:rsidR="00895C87" w:rsidRPr="004C3E7A" w14:paraId="4475503B" w14:textId="77777777" w:rsidTr="00137E82">
        <w:tc>
          <w:tcPr>
            <w:tcW w:w="3652" w:type="dxa"/>
          </w:tcPr>
          <w:p w14:paraId="565030FD" w14:textId="77777777" w:rsidR="00895C87" w:rsidRPr="004C3E7A" w:rsidRDefault="00895C87" w:rsidP="004C3E7A">
            <w:pPr>
              <w:rPr>
                <w:rFonts w:ascii="Arial" w:hAnsi="Arial" w:cs="Arial"/>
              </w:rPr>
            </w:pPr>
          </w:p>
        </w:tc>
        <w:tc>
          <w:tcPr>
            <w:tcW w:w="3119" w:type="dxa"/>
          </w:tcPr>
          <w:p w14:paraId="5D74462E" w14:textId="77777777" w:rsidR="00895C87" w:rsidRPr="004C3E7A" w:rsidRDefault="00895C87" w:rsidP="004C3E7A">
            <w:pPr>
              <w:rPr>
                <w:rFonts w:ascii="Arial" w:hAnsi="Arial" w:cs="Arial"/>
              </w:rPr>
            </w:pPr>
          </w:p>
        </w:tc>
        <w:tc>
          <w:tcPr>
            <w:tcW w:w="2693" w:type="dxa"/>
          </w:tcPr>
          <w:p w14:paraId="50B53E9B" w14:textId="77777777" w:rsidR="00895C87" w:rsidRPr="004C3E7A" w:rsidRDefault="00895C87" w:rsidP="004C3E7A">
            <w:pPr>
              <w:rPr>
                <w:rFonts w:ascii="Arial" w:hAnsi="Arial" w:cs="Arial"/>
              </w:rPr>
            </w:pPr>
          </w:p>
          <w:p w14:paraId="542FAFBA" w14:textId="77777777" w:rsidR="00895C87" w:rsidRPr="004C3E7A" w:rsidRDefault="00895C87" w:rsidP="004C3E7A">
            <w:pPr>
              <w:pStyle w:val="Header"/>
              <w:tabs>
                <w:tab w:val="clear" w:pos="4153"/>
                <w:tab w:val="clear" w:pos="8306"/>
              </w:tabs>
              <w:rPr>
                <w:rFonts w:ascii="Arial" w:hAnsi="Arial" w:cs="Arial"/>
              </w:rPr>
            </w:pPr>
          </w:p>
        </w:tc>
      </w:tr>
      <w:tr w:rsidR="00895C87" w:rsidRPr="004C3E7A" w14:paraId="66CE2270" w14:textId="77777777" w:rsidTr="00137E82">
        <w:tc>
          <w:tcPr>
            <w:tcW w:w="3652" w:type="dxa"/>
          </w:tcPr>
          <w:p w14:paraId="6393C338" w14:textId="77777777" w:rsidR="00895C87" w:rsidRPr="004C3E7A" w:rsidRDefault="00895C87" w:rsidP="004C3E7A">
            <w:pPr>
              <w:rPr>
                <w:rFonts w:ascii="Arial" w:hAnsi="Arial" w:cs="Arial"/>
              </w:rPr>
            </w:pPr>
          </w:p>
        </w:tc>
        <w:tc>
          <w:tcPr>
            <w:tcW w:w="3119" w:type="dxa"/>
          </w:tcPr>
          <w:p w14:paraId="36B528BD" w14:textId="77777777" w:rsidR="00895C87" w:rsidRPr="004C3E7A" w:rsidRDefault="00895C87" w:rsidP="004C3E7A">
            <w:pPr>
              <w:rPr>
                <w:rFonts w:ascii="Arial" w:hAnsi="Arial" w:cs="Arial"/>
              </w:rPr>
            </w:pPr>
          </w:p>
        </w:tc>
        <w:tc>
          <w:tcPr>
            <w:tcW w:w="2693" w:type="dxa"/>
          </w:tcPr>
          <w:p w14:paraId="5EE8BBFE" w14:textId="77777777" w:rsidR="00895C87" w:rsidRPr="004C3E7A" w:rsidRDefault="00895C87" w:rsidP="004C3E7A">
            <w:pPr>
              <w:rPr>
                <w:rFonts w:ascii="Arial" w:hAnsi="Arial" w:cs="Arial"/>
              </w:rPr>
            </w:pPr>
          </w:p>
          <w:p w14:paraId="2180D73E" w14:textId="77777777" w:rsidR="00895C87" w:rsidRPr="004C3E7A" w:rsidRDefault="00895C87" w:rsidP="004C3E7A">
            <w:pPr>
              <w:rPr>
                <w:rFonts w:ascii="Arial" w:hAnsi="Arial" w:cs="Arial"/>
              </w:rPr>
            </w:pPr>
          </w:p>
        </w:tc>
      </w:tr>
      <w:tr w:rsidR="00895C87" w:rsidRPr="004C3E7A" w14:paraId="04DA0838" w14:textId="77777777" w:rsidTr="00137E82">
        <w:tc>
          <w:tcPr>
            <w:tcW w:w="3652" w:type="dxa"/>
          </w:tcPr>
          <w:p w14:paraId="0D0C1661" w14:textId="77777777" w:rsidR="00895C87" w:rsidRPr="004C3E7A" w:rsidRDefault="00895C87" w:rsidP="004C3E7A">
            <w:pPr>
              <w:rPr>
                <w:rFonts w:ascii="Arial" w:hAnsi="Arial" w:cs="Arial"/>
              </w:rPr>
            </w:pPr>
          </w:p>
        </w:tc>
        <w:tc>
          <w:tcPr>
            <w:tcW w:w="3119" w:type="dxa"/>
          </w:tcPr>
          <w:p w14:paraId="23C34C19" w14:textId="77777777" w:rsidR="00895C87" w:rsidRPr="004C3E7A" w:rsidRDefault="00895C87" w:rsidP="004C3E7A">
            <w:pPr>
              <w:rPr>
                <w:rFonts w:ascii="Arial" w:hAnsi="Arial" w:cs="Arial"/>
              </w:rPr>
            </w:pPr>
          </w:p>
        </w:tc>
        <w:tc>
          <w:tcPr>
            <w:tcW w:w="2693" w:type="dxa"/>
          </w:tcPr>
          <w:p w14:paraId="164B3227" w14:textId="77777777" w:rsidR="00895C87" w:rsidRPr="004C3E7A" w:rsidRDefault="00895C87" w:rsidP="004C3E7A">
            <w:pPr>
              <w:rPr>
                <w:rFonts w:ascii="Arial" w:hAnsi="Arial" w:cs="Arial"/>
              </w:rPr>
            </w:pPr>
          </w:p>
          <w:p w14:paraId="5DCFB831" w14:textId="77777777" w:rsidR="00895C87" w:rsidRPr="004C3E7A" w:rsidRDefault="00895C87" w:rsidP="004C3E7A">
            <w:pPr>
              <w:rPr>
                <w:rFonts w:ascii="Arial" w:hAnsi="Arial" w:cs="Arial"/>
              </w:rPr>
            </w:pPr>
          </w:p>
        </w:tc>
      </w:tr>
    </w:tbl>
    <w:p w14:paraId="3B7A0CB5" w14:textId="77777777" w:rsidR="00895C87" w:rsidRPr="004C3E7A" w:rsidRDefault="00895C87" w:rsidP="004C3E7A">
      <w:pPr>
        <w:rPr>
          <w:rFonts w:ascii="Arial" w:hAnsi="Arial" w:cs="Arial"/>
        </w:rPr>
      </w:pPr>
    </w:p>
    <w:p w14:paraId="544656B7" w14:textId="77777777" w:rsidR="00895C87" w:rsidRPr="004C3E7A" w:rsidRDefault="00895C87" w:rsidP="004C3E7A">
      <w:pPr>
        <w:rPr>
          <w:rFonts w:ascii="Arial" w:hAnsi="Arial" w:cs="Arial"/>
        </w:rPr>
      </w:pPr>
      <w:r w:rsidRPr="004C3E7A">
        <w:rPr>
          <w:rFonts w:ascii="Arial" w:hAnsi="Arial" w:cs="Arial"/>
        </w:rPr>
        <w:t>Held by the Contractor</w:t>
      </w:r>
    </w:p>
    <w:p w14:paraId="297997F4" w14:textId="77777777" w:rsidR="00895C87" w:rsidRPr="004C3E7A" w:rsidRDefault="00895C87" w:rsidP="004C3E7A">
      <w:pPr>
        <w:rPr>
          <w:rFonts w:ascii="Arial" w:hAnsi="Arial" w:cs="Ari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4C3E7A" w14:paraId="0CA2BE53" w14:textId="77777777" w:rsidTr="00137E82">
        <w:tc>
          <w:tcPr>
            <w:tcW w:w="3652" w:type="dxa"/>
          </w:tcPr>
          <w:p w14:paraId="38C72D94" w14:textId="77777777" w:rsidR="00895C87" w:rsidRPr="004C3E7A" w:rsidRDefault="00895C87" w:rsidP="004C3E7A">
            <w:pPr>
              <w:rPr>
                <w:rFonts w:ascii="Arial" w:hAnsi="Arial" w:cs="Arial"/>
                <w:b/>
              </w:rPr>
            </w:pPr>
            <w:r w:rsidRPr="004C3E7A">
              <w:rPr>
                <w:rFonts w:ascii="Arial" w:hAnsi="Arial" w:cs="Arial"/>
                <w:b/>
              </w:rPr>
              <w:t>Name and description of Prior Rights</w:t>
            </w:r>
          </w:p>
        </w:tc>
        <w:tc>
          <w:tcPr>
            <w:tcW w:w="3119" w:type="dxa"/>
          </w:tcPr>
          <w:p w14:paraId="4C2C5A9C" w14:textId="77777777" w:rsidR="00895C87" w:rsidRPr="004C3E7A" w:rsidRDefault="00895C87" w:rsidP="004C3E7A">
            <w:pPr>
              <w:rPr>
                <w:rFonts w:ascii="Arial" w:hAnsi="Arial" w:cs="Arial"/>
                <w:b/>
              </w:rPr>
            </w:pPr>
            <w:r w:rsidRPr="004C3E7A">
              <w:rPr>
                <w:rFonts w:ascii="Arial" w:hAnsi="Arial" w:cs="Arial"/>
                <w:b/>
              </w:rPr>
              <w:t>Extent of proposed use in the Project</w:t>
            </w:r>
            <w:r w:rsidR="00491B79" w:rsidRPr="004C3E7A">
              <w:rPr>
                <w:rFonts w:ascii="Arial" w:hAnsi="Arial" w:cs="Arial"/>
                <w:b/>
              </w:rPr>
              <w:t xml:space="preserve"> </w:t>
            </w:r>
          </w:p>
        </w:tc>
        <w:tc>
          <w:tcPr>
            <w:tcW w:w="2693" w:type="dxa"/>
          </w:tcPr>
          <w:p w14:paraId="5C9CF653" w14:textId="77777777" w:rsidR="00895C87" w:rsidRPr="004C3E7A" w:rsidRDefault="00895C87" w:rsidP="004C3E7A">
            <w:pPr>
              <w:rPr>
                <w:rFonts w:ascii="Arial" w:hAnsi="Arial" w:cs="Arial"/>
                <w:b/>
              </w:rPr>
            </w:pPr>
            <w:r w:rsidRPr="004C3E7A">
              <w:rPr>
                <w:rFonts w:ascii="Arial" w:hAnsi="Arial" w:cs="Arial"/>
                <w:b/>
              </w:rPr>
              <w:t>Proprietary owner of the Prior Rights</w:t>
            </w:r>
          </w:p>
        </w:tc>
      </w:tr>
      <w:tr w:rsidR="00895C87" w:rsidRPr="004C3E7A" w14:paraId="76FDFC46" w14:textId="77777777" w:rsidTr="00137E82">
        <w:tc>
          <w:tcPr>
            <w:tcW w:w="3652" w:type="dxa"/>
          </w:tcPr>
          <w:p w14:paraId="5A6C2668" w14:textId="77777777" w:rsidR="00895C87" w:rsidRPr="004C3E7A" w:rsidRDefault="00895C87" w:rsidP="004C3E7A">
            <w:pPr>
              <w:rPr>
                <w:rFonts w:ascii="Arial" w:hAnsi="Arial" w:cs="Arial"/>
              </w:rPr>
            </w:pPr>
          </w:p>
        </w:tc>
        <w:tc>
          <w:tcPr>
            <w:tcW w:w="3119" w:type="dxa"/>
          </w:tcPr>
          <w:p w14:paraId="020A3CBA" w14:textId="77777777" w:rsidR="00895C87" w:rsidRPr="004C3E7A" w:rsidRDefault="00895C87" w:rsidP="004C3E7A">
            <w:pPr>
              <w:rPr>
                <w:rFonts w:ascii="Arial" w:hAnsi="Arial" w:cs="Arial"/>
              </w:rPr>
            </w:pPr>
          </w:p>
        </w:tc>
        <w:tc>
          <w:tcPr>
            <w:tcW w:w="2693" w:type="dxa"/>
          </w:tcPr>
          <w:p w14:paraId="5DC84FFC" w14:textId="77777777" w:rsidR="00895C87" w:rsidRPr="004C3E7A" w:rsidRDefault="00895C87" w:rsidP="004C3E7A">
            <w:pPr>
              <w:rPr>
                <w:rFonts w:ascii="Arial" w:hAnsi="Arial" w:cs="Arial"/>
              </w:rPr>
            </w:pPr>
          </w:p>
          <w:p w14:paraId="68B15B07" w14:textId="77777777" w:rsidR="00895C87" w:rsidRPr="004C3E7A" w:rsidRDefault="00895C87" w:rsidP="004C3E7A">
            <w:pPr>
              <w:rPr>
                <w:rFonts w:ascii="Arial" w:hAnsi="Arial" w:cs="Arial"/>
              </w:rPr>
            </w:pPr>
          </w:p>
        </w:tc>
      </w:tr>
      <w:tr w:rsidR="00895C87" w:rsidRPr="004C3E7A" w14:paraId="3CA0C488" w14:textId="77777777" w:rsidTr="00137E82">
        <w:tc>
          <w:tcPr>
            <w:tcW w:w="3652" w:type="dxa"/>
          </w:tcPr>
          <w:p w14:paraId="08C3F661" w14:textId="77777777" w:rsidR="00895C87" w:rsidRPr="004C3E7A" w:rsidRDefault="00895C87" w:rsidP="004C3E7A">
            <w:pPr>
              <w:rPr>
                <w:rFonts w:ascii="Arial" w:hAnsi="Arial" w:cs="Arial"/>
              </w:rPr>
            </w:pPr>
          </w:p>
        </w:tc>
        <w:tc>
          <w:tcPr>
            <w:tcW w:w="3119" w:type="dxa"/>
          </w:tcPr>
          <w:p w14:paraId="60CF9EE9" w14:textId="77777777" w:rsidR="00895C87" w:rsidRPr="004C3E7A" w:rsidRDefault="00895C87" w:rsidP="004C3E7A">
            <w:pPr>
              <w:rPr>
                <w:rFonts w:ascii="Arial" w:hAnsi="Arial" w:cs="Arial"/>
              </w:rPr>
            </w:pPr>
          </w:p>
        </w:tc>
        <w:tc>
          <w:tcPr>
            <w:tcW w:w="2693" w:type="dxa"/>
          </w:tcPr>
          <w:p w14:paraId="181028EA" w14:textId="77777777" w:rsidR="00895C87" w:rsidRPr="004C3E7A" w:rsidRDefault="00895C87" w:rsidP="004C3E7A">
            <w:pPr>
              <w:rPr>
                <w:rFonts w:ascii="Arial" w:hAnsi="Arial" w:cs="Arial"/>
              </w:rPr>
            </w:pPr>
          </w:p>
          <w:p w14:paraId="3EFE4B6F" w14:textId="77777777" w:rsidR="00895C87" w:rsidRPr="004C3E7A" w:rsidRDefault="00895C87" w:rsidP="004C3E7A">
            <w:pPr>
              <w:rPr>
                <w:rFonts w:ascii="Arial" w:hAnsi="Arial" w:cs="Arial"/>
              </w:rPr>
            </w:pPr>
          </w:p>
        </w:tc>
      </w:tr>
      <w:tr w:rsidR="00895C87" w:rsidRPr="004C3E7A" w14:paraId="1EA39220" w14:textId="77777777" w:rsidTr="00137E82">
        <w:tc>
          <w:tcPr>
            <w:tcW w:w="3652" w:type="dxa"/>
          </w:tcPr>
          <w:p w14:paraId="7EA05BC3" w14:textId="77777777" w:rsidR="00895C87" w:rsidRPr="004C3E7A" w:rsidRDefault="00895C87" w:rsidP="004C3E7A">
            <w:pPr>
              <w:rPr>
                <w:rFonts w:ascii="Arial" w:hAnsi="Arial" w:cs="Arial"/>
              </w:rPr>
            </w:pPr>
          </w:p>
        </w:tc>
        <w:tc>
          <w:tcPr>
            <w:tcW w:w="3119" w:type="dxa"/>
          </w:tcPr>
          <w:p w14:paraId="68ED372E" w14:textId="77777777" w:rsidR="00895C87" w:rsidRPr="004C3E7A" w:rsidRDefault="00895C87" w:rsidP="004C3E7A">
            <w:pPr>
              <w:rPr>
                <w:rFonts w:ascii="Arial" w:hAnsi="Arial" w:cs="Arial"/>
              </w:rPr>
            </w:pPr>
          </w:p>
        </w:tc>
        <w:tc>
          <w:tcPr>
            <w:tcW w:w="2693" w:type="dxa"/>
          </w:tcPr>
          <w:p w14:paraId="6F6ADCEA" w14:textId="77777777" w:rsidR="00895C87" w:rsidRPr="004C3E7A" w:rsidRDefault="00895C87" w:rsidP="004C3E7A">
            <w:pPr>
              <w:rPr>
                <w:rFonts w:ascii="Arial" w:hAnsi="Arial" w:cs="Arial"/>
              </w:rPr>
            </w:pPr>
          </w:p>
          <w:p w14:paraId="71A9EADA" w14:textId="77777777" w:rsidR="00895C87" w:rsidRPr="004C3E7A" w:rsidRDefault="00895C87" w:rsidP="004C3E7A">
            <w:pPr>
              <w:rPr>
                <w:rFonts w:ascii="Arial" w:hAnsi="Arial" w:cs="Arial"/>
              </w:rPr>
            </w:pPr>
          </w:p>
        </w:tc>
      </w:tr>
    </w:tbl>
    <w:p w14:paraId="0429A2E1" w14:textId="77777777" w:rsidR="00895C87" w:rsidRPr="004C3E7A" w:rsidRDefault="00895C87" w:rsidP="004C3E7A">
      <w:pPr>
        <w:jc w:val="both"/>
        <w:rPr>
          <w:rFonts w:ascii="Arial" w:hAnsi="Arial" w:cs="Arial"/>
        </w:rPr>
      </w:pPr>
    </w:p>
    <w:p w14:paraId="4C5A4FA1" w14:textId="77777777" w:rsidR="00895C87" w:rsidRPr="004C3E7A" w:rsidRDefault="00544F4A" w:rsidP="004C3E7A">
      <w:pPr>
        <w:rPr>
          <w:rFonts w:ascii="Arial" w:hAnsi="Arial" w:cs="Arial"/>
        </w:rPr>
      </w:pPr>
      <w:r w:rsidRPr="004C3E7A">
        <w:rPr>
          <w:rStyle w:val="Strong"/>
          <w:rFonts w:ascii="Arial" w:hAnsi="Arial" w:cs="Arial"/>
        </w:rPr>
        <w:t xml:space="preserve">Explanation of </w:t>
      </w:r>
      <w:r w:rsidR="00895C87" w:rsidRPr="004C3E7A">
        <w:rPr>
          <w:rStyle w:val="Strong"/>
          <w:rFonts w:ascii="Arial" w:hAnsi="Arial" w:cs="Arial"/>
        </w:rPr>
        <w:t>Contractor's Prior Rights</w:t>
      </w:r>
      <w:r w:rsidR="00895C87" w:rsidRPr="004C3E7A">
        <w:rPr>
          <w:rFonts w:ascii="Arial" w:hAnsi="Arial" w:cs="Arial"/>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4C3E7A">
        <w:rPr>
          <w:rFonts w:ascii="Arial" w:hAnsi="Arial" w:cs="Arial"/>
        </w:rPr>
        <w:t>,</w:t>
      </w:r>
      <w:r w:rsidR="00895C87" w:rsidRPr="004C3E7A">
        <w:rPr>
          <w:rFonts w:ascii="Arial" w:hAnsi="Arial" w:cs="Arial"/>
        </w:rPr>
        <w:t xml:space="preserve"> or devised or discovered by one of them only in the course of other projects during the Project period and not arising directly from the Project.</w:t>
      </w:r>
    </w:p>
    <w:p w14:paraId="3FADAEAD" w14:textId="77777777" w:rsidR="0093252F" w:rsidRPr="004C3E7A" w:rsidRDefault="0093252F" w:rsidP="004C3E7A">
      <w:pPr>
        <w:rPr>
          <w:rFonts w:ascii="Arial" w:hAnsi="Arial" w:cs="Arial"/>
        </w:rPr>
      </w:pPr>
    </w:p>
    <w:p w14:paraId="0512FEDD" w14:textId="77777777" w:rsidR="00D55869" w:rsidRPr="004C3E7A" w:rsidRDefault="00D55869" w:rsidP="004C3E7A">
      <w:pPr>
        <w:rPr>
          <w:rFonts w:ascii="Arial" w:hAnsi="Arial" w:cs="Arial"/>
          <w:b/>
        </w:rPr>
      </w:pPr>
    </w:p>
    <w:p w14:paraId="44C819DC" w14:textId="77777777" w:rsidR="00D55869" w:rsidRPr="004C3E7A" w:rsidRDefault="00D55869" w:rsidP="004C3E7A">
      <w:pPr>
        <w:rPr>
          <w:rFonts w:ascii="Arial" w:hAnsi="Arial" w:cs="Arial"/>
          <w:b/>
        </w:rPr>
      </w:pPr>
    </w:p>
    <w:p w14:paraId="4B94E1E4" w14:textId="77777777" w:rsidR="00D55869" w:rsidRPr="004C3E7A" w:rsidRDefault="00D55869" w:rsidP="004C3E7A">
      <w:pPr>
        <w:rPr>
          <w:rFonts w:ascii="Arial" w:hAnsi="Arial" w:cs="Arial"/>
          <w:b/>
        </w:rPr>
      </w:pPr>
    </w:p>
    <w:p w14:paraId="29AAC0EB" w14:textId="77777777" w:rsidR="00D55869" w:rsidRPr="004C3E7A" w:rsidRDefault="00D55869" w:rsidP="004C3E7A">
      <w:pPr>
        <w:rPr>
          <w:rFonts w:ascii="Arial" w:hAnsi="Arial" w:cs="Arial"/>
          <w:b/>
        </w:rPr>
      </w:pPr>
    </w:p>
    <w:p w14:paraId="16B7D017" w14:textId="77777777" w:rsidR="00D55869" w:rsidRPr="004C3E7A" w:rsidRDefault="00D55869" w:rsidP="004C3E7A">
      <w:pPr>
        <w:rPr>
          <w:rFonts w:ascii="Arial" w:hAnsi="Arial" w:cs="Arial"/>
          <w:b/>
        </w:rPr>
      </w:pPr>
    </w:p>
    <w:p w14:paraId="24B6B83B" w14:textId="77777777" w:rsidR="00D55869" w:rsidRPr="004C3E7A" w:rsidRDefault="00D55869" w:rsidP="004C3E7A">
      <w:pPr>
        <w:rPr>
          <w:rFonts w:ascii="Arial" w:hAnsi="Arial" w:cs="Arial"/>
          <w:b/>
        </w:rPr>
      </w:pPr>
    </w:p>
    <w:p w14:paraId="10C679EA" w14:textId="77777777" w:rsidR="00D55869" w:rsidRPr="004C3E7A" w:rsidRDefault="00D55869" w:rsidP="004C3E7A">
      <w:pPr>
        <w:rPr>
          <w:rFonts w:ascii="Arial" w:hAnsi="Arial" w:cs="Arial"/>
          <w:b/>
        </w:rPr>
      </w:pPr>
    </w:p>
    <w:p w14:paraId="293FCE9D" w14:textId="77777777" w:rsidR="00D55869" w:rsidRPr="004C3E7A" w:rsidRDefault="00D55869" w:rsidP="004C3E7A">
      <w:pPr>
        <w:rPr>
          <w:rFonts w:ascii="Arial" w:hAnsi="Arial" w:cs="Arial"/>
          <w:b/>
        </w:rPr>
      </w:pPr>
    </w:p>
    <w:p w14:paraId="0FE63741" w14:textId="77777777" w:rsidR="00D55869" w:rsidRPr="004C3E7A" w:rsidRDefault="00D55869" w:rsidP="004C3E7A">
      <w:pPr>
        <w:rPr>
          <w:rFonts w:ascii="Arial" w:hAnsi="Arial" w:cs="Arial"/>
          <w:b/>
        </w:rPr>
      </w:pPr>
    </w:p>
    <w:p w14:paraId="0DE26067" w14:textId="77777777" w:rsidR="00D55869" w:rsidRDefault="00D55869" w:rsidP="00E65F5D">
      <w:pPr>
        <w:rPr>
          <w:rFonts w:ascii="Arial" w:hAnsi="Arial" w:cs="Arial"/>
          <w:b/>
          <w:szCs w:val="22"/>
        </w:rPr>
      </w:pPr>
    </w:p>
    <w:p w14:paraId="40991434" w14:textId="77777777" w:rsidR="00D55869" w:rsidRDefault="00D55869" w:rsidP="00E65F5D">
      <w:pPr>
        <w:rPr>
          <w:rFonts w:ascii="Arial" w:hAnsi="Arial" w:cs="Arial"/>
          <w:b/>
          <w:szCs w:val="22"/>
        </w:rPr>
      </w:pPr>
    </w:p>
    <w:p w14:paraId="4BA8DEFD" w14:textId="77777777" w:rsidR="00D55869" w:rsidRDefault="00D55869" w:rsidP="00E65F5D">
      <w:pPr>
        <w:rPr>
          <w:rFonts w:ascii="Arial" w:hAnsi="Arial" w:cs="Arial"/>
          <w:b/>
          <w:szCs w:val="22"/>
        </w:rPr>
      </w:pPr>
    </w:p>
    <w:p w14:paraId="287F706B" w14:textId="77777777" w:rsidR="00D55869" w:rsidRDefault="00D55869" w:rsidP="00E65F5D">
      <w:pPr>
        <w:rPr>
          <w:rFonts w:ascii="Arial" w:hAnsi="Arial" w:cs="Arial"/>
          <w:b/>
          <w:szCs w:val="22"/>
        </w:rPr>
      </w:pPr>
    </w:p>
    <w:p w14:paraId="3C0890EA" w14:textId="77777777" w:rsidR="00D55869" w:rsidRDefault="00D55869" w:rsidP="00E65F5D">
      <w:pPr>
        <w:rPr>
          <w:rFonts w:ascii="Arial" w:hAnsi="Arial" w:cs="Arial"/>
          <w:b/>
          <w:szCs w:val="22"/>
        </w:rPr>
      </w:pPr>
    </w:p>
    <w:p w14:paraId="2FAC24E5" w14:textId="77777777" w:rsidR="00D55869" w:rsidRDefault="00D55869" w:rsidP="00E65F5D">
      <w:pPr>
        <w:rPr>
          <w:rFonts w:ascii="Arial" w:hAnsi="Arial" w:cs="Arial"/>
          <w:b/>
          <w:szCs w:val="22"/>
        </w:rPr>
      </w:pPr>
    </w:p>
    <w:p w14:paraId="7A102E65" w14:textId="77777777" w:rsidR="00D55869" w:rsidRDefault="00D55869" w:rsidP="00E65F5D">
      <w:pPr>
        <w:rPr>
          <w:rFonts w:ascii="Arial" w:hAnsi="Arial" w:cs="Arial"/>
          <w:b/>
          <w:szCs w:val="22"/>
        </w:rPr>
      </w:pPr>
    </w:p>
    <w:p w14:paraId="59D0C44A" w14:textId="77777777" w:rsidR="00D55869" w:rsidRDefault="00D55869" w:rsidP="00E65F5D">
      <w:pPr>
        <w:rPr>
          <w:rFonts w:ascii="Arial" w:hAnsi="Arial" w:cs="Arial"/>
          <w:b/>
          <w:szCs w:val="22"/>
        </w:rPr>
      </w:pPr>
    </w:p>
    <w:p w14:paraId="39071E6E" w14:textId="77777777" w:rsidR="00D55869" w:rsidRDefault="00D55869" w:rsidP="00E65F5D">
      <w:pPr>
        <w:rPr>
          <w:rFonts w:ascii="Arial" w:hAnsi="Arial" w:cs="Arial"/>
          <w:b/>
          <w:szCs w:val="22"/>
        </w:rPr>
      </w:pPr>
    </w:p>
    <w:p w14:paraId="612729BE" w14:textId="77777777" w:rsidR="00D55869" w:rsidRDefault="00D55869" w:rsidP="00E65F5D">
      <w:pPr>
        <w:rPr>
          <w:rFonts w:ascii="Arial" w:hAnsi="Arial" w:cs="Arial"/>
          <w:b/>
          <w:szCs w:val="22"/>
        </w:rPr>
      </w:pPr>
    </w:p>
    <w:p w14:paraId="36793850" w14:textId="77777777" w:rsidR="00D55869" w:rsidRDefault="00D55869" w:rsidP="00E65F5D">
      <w:pPr>
        <w:rPr>
          <w:rFonts w:ascii="Arial" w:hAnsi="Arial" w:cs="Arial"/>
          <w:b/>
          <w:szCs w:val="22"/>
        </w:rPr>
      </w:pPr>
    </w:p>
    <w:p w14:paraId="63722A2E" w14:textId="77777777" w:rsidR="00D55869" w:rsidRDefault="00D55869" w:rsidP="00E65F5D">
      <w:pPr>
        <w:rPr>
          <w:rFonts w:ascii="Arial" w:hAnsi="Arial" w:cs="Arial"/>
          <w:b/>
          <w:szCs w:val="22"/>
        </w:rPr>
      </w:pPr>
    </w:p>
    <w:p w14:paraId="30AC5F4D" w14:textId="2F95FE18" w:rsidR="00D81BD4" w:rsidRDefault="00D81BD4" w:rsidP="00AD6EE4">
      <w:pPr>
        <w:pStyle w:val="Heading1"/>
        <w:numPr>
          <w:ilvl w:val="0"/>
          <w:numId w:val="0"/>
        </w:numPr>
        <w:rPr>
          <w:caps/>
          <w:szCs w:val="22"/>
        </w:rPr>
      </w:pPr>
      <w:bookmarkStart w:id="4" w:name="AnnexC"/>
      <w:r>
        <w:rPr>
          <w:caps/>
          <w:szCs w:val="22"/>
        </w:rPr>
        <w:t>APPENDIX C – Data protection</w:t>
      </w:r>
    </w:p>
    <w:p w14:paraId="5FD0EA55" w14:textId="77777777" w:rsidR="00D81BD4" w:rsidRDefault="00D81BD4" w:rsidP="00D81BD4"/>
    <w:p w14:paraId="6CBAA527" w14:textId="7C05B5D3" w:rsidR="00D81BD4" w:rsidRPr="00F107A3" w:rsidRDefault="00D81BD4" w:rsidP="00D81BD4">
      <w:pPr>
        <w:numPr>
          <w:ilvl w:val="0"/>
          <w:numId w:val="55"/>
        </w:numPr>
        <w:rPr>
          <w:sz w:val="21"/>
        </w:rPr>
      </w:pPr>
      <w:r>
        <w:rPr>
          <w:sz w:val="21"/>
        </w:rPr>
        <w:t>This Appendix C</w:t>
      </w:r>
      <w:r w:rsidRPr="00F107A3">
        <w:rPr>
          <w:sz w:val="21"/>
        </w:rPr>
        <w:t xml:space="preserve"> applies where one Party processes data on behalf of another Party within the meaning of the Data Protection Le</w:t>
      </w:r>
      <w:r>
        <w:rPr>
          <w:sz w:val="21"/>
        </w:rPr>
        <w:t>gislation. Where this Appendix C</w:t>
      </w:r>
      <w:r w:rsidRPr="00F107A3">
        <w:rPr>
          <w:sz w:val="21"/>
        </w:rPr>
        <w:t xml:space="preserve"> applies, ‘the Controller’ means the Party which is the ‘controller’, and ‘the Processor’ means the Party which is the ‘processor’, in relation to such processing within the meaning of the GDPR.</w:t>
      </w:r>
    </w:p>
    <w:p w14:paraId="4F5EC70C" w14:textId="77777777" w:rsidR="00D81BD4" w:rsidRPr="00F107A3" w:rsidRDefault="00D81BD4" w:rsidP="00D81BD4">
      <w:pPr>
        <w:ind w:left="720"/>
        <w:rPr>
          <w:sz w:val="21"/>
        </w:rPr>
      </w:pPr>
    </w:p>
    <w:p w14:paraId="0206F732" w14:textId="2952DCF0" w:rsidR="00D81BD4" w:rsidRPr="00F107A3" w:rsidRDefault="00D81BD4" w:rsidP="00D81BD4">
      <w:pPr>
        <w:numPr>
          <w:ilvl w:val="0"/>
          <w:numId w:val="55"/>
        </w:numPr>
        <w:rPr>
          <w:sz w:val="21"/>
        </w:rPr>
      </w:pPr>
      <w:r w:rsidRPr="00F107A3">
        <w:rPr>
          <w:sz w:val="21"/>
        </w:rPr>
        <w:t xml:space="preserve">In this Appendix </w:t>
      </w:r>
      <w:r>
        <w:rPr>
          <w:sz w:val="21"/>
        </w:rPr>
        <w:t>C (including its Annexes)</w:t>
      </w:r>
      <w:r w:rsidRPr="00F107A3">
        <w:rPr>
          <w:sz w:val="21"/>
        </w:rPr>
        <w:t>:</w:t>
      </w:r>
    </w:p>
    <w:p w14:paraId="6045F8DA" w14:textId="77777777" w:rsidR="00D81BD4" w:rsidRPr="00F107A3" w:rsidRDefault="00D81BD4" w:rsidP="00D81BD4">
      <w:pPr>
        <w:rPr>
          <w:sz w:val="21"/>
        </w:rPr>
      </w:pPr>
    </w:p>
    <w:p w14:paraId="7768AC2B" w14:textId="77777777" w:rsidR="00D81BD4" w:rsidRPr="00F107A3" w:rsidRDefault="00D81BD4" w:rsidP="00D81BD4">
      <w:pPr>
        <w:ind w:left="720"/>
        <w:rPr>
          <w:sz w:val="21"/>
        </w:rPr>
      </w:pPr>
      <w:r w:rsidRPr="00F107A3">
        <w:rPr>
          <w:sz w:val="21"/>
        </w:rPr>
        <w:t>“Data Loss Event” means any event that results, or may result, in unauthorised access to Personal Data held by the Processor under this Agreement, and/or actual or potential loss and/or destruction of Personal Data in breach of this Agreement, including any Personal Data Breach</w:t>
      </w:r>
    </w:p>
    <w:p w14:paraId="05A1F0D3" w14:textId="77777777" w:rsidR="00D81BD4" w:rsidRPr="00F107A3" w:rsidRDefault="00D81BD4" w:rsidP="00D81BD4">
      <w:pPr>
        <w:ind w:left="720"/>
        <w:rPr>
          <w:sz w:val="21"/>
        </w:rPr>
      </w:pPr>
    </w:p>
    <w:p w14:paraId="30A0843A" w14:textId="77777777" w:rsidR="00D81BD4" w:rsidRDefault="00D81BD4" w:rsidP="00D81BD4">
      <w:pPr>
        <w:ind w:left="720"/>
        <w:rPr>
          <w:sz w:val="21"/>
        </w:rPr>
      </w:pPr>
      <w:r w:rsidRPr="009E7621">
        <w:rPr>
          <w:sz w:val="21"/>
        </w:rPr>
        <w:t>“Data Protection Impact Assessment” means an assessment by the Controller of the impact of the envisaged processing on the protection of Personal Data</w:t>
      </w:r>
    </w:p>
    <w:p w14:paraId="18FD7A0B" w14:textId="77777777" w:rsidR="00D81BD4" w:rsidRDefault="00D81BD4" w:rsidP="00D81BD4">
      <w:pPr>
        <w:ind w:left="720"/>
        <w:rPr>
          <w:sz w:val="21"/>
        </w:rPr>
      </w:pPr>
    </w:p>
    <w:p w14:paraId="4F3FAAB9" w14:textId="77777777" w:rsidR="00D81BD4" w:rsidRPr="009E7621" w:rsidRDefault="00D81BD4" w:rsidP="00D81BD4">
      <w:pPr>
        <w:ind w:left="720"/>
        <w:rPr>
          <w:sz w:val="21"/>
        </w:rPr>
      </w:pPr>
      <w:r>
        <w:rPr>
          <w:sz w:val="21"/>
        </w:rPr>
        <w:t>“</w:t>
      </w:r>
      <w:r w:rsidRPr="00184962">
        <w:rPr>
          <w:sz w:val="21"/>
        </w:rPr>
        <w:t>Data Protection Legislation</w:t>
      </w:r>
      <w:r>
        <w:rPr>
          <w:sz w:val="21"/>
        </w:rPr>
        <w:t>” means</w:t>
      </w:r>
      <w:r w:rsidRPr="00184962">
        <w:rPr>
          <w:sz w:val="21"/>
        </w:rPr>
        <w:t xml:space="preserve"> (i) the General Data Protection Regulation (Regulation (EU) 2016/679) or </w:t>
      </w:r>
      <w:r>
        <w:rPr>
          <w:sz w:val="21"/>
        </w:rPr>
        <w:t>“</w:t>
      </w:r>
      <w:r w:rsidRPr="00184962">
        <w:rPr>
          <w:sz w:val="21"/>
        </w:rPr>
        <w:t>GDPR</w:t>
      </w:r>
      <w:r>
        <w:rPr>
          <w:sz w:val="21"/>
        </w:rPr>
        <w:t>”</w:t>
      </w:r>
      <w:r w:rsidRPr="00184962">
        <w:rPr>
          <w:sz w:val="21"/>
        </w:rPr>
        <w:t>, the Law Enforcement Directive (Directive (EU) 2016/680) ("LED") and any applicable national implementing Laws as amended from time to time (ii) t</w:t>
      </w:r>
      <w:r>
        <w:rPr>
          <w:sz w:val="21"/>
        </w:rPr>
        <w:t>he Data Protection Act 1998</w:t>
      </w:r>
      <w:r w:rsidRPr="00184962">
        <w:rPr>
          <w:sz w:val="21"/>
        </w:rPr>
        <w:t xml:space="preserve"> and/or the Data Protection Act 2018 to the extent that it relates to processing of personal data and privacy; and (iii) all applicable Law about the processing of personal data and privacy</w:t>
      </w:r>
    </w:p>
    <w:p w14:paraId="588553EC" w14:textId="77777777" w:rsidR="00D81BD4" w:rsidRDefault="00D81BD4" w:rsidP="00D81BD4">
      <w:pPr>
        <w:ind w:left="720"/>
        <w:rPr>
          <w:sz w:val="21"/>
        </w:rPr>
      </w:pPr>
      <w:r w:rsidRPr="004D2A8F">
        <w:rPr>
          <w:sz w:val="21"/>
        </w:rPr>
        <w:t xml:space="preserve"> </w:t>
      </w:r>
    </w:p>
    <w:p w14:paraId="0DF160F9" w14:textId="77777777" w:rsidR="00D81BD4" w:rsidRPr="00F107A3" w:rsidRDefault="00D81BD4" w:rsidP="00D81BD4">
      <w:pPr>
        <w:ind w:left="720"/>
        <w:rPr>
          <w:sz w:val="21"/>
        </w:rPr>
      </w:pPr>
      <w:r w:rsidRPr="00F107A3">
        <w:rPr>
          <w:sz w:val="21"/>
        </w:rPr>
        <w:t>“Data Subject”, “Personal Data”, “Personal Data Breach”</w:t>
      </w:r>
      <w:r>
        <w:rPr>
          <w:sz w:val="21"/>
        </w:rPr>
        <w:t>, “Processing” (and cognate terms)</w:t>
      </w:r>
      <w:r w:rsidRPr="00F107A3">
        <w:rPr>
          <w:sz w:val="21"/>
        </w:rPr>
        <w:t xml:space="preserve"> and “Data Protection Officer” have the meanings given in the GDPR</w:t>
      </w:r>
    </w:p>
    <w:p w14:paraId="0021FAF1" w14:textId="77777777" w:rsidR="00D81BD4" w:rsidRPr="00F107A3" w:rsidRDefault="00D81BD4" w:rsidP="00D81BD4">
      <w:pPr>
        <w:ind w:left="720"/>
        <w:rPr>
          <w:sz w:val="21"/>
        </w:rPr>
      </w:pPr>
    </w:p>
    <w:p w14:paraId="32A491CB" w14:textId="77777777" w:rsidR="00D81BD4" w:rsidRPr="00F107A3" w:rsidRDefault="00D81BD4" w:rsidP="00D81BD4">
      <w:pPr>
        <w:ind w:left="720"/>
        <w:rPr>
          <w:sz w:val="21"/>
        </w:rPr>
      </w:pPr>
      <w:r w:rsidRPr="00F107A3">
        <w:rPr>
          <w:sz w:val="21"/>
        </w:rPr>
        <w:t>“Data Subject Access Request” means a request made by, or on behalf of, a Data Subject in accordance with rights granted pursuant to the Data Protection Legislation to access their Personal Data</w:t>
      </w:r>
      <w:r>
        <w:rPr>
          <w:sz w:val="21"/>
        </w:rPr>
        <w:t xml:space="preserve"> </w:t>
      </w:r>
    </w:p>
    <w:p w14:paraId="6E79F2F5" w14:textId="77777777" w:rsidR="00D81BD4" w:rsidRPr="00F107A3" w:rsidRDefault="00D81BD4" w:rsidP="00D81BD4">
      <w:pPr>
        <w:ind w:left="720"/>
        <w:rPr>
          <w:sz w:val="21"/>
        </w:rPr>
      </w:pPr>
    </w:p>
    <w:p w14:paraId="576AA3E7" w14:textId="77777777" w:rsidR="00D81BD4" w:rsidRPr="00F107A3" w:rsidRDefault="00D81BD4" w:rsidP="00D81BD4">
      <w:pPr>
        <w:ind w:left="720"/>
        <w:rPr>
          <w:sz w:val="21"/>
        </w:rPr>
      </w:pPr>
      <w:r w:rsidRPr="00F107A3">
        <w:rPr>
          <w:sz w:val="21"/>
        </w:rPr>
        <w:t>“Joint Controllers” means</w:t>
      </w:r>
      <w:r w:rsidRPr="004D2A8F">
        <w:rPr>
          <w:sz w:val="21"/>
        </w:rPr>
        <w:t xml:space="preserve"> two or more c</w:t>
      </w:r>
      <w:r w:rsidRPr="00F107A3">
        <w:rPr>
          <w:sz w:val="21"/>
        </w:rPr>
        <w:t>ontrollers</w:t>
      </w:r>
      <w:r>
        <w:rPr>
          <w:sz w:val="21"/>
        </w:rPr>
        <w:t xml:space="preserve"> (within the meaning of the GDPR</w:t>
      </w:r>
      <w:r w:rsidRPr="00F107A3">
        <w:rPr>
          <w:sz w:val="21"/>
        </w:rPr>
        <w:t xml:space="preserve"> who jointly determine the purposes and means of processing</w:t>
      </w:r>
      <w:r>
        <w:rPr>
          <w:sz w:val="21"/>
        </w:rPr>
        <w:t xml:space="preserve"> (and “Joint Control” shall be construed accordingly)</w:t>
      </w:r>
    </w:p>
    <w:p w14:paraId="311EBB59" w14:textId="77777777" w:rsidR="00D81BD4" w:rsidRPr="00F107A3" w:rsidRDefault="00D81BD4" w:rsidP="00D81BD4">
      <w:pPr>
        <w:ind w:left="720"/>
        <w:rPr>
          <w:sz w:val="21"/>
        </w:rPr>
      </w:pPr>
    </w:p>
    <w:p w14:paraId="0306046D" w14:textId="77777777" w:rsidR="00D81BD4" w:rsidRPr="00F107A3" w:rsidRDefault="00D81BD4" w:rsidP="00D81BD4">
      <w:pPr>
        <w:ind w:left="720"/>
        <w:rPr>
          <w:sz w:val="21"/>
        </w:rPr>
      </w:pPr>
      <w:r w:rsidRPr="00F107A3">
        <w:rPr>
          <w:sz w:val="21"/>
        </w:rPr>
        <w:t>“Law” 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Controller</w:t>
      </w:r>
      <w:r w:rsidRPr="004D2A8F">
        <w:rPr>
          <w:sz w:val="21"/>
        </w:rPr>
        <w:t xml:space="preserve"> is bound to comply</w:t>
      </w:r>
    </w:p>
    <w:p w14:paraId="18E47AD4" w14:textId="77777777" w:rsidR="00D81BD4" w:rsidRPr="00F107A3" w:rsidRDefault="00D81BD4" w:rsidP="00D81BD4">
      <w:pPr>
        <w:ind w:left="720"/>
        <w:rPr>
          <w:sz w:val="21"/>
        </w:rPr>
      </w:pPr>
    </w:p>
    <w:p w14:paraId="1048D776" w14:textId="77777777" w:rsidR="00D81BD4" w:rsidRPr="00F107A3" w:rsidRDefault="00D81BD4" w:rsidP="00D81BD4">
      <w:pPr>
        <w:ind w:left="720"/>
        <w:rPr>
          <w:sz w:val="21"/>
        </w:rPr>
      </w:pPr>
      <w:r w:rsidRPr="00F107A3">
        <w:rPr>
          <w:sz w:val="21"/>
        </w:rPr>
        <w:t>“Processor Personnel” means all directors, officers, employees, agents, consultants and contractors of the Processor and/or of any Sub-processor engaged in the performance of its obligations under this Agreement</w:t>
      </w:r>
    </w:p>
    <w:p w14:paraId="557E7613" w14:textId="77777777" w:rsidR="00D81BD4" w:rsidRPr="00F107A3" w:rsidRDefault="00D81BD4" w:rsidP="00D81BD4">
      <w:pPr>
        <w:ind w:left="720"/>
        <w:rPr>
          <w:sz w:val="21"/>
        </w:rPr>
      </w:pPr>
    </w:p>
    <w:p w14:paraId="6F84972F" w14:textId="77777777" w:rsidR="00D81BD4" w:rsidRPr="00F107A3" w:rsidRDefault="00D81BD4" w:rsidP="00D81BD4">
      <w:pPr>
        <w:ind w:left="720"/>
        <w:rPr>
          <w:sz w:val="21"/>
        </w:rPr>
      </w:pPr>
      <w:r w:rsidRPr="00F107A3">
        <w:rPr>
          <w:sz w:val="21"/>
        </w:rPr>
        <w:t>“Protective Measures” means appropriate technical and organisational measures which may include but are not limited to: pseudonymising and encrypting Personal Data, ensuring confidentiality, integrity, availability and resilience of systems and services, ensuring that availability of and access to Personal Data can be restored in a timely manner after an incident, and regularly assessing and eva</w:t>
      </w:r>
      <w:r w:rsidRPr="004D2A8F">
        <w:rPr>
          <w:sz w:val="21"/>
        </w:rPr>
        <w:t>luating the effectiveness of</w:t>
      </w:r>
      <w:r w:rsidRPr="00F107A3">
        <w:rPr>
          <w:sz w:val="21"/>
        </w:rPr>
        <w:t xml:space="preserve"> such measures adopted by it including those outlined in </w:t>
      </w:r>
      <w:r w:rsidRPr="004D2A8F">
        <w:rPr>
          <w:sz w:val="21"/>
        </w:rPr>
        <w:t>Annex 1</w:t>
      </w:r>
    </w:p>
    <w:p w14:paraId="4CA8CF93" w14:textId="77777777" w:rsidR="00D81BD4" w:rsidRPr="00F107A3" w:rsidRDefault="00D81BD4" w:rsidP="00D81BD4">
      <w:pPr>
        <w:ind w:left="720"/>
        <w:rPr>
          <w:sz w:val="21"/>
        </w:rPr>
      </w:pPr>
    </w:p>
    <w:p w14:paraId="03300AA8" w14:textId="77777777" w:rsidR="00D81BD4" w:rsidRDefault="00D81BD4" w:rsidP="00D81BD4">
      <w:pPr>
        <w:ind w:left="720"/>
        <w:rPr>
          <w:sz w:val="21"/>
        </w:rPr>
      </w:pPr>
      <w:r w:rsidRPr="00F107A3">
        <w:rPr>
          <w:sz w:val="21"/>
        </w:rPr>
        <w:t>“Sub-processor” means any third party appointed to process Personal Data on behalf of the Processor in relation to this Agreement</w:t>
      </w:r>
    </w:p>
    <w:p w14:paraId="651570BF" w14:textId="77777777" w:rsidR="00D81BD4" w:rsidRDefault="00D81BD4" w:rsidP="00D81BD4">
      <w:pPr>
        <w:ind w:left="720"/>
        <w:rPr>
          <w:sz w:val="21"/>
        </w:rPr>
      </w:pPr>
    </w:p>
    <w:p w14:paraId="0293458E" w14:textId="77777777" w:rsidR="00D81BD4" w:rsidRPr="00F107A3" w:rsidRDefault="00D81BD4" w:rsidP="00D81BD4">
      <w:pPr>
        <w:ind w:left="720"/>
        <w:rPr>
          <w:sz w:val="21"/>
        </w:rPr>
      </w:pPr>
      <w:r>
        <w:rPr>
          <w:sz w:val="21"/>
        </w:rPr>
        <w:t>“Working Day” means any day which is not a Saturday, a Sunday or a public holiday in England</w:t>
      </w:r>
    </w:p>
    <w:p w14:paraId="66E00DDC" w14:textId="77777777" w:rsidR="00D81BD4" w:rsidRPr="00F107A3" w:rsidRDefault="00D81BD4" w:rsidP="00D81BD4">
      <w:pPr>
        <w:ind w:left="720"/>
        <w:rPr>
          <w:sz w:val="21"/>
        </w:rPr>
      </w:pPr>
    </w:p>
    <w:p w14:paraId="3C809062" w14:textId="3CB0DDC5" w:rsidR="00D81BD4" w:rsidRPr="00F107A3" w:rsidRDefault="00D81BD4" w:rsidP="00D81BD4">
      <w:pPr>
        <w:ind w:left="720"/>
        <w:rPr>
          <w:sz w:val="21"/>
        </w:rPr>
      </w:pPr>
      <w:r w:rsidRPr="00F107A3">
        <w:rPr>
          <w:sz w:val="21"/>
        </w:rPr>
        <w:t>reference to a ‘paragraph’ or ‘Annex’ is to a paragraph o</w:t>
      </w:r>
      <w:r>
        <w:rPr>
          <w:sz w:val="21"/>
        </w:rPr>
        <w:t xml:space="preserve">f, or Annex to, this Appendix C </w:t>
      </w:r>
      <w:r w:rsidRPr="00F107A3">
        <w:rPr>
          <w:sz w:val="21"/>
        </w:rPr>
        <w:t>(as the case may be).</w:t>
      </w:r>
    </w:p>
    <w:p w14:paraId="2B2FD9D1" w14:textId="77777777" w:rsidR="00D81BD4" w:rsidRPr="00F107A3" w:rsidRDefault="00D81BD4" w:rsidP="00D81BD4">
      <w:pPr>
        <w:ind w:left="720"/>
        <w:rPr>
          <w:sz w:val="21"/>
        </w:rPr>
      </w:pPr>
    </w:p>
    <w:p w14:paraId="65C3F513" w14:textId="77777777" w:rsidR="00D81BD4" w:rsidRPr="00F107A3" w:rsidRDefault="00D81BD4" w:rsidP="00D81BD4">
      <w:pPr>
        <w:numPr>
          <w:ilvl w:val="0"/>
          <w:numId w:val="55"/>
        </w:numPr>
        <w:rPr>
          <w:sz w:val="21"/>
        </w:rPr>
      </w:pPr>
      <w:r w:rsidRPr="004D2A8F">
        <w:rPr>
          <w:sz w:val="21"/>
        </w:rPr>
        <w:t>The P</w:t>
      </w:r>
      <w:r w:rsidRPr="00F107A3">
        <w:rPr>
          <w:sz w:val="21"/>
        </w:rPr>
        <w:t xml:space="preserve">rocessing that the Processor is authorised to do is as exhaustively </w:t>
      </w:r>
      <w:r>
        <w:rPr>
          <w:sz w:val="21"/>
        </w:rPr>
        <w:t>set out</w:t>
      </w:r>
      <w:r w:rsidRPr="00F107A3">
        <w:rPr>
          <w:sz w:val="21"/>
        </w:rPr>
        <w:t xml:space="preserve"> in Annex 1 by the Controller and may not be determined by the Processor.  </w:t>
      </w:r>
    </w:p>
    <w:p w14:paraId="299DC50D" w14:textId="77777777" w:rsidR="00D81BD4" w:rsidRPr="00F107A3" w:rsidRDefault="00D81BD4" w:rsidP="00D81BD4">
      <w:pPr>
        <w:ind w:left="720"/>
        <w:rPr>
          <w:sz w:val="21"/>
        </w:rPr>
      </w:pPr>
    </w:p>
    <w:p w14:paraId="249D53D3" w14:textId="77777777" w:rsidR="00D81BD4" w:rsidRPr="00F107A3" w:rsidRDefault="00D81BD4" w:rsidP="00D81BD4">
      <w:pPr>
        <w:numPr>
          <w:ilvl w:val="0"/>
          <w:numId w:val="55"/>
        </w:numPr>
        <w:rPr>
          <w:sz w:val="21"/>
        </w:rPr>
      </w:pPr>
      <w:r w:rsidRPr="00F107A3">
        <w:rPr>
          <w:sz w:val="21"/>
        </w:rPr>
        <w:t>The Processor shall notify the Controller immediately if it considers that any of the Controller's instructions infringe the Data Protection Legislation.</w:t>
      </w:r>
    </w:p>
    <w:p w14:paraId="42A57FCC" w14:textId="77777777" w:rsidR="00D81BD4" w:rsidRPr="00F107A3" w:rsidRDefault="00D81BD4" w:rsidP="00D81BD4">
      <w:pPr>
        <w:pStyle w:val="ListParagraph"/>
        <w:rPr>
          <w:rFonts w:cs="Arial"/>
          <w:sz w:val="21"/>
        </w:rPr>
      </w:pPr>
    </w:p>
    <w:p w14:paraId="62248D26" w14:textId="77777777" w:rsidR="00D81BD4" w:rsidRPr="00F107A3" w:rsidRDefault="00D81BD4" w:rsidP="00D81BD4">
      <w:pPr>
        <w:numPr>
          <w:ilvl w:val="0"/>
          <w:numId w:val="55"/>
        </w:numPr>
        <w:rPr>
          <w:sz w:val="21"/>
        </w:rPr>
      </w:pPr>
      <w:r w:rsidRPr="00F107A3">
        <w:rPr>
          <w:sz w:val="21"/>
        </w:rPr>
        <w:t>The Processor shall provide all reasonable assistance to the Controller in the preparation of any Data Protection Impact Asse</w:t>
      </w:r>
      <w:r w:rsidRPr="004D2A8F">
        <w:rPr>
          <w:sz w:val="21"/>
        </w:rPr>
        <w:t>ssment prior to commencing any P</w:t>
      </w:r>
      <w:r w:rsidRPr="00F107A3">
        <w:rPr>
          <w:sz w:val="21"/>
        </w:rPr>
        <w:t>rocessing.  Such assistance may, at the discretion of the Controller, include:</w:t>
      </w:r>
    </w:p>
    <w:p w14:paraId="2F47D50E" w14:textId="77777777" w:rsidR="00D81BD4" w:rsidRPr="00F107A3" w:rsidRDefault="00D81BD4" w:rsidP="00D81BD4">
      <w:pPr>
        <w:pStyle w:val="ListParagraph"/>
        <w:rPr>
          <w:rFonts w:cs="Arial"/>
          <w:sz w:val="21"/>
        </w:rPr>
      </w:pPr>
    </w:p>
    <w:p w14:paraId="71C5434A" w14:textId="77777777" w:rsidR="00D81BD4" w:rsidRPr="00F107A3" w:rsidRDefault="00D81BD4" w:rsidP="00D81BD4">
      <w:pPr>
        <w:numPr>
          <w:ilvl w:val="1"/>
          <w:numId w:val="55"/>
        </w:numPr>
        <w:ind w:hanging="11"/>
        <w:rPr>
          <w:sz w:val="21"/>
        </w:rPr>
      </w:pPr>
      <w:r w:rsidRPr="00F107A3">
        <w:rPr>
          <w:sz w:val="21"/>
        </w:rPr>
        <w:t>a systematic descrip</w:t>
      </w:r>
      <w:r w:rsidRPr="004D2A8F">
        <w:rPr>
          <w:sz w:val="21"/>
        </w:rPr>
        <w:t>tion of the envisaged P</w:t>
      </w:r>
      <w:r w:rsidRPr="00F107A3">
        <w:rPr>
          <w:sz w:val="21"/>
        </w:rPr>
        <w:t xml:space="preserve">rocessing operations and the purpose of the </w:t>
      </w:r>
      <w:r>
        <w:rPr>
          <w:sz w:val="21"/>
        </w:rPr>
        <w:t>P</w:t>
      </w:r>
      <w:r w:rsidRPr="00F107A3">
        <w:rPr>
          <w:sz w:val="21"/>
        </w:rPr>
        <w:t>rocessing;</w:t>
      </w:r>
    </w:p>
    <w:p w14:paraId="37B3597B" w14:textId="77777777" w:rsidR="00D81BD4" w:rsidRPr="00F107A3" w:rsidRDefault="00D81BD4" w:rsidP="00D81BD4">
      <w:pPr>
        <w:ind w:left="720"/>
        <w:rPr>
          <w:sz w:val="21"/>
        </w:rPr>
      </w:pPr>
    </w:p>
    <w:p w14:paraId="767C973A" w14:textId="77777777" w:rsidR="00D81BD4" w:rsidRPr="00F107A3" w:rsidRDefault="00D81BD4" w:rsidP="00D81BD4">
      <w:pPr>
        <w:numPr>
          <w:ilvl w:val="1"/>
          <w:numId w:val="55"/>
        </w:numPr>
        <w:ind w:hanging="11"/>
        <w:rPr>
          <w:sz w:val="21"/>
        </w:rPr>
      </w:pPr>
      <w:r w:rsidRPr="00F107A3">
        <w:rPr>
          <w:sz w:val="21"/>
        </w:rPr>
        <w:t xml:space="preserve">an assessment of the necessity and proportionality of the </w:t>
      </w:r>
      <w:r>
        <w:rPr>
          <w:sz w:val="21"/>
        </w:rPr>
        <w:t>P</w:t>
      </w:r>
      <w:r w:rsidRPr="00F107A3">
        <w:rPr>
          <w:sz w:val="21"/>
        </w:rPr>
        <w:t>rocessing operations in relation to the purposes of such operations;</w:t>
      </w:r>
    </w:p>
    <w:p w14:paraId="24C27A38" w14:textId="77777777" w:rsidR="00D81BD4" w:rsidRPr="00F107A3" w:rsidRDefault="00D81BD4" w:rsidP="00D81BD4">
      <w:pPr>
        <w:pStyle w:val="ListParagraph"/>
        <w:rPr>
          <w:rFonts w:cs="Arial"/>
          <w:sz w:val="21"/>
        </w:rPr>
      </w:pPr>
    </w:p>
    <w:p w14:paraId="53D76A6B" w14:textId="77777777" w:rsidR="00D81BD4" w:rsidRPr="00F107A3" w:rsidRDefault="00D81BD4" w:rsidP="00D81BD4">
      <w:pPr>
        <w:numPr>
          <w:ilvl w:val="1"/>
          <w:numId w:val="55"/>
        </w:numPr>
        <w:ind w:hanging="11"/>
        <w:rPr>
          <w:sz w:val="21"/>
        </w:rPr>
      </w:pPr>
      <w:r w:rsidRPr="00F107A3">
        <w:rPr>
          <w:sz w:val="21"/>
        </w:rPr>
        <w:t>an assessment of the risks to the rights and freedoms of Data Subjects; and</w:t>
      </w:r>
    </w:p>
    <w:p w14:paraId="0A1A6DEE" w14:textId="77777777" w:rsidR="00D81BD4" w:rsidRPr="00F107A3" w:rsidRDefault="00D81BD4" w:rsidP="00D81BD4">
      <w:pPr>
        <w:pStyle w:val="ListParagraph"/>
        <w:rPr>
          <w:rFonts w:cs="Arial"/>
          <w:sz w:val="21"/>
        </w:rPr>
      </w:pPr>
    </w:p>
    <w:p w14:paraId="32F7FBE2" w14:textId="77777777" w:rsidR="00D81BD4" w:rsidRPr="00F107A3" w:rsidRDefault="00D81BD4" w:rsidP="00D81BD4">
      <w:pPr>
        <w:numPr>
          <w:ilvl w:val="1"/>
          <w:numId w:val="55"/>
        </w:numPr>
        <w:ind w:hanging="11"/>
        <w:rPr>
          <w:sz w:val="21"/>
        </w:rPr>
      </w:pPr>
      <w:r w:rsidRPr="00F107A3">
        <w:rPr>
          <w:sz w:val="21"/>
        </w:rPr>
        <w:t>the measures envisaged to address the risks, including safeguards, security measures and mechanisms to ensure the protection of Personal Data.</w:t>
      </w:r>
    </w:p>
    <w:p w14:paraId="6E86DE52" w14:textId="77777777" w:rsidR="00D81BD4" w:rsidRPr="00F107A3" w:rsidRDefault="00D81BD4" w:rsidP="00D81BD4">
      <w:pPr>
        <w:pStyle w:val="ListParagraph"/>
        <w:rPr>
          <w:rFonts w:cs="Arial"/>
          <w:sz w:val="21"/>
        </w:rPr>
      </w:pPr>
    </w:p>
    <w:p w14:paraId="470BEC18" w14:textId="77777777" w:rsidR="00D81BD4" w:rsidRPr="00F107A3" w:rsidRDefault="00D81BD4" w:rsidP="00D81BD4">
      <w:pPr>
        <w:numPr>
          <w:ilvl w:val="0"/>
          <w:numId w:val="55"/>
        </w:numPr>
        <w:rPr>
          <w:sz w:val="21"/>
        </w:rPr>
      </w:pPr>
      <w:r w:rsidRPr="00F107A3">
        <w:rPr>
          <w:sz w:val="21"/>
        </w:rPr>
        <w:t>The Processor shall, in</w:t>
      </w:r>
      <w:r w:rsidRPr="004D2A8F">
        <w:rPr>
          <w:sz w:val="21"/>
        </w:rPr>
        <w:t xml:space="preserve"> relation to any Personal Data P</w:t>
      </w:r>
      <w:r w:rsidRPr="00F107A3">
        <w:rPr>
          <w:sz w:val="21"/>
        </w:rPr>
        <w:t xml:space="preserve">rocessed in connection with its obligations under this </w:t>
      </w:r>
      <w:r>
        <w:rPr>
          <w:sz w:val="21"/>
        </w:rPr>
        <w:t>Agreemen</w:t>
      </w:r>
      <w:r w:rsidRPr="00F107A3">
        <w:rPr>
          <w:sz w:val="21"/>
        </w:rPr>
        <w:t>t:</w:t>
      </w:r>
    </w:p>
    <w:p w14:paraId="2F6D3BBF" w14:textId="77777777" w:rsidR="00D81BD4" w:rsidRPr="00F107A3" w:rsidRDefault="00D81BD4" w:rsidP="00D81BD4">
      <w:pPr>
        <w:ind w:left="720"/>
        <w:rPr>
          <w:sz w:val="21"/>
        </w:rPr>
      </w:pPr>
    </w:p>
    <w:p w14:paraId="0C99DEDD" w14:textId="77777777" w:rsidR="00D81BD4" w:rsidRPr="00F107A3" w:rsidRDefault="00D81BD4" w:rsidP="00D81BD4">
      <w:pPr>
        <w:numPr>
          <w:ilvl w:val="1"/>
          <w:numId w:val="55"/>
        </w:numPr>
        <w:rPr>
          <w:sz w:val="21"/>
        </w:rPr>
      </w:pPr>
      <w:r>
        <w:rPr>
          <w:sz w:val="21"/>
        </w:rPr>
        <w:t>Process</w:t>
      </w:r>
      <w:r w:rsidRPr="00F107A3">
        <w:rPr>
          <w:sz w:val="21"/>
        </w:rPr>
        <w:t xml:space="preserve"> that Personal Data only in accordance with Annex 1, unless the Processor is required to do otherwise by Law. If it is so required the Processor shall promptl</w:t>
      </w:r>
      <w:r w:rsidRPr="004D2A8F">
        <w:rPr>
          <w:sz w:val="21"/>
        </w:rPr>
        <w:t>y notify the Controller before P</w:t>
      </w:r>
      <w:r w:rsidRPr="00F107A3">
        <w:rPr>
          <w:sz w:val="21"/>
        </w:rPr>
        <w:t>rocessing the Personal Data unless prohibited by Law;</w:t>
      </w:r>
    </w:p>
    <w:p w14:paraId="06077AE9" w14:textId="77777777" w:rsidR="00D81BD4" w:rsidRPr="00F107A3" w:rsidRDefault="00D81BD4" w:rsidP="00D81BD4">
      <w:pPr>
        <w:ind w:left="720"/>
        <w:rPr>
          <w:sz w:val="21"/>
        </w:rPr>
      </w:pPr>
    </w:p>
    <w:p w14:paraId="68030014" w14:textId="77777777" w:rsidR="00D81BD4" w:rsidRPr="00F107A3" w:rsidRDefault="00D81BD4" w:rsidP="00D81BD4">
      <w:pPr>
        <w:numPr>
          <w:ilvl w:val="1"/>
          <w:numId w:val="55"/>
        </w:numPr>
        <w:rPr>
          <w:sz w:val="21"/>
        </w:rPr>
      </w:pPr>
      <w:r w:rsidRPr="00F107A3">
        <w:rPr>
          <w:sz w:val="21"/>
        </w:rP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5626EB63" w14:textId="77777777" w:rsidR="00D81BD4" w:rsidRPr="00F107A3" w:rsidRDefault="00D81BD4" w:rsidP="00D81BD4">
      <w:pPr>
        <w:numPr>
          <w:ilvl w:val="2"/>
          <w:numId w:val="55"/>
        </w:numPr>
        <w:rPr>
          <w:sz w:val="21"/>
        </w:rPr>
      </w:pPr>
      <w:r w:rsidRPr="00F107A3">
        <w:rPr>
          <w:sz w:val="21"/>
        </w:rPr>
        <w:t>nature of the data to be protected;</w:t>
      </w:r>
    </w:p>
    <w:p w14:paraId="2E2112ED" w14:textId="77777777" w:rsidR="00D81BD4" w:rsidRPr="00F107A3" w:rsidRDefault="00D81BD4" w:rsidP="00D81BD4">
      <w:pPr>
        <w:numPr>
          <w:ilvl w:val="2"/>
          <w:numId w:val="55"/>
        </w:numPr>
        <w:rPr>
          <w:sz w:val="21"/>
        </w:rPr>
      </w:pPr>
      <w:r w:rsidRPr="00F107A3">
        <w:rPr>
          <w:sz w:val="21"/>
        </w:rPr>
        <w:t>harm that might result from a Data Loss Event;</w:t>
      </w:r>
    </w:p>
    <w:p w14:paraId="45DFDF65" w14:textId="77777777" w:rsidR="00D81BD4" w:rsidRPr="00F107A3" w:rsidRDefault="00D81BD4" w:rsidP="00D81BD4">
      <w:pPr>
        <w:numPr>
          <w:ilvl w:val="2"/>
          <w:numId w:val="55"/>
        </w:numPr>
        <w:rPr>
          <w:sz w:val="21"/>
        </w:rPr>
      </w:pPr>
      <w:r w:rsidRPr="00F107A3">
        <w:rPr>
          <w:sz w:val="21"/>
        </w:rPr>
        <w:t>state of technological development; and</w:t>
      </w:r>
    </w:p>
    <w:p w14:paraId="388A029A" w14:textId="77777777" w:rsidR="00D81BD4" w:rsidRPr="00F107A3" w:rsidRDefault="00D81BD4" w:rsidP="00D81BD4">
      <w:pPr>
        <w:numPr>
          <w:ilvl w:val="2"/>
          <w:numId w:val="55"/>
        </w:numPr>
        <w:rPr>
          <w:sz w:val="21"/>
        </w:rPr>
      </w:pPr>
      <w:r w:rsidRPr="00F107A3">
        <w:rPr>
          <w:sz w:val="21"/>
        </w:rPr>
        <w:t xml:space="preserve">cost of implementing any measures; </w:t>
      </w:r>
    </w:p>
    <w:p w14:paraId="2192B0C7" w14:textId="77777777" w:rsidR="00D81BD4" w:rsidRPr="00F107A3" w:rsidRDefault="00D81BD4" w:rsidP="00D81BD4">
      <w:pPr>
        <w:ind w:left="1554"/>
        <w:rPr>
          <w:sz w:val="21"/>
        </w:rPr>
      </w:pPr>
    </w:p>
    <w:p w14:paraId="13948C2D" w14:textId="77777777" w:rsidR="00D81BD4" w:rsidRPr="00F107A3" w:rsidRDefault="00D81BD4" w:rsidP="00D81BD4">
      <w:pPr>
        <w:numPr>
          <w:ilvl w:val="1"/>
          <w:numId w:val="55"/>
        </w:numPr>
        <w:rPr>
          <w:sz w:val="21"/>
        </w:rPr>
      </w:pPr>
      <w:r w:rsidRPr="00F107A3">
        <w:rPr>
          <w:sz w:val="21"/>
        </w:rPr>
        <w:t>ensure that :</w:t>
      </w:r>
    </w:p>
    <w:p w14:paraId="44D25192" w14:textId="77777777" w:rsidR="00D81BD4" w:rsidRPr="00F107A3" w:rsidRDefault="00D81BD4" w:rsidP="00D81BD4">
      <w:pPr>
        <w:numPr>
          <w:ilvl w:val="2"/>
          <w:numId w:val="55"/>
        </w:numPr>
        <w:rPr>
          <w:sz w:val="21"/>
        </w:rPr>
      </w:pPr>
      <w:r w:rsidRPr="00F107A3">
        <w:rPr>
          <w:sz w:val="21"/>
        </w:rPr>
        <w:t>the Processor</w:t>
      </w:r>
      <w:r w:rsidRPr="004D2A8F">
        <w:rPr>
          <w:sz w:val="21"/>
        </w:rPr>
        <w:t xml:space="preserve"> Personnel do not P</w:t>
      </w:r>
      <w:r w:rsidRPr="00F107A3">
        <w:rPr>
          <w:sz w:val="21"/>
        </w:rPr>
        <w:t>rocess Personal Data except in accordance with this Agreement (and in particular Annex 1);</w:t>
      </w:r>
    </w:p>
    <w:p w14:paraId="539022DB" w14:textId="77777777" w:rsidR="00D81BD4" w:rsidRPr="00F107A3" w:rsidRDefault="00D81BD4" w:rsidP="00D81BD4">
      <w:pPr>
        <w:numPr>
          <w:ilvl w:val="2"/>
          <w:numId w:val="55"/>
        </w:numPr>
        <w:rPr>
          <w:sz w:val="21"/>
        </w:rPr>
      </w:pPr>
      <w:r w:rsidRPr="00F107A3">
        <w:rPr>
          <w:sz w:val="21"/>
        </w:rPr>
        <w:t>it takes all reasonable steps to ensure the reliability and integrity of any Processor Personnel who have access to the Personal Data and ensure that they:</w:t>
      </w:r>
    </w:p>
    <w:p w14:paraId="5B961D13" w14:textId="77777777" w:rsidR="00D81BD4" w:rsidRPr="00F107A3" w:rsidRDefault="00D81BD4" w:rsidP="00D81BD4">
      <w:pPr>
        <w:numPr>
          <w:ilvl w:val="3"/>
          <w:numId w:val="55"/>
        </w:numPr>
        <w:rPr>
          <w:sz w:val="21"/>
        </w:rPr>
      </w:pPr>
      <w:r w:rsidRPr="00F107A3">
        <w:rPr>
          <w:sz w:val="21"/>
        </w:rPr>
        <w:t>are aware of and comply with the Processor’s duties under this paragraph</w:t>
      </w:r>
      <w:r>
        <w:rPr>
          <w:sz w:val="21"/>
        </w:rPr>
        <w:t xml:space="preserve"> 6</w:t>
      </w:r>
      <w:r w:rsidRPr="00F107A3">
        <w:rPr>
          <w:sz w:val="21"/>
        </w:rPr>
        <w:t>;</w:t>
      </w:r>
    </w:p>
    <w:p w14:paraId="28E642DC" w14:textId="77777777" w:rsidR="00D81BD4" w:rsidRPr="00F107A3" w:rsidRDefault="00D81BD4" w:rsidP="00D81BD4">
      <w:pPr>
        <w:numPr>
          <w:ilvl w:val="3"/>
          <w:numId w:val="55"/>
        </w:numPr>
        <w:rPr>
          <w:sz w:val="21"/>
        </w:rPr>
      </w:pPr>
      <w:r w:rsidRPr="00F107A3">
        <w:rPr>
          <w:sz w:val="21"/>
        </w:rPr>
        <w:lastRenderedPageBreak/>
        <w:t>are subject to appropriate confidentiality undertakings with the Processor or any Sub-processor;</w:t>
      </w:r>
    </w:p>
    <w:p w14:paraId="249FCD69" w14:textId="77777777" w:rsidR="00D81BD4" w:rsidRPr="00F107A3" w:rsidRDefault="00D81BD4" w:rsidP="00D81BD4">
      <w:pPr>
        <w:numPr>
          <w:ilvl w:val="3"/>
          <w:numId w:val="55"/>
        </w:numPr>
        <w:rPr>
          <w:sz w:val="21"/>
        </w:rPr>
      </w:pPr>
      <w:r w:rsidRPr="00F107A3">
        <w:rPr>
          <w:sz w:val="21"/>
        </w:rPr>
        <w:t xml:space="preserve">are informed of the confidential nature of the Personal Data and do not publish, disclose or divulge any of the Personal Data to any third party unless directed in writing to do so by the Controller or as otherwise permitted by this </w:t>
      </w:r>
      <w:r>
        <w:rPr>
          <w:sz w:val="21"/>
        </w:rPr>
        <w:t>Agreemen</w:t>
      </w:r>
      <w:r w:rsidRPr="00F107A3">
        <w:rPr>
          <w:sz w:val="21"/>
        </w:rPr>
        <w:t>t; and</w:t>
      </w:r>
    </w:p>
    <w:p w14:paraId="219806AB" w14:textId="77777777" w:rsidR="00D81BD4" w:rsidRPr="00F107A3" w:rsidRDefault="00D81BD4" w:rsidP="00D81BD4">
      <w:pPr>
        <w:numPr>
          <w:ilvl w:val="3"/>
          <w:numId w:val="55"/>
        </w:numPr>
        <w:rPr>
          <w:sz w:val="21"/>
        </w:rPr>
      </w:pPr>
      <w:r w:rsidRPr="00F107A3">
        <w:rPr>
          <w:sz w:val="21"/>
        </w:rPr>
        <w:t>have undergone adequate training in the use, care, protection and handling of</w:t>
      </w:r>
      <w:r w:rsidRPr="004D2A8F">
        <w:rPr>
          <w:sz w:val="21"/>
        </w:rPr>
        <w:t xml:space="preserve"> Personal Data; </w:t>
      </w:r>
    </w:p>
    <w:p w14:paraId="60449992" w14:textId="77777777" w:rsidR="00D81BD4" w:rsidRPr="00F107A3" w:rsidRDefault="00D81BD4" w:rsidP="00D81BD4">
      <w:pPr>
        <w:ind w:left="2275"/>
        <w:rPr>
          <w:sz w:val="21"/>
        </w:rPr>
      </w:pPr>
    </w:p>
    <w:p w14:paraId="42C472DF" w14:textId="77777777" w:rsidR="00D81BD4" w:rsidRPr="00F107A3" w:rsidRDefault="00D81BD4" w:rsidP="00D81BD4">
      <w:pPr>
        <w:numPr>
          <w:ilvl w:val="1"/>
          <w:numId w:val="55"/>
        </w:numPr>
        <w:rPr>
          <w:sz w:val="21"/>
        </w:rPr>
      </w:pPr>
      <w:r w:rsidRPr="00F107A3">
        <w:rPr>
          <w:sz w:val="21"/>
        </w:rPr>
        <w:t xml:space="preserve">not transfer Personal Data outside of the </w:t>
      </w:r>
      <w:r>
        <w:rPr>
          <w:sz w:val="21"/>
        </w:rPr>
        <w:t xml:space="preserve">United Kingdom and </w:t>
      </w:r>
      <w:r w:rsidRPr="00F107A3">
        <w:rPr>
          <w:sz w:val="21"/>
        </w:rPr>
        <w:t>E</w:t>
      </w:r>
      <w:r>
        <w:rPr>
          <w:sz w:val="21"/>
        </w:rPr>
        <w:t xml:space="preserve">uropean </w:t>
      </w:r>
      <w:r w:rsidRPr="00F107A3">
        <w:rPr>
          <w:sz w:val="21"/>
        </w:rPr>
        <w:t>U</w:t>
      </w:r>
      <w:r>
        <w:rPr>
          <w:sz w:val="21"/>
        </w:rPr>
        <w:t>nion</w:t>
      </w:r>
      <w:r w:rsidRPr="00F107A3">
        <w:rPr>
          <w:sz w:val="21"/>
        </w:rPr>
        <w:t xml:space="preserve"> unless the prior written consent of the Controller has been obtained and the following conditions are fulfilled:</w:t>
      </w:r>
    </w:p>
    <w:p w14:paraId="0577A005" w14:textId="77777777" w:rsidR="00D81BD4" w:rsidRPr="00F107A3" w:rsidRDefault="00D81BD4" w:rsidP="00D81BD4">
      <w:pPr>
        <w:numPr>
          <w:ilvl w:val="2"/>
          <w:numId w:val="55"/>
        </w:numPr>
        <w:rPr>
          <w:sz w:val="21"/>
        </w:rPr>
      </w:pPr>
      <w:r w:rsidRPr="00F107A3">
        <w:rPr>
          <w:sz w:val="21"/>
        </w:rPr>
        <w:t>the Controller or the Processor has provided appropriate safeguards in relation to the transfer (whether in accordance with GDPR Article 46 or LED Article 37) as determined by the Controller;</w:t>
      </w:r>
    </w:p>
    <w:p w14:paraId="59428C79" w14:textId="77777777" w:rsidR="00D81BD4" w:rsidRPr="00F107A3" w:rsidRDefault="00D81BD4" w:rsidP="00D81BD4">
      <w:pPr>
        <w:numPr>
          <w:ilvl w:val="2"/>
          <w:numId w:val="55"/>
        </w:numPr>
        <w:rPr>
          <w:sz w:val="21"/>
        </w:rPr>
      </w:pPr>
      <w:r w:rsidRPr="00F107A3">
        <w:rPr>
          <w:sz w:val="21"/>
        </w:rPr>
        <w:t>the Data Subject has enforceable rights and effective legal remedies;</w:t>
      </w:r>
    </w:p>
    <w:p w14:paraId="6913E1AF" w14:textId="77777777" w:rsidR="00D81BD4" w:rsidRPr="00F107A3" w:rsidRDefault="00D81BD4" w:rsidP="00D81BD4">
      <w:pPr>
        <w:numPr>
          <w:ilvl w:val="2"/>
          <w:numId w:val="55"/>
        </w:numPr>
        <w:rPr>
          <w:sz w:val="21"/>
        </w:rPr>
      </w:pPr>
      <w:r w:rsidRPr="00F107A3">
        <w:rPr>
          <w:sz w:val="21"/>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3AC5EDB6" w14:textId="77777777" w:rsidR="00D81BD4" w:rsidRPr="00F107A3" w:rsidRDefault="00D81BD4" w:rsidP="00D81BD4">
      <w:pPr>
        <w:numPr>
          <w:ilvl w:val="2"/>
          <w:numId w:val="55"/>
        </w:numPr>
        <w:rPr>
          <w:sz w:val="21"/>
        </w:rPr>
      </w:pPr>
      <w:r w:rsidRPr="00F107A3">
        <w:rPr>
          <w:sz w:val="21"/>
        </w:rPr>
        <w:t>the Processor complies with any reasonable instructions notified to it in advance by the Controller with respect to the processing of the Personal Data;</w:t>
      </w:r>
    </w:p>
    <w:p w14:paraId="563D319D" w14:textId="77777777" w:rsidR="00D81BD4" w:rsidRPr="00F107A3" w:rsidRDefault="00D81BD4" w:rsidP="00D81BD4">
      <w:pPr>
        <w:ind w:left="1554"/>
        <w:rPr>
          <w:sz w:val="21"/>
        </w:rPr>
      </w:pPr>
    </w:p>
    <w:p w14:paraId="04A52D5B" w14:textId="77777777" w:rsidR="00D81BD4" w:rsidRPr="00F107A3" w:rsidRDefault="00D81BD4" w:rsidP="00D81BD4">
      <w:pPr>
        <w:numPr>
          <w:ilvl w:val="1"/>
          <w:numId w:val="55"/>
        </w:numPr>
        <w:rPr>
          <w:sz w:val="21"/>
        </w:rPr>
      </w:pPr>
      <w:r w:rsidRPr="00F107A3">
        <w:rPr>
          <w:sz w:val="21"/>
        </w:rPr>
        <w:t>at the written direction of the Controller, delete or return Personal Data (and any copies of it) to the Controller on termination or expiry of this Agreement unless the Processor is required by Law to retain the Personal Data.</w:t>
      </w:r>
    </w:p>
    <w:p w14:paraId="4FC99CF4" w14:textId="77777777" w:rsidR="00D81BD4" w:rsidRPr="00F107A3" w:rsidRDefault="00D81BD4" w:rsidP="00D81BD4">
      <w:pPr>
        <w:ind w:left="720"/>
        <w:rPr>
          <w:sz w:val="21"/>
        </w:rPr>
      </w:pPr>
    </w:p>
    <w:p w14:paraId="04970C85" w14:textId="77777777" w:rsidR="00D81BD4" w:rsidRPr="00F107A3" w:rsidRDefault="00D81BD4" w:rsidP="00D81BD4">
      <w:pPr>
        <w:numPr>
          <w:ilvl w:val="0"/>
          <w:numId w:val="55"/>
        </w:numPr>
        <w:rPr>
          <w:sz w:val="21"/>
        </w:rPr>
      </w:pPr>
      <w:r w:rsidRPr="004D2A8F">
        <w:rPr>
          <w:sz w:val="21"/>
        </w:rPr>
        <w:t xml:space="preserve">Subject to paragraph </w:t>
      </w:r>
      <w:r>
        <w:rPr>
          <w:sz w:val="21"/>
        </w:rPr>
        <w:t>8</w:t>
      </w:r>
      <w:r w:rsidRPr="00F107A3">
        <w:rPr>
          <w:sz w:val="21"/>
        </w:rPr>
        <w:t>, the Processor shall notify the Controller immediately if it:</w:t>
      </w:r>
    </w:p>
    <w:p w14:paraId="31C7EF8F" w14:textId="77777777" w:rsidR="00D81BD4" w:rsidRPr="00F107A3" w:rsidRDefault="00D81BD4" w:rsidP="00D81BD4">
      <w:pPr>
        <w:numPr>
          <w:ilvl w:val="2"/>
          <w:numId w:val="55"/>
        </w:numPr>
        <w:rPr>
          <w:sz w:val="21"/>
        </w:rPr>
      </w:pPr>
      <w:r w:rsidRPr="00F107A3">
        <w:rPr>
          <w:sz w:val="21"/>
        </w:rPr>
        <w:t>receives a Data Subject Request (or purported Data Subject Request);</w:t>
      </w:r>
    </w:p>
    <w:p w14:paraId="5E3DFEFD" w14:textId="77777777" w:rsidR="00D81BD4" w:rsidRPr="00F107A3" w:rsidRDefault="00D81BD4" w:rsidP="00D81BD4">
      <w:pPr>
        <w:numPr>
          <w:ilvl w:val="2"/>
          <w:numId w:val="55"/>
        </w:numPr>
        <w:rPr>
          <w:sz w:val="21"/>
        </w:rPr>
      </w:pPr>
      <w:r w:rsidRPr="00F107A3">
        <w:rPr>
          <w:sz w:val="21"/>
        </w:rPr>
        <w:t xml:space="preserve">receives a request to rectify, block or erase any Personal Data; </w:t>
      </w:r>
    </w:p>
    <w:p w14:paraId="0B6C190A" w14:textId="77777777" w:rsidR="00D81BD4" w:rsidRPr="00F107A3" w:rsidRDefault="00D81BD4" w:rsidP="00D81BD4">
      <w:pPr>
        <w:numPr>
          <w:ilvl w:val="2"/>
          <w:numId w:val="55"/>
        </w:numPr>
        <w:rPr>
          <w:sz w:val="21"/>
        </w:rPr>
      </w:pPr>
      <w:r w:rsidRPr="00F107A3">
        <w:rPr>
          <w:sz w:val="21"/>
        </w:rPr>
        <w:t xml:space="preserve">receives any other request, complaint or communication relating to either Party's obligations under the Data Protection Legislation; </w:t>
      </w:r>
    </w:p>
    <w:p w14:paraId="4D09420A" w14:textId="77777777" w:rsidR="00D81BD4" w:rsidRPr="00F107A3" w:rsidRDefault="00D81BD4" w:rsidP="00D81BD4">
      <w:pPr>
        <w:numPr>
          <w:ilvl w:val="2"/>
          <w:numId w:val="55"/>
        </w:numPr>
        <w:rPr>
          <w:sz w:val="21"/>
        </w:rPr>
      </w:pPr>
      <w:r w:rsidRPr="00F107A3">
        <w:rPr>
          <w:sz w:val="21"/>
        </w:rPr>
        <w:t xml:space="preserve">receives any communication from the Information Commissioner or any other regulatory authority in connection with Personal Data processed under this </w:t>
      </w:r>
      <w:r>
        <w:rPr>
          <w:sz w:val="21"/>
        </w:rPr>
        <w:t>Agreement</w:t>
      </w:r>
      <w:r w:rsidRPr="00F107A3">
        <w:rPr>
          <w:sz w:val="21"/>
        </w:rPr>
        <w:t xml:space="preserve">; </w:t>
      </w:r>
    </w:p>
    <w:p w14:paraId="77375651" w14:textId="77777777" w:rsidR="00D81BD4" w:rsidRPr="00F107A3" w:rsidRDefault="00D81BD4" w:rsidP="00D81BD4">
      <w:pPr>
        <w:numPr>
          <w:ilvl w:val="2"/>
          <w:numId w:val="55"/>
        </w:numPr>
        <w:rPr>
          <w:sz w:val="21"/>
        </w:rPr>
      </w:pPr>
      <w:r w:rsidRPr="00F107A3">
        <w:rPr>
          <w:sz w:val="21"/>
        </w:rPr>
        <w:t>receives a request from any third party for disclosure of Personal Data where compliance with such request is required or purported to be required by Law; or</w:t>
      </w:r>
    </w:p>
    <w:p w14:paraId="20F755B7" w14:textId="77777777" w:rsidR="00D81BD4" w:rsidRPr="00F107A3" w:rsidRDefault="00D81BD4" w:rsidP="00D81BD4">
      <w:pPr>
        <w:numPr>
          <w:ilvl w:val="2"/>
          <w:numId w:val="55"/>
        </w:numPr>
        <w:rPr>
          <w:sz w:val="21"/>
        </w:rPr>
      </w:pPr>
      <w:r w:rsidRPr="00F107A3">
        <w:rPr>
          <w:sz w:val="21"/>
        </w:rPr>
        <w:t>becomes aware of a Data Loss Event.</w:t>
      </w:r>
    </w:p>
    <w:p w14:paraId="4BA023B9" w14:textId="77777777" w:rsidR="00D81BD4" w:rsidRPr="00F107A3" w:rsidRDefault="00D81BD4" w:rsidP="00D81BD4">
      <w:pPr>
        <w:ind w:left="1554"/>
        <w:rPr>
          <w:sz w:val="21"/>
        </w:rPr>
      </w:pPr>
    </w:p>
    <w:p w14:paraId="59874CAB" w14:textId="77777777" w:rsidR="00D81BD4" w:rsidRPr="00F107A3" w:rsidRDefault="00D81BD4" w:rsidP="00D81BD4">
      <w:pPr>
        <w:numPr>
          <w:ilvl w:val="0"/>
          <w:numId w:val="55"/>
        </w:numPr>
        <w:rPr>
          <w:sz w:val="21"/>
        </w:rPr>
      </w:pPr>
      <w:r w:rsidRPr="00F107A3">
        <w:rPr>
          <w:sz w:val="21"/>
        </w:rPr>
        <w:t xml:space="preserve">The Processor’s obligation to notify under paragraph 7 shall include the provision of further information to the Controller in phases, as details become available. </w:t>
      </w:r>
    </w:p>
    <w:p w14:paraId="36951B81" w14:textId="77777777" w:rsidR="00D81BD4" w:rsidRPr="00F107A3" w:rsidRDefault="00D81BD4" w:rsidP="00D81BD4">
      <w:pPr>
        <w:ind w:left="720"/>
        <w:rPr>
          <w:sz w:val="21"/>
        </w:rPr>
      </w:pPr>
    </w:p>
    <w:p w14:paraId="114D0679" w14:textId="77777777" w:rsidR="00D81BD4" w:rsidRPr="00F107A3" w:rsidRDefault="00D81BD4" w:rsidP="00D81BD4">
      <w:pPr>
        <w:numPr>
          <w:ilvl w:val="0"/>
          <w:numId w:val="55"/>
        </w:numPr>
        <w:rPr>
          <w:sz w:val="21"/>
        </w:rPr>
      </w:pPr>
      <w:r w:rsidRPr="00F107A3">
        <w:rPr>
          <w:sz w:val="21"/>
        </w:rPr>
        <w:t xml:space="preserve">Taking into account the nature of the processing, the Processor shall provide the Controller with full assistance in relation to either Party's obligations under Data Protection Legislation and any complaint, communication or request </w:t>
      </w:r>
      <w:r w:rsidRPr="009E7621">
        <w:rPr>
          <w:sz w:val="21"/>
        </w:rPr>
        <w:t xml:space="preserve">relating to </w:t>
      </w:r>
      <w:r>
        <w:rPr>
          <w:sz w:val="21"/>
        </w:rPr>
        <w:t>such</w:t>
      </w:r>
      <w:r w:rsidRPr="009E7621">
        <w:rPr>
          <w:sz w:val="21"/>
        </w:rPr>
        <w:t xml:space="preserve"> obligations </w:t>
      </w:r>
      <w:r w:rsidRPr="00F107A3">
        <w:rPr>
          <w:sz w:val="21"/>
        </w:rPr>
        <w:t>(and insofar as possible within the timescales reasonably required by the Controller) including by promptly providing:</w:t>
      </w:r>
    </w:p>
    <w:p w14:paraId="52FE04EE" w14:textId="77777777" w:rsidR="00D81BD4" w:rsidRPr="00F107A3" w:rsidRDefault="00D81BD4" w:rsidP="00D81BD4">
      <w:pPr>
        <w:numPr>
          <w:ilvl w:val="2"/>
          <w:numId w:val="55"/>
        </w:numPr>
        <w:rPr>
          <w:sz w:val="21"/>
        </w:rPr>
      </w:pPr>
      <w:r w:rsidRPr="00F107A3">
        <w:rPr>
          <w:sz w:val="21"/>
        </w:rPr>
        <w:t>the Controller with full details and copies of the complaint, communication or request;</w:t>
      </w:r>
    </w:p>
    <w:p w14:paraId="76100868" w14:textId="77777777" w:rsidR="00D81BD4" w:rsidRPr="00F107A3" w:rsidRDefault="00D81BD4" w:rsidP="00D81BD4">
      <w:pPr>
        <w:numPr>
          <w:ilvl w:val="2"/>
          <w:numId w:val="55"/>
        </w:numPr>
        <w:rPr>
          <w:sz w:val="21"/>
        </w:rPr>
      </w:pPr>
      <w:r w:rsidRPr="00F107A3">
        <w:rPr>
          <w:sz w:val="21"/>
        </w:rPr>
        <w:t xml:space="preserve">such assistance as is reasonably requested by the Controller to enable the Controller to comply with a Data Subject Request within the relevant timescales set out in the Data Protection Legislation; </w:t>
      </w:r>
    </w:p>
    <w:p w14:paraId="601F77D6" w14:textId="77777777" w:rsidR="00D81BD4" w:rsidRPr="00F107A3" w:rsidRDefault="00D81BD4" w:rsidP="00D81BD4">
      <w:pPr>
        <w:numPr>
          <w:ilvl w:val="2"/>
          <w:numId w:val="55"/>
        </w:numPr>
        <w:rPr>
          <w:sz w:val="21"/>
        </w:rPr>
      </w:pPr>
      <w:r w:rsidRPr="00F107A3">
        <w:rPr>
          <w:sz w:val="21"/>
        </w:rPr>
        <w:t xml:space="preserve">the Controller, at its request, with any Personal Data it holds in relation to a Data Subject; </w:t>
      </w:r>
    </w:p>
    <w:p w14:paraId="324548E6" w14:textId="77777777" w:rsidR="00D81BD4" w:rsidRPr="00F107A3" w:rsidRDefault="00D81BD4" w:rsidP="00D81BD4">
      <w:pPr>
        <w:numPr>
          <w:ilvl w:val="2"/>
          <w:numId w:val="55"/>
        </w:numPr>
        <w:rPr>
          <w:sz w:val="21"/>
        </w:rPr>
      </w:pPr>
      <w:r w:rsidRPr="00F107A3">
        <w:rPr>
          <w:sz w:val="21"/>
        </w:rPr>
        <w:t xml:space="preserve">assistance as requested by the Controller following any Data Loss Event; </w:t>
      </w:r>
    </w:p>
    <w:p w14:paraId="270A7892" w14:textId="77777777" w:rsidR="00D81BD4" w:rsidRPr="00F107A3" w:rsidRDefault="00D81BD4" w:rsidP="00D81BD4">
      <w:pPr>
        <w:numPr>
          <w:ilvl w:val="2"/>
          <w:numId w:val="55"/>
        </w:numPr>
        <w:rPr>
          <w:sz w:val="21"/>
        </w:rPr>
      </w:pPr>
      <w:r w:rsidRPr="00F107A3">
        <w:rPr>
          <w:sz w:val="21"/>
        </w:rPr>
        <w:lastRenderedPageBreak/>
        <w:t>assistance as requested by the Controller with respect to any request from the Information Commissioner’s Office, or any consultation by the Controller with the Information Commissioner's Office.</w:t>
      </w:r>
    </w:p>
    <w:p w14:paraId="57C04AC9" w14:textId="77777777" w:rsidR="00D81BD4" w:rsidRPr="00F107A3" w:rsidRDefault="00D81BD4" w:rsidP="00D81BD4">
      <w:pPr>
        <w:ind w:left="1554"/>
        <w:rPr>
          <w:sz w:val="21"/>
        </w:rPr>
      </w:pPr>
    </w:p>
    <w:p w14:paraId="0701E162" w14:textId="61176127" w:rsidR="00D81BD4" w:rsidRPr="00F107A3" w:rsidRDefault="00D81BD4" w:rsidP="00D81BD4">
      <w:pPr>
        <w:numPr>
          <w:ilvl w:val="0"/>
          <w:numId w:val="55"/>
        </w:numPr>
        <w:rPr>
          <w:sz w:val="21"/>
        </w:rPr>
      </w:pPr>
      <w:r w:rsidRPr="00F107A3">
        <w:rPr>
          <w:sz w:val="21"/>
        </w:rPr>
        <w:t xml:space="preserve">The Processor shall maintain complete and accurate records and information to demonstrate its compliance with this Appendix </w:t>
      </w:r>
      <w:r>
        <w:rPr>
          <w:sz w:val="21"/>
        </w:rPr>
        <w:t>C</w:t>
      </w:r>
      <w:r w:rsidRPr="00F107A3">
        <w:rPr>
          <w:sz w:val="21"/>
        </w:rPr>
        <w:t>. This requirement does not apply where the Processor employs fewer than 250 staff, unless:</w:t>
      </w:r>
    </w:p>
    <w:p w14:paraId="6E301057" w14:textId="77777777" w:rsidR="00D81BD4" w:rsidRPr="00F107A3" w:rsidRDefault="00D81BD4" w:rsidP="00D81BD4">
      <w:pPr>
        <w:numPr>
          <w:ilvl w:val="2"/>
          <w:numId w:val="55"/>
        </w:numPr>
        <w:rPr>
          <w:sz w:val="21"/>
        </w:rPr>
      </w:pPr>
      <w:r w:rsidRPr="00F107A3">
        <w:rPr>
          <w:sz w:val="21"/>
        </w:rPr>
        <w:t xml:space="preserve">the </w:t>
      </w:r>
      <w:r w:rsidRPr="004D2A8F">
        <w:rPr>
          <w:sz w:val="21"/>
        </w:rPr>
        <w:t>Controller determines that the P</w:t>
      </w:r>
      <w:r w:rsidRPr="00F107A3">
        <w:rPr>
          <w:sz w:val="21"/>
        </w:rPr>
        <w:t>rocessing is not occasional;</w:t>
      </w:r>
    </w:p>
    <w:p w14:paraId="44EFCC19" w14:textId="77777777" w:rsidR="00D81BD4" w:rsidRPr="00F107A3" w:rsidRDefault="00D81BD4" w:rsidP="00D81BD4">
      <w:pPr>
        <w:numPr>
          <w:ilvl w:val="2"/>
          <w:numId w:val="55"/>
        </w:numPr>
        <w:rPr>
          <w:sz w:val="21"/>
        </w:rPr>
      </w:pPr>
      <w:r w:rsidRPr="00F107A3">
        <w:rPr>
          <w:sz w:val="21"/>
        </w:rPr>
        <w:t xml:space="preserve">the Controller determines </w:t>
      </w:r>
      <w:r>
        <w:rPr>
          <w:sz w:val="21"/>
        </w:rPr>
        <w:t xml:space="preserve">that </w:t>
      </w:r>
      <w:r w:rsidRPr="004D2A8F">
        <w:rPr>
          <w:sz w:val="21"/>
        </w:rPr>
        <w:t>the P</w:t>
      </w:r>
      <w:r w:rsidRPr="00F107A3">
        <w:rPr>
          <w:sz w:val="21"/>
        </w:rPr>
        <w:t>rocessing includes special categories of data as referred to in Article 9(1) of the GDPR or Personal Data relating to criminal convictions and offences referred to in Article 10 of the GDPR; or</w:t>
      </w:r>
    </w:p>
    <w:p w14:paraId="3E75A38A" w14:textId="77777777" w:rsidR="00D81BD4" w:rsidRPr="00F107A3" w:rsidRDefault="00D81BD4" w:rsidP="00D81BD4">
      <w:pPr>
        <w:numPr>
          <w:ilvl w:val="2"/>
          <w:numId w:val="55"/>
        </w:numPr>
        <w:rPr>
          <w:sz w:val="21"/>
        </w:rPr>
      </w:pPr>
      <w:r w:rsidRPr="00F107A3">
        <w:rPr>
          <w:sz w:val="21"/>
        </w:rPr>
        <w:t xml:space="preserve">the </w:t>
      </w:r>
      <w:r w:rsidRPr="004D2A8F">
        <w:rPr>
          <w:sz w:val="21"/>
        </w:rPr>
        <w:t>Controller determines that the P</w:t>
      </w:r>
      <w:r w:rsidRPr="00F107A3">
        <w:rPr>
          <w:sz w:val="21"/>
        </w:rPr>
        <w:t>rocessing is likely to result in a risk to the rights and freedoms of Data Subjects.</w:t>
      </w:r>
    </w:p>
    <w:p w14:paraId="420FB169" w14:textId="77777777" w:rsidR="00D81BD4" w:rsidRPr="00F107A3" w:rsidRDefault="00D81BD4" w:rsidP="00D81BD4">
      <w:pPr>
        <w:ind w:left="1554"/>
        <w:rPr>
          <w:sz w:val="21"/>
        </w:rPr>
      </w:pPr>
    </w:p>
    <w:p w14:paraId="6F15DF89" w14:textId="77777777" w:rsidR="00D81BD4" w:rsidRPr="00F107A3" w:rsidRDefault="00D81BD4" w:rsidP="00D81BD4">
      <w:pPr>
        <w:numPr>
          <w:ilvl w:val="0"/>
          <w:numId w:val="55"/>
        </w:numPr>
        <w:rPr>
          <w:sz w:val="21"/>
        </w:rPr>
      </w:pPr>
      <w:r w:rsidRPr="00F107A3">
        <w:rPr>
          <w:sz w:val="21"/>
        </w:rPr>
        <w:t>The Processor</w:t>
      </w:r>
      <w:r w:rsidRPr="004D2A8F">
        <w:rPr>
          <w:sz w:val="21"/>
        </w:rPr>
        <w:t xml:space="preserve"> shall allow for audits of its </w:t>
      </w:r>
      <w:r>
        <w:rPr>
          <w:sz w:val="21"/>
        </w:rPr>
        <w:t xml:space="preserve">Personal </w:t>
      </w:r>
      <w:r w:rsidRPr="004D2A8F">
        <w:rPr>
          <w:sz w:val="21"/>
        </w:rPr>
        <w:t>D</w:t>
      </w:r>
      <w:r w:rsidRPr="00F107A3">
        <w:rPr>
          <w:sz w:val="21"/>
        </w:rPr>
        <w:t>ata Processing activity by the Controller or the Controller’s designated auditor.</w:t>
      </w:r>
    </w:p>
    <w:p w14:paraId="352D752B" w14:textId="77777777" w:rsidR="00D81BD4" w:rsidRPr="00F107A3" w:rsidRDefault="00D81BD4" w:rsidP="00D81BD4">
      <w:pPr>
        <w:ind w:left="720"/>
        <w:rPr>
          <w:sz w:val="21"/>
        </w:rPr>
      </w:pPr>
    </w:p>
    <w:p w14:paraId="2BF4C9C4" w14:textId="77777777" w:rsidR="00D81BD4" w:rsidRPr="00F107A3" w:rsidRDefault="00D81BD4" w:rsidP="00D81BD4">
      <w:pPr>
        <w:numPr>
          <w:ilvl w:val="0"/>
          <w:numId w:val="55"/>
        </w:numPr>
        <w:rPr>
          <w:sz w:val="21"/>
        </w:rPr>
      </w:pPr>
      <w:r w:rsidRPr="00F107A3">
        <w:rPr>
          <w:sz w:val="21"/>
        </w:rPr>
        <w:t>Each</w:t>
      </w:r>
      <w:r w:rsidRPr="004D2A8F">
        <w:rPr>
          <w:sz w:val="21"/>
        </w:rPr>
        <w:t xml:space="preserve"> Party shall designate its own Data Protection O</w:t>
      </w:r>
      <w:r w:rsidRPr="00F107A3">
        <w:rPr>
          <w:sz w:val="21"/>
        </w:rPr>
        <w:t xml:space="preserve">fficer if required by the Data Protection Legislation. </w:t>
      </w:r>
    </w:p>
    <w:p w14:paraId="68ED2131" w14:textId="77777777" w:rsidR="00D81BD4" w:rsidRPr="00F107A3" w:rsidRDefault="00D81BD4" w:rsidP="00D81BD4">
      <w:pPr>
        <w:pStyle w:val="ListParagraph"/>
        <w:rPr>
          <w:rFonts w:cs="Arial"/>
          <w:sz w:val="21"/>
        </w:rPr>
      </w:pPr>
    </w:p>
    <w:p w14:paraId="6C1F4F75" w14:textId="77777777" w:rsidR="00D81BD4" w:rsidRPr="00F107A3" w:rsidRDefault="00D81BD4" w:rsidP="00D81BD4">
      <w:pPr>
        <w:numPr>
          <w:ilvl w:val="0"/>
          <w:numId w:val="55"/>
        </w:numPr>
        <w:rPr>
          <w:sz w:val="21"/>
        </w:rPr>
      </w:pPr>
      <w:r w:rsidRPr="00F107A3">
        <w:rPr>
          <w:sz w:val="21"/>
        </w:rPr>
        <w:t>Before</w:t>
      </w:r>
      <w:r w:rsidRPr="004D2A8F">
        <w:rPr>
          <w:sz w:val="21"/>
        </w:rPr>
        <w:t xml:space="preserve"> allowing any Sub-processor to P</w:t>
      </w:r>
      <w:r w:rsidRPr="00F107A3">
        <w:rPr>
          <w:sz w:val="21"/>
        </w:rPr>
        <w:t>rocess any Personal Data related to this Agr</w:t>
      </w:r>
      <w:r>
        <w:rPr>
          <w:sz w:val="21"/>
        </w:rPr>
        <w:t>e</w:t>
      </w:r>
      <w:r w:rsidRPr="00F107A3">
        <w:rPr>
          <w:sz w:val="21"/>
        </w:rPr>
        <w:t>ement, the Processor must:</w:t>
      </w:r>
    </w:p>
    <w:p w14:paraId="0838229C" w14:textId="77777777" w:rsidR="00D81BD4" w:rsidRPr="00F107A3" w:rsidRDefault="00D81BD4" w:rsidP="00D81BD4">
      <w:pPr>
        <w:ind w:left="720"/>
        <w:rPr>
          <w:sz w:val="21"/>
        </w:rPr>
      </w:pPr>
    </w:p>
    <w:p w14:paraId="6C946BBF" w14:textId="77777777" w:rsidR="00D81BD4" w:rsidRPr="00F107A3" w:rsidRDefault="00D81BD4" w:rsidP="00D81BD4">
      <w:pPr>
        <w:numPr>
          <w:ilvl w:val="2"/>
          <w:numId w:val="55"/>
        </w:numPr>
        <w:rPr>
          <w:sz w:val="21"/>
        </w:rPr>
      </w:pPr>
      <w:r w:rsidRPr="00F107A3">
        <w:rPr>
          <w:sz w:val="21"/>
        </w:rPr>
        <w:t xml:space="preserve">notify the Controller in writing of </w:t>
      </w:r>
      <w:r w:rsidRPr="004D2A8F">
        <w:rPr>
          <w:sz w:val="21"/>
        </w:rPr>
        <w:t>the intended Sub-processor and P</w:t>
      </w:r>
      <w:r w:rsidRPr="00F107A3">
        <w:rPr>
          <w:sz w:val="21"/>
        </w:rPr>
        <w:t>rocessing;</w:t>
      </w:r>
    </w:p>
    <w:p w14:paraId="14F67D9E" w14:textId="77777777" w:rsidR="00D81BD4" w:rsidRPr="00F107A3" w:rsidRDefault="00D81BD4" w:rsidP="00D81BD4">
      <w:pPr>
        <w:numPr>
          <w:ilvl w:val="2"/>
          <w:numId w:val="55"/>
        </w:numPr>
        <w:rPr>
          <w:sz w:val="21"/>
        </w:rPr>
      </w:pPr>
      <w:r w:rsidRPr="00F107A3">
        <w:rPr>
          <w:sz w:val="21"/>
        </w:rPr>
        <w:t xml:space="preserve">obtain the written consent of the Controller; </w:t>
      </w:r>
    </w:p>
    <w:p w14:paraId="4F3DDA5C" w14:textId="77777777" w:rsidR="00D81BD4" w:rsidRPr="00F107A3" w:rsidRDefault="00D81BD4" w:rsidP="00D81BD4">
      <w:pPr>
        <w:numPr>
          <w:ilvl w:val="2"/>
          <w:numId w:val="55"/>
        </w:numPr>
        <w:rPr>
          <w:sz w:val="21"/>
        </w:rPr>
      </w:pPr>
      <w:r w:rsidRPr="00F107A3">
        <w:rPr>
          <w:sz w:val="21"/>
        </w:rPr>
        <w:t>enter into a written agreement with the Sub-processor which gives effect to the terms set out in this Schedule such that they apply to the Sub-processor; and</w:t>
      </w:r>
    </w:p>
    <w:p w14:paraId="12EECB99" w14:textId="77777777" w:rsidR="00D81BD4" w:rsidRPr="00F107A3" w:rsidRDefault="00D81BD4" w:rsidP="00D81BD4">
      <w:pPr>
        <w:numPr>
          <w:ilvl w:val="2"/>
          <w:numId w:val="55"/>
        </w:numPr>
        <w:rPr>
          <w:sz w:val="21"/>
        </w:rPr>
      </w:pPr>
      <w:r w:rsidRPr="00F107A3">
        <w:rPr>
          <w:sz w:val="21"/>
        </w:rPr>
        <w:t>provide the Controller with such information regarding the Sub-processor as the Controller may reasonably require.</w:t>
      </w:r>
    </w:p>
    <w:p w14:paraId="6E056DB1" w14:textId="77777777" w:rsidR="00D81BD4" w:rsidRPr="00F107A3" w:rsidRDefault="00D81BD4" w:rsidP="00D81BD4">
      <w:pPr>
        <w:ind w:left="1554"/>
        <w:rPr>
          <w:sz w:val="21"/>
        </w:rPr>
      </w:pPr>
    </w:p>
    <w:p w14:paraId="614E1995" w14:textId="77777777" w:rsidR="00D81BD4" w:rsidRPr="00F107A3" w:rsidRDefault="00D81BD4" w:rsidP="00D81BD4">
      <w:pPr>
        <w:numPr>
          <w:ilvl w:val="0"/>
          <w:numId w:val="55"/>
        </w:numPr>
        <w:rPr>
          <w:sz w:val="21"/>
        </w:rPr>
      </w:pPr>
      <w:r w:rsidRPr="00F107A3">
        <w:rPr>
          <w:sz w:val="21"/>
        </w:rPr>
        <w:t>The Processor shall remain fully liable for all acts or omissions of any of its Sub-processors.</w:t>
      </w:r>
    </w:p>
    <w:p w14:paraId="0C3853C1" w14:textId="77777777" w:rsidR="00D81BD4" w:rsidRPr="00F107A3" w:rsidRDefault="00D81BD4" w:rsidP="00D81BD4">
      <w:pPr>
        <w:ind w:left="720"/>
        <w:rPr>
          <w:sz w:val="21"/>
        </w:rPr>
      </w:pPr>
    </w:p>
    <w:p w14:paraId="67F1D8CB" w14:textId="214AA881" w:rsidR="00D81BD4" w:rsidRPr="00F107A3" w:rsidRDefault="00D81BD4" w:rsidP="00D81BD4">
      <w:pPr>
        <w:numPr>
          <w:ilvl w:val="0"/>
          <w:numId w:val="55"/>
        </w:numPr>
        <w:rPr>
          <w:sz w:val="21"/>
        </w:rPr>
      </w:pPr>
      <w:r w:rsidRPr="00F107A3">
        <w:rPr>
          <w:sz w:val="21"/>
        </w:rPr>
        <w:t>The Controller may, at any time on not less than 30 Working Days</w:t>
      </w:r>
      <w:r>
        <w:rPr>
          <w:sz w:val="21"/>
        </w:rPr>
        <w:t>’ notice, revise this Appendix C</w:t>
      </w:r>
      <w:r w:rsidRPr="00F107A3">
        <w:rPr>
          <w:sz w:val="21"/>
        </w:rPr>
        <w:t xml:space="preserve"> by replacing it with any applicable controller to processor standard clauses or similar terms forming part of an applicable certification scheme (which shall </w:t>
      </w:r>
      <w:r>
        <w:rPr>
          <w:sz w:val="21"/>
        </w:rPr>
        <w:t>take effect on the expiry of such notice period</w:t>
      </w:r>
      <w:r w:rsidRPr="00F107A3">
        <w:rPr>
          <w:sz w:val="21"/>
        </w:rPr>
        <w:t>).</w:t>
      </w:r>
    </w:p>
    <w:p w14:paraId="4416E11A" w14:textId="77777777" w:rsidR="00D81BD4" w:rsidRPr="00F107A3" w:rsidRDefault="00D81BD4" w:rsidP="00D81BD4">
      <w:pPr>
        <w:pStyle w:val="ListParagraph"/>
        <w:rPr>
          <w:rFonts w:cs="Arial"/>
          <w:sz w:val="21"/>
        </w:rPr>
      </w:pPr>
    </w:p>
    <w:p w14:paraId="3CC677DD" w14:textId="77777777" w:rsidR="00D81BD4" w:rsidRPr="00F107A3" w:rsidRDefault="00D81BD4" w:rsidP="00D81BD4">
      <w:pPr>
        <w:numPr>
          <w:ilvl w:val="0"/>
          <w:numId w:val="55"/>
        </w:numPr>
        <w:rPr>
          <w:sz w:val="21"/>
        </w:rPr>
      </w:pPr>
      <w:r w:rsidRPr="00F107A3">
        <w:rPr>
          <w:sz w:val="21"/>
        </w:rPr>
        <w:t>The Parties agree to take account of any guidance issued by the Information Commissioner’s Office. The Agency may on not less than 30 Working Days’ notice to the other Parties amend this Agreement to ensure that it complies with any guidance issued by the Information Commissioner’s Office</w:t>
      </w:r>
      <w:r>
        <w:rPr>
          <w:sz w:val="21"/>
        </w:rPr>
        <w:t xml:space="preserve"> (and any such amendment shall take effect on the expiry of such notice period)</w:t>
      </w:r>
      <w:r w:rsidRPr="00F107A3">
        <w:rPr>
          <w:sz w:val="21"/>
        </w:rPr>
        <w:t>.</w:t>
      </w:r>
    </w:p>
    <w:p w14:paraId="24F135D3" w14:textId="77777777" w:rsidR="00D81BD4" w:rsidRPr="00F107A3" w:rsidRDefault="00D81BD4" w:rsidP="00D81BD4">
      <w:pPr>
        <w:pStyle w:val="ListParagraph"/>
        <w:rPr>
          <w:rFonts w:cs="Arial"/>
          <w:sz w:val="21"/>
        </w:rPr>
      </w:pPr>
    </w:p>
    <w:p w14:paraId="54AA9FA4" w14:textId="77777777" w:rsidR="00D81BD4" w:rsidRPr="00F107A3" w:rsidRDefault="00D81BD4" w:rsidP="00D81BD4">
      <w:pPr>
        <w:numPr>
          <w:ilvl w:val="0"/>
          <w:numId w:val="55"/>
        </w:numPr>
        <w:rPr>
          <w:sz w:val="21"/>
        </w:rPr>
      </w:pPr>
      <w:r w:rsidRPr="00F107A3">
        <w:rPr>
          <w:sz w:val="21"/>
        </w:rPr>
        <w:t>Where the Parties include two or more Joint Controllers as identified in Annex 1 in accordance with GDPR Article 26, those Parties shall enter into a Joint Controller Agreement based on the terms outlined in Annex 2</w:t>
      </w:r>
      <w:r w:rsidRPr="004D2A8F">
        <w:rPr>
          <w:sz w:val="21"/>
        </w:rPr>
        <w:t xml:space="preserve"> in replacement of p</w:t>
      </w:r>
      <w:r w:rsidRPr="00F107A3">
        <w:rPr>
          <w:sz w:val="21"/>
        </w:rPr>
        <w:t>aragraphs 1-16 for the Personal Data under Joint Control.</w:t>
      </w:r>
    </w:p>
    <w:p w14:paraId="30BB3510" w14:textId="3BD83601" w:rsidR="00D81BD4" w:rsidRPr="00F107A3" w:rsidRDefault="00D81BD4" w:rsidP="00D81BD4">
      <w:pPr>
        <w:jc w:val="center"/>
        <w:rPr>
          <w:b/>
        </w:rPr>
      </w:pPr>
      <w:r w:rsidRPr="00F107A3">
        <w:rPr>
          <w:sz w:val="21"/>
        </w:rPr>
        <w:br w:type="page"/>
      </w:r>
      <w:r>
        <w:rPr>
          <w:b/>
        </w:rPr>
        <w:lastRenderedPageBreak/>
        <w:t>APPENDIX C</w:t>
      </w:r>
      <w:r w:rsidRPr="004D2A8F">
        <w:rPr>
          <w:b/>
        </w:rPr>
        <w:t xml:space="preserve"> – ANNEX 1:</w:t>
      </w:r>
      <w:r w:rsidRPr="004D2A8F">
        <w:t xml:space="preserve"> </w:t>
      </w:r>
      <w:r w:rsidRPr="004D2A8F">
        <w:rPr>
          <w:b/>
        </w:rPr>
        <w:t xml:space="preserve">SCHEDULE OF PROCESSING, PERSONAL DATA AND DATA SUBJECTS </w:t>
      </w:r>
    </w:p>
    <w:p w14:paraId="18EF8287" w14:textId="77777777" w:rsidR="00D81BD4" w:rsidRPr="00F107A3" w:rsidRDefault="00D81BD4" w:rsidP="00D81BD4">
      <w:pPr>
        <w:jc w:val="center"/>
        <w:rPr>
          <w:b/>
        </w:rPr>
      </w:pPr>
    </w:p>
    <w:p w14:paraId="376F351C" w14:textId="77777777" w:rsidR="00D81BD4" w:rsidRPr="00F107A3" w:rsidRDefault="00D81BD4" w:rsidP="00D81BD4">
      <w:pPr>
        <w:rPr>
          <w:sz w:val="21"/>
        </w:rPr>
      </w:pPr>
      <w:r w:rsidRPr="00F107A3">
        <w:rPr>
          <w:sz w:val="21"/>
        </w:rPr>
        <w:t>This Schedule shall be completed by the Controller, who may take account of the view of the Processor, however the final decision as to the content of this Schedule shall be with the Controller at its absolute discretion.</w:t>
      </w:r>
    </w:p>
    <w:p w14:paraId="40553243" w14:textId="77777777" w:rsidR="00D81BD4" w:rsidRPr="00F107A3" w:rsidRDefault="00D81BD4" w:rsidP="00D81BD4">
      <w:pPr>
        <w:rPr>
          <w:sz w:val="21"/>
        </w:rPr>
      </w:pPr>
    </w:p>
    <w:p w14:paraId="1F760BEF" w14:textId="77777777" w:rsidR="00D81BD4" w:rsidRPr="00F107A3" w:rsidRDefault="00D81BD4" w:rsidP="00D81BD4">
      <w:pPr>
        <w:rPr>
          <w:sz w:val="21"/>
        </w:rPr>
      </w:pPr>
      <w:r w:rsidRPr="00F107A3">
        <w:rPr>
          <w:sz w:val="21"/>
        </w:rPr>
        <w:t xml:space="preserve">1. The contact details of the Environment Agency’s Data Protection Officer are: </w:t>
      </w:r>
    </w:p>
    <w:p w14:paraId="0EB49044" w14:textId="77777777" w:rsidR="00D81BD4" w:rsidRPr="00F107A3" w:rsidRDefault="00D81BD4" w:rsidP="00D81BD4">
      <w:pPr>
        <w:rPr>
          <w:sz w:val="21"/>
        </w:rPr>
      </w:pPr>
    </w:p>
    <w:p w14:paraId="400F3C45" w14:textId="77777777" w:rsidR="00D81BD4" w:rsidRPr="00F107A3" w:rsidRDefault="00D81BD4" w:rsidP="00D81BD4">
      <w:pPr>
        <w:rPr>
          <w:sz w:val="21"/>
        </w:rPr>
      </w:pPr>
      <w:r w:rsidRPr="00F107A3">
        <w:rPr>
          <w:sz w:val="21"/>
        </w:rPr>
        <w:t>Sam Lumb, Data Protection Officer</w:t>
      </w:r>
    </w:p>
    <w:p w14:paraId="23880C6B" w14:textId="77777777" w:rsidR="00D81BD4" w:rsidRPr="00F107A3" w:rsidRDefault="00D81BD4" w:rsidP="00D81BD4">
      <w:pPr>
        <w:rPr>
          <w:sz w:val="21"/>
        </w:rPr>
      </w:pPr>
      <w:r w:rsidRPr="00F107A3">
        <w:rPr>
          <w:sz w:val="21"/>
        </w:rPr>
        <w:t xml:space="preserve">DataProtection@environment-agency.gov.uk </w:t>
      </w:r>
    </w:p>
    <w:p w14:paraId="3551272F" w14:textId="77777777" w:rsidR="00D81BD4" w:rsidRPr="00F107A3" w:rsidRDefault="00D81BD4" w:rsidP="00D81BD4">
      <w:pPr>
        <w:rPr>
          <w:sz w:val="21"/>
        </w:rPr>
      </w:pPr>
      <w:r w:rsidRPr="00F107A3">
        <w:rPr>
          <w:sz w:val="21"/>
        </w:rPr>
        <w:t>Horizon House, Deanery Road, Bristol BS1 5AH</w:t>
      </w:r>
    </w:p>
    <w:p w14:paraId="05590667" w14:textId="77777777" w:rsidR="00D81BD4" w:rsidRPr="00F107A3" w:rsidRDefault="00D81BD4" w:rsidP="00D81BD4">
      <w:pPr>
        <w:rPr>
          <w:sz w:val="21"/>
        </w:rPr>
      </w:pPr>
    </w:p>
    <w:p w14:paraId="4357461B" w14:textId="77777777" w:rsidR="00D81BD4" w:rsidRPr="00F107A3" w:rsidRDefault="00D81BD4" w:rsidP="00D81BD4">
      <w:pPr>
        <w:rPr>
          <w:sz w:val="21"/>
        </w:rPr>
      </w:pPr>
      <w:r w:rsidRPr="00F107A3">
        <w:rPr>
          <w:sz w:val="21"/>
        </w:rPr>
        <w:t>2. The contact details of the [</w:t>
      </w:r>
      <w:r w:rsidRPr="00F107A3">
        <w:rPr>
          <w:i/>
          <w:sz w:val="21"/>
          <w:highlight w:val="yellow"/>
        </w:rPr>
        <w:t>name of party</w:t>
      </w:r>
      <w:r w:rsidRPr="00F107A3">
        <w:rPr>
          <w:sz w:val="21"/>
          <w:highlight w:val="yellow"/>
        </w:rPr>
        <w:t>]</w:t>
      </w:r>
      <w:r w:rsidRPr="00F107A3">
        <w:rPr>
          <w:sz w:val="21"/>
        </w:rPr>
        <w:t>’s Data Protection Officer are: [</w:t>
      </w:r>
      <w:r w:rsidRPr="00F107A3">
        <w:rPr>
          <w:sz w:val="21"/>
          <w:highlight w:val="yellow"/>
        </w:rPr>
        <w:t>Insert Contact details</w:t>
      </w:r>
      <w:r w:rsidRPr="00F107A3">
        <w:rPr>
          <w:sz w:val="21"/>
        </w:rPr>
        <w:t>]</w:t>
      </w:r>
    </w:p>
    <w:p w14:paraId="0629457D" w14:textId="77777777" w:rsidR="00D81BD4" w:rsidRPr="00F107A3" w:rsidRDefault="00D81BD4" w:rsidP="00D81BD4">
      <w:pPr>
        <w:rPr>
          <w:sz w:val="21"/>
        </w:rPr>
      </w:pPr>
    </w:p>
    <w:p w14:paraId="785B916A" w14:textId="77777777" w:rsidR="00D81BD4" w:rsidRPr="00F107A3" w:rsidRDefault="00D81BD4" w:rsidP="00D81BD4">
      <w:pPr>
        <w:rPr>
          <w:sz w:val="21"/>
        </w:rPr>
      </w:pPr>
      <w:r w:rsidRPr="00F107A3">
        <w:rPr>
          <w:sz w:val="21"/>
        </w:rPr>
        <w:t>3. The Processor shall comply with any further writte</w:t>
      </w:r>
      <w:r w:rsidRPr="004D2A8F">
        <w:rPr>
          <w:sz w:val="21"/>
        </w:rPr>
        <w:t>n instructions with respect to P</w:t>
      </w:r>
      <w:r w:rsidRPr="00F107A3">
        <w:rPr>
          <w:sz w:val="21"/>
        </w:rPr>
        <w:t xml:space="preserve">rocessing by the Controller. </w:t>
      </w:r>
    </w:p>
    <w:p w14:paraId="6BE69ADF" w14:textId="77777777" w:rsidR="00D81BD4" w:rsidRPr="00F107A3" w:rsidRDefault="00D81BD4" w:rsidP="00D81BD4">
      <w:pPr>
        <w:rPr>
          <w:sz w:val="21"/>
        </w:rPr>
      </w:pPr>
    </w:p>
    <w:p w14:paraId="08D05786" w14:textId="77777777" w:rsidR="00D81BD4" w:rsidRPr="00F107A3" w:rsidRDefault="00D81BD4" w:rsidP="00D81BD4">
      <w:pPr>
        <w:rPr>
          <w:sz w:val="21"/>
        </w:rPr>
      </w:pPr>
      <w:r w:rsidRPr="00F107A3">
        <w:rPr>
          <w:sz w:val="21"/>
        </w:rPr>
        <w:t xml:space="preserve">4. Any such further instructions shall be incorporated into this Annex 1. </w:t>
      </w:r>
    </w:p>
    <w:p w14:paraId="3BBA628E" w14:textId="77777777" w:rsidR="00D81BD4" w:rsidRPr="00F107A3" w:rsidRDefault="00D81BD4" w:rsidP="00D81BD4">
      <w:pPr>
        <w:rPr>
          <w:sz w:val="21"/>
        </w:rPr>
      </w:pPr>
    </w:p>
    <w:tbl>
      <w:tblPr>
        <w:tblW w:w="10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5"/>
        <w:gridCol w:w="7140"/>
      </w:tblGrid>
      <w:tr w:rsidR="00D81BD4" w:rsidRPr="00F107A3" w14:paraId="1DDDE9D6" w14:textId="77777777" w:rsidTr="00AD6EE4">
        <w:trPr>
          <w:trHeight w:val="480"/>
        </w:trPr>
        <w:tc>
          <w:tcPr>
            <w:tcW w:w="3045" w:type="dxa"/>
            <w:shd w:val="clear" w:color="auto" w:fill="BFBFBF"/>
            <w:vAlign w:val="center"/>
          </w:tcPr>
          <w:p w14:paraId="7863C83C" w14:textId="77777777" w:rsidR="00D81BD4" w:rsidRPr="00F107A3" w:rsidRDefault="00D81BD4" w:rsidP="00AD6EE4">
            <w:pPr>
              <w:spacing w:after="200"/>
              <w:rPr>
                <w:rFonts w:eastAsia="Arial"/>
                <w:b/>
                <w:sz w:val="21"/>
              </w:rPr>
            </w:pPr>
            <w:r w:rsidRPr="00F107A3">
              <w:rPr>
                <w:rFonts w:eastAsia="Arial"/>
                <w:b/>
                <w:sz w:val="21"/>
              </w:rPr>
              <w:t>Description</w:t>
            </w:r>
          </w:p>
        </w:tc>
        <w:tc>
          <w:tcPr>
            <w:tcW w:w="7140" w:type="dxa"/>
            <w:shd w:val="clear" w:color="auto" w:fill="BFBFBF"/>
            <w:vAlign w:val="center"/>
          </w:tcPr>
          <w:p w14:paraId="2705A028" w14:textId="77777777" w:rsidR="00D81BD4" w:rsidRPr="00F107A3" w:rsidRDefault="00D81BD4" w:rsidP="00AD6EE4">
            <w:pPr>
              <w:spacing w:after="200"/>
              <w:jc w:val="center"/>
              <w:rPr>
                <w:rFonts w:eastAsia="Arial"/>
                <w:b/>
                <w:sz w:val="21"/>
              </w:rPr>
            </w:pPr>
            <w:r w:rsidRPr="00F107A3">
              <w:rPr>
                <w:rFonts w:eastAsia="Arial"/>
                <w:b/>
                <w:sz w:val="21"/>
              </w:rPr>
              <w:t>Details</w:t>
            </w:r>
          </w:p>
        </w:tc>
      </w:tr>
      <w:tr w:rsidR="00D81BD4" w:rsidRPr="00F107A3" w14:paraId="4CCB5E3F" w14:textId="77777777" w:rsidTr="00AD6EE4">
        <w:trPr>
          <w:trHeight w:val="1620"/>
        </w:trPr>
        <w:tc>
          <w:tcPr>
            <w:tcW w:w="3045" w:type="dxa"/>
            <w:shd w:val="clear" w:color="auto" w:fill="auto"/>
          </w:tcPr>
          <w:p w14:paraId="65607F45" w14:textId="77777777" w:rsidR="00D81BD4" w:rsidRPr="00F107A3" w:rsidRDefault="00D81BD4" w:rsidP="00AD6EE4">
            <w:pPr>
              <w:spacing w:after="200"/>
              <w:rPr>
                <w:rFonts w:eastAsia="Arial"/>
                <w:sz w:val="21"/>
              </w:rPr>
            </w:pPr>
            <w:r w:rsidRPr="00F107A3">
              <w:rPr>
                <w:rFonts w:eastAsia="Arial"/>
                <w:sz w:val="21"/>
              </w:rPr>
              <w:t>Identity of the Controller and Processor</w:t>
            </w:r>
          </w:p>
        </w:tc>
        <w:tc>
          <w:tcPr>
            <w:tcW w:w="7140" w:type="dxa"/>
            <w:shd w:val="clear" w:color="auto" w:fill="auto"/>
          </w:tcPr>
          <w:p w14:paraId="41FF73AD" w14:textId="77777777" w:rsidR="00D81BD4" w:rsidRPr="00F107A3" w:rsidRDefault="00D81BD4" w:rsidP="00AD6EE4">
            <w:pPr>
              <w:jc w:val="both"/>
              <w:rPr>
                <w:rFonts w:eastAsia="Arial"/>
                <w:sz w:val="21"/>
              </w:rPr>
            </w:pPr>
            <w:r w:rsidRPr="00F107A3">
              <w:rPr>
                <w:rFonts w:eastAsia="Arial"/>
                <w:sz w:val="21"/>
              </w:rPr>
              <w:t>The Parties acknowledge that for the purposes of the D</w:t>
            </w:r>
            <w:r w:rsidRPr="004D2A8F">
              <w:rPr>
                <w:rFonts w:eastAsia="Arial"/>
                <w:sz w:val="21"/>
              </w:rPr>
              <w:t xml:space="preserve">ata Protection Legislation, </w:t>
            </w:r>
            <w:r w:rsidRPr="00F107A3">
              <w:rPr>
                <w:rFonts w:eastAsia="Arial"/>
                <w:sz w:val="21"/>
              </w:rPr>
              <w:t>[</w:t>
            </w:r>
            <w:r w:rsidRPr="00F107A3">
              <w:rPr>
                <w:rFonts w:eastAsia="Arial"/>
                <w:i/>
                <w:sz w:val="21"/>
                <w:highlight w:val="yellow"/>
              </w:rPr>
              <w:t>name</w:t>
            </w:r>
            <w:r w:rsidRPr="00F107A3">
              <w:rPr>
                <w:rFonts w:eastAsia="Arial"/>
                <w:sz w:val="21"/>
              </w:rPr>
              <w:t>] is t</w:t>
            </w:r>
            <w:r w:rsidRPr="004D2A8F">
              <w:rPr>
                <w:rFonts w:eastAsia="Arial"/>
                <w:sz w:val="21"/>
              </w:rPr>
              <w:t xml:space="preserve">he Controller and </w:t>
            </w:r>
            <w:r w:rsidRPr="00F107A3">
              <w:rPr>
                <w:rFonts w:eastAsia="Arial"/>
                <w:sz w:val="21"/>
              </w:rPr>
              <w:t>[</w:t>
            </w:r>
            <w:r w:rsidRPr="00F107A3">
              <w:rPr>
                <w:rFonts w:eastAsia="Arial"/>
                <w:i/>
                <w:sz w:val="21"/>
                <w:highlight w:val="yellow"/>
              </w:rPr>
              <w:t>name</w:t>
            </w:r>
            <w:r w:rsidRPr="00F107A3">
              <w:rPr>
                <w:rFonts w:eastAsia="Arial"/>
                <w:sz w:val="21"/>
              </w:rPr>
              <w:t>] is the Processor</w:t>
            </w:r>
            <w:r w:rsidRPr="004D2A8F">
              <w:rPr>
                <w:rFonts w:eastAsia="Arial"/>
                <w:sz w:val="21"/>
              </w:rPr>
              <w:t xml:space="preserve"> in accordance with Paragraph </w:t>
            </w:r>
            <w:r w:rsidRPr="00F107A3">
              <w:rPr>
                <w:rFonts w:eastAsia="Arial"/>
                <w:sz w:val="21"/>
              </w:rPr>
              <w:t>1.</w:t>
            </w:r>
          </w:p>
          <w:p w14:paraId="00058620" w14:textId="77777777" w:rsidR="00D81BD4" w:rsidRPr="00F107A3" w:rsidRDefault="00D81BD4" w:rsidP="00AD6EE4">
            <w:pPr>
              <w:jc w:val="both"/>
              <w:rPr>
                <w:rFonts w:eastAsia="Arial"/>
                <w:sz w:val="21"/>
                <w:highlight w:val="yellow"/>
              </w:rPr>
            </w:pPr>
          </w:p>
          <w:p w14:paraId="6EF717AB" w14:textId="77777777" w:rsidR="00D81BD4" w:rsidRPr="00F107A3" w:rsidRDefault="00D81BD4" w:rsidP="00AD6EE4">
            <w:pPr>
              <w:jc w:val="both"/>
              <w:rPr>
                <w:rFonts w:eastAsia="Arial"/>
                <w:sz w:val="21"/>
              </w:rPr>
            </w:pPr>
            <w:r w:rsidRPr="00F107A3">
              <w:rPr>
                <w:rFonts w:eastAsia="Arial"/>
                <w:sz w:val="21"/>
                <w:highlight w:val="yellow"/>
              </w:rPr>
              <w:t>[</w:t>
            </w:r>
            <w:r w:rsidRPr="00F107A3">
              <w:rPr>
                <w:rFonts w:eastAsia="Arial"/>
                <w:b/>
                <w:sz w:val="21"/>
                <w:highlight w:val="yellow"/>
              </w:rPr>
              <w:t>Guidance:</w:t>
            </w:r>
            <w:r w:rsidRPr="00F107A3">
              <w:rPr>
                <w:rFonts w:eastAsia="Arial"/>
                <w:sz w:val="21"/>
              </w:rPr>
              <w:t xml:space="preserve"> You may need to vary this section where (in the rare case) the Agency and </w:t>
            </w:r>
            <w:r>
              <w:rPr>
                <w:rFonts w:eastAsia="Arial"/>
                <w:sz w:val="21"/>
              </w:rPr>
              <w:t>the other Parties</w:t>
            </w:r>
            <w:r w:rsidRPr="00F107A3">
              <w:rPr>
                <w:rFonts w:eastAsia="Arial"/>
                <w:sz w:val="21"/>
              </w:rPr>
              <w:t xml:space="preserve"> have a different relationship. For example where the Parties are Joint Controller of some Personal Data: </w:t>
            </w:r>
          </w:p>
          <w:p w14:paraId="1853F51C" w14:textId="77777777" w:rsidR="00D81BD4" w:rsidRPr="00F107A3" w:rsidRDefault="00D81BD4" w:rsidP="00AD6EE4">
            <w:pPr>
              <w:jc w:val="both"/>
              <w:rPr>
                <w:rFonts w:eastAsia="Arial"/>
                <w:i/>
                <w:sz w:val="21"/>
              </w:rPr>
            </w:pPr>
          </w:p>
          <w:p w14:paraId="67EEE97E" w14:textId="77777777" w:rsidR="00D81BD4" w:rsidRPr="00F107A3" w:rsidRDefault="00D81BD4" w:rsidP="00AD6EE4">
            <w:pPr>
              <w:jc w:val="both"/>
              <w:rPr>
                <w:rFonts w:eastAsia="Arial"/>
                <w:i/>
                <w:sz w:val="21"/>
              </w:rPr>
            </w:pPr>
            <w:r w:rsidRPr="004D2A8F">
              <w:rPr>
                <w:rFonts w:eastAsia="Arial"/>
                <w:i/>
                <w:sz w:val="21"/>
              </w:rPr>
              <w:t xml:space="preserve">“Notwithstanding paragraph </w:t>
            </w:r>
            <w:r w:rsidRPr="00F107A3">
              <w:rPr>
                <w:rFonts w:eastAsia="Arial"/>
                <w:i/>
                <w:sz w:val="21"/>
              </w:rPr>
              <w:t>1 the Parties acknowledge that they are also Joint Controllers for the purposes of the Data Protection Legislation in respect of:</w:t>
            </w:r>
          </w:p>
          <w:p w14:paraId="53807B10" w14:textId="77777777" w:rsidR="00D81BD4" w:rsidRPr="00F107A3" w:rsidRDefault="00D81BD4" w:rsidP="00AD6EE4">
            <w:pPr>
              <w:ind w:left="283"/>
              <w:jc w:val="both"/>
              <w:rPr>
                <w:rFonts w:eastAsia="Arial"/>
                <w:i/>
                <w:sz w:val="21"/>
              </w:rPr>
            </w:pPr>
            <w:r w:rsidRPr="00F107A3">
              <w:rPr>
                <w:rFonts w:eastAsia="Arial"/>
                <w:b/>
                <w:i/>
                <w:sz w:val="21"/>
                <w:highlight w:val="yellow"/>
              </w:rPr>
              <w:t>[Insert</w:t>
            </w:r>
            <w:r w:rsidRPr="00F107A3">
              <w:rPr>
                <w:rFonts w:eastAsia="Arial"/>
                <w:b/>
                <w:i/>
                <w:sz w:val="21"/>
              </w:rPr>
              <w:t xml:space="preserve"> </w:t>
            </w:r>
            <w:r w:rsidRPr="00F107A3">
              <w:rPr>
                <w:rFonts w:eastAsia="Arial"/>
                <w:i/>
                <w:sz w:val="21"/>
              </w:rPr>
              <w:t xml:space="preserve">the scope of Personal Data </w:t>
            </w:r>
            <w:r>
              <w:rPr>
                <w:rFonts w:eastAsia="Arial"/>
                <w:i/>
                <w:sz w:val="21"/>
              </w:rPr>
              <w:t xml:space="preserve">in relation to </w:t>
            </w:r>
            <w:r w:rsidRPr="00F107A3">
              <w:rPr>
                <w:rFonts w:eastAsia="Arial"/>
                <w:i/>
                <w:sz w:val="21"/>
              </w:rPr>
              <w:t>wh</w:t>
            </w:r>
            <w:r w:rsidRPr="004D2A8F">
              <w:rPr>
                <w:rFonts w:eastAsia="Arial"/>
                <w:i/>
                <w:sz w:val="21"/>
              </w:rPr>
              <w:t>ich the purposes and means of Processing are</w:t>
            </w:r>
            <w:r w:rsidRPr="00F107A3">
              <w:rPr>
                <w:rFonts w:eastAsia="Arial"/>
                <w:i/>
                <w:sz w:val="21"/>
              </w:rPr>
              <w:t xml:space="preserve"> determined by </w:t>
            </w:r>
            <w:r>
              <w:rPr>
                <w:rFonts w:eastAsia="Arial"/>
                <w:i/>
                <w:sz w:val="21"/>
              </w:rPr>
              <w:t>more than one of the</w:t>
            </w:r>
            <w:r w:rsidRPr="00F107A3">
              <w:rPr>
                <w:rFonts w:eastAsia="Arial"/>
                <w:i/>
                <w:sz w:val="21"/>
              </w:rPr>
              <w:t xml:space="preserve"> Parties]</w:t>
            </w:r>
          </w:p>
          <w:p w14:paraId="02FDEB0F" w14:textId="77777777" w:rsidR="00D81BD4" w:rsidRPr="00F107A3" w:rsidRDefault="00D81BD4" w:rsidP="00AD6EE4">
            <w:pPr>
              <w:jc w:val="both"/>
              <w:rPr>
                <w:rFonts w:eastAsia="Arial"/>
                <w:i/>
                <w:sz w:val="21"/>
              </w:rPr>
            </w:pPr>
          </w:p>
          <w:p w14:paraId="622F548C" w14:textId="77777777" w:rsidR="00D81BD4" w:rsidRPr="00F107A3" w:rsidRDefault="00D81BD4" w:rsidP="00AD6EE4">
            <w:pPr>
              <w:jc w:val="both"/>
              <w:rPr>
                <w:rFonts w:eastAsia="Arial"/>
                <w:i/>
                <w:sz w:val="21"/>
              </w:rPr>
            </w:pPr>
            <w:r w:rsidRPr="00F107A3">
              <w:rPr>
                <w:rFonts w:eastAsia="Arial"/>
                <w:i/>
                <w:sz w:val="21"/>
              </w:rPr>
              <w:t>In respect of Pers</w:t>
            </w:r>
            <w:r w:rsidRPr="004D2A8F">
              <w:rPr>
                <w:rFonts w:eastAsia="Arial"/>
                <w:i/>
                <w:sz w:val="21"/>
              </w:rPr>
              <w:t>onal Data under Joint Control, p</w:t>
            </w:r>
            <w:r w:rsidRPr="00F107A3">
              <w:rPr>
                <w:rFonts w:eastAsia="Arial"/>
                <w:i/>
                <w:sz w:val="21"/>
              </w:rPr>
              <w:t>aragraph</w:t>
            </w:r>
            <w:r>
              <w:rPr>
                <w:rFonts w:eastAsia="Arial"/>
                <w:i/>
                <w:sz w:val="21"/>
              </w:rPr>
              <w:t>s</w:t>
            </w:r>
            <w:r w:rsidRPr="00F107A3">
              <w:rPr>
                <w:rFonts w:eastAsia="Arial"/>
                <w:i/>
                <w:sz w:val="21"/>
              </w:rPr>
              <w:t xml:space="preserve"> </w:t>
            </w:r>
            <w:r>
              <w:rPr>
                <w:rFonts w:eastAsia="Arial"/>
                <w:i/>
                <w:sz w:val="21"/>
              </w:rPr>
              <w:t>1 to 16</w:t>
            </w:r>
            <w:r w:rsidRPr="00F107A3">
              <w:rPr>
                <w:rFonts w:eastAsia="Arial"/>
                <w:i/>
                <w:sz w:val="21"/>
              </w:rPr>
              <w:t xml:space="preserve"> will not apply and the Parties agree to put in place a Joint Controller Agreement as outlined in Annex 2 instead.”</w:t>
            </w:r>
          </w:p>
        </w:tc>
      </w:tr>
      <w:tr w:rsidR="00D81BD4" w:rsidRPr="00F107A3" w14:paraId="0360E970" w14:textId="77777777" w:rsidTr="00AD6EE4">
        <w:trPr>
          <w:trHeight w:val="1620"/>
        </w:trPr>
        <w:tc>
          <w:tcPr>
            <w:tcW w:w="3045" w:type="dxa"/>
            <w:shd w:val="clear" w:color="auto" w:fill="auto"/>
          </w:tcPr>
          <w:p w14:paraId="30EB6A22" w14:textId="77777777" w:rsidR="00D81BD4" w:rsidRPr="00F107A3" w:rsidRDefault="00D81BD4" w:rsidP="00AD6EE4">
            <w:pPr>
              <w:spacing w:after="200"/>
              <w:rPr>
                <w:rFonts w:eastAsia="Arial"/>
                <w:sz w:val="21"/>
              </w:rPr>
            </w:pPr>
            <w:r w:rsidRPr="00F107A3">
              <w:rPr>
                <w:rFonts w:eastAsia="Arial"/>
                <w:sz w:val="21"/>
              </w:rPr>
              <w:t>Subject matter of the processing</w:t>
            </w:r>
          </w:p>
        </w:tc>
        <w:tc>
          <w:tcPr>
            <w:tcW w:w="7140" w:type="dxa"/>
            <w:shd w:val="clear" w:color="auto" w:fill="auto"/>
          </w:tcPr>
          <w:p w14:paraId="52536C9F" w14:textId="77777777" w:rsidR="00D81BD4" w:rsidRPr="00F107A3" w:rsidRDefault="00D81BD4" w:rsidP="00AD6EE4">
            <w:pPr>
              <w:rPr>
                <w:rFonts w:eastAsia="Arial"/>
                <w:i/>
                <w:sz w:val="21"/>
              </w:rPr>
            </w:pPr>
            <w:r w:rsidRPr="00F107A3">
              <w:rPr>
                <w:rFonts w:eastAsia="Arial"/>
                <w:i/>
                <w:sz w:val="21"/>
              </w:rPr>
              <w:t>[This should be a high level, short description of what the processing is about</w:t>
            </w:r>
            <w:r w:rsidRPr="004D2A8F">
              <w:rPr>
                <w:rFonts w:eastAsia="Arial"/>
                <w:i/>
                <w:sz w:val="21"/>
              </w:rPr>
              <w:t xml:space="preserve"> i.e. its subject matter</w:t>
            </w:r>
            <w:r w:rsidRPr="00F107A3">
              <w:rPr>
                <w:rFonts w:eastAsia="Arial"/>
                <w:i/>
                <w:sz w:val="21"/>
              </w:rPr>
              <w:t xml:space="preserve">. </w:t>
            </w:r>
          </w:p>
          <w:p w14:paraId="657AFA88" w14:textId="77777777" w:rsidR="00D81BD4" w:rsidRPr="00F107A3" w:rsidRDefault="00D81BD4" w:rsidP="00AD6EE4">
            <w:pPr>
              <w:rPr>
                <w:rFonts w:eastAsia="Arial"/>
                <w:i/>
                <w:sz w:val="21"/>
              </w:rPr>
            </w:pPr>
          </w:p>
          <w:p w14:paraId="39EA2D64" w14:textId="77777777" w:rsidR="00D81BD4" w:rsidRPr="00F107A3" w:rsidRDefault="00D81BD4" w:rsidP="00AD6EE4">
            <w:pPr>
              <w:rPr>
                <w:rFonts w:eastAsia="Arial"/>
                <w:i/>
                <w:sz w:val="21"/>
              </w:rPr>
            </w:pPr>
            <w:r w:rsidRPr="00F107A3">
              <w:rPr>
                <w:rFonts w:eastAsia="Arial"/>
                <w:i/>
                <w:sz w:val="21"/>
              </w:rPr>
              <w:t>Example: The processing is needed in order to ensure that the Processor can effectively deliver the contract to provide a service to members of the public. ]</w:t>
            </w:r>
          </w:p>
          <w:p w14:paraId="67DC2413" w14:textId="77777777" w:rsidR="00D81BD4" w:rsidRPr="00F107A3" w:rsidRDefault="00D81BD4" w:rsidP="00AD6EE4">
            <w:pPr>
              <w:rPr>
                <w:rFonts w:eastAsia="Arial"/>
                <w:sz w:val="21"/>
              </w:rPr>
            </w:pPr>
          </w:p>
        </w:tc>
      </w:tr>
      <w:tr w:rsidR="00D81BD4" w:rsidRPr="00F107A3" w14:paraId="2FF49B31" w14:textId="77777777" w:rsidTr="00AD6EE4">
        <w:trPr>
          <w:trHeight w:val="640"/>
        </w:trPr>
        <w:tc>
          <w:tcPr>
            <w:tcW w:w="3045" w:type="dxa"/>
            <w:shd w:val="clear" w:color="auto" w:fill="auto"/>
          </w:tcPr>
          <w:p w14:paraId="37E81CD1" w14:textId="77777777" w:rsidR="00D81BD4" w:rsidRPr="00F107A3" w:rsidRDefault="00D81BD4" w:rsidP="00AD6EE4">
            <w:pPr>
              <w:spacing w:after="200"/>
              <w:rPr>
                <w:rFonts w:eastAsia="Arial"/>
                <w:sz w:val="21"/>
              </w:rPr>
            </w:pPr>
            <w:r w:rsidRPr="00F107A3">
              <w:rPr>
                <w:rFonts w:eastAsia="Arial"/>
                <w:sz w:val="21"/>
              </w:rPr>
              <w:t>Duration of the processing</w:t>
            </w:r>
          </w:p>
        </w:tc>
        <w:tc>
          <w:tcPr>
            <w:tcW w:w="7140" w:type="dxa"/>
            <w:shd w:val="clear" w:color="auto" w:fill="auto"/>
          </w:tcPr>
          <w:p w14:paraId="5EA6616E" w14:textId="77777777" w:rsidR="00D81BD4" w:rsidRPr="00F107A3" w:rsidRDefault="00D81BD4" w:rsidP="00AD6EE4">
            <w:pPr>
              <w:rPr>
                <w:rFonts w:eastAsia="Arial"/>
                <w:sz w:val="21"/>
              </w:rPr>
            </w:pPr>
            <w:r w:rsidRPr="00F107A3">
              <w:rPr>
                <w:rFonts w:eastAsia="Arial"/>
                <w:i/>
                <w:sz w:val="21"/>
              </w:rPr>
              <w:t>[Clearly set out the duration of the processing including dates]</w:t>
            </w:r>
          </w:p>
        </w:tc>
      </w:tr>
      <w:tr w:rsidR="00D81BD4" w:rsidRPr="00F107A3" w14:paraId="54A9229C" w14:textId="77777777" w:rsidTr="00AD6EE4">
        <w:trPr>
          <w:trHeight w:val="1520"/>
        </w:trPr>
        <w:tc>
          <w:tcPr>
            <w:tcW w:w="3045" w:type="dxa"/>
            <w:shd w:val="clear" w:color="auto" w:fill="auto"/>
          </w:tcPr>
          <w:p w14:paraId="55F285A9" w14:textId="77777777" w:rsidR="00D81BD4" w:rsidRPr="00F107A3" w:rsidRDefault="00D81BD4" w:rsidP="00AD6EE4">
            <w:pPr>
              <w:spacing w:after="200"/>
              <w:rPr>
                <w:rFonts w:eastAsia="Arial"/>
                <w:sz w:val="21"/>
              </w:rPr>
            </w:pPr>
            <w:r w:rsidRPr="00F107A3">
              <w:rPr>
                <w:rFonts w:eastAsia="Arial"/>
                <w:sz w:val="21"/>
              </w:rPr>
              <w:t>Nature and purposes of the processing</w:t>
            </w:r>
          </w:p>
        </w:tc>
        <w:tc>
          <w:tcPr>
            <w:tcW w:w="7140" w:type="dxa"/>
            <w:shd w:val="clear" w:color="auto" w:fill="auto"/>
          </w:tcPr>
          <w:p w14:paraId="53FE7C96" w14:textId="77777777" w:rsidR="00D81BD4" w:rsidRPr="00F107A3" w:rsidRDefault="00D81BD4" w:rsidP="00AD6EE4">
            <w:pPr>
              <w:rPr>
                <w:rFonts w:eastAsia="Arial"/>
                <w:i/>
                <w:sz w:val="21"/>
              </w:rPr>
            </w:pPr>
            <w:r w:rsidRPr="00F107A3">
              <w:rPr>
                <w:rFonts w:eastAsia="Arial"/>
                <w:i/>
                <w:sz w:val="21"/>
              </w:rPr>
              <w:t xml:space="preserve">[Please be as specific as possible, but make sure that you cover all intended purposes. </w:t>
            </w:r>
          </w:p>
          <w:p w14:paraId="64FE5850" w14:textId="77777777" w:rsidR="00D81BD4" w:rsidRPr="00F107A3" w:rsidRDefault="00D81BD4" w:rsidP="00AD6EE4">
            <w:pPr>
              <w:rPr>
                <w:rFonts w:eastAsia="Arial"/>
                <w:i/>
                <w:sz w:val="21"/>
              </w:rPr>
            </w:pPr>
          </w:p>
          <w:p w14:paraId="0C8EDC64" w14:textId="77777777" w:rsidR="00D81BD4" w:rsidRPr="00F107A3" w:rsidRDefault="00D81BD4" w:rsidP="00AD6EE4">
            <w:pPr>
              <w:rPr>
                <w:rFonts w:eastAsia="Arial"/>
                <w:i/>
                <w:sz w:val="21"/>
              </w:rPr>
            </w:pPr>
            <w:r w:rsidRPr="00F107A3">
              <w:rPr>
                <w:rFonts w:eastAsia="Arial"/>
                <w:i/>
                <w:sz w:val="21"/>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5FA9AE4F" w14:textId="77777777" w:rsidR="00D81BD4" w:rsidRPr="00F107A3" w:rsidRDefault="00D81BD4" w:rsidP="00AD6EE4">
            <w:pPr>
              <w:rPr>
                <w:rFonts w:eastAsia="Arial"/>
                <w:i/>
                <w:sz w:val="21"/>
              </w:rPr>
            </w:pPr>
          </w:p>
          <w:p w14:paraId="0B90FF91" w14:textId="77777777" w:rsidR="00D81BD4" w:rsidRPr="00F107A3" w:rsidRDefault="00D81BD4" w:rsidP="00AD6EE4">
            <w:pPr>
              <w:rPr>
                <w:rFonts w:eastAsia="Arial"/>
                <w:sz w:val="21"/>
              </w:rPr>
            </w:pPr>
            <w:r w:rsidRPr="00F107A3">
              <w:rPr>
                <w:rFonts w:eastAsia="Arial"/>
                <w:i/>
                <w:sz w:val="21"/>
              </w:rPr>
              <w:lastRenderedPageBreak/>
              <w:t>The purpose might include: employment processing, statutory obligation, recruitment assessment etc]</w:t>
            </w:r>
          </w:p>
        </w:tc>
      </w:tr>
      <w:tr w:rsidR="00D81BD4" w:rsidRPr="00F107A3" w14:paraId="0A7B08C3" w14:textId="77777777" w:rsidTr="00AD6EE4">
        <w:trPr>
          <w:trHeight w:val="740"/>
        </w:trPr>
        <w:tc>
          <w:tcPr>
            <w:tcW w:w="3045" w:type="dxa"/>
            <w:shd w:val="clear" w:color="auto" w:fill="auto"/>
          </w:tcPr>
          <w:p w14:paraId="77A198B4" w14:textId="77777777" w:rsidR="00D81BD4" w:rsidRPr="00F107A3" w:rsidRDefault="00D81BD4" w:rsidP="00AD6EE4">
            <w:pPr>
              <w:spacing w:after="200"/>
              <w:rPr>
                <w:rFonts w:eastAsia="Arial"/>
                <w:sz w:val="21"/>
              </w:rPr>
            </w:pPr>
            <w:r w:rsidRPr="00F107A3">
              <w:rPr>
                <w:rFonts w:eastAsia="Arial"/>
                <w:sz w:val="21"/>
              </w:rPr>
              <w:lastRenderedPageBreak/>
              <w:t>Type of Personal Data being Processed</w:t>
            </w:r>
          </w:p>
        </w:tc>
        <w:tc>
          <w:tcPr>
            <w:tcW w:w="7140" w:type="dxa"/>
            <w:shd w:val="clear" w:color="auto" w:fill="auto"/>
          </w:tcPr>
          <w:p w14:paraId="0D6C3006" w14:textId="77777777" w:rsidR="00D81BD4" w:rsidRPr="00F107A3" w:rsidRDefault="00D81BD4" w:rsidP="00AD6EE4">
            <w:pPr>
              <w:rPr>
                <w:rFonts w:eastAsia="Arial"/>
                <w:sz w:val="21"/>
              </w:rPr>
            </w:pPr>
            <w:r w:rsidRPr="00F107A3">
              <w:rPr>
                <w:rFonts w:eastAsia="Arial"/>
                <w:i/>
                <w:sz w:val="21"/>
              </w:rPr>
              <w:t>[Examples here include: name, address, date of birth, NI number, telephone number, pay, images, biometric data etc]</w:t>
            </w:r>
          </w:p>
        </w:tc>
      </w:tr>
      <w:tr w:rsidR="00D81BD4" w:rsidRPr="00F107A3" w14:paraId="5803E972" w14:textId="77777777" w:rsidTr="00AD6EE4">
        <w:trPr>
          <w:trHeight w:val="1280"/>
        </w:trPr>
        <w:tc>
          <w:tcPr>
            <w:tcW w:w="3045" w:type="dxa"/>
            <w:shd w:val="clear" w:color="auto" w:fill="auto"/>
          </w:tcPr>
          <w:p w14:paraId="2D0BC542" w14:textId="77777777" w:rsidR="00D81BD4" w:rsidRPr="00F107A3" w:rsidRDefault="00D81BD4" w:rsidP="00AD6EE4">
            <w:pPr>
              <w:spacing w:after="200"/>
              <w:rPr>
                <w:rFonts w:eastAsia="Arial"/>
                <w:sz w:val="21"/>
              </w:rPr>
            </w:pPr>
            <w:r w:rsidRPr="00F107A3">
              <w:rPr>
                <w:rFonts w:eastAsia="Arial"/>
                <w:sz w:val="21"/>
              </w:rPr>
              <w:t>Categories of Data Subject</w:t>
            </w:r>
          </w:p>
        </w:tc>
        <w:tc>
          <w:tcPr>
            <w:tcW w:w="7140" w:type="dxa"/>
            <w:shd w:val="clear" w:color="auto" w:fill="auto"/>
          </w:tcPr>
          <w:p w14:paraId="379B3318" w14:textId="77777777" w:rsidR="00D81BD4" w:rsidRPr="00F107A3" w:rsidRDefault="00D81BD4" w:rsidP="00AD6EE4">
            <w:pPr>
              <w:rPr>
                <w:rFonts w:eastAsia="Arial"/>
                <w:sz w:val="21"/>
              </w:rPr>
            </w:pPr>
            <w:r w:rsidRPr="00F107A3">
              <w:rPr>
                <w:rFonts w:eastAsia="Arial"/>
                <w:i/>
                <w:sz w:val="21"/>
              </w:rPr>
              <w:t>[Examples include: Staff (including volunteers, agents, and temporary workers), customers/ clients, suppliers, patients, students / pupils, members of the public, users of a particular</w:t>
            </w:r>
            <w:r w:rsidRPr="00F107A3">
              <w:rPr>
                <w:rFonts w:eastAsia="Arial"/>
                <w:i/>
                <w:sz w:val="21"/>
              </w:rPr>
              <w:br/>
              <w:t>website etc]</w:t>
            </w:r>
          </w:p>
        </w:tc>
      </w:tr>
      <w:tr w:rsidR="00D81BD4" w:rsidRPr="00F107A3" w14:paraId="6546B51C" w14:textId="77777777" w:rsidTr="00AD6EE4">
        <w:trPr>
          <w:trHeight w:val="1660"/>
        </w:trPr>
        <w:tc>
          <w:tcPr>
            <w:tcW w:w="3045" w:type="dxa"/>
            <w:shd w:val="clear" w:color="auto" w:fill="auto"/>
          </w:tcPr>
          <w:p w14:paraId="291FB06E" w14:textId="77777777" w:rsidR="00D81BD4" w:rsidRPr="00F107A3" w:rsidRDefault="00D81BD4" w:rsidP="00AD6EE4">
            <w:pPr>
              <w:spacing w:after="200"/>
              <w:rPr>
                <w:rFonts w:eastAsia="Arial"/>
                <w:sz w:val="21"/>
              </w:rPr>
            </w:pPr>
            <w:r w:rsidRPr="00F107A3">
              <w:rPr>
                <w:rFonts w:eastAsia="Arial"/>
                <w:sz w:val="21"/>
              </w:rPr>
              <w:t>Plan for return and destruction of the data once the processing is complete</w:t>
            </w:r>
          </w:p>
          <w:p w14:paraId="3FC022A9" w14:textId="77777777" w:rsidR="00D81BD4" w:rsidRPr="00F107A3" w:rsidRDefault="00D81BD4" w:rsidP="00AD6EE4">
            <w:pPr>
              <w:spacing w:after="200"/>
              <w:rPr>
                <w:rFonts w:eastAsia="Arial"/>
                <w:sz w:val="21"/>
              </w:rPr>
            </w:pPr>
            <w:r w:rsidRPr="00F107A3">
              <w:rPr>
                <w:rFonts w:eastAsia="Arial"/>
                <w:sz w:val="21"/>
              </w:rPr>
              <w:t>UNLESS requirement under EU or member state law to preserve that type of data</w:t>
            </w:r>
          </w:p>
        </w:tc>
        <w:tc>
          <w:tcPr>
            <w:tcW w:w="7140" w:type="dxa"/>
            <w:shd w:val="clear" w:color="auto" w:fill="auto"/>
          </w:tcPr>
          <w:p w14:paraId="48FE77CC" w14:textId="77777777" w:rsidR="00D81BD4" w:rsidRPr="00F107A3" w:rsidRDefault="00D81BD4" w:rsidP="00AD6EE4">
            <w:pPr>
              <w:rPr>
                <w:rFonts w:eastAsia="Arial"/>
                <w:sz w:val="21"/>
              </w:rPr>
            </w:pPr>
            <w:r w:rsidRPr="00F107A3">
              <w:rPr>
                <w:rFonts w:eastAsia="Arial"/>
                <w:i/>
                <w:sz w:val="21"/>
              </w:rPr>
              <w:t xml:space="preserve">[Describe how long the data will be retained for, how it </w:t>
            </w:r>
            <w:r>
              <w:rPr>
                <w:rFonts w:eastAsia="Arial"/>
                <w:i/>
                <w:sz w:val="21"/>
              </w:rPr>
              <w:t xml:space="preserve">will </w:t>
            </w:r>
            <w:r w:rsidRPr="00F107A3">
              <w:rPr>
                <w:rFonts w:eastAsia="Arial"/>
                <w:i/>
                <w:sz w:val="21"/>
              </w:rPr>
              <w:t>be returned or destroyed]</w:t>
            </w:r>
          </w:p>
        </w:tc>
      </w:tr>
    </w:tbl>
    <w:p w14:paraId="76DD1054" w14:textId="77777777" w:rsidR="00D81BD4" w:rsidRDefault="00D81BD4" w:rsidP="00E65F5D">
      <w:pPr>
        <w:rPr>
          <w:rFonts w:ascii="Arial" w:hAnsi="Arial" w:cs="Arial"/>
          <w:b/>
        </w:rPr>
      </w:pPr>
    </w:p>
    <w:p w14:paraId="709C8CAB" w14:textId="77777777" w:rsidR="00D81BD4" w:rsidRDefault="00D81BD4" w:rsidP="00E65F5D">
      <w:pPr>
        <w:rPr>
          <w:rFonts w:ascii="Arial" w:hAnsi="Arial" w:cs="Arial"/>
          <w:b/>
        </w:rPr>
      </w:pPr>
    </w:p>
    <w:p w14:paraId="40CD60D3" w14:textId="77777777" w:rsidR="00D81BD4" w:rsidRDefault="00D81BD4" w:rsidP="00E65F5D">
      <w:pPr>
        <w:rPr>
          <w:rFonts w:ascii="Arial" w:hAnsi="Arial" w:cs="Arial"/>
          <w:b/>
        </w:rPr>
      </w:pPr>
    </w:p>
    <w:p w14:paraId="22085D4A" w14:textId="77777777" w:rsidR="00D81BD4" w:rsidRDefault="00D81BD4" w:rsidP="00E65F5D">
      <w:pPr>
        <w:rPr>
          <w:rFonts w:ascii="Arial" w:hAnsi="Arial" w:cs="Arial"/>
          <w:b/>
        </w:rPr>
      </w:pPr>
    </w:p>
    <w:p w14:paraId="35EFA32B" w14:textId="77777777" w:rsidR="00D81BD4" w:rsidRDefault="00D81BD4" w:rsidP="00E65F5D">
      <w:pPr>
        <w:rPr>
          <w:rFonts w:ascii="Arial" w:hAnsi="Arial" w:cs="Arial"/>
          <w:b/>
        </w:rPr>
      </w:pPr>
    </w:p>
    <w:p w14:paraId="455386CE" w14:textId="77777777" w:rsidR="00D81BD4" w:rsidRDefault="00D81BD4" w:rsidP="00E65F5D">
      <w:pPr>
        <w:rPr>
          <w:rFonts w:ascii="Arial" w:hAnsi="Arial" w:cs="Arial"/>
          <w:b/>
        </w:rPr>
      </w:pPr>
    </w:p>
    <w:p w14:paraId="3067730A" w14:textId="77777777" w:rsidR="00D81BD4" w:rsidRDefault="00D81BD4" w:rsidP="00E65F5D">
      <w:pPr>
        <w:rPr>
          <w:rFonts w:ascii="Arial" w:hAnsi="Arial" w:cs="Arial"/>
          <w:b/>
        </w:rPr>
      </w:pPr>
    </w:p>
    <w:p w14:paraId="0BB5172F" w14:textId="77777777" w:rsidR="00D81BD4" w:rsidRDefault="00D81BD4" w:rsidP="00E65F5D">
      <w:pPr>
        <w:rPr>
          <w:rFonts w:ascii="Arial" w:hAnsi="Arial" w:cs="Arial"/>
          <w:b/>
        </w:rPr>
      </w:pPr>
    </w:p>
    <w:p w14:paraId="3D4723AA" w14:textId="77777777" w:rsidR="00D81BD4" w:rsidRDefault="00D81BD4" w:rsidP="00E65F5D">
      <w:pPr>
        <w:rPr>
          <w:rFonts w:ascii="Arial" w:hAnsi="Arial" w:cs="Arial"/>
          <w:b/>
        </w:rPr>
      </w:pPr>
    </w:p>
    <w:p w14:paraId="6D30166F" w14:textId="77777777" w:rsidR="00D81BD4" w:rsidRDefault="00D81BD4" w:rsidP="00E65F5D">
      <w:pPr>
        <w:rPr>
          <w:rFonts w:ascii="Arial" w:hAnsi="Arial" w:cs="Arial"/>
          <w:b/>
        </w:rPr>
      </w:pPr>
    </w:p>
    <w:p w14:paraId="68D98CD1" w14:textId="77777777" w:rsidR="00D81BD4" w:rsidRDefault="00D81BD4" w:rsidP="00E65F5D">
      <w:pPr>
        <w:rPr>
          <w:rFonts w:ascii="Arial" w:hAnsi="Arial" w:cs="Arial"/>
          <w:b/>
        </w:rPr>
      </w:pPr>
    </w:p>
    <w:p w14:paraId="7CFC2EB9" w14:textId="77777777" w:rsidR="00D81BD4" w:rsidRDefault="00D81BD4" w:rsidP="00E65F5D">
      <w:pPr>
        <w:rPr>
          <w:rFonts w:ascii="Arial" w:hAnsi="Arial" w:cs="Arial"/>
          <w:b/>
        </w:rPr>
      </w:pPr>
    </w:p>
    <w:p w14:paraId="7199789F" w14:textId="77777777" w:rsidR="00D81BD4" w:rsidRDefault="00D81BD4" w:rsidP="00E65F5D">
      <w:pPr>
        <w:rPr>
          <w:rFonts w:ascii="Arial" w:hAnsi="Arial" w:cs="Arial"/>
          <w:b/>
        </w:rPr>
      </w:pPr>
    </w:p>
    <w:p w14:paraId="27B57110" w14:textId="77777777" w:rsidR="00D81BD4" w:rsidRDefault="00D81BD4" w:rsidP="00E65F5D">
      <w:pPr>
        <w:rPr>
          <w:rFonts w:ascii="Arial" w:hAnsi="Arial" w:cs="Arial"/>
          <w:b/>
        </w:rPr>
      </w:pPr>
    </w:p>
    <w:p w14:paraId="76BF2BAE" w14:textId="77777777" w:rsidR="00D81BD4" w:rsidRDefault="00D81BD4" w:rsidP="00E65F5D">
      <w:pPr>
        <w:rPr>
          <w:rFonts w:ascii="Arial" w:hAnsi="Arial" w:cs="Arial"/>
          <w:b/>
        </w:rPr>
      </w:pPr>
    </w:p>
    <w:p w14:paraId="1EFBAD3F" w14:textId="77777777" w:rsidR="00D81BD4" w:rsidRDefault="00D81BD4" w:rsidP="00E65F5D">
      <w:pPr>
        <w:rPr>
          <w:rFonts w:ascii="Arial" w:hAnsi="Arial" w:cs="Arial"/>
          <w:b/>
        </w:rPr>
      </w:pPr>
    </w:p>
    <w:p w14:paraId="38320741" w14:textId="77777777" w:rsidR="00D81BD4" w:rsidRDefault="00D81BD4" w:rsidP="00E65F5D">
      <w:pPr>
        <w:rPr>
          <w:rFonts w:ascii="Arial" w:hAnsi="Arial" w:cs="Arial"/>
          <w:b/>
        </w:rPr>
      </w:pPr>
    </w:p>
    <w:p w14:paraId="724D1962" w14:textId="77777777" w:rsidR="00D81BD4" w:rsidRDefault="00D81BD4" w:rsidP="00E65F5D">
      <w:pPr>
        <w:rPr>
          <w:rFonts w:ascii="Arial" w:hAnsi="Arial" w:cs="Arial"/>
          <w:b/>
        </w:rPr>
      </w:pPr>
    </w:p>
    <w:p w14:paraId="12D3BD77" w14:textId="77777777" w:rsidR="00D81BD4" w:rsidRDefault="00D81BD4" w:rsidP="00E65F5D">
      <w:pPr>
        <w:rPr>
          <w:rFonts w:ascii="Arial" w:hAnsi="Arial" w:cs="Arial"/>
          <w:b/>
        </w:rPr>
      </w:pPr>
    </w:p>
    <w:p w14:paraId="60183141" w14:textId="77777777" w:rsidR="00D81BD4" w:rsidRDefault="00D81BD4" w:rsidP="00E65F5D">
      <w:pPr>
        <w:rPr>
          <w:rFonts w:ascii="Arial" w:hAnsi="Arial" w:cs="Arial"/>
          <w:b/>
        </w:rPr>
      </w:pPr>
    </w:p>
    <w:p w14:paraId="1B267F34" w14:textId="77777777" w:rsidR="00D81BD4" w:rsidRDefault="00D81BD4" w:rsidP="00E65F5D">
      <w:pPr>
        <w:rPr>
          <w:rFonts w:ascii="Arial" w:hAnsi="Arial" w:cs="Arial"/>
          <w:b/>
        </w:rPr>
      </w:pPr>
    </w:p>
    <w:p w14:paraId="2EEAB9A5" w14:textId="77777777" w:rsidR="00D81BD4" w:rsidRDefault="00D81BD4" w:rsidP="00E65F5D">
      <w:pPr>
        <w:rPr>
          <w:rFonts w:ascii="Arial" w:hAnsi="Arial" w:cs="Arial"/>
          <w:b/>
        </w:rPr>
      </w:pPr>
    </w:p>
    <w:p w14:paraId="7DE0BAEA" w14:textId="77777777" w:rsidR="00D81BD4" w:rsidRDefault="00D81BD4" w:rsidP="00E65F5D">
      <w:pPr>
        <w:rPr>
          <w:rFonts w:ascii="Arial" w:hAnsi="Arial" w:cs="Arial"/>
          <w:b/>
        </w:rPr>
      </w:pPr>
    </w:p>
    <w:p w14:paraId="316FAA41" w14:textId="77777777" w:rsidR="00D81BD4" w:rsidRDefault="00D81BD4" w:rsidP="00E65F5D">
      <w:pPr>
        <w:rPr>
          <w:rFonts w:ascii="Arial" w:hAnsi="Arial" w:cs="Arial"/>
          <w:b/>
        </w:rPr>
      </w:pPr>
    </w:p>
    <w:p w14:paraId="23E35436" w14:textId="77777777" w:rsidR="00D81BD4" w:rsidRDefault="00D81BD4" w:rsidP="00E65F5D">
      <w:pPr>
        <w:rPr>
          <w:rFonts w:ascii="Arial" w:hAnsi="Arial" w:cs="Arial"/>
          <w:b/>
        </w:rPr>
      </w:pPr>
    </w:p>
    <w:p w14:paraId="632251DD" w14:textId="77777777" w:rsidR="00D81BD4" w:rsidRDefault="00D81BD4" w:rsidP="00E65F5D">
      <w:pPr>
        <w:rPr>
          <w:rFonts w:ascii="Arial" w:hAnsi="Arial" w:cs="Arial"/>
          <w:b/>
        </w:rPr>
      </w:pPr>
    </w:p>
    <w:p w14:paraId="36AB789B" w14:textId="77777777" w:rsidR="00D81BD4" w:rsidRDefault="00D81BD4" w:rsidP="00E65F5D">
      <w:pPr>
        <w:rPr>
          <w:rFonts w:ascii="Arial" w:hAnsi="Arial" w:cs="Arial"/>
          <w:b/>
        </w:rPr>
      </w:pPr>
    </w:p>
    <w:p w14:paraId="6B3EACAB" w14:textId="77777777" w:rsidR="00D81BD4" w:rsidRDefault="00D81BD4" w:rsidP="00E65F5D">
      <w:pPr>
        <w:rPr>
          <w:rFonts w:ascii="Arial" w:hAnsi="Arial" w:cs="Arial"/>
          <w:b/>
        </w:rPr>
      </w:pPr>
    </w:p>
    <w:p w14:paraId="5E731E92" w14:textId="77777777" w:rsidR="00D81BD4" w:rsidRDefault="00D81BD4" w:rsidP="00E65F5D">
      <w:pPr>
        <w:rPr>
          <w:rFonts w:ascii="Arial" w:hAnsi="Arial" w:cs="Arial"/>
          <w:b/>
        </w:rPr>
      </w:pPr>
    </w:p>
    <w:p w14:paraId="0168AA06" w14:textId="77777777" w:rsidR="00D81BD4" w:rsidRDefault="00D81BD4" w:rsidP="00E65F5D">
      <w:pPr>
        <w:rPr>
          <w:rFonts w:ascii="Arial" w:hAnsi="Arial" w:cs="Arial"/>
          <w:b/>
        </w:rPr>
      </w:pPr>
    </w:p>
    <w:p w14:paraId="274F59A2" w14:textId="77777777" w:rsidR="00D81BD4" w:rsidRDefault="00D81BD4" w:rsidP="00E65F5D">
      <w:pPr>
        <w:rPr>
          <w:rFonts w:ascii="Arial" w:hAnsi="Arial" w:cs="Arial"/>
          <w:b/>
        </w:rPr>
      </w:pPr>
    </w:p>
    <w:p w14:paraId="2A2E7133" w14:textId="77777777" w:rsidR="00D81BD4" w:rsidRDefault="00D81BD4" w:rsidP="00E65F5D">
      <w:pPr>
        <w:rPr>
          <w:rFonts w:ascii="Arial" w:hAnsi="Arial" w:cs="Arial"/>
          <w:b/>
        </w:rPr>
      </w:pPr>
    </w:p>
    <w:p w14:paraId="52B96C3C" w14:textId="77777777" w:rsidR="00D81BD4" w:rsidRDefault="00D81BD4" w:rsidP="00E65F5D">
      <w:pPr>
        <w:rPr>
          <w:rFonts w:ascii="Arial" w:hAnsi="Arial" w:cs="Arial"/>
          <w:b/>
        </w:rPr>
      </w:pPr>
    </w:p>
    <w:p w14:paraId="2E7A0C8E" w14:textId="77777777" w:rsidR="00D81BD4" w:rsidRDefault="00D81BD4" w:rsidP="00E65F5D">
      <w:pPr>
        <w:rPr>
          <w:rFonts w:ascii="Arial" w:hAnsi="Arial" w:cs="Arial"/>
          <w:b/>
        </w:rPr>
      </w:pPr>
    </w:p>
    <w:p w14:paraId="1B408226" w14:textId="77777777" w:rsidR="00D81BD4" w:rsidRDefault="00D81BD4" w:rsidP="00E65F5D">
      <w:pPr>
        <w:rPr>
          <w:rFonts w:ascii="Arial" w:hAnsi="Arial" w:cs="Arial"/>
          <w:b/>
        </w:rPr>
      </w:pPr>
    </w:p>
    <w:p w14:paraId="14CDA820" w14:textId="77777777" w:rsidR="00D81BD4" w:rsidRDefault="00D81BD4" w:rsidP="00E65F5D">
      <w:pPr>
        <w:rPr>
          <w:rFonts w:ascii="Arial" w:hAnsi="Arial" w:cs="Arial"/>
          <w:b/>
        </w:rPr>
      </w:pPr>
    </w:p>
    <w:p w14:paraId="30B78F92" w14:textId="77777777" w:rsidR="00D81BD4" w:rsidRDefault="00D81BD4" w:rsidP="00E65F5D">
      <w:pPr>
        <w:rPr>
          <w:rFonts w:ascii="Arial" w:hAnsi="Arial" w:cs="Arial"/>
          <w:b/>
        </w:rPr>
      </w:pPr>
    </w:p>
    <w:p w14:paraId="28A9E157" w14:textId="10FB459B" w:rsidR="00F1537C" w:rsidRPr="004C3E7A" w:rsidRDefault="00F1537C" w:rsidP="00E65F5D">
      <w:pPr>
        <w:rPr>
          <w:rFonts w:ascii="Arial" w:hAnsi="Arial" w:cs="Arial"/>
          <w:b/>
        </w:rPr>
      </w:pPr>
      <w:r w:rsidRPr="004C3E7A">
        <w:rPr>
          <w:rFonts w:ascii="Arial" w:hAnsi="Arial" w:cs="Arial"/>
          <w:b/>
        </w:rPr>
        <w:lastRenderedPageBreak/>
        <w:t xml:space="preserve">APPENDIX  </w:t>
      </w:r>
      <w:r w:rsidR="00D81BD4">
        <w:rPr>
          <w:rFonts w:ascii="Arial" w:hAnsi="Arial" w:cs="Arial"/>
          <w:b/>
        </w:rPr>
        <w:t xml:space="preserve">D </w:t>
      </w:r>
      <w:r w:rsidRPr="004C3E7A">
        <w:rPr>
          <w:rFonts w:ascii="Arial" w:hAnsi="Arial" w:cs="Arial"/>
          <w:b/>
        </w:rPr>
        <w:t>– ACCEPTANCE OF TERMS AND CONDITIONS</w:t>
      </w:r>
    </w:p>
    <w:bookmarkEnd w:id="4"/>
    <w:p w14:paraId="18368A0B" w14:textId="77777777" w:rsidR="00F1537C" w:rsidRPr="004C3E7A" w:rsidRDefault="00F1537C" w:rsidP="00E65F5D">
      <w:pPr>
        <w:rPr>
          <w:rFonts w:ascii="Arial" w:hAnsi="Arial" w:cs="Arial"/>
          <w:b/>
        </w:rPr>
      </w:pPr>
    </w:p>
    <w:p w14:paraId="7F5A8DC0" w14:textId="77777777" w:rsidR="001A3679" w:rsidRPr="004C3E7A" w:rsidRDefault="001A3679" w:rsidP="00E65F5D">
      <w:pPr>
        <w:rPr>
          <w:rFonts w:ascii="Arial" w:hAnsi="Arial" w:cs="Arial"/>
        </w:rPr>
      </w:pPr>
      <w:r w:rsidRPr="004C3E7A">
        <w:rPr>
          <w:rFonts w:ascii="Arial" w:hAnsi="Arial" w:cs="Arial"/>
        </w:rPr>
        <w:t>I/We</w:t>
      </w:r>
      <w:r w:rsidRPr="004C3E7A">
        <w:rPr>
          <w:rFonts w:ascii="Arial" w:hAnsi="Arial" w:cs="Arial"/>
          <w:color w:val="FF0000"/>
        </w:rPr>
        <w:t xml:space="preserve"> </w:t>
      </w:r>
      <w:r w:rsidRPr="004C3E7A">
        <w:rPr>
          <w:rFonts w:ascii="Arial" w:hAnsi="Arial" w:cs="Arial"/>
        </w:rPr>
        <w:t xml:space="preserve">accept in full the terms and conditions </w:t>
      </w:r>
      <w:r w:rsidR="00D55869" w:rsidRPr="004C3E7A">
        <w:rPr>
          <w:rFonts w:ascii="Arial" w:hAnsi="Arial" w:cs="Arial"/>
        </w:rPr>
        <w:t>below</w:t>
      </w:r>
      <w:r w:rsidR="00C11EBA" w:rsidRPr="004C3E7A">
        <w:rPr>
          <w:rFonts w:ascii="Arial" w:hAnsi="Arial" w:cs="Arial"/>
        </w:rPr>
        <w:t xml:space="preserve">. </w:t>
      </w:r>
    </w:p>
    <w:p w14:paraId="4FFD0313" w14:textId="77777777" w:rsidR="00C11EBA" w:rsidRPr="004C3E7A" w:rsidRDefault="00C11EBA" w:rsidP="00E65F5D">
      <w:pPr>
        <w:rPr>
          <w:rFonts w:ascii="Arial" w:hAnsi="Arial" w:cs="Arial"/>
          <w:color w:val="FF0000"/>
        </w:rPr>
      </w:pPr>
    </w:p>
    <w:p w14:paraId="386BC15A" w14:textId="77777777" w:rsidR="00C11EBA" w:rsidRPr="004C3E7A" w:rsidRDefault="00C11EBA" w:rsidP="00E65F5D">
      <w:pPr>
        <w:rPr>
          <w:rFonts w:ascii="Arial" w:hAnsi="Arial" w:cs="Arial"/>
          <w:color w:val="FF0000"/>
        </w:rPr>
      </w:pPr>
    </w:p>
    <w:p w14:paraId="18E55E2F" w14:textId="77777777" w:rsidR="00C11EBA" w:rsidRPr="004C3E7A" w:rsidRDefault="00C11EBA" w:rsidP="00C11EBA">
      <w:pPr>
        <w:rPr>
          <w:rFonts w:ascii="Arial" w:hAnsi="Arial" w:cs="Arial"/>
        </w:rPr>
      </w:pPr>
      <w:r w:rsidRPr="004C3E7A">
        <w:rPr>
          <w:rFonts w:ascii="Arial" w:hAnsi="Arial" w:cs="Arial"/>
        </w:rPr>
        <w:t xml:space="preserve">Company </w:t>
      </w:r>
      <w:r w:rsidRPr="004C3E7A">
        <w:rPr>
          <w:rFonts w:ascii="Arial" w:hAnsi="Arial" w:cs="Arial"/>
        </w:rPr>
        <w:tab/>
        <w:t>____________________________________________________</w:t>
      </w:r>
    </w:p>
    <w:p w14:paraId="325AE54D" w14:textId="77777777" w:rsidR="00C11EBA" w:rsidRPr="004C3E7A" w:rsidRDefault="00C11EBA" w:rsidP="00C11EBA">
      <w:pPr>
        <w:tabs>
          <w:tab w:val="right" w:leader="dot" w:pos="8305"/>
        </w:tabs>
        <w:rPr>
          <w:rFonts w:ascii="Arial" w:hAnsi="Arial" w:cs="Arial"/>
        </w:rPr>
      </w:pPr>
      <w:r w:rsidRPr="004C3E7A">
        <w:rPr>
          <w:rFonts w:ascii="Arial" w:hAnsi="Arial" w:cs="Arial"/>
        </w:rPr>
        <w:t>Name</w:t>
      </w:r>
    </w:p>
    <w:p w14:paraId="641B8599" w14:textId="77777777" w:rsidR="00C11EBA" w:rsidRPr="004C3E7A" w:rsidRDefault="00C11EBA" w:rsidP="00C11EBA">
      <w:pPr>
        <w:rPr>
          <w:rFonts w:ascii="Arial" w:hAnsi="Arial" w:cs="Arial"/>
        </w:rPr>
      </w:pPr>
    </w:p>
    <w:p w14:paraId="0EE13B7E" w14:textId="77777777" w:rsidR="00C11EBA" w:rsidRPr="004C3E7A" w:rsidRDefault="00C11EBA" w:rsidP="00C11EBA">
      <w:pPr>
        <w:rPr>
          <w:rFonts w:ascii="Arial" w:hAnsi="Arial" w:cs="Arial"/>
        </w:rPr>
      </w:pPr>
    </w:p>
    <w:p w14:paraId="71B3FC61" w14:textId="77777777" w:rsidR="00C11EBA" w:rsidRPr="004C3E7A" w:rsidRDefault="00C11EBA" w:rsidP="00C11EBA">
      <w:pPr>
        <w:rPr>
          <w:rFonts w:ascii="Arial" w:hAnsi="Arial" w:cs="Arial"/>
        </w:rPr>
      </w:pPr>
      <w:r w:rsidRPr="004C3E7A">
        <w:rPr>
          <w:rFonts w:ascii="Arial" w:hAnsi="Arial" w:cs="Arial"/>
        </w:rPr>
        <w:t>Signature</w:t>
      </w:r>
      <w:r w:rsidRPr="004C3E7A">
        <w:rPr>
          <w:rFonts w:ascii="Arial" w:hAnsi="Arial" w:cs="Arial"/>
        </w:rPr>
        <w:tab/>
        <w:t>____________________________________________________</w:t>
      </w:r>
    </w:p>
    <w:p w14:paraId="20E60A81" w14:textId="77777777" w:rsidR="00C11EBA" w:rsidRPr="004C3E7A" w:rsidRDefault="00C11EBA" w:rsidP="00C11EBA">
      <w:pPr>
        <w:rPr>
          <w:rFonts w:ascii="Arial" w:hAnsi="Arial" w:cs="Arial"/>
        </w:rPr>
      </w:pPr>
    </w:p>
    <w:p w14:paraId="342DB4AE" w14:textId="77777777" w:rsidR="00C11EBA" w:rsidRPr="004C3E7A" w:rsidRDefault="00C11EBA" w:rsidP="00C11EBA">
      <w:pPr>
        <w:rPr>
          <w:rFonts w:ascii="Arial" w:hAnsi="Arial" w:cs="Arial"/>
        </w:rPr>
      </w:pPr>
    </w:p>
    <w:p w14:paraId="58794B6E" w14:textId="77777777" w:rsidR="00C11EBA" w:rsidRPr="004C3E7A" w:rsidRDefault="00C11EBA" w:rsidP="00C11EBA">
      <w:pPr>
        <w:rPr>
          <w:rFonts w:ascii="Arial" w:hAnsi="Arial" w:cs="Arial"/>
        </w:rPr>
      </w:pPr>
      <w:r w:rsidRPr="004C3E7A">
        <w:rPr>
          <w:rFonts w:ascii="Arial" w:hAnsi="Arial" w:cs="Arial"/>
        </w:rPr>
        <w:t>Print Name</w:t>
      </w:r>
      <w:r w:rsidRPr="004C3E7A">
        <w:rPr>
          <w:rFonts w:ascii="Arial" w:hAnsi="Arial" w:cs="Arial"/>
        </w:rPr>
        <w:tab/>
        <w:t>____________________________________________________</w:t>
      </w:r>
    </w:p>
    <w:p w14:paraId="404F9B18" w14:textId="77777777" w:rsidR="00C11EBA" w:rsidRPr="004C3E7A" w:rsidRDefault="00C11EBA" w:rsidP="00C11EBA">
      <w:pPr>
        <w:rPr>
          <w:rFonts w:ascii="Arial" w:hAnsi="Arial" w:cs="Arial"/>
        </w:rPr>
      </w:pPr>
    </w:p>
    <w:p w14:paraId="48FDC348" w14:textId="77777777" w:rsidR="00C11EBA" w:rsidRPr="004C3E7A" w:rsidRDefault="00C11EBA" w:rsidP="00C11EBA">
      <w:pPr>
        <w:rPr>
          <w:rFonts w:ascii="Arial" w:hAnsi="Arial" w:cs="Arial"/>
        </w:rPr>
      </w:pPr>
    </w:p>
    <w:p w14:paraId="4A3979A5" w14:textId="5A5B30D9" w:rsidR="00C11EBA" w:rsidRPr="004C3E7A" w:rsidRDefault="00C11EBA" w:rsidP="00C11EBA">
      <w:pPr>
        <w:rPr>
          <w:rFonts w:ascii="Arial" w:hAnsi="Arial" w:cs="Arial"/>
        </w:rPr>
      </w:pPr>
      <w:r w:rsidRPr="004C3E7A">
        <w:rPr>
          <w:rFonts w:ascii="Arial" w:hAnsi="Arial" w:cs="Arial"/>
        </w:rPr>
        <w:t>Position</w:t>
      </w:r>
      <w:r w:rsidR="00491E9B">
        <w:rPr>
          <w:rFonts w:ascii="Arial" w:hAnsi="Arial" w:cs="Arial"/>
        </w:rPr>
        <w:tab/>
      </w:r>
      <w:r w:rsidRPr="004C3E7A">
        <w:rPr>
          <w:rFonts w:ascii="Arial" w:hAnsi="Arial" w:cs="Arial"/>
        </w:rPr>
        <w:tab/>
        <w:t>____________________________________________________</w:t>
      </w:r>
    </w:p>
    <w:p w14:paraId="19FC9CA4" w14:textId="77777777" w:rsidR="00C11EBA" w:rsidRPr="004C3E7A" w:rsidRDefault="00C11EBA" w:rsidP="00C11EBA">
      <w:pPr>
        <w:rPr>
          <w:rFonts w:ascii="Arial" w:hAnsi="Arial" w:cs="Arial"/>
        </w:rPr>
      </w:pPr>
    </w:p>
    <w:p w14:paraId="0B11F00F" w14:textId="77777777" w:rsidR="00C11EBA" w:rsidRPr="004C3E7A" w:rsidRDefault="00C11EBA" w:rsidP="00C11EBA">
      <w:pPr>
        <w:rPr>
          <w:rFonts w:ascii="Arial" w:hAnsi="Arial" w:cs="Arial"/>
        </w:rPr>
      </w:pPr>
    </w:p>
    <w:p w14:paraId="4A3336EE" w14:textId="77777777" w:rsidR="008811D3" w:rsidRPr="004C3E7A" w:rsidRDefault="00C11EBA" w:rsidP="00E65F5D">
      <w:pPr>
        <w:rPr>
          <w:rFonts w:ascii="Arial" w:hAnsi="Arial" w:cs="Arial"/>
        </w:rPr>
      </w:pPr>
      <w:r w:rsidRPr="004C3E7A">
        <w:rPr>
          <w:rFonts w:ascii="Arial" w:hAnsi="Arial" w:cs="Arial"/>
        </w:rPr>
        <w:t>Date</w:t>
      </w:r>
      <w:r w:rsidRPr="004C3E7A">
        <w:rPr>
          <w:rFonts w:ascii="Arial" w:hAnsi="Arial" w:cs="Arial"/>
        </w:rPr>
        <w:tab/>
      </w:r>
      <w:r w:rsidRPr="004C3E7A">
        <w:rPr>
          <w:rFonts w:ascii="Arial" w:hAnsi="Arial" w:cs="Arial"/>
        </w:rPr>
        <w:tab/>
        <w:t>____________________________________________________</w:t>
      </w:r>
    </w:p>
    <w:p w14:paraId="29CF2D3E" w14:textId="77777777" w:rsidR="00B22078" w:rsidRPr="004C3E7A" w:rsidRDefault="00B22078" w:rsidP="00E65F5D">
      <w:pPr>
        <w:rPr>
          <w:rFonts w:ascii="Arial" w:hAnsi="Arial" w:cs="Arial"/>
        </w:rPr>
      </w:pPr>
    </w:p>
    <w:p w14:paraId="0C0762C4" w14:textId="77777777" w:rsidR="00D55869" w:rsidRDefault="00D55869" w:rsidP="00B22078">
      <w:pPr>
        <w:jc w:val="both"/>
        <w:rPr>
          <w:b/>
          <w:sz w:val="22"/>
        </w:rPr>
      </w:pPr>
    </w:p>
    <w:p w14:paraId="1264B85F" w14:textId="77777777" w:rsidR="00D55869" w:rsidRDefault="00D55869" w:rsidP="00B22078">
      <w:pPr>
        <w:jc w:val="both"/>
        <w:rPr>
          <w:b/>
          <w:sz w:val="22"/>
        </w:rPr>
      </w:pPr>
    </w:p>
    <w:p w14:paraId="3D01CCB5" w14:textId="77777777" w:rsidR="00D55869" w:rsidRDefault="00D55869" w:rsidP="00B22078">
      <w:pPr>
        <w:jc w:val="both"/>
        <w:rPr>
          <w:b/>
          <w:sz w:val="22"/>
        </w:rPr>
      </w:pPr>
    </w:p>
    <w:p w14:paraId="09171E70" w14:textId="77777777" w:rsidR="00D55869" w:rsidRDefault="00D55869" w:rsidP="00B22078">
      <w:pPr>
        <w:jc w:val="both"/>
        <w:rPr>
          <w:b/>
          <w:sz w:val="22"/>
        </w:rPr>
      </w:pPr>
    </w:p>
    <w:p w14:paraId="56F76AA1" w14:textId="77777777" w:rsidR="00D55869" w:rsidRDefault="00D55869" w:rsidP="00B22078">
      <w:pPr>
        <w:jc w:val="both"/>
        <w:rPr>
          <w:b/>
          <w:sz w:val="22"/>
        </w:rPr>
      </w:pPr>
    </w:p>
    <w:p w14:paraId="6CC28850" w14:textId="77777777" w:rsidR="00D55869" w:rsidRDefault="00D55869" w:rsidP="00B22078">
      <w:pPr>
        <w:jc w:val="both"/>
        <w:rPr>
          <w:b/>
          <w:sz w:val="22"/>
        </w:rPr>
      </w:pPr>
    </w:p>
    <w:p w14:paraId="7DF45F7E" w14:textId="77777777" w:rsidR="00D55869" w:rsidRDefault="00D55869" w:rsidP="00B22078">
      <w:pPr>
        <w:jc w:val="both"/>
        <w:rPr>
          <w:b/>
          <w:sz w:val="22"/>
        </w:rPr>
      </w:pPr>
    </w:p>
    <w:p w14:paraId="23005D7C" w14:textId="77777777" w:rsidR="00D55869" w:rsidRDefault="00D55869" w:rsidP="00B22078">
      <w:pPr>
        <w:jc w:val="both"/>
        <w:rPr>
          <w:b/>
          <w:sz w:val="22"/>
        </w:rPr>
      </w:pPr>
    </w:p>
    <w:p w14:paraId="600F297F" w14:textId="77777777" w:rsidR="00D55869" w:rsidRDefault="00D55869" w:rsidP="00B22078">
      <w:pPr>
        <w:jc w:val="both"/>
        <w:rPr>
          <w:b/>
          <w:sz w:val="22"/>
        </w:rPr>
      </w:pPr>
    </w:p>
    <w:p w14:paraId="40B7E9F8" w14:textId="77777777" w:rsidR="00D55869" w:rsidRDefault="00D55869" w:rsidP="00B22078">
      <w:pPr>
        <w:jc w:val="both"/>
        <w:rPr>
          <w:b/>
          <w:sz w:val="22"/>
        </w:rPr>
      </w:pPr>
    </w:p>
    <w:p w14:paraId="6A979A18" w14:textId="77777777" w:rsidR="00D55869" w:rsidRDefault="00D55869" w:rsidP="00B22078">
      <w:pPr>
        <w:jc w:val="both"/>
        <w:rPr>
          <w:b/>
          <w:sz w:val="22"/>
        </w:rPr>
      </w:pPr>
    </w:p>
    <w:p w14:paraId="54FF841A" w14:textId="77777777" w:rsidR="00D55869" w:rsidRDefault="00D55869" w:rsidP="00B22078">
      <w:pPr>
        <w:jc w:val="both"/>
        <w:rPr>
          <w:b/>
          <w:sz w:val="22"/>
        </w:rPr>
      </w:pPr>
    </w:p>
    <w:p w14:paraId="697BBD2C" w14:textId="77777777" w:rsidR="00D55869" w:rsidRDefault="00D55869" w:rsidP="00B22078">
      <w:pPr>
        <w:jc w:val="both"/>
        <w:rPr>
          <w:b/>
          <w:sz w:val="22"/>
        </w:rPr>
      </w:pPr>
    </w:p>
    <w:p w14:paraId="4B15381F" w14:textId="77777777" w:rsidR="00D55869" w:rsidRDefault="00D55869" w:rsidP="00B22078">
      <w:pPr>
        <w:jc w:val="both"/>
        <w:rPr>
          <w:b/>
          <w:sz w:val="22"/>
        </w:rPr>
      </w:pPr>
    </w:p>
    <w:p w14:paraId="0816CFC3" w14:textId="77777777" w:rsidR="00D55869" w:rsidRDefault="00D55869" w:rsidP="00B22078">
      <w:pPr>
        <w:jc w:val="both"/>
        <w:rPr>
          <w:b/>
          <w:sz w:val="22"/>
        </w:rPr>
      </w:pPr>
    </w:p>
    <w:p w14:paraId="6E2D1ECA" w14:textId="77777777" w:rsidR="00D55869" w:rsidRDefault="00D55869" w:rsidP="00B22078">
      <w:pPr>
        <w:jc w:val="both"/>
        <w:rPr>
          <w:b/>
          <w:sz w:val="22"/>
        </w:rPr>
      </w:pPr>
    </w:p>
    <w:p w14:paraId="54031901" w14:textId="77777777" w:rsidR="00D55869" w:rsidRDefault="00D55869" w:rsidP="00B22078">
      <w:pPr>
        <w:jc w:val="both"/>
        <w:rPr>
          <w:b/>
          <w:sz w:val="22"/>
        </w:rPr>
      </w:pPr>
    </w:p>
    <w:p w14:paraId="15E30B51" w14:textId="77777777" w:rsidR="00D55869" w:rsidRDefault="00D55869" w:rsidP="00B22078">
      <w:pPr>
        <w:jc w:val="both"/>
        <w:rPr>
          <w:b/>
          <w:sz w:val="22"/>
        </w:rPr>
      </w:pPr>
    </w:p>
    <w:p w14:paraId="4235CEA2" w14:textId="77777777" w:rsidR="00D55869" w:rsidRDefault="00D55869" w:rsidP="00B22078">
      <w:pPr>
        <w:jc w:val="both"/>
        <w:rPr>
          <w:b/>
          <w:sz w:val="22"/>
        </w:rPr>
      </w:pPr>
    </w:p>
    <w:p w14:paraId="2544FD23" w14:textId="77777777" w:rsidR="00D55869" w:rsidRDefault="00D55869" w:rsidP="00B22078">
      <w:pPr>
        <w:jc w:val="both"/>
        <w:rPr>
          <w:b/>
          <w:sz w:val="22"/>
        </w:rPr>
      </w:pPr>
    </w:p>
    <w:p w14:paraId="62AFEAD9" w14:textId="77777777" w:rsidR="00D55869" w:rsidRDefault="00D55869" w:rsidP="00B22078">
      <w:pPr>
        <w:jc w:val="both"/>
        <w:rPr>
          <w:b/>
          <w:sz w:val="22"/>
        </w:rPr>
      </w:pPr>
    </w:p>
    <w:p w14:paraId="11D17D72" w14:textId="77777777" w:rsidR="00D55869" w:rsidRDefault="00D55869" w:rsidP="00B22078">
      <w:pPr>
        <w:jc w:val="both"/>
        <w:rPr>
          <w:b/>
          <w:sz w:val="22"/>
        </w:rPr>
      </w:pPr>
    </w:p>
    <w:p w14:paraId="2CC6467F" w14:textId="77777777" w:rsidR="00D55869" w:rsidRDefault="00D55869" w:rsidP="00B22078">
      <w:pPr>
        <w:jc w:val="both"/>
        <w:rPr>
          <w:b/>
          <w:sz w:val="22"/>
        </w:rPr>
      </w:pPr>
    </w:p>
    <w:p w14:paraId="4D8B45EF" w14:textId="77777777" w:rsidR="00D55869" w:rsidRDefault="00D55869" w:rsidP="00B22078">
      <w:pPr>
        <w:jc w:val="both"/>
        <w:rPr>
          <w:b/>
          <w:sz w:val="22"/>
        </w:rPr>
      </w:pPr>
    </w:p>
    <w:p w14:paraId="7306CCD2" w14:textId="77777777" w:rsidR="00D55869" w:rsidRDefault="00D55869" w:rsidP="00B22078">
      <w:pPr>
        <w:jc w:val="both"/>
        <w:rPr>
          <w:b/>
          <w:sz w:val="22"/>
        </w:rPr>
      </w:pPr>
    </w:p>
    <w:p w14:paraId="66EC7CD0" w14:textId="77777777" w:rsidR="00D55869" w:rsidRDefault="00D55869" w:rsidP="00B22078">
      <w:pPr>
        <w:jc w:val="both"/>
        <w:rPr>
          <w:b/>
          <w:sz w:val="22"/>
        </w:rPr>
      </w:pPr>
    </w:p>
    <w:p w14:paraId="197D2064" w14:textId="77777777" w:rsidR="00D55869" w:rsidRDefault="00D55869" w:rsidP="00B22078">
      <w:pPr>
        <w:jc w:val="both"/>
        <w:rPr>
          <w:b/>
          <w:sz w:val="22"/>
        </w:rPr>
      </w:pPr>
    </w:p>
    <w:p w14:paraId="70505439" w14:textId="77777777" w:rsidR="00D55869" w:rsidRDefault="00D55869" w:rsidP="00B22078">
      <w:pPr>
        <w:jc w:val="both"/>
        <w:rPr>
          <w:b/>
          <w:sz w:val="22"/>
        </w:rPr>
      </w:pPr>
    </w:p>
    <w:p w14:paraId="54BBFBE0" w14:textId="77777777" w:rsidR="00D55869" w:rsidRDefault="00D55869" w:rsidP="00B22078">
      <w:pPr>
        <w:jc w:val="both"/>
        <w:rPr>
          <w:b/>
          <w:sz w:val="22"/>
        </w:rPr>
      </w:pPr>
    </w:p>
    <w:p w14:paraId="4ABAB33D" w14:textId="77777777" w:rsidR="00D55869" w:rsidRDefault="00D55869" w:rsidP="00B22078">
      <w:pPr>
        <w:jc w:val="both"/>
        <w:rPr>
          <w:b/>
          <w:sz w:val="22"/>
        </w:rPr>
      </w:pPr>
    </w:p>
    <w:p w14:paraId="777B1674" w14:textId="77777777" w:rsidR="00D55869" w:rsidRDefault="00D55869" w:rsidP="00B22078">
      <w:pPr>
        <w:jc w:val="both"/>
        <w:rPr>
          <w:b/>
          <w:sz w:val="22"/>
        </w:rPr>
      </w:pPr>
    </w:p>
    <w:p w14:paraId="4819648A" w14:textId="77777777" w:rsidR="00D55869" w:rsidRDefault="00D55869" w:rsidP="00B22078">
      <w:pPr>
        <w:jc w:val="both"/>
        <w:rPr>
          <w:b/>
          <w:sz w:val="22"/>
        </w:rPr>
      </w:pPr>
    </w:p>
    <w:p w14:paraId="1132DA7A" w14:textId="77777777" w:rsidR="00D55869" w:rsidRDefault="00D55869" w:rsidP="00B22078">
      <w:pPr>
        <w:jc w:val="both"/>
        <w:rPr>
          <w:b/>
          <w:sz w:val="22"/>
        </w:rPr>
      </w:pPr>
    </w:p>
    <w:p w14:paraId="66F433B7" w14:textId="77777777" w:rsidR="00D55869" w:rsidRDefault="00D55869" w:rsidP="00B22078">
      <w:pPr>
        <w:jc w:val="both"/>
        <w:rPr>
          <w:b/>
          <w:sz w:val="22"/>
        </w:rPr>
      </w:pPr>
    </w:p>
    <w:p w14:paraId="5D5ACDF3" w14:textId="77777777" w:rsidR="004C3E7A" w:rsidRDefault="004C3E7A" w:rsidP="00B22078">
      <w:pPr>
        <w:jc w:val="both"/>
        <w:rPr>
          <w:b/>
          <w:sz w:val="22"/>
        </w:rPr>
      </w:pPr>
    </w:p>
    <w:p w14:paraId="4FB3D42C" w14:textId="77777777" w:rsidR="0091427F" w:rsidRDefault="0091427F" w:rsidP="00B22078">
      <w:pPr>
        <w:jc w:val="both"/>
        <w:rPr>
          <w:b/>
          <w:sz w:val="22"/>
        </w:rPr>
      </w:pPr>
    </w:p>
    <w:p w14:paraId="4170D291" w14:textId="77777777" w:rsidR="00D55869" w:rsidRDefault="00D55869" w:rsidP="00B22078">
      <w:pPr>
        <w:jc w:val="both"/>
        <w:rPr>
          <w:b/>
          <w:sz w:val="22"/>
        </w:rPr>
      </w:pPr>
    </w:p>
    <w:p w14:paraId="204ACB69" w14:textId="77777777" w:rsidR="00B22078" w:rsidRPr="0091427F" w:rsidRDefault="00B22078" w:rsidP="0091427F">
      <w:pPr>
        <w:jc w:val="both"/>
        <w:rPr>
          <w:rFonts w:ascii="Arial" w:hAnsi="Arial" w:cs="Arial"/>
          <w:b/>
        </w:rPr>
      </w:pPr>
      <w:r w:rsidRPr="0091427F">
        <w:rPr>
          <w:rFonts w:ascii="Arial" w:hAnsi="Arial" w:cs="Arial"/>
          <w:b/>
        </w:rPr>
        <w:t xml:space="preserve">Conditions of Contract - Services </w:t>
      </w:r>
    </w:p>
    <w:p w14:paraId="706A409A" w14:textId="77777777" w:rsidR="00F22C58" w:rsidRPr="0091427F" w:rsidRDefault="00F22C58" w:rsidP="0091427F">
      <w:pPr>
        <w:jc w:val="both"/>
        <w:rPr>
          <w:rFonts w:ascii="Arial" w:hAnsi="Arial" w:cs="Arial"/>
          <w:b/>
        </w:rPr>
      </w:pPr>
    </w:p>
    <w:p w14:paraId="373D3C65" w14:textId="6124CCE0" w:rsidR="00B22078" w:rsidRPr="00AD6EE4" w:rsidRDefault="00B22078" w:rsidP="0091427F">
      <w:pPr>
        <w:jc w:val="both"/>
        <w:rPr>
          <w:rFonts w:ascii="Arial" w:hAnsi="Arial" w:cs="Arial"/>
        </w:rPr>
      </w:pPr>
      <w:r w:rsidRPr="00AD6EE4">
        <w:rPr>
          <w:rFonts w:ascii="Arial" w:hAnsi="Arial" w:cs="Arial"/>
          <w:b/>
        </w:rPr>
        <w:t>Ref:</w:t>
      </w:r>
      <w:r w:rsidR="00967D64">
        <w:rPr>
          <w:rFonts w:ascii="Arial" w:hAnsi="Arial" w:cs="Arial"/>
          <w:b/>
        </w:rPr>
        <w:t xml:space="preserve"> CAS2020-1(ATT)</w:t>
      </w:r>
    </w:p>
    <w:p w14:paraId="754A4D1C" w14:textId="6D0F3A01" w:rsidR="00F22C58" w:rsidRPr="00AD6EE4" w:rsidRDefault="00B22078" w:rsidP="0091427F">
      <w:pPr>
        <w:jc w:val="both"/>
        <w:rPr>
          <w:rFonts w:ascii="Arial" w:hAnsi="Arial" w:cs="Arial"/>
          <w:b/>
        </w:rPr>
      </w:pPr>
      <w:r w:rsidRPr="00AD6EE4">
        <w:rPr>
          <w:rFonts w:ascii="Arial" w:hAnsi="Arial" w:cs="Arial"/>
          <w:b/>
        </w:rPr>
        <w:t>Title:</w:t>
      </w:r>
      <w:r w:rsidR="00F22C58" w:rsidRPr="00AD6EE4">
        <w:rPr>
          <w:rFonts w:ascii="Arial" w:hAnsi="Arial" w:cs="Arial"/>
        </w:rPr>
        <w:t xml:space="preserve"> </w:t>
      </w:r>
      <w:r w:rsidR="00B01573" w:rsidRPr="00AD6EE4">
        <w:rPr>
          <w:rFonts w:ascii="Arial" w:hAnsi="Arial" w:cs="Arial"/>
          <w:b/>
          <w:szCs w:val="22"/>
        </w:rPr>
        <w:t xml:space="preserve">Establishing </w:t>
      </w:r>
      <w:r w:rsidR="00E12FB6" w:rsidRPr="00AD6EE4">
        <w:rPr>
          <w:rFonts w:ascii="Arial" w:hAnsi="Arial" w:cs="Arial"/>
          <w:b/>
          <w:szCs w:val="22"/>
        </w:rPr>
        <w:t>a methodology t</w:t>
      </w:r>
      <w:r w:rsidR="00B01573" w:rsidRPr="00AD6EE4">
        <w:rPr>
          <w:rFonts w:ascii="Arial" w:hAnsi="Arial" w:cs="Arial"/>
          <w:b/>
          <w:szCs w:val="22"/>
        </w:rPr>
        <w:t>hat support</w:t>
      </w:r>
      <w:r w:rsidR="00E12FB6" w:rsidRPr="00AD6EE4">
        <w:rPr>
          <w:rFonts w:ascii="Arial" w:hAnsi="Arial" w:cs="Arial"/>
          <w:b/>
          <w:szCs w:val="22"/>
        </w:rPr>
        <w:t>s</w:t>
      </w:r>
      <w:r w:rsidR="00B01573" w:rsidRPr="00AD6EE4">
        <w:rPr>
          <w:rFonts w:ascii="Arial" w:hAnsi="Arial" w:cs="Arial"/>
          <w:b/>
          <w:szCs w:val="22"/>
        </w:rPr>
        <w:t xml:space="preserve"> the assessment of the impact of alternative (advanced) thermal treatment processes (ATT) permitted under the Environmental Permitting Regulations, including a review of available technologies for the clean-up of syngas and their application</w:t>
      </w:r>
    </w:p>
    <w:p w14:paraId="3E7D13D9" w14:textId="77777777" w:rsidR="00B22078" w:rsidRPr="0091427F" w:rsidRDefault="00B22078" w:rsidP="0091427F">
      <w:pPr>
        <w:jc w:val="both"/>
        <w:rPr>
          <w:rFonts w:ascii="Arial" w:hAnsi="Arial" w:cs="Arial"/>
          <w:b/>
        </w:rPr>
      </w:pPr>
      <w:r w:rsidRPr="00AD6EE4">
        <w:rPr>
          <w:rFonts w:ascii="Arial" w:hAnsi="Arial" w:cs="Arial"/>
          <w:b/>
        </w:rPr>
        <w:t>Index</w:t>
      </w:r>
      <w:r w:rsidRPr="0091427F">
        <w:rPr>
          <w:rFonts w:ascii="Arial" w:hAnsi="Arial" w:cs="Arial"/>
          <w:b/>
        </w:rPr>
        <w:t xml:space="preserve"> </w:t>
      </w:r>
    </w:p>
    <w:p w14:paraId="5F6F3C3A" w14:textId="77777777" w:rsidR="00B22078" w:rsidRPr="0091427F" w:rsidRDefault="00B22078" w:rsidP="0091427F">
      <w:pPr>
        <w:pStyle w:val="ListParagraph"/>
        <w:numPr>
          <w:ilvl w:val="0"/>
          <w:numId w:val="7"/>
        </w:numPr>
        <w:suppressAutoHyphens/>
        <w:autoSpaceDE w:val="0"/>
        <w:autoSpaceDN w:val="0"/>
        <w:spacing w:after="0" w:line="240" w:lineRule="auto"/>
        <w:jc w:val="both"/>
        <w:textAlignment w:val="baseline"/>
        <w:rPr>
          <w:rFonts w:cs="Arial"/>
          <w:color w:val="000000"/>
          <w:sz w:val="20"/>
          <w:szCs w:val="20"/>
        </w:rPr>
      </w:pPr>
      <w:r w:rsidRPr="0091427F">
        <w:rPr>
          <w:rFonts w:cs="Arial"/>
          <w:color w:val="000000"/>
          <w:sz w:val="20"/>
          <w:szCs w:val="20"/>
        </w:rPr>
        <w:t xml:space="preserve">DEFINITIONS................................................................................................................. </w:t>
      </w:r>
    </w:p>
    <w:p w14:paraId="49667973" w14:textId="77777777" w:rsidR="00B22078" w:rsidRPr="0091427F" w:rsidRDefault="00B22078" w:rsidP="0091427F">
      <w:pPr>
        <w:pStyle w:val="ListParagraph"/>
        <w:numPr>
          <w:ilvl w:val="0"/>
          <w:numId w:val="7"/>
        </w:numPr>
        <w:suppressAutoHyphens/>
        <w:autoSpaceDE w:val="0"/>
        <w:autoSpaceDN w:val="0"/>
        <w:spacing w:after="0" w:line="240" w:lineRule="auto"/>
        <w:jc w:val="both"/>
        <w:textAlignment w:val="baseline"/>
        <w:rPr>
          <w:rFonts w:cs="Arial"/>
          <w:color w:val="000000"/>
          <w:sz w:val="20"/>
          <w:szCs w:val="20"/>
        </w:rPr>
      </w:pPr>
      <w:r w:rsidRPr="0091427F">
        <w:rPr>
          <w:rFonts w:cs="Arial"/>
          <w:color w:val="000000"/>
          <w:sz w:val="20"/>
          <w:szCs w:val="20"/>
        </w:rPr>
        <w:t xml:space="preserve">PRECEDENCE............................................................................................................... </w:t>
      </w:r>
    </w:p>
    <w:p w14:paraId="7B4E1EB2" w14:textId="77777777" w:rsidR="00B22078" w:rsidRPr="0091427F" w:rsidRDefault="00B22078" w:rsidP="0091427F">
      <w:pPr>
        <w:pStyle w:val="ListParagraph"/>
        <w:numPr>
          <w:ilvl w:val="0"/>
          <w:numId w:val="7"/>
        </w:numPr>
        <w:suppressAutoHyphens/>
        <w:autoSpaceDE w:val="0"/>
        <w:autoSpaceDN w:val="0"/>
        <w:spacing w:after="0" w:line="240" w:lineRule="auto"/>
        <w:jc w:val="both"/>
        <w:textAlignment w:val="baseline"/>
        <w:rPr>
          <w:rFonts w:cs="Arial"/>
          <w:color w:val="000000"/>
          <w:sz w:val="20"/>
          <w:szCs w:val="20"/>
        </w:rPr>
      </w:pPr>
      <w:r w:rsidRPr="0091427F">
        <w:rPr>
          <w:rFonts w:cs="Arial"/>
          <w:color w:val="000000"/>
          <w:sz w:val="20"/>
          <w:szCs w:val="20"/>
        </w:rPr>
        <w:t xml:space="preserve">CONTRACT SUPERVISOR........................................................................................... </w:t>
      </w:r>
    </w:p>
    <w:p w14:paraId="7EFC7E68" w14:textId="77777777" w:rsidR="00B22078" w:rsidRPr="0091427F" w:rsidRDefault="00B22078" w:rsidP="0091427F">
      <w:pPr>
        <w:pStyle w:val="ListParagraph"/>
        <w:numPr>
          <w:ilvl w:val="0"/>
          <w:numId w:val="7"/>
        </w:numPr>
        <w:suppressAutoHyphens/>
        <w:autoSpaceDE w:val="0"/>
        <w:autoSpaceDN w:val="0"/>
        <w:spacing w:after="0" w:line="240" w:lineRule="auto"/>
        <w:jc w:val="both"/>
        <w:textAlignment w:val="baseline"/>
        <w:rPr>
          <w:rFonts w:cs="Arial"/>
          <w:color w:val="000000"/>
          <w:sz w:val="20"/>
          <w:szCs w:val="20"/>
        </w:rPr>
      </w:pPr>
      <w:r w:rsidRPr="0091427F">
        <w:rPr>
          <w:rFonts w:cs="Arial"/>
          <w:color w:val="000000"/>
          <w:sz w:val="20"/>
          <w:szCs w:val="20"/>
        </w:rPr>
        <w:t xml:space="preserve">THE SERVICES............................................................................................................. </w:t>
      </w:r>
    </w:p>
    <w:p w14:paraId="378A63C7" w14:textId="77777777" w:rsidR="00B22078" w:rsidRPr="0091427F" w:rsidRDefault="00B22078" w:rsidP="0091427F">
      <w:pPr>
        <w:pStyle w:val="ListParagraph"/>
        <w:numPr>
          <w:ilvl w:val="0"/>
          <w:numId w:val="7"/>
        </w:numPr>
        <w:suppressAutoHyphens/>
        <w:autoSpaceDE w:val="0"/>
        <w:autoSpaceDN w:val="0"/>
        <w:spacing w:after="0" w:line="240" w:lineRule="auto"/>
        <w:jc w:val="both"/>
        <w:textAlignment w:val="baseline"/>
        <w:rPr>
          <w:rFonts w:cs="Arial"/>
          <w:color w:val="000000"/>
          <w:sz w:val="20"/>
          <w:szCs w:val="20"/>
        </w:rPr>
      </w:pPr>
      <w:r w:rsidRPr="0091427F">
        <w:rPr>
          <w:rFonts w:cs="Arial"/>
          <w:color w:val="000000"/>
          <w:sz w:val="20"/>
          <w:szCs w:val="20"/>
        </w:rPr>
        <w:t xml:space="preserve">ASSIGNMENT................................................................................................................ </w:t>
      </w:r>
    </w:p>
    <w:p w14:paraId="532296D8" w14:textId="77777777" w:rsidR="00B22078" w:rsidRPr="0091427F" w:rsidRDefault="00B22078" w:rsidP="0091427F">
      <w:pPr>
        <w:pStyle w:val="ListParagraph"/>
        <w:numPr>
          <w:ilvl w:val="0"/>
          <w:numId w:val="7"/>
        </w:numPr>
        <w:suppressAutoHyphens/>
        <w:autoSpaceDE w:val="0"/>
        <w:autoSpaceDN w:val="0"/>
        <w:spacing w:after="0" w:line="240" w:lineRule="auto"/>
        <w:jc w:val="both"/>
        <w:textAlignment w:val="baseline"/>
        <w:rPr>
          <w:rFonts w:cs="Arial"/>
          <w:color w:val="000000"/>
          <w:sz w:val="20"/>
          <w:szCs w:val="20"/>
        </w:rPr>
      </w:pPr>
      <w:r w:rsidRPr="0091427F">
        <w:rPr>
          <w:rFonts w:cs="Arial"/>
          <w:color w:val="000000"/>
          <w:sz w:val="20"/>
          <w:szCs w:val="20"/>
        </w:rPr>
        <w:t xml:space="preserve">CONTRACT PERIOD..................................................................................................... </w:t>
      </w:r>
    </w:p>
    <w:p w14:paraId="7101B63B" w14:textId="77777777" w:rsidR="00B22078" w:rsidRPr="0091427F" w:rsidRDefault="00B22078" w:rsidP="0091427F">
      <w:pPr>
        <w:pStyle w:val="ListParagraph"/>
        <w:numPr>
          <w:ilvl w:val="0"/>
          <w:numId w:val="7"/>
        </w:numPr>
        <w:suppressAutoHyphens/>
        <w:autoSpaceDE w:val="0"/>
        <w:autoSpaceDN w:val="0"/>
        <w:spacing w:after="0" w:line="240" w:lineRule="auto"/>
        <w:jc w:val="both"/>
        <w:textAlignment w:val="baseline"/>
        <w:rPr>
          <w:rFonts w:cs="Arial"/>
          <w:color w:val="000000"/>
          <w:sz w:val="20"/>
          <w:szCs w:val="20"/>
        </w:rPr>
      </w:pPr>
      <w:r w:rsidRPr="0091427F">
        <w:rPr>
          <w:rFonts w:cs="Arial"/>
          <w:color w:val="000000"/>
          <w:sz w:val="20"/>
          <w:szCs w:val="20"/>
        </w:rPr>
        <w:t xml:space="preserve">PROPERTY.................................................................................................................... </w:t>
      </w:r>
    </w:p>
    <w:p w14:paraId="69B8E680" w14:textId="77777777" w:rsidR="00B22078" w:rsidRPr="0091427F" w:rsidRDefault="00B22078" w:rsidP="0091427F">
      <w:pPr>
        <w:pStyle w:val="ListParagraph"/>
        <w:numPr>
          <w:ilvl w:val="0"/>
          <w:numId w:val="7"/>
        </w:numPr>
        <w:suppressAutoHyphens/>
        <w:autoSpaceDE w:val="0"/>
        <w:autoSpaceDN w:val="0"/>
        <w:spacing w:after="0" w:line="240" w:lineRule="auto"/>
        <w:jc w:val="both"/>
        <w:textAlignment w:val="baseline"/>
        <w:rPr>
          <w:rFonts w:cs="Arial"/>
          <w:color w:val="000000"/>
          <w:sz w:val="20"/>
          <w:szCs w:val="20"/>
        </w:rPr>
      </w:pPr>
      <w:r w:rsidRPr="0091427F">
        <w:rPr>
          <w:rFonts w:cs="Arial"/>
          <w:color w:val="000000"/>
          <w:sz w:val="20"/>
          <w:szCs w:val="20"/>
        </w:rPr>
        <w:t xml:space="preserve">MATERIALS................................................................................................................... </w:t>
      </w:r>
    </w:p>
    <w:p w14:paraId="756F9A15" w14:textId="77777777" w:rsidR="00B22078" w:rsidRPr="0091427F" w:rsidRDefault="00B22078" w:rsidP="0091427F">
      <w:pPr>
        <w:pStyle w:val="ListParagraph"/>
        <w:numPr>
          <w:ilvl w:val="0"/>
          <w:numId w:val="7"/>
        </w:numPr>
        <w:suppressAutoHyphens/>
        <w:autoSpaceDE w:val="0"/>
        <w:autoSpaceDN w:val="0"/>
        <w:spacing w:after="0" w:line="240" w:lineRule="auto"/>
        <w:jc w:val="both"/>
        <w:textAlignment w:val="baseline"/>
        <w:rPr>
          <w:rFonts w:cs="Arial"/>
          <w:color w:val="000000"/>
          <w:sz w:val="20"/>
          <w:szCs w:val="20"/>
        </w:rPr>
      </w:pPr>
      <w:r w:rsidRPr="0091427F">
        <w:rPr>
          <w:rFonts w:cs="Arial"/>
          <w:color w:val="000000"/>
          <w:sz w:val="20"/>
          <w:szCs w:val="20"/>
        </w:rPr>
        <w:t xml:space="preserve">SECURITY..................................................................................................................... </w:t>
      </w:r>
    </w:p>
    <w:p w14:paraId="557712CF" w14:textId="77777777" w:rsidR="00B22078" w:rsidRPr="0091427F" w:rsidRDefault="00B22078" w:rsidP="0091427F">
      <w:pPr>
        <w:pStyle w:val="ListParagraph"/>
        <w:numPr>
          <w:ilvl w:val="0"/>
          <w:numId w:val="7"/>
        </w:numPr>
        <w:suppressAutoHyphens/>
        <w:autoSpaceDE w:val="0"/>
        <w:autoSpaceDN w:val="0"/>
        <w:spacing w:after="0" w:line="240" w:lineRule="auto"/>
        <w:jc w:val="both"/>
        <w:textAlignment w:val="baseline"/>
        <w:rPr>
          <w:rFonts w:cs="Arial"/>
          <w:color w:val="000000"/>
          <w:sz w:val="20"/>
          <w:szCs w:val="20"/>
        </w:rPr>
      </w:pPr>
      <w:r w:rsidRPr="0091427F">
        <w:rPr>
          <w:rFonts w:cs="Arial"/>
          <w:color w:val="000000"/>
          <w:sz w:val="20"/>
          <w:szCs w:val="20"/>
        </w:rPr>
        <w:t xml:space="preserve">VARIATIONS................................................................................................................. </w:t>
      </w:r>
    </w:p>
    <w:p w14:paraId="541980B7" w14:textId="77777777" w:rsidR="00B22078" w:rsidRPr="0091427F" w:rsidRDefault="00B22078" w:rsidP="0091427F">
      <w:pPr>
        <w:pStyle w:val="ListParagraph"/>
        <w:numPr>
          <w:ilvl w:val="0"/>
          <w:numId w:val="7"/>
        </w:numPr>
        <w:suppressAutoHyphens/>
        <w:autoSpaceDE w:val="0"/>
        <w:autoSpaceDN w:val="0"/>
        <w:spacing w:after="0" w:line="240" w:lineRule="auto"/>
        <w:jc w:val="both"/>
        <w:textAlignment w:val="baseline"/>
        <w:rPr>
          <w:rFonts w:cs="Arial"/>
          <w:color w:val="000000"/>
          <w:sz w:val="20"/>
          <w:szCs w:val="20"/>
        </w:rPr>
      </w:pPr>
      <w:r w:rsidRPr="0091427F">
        <w:rPr>
          <w:rFonts w:cs="Arial"/>
          <w:color w:val="000000"/>
          <w:sz w:val="20"/>
          <w:szCs w:val="20"/>
        </w:rPr>
        <w:t xml:space="preserve">EXTENSIONS OF TIME................................................................................................ </w:t>
      </w:r>
    </w:p>
    <w:p w14:paraId="716BCD6F" w14:textId="77777777" w:rsidR="00B22078" w:rsidRPr="0091427F" w:rsidRDefault="00B22078" w:rsidP="0091427F">
      <w:pPr>
        <w:pStyle w:val="ListParagraph"/>
        <w:numPr>
          <w:ilvl w:val="0"/>
          <w:numId w:val="7"/>
        </w:numPr>
        <w:suppressAutoHyphens/>
        <w:autoSpaceDE w:val="0"/>
        <w:autoSpaceDN w:val="0"/>
        <w:spacing w:after="0" w:line="240" w:lineRule="auto"/>
        <w:jc w:val="both"/>
        <w:textAlignment w:val="baseline"/>
        <w:rPr>
          <w:rFonts w:cs="Arial"/>
          <w:color w:val="000000"/>
          <w:sz w:val="20"/>
          <w:szCs w:val="20"/>
        </w:rPr>
      </w:pPr>
      <w:r w:rsidRPr="0091427F">
        <w:rPr>
          <w:rFonts w:cs="Arial"/>
          <w:color w:val="000000"/>
          <w:sz w:val="20"/>
          <w:szCs w:val="20"/>
        </w:rPr>
        <w:t xml:space="preserve">DEFAULT....................................................................................................................... </w:t>
      </w:r>
    </w:p>
    <w:p w14:paraId="4FB51D2D" w14:textId="77777777" w:rsidR="00B22078" w:rsidRPr="0091427F" w:rsidRDefault="00B22078" w:rsidP="0091427F">
      <w:pPr>
        <w:pStyle w:val="ListParagraph"/>
        <w:numPr>
          <w:ilvl w:val="0"/>
          <w:numId w:val="7"/>
        </w:numPr>
        <w:suppressAutoHyphens/>
        <w:autoSpaceDE w:val="0"/>
        <w:autoSpaceDN w:val="0"/>
        <w:spacing w:after="0" w:line="240" w:lineRule="auto"/>
        <w:jc w:val="both"/>
        <w:textAlignment w:val="baseline"/>
        <w:rPr>
          <w:rFonts w:cs="Arial"/>
          <w:color w:val="000000"/>
          <w:sz w:val="20"/>
          <w:szCs w:val="20"/>
        </w:rPr>
      </w:pPr>
      <w:r w:rsidRPr="0091427F">
        <w:rPr>
          <w:rFonts w:cs="Arial"/>
          <w:color w:val="000000"/>
          <w:sz w:val="20"/>
          <w:szCs w:val="20"/>
        </w:rPr>
        <w:t xml:space="preserve">TERMINATION............................................................................................................... </w:t>
      </w:r>
    </w:p>
    <w:p w14:paraId="722D18F1" w14:textId="77777777" w:rsidR="00B22078" w:rsidRPr="0091427F" w:rsidRDefault="00B22078" w:rsidP="0091427F">
      <w:pPr>
        <w:pStyle w:val="ListParagraph"/>
        <w:numPr>
          <w:ilvl w:val="0"/>
          <w:numId w:val="7"/>
        </w:numPr>
        <w:suppressAutoHyphens/>
        <w:autoSpaceDE w:val="0"/>
        <w:autoSpaceDN w:val="0"/>
        <w:spacing w:after="0" w:line="240" w:lineRule="auto"/>
        <w:jc w:val="both"/>
        <w:textAlignment w:val="baseline"/>
        <w:rPr>
          <w:rFonts w:cs="Arial"/>
          <w:color w:val="000000"/>
          <w:sz w:val="20"/>
          <w:szCs w:val="20"/>
        </w:rPr>
      </w:pPr>
      <w:r w:rsidRPr="0091427F">
        <w:rPr>
          <w:rFonts w:cs="Arial"/>
          <w:color w:val="000000"/>
          <w:sz w:val="20"/>
          <w:szCs w:val="20"/>
        </w:rPr>
        <w:t xml:space="preserve">DETERMINATION.......................................................................................................... </w:t>
      </w:r>
    </w:p>
    <w:p w14:paraId="4722CE56" w14:textId="77777777" w:rsidR="00B22078" w:rsidRPr="0091427F" w:rsidRDefault="00B22078" w:rsidP="0091427F">
      <w:pPr>
        <w:pStyle w:val="ListParagraph"/>
        <w:numPr>
          <w:ilvl w:val="0"/>
          <w:numId w:val="7"/>
        </w:numPr>
        <w:suppressAutoHyphens/>
        <w:autoSpaceDE w:val="0"/>
        <w:autoSpaceDN w:val="0"/>
        <w:spacing w:after="0" w:line="240" w:lineRule="auto"/>
        <w:jc w:val="both"/>
        <w:textAlignment w:val="baseline"/>
        <w:rPr>
          <w:rFonts w:cs="Arial"/>
          <w:color w:val="000000"/>
          <w:sz w:val="20"/>
          <w:szCs w:val="20"/>
        </w:rPr>
      </w:pPr>
      <w:r w:rsidRPr="0091427F">
        <w:rPr>
          <w:rFonts w:cs="Arial"/>
          <w:color w:val="000000"/>
          <w:sz w:val="20"/>
          <w:szCs w:val="20"/>
        </w:rPr>
        <w:t xml:space="preserve">INDEMNITY.................................................................................................................... </w:t>
      </w:r>
    </w:p>
    <w:p w14:paraId="1D528B97" w14:textId="77777777" w:rsidR="00B22078" w:rsidRPr="0091427F" w:rsidRDefault="00B22078" w:rsidP="0091427F">
      <w:pPr>
        <w:pStyle w:val="ListParagraph"/>
        <w:numPr>
          <w:ilvl w:val="0"/>
          <w:numId w:val="7"/>
        </w:numPr>
        <w:suppressAutoHyphens/>
        <w:autoSpaceDE w:val="0"/>
        <w:autoSpaceDN w:val="0"/>
        <w:spacing w:after="0" w:line="240" w:lineRule="auto"/>
        <w:jc w:val="both"/>
        <w:textAlignment w:val="baseline"/>
        <w:rPr>
          <w:rFonts w:cs="Arial"/>
          <w:color w:val="000000"/>
          <w:sz w:val="20"/>
          <w:szCs w:val="20"/>
        </w:rPr>
      </w:pPr>
      <w:r w:rsidRPr="0091427F">
        <w:rPr>
          <w:rFonts w:cs="Arial"/>
          <w:color w:val="000000"/>
          <w:sz w:val="20"/>
          <w:szCs w:val="20"/>
        </w:rPr>
        <w:t xml:space="preserve">LIMIT OF CONTRACTOR’S LIABILITY......................................................................... </w:t>
      </w:r>
    </w:p>
    <w:p w14:paraId="02C1EB3D" w14:textId="77777777" w:rsidR="00B22078" w:rsidRPr="0091427F" w:rsidRDefault="00B22078" w:rsidP="0091427F">
      <w:pPr>
        <w:pStyle w:val="ListParagraph"/>
        <w:numPr>
          <w:ilvl w:val="0"/>
          <w:numId w:val="7"/>
        </w:numPr>
        <w:suppressAutoHyphens/>
        <w:autoSpaceDE w:val="0"/>
        <w:autoSpaceDN w:val="0"/>
        <w:spacing w:after="0" w:line="240" w:lineRule="auto"/>
        <w:jc w:val="both"/>
        <w:textAlignment w:val="baseline"/>
        <w:rPr>
          <w:rFonts w:cs="Arial"/>
          <w:color w:val="000000"/>
          <w:sz w:val="20"/>
          <w:szCs w:val="20"/>
        </w:rPr>
      </w:pPr>
      <w:r w:rsidRPr="0091427F">
        <w:rPr>
          <w:rFonts w:cs="Arial"/>
          <w:color w:val="000000"/>
          <w:sz w:val="20"/>
          <w:szCs w:val="20"/>
        </w:rPr>
        <w:t xml:space="preserve">INSURANCE.................................................................................................................. </w:t>
      </w:r>
    </w:p>
    <w:p w14:paraId="646A2C4B" w14:textId="77777777" w:rsidR="00B22078" w:rsidRPr="0091427F" w:rsidRDefault="00B22078" w:rsidP="0091427F">
      <w:pPr>
        <w:pStyle w:val="ListParagraph"/>
        <w:numPr>
          <w:ilvl w:val="0"/>
          <w:numId w:val="7"/>
        </w:numPr>
        <w:suppressAutoHyphens/>
        <w:autoSpaceDE w:val="0"/>
        <w:autoSpaceDN w:val="0"/>
        <w:spacing w:after="0" w:line="240" w:lineRule="auto"/>
        <w:jc w:val="both"/>
        <w:textAlignment w:val="baseline"/>
        <w:rPr>
          <w:rFonts w:cs="Arial"/>
          <w:sz w:val="20"/>
          <w:szCs w:val="20"/>
        </w:rPr>
      </w:pPr>
      <w:r w:rsidRPr="0091427F">
        <w:rPr>
          <w:rFonts w:cs="Arial"/>
          <w:color w:val="000000"/>
          <w:sz w:val="20"/>
          <w:szCs w:val="20"/>
        </w:rPr>
        <w:t xml:space="preserve">PREVENTION OF FRAUD AND CORRUPTION........................................................... </w:t>
      </w:r>
    </w:p>
    <w:p w14:paraId="58322EBC" w14:textId="77777777" w:rsidR="00B22078" w:rsidRPr="0091427F" w:rsidRDefault="00B22078" w:rsidP="0091427F">
      <w:pPr>
        <w:pStyle w:val="ListParagraph"/>
        <w:numPr>
          <w:ilvl w:val="0"/>
          <w:numId w:val="7"/>
        </w:numPr>
        <w:suppressAutoHyphens/>
        <w:autoSpaceDE w:val="0"/>
        <w:autoSpaceDN w:val="0"/>
        <w:spacing w:after="0" w:line="240" w:lineRule="auto"/>
        <w:jc w:val="both"/>
        <w:textAlignment w:val="baseline"/>
        <w:rPr>
          <w:rFonts w:cs="Arial"/>
          <w:color w:val="000000"/>
          <w:sz w:val="20"/>
          <w:szCs w:val="20"/>
        </w:rPr>
      </w:pPr>
      <w:r w:rsidRPr="0091427F">
        <w:rPr>
          <w:rFonts w:cs="Arial"/>
          <w:color w:val="000000"/>
          <w:sz w:val="20"/>
          <w:szCs w:val="20"/>
        </w:rPr>
        <w:t xml:space="preserve">MONITORING AND AUDIT............................................................................................ </w:t>
      </w:r>
    </w:p>
    <w:p w14:paraId="1837CBF3" w14:textId="77777777" w:rsidR="00B22078" w:rsidRPr="0091427F" w:rsidRDefault="00B22078" w:rsidP="0091427F">
      <w:pPr>
        <w:pStyle w:val="ListParagraph"/>
        <w:numPr>
          <w:ilvl w:val="0"/>
          <w:numId w:val="7"/>
        </w:numPr>
        <w:suppressAutoHyphens/>
        <w:autoSpaceDE w:val="0"/>
        <w:autoSpaceDN w:val="0"/>
        <w:spacing w:after="0" w:line="240" w:lineRule="auto"/>
        <w:jc w:val="both"/>
        <w:textAlignment w:val="baseline"/>
        <w:rPr>
          <w:rFonts w:cs="Arial"/>
          <w:color w:val="000000"/>
          <w:sz w:val="20"/>
          <w:szCs w:val="20"/>
        </w:rPr>
      </w:pPr>
      <w:r w:rsidRPr="0091427F">
        <w:rPr>
          <w:rFonts w:cs="Arial"/>
          <w:color w:val="000000"/>
          <w:sz w:val="20"/>
          <w:szCs w:val="20"/>
        </w:rPr>
        <w:t xml:space="preserve">CONTRACT PRICE........................................................................................................ </w:t>
      </w:r>
    </w:p>
    <w:p w14:paraId="2F97E11A" w14:textId="77777777" w:rsidR="00B22078" w:rsidRPr="0091427F" w:rsidRDefault="00B22078" w:rsidP="0091427F">
      <w:pPr>
        <w:pStyle w:val="ListParagraph"/>
        <w:numPr>
          <w:ilvl w:val="0"/>
          <w:numId w:val="7"/>
        </w:numPr>
        <w:suppressAutoHyphens/>
        <w:autoSpaceDE w:val="0"/>
        <w:autoSpaceDN w:val="0"/>
        <w:spacing w:after="0" w:line="240" w:lineRule="auto"/>
        <w:jc w:val="both"/>
        <w:textAlignment w:val="baseline"/>
        <w:rPr>
          <w:rFonts w:cs="Arial"/>
          <w:color w:val="000000"/>
          <w:sz w:val="20"/>
          <w:szCs w:val="20"/>
        </w:rPr>
      </w:pPr>
      <w:r w:rsidRPr="0091427F">
        <w:rPr>
          <w:rFonts w:cs="Arial"/>
          <w:color w:val="000000"/>
          <w:sz w:val="20"/>
          <w:szCs w:val="20"/>
        </w:rPr>
        <w:t xml:space="preserve">INVOICING AND PAYMENT.......................................................................................... </w:t>
      </w:r>
    </w:p>
    <w:p w14:paraId="70A36248" w14:textId="77777777" w:rsidR="00B22078" w:rsidRPr="0091427F" w:rsidRDefault="00B22078" w:rsidP="0091427F">
      <w:pPr>
        <w:pStyle w:val="ListParagraph"/>
        <w:numPr>
          <w:ilvl w:val="0"/>
          <w:numId w:val="7"/>
        </w:numPr>
        <w:suppressAutoHyphens/>
        <w:autoSpaceDE w:val="0"/>
        <w:autoSpaceDN w:val="0"/>
        <w:spacing w:after="0" w:line="240" w:lineRule="auto"/>
        <w:jc w:val="both"/>
        <w:textAlignment w:val="baseline"/>
        <w:rPr>
          <w:rFonts w:cs="Arial"/>
          <w:color w:val="000000"/>
          <w:sz w:val="20"/>
          <w:szCs w:val="20"/>
        </w:rPr>
      </w:pPr>
      <w:r w:rsidRPr="0091427F">
        <w:rPr>
          <w:rFonts w:cs="Arial"/>
          <w:color w:val="000000"/>
          <w:sz w:val="20"/>
          <w:szCs w:val="20"/>
        </w:rPr>
        <w:t xml:space="preserve">INTELLECTUAL PROPERTY RIGHTS.......................................................................... </w:t>
      </w:r>
    </w:p>
    <w:p w14:paraId="46FE5B11" w14:textId="77777777" w:rsidR="00B22078" w:rsidRPr="0091427F" w:rsidRDefault="00B22078" w:rsidP="0091427F">
      <w:pPr>
        <w:pStyle w:val="ListParagraph"/>
        <w:numPr>
          <w:ilvl w:val="0"/>
          <w:numId w:val="7"/>
        </w:numPr>
        <w:suppressAutoHyphens/>
        <w:autoSpaceDE w:val="0"/>
        <w:autoSpaceDN w:val="0"/>
        <w:spacing w:after="0" w:line="240" w:lineRule="auto"/>
        <w:jc w:val="both"/>
        <w:textAlignment w:val="baseline"/>
        <w:rPr>
          <w:rFonts w:cs="Arial"/>
          <w:color w:val="000000"/>
          <w:sz w:val="20"/>
          <w:szCs w:val="20"/>
        </w:rPr>
      </w:pPr>
      <w:r w:rsidRPr="0091427F">
        <w:rPr>
          <w:rFonts w:cs="Arial"/>
          <w:color w:val="000000"/>
          <w:sz w:val="20"/>
          <w:szCs w:val="20"/>
        </w:rPr>
        <w:t xml:space="preserve">WARRANTY................................................................................................................... </w:t>
      </w:r>
    </w:p>
    <w:p w14:paraId="26F87F35" w14:textId="77777777" w:rsidR="00B22078" w:rsidRPr="0091427F" w:rsidRDefault="00B22078" w:rsidP="0091427F">
      <w:pPr>
        <w:pStyle w:val="ListParagraph"/>
        <w:numPr>
          <w:ilvl w:val="0"/>
          <w:numId w:val="7"/>
        </w:numPr>
        <w:suppressAutoHyphens/>
        <w:autoSpaceDE w:val="0"/>
        <w:autoSpaceDN w:val="0"/>
        <w:spacing w:after="0" w:line="240" w:lineRule="auto"/>
        <w:jc w:val="both"/>
        <w:textAlignment w:val="baseline"/>
        <w:rPr>
          <w:rFonts w:cs="Arial"/>
          <w:color w:val="000000"/>
          <w:sz w:val="20"/>
          <w:szCs w:val="20"/>
        </w:rPr>
      </w:pPr>
      <w:r w:rsidRPr="0091427F">
        <w:rPr>
          <w:rFonts w:cs="Arial"/>
          <w:color w:val="000000"/>
          <w:sz w:val="20"/>
          <w:szCs w:val="20"/>
        </w:rPr>
        <w:t xml:space="preserve">STATUTORY REQUIREMENTS.................................................................................... </w:t>
      </w:r>
    </w:p>
    <w:p w14:paraId="2634DA8A" w14:textId="77777777" w:rsidR="00B22078" w:rsidRPr="0091427F" w:rsidRDefault="00B22078" w:rsidP="0091427F">
      <w:pPr>
        <w:pStyle w:val="ListParagraph"/>
        <w:numPr>
          <w:ilvl w:val="0"/>
          <w:numId w:val="7"/>
        </w:numPr>
        <w:suppressAutoHyphens/>
        <w:autoSpaceDE w:val="0"/>
        <w:autoSpaceDN w:val="0"/>
        <w:spacing w:after="0" w:line="240" w:lineRule="auto"/>
        <w:jc w:val="both"/>
        <w:textAlignment w:val="baseline"/>
        <w:rPr>
          <w:rFonts w:cs="Arial"/>
          <w:color w:val="000000"/>
          <w:sz w:val="20"/>
          <w:szCs w:val="20"/>
        </w:rPr>
      </w:pPr>
      <w:r w:rsidRPr="0091427F">
        <w:rPr>
          <w:rFonts w:cs="Arial"/>
          <w:color w:val="000000"/>
          <w:sz w:val="20"/>
          <w:szCs w:val="20"/>
        </w:rPr>
        <w:t xml:space="preserve">ENVIRONMENT, SUSTAINABILITY AND DIVERSITY................................................. </w:t>
      </w:r>
    </w:p>
    <w:p w14:paraId="54B0A225" w14:textId="77777777" w:rsidR="00B22078" w:rsidRPr="0091427F" w:rsidRDefault="00B22078" w:rsidP="0091427F">
      <w:pPr>
        <w:pStyle w:val="ListParagraph"/>
        <w:numPr>
          <w:ilvl w:val="0"/>
          <w:numId w:val="7"/>
        </w:numPr>
        <w:suppressAutoHyphens/>
        <w:autoSpaceDE w:val="0"/>
        <w:autoSpaceDN w:val="0"/>
        <w:spacing w:after="0" w:line="240" w:lineRule="auto"/>
        <w:jc w:val="both"/>
        <w:textAlignment w:val="baseline"/>
        <w:rPr>
          <w:rFonts w:cs="Arial"/>
          <w:color w:val="000000"/>
          <w:sz w:val="20"/>
          <w:szCs w:val="20"/>
        </w:rPr>
      </w:pPr>
      <w:r w:rsidRPr="0091427F">
        <w:rPr>
          <w:rFonts w:cs="Arial"/>
          <w:color w:val="000000"/>
          <w:sz w:val="20"/>
          <w:szCs w:val="20"/>
        </w:rPr>
        <w:t xml:space="preserve">PUBLICITY..................................................................................................................... </w:t>
      </w:r>
    </w:p>
    <w:p w14:paraId="17494042" w14:textId="77777777" w:rsidR="00B22078" w:rsidRPr="0091427F" w:rsidRDefault="00B22078" w:rsidP="0091427F">
      <w:pPr>
        <w:pStyle w:val="ListParagraph"/>
        <w:numPr>
          <w:ilvl w:val="0"/>
          <w:numId w:val="7"/>
        </w:numPr>
        <w:suppressAutoHyphens/>
        <w:autoSpaceDE w:val="0"/>
        <w:autoSpaceDN w:val="0"/>
        <w:spacing w:after="0" w:line="240" w:lineRule="auto"/>
        <w:jc w:val="both"/>
        <w:textAlignment w:val="baseline"/>
        <w:rPr>
          <w:rFonts w:cs="Arial"/>
          <w:color w:val="000000"/>
          <w:sz w:val="20"/>
          <w:szCs w:val="20"/>
        </w:rPr>
      </w:pPr>
      <w:r w:rsidRPr="0091427F">
        <w:rPr>
          <w:rFonts w:cs="Arial"/>
          <w:color w:val="000000"/>
          <w:sz w:val="20"/>
          <w:szCs w:val="20"/>
        </w:rPr>
        <w:t xml:space="preserve">LAW................................................................................................................................ </w:t>
      </w:r>
    </w:p>
    <w:p w14:paraId="7032DD25" w14:textId="77777777" w:rsidR="00B22078" w:rsidRPr="0091427F" w:rsidRDefault="00B22078" w:rsidP="0091427F">
      <w:pPr>
        <w:pStyle w:val="ListParagraph"/>
        <w:numPr>
          <w:ilvl w:val="0"/>
          <w:numId w:val="7"/>
        </w:numPr>
        <w:suppressAutoHyphens/>
        <w:autoSpaceDE w:val="0"/>
        <w:autoSpaceDN w:val="0"/>
        <w:spacing w:after="0" w:line="240" w:lineRule="auto"/>
        <w:jc w:val="both"/>
        <w:textAlignment w:val="baseline"/>
        <w:rPr>
          <w:rFonts w:cs="Arial"/>
          <w:color w:val="000000"/>
          <w:sz w:val="20"/>
          <w:szCs w:val="20"/>
        </w:rPr>
      </w:pPr>
      <w:r w:rsidRPr="0091427F">
        <w:rPr>
          <w:rFonts w:cs="Arial"/>
          <w:color w:val="000000"/>
          <w:sz w:val="20"/>
          <w:szCs w:val="20"/>
        </w:rPr>
        <w:t xml:space="preserve">WAIVER.......................................................................................................................... </w:t>
      </w:r>
    </w:p>
    <w:p w14:paraId="6A5AC4FB" w14:textId="77777777" w:rsidR="00B22078" w:rsidRPr="0091427F" w:rsidRDefault="00B22078" w:rsidP="0091427F">
      <w:pPr>
        <w:pStyle w:val="ListParagraph"/>
        <w:numPr>
          <w:ilvl w:val="0"/>
          <w:numId w:val="7"/>
        </w:numPr>
        <w:suppressAutoHyphens/>
        <w:autoSpaceDE w:val="0"/>
        <w:autoSpaceDN w:val="0"/>
        <w:spacing w:after="0" w:line="240" w:lineRule="auto"/>
        <w:jc w:val="both"/>
        <w:textAlignment w:val="baseline"/>
        <w:rPr>
          <w:rFonts w:cs="Arial"/>
          <w:color w:val="000000"/>
          <w:sz w:val="20"/>
          <w:szCs w:val="20"/>
        </w:rPr>
      </w:pPr>
      <w:r w:rsidRPr="0091427F">
        <w:rPr>
          <w:rFonts w:cs="Arial"/>
          <w:color w:val="000000"/>
          <w:sz w:val="20"/>
          <w:szCs w:val="20"/>
        </w:rPr>
        <w:t xml:space="preserve">ENFORCEABILITY AND SURVIVORSHIP.................................................................... </w:t>
      </w:r>
    </w:p>
    <w:p w14:paraId="3743CACB" w14:textId="77777777" w:rsidR="00B22078" w:rsidRPr="0091427F" w:rsidRDefault="00B22078" w:rsidP="0091427F">
      <w:pPr>
        <w:pStyle w:val="ListParagraph"/>
        <w:numPr>
          <w:ilvl w:val="0"/>
          <w:numId w:val="7"/>
        </w:numPr>
        <w:suppressAutoHyphens/>
        <w:autoSpaceDE w:val="0"/>
        <w:autoSpaceDN w:val="0"/>
        <w:spacing w:after="0" w:line="240" w:lineRule="auto"/>
        <w:jc w:val="both"/>
        <w:textAlignment w:val="baseline"/>
        <w:rPr>
          <w:rFonts w:cs="Arial"/>
          <w:color w:val="000000"/>
          <w:sz w:val="20"/>
          <w:szCs w:val="20"/>
        </w:rPr>
      </w:pPr>
      <w:r w:rsidRPr="0091427F">
        <w:rPr>
          <w:rFonts w:cs="Arial"/>
          <w:color w:val="000000"/>
          <w:sz w:val="20"/>
          <w:szCs w:val="20"/>
        </w:rPr>
        <w:t xml:space="preserve">DISPUTE RESOLUTION................................................................................................ </w:t>
      </w:r>
    </w:p>
    <w:p w14:paraId="3EC7A005" w14:textId="77777777" w:rsidR="00B22078" w:rsidRPr="0091427F" w:rsidRDefault="00B22078" w:rsidP="0091427F">
      <w:pPr>
        <w:pStyle w:val="ListParagraph"/>
        <w:numPr>
          <w:ilvl w:val="0"/>
          <w:numId w:val="7"/>
        </w:numPr>
        <w:suppressAutoHyphens/>
        <w:autoSpaceDE w:val="0"/>
        <w:autoSpaceDN w:val="0"/>
        <w:spacing w:after="0" w:line="240" w:lineRule="auto"/>
        <w:jc w:val="both"/>
        <w:textAlignment w:val="baseline"/>
        <w:rPr>
          <w:rFonts w:cs="Arial"/>
          <w:color w:val="000000"/>
          <w:sz w:val="20"/>
          <w:szCs w:val="20"/>
        </w:rPr>
      </w:pPr>
      <w:r w:rsidRPr="0091427F">
        <w:rPr>
          <w:rFonts w:cs="Arial"/>
          <w:color w:val="000000"/>
          <w:sz w:val="20"/>
          <w:szCs w:val="20"/>
        </w:rPr>
        <w:t xml:space="preserve">GENERAL....................................................................................................................... </w:t>
      </w:r>
    </w:p>
    <w:p w14:paraId="0B52A43B" w14:textId="77777777" w:rsidR="00B22078" w:rsidRPr="0091427F" w:rsidRDefault="00B22078" w:rsidP="0091427F">
      <w:pPr>
        <w:pStyle w:val="ListParagraph"/>
        <w:numPr>
          <w:ilvl w:val="0"/>
          <w:numId w:val="7"/>
        </w:numPr>
        <w:suppressAutoHyphens/>
        <w:autoSpaceDE w:val="0"/>
        <w:autoSpaceDN w:val="0"/>
        <w:spacing w:after="0" w:line="240" w:lineRule="auto"/>
        <w:ind w:right="-680"/>
        <w:jc w:val="both"/>
        <w:textAlignment w:val="baseline"/>
        <w:rPr>
          <w:rFonts w:cs="Arial"/>
          <w:color w:val="000000"/>
          <w:sz w:val="20"/>
          <w:szCs w:val="20"/>
        </w:rPr>
      </w:pPr>
      <w:r w:rsidRPr="0091427F">
        <w:rPr>
          <w:rFonts w:cs="Arial"/>
          <w:color w:val="000000"/>
          <w:sz w:val="20"/>
          <w:szCs w:val="20"/>
        </w:rPr>
        <w:t>FREEDOM OF INFORMATION......................................................................................</w:t>
      </w:r>
    </w:p>
    <w:p w14:paraId="7C7318B0" w14:textId="77777777" w:rsidR="00B22078" w:rsidRPr="0091427F" w:rsidRDefault="00B22078" w:rsidP="0091427F">
      <w:pPr>
        <w:pStyle w:val="ListParagraph"/>
        <w:numPr>
          <w:ilvl w:val="0"/>
          <w:numId w:val="7"/>
        </w:numPr>
        <w:suppressAutoHyphens/>
        <w:autoSpaceDE w:val="0"/>
        <w:autoSpaceDN w:val="0"/>
        <w:spacing w:after="0" w:line="240" w:lineRule="auto"/>
        <w:ind w:right="-680"/>
        <w:jc w:val="both"/>
        <w:textAlignment w:val="baseline"/>
        <w:rPr>
          <w:rFonts w:cs="Arial"/>
          <w:sz w:val="20"/>
          <w:szCs w:val="20"/>
        </w:rPr>
      </w:pPr>
      <w:r w:rsidRPr="0091427F">
        <w:rPr>
          <w:rFonts w:cs="Arial"/>
          <w:sz w:val="20"/>
          <w:szCs w:val="20"/>
        </w:rPr>
        <w:t>DATA PROTECTION………………………………………………………………………….</w:t>
      </w:r>
    </w:p>
    <w:p w14:paraId="66870D0C" w14:textId="77777777" w:rsidR="00B22078" w:rsidRPr="0091427F" w:rsidRDefault="00B22078" w:rsidP="0091427F">
      <w:pPr>
        <w:pStyle w:val="ListParagraph"/>
        <w:spacing w:after="0" w:line="240" w:lineRule="auto"/>
        <w:jc w:val="both"/>
        <w:rPr>
          <w:rFonts w:cs="Arial"/>
          <w:b/>
          <w:sz w:val="20"/>
          <w:szCs w:val="20"/>
        </w:rPr>
      </w:pPr>
    </w:p>
    <w:p w14:paraId="660C81F7" w14:textId="77777777" w:rsidR="00B22078" w:rsidRPr="0091427F" w:rsidRDefault="00B22078" w:rsidP="0091427F">
      <w:pPr>
        <w:jc w:val="center"/>
        <w:rPr>
          <w:rFonts w:ascii="Arial" w:hAnsi="Arial" w:cs="Arial"/>
          <w:b/>
        </w:rPr>
      </w:pPr>
      <w:r w:rsidRPr="0091427F">
        <w:rPr>
          <w:rFonts w:ascii="Arial" w:hAnsi="Arial" w:cs="Arial"/>
          <w:b/>
        </w:rPr>
        <w:t>All rights reserved. No part of this document may be reproduced or transmitted in any form or by any means, including photocopying and recording, without the written permission of the copyright holder.</w:t>
      </w:r>
    </w:p>
    <w:p w14:paraId="08E2BD32" w14:textId="77777777" w:rsidR="00B22078" w:rsidRPr="0091427F" w:rsidRDefault="00B22078" w:rsidP="0091427F">
      <w:pPr>
        <w:jc w:val="center"/>
        <w:rPr>
          <w:rFonts w:ascii="Arial" w:hAnsi="Arial" w:cs="Arial"/>
          <w:b/>
        </w:rPr>
      </w:pPr>
      <w:r w:rsidRPr="0091427F">
        <w:rPr>
          <w:rFonts w:ascii="Arial" w:hAnsi="Arial" w:cs="Arial"/>
          <w:b/>
        </w:rPr>
        <w:t>Such written permission must also be obtained before any part of this publication is stored in a retrieval system of any nature.</w:t>
      </w:r>
    </w:p>
    <w:p w14:paraId="7D80E02E" w14:textId="77777777" w:rsidR="00B22078" w:rsidRDefault="00B22078" w:rsidP="0091427F">
      <w:pPr>
        <w:jc w:val="center"/>
        <w:rPr>
          <w:rFonts w:ascii="Arial" w:hAnsi="Arial" w:cs="Arial"/>
          <w:b/>
        </w:rPr>
      </w:pPr>
      <w:r w:rsidRPr="0091427F">
        <w:rPr>
          <w:rFonts w:ascii="Arial" w:hAnsi="Arial" w:cs="Arial"/>
          <w:b/>
        </w:rPr>
        <w:t>© Environment Agency 2018</w:t>
      </w:r>
    </w:p>
    <w:p w14:paraId="40DF79CB" w14:textId="77777777" w:rsidR="0091427F" w:rsidRDefault="0091427F" w:rsidP="0091427F">
      <w:pPr>
        <w:jc w:val="center"/>
        <w:rPr>
          <w:rFonts w:ascii="Arial" w:hAnsi="Arial" w:cs="Arial"/>
          <w:b/>
        </w:rPr>
      </w:pPr>
    </w:p>
    <w:p w14:paraId="58504A78" w14:textId="77777777" w:rsidR="0091427F" w:rsidRDefault="0091427F" w:rsidP="0091427F">
      <w:pPr>
        <w:jc w:val="center"/>
        <w:rPr>
          <w:rFonts w:ascii="Arial" w:hAnsi="Arial" w:cs="Arial"/>
          <w:b/>
        </w:rPr>
      </w:pPr>
    </w:p>
    <w:p w14:paraId="1B45C2C0" w14:textId="77777777" w:rsidR="0091427F" w:rsidRDefault="0091427F" w:rsidP="0091427F">
      <w:pPr>
        <w:jc w:val="center"/>
        <w:rPr>
          <w:rFonts w:ascii="Arial" w:hAnsi="Arial" w:cs="Arial"/>
          <w:b/>
        </w:rPr>
      </w:pPr>
    </w:p>
    <w:p w14:paraId="5E4CFB77" w14:textId="77777777" w:rsidR="0091427F" w:rsidRDefault="0091427F" w:rsidP="0091427F">
      <w:pPr>
        <w:jc w:val="center"/>
        <w:rPr>
          <w:rFonts w:ascii="Arial" w:hAnsi="Arial" w:cs="Arial"/>
          <w:b/>
        </w:rPr>
      </w:pPr>
    </w:p>
    <w:p w14:paraId="4A57FB84" w14:textId="77777777" w:rsidR="0091427F" w:rsidRDefault="0091427F" w:rsidP="0091427F">
      <w:pPr>
        <w:jc w:val="center"/>
        <w:rPr>
          <w:rFonts w:ascii="Arial" w:hAnsi="Arial" w:cs="Arial"/>
          <w:b/>
        </w:rPr>
      </w:pPr>
    </w:p>
    <w:p w14:paraId="2C58D763" w14:textId="77777777" w:rsidR="0091427F" w:rsidRDefault="0091427F" w:rsidP="0091427F">
      <w:pPr>
        <w:jc w:val="center"/>
        <w:rPr>
          <w:rFonts w:ascii="Arial" w:hAnsi="Arial" w:cs="Arial"/>
          <w:b/>
        </w:rPr>
      </w:pPr>
    </w:p>
    <w:p w14:paraId="674BC209" w14:textId="77777777" w:rsidR="0091427F" w:rsidRDefault="0091427F" w:rsidP="0091427F">
      <w:pPr>
        <w:jc w:val="center"/>
        <w:rPr>
          <w:rFonts w:ascii="Arial" w:hAnsi="Arial" w:cs="Arial"/>
          <w:b/>
        </w:rPr>
      </w:pPr>
    </w:p>
    <w:p w14:paraId="605FC1A3" w14:textId="77777777" w:rsidR="0091427F" w:rsidRDefault="0091427F" w:rsidP="0091427F">
      <w:pPr>
        <w:jc w:val="center"/>
        <w:rPr>
          <w:rFonts w:ascii="Arial" w:hAnsi="Arial" w:cs="Arial"/>
          <w:b/>
        </w:rPr>
      </w:pPr>
    </w:p>
    <w:p w14:paraId="54947968" w14:textId="77777777" w:rsidR="0091427F" w:rsidRDefault="0091427F" w:rsidP="0091427F">
      <w:pPr>
        <w:jc w:val="center"/>
        <w:rPr>
          <w:rFonts w:ascii="Arial" w:hAnsi="Arial" w:cs="Arial"/>
          <w:b/>
        </w:rPr>
      </w:pPr>
    </w:p>
    <w:p w14:paraId="5F0279E6" w14:textId="77777777" w:rsidR="0091427F" w:rsidRDefault="0091427F" w:rsidP="0091427F">
      <w:pPr>
        <w:jc w:val="center"/>
        <w:rPr>
          <w:rFonts w:ascii="Arial" w:hAnsi="Arial" w:cs="Arial"/>
          <w:b/>
        </w:rPr>
      </w:pPr>
    </w:p>
    <w:p w14:paraId="7D0B54B4" w14:textId="77777777" w:rsidR="0091427F" w:rsidRDefault="0091427F" w:rsidP="0091427F">
      <w:pPr>
        <w:jc w:val="center"/>
        <w:rPr>
          <w:rFonts w:ascii="Arial" w:hAnsi="Arial" w:cs="Arial"/>
          <w:b/>
        </w:rPr>
      </w:pPr>
    </w:p>
    <w:p w14:paraId="36BD69AA" w14:textId="77777777" w:rsidR="0091427F" w:rsidRDefault="0091427F" w:rsidP="0091427F">
      <w:pPr>
        <w:jc w:val="center"/>
        <w:rPr>
          <w:rFonts w:ascii="Arial" w:hAnsi="Arial" w:cs="Arial"/>
          <w:b/>
        </w:rPr>
      </w:pPr>
    </w:p>
    <w:p w14:paraId="1B8B645E" w14:textId="77777777" w:rsidR="0091427F" w:rsidRPr="0091427F" w:rsidRDefault="0091427F" w:rsidP="0091427F">
      <w:pPr>
        <w:jc w:val="center"/>
        <w:rPr>
          <w:rFonts w:ascii="Arial" w:hAnsi="Arial" w:cs="Arial"/>
          <w:b/>
        </w:rPr>
      </w:pPr>
    </w:p>
    <w:p w14:paraId="3621E78D" w14:textId="77777777" w:rsidR="00B22078" w:rsidRPr="0091427F" w:rsidRDefault="00B22078" w:rsidP="0091427F">
      <w:pPr>
        <w:pStyle w:val="ListParagraph"/>
        <w:numPr>
          <w:ilvl w:val="0"/>
          <w:numId w:val="8"/>
        </w:numPr>
        <w:suppressAutoHyphens/>
        <w:autoSpaceDN w:val="0"/>
        <w:spacing w:after="0" w:line="240" w:lineRule="auto"/>
        <w:jc w:val="both"/>
        <w:textAlignment w:val="baseline"/>
        <w:rPr>
          <w:rFonts w:cs="Arial"/>
          <w:b/>
          <w:sz w:val="20"/>
          <w:szCs w:val="20"/>
        </w:rPr>
      </w:pPr>
      <w:r w:rsidRPr="0091427F">
        <w:rPr>
          <w:rFonts w:cs="Arial"/>
          <w:b/>
          <w:sz w:val="20"/>
          <w:szCs w:val="20"/>
        </w:rPr>
        <w:t xml:space="preserve">DEFINITIONS </w:t>
      </w:r>
    </w:p>
    <w:p w14:paraId="4DBCCFCF" w14:textId="77777777" w:rsidR="00B22078" w:rsidRPr="0091427F" w:rsidRDefault="00B22078" w:rsidP="0091427F">
      <w:pPr>
        <w:pStyle w:val="ListParagraph"/>
        <w:spacing w:after="0" w:line="240" w:lineRule="auto"/>
        <w:ind w:left="360"/>
        <w:jc w:val="both"/>
        <w:rPr>
          <w:rFonts w:cs="Arial"/>
          <w:b/>
          <w:sz w:val="20"/>
          <w:szCs w:val="20"/>
        </w:rPr>
      </w:pPr>
    </w:p>
    <w:p w14:paraId="5F7D0BE4" w14:textId="77777777" w:rsidR="00B22078" w:rsidRPr="0091427F" w:rsidRDefault="00B22078" w:rsidP="0091427F">
      <w:pPr>
        <w:pStyle w:val="ListParagraph"/>
        <w:numPr>
          <w:ilvl w:val="1"/>
          <w:numId w:val="8"/>
        </w:numPr>
        <w:suppressAutoHyphens/>
        <w:autoSpaceDN w:val="0"/>
        <w:spacing w:after="0" w:line="240" w:lineRule="auto"/>
        <w:jc w:val="both"/>
        <w:textAlignment w:val="baseline"/>
        <w:rPr>
          <w:rFonts w:cs="Arial"/>
          <w:sz w:val="20"/>
          <w:szCs w:val="20"/>
        </w:rPr>
      </w:pPr>
      <w:r w:rsidRPr="0091427F">
        <w:rPr>
          <w:rFonts w:cs="Arial"/>
          <w:sz w:val="20"/>
          <w:szCs w:val="20"/>
        </w:rPr>
        <w:t xml:space="preserve">In the Contract, unless the context otherwise requires the following words and expressions shall have the following meanings assigned to them. </w:t>
      </w:r>
    </w:p>
    <w:p w14:paraId="5B3E25E8" w14:textId="77777777" w:rsidR="00B22078" w:rsidRPr="0091427F" w:rsidRDefault="00B22078" w:rsidP="0091427F">
      <w:pPr>
        <w:pStyle w:val="ListParagraph"/>
        <w:spacing w:after="0" w:line="240" w:lineRule="auto"/>
        <w:ind w:left="792"/>
        <w:jc w:val="both"/>
        <w:rPr>
          <w:rFonts w:cs="Arial"/>
          <w:sz w:val="20"/>
          <w:szCs w:val="20"/>
        </w:rPr>
      </w:pPr>
    </w:p>
    <w:p w14:paraId="7A412DB0" w14:textId="77777777" w:rsidR="00B22078" w:rsidRPr="0091427F" w:rsidRDefault="00B22078" w:rsidP="0091427F">
      <w:pPr>
        <w:pStyle w:val="ListParagraph"/>
        <w:numPr>
          <w:ilvl w:val="2"/>
          <w:numId w:val="9"/>
        </w:numPr>
        <w:suppressAutoHyphens/>
        <w:autoSpaceDN w:val="0"/>
        <w:spacing w:after="0" w:line="240" w:lineRule="auto"/>
        <w:jc w:val="both"/>
        <w:textAlignment w:val="baseline"/>
        <w:rPr>
          <w:rFonts w:cs="Arial"/>
          <w:sz w:val="20"/>
          <w:szCs w:val="20"/>
        </w:rPr>
      </w:pPr>
      <w:r w:rsidRPr="0091427F">
        <w:rPr>
          <w:rFonts w:cs="Arial"/>
          <w:sz w:val="20"/>
          <w:szCs w:val="20"/>
          <w:u w:val="single"/>
        </w:rPr>
        <w:t>Agency</w:t>
      </w:r>
      <w:r w:rsidRPr="0091427F">
        <w:rPr>
          <w:rFonts w:cs="Arial"/>
          <w:sz w:val="20"/>
          <w:szCs w:val="20"/>
        </w:rPr>
        <w:tab/>
      </w:r>
    </w:p>
    <w:p w14:paraId="3182B52B" w14:textId="77777777" w:rsidR="00B22078" w:rsidRPr="0091427F" w:rsidRDefault="00B22078" w:rsidP="0091427F">
      <w:pPr>
        <w:pStyle w:val="ListParagraph"/>
        <w:spacing w:after="0" w:line="240" w:lineRule="auto"/>
        <w:ind w:left="3402"/>
        <w:jc w:val="both"/>
        <w:rPr>
          <w:rFonts w:cs="Arial"/>
          <w:sz w:val="20"/>
          <w:szCs w:val="20"/>
        </w:rPr>
      </w:pPr>
      <w:r w:rsidRPr="0091427F">
        <w:rPr>
          <w:rFonts w:cs="Arial"/>
          <w:sz w:val="20"/>
          <w:szCs w:val="20"/>
        </w:rPr>
        <w:t xml:space="preserve">The Environment Agency, its successors and assigns. </w:t>
      </w:r>
    </w:p>
    <w:p w14:paraId="7E6D12C0" w14:textId="77777777" w:rsidR="00B22078" w:rsidRPr="0091427F" w:rsidRDefault="00B22078" w:rsidP="0091427F">
      <w:pPr>
        <w:pStyle w:val="ListParagraph"/>
        <w:spacing w:after="0" w:line="240" w:lineRule="auto"/>
        <w:ind w:left="1224"/>
        <w:jc w:val="both"/>
        <w:rPr>
          <w:rFonts w:cs="Arial"/>
          <w:sz w:val="20"/>
          <w:szCs w:val="20"/>
          <w:u w:val="single"/>
        </w:rPr>
      </w:pPr>
    </w:p>
    <w:p w14:paraId="397551AD" w14:textId="77777777" w:rsidR="00B22078" w:rsidRPr="0091427F" w:rsidRDefault="00B22078" w:rsidP="0091427F">
      <w:pPr>
        <w:pStyle w:val="ListParagraph"/>
        <w:numPr>
          <w:ilvl w:val="2"/>
          <w:numId w:val="9"/>
        </w:numPr>
        <w:suppressAutoHyphens/>
        <w:autoSpaceDN w:val="0"/>
        <w:spacing w:after="0" w:line="240" w:lineRule="auto"/>
        <w:jc w:val="both"/>
        <w:textAlignment w:val="baseline"/>
        <w:rPr>
          <w:rFonts w:cs="Arial"/>
          <w:sz w:val="20"/>
          <w:szCs w:val="20"/>
          <w:u w:val="single"/>
        </w:rPr>
      </w:pPr>
      <w:r w:rsidRPr="0091427F">
        <w:rPr>
          <w:rFonts w:cs="Arial"/>
          <w:sz w:val="20"/>
          <w:szCs w:val="20"/>
          <w:u w:val="single"/>
        </w:rPr>
        <w:t>Agency Property</w:t>
      </w:r>
    </w:p>
    <w:p w14:paraId="64CB327C" w14:textId="77777777" w:rsidR="00B22078" w:rsidRDefault="00B22078" w:rsidP="0091427F">
      <w:pPr>
        <w:pStyle w:val="ListParagraph"/>
        <w:spacing w:after="0" w:line="240" w:lineRule="auto"/>
        <w:ind w:left="3402"/>
        <w:jc w:val="both"/>
        <w:rPr>
          <w:rFonts w:cs="Arial"/>
          <w:sz w:val="20"/>
          <w:szCs w:val="20"/>
        </w:rPr>
      </w:pPr>
      <w:r w:rsidRPr="0091427F">
        <w:rPr>
          <w:rFonts w:cs="Arial"/>
          <w:sz w:val="20"/>
          <w:szCs w:val="20"/>
        </w:rPr>
        <w:t>All property issued or made available for use by the Agency to the Contractor in connection with the Contract.</w:t>
      </w:r>
    </w:p>
    <w:p w14:paraId="2CE01F35" w14:textId="77777777" w:rsidR="0091427F" w:rsidRPr="0091427F" w:rsidRDefault="0091427F" w:rsidP="0091427F">
      <w:pPr>
        <w:pStyle w:val="ListParagraph"/>
        <w:spacing w:after="0" w:line="240" w:lineRule="auto"/>
        <w:ind w:left="3402"/>
        <w:jc w:val="both"/>
        <w:rPr>
          <w:rFonts w:cs="Arial"/>
          <w:sz w:val="20"/>
          <w:szCs w:val="20"/>
        </w:rPr>
      </w:pPr>
    </w:p>
    <w:p w14:paraId="1A7273D0" w14:textId="77777777" w:rsidR="00B22078" w:rsidRPr="0091427F" w:rsidRDefault="00B22078" w:rsidP="0091427F">
      <w:pPr>
        <w:pStyle w:val="ListParagraph"/>
        <w:numPr>
          <w:ilvl w:val="2"/>
          <w:numId w:val="9"/>
        </w:numPr>
        <w:suppressAutoHyphens/>
        <w:autoSpaceDN w:val="0"/>
        <w:spacing w:after="0" w:line="240" w:lineRule="auto"/>
        <w:jc w:val="both"/>
        <w:textAlignment w:val="baseline"/>
        <w:rPr>
          <w:rFonts w:cs="Arial"/>
          <w:sz w:val="20"/>
          <w:szCs w:val="20"/>
          <w:u w:val="single"/>
        </w:rPr>
      </w:pPr>
      <w:r w:rsidRPr="0091427F">
        <w:rPr>
          <w:rFonts w:cs="Arial"/>
          <w:sz w:val="20"/>
          <w:szCs w:val="20"/>
          <w:u w:val="single"/>
        </w:rPr>
        <w:t>The Appendix</w:t>
      </w:r>
    </w:p>
    <w:p w14:paraId="33D1BACB" w14:textId="77777777" w:rsidR="00B22078" w:rsidRDefault="00B22078" w:rsidP="0091427F">
      <w:pPr>
        <w:pStyle w:val="ListParagraph"/>
        <w:spacing w:after="0" w:line="240" w:lineRule="auto"/>
        <w:ind w:left="3402"/>
        <w:jc w:val="both"/>
        <w:rPr>
          <w:rFonts w:cs="Arial"/>
          <w:sz w:val="20"/>
          <w:szCs w:val="20"/>
        </w:rPr>
      </w:pPr>
      <w:r w:rsidRPr="0091427F">
        <w:rPr>
          <w:rFonts w:cs="Arial"/>
          <w:sz w:val="20"/>
          <w:szCs w:val="20"/>
        </w:rPr>
        <w:t>The Appendix to these Conditions.</w:t>
      </w:r>
    </w:p>
    <w:p w14:paraId="2D19EF86" w14:textId="77777777" w:rsidR="0091427F" w:rsidRPr="0091427F" w:rsidRDefault="0091427F" w:rsidP="0091427F">
      <w:pPr>
        <w:pStyle w:val="ListParagraph"/>
        <w:spacing w:after="0" w:line="240" w:lineRule="auto"/>
        <w:ind w:left="3402"/>
        <w:jc w:val="both"/>
        <w:rPr>
          <w:rFonts w:cs="Arial"/>
          <w:sz w:val="20"/>
          <w:szCs w:val="20"/>
        </w:rPr>
      </w:pPr>
    </w:p>
    <w:p w14:paraId="32ABE071" w14:textId="77777777" w:rsidR="00B22078" w:rsidRPr="0091427F" w:rsidRDefault="00B22078" w:rsidP="0091427F">
      <w:pPr>
        <w:pStyle w:val="ListParagraph"/>
        <w:numPr>
          <w:ilvl w:val="2"/>
          <w:numId w:val="9"/>
        </w:numPr>
        <w:suppressAutoHyphens/>
        <w:autoSpaceDN w:val="0"/>
        <w:spacing w:after="0" w:line="240" w:lineRule="auto"/>
        <w:jc w:val="both"/>
        <w:textAlignment w:val="baseline"/>
        <w:rPr>
          <w:rFonts w:cs="Arial"/>
          <w:sz w:val="20"/>
          <w:szCs w:val="20"/>
          <w:u w:val="single"/>
        </w:rPr>
      </w:pPr>
      <w:r w:rsidRPr="0091427F">
        <w:rPr>
          <w:rFonts w:cs="Arial"/>
          <w:sz w:val="20"/>
          <w:szCs w:val="20"/>
          <w:u w:val="single"/>
        </w:rPr>
        <w:t>The Contract</w:t>
      </w:r>
    </w:p>
    <w:p w14:paraId="06CE11F7" w14:textId="77777777" w:rsidR="00B22078" w:rsidRDefault="00B22078" w:rsidP="0091427F">
      <w:pPr>
        <w:pStyle w:val="ListParagraph"/>
        <w:spacing w:after="0" w:line="240" w:lineRule="auto"/>
        <w:ind w:left="3402"/>
        <w:jc w:val="both"/>
        <w:rPr>
          <w:rFonts w:cs="Arial"/>
          <w:sz w:val="20"/>
          <w:szCs w:val="20"/>
        </w:rPr>
      </w:pPr>
      <w:r w:rsidRPr="0091427F">
        <w:rPr>
          <w:rFonts w:cs="Arial"/>
          <w:sz w:val="20"/>
          <w:szCs w:val="20"/>
        </w:rPr>
        <w:t>These Conditions including the Appendix, any Special Conditions, Specification, Pricing Schedule, Contractor’s tender, acceptance letter and any relevant documents agreeing modifications exchanged before the Contract is awarded, and any subsequent amendments or variations agreed in writing.</w:t>
      </w:r>
    </w:p>
    <w:p w14:paraId="5706B528" w14:textId="77777777" w:rsidR="0091427F" w:rsidRPr="0091427F" w:rsidRDefault="0091427F" w:rsidP="0091427F">
      <w:pPr>
        <w:pStyle w:val="ListParagraph"/>
        <w:spacing w:after="0" w:line="240" w:lineRule="auto"/>
        <w:ind w:left="3402"/>
        <w:jc w:val="both"/>
        <w:rPr>
          <w:rFonts w:cs="Arial"/>
          <w:sz w:val="20"/>
          <w:szCs w:val="20"/>
        </w:rPr>
      </w:pPr>
    </w:p>
    <w:p w14:paraId="07D4695A" w14:textId="77777777" w:rsidR="00B22078" w:rsidRPr="0091427F" w:rsidRDefault="00B22078" w:rsidP="0091427F">
      <w:pPr>
        <w:pStyle w:val="ListParagraph"/>
        <w:numPr>
          <w:ilvl w:val="2"/>
          <w:numId w:val="9"/>
        </w:numPr>
        <w:suppressAutoHyphens/>
        <w:autoSpaceDN w:val="0"/>
        <w:spacing w:after="0" w:line="240" w:lineRule="auto"/>
        <w:jc w:val="both"/>
        <w:textAlignment w:val="baseline"/>
        <w:rPr>
          <w:rFonts w:cs="Arial"/>
          <w:sz w:val="20"/>
          <w:szCs w:val="20"/>
        </w:rPr>
      </w:pPr>
      <w:r w:rsidRPr="0091427F">
        <w:rPr>
          <w:rFonts w:cs="Arial"/>
          <w:sz w:val="20"/>
          <w:szCs w:val="20"/>
          <w:u w:val="single"/>
        </w:rPr>
        <w:t>The Contractor</w:t>
      </w:r>
    </w:p>
    <w:p w14:paraId="7ADA4A01" w14:textId="77777777" w:rsidR="00B22078" w:rsidRDefault="00B22078" w:rsidP="0091427F">
      <w:pPr>
        <w:pStyle w:val="ListParagraph"/>
        <w:spacing w:after="0" w:line="240" w:lineRule="auto"/>
        <w:ind w:left="3402"/>
        <w:jc w:val="both"/>
        <w:rPr>
          <w:rFonts w:cs="Arial"/>
          <w:sz w:val="20"/>
          <w:szCs w:val="20"/>
        </w:rPr>
      </w:pPr>
      <w:r w:rsidRPr="0091427F">
        <w:rPr>
          <w:rFonts w:cs="Arial"/>
          <w:sz w:val="20"/>
          <w:szCs w:val="20"/>
        </w:rPr>
        <w:t>The person, firm company or body who undertakes to supply the Services to the Agency as defined in the Contract.</w:t>
      </w:r>
    </w:p>
    <w:p w14:paraId="37609254" w14:textId="77777777" w:rsidR="0091427F" w:rsidRPr="0091427F" w:rsidRDefault="0091427F" w:rsidP="0091427F">
      <w:pPr>
        <w:pStyle w:val="ListParagraph"/>
        <w:spacing w:after="0" w:line="240" w:lineRule="auto"/>
        <w:ind w:left="3402"/>
        <w:jc w:val="both"/>
        <w:rPr>
          <w:rFonts w:cs="Arial"/>
          <w:sz w:val="20"/>
          <w:szCs w:val="20"/>
        </w:rPr>
      </w:pPr>
    </w:p>
    <w:p w14:paraId="34FB46CA" w14:textId="77777777" w:rsidR="00B22078" w:rsidRPr="0091427F" w:rsidRDefault="00B22078" w:rsidP="0091427F">
      <w:pPr>
        <w:pStyle w:val="ListParagraph"/>
        <w:numPr>
          <w:ilvl w:val="2"/>
          <w:numId w:val="9"/>
        </w:numPr>
        <w:suppressAutoHyphens/>
        <w:autoSpaceDN w:val="0"/>
        <w:spacing w:after="0" w:line="240" w:lineRule="auto"/>
        <w:jc w:val="both"/>
        <w:textAlignment w:val="baseline"/>
        <w:rPr>
          <w:rFonts w:cs="Arial"/>
          <w:sz w:val="20"/>
          <w:szCs w:val="20"/>
          <w:u w:val="single"/>
        </w:rPr>
      </w:pPr>
      <w:r w:rsidRPr="0091427F">
        <w:rPr>
          <w:rFonts w:cs="Arial"/>
          <w:sz w:val="20"/>
          <w:szCs w:val="20"/>
          <w:u w:val="single"/>
        </w:rPr>
        <w:t>Contract Period</w:t>
      </w:r>
    </w:p>
    <w:p w14:paraId="26D7771F" w14:textId="77777777" w:rsidR="00B22078" w:rsidRDefault="00B22078" w:rsidP="0091427F">
      <w:pPr>
        <w:pStyle w:val="ListParagraph"/>
        <w:spacing w:after="0" w:line="240" w:lineRule="auto"/>
        <w:ind w:left="3402"/>
        <w:jc w:val="both"/>
        <w:rPr>
          <w:rFonts w:cs="Arial"/>
          <w:sz w:val="20"/>
          <w:szCs w:val="20"/>
        </w:rPr>
      </w:pPr>
      <w:r w:rsidRPr="0091427F">
        <w:rPr>
          <w:rFonts w:cs="Arial"/>
          <w:sz w:val="20"/>
          <w:szCs w:val="20"/>
        </w:rPr>
        <w:t>The time period stated in the Appendix or otherwise provided in the Contract, for the performance of the Services.</w:t>
      </w:r>
    </w:p>
    <w:p w14:paraId="5E96510A" w14:textId="77777777" w:rsidR="007E6F9F" w:rsidRPr="0091427F" w:rsidRDefault="007E6F9F" w:rsidP="0091427F">
      <w:pPr>
        <w:pStyle w:val="ListParagraph"/>
        <w:spacing w:after="0" w:line="240" w:lineRule="auto"/>
        <w:ind w:left="3402"/>
        <w:jc w:val="both"/>
        <w:rPr>
          <w:rFonts w:cs="Arial"/>
          <w:sz w:val="20"/>
          <w:szCs w:val="20"/>
        </w:rPr>
      </w:pPr>
    </w:p>
    <w:p w14:paraId="5FB87DE1" w14:textId="77777777" w:rsidR="00B22078" w:rsidRPr="0091427F" w:rsidRDefault="00B22078" w:rsidP="0091427F">
      <w:pPr>
        <w:pStyle w:val="ListParagraph"/>
        <w:numPr>
          <w:ilvl w:val="2"/>
          <w:numId w:val="9"/>
        </w:numPr>
        <w:suppressAutoHyphens/>
        <w:autoSpaceDN w:val="0"/>
        <w:spacing w:after="0" w:line="240" w:lineRule="auto"/>
        <w:jc w:val="both"/>
        <w:textAlignment w:val="baseline"/>
        <w:rPr>
          <w:rFonts w:cs="Arial"/>
          <w:sz w:val="20"/>
          <w:szCs w:val="20"/>
        </w:rPr>
      </w:pPr>
      <w:r w:rsidRPr="0091427F">
        <w:rPr>
          <w:rFonts w:cs="Arial"/>
          <w:sz w:val="20"/>
          <w:szCs w:val="20"/>
          <w:u w:val="single"/>
        </w:rPr>
        <w:t>Contractor Personn</w:t>
      </w:r>
      <w:r w:rsidRPr="0091427F">
        <w:rPr>
          <w:rFonts w:cs="Arial"/>
          <w:sz w:val="20"/>
          <w:szCs w:val="20"/>
        </w:rPr>
        <w:t xml:space="preserve">el </w:t>
      </w:r>
    </w:p>
    <w:p w14:paraId="43C219E6" w14:textId="77777777" w:rsidR="00B22078" w:rsidRDefault="00B22078" w:rsidP="0091427F">
      <w:pPr>
        <w:pStyle w:val="ListParagraph"/>
        <w:spacing w:after="0" w:line="240" w:lineRule="auto"/>
        <w:ind w:left="3402"/>
        <w:jc w:val="both"/>
        <w:rPr>
          <w:rFonts w:cs="Arial"/>
          <w:sz w:val="20"/>
          <w:szCs w:val="20"/>
        </w:rPr>
      </w:pPr>
      <w:r w:rsidRPr="0091427F">
        <w:rPr>
          <w:rFonts w:cs="Arial"/>
          <w:sz w:val="20"/>
          <w:szCs w:val="20"/>
        </w:rPr>
        <w:t>means all directors, officers, employees, agents, consultants and contractors of the Contractor and/or of any sub-contractor engaged in the performance of its obligations under this Contract</w:t>
      </w:r>
    </w:p>
    <w:p w14:paraId="47AFD42F" w14:textId="77777777" w:rsidR="007E6F9F" w:rsidRPr="0091427F" w:rsidRDefault="007E6F9F" w:rsidP="0091427F">
      <w:pPr>
        <w:pStyle w:val="ListParagraph"/>
        <w:spacing w:after="0" w:line="240" w:lineRule="auto"/>
        <w:ind w:left="3402"/>
        <w:jc w:val="both"/>
        <w:rPr>
          <w:rFonts w:cs="Arial"/>
          <w:sz w:val="20"/>
          <w:szCs w:val="20"/>
        </w:rPr>
      </w:pPr>
    </w:p>
    <w:p w14:paraId="26867560" w14:textId="77777777" w:rsidR="00B22078" w:rsidRPr="0091427F" w:rsidRDefault="00B22078" w:rsidP="0091427F">
      <w:pPr>
        <w:pStyle w:val="ListParagraph"/>
        <w:numPr>
          <w:ilvl w:val="2"/>
          <w:numId w:val="9"/>
        </w:numPr>
        <w:suppressAutoHyphens/>
        <w:autoSpaceDN w:val="0"/>
        <w:spacing w:after="0" w:line="240" w:lineRule="auto"/>
        <w:jc w:val="both"/>
        <w:textAlignment w:val="baseline"/>
        <w:rPr>
          <w:rFonts w:cs="Arial"/>
          <w:sz w:val="20"/>
          <w:szCs w:val="20"/>
        </w:rPr>
      </w:pPr>
      <w:r w:rsidRPr="0091427F">
        <w:rPr>
          <w:rFonts w:cs="Arial"/>
          <w:sz w:val="20"/>
          <w:szCs w:val="20"/>
          <w:u w:val="single"/>
        </w:rPr>
        <w:t>Contract Price</w:t>
      </w:r>
    </w:p>
    <w:p w14:paraId="0F51B540" w14:textId="77777777" w:rsidR="00B22078" w:rsidRDefault="00B22078" w:rsidP="0091427F">
      <w:pPr>
        <w:pStyle w:val="ListParagraph"/>
        <w:spacing w:after="0" w:line="240" w:lineRule="auto"/>
        <w:ind w:left="3402"/>
        <w:jc w:val="both"/>
        <w:rPr>
          <w:rFonts w:cs="Arial"/>
          <w:sz w:val="20"/>
          <w:szCs w:val="20"/>
        </w:rPr>
      </w:pPr>
      <w:r w:rsidRPr="0091427F">
        <w:rPr>
          <w:rFonts w:cs="Arial"/>
          <w:sz w:val="20"/>
          <w:szCs w:val="20"/>
        </w:rPr>
        <w:t>The price exclusive of VAT set out in the Contract for which the Contractor has agreed to supply the services.</w:t>
      </w:r>
    </w:p>
    <w:p w14:paraId="3F6BE9F6" w14:textId="77777777" w:rsidR="007E6F9F" w:rsidRPr="0091427F" w:rsidRDefault="007E6F9F" w:rsidP="0091427F">
      <w:pPr>
        <w:pStyle w:val="ListParagraph"/>
        <w:spacing w:after="0" w:line="240" w:lineRule="auto"/>
        <w:ind w:left="3402"/>
        <w:jc w:val="both"/>
        <w:rPr>
          <w:rFonts w:cs="Arial"/>
          <w:sz w:val="20"/>
          <w:szCs w:val="20"/>
        </w:rPr>
      </w:pPr>
    </w:p>
    <w:p w14:paraId="2786DEEA" w14:textId="77777777" w:rsidR="00B22078" w:rsidRPr="0091427F" w:rsidRDefault="00B22078" w:rsidP="0091427F">
      <w:pPr>
        <w:pStyle w:val="ListParagraph"/>
        <w:numPr>
          <w:ilvl w:val="2"/>
          <w:numId w:val="9"/>
        </w:numPr>
        <w:suppressAutoHyphens/>
        <w:autoSpaceDN w:val="0"/>
        <w:spacing w:after="0" w:line="240" w:lineRule="auto"/>
        <w:jc w:val="both"/>
        <w:textAlignment w:val="baseline"/>
        <w:rPr>
          <w:rFonts w:cs="Arial"/>
          <w:sz w:val="20"/>
          <w:szCs w:val="20"/>
        </w:rPr>
      </w:pPr>
      <w:r w:rsidRPr="0091427F">
        <w:rPr>
          <w:rFonts w:cs="Arial"/>
          <w:sz w:val="20"/>
          <w:szCs w:val="20"/>
          <w:u w:val="single"/>
        </w:rPr>
        <w:t>Contract Supervisor</w:t>
      </w:r>
    </w:p>
    <w:p w14:paraId="7C228142" w14:textId="77777777" w:rsidR="00B22078" w:rsidRPr="0091427F" w:rsidRDefault="00B22078" w:rsidP="0091427F">
      <w:pPr>
        <w:pStyle w:val="ListParagraph"/>
        <w:spacing w:after="0" w:line="240" w:lineRule="auto"/>
        <w:ind w:left="3402"/>
        <w:jc w:val="both"/>
        <w:rPr>
          <w:rFonts w:cs="Arial"/>
          <w:sz w:val="20"/>
          <w:szCs w:val="20"/>
        </w:rPr>
      </w:pPr>
      <w:r w:rsidRPr="0091427F">
        <w:rPr>
          <w:rFonts w:cs="Arial"/>
          <w:sz w:val="20"/>
          <w:szCs w:val="20"/>
        </w:rPr>
        <w:t xml:space="preserve">Any duly authorised representative of the Agency notified in writing to the Contractor for all purposes connected with the Contract. Any Notice or other written instruction given by or made to the Contract Supervisor, shall be taken as given by or made to the Agency. </w:t>
      </w:r>
    </w:p>
    <w:p w14:paraId="52C5C167" w14:textId="77777777" w:rsidR="00B22078" w:rsidRPr="0091427F" w:rsidRDefault="00B22078" w:rsidP="0091427F">
      <w:pPr>
        <w:pStyle w:val="ListParagraph"/>
        <w:spacing w:after="0" w:line="240" w:lineRule="auto"/>
        <w:ind w:left="360"/>
        <w:jc w:val="both"/>
        <w:rPr>
          <w:rFonts w:cs="Arial"/>
          <w:sz w:val="20"/>
          <w:szCs w:val="20"/>
        </w:rPr>
      </w:pPr>
    </w:p>
    <w:p w14:paraId="07997326" w14:textId="77777777" w:rsidR="00B22078" w:rsidRPr="0091427F" w:rsidRDefault="00B22078" w:rsidP="0091427F">
      <w:pPr>
        <w:pStyle w:val="ListParagraph"/>
        <w:numPr>
          <w:ilvl w:val="2"/>
          <w:numId w:val="9"/>
        </w:numPr>
        <w:suppressAutoHyphens/>
        <w:autoSpaceDN w:val="0"/>
        <w:spacing w:after="0" w:line="240" w:lineRule="auto"/>
        <w:jc w:val="both"/>
        <w:textAlignment w:val="baseline"/>
        <w:rPr>
          <w:rFonts w:cs="Arial"/>
          <w:sz w:val="20"/>
          <w:szCs w:val="20"/>
          <w:u w:val="single"/>
        </w:rPr>
      </w:pPr>
      <w:r w:rsidRPr="0091427F">
        <w:rPr>
          <w:rFonts w:cs="Arial"/>
          <w:sz w:val="20"/>
          <w:szCs w:val="20"/>
          <w:u w:val="single"/>
        </w:rPr>
        <w:t>Contracting Authority</w:t>
      </w:r>
    </w:p>
    <w:p w14:paraId="24E32D68" w14:textId="77777777" w:rsidR="00B22078" w:rsidRPr="0091427F" w:rsidRDefault="00B22078" w:rsidP="0091427F">
      <w:pPr>
        <w:pStyle w:val="ListParagraph"/>
        <w:spacing w:after="0" w:line="240" w:lineRule="auto"/>
        <w:ind w:left="3402"/>
        <w:jc w:val="both"/>
        <w:rPr>
          <w:rFonts w:cs="Arial"/>
          <w:sz w:val="20"/>
          <w:szCs w:val="20"/>
        </w:rPr>
      </w:pPr>
      <w:r w:rsidRPr="0091427F">
        <w:rPr>
          <w:rFonts w:cs="Arial"/>
          <w:sz w:val="20"/>
          <w:szCs w:val="20"/>
        </w:rPr>
        <w:t>means any contracting authorities (other than the Environment Agency) as defined in regulation 2 of the Public Contract Regulations 2015 (SI 2015/102) (as amended).</w:t>
      </w:r>
    </w:p>
    <w:p w14:paraId="3A51B5E4" w14:textId="77777777" w:rsidR="00B22078" w:rsidRPr="0091427F" w:rsidRDefault="00B22078" w:rsidP="0091427F">
      <w:pPr>
        <w:pStyle w:val="ListParagraph"/>
        <w:spacing w:after="0" w:line="240" w:lineRule="auto"/>
        <w:ind w:left="3402"/>
        <w:jc w:val="both"/>
        <w:rPr>
          <w:rFonts w:cs="Arial"/>
          <w:sz w:val="20"/>
          <w:szCs w:val="20"/>
        </w:rPr>
      </w:pPr>
    </w:p>
    <w:p w14:paraId="6BBBADC3" w14:textId="77777777" w:rsidR="00B22078" w:rsidRPr="0091427F" w:rsidRDefault="00B22078" w:rsidP="0091427F">
      <w:pPr>
        <w:pStyle w:val="ListParagraph"/>
        <w:numPr>
          <w:ilvl w:val="2"/>
          <w:numId w:val="9"/>
        </w:numPr>
        <w:suppressAutoHyphens/>
        <w:autoSpaceDN w:val="0"/>
        <w:spacing w:after="0" w:line="240" w:lineRule="auto"/>
        <w:jc w:val="both"/>
        <w:textAlignment w:val="baseline"/>
        <w:rPr>
          <w:rFonts w:cs="Arial"/>
          <w:sz w:val="20"/>
          <w:szCs w:val="20"/>
          <w:u w:val="single"/>
        </w:rPr>
      </w:pPr>
      <w:r w:rsidRPr="0091427F">
        <w:rPr>
          <w:rFonts w:cs="Arial"/>
          <w:sz w:val="20"/>
          <w:szCs w:val="20"/>
          <w:u w:val="single"/>
        </w:rPr>
        <w:t>Data Protection Legislation</w:t>
      </w:r>
    </w:p>
    <w:p w14:paraId="1A060C0D" w14:textId="77777777" w:rsidR="00B22078" w:rsidRPr="0091427F" w:rsidRDefault="00B22078" w:rsidP="0091427F">
      <w:pPr>
        <w:pStyle w:val="ListParagraph"/>
        <w:spacing w:after="0" w:line="240" w:lineRule="auto"/>
        <w:ind w:left="3402"/>
        <w:jc w:val="both"/>
        <w:rPr>
          <w:rFonts w:cs="Arial"/>
          <w:sz w:val="20"/>
          <w:szCs w:val="20"/>
        </w:rPr>
      </w:pPr>
      <w:r w:rsidRPr="0091427F">
        <w:rPr>
          <w:rFonts w:cs="Arial"/>
          <w:sz w:val="20"/>
          <w:szCs w:val="20"/>
        </w:rPr>
        <w:lastRenderedPageBreak/>
        <w:t>means: (i)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75090C16" w14:textId="77777777" w:rsidR="00B22078" w:rsidRPr="0091427F" w:rsidRDefault="00B22078" w:rsidP="0091427F">
      <w:pPr>
        <w:pStyle w:val="ListParagraph"/>
        <w:spacing w:after="0" w:line="240" w:lineRule="auto"/>
        <w:ind w:left="3402"/>
        <w:jc w:val="both"/>
        <w:rPr>
          <w:rFonts w:cs="Arial"/>
          <w:sz w:val="20"/>
          <w:szCs w:val="20"/>
          <w:u w:val="single"/>
        </w:rPr>
      </w:pPr>
    </w:p>
    <w:p w14:paraId="77219F20" w14:textId="77777777" w:rsidR="00B22078" w:rsidRPr="0091427F" w:rsidRDefault="00B22078" w:rsidP="0091427F">
      <w:pPr>
        <w:pStyle w:val="ListParagraph"/>
        <w:numPr>
          <w:ilvl w:val="2"/>
          <w:numId w:val="9"/>
        </w:numPr>
        <w:suppressAutoHyphens/>
        <w:autoSpaceDN w:val="0"/>
        <w:spacing w:after="0" w:line="240" w:lineRule="auto"/>
        <w:jc w:val="both"/>
        <w:textAlignment w:val="baseline"/>
        <w:rPr>
          <w:rFonts w:cs="Arial"/>
          <w:sz w:val="20"/>
          <w:szCs w:val="20"/>
          <w:u w:val="single"/>
        </w:rPr>
      </w:pPr>
      <w:r w:rsidRPr="0091427F">
        <w:rPr>
          <w:rFonts w:cs="Arial"/>
          <w:sz w:val="20"/>
          <w:szCs w:val="20"/>
          <w:u w:val="single"/>
        </w:rPr>
        <w:t>Data Protection Schedule</w:t>
      </w:r>
    </w:p>
    <w:p w14:paraId="5FE287A2" w14:textId="77777777" w:rsidR="00B22078" w:rsidRPr="0091427F" w:rsidRDefault="00B22078" w:rsidP="0091427F">
      <w:pPr>
        <w:pStyle w:val="ListParagraph"/>
        <w:spacing w:after="0" w:line="240" w:lineRule="auto"/>
        <w:ind w:left="3402"/>
        <w:jc w:val="both"/>
        <w:rPr>
          <w:rFonts w:cs="Arial"/>
          <w:sz w:val="20"/>
          <w:szCs w:val="20"/>
        </w:rPr>
      </w:pPr>
      <w:r w:rsidRPr="0091427F">
        <w:rPr>
          <w:rFonts w:cs="Arial"/>
          <w:sz w:val="20"/>
          <w:szCs w:val="20"/>
        </w:rPr>
        <w:t>The Schedule attached to this Contract describing how the Parties will comply with the Data Protection Legislation.</w:t>
      </w:r>
    </w:p>
    <w:p w14:paraId="107A392E" w14:textId="77777777" w:rsidR="00B22078" w:rsidRPr="0091427F" w:rsidRDefault="00B22078" w:rsidP="0091427F">
      <w:pPr>
        <w:pStyle w:val="ListParagraph"/>
        <w:tabs>
          <w:tab w:val="left" w:pos="7820"/>
        </w:tabs>
        <w:spacing w:after="0" w:line="240" w:lineRule="auto"/>
        <w:ind w:left="3402"/>
        <w:jc w:val="both"/>
        <w:rPr>
          <w:rFonts w:cs="Arial"/>
          <w:sz w:val="20"/>
          <w:szCs w:val="20"/>
        </w:rPr>
      </w:pPr>
      <w:r w:rsidRPr="0091427F">
        <w:rPr>
          <w:rFonts w:cs="Arial"/>
          <w:sz w:val="20"/>
          <w:szCs w:val="20"/>
        </w:rPr>
        <w:tab/>
      </w:r>
    </w:p>
    <w:p w14:paraId="3BF05FB2" w14:textId="77777777" w:rsidR="00B22078" w:rsidRPr="0091427F" w:rsidRDefault="00B22078" w:rsidP="0091427F">
      <w:pPr>
        <w:pStyle w:val="ListParagraph"/>
        <w:numPr>
          <w:ilvl w:val="2"/>
          <w:numId w:val="9"/>
        </w:numPr>
        <w:suppressAutoHyphens/>
        <w:autoSpaceDN w:val="0"/>
        <w:spacing w:after="0" w:line="240" w:lineRule="auto"/>
        <w:jc w:val="both"/>
        <w:textAlignment w:val="baseline"/>
        <w:rPr>
          <w:rFonts w:cs="Arial"/>
          <w:sz w:val="20"/>
          <w:szCs w:val="20"/>
          <w:u w:val="single"/>
        </w:rPr>
      </w:pPr>
      <w:r w:rsidRPr="0091427F">
        <w:rPr>
          <w:rFonts w:cs="Arial"/>
          <w:sz w:val="20"/>
          <w:szCs w:val="20"/>
          <w:u w:val="single"/>
        </w:rPr>
        <w:t xml:space="preserve">Intellectual Property Rights </w:t>
      </w:r>
    </w:p>
    <w:p w14:paraId="0F93FC2B" w14:textId="77777777" w:rsidR="00B22078" w:rsidRPr="0091427F" w:rsidRDefault="00B22078" w:rsidP="0091427F">
      <w:pPr>
        <w:pStyle w:val="ListParagraph"/>
        <w:spacing w:after="0" w:line="240" w:lineRule="auto"/>
        <w:ind w:left="3402"/>
        <w:jc w:val="both"/>
        <w:rPr>
          <w:rFonts w:cs="Arial"/>
          <w:sz w:val="20"/>
          <w:szCs w:val="20"/>
        </w:rPr>
      </w:pPr>
      <w:r w:rsidRPr="0091427F">
        <w:rPr>
          <w:rFonts w:cs="Arial"/>
          <w:sz w:val="20"/>
          <w:szCs w:val="20"/>
        </w:rPr>
        <w:t xml:space="preserve">All Intellectual Property Rights including without limitation, patents, patent applications, design rights, registered designs, utility models, trade and service marks and applications for same, copyright know-how,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 </w:t>
      </w:r>
    </w:p>
    <w:p w14:paraId="3B3DC28E" w14:textId="77777777" w:rsidR="00B22078" w:rsidRPr="0091427F" w:rsidRDefault="00B22078" w:rsidP="0091427F">
      <w:pPr>
        <w:pStyle w:val="ListParagraph"/>
        <w:spacing w:after="0" w:line="240" w:lineRule="auto"/>
        <w:ind w:left="360"/>
        <w:jc w:val="both"/>
        <w:rPr>
          <w:rFonts w:cs="Arial"/>
          <w:sz w:val="20"/>
          <w:szCs w:val="20"/>
        </w:rPr>
      </w:pPr>
    </w:p>
    <w:p w14:paraId="4B5D9F9F" w14:textId="77777777" w:rsidR="00B22078" w:rsidRPr="0091427F" w:rsidRDefault="00B22078" w:rsidP="0091427F">
      <w:pPr>
        <w:pStyle w:val="ListParagraph"/>
        <w:numPr>
          <w:ilvl w:val="2"/>
          <w:numId w:val="9"/>
        </w:numPr>
        <w:suppressAutoHyphens/>
        <w:autoSpaceDN w:val="0"/>
        <w:spacing w:after="0" w:line="240" w:lineRule="auto"/>
        <w:jc w:val="both"/>
        <w:textAlignment w:val="baseline"/>
        <w:rPr>
          <w:rFonts w:cs="Arial"/>
          <w:sz w:val="20"/>
          <w:szCs w:val="20"/>
          <w:u w:val="single"/>
        </w:rPr>
      </w:pPr>
      <w:r w:rsidRPr="0091427F">
        <w:rPr>
          <w:rFonts w:cs="Arial"/>
          <w:sz w:val="20"/>
          <w:szCs w:val="20"/>
          <w:u w:val="single"/>
        </w:rPr>
        <w:t xml:space="preserve">Law </w:t>
      </w:r>
    </w:p>
    <w:p w14:paraId="61C16F07" w14:textId="77777777" w:rsidR="00B22078" w:rsidRPr="0091427F" w:rsidRDefault="00B22078" w:rsidP="0091427F">
      <w:pPr>
        <w:pStyle w:val="ListParagraph"/>
        <w:spacing w:after="0" w:line="240" w:lineRule="auto"/>
        <w:ind w:left="3402"/>
        <w:jc w:val="both"/>
        <w:rPr>
          <w:rFonts w:cs="Arial"/>
          <w:sz w:val="20"/>
          <w:szCs w:val="20"/>
        </w:rPr>
      </w:pPr>
      <w:r w:rsidRPr="0091427F">
        <w:rPr>
          <w:rFonts w:cs="Arial"/>
          <w:sz w:val="20"/>
          <w:szCs w:val="20"/>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14:paraId="54CD3855" w14:textId="77777777" w:rsidR="00B22078" w:rsidRPr="0091427F" w:rsidRDefault="00B22078" w:rsidP="0091427F">
      <w:pPr>
        <w:pStyle w:val="ListParagraph"/>
        <w:spacing w:after="0" w:line="240" w:lineRule="auto"/>
        <w:ind w:left="3402"/>
        <w:jc w:val="both"/>
        <w:rPr>
          <w:rFonts w:cs="Arial"/>
          <w:sz w:val="20"/>
          <w:szCs w:val="20"/>
        </w:rPr>
      </w:pPr>
    </w:p>
    <w:p w14:paraId="5FF6F815" w14:textId="77777777" w:rsidR="00B22078" w:rsidRPr="0091427F" w:rsidRDefault="00B22078" w:rsidP="0091427F">
      <w:pPr>
        <w:pStyle w:val="ListParagraph"/>
        <w:numPr>
          <w:ilvl w:val="2"/>
          <w:numId w:val="9"/>
        </w:numPr>
        <w:suppressAutoHyphens/>
        <w:autoSpaceDN w:val="0"/>
        <w:spacing w:after="0" w:line="240" w:lineRule="auto"/>
        <w:jc w:val="both"/>
        <w:textAlignment w:val="baseline"/>
        <w:rPr>
          <w:rFonts w:cs="Arial"/>
          <w:sz w:val="20"/>
          <w:szCs w:val="20"/>
          <w:u w:val="single"/>
        </w:rPr>
      </w:pPr>
      <w:r w:rsidRPr="0091427F">
        <w:rPr>
          <w:rFonts w:cs="Arial"/>
          <w:sz w:val="20"/>
          <w:szCs w:val="20"/>
          <w:u w:val="single"/>
        </w:rPr>
        <w:t>Notice</w:t>
      </w:r>
    </w:p>
    <w:p w14:paraId="20982A5A" w14:textId="77777777" w:rsidR="00B22078" w:rsidRPr="0091427F" w:rsidRDefault="00B22078" w:rsidP="0091427F">
      <w:pPr>
        <w:pStyle w:val="ListParagraph"/>
        <w:spacing w:after="0" w:line="240" w:lineRule="auto"/>
        <w:ind w:left="3402"/>
        <w:jc w:val="both"/>
        <w:rPr>
          <w:rFonts w:cs="Arial"/>
          <w:sz w:val="20"/>
          <w:szCs w:val="20"/>
        </w:rPr>
      </w:pPr>
      <w:r w:rsidRPr="0091427F">
        <w:rPr>
          <w:rFonts w:cs="Arial"/>
          <w:sz w:val="20"/>
          <w:szCs w:val="20"/>
        </w:rPr>
        <w:t xml:space="preserve">Any written instruction or notice given to the Contractor by the Contract Supervisor, delivered by: </w:t>
      </w:r>
    </w:p>
    <w:p w14:paraId="089D87AE" w14:textId="77777777" w:rsidR="00B22078" w:rsidRPr="0091427F" w:rsidRDefault="00B22078" w:rsidP="0091427F">
      <w:pPr>
        <w:pStyle w:val="ListParagraph"/>
        <w:numPr>
          <w:ilvl w:val="0"/>
          <w:numId w:val="10"/>
        </w:numPr>
        <w:suppressAutoHyphens/>
        <w:autoSpaceDN w:val="0"/>
        <w:spacing w:after="0" w:line="240" w:lineRule="auto"/>
        <w:jc w:val="both"/>
        <w:textAlignment w:val="baseline"/>
        <w:rPr>
          <w:rFonts w:cs="Arial"/>
          <w:sz w:val="20"/>
          <w:szCs w:val="20"/>
        </w:rPr>
      </w:pPr>
      <w:r w:rsidRPr="0091427F">
        <w:rPr>
          <w:rFonts w:cs="Arial"/>
          <w:sz w:val="20"/>
          <w:szCs w:val="20"/>
        </w:rPr>
        <w:t xml:space="preserve">fax, or hand delivery to the Contractor’s registered office or other address notified for the purposes of the Contract and deemed to have been served at the date and time of delivery; </w:t>
      </w:r>
    </w:p>
    <w:p w14:paraId="1E6ACE8B" w14:textId="77777777" w:rsidR="00B22078" w:rsidRPr="0091427F" w:rsidRDefault="00B22078" w:rsidP="0091427F">
      <w:pPr>
        <w:pStyle w:val="ListParagraph"/>
        <w:spacing w:after="0" w:line="240" w:lineRule="auto"/>
        <w:ind w:left="3402"/>
        <w:jc w:val="both"/>
        <w:rPr>
          <w:rFonts w:cs="Arial"/>
          <w:sz w:val="20"/>
          <w:szCs w:val="20"/>
        </w:rPr>
      </w:pPr>
      <w:r w:rsidRPr="0091427F">
        <w:rPr>
          <w:rFonts w:cs="Arial"/>
          <w:sz w:val="20"/>
          <w:szCs w:val="20"/>
        </w:rPr>
        <w:t>First class post to the Contractor’s registered office. Such Notices are deemed to have been served 48 hours after posting.</w:t>
      </w:r>
    </w:p>
    <w:p w14:paraId="0282640C" w14:textId="77777777" w:rsidR="00B22078" w:rsidRPr="0091427F" w:rsidRDefault="00B22078" w:rsidP="0091427F">
      <w:pPr>
        <w:pStyle w:val="ListParagraph"/>
        <w:spacing w:after="0" w:line="240" w:lineRule="auto"/>
        <w:ind w:left="3402"/>
        <w:jc w:val="both"/>
        <w:rPr>
          <w:rFonts w:cs="Arial"/>
          <w:sz w:val="20"/>
          <w:szCs w:val="20"/>
          <w:u w:val="single"/>
        </w:rPr>
      </w:pPr>
    </w:p>
    <w:p w14:paraId="5F44C0A7" w14:textId="77777777" w:rsidR="00B22078" w:rsidRPr="0091427F" w:rsidRDefault="00B22078" w:rsidP="0091427F">
      <w:pPr>
        <w:pStyle w:val="ListParagraph"/>
        <w:numPr>
          <w:ilvl w:val="2"/>
          <w:numId w:val="9"/>
        </w:numPr>
        <w:suppressAutoHyphens/>
        <w:autoSpaceDN w:val="0"/>
        <w:spacing w:after="0" w:line="240" w:lineRule="auto"/>
        <w:jc w:val="both"/>
        <w:textAlignment w:val="baseline"/>
        <w:rPr>
          <w:rFonts w:cs="Arial"/>
          <w:sz w:val="20"/>
          <w:szCs w:val="20"/>
          <w:u w:val="single"/>
        </w:rPr>
      </w:pPr>
      <w:r w:rsidRPr="0091427F">
        <w:rPr>
          <w:rFonts w:cs="Arial"/>
          <w:sz w:val="20"/>
          <w:szCs w:val="20"/>
          <w:u w:val="single"/>
        </w:rPr>
        <w:t>Results</w:t>
      </w:r>
    </w:p>
    <w:p w14:paraId="6B9FAB85" w14:textId="77777777" w:rsidR="00B22078" w:rsidRPr="0091427F" w:rsidRDefault="00B22078" w:rsidP="0091427F">
      <w:pPr>
        <w:pStyle w:val="ListParagraph"/>
        <w:spacing w:after="0" w:line="240" w:lineRule="auto"/>
        <w:ind w:left="3402"/>
        <w:jc w:val="both"/>
        <w:rPr>
          <w:rFonts w:cs="Arial"/>
          <w:sz w:val="20"/>
          <w:szCs w:val="20"/>
        </w:rPr>
      </w:pPr>
      <w:r w:rsidRPr="0091427F">
        <w:rPr>
          <w:rFonts w:cs="Arial"/>
          <w:sz w:val="20"/>
          <w:szCs w:val="20"/>
        </w:rPr>
        <w:t xml:space="preserve">All things produced in performing the Services including maps, plans, photographs, drawings, tapes, statistical data, experimental results, field data, analysis of results, published and unpublished results and reports, inventions, computer programmes and user documentation. </w:t>
      </w:r>
    </w:p>
    <w:p w14:paraId="678410E3" w14:textId="77777777" w:rsidR="00B22078" w:rsidRDefault="00B22078" w:rsidP="0091427F">
      <w:pPr>
        <w:pStyle w:val="ListParagraph"/>
        <w:spacing w:after="0" w:line="240" w:lineRule="auto"/>
        <w:ind w:left="360"/>
        <w:jc w:val="both"/>
        <w:rPr>
          <w:rFonts w:cs="Arial"/>
          <w:sz w:val="20"/>
          <w:szCs w:val="20"/>
        </w:rPr>
      </w:pPr>
    </w:p>
    <w:p w14:paraId="29FB68DF" w14:textId="77777777" w:rsidR="007E6F9F" w:rsidRPr="0091427F" w:rsidRDefault="007E6F9F" w:rsidP="0091427F">
      <w:pPr>
        <w:pStyle w:val="ListParagraph"/>
        <w:spacing w:after="0" w:line="240" w:lineRule="auto"/>
        <w:ind w:left="360"/>
        <w:jc w:val="both"/>
        <w:rPr>
          <w:rFonts w:cs="Arial"/>
          <w:sz w:val="20"/>
          <w:szCs w:val="20"/>
        </w:rPr>
      </w:pPr>
    </w:p>
    <w:p w14:paraId="5088D32B" w14:textId="77777777" w:rsidR="00B22078" w:rsidRPr="0091427F" w:rsidRDefault="00B22078" w:rsidP="0091427F">
      <w:pPr>
        <w:pStyle w:val="ListParagraph"/>
        <w:numPr>
          <w:ilvl w:val="2"/>
          <w:numId w:val="9"/>
        </w:numPr>
        <w:suppressAutoHyphens/>
        <w:autoSpaceDN w:val="0"/>
        <w:spacing w:after="0" w:line="240" w:lineRule="auto"/>
        <w:jc w:val="both"/>
        <w:textAlignment w:val="baseline"/>
        <w:rPr>
          <w:rFonts w:cs="Arial"/>
          <w:sz w:val="20"/>
          <w:szCs w:val="20"/>
          <w:u w:val="single"/>
        </w:rPr>
      </w:pPr>
      <w:r w:rsidRPr="0091427F">
        <w:rPr>
          <w:rFonts w:cs="Arial"/>
          <w:sz w:val="20"/>
          <w:szCs w:val="20"/>
          <w:u w:val="single"/>
        </w:rPr>
        <w:lastRenderedPageBreak/>
        <w:t>The Resulting Rights</w:t>
      </w:r>
    </w:p>
    <w:p w14:paraId="2C19F862" w14:textId="77777777" w:rsidR="00B22078" w:rsidRPr="0091427F" w:rsidRDefault="00B22078" w:rsidP="0091427F">
      <w:pPr>
        <w:pStyle w:val="ListParagraph"/>
        <w:spacing w:after="0" w:line="240" w:lineRule="auto"/>
        <w:ind w:left="3402"/>
        <w:jc w:val="both"/>
        <w:rPr>
          <w:rFonts w:cs="Arial"/>
          <w:sz w:val="20"/>
          <w:szCs w:val="20"/>
        </w:rPr>
      </w:pPr>
      <w:r w:rsidRPr="0091427F">
        <w:rPr>
          <w:rFonts w:cs="Arial"/>
          <w:sz w:val="20"/>
          <w:szCs w:val="20"/>
        </w:rPr>
        <w:t xml:space="preserve">All Intellectual Property Rights in the Results that are originated, conceived, written or made by the Contractor, whether alone or with others in the performance of the Services or otherwise resulting from the Contract. </w:t>
      </w:r>
    </w:p>
    <w:p w14:paraId="7B5A8052" w14:textId="77777777" w:rsidR="00B22078" w:rsidRPr="0091427F" w:rsidRDefault="00B22078" w:rsidP="0091427F">
      <w:pPr>
        <w:pStyle w:val="ListParagraph"/>
        <w:spacing w:after="0" w:line="240" w:lineRule="auto"/>
        <w:ind w:left="4406"/>
        <w:jc w:val="both"/>
        <w:rPr>
          <w:rFonts w:cs="Arial"/>
          <w:sz w:val="20"/>
          <w:szCs w:val="20"/>
        </w:rPr>
      </w:pPr>
    </w:p>
    <w:p w14:paraId="59F9B6E2" w14:textId="77777777" w:rsidR="00B22078" w:rsidRPr="0091427F" w:rsidRDefault="00B22078" w:rsidP="0091427F">
      <w:pPr>
        <w:pStyle w:val="ListParagraph"/>
        <w:numPr>
          <w:ilvl w:val="2"/>
          <w:numId w:val="9"/>
        </w:numPr>
        <w:suppressAutoHyphens/>
        <w:autoSpaceDN w:val="0"/>
        <w:spacing w:after="0" w:line="240" w:lineRule="auto"/>
        <w:jc w:val="both"/>
        <w:textAlignment w:val="baseline"/>
        <w:rPr>
          <w:rFonts w:cs="Arial"/>
          <w:sz w:val="20"/>
          <w:szCs w:val="20"/>
          <w:u w:val="single"/>
        </w:rPr>
      </w:pPr>
      <w:r w:rsidRPr="0091427F">
        <w:rPr>
          <w:rFonts w:cs="Arial"/>
          <w:sz w:val="20"/>
          <w:szCs w:val="20"/>
          <w:u w:val="single"/>
        </w:rPr>
        <w:t xml:space="preserve">Permission </w:t>
      </w:r>
    </w:p>
    <w:p w14:paraId="5BE9E7EC" w14:textId="77777777" w:rsidR="00B22078" w:rsidRPr="0091427F" w:rsidRDefault="00B22078" w:rsidP="0091427F">
      <w:pPr>
        <w:pStyle w:val="ListParagraph"/>
        <w:spacing w:after="0" w:line="240" w:lineRule="auto"/>
        <w:ind w:left="3402"/>
        <w:jc w:val="both"/>
        <w:rPr>
          <w:rFonts w:cs="Arial"/>
          <w:sz w:val="20"/>
          <w:szCs w:val="20"/>
        </w:rPr>
      </w:pPr>
      <w:r w:rsidRPr="0091427F">
        <w:rPr>
          <w:rFonts w:cs="Arial"/>
          <w:sz w:val="20"/>
          <w:szCs w:val="20"/>
        </w:rPr>
        <w:t xml:space="preserve">Express permission given in writing before the act being permitted. </w:t>
      </w:r>
    </w:p>
    <w:p w14:paraId="3773312F" w14:textId="77777777" w:rsidR="00B22078" w:rsidRPr="0091427F" w:rsidRDefault="00B22078" w:rsidP="0091427F">
      <w:pPr>
        <w:pStyle w:val="ListParagraph"/>
        <w:spacing w:after="0" w:line="240" w:lineRule="auto"/>
        <w:ind w:left="1134"/>
        <w:jc w:val="both"/>
        <w:rPr>
          <w:rFonts w:cs="Arial"/>
          <w:sz w:val="20"/>
          <w:szCs w:val="20"/>
        </w:rPr>
      </w:pPr>
    </w:p>
    <w:p w14:paraId="5932B9DB" w14:textId="77777777" w:rsidR="00B22078" w:rsidRPr="0091427F" w:rsidRDefault="00B22078" w:rsidP="0091427F">
      <w:pPr>
        <w:pStyle w:val="ListParagraph"/>
        <w:numPr>
          <w:ilvl w:val="2"/>
          <w:numId w:val="9"/>
        </w:numPr>
        <w:suppressAutoHyphens/>
        <w:autoSpaceDN w:val="0"/>
        <w:spacing w:after="0" w:line="240" w:lineRule="auto"/>
        <w:jc w:val="both"/>
        <w:textAlignment w:val="baseline"/>
        <w:rPr>
          <w:rFonts w:cs="Arial"/>
          <w:sz w:val="20"/>
          <w:szCs w:val="20"/>
          <w:u w:val="single"/>
        </w:rPr>
      </w:pPr>
      <w:r w:rsidRPr="0091427F">
        <w:rPr>
          <w:rFonts w:cs="Arial"/>
          <w:sz w:val="20"/>
          <w:szCs w:val="20"/>
          <w:u w:val="single"/>
        </w:rPr>
        <w:t xml:space="preserve">Services </w:t>
      </w:r>
    </w:p>
    <w:p w14:paraId="0A10E1FA" w14:textId="77777777" w:rsidR="00B22078" w:rsidRPr="0091427F" w:rsidRDefault="00B22078" w:rsidP="0091427F">
      <w:pPr>
        <w:pStyle w:val="ListParagraph"/>
        <w:spacing w:after="0" w:line="240" w:lineRule="auto"/>
        <w:ind w:left="3402"/>
        <w:jc w:val="both"/>
        <w:rPr>
          <w:rFonts w:cs="Arial"/>
          <w:sz w:val="20"/>
          <w:szCs w:val="20"/>
        </w:rPr>
      </w:pPr>
      <w:r w:rsidRPr="0091427F">
        <w:rPr>
          <w:rFonts w:cs="Arial"/>
          <w:sz w:val="20"/>
          <w:szCs w:val="20"/>
        </w:rPr>
        <w:t xml:space="preserve">All Services detailed in the Specification including any additions or substitutions as may be requested by the Contract Supervisor. </w:t>
      </w:r>
    </w:p>
    <w:p w14:paraId="44B9D803" w14:textId="77777777" w:rsidR="00B22078" w:rsidRPr="0091427F" w:rsidRDefault="00B22078" w:rsidP="0091427F">
      <w:pPr>
        <w:pStyle w:val="ListParagraph"/>
        <w:spacing w:after="0" w:line="240" w:lineRule="auto"/>
        <w:ind w:left="1134"/>
        <w:jc w:val="both"/>
        <w:rPr>
          <w:rFonts w:cs="Arial"/>
          <w:sz w:val="20"/>
          <w:szCs w:val="20"/>
        </w:rPr>
      </w:pPr>
    </w:p>
    <w:p w14:paraId="28A0BAAA" w14:textId="77777777" w:rsidR="00B22078" w:rsidRPr="0091427F" w:rsidRDefault="00B22078" w:rsidP="0091427F">
      <w:pPr>
        <w:pStyle w:val="ListParagraph"/>
        <w:numPr>
          <w:ilvl w:val="2"/>
          <w:numId w:val="9"/>
        </w:numPr>
        <w:suppressAutoHyphens/>
        <w:autoSpaceDN w:val="0"/>
        <w:spacing w:after="0" w:line="240" w:lineRule="auto"/>
        <w:jc w:val="both"/>
        <w:textAlignment w:val="baseline"/>
        <w:rPr>
          <w:rFonts w:cs="Arial"/>
          <w:sz w:val="20"/>
          <w:szCs w:val="20"/>
          <w:u w:val="single"/>
        </w:rPr>
      </w:pPr>
      <w:r w:rsidRPr="0091427F">
        <w:rPr>
          <w:rFonts w:cs="Arial"/>
          <w:sz w:val="20"/>
          <w:szCs w:val="20"/>
          <w:u w:val="single"/>
        </w:rPr>
        <w:t>Regulations</w:t>
      </w:r>
    </w:p>
    <w:p w14:paraId="3925E1DA" w14:textId="77777777" w:rsidR="00B22078" w:rsidRPr="0091427F" w:rsidRDefault="00B22078" w:rsidP="0091427F">
      <w:pPr>
        <w:pStyle w:val="ListParagraph"/>
        <w:spacing w:after="0" w:line="240" w:lineRule="auto"/>
        <w:ind w:left="3402"/>
        <w:jc w:val="both"/>
        <w:rPr>
          <w:rFonts w:cs="Arial"/>
          <w:sz w:val="20"/>
          <w:szCs w:val="20"/>
        </w:rPr>
      </w:pPr>
      <w:r w:rsidRPr="0091427F">
        <w:rPr>
          <w:rFonts w:cs="Arial"/>
          <w:sz w:val="20"/>
          <w:szCs w:val="20"/>
        </w:rPr>
        <w:t>Means the Public Contract Regulations 2015 (SI 2015/102) as amended.</w:t>
      </w:r>
    </w:p>
    <w:p w14:paraId="7D5636B7" w14:textId="77777777" w:rsidR="00B22078" w:rsidRPr="0091427F" w:rsidRDefault="00B22078" w:rsidP="0091427F">
      <w:pPr>
        <w:pStyle w:val="ListParagraph"/>
        <w:spacing w:after="0" w:line="240" w:lineRule="auto"/>
        <w:ind w:left="357"/>
        <w:jc w:val="both"/>
        <w:rPr>
          <w:rFonts w:cs="Arial"/>
          <w:sz w:val="20"/>
          <w:szCs w:val="20"/>
        </w:rPr>
      </w:pPr>
    </w:p>
    <w:p w14:paraId="6F7E1878" w14:textId="77777777" w:rsidR="00B22078" w:rsidRPr="0091427F" w:rsidRDefault="00B22078" w:rsidP="0091427F">
      <w:pPr>
        <w:pStyle w:val="ListParagraph"/>
        <w:numPr>
          <w:ilvl w:val="1"/>
          <w:numId w:val="9"/>
        </w:numPr>
        <w:suppressAutoHyphens/>
        <w:autoSpaceDN w:val="0"/>
        <w:spacing w:after="0" w:line="240" w:lineRule="auto"/>
        <w:jc w:val="both"/>
        <w:textAlignment w:val="baseline"/>
        <w:rPr>
          <w:rFonts w:cs="Arial"/>
          <w:sz w:val="20"/>
          <w:szCs w:val="20"/>
        </w:rPr>
      </w:pPr>
      <w:r w:rsidRPr="0091427F">
        <w:rPr>
          <w:rFonts w:cs="Arial"/>
          <w:sz w:val="20"/>
          <w:szCs w:val="20"/>
        </w:rPr>
        <w:t xml:space="preserve">Except as set out above and in the Data Protection Schedule, the Contract shall be interpreted in accordance with the Interpretation Act 1988. </w:t>
      </w:r>
    </w:p>
    <w:p w14:paraId="537D9586" w14:textId="77777777" w:rsidR="00B22078" w:rsidRPr="0091427F" w:rsidRDefault="00B22078" w:rsidP="0091427F">
      <w:pPr>
        <w:pStyle w:val="ListParagraph"/>
        <w:spacing w:after="0" w:line="240" w:lineRule="auto"/>
        <w:ind w:left="714"/>
        <w:jc w:val="both"/>
        <w:rPr>
          <w:rFonts w:cs="Arial"/>
          <w:sz w:val="20"/>
          <w:szCs w:val="20"/>
        </w:rPr>
      </w:pPr>
    </w:p>
    <w:p w14:paraId="13DE1F1B" w14:textId="77777777" w:rsidR="00B22078" w:rsidRPr="0091427F" w:rsidRDefault="00B22078" w:rsidP="0091427F">
      <w:pPr>
        <w:pStyle w:val="ListParagraph"/>
        <w:numPr>
          <w:ilvl w:val="1"/>
          <w:numId w:val="9"/>
        </w:numPr>
        <w:suppressAutoHyphens/>
        <w:autoSpaceDN w:val="0"/>
        <w:spacing w:after="0" w:line="240" w:lineRule="auto"/>
        <w:jc w:val="both"/>
        <w:textAlignment w:val="baseline"/>
        <w:rPr>
          <w:rFonts w:cs="Arial"/>
          <w:sz w:val="20"/>
          <w:szCs w:val="20"/>
        </w:rPr>
      </w:pPr>
      <w:r w:rsidRPr="0091427F">
        <w:rPr>
          <w:rFonts w:cs="Arial"/>
          <w:sz w:val="20"/>
          <w:szCs w:val="20"/>
        </w:rPr>
        <w:t xml:space="preserve">All headings in these Conditions are for ease of reference only, and shall not affect the construction of the Contract. </w:t>
      </w:r>
    </w:p>
    <w:p w14:paraId="4B5C1817" w14:textId="77777777" w:rsidR="00B22078" w:rsidRPr="0091427F" w:rsidRDefault="00B22078" w:rsidP="0091427F">
      <w:pPr>
        <w:pStyle w:val="ListParagraph"/>
        <w:spacing w:after="0" w:line="240" w:lineRule="auto"/>
        <w:ind w:left="714"/>
        <w:jc w:val="both"/>
        <w:rPr>
          <w:rFonts w:cs="Arial"/>
          <w:sz w:val="20"/>
          <w:szCs w:val="20"/>
        </w:rPr>
      </w:pPr>
    </w:p>
    <w:p w14:paraId="2714F68F" w14:textId="77777777" w:rsidR="00B22078" w:rsidRPr="0091427F" w:rsidRDefault="00B22078" w:rsidP="0091427F">
      <w:pPr>
        <w:pStyle w:val="ListParagraph"/>
        <w:numPr>
          <w:ilvl w:val="1"/>
          <w:numId w:val="9"/>
        </w:numPr>
        <w:suppressAutoHyphens/>
        <w:autoSpaceDN w:val="0"/>
        <w:spacing w:after="0" w:line="240" w:lineRule="auto"/>
        <w:jc w:val="both"/>
        <w:textAlignment w:val="baseline"/>
        <w:rPr>
          <w:rFonts w:cs="Arial"/>
          <w:sz w:val="20"/>
          <w:szCs w:val="20"/>
        </w:rPr>
      </w:pPr>
      <w:r w:rsidRPr="0091427F">
        <w:rPr>
          <w:rFonts w:cs="Arial"/>
          <w:sz w:val="20"/>
          <w:szCs w:val="20"/>
        </w:rPr>
        <w:t xml:space="preserve">Any reference in these Conditions to a statutory provision will include all subsequent modifications. </w:t>
      </w:r>
    </w:p>
    <w:p w14:paraId="6A439B5F" w14:textId="77777777" w:rsidR="00B22078" w:rsidRPr="0091427F" w:rsidRDefault="00B22078" w:rsidP="0091427F">
      <w:pPr>
        <w:pStyle w:val="ListParagraph"/>
        <w:spacing w:after="0" w:line="240" w:lineRule="auto"/>
        <w:ind w:left="714"/>
        <w:jc w:val="both"/>
        <w:rPr>
          <w:rFonts w:cs="Arial"/>
          <w:sz w:val="20"/>
          <w:szCs w:val="20"/>
        </w:rPr>
      </w:pPr>
    </w:p>
    <w:p w14:paraId="3EAC7A08" w14:textId="77777777" w:rsidR="00B22078" w:rsidRPr="0091427F" w:rsidRDefault="00B22078" w:rsidP="0091427F">
      <w:pPr>
        <w:pStyle w:val="ListParagraph"/>
        <w:numPr>
          <w:ilvl w:val="1"/>
          <w:numId w:val="9"/>
        </w:numPr>
        <w:suppressAutoHyphens/>
        <w:autoSpaceDN w:val="0"/>
        <w:spacing w:after="0" w:line="240" w:lineRule="auto"/>
        <w:jc w:val="both"/>
        <w:textAlignment w:val="baseline"/>
        <w:rPr>
          <w:rFonts w:cs="Arial"/>
          <w:sz w:val="20"/>
          <w:szCs w:val="20"/>
        </w:rPr>
      </w:pPr>
      <w:r w:rsidRPr="0091427F">
        <w:rPr>
          <w:rFonts w:cs="Arial"/>
          <w:sz w:val="20"/>
          <w:szCs w:val="20"/>
        </w:rPr>
        <w:t xml:space="preserve">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 </w:t>
      </w:r>
    </w:p>
    <w:p w14:paraId="79D25BAC" w14:textId="77777777" w:rsidR="00B22078" w:rsidRPr="0091427F" w:rsidRDefault="00B22078" w:rsidP="0091427F">
      <w:pPr>
        <w:pStyle w:val="ListParagraph"/>
        <w:spacing w:after="0" w:line="240" w:lineRule="auto"/>
        <w:ind w:left="714"/>
        <w:jc w:val="both"/>
        <w:rPr>
          <w:rFonts w:cs="Arial"/>
          <w:sz w:val="20"/>
          <w:szCs w:val="20"/>
        </w:rPr>
      </w:pPr>
    </w:p>
    <w:p w14:paraId="1613BC5D" w14:textId="77777777" w:rsidR="00B22078" w:rsidRPr="0091427F" w:rsidRDefault="00B22078" w:rsidP="0091427F">
      <w:pPr>
        <w:pStyle w:val="ListParagraph"/>
        <w:numPr>
          <w:ilvl w:val="0"/>
          <w:numId w:val="9"/>
        </w:numPr>
        <w:suppressAutoHyphens/>
        <w:autoSpaceDN w:val="0"/>
        <w:spacing w:after="0" w:line="240" w:lineRule="auto"/>
        <w:jc w:val="both"/>
        <w:textAlignment w:val="baseline"/>
        <w:rPr>
          <w:rFonts w:cs="Arial"/>
          <w:b/>
          <w:sz w:val="20"/>
          <w:szCs w:val="20"/>
        </w:rPr>
      </w:pPr>
      <w:r w:rsidRPr="0091427F">
        <w:rPr>
          <w:rFonts w:cs="Arial"/>
          <w:b/>
          <w:sz w:val="20"/>
          <w:szCs w:val="20"/>
        </w:rPr>
        <w:t xml:space="preserve">PRECEDENCE </w:t>
      </w:r>
    </w:p>
    <w:p w14:paraId="0E2DFE66" w14:textId="77777777" w:rsidR="00B22078" w:rsidRPr="0091427F" w:rsidRDefault="00B22078" w:rsidP="0091427F">
      <w:pPr>
        <w:pStyle w:val="ListParagraph"/>
        <w:spacing w:after="0" w:line="240" w:lineRule="auto"/>
        <w:ind w:left="357"/>
        <w:jc w:val="both"/>
        <w:rPr>
          <w:rFonts w:cs="Arial"/>
          <w:b/>
          <w:sz w:val="20"/>
          <w:szCs w:val="20"/>
        </w:rPr>
      </w:pPr>
    </w:p>
    <w:p w14:paraId="158554E4" w14:textId="77777777" w:rsidR="00B22078" w:rsidRPr="0091427F" w:rsidRDefault="00B22078" w:rsidP="0091427F">
      <w:pPr>
        <w:pStyle w:val="ListParagraph"/>
        <w:spacing w:after="0" w:line="240" w:lineRule="auto"/>
        <w:ind w:left="1134"/>
        <w:jc w:val="both"/>
        <w:rPr>
          <w:rFonts w:cs="Arial"/>
          <w:sz w:val="20"/>
          <w:szCs w:val="20"/>
        </w:rPr>
      </w:pPr>
      <w:r w:rsidRPr="0091427F">
        <w:rPr>
          <w:rFonts w:cs="Arial"/>
          <w:sz w:val="20"/>
          <w:szCs w:val="20"/>
        </w:rPr>
        <w:t xml:space="preserve">To the extent that the following documents form the Contract, in the case of conflict of content, they shall have the following order of precedence: </w:t>
      </w:r>
    </w:p>
    <w:p w14:paraId="37166D65" w14:textId="77777777" w:rsidR="00B22078" w:rsidRPr="0091427F" w:rsidRDefault="00B22078" w:rsidP="0091427F">
      <w:pPr>
        <w:pStyle w:val="ListParagraph"/>
        <w:spacing w:after="0" w:line="240" w:lineRule="auto"/>
        <w:ind w:left="2722"/>
        <w:jc w:val="both"/>
        <w:rPr>
          <w:rFonts w:cs="Arial"/>
          <w:sz w:val="20"/>
          <w:szCs w:val="20"/>
        </w:rPr>
      </w:pPr>
    </w:p>
    <w:p w14:paraId="726F88DD" w14:textId="77777777" w:rsidR="00B22078" w:rsidRPr="0091427F" w:rsidRDefault="00B22078" w:rsidP="0091427F">
      <w:pPr>
        <w:pStyle w:val="ListParagraph"/>
        <w:numPr>
          <w:ilvl w:val="0"/>
          <w:numId w:val="11"/>
        </w:numPr>
        <w:suppressAutoHyphens/>
        <w:autoSpaceDN w:val="0"/>
        <w:spacing w:after="0" w:line="240" w:lineRule="auto"/>
        <w:jc w:val="both"/>
        <w:textAlignment w:val="baseline"/>
        <w:rPr>
          <w:rFonts w:cs="Arial"/>
          <w:sz w:val="20"/>
          <w:szCs w:val="20"/>
        </w:rPr>
      </w:pPr>
      <w:r w:rsidRPr="0091427F">
        <w:rPr>
          <w:rFonts w:cs="Arial"/>
          <w:sz w:val="20"/>
          <w:szCs w:val="20"/>
        </w:rPr>
        <w:t xml:space="preserve">Conditions of Contract including Appendix, Data Protection Schedule and any Special Conditions; </w:t>
      </w:r>
    </w:p>
    <w:p w14:paraId="3BE289EF" w14:textId="77777777" w:rsidR="00B22078" w:rsidRPr="0091427F" w:rsidRDefault="00B22078" w:rsidP="0091427F">
      <w:pPr>
        <w:pStyle w:val="ListParagraph"/>
        <w:numPr>
          <w:ilvl w:val="0"/>
          <w:numId w:val="11"/>
        </w:numPr>
        <w:suppressAutoHyphens/>
        <w:autoSpaceDN w:val="0"/>
        <w:spacing w:after="0" w:line="240" w:lineRule="auto"/>
        <w:jc w:val="both"/>
        <w:textAlignment w:val="baseline"/>
        <w:rPr>
          <w:rFonts w:cs="Arial"/>
          <w:sz w:val="20"/>
          <w:szCs w:val="20"/>
        </w:rPr>
      </w:pPr>
      <w:r w:rsidRPr="0091427F">
        <w:rPr>
          <w:rFonts w:cs="Arial"/>
          <w:sz w:val="20"/>
          <w:szCs w:val="20"/>
        </w:rPr>
        <w:t xml:space="preserve">Specification; </w:t>
      </w:r>
    </w:p>
    <w:p w14:paraId="7CD27534" w14:textId="77777777" w:rsidR="00B22078" w:rsidRPr="0091427F" w:rsidRDefault="00B22078" w:rsidP="0091427F">
      <w:pPr>
        <w:pStyle w:val="ListParagraph"/>
        <w:numPr>
          <w:ilvl w:val="0"/>
          <w:numId w:val="11"/>
        </w:numPr>
        <w:suppressAutoHyphens/>
        <w:autoSpaceDN w:val="0"/>
        <w:spacing w:after="0" w:line="240" w:lineRule="auto"/>
        <w:jc w:val="both"/>
        <w:textAlignment w:val="baseline"/>
        <w:rPr>
          <w:rFonts w:cs="Arial"/>
          <w:sz w:val="20"/>
          <w:szCs w:val="20"/>
        </w:rPr>
      </w:pPr>
      <w:r w:rsidRPr="0091427F">
        <w:rPr>
          <w:rFonts w:cs="Arial"/>
          <w:sz w:val="20"/>
          <w:szCs w:val="20"/>
        </w:rPr>
        <w:t xml:space="preserve">Pricing Schedule; </w:t>
      </w:r>
    </w:p>
    <w:p w14:paraId="30E754DC" w14:textId="77777777" w:rsidR="00B22078" w:rsidRPr="0091427F" w:rsidRDefault="00B22078" w:rsidP="0091427F">
      <w:pPr>
        <w:pStyle w:val="ListParagraph"/>
        <w:numPr>
          <w:ilvl w:val="0"/>
          <w:numId w:val="11"/>
        </w:numPr>
        <w:suppressAutoHyphens/>
        <w:autoSpaceDN w:val="0"/>
        <w:spacing w:after="0" w:line="240" w:lineRule="auto"/>
        <w:jc w:val="both"/>
        <w:textAlignment w:val="baseline"/>
        <w:rPr>
          <w:rFonts w:cs="Arial"/>
          <w:sz w:val="20"/>
          <w:szCs w:val="20"/>
        </w:rPr>
      </w:pPr>
      <w:r w:rsidRPr="0091427F">
        <w:rPr>
          <w:rFonts w:cs="Arial"/>
          <w:sz w:val="20"/>
          <w:szCs w:val="20"/>
        </w:rPr>
        <w:t xml:space="preserve">Drawings, maps or other diagrams. </w:t>
      </w:r>
    </w:p>
    <w:p w14:paraId="35AF5743" w14:textId="77777777" w:rsidR="00B22078" w:rsidRPr="0091427F" w:rsidRDefault="00B22078" w:rsidP="0091427F">
      <w:pPr>
        <w:pStyle w:val="ListParagraph"/>
        <w:spacing w:after="0" w:line="240" w:lineRule="auto"/>
        <w:ind w:left="357"/>
        <w:jc w:val="both"/>
        <w:rPr>
          <w:rFonts w:cs="Arial"/>
          <w:sz w:val="20"/>
          <w:szCs w:val="20"/>
        </w:rPr>
      </w:pPr>
    </w:p>
    <w:p w14:paraId="22B368ED" w14:textId="77777777" w:rsidR="00B22078" w:rsidRPr="0091427F" w:rsidRDefault="00B22078" w:rsidP="0091427F">
      <w:pPr>
        <w:pStyle w:val="ListParagraph"/>
        <w:numPr>
          <w:ilvl w:val="0"/>
          <w:numId w:val="9"/>
        </w:numPr>
        <w:suppressAutoHyphens/>
        <w:autoSpaceDN w:val="0"/>
        <w:spacing w:after="0" w:line="240" w:lineRule="auto"/>
        <w:jc w:val="both"/>
        <w:textAlignment w:val="baseline"/>
        <w:rPr>
          <w:rFonts w:cs="Arial"/>
          <w:b/>
          <w:sz w:val="20"/>
          <w:szCs w:val="20"/>
        </w:rPr>
      </w:pPr>
      <w:r w:rsidRPr="0091427F">
        <w:rPr>
          <w:rFonts w:cs="Arial"/>
          <w:b/>
          <w:sz w:val="20"/>
          <w:szCs w:val="20"/>
        </w:rPr>
        <w:t xml:space="preserve">CONTRACT SUPERVISOR </w:t>
      </w:r>
    </w:p>
    <w:p w14:paraId="57CD1FCB" w14:textId="77777777" w:rsidR="00B22078" w:rsidRPr="0091427F" w:rsidRDefault="00B22078" w:rsidP="0091427F">
      <w:pPr>
        <w:pStyle w:val="ListParagraph"/>
        <w:spacing w:after="0" w:line="240" w:lineRule="auto"/>
        <w:ind w:left="357"/>
        <w:jc w:val="both"/>
        <w:rPr>
          <w:rFonts w:cs="Arial"/>
          <w:sz w:val="20"/>
          <w:szCs w:val="20"/>
        </w:rPr>
      </w:pPr>
    </w:p>
    <w:p w14:paraId="73498476" w14:textId="77777777" w:rsidR="00B22078" w:rsidRPr="0091427F" w:rsidRDefault="00B22078" w:rsidP="0091427F">
      <w:pPr>
        <w:pStyle w:val="ListParagraph"/>
        <w:spacing w:after="0" w:line="240" w:lineRule="auto"/>
        <w:ind w:left="1134"/>
        <w:jc w:val="both"/>
        <w:rPr>
          <w:rFonts w:cs="Arial"/>
          <w:sz w:val="20"/>
          <w:szCs w:val="20"/>
        </w:rPr>
      </w:pPr>
      <w:r w:rsidRPr="0091427F">
        <w:rPr>
          <w:rFonts w:cs="Arial"/>
          <w:sz w:val="20"/>
          <w:szCs w:val="20"/>
        </w:rPr>
        <w:t>The Contractor shall strictly comply with any instruction given by the Contract Supervisor concerning or about the Contract provided such instructions are reasonable and consistent with the nature, scope and value of the Contract. All such instructions shall be in writing. The Contractor is not obliged to comply with any verbal instruction from the Contract Supervisor that is not confirmed in writing within 7 working days.</w:t>
      </w:r>
    </w:p>
    <w:p w14:paraId="666B9B46" w14:textId="77777777" w:rsidR="00B22078" w:rsidRPr="0091427F" w:rsidRDefault="00B22078" w:rsidP="0091427F">
      <w:pPr>
        <w:pStyle w:val="ListParagraph"/>
        <w:spacing w:after="0" w:line="240" w:lineRule="auto"/>
        <w:ind w:left="357"/>
        <w:jc w:val="both"/>
        <w:rPr>
          <w:rFonts w:cs="Arial"/>
          <w:sz w:val="20"/>
          <w:szCs w:val="20"/>
        </w:rPr>
      </w:pPr>
    </w:p>
    <w:p w14:paraId="4930C8BC" w14:textId="77777777" w:rsidR="00B22078" w:rsidRPr="0091427F" w:rsidRDefault="00B22078" w:rsidP="0091427F">
      <w:pPr>
        <w:pStyle w:val="ListParagraph"/>
        <w:numPr>
          <w:ilvl w:val="0"/>
          <w:numId w:val="9"/>
        </w:numPr>
        <w:suppressAutoHyphens/>
        <w:autoSpaceDN w:val="0"/>
        <w:spacing w:after="0" w:line="240" w:lineRule="auto"/>
        <w:jc w:val="both"/>
        <w:textAlignment w:val="baseline"/>
        <w:rPr>
          <w:rFonts w:cs="Arial"/>
          <w:b/>
          <w:sz w:val="20"/>
          <w:szCs w:val="20"/>
        </w:rPr>
      </w:pPr>
      <w:r w:rsidRPr="0091427F">
        <w:rPr>
          <w:rFonts w:cs="Arial"/>
          <w:b/>
          <w:sz w:val="20"/>
          <w:szCs w:val="20"/>
        </w:rPr>
        <w:t xml:space="preserve">THE SERVICES </w:t>
      </w:r>
    </w:p>
    <w:p w14:paraId="6F91BB3F" w14:textId="77777777" w:rsidR="00B22078" w:rsidRPr="0091427F" w:rsidRDefault="00B22078" w:rsidP="0091427F">
      <w:pPr>
        <w:pStyle w:val="ListParagraph"/>
        <w:spacing w:after="0" w:line="240" w:lineRule="auto"/>
        <w:ind w:left="357"/>
        <w:jc w:val="both"/>
        <w:rPr>
          <w:rFonts w:cs="Arial"/>
          <w:b/>
          <w:sz w:val="20"/>
          <w:szCs w:val="20"/>
        </w:rPr>
      </w:pPr>
    </w:p>
    <w:p w14:paraId="44C94FC1" w14:textId="77777777" w:rsidR="00B22078" w:rsidRPr="0091427F" w:rsidRDefault="00B22078" w:rsidP="0091427F">
      <w:pPr>
        <w:pStyle w:val="ListParagraph"/>
        <w:numPr>
          <w:ilvl w:val="1"/>
          <w:numId w:val="9"/>
        </w:numPr>
        <w:suppressAutoHyphens/>
        <w:autoSpaceDN w:val="0"/>
        <w:spacing w:after="0" w:line="240" w:lineRule="auto"/>
        <w:jc w:val="both"/>
        <w:textAlignment w:val="baseline"/>
        <w:rPr>
          <w:rFonts w:cs="Arial"/>
          <w:sz w:val="20"/>
          <w:szCs w:val="20"/>
        </w:rPr>
      </w:pPr>
      <w:r w:rsidRPr="0091427F">
        <w:rPr>
          <w:rFonts w:cs="Arial"/>
          <w:sz w:val="20"/>
          <w:szCs w:val="20"/>
        </w:rPr>
        <w:t xml:space="preserve">The Contractor shall provide all staff, equipment, materials and any other requirements necessary for the performance of the Contract using reasonable skill, care and diligence, and to the reasonable satisfaction of the Contract Supervisor. </w:t>
      </w:r>
    </w:p>
    <w:p w14:paraId="7A05804B" w14:textId="77777777" w:rsidR="00B22078" w:rsidRPr="0091427F" w:rsidRDefault="00B22078" w:rsidP="0091427F">
      <w:pPr>
        <w:pStyle w:val="ListParagraph"/>
        <w:numPr>
          <w:ilvl w:val="1"/>
          <w:numId w:val="9"/>
        </w:numPr>
        <w:suppressAutoHyphens/>
        <w:autoSpaceDN w:val="0"/>
        <w:spacing w:after="0" w:line="240" w:lineRule="auto"/>
        <w:jc w:val="both"/>
        <w:textAlignment w:val="baseline"/>
        <w:rPr>
          <w:rFonts w:cs="Arial"/>
          <w:sz w:val="20"/>
          <w:szCs w:val="20"/>
        </w:rPr>
      </w:pPr>
      <w:r w:rsidRPr="0091427F">
        <w:rPr>
          <w:rFonts w:cs="Arial"/>
          <w:sz w:val="20"/>
          <w:szCs w:val="20"/>
        </w:rPr>
        <w:lastRenderedPageBreak/>
        <w:t xml:space="preserve">The Contractor shall only employ in the execution and superintendence of the Contract persons who are suitable and appropriately skilled and experienced. The Contract Supervisor shall be at liberty to object to and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Permission of the Contract Supervisor. </w:t>
      </w:r>
    </w:p>
    <w:p w14:paraId="4017ADA4" w14:textId="77777777" w:rsidR="00B22078" w:rsidRPr="0091427F" w:rsidRDefault="00B22078" w:rsidP="0091427F">
      <w:pPr>
        <w:pStyle w:val="ListParagraph"/>
        <w:spacing w:after="0" w:line="240" w:lineRule="auto"/>
        <w:ind w:left="357"/>
        <w:jc w:val="both"/>
        <w:rPr>
          <w:rFonts w:cs="Arial"/>
          <w:sz w:val="20"/>
          <w:szCs w:val="20"/>
        </w:rPr>
      </w:pPr>
    </w:p>
    <w:p w14:paraId="676D31BC" w14:textId="77777777" w:rsidR="00B22078" w:rsidRPr="0091427F" w:rsidRDefault="00B22078" w:rsidP="0091427F">
      <w:pPr>
        <w:pStyle w:val="ListParagraph"/>
        <w:numPr>
          <w:ilvl w:val="0"/>
          <w:numId w:val="9"/>
        </w:numPr>
        <w:suppressAutoHyphens/>
        <w:autoSpaceDN w:val="0"/>
        <w:spacing w:after="0" w:line="240" w:lineRule="auto"/>
        <w:jc w:val="both"/>
        <w:textAlignment w:val="baseline"/>
        <w:rPr>
          <w:rFonts w:cs="Arial"/>
          <w:b/>
          <w:sz w:val="20"/>
          <w:szCs w:val="20"/>
        </w:rPr>
      </w:pPr>
      <w:r w:rsidRPr="0091427F">
        <w:rPr>
          <w:rFonts w:cs="Arial"/>
          <w:b/>
          <w:sz w:val="20"/>
          <w:szCs w:val="20"/>
        </w:rPr>
        <w:t xml:space="preserve">ASSIGNMENT </w:t>
      </w:r>
    </w:p>
    <w:p w14:paraId="6319EC3C" w14:textId="77777777" w:rsidR="00B22078" w:rsidRPr="0091427F" w:rsidRDefault="00B22078" w:rsidP="0091427F">
      <w:pPr>
        <w:pStyle w:val="ListParagraph"/>
        <w:spacing w:after="0" w:line="240" w:lineRule="auto"/>
        <w:ind w:left="567"/>
        <w:jc w:val="both"/>
        <w:rPr>
          <w:rFonts w:cs="Arial"/>
          <w:b/>
          <w:sz w:val="20"/>
          <w:szCs w:val="20"/>
        </w:rPr>
      </w:pPr>
    </w:p>
    <w:p w14:paraId="7488AC0F" w14:textId="77777777" w:rsidR="00B22078" w:rsidRPr="0091427F" w:rsidRDefault="00B22078" w:rsidP="0091427F">
      <w:pPr>
        <w:pStyle w:val="ListParagraph"/>
        <w:numPr>
          <w:ilvl w:val="1"/>
          <w:numId w:val="9"/>
        </w:numPr>
        <w:suppressAutoHyphens/>
        <w:autoSpaceDN w:val="0"/>
        <w:spacing w:after="0" w:line="240" w:lineRule="auto"/>
        <w:jc w:val="both"/>
        <w:textAlignment w:val="baseline"/>
        <w:rPr>
          <w:rFonts w:cs="Arial"/>
          <w:sz w:val="20"/>
          <w:szCs w:val="20"/>
        </w:rPr>
      </w:pPr>
      <w:r w:rsidRPr="0091427F">
        <w:rPr>
          <w:rFonts w:cs="Arial"/>
          <w:sz w:val="20"/>
          <w:szCs w:val="20"/>
        </w:rPr>
        <w:t xml:space="preserve">The Contractor shall not assign, transfer or sub-contract the Contract, or any part of it, without the Permission of the Contract Supervisor. </w:t>
      </w:r>
    </w:p>
    <w:p w14:paraId="3A3DBBBA" w14:textId="77777777" w:rsidR="00B22078" w:rsidRPr="0091427F" w:rsidRDefault="00B22078" w:rsidP="0091427F">
      <w:pPr>
        <w:pStyle w:val="ListParagraph"/>
        <w:spacing w:after="0" w:line="240" w:lineRule="auto"/>
        <w:ind w:left="1701"/>
        <w:jc w:val="both"/>
        <w:rPr>
          <w:rFonts w:cs="Arial"/>
          <w:sz w:val="20"/>
          <w:szCs w:val="20"/>
        </w:rPr>
      </w:pPr>
    </w:p>
    <w:p w14:paraId="6D57A735" w14:textId="77777777" w:rsidR="00B22078" w:rsidRPr="0091427F" w:rsidRDefault="00B22078" w:rsidP="0091427F">
      <w:pPr>
        <w:pStyle w:val="ListParagraph"/>
        <w:numPr>
          <w:ilvl w:val="1"/>
          <w:numId w:val="9"/>
        </w:numPr>
        <w:suppressAutoHyphens/>
        <w:autoSpaceDN w:val="0"/>
        <w:spacing w:after="0" w:line="240" w:lineRule="auto"/>
        <w:jc w:val="both"/>
        <w:textAlignment w:val="baseline"/>
        <w:rPr>
          <w:rFonts w:cs="Arial"/>
          <w:sz w:val="20"/>
          <w:szCs w:val="20"/>
        </w:rPr>
      </w:pPr>
      <w:r w:rsidRPr="0091427F">
        <w:rPr>
          <w:rFonts w:cs="Arial"/>
          <w:sz w:val="20"/>
          <w:szCs w:val="20"/>
        </w:rPr>
        <w:t xml:space="preserve">Any assignment, transfer or sub-contract entered into, shall not relieve the Contractor of any of his obligations or duties under the Contract. </w:t>
      </w:r>
    </w:p>
    <w:p w14:paraId="56B697E2" w14:textId="77777777" w:rsidR="00B22078" w:rsidRPr="0091427F" w:rsidRDefault="00B22078" w:rsidP="0091427F">
      <w:pPr>
        <w:pStyle w:val="ListParagraph"/>
        <w:spacing w:after="0" w:line="240" w:lineRule="auto"/>
        <w:ind w:left="1701"/>
        <w:jc w:val="both"/>
        <w:rPr>
          <w:rFonts w:cs="Arial"/>
          <w:sz w:val="20"/>
          <w:szCs w:val="20"/>
        </w:rPr>
      </w:pPr>
    </w:p>
    <w:p w14:paraId="35EDAE37" w14:textId="77777777" w:rsidR="00B22078" w:rsidRPr="0091427F" w:rsidRDefault="00B22078" w:rsidP="0091427F">
      <w:pPr>
        <w:pStyle w:val="ListParagraph"/>
        <w:numPr>
          <w:ilvl w:val="1"/>
          <w:numId w:val="9"/>
        </w:numPr>
        <w:suppressAutoHyphens/>
        <w:autoSpaceDN w:val="0"/>
        <w:spacing w:after="0" w:line="240" w:lineRule="auto"/>
        <w:jc w:val="both"/>
        <w:textAlignment w:val="baseline"/>
        <w:rPr>
          <w:rFonts w:cs="Arial"/>
          <w:sz w:val="20"/>
          <w:szCs w:val="20"/>
        </w:rPr>
      </w:pPr>
      <w:r w:rsidRPr="0091427F">
        <w:rPr>
          <w:rFonts w:cs="Arial"/>
          <w:sz w:val="20"/>
          <w:szCs w:val="20"/>
        </w:rPr>
        <w:t xml:space="preserve">Nothing in this Contract confers or purports to confer on any third party any benefit or any right to enforce any term of the Contract </w:t>
      </w:r>
    </w:p>
    <w:p w14:paraId="7A414A25" w14:textId="77777777" w:rsidR="00B22078" w:rsidRPr="0091427F" w:rsidRDefault="00B22078" w:rsidP="0091427F">
      <w:pPr>
        <w:jc w:val="both"/>
        <w:rPr>
          <w:rFonts w:ascii="Arial" w:hAnsi="Arial" w:cs="Arial"/>
        </w:rPr>
      </w:pPr>
    </w:p>
    <w:p w14:paraId="35C6694C" w14:textId="77777777" w:rsidR="00B22078" w:rsidRPr="0091427F" w:rsidRDefault="00B22078" w:rsidP="0091427F">
      <w:pPr>
        <w:pStyle w:val="ListParagraph"/>
        <w:numPr>
          <w:ilvl w:val="0"/>
          <w:numId w:val="9"/>
        </w:numPr>
        <w:suppressAutoHyphens/>
        <w:autoSpaceDN w:val="0"/>
        <w:spacing w:after="0" w:line="240" w:lineRule="auto"/>
        <w:jc w:val="both"/>
        <w:textAlignment w:val="baseline"/>
        <w:rPr>
          <w:rFonts w:cs="Arial"/>
          <w:b/>
          <w:sz w:val="20"/>
          <w:szCs w:val="20"/>
        </w:rPr>
      </w:pPr>
      <w:r w:rsidRPr="0091427F">
        <w:rPr>
          <w:rFonts w:cs="Arial"/>
          <w:b/>
          <w:sz w:val="20"/>
          <w:szCs w:val="20"/>
        </w:rPr>
        <w:t xml:space="preserve">CONTRACT PERIOD </w:t>
      </w:r>
    </w:p>
    <w:p w14:paraId="17C26C31" w14:textId="77777777" w:rsidR="00B22078" w:rsidRPr="0091427F" w:rsidRDefault="00B22078" w:rsidP="0091427F">
      <w:pPr>
        <w:pStyle w:val="ListParagraph"/>
        <w:spacing w:after="0" w:line="240" w:lineRule="auto"/>
        <w:ind w:left="567"/>
        <w:jc w:val="both"/>
        <w:rPr>
          <w:rFonts w:cs="Arial"/>
          <w:b/>
          <w:sz w:val="20"/>
          <w:szCs w:val="20"/>
        </w:rPr>
      </w:pPr>
    </w:p>
    <w:p w14:paraId="18BD56A4" w14:textId="797ABD90" w:rsidR="00B22078" w:rsidRPr="0091427F" w:rsidRDefault="00B22078" w:rsidP="0091427F">
      <w:pPr>
        <w:pStyle w:val="ListParagraph"/>
        <w:spacing w:after="0" w:line="240" w:lineRule="auto"/>
        <w:ind w:left="1134"/>
        <w:jc w:val="both"/>
        <w:rPr>
          <w:rFonts w:cs="Arial"/>
          <w:sz w:val="20"/>
          <w:szCs w:val="20"/>
        </w:rPr>
      </w:pPr>
      <w:r w:rsidRPr="0091427F">
        <w:rPr>
          <w:rFonts w:cs="Arial"/>
          <w:sz w:val="20"/>
          <w:szCs w:val="20"/>
        </w:rPr>
        <w:t xml:space="preserve">The Contractor shall perform the Services within the time stated in the </w:t>
      </w:r>
      <w:r w:rsidR="007E6F9F">
        <w:rPr>
          <w:rFonts w:cs="Arial"/>
          <w:sz w:val="20"/>
          <w:szCs w:val="20"/>
        </w:rPr>
        <w:t>specification section of this document</w:t>
      </w:r>
      <w:r w:rsidRPr="0091427F">
        <w:rPr>
          <w:rFonts w:cs="Arial"/>
          <w:sz w:val="20"/>
          <w:szCs w:val="20"/>
        </w:rPr>
        <w:t xml:space="preserve">, subject to any changes arising from Condition 10 (Variations,) and/or Condition 11 (Extensions of time.) </w:t>
      </w:r>
    </w:p>
    <w:p w14:paraId="32B185F4" w14:textId="77777777" w:rsidR="00B22078" w:rsidRPr="0091427F" w:rsidRDefault="00B22078" w:rsidP="0091427F">
      <w:pPr>
        <w:pStyle w:val="ListParagraph"/>
        <w:spacing w:after="0" w:line="240" w:lineRule="auto"/>
        <w:ind w:left="357"/>
        <w:jc w:val="both"/>
        <w:rPr>
          <w:rFonts w:cs="Arial"/>
          <w:sz w:val="20"/>
          <w:szCs w:val="20"/>
        </w:rPr>
      </w:pPr>
    </w:p>
    <w:p w14:paraId="5F6CBA34" w14:textId="77777777" w:rsidR="00B22078" w:rsidRPr="0091427F" w:rsidRDefault="00B22078" w:rsidP="0091427F">
      <w:pPr>
        <w:pStyle w:val="ListParagraph"/>
        <w:numPr>
          <w:ilvl w:val="0"/>
          <w:numId w:val="9"/>
        </w:numPr>
        <w:suppressAutoHyphens/>
        <w:autoSpaceDN w:val="0"/>
        <w:spacing w:after="0" w:line="240" w:lineRule="auto"/>
        <w:jc w:val="both"/>
        <w:textAlignment w:val="baseline"/>
        <w:rPr>
          <w:rFonts w:cs="Arial"/>
          <w:b/>
          <w:sz w:val="20"/>
          <w:szCs w:val="20"/>
        </w:rPr>
      </w:pPr>
      <w:r w:rsidRPr="0091427F">
        <w:rPr>
          <w:rFonts w:cs="Arial"/>
          <w:b/>
          <w:sz w:val="20"/>
          <w:szCs w:val="20"/>
        </w:rPr>
        <w:t xml:space="preserve">PROPERTY </w:t>
      </w:r>
    </w:p>
    <w:p w14:paraId="6930518D" w14:textId="77777777" w:rsidR="00B22078" w:rsidRPr="0091427F" w:rsidRDefault="00B22078" w:rsidP="0091427F">
      <w:pPr>
        <w:pStyle w:val="ListParagraph"/>
        <w:spacing w:after="0" w:line="240" w:lineRule="auto"/>
        <w:ind w:left="567"/>
        <w:jc w:val="both"/>
        <w:rPr>
          <w:rFonts w:cs="Arial"/>
          <w:b/>
          <w:sz w:val="20"/>
          <w:szCs w:val="20"/>
        </w:rPr>
      </w:pPr>
    </w:p>
    <w:p w14:paraId="7DB5874E" w14:textId="77777777" w:rsidR="00B22078" w:rsidRPr="0091427F" w:rsidRDefault="00B22078" w:rsidP="0091427F">
      <w:pPr>
        <w:pStyle w:val="ListParagraph"/>
        <w:numPr>
          <w:ilvl w:val="1"/>
          <w:numId w:val="9"/>
        </w:numPr>
        <w:suppressAutoHyphens/>
        <w:autoSpaceDN w:val="0"/>
        <w:spacing w:after="0" w:line="240" w:lineRule="auto"/>
        <w:jc w:val="both"/>
        <w:textAlignment w:val="baseline"/>
        <w:rPr>
          <w:rFonts w:cs="Arial"/>
          <w:sz w:val="20"/>
          <w:szCs w:val="20"/>
        </w:rPr>
      </w:pPr>
      <w:r w:rsidRPr="0091427F">
        <w:rPr>
          <w:rFonts w:cs="Arial"/>
          <w:sz w:val="20"/>
          <w:szCs w:val="20"/>
        </w:rPr>
        <w:t xml:space="preserve">All property issued by the Agency to the Contractor in connection with the Contract shall remain the property of the Agency, and shall be used in the execution of the Contract, and for no other purpose whatsoever without the prior approval of the Contract Supervisor. </w:t>
      </w:r>
    </w:p>
    <w:p w14:paraId="3814A98E" w14:textId="77777777" w:rsidR="00B22078" w:rsidRPr="0091427F" w:rsidRDefault="00B22078" w:rsidP="0091427F">
      <w:pPr>
        <w:pStyle w:val="ListParagraph"/>
        <w:spacing w:after="0" w:line="240" w:lineRule="auto"/>
        <w:ind w:left="1701"/>
        <w:jc w:val="both"/>
        <w:rPr>
          <w:rFonts w:cs="Arial"/>
          <w:sz w:val="20"/>
          <w:szCs w:val="20"/>
        </w:rPr>
      </w:pPr>
    </w:p>
    <w:p w14:paraId="0BB98DEC" w14:textId="77777777" w:rsidR="00B22078" w:rsidRPr="0091427F" w:rsidRDefault="00B22078" w:rsidP="0091427F">
      <w:pPr>
        <w:pStyle w:val="ListParagraph"/>
        <w:numPr>
          <w:ilvl w:val="1"/>
          <w:numId w:val="9"/>
        </w:numPr>
        <w:suppressAutoHyphens/>
        <w:autoSpaceDN w:val="0"/>
        <w:spacing w:after="0" w:line="240" w:lineRule="auto"/>
        <w:jc w:val="both"/>
        <w:textAlignment w:val="baseline"/>
        <w:rPr>
          <w:rFonts w:cs="Arial"/>
          <w:sz w:val="20"/>
          <w:szCs w:val="20"/>
        </w:rPr>
      </w:pPr>
      <w:r w:rsidRPr="0091427F">
        <w:rPr>
          <w:rFonts w:cs="Arial"/>
          <w:sz w:val="20"/>
          <w:szCs w:val="20"/>
        </w:rPr>
        <w:t>The Contractor shall keep all Agency Property in safe custody and good condition, set aside and clearly marked as the property of the Agency.</w:t>
      </w:r>
    </w:p>
    <w:p w14:paraId="68864856" w14:textId="77777777" w:rsidR="00B22078" w:rsidRPr="0091427F" w:rsidRDefault="00B22078" w:rsidP="0091427F">
      <w:pPr>
        <w:pStyle w:val="ListParagraph"/>
        <w:spacing w:after="0" w:line="240" w:lineRule="auto"/>
        <w:rPr>
          <w:rFonts w:cs="Arial"/>
          <w:sz w:val="20"/>
          <w:szCs w:val="20"/>
        </w:rPr>
      </w:pPr>
    </w:p>
    <w:p w14:paraId="0291EE87" w14:textId="77777777" w:rsidR="00B22078" w:rsidRPr="0091427F" w:rsidRDefault="00B22078" w:rsidP="0091427F">
      <w:pPr>
        <w:pStyle w:val="ListParagraph"/>
        <w:numPr>
          <w:ilvl w:val="1"/>
          <w:numId w:val="9"/>
        </w:numPr>
        <w:suppressAutoHyphens/>
        <w:autoSpaceDN w:val="0"/>
        <w:spacing w:after="0" w:line="240" w:lineRule="auto"/>
        <w:jc w:val="both"/>
        <w:textAlignment w:val="baseline"/>
        <w:rPr>
          <w:rFonts w:cs="Arial"/>
          <w:sz w:val="20"/>
          <w:szCs w:val="20"/>
        </w:rPr>
      </w:pPr>
      <w:r w:rsidRPr="0091427F">
        <w:rPr>
          <w:rFonts w:cs="Arial"/>
          <w:sz w:val="20"/>
          <w:szCs w:val="20"/>
        </w:rPr>
        <w:t xml:space="preserve">On expiry or earlier termination of the Contract the Contractor shall, if so required, either surrender such property to the Agency or otherwise dispose of it as instructed by the Contract Supervisor. </w:t>
      </w:r>
    </w:p>
    <w:p w14:paraId="33785802" w14:textId="77777777" w:rsidR="00B22078" w:rsidRPr="0091427F" w:rsidRDefault="00B22078" w:rsidP="0091427F">
      <w:pPr>
        <w:pStyle w:val="ListParagraph"/>
        <w:spacing w:after="0" w:line="240" w:lineRule="auto"/>
        <w:ind w:left="357"/>
        <w:jc w:val="both"/>
        <w:rPr>
          <w:rFonts w:cs="Arial"/>
          <w:sz w:val="20"/>
          <w:szCs w:val="20"/>
        </w:rPr>
      </w:pPr>
    </w:p>
    <w:p w14:paraId="2AD50997" w14:textId="77777777" w:rsidR="00B22078" w:rsidRPr="0091427F" w:rsidRDefault="00B22078" w:rsidP="0091427F">
      <w:pPr>
        <w:pStyle w:val="ListParagraph"/>
        <w:numPr>
          <w:ilvl w:val="0"/>
          <w:numId w:val="9"/>
        </w:numPr>
        <w:suppressAutoHyphens/>
        <w:autoSpaceDN w:val="0"/>
        <w:spacing w:after="0" w:line="240" w:lineRule="auto"/>
        <w:jc w:val="both"/>
        <w:textAlignment w:val="baseline"/>
        <w:rPr>
          <w:rFonts w:cs="Arial"/>
          <w:b/>
          <w:sz w:val="20"/>
          <w:szCs w:val="20"/>
        </w:rPr>
      </w:pPr>
      <w:r w:rsidRPr="0091427F">
        <w:rPr>
          <w:rFonts w:cs="Arial"/>
          <w:b/>
          <w:sz w:val="20"/>
          <w:szCs w:val="20"/>
        </w:rPr>
        <w:t xml:space="preserve">MATERIALS </w:t>
      </w:r>
    </w:p>
    <w:p w14:paraId="49DDAD90" w14:textId="77777777" w:rsidR="00B22078" w:rsidRPr="0091427F" w:rsidRDefault="00B22078" w:rsidP="0091427F">
      <w:pPr>
        <w:pStyle w:val="ListParagraph"/>
        <w:spacing w:after="0" w:line="240" w:lineRule="auto"/>
        <w:ind w:left="567"/>
        <w:jc w:val="both"/>
        <w:rPr>
          <w:rFonts w:cs="Arial"/>
          <w:b/>
          <w:sz w:val="20"/>
          <w:szCs w:val="20"/>
        </w:rPr>
      </w:pPr>
    </w:p>
    <w:p w14:paraId="585840A2" w14:textId="77777777" w:rsidR="00B22078" w:rsidRPr="0091427F" w:rsidRDefault="00B22078" w:rsidP="0091427F">
      <w:pPr>
        <w:pStyle w:val="ListParagraph"/>
        <w:numPr>
          <w:ilvl w:val="1"/>
          <w:numId w:val="9"/>
        </w:numPr>
        <w:suppressAutoHyphens/>
        <w:autoSpaceDN w:val="0"/>
        <w:spacing w:after="0" w:line="240" w:lineRule="auto"/>
        <w:jc w:val="both"/>
        <w:textAlignment w:val="baseline"/>
        <w:rPr>
          <w:rFonts w:cs="Arial"/>
          <w:sz w:val="20"/>
          <w:szCs w:val="20"/>
        </w:rPr>
      </w:pPr>
      <w:r w:rsidRPr="0091427F">
        <w:rPr>
          <w:rFonts w:cs="Arial"/>
          <w:sz w:val="20"/>
          <w:szCs w:val="20"/>
        </w:rPr>
        <w:t xml:space="preserve">The Contractor shall be responsible for establishing his own sources of supply for goods and materials and will be responsible for ensuring the reasonable and proper conduct by his suppliers and staff whilst on the Agency’s premises. </w:t>
      </w:r>
    </w:p>
    <w:p w14:paraId="4CB46017" w14:textId="77777777" w:rsidR="00B22078" w:rsidRPr="0091427F" w:rsidRDefault="00B22078" w:rsidP="0091427F">
      <w:pPr>
        <w:pStyle w:val="ListParagraph"/>
        <w:spacing w:after="0" w:line="240" w:lineRule="auto"/>
        <w:ind w:left="357"/>
        <w:jc w:val="both"/>
        <w:rPr>
          <w:rFonts w:cs="Arial"/>
          <w:sz w:val="20"/>
          <w:szCs w:val="20"/>
        </w:rPr>
      </w:pPr>
    </w:p>
    <w:p w14:paraId="3ED73902" w14:textId="77777777" w:rsidR="00B22078" w:rsidRPr="0091427F" w:rsidRDefault="00B22078" w:rsidP="0091427F">
      <w:pPr>
        <w:pStyle w:val="ListParagraph"/>
        <w:numPr>
          <w:ilvl w:val="1"/>
          <w:numId w:val="9"/>
        </w:numPr>
        <w:suppressAutoHyphens/>
        <w:autoSpaceDN w:val="0"/>
        <w:spacing w:after="0" w:line="240" w:lineRule="auto"/>
        <w:jc w:val="both"/>
        <w:textAlignment w:val="baseline"/>
        <w:rPr>
          <w:rFonts w:cs="Arial"/>
          <w:sz w:val="20"/>
          <w:szCs w:val="20"/>
        </w:rPr>
      </w:pPr>
      <w:r w:rsidRPr="0091427F">
        <w:rPr>
          <w:rFonts w:cs="Arial"/>
          <w:sz w:val="20"/>
          <w:szCs w:val="20"/>
        </w:rPr>
        <w:t xml:space="preserve">The Contractor shall not place, or cause to be placed, any orders with suppliers or otherwise incur liabilities in the name of the Agency or any representative of the Agency. </w:t>
      </w:r>
    </w:p>
    <w:p w14:paraId="61B2D5B8" w14:textId="77777777" w:rsidR="00B22078" w:rsidRPr="0091427F" w:rsidRDefault="00B22078" w:rsidP="0091427F">
      <w:pPr>
        <w:pStyle w:val="ListParagraph"/>
        <w:spacing w:after="0" w:line="240" w:lineRule="auto"/>
        <w:ind w:left="357"/>
        <w:jc w:val="both"/>
        <w:rPr>
          <w:rFonts w:cs="Arial"/>
          <w:sz w:val="20"/>
          <w:szCs w:val="20"/>
        </w:rPr>
      </w:pPr>
    </w:p>
    <w:p w14:paraId="24BDE570" w14:textId="77777777" w:rsidR="00B22078" w:rsidRPr="0091427F" w:rsidRDefault="00B22078" w:rsidP="0091427F">
      <w:pPr>
        <w:pStyle w:val="ListParagraph"/>
        <w:numPr>
          <w:ilvl w:val="0"/>
          <w:numId w:val="9"/>
        </w:numPr>
        <w:suppressAutoHyphens/>
        <w:autoSpaceDN w:val="0"/>
        <w:spacing w:after="0" w:line="240" w:lineRule="auto"/>
        <w:jc w:val="both"/>
        <w:textAlignment w:val="baseline"/>
        <w:rPr>
          <w:rFonts w:cs="Arial"/>
          <w:b/>
          <w:sz w:val="20"/>
          <w:szCs w:val="20"/>
        </w:rPr>
      </w:pPr>
      <w:r w:rsidRPr="0091427F">
        <w:rPr>
          <w:rFonts w:cs="Arial"/>
          <w:b/>
          <w:sz w:val="20"/>
          <w:szCs w:val="20"/>
        </w:rPr>
        <w:t xml:space="preserve">SECURITY </w:t>
      </w:r>
    </w:p>
    <w:p w14:paraId="2417BB40" w14:textId="77777777" w:rsidR="00B22078" w:rsidRPr="0091427F" w:rsidRDefault="00B22078" w:rsidP="0091427F">
      <w:pPr>
        <w:pStyle w:val="ListParagraph"/>
        <w:spacing w:after="0" w:line="240" w:lineRule="auto"/>
        <w:ind w:left="567"/>
        <w:jc w:val="both"/>
        <w:rPr>
          <w:rFonts w:cs="Arial"/>
          <w:b/>
          <w:sz w:val="20"/>
          <w:szCs w:val="20"/>
        </w:rPr>
      </w:pPr>
    </w:p>
    <w:p w14:paraId="3D775D9E" w14:textId="77777777" w:rsidR="00B22078" w:rsidRPr="0091427F" w:rsidRDefault="00B22078" w:rsidP="0091427F">
      <w:pPr>
        <w:pStyle w:val="ListParagraph"/>
        <w:numPr>
          <w:ilvl w:val="1"/>
          <w:numId w:val="9"/>
        </w:numPr>
        <w:suppressAutoHyphens/>
        <w:autoSpaceDN w:val="0"/>
        <w:spacing w:after="0" w:line="240" w:lineRule="auto"/>
        <w:jc w:val="both"/>
        <w:textAlignment w:val="baseline"/>
        <w:rPr>
          <w:rFonts w:cs="Arial"/>
          <w:sz w:val="20"/>
          <w:szCs w:val="20"/>
        </w:rPr>
      </w:pPr>
      <w:r w:rsidRPr="0091427F">
        <w:rPr>
          <w:rFonts w:cs="Arial"/>
          <w:sz w:val="20"/>
          <w:szCs w:val="20"/>
        </w:rPr>
        <w:t xml:space="preserve">The Contractor shall be responsible for the security of all goods and equipment belonging to the Agency and used by the Contractor in the provision of the Services, belonging to the Contractor, or Contractors staff, or sub-contractors whilst on Agency premises. </w:t>
      </w:r>
    </w:p>
    <w:p w14:paraId="274F484C" w14:textId="77777777" w:rsidR="00B22078" w:rsidRPr="0091427F" w:rsidRDefault="00B22078" w:rsidP="0091427F">
      <w:pPr>
        <w:pStyle w:val="ListParagraph"/>
        <w:numPr>
          <w:ilvl w:val="1"/>
          <w:numId w:val="9"/>
        </w:numPr>
        <w:suppressAutoHyphens/>
        <w:autoSpaceDN w:val="0"/>
        <w:spacing w:after="0" w:line="240" w:lineRule="auto"/>
        <w:jc w:val="both"/>
        <w:textAlignment w:val="baseline"/>
        <w:rPr>
          <w:rFonts w:cs="Arial"/>
          <w:sz w:val="20"/>
          <w:szCs w:val="20"/>
        </w:rPr>
      </w:pPr>
      <w:r w:rsidRPr="0091427F">
        <w:rPr>
          <w:rFonts w:cs="Arial"/>
          <w:sz w:val="20"/>
          <w:szCs w:val="20"/>
        </w:rPr>
        <w:t xml:space="preserve">This Condition shall not prejudice the Agency’s rights under Condition 15. </w:t>
      </w:r>
    </w:p>
    <w:p w14:paraId="2795538B" w14:textId="77777777" w:rsidR="00B22078" w:rsidRDefault="00B22078" w:rsidP="0091427F">
      <w:pPr>
        <w:pStyle w:val="ListParagraph"/>
        <w:spacing w:after="0" w:line="240" w:lineRule="auto"/>
        <w:ind w:left="1134"/>
        <w:jc w:val="both"/>
        <w:rPr>
          <w:rFonts w:cs="Arial"/>
          <w:sz w:val="20"/>
          <w:szCs w:val="20"/>
        </w:rPr>
      </w:pPr>
    </w:p>
    <w:p w14:paraId="74C73246" w14:textId="77777777" w:rsidR="007E6F9F" w:rsidRPr="0091427F" w:rsidRDefault="007E6F9F" w:rsidP="0091427F">
      <w:pPr>
        <w:pStyle w:val="ListParagraph"/>
        <w:spacing w:after="0" w:line="240" w:lineRule="auto"/>
        <w:ind w:left="1134"/>
        <w:jc w:val="both"/>
        <w:rPr>
          <w:rFonts w:cs="Arial"/>
          <w:sz w:val="20"/>
          <w:szCs w:val="20"/>
        </w:rPr>
      </w:pPr>
    </w:p>
    <w:p w14:paraId="26B2BD5C" w14:textId="77777777" w:rsidR="00B22078" w:rsidRPr="0091427F" w:rsidRDefault="00B22078" w:rsidP="0091427F">
      <w:pPr>
        <w:pStyle w:val="ListParagraph"/>
        <w:numPr>
          <w:ilvl w:val="0"/>
          <w:numId w:val="9"/>
        </w:numPr>
        <w:suppressAutoHyphens/>
        <w:autoSpaceDN w:val="0"/>
        <w:spacing w:after="0" w:line="240" w:lineRule="auto"/>
        <w:jc w:val="both"/>
        <w:textAlignment w:val="baseline"/>
        <w:rPr>
          <w:rFonts w:cs="Arial"/>
          <w:b/>
          <w:sz w:val="20"/>
          <w:szCs w:val="20"/>
        </w:rPr>
      </w:pPr>
      <w:r w:rsidRPr="0091427F">
        <w:rPr>
          <w:rFonts w:cs="Arial"/>
          <w:b/>
          <w:sz w:val="20"/>
          <w:szCs w:val="20"/>
        </w:rPr>
        <w:lastRenderedPageBreak/>
        <w:t xml:space="preserve">VARIATIONS </w:t>
      </w:r>
    </w:p>
    <w:p w14:paraId="32173F4D" w14:textId="77777777" w:rsidR="00B22078" w:rsidRPr="0091427F" w:rsidRDefault="00B22078" w:rsidP="0091427F">
      <w:pPr>
        <w:pStyle w:val="ListParagraph"/>
        <w:spacing w:after="0" w:line="240" w:lineRule="auto"/>
        <w:ind w:left="567"/>
        <w:jc w:val="both"/>
        <w:rPr>
          <w:rFonts w:cs="Arial"/>
          <w:b/>
          <w:sz w:val="20"/>
          <w:szCs w:val="20"/>
        </w:rPr>
      </w:pPr>
    </w:p>
    <w:p w14:paraId="40E42E63" w14:textId="77777777" w:rsidR="00B22078" w:rsidRPr="0091427F" w:rsidRDefault="00B22078" w:rsidP="0091427F">
      <w:pPr>
        <w:pStyle w:val="ListParagraph"/>
        <w:numPr>
          <w:ilvl w:val="1"/>
          <w:numId w:val="9"/>
        </w:numPr>
        <w:suppressAutoHyphens/>
        <w:autoSpaceDN w:val="0"/>
        <w:spacing w:after="0" w:line="240" w:lineRule="auto"/>
        <w:jc w:val="both"/>
        <w:textAlignment w:val="baseline"/>
        <w:rPr>
          <w:rFonts w:cs="Arial"/>
          <w:sz w:val="20"/>
          <w:szCs w:val="20"/>
        </w:rPr>
      </w:pPr>
      <w:r w:rsidRPr="0091427F">
        <w:rPr>
          <w:rFonts w:cs="Arial"/>
          <w:sz w:val="20"/>
          <w:szCs w:val="20"/>
        </w:rPr>
        <w:t xml:space="preserve">The Contract Supervisor may vary the Contract by adding to, deleting or otherwise modifying the Services to be supplied, by written order to the Contractor provided such variations are reasonable and consistent with the nature, scope and value of the Contract. </w:t>
      </w:r>
    </w:p>
    <w:p w14:paraId="0CD45566" w14:textId="77777777" w:rsidR="00B22078" w:rsidRPr="0091427F" w:rsidRDefault="00B22078" w:rsidP="0091427F">
      <w:pPr>
        <w:pStyle w:val="ListParagraph"/>
        <w:spacing w:after="0" w:line="240" w:lineRule="auto"/>
        <w:ind w:left="1701"/>
        <w:jc w:val="both"/>
        <w:rPr>
          <w:rFonts w:cs="Arial"/>
          <w:sz w:val="20"/>
          <w:szCs w:val="20"/>
        </w:rPr>
      </w:pPr>
    </w:p>
    <w:p w14:paraId="48DCDDD4" w14:textId="77777777" w:rsidR="00B22078" w:rsidRPr="0091427F" w:rsidRDefault="00B22078" w:rsidP="0091427F">
      <w:pPr>
        <w:pStyle w:val="ListParagraph"/>
        <w:numPr>
          <w:ilvl w:val="1"/>
          <w:numId w:val="9"/>
        </w:numPr>
        <w:suppressAutoHyphens/>
        <w:autoSpaceDN w:val="0"/>
        <w:spacing w:after="0" w:line="240" w:lineRule="auto"/>
        <w:jc w:val="both"/>
        <w:textAlignment w:val="baseline"/>
        <w:rPr>
          <w:rFonts w:cs="Arial"/>
          <w:sz w:val="20"/>
          <w:szCs w:val="20"/>
        </w:rPr>
      </w:pPr>
      <w:r w:rsidRPr="0091427F">
        <w:rPr>
          <w:rFonts w:cs="Arial"/>
          <w:sz w:val="20"/>
          <w:szCs w:val="20"/>
        </w:rPr>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14:paraId="5C36FB8F" w14:textId="77777777" w:rsidR="00B22078" w:rsidRPr="0091427F" w:rsidRDefault="00B22078" w:rsidP="0091427F">
      <w:pPr>
        <w:pStyle w:val="ListParagraph"/>
        <w:spacing w:after="0" w:line="240" w:lineRule="auto"/>
        <w:ind w:left="1701"/>
        <w:jc w:val="both"/>
        <w:rPr>
          <w:rFonts w:cs="Arial"/>
          <w:sz w:val="20"/>
          <w:szCs w:val="20"/>
        </w:rPr>
      </w:pPr>
      <w:r w:rsidRPr="0091427F">
        <w:rPr>
          <w:rFonts w:cs="Arial"/>
          <w:sz w:val="20"/>
          <w:szCs w:val="20"/>
        </w:rPr>
        <w:t xml:space="preserve"> </w:t>
      </w:r>
    </w:p>
    <w:p w14:paraId="445D8C38" w14:textId="77777777" w:rsidR="00B22078" w:rsidRPr="0091427F" w:rsidRDefault="00B22078" w:rsidP="0091427F">
      <w:pPr>
        <w:pStyle w:val="ListParagraph"/>
        <w:numPr>
          <w:ilvl w:val="1"/>
          <w:numId w:val="9"/>
        </w:numPr>
        <w:suppressAutoHyphens/>
        <w:autoSpaceDN w:val="0"/>
        <w:spacing w:after="0" w:line="240" w:lineRule="auto"/>
        <w:jc w:val="both"/>
        <w:textAlignment w:val="baseline"/>
        <w:rPr>
          <w:rFonts w:cs="Arial"/>
          <w:sz w:val="20"/>
          <w:szCs w:val="20"/>
        </w:rPr>
      </w:pPr>
      <w:r w:rsidRPr="0091427F">
        <w:rPr>
          <w:rFonts w:cs="Arial"/>
          <w:sz w:val="20"/>
          <w:szCs w:val="20"/>
        </w:rPr>
        <w:t xml:space="preserve">Where a variation is the result of some default or breach of the Contract by the Contractor or some other cause for which he is solely responsible, any additional cost attributable to the variation shall be borne by the Contractor. </w:t>
      </w:r>
    </w:p>
    <w:p w14:paraId="53D91011" w14:textId="77777777" w:rsidR="00B22078" w:rsidRPr="0091427F" w:rsidRDefault="00B22078" w:rsidP="0091427F">
      <w:pPr>
        <w:pStyle w:val="ListParagraph"/>
        <w:spacing w:after="0" w:line="240" w:lineRule="auto"/>
        <w:ind w:left="1134"/>
        <w:jc w:val="both"/>
        <w:rPr>
          <w:rFonts w:cs="Arial"/>
          <w:sz w:val="20"/>
          <w:szCs w:val="20"/>
        </w:rPr>
      </w:pPr>
    </w:p>
    <w:p w14:paraId="494A4034" w14:textId="77777777" w:rsidR="00B22078" w:rsidRPr="0091427F" w:rsidRDefault="00B22078" w:rsidP="0091427F">
      <w:pPr>
        <w:pStyle w:val="ListParagraph"/>
        <w:numPr>
          <w:ilvl w:val="1"/>
          <w:numId w:val="9"/>
        </w:numPr>
        <w:suppressAutoHyphens/>
        <w:autoSpaceDN w:val="0"/>
        <w:spacing w:after="0" w:line="240" w:lineRule="auto"/>
        <w:jc w:val="both"/>
        <w:textAlignment w:val="baseline"/>
        <w:rPr>
          <w:rFonts w:cs="Arial"/>
          <w:sz w:val="20"/>
          <w:szCs w:val="20"/>
        </w:rPr>
      </w:pPr>
      <w:r w:rsidRPr="0091427F">
        <w:rPr>
          <w:rFonts w:cs="Arial"/>
          <w:sz w:val="20"/>
          <w:szCs w:val="20"/>
        </w:rPr>
        <w:t xml:space="preserve">The Contractor may also propose a variation to the Services but no such variation shall take effect unless agreed and confirmed in writing by the Contract Supervisor. </w:t>
      </w:r>
    </w:p>
    <w:p w14:paraId="408DF789" w14:textId="77777777" w:rsidR="00B22078" w:rsidRPr="0091427F" w:rsidRDefault="00B22078" w:rsidP="0091427F">
      <w:pPr>
        <w:pStyle w:val="ListParagraph"/>
        <w:spacing w:after="0" w:line="240" w:lineRule="auto"/>
        <w:ind w:left="1134"/>
        <w:jc w:val="both"/>
        <w:rPr>
          <w:rFonts w:cs="Arial"/>
          <w:sz w:val="20"/>
          <w:szCs w:val="20"/>
        </w:rPr>
      </w:pPr>
    </w:p>
    <w:p w14:paraId="215E2B26" w14:textId="77777777" w:rsidR="00B22078" w:rsidRPr="0091427F" w:rsidRDefault="00B22078" w:rsidP="0091427F">
      <w:pPr>
        <w:pStyle w:val="ListParagraph"/>
        <w:numPr>
          <w:ilvl w:val="1"/>
          <w:numId w:val="9"/>
        </w:numPr>
        <w:suppressAutoHyphens/>
        <w:autoSpaceDN w:val="0"/>
        <w:spacing w:after="0" w:line="240" w:lineRule="auto"/>
        <w:jc w:val="both"/>
        <w:textAlignment w:val="baseline"/>
        <w:rPr>
          <w:rFonts w:cs="Arial"/>
          <w:sz w:val="20"/>
          <w:szCs w:val="20"/>
        </w:rPr>
      </w:pPr>
      <w:r w:rsidRPr="0091427F">
        <w:rPr>
          <w:rFonts w:cs="Arial"/>
          <w:sz w:val="20"/>
          <w:szCs w:val="20"/>
        </w:rPr>
        <w:t>No variation shall have the effect of invalidating the Contract, or placing the Contract at large, if that variation is reasonably consistent with the nature, scope and value of the Contract. The Agency may vary the Contract to comply with a change in English Law. Such a change will be effected by the Contract Supervisor notifying the Contractor in writing.</w:t>
      </w:r>
    </w:p>
    <w:p w14:paraId="34AA0541" w14:textId="77777777" w:rsidR="00B22078" w:rsidRPr="0091427F" w:rsidRDefault="00B22078" w:rsidP="0091427F">
      <w:pPr>
        <w:pStyle w:val="ListParagraph"/>
        <w:spacing w:after="0" w:line="240" w:lineRule="auto"/>
        <w:rPr>
          <w:rFonts w:cs="Arial"/>
          <w:sz w:val="20"/>
          <w:szCs w:val="20"/>
        </w:rPr>
      </w:pPr>
    </w:p>
    <w:p w14:paraId="79986E25" w14:textId="77777777" w:rsidR="00B22078" w:rsidRPr="0091427F" w:rsidRDefault="00B22078" w:rsidP="0091427F">
      <w:pPr>
        <w:pStyle w:val="ListParagraph"/>
        <w:numPr>
          <w:ilvl w:val="1"/>
          <w:numId w:val="9"/>
        </w:numPr>
        <w:suppressAutoHyphens/>
        <w:autoSpaceDN w:val="0"/>
        <w:spacing w:after="0" w:line="240" w:lineRule="auto"/>
        <w:jc w:val="both"/>
        <w:textAlignment w:val="baseline"/>
        <w:rPr>
          <w:rFonts w:cs="Arial"/>
          <w:sz w:val="20"/>
          <w:szCs w:val="20"/>
        </w:rPr>
      </w:pPr>
      <w:r w:rsidRPr="0091427F">
        <w:rPr>
          <w:rFonts w:cs="Arial"/>
          <w:sz w:val="20"/>
          <w:szCs w:val="20"/>
        </w:rPr>
        <w:t>The Agency may assign, novate or otherwise dispose of its rights and obligations under the Contract or any part thereof to:</w:t>
      </w:r>
    </w:p>
    <w:p w14:paraId="67C671FB" w14:textId="77777777" w:rsidR="00B22078" w:rsidRPr="0091427F" w:rsidRDefault="00B22078" w:rsidP="0091427F">
      <w:pPr>
        <w:pStyle w:val="ListParagraph"/>
        <w:spacing w:after="0" w:line="240" w:lineRule="auto"/>
        <w:rPr>
          <w:rFonts w:cs="Arial"/>
          <w:sz w:val="20"/>
          <w:szCs w:val="20"/>
        </w:rPr>
      </w:pPr>
    </w:p>
    <w:p w14:paraId="430FA3CB" w14:textId="77777777" w:rsidR="00B22078" w:rsidRPr="0091427F" w:rsidRDefault="00B22078" w:rsidP="0091427F">
      <w:pPr>
        <w:pStyle w:val="ListParagraph"/>
        <w:numPr>
          <w:ilvl w:val="2"/>
          <w:numId w:val="12"/>
        </w:numPr>
        <w:suppressAutoHyphens/>
        <w:autoSpaceDN w:val="0"/>
        <w:spacing w:after="0" w:line="240" w:lineRule="auto"/>
        <w:jc w:val="both"/>
        <w:textAlignment w:val="baseline"/>
        <w:rPr>
          <w:rFonts w:cs="Arial"/>
          <w:sz w:val="20"/>
          <w:szCs w:val="20"/>
        </w:rPr>
      </w:pPr>
      <w:r w:rsidRPr="0091427F">
        <w:rPr>
          <w:rFonts w:cs="Arial"/>
          <w:sz w:val="20"/>
          <w:szCs w:val="20"/>
        </w:rPr>
        <w:t>any Contracting Authority; or</w:t>
      </w:r>
    </w:p>
    <w:p w14:paraId="4A0B7504" w14:textId="77777777" w:rsidR="00B22078" w:rsidRPr="0091427F" w:rsidRDefault="00B22078" w:rsidP="0091427F">
      <w:pPr>
        <w:pStyle w:val="ListParagraph"/>
        <w:spacing w:after="0" w:line="240" w:lineRule="auto"/>
        <w:ind w:left="3402"/>
        <w:jc w:val="both"/>
        <w:rPr>
          <w:rFonts w:cs="Arial"/>
          <w:sz w:val="20"/>
          <w:szCs w:val="20"/>
        </w:rPr>
      </w:pPr>
    </w:p>
    <w:p w14:paraId="3495053A" w14:textId="77777777" w:rsidR="00B22078" w:rsidRPr="0091427F" w:rsidRDefault="00B22078" w:rsidP="0091427F">
      <w:pPr>
        <w:pStyle w:val="ListParagraph"/>
        <w:numPr>
          <w:ilvl w:val="2"/>
          <w:numId w:val="12"/>
        </w:numPr>
        <w:suppressAutoHyphens/>
        <w:autoSpaceDN w:val="0"/>
        <w:spacing w:after="0" w:line="240" w:lineRule="auto"/>
        <w:jc w:val="both"/>
        <w:textAlignment w:val="baseline"/>
        <w:rPr>
          <w:rFonts w:cs="Arial"/>
          <w:sz w:val="20"/>
          <w:szCs w:val="20"/>
        </w:rPr>
      </w:pPr>
      <w:r w:rsidRPr="0091427F">
        <w:rPr>
          <w:rFonts w:cs="Arial"/>
          <w:sz w:val="20"/>
          <w:szCs w:val="20"/>
        </w:rPr>
        <w:t>any other body established by the Crown or under statute in order substantially to perform any of the functions that had previously been performed by the Agency; or</w:t>
      </w:r>
    </w:p>
    <w:p w14:paraId="53F655B0" w14:textId="77777777" w:rsidR="00B22078" w:rsidRPr="0091427F" w:rsidRDefault="00B22078" w:rsidP="0091427F">
      <w:pPr>
        <w:pStyle w:val="ListParagraph"/>
        <w:spacing w:after="0" w:line="240" w:lineRule="auto"/>
        <w:rPr>
          <w:rFonts w:cs="Arial"/>
          <w:sz w:val="20"/>
          <w:szCs w:val="20"/>
        </w:rPr>
      </w:pPr>
    </w:p>
    <w:p w14:paraId="2C42360D" w14:textId="77777777" w:rsidR="00B22078" w:rsidRPr="0091427F" w:rsidRDefault="00B22078" w:rsidP="0091427F">
      <w:pPr>
        <w:pStyle w:val="ListParagraph"/>
        <w:numPr>
          <w:ilvl w:val="2"/>
          <w:numId w:val="12"/>
        </w:numPr>
        <w:suppressAutoHyphens/>
        <w:autoSpaceDN w:val="0"/>
        <w:spacing w:after="0" w:line="240" w:lineRule="auto"/>
        <w:jc w:val="both"/>
        <w:textAlignment w:val="baseline"/>
        <w:rPr>
          <w:rFonts w:cs="Arial"/>
          <w:sz w:val="20"/>
          <w:szCs w:val="20"/>
        </w:rPr>
      </w:pPr>
      <w:r w:rsidRPr="0091427F">
        <w:rPr>
          <w:rFonts w:cs="Arial"/>
          <w:sz w:val="20"/>
          <w:szCs w:val="20"/>
        </w:rPr>
        <w:t>any private sector body which substantially performs the functions of the Agency, provided that any such assignment, novation or other disposal shall not increase the burden of the Contractor's obligations under the Contract.</w:t>
      </w:r>
    </w:p>
    <w:p w14:paraId="032066E5" w14:textId="77777777" w:rsidR="00B22078" w:rsidRPr="0091427F" w:rsidRDefault="00B22078" w:rsidP="0091427F">
      <w:pPr>
        <w:pStyle w:val="ListParagraph"/>
        <w:spacing w:after="0" w:line="240" w:lineRule="auto"/>
        <w:ind w:left="3402"/>
        <w:jc w:val="both"/>
        <w:rPr>
          <w:rFonts w:cs="Arial"/>
          <w:sz w:val="20"/>
          <w:szCs w:val="20"/>
        </w:rPr>
      </w:pPr>
    </w:p>
    <w:p w14:paraId="0D180E53" w14:textId="77777777" w:rsidR="00B22078" w:rsidRPr="0091427F" w:rsidRDefault="00B22078" w:rsidP="0091427F">
      <w:pPr>
        <w:pStyle w:val="ListParagraph"/>
        <w:numPr>
          <w:ilvl w:val="1"/>
          <w:numId w:val="12"/>
        </w:numPr>
        <w:suppressAutoHyphens/>
        <w:autoSpaceDN w:val="0"/>
        <w:spacing w:after="0" w:line="240" w:lineRule="auto"/>
        <w:jc w:val="both"/>
        <w:textAlignment w:val="baseline"/>
        <w:rPr>
          <w:rFonts w:cs="Arial"/>
          <w:sz w:val="20"/>
          <w:szCs w:val="20"/>
        </w:rPr>
      </w:pPr>
      <w:r w:rsidRPr="0091427F">
        <w:rPr>
          <w:rFonts w:cs="Arial"/>
          <w:sz w:val="20"/>
          <w:szCs w:val="20"/>
        </w:rPr>
        <w:t>Any change in the legal status of the Agency such that it ceases to be a Contracting Authority shall not affect the validity of the Contract. In such circumstances the Contract shall bind and inure to the benefit of any successor body to the Agency.</w:t>
      </w:r>
    </w:p>
    <w:p w14:paraId="6EEA434B" w14:textId="77777777" w:rsidR="00B22078" w:rsidRPr="0091427F" w:rsidRDefault="00B22078" w:rsidP="0091427F">
      <w:pPr>
        <w:pStyle w:val="ListParagraph"/>
        <w:spacing w:after="0" w:line="240" w:lineRule="auto"/>
        <w:ind w:left="1134"/>
        <w:jc w:val="both"/>
        <w:rPr>
          <w:rFonts w:cs="Arial"/>
          <w:sz w:val="20"/>
          <w:szCs w:val="20"/>
        </w:rPr>
      </w:pPr>
    </w:p>
    <w:p w14:paraId="2C248D79" w14:textId="77777777" w:rsidR="00B22078" w:rsidRPr="0091427F" w:rsidRDefault="00B22078" w:rsidP="0091427F">
      <w:pPr>
        <w:pStyle w:val="ListParagraph"/>
        <w:numPr>
          <w:ilvl w:val="0"/>
          <w:numId w:val="12"/>
        </w:numPr>
        <w:suppressAutoHyphens/>
        <w:autoSpaceDN w:val="0"/>
        <w:spacing w:after="0" w:line="240" w:lineRule="auto"/>
        <w:jc w:val="both"/>
        <w:textAlignment w:val="baseline"/>
        <w:rPr>
          <w:rFonts w:cs="Arial"/>
          <w:b/>
          <w:sz w:val="20"/>
          <w:szCs w:val="20"/>
        </w:rPr>
      </w:pPr>
      <w:r w:rsidRPr="0091427F">
        <w:rPr>
          <w:rFonts w:cs="Arial"/>
          <w:b/>
          <w:sz w:val="20"/>
          <w:szCs w:val="20"/>
        </w:rPr>
        <w:t xml:space="preserve">EXTENSIONS OF TIME </w:t>
      </w:r>
    </w:p>
    <w:p w14:paraId="1154219E" w14:textId="77777777" w:rsidR="00B22078" w:rsidRPr="0091427F" w:rsidRDefault="00B22078" w:rsidP="0091427F">
      <w:pPr>
        <w:pStyle w:val="ListParagraph"/>
        <w:spacing w:after="0" w:line="240" w:lineRule="auto"/>
        <w:ind w:left="567"/>
        <w:jc w:val="both"/>
        <w:rPr>
          <w:rFonts w:cs="Arial"/>
          <w:b/>
          <w:sz w:val="20"/>
          <w:szCs w:val="20"/>
        </w:rPr>
      </w:pPr>
    </w:p>
    <w:p w14:paraId="639A68E3" w14:textId="77777777" w:rsidR="00B22078" w:rsidRPr="0091427F" w:rsidRDefault="00B22078" w:rsidP="0091427F">
      <w:pPr>
        <w:pStyle w:val="ListParagraph"/>
        <w:numPr>
          <w:ilvl w:val="1"/>
          <w:numId w:val="13"/>
        </w:numPr>
        <w:suppressAutoHyphens/>
        <w:autoSpaceDN w:val="0"/>
        <w:spacing w:after="0" w:line="240" w:lineRule="auto"/>
        <w:jc w:val="both"/>
        <w:textAlignment w:val="baseline"/>
        <w:rPr>
          <w:rFonts w:cs="Arial"/>
          <w:sz w:val="20"/>
          <w:szCs w:val="20"/>
        </w:rPr>
      </w:pPr>
      <w:r w:rsidRPr="0091427F">
        <w:rPr>
          <w:rFonts w:cs="Arial"/>
          <w:sz w:val="20"/>
          <w:szCs w:val="20"/>
        </w:rPr>
        <w:t xml:space="preserve">Should the performance of the Contract be directly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 </w:t>
      </w:r>
    </w:p>
    <w:p w14:paraId="35B6B909" w14:textId="77777777" w:rsidR="00B22078" w:rsidRPr="0091427F" w:rsidRDefault="00B22078" w:rsidP="0091427F">
      <w:pPr>
        <w:pStyle w:val="ListParagraph"/>
        <w:spacing w:after="0" w:line="240" w:lineRule="auto"/>
        <w:ind w:left="1134"/>
        <w:jc w:val="both"/>
        <w:rPr>
          <w:rFonts w:cs="Arial"/>
          <w:sz w:val="20"/>
          <w:szCs w:val="20"/>
        </w:rPr>
      </w:pPr>
    </w:p>
    <w:p w14:paraId="3DE56FAD" w14:textId="77777777" w:rsidR="00B22078" w:rsidRPr="0091427F" w:rsidRDefault="00B22078" w:rsidP="0091427F">
      <w:pPr>
        <w:pStyle w:val="ListParagraph"/>
        <w:numPr>
          <w:ilvl w:val="2"/>
          <w:numId w:val="14"/>
        </w:numPr>
        <w:suppressAutoHyphens/>
        <w:autoSpaceDN w:val="0"/>
        <w:spacing w:after="0" w:line="240" w:lineRule="auto"/>
        <w:jc w:val="both"/>
        <w:textAlignment w:val="baseline"/>
        <w:rPr>
          <w:rFonts w:cs="Arial"/>
          <w:sz w:val="20"/>
          <w:szCs w:val="20"/>
        </w:rPr>
      </w:pPr>
      <w:r w:rsidRPr="0091427F">
        <w:rPr>
          <w:rFonts w:cs="Arial"/>
          <w:sz w:val="20"/>
          <w:szCs w:val="20"/>
        </w:rPr>
        <w:t xml:space="preserve">in the case of any delay of which the Agency is not the cause, may grant the Contractor such extension of time, as in his opinion is reasonable, having regard without limitation, to any other delays or extensions of time that </w:t>
      </w:r>
      <w:r w:rsidRPr="0091427F">
        <w:rPr>
          <w:rFonts w:cs="Arial"/>
          <w:sz w:val="20"/>
          <w:szCs w:val="20"/>
        </w:rPr>
        <w:lastRenderedPageBreak/>
        <w:t xml:space="preserve">may have occurred or been granted under the Contract. The Contract Price shall not increase as a result of such an extension of time. </w:t>
      </w:r>
    </w:p>
    <w:p w14:paraId="25FA1EC9" w14:textId="77777777" w:rsidR="00B22078" w:rsidRPr="0091427F" w:rsidRDefault="00B22078" w:rsidP="0091427F">
      <w:pPr>
        <w:pStyle w:val="ListParagraph"/>
        <w:spacing w:after="0" w:line="240" w:lineRule="auto"/>
        <w:ind w:left="357"/>
        <w:jc w:val="both"/>
        <w:rPr>
          <w:rFonts w:cs="Arial"/>
          <w:sz w:val="20"/>
          <w:szCs w:val="20"/>
        </w:rPr>
      </w:pPr>
    </w:p>
    <w:p w14:paraId="077BBDD2" w14:textId="77777777" w:rsidR="00B22078" w:rsidRPr="0091427F" w:rsidRDefault="00B22078" w:rsidP="0091427F">
      <w:pPr>
        <w:pStyle w:val="ListParagraph"/>
        <w:numPr>
          <w:ilvl w:val="2"/>
          <w:numId w:val="14"/>
        </w:numPr>
        <w:suppressAutoHyphens/>
        <w:autoSpaceDN w:val="0"/>
        <w:spacing w:after="0" w:line="240" w:lineRule="auto"/>
        <w:jc w:val="both"/>
        <w:textAlignment w:val="baseline"/>
        <w:rPr>
          <w:rFonts w:cs="Arial"/>
          <w:sz w:val="20"/>
          <w:szCs w:val="20"/>
        </w:rPr>
      </w:pPr>
      <w:r w:rsidRPr="0091427F">
        <w:rPr>
          <w:rFonts w:cs="Arial"/>
          <w:sz w:val="20"/>
          <w:szCs w:val="20"/>
        </w:rPr>
        <w:t xml:space="preserve">in the case of any delay of which the Agency is the cause, shall grant the Contractor a reasonable extension of time to take account of the delay. </w:t>
      </w:r>
    </w:p>
    <w:p w14:paraId="312DC8A1" w14:textId="77777777" w:rsidR="00B22078" w:rsidRPr="0091427F" w:rsidRDefault="00B22078" w:rsidP="0091427F">
      <w:pPr>
        <w:pStyle w:val="ListParagraph"/>
        <w:spacing w:after="0" w:line="240" w:lineRule="auto"/>
        <w:ind w:left="1701"/>
        <w:jc w:val="both"/>
        <w:rPr>
          <w:rFonts w:cs="Arial"/>
          <w:sz w:val="20"/>
          <w:szCs w:val="20"/>
        </w:rPr>
      </w:pPr>
    </w:p>
    <w:p w14:paraId="447689D3" w14:textId="77777777" w:rsidR="00B22078" w:rsidRPr="0091427F" w:rsidRDefault="00B22078" w:rsidP="0091427F">
      <w:pPr>
        <w:pStyle w:val="ListParagraph"/>
        <w:numPr>
          <w:ilvl w:val="1"/>
          <w:numId w:val="14"/>
        </w:numPr>
        <w:suppressAutoHyphens/>
        <w:autoSpaceDN w:val="0"/>
        <w:spacing w:after="0" w:line="240" w:lineRule="auto"/>
        <w:jc w:val="both"/>
        <w:textAlignment w:val="baseline"/>
        <w:rPr>
          <w:rFonts w:cs="Arial"/>
          <w:sz w:val="20"/>
          <w:szCs w:val="20"/>
        </w:rPr>
      </w:pPr>
      <w:r w:rsidRPr="0091427F">
        <w:rPr>
          <w:rFonts w:cs="Arial"/>
          <w:sz w:val="20"/>
          <w:szCs w:val="20"/>
        </w:rPr>
        <w:t xml:space="preserve">No extension of time shall be granted where in the opinion of the Agency the Contractor has failed to use reasonable endeavours to avoid or reduce the cause and/or effects of the delay. </w:t>
      </w:r>
    </w:p>
    <w:p w14:paraId="12924C7B" w14:textId="77777777" w:rsidR="00B22078" w:rsidRPr="0091427F" w:rsidRDefault="00B22078" w:rsidP="0091427F">
      <w:pPr>
        <w:pStyle w:val="ListParagraph"/>
        <w:spacing w:after="0" w:line="240" w:lineRule="auto"/>
        <w:ind w:left="1134"/>
        <w:jc w:val="both"/>
        <w:rPr>
          <w:rFonts w:cs="Arial"/>
          <w:sz w:val="20"/>
          <w:szCs w:val="20"/>
        </w:rPr>
      </w:pPr>
    </w:p>
    <w:p w14:paraId="118CC295" w14:textId="77777777" w:rsidR="00B22078" w:rsidRPr="0091427F" w:rsidRDefault="00B22078" w:rsidP="0091427F">
      <w:pPr>
        <w:pStyle w:val="ListParagraph"/>
        <w:numPr>
          <w:ilvl w:val="1"/>
          <w:numId w:val="14"/>
        </w:numPr>
        <w:suppressAutoHyphens/>
        <w:autoSpaceDN w:val="0"/>
        <w:spacing w:after="0" w:line="240" w:lineRule="auto"/>
        <w:jc w:val="both"/>
        <w:textAlignment w:val="baseline"/>
        <w:rPr>
          <w:rFonts w:cs="Arial"/>
          <w:sz w:val="20"/>
          <w:szCs w:val="20"/>
        </w:rPr>
      </w:pPr>
      <w:r w:rsidRPr="0091427F">
        <w:rPr>
          <w:rFonts w:cs="Arial"/>
          <w:sz w:val="20"/>
          <w:szCs w:val="20"/>
        </w:rPr>
        <w:t xml:space="preserve">Any extension of time granted under this Condition shall not affect the Agency’s rights to terminate or determine the Contract under Conditions 13 and 14. </w:t>
      </w:r>
    </w:p>
    <w:p w14:paraId="601194EF" w14:textId="77777777" w:rsidR="00B22078" w:rsidRPr="0091427F" w:rsidRDefault="00B22078" w:rsidP="0091427F">
      <w:pPr>
        <w:pStyle w:val="ListParagraph"/>
        <w:spacing w:after="0" w:line="240" w:lineRule="auto"/>
        <w:ind w:left="1134"/>
        <w:jc w:val="both"/>
        <w:rPr>
          <w:rFonts w:cs="Arial"/>
          <w:sz w:val="20"/>
          <w:szCs w:val="20"/>
        </w:rPr>
      </w:pPr>
    </w:p>
    <w:p w14:paraId="1D8B879E" w14:textId="77777777" w:rsidR="00B22078" w:rsidRPr="0091427F" w:rsidRDefault="00B22078" w:rsidP="0091427F">
      <w:pPr>
        <w:pStyle w:val="ListParagraph"/>
        <w:numPr>
          <w:ilvl w:val="0"/>
          <w:numId w:val="14"/>
        </w:numPr>
        <w:suppressAutoHyphens/>
        <w:autoSpaceDN w:val="0"/>
        <w:spacing w:after="0" w:line="240" w:lineRule="auto"/>
        <w:jc w:val="both"/>
        <w:textAlignment w:val="baseline"/>
        <w:rPr>
          <w:rFonts w:cs="Arial"/>
          <w:b/>
          <w:sz w:val="20"/>
          <w:szCs w:val="20"/>
        </w:rPr>
      </w:pPr>
      <w:r w:rsidRPr="0091427F">
        <w:rPr>
          <w:rFonts w:cs="Arial"/>
          <w:b/>
          <w:sz w:val="20"/>
          <w:szCs w:val="20"/>
        </w:rPr>
        <w:t xml:space="preserve">DEFAULT </w:t>
      </w:r>
    </w:p>
    <w:p w14:paraId="0CDE765E" w14:textId="77777777" w:rsidR="00B22078" w:rsidRPr="0091427F" w:rsidRDefault="00B22078" w:rsidP="0091427F">
      <w:pPr>
        <w:pStyle w:val="ListParagraph"/>
        <w:spacing w:after="0" w:line="240" w:lineRule="auto"/>
        <w:ind w:left="567"/>
        <w:jc w:val="both"/>
        <w:rPr>
          <w:rFonts w:cs="Arial"/>
          <w:b/>
          <w:sz w:val="20"/>
          <w:szCs w:val="20"/>
        </w:rPr>
      </w:pPr>
    </w:p>
    <w:p w14:paraId="4D6FAFF1" w14:textId="77777777" w:rsidR="00B22078" w:rsidRPr="0091427F" w:rsidRDefault="00B22078" w:rsidP="0091427F">
      <w:pPr>
        <w:pStyle w:val="ListParagraph"/>
        <w:numPr>
          <w:ilvl w:val="1"/>
          <w:numId w:val="14"/>
        </w:numPr>
        <w:suppressAutoHyphens/>
        <w:autoSpaceDN w:val="0"/>
        <w:spacing w:after="0" w:line="240" w:lineRule="auto"/>
        <w:jc w:val="both"/>
        <w:textAlignment w:val="baseline"/>
        <w:rPr>
          <w:rFonts w:cs="Arial"/>
          <w:sz w:val="20"/>
          <w:szCs w:val="20"/>
        </w:rPr>
      </w:pPr>
      <w:r w:rsidRPr="0091427F">
        <w:rPr>
          <w:rFonts w:cs="Arial"/>
          <w:sz w:val="20"/>
          <w:szCs w:val="20"/>
        </w:rPr>
        <w:t xml:space="preserve">The Contractor shall be in default if he: </w:t>
      </w:r>
    </w:p>
    <w:p w14:paraId="50BD8871" w14:textId="77777777" w:rsidR="00B22078" w:rsidRPr="0091427F" w:rsidRDefault="00B22078" w:rsidP="0091427F">
      <w:pPr>
        <w:pStyle w:val="ListParagraph"/>
        <w:spacing w:after="0" w:line="240" w:lineRule="auto"/>
        <w:ind w:left="1701"/>
        <w:jc w:val="both"/>
        <w:rPr>
          <w:rFonts w:cs="Arial"/>
          <w:sz w:val="20"/>
          <w:szCs w:val="20"/>
        </w:rPr>
      </w:pPr>
    </w:p>
    <w:p w14:paraId="1228335E" w14:textId="77777777" w:rsidR="00B22078" w:rsidRPr="0091427F" w:rsidRDefault="00B22078" w:rsidP="0091427F">
      <w:pPr>
        <w:pStyle w:val="ListParagraph"/>
        <w:numPr>
          <w:ilvl w:val="2"/>
          <w:numId w:val="15"/>
        </w:numPr>
        <w:suppressAutoHyphens/>
        <w:autoSpaceDN w:val="0"/>
        <w:spacing w:after="0" w:line="240" w:lineRule="auto"/>
        <w:jc w:val="both"/>
        <w:textAlignment w:val="baseline"/>
        <w:rPr>
          <w:rFonts w:cs="Arial"/>
          <w:sz w:val="20"/>
          <w:szCs w:val="20"/>
        </w:rPr>
      </w:pPr>
      <w:r w:rsidRPr="0091427F">
        <w:rPr>
          <w:rFonts w:cs="Arial"/>
          <w:sz w:val="20"/>
          <w:szCs w:val="20"/>
        </w:rPr>
        <w:t xml:space="preserve">fails to perform the Contract with due skill, care, diligence and timeliness; </w:t>
      </w:r>
    </w:p>
    <w:p w14:paraId="2B47483C" w14:textId="77777777" w:rsidR="00B22078" w:rsidRPr="0091427F" w:rsidRDefault="00B22078" w:rsidP="0091427F">
      <w:pPr>
        <w:pStyle w:val="ListParagraph"/>
        <w:spacing w:after="0" w:line="240" w:lineRule="auto"/>
        <w:ind w:left="1701"/>
        <w:jc w:val="both"/>
        <w:rPr>
          <w:rFonts w:cs="Arial"/>
          <w:sz w:val="20"/>
          <w:szCs w:val="20"/>
        </w:rPr>
      </w:pPr>
    </w:p>
    <w:p w14:paraId="68AAEA47" w14:textId="77777777" w:rsidR="00B22078" w:rsidRPr="0091427F" w:rsidRDefault="00B22078" w:rsidP="0091427F">
      <w:pPr>
        <w:pStyle w:val="ListParagraph"/>
        <w:numPr>
          <w:ilvl w:val="2"/>
          <w:numId w:val="15"/>
        </w:numPr>
        <w:suppressAutoHyphens/>
        <w:autoSpaceDN w:val="0"/>
        <w:spacing w:after="0" w:line="240" w:lineRule="auto"/>
        <w:jc w:val="both"/>
        <w:textAlignment w:val="baseline"/>
        <w:rPr>
          <w:rFonts w:cs="Arial"/>
          <w:sz w:val="20"/>
          <w:szCs w:val="20"/>
        </w:rPr>
      </w:pPr>
      <w:r w:rsidRPr="0091427F">
        <w:rPr>
          <w:rFonts w:cs="Arial"/>
          <w:sz w:val="20"/>
          <w:szCs w:val="20"/>
        </w:rPr>
        <w:t xml:space="preserve">refuses or neglects to comply with any reasonable written instruction given by the Contract Supervisor; </w:t>
      </w:r>
    </w:p>
    <w:p w14:paraId="7FEAA6BE" w14:textId="77777777" w:rsidR="00B22078" w:rsidRPr="0091427F" w:rsidRDefault="00B22078" w:rsidP="0091427F">
      <w:pPr>
        <w:pStyle w:val="ListParagraph"/>
        <w:spacing w:after="0" w:line="240" w:lineRule="auto"/>
        <w:ind w:left="1701"/>
        <w:jc w:val="both"/>
        <w:rPr>
          <w:rFonts w:cs="Arial"/>
          <w:sz w:val="20"/>
          <w:szCs w:val="20"/>
        </w:rPr>
      </w:pPr>
    </w:p>
    <w:p w14:paraId="680BB803" w14:textId="77777777" w:rsidR="00B22078" w:rsidRPr="0091427F" w:rsidRDefault="00B22078" w:rsidP="0091427F">
      <w:pPr>
        <w:pStyle w:val="ListParagraph"/>
        <w:numPr>
          <w:ilvl w:val="2"/>
          <w:numId w:val="15"/>
        </w:numPr>
        <w:suppressAutoHyphens/>
        <w:autoSpaceDN w:val="0"/>
        <w:spacing w:after="0" w:line="240" w:lineRule="auto"/>
        <w:jc w:val="both"/>
        <w:textAlignment w:val="baseline"/>
        <w:rPr>
          <w:rFonts w:cs="Arial"/>
          <w:sz w:val="20"/>
          <w:szCs w:val="20"/>
        </w:rPr>
      </w:pPr>
      <w:r w:rsidRPr="0091427F">
        <w:rPr>
          <w:rFonts w:cs="Arial"/>
          <w:sz w:val="20"/>
          <w:szCs w:val="20"/>
        </w:rPr>
        <w:t xml:space="preserve">is in breach of the Contract. </w:t>
      </w:r>
    </w:p>
    <w:p w14:paraId="249F47FF" w14:textId="77777777" w:rsidR="00B22078" w:rsidRPr="0091427F" w:rsidRDefault="00B22078" w:rsidP="0091427F">
      <w:pPr>
        <w:pStyle w:val="ListParagraph"/>
        <w:spacing w:after="0" w:line="240" w:lineRule="auto"/>
        <w:ind w:left="1701"/>
        <w:jc w:val="both"/>
        <w:rPr>
          <w:rFonts w:cs="Arial"/>
          <w:sz w:val="20"/>
          <w:szCs w:val="20"/>
        </w:rPr>
      </w:pPr>
    </w:p>
    <w:p w14:paraId="0D99D39D" w14:textId="77777777" w:rsidR="00B22078" w:rsidRPr="0091427F" w:rsidRDefault="00B22078" w:rsidP="0091427F">
      <w:pPr>
        <w:pStyle w:val="ListParagraph"/>
        <w:numPr>
          <w:ilvl w:val="1"/>
          <w:numId w:val="15"/>
        </w:numPr>
        <w:suppressAutoHyphens/>
        <w:autoSpaceDN w:val="0"/>
        <w:spacing w:after="0" w:line="240" w:lineRule="auto"/>
        <w:jc w:val="both"/>
        <w:textAlignment w:val="baseline"/>
        <w:rPr>
          <w:rFonts w:cs="Arial"/>
          <w:sz w:val="20"/>
          <w:szCs w:val="20"/>
        </w:rPr>
      </w:pPr>
      <w:r w:rsidRPr="0091427F">
        <w:rPr>
          <w:rFonts w:cs="Arial"/>
          <w:sz w:val="20"/>
          <w:szCs w:val="20"/>
        </w:rPr>
        <w:t xml:space="preserve">Where in the opinion of the Contract Supervisor, the Contractor is in default, the Contract Supervisor may serve a Notice giving at least five working days in which to remedy the default. </w:t>
      </w:r>
    </w:p>
    <w:p w14:paraId="6157D692" w14:textId="77777777" w:rsidR="00B22078" w:rsidRPr="0091427F" w:rsidRDefault="00B22078" w:rsidP="0091427F">
      <w:pPr>
        <w:pStyle w:val="ListParagraph"/>
        <w:spacing w:after="0" w:line="240" w:lineRule="auto"/>
        <w:ind w:left="1134"/>
        <w:jc w:val="both"/>
        <w:rPr>
          <w:rFonts w:cs="Arial"/>
          <w:sz w:val="20"/>
          <w:szCs w:val="20"/>
        </w:rPr>
      </w:pPr>
    </w:p>
    <w:p w14:paraId="01CF8326" w14:textId="77777777" w:rsidR="00B22078" w:rsidRPr="0091427F" w:rsidRDefault="00B22078" w:rsidP="0091427F">
      <w:pPr>
        <w:pStyle w:val="ListParagraph"/>
        <w:numPr>
          <w:ilvl w:val="1"/>
          <w:numId w:val="15"/>
        </w:numPr>
        <w:suppressAutoHyphens/>
        <w:autoSpaceDN w:val="0"/>
        <w:spacing w:after="0" w:line="240" w:lineRule="auto"/>
        <w:jc w:val="both"/>
        <w:textAlignment w:val="baseline"/>
        <w:rPr>
          <w:rFonts w:cs="Arial"/>
          <w:sz w:val="20"/>
          <w:szCs w:val="20"/>
        </w:rPr>
      </w:pPr>
      <w:r w:rsidRPr="0091427F">
        <w:rPr>
          <w:rFonts w:cs="Arial"/>
          <w:sz w:val="20"/>
          <w:szCs w:val="20"/>
        </w:rPr>
        <w:t xml:space="preserve">If the Contractor fails to comply with such a Notice the Contract Supervisor may, without prejudice to any other rights or remedies under the Contract, take over for as such a period as is necessary the performance of the relevant part of the Contract and make other arrangements for its completion. Any extra costs arising from this action, will be paid by the Contractor or deducted from any monies owing to him. </w:t>
      </w:r>
    </w:p>
    <w:p w14:paraId="10E6EFB2" w14:textId="77777777" w:rsidR="00B22078" w:rsidRPr="0091427F" w:rsidRDefault="00B22078" w:rsidP="0091427F">
      <w:pPr>
        <w:pStyle w:val="ListParagraph"/>
        <w:spacing w:after="0" w:line="240" w:lineRule="auto"/>
        <w:ind w:left="1134"/>
        <w:jc w:val="both"/>
        <w:rPr>
          <w:rFonts w:cs="Arial"/>
          <w:sz w:val="20"/>
          <w:szCs w:val="20"/>
        </w:rPr>
      </w:pPr>
    </w:p>
    <w:p w14:paraId="06863D90" w14:textId="77777777" w:rsidR="00B22078" w:rsidRPr="0091427F" w:rsidRDefault="00B22078" w:rsidP="0091427F">
      <w:pPr>
        <w:pStyle w:val="ListParagraph"/>
        <w:numPr>
          <w:ilvl w:val="0"/>
          <w:numId w:val="15"/>
        </w:numPr>
        <w:suppressAutoHyphens/>
        <w:autoSpaceDN w:val="0"/>
        <w:spacing w:after="0" w:line="240" w:lineRule="auto"/>
        <w:jc w:val="both"/>
        <w:textAlignment w:val="baseline"/>
        <w:rPr>
          <w:rFonts w:cs="Arial"/>
          <w:b/>
          <w:sz w:val="20"/>
          <w:szCs w:val="20"/>
        </w:rPr>
      </w:pPr>
      <w:r w:rsidRPr="0091427F">
        <w:rPr>
          <w:rFonts w:cs="Arial"/>
          <w:b/>
          <w:sz w:val="20"/>
          <w:szCs w:val="20"/>
        </w:rPr>
        <w:t xml:space="preserve">TERMINATION </w:t>
      </w:r>
    </w:p>
    <w:p w14:paraId="66F462C6" w14:textId="77777777" w:rsidR="00B22078" w:rsidRPr="0091427F" w:rsidRDefault="00B22078" w:rsidP="0091427F">
      <w:pPr>
        <w:pStyle w:val="ListParagraph"/>
        <w:spacing w:after="0" w:line="240" w:lineRule="auto"/>
        <w:ind w:left="567"/>
        <w:jc w:val="both"/>
        <w:rPr>
          <w:rFonts w:cs="Arial"/>
          <w:b/>
          <w:sz w:val="20"/>
          <w:szCs w:val="20"/>
        </w:rPr>
      </w:pPr>
    </w:p>
    <w:p w14:paraId="487E3F3D" w14:textId="77777777" w:rsidR="00B22078" w:rsidRPr="0091427F" w:rsidRDefault="00B22078" w:rsidP="0091427F">
      <w:pPr>
        <w:pStyle w:val="ListParagraph"/>
        <w:numPr>
          <w:ilvl w:val="1"/>
          <w:numId w:val="15"/>
        </w:numPr>
        <w:suppressAutoHyphens/>
        <w:autoSpaceDN w:val="0"/>
        <w:spacing w:after="0" w:line="240" w:lineRule="auto"/>
        <w:jc w:val="both"/>
        <w:textAlignment w:val="baseline"/>
        <w:rPr>
          <w:rFonts w:cs="Arial"/>
          <w:sz w:val="20"/>
          <w:szCs w:val="20"/>
        </w:rPr>
      </w:pPr>
      <w:r w:rsidRPr="0091427F">
        <w:rPr>
          <w:rFonts w:cs="Arial"/>
          <w:sz w:val="20"/>
          <w:szCs w:val="20"/>
        </w:rPr>
        <w:t xml:space="preserve">The Agency may immediately, without prejudice to any other rights and remedies under the Contract, terminate all or any part of the Contract by Notice in writing to the Contractor, Receiver, Liquidator or to any other person in whom the Contract may become vested, if the Contractor: </w:t>
      </w:r>
    </w:p>
    <w:p w14:paraId="2E4CE3EC" w14:textId="77777777" w:rsidR="00B22078" w:rsidRPr="0091427F" w:rsidRDefault="00B22078" w:rsidP="0091427F">
      <w:pPr>
        <w:pStyle w:val="ListParagraph"/>
        <w:spacing w:after="0" w:line="240" w:lineRule="auto"/>
        <w:ind w:left="1134"/>
        <w:jc w:val="both"/>
        <w:rPr>
          <w:rFonts w:cs="Arial"/>
          <w:sz w:val="20"/>
          <w:szCs w:val="20"/>
        </w:rPr>
      </w:pPr>
    </w:p>
    <w:p w14:paraId="56D0A9A1" w14:textId="77777777" w:rsidR="00B22078" w:rsidRPr="0091427F" w:rsidRDefault="00B22078" w:rsidP="0091427F">
      <w:pPr>
        <w:pStyle w:val="ListParagraph"/>
        <w:numPr>
          <w:ilvl w:val="2"/>
          <w:numId w:val="16"/>
        </w:numPr>
        <w:suppressAutoHyphens/>
        <w:autoSpaceDN w:val="0"/>
        <w:spacing w:after="0" w:line="240" w:lineRule="auto"/>
        <w:jc w:val="both"/>
        <w:textAlignment w:val="baseline"/>
        <w:rPr>
          <w:rFonts w:cs="Arial"/>
          <w:sz w:val="20"/>
          <w:szCs w:val="20"/>
        </w:rPr>
      </w:pPr>
      <w:r w:rsidRPr="0091427F">
        <w:rPr>
          <w:rFonts w:cs="Arial"/>
          <w:sz w:val="20"/>
          <w:szCs w:val="20"/>
        </w:rPr>
        <w:t xml:space="preserve">fails in the opinion of the Contract Supervisor to comply with (or take reasonable steps to comply with) a Notice under Condition 12.2. </w:t>
      </w:r>
    </w:p>
    <w:p w14:paraId="1E08579D" w14:textId="77777777" w:rsidR="00B22078" w:rsidRPr="0091427F" w:rsidRDefault="00B22078" w:rsidP="0091427F">
      <w:pPr>
        <w:pStyle w:val="ListParagraph"/>
        <w:spacing w:after="0" w:line="240" w:lineRule="auto"/>
        <w:ind w:left="1701"/>
        <w:jc w:val="both"/>
        <w:rPr>
          <w:rFonts w:cs="Arial"/>
          <w:sz w:val="20"/>
          <w:szCs w:val="20"/>
        </w:rPr>
      </w:pPr>
    </w:p>
    <w:p w14:paraId="4115D882" w14:textId="77777777" w:rsidR="00B22078" w:rsidRDefault="00B22078" w:rsidP="0091427F">
      <w:pPr>
        <w:pStyle w:val="ListParagraph"/>
        <w:numPr>
          <w:ilvl w:val="2"/>
          <w:numId w:val="16"/>
        </w:numPr>
        <w:suppressAutoHyphens/>
        <w:autoSpaceDN w:val="0"/>
        <w:spacing w:after="0" w:line="240" w:lineRule="auto"/>
        <w:jc w:val="both"/>
        <w:textAlignment w:val="baseline"/>
        <w:rPr>
          <w:rFonts w:cs="Arial"/>
          <w:sz w:val="20"/>
          <w:szCs w:val="20"/>
        </w:rPr>
      </w:pPr>
      <w:r w:rsidRPr="0091427F">
        <w:rPr>
          <w:rFonts w:cs="Arial"/>
          <w:sz w:val="20"/>
          <w:szCs w:val="20"/>
        </w:rPr>
        <w:t xml:space="preserve">becomes bankrupt or insolvent, or has a receiving order made against him, or makes and arrangement with his creditors or (being a corporation) commences to be wound up, not being a voluntary winding up for the purpose of reconstruction or amalgamation, or has a receiver, administrator, or administrative receiver appointed by a Court. </w:t>
      </w:r>
    </w:p>
    <w:p w14:paraId="7AEB21DB" w14:textId="77777777" w:rsidR="007E6F9F" w:rsidRPr="007E6F9F" w:rsidRDefault="007E6F9F" w:rsidP="007E6F9F">
      <w:pPr>
        <w:pStyle w:val="ListParagraph"/>
        <w:rPr>
          <w:rFonts w:cs="Arial"/>
          <w:sz w:val="20"/>
          <w:szCs w:val="20"/>
        </w:rPr>
      </w:pPr>
    </w:p>
    <w:p w14:paraId="18E0961A" w14:textId="77777777" w:rsidR="007E6F9F" w:rsidRPr="0091427F" w:rsidRDefault="007E6F9F" w:rsidP="007E6F9F">
      <w:pPr>
        <w:pStyle w:val="ListParagraph"/>
        <w:suppressAutoHyphens/>
        <w:autoSpaceDN w:val="0"/>
        <w:spacing w:after="0" w:line="240" w:lineRule="auto"/>
        <w:ind w:left="3402"/>
        <w:jc w:val="both"/>
        <w:textAlignment w:val="baseline"/>
        <w:rPr>
          <w:rFonts w:cs="Arial"/>
          <w:sz w:val="20"/>
          <w:szCs w:val="20"/>
        </w:rPr>
      </w:pPr>
    </w:p>
    <w:p w14:paraId="7E1FCF16" w14:textId="77777777" w:rsidR="00B22078" w:rsidRPr="0091427F" w:rsidRDefault="00B22078" w:rsidP="0091427F">
      <w:pPr>
        <w:ind w:left="414" w:firstLine="720"/>
        <w:jc w:val="both"/>
        <w:rPr>
          <w:rFonts w:ascii="Arial" w:hAnsi="Arial" w:cs="Arial"/>
        </w:rPr>
      </w:pPr>
      <w:r w:rsidRPr="0091427F">
        <w:rPr>
          <w:rFonts w:ascii="Arial" w:hAnsi="Arial" w:cs="Arial"/>
        </w:rPr>
        <w:lastRenderedPageBreak/>
        <w:t>'Termination under the Regulations'</w:t>
      </w:r>
    </w:p>
    <w:p w14:paraId="2558735C" w14:textId="77777777" w:rsidR="00B22078" w:rsidRPr="0091427F" w:rsidRDefault="00B22078" w:rsidP="0091427F">
      <w:pPr>
        <w:pStyle w:val="ListParagraph"/>
        <w:numPr>
          <w:ilvl w:val="1"/>
          <w:numId w:val="16"/>
        </w:numPr>
        <w:suppressAutoHyphens/>
        <w:autoSpaceDN w:val="0"/>
        <w:spacing w:after="0" w:line="240" w:lineRule="auto"/>
        <w:jc w:val="both"/>
        <w:textAlignment w:val="baseline"/>
        <w:rPr>
          <w:rFonts w:cs="Arial"/>
          <w:sz w:val="20"/>
          <w:szCs w:val="20"/>
        </w:rPr>
      </w:pPr>
      <w:r w:rsidRPr="0091427F">
        <w:rPr>
          <w:rFonts w:cs="Arial"/>
          <w:sz w:val="20"/>
          <w:szCs w:val="20"/>
        </w:rPr>
        <w:t>The Agency may terminate the Contract on written Notice to the Contractor if:</w:t>
      </w:r>
    </w:p>
    <w:p w14:paraId="4D4E4758" w14:textId="77777777" w:rsidR="00B22078" w:rsidRPr="0091427F" w:rsidRDefault="00B22078" w:rsidP="0091427F">
      <w:pPr>
        <w:pStyle w:val="ListParagraph"/>
        <w:spacing w:after="0" w:line="240" w:lineRule="auto"/>
        <w:ind w:left="1701"/>
        <w:jc w:val="both"/>
        <w:rPr>
          <w:rFonts w:cs="Arial"/>
          <w:sz w:val="20"/>
          <w:szCs w:val="20"/>
        </w:rPr>
      </w:pPr>
    </w:p>
    <w:p w14:paraId="4F13DA47" w14:textId="77777777" w:rsidR="00B22078" w:rsidRPr="0091427F" w:rsidRDefault="00B22078" w:rsidP="0091427F">
      <w:pPr>
        <w:pStyle w:val="ListParagraph"/>
        <w:numPr>
          <w:ilvl w:val="2"/>
          <w:numId w:val="17"/>
        </w:numPr>
        <w:suppressAutoHyphens/>
        <w:autoSpaceDN w:val="0"/>
        <w:spacing w:after="0" w:line="240" w:lineRule="auto"/>
        <w:jc w:val="both"/>
        <w:textAlignment w:val="baseline"/>
        <w:rPr>
          <w:rFonts w:cs="Arial"/>
          <w:sz w:val="20"/>
          <w:szCs w:val="20"/>
        </w:rPr>
      </w:pPr>
      <w:r w:rsidRPr="0091427F">
        <w:rPr>
          <w:rFonts w:cs="Arial"/>
          <w:sz w:val="20"/>
          <w:szCs w:val="20"/>
        </w:rPr>
        <w:t>the contract has been subject to a substantial modification which requires a new procurement procedure pursuant to regulation 72(9) of the Regulations;</w:t>
      </w:r>
    </w:p>
    <w:p w14:paraId="47A9B16E" w14:textId="77777777" w:rsidR="00B22078" w:rsidRPr="0091427F" w:rsidRDefault="00B22078" w:rsidP="0091427F">
      <w:pPr>
        <w:pStyle w:val="ListParagraph"/>
        <w:numPr>
          <w:ilvl w:val="2"/>
          <w:numId w:val="17"/>
        </w:numPr>
        <w:suppressAutoHyphens/>
        <w:autoSpaceDN w:val="0"/>
        <w:spacing w:after="0" w:line="240" w:lineRule="auto"/>
        <w:jc w:val="both"/>
        <w:textAlignment w:val="baseline"/>
        <w:rPr>
          <w:rFonts w:cs="Arial"/>
          <w:sz w:val="20"/>
          <w:szCs w:val="20"/>
        </w:rPr>
      </w:pPr>
      <w:r w:rsidRPr="0091427F">
        <w:rPr>
          <w:rFonts w:cs="Arial"/>
          <w:sz w:val="20"/>
          <w:szCs w:val="20"/>
        </w:rPr>
        <w:t>the Contractor was, at the time the Contract was awarded, in one of the situations specified in regulation 57(1) of the Regulations, including as a result of the application of regulation 57(2), and should therefore have been excluded from the procurement procedure which resulted in its award of the Contract; or</w:t>
      </w:r>
    </w:p>
    <w:p w14:paraId="5408A86B" w14:textId="77777777" w:rsidR="00B22078" w:rsidRPr="0091427F" w:rsidRDefault="00B22078" w:rsidP="0091427F">
      <w:pPr>
        <w:pStyle w:val="ListParagraph"/>
        <w:spacing w:after="0" w:line="240" w:lineRule="auto"/>
        <w:ind w:left="3402"/>
        <w:jc w:val="both"/>
        <w:rPr>
          <w:rFonts w:cs="Arial"/>
          <w:sz w:val="20"/>
          <w:szCs w:val="20"/>
        </w:rPr>
      </w:pPr>
    </w:p>
    <w:p w14:paraId="6B31FA71" w14:textId="77777777" w:rsidR="00B22078" w:rsidRPr="0091427F" w:rsidRDefault="00B22078" w:rsidP="0091427F">
      <w:pPr>
        <w:pStyle w:val="ListParagraph"/>
        <w:numPr>
          <w:ilvl w:val="2"/>
          <w:numId w:val="17"/>
        </w:numPr>
        <w:suppressAutoHyphens/>
        <w:autoSpaceDN w:val="0"/>
        <w:spacing w:after="0" w:line="240" w:lineRule="auto"/>
        <w:jc w:val="both"/>
        <w:textAlignment w:val="baseline"/>
        <w:rPr>
          <w:rFonts w:cs="Arial"/>
          <w:sz w:val="20"/>
          <w:szCs w:val="20"/>
        </w:rPr>
      </w:pPr>
      <w:r w:rsidRPr="0091427F">
        <w:rPr>
          <w:rFonts w:cs="Arial"/>
          <w:sz w:val="20"/>
          <w:szCs w:val="20"/>
        </w:rPr>
        <w:t>The Contract should not have been awarded to the Contractor in view of a serious infringement of the obligations under the Treaties and the Regulations that has been declared by the Court of Justice of the European Union in a procedure under Article 258 of the TFEU.</w:t>
      </w:r>
    </w:p>
    <w:p w14:paraId="7761BEA1" w14:textId="77777777" w:rsidR="00B22078" w:rsidRPr="0091427F" w:rsidRDefault="00B22078" w:rsidP="0091427F">
      <w:pPr>
        <w:pStyle w:val="ListParagraph"/>
        <w:spacing w:after="0" w:line="240" w:lineRule="auto"/>
        <w:ind w:left="0"/>
        <w:jc w:val="both"/>
        <w:rPr>
          <w:rFonts w:cs="Arial"/>
          <w:sz w:val="20"/>
          <w:szCs w:val="20"/>
        </w:rPr>
      </w:pPr>
    </w:p>
    <w:p w14:paraId="7BDB10CF" w14:textId="77777777" w:rsidR="00B22078" w:rsidRPr="0091427F" w:rsidRDefault="00B22078" w:rsidP="0091427F">
      <w:pPr>
        <w:pStyle w:val="ListParagraph"/>
        <w:numPr>
          <w:ilvl w:val="0"/>
          <w:numId w:val="18"/>
        </w:numPr>
        <w:suppressAutoHyphens/>
        <w:autoSpaceDN w:val="0"/>
        <w:spacing w:after="0" w:line="240" w:lineRule="auto"/>
        <w:jc w:val="both"/>
        <w:textAlignment w:val="baseline"/>
        <w:rPr>
          <w:rFonts w:cs="Arial"/>
          <w:b/>
          <w:sz w:val="20"/>
          <w:szCs w:val="20"/>
        </w:rPr>
      </w:pPr>
      <w:r w:rsidRPr="0091427F">
        <w:rPr>
          <w:rFonts w:cs="Arial"/>
          <w:b/>
          <w:sz w:val="20"/>
          <w:szCs w:val="20"/>
        </w:rPr>
        <w:t xml:space="preserve">DETERMINATION </w:t>
      </w:r>
    </w:p>
    <w:p w14:paraId="1E20CBD0" w14:textId="77777777" w:rsidR="00B22078" w:rsidRPr="0091427F" w:rsidRDefault="00B22078" w:rsidP="0091427F">
      <w:pPr>
        <w:pStyle w:val="ListParagraph"/>
        <w:spacing w:after="0" w:line="240" w:lineRule="auto"/>
        <w:ind w:left="567"/>
        <w:jc w:val="both"/>
        <w:rPr>
          <w:rFonts w:cs="Arial"/>
          <w:b/>
          <w:sz w:val="20"/>
          <w:szCs w:val="20"/>
        </w:rPr>
      </w:pPr>
    </w:p>
    <w:p w14:paraId="6B37B2B7" w14:textId="77777777" w:rsidR="00B22078" w:rsidRPr="0091427F" w:rsidRDefault="00B22078" w:rsidP="0091427F">
      <w:pPr>
        <w:pStyle w:val="ListParagraph"/>
        <w:numPr>
          <w:ilvl w:val="1"/>
          <w:numId w:val="19"/>
        </w:numPr>
        <w:suppressAutoHyphens/>
        <w:autoSpaceDN w:val="0"/>
        <w:spacing w:after="0" w:line="240" w:lineRule="auto"/>
        <w:jc w:val="both"/>
        <w:textAlignment w:val="baseline"/>
        <w:rPr>
          <w:rFonts w:cs="Arial"/>
          <w:sz w:val="20"/>
          <w:szCs w:val="20"/>
        </w:rPr>
      </w:pPr>
      <w:r w:rsidRPr="0091427F">
        <w:rPr>
          <w:rFonts w:cs="Arial"/>
          <w:sz w:val="20"/>
          <w:szCs w:val="20"/>
        </w:rPr>
        <w:t xml:space="preserve">Without prejudice to any other rights or remedies under the Contract, the Agency reserves the right to determine the Contract at any time by giving not less than one month’s Notice, (or such other time period as may be appropriate). </w:t>
      </w:r>
    </w:p>
    <w:p w14:paraId="52D0139C" w14:textId="77777777" w:rsidR="00B22078" w:rsidRPr="0091427F" w:rsidRDefault="00B22078" w:rsidP="0091427F">
      <w:pPr>
        <w:pStyle w:val="ListParagraph"/>
        <w:spacing w:after="0" w:line="240" w:lineRule="auto"/>
        <w:ind w:left="1134"/>
        <w:jc w:val="both"/>
        <w:rPr>
          <w:rFonts w:cs="Arial"/>
          <w:sz w:val="20"/>
          <w:szCs w:val="20"/>
        </w:rPr>
      </w:pPr>
    </w:p>
    <w:p w14:paraId="138D2EB4" w14:textId="77777777" w:rsidR="00B22078" w:rsidRPr="0091427F" w:rsidRDefault="00B22078" w:rsidP="0091427F">
      <w:pPr>
        <w:pStyle w:val="ListParagraph"/>
        <w:numPr>
          <w:ilvl w:val="1"/>
          <w:numId w:val="19"/>
        </w:numPr>
        <w:suppressAutoHyphens/>
        <w:autoSpaceDN w:val="0"/>
        <w:spacing w:after="0" w:line="240" w:lineRule="auto"/>
        <w:jc w:val="both"/>
        <w:textAlignment w:val="baseline"/>
        <w:rPr>
          <w:rFonts w:cs="Arial"/>
          <w:sz w:val="20"/>
          <w:szCs w:val="20"/>
        </w:rPr>
      </w:pPr>
      <w:r w:rsidRPr="0091427F">
        <w:rPr>
          <w:rFonts w:cs="Arial"/>
          <w:sz w:val="20"/>
          <w:szCs w:val="20"/>
        </w:rPr>
        <w:t xml:space="preserve">The Agency shall pay the Contractor such amounts as may be necessary to cover his reasonable costs and outstanding and unavoidable commitments necessarily and solely incurred in properly performing the Contract prior to determination. </w:t>
      </w:r>
    </w:p>
    <w:p w14:paraId="2A455981" w14:textId="77777777" w:rsidR="00B22078" w:rsidRPr="0091427F" w:rsidRDefault="00B22078" w:rsidP="0091427F">
      <w:pPr>
        <w:pStyle w:val="ListParagraph"/>
        <w:spacing w:after="0" w:line="240" w:lineRule="auto"/>
        <w:ind w:left="1134"/>
        <w:jc w:val="both"/>
        <w:rPr>
          <w:rFonts w:cs="Arial"/>
          <w:sz w:val="20"/>
          <w:szCs w:val="20"/>
        </w:rPr>
      </w:pPr>
    </w:p>
    <w:p w14:paraId="4187607C" w14:textId="77777777" w:rsidR="00B22078" w:rsidRPr="0091427F" w:rsidRDefault="00B22078" w:rsidP="0091427F">
      <w:pPr>
        <w:pStyle w:val="ListParagraph"/>
        <w:numPr>
          <w:ilvl w:val="1"/>
          <w:numId w:val="19"/>
        </w:numPr>
        <w:suppressAutoHyphens/>
        <w:autoSpaceDN w:val="0"/>
        <w:spacing w:after="0" w:line="240" w:lineRule="auto"/>
        <w:jc w:val="both"/>
        <w:textAlignment w:val="baseline"/>
        <w:rPr>
          <w:rFonts w:cs="Arial"/>
          <w:sz w:val="20"/>
          <w:szCs w:val="20"/>
        </w:rPr>
      </w:pPr>
      <w:r w:rsidRPr="0091427F">
        <w:rPr>
          <w:rFonts w:cs="Arial"/>
          <w:sz w:val="20"/>
          <w:szCs w:val="20"/>
        </w:rPr>
        <w:t xml:space="preserve">The Agency will not pay for any costs or commitments that the Contractor is able to mitigate and shall only pay those costs that the Agency has validated to its satisfaction. The Agency's total liability under this Condition shall not in any circumstances exceed the Contract Price that would have been payable for the Services if the Contract had not been determined. </w:t>
      </w:r>
    </w:p>
    <w:p w14:paraId="018D5EDA" w14:textId="77777777" w:rsidR="00B22078" w:rsidRPr="0091427F" w:rsidRDefault="00B22078" w:rsidP="0091427F">
      <w:pPr>
        <w:pStyle w:val="ListParagraph"/>
        <w:spacing w:after="0" w:line="240" w:lineRule="auto"/>
        <w:ind w:left="1134"/>
        <w:jc w:val="both"/>
        <w:rPr>
          <w:rFonts w:cs="Arial"/>
          <w:sz w:val="20"/>
          <w:szCs w:val="20"/>
        </w:rPr>
      </w:pPr>
    </w:p>
    <w:p w14:paraId="277C7098" w14:textId="77777777" w:rsidR="00B22078" w:rsidRPr="0091427F" w:rsidRDefault="00B22078" w:rsidP="0091427F">
      <w:pPr>
        <w:pStyle w:val="ListParagraph"/>
        <w:numPr>
          <w:ilvl w:val="0"/>
          <w:numId w:val="19"/>
        </w:numPr>
        <w:suppressAutoHyphens/>
        <w:autoSpaceDN w:val="0"/>
        <w:spacing w:after="0" w:line="240" w:lineRule="auto"/>
        <w:jc w:val="both"/>
        <w:textAlignment w:val="baseline"/>
        <w:rPr>
          <w:rFonts w:cs="Arial"/>
          <w:b/>
          <w:sz w:val="20"/>
          <w:szCs w:val="20"/>
        </w:rPr>
      </w:pPr>
      <w:r w:rsidRPr="0091427F">
        <w:rPr>
          <w:rFonts w:cs="Arial"/>
          <w:b/>
          <w:sz w:val="20"/>
          <w:szCs w:val="20"/>
        </w:rPr>
        <w:t xml:space="preserve">INDEMNITY </w:t>
      </w:r>
    </w:p>
    <w:p w14:paraId="6BF82ED0" w14:textId="77777777" w:rsidR="00B22078" w:rsidRPr="0091427F" w:rsidRDefault="00B22078" w:rsidP="0091427F">
      <w:pPr>
        <w:pStyle w:val="ListParagraph"/>
        <w:spacing w:after="0" w:line="240" w:lineRule="auto"/>
        <w:ind w:left="567"/>
        <w:jc w:val="both"/>
        <w:rPr>
          <w:rFonts w:cs="Arial"/>
          <w:b/>
          <w:sz w:val="20"/>
          <w:szCs w:val="20"/>
        </w:rPr>
      </w:pPr>
    </w:p>
    <w:p w14:paraId="2B28E4BA" w14:textId="77777777" w:rsidR="00B22078" w:rsidRPr="0091427F" w:rsidRDefault="00B22078" w:rsidP="0091427F">
      <w:pPr>
        <w:pStyle w:val="ListParagraph"/>
        <w:numPr>
          <w:ilvl w:val="1"/>
          <w:numId w:val="19"/>
        </w:numPr>
        <w:suppressAutoHyphens/>
        <w:autoSpaceDN w:val="0"/>
        <w:spacing w:after="0" w:line="240" w:lineRule="auto"/>
        <w:jc w:val="both"/>
        <w:textAlignment w:val="baseline"/>
        <w:rPr>
          <w:rFonts w:cs="Arial"/>
          <w:sz w:val="20"/>
          <w:szCs w:val="20"/>
        </w:rPr>
      </w:pPr>
      <w:r w:rsidRPr="0091427F">
        <w:rPr>
          <w:rFonts w:cs="Arial"/>
          <w:sz w:val="20"/>
          <w:szCs w:val="20"/>
        </w:rPr>
        <w:t>Without prejudice to the Agency’s remedies for breach of Contract, the Contractor shall fully indemnify the Agency and its staff against any legally enforceable and reasonably mitigated liability, loss, costs, expenses, claims or proceedings in respect of:</w:t>
      </w:r>
    </w:p>
    <w:p w14:paraId="5ADB78E1" w14:textId="77777777" w:rsidR="00B22078" w:rsidRPr="0091427F" w:rsidRDefault="00B22078" w:rsidP="0091427F">
      <w:pPr>
        <w:pStyle w:val="ListParagraph"/>
        <w:spacing w:after="0" w:line="240" w:lineRule="auto"/>
        <w:ind w:left="1701"/>
        <w:jc w:val="both"/>
        <w:rPr>
          <w:rFonts w:cs="Arial"/>
          <w:sz w:val="20"/>
          <w:szCs w:val="20"/>
        </w:rPr>
      </w:pPr>
    </w:p>
    <w:p w14:paraId="30B92A41" w14:textId="77777777" w:rsidR="00B22078" w:rsidRPr="0091427F" w:rsidRDefault="00B22078" w:rsidP="0091427F">
      <w:pPr>
        <w:pStyle w:val="ListParagraph"/>
        <w:numPr>
          <w:ilvl w:val="2"/>
          <w:numId w:val="19"/>
        </w:numPr>
        <w:suppressAutoHyphens/>
        <w:autoSpaceDN w:val="0"/>
        <w:spacing w:after="0" w:line="240" w:lineRule="auto"/>
        <w:jc w:val="both"/>
        <w:textAlignment w:val="baseline"/>
        <w:rPr>
          <w:rFonts w:cs="Arial"/>
          <w:sz w:val="20"/>
          <w:szCs w:val="20"/>
        </w:rPr>
      </w:pPr>
      <w:r w:rsidRPr="0091427F">
        <w:rPr>
          <w:rFonts w:cs="Arial"/>
          <w:sz w:val="20"/>
          <w:szCs w:val="20"/>
        </w:rPr>
        <w:t xml:space="preserve">death or injury to any person; </w:t>
      </w:r>
    </w:p>
    <w:p w14:paraId="4A96C346" w14:textId="77777777" w:rsidR="00B22078" w:rsidRPr="0091427F" w:rsidRDefault="00B22078" w:rsidP="0091427F">
      <w:pPr>
        <w:pStyle w:val="ListParagraph"/>
        <w:spacing w:after="0" w:line="240" w:lineRule="auto"/>
        <w:ind w:left="3402"/>
        <w:jc w:val="both"/>
        <w:rPr>
          <w:rFonts w:cs="Arial"/>
          <w:sz w:val="20"/>
          <w:szCs w:val="20"/>
        </w:rPr>
      </w:pPr>
    </w:p>
    <w:p w14:paraId="14CE2F19" w14:textId="77777777" w:rsidR="00B22078" w:rsidRPr="0091427F" w:rsidRDefault="00B22078" w:rsidP="0091427F">
      <w:pPr>
        <w:pStyle w:val="ListParagraph"/>
        <w:numPr>
          <w:ilvl w:val="2"/>
          <w:numId w:val="19"/>
        </w:numPr>
        <w:suppressAutoHyphens/>
        <w:autoSpaceDN w:val="0"/>
        <w:spacing w:after="0" w:line="240" w:lineRule="auto"/>
        <w:jc w:val="both"/>
        <w:textAlignment w:val="baseline"/>
        <w:rPr>
          <w:rFonts w:cs="Arial"/>
          <w:sz w:val="20"/>
          <w:szCs w:val="20"/>
        </w:rPr>
      </w:pPr>
      <w:r w:rsidRPr="0091427F">
        <w:rPr>
          <w:rFonts w:cs="Arial"/>
          <w:sz w:val="20"/>
          <w:szCs w:val="20"/>
        </w:rPr>
        <w:t xml:space="preserve">loss or damage to any property excluding indirect and consequential loss; </w:t>
      </w:r>
    </w:p>
    <w:p w14:paraId="44F17D51" w14:textId="77777777" w:rsidR="00B22078" w:rsidRPr="0091427F" w:rsidRDefault="00B22078" w:rsidP="0091427F">
      <w:pPr>
        <w:pStyle w:val="ListParagraph"/>
        <w:spacing w:after="0" w:line="240" w:lineRule="auto"/>
        <w:rPr>
          <w:rFonts w:cs="Arial"/>
          <w:sz w:val="20"/>
          <w:szCs w:val="20"/>
        </w:rPr>
      </w:pPr>
    </w:p>
    <w:p w14:paraId="7F615ED8" w14:textId="77777777" w:rsidR="00B22078" w:rsidRPr="0091427F" w:rsidRDefault="00B22078" w:rsidP="0091427F">
      <w:pPr>
        <w:pStyle w:val="ListParagraph"/>
        <w:numPr>
          <w:ilvl w:val="2"/>
          <w:numId w:val="19"/>
        </w:numPr>
        <w:suppressAutoHyphens/>
        <w:autoSpaceDN w:val="0"/>
        <w:spacing w:after="0" w:line="240" w:lineRule="auto"/>
        <w:jc w:val="both"/>
        <w:textAlignment w:val="baseline"/>
        <w:rPr>
          <w:rFonts w:cs="Arial"/>
          <w:sz w:val="20"/>
          <w:szCs w:val="20"/>
        </w:rPr>
      </w:pPr>
      <w:r w:rsidRPr="0091427F">
        <w:rPr>
          <w:rFonts w:cs="Arial"/>
          <w:sz w:val="20"/>
          <w:szCs w:val="20"/>
        </w:rPr>
        <w:t xml:space="preserve">infringement of third party Intellectual Property Rights </w:t>
      </w:r>
    </w:p>
    <w:p w14:paraId="55807D2D" w14:textId="77777777" w:rsidR="00B22078" w:rsidRDefault="00B22078" w:rsidP="007E6F9F">
      <w:pPr>
        <w:ind w:left="3402"/>
        <w:jc w:val="both"/>
        <w:rPr>
          <w:rFonts w:ascii="Arial" w:hAnsi="Arial" w:cs="Arial"/>
        </w:rPr>
      </w:pPr>
      <w:r w:rsidRPr="0091427F">
        <w:rPr>
          <w:rFonts w:ascii="Arial" w:hAnsi="Arial" w:cs="Arial"/>
        </w:rPr>
        <w:t xml:space="preserve">which might arise as a direct consequence of the actions or negligence of the Contractor, his staff or agents in the execution of the Contract. </w:t>
      </w:r>
    </w:p>
    <w:p w14:paraId="5D4C1423" w14:textId="77777777" w:rsidR="007E6F9F" w:rsidRPr="0091427F" w:rsidRDefault="007E6F9F" w:rsidP="0091427F">
      <w:pPr>
        <w:jc w:val="both"/>
        <w:rPr>
          <w:rFonts w:ascii="Arial" w:hAnsi="Arial" w:cs="Arial"/>
        </w:rPr>
      </w:pPr>
    </w:p>
    <w:p w14:paraId="3D4F192A" w14:textId="77777777" w:rsidR="00B22078" w:rsidRPr="0091427F" w:rsidRDefault="00B22078" w:rsidP="0091427F">
      <w:pPr>
        <w:pStyle w:val="ListParagraph"/>
        <w:numPr>
          <w:ilvl w:val="1"/>
          <w:numId w:val="19"/>
        </w:numPr>
        <w:suppressAutoHyphens/>
        <w:autoSpaceDN w:val="0"/>
        <w:spacing w:after="0" w:line="240" w:lineRule="auto"/>
        <w:jc w:val="both"/>
        <w:textAlignment w:val="baseline"/>
        <w:rPr>
          <w:rFonts w:cs="Arial"/>
          <w:sz w:val="20"/>
          <w:szCs w:val="20"/>
        </w:rPr>
      </w:pPr>
      <w:r w:rsidRPr="0091427F">
        <w:rPr>
          <w:rFonts w:cs="Arial"/>
          <w:sz w:val="20"/>
          <w:szCs w:val="20"/>
        </w:rPr>
        <w:t xml:space="preserve">This Condition shall not apply where the damage, injury or death is a direct result of the actions, or negligence of the Agency or its staff. </w:t>
      </w:r>
    </w:p>
    <w:p w14:paraId="1E8536BA" w14:textId="77777777" w:rsidR="00B22078" w:rsidRPr="0091427F" w:rsidRDefault="00B22078" w:rsidP="0091427F">
      <w:pPr>
        <w:pStyle w:val="ListParagraph"/>
        <w:spacing w:after="0" w:line="240" w:lineRule="auto"/>
        <w:ind w:left="1134"/>
        <w:jc w:val="both"/>
        <w:rPr>
          <w:rFonts w:cs="Arial"/>
          <w:sz w:val="20"/>
          <w:szCs w:val="20"/>
        </w:rPr>
      </w:pPr>
    </w:p>
    <w:p w14:paraId="77914892" w14:textId="77777777" w:rsidR="00B22078" w:rsidRPr="0091427F" w:rsidRDefault="00B22078" w:rsidP="0091427F">
      <w:pPr>
        <w:pStyle w:val="ListParagraph"/>
        <w:numPr>
          <w:ilvl w:val="0"/>
          <w:numId w:val="19"/>
        </w:numPr>
        <w:suppressAutoHyphens/>
        <w:autoSpaceDN w:val="0"/>
        <w:spacing w:after="0" w:line="240" w:lineRule="auto"/>
        <w:jc w:val="both"/>
        <w:textAlignment w:val="baseline"/>
        <w:rPr>
          <w:rFonts w:cs="Arial"/>
          <w:b/>
          <w:sz w:val="20"/>
          <w:szCs w:val="20"/>
        </w:rPr>
      </w:pPr>
      <w:r w:rsidRPr="0091427F">
        <w:rPr>
          <w:rFonts w:cs="Arial"/>
          <w:b/>
          <w:sz w:val="20"/>
          <w:szCs w:val="20"/>
        </w:rPr>
        <w:lastRenderedPageBreak/>
        <w:t xml:space="preserve">LIMIT OF CONTRACTOR’S LIABILITY </w:t>
      </w:r>
    </w:p>
    <w:p w14:paraId="1B9A026D" w14:textId="77777777" w:rsidR="00B22078" w:rsidRPr="0091427F" w:rsidRDefault="00B22078" w:rsidP="0091427F">
      <w:pPr>
        <w:pStyle w:val="ListParagraph"/>
        <w:spacing w:after="0" w:line="240" w:lineRule="auto"/>
        <w:ind w:left="567"/>
        <w:jc w:val="both"/>
        <w:rPr>
          <w:rFonts w:cs="Arial"/>
          <w:b/>
          <w:sz w:val="20"/>
          <w:szCs w:val="20"/>
        </w:rPr>
      </w:pPr>
    </w:p>
    <w:p w14:paraId="7E5BCCF6" w14:textId="77777777" w:rsidR="00B22078" w:rsidRPr="0091427F" w:rsidRDefault="00B22078" w:rsidP="0091427F">
      <w:pPr>
        <w:pStyle w:val="ListParagraph"/>
        <w:numPr>
          <w:ilvl w:val="1"/>
          <w:numId w:val="19"/>
        </w:numPr>
        <w:suppressAutoHyphens/>
        <w:autoSpaceDN w:val="0"/>
        <w:spacing w:after="0" w:line="240" w:lineRule="auto"/>
        <w:jc w:val="both"/>
        <w:textAlignment w:val="baseline"/>
        <w:rPr>
          <w:rFonts w:cs="Arial"/>
          <w:sz w:val="20"/>
          <w:szCs w:val="20"/>
        </w:rPr>
      </w:pPr>
      <w:r w:rsidRPr="0091427F">
        <w:rPr>
          <w:rFonts w:cs="Arial"/>
          <w:sz w:val="20"/>
          <w:szCs w:val="20"/>
        </w:rPr>
        <w:t>The limit of the Contractor’s liability for each and every claim by the Agency, other than for death or personal injury, whether by way of indemnity or by reason of breach of contract, or statutory duty, or by reason of any tort shall be:</w:t>
      </w:r>
    </w:p>
    <w:p w14:paraId="22D2F081" w14:textId="77777777" w:rsidR="00B22078" w:rsidRPr="0091427F" w:rsidRDefault="00B22078" w:rsidP="0091427F">
      <w:pPr>
        <w:pStyle w:val="ListParagraph"/>
        <w:spacing w:after="0" w:line="240" w:lineRule="auto"/>
        <w:ind w:left="1134"/>
        <w:jc w:val="both"/>
        <w:rPr>
          <w:rFonts w:cs="Arial"/>
          <w:sz w:val="20"/>
          <w:szCs w:val="20"/>
        </w:rPr>
      </w:pPr>
    </w:p>
    <w:p w14:paraId="11615783" w14:textId="31381B0F" w:rsidR="00B22078" w:rsidRPr="00711DE8" w:rsidRDefault="00B22078" w:rsidP="0091427F">
      <w:pPr>
        <w:pStyle w:val="ListParagraph"/>
        <w:numPr>
          <w:ilvl w:val="2"/>
          <w:numId w:val="20"/>
        </w:numPr>
        <w:suppressAutoHyphens/>
        <w:autoSpaceDN w:val="0"/>
        <w:spacing w:after="0" w:line="240" w:lineRule="auto"/>
        <w:jc w:val="both"/>
        <w:textAlignment w:val="baseline"/>
        <w:rPr>
          <w:rFonts w:cs="Arial"/>
          <w:sz w:val="20"/>
          <w:szCs w:val="20"/>
        </w:rPr>
      </w:pPr>
      <w:r w:rsidRPr="00711DE8">
        <w:rPr>
          <w:rFonts w:cs="Arial"/>
          <w:sz w:val="20"/>
          <w:szCs w:val="20"/>
        </w:rPr>
        <w:t>the sum stated in the Append</w:t>
      </w:r>
      <w:r w:rsidR="00B37D1A" w:rsidRPr="00711DE8">
        <w:rPr>
          <w:rFonts w:cs="Arial"/>
          <w:sz w:val="20"/>
          <w:szCs w:val="20"/>
        </w:rPr>
        <w:t>ix</w:t>
      </w:r>
    </w:p>
    <w:p w14:paraId="5E66FD7A" w14:textId="77777777" w:rsidR="00B22078" w:rsidRPr="007E6F9F" w:rsidRDefault="00B22078" w:rsidP="0091427F">
      <w:pPr>
        <w:pStyle w:val="ListParagraph"/>
        <w:spacing w:after="0" w:line="240" w:lineRule="auto"/>
        <w:ind w:left="1701"/>
        <w:jc w:val="both"/>
        <w:rPr>
          <w:rFonts w:cs="Arial"/>
          <w:sz w:val="20"/>
          <w:szCs w:val="20"/>
          <w:highlight w:val="yellow"/>
        </w:rPr>
      </w:pPr>
    </w:p>
    <w:p w14:paraId="301716B3" w14:textId="77777777" w:rsidR="00B22078" w:rsidRPr="00711DE8" w:rsidRDefault="00B22078" w:rsidP="0091427F">
      <w:pPr>
        <w:pStyle w:val="ListParagraph"/>
        <w:numPr>
          <w:ilvl w:val="2"/>
          <w:numId w:val="20"/>
        </w:numPr>
        <w:suppressAutoHyphens/>
        <w:autoSpaceDN w:val="0"/>
        <w:spacing w:after="0" w:line="240" w:lineRule="auto"/>
        <w:jc w:val="both"/>
        <w:textAlignment w:val="baseline"/>
        <w:rPr>
          <w:rFonts w:cs="Arial"/>
          <w:sz w:val="20"/>
          <w:szCs w:val="20"/>
        </w:rPr>
      </w:pPr>
      <w:r w:rsidRPr="00711DE8">
        <w:rPr>
          <w:rFonts w:cs="Arial"/>
          <w:sz w:val="20"/>
          <w:szCs w:val="20"/>
        </w:rPr>
        <w:t>if no sum is stated, the Contract Price or five million pounds whichever is the greater.</w:t>
      </w:r>
    </w:p>
    <w:p w14:paraId="00CEA1A8" w14:textId="77777777" w:rsidR="00B22078" w:rsidRPr="0091427F" w:rsidRDefault="00B22078" w:rsidP="0091427F">
      <w:pPr>
        <w:pStyle w:val="ListParagraph"/>
        <w:spacing w:after="0" w:line="240" w:lineRule="auto"/>
        <w:ind w:left="1701"/>
        <w:jc w:val="both"/>
        <w:rPr>
          <w:rFonts w:cs="Arial"/>
          <w:sz w:val="20"/>
          <w:szCs w:val="20"/>
        </w:rPr>
      </w:pPr>
    </w:p>
    <w:p w14:paraId="121C483B" w14:textId="77777777" w:rsidR="00B22078" w:rsidRPr="0091427F" w:rsidRDefault="00B22078" w:rsidP="0091427F">
      <w:pPr>
        <w:pStyle w:val="ListParagraph"/>
        <w:numPr>
          <w:ilvl w:val="0"/>
          <w:numId w:val="20"/>
        </w:numPr>
        <w:suppressAutoHyphens/>
        <w:autoSpaceDN w:val="0"/>
        <w:spacing w:after="0" w:line="240" w:lineRule="auto"/>
        <w:jc w:val="both"/>
        <w:textAlignment w:val="baseline"/>
        <w:rPr>
          <w:rFonts w:cs="Arial"/>
          <w:b/>
          <w:sz w:val="20"/>
          <w:szCs w:val="20"/>
        </w:rPr>
      </w:pPr>
      <w:r w:rsidRPr="0091427F">
        <w:rPr>
          <w:rFonts w:cs="Arial"/>
          <w:b/>
          <w:sz w:val="20"/>
          <w:szCs w:val="20"/>
        </w:rPr>
        <w:t xml:space="preserve">INSURANCE </w:t>
      </w:r>
    </w:p>
    <w:p w14:paraId="620BBAA0" w14:textId="77777777" w:rsidR="00B22078" w:rsidRPr="0091427F" w:rsidRDefault="00B22078" w:rsidP="0091427F">
      <w:pPr>
        <w:pStyle w:val="ListParagraph"/>
        <w:spacing w:after="0" w:line="240" w:lineRule="auto"/>
        <w:ind w:left="567"/>
        <w:jc w:val="both"/>
        <w:rPr>
          <w:rFonts w:cs="Arial"/>
          <w:b/>
          <w:sz w:val="20"/>
          <w:szCs w:val="20"/>
        </w:rPr>
      </w:pPr>
    </w:p>
    <w:p w14:paraId="7703847F" w14:textId="2216D894" w:rsidR="00B22078" w:rsidRPr="0091427F" w:rsidRDefault="00B22078" w:rsidP="0091427F">
      <w:pPr>
        <w:pStyle w:val="ListParagraph"/>
        <w:numPr>
          <w:ilvl w:val="1"/>
          <w:numId w:val="20"/>
        </w:numPr>
        <w:suppressAutoHyphens/>
        <w:autoSpaceDN w:val="0"/>
        <w:spacing w:after="0" w:line="240" w:lineRule="auto"/>
        <w:jc w:val="both"/>
        <w:textAlignment w:val="baseline"/>
        <w:rPr>
          <w:rFonts w:cs="Arial"/>
          <w:sz w:val="20"/>
          <w:szCs w:val="20"/>
        </w:rPr>
      </w:pPr>
      <w:r w:rsidRPr="0091427F">
        <w:rPr>
          <w:rFonts w:cs="Arial"/>
          <w:sz w:val="20"/>
          <w:szCs w:val="20"/>
        </w:rPr>
        <w:t>The Contractor shall insure and maintain insurance against liabilities under Condition 15 (Indemnity) in the manner and to the values listed in the Appendix to these Condit</w:t>
      </w:r>
      <w:r w:rsidR="007E6F9F">
        <w:rPr>
          <w:rFonts w:cs="Arial"/>
          <w:sz w:val="20"/>
          <w:szCs w:val="20"/>
        </w:rPr>
        <w:t>ions</w:t>
      </w:r>
      <w:r w:rsidRPr="0091427F">
        <w:rPr>
          <w:rFonts w:cs="Arial"/>
          <w:sz w:val="20"/>
          <w:szCs w:val="20"/>
        </w:rPr>
        <w:t>. If no sum is state</w:t>
      </w:r>
      <w:r w:rsidR="007E6F9F">
        <w:rPr>
          <w:rFonts w:cs="Arial"/>
          <w:sz w:val="20"/>
          <w:szCs w:val="20"/>
        </w:rPr>
        <w:t xml:space="preserve">d, the value insured shall be </w:t>
      </w:r>
      <w:r w:rsidR="007E6F9F" w:rsidRPr="007E6F9F">
        <w:rPr>
          <w:rFonts w:cs="Arial"/>
          <w:sz w:val="20"/>
          <w:szCs w:val="20"/>
        </w:rPr>
        <w:t>£1M (one</w:t>
      </w:r>
      <w:r w:rsidRPr="007E6F9F">
        <w:rPr>
          <w:rFonts w:cs="Arial"/>
          <w:sz w:val="20"/>
          <w:szCs w:val="20"/>
        </w:rPr>
        <w:t xml:space="preserve"> million pounds.) </w:t>
      </w:r>
    </w:p>
    <w:p w14:paraId="5CFEE1BD" w14:textId="77777777" w:rsidR="00B22078" w:rsidRPr="0091427F" w:rsidRDefault="00B22078" w:rsidP="0091427F">
      <w:pPr>
        <w:pStyle w:val="ListParagraph"/>
        <w:spacing w:after="0" w:line="240" w:lineRule="auto"/>
        <w:ind w:left="1134"/>
        <w:jc w:val="both"/>
        <w:rPr>
          <w:rFonts w:cs="Arial"/>
          <w:sz w:val="20"/>
          <w:szCs w:val="20"/>
        </w:rPr>
      </w:pPr>
    </w:p>
    <w:p w14:paraId="3926F530" w14:textId="77777777" w:rsidR="00B22078" w:rsidRPr="0091427F" w:rsidRDefault="00B22078" w:rsidP="0091427F">
      <w:pPr>
        <w:pStyle w:val="ListParagraph"/>
        <w:numPr>
          <w:ilvl w:val="1"/>
          <w:numId w:val="20"/>
        </w:numPr>
        <w:suppressAutoHyphens/>
        <w:autoSpaceDN w:val="0"/>
        <w:spacing w:after="0" w:line="240" w:lineRule="auto"/>
        <w:jc w:val="both"/>
        <w:textAlignment w:val="baseline"/>
        <w:rPr>
          <w:rFonts w:cs="Arial"/>
          <w:sz w:val="20"/>
          <w:szCs w:val="20"/>
        </w:rPr>
      </w:pPr>
      <w:r w:rsidRPr="0091427F">
        <w:rPr>
          <w:rFonts w:cs="Arial"/>
          <w:sz w:val="20"/>
          <w:szCs w:val="20"/>
        </w:rPr>
        <w:t xml:space="preserve">If specifically required by the Agency, nominated insurances shall be in the joint names of the Contractor and the Agency. </w:t>
      </w:r>
    </w:p>
    <w:p w14:paraId="26991100" w14:textId="77777777" w:rsidR="00B22078" w:rsidRPr="0091427F" w:rsidRDefault="00B22078" w:rsidP="0091427F">
      <w:pPr>
        <w:pStyle w:val="ListParagraph"/>
        <w:spacing w:after="0" w:line="240" w:lineRule="auto"/>
        <w:ind w:left="1134"/>
        <w:jc w:val="both"/>
        <w:rPr>
          <w:rFonts w:cs="Arial"/>
          <w:sz w:val="20"/>
          <w:szCs w:val="20"/>
        </w:rPr>
      </w:pPr>
    </w:p>
    <w:p w14:paraId="592DE951" w14:textId="77777777" w:rsidR="00B22078" w:rsidRPr="0091427F" w:rsidRDefault="00B22078" w:rsidP="0091427F">
      <w:pPr>
        <w:pStyle w:val="ListParagraph"/>
        <w:numPr>
          <w:ilvl w:val="1"/>
          <w:numId w:val="20"/>
        </w:numPr>
        <w:suppressAutoHyphens/>
        <w:autoSpaceDN w:val="0"/>
        <w:spacing w:after="0" w:line="240" w:lineRule="auto"/>
        <w:jc w:val="both"/>
        <w:textAlignment w:val="baseline"/>
        <w:rPr>
          <w:rFonts w:cs="Arial"/>
          <w:sz w:val="20"/>
          <w:szCs w:val="20"/>
        </w:rPr>
      </w:pPr>
      <w:r w:rsidRPr="0091427F">
        <w:rPr>
          <w:rFonts w:cs="Arial"/>
          <w:sz w:val="20"/>
          <w:szCs w:val="20"/>
        </w:rPr>
        <w:t xml:space="preserve">The Contractor shall, upon request, produce to the Contract Supervisor documentary evidence that the insurances required are fully paid up and valid for the duration of the Contract. </w:t>
      </w:r>
    </w:p>
    <w:p w14:paraId="515CAABB" w14:textId="77777777" w:rsidR="00B22078" w:rsidRPr="0091427F" w:rsidRDefault="00B22078" w:rsidP="0091427F">
      <w:pPr>
        <w:pStyle w:val="ListParagraph"/>
        <w:spacing w:after="0" w:line="240" w:lineRule="auto"/>
        <w:ind w:left="1134"/>
        <w:jc w:val="both"/>
        <w:rPr>
          <w:rFonts w:cs="Arial"/>
          <w:sz w:val="20"/>
          <w:szCs w:val="20"/>
        </w:rPr>
      </w:pPr>
    </w:p>
    <w:p w14:paraId="6B0EADC2" w14:textId="77777777" w:rsidR="00B22078" w:rsidRPr="0091427F" w:rsidRDefault="00B22078" w:rsidP="0091427F">
      <w:pPr>
        <w:pStyle w:val="ListParagraph"/>
        <w:numPr>
          <w:ilvl w:val="0"/>
          <w:numId w:val="20"/>
        </w:numPr>
        <w:suppressAutoHyphens/>
        <w:autoSpaceDN w:val="0"/>
        <w:spacing w:after="0" w:line="240" w:lineRule="auto"/>
        <w:jc w:val="both"/>
        <w:textAlignment w:val="baseline"/>
        <w:rPr>
          <w:rFonts w:cs="Arial"/>
          <w:b/>
          <w:sz w:val="20"/>
          <w:szCs w:val="20"/>
        </w:rPr>
      </w:pPr>
      <w:r w:rsidRPr="0091427F">
        <w:rPr>
          <w:rFonts w:cs="Arial"/>
          <w:b/>
          <w:sz w:val="20"/>
          <w:szCs w:val="20"/>
        </w:rPr>
        <w:t>PREVENTION OF FRAUD AND CORRUPTION</w:t>
      </w:r>
    </w:p>
    <w:p w14:paraId="2D2CE5E9" w14:textId="77777777" w:rsidR="00B22078" w:rsidRPr="0091427F" w:rsidRDefault="00B22078" w:rsidP="0091427F">
      <w:pPr>
        <w:pStyle w:val="ListParagraph"/>
        <w:spacing w:after="0" w:line="240" w:lineRule="auto"/>
        <w:ind w:left="567"/>
        <w:jc w:val="both"/>
        <w:rPr>
          <w:rFonts w:cs="Arial"/>
          <w:sz w:val="20"/>
          <w:szCs w:val="20"/>
        </w:rPr>
      </w:pPr>
    </w:p>
    <w:p w14:paraId="2E7CEDFE" w14:textId="77777777" w:rsidR="00B22078" w:rsidRPr="0091427F" w:rsidRDefault="00B22078" w:rsidP="0091427F">
      <w:pPr>
        <w:pStyle w:val="ListParagraph"/>
        <w:numPr>
          <w:ilvl w:val="1"/>
          <w:numId w:val="20"/>
        </w:numPr>
        <w:suppressAutoHyphens/>
        <w:autoSpaceDN w:val="0"/>
        <w:spacing w:after="0" w:line="240" w:lineRule="auto"/>
        <w:jc w:val="both"/>
        <w:textAlignment w:val="baseline"/>
        <w:rPr>
          <w:rFonts w:cs="Arial"/>
          <w:sz w:val="20"/>
          <w:szCs w:val="20"/>
        </w:rPr>
      </w:pPr>
      <w:r w:rsidRPr="0091427F">
        <w:rPr>
          <w:rFonts w:cs="Arial"/>
          <w:sz w:val="20"/>
          <w:szCs w:val="20"/>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09C2F4A8" w14:textId="77777777" w:rsidR="00B22078" w:rsidRPr="0091427F" w:rsidRDefault="00B22078" w:rsidP="0091427F">
      <w:pPr>
        <w:pStyle w:val="ListParagraph"/>
        <w:spacing w:after="0" w:line="240" w:lineRule="auto"/>
        <w:ind w:left="1134"/>
        <w:jc w:val="both"/>
        <w:rPr>
          <w:rFonts w:cs="Arial"/>
          <w:sz w:val="20"/>
          <w:szCs w:val="20"/>
        </w:rPr>
      </w:pPr>
    </w:p>
    <w:p w14:paraId="17307A2B" w14:textId="77777777" w:rsidR="00B22078" w:rsidRPr="0091427F" w:rsidRDefault="00B22078" w:rsidP="0091427F">
      <w:pPr>
        <w:pStyle w:val="ListParagraph"/>
        <w:numPr>
          <w:ilvl w:val="1"/>
          <w:numId w:val="20"/>
        </w:numPr>
        <w:suppressAutoHyphens/>
        <w:autoSpaceDN w:val="0"/>
        <w:spacing w:after="0" w:line="240" w:lineRule="auto"/>
        <w:jc w:val="both"/>
        <w:textAlignment w:val="baseline"/>
        <w:rPr>
          <w:rFonts w:cs="Arial"/>
          <w:sz w:val="20"/>
          <w:szCs w:val="20"/>
        </w:rPr>
      </w:pPr>
      <w:r w:rsidRPr="0091427F">
        <w:rPr>
          <w:rFonts w:cs="Arial"/>
          <w:sz w:val="20"/>
          <w:szCs w:val="20"/>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39CB92BF" w14:textId="77777777" w:rsidR="00B22078" w:rsidRPr="0091427F" w:rsidRDefault="00B22078" w:rsidP="0091427F">
      <w:pPr>
        <w:pStyle w:val="ListParagraph"/>
        <w:spacing w:after="0" w:line="240" w:lineRule="auto"/>
        <w:ind w:left="1134"/>
        <w:jc w:val="both"/>
        <w:rPr>
          <w:rFonts w:cs="Arial"/>
          <w:sz w:val="20"/>
          <w:szCs w:val="20"/>
        </w:rPr>
      </w:pPr>
    </w:p>
    <w:p w14:paraId="51C97C08" w14:textId="77777777" w:rsidR="00B22078" w:rsidRPr="0091427F" w:rsidRDefault="00B22078" w:rsidP="0091427F">
      <w:pPr>
        <w:pStyle w:val="ListParagraph"/>
        <w:numPr>
          <w:ilvl w:val="1"/>
          <w:numId w:val="20"/>
        </w:numPr>
        <w:suppressAutoHyphens/>
        <w:autoSpaceDN w:val="0"/>
        <w:spacing w:after="0" w:line="240" w:lineRule="auto"/>
        <w:jc w:val="both"/>
        <w:textAlignment w:val="baseline"/>
        <w:rPr>
          <w:rFonts w:cs="Arial"/>
          <w:sz w:val="20"/>
          <w:szCs w:val="20"/>
        </w:rPr>
      </w:pPr>
      <w:r w:rsidRPr="0091427F">
        <w:rPr>
          <w:rFonts w:cs="Arial"/>
          <w:sz w:val="20"/>
          <w:szCs w:val="20"/>
        </w:rPr>
        <w:t>If the Contractor or the Contractor’s staff engages in conduct prohibited by this clause 18 or commits fraud in relation to the Contract or any other contract with the Crown (including the Agency) the Agency may:</w:t>
      </w:r>
    </w:p>
    <w:p w14:paraId="39A82628" w14:textId="77777777" w:rsidR="00B22078" w:rsidRPr="0091427F" w:rsidRDefault="00B22078" w:rsidP="0091427F">
      <w:pPr>
        <w:pStyle w:val="ListParagraph"/>
        <w:spacing w:after="0" w:line="240" w:lineRule="auto"/>
        <w:ind w:left="1134"/>
        <w:jc w:val="both"/>
        <w:rPr>
          <w:rFonts w:cs="Arial"/>
          <w:sz w:val="20"/>
          <w:szCs w:val="20"/>
        </w:rPr>
      </w:pPr>
    </w:p>
    <w:p w14:paraId="02CCB1EA" w14:textId="77777777" w:rsidR="00B22078" w:rsidRPr="0091427F" w:rsidRDefault="00B22078" w:rsidP="0091427F">
      <w:pPr>
        <w:pStyle w:val="ListParagraph"/>
        <w:numPr>
          <w:ilvl w:val="2"/>
          <w:numId w:val="21"/>
        </w:numPr>
        <w:suppressAutoHyphens/>
        <w:autoSpaceDN w:val="0"/>
        <w:spacing w:after="0" w:line="240" w:lineRule="auto"/>
        <w:jc w:val="both"/>
        <w:textAlignment w:val="baseline"/>
        <w:rPr>
          <w:rFonts w:cs="Arial"/>
          <w:sz w:val="20"/>
          <w:szCs w:val="20"/>
        </w:rPr>
      </w:pPr>
      <w:r w:rsidRPr="0091427F">
        <w:rPr>
          <w:rFonts w:cs="Arial"/>
          <w:sz w:val="20"/>
          <w:szCs w:val="20"/>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01D20846" w14:textId="77777777" w:rsidR="00B22078" w:rsidRPr="0091427F" w:rsidRDefault="00B22078" w:rsidP="0091427F">
      <w:pPr>
        <w:pStyle w:val="ListParagraph"/>
        <w:spacing w:after="0" w:line="240" w:lineRule="auto"/>
        <w:ind w:left="1701"/>
        <w:jc w:val="both"/>
        <w:rPr>
          <w:rFonts w:cs="Arial"/>
          <w:sz w:val="20"/>
          <w:szCs w:val="20"/>
        </w:rPr>
      </w:pPr>
    </w:p>
    <w:p w14:paraId="719403A0" w14:textId="77777777" w:rsidR="00B22078" w:rsidRPr="0091427F" w:rsidRDefault="00B22078" w:rsidP="0091427F">
      <w:pPr>
        <w:pStyle w:val="ListParagraph"/>
        <w:numPr>
          <w:ilvl w:val="2"/>
          <w:numId w:val="21"/>
        </w:numPr>
        <w:suppressAutoHyphens/>
        <w:autoSpaceDN w:val="0"/>
        <w:spacing w:after="0" w:line="240" w:lineRule="auto"/>
        <w:jc w:val="both"/>
        <w:textAlignment w:val="baseline"/>
        <w:rPr>
          <w:rFonts w:cs="Arial"/>
          <w:sz w:val="20"/>
          <w:szCs w:val="20"/>
        </w:rPr>
      </w:pPr>
      <w:r w:rsidRPr="0091427F">
        <w:rPr>
          <w:rFonts w:cs="Arial"/>
          <w:sz w:val="20"/>
          <w:szCs w:val="20"/>
        </w:rPr>
        <w:t>recover in full from the Contractor any other loss sustained by the Agency in consequence of any breach of this clause.</w:t>
      </w:r>
    </w:p>
    <w:p w14:paraId="565C09AE" w14:textId="77777777" w:rsidR="00B22078" w:rsidRPr="0091427F" w:rsidRDefault="00B22078" w:rsidP="0091427F">
      <w:pPr>
        <w:pStyle w:val="ListParagraph"/>
        <w:spacing w:after="0" w:line="240" w:lineRule="auto"/>
        <w:ind w:left="1701"/>
        <w:jc w:val="both"/>
        <w:rPr>
          <w:rFonts w:cs="Arial"/>
          <w:sz w:val="20"/>
          <w:szCs w:val="20"/>
        </w:rPr>
      </w:pPr>
    </w:p>
    <w:p w14:paraId="23EC3473" w14:textId="77777777" w:rsidR="00B22078" w:rsidRPr="0091427F" w:rsidRDefault="00B22078" w:rsidP="0091427F">
      <w:pPr>
        <w:pStyle w:val="ListParagraph"/>
        <w:numPr>
          <w:ilvl w:val="1"/>
          <w:numId w:val="21"/>
        </w:numPr>
        <w:suppressAutoHyphens/>
        <w:autoSpaceDN w:val="0"/>
        <w:spacing w:after="0" w:line="240" w:lineRule="auto"/>
        <w:jc w:val="both"/>
        <w:textAlignment w:val="baseline"/>
        <w:rPr>
          <w:rFonts w:cs="Arial"/>
          <w:sz w:val="20"/>
          <w:szCs w:val="20"/>
        </w:rPr>
      </w:pPr>
      <w:r w:rsidRPr="0091427F">
        <w:rPr>
          <w:rFonts w:cs="Arial"/>
          <w:sz w:val="20"/>
          <w:szCs w:val="20"/>
        </w:rPr>
        <w:t>The Contractor shall not, directly or indirectly through intermediaries commit any offence under the Bribery Act 2010 (as amended), in any of its dealings with the Agency.</w:t>
      </w:r>
    </w:p>
    <w:p w14:paraId="37A4EA42" w14:textId="77777777" w:rsidR="00B22078" w:rsidRPr="0091427F" w:rsidRDefault="00B22078" w:rsidP="0091427F">
      <w:pPr>
        <w:pStyle w:val="ListParagraph"/>
        <w:spacing w:after="0" w:line="240" w:lineRule="auto"/>
        <w:ind w:left="1134"/>
        <w:jc w:val="both"/>
        <w:rPr>
          <w:rFonts w:cs="Arial"/>
          <w:sz w:val="20"/>
          <w:szCs w:val="20"/>
        </w:rPr>
      </w:pPr>
    </w:p>
    <w:p w14:paraId="4CBBAE95" w14:textId="77777777" w:rsidR="00B22078" w:rsidRPr="0091427F" w:rsidRDefault="00B22078" w:rsidP="0091427F">
      <w:pPr>
        <w:pStyle w:val="ListParagraph"/>
        <w:numPr>
          <w:ilvl w:val="0"/>
          <w:numId w:val="21"/>
        </w:numPr>
        <w:suppressAutoHyphens/>
        <w:autoSpaceDN w:val="0"/>
        <w:spacing w:after="0" w:line="240" w:lineRule="auto"/>
        <w:jc w:val="both"/>
        <w:textAlignment w:val="baseline"/>
        <w:rPr>
          <w:rFonts w:cs="Arial"/>
          <w:b/>
          <w:sz w:val="20"/>
          <w:szCs w:val="20"/>
        </w:rPr>
      </w:pPr>
      <w:r w:rsidRPr="0091427F">
        <w:rPr>
          <w:rFonts w:cs="Arial"/>
          <w:b/>
          <w:sz w:val="20"/>
          <w:szCs w:val="20"/>
        </w:rPr>
        <w:t xml:space="preserve">MONITORING AND AUDIT </w:t>
      </w:r>
    </w:p>
    <w:p w14:paraId="57256457" w14:textId="77777777" w:rsidR="00B22078" w:rsidRPr="0091427F" w:rsidRDefault="00B22078" w:rsidP="0091427F">
      <w:pPr>
        <w:pStyle w:val="ListParagraph"/>
        <w:spacing w:after="0" w:line="240" w:lineRule="auto"/>
        <w:ind w:left="567"/>
        <w:jc w:val="both"/>
        <w:rPr>
          <w:rFonts w:cs="Arial"/>
          <w:sz w:val="20"/>
          <w:szCs w:val="20"/>
        </w:rPr>
      </w:pPr>
    </w:p>
    <w:p w14:paraId="5087521E" w14:textId="77777777" w:rsidR="00B22078" w:rsidRPr="0091427F" w:rsidRDefault="00B22078" w:rsidP="0091427F">
      <w:pPr>
        <w:pStyle w:val="ListParagraph"/>
        <w:numPr>
          <w:ilvl w:val="1"/>
          <w:numId w:val="22"/>
        </w:numPr>
        <w:suppressAutoHyphens/>
        <w:autoSpaceDN w:val="0"/>
        <w:spacing w:after="0" w:line="240" w:lineRule="auto"/>
        <w:jc w:val="both"/>
        <w:textAlignment w:val="baseline"/>
        <w:rPr>
          <w:rFonts w:cs="Arial"/>
          <w:sz w:val="20"/>
          <w:szCs w:val="20"/>
        </w:rPr>
      </w:pPr>
      <w:r w:rsidRPr="0091427F">
        <w:rPr>
          <w:rFonts w:cs="Arial"/>
          <w:sz w:val="20"/>
          <w:szCs w:val="20"/>
        </w:rPr>
        <w:t xml:space="preserve">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 </w:t>
      </w:r>
    </w:p>
    <w:p w14:paraId="7266340B" w14:textId="77777777" w:rsidR="00B22078" w:rsidRPr="0091427F" w:rsidRDefault="00B22078" w:rsidP="0091427F">
      <w:pPr>
        <w:pStyle w:val="ListParagraph"/>
        <w:spacing w:after="0" w:line="240" w:lineRule="auto"/>
        <w:ind w:left="1134"/>
        <w:jc w:val="both"/>
        <w:rPr>
          <w:rFonts w:cs="Arial"/>
          <w:sz w:val="20"/>
          <w:szCs w:val="20"/>
        </w:rPr>
      </w:pPr>
    </w:p>
    <w:p w14:paraId="55E78075" w14:textId="77777777" w:rsidR="00B22078" w:rsidRPr="0091427F" w:rsidRDefault="00B22078" w:rsidP="0091427F">
      <w:pPr>
        <w:pStyle w:val="ListParagraph"/>
        <w:numPr>
          <w:ilvl w:val="0"/>
          <w:numId w:val="22"/>
        </w:numPr>
        <w:suppressAutoHyphens/>
        <w:autoSpaceDN w:val="0"/>
        <w:spacing w:after="0" w:line="240" w:lineRule="auto"/>
        <w:jc w:val="both"/>
        <w:textAlignment w:val="baseline"/>
        <w:rPr>
          <w:rFonts w:cs="Arial"/>
          <w:b/>
          <w:sz w:val="20"/>
          <w:szCs w:val="20"/>
        </w:rPr>
      </w:pPr>
      <w:r w:rsidRPr="0091427F">
        <w:rPr>
          <w:rFonts w:cs="Arial"/>
          <w:b/>
          <w:sz w:val="20"/>
          <w:szCs w:val="20"/>
        </w:rPr>
        <w:t xml:space="preserve">CONTRACT PRICE </w:t>
      </w:r>
    </w:p>
    <w:p w14:paraId="2D37E917" w14:textId="77777777" w:rsidR="00B22078" w:rsidRPr="0091427F" w:rsidRDefault="00B22078" w:rsidP="0091427F">
      <w:pPr>
        <w:pStyle w:val="ListParagraph"/>
        <w:spacing w:after="0" w:line="240" w:lineRule="auto"/>
        <w:ind w:left="567"/>
        <w:jc w:val="both"/>
        <w:rPr>
          <w:rFonts w:cs="Arial"/>
          <w:b/>
          <w:sz w:val="20"/>
          <w:szCs w:val="20"/>
        </w:rPr>
      </w:pPr>
    </w:p>
    <w:p w14:paraId="54F5D000" w14:textId="77777777" w:rsidR="00B22078" w:rsidRPr="0091427F" w:rsidRDefault="00B22078" w:rsidP="0091427F">
      <w:pPr>
        <w:pStyle w:val="ListParagraph"/>
        <w:numPr>
          <w:ilvl w:val="1"/>
          <w:numId w:val="23"/>
        </w:numPr>
        <w:suppressAutoHyphens/>
        <w:autoSpaceDN w:val="0"/>
        <w:spacing w:after="0" w:line="240" w:lineRule="auto"/>
        <w:jc w:val="both"/>
        <w:textAlignment w:val="baseline"/>
        <w:rPr>
          <w:rFonts w:cs="Arial"/>
          <w:sz w:val="20"/>
          <w:szCs w:val="20"/>
        </w:rPr>
      </w:pPr>
      <w:r w:rsidRPr="0091427F">
        <w:rPr>
          <w:rFonts w:cs="Arial"/>
          <w:sz w:val="20"/>
          <w:szCs w:val="20"/>
        </w:rPr>
        <w:t xml:space="preserve">The Contract Price will be paid by the Agency to the Contractor as amended by any Variations ordered under Condition 10 (Variations). </w:t>
      </w:r>
    </w:p>
    <w:p w14:paraId="75397620" w14:textId="77777777" w:rsidR="00B22078" w:rsidRPr="0091427F" w:rsidRDefault="00B22078" w:rsidP="0091427F">
      <w:pPr>
        <w:pStyle w:val="ListParagraph"/>
        <w:spacing w:after="0" w:line="240" w:lineRule="auto"/>
        <w:ind w:left="1418"/>
        <w:jc w:val="both"/>
        <w:rPr>
          <w:rFonts w:cs="Arial"/>
          <w:sz w:val="20"/>
          <w:szCs w:val="20"/>
        </w:rPr>
      </w:pPr>
    </w:p>
    <w:p w14:paraId="38759992" w14:textId="77777777" w:rsidR="00B22078" w:rsidRPr="0091427F" w:rsidRDefault="00B22078" w:rsidP="0091427F">
      <w:pPr>
        <w:pStyle w:val="ListParagraph"/>
        <w:numPr>
          <w:ilvl w:val="1"/>
          <w:numId w:val="23"/>
        </w:numPr>
        <w:suppressAutoHyphens/>
        <w:autoSpaceDN w:val="0"/>
        <w:spacing w:after="0" w:line="240" w:lineRule="auto"/>
        <w:jc w:val="both"/>
        <w:textAlignment w:val="baseline"/>
        <w:rPr>
          <w:rFonts w:cs="Arial"/>
          <w:sz w:val="20"/>
          <w:szCs w:val="20"/>
        </w:rPr>
      </w:pPr>
      <w:r w:rsidRPr="0091427F">
        <w:rPr>
          <w:rFonts w:cs="Arial"/>
          <w:sz w:val="20"/>
          <w:szCs w:val="20"/>
        </w:rPr>
        <w:t xml:space="preserve">In addition to the Contract Price, the Agency will pay to the Contractor such Value Added Tax (if any) as may properly be chargeable at rates ruling at the time of invoice. </w:t>
      </w:r>
    </w:p>
    <w:p w14:paraId="129137E7" w14:textId="77777777" w:rsidR="00B22078" w:rsidRPr="0091427F" w:rsidRDefault="00B22078" w:rsidP="0091427F">
      <w:pPr>
        <w:pStyle w:val="ListParagraph"/>
        <w:spacing w:after="0" w:line="240" w:lineRule="auto"/>
        <w:ind w:left="567"/>
        <w:jc w:val="both"/>
        <w:rPr>
          <w:rFonts w:cs="Arial"/>
          <w:sz w:val="20"/>
          <w:szCs w:val="20"/>
        </w:rPr>
      </w:pPr>
    </w:p>
    <w:p w14:paraId="681A65CB" w14:textId="77777777" w:rsidR="00B22078" w:rsidRPr="0091427F" w:rsidRDefault="00B22078" w:rsidP="0091427F">
      <w:pPr>
        <w:pStyle w:val="ListParagraph"/>
        <w:numPr>
          <w:ilvl w:val="0"/>
          <w:numId w:val="23"/>
        </w:numPr>
        <w:suppressAutoHyphens/>
        <w:autoSpaceDN w:val="0"/>
        <w:spacing w:after="0" w:line="240" w:lineRule="auto"/>
        <w:jc w:val="both"/>
        <w:textAlignment w:val="baseline"/>
        <w:rPr>
          <w:rFonts w:cs="Arial"/>
          <w:b/>
          <w:sz w:val="20"/>
          <w:szCs w:val="20"/>
        </w:rPr>
      </w:pPr>
      <w:r w:rsidRPr="0091427F">
        <w:rPr>
          <w:rFonts w:cs="Arial"/>
          <w:b/>
          <w:sz w:val="20"/>
          <w:szCs w:val="20"/>
        </w:rPr>
        <w:t>INVOICING AND PAYMENT</w:t>
      </w:r>
    </w:p>
    <w:p w14:paraId="57C00485" w14:textId="77777777" w:rsidR="00B22078" w:rsidRPr="0091427F" w:rsidRDefault="00B22078" w:rsidP="0091427F">
      <w:pPr>
        <w:pStyle w:val="ListParagraph"/>
        <w:spacing w:after="0" w:line="240" w:lineRule="auto"/>
        <w:ind w:left="567"/>
        <w:jc w:val="both"/>
        <w:rPr>
          <w:rFonts w:cs="Arial"/>
          <w:sz w:val="20"/>
          <w:szCs w:val="20"/>
        </w:rPr>
      </w:pPr>
    </w:p>
    <w:p w14:paraId="7C7A521B" w14:textId="77777777" w:rsidR="00B22078" w:rsidRPr="0091427F" w:rsidRDefault="00B22078" w:rsidP="0091427F">
      <w:pPr>
        <w:pStyle w:val="ListParagraph"/>
        <w:numPr>
          <w:ilvl w:val="0"/>
          <w:numId w:val="24"/>
        </w:numPr>
        <w:suppressAutoHyphens/>
        <w:autoSpaceDN w:val="0"/>
        <w:spacing w:after="0" w:line="240" w:lineRule="auto"/>
        <w:jc w:val="both"/>
        <w:textAlignment w:val="baseline"/>
        <w:rPr>
          <w:rFonts w:cs="Arial"/>
          <w:vanish/>
          <w:sz w:val="20"/>
          <w:szCs w:val="20"/>
        </w:rPr>
      </w:pPr>
    </w:p>
    <w:p w14:paraId="7BACD64F" w14:textId="77777777" w:rsidR="00B22078" w:rsidRPr="0091427F" w:rsidRDefault="00B22078" w:rsidP="0091427F">
      <w:pPr>
        <w:pStyle w:val="ListParagraph"/>
        <w:numPr>
          <w:ilvl w:val="0"/>
          <w:numId w:val="24"/>
        </w:numPr>
        <w:suppressAutoHyphens/>
        <w:autoSpaceDN w:val="0"/>
        <w:spacing w:after="0" w:line="240" w:lineRule="auto"/>
        <w:jc w:val="both"/>
        <w:textAlignment w:val="baseline"/>
        <w:rPr>
          <w:rFonts w:cs="Arial"/>
          <w:vanish/>
          <w:sz w:val="20"/>
          <w:szCs w:val="20"/>
        </w:rPr>
      </w:pPr>
    </w:p>
    <w:p w14:paraId="30A68252" w14:textId="77777777" w:rsidR="00B22078" w:rsidRPr="0091427F" w:rsidRDefault="00B22078" w:rsidP="0091427F">
      <w:pPr>
        <w:pStyle w:val="ListParagraph"/>
        <w:numPr>
          <w:ilvl w:val="0"/>
          <w:numId w:val="24"/>
        </w:numPr>
        <w:suppressAutoHyphens/>
        <w:autoSpaceDN w:val="0"/>
        <w:spacing w:after="0" w:line="240" w:lineRule="auto"/>
        <w:jc w:val="both"/>
        <w:textAlignment w:val="baseline"/>
        <w:rPr>
          <w:rFonts w:cs="Arial"/>
          <w:vanish/>
          <w:sz w:val="20"/>
          <w:szCs w:val="20"/>
        </w:rPr>
      </w:pPr>
    </w:p>
    <w:p w14:paraId="7EE253BC" w14:textId="77777777" w:rsidR="00B22078" w:rsidRPr="0091427F" w:rsidRDefault="00B22078" w:rsidP="0091427F">
      <w:pPr>
        <w:pStyle w:val="ListParagraph"/>
        <w:numPr>
          <w:ilvl w:val="1"/>
          <w:numId w:val="24"/>
        </w:numPr>
        <w:suppressAutoHyphens/>
        <w:autoSpaceDN w:val="0"/>
        <w:spacing w:after="0" w:line="240" w:lineRule="auto"/>
        <w:jc w:val="both"/>
        <w:textAlignment w:val="baseline"/>
        <w:rPr>
          <w:rFonts w:cs="Arial"/>
          <w:sz w:val="20"/>
          <w:szCs w:val="20"/>
        </w:rPr>
      </w:pPr>
      <w:r w:rsidRPr="0091427F">
        <w:rPr>
          <w:rFonts w:cs="Arial"/>
          <w:sz w:val="20"/>
          <w:szCs w:val="20"/>
        </w:rPr>
        <w:t xml:space="preserve">Invoices shall only be submitted for work already satisfactorily completed, and accompanied by such information as the Contract Supervisor may reasonably require to verify the Contractor’s entitlement to payment. Such invoices will be paid in 30 days from receipt by the Agency. </w:t>
      </w:r>
    </w:p>
    <w:p w14:paraId="4BB34C3B" w14:textId="77777777" w:rsidR="00B22078" w:rsidRPr="0091427F" w:rsidRDefault="00B22078" w:rsidP="0091427F">
      <w:pPr>
        <w:pStyle w:val="ListParagraph"/>
        <w:spacing w:after="0" w:line="240" w:lineRule="auto"/>
        <w:ind w:left="1134"/>
        <w:jc w:val="both"/>
        <w:rPr>
          <w:rFonts w:cs="Arial"/>
          <w:sz w:val="20"/>
          <w:szCs w:val="20"/>
        </w:rPr>
      </w:pPr>
    </w:p>
    <w:p w14:paraId="388053DE" w14:textId="77777777" w:rsidR="00B22078" w:rsidRPr="0091427F" w:rsidRDefault="00B22078" w:rsidP="0091427F">
      <w:pPr>
        <w:pStyle w:val="ListParagraph"/>
        <w:numPr>
          <w:ilvl w:val="1"/>
          <w:numId w:val="24"/>
        </w:numPr>
        <w:suppressAutoHyphens/>
        <w:autoSpaceDN w:val="0"/>
        <w:spacing w:after="0" w:line="240" w:lineRule="auto"/>
        <w:jc w:val="both"/>
        <w:textAlignment w:val="baseline"/>
        <w:rPr>
          <w:rFonts w:cs="Arial"/>
          <w:sz w:val="20"/>
          <w:szCs w:val="20"/>
        </w:rPr>
      </w:pPr>
      <w:r w:rsidRPr="0091427F">
        <w:rPr>
          <w:rFonts w:cs="Arial"/>
          <w:sz w:val="20"/>
          <w:szCs w:val="20"/>
        </w:rPr>
        <w:t xml:space="preserve">If any sum is payable under the Contract by the Contractor to the Agency, whether by deduction from the Contract or otherwise, it will be deducted from the next available invoice. </w:t>
      </w:r>
    </w:p>
    <w:p w14:paraId="2E1E3CB9" w14:textId="77777777" w:rsidR="00B22078" w:rsidRPr="0091427F" w:rsidRDefault="00B22078" w:rsidP="0091427F">
      <w:pPr>
        <w:pStyle w:val="ListParagraph"/>
        <w:spacing w:after="0" w:line="240" w:lineRule="auto"/>
        <w:ind w:left="1134"/>
        <w:jc w:val="both"/>
        <w:rPr>
          <w:rFonts w:cs="Arial"/>
          <w:sz w:val="20"/>
          <w:szCs w:val="20"/>
        </w:rPr>
      </w:pPr>
    </w:p>
    <w:p w14:paraId="590C4D36" w14:textId="77777777" w:rsidR="00B22078" w:rsidRPr="0091427F" w:rsidRDefault="00B22078" w:rsidP="0091427F">
      <w:pPr>
        <w:pStyle w:val="ListParagraph"/>
        <w:numPr>
          <w:ilvl w:val="1"/>
          <w:numId w:val="24"/>
        </w:numPr>
        <w:suppressAutoHyphens/>
        <w:autoSpaceDN w:val="0"/>
        <w:spacing w:after="0" w:line="240" w:lineRule="auto"/>
        <w:jc w:val="both"/>
        <w:textAlignment w:val="baseline"/>
        <w:rPr>
          <w:rFonts w:cs="Arial"/>
          <w:sz w:val="20"/>
          <w:szCs w:val="20"/>
        </w:rPr>
      </w:pPr>
      <w:r w:rsidRPr="0091427F">
        <w:rPr>
          <w:rFonts w:cs="Arial"/>
          <w:sz w:val="20"/>
          <w:szCs w:val="20"/>
        </w:rPr>
        <w:t>If the Contractor enters into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47FAFFD0" w14:textId="77777777" w:rsidR="00B22078" w:rsidRPr="0091427F" w:rsidRDefault="00B22078" w:rsidP="0091427F">
      <w:pPr>
        <w:pStyle w:val="ListParagraph"/>
        <w:spacing w:after="0" w:line="240" w:lineRule="auto"/>
        <w:ind w:left="1134"/>
        <w:jc w:val="both"/>
        <w:rPr>
          <w:rFonts w:cs="Arial"/>
          <w:sz w:val="20"/>
          <w:szCs w:val="20"/>
        </w:rPr>
      </w:pPr>
    </w:p>
    <w:p w14:paraId="03349752" w14:textId="77777777" w:rsidR="00B22078" w:rsidRPr="0091427F" w:rsidRDefault="00B22078" w:rsidP="0091427F">
      <w:pPr>
        <w:pStyle w:val="ListParagraph"/>
        <w:numPr>
          <w:ilvl w:val="0"/>
          <w:numId w:val="24"/>
        </w:numPr>
        <w:suppressAutoHyphens/>
        <w:autoSpaceDN w:val="0"/>
        <w:spacing w:after="0" w:line="240" w:lineRule="auto"/>
        <w:jc w:val="both"/>
        <w:textAlignment w:val="baseline"/>
        <w:rPr>
          <w:rFonts w:cs="Arial"/>
          <w:b/>
          <w:sz w:val="20"/>
          <w:szCs w:val="20"/>
        </w:rPr>
      </w:pPr>
      <w:r w:rsidRPr="0091427F">
        <w:rPr>
          <w:rFonts w:cs="Arial"/>
          <w:b/>
          <w:sz w:val="20"/>
          <w:szCs w:val="20"/>
        </w:rPr>
        <w:t xml:space="preserve">INTELLECTUAL PROPERTY RIGHTS </w:t>
      </w:r>
    </w:p>
    <w:p w14:paraId="139DE694" w14:textId="77777777" w:rsidR="00B22078" w:rsidRPr="0091427F" w:rsidRDefault="00B22078" w:rsidP="0091427F">
      <w:pPr>
        <w:pStyle w:val="ListParagraph"/>
        <w:spacing w:after="0" w:line="240" w:lineRule="auto"/>
        <w:ind w:left="567"/>
        <w:jc w:val="both"/>
        <w:rPr>
          <w:rFonts w:cs="Arial"/>
          <w:sz w:val="20"/>
          <w:szCs w:val="20"/>
        </w:rPr>
      </w:pPr>
    </w:p>
    <w:p w14:paraId="2BA381AD" w14:textId="77777777" w:rsidR="00B22078" w:rsidRPr="0091427F" w:rsidRDefault="00B22078" w:rsidP="0091427F">
      <w:pPr>
        <w:pStyle w:val="ListParagraph"/>
        <w:numPr>
          <w:ilvl w:val="1"/>
          <w:numId w:val="25"/>
        </w:numPr>
        <w:suppressAutoHyphens/>
        <w:autoSpaceDN w:val="0"/>
        <w:spacing w:after="0" w:line="240" w:lineRule="auto"/>
        <w:jc w:val="both"/>
        <w:textAlignment w:val="baseline"/>
        <w:rPr>
          <w:rFonts w:cs="Arial"/>
          <w:sz w:val="20"/>
          <w:szCs w:val="20"/>
        </w:rPr>
      </w:pPr>
      <w:r w:rsidRPr="0091427F">
        <w:rPr>
          <w:rFonts w:cs="Arial"/>
          <w:sz w:val="20"/>
          <w:szCs w:val="20"/>
        </w:rPr>
        <w:t xml:space="preserve">All Prior Rights used in connection with the Services shall remain the property of the party introducing them. Details of each party’s Prior Rights are set out in the Prior Right Schedule to this contract. </w:t>
      </w:r>
    </w:p>
    <w:p w14:paraId="3AB2A662" w14:textId="77777777" w:rsidR="00B22078" w:rsidRPr="0091427F" w:rsidRDefault="00B22078" w:rsidP="0091427F">
      <w:pPr>
        <w:pStyle w:val="ListParagraph"/>
        <w:spacing w:after="0" w:line="240" w:lineRule="auto"/>
        <w:ind w:left="1134"/>
        <w:jc w:val="both"/>
        <w:rPr>
          <w:rFonts w:cs="Arial"/>
          <w:sz w:val="20"/>
          <w:szCs w:val="20"/>
        </w:rPr>
      </w:pPr>
    </w:p>
    <w:p w14:paraId="72A5E3F3" w14:textId="77777777" w:rsidR="00B22078" w:rsidRPr="0091427F" w:rsidRDefault="00B22078" w:rsidP="0091427F">
      <w:pPr>
        <w:pStyle w:val="ListParagraph"/>
        <w:numPr>
          <w:ilvl w:val="1"/>
          <w:numId w:val="25"/>
        </w:numPr>
        <w:suppressAutoHyphens/>
        <w:autoSpaceDN w:val="0"/>
        <w:spacing w:after="0" w:line="240" w:lineRule="auto"/>
        <w:jc w:val="both"/>
        <w:textAlignment w:val="baseline"/>
        <w:rPr>
          <w:rFonts w:cs="Arial"/>
          <w:sz w:val="20"/>
          <w:szCs w:val="20"/>
        </w:rPr>
      </w:pPr>
      <w:r w:rsidRPr="0091427F">
        <w:rPr>
          <w:rFonts w:cs="Arial"/>
          <w:sz w:val="20"/>
          <w:szCs w:val="20"/>
        </w:rPr>
        <w:t xml:space="preserve">All Results shall be the property of the Agency. </w:t>
      </w:r>
    </w:p>
    <w:p w14:paraId="6126E620" w14:textId="77777777" w:rsidR="00B22078" w:rsidRPr="0091427F" w:rsidRDefault="00B22078" w:rsidP="0091427F">
      <w:pPr>
        <w:pStyle w:val="ListParagraph"/>
        <w:spacing w:after="0" w:line="240" w:lineRule="auto"/>
        <w:ind w:left="1134"/>
        <w:jc w:val="both"/>
        <w:rPr>
          <w:rFonts w:cs="Arial"/>
          <w:sz w:val="20"/>
          <w:szCs w:val="20"/>
        </w:rPr>
      </w:pPr>
    </w:p>
    <w:p w14:paraId="2C57356A" w14:textId="77777777" w:rsidR="00B22078" w:rsidRPr="0091427F" w:rsidRDefault="00B22078" w:rsidP="0091427F">
      <w:pPr>
        <w:pStyle w:val="ListParagraph"/>
        <w:numPr>
          <w:ilvl w:val="1"/>
          <w:numId w:val="25"/>
        </w:numPr>
        <w:suppressAutoHyphens/>
        <w:autoSpaceDN w:val="0"/>
        <w:spacing w:after="0" w:line="240" w:lineRule="auto"/>
        <w:jc w:val="both"/>
        <w:textAlignment w:val="baseline"/>
        <w:rPr>
          <w:rFonts w:cs="Arial"/>
          <w:sz w:val="20"/>
          <w:szCs w:val="20"/>
        </w:rPr>
      </w:pPr>
      <w:r w:rsidRPr="0091427F">
        <w:rPr>
          <w:rFonts w:cs="Arial"/>
          <w:sz w:val="20"/>
          <w:szCs w:val="20"/>
        </w:rPr>
        <w:t xml:space="preserve">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 </w:t>
      </w:r>
    </w:p>
    <w:p w14:paraId="28A8EA8B" w14:textId="77777777" w:rsidR="00B22078" w:rsidRPr="0091427F" w:rsidRDefault="00B22078" w:rsidP="0091427F">
      <w:pPr>
        <w:jc w:val="both"/>
        <w:rPr>
          <w:rFonts w:ascii="Arial" w:hAnsi="Arial" w:cs="Arial"/>
        </w:rPr>
      </w:pPr>
    </w:p>
    <w:p w14:paraId="733A9176" w14:textId="77777777" w:rsidR="00B22078" w:rsidRPr="0091427F" w:rsidRDefault="00B22078" w:rsidP="0091427F">
      <w:pPr>
        <w:pStyle w:val="ListParagraph"/>
        <w:spacing w:after="0" w:line="240" w:lineRule="auto"/>
        <w:ind w:left="1701"/>
        <w:jc w:val="both"/>
        <w:rPr>
          <w:rFonts w:cs="Arial"/>
          <w:sz w:val="20"/>
          <w:szCs w:val="20"/>
        </w:rPr>
      </w:pPr>
      <w:r w:rsidRPr="0091427F">
        <w:rPr>
          <w:rFonts w:cs="Arial"/>
          <w:sz w:val="20"/>
          <w:szCs w:val="20"/>
        </w:rPr>
        <w:t xml:space="preserve">Unless otherwise agreed in writing between the Contractor and the Agency, the Contractor hereby: </w:t>
      </w:r>
    </w:p>
    <w:p w14:paraId="28EB5A33" w14:textId="77777777" w:rsidR="00B22078" w:rsidRPr="0091427F" w:rsidRDefault="00B22078" w:rsidP="0091427F">
      <w:pPr>
        <w:pStyle w:val="ListParagraph"/>
        <w:spacing w:after="0" w:line="240" w:lineRule="auto"/>
        <w:ind w:left="1134"/>
        <w:jc w:val="both"/>
        <w:rPr>
          <w:rFonts w:cs="Arial"/>
          <w:sz w:val="20"/>
          <w:szCs w:val="20"/>
        </w:rPr>
      </w:pPr>
    </w:p>
    <w:p w14:paraId="67F01397" w14:textId="77777777" w:rsidR="00B22078" w:rsidRPr="0091427F" w:rsidRDefault="00B22078" w:rsidP="0091427F">
      <w:pPr>
        <w:pStyle w:val="ListParagraph"/>
        <w:numPr>
          <w:ilvl w:val="2"/>
          <w:numId w:val="25"/>
        </w:numPr>
        <w:suppressAutoHyphens/>
        <w:autoSpaceDN w:val="0"/>
        <w:spacing w:after="0" w:line="240" w:lineRule="auto"/>
        <w:jc w:val="both"/>
        <w:textAlignment w:val="baseline"/>
        <w:rPr>
          <w:rFonts w:cs="Arial"/>
          <w:sz w:val="20"/>
          <w:szCs w:val="20"/>
        </w:rPr>
      </w:pPr>
      <w:r w:rsidRPr="0091427F">
        <w:rPr>
          <w:rFonts w:cs="Arial"/>
          <w:sz w:val="20"/>
          <w:szCs w:val="20"/>
        </w:rPr>
        <w:t xml:space="preserve">assigns to the Agency all Resulting Rights </w:t>
      </w:r>
    </w:p>
    <w:p w14:paraId="002C897C" w14:textId="77777777" w:rsidR="00B22078" w:rsidRPr="0091427F" w:rsidRDefault="00B22078" w:rsidP="0091427F">
      <w:pPr>
        <w:pStyle w:val="ListParagraph"/>
        <w:spacing w:after="0" w:line="240" w:lineRule="auto"/>
        <w:ind w:left="1701"/>
        <w:jc w:val="both"/>
        <w:rPr>
          <w:rFonts w:cs="Arial"/>
          <w:sz w:val="20"/>
          <w:szCs w:val="20"/>
        </w:rPr>
      </w:pPr>
    </w:p>
    <w:p w14:paraId="47A316AA" w14:textId="77777777" w:rsidR="00B22078" w:rsidRPr="0091427F" w:rsidRDefault="00B22078" w:rsidP="0091427F">
      <w:pPr>
        <w:pStyle w:val="ListParagraph"/>
        <w:numPr>
          <w:ilvl w:val="2"/>
          <w:numId w:val="25"/>
        </w:numPr>
        <w:suppressAutoHyphens/>
        <w:autoSpaceDN w:val="0"/>
        <w:spacing w:after="0" w:line="240" w:lineRule="auto"/>
        <w:jc w:val="both"/>
        <w:textAlignment w:val="baseline"/>
        <w:rPr>
          <w:rFonts w:cs="Arial"/>
          <w:sz w:val="20"/>
          <w:szCs w:val="20"/>
        </w:rPr>
      </w:pPr>
      <w:r w:rsidRPr="0091427F">
        <w:rPr>
          <w:rFonts w:cs="Arial"/>
          <w:sz w:val="20"/>
          <w:szCs w:val="20"/>
        </w:rPr>
        <w:t xml:space="preserve">grants the Agency a non-exclusive, non-transferable (save for the purposes of sub-licensing, reorganisation or transfer to a successor body, for the purposes of all </w:t>
      </w:r>
      <w:r w:rsidRPr="0091427F">
        <w:rPr>
          <w:rFonts w:cs="Arial"/>
          <w:sz w:val="20"/>
          <w:szCs w:val="20"/>
        </w:rPr>
        <w:lastRenderedPageBreak/>
        <w:t xml:space="preserve">the successor body's normal business use), irrevocable , royalty free perpetual licence to the Agency in respect of all the Contractor's Prior Rights necessary in order for the Agency to use or exploit the Resulting Rights. </w:t>
      </w:r>
    </w:p>
    <w:p w14:paraId="56A94F93" w14:textId="77777777" w:rsidR="00B22078" w:rsidRPr="0091427F" w:rsidRDefault="00B22078" w:rsidP="0091427F">
      <w:pPr>
        <w:pStyle w:val="ListParagraph"/>
        <w:spacing w:after="0" w:line="240" w:lineRule="auto"/>
        <w:ind w:left="1134"/>
        <w:jc w:val="both"/>
        <w:rPr>
          <w:rFonts w:cs="Arial"/>
          <w:sz w:val="20"/>
          <w:szCs w:val="20"/>
        </w:rPr>
      </w:pPr>
    </w:p>
    <w:p w14:paraId="385E9E22" w14:textId="77777777" w:rsidR="00B22078" w:rsidRPr="0091427F" w:rsidRDefault="00B22078" w:rsidP="0091427F">
      <w:pPr>
        <w:pStyle w:val="ListParagraph"/>
        <w:numPr>
          <w:ilvl w:val="1"/>
          <w:numId w:val="25"/>
        </w:numPr>
        <w:suppressAutoHyphens/>
        <w:autoSpaceDN w:val="0"/>
        <w:spacing w:after="0" w:line="240" w:lineRule="auto"/>
        <w:jc w:val="both"/>
        <w:textAlignment w:val="baseline"/>
        <w:rPr>
          <w:rFonts w:cs="Arial"/>
          <w:sz w:val="20"/>
          <w:szCs w:val="20"/>
        </w:rPr>
      </w:pPr>
      <w:r w:rsidRPr="0091427F">
        <w:rPr>
          <w:rFonts w:cs="Arial"/>
          <w:sz w:val="20"/>
          <w:szCs w:val="20"/>
        </w:rPr>
        <w:t xml:space="preserve">The Contractor undertakes to the Agency not to use, exploit or deal with any of the Agency's Prior Rights, other than in the performance of the Contract unless the Contractor has first obtained a written licence from the Agency, in specific terms to do so. </w:t>
      </w:r>
    </w:p>
    <w:p w14:paraId="20E54F20" w14:textId="77777777" w:rsidR="00B22078" w:rsidRPr="0091427F" w:rsidRDefault="00B22078" w:rsidP="0091427F">
      <w:pPr>
        <w:pStyle w:val="ListParagraph"/>
        <w:spacing w:after="0" w:line="240" w:lineRule="auto"/>
        <w:ind w:left="1134"/>
        <w:jc w:val="both"/>
        <w:rPr>
          <w:rFonts w:cs="Arial"/>
          <w:sz w:val="20"/>
          <w:szCs w:val="20"/>
        </w:rPr>
      </w:pPr>
    </w:p>
    <w:p w14:paraId="18195120" w14:textId="77777777" w:rsidR="00B22078" w:rsidRPr="0091427F" w:rsidRDefault="00B22078" w:rsidP="0091427F">
      <w:pPr>
        <w:pStyle w:val="ListParagraph"/>
        <w:numPr>
          <w:ilvl w:val="1"/>
          <w:numId w:val="25"/>
        </w:numPr>
        <w:suppressAutoHyphens/>
        <w:autoSpaceDN w:val="0"/>
        <w:spacing w:after="0" w:line="240" w:lineRule="auto"/>
        <w:jc w:val="both"/>
        <w:textAlignment w:val="baseline"/>
        <w:rPr>
          <w:rFonts w:cs="Arial"/>
          <w:sz w:val="20"/>
          <w:szCs w:val="20"/>
        </w:rPr>
      </w:pPr>
      <w:r w:rsidRPr="0091427F">
        <w:rPr>
          <w:rFonts w:cs="Arial"/>
          <w:sz w:val="20"/>
          <w:szCs w:val="20"/>
        </w:rPr>
        <w:t xml:space="preserve">The Agency undertakes to the Contractor not to use or exploit the Contractor's Prior Rights, save as provided in Condition 22.3.2. </w:t>
      </w:r>
    </w:p>
    <w:p w14:paraId="1E49EB94" w14:textId="77777777" w:rsidR="00B22078" w:rsidRPr="0091427F" w:rsidRDefault="00B22078" w:rsidP="0091427F">
      <w:pPr>
        <w:pStyle w:val="ListParagraph"/>
        <w:spacing w:after="0" w:line="240" w:lineRule="auto"/>
        <w:ind w:left="1134"/>
        <w:jc w:val="both"/>
        <w:rPr>
          <w:rFonts w:cs="Arial"/>
          <w:sz w:val="20"/>
          <w:szCs w:val="20"/>
        </w:rPr>
      </w:pPr>
    </w:p>
    <w:p w14:paraId="14DF5407" w14:textId="77777777" w:rsidR="00B22078" w:rsidRPr="0091427F" w:rsidRDefault="00B22078" w:rsidP="0091427F">
      <w:pPr>
        <w:pStyle w:val="ListParagraph"/>
        <w:numPr>
          <w:ilvl w:val="1"/>
          <w:numId w:val="25"/>
        </w:numPr>
        <w:suppressAutoHyphens/>
        <w:autoSpaceDN w:val="0"/>
        <w:spacing w:after="0" w:line="240" w:lineRule="auto"/>
        <w:jc w:val="both"/>
        <w:textAlignment w:val="baseline"/>
        <w:rPr>
          <w:rFonts w:cs="Arial"/>
          <w:sz w:val="20"/>
          <w:szCs w:val="20"/>
        </w:rPr>
      </w:pPr>
      <w:r w:rsidRPr="0091427F">
        <w:rPr>
          <w:rFonts w:cs="Arial"/>
          <w:sz w:val="20"/>
          <w:szCs w:val="20"/>
        </w:rPr>
        <w:t xml:space="preserve">The Contractor warrants to the Agency that the performance of the Services, the Contractor’s Prior Rights and the Results shall not in any way infringe any intellectual property rights of any third party. </w:t>
      </w:r>
    </w:p>
    <w:p w14:paraId="56A73A0D" w14:textId="77777777" w:rsidR="00B22078" w:rsidRPr="0091427F" w:rsidRDefault="00B22078" w:rsidP="0091427F">
      <w:pPr>
        <w:pStyle w:val="ListParagraph"/>
        <w:spacing w:after="0" w:line="240" w:lineRule="auto"/>
        <w:ind w:left="1134"/>
        <w:jc w:val="both"/>
        <w:rPr>
          <w:rFonts w:cs="Arial"/>
          <w:sz w:val="20"/>
          <w:szCs w:val="20"/>
        </w:rPr>
      </w:pPr>
    </w:p>
    <w:p w14:paraId="686AF6B0" w14:textId="77777777" w:rsidR="00B22078" w:rsidRPr="0091427F" w:rsidRDefault="00B22078" w:rsidP="0091427F">
      <w:pPr>
        <w:pStyle w:val="ListParagraph"/>
        <w:numPr>
          <w:ilvl w:val="1"/>
          <w:numId w:val="25"/>
        </w:numPr>
        <w:suppressAutoHyphens/>
        <w:autoSpaceDN w:val="0"/>
        <w:spacing w:after="0" w:line="240" w:lineRule="auto"/>
        <w:jc w:val="both"/>
        <w:textAlignment w:val="baseline"/>
        <w:rPr>
          <w:rFonts w:cs="Arial"/>
          <w:sz w:val="20"/>
          <w:szCs w:val="20"/>
        </w:rPr>
      </w:pPr>
      <w:r w:rsidRPr="0091427F">
        <w:rPr>
          <w:rFonts w:cs="Arial"/>
          <w:sz w:val="20"/>
          <w:szCs w:val="20"/>
        </w:rPr>
        <w:t xml:space="preserve">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 </w:t>
      </w:r>
    </w:p>
    <w:p w14:paraId="6A86A257" w14:textId="77777777" w:rsidR="00B22078" w:rsidRPr="0091427F" w:rsidRDefault="00B22078" w:rsidP="0091427F">
      <w:pPr>
        <w:pStyle w:val="ListParagraph"/>
        <w:spacing w:after="0" w:line="240" w:lineRule="auto"/>
        <w:jc w:val="both"/>
        <w:rPr>
          <w:rFonts w:cs="Arial"/>
          <w:sz w:val="20"/>
          <w:szCs w:val="20"/>
        </w:rPr>
      </w:pPr>
    </w:p>
    <w:p w14:paraId="4A0ECCBB" w14:textId="77777777" w:rsidR="00B22078" w:rsidRPr="0091427F" w:rsidRDefault="00B22078" w:rsidP="0091427F">
      <w:pPr>
        <w:pStyle w:val="ListParagraph"/>
        <w:numPr>
          <w:ilvl w:val="1"/>
          <w:numId w:val="25"/>
        </w:numPr>
        <w:suppressAutoHyphens/>
        <w:autoSpaceDN w:val="0"/>
        <w:spacing w:after="0" w:line="240" w:lineRule="auto"/>
        <w:jc w:val="both"/>
        <w:textAlignment w:val="baseline"/>
        <w:rPr>
          <w:rFonts w:cs="Arial"/>
          <w:sz w:val="20"/>
          <w:szCs w:val="20"/>
        </w:rPr>
      </w:pPr>
      <w:r w:rsidRPr="0091427F">
        <w:rPr>
          <w:rFonts w:cs="Arial"/>
          <w:sz w:val="20"/>
          <w:szCs w:val="20"/>
        </w:rPr>
        <w:t xml:space="preserve">The Contractor shall not be liable if such infringement arises from the use of any design, technique or method of working provided by or specified by the Agency. </w:t>
      </w:r>
    </w:p>
    <w:p w14:paraId="34D0F5B4" w14:textId="77777777" w:rsidR="00B22078" w:rsidRPr="0091427F" w:rsidRDefault="00B22078" w:rsidP="0091427F">
      <w:pPr>
        <w:pStyle w:val="ListParagraph"/>
        <w:spacing w:after="0" w:line="240" w:lineRule="auto"/>
        <w:ind w:left="1418"/>
        <w:jc w:val="both"/>
        <w:rPr>
          <w:rFonts w:cs="Arial"/>
          <w:sz w:val="20"/>
          <w:szCs w:val="20"/>
        </w:rPr>
      </w:pPr>
    </w:p>
    <w:p w14:paraId="4F6ED714" w14:textId="77777777" w:rsidR="00B22078" w:rsidRPr="0091427F" w:rsidRDefault="00B22078" w:rsidP="0091427F">
      <w:pPr>
        <w:pStyle w:val="ListParagraph"/>
        <w:numPr>
          <w:ilvl w:val="1"/>
          <w:numId w:val="25"/>
        </w:numPr>
        <w:suppressAutoHyphens/>
        <w:autoSpaceDN w:val="0"/>
        <w:spacing w:after="0" w:line="240" w:lineRule="auto"/>
        <w:jc w:val="both"/>
        <w:textAlignment w:val="baseline"/>
        <w:rPr>
          <w:rFonts w:cs="Arial"/>
          <w:sz w:val="20"/>
          <w:szCs w:val="20"/>
        </w:rPr>
      </w:pPr>
      <w:r w:rsidRPr="0091427F">
        <w:rPr>
          <w:rFonts w:cs="Arial"/>
          <w:sz w:val="20"/>
          <w:szCs w:val="20"/>
        </w:rPr>
        <w:t xml:space="preserve">The Contractor waives in favour of the Agency its rights to object to derogatory treatment of the Results of the Work and the Contractor also agrees that he will not assert or seek to enforce against the Agency and/or any other person, firm or company any of its moral rights as defined in the Copyright Designs and Patents Act 1988 (as amended) without the prior agreement of the Agency. </w:t>
      </w:r>
    </w:p>
    <w:p w14:paraId="6A3DE830" w14:textId="77777777" w:rsidR="00B22078" w:rsidRPr="0091427F" w:rsidRDefault="00B22078" w:rsidP="0091427F">
      <w:pPr>
        <w:pStyle w:val="ListParagraph"/>
        <w:spacing w:after="0" w:line="240" w:lineRule="auto"/>
        <w:ind w:left="1701"/>
        <w:jc w:val="both"/>
        <w:rPr>
          <w:rFonts w:cs="Arial"/>
          <w:sz w:val="20"/>
          <w:szCs w:val="20"/>
        </w:rPr>
      </w:pPr>
    </w:p>
    <w:p w14:paraId="6401760B" w14:textId="77777777" w:rsidR="00B22078" w:rsidRPr="0091427F" w:rsidRDefault="00B22078" w:rsidP="0091427F">
      <w:pPr>
        <w:pStyle w:val="ListParagraph"/>
        <w:numPr>
          <w:ilvl w:val="1"/>
          <w:numId w:val="25"/>
        </w:numPr>
        <w:suppressAutoHyphens/>
        <w:autoSpaceDN w:val="0"/>
        <w:spacing w:after="0" w:line="240" w:lineRule="auto"/>
        <w:jc w:val="both"/>
        <w:textAlignment w:val="baseline"/>
        <w:rPr>
          <w:rFonts w:cs="Arial"/>
          <w:sz w:val="20"/>
          <w:szCs w:val="20"/>
        </w:rPr>
      </w:pPr>
      <w:r w:rsidRPr="0091427F">
        <w:rPr>
          <w:rFonts w:cs="Arial"/>
          <w:sz w:val="20"/>
          <w:szCs w:val="20"/>
        </w:rPr>
        <w:t xml:space="preserve">The Contractor shall not be liable for any consequential losses, damage or injuries arising from third party misuse of the Results, of which the Contractor is not aware. </w:t>
      </w:r>
    </w:p>
    <w:p w14:paraId="271A6076" w14:textId="77777777" w:rsidR="00B22078" w:rsidRPr="0091427F" w:rsidRDefault="00B22078" w:rsidP="0091427F">
      <w:pPr>
        <w:pStyle w:val="ListParagraph"/>
        <w:spacing w:after="0" w:line="240" w:lineRule="auto"/>
        <w:ind w:left="567"/>
        <w:jc w:val="both"/>
        <w:rPr>
          <w:rFonts w:cs="Arial"/>
          <w:sz w:val="20"/>
          <w:szCs w:val="20"/>
        </w:rPr>
      </w:pPr>
    </w:p>
    <w:p w14:paraId="39F347E3" w14:textId="77777777" w:rsidR="00B22078" w:rsidRPr="0091427F" w:rsidRDefault="00B22078" w:rsidP="0091427F">
      <w:pPr>
        <w:pStyle w:val="ListParagraph"/>
        <w:numPr>
          <w:ilvl w:val="0"/>
          <w:numId w:val="25"/>
        </w:numPr>
        <w:suppressAutoHyphens/>
        <w:autoSpaceDN w:val="0"/>
        <w:spacing w:after="0" w:line="240" w:lineRule="auto"/>
        <w:jc w:val="both"/>
        <w:textAlignment w:val="baseline"/>
        <w:rPr>
          <w:rFonts w:cs="Arial"/>
          <w:b/>
          <w:sz w:val="20"/>
          <w:szCs w:val="20"/>
        </w:rPr>
      </w:pPr>
      <w:r w:rsidRPr="0091427F">
        <w:rPr>
          <w:rFonts w:cs="Arial"/>
          <w:b/>
          <w:sz w:val="20"/>
          <w:szCs w:val="20"/>
        </w:rPr>
        <w:t xml:space="preserve">WARRANTY </w:t>
      </w:r>
    </w:p>
    <w:p w14:paraId="4519B212" w14:textId="77777777" w:rsidR="00B22078" w:rsidRPr="0091427F" w:rsidRDefault="00B22078" w:rsidP="0091427F">
      <w:pPr>
        <w:pStyle w:val="ListParagraph"/>
        <w:spacing w:after="0" w:line="240" w:lineRule="auto"/>
        <w:ind w:left="567"/>
        <w:jc w:val="both"/>
        <w:rPr>
          <w:rFonts w:cs="Arial"/>
          <w:b/>
          <w:sz w:val="20"/>
          <w:szCs w:val="20"/>
        </w:rPr>
      </w:pPr>
    </w:p>
    <w:p w14:paraId="05D137E1" w14:textId="77777777" w:rsidR="00B22078" w:rsidRPr="0091427F" w:rsidRDefault="00B22078" w:rsidP="0091427F">
      <w:pPr>
        <w:pStyle w:val="ListParagraph"/>
        <w:spacing w:after="0" w:line="240" w:lineRule="auto"/>
        <w:ind w:left="1418"/>
        <w:jc w:val="both"/>
        <w:rPr>
          <w:rFonts w:cs="Arial"/>
          <w:sz w:val="20"/>
          <w:szCs w:val="20"/>
        </w:rPr>
      </w:pPr>
      <w:r w:rsidRPr="0091427F">
        <w:rPr>
          <w:rFonts w:cs="Arial"/>
          <w:sz w:val="20"/>
          <w:szCs w:val="20"/>
        </w:rPr>
        <w:t xml:space="preserve">The Contractor warrants that the Services supplied by him will be discharged with reasonable skill, care and diligence. </w:t>
      </w:r>
    </w:p>
    <w:p w14:paraId="46597653" w14:textId="77777777" w:rsidR="00B22078" w:rsidRPr="0091427F" w:rsidRDefault="00B22078" w:rsidP="0091427F">
      <w:pPr>
        <w:pStyle w:val="ListParagraph"/>
        <w:spacing w:after="0" w:line="240" w:lineRule="auto"/>
        <w:ind w:left="1418"/>
        <w:jc w:val="both"/>
        <w:rPr>
          <w:rFonts w:cs="Arial"/>
          <w:sz w:val="20"/>
          <w:szCs w:val="20"/>
        </w:rPr>
      </w:pPr>
    </w:p>
    <w:p w14:paraId="711D21D8" w14:textId="77777777" w:rsidR="00B22078" w:rsidRPr="0091427F" w:rsidRDefault="00B22078" w:rsidP="0091427F">
      <w:pPr>
        <w:pStyle w:val="ListParagraph"/>
        <w:numPr>
          <w:ilvl w:val="0"/>
          <w:numId w:val="25"/>
        </w:numPr>
        <w:suppressAutoHyphens/>
        <w:autoSpaceDN w:val="0"/>
        <w:spacing w:after="0" w:line="240" w:lineRule="auto"/>
        <w:jc w:val="both"/>
        <w:textAlignment w:val="baseline"/>
        <w:rPr>
          <w:rFonts w:cs="Arial"/>
          <w:b/>
          <w:sz w:val="20"/>
          <w:szCs w:val="20"/>
        </w:rPr>
      </w:pPr>
      <w:r w:rsidRPr="0091427F">
        <w:rPr>
          <w:rFonts w:cs="Arial"/>
          <w:b/>
          <w:sz w:val="20"/>
          <w:szCs w:val="20"/>
        </w:rPr>
        <w:t xml:space="preserve">STATUTORY REQUIREMENTS </w:t>
      </w:r>
    </w:p>
    <w:p w14:paraId="05A8578E" w14:textId="77777777" w:rsidR="00B22078" w:rsidRPr="0091427F" w:rsidRDefault="00B22078" w:rsidP="0091427F">
      <w:pPr>
        <w:pStyle w:val="ListParagraph"/>
        <w:spacing w:after="0" w:line="240" w:lineRule="auto"/>
        <w:ind w:left="567"/>
        <w:jc w:val="both"/>
        <w:rPr>
          <w:rFonts w:cs="Arial"/>
          <w:b/>
          <w:sz w:val="20"/>
          <w:szCs w:val="20"/>
        </w:rPr>
      </w:pPr>
    </w:p>
    <w:p w14:paraId="26338E45" w14:textId="77777777" w:rsidR="00B22078" w:rsidRPr="0091427F" w:rsidRDefault="00B22078" w:rsidP="0091427F">
      <w:pPr>
        <w:pStyle w:val="ListParagraph"/>
        <w:spacing w:after="0" w:line="240" w:lineRule="auto"/>
        <w:ind w:left="1418"/>
        <w:jc w:val="both"/>
        <w:rPr>
          <w:rFonts w:cs="Arial"/>
          <w:sz w:val="20"/>
          <w:szCs w:val="20"/>
        </w:rPr>
      </w:pPr>
      <w:r w:rsidRPr="0091427F">
        <w:rPr>
          <w:rFonts w:cs="Arial"/>
          <w:sz w:val="20"/>
          <w:szCs w:val="20"/>
        </w:rPr>
        <w:t xml:space="preserve">The Contractor shall fully comply with all relevant statutory requirements in the performance of the Contract, including, but not limited to the giving of all necessary notices and the paying of all fees. </w:t>
      </w:r>
    </w:p>
    <w:p w14:paraId="22E5C2F0" w14:textId="77777777" w:rsidR="00B22078" w:rsidRPr="0091427F" w:rsidRDefault="00B22078" w:rsidP="0091427F">
      <w:pPr>
        <w:pStyle w:val="ListParagraph"/>
        <w:spacing w:after="0" w:line="240" w:lineRule="auto"/>
        <w:ind w:left="1418"/>
        <w:jc w:val="both"/>
        <w:rPr>
          <w:rFonts w:cs="Arial"/>
          <w:sz w:val="20"/>
          <w:szCs w:val="20"/>
        </w:rPr>
      </w:pPr>
    </w:p>
    <w:p w14:paraId="63742ACE" w14:textId="77777777" w:rsidR="00B22078" w:rsidRPr="0091427F" w:rsidRDefault="00B22078" w:rsidP="0091427F">
      <w:pPr>
        <w:pStyle w:val="ListParagraph"/>
        <w:numPr>
          <w:ilvl w:val="0"/>
          <w:numId w:val="26"/>
        </w:numPr>
        <w:suppressAutoHyphens/>
        <w:autoSpaceDN w:val="0"/>
        <w:spacing w:after="0" w:line="240" w:lineRule="auto"/>
        <w:jc w:val="both"/>
        <w:textAlignment w:val="baseline"/>
        <w:rPr>
          <w:rFonts w:cs="Arial"/>
          <w:b/>
          <w:sz w:val="20"/>
          <w:szCs w:val="20"/>
        </w:rPr>
      </w:pPr>
      <w:r w:rsidRPr="0091427F">
        <w:rPr>
          <w:rFonts w:cs="Arial"/>
          <w:b/>
          <w:sz w:val="20"/>
          <w:szCs w:val="20"/>
        </w:rPr>
        <w:t>ENVIRONMENT, SUSTAINABILITY AND DIVERSITY</w:t>
      </w:r>
    </w:p>
    <w:p w14:paraId="7A9B14D2" w14:textId="77777777" w:rsidR="00B22078" w:rsidRPr="0091427F" w:rsidRDefault="00B22078" w:rsidP="0091427F">
      <w:pPr>
        <w:pStyle w:val="ListParagraph"/>
        <w:spacing w:after="0" w:line="240" w:lineRule="auto"/>
        <w:ind w:left="1134"/>
        <w:jc w:val="both"/>
        <w:rPr>
          <w:rFonts w:cs="Arial"/>
          <w:b/>
          <w:sz w:val="20"/>
          <w:szCs w:val="20"/>
        </w:rPr>
      </w:pPr>
    </w:p>
    <w:p w14:paraId="2A7AC363" w14:textId="77777777" w:rsidR="00B22078" w:rsidRPr="0091427F" w:rsidRDefault="00B22078" w:rsidP="0091427F">
      <w:pPr>
        <w:pStyle w:val="ListParagraph"/>
        <w:numPr>
          <w:ilvl w:val="1"/>
          <w:numId w:val="26"/>
        </w:numPr>
        <w:suppressAutoHyphens/>
        <w:autoSpaceDN w:val="0"/>
        <w:spacing w:after="0" w:line="240" w:lineRule="auto"/>
        <w:jc w:val="both"/>
        <w:textAlignment w:val="baseline"/>
        <w:rPr>
          <w:rFonts w:cs="Arial"/>
          <w:sz w:val="20"/>
          <w:szCs w:val="20"/>
        </w:rPr>
      </w:pPr>
      <w:r w:rsidRPr="0091427F">
        <w:rPr>
          <w:rFonts w:cs="Arial"/>
          <w:sz w:val="20"/>
          <w:szCs w:val="20"/>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42A6739F" w14:textId="77777777" w:rsidR="00B22078" w:rsidRPr="0091427F" w:rsidRDefault="00B22078" w:rsidP="0091427F">
      <w:pPr>
        <w:pStyle w:val="ListParagraph"/>
        <w:spacing w:after="0" w:line="240" w:lineRule="auto"/>
        <w:ind w:left="1134"/>
        <w:jc w:val="both"/>
        <w:rPr>
          <w:rFonts w:cs="Arial"/>
          <w:sz w:val="20"/>
          <w:szCs w:val="20"/>
        </w:rPr>
      </w:pPr>
    </w:p>
    <w:p w14:paraId="06AE7F9E" w14:textId="77777777" w:rsidR="00B22078" w:rsidRPr="0091427F" w:rsidRDefault="00B22078" w:rsidP="0091427F">
      <w:pPr>
        <w:pStyle w:val="ListParagraph"/>
        <w:numPr>
          <w:ilvl w:val="1"/>
          <w:numId w:val="26"/>
        </w:numPr>
        <w:suppressAutoHyphens/>
        <w:autoSpaceDN w:val="0"/>
        <w:spacing w:after="0" w:line="240" w:lineRule="auto"/>
        <w:jc w:val="both"/>
        <w:textAlignment w:val="baseline"/>
        <w:rPr>
          <w:rFonts w:cs="Arial"/>
          <w:sz w:val="20"/>
          <w:szCs w:val="20"/>
        </w:rPr>
      </w:pPr>
      <w:r w:rsidRPr="0091427F">
        <w:rPr>
          <w:rFonts w:cs="Arial"/>
          <w:sz w:val="20"/>
          <w:szCs w:val="20"/>
        </w:rPr>
        <w:t>The Agency is committed to ensuring that workers employed within its supply chains are treated fairly, humanely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6F62969B" w14:textId="77777777" w:rsidR="00B22078" w:rsidRPr="0091427F" w:rsidRDefault="00B22078" w:rsidP="0091427F">
      <w:pPr>
        <w:pStyle w:val="ListParagraph"/>
        <w:spacing w:after="0" w:line="240" w:lineRule="auto"/>
        <w:rPr>
          <w:rFonts w:cs="Arial"/>
          <w:sz w:val="20"/>
          <w:szCs w:val="20"/>
        </w:rPr>
      </w:pPr>
    </w:p>
    <w:p w14:paraId="343899B7" w14:textId="77777777" w:rsidR="00B22078" w:rsidRPr="0091427F" w:rsidRDefault="00B22078" w:rsidP="0091427F">
      <w:pPr>
        <w:pStyle w:val="ListParagraph"/>
        <w:numPr>
          <w:ilvl w:val="2"/>
          <w:numId w:val="26"/>
        </w:numPr>
        <w:suppressAutoHyphens/>
        <w:autoSpaceDN w:val="0"/>
        <w:spacing w:after="0" w:line="240" w:lineRule="auto"/>
        <w:jc w:val="both"/>
        <w:textAlignment w:val="baseline"/>
        <w:rPr>
          <w:rFonts w:cs="Arial"/>
          <w:sz w:val="20"/>
          <w:szCs w:val="20"/>
        </w:rPr>
      </w:pPr>
      <w:r w:rsidRPr="0091427F">
        <w:rPr>
          <w:rFonts w:cs="Arial"/>
          <w:sz w:val="20"/>
          <w:szCs w:val="20"/>
        </w:rPr>
        <w:t>comply with the provisions of the Modern Slavery Act 2015;</w:t>
      </w:r>
    </w:p>
    <w:p w14:paraId="7A6DE069" w14:textId="77777777" w:rsidR="00B22078" w:rsidRPr="0091427F" w:rsidRDefault="00B22078" w:rsidP="0091427F">
      <w:pPr>
        <w:pStyle w:val="ListParagraph"/>
        <w:spacing w:after="0" w:line="240" w:lineRule="auto"/>
        <w:ind w:left="3402"/>
        <w:jc w:val="both"/>
        <w:rPr>
          <w:rFonts w:cs="Arial"/>
          <w:sz w:val="20"/>
          <w:szCs w:val="20"/>
        </w:rPr>
      </w:pPr>
    </w:p>
    <w:p w14:paraId="644721AA" w14:textId="77777777" w:rsidR="00B22078" w:rsidRPr="0091427F" w:rsidRDefault="00B22078" w:rsidP="0091427F">
      <w:pPr>
        <w:pStyle w:val="ListParagraph"/>
        <w:numPr>
          <w:ilvl w:val="2"/>
          <w:numId w:val="26"/>
        </w:numPr>
        <w:suppressAutoHyphens/>
        <w:autoSpaceDN w:val="0"/>
        <w:spacing w:after="0" w:line="240" w:lineRule="auto"/>
        <w:jc w:val="both"/>
        <w:textAlignment w:val="baseline"/>
        <w:rPr>
          <w:rFonts w:cs="Arial"/>
          <w:sz w:val="20"/>
          <w:szCs w:val="20"/>
        </w:rPr>
      </w:pPr>
      <w:r w:rsidRPr="0091427F">
        <w:rPr>
          <w:rFonts w:cs="Arial"/>
          <w:sz w:val="20"/>
          <w:szCs w:val="20"/>
        </w:rPr>
        <w:t>pay staff fair wages (and pays its staff in the UK not less than the Foundation Living Wage Rate ); and</w:t>
      </w:r>
    </w:p>
    <w:p w14:paraId="17E36AF9" w14:textId="77777777" w:rsidR="00B22078" w:rsidRPr="0091427F" w:rsidRDefault="00B22078" w:rsidP="0091427F">
      <w:pPr>
        <w:pStyle w:val="ListParagraph"/>
        <w:spacing w:after="0" w:line="240" w:lineRule="auto"/>
        <w:rPr>
          <w:rFonts w:cs="Arial"/>
          <w:sz w:val="20"/>
          <w:szCs w:val="20"/>
        </w:rPr>
      </w:pPr>
    </w:p>
    <w:p w14:paraId="0A8BA1BC" w14:textId="77777777" w:rsidR="00B22078" w:rsidRPr="0091427F" w:rsidRDefault="00B22078" w:rsidP="0091427F">
      <w:pPr>
        <w:pStyle w:val="ListParagraph"/>
        <w:numPr>
          <w:ilvl w:val="2"/>
          <w:numId w:val="26"/>
        </w:numPr>
        <w:suppressAutoHyphens/>
        <w:autoSpaceDN w:val="0"/>
        <w:spacing w:after="0" w:line="240" w:lineRule="auto"/>
        <w:jc w:val="both"/>
        <w:textAlignment w:val="baseline"/>
        <w:rPr>
          <w:rFonts w:cs="Arial"/>
          <w:sz w:val="20"/>
          <w:szCs w:val="20"/>
        </w:rPr>
      </w:pPr>
      <w:r w:rsidRPr="0091427F">
        <w:rPr>
          <w:rFonts w:cs="Arial"/>
          <w:sz w:val="20"/>
          <w:szCs w:val="20"/>
        </w:rPr>
        <w:t>Implement fair shift arrangements, providing sufficient gaps between shifts, adequate rest breaks and reasonable shift length, and other best practices for staff welfare and performance.</w:t>
      </w:r>
    </w:p>
    <w:p w14:paraId="29C86385" w14:textId="77777777" w:rsidR="00B22078" w:rsidRPr="0091427F" w:rsidRDefault="00B22078" w:rsidP="0091427F">
      <w:pPr>
        <w:pStyle w:val="ListParagraph"/>
        <w:spacing w:after="0" w:line="240" w:lineRule="auto"/>
        <w:ind w:left="1134"/>
        <w:jc w:val="both"/>
        <w:rPr>
          <w:rFonts w:cs="Arial"/>
          <w:sz w:val="20"/>
          <w:szCs w:val="20"/>
        </w:rPr>
      </w:pPr>
    </w:p>
    <w:p w14:paraId="079E9DF7" w14:textId="77777777" w:rsidR="00B22078" w:rsidRPr="0091427F" w:rsidRDefault="00B22078" w:rsidP="0091427F">
      <w:pPr>
        <w:pStyle w:val="ListParagraph"/>
        <w:numPr>
          <w:ilvl w:val="1"/>
          <w:numId w:val="26"/>
        </w:numPr>
        <w:suppressAutoHyphens/>
        <w:autoSpaceDN w:val="0"/>
        <w:spacing w:after="0" w:line="240" w:lineRule="auto"/>
        <w:jc w:val="both"/>
        <w:textAlignment w:val="baseline"/>
        <w:rPr>
          <w:rFonts w:cs="Arial"/>
          <w:sz w:val="20"/>
          <w:szCs w:val="20"/>
        </w:rPr>
      </w:pPr>
      <w:r w:rsidRPr="0091427F">
        <w:rPr>
          <w:rFonts w:cs="Arial"/>
          <w:sz w:val="20"/>
          <w:szCs w:val="20"/>
        </w:rPr>
        <w:t>The Contractor should support the Agency to achieve its Public Sector Equality Duty by complying with the Agency's policies (as amended from time to time) on Equality, Diversity and Inclusion (EDI). This includes ensuring that the Contractor (and their sub-contractors) in the delivery of its obligations under this Contract:</w:t>
      </w:r>
    </w:p>
    <w:p w14:paraId="6B1ECC7E" w14:textId="77777777" w:rsidR="00B22078" w:rsidRPr="0091427F" w:rsidRDefault="00B22078" w:rsidP="0091427F">
      <w:pPr>
        <w:pStyle w:val="ListParagraph"/>
        <w:numPr>
          <w:ilvl w:val="2"/>
          <w:numId w:val="27"/>
        </w:numPr>
        <w:suppressAutoHyphens/>
        <w:autoSpaceDN w:val="0"/>
        <w:spacing w:after="0" w:line="240" w:lineRule="auto"/>
        <w:jc w:val="both"/>
        <w:textAlignment w:val="baseline"/>
        <w:rPr>
          <w:rFonts w:cs="Arial"/>
          <w:sz w:val="20"/>
          <w:szCs w:val="20"/>
        </w:rPr>
      </w:pPr>
      <w:r w:rsidRPr="0091427F">
        <w:rPr>
          <w:rFonts w:cs="Arial"/>
          <w:sz w:val="20"/>
          <w:szCs w:val="20"/>
        </w:rPr>
        <w:t>eliminates discrimination, harassment, victimisation and any other conduct that is prohibited by or under the Equality Act 2010;</w:t>
      </w:r>
    </w:p>
    <w:p w14:paraId="1797EDB8" w14:textId="77777777" w:rsidR="00B22078" w:rsidRPr="0091427F" w:rsidRDefault="00B22078" w:rsidP="0091427F">
      <w:pPr>
        <w:pStyle w:val="ListParagraph"/>
        <w:spacing w:after="0" w:line="240" w:lineRule="auto"/>
        <w:ind w:left="3402"/>
        <w:jc w:val="both"/>
        <w:rPr>
          <w:rFonts w:cs="Arial"/>
          <w:sz w:val="20"/>
          <w:szCs w:val="20"/>
        </w:rPr>
      </w:pPr>
    </w:p>
    <w:p w14:paraId="3A876DB5" w14:textId="77777777" w:rsidR="00B22078" w:rsidRPr="0091427F" w:rsidRDefault="00B22078" w:rsidP="0091427F">
      <w:pPr>
        <w:pStyle w:val="ListParagraph"/>
        <w:numPr>
          <w:ilvl w:val="2"/>
          <w:numId w:val="27"/>
        </w:numPr>
        <w:suppressAutoHyphens/>
        <w:autoSpaceDN w:val="0"/>
        <w:spacing w:after="0" w:line="240" w:lineRule="auto"/>
        <w:jc w:val="both"/>
        <w:textAlignment w:val="baseline"/>
        <w:rPr>
          <w:rFonts w:cs="Arial"/>
          <w:sz w:val="20"/>
          <w:szCs w:val="20"/>
        </w:rPr>
      </w:pPr>
      <w:r w:rsidRPr="0091427F">
        <w:rPr>
          <w:rFonts w:cs="Arial"/>
          <w:sz w:val="20"/>
          <w:szCs w:val="20"/>
        </w:rPr>
        <w:t>advances equality of opportunity between people who share a protected characteristic and those who do not; and</w:t>
      </w:r>
    </w:p>
    <w:p w14:paraId="788885A1" w14:textId="77777777" w:rsidR="00B22078" w:rsidRPr="0091427F" w:rsidRDefault="00B22078" w:rsidP="0091427F">
      <w:pPr>
        <w:pStyle w:val="ListParagraph"/>
        <w:spacing w:after="0" w:line="240" w:lineRule="auto"/>
        <w:rPr>
          <w:rFonts w:cs="Arial"/>
          <w:sz w:val="20"/>
          <w:szCs w:val="20"/>
        </w:rPr>
      </w:pPr>
    </w:p>
    <w:p w14:paraId="287B5944" w14:textId="77777777" w:rsidR="00B22078" w:rsidRPr="0091427F" w:rsidRDefault="00B22078" w:rsidP="0091427F">
      <w:pPr>
        <w:pStyle w:val="ListParagraph"/>
        <w:numPr>
          <w:ilvl w:val="2"/>
          <w:numId w:val="27"/>
        </w:numPr>
        <w:suppressAutoHyphens/>
        <w:autoSpaceDN w:val="0"/>
        <w:spacing w:after="0" w:line="240" w:lineRule="auto"/>
        <w:jc w:val="both"/>
        <w:textAlignment w:val="baseline"/>
        <w:rPr>
          <w:rFonts w:cs="Arial"/>
          <w:sz w:val="20"/>
          <w:szCs w:val="20"/>
        </w:rPr>
      </w:pPr>
      <w:r w:rsidRPr="0091427F">
        <w:rPr>
          <w:rFonts w:cs="Arial"/>
          <w:sz w:val="20"/>
          <w:szCs w:val="20"/>
        </w:rPr>
        <w:t>fosters good relations between people who share a protected characteristic and those who do not.</w:t>
      </w:r>
    </w:p>
    <w:p w14:paraId="1F1C4F36" w14:textId="77777777" w:rsidR="00B22078" w:rsidRPr="0091427F" w:rsidRDefault="00B22078" w:rsidP="0091427F">
      <w:pPr>
        <w:pStyle w:val="ListParagraph"/>
        <w:spacing w:after="0" w:line="240" w:lineRule="auto"/>
        <w:ind w:left="1134"/>
        <w:jc w:val="both"/>
        <w:rPr>
          <w:rFonts w:cs="Arial"/>
          <w:b/>
          <w:sz w:val="20"/>
          <w:szCs w:val="20"/>
        </w:rPr>
      </w:pPr>
    </w:p>
    <w:p w14:paraId="1C17855D" w14:textId="77777777" w:rsidR="00B22078" w:rsidRPr="0091427F" w:rsidRDefault="00B22078" w:rsidP="0091427F">
      <w:pPr>
        <w:pStyle w:val="ListParagraph"/>
        <w:numPr>
          <w:ilvl w:val="0"/>
          <w:numId w:val="28"/>
        </w:numPr>
        <w:suppressAutoHyphens/>
        <w:autoSpaceDN w:val="0"/>
        <w:spacing w:after="0" w:line="240" w:lineRule="auto"/>
        <w:jc w:val="both"/>
        <w:textAlignment w:val="baseline"/>
        <w:rPr>
          <w:rFonts w:cs="Arial"/>
          <w:b/>
          <w:sz w:val="20"/>
          <w:szCs w:val="20"/>
        </w:rPr>
      </w:pPr>
      <w:r w:rsidRPr="0091427F">
        <w:rPr>
          <w:rFonts w:cs="Arial"/>
          <w:b/>
          <w:sz w:val="20"/>
          <w:szCs w:val="20"/>
        </w:rPr>
        <w:t xml:space="preserve">PUBLICITY </w:t>
      </w:r>
    </w:p>
    <w:p w14:paraId="4D6403D8" w14:textId="77777777" w:rsidR="00B22078" w:rsidRPr="0091427F" w:rsidRDefault="00B22078" w:rsidP="0091427F">
      <w:pPr>
        <w:pStyle w:val="ListParagraph"/>
        <w:spacing w:after="0" w:line="240" w:lineRule="auto"/>
        <w:ind w:left="567"/>
        <w:jc w:val="both"/>
        <w:rPr>
          <w:rFonts w:cs="Arial"/>
          <w:b/>
          <w:sz w:val="20"/>
          <w:szCs w:val="20"/>
        </w:rPr>
      </w:pPr>
    </w:p>
    <w:p w14:paraId="10F4651D" w14:textId="77777777" w:rsidR="00B22078" w:rsidRPr="0091427F" w:rsidRDefault="00B22078" w:rsidP="0091427F">
      <w:pPr>
        <w:pStyle w:val="ListParagraph"/>
        <w:spacing w:after="0" w:line="240" w:lineRule="auto"/>
        <w:ind w:left="1418"/>
        <w:jc w:val="both"/>
        <w:rPr>
          <w:rFonts w:cs="Arial"/>
          <w:sz w:val="20"/>
          <w:szCs w:val="20"/>
        </w:rPr>
      </w:pPr>
      <w:r w:rsidRPr="0091427F">
        <w:rPr>
          <w:rFonts w:cs="Arial"/>
          <w:sz w:val="20"/>
          <w:szCs w:val="20"/>
        </w:rPr>
        <w:t xml:space="preserve">The Contractor shall not advertise or publicly announce that he is supplying Services or undertaking work for the Agency without the Permission of the Contract Supervisor. </w:t>
      </w:r>
    </w:p>
    <w:p w14:paraId="0AD7D5BE" w14:textId="77777777" w:rsidR="00B22078" w:rsidRPr="0091427F" w:rsidRDefault="00B22078" w:rsidP="0091427F">
      <w:pPr>
        <w:pStyle w:val="ListParagraph"/>
        <w:spacing w:after="0" w:line="240" w:lineRule="auto"/>
        <w:ind w:left="1418"/>
        <w:jc w:val="both"/>
        <w:rPr>
          <w:rFonts w:cs="Arial"/>
          <w:sz w:val="20"/>
          <w:szCs w:val="20"/>
        </w:rPr>
      </w:pPr>
    </w:p>
    <w:p w14:paraId="152F8316" w14:textId="77777777" w:rsidR="00B22078" w:rsidRPr="0091427F" w:rsidRDefault="00B22078" w:rsidP="0091427F">
      <w:pPr>
        <w:pStyle w:val="ListParagraph"/>
        <w:numPr>
          <w:ilvl w:val="0"/>
          <w:numId w:val="28"/>
        </w:numPr>
        <w:suppressAutoHyphens/>
        <w:autoSpaceDN w:val="0"/>
        <w:spacing w:after="0" w:line="240" w:lineRule="auto"/>
        <w:jc w:val="both"/>
        <w:textAlignment w:val="baseline"/>
        <w:rPr>
          <w:rFonts w:cs="Arial"/>
          <w:b/>
          <w:sz w:val="20"/>
          <w:szCs w:val="20"/>
        </w:rPr>
      </w:pPr>
      <w:r w:rsidRPr="0091427F">
        <w:rPr>
          <w:rFonts w:cs="Arial"/>
          <w:b/>
          <w:sz w:val="20"/>
          <w:szCs w:val="20"/>
        </w:rPr>
        <w:t xml:space="preserve">LAW </w:t>
      </w:r>
    </w:p>
    <w:p w14:paraId="5AC4AB26" w14:textId="77777777" w:rsidR="00B22078" w:rsidRPr="0091427F" w:rsidRDefault="00B22078" w:rsidP="0091427F">
      <w:pPr>
        <w:pStyle w:val="ListParagraph"/>
        <w:spacing w:after="0" w:line="240" w:lineRule="auto"/>
        <w:ind w:left="1134"/>
        <w:jc w:val="both"/>
        <w:rPr>
          <w:rFonts w:cs="Arial"/>
          <w:b/>
          <w:sz w:val="20"/>
          <w:szCs w:val="20"/>
        </w:rPr>
      </w:pPr>
    </w:p>
    <w:p w14:paraId="45E6A792" w14:textId="77777777" w:rsidR="00B22078" w:rsidRPr="0091427F" w:rsidRDefault="00B22078" w:rsidP="0091427F">
      <w:pPr>
        <w:pStyle w:val="ListParagraph"/>
        <w:spacing w:after="0" w:line="240" w:lineRule="auto"/>
        <w:ind w:left="1418"/>
        <w:jc w:val="both"/>
        <w:rPr>
          <w:rFonts w:cs="Arial"/>
          <w:sz w:val="20"/>
          <w:szCs w:val="20"/>
        </w:rPr>
      </w:pPr>
      <w:r w:rsidRPr="0091427F">
        <w:rPr>
          <w:rFonts w:cs="Arial"/>
          <w:sz w:val="20"/>
          <w:szCs w:val="20"/>
        </w:rPr>
        <w:t xml:space="preserve">This Contract shall be governed and construed in accordance with the Law, and subject to the jurisdiction of the courts of England. </w:t>
      </w:r>
    </w:p>
    <w:p w14:paraId="3CB772EB" w14:textId="77777777" w:rsidR="00B22078" w:rsidRPr="0091427F" w:rsidRDefault="00B22078" w:rsidP="0091427F">
      <w:pPr>
        <w:pStyle w:val="ListParagraph"/>
        <w:spacing w:after="0" w:line="240" w:lineRule="auto"/>
        <w:ind w:left="1418"/>
        <w:jc w:val="both"/>
        <w:rPr>
          <w:rFonts w:cs="Arial"/>
          <w:sz w:val="20"/>
          <w:szCs w:val="20"/>
        </w:rPr>
      </w:pPr>
    </w:p>
    <w:p w14:paraId="64C063E8" w14:textId="77777777" w:rsidR="00B22078" w:rsidRPr="0091427F" w:rsidRDefault="00B22078" w:rsidP="0091427F">
      <w:pPr>
        <w:pStyle w:val="ListParagraph"/>
        <w:numPr>
          <w:ilvl w:val="0"/>
          <w:numId w:val="28"/>
        </w:numPr>
        <w:suppressAutoHyphens/>
        <w:autoSpaceDN w:val="0"/>
        <w:spacing w:after="0" w:line="240" w:lineRule="auto"/>
        <w:jc w:val="both"/>
        <w:textAlignment w:val="baseline"/>
        <w:rPr>
          <w:rFonts w:cs="Arial"/>
          <w:b/>
          <w:sz w:val="20"/>
          <w:szCs w:val="20"/>
        </w:rPr>
      </w:pPr>
      <w:r w:rsidRPr="0091427F">
        <w:rPr>
          <w:rFonts w:cs="Arial"/>
          <w:b/>
          <w:sz w:val="20"/>
          <w:szCs w:val="20"/>
        </w:rPr>
        <w:t xml:space="preserve">WAIVER </w:t>
      </w:r>
    </w:p>
    <w:p w14:paraId="43C5A082" w14:textId="77777777" w:rsidR="00B22078" w:rsidRPr="0091427F" w:rsidRDefault="00B22078" w:rsidP="0091427F">
      <w:pPr>
        <w:pStyle w:val="ListParagraph"/>
        <w:spacing w:after="0" w:line="240" w:lineRule="auto"/>
        <w:ind w:left="567"/>
        <w:jc w:val="both"/>
        <w:rPr>
          <w:rFonts w:cs="Arial"/>
          <w:sz w:val="20"/>
          <w:szCs w:val="20"/>
        </w:rPr>
      </w:pPr>
    </w:p>
    <w:p w14:paraId="0FAB8448" w14:textId="77777777" w:rsidR="00B22078" w:rsidRPr="0091427F" w:rsidRDefault="00B22078" w:rsidP="0091427F">
      <w:pPr>
        <w:pStyle w:val="ListParagraph"/>
        <w:numPr>
          <w:ilvl w:val="1"/>
          <w:numId w:val="29"/>
        </w:numPr>
        <w:suppressAutoHyphens/>
        <w:autoSpaceDN w:val="0"/>
        <w:spacing w:after="0" w:line="240" w:lineRule="auto"/>
        <w:jc w:val="both"/>
        <w:textAlignment w:val="baseline"/>
        <w:rPr>
          <w:rFonts w:cs="Arial"/>
          <w:sz w:val="20"/>
          <w:szCs w:val="20"/>
        </w:rPr>
      </w:pPr>
      <w:r w:rsidRPr="0091427F">
        <w:rPr>
          <w:rFonts w:cs="Arial"/>
          <w:sz w:val="20"/>
          <w:szCs w:val="20"/>
        </w:rPr>
        <w:t xml:space="preserve">No delay, neglect or forbearance by the Agency in enforcing any provision of the Contract shall be deemed to be a waiver, or in any other way prejudice the rights of the Agency under the Contract. </w:t>
      </w:r>
    </w:p>
    <w:p w14:paraId="41FE6498" w14:textId="77777777" w:rsidR="00B22078" w:rsidRPr="0091427F" w:rsidRDefault="00B22078" w:rsidP="0091427F">
      <w:pPr>
        <w:pStyle w:val="ListParagraph"/>
        <w:spacing w:after="0" w:line="240" w:lineRule="auto"/>
        <w:ind w:left="1418"/>
        <w:jc w:val="both"/>
        <w:rPr>
          <w:rFonts w:cs="Arial"/>
          <w:sz w:val="20"/>
          <w:szCs w:val="20"/>
        </w:rPr>
      </w:pPr>
    </w:p>
    <w:p w14:paraId="5765FC06" w14:textId="77777777" w:rsidR="00B22078" w:rsidRPr="0091427F" w:rsidRDefault="00B22078" w:rsidP="0091427F">
      <w:pPr>
        <w:pStyle w:val="ListParagraph"/>
        <w:numPr>
          <w:ilvl w:val="1"/>
          <w:numId w:val="29"/>
        </w:numPr>
        <w:suppressAutoHyphens/>
        <w:autoSpaceDN w:val="0"/>
        <w:spacing w:after="0" w:line="240" w:lineRule="auto"/>
        <w:jc w:val="both"/>
        <w:textAlignment w:val="baseline"/>
        <w:rPr>
          <w:rFonts w:cs="Arial"/>
          <w:sz w:val="20"/>
          <w:szCs w:val="20"/>
        </w:rPr>
      </w:pPr>
      <w:r w:rsidRPr="0091427F">
        <w:rPr>
          <w:rFonts w:cs="Arial"/>
          <w:sz w:val="20"/>
          <w:szCs w:val="20"/>
        </w:rPr>
        <w:t xml:space="preserve">No waiver by the Agency shall be effective unless made in writing. </w:t>
      </w:r>
    </w:p>
    <w:p w14:paraId="7E826617" w14:textId="77777777" w:rsidR="00B22078" w:rsidRPr="0091427F" w:rsidRDefault="00B22078" w:rsidP="0091427F">
      <w:pPr>
        <w:pStyle w:val="ListParagraph"/>
        <w:spacing w:after="0" w:line="240" w:lineRule="auto"/>
        <w:ind w:left="1418"/>
        <w:jc w:val="both"/>
        <w:rPr>
          <w:rFonts w:cs="Arial"/>
          <w:sz w:val="20"/>
          <w:szCs w:val="20"/>
        </w:rPr>
      </w:pPr>
    </w:p>
    <w:p w14:paraId="6B93807B" w14:textId="77777777" w:rsidR="00B22078" w:rsidRPr="0091427F" w:rsidRDefault="00B22078" w:rsidP="0091427F">
      <w:pPr>
        <w:pStyle w:val="ListParagraph"/>
        <w:numPr>
          <w:ilvl w:val="1"/>
          <w:numId w:val="29"/>
        </w:numPr>
        <w:suppressAutoHyphens/>
        <w:autoSpaceDN w:val="0"/>
        <w:spacing w:after="0" w:line="240" w:lineRule="auto"/>
        <w:jc w:val="both"/>
        <w:textAlignment w:val="baseline"/>
        <w:rPr>
          <w:rFonts w:cs="Arial"/>
          <w:sz w:val="20"/>
          <w:szCs w:val="20"/>
        </w:rPr>
      </w:pPr>
      <w:r w:rsidRPr="0091427F">
        <w:rPr>
          <w:rFonts w:cs="Arial"/>
          <w:sz w:val="20"/>
          <w:szCs w:val="20"/>
        </w:rPr>
        <w:t xml:space="preserve">No waiver by the Agency of a breach of the Contract shall constitute a waiver of any subsequent breach. </w:t>
      </w:r>
    </w:p>
    <w:p w14:paraId="14B4DFE7" w14:textId="77777777" w:rsidR="00B22078" w:rsidRPr="0091427F" w:rsidRDefault="00B22078" w:rsidP="0091427F">
      <w:pPr>
        <w:pStyle w:val="ListParagraph"/>
        <w:spacing w:after="0" w:line="240" w:lineRule="auto"/>
        <w:ind w:left="1418"/>
        <w:jc w:val="both"/>
        <w:rPr>
          <w:rFonts w:cs="Arial"/>
          <w:sz w:val="20"/>
          <w:szCs w:val="20"/>
        </w:rPr>
      </w:pPr>
    </w:p>
    <w:p w14:paraId="79FE6613" w14:textId="77777777" w:rsidR="00B22078" w:rsidRPr="0091427F" w:rsidRDefault="00B22078" w:rsidP="0091427F">
      <w:pPr>
        <w:pStyle w:val="ListParagraph"/>
        <w:numPr>
          <w:ilvl w:val="0"/>
          <w:numId w:val="29"/>
        </w:numPr>
        <w:suppressAutoHyphens/>
        <w:autoSpaceDN w:val="0"/>
        <w:spacing w:after="0" w:line="240" w:lineRule="auto"/>
        <w:jc w:val="both"/>
        <w:textAlignment w:val="baseline"/>
        <w:rPr>
          <w:rFonts w:cs="Arial"/>
          <w:b/>
          <w:sz w:val="20"/>
          <w:szCs w:val="20"/>
        </w:rPr>
      </w:pPr>
      <w:r w:rsidRPr="0091427F">
        <w:rPr>
          <w:rFonts w:cs="Arial"/>
          <w:b/>
          <w:sz w:val="20"/>
          <w:szCs w:val="20"/>
        </w:rPr>
        <w:t>ENFORCEABILITY AND SURVIVORSHIP</w:t>
      </w:r>
    </w:p>
    <w:p w14:paraId="2F9ED9D8" w14:textId="77777777" w:rsidR="00B22078" w:rsidRPr="0091427F" w:rsidRDefault="00B22078" w:rsidP="0091427F">
      <w:pPr>
        <w:pStyle w:val="ListParagraph"/>
        <w:spacing w:after="0" w:line="240" w:lineRule="auto"/>
        <w:ind w:left="1418"/>
        <w:jc w:val="both"/>
        <w:rPr>
          <w:rFonts w:cs="Arial"/>
          <w:sz w:val="20"/>
          <w:szCs w:val="20"/>
        </w:rPr>
      </w:pPr>
    </w:p>
    <w:p w14:paraId="7C17FF85" w14:textId="77777777" w:rsidR="00B22078" w:rsidRPr="0091427F" w:rsidRDefault="00B22078" w:rsidP="0091427F">
      <w:pPr>
        <w:pStyle w:val="ListParagraph"/>
        <w:numPr>
          <w:ilvl w:val="1"/>
          <w:numId w:val="30"/>
        </w:numPr>
        <w:suppressAutoHyphens/>
        <w:autoSpaceDN w:val="0"/>
        <w:spacing w:after="0" w:line="240" w:lineRule="auto"/>
        <w:jc w:val="both"/>
        <w:textAlignment w:val="baseline"/>
        <w:rPr>
          <w:rFonts w:cs="Arial"/>
          <w:sz w:val="20"/>
          <w:szCs w:val="20"/>
        </w:rPr>
      </w:pPr>
      <w:r w:rsidRPr="0091427F">
        <w:rPr>
          <w:rFonts w:cs="Arial"/>
          <w:sz w:val="20"/>
          <w:szCs w:val="20"/>
        </w:rPr>
        <w:lastRenderedPageBreak/>
        <w:t>If any part of the Contract is found by a court of competent jurisdiction or other competent authority to be invalid or legally unenforceable, that part will be severed from the remainder of the Contract which will continue to be valid and enforceable to the fullest extent permitted by law.</w:t>
      </w:r>
    </w:p>
    <w:p w14:paraId="3FB2792B" w14:textId="77777777" w:rsidR="00B22078" w:rsidRPr="0091427F" w:rsidRDefault="00B22078" w:rsidP="0091427F">
      <w:pPr>
        <w:pStyle w:val="ListParagraph"/>
        <w:spacing w:after="0" w:line="240" w:lineRule="auto"/>
        <w:ind w:left="2268"/>
        <w:jc w:val="both"/>
        <w:rPr>
          <w:rFonts w:cs="Arial"/>
          <w:sz w:val="20"/>
          <w:szCs w:val="20"/>
        </w:rPr>
      </w:pPr>
    </w:p>
    <w:p w14:paraId="3CDF372B" w14:textId="77777777" w:rsidR="00B22078" w:rsidRPr="0091427F" w:rsidRDefault="00B22078" w:rsidP="0091427F">
      <w:pPr>
        <w:pStyle w:val="ListParagraph"/>
        <w:numPr>
          <w:ilvl w:val="1"/>
          <w:numId w:val="30"/>
        </w:numPr>
        <w:suppressAutoHyphens/>
        <w:autoSpaceDN w:val="0"/>
        <w:spacing w:after="0" w:line="240" w:lineRule="auto"/>
        <w:jc w:val="both"/>
        <w:textAlignment w:val="baseline"/>
        <w:rPr>
          <w:rFonts w:cs="Arial"/>
          <w:sz w:val="20"/>
          <w:szCs w:val="20"/>
        </w:rPr>
      </w:pPr>
      <w:r w:rsidRPr="0091427F">
        <w:rPr>
          <w:rFonts w:cs="Arial"/>
          <w:sz w:val="20"/>
          <w:szCs w:val="20"/>
        </w:rPr>
        <w:t>The following clauses shall survive termination of the Contract, howsoever caused: 13, 14, 15, 22, 23, 24, 27, 29, 30, 31, 32 and 33.</w:t>
      </w:r>
    </w:p>
    <w:p w14:paraId="5A545093" w14:textId="77777777" w:rsidR="00B22078" w:rsidRPr="0091427F" w:rsidRDefault="00B22078" w:rsidP="0091427F">
      <w:pPr>
        <w:pStyle w:val="ListParagraph"/>
        <w:spacing w:after="0" w:line="240" w:lineRule="auto"/>
        <w:ind w:left="2268"/>
        <w:jc w:val="both"/>
        <w:rPr>
          <w:rFonts w:cs="Arial"/>
          <w:b/>
          <w:sz w:val="20"/>
          <w:szCs w:val="20"/>
        </w:rPr>
      </w:pPr>
    </w:p>
    <w:p w14:paraId="6FA3FD14" w14:textId="77777777" w:rsidR="00B22078" w:rsidRPr="0091427F" w:rsidRDefault="00B22078" w:rsidP="0091427F">
      <w:pPr>
        <w:pStyle w:val="ListParagraph"/>
        <w:numPr>
          <w:ilvl w:val="0"/>
          <w:numId w:val="30"/>
        </w:numPr>
        <w:suppressAutoHyphens/>
        <w:autoSpaceDN w:val="0"/>
        <w:spacing w:after="0" w:line="240" w:lineRule="auto"/>
        <w:jc w:val="both"/>
        <w:textAlignment w:val="baseline"/>
        <w:rPr>
          <w:rFonts w:cs="Arial"/>
          <w:b/>
          <w:sz w:val="20"/>
          <w:szCs w:val="20"/>
        </w:rPr>
      </w:pPr>
      <w:r w:rsidRPr="0091427F">
        <w:rPr>
          <w:rFonts w:cs="Arial"/>
          <w:b/>
          <w:sz w:val="20"/>
          <w:szCs w:val="20"/>
        </w:rPr>
        <w:t xml:space="preserve">DISPUTE RESOLUTION </w:t>
      </w:r>
    </w:p>
    <w:p w14:paraId="0130D4C4" w14:textId="77777777" w:rsidR="00B22078" w:rsidRPr="0091427F" w:rsidRDefault="00B22078" w:rsidP="0091427F">
      <w:pPr>
        <w:pStyle w:val="ListParagraph"/>
        <w:spacing w:after="0" w:line="240" w:lineRule="auto"/>
        <w:ind w:left="567"/>
        <w:jc w:val="both"/>
        <w:rPr>
          <w:rFonts w:cs="Arial"/>
          <w:sz w:val="20"/>
          <w:szCs w:val="20"/>
        </w:rPr>
      </w:pPr>
    </w:p>
    <w:p w14:paraId="495F1747" w14:textId="77777777" w:rsidR="00B22078" w:rsidRPr="0091427F" w:rsidRDefault="00B22078" w:rsidP="0091427F">
      <w:pPr>
        <w:pStyle w:val="ListParagraph"/>
        <w:numPr>
          <w:ilvl w:val="1"/>
          <w:numId w:val="31"/>
        </w:numPr>
        <w:suppressAutoHyphens/>
        <w:autoSpaceDN w:val="0"/>
        <w:spacing w:after="0" w:line="240" w:lineRule="auto"/>
        <w:jc w:val="both"/>
        <w:textAlignment w:val="baseline"/>
        <w:rPr>
          <w:rFonts w:cs="Arial"/>
          <w:sz w:val="20"/>
          <w:szCs w:val="20"/>
        </w:rPr>
      </w:pPr>
      <w:r w:rsidRPr="0091427F">
        <w:rPr>
          <w:rFonts w:cs="Arial"/>
          <w:sz w:val="20"/>
          <w:szCs w:val="20"/>
        </w:rPr>
        <w:t xml:space="preserve">All disputes under or in connection with this agreement shall be referred first to negotiators nominated at a suitable and appropriate working level by the Agency and the Contractor. </w:t>
      </w:r>
    </w:p>
    <w:p w14:paraId="600CE1D9" w14:textId="77777777" w:rsidR="00B22078" w:rsidRPr="0091427F" w:rsidRDefault="00B22078" w:rsidP="0091427F">
      <w:pPr>
        <w:pStyle w:val="ListParagraph"/>
        <w:spacing w:after="0" w:line="240" w:lineRule="auto"/>
        <w:ind w:left="567"/>
        <w:jc w:val="both"/>
        <w:rPr>
          <w:rFonts w:cs="Arial"/>
          <w:sz w:val="20"/>
          <w:szCs w:val="20"/>
        </w:rPr>
      </w:pPr>
    </w:p>
    <w:p w14:paraId="69412C14" w14:textId="77777777" w:rsidR="00B22078" w:rsidRPr="0091427F" w:rsidRDefault="00B22078" w:rsidP="0091427F">
      <w:pPr>
        <w:pStyle w:val="ListParagraph"/>
        <w:numPr>
          <w:ilvl w:val="1"/>
          <w:numId w:val="31"/>
        </w:numPr>
        <w:suppressAutoHyphens/>
        <w:autoSpaceDN w:val="0"/>
        <w:spacing w:after="0" w:line="240" w:lineRule="auto"/>
        <w:jc w:val="both"/>
        <w:textAlignment w:val="baseline"/>
        <w:rPr>
          <w:rFonts w:cs="Arial"/>
          <w:sz w:val="20"/>
          <w:szCs w:val="20"/>
        </w:rPr>
      </w:pPr>
      <w:r w:rsidRPr="0091427F">
        <w:rPr>
          <w:rFonts w:cs="Arial"/>
          <w:sz w:val="20"/>
          <w:szCs w:val="20"/>
        </w:rPr>
        <w:t xml:space="preserve">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advisers). </w:t>
      </w:r>
    </w:p>
    <w:p w14:paraId="0444EAD6" w14:textId="77777777" w:rsidR="00B22078" w:rsidRPr="0091427F" w:rsidRDefault="00B22078" w:rsidP="0091427F">
      <w:pPr>
        <w:pStyle w:val="ListParagraph"/>
        <w:spacing w:after="0" w:line="240" w:lineRule="auto"/>
        <w:ind w:left="567"/>
        <w:jc w:val="both"/>
        <w:rPr>
          <w:rFonts w:cs="Arial"/>
          <w:sz w:val="20"/>
          <w:szCs w:val="20"/>
        </w:rPr>
      </w:pPr>
    </w:p>
    <w:p w14:paraId="62F1D8F9" w14:textId="77777777" w:rsidR="00B22078" w:rsidRPr="0091427F" w:rsidRDefault="00B22078" w:rsidP="0091427F">
      <w:pPr>
        <w:pStyle w:val="ListParagraph"/>
        <w:numPr>
          <w:ilvl w:val="1"/>
          <w:numId w:val="31"/>
        </w:numPr>
        <w:suppressAutoHyphens/>
        <w:autoSpaceDN w:val="0"/>
        <w:spacing w:after="0" w:line="240" w:lineRule="auto"/>
        <w:jc w:val="both"/>
        <w:textAlignment w:val="baseline"/>
        <w:rPr>
          <w:rFonts w:cs="Arial"/>
          <w:sz w:val="20"/>
          <w:szCs w:val="20"/>
        </w:rPr>
      </w:pPr>
      <w:r w:rsidRPr="0091427F">
        <w:rPr>
          <w:rFonts w:cs="Arial"/>
          <w:sz w:val="20"/>
          <w:szCs w:val="20"/>
        </w:rPr>
        <w:t xml:space="preserve">If the parties'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14:paraId="731DC25D" w14:textId="77777777" w:rsidR="00B22078" w:rsidRPr="0091427F" w:rsidRDefault="00B22078" w:rsidP="0091427F">
      <w:pPr>
        <w:pStyle w:val="ListParagraph"/>
        <w:spacing w:after="0" w:line="240" w:lineRule="auto"/>
        <w:ind w:left="567"/>
        <w:jc w:val="both"/>
        <w:rPr>
          <w:rFonts w:cs="Arial"/>
          <w:sz w:val="20"/>
          <w:szCs w:val="20"/>
        </w:rPr>
      </w:pPr>
    </w:p>
    <w:p w14:paraId="57B657EE" w14:textId="77777777" w:rsidR="00B22078" w:rsidRPr="0091427F" w:rsidRDefault="00B22078" w:rsidP="0091427F">
      <w:pPr>
        <w:pStyle w:val="ListParagraph"/>
        <w:numPr>
          <w:ilvl w:val="1"/>
          <w:numId w:val="31"/>
        </w:numPr>
        <w:suppressAutoHyphens/>
        <w:autoSpaceDN w:val="0"/>
        <w:spacing w:after="0" w:line="240" w:lineRule="auto"/>
        <w:jc w:val="both"/>
        <w:textAlignment w:val="baseline"/>
        <w:rPr>
          <w:rFonts w:cs="Arial"/>
          <w:sz w:val="20"/>
          <w:szCs w:val="20"/>
        </w:rPr>
      </w:pPr>
      <w:r w:rsidRPr="0091427F">
        <w:rPr>
          <w:rFonts w:cs="Arial"/>
          <w:sz w:val="20"/>
          <w:szCs w:val="20"/>
        </w:rPr>
        <w:t xml:space="preserve">Recourse to this dispute resolution procedure shall be binding on the parties as to submission to the mediation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forty five days after the appointment of the mediator. </w:t>
      </w:r>
    </w:p>
    <w:p w14:paraId="09581FE7" w14:textId="77777777" w:rsidR="00B22078" w:rsidRPr="0091427F" w:rsidRDefault="00B22078" w:rsidP="0091427F">
      <w:pPr>
        <w:pStyle w:val="ListParagraph"/>
        <w:spacing w:after="0" w:line="240" w:lineRule="auto"/>
        <w:ind w:left="567"/>
        <w:jc w:val="both"/>
        <w:rPr>
          <w:rFonts w:cs="Arial"/>
          <w:sz w:val="20"/>
          <w:szCs w:val="20"/>
        </w:rPr>
      </w:pPr>
    </w:p>
    <w:p w14:paraId="14CC9D9D" w14:textId="77777777" w:rsidR="00B22078" w:rsidRPr="0091427F" w:rsidRDefault="00B22078" w:rsidP="0091427F">
      <w:pPr>
        <w:pStyle w:val="ListParagraph"/>
        <w:numPr>
          <w:ilvl w:val="1"/>
          <w:numId w:val="31"/>
        </w:numPr>
        <w:suppressAutoHyphens/>
        <w:autoSpaceDN w:val="0"/>
        <w:spacing w:after="0" w:line="240" w:lineRule="auto"/>
        <w:jc w:val="both"/>
        <w:textAlignment w:val="baseline"/>
        <w:rPr>
          <w:rFonts w:cs="Arial"/>
          <w:sz w:val="20"/>
          <w:szCs w:val="20"/>
        </w:rPr>
      </w:pPr>
      <w:r w:rsidRPr="0091427F">
        <w:rPr>
          <w:rFonts w:cs="Arial"/>
          <w:sz w:val="20"/>
          <w:szCs w:val="20"/>
        </w:rPr>
        <w:t xml:space="preserve">If, with the assistance of the mediator, the parties reach a settlement, such settlement shall be put in writing and, once signed by a duly authorised representative of each of the parties, shall remain binding on the parties. </w:t>
      </w:r>
    </w:p>
    <w:p w14:paraId="08C74876" w14:textId="77777777" w:rsidR="00B22078" w:rsidRPr="0091427F" w:rsidRDefault="00B22078" w:rsidP="0091427F">
      <w:pPr>
        <w:pStyle w:val="ListParagraph"/>
        <w:spacing w:after="0" w:line="240" w:lineRule="auto"/>
        <w:ind w:left="567"/>
        <w:jc w:val="both"/>
        <w:rPr>
          <w:rFonts w:cs="Arial"/>
          <w:sz w:val="20"/>
          <w:szCs w:val="20"/>
        </w:rPr>
      </w:pPr>
    </w:p>
    <w:p w14:paraId="603381B9" w14:textId="77777777" w:rsidR="00B22078" w:rsidRPr="0091427F" w:rsidRDefault="00B22078" w:rsidP="0091427F">
      <w:pPr>
        <w:pStyle w:val="ListParagraph"/>
        <w:numPr>
          <w:ilvl w:val="1"/>
          <w:numId w:val="31"/>
        </w:numPr>
        <w:suppressAutoHyphens/>
        <w:autoSpaceDN w:val="0"/>
        <w:spacing w:after="0" w:line="240" w:lineRule="auto"/>
        <w:jc w:val="both"/>
        <w:textAlignment w:val="baseline"/>
        <w:rPr>
          <w:rFonts w:cs="Arial"/>
          <w:sz w:val="20"/>
          <w:szCs w:val="20"/>
        </w:rPr>
      </w:pPr>
      <w:r w:rsidRPr="0091427F">
        <w:rPr>
          <w:rFonts w:cs="Arial"/>
          <w:sz w:val="20"/>
          <w:szCs w:val="20"/>
        </w:rPr>
        <w:t xml:space="preserve">The parties shall bear their own legal costs of this dispute resolution procedure, but the costs and expenses of mediation shall be borne by the parties equally. </w:t>
      </w:r>
    </w:p>
    <w:p w14:paraId="33049284" w14:textId="77777777" w:rsidR="00B22078" w:rsidRPr="0091427F" w:rsidRDefault="00B22078" w:rsidP="0091427F">
      <w:pPr>
        <w:pStyle w:val="ListParagraph"/>
        <w:spacing w:after="0" w:line="240" w:lineRule="auto"/>
        <w:ind w:left="567"/>
        <w:jc w:val="both"/>
        <w:rPr>
          <w:rFonts w:cs="Arial"/>
          <w:sz w:val="20"/>
          <w:szCs w:val="20"/>
        </w:rPr>
      </w:pPr>
    </w:p>
    <w:p w14:paraId="5175928A" w14:textId="77777777" w:rsidR="00B22078" w:rsidRPr="0091427F" w:rsidRDefault="00B22078" w:rsidP="0091427F">
      <w:pPr>
        <w:pStyle w:val="ListParagraph"/>
        <w:numPr>
          <w:ilvl w:val="1"/>
          <w:numId w:val="31"/>
        </w:numPr>
        <w:suppressAutoHyphens/>
        <w:autoSpaceDN w:val="0"/>
        <w:spacing w:after="0" w:line="240" w:lineRule="auto"/>
        <w:jc w:val="both"/>
        <w:textAlignment w:val="baseline"/>
        <w:rPr>
          <w:rFonts w:cs="Arial"/>
          <w:sz w:val="20"/>
          <w:szCs w:val="20"/>
        </w:rPr>
      </w:pPr>
      <w:r w:rsidRPr="0091427F">
        <w:rPr>
          <w:rFonts w:cs="Arial"/>
          <w:sz w:val="20"/>
          <w:szCs w:val="20"/>
        </w:rPr>
        <w:t xml:space="preserve">Any of the time limits in Conditions 30 may be extended by mutual agreement. Such agreed extension shall not prejudice the right of either party to proceed to the next stage of resolution. </w:t>
      </w:r>
    </w:p>
    <w:p w14:paraId="2683A801" w14:textId="77777777" w:rsidR="00B22078" w:rsidRPr="0091427F" w:rsidRDefault="00B22078" w:rsidP="0091427F">
      <w:pPr>
        <w:pStyle w:val="ListParagraph"/>
        <w:spacing w:after="0" w:line="240" w:lineRule="auto"/>
        <w:ind w:left="567"/>
        <w:jc w:val="both"/>
        <w:rPr>
          <w:rFonts w:cs="Arial"/>
          <w:sz w:val="20"/>
          <w:szCs w:val="20"/>
        </w:rPr>
      </w:pPr>
    </w:p>
    <w:p w14:paraId="23D0E91C" w14:textId="77777777" w:rsidR="00B22078" w:rsidRPr="0091427F" w:rsidRDefault="00B22078" w:rsidP="0091427F">
      <w:pPr>
        <w:pStyle w:val="ListParagraph"/>
        <w:numPr>
          <w:ilvl w:val="0"/>
          <w:numId w:val="31"/>
        </w:numPr>
        <w:suppressAutoHyphens/>
        <w:autoSpaceDN w:val="0"/>
        <w:spacing w:after="0" w:line="240" w:lineRule="auto"/>
        <w:jc w:val="both"/>
        <w:textAlignment w:val="baseline"/>
        <w:rPr>
          <w:rFonts w:cs="Arial"/>
          <w:b/>
          <w:sz w:val="20"/>
          <w:szCs w:val="20"/>
        </w:rPr>
      </w:pPr>
      <w:r w:rsidRPr="0091427F">
        <w:rPr>
          <w:rFonts w:cs="Arial"/>
          <w:b/>
          <w:sz w:val="20"/>
          <w:szCs w:val="20"/>
        </w:rPr>
        <w:t xml:space="preserve">GENERAL </w:t>
      </w:r>
    </w:p>
    <w:p w14:paraId="208B9A3C" w14:textId="77777777" w:rsidR="00B22078" w:rsidRPr="0091427F" w:rsidRDefault="00B22078" w:rsidP="0091427F">
      <w:pPr>
        <w:pStyle w:val="ListParagraph"/>
        <w:spacing w:after="0" w:line="240" w:lineRule="auto"/>
        <w:ind w:left="567"/>
        <w:jc w:val="both"/>
        <w:rPr>
          <w:rFonts w:cs="Arial"/>
          <w:b/>
          <w:sz w:val="20"/>
          <w:szCs w:val="20"/>
        </w:rPr>
      </w:pPr>
    </w:p>
    <w:p w14:paraId="26A8B914" w14:textId="77777777" w:rsidR="00B22078" w:rsidRPr="0091427F" w:rsidRDefault="00B22078" w:rsidP="0091427F">
      <w:pPr>
        <w:pStyle w:val="ListParagraph"/>
        <w:numPr>
          <w:ilvl w:val="1"/>
          <w:numId w:val="32"/>
        </w:numPr>
        <w:suppressAutoHyphens/>
        <w:autoSpaceDN w:val="0"/>
        <w:spacing w:after="0" w:line="240" w:lineRule="auto"/>
        <w:jc w:val="both"/>
        <w:textAlignment w:val="baseline"/>
        <w:rPr>
          <w:rFonts w:cs="Arial"/>
          <w:sz w:val="20"/>
          <w:szCs w:val="20"/>
        </w:rPr>
      </w:pPr>
      <w:r w:rsidRPr="0091427F">
        <w:rPr>
          <w:rFonts w:cs="Arial"/>
          <w:sz w:val="20"/>
          <w:szCs w:val="20"/>
        </w:rPr>
        <w:t xml:space="preserve">Neither party to the Contract will be liable to the other for any delay in performing or failing to perform its obligations (other than a payment obligation) under the Contract because of any cause outside its reasonable control. Such delay or failure will not constitute a breach of the Contract and the time for performance of the affected obligation will be extended by a reasonable period. </w:t>
      </w:r>
    </w:p>
    <w:p w14:paraId="31D10078" w14:textId="77777777" w:rsidR="00B22078" w:rsidRPr="0091427F" w:rsidRDefault="00B22078" w:rsidP="0091427F">
      <w:pPr>
        <w:pStyle w:val="ListParagraph"/>
        <w:spacing w:after="0" w:line="240" w:lineRule="auto"/>
        <w:ind w:left="1418"/>
        <w:jc w:val="both"/>
        <w:rPr>
          <w:rFonts w:cs="Arial"/>
          <w:sz w:val="20"/>
          <w:szCs w:val="20"/>
        </w:rPr>
      </w:pPr>
    </w:p>
    <w:p w14:paraId="3A0BCB05" w14:textId="77777777" w:rsidR="00B22078" w:rsidRPr="0091427F" w:rsidRDefault="00B22078" w:rsidP="0091427F">
      <w:pPr>
        <w:pStyle w:val="ListParagraph"/>
        <w:numPr>
          <w:ilvl w:val="1"/>
          <w:numId w:val="32"/>
        </w:numPr>
        <w:suppressAutoHyphens/>
        <w:autoSpaceDN w:val="0"/>
        <w:spacing w:after="0" w:line="240" w:lineRule="auto"/>
        <w:jc w:val="both"/>
        <w:textAlignment w:val="baseline"/>
        <w:rPr>
          <w:rFonts w:cs="Arial"/>
          <w:sz w:val="20"/>
          <w:szCs w:val="20"/>
        </w:rPr>
      </w:pPr>
      <w:r w:rsidRPr="0091427F">
        <w:rPr>
          <w:rFonts w:cs="Arial"/>
          <w:sz w:val="20"/>
          <w:szCs w:val="20"/>
        </w:rPr>
        <w:lastRenderedPageBreak/>
        <w:t xml:space="preserve">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 </w:t>
      </w:r>
    </w:p>
    <w:p w14:paraId="717846F8" w14:textId="77777777" w:rsidR="00B22078" w:rsidRPr="0091427F" w:rsidRDefault="00B22078" w:rsidP="0091427F">
      <w:pPr>
        <w:pStyle w:val="ListParagraph"/>
        <w:spacing w:after="0" w:line="240" w:lineRule="auto"/>
        <w:ind w:left="1418"/>
        <w:jc w:val="both"/>
        <w:rPr>
          <w:rFonts w:cs="Arial"/>
          <w:sz w:val="20"/>
          <w:szCs w:val="20"/>
        </w:rPr>
      </w:pPr>
    </w:p>
    <w:p w14:paraId="2E47953A" w14:textId="77777777" w:rsidR="00B22078" w:rsidRPr="0091427F" w:rsidRDefault="00B22078" w:rsidP="0091427F">
      <w:pPr>
        <w:pStyle w:val="ListParagraph"/>
        <w:numPr>
          <w:ilvl w:val="0"/>
          <w:numId w:val="32"/>
        </w:numPr>
        <w:suppressAutoHyphens/>
        <w:autoSpaceDN w:val="0"/>
        <w:spacing w:after="0" w:line="240" w:lineRule="auto"/>
        <w:jc w:val="both"/>
        <w:textAlignment w:val="baseline"/>
        <w:rPr>
          <w:rFonts w:cs="Arial"/>
          <w:sz w:val="20"/>
          <w:szCs w:val="20"/>
        </w:rPr>
      </w:pPr>
      <w:r w:rsidRPr="0091427F">
        <w:rPr>
          <w:rFonts w:cs="Arial"/>
          <w:b/>
          <w:sz w:val="20"/>
          <w:szCs w:val="20"/>
        </w:rPr>
        <w:t>FREEDOM OF INFORMATION ACT</w:t>
      </w:r>
      <w:r w:rsidRPr="0091427F">
        <w:rPr>
          <w:rFonts w:cs="Arial"/>
          <w:sz w:val="20"/>
          <w:szCs w:val="20"/>
        </w:rPr>
        <w:t xml:space="preserve"> </w:t>
      </w:r>
    </w:p>
    <w:p w14:paraId="0B3492BD" w14:textId="77777777" w:rsidR="00B22078" w:rsidRPr="0091427F" w:rsidRDefault="00B22078" w:rsidP="0091427F">
      <w:pPr>
        <w:pStyle w:val="ListParagraph"/>
        <w:spacing w:after="0" w:line="240" w:lineRule="auto"/>
        <w:ind w:left="567"/>
        <w:jc w:val="both"/>
        <w:rPr>
          <w:rFonts w:cs="Arial"/>
          <w:b/>
          <w:sz w:val="20"/>
          <w:szCs w:val="20"/>
        </w:rPr>
      </w:pPr>
    </w:p>
    <w:p w14:paraId="7AEE06C4" w14:textId="77777777" w:rsidR="00B22078" w:rsidRPr="0091427F" w:rsidRDefault="00B22078" w:rsidP="0091427F">
      <w:pPr>
        <w:pStyle w:val="ListParagraph"/>
        <w:numPr>
          <w:ilvl w:val="1"/>
          <w:numId w:val="33"/>
        </w:numPr>
        <w:suppressAutoHyphens/>
        <w:autoSpaceDN w:val="0"/>
        <w:spacing w:after="0" w:line="240" w:lineRule="auto"/>
        <w:jc w:val="both"/>
        <w:textAlignment w:val="baseline"/>
        <w:rPr>
          <w:rFonts w:cs="Arial"/>
          <w:sz w:val="20"/>
          <w:szCs w:val="20"/>
        </w:rPr>
      </w:pPr>
      <w:r w:rsidRPr="0091427F">
        <w:rPr>
          <w:rFonts w:cs="Arial"/>
          <w:sz w:val="20"/>
          <w:szCs w:val="20"/>
        </w:rPr>
        <w:t xml:space="preserve">The Agency is committed to open government and to meeting its responsibilities under the Freedom of Information Act 2000 (as amended) ('Act') and the Environmental Information Regulations 2004 (as amended) (Regulations'). </w:t>
      </w:r>
    </w:p>
    <w:p w14:paraId="1886908E" w14:textId="77777777" w:rsidR="00B22078" w:rsidRPr="0091427F" w:rsidRDefault="00B22078" w:rsidP="0091427F">
      <w:pPr>
        <w:pStyle w:val="ListParagraph"/>
        <w:spacing w:after="0" w:line="240" w:lineRule="auto"/>
        <w:ind w:left="567"/>
        <w:jc w:val="both"/>
        <w:rPr>
          <w:rFonts w:cs="Arial"/>
          <w:sz w:val="20"/>
          <w:szCs w:val="20"/>
        </w:rPr>
      </w:pPr>
    </w:p>
    <w:p w14:paraId="7D645B18" w14:textId="77777777" w:rsidR="00B22078" w:rsidRPr="0091427F" w:rsidRDefault="00B22078" w:rsidP="0091427F">
      <w:pPr>
        <w:pStyle w:val="ListParagraph"/>
        <w:numPr>
          <w:ilvl w:val="1"/>
          <w:numId w:val="33"/>
        </w:numPr>
        <w:suppressAutoHyphens/>
        <w:autoSpaceDN w:val="0"/>
        <w:spacing w:after="0" w:line="240" w:lineRule="auto"/>
        <w:jc w:val="both"/>
        <w:textAlignment w:val="baseline"/>
        <w:rPr>
          <w:rFonts w:cs="Arial"/>
          <w:sz w:val="20"/>
          <w:szCs w:val="20"/>
        </w:rPr>
      </w:pPr>
      <w:r w:rsidRPr="0091427F">
        <w:rPr>
          <w:rFonts w:cs="Arial"/>
          <w:sz w:val="20"/>
          <w:szCs w:val="20"/>
        </w:rPr>
        <w:t>The Contractor agrees that:</w:t>
      </w:r>
    </w:p>
    <w:p w14:paraId="0E079AD0" w14:textId="77777777" w:rsidR="00B22078" w:rsidRPr="0091427F" w:rsidRDefault="00B22078" w:rsidP="0091427F">
      <w:pPr>
        <w:pStyle w:val="ListParagraph"/>
        <w:spacing w:after="0" w:line="240" w:lineRule="auto"/>
        <w:rPr>
          <w:rFonts w:cs="Arial"/>
          <w:sz w:val="20"/>
          <w:szCs w:val="20"/>
        </w:rPr>
      </w:pPr>
    </w:p>
    <w:p w14:paraId="54CAD10A" w14:textId="77777777" w:rsidR="00B22078" w:rsidRPr="0091427F" w:rsidRDefault="00B22078" w:rsidP="0091427F">
      <w:pPr>
        <w:pStyle w:val="ListParagraph"/>
        <w:numPr>
          <w:ilvl w:val="2"/>
          <w:numId w:val="33"/>
        </w:numPr>
        <w:suppressAutoHyphens/>
        <w:autoSpaceDN w:val="0"/>
        <w:spacing w:after="0" w:line="240" w:lineRule="auto"/>
        <w:jc w:val="both"/>
        <w:textAlignment w:val="baseline"/>
        <w:rPr>
          <w:rFonts w:cs="Arial"/>
          <w:sz w:val="20"/>
          <w:szCs w:val="20"/>
        </w:rPr>
      </w:pPr>
      <w:r w:rsidRPr="0091427F">
        <w:rPr>
          <w:rFonts w:cs="Arial"/>
          <w:sz w:val="20"/>
          <w:szCs w:val="20"/>
        </w:rPr>
        <w:t>All information submitted to the Agency may need to be disclosed by the Agency in response to a request under the Act or the Regulations; and</w:t>
      </w:r>
    </w:p>
    <w:p w14:paraId="03C23E4F" w14:textId="77777777" w:rsidR="00B22078" w:rsidRPr="0091427F" w:rsidRDefault="00B22078" w:rsidP="0091427F">
      <w:pPr>
        <w:pStyle w:val="ListParagraph"/>
        <w:spacing w:after="0" w:line="240" w:lineRule="auto"/>
        <w:ind w:left="3402"/>
        <w:jc w:val="both"/>
        <w:rPr>
          <w:rFonts w:cs="Arial"/>
          <w:sz w:val="20"/>
          <w:szCs w:val="20"/>
        </w:rPr>
      </w:pPr>
    </w:p>
    <w:p w14:paraId="4DDD0FBA" w14:textId="77777777" w:rsidR="00B22078" w:rsidRPr="0091427F" w:rsidRDefault="00B22078" w:rsidP="0091427F">
      <w:pPr>
        <w:pStyle w:val="ListParagraph"/>
        <w:numPr>
          <w:ilvl w:val="2"/>
          <w:numId w:val="33"/>
        </w:numPr>
        <w:suppressAutoHyphens/>
        <w:autoSpaceDN w:val="0"/>
        <w:spacing w:after="0" w:line="240" w:lineRule="auto"/>
        <w:jc w:val="both"/>
        <w:textAlignment w:val="baseline"/>
        <w:rPr>
          <w:rFonts w:cs="Arial"/>
          <w:sz w:val="20"/>
          <w:szCs w:val="20"/>
        </w:rPr>
      </w:pPr>
      <w:r w:rsidRPr="0091427F">
        <w:rPr>
          <w:rFonts w:cs="Arial"/>
          <w:sz w:val="20"/>
          <w:szCs w:val="20"/>
        </w:rPr>
        <w:t>The Agency may include information submitted (in whole or in part) in the publication scheme which it maintains under the Act or publish the Contract, including from time to time agreed changes to the Contract, to the public.</w:t>
      </w:r>
    </w:p>
    <w:p w14:paraId="34B120CC" w14:textId="77777777" w:rsidR="00B22078" w:rsidRPr="0091427F" w:rsidRDefault="00B22078" w:rsidP="0091427F">
      <w:pPr>
        <w:pStyle w:val="ListParagraph"/>
        <w:spacing w:after="0" w:line="240" w:lineRule="auto"/>
        <w:ind w:left="567"/>
        <w:jc w:val="both"/>
        <w:rPr>
          <w:rFonts w:cs="Arial"/>
          <w:sz w:val="20"/>
          <w:szCs w:val="20"/>
        </w:rPr>
      </w:pPr>
    </w:p>
    <w:p w14:paraId="0A43FDDE" w14:textId="77777777" w:rsidR="00B22078" w:rsidRPr="0091427F" w:rsidRDefault="00B22078" w:rsidP="0091427F">
      <w:pPr>
        <w:pStyle w:val="ListParagraph"/>
        <w:numPr>
          <w:ilvl w:val="1"/>
          <w:numId w:val="33"/>
        </w:numPr>
        <w:suppressAutoHyphens/>
        <w:autoSpaceDN w:val="0"/>
        <w:spacing w:after="0" w:line="240" w:lineRule="auto"/>
        <w:jc w:val="both"/>
        <w:textAlignment w:val="baseline"/>
        <w:rPr>
          <w:rFonts w:cs="Arial"/>
          <w:sz w:val="20"/>
          <w:szCs w:val="20"/>
        </w:rPr>
      </w:pPr>
      <w:r w:rsidRPr="0091427F">
        <w:rPr>
          <w:rFonts w:cs="Arial"/>
          <w:sz w:val="20"/>
          <w:szCs w:val="20"/>
        </w:rPr>
        <w:t>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time period applicable to that sensitivity. The Contractor acknowledges that if it has indicated that information is commercially sensitive, such information may still be required to be disclosed by the Agency under the Act or the Regulations. The receipt of any material marked 'confidential' or equivalent by the Agency shall not be deemed to infer that the Agency agrees any duty of confidentiality by virtue of that marking.</w:t>
      </w:r>
    </w:p>
    <w:p w14:paraId="6D6ED343" w14:textId="77777777" w:rsidR="00B22078" w:rsidRPr="0091427F" w:rsidRDefault="00B22078" w:rsidP="0091427F">
      <w:pPr>
        <w:pStyle w:val="ListParagraph"/>
        <w:spacing w:after="0" w:line="240" w:lineRule="auto"/>
        <w:ind w:left="1134"/>
        <w:jc w:val="both"/>
        <w:rPr>
          <w:rFonts w:cs="Arial"/>
          <w:sz w:val="20"/>
          <w:szCs w:val="20"/>
        </w:rPr>
      </w:pPr>
      <w:r w:rsidRPr="0091427F">
        <w:rPr>
          <w:rFonts w:cs="Arial"/>
          <w:sz w:val="20"/>
          <w:szCs w:val="20"/>
        </w:rPr>
        <w:t xml:space="preserve"> </w:t>
      </w:r>
    </w:p>
    <w:p w14:paraId="4FAB9239" w14:textId="77777777" w:rsidR="00B22078" w:rsidRPr="0091427F" w:rsidRDefault="00B22078" w:rsidP="0091427F">
      <w:pPr>
        <w:pStyle w:val="ListParagraph"/>
        <w:numPr>
          <w:ilvl w:val="0"/>
          <w:numId w:val="34"/>
        </w:numPr>
        <w:suppressAutoHyphens/>
        <w:autoSpaceDN w:val="0"/>
        <w:spacing w:after="0" w:line="240" w:lineRule="auto"/>
        <w:ind w:left="1134"/>
        <w:jc w:val="both"/>
        <w:textAlignment w:val="baseline"/>
        <w:rPr>
          <w:rFonts w:cs="Arial"/>
          <w:b/>
          <w:sz w:val="20"/>
          <w:szCs w:val="20"/>
        </w:rPr>
      </w:pPr>
      <w:r w:rsidRPr="0091427F">
        <w:rPr>
          <w:rFonts w:cs="Arial"/>
          <w:b/>
          <w:sz w:val="20"/>
          <w:szCs w:val="20"/>
        </w:rPr>
        <w:t>DATA PROTECTION</w:t>
      </w:r>
    </w:p>
    <w:p w14:paraId="0415694E" w14:textId="77777777" w:rsidR="00B22078" w:rsidRPr="0091427F" w:rsidRDefault="00B22078" w:rsidP="0091427F">
      <w:pPr>
        <w:pStyle w:val="ListParagraph"/>
        <w:spacing w:after="0" w:line="240" w:lineRule="auto"/>
        <w:ind w:left="1134"/>
        <w:jc w:val="both"/>
        <w:rPr>
          <w:rFonts w:cs="Arial"/>
          <w:sz w:val="20"/>
          <w:szCs w:val="20"/>
        </w:rPr>
      </w:pPr>
    </w:p>
    <w:p w14:paraId="44758B96" w14:textId="77777777" w:rsidR="00B22078" w:rsidRPr="0091427F" w:rsidRDefault="00B22078" w:rsidP="0091427F">
      <w:pPr>
        <w:pStyle w:val="ListParagraph"/>
        <w:numPr>
          <w:ilvl w:val="1"/>
          <w:numId w:val="35"/>
        </w:numPr>
        <w:suppressAutoHyphens/>
        <w:autoSpaceDN w:val="0"/>
        <w:spacing w:after="0" w:line="240" w:lineRule="auto"/>
        <w:jc w:val="both"/>
        <w:textAlignment w:val="baseline"/>
        <w:rPr>
          <w:rFonts w:cs="Arial"/>
          <w:sz w:val="20"/>
          <w:szCs w:val="20"/>
        </w:rPr>
      </w:pPr>
      <w:r w:rsidRPr="0091427F">
        <w:rPr>
          <w:rFonts w:cs="Arial"/>
          <w:sz w:val="20"/>
          <w:szCs w:val="20"/>
        </w:rPr>
        <w:t>In the event that the Contract requires data to be processed within the meaning of the Data Protection Legislation the Data Protection Schedule shall be completed by the Parties and provisions and definitions therein shall apply and bind the Parties as part of this Contract.</w:t>
      </w:r>
    </w:p>
    <w:p w14:paraId="6C78C072" w14:textId="77777777" w:rsidR="00B22078" w:rsidRPr="0091427F" w:rsidRDefault="00B22078" w:rsidP="0091427F">
      <w:pPr>
        <w:pStyle w:val="ListParagraph"/>
        <w:spacing w:after="0" w:line="240" w:lineRule="auto"/>
        <w:ind w:left="1134"/>
        <w:jc w:val="both"/>
        <w:rPr>
          <w:rFonts w:cs="Arial"/>
          <w:sz w:val="20"/>
          <w:szCs w:val="20"/>
        </w:rPr>
      </w:pPr>
    </w:p>
    <w:p w14:paraId="6F7BD623" w14:textId="77777777" w:rsidR="00B22078" w:rsidRPr="0091427F" w:rsidRDefault="00B22078" w:rsidP="0091427F">
      <w:pPr>
        <w:pStyle w:val="ListParagraph"/>
        <w:spacing w:after="0" w:line="240" w:lineRule="auto"/>
        <w:ind w:left="2268"/>
        <w:jc w:val="both"/>
        <w:rPr>
          <w:rFonts w:cs="Arial"/>
          <w:b/>
          <w:sz w:val="20"/>
          <w:szCs w:val="20"/>
        </w:rPr>
      </w:pPr>
    </w:p>
    <w:p w14:paraId="7CD2FF50" w14:textId="77777777" w:rsidR="00B22078" w:rsidRPr="0091427F" w:rsidRDefault="00B22078" w:rsidP="0091427F">
      <w:pPr>
        <w:pStyle w:val="ListParagraph"/>
        <w:spacing w:after="0" w:line="240" w:lineRule="auto"/>
        <w:ind w:left="567"/>
        <w:jc w:val="both"/>
        <w:rPr>
          <w:rFonts w:cs="Arial"/>
          <w:sz w:val="20"/>
          <w:szCs w:val="20"/>
        </w:rPr>
      </w:pPr>
    </w:p>
    <w:p w14:paraId="459990FB" w14:textId="77777777" w:rsidR="00B22078" w:rsidRPr="0091427F" w:rsidRDefault="00B22078" w:rsidP="0091427F">
      <w:pPr>
        <w:pStyle w:val="ListParagraph"/>
        <w:spacing w:after="0" w:line="240" w:lineRule="auto"/>
        <w:ind w:left="1418"/>
        <w:jc w:val="both"/>
        <w:rPr>
          <w:rFonts w:cs="Arial"/>
          <w:sz w:val="20"/>
          <w:szCs w:val="20"/>
        </w:rPr>
      </w:pPr>
    </w:p>
    <w:p w14:paraId="2F5BBCD5" w14:textId="77777777" w:rsidR="00B22078" w:rsidRDefault="00B22078" w:rsidP="00B22078">
      <w:pPr>
        <w:pageBreakBefore/>
        <w:jc w:val="both"/>
      </w:pPr>
    </w:p>
    <w:p w14:paraId="6D681470" w14:textId="77777777" w:rsidR="00B22078" w:rsidRPr="00711DE8" w:rsidRDefault="00B22078" w:rsidP="00B22078">
      <w:pPr>
        <w:keepNext/>
        <w:tabs>
          <w:tab w:val="left" w:pos="-1440"/>
        </w:tabs>
        <w:jc w:val="both"/>
        <w:rPr>
          <w:rFonts w:ascii="Arial" w:hAnsi="Arial" w:cs="Arial"/>
          <w:b/>
          <w:sz w:val="32"/>
        </w:rPr>
      </w:pPr>
      <w:r w:rsidRPr="00711DE8">
        <w:rPr>
          <w:rFonts w:ascii="Arial" w:hAnsi="Arial" w:cs="Arial"/>
          <w:b/>
          <w:sz w:val="32"/>
        </w:rPr>
        <w:t>Appendix to Conditions (Services)</w:t>
      </w:r>
    </w:p>
    <w:p w14:paraId="4CE4FD74" w14:textId="77777777" w:rsidR="00B22078" w:rsidRDefault="00B22078" w:rsidP="00B22078">
      <w:pPr>
        <w:jc w:val="both"/>
      </w:pPr>
    </w:p>
    <w:p w14:paraId="07DC3338" w14:textId="6EB73A12" w:rsidR="00B22078" w:rsidRPr="00AD6EE4" w:rsidRDefault="00B22078" w:rsidP="00B22078">
      <w:pPr>
        <w:spacing w:after="120"/>
        <w:jc w:val="both"/>
        <w:rPr>
          <w:rFonts w:ascii="Arial" w:hAnsi="Arial" w:cs="Arial"/>
        </w:rPr>
      </w:pPr>
      <w:r w:rsidRPr="00711DE8">
        <w:rPr>
          <w:rFonts w:ascii="Arial" w:hAnsi="Arial" w:cs="Arial"/>
        </w:rPr>
        <w:t>Ref:</w:t>
      </w:r>
      <w:r w:rsidRPr="00711DE8">
        <w:rPr>
          <w:rFonts w:ascii="Arial" w:hAnsi="Arial" w:cs="Arial"/>
        </w:rPr>
        <w:tab/>
      </w:r>
      <w:r w:rsidR="00AD6EE4" w:rsidRPr="00AD6EE4">
        <w:rPr>
          <w:rFonts w:ascii="Arial" w:hAnsi="Arial" w:cs="Arial"/>
        </w:rPr>
        <w:t>CAS2020-1(ATT)</w:t>
      </w:r>
    </w:p>
    <w:p w14:paraId="25A5AA49" w14:textId="2DB03691" w:rsidR="00B22078" w:rsidRPr="00711DE8" w:rsidRDefault="00B22078" w:rsidP="00B22078">
      <w:pPr>
        <w:spacing w:after="120"/>
        <w:jc w:val="both"/>
        <w:rPr>
          <w:rFonts w:ascii="Arial" w:hAnsi="Arial" w:cs="Arial"/>
        </w:rPr>
      </w:pPr>
      <w:r w:rsidRPr="00AD6EE4">
        <w:rPr>
          <w:rFonts w:ascii="Arial" w:hAnsi="Arial" w:cs="Arial"/>
        </w:rPr>
        <w:t>Title:</w:t>
      </w:r>
      <w:r w:rsidRPr="00AD6EE4">
        <w:rPr>
          <w:rFonts w:ascii="Arial" w:hAnsi="Arial" w:cs="Arial"/>
        </w:rPr>
        <w:tab/>
      </w:r>
      <w:r w:rsidR="00B01573">
        <w:rPr>
          <w:rFonts w:ascii="Arial" w:hAnsi="Arial" w:cs="Arial"/>
          <w:b/>
          <w:szCs w:val="22"/>
        </w:rPr>
        <w:t xml:space="preserve">Establishing </w:t>
      </w:r>
      <w:r w:rsidR="00E12FB6">
        <w:rPr>
          <w:rFonts w:ascii="Arial" w:hAnsi="Arial" w:cs="Arial"/>
          <w:b/>
          <w:szCs w:val="22"/>
        </w:rPr>
        <w:t xml:space="preserve">a methodology that </w:t>
      </w:r>
      <w:r w:rsidR="00B01573">
        <w:rPr>
          <w:rFonts w:ascii="Arial" w:hAnsi="Arial" w:cs="Arial"/>
          <w:b/>
          <w:szCs w:val="22"/>
        </w:rPr>
        <w:t>support</w:t>
      </w:r>
      <w:r w:rsidR="00E12FB6">
        <w:rPr>
          <w:rFonts w:ascii="Arial" w:hAnsi="Arial" w:cs="Arial"/>
          <w:b/>
          <w:szCs w:val="22"/>
        </w:rPr>
        <w:t>s</w:t>
      </w:r>
      <w:r w:rsidR="00B01573">
        <w:rPr>
          <w:rFonts w:ascii="Arial" w:hAnsi="Arial" w:cs="Arial"/>
          <w:b/>
          <w:szCs w:val="22"/>
        </w:rPr>
        <w:t xml:space="preserve"> the assessment of the impact of alternative (advanced) thermal treatment processes (ATT) permitted under the Environmental Permitting Regulations, including a review of available technologies for the clean-up of syngas and their application</w:t>
      </w:r>
    </w:p>
    <w:p w14:paraId="5F827C2C" w14:textId="77777777" w:rsidR="00B22078" w:rsidRPr="00711DE8" w:rsidRDefault="00B22078" w:rsidP="00B22078">
      <w:pPr>
        <w:spacing w:after="120"/>
        <w:jc w:val="both"/>
        <w:rPr>
          <w:rFonts w:ascii="Arial" w:hAnsi="Arial" w:cs="Arial"/>
        </w:rPr>
      </w:pPr>
      <w:r w:rsidRPr="00711DE8">
        <w:rPr>
          <w:rFonts w:ascii="Arial" w:hAnsi="Arial" w:cs="Arial"/>
          <w:b/>
        </w:rPr>
        <w:t xml:space="preserve">       </w:t>
      </w:r>
      <w:r w:rsidRPr="00711DE8">
        <w:rPr>
          <w:rFonts w:ascii="Arial" w:hAnsi="Arial" w:cs="Arial"/>
          <w:b/>
        </w:rPr>
        <w:tab/>
      </w:r>
      <w:r w:rsidRPr="00711DE8">
        <w:rPr>
          <w:rFonts w:ascii="Arial" w:hAnsi="Arial" w:cs="Arial"/>
          <w:b/>
        </w:rPr>
        <w:tab/>
      </w:r>
      <w:r w:rsidRPr="00711DE8">
        <w:rPr>
          <w:rFonts w:ascii="Arial" w:hAnsi="Arial" w:cs="Arial"/>
          <w:b/>
        </w:rPr>
        <w:tab/>
      </w:r>
      <w:r w:rsidRPr="00711DE8">
        <w:rPr>
          <w:rFonts w:ascii="Arial" w:hAnsi="Arial" w:cs="Arial"/>
          <w:b/>
        </w:rPr>
        <w:tab/>
      </w:r>
      <w:r w:rsidRPr="00711DE8">
        <w:rPr>
          <w:rFonts w:ascii="Arial" w:hAnsi="Arial" w:cs="Arial"/>
          <w:b/>
        </w:rPr>
        <w:tab/>
      </w:r>
      <w:r w:rsidRPr="00711DE8">
        <w:rPr>
          <w:rFonts w:ascii="Arial" w:hAnsi="Arial" w:cs="Arial"/>
          <w:b/>
        </w:rPr>
        <w:tab/>
      </w:r>
      <w:r w:rsidRPr="00711DE8">
        <w:rPr>
          <w:rFonts w:ascii="Arial" w:hAnsi="Arial" w:cs="Arial"/>
          <w:b/>
        </w:rPr>
        <w:tab/>
      </w:r>
      <w:r w:rsidRPr="00711DE8">
        <w:rPr>
          <w:rFonts w:ascii="Arial" w:hAnsi="Arial" w:cs="Arial"/>
          <w:b/>
        </w:rPr>
        <w:tab/>
      </w:r>
      <w:r w:rsidRPr="00711DE8">
        <w:rPr>
          <w:rFonts w:ascii="Arial" w:hAnsi="Arial" w:cs="Arial"/>
          <w:b/>
        </w:rPr>
        <w:tab/>
      </w:r>
      <w:r w:rsidRPr="00711DE8">
        <w:rPr>
          <w:rFonts w:ascii="Arial" w:hAnsi="Arial" w:cs="Arial"/>
          <w:b/>
        </w:rPr>
        <w:tab/>
        <w:t>Condition</w:t>
      </w:r>
    </w:p>
    <w:p w14:paraId="2BE29308" w14:textId="77777777" w:rsidR="00B22078" w:rsidRPr="00711DE8" w:rsidRDefault="00B22078" w:rsidP="00B22078">
      <w:pPr>
        <w:tabs>
          <w:tab w:val="left" w:pos="-1440"/>
        </w:tabs>
        <w:jc w:val="both"/>
        <w:rPr>
          <w:rFonts w:ascii="Arial" w:hAnsi="Arial" w:cs="Arial"/>
        </w:rPr>
      </w:pPr>
    </w:p>
    <w:p w14:paraId="2E2F54BA" w14:textId="77777777" w:rsidR="00B22078" w:rsidRPr="00711DE8" w:rsidRDefault="00B22078" w:rsidP="00B22078">
      <w:pPr>
        <w:tabs>
          <w:tab w:val="left" w:pos="-1440"/>
        </w:tabs>
        <w:jc w:val="both"/>
        <w:rPr>
          <w:rFonts w:ascii="Arial" w:hAnsi="Arial" w:cs="Arial"/>
        </w:rPr>
      </w:pPr>
      <w:r w:rsidRPr="00711DE8">
        <w:rPr>
          <w:rFonts w:ascii="Arial" w:hAnsi="Arial" w:cs="Arial"/>
          <w:b/>
        </w:rPr>
        <w:t>1</w:t>
      </w:r>
      <w:r w:rsidRPr="00711DE8">
        <w:rPr>
          <w:rFonts w:ascii="Arial" w:hAnsi="Arial" w:cs="Arial"/>
          <w:b/>
        </w:rPr>
        <w:tab/>
        <w:t>Contract Supervisor</w:t>
      </w:r>
      <w:r w:rsidRPr="00711DE8">
        <w:rPr>
          <w:rFonts w:ascii="Arial" w:hAnsi="Arial" w:cs="Arial"/>
          <w:b/>
        </w:rPr>
        <w:tab/>
      </w:r>
      <w:r w:rsidRPr="00711DE8">
        <w:rPr>
          <w:rFonts w:ascii="Arial" w:hAnsi="Arial" w:cs="Arial"/>
          <w:b/>
        </w:rPr>
        <w:tab/>
      </w:r>
      <w:r w:rsidRPr="00711DE8">
        <w:rPr>
          <w:rFonts w:ascii="Arial" w:hAnsi="Arial" w:cs="Arial"/>
          <w:b/>
        </w:rPr>
        <w:tab/>
      </w:r>
      <w:r w:rsidRPr="00711DE8">
        <w:rPr>
          <w:rFonts w:ascii="Arial" w:hAnsi="Arial" w:cs="Arial"/>
          <w:b/>
        </w:rPr>
        <w:tab/>
      </w:r>
      <w:r w:rsidRPr="00711DE8">
        <w:rPr>
          <w:rFonts w:ascii="Arial" w:hAnsi="Arial" w:cs="Arial"/>
          <w:b/>
        </w:rPr>
        <w:tab/>
      </w:r>
      <w:r w:rsidRPr="00711DE8">
        <w:rPr>
          <w:rFonts w:ascii="Arial" w:hAnsi="Arial" w:cs="Arial"/>
          <w:b/>
        </w:rPr>
        <w:tab/>
      </w:r>
      <w:r w:rsidRPr="00711DE8">
        <w:rPr>
          <w:rFonts w:ascii="Arial" w:hAnsi="Arial" w:cs="Arial"/>
          <w:b/>
        </w:rPr>
        <w:tab/>
      </w:r>
      <w:r w:rsidRPr="00711DE8">
        <w:rPr>
          <w:rFonts w:ascii="Arial" w:hAnsi="Arial" w:cs="Arial"/>
          <w:b/>
        </w:rPr>
        <w:tab/>
        <w:t>3</w:t>
      </w:r>
      <w:r w:rsidRPr="00711DE8">
        <w:rPr>
          <w:rFonts w:ascii="Arial" w:hAnsi="Arial" w:cs="Arial"/>
        </w:rPr>
        <w:tab/>
      </w:r>
    </w:p>
    <w:p w14:paraId="68D22D99" w14:textId="56D9A4F8" w:rsidR="00B22078" w:rsidRPr="00711DE8" w:rsidRDefault="00B22078" w:rsidP="00B22078">
      <w:pPr>
        <w:tabs>
          <w:tab w:val="left" w:pos="-1440"/>
        </w:tabs>
        <w:jc w:val="both"/>
        <w:rPr>
          <w:rFonts w:ascii="Arial" w:hAnsi="Arial" w:cs="Arial"/>
        </w:rPr>
      </w:pPr>
      <w:r w:rsidRPr="00711DE8">
        <w:rPr>
          <w:rFonts w:ascii="Arial" w:hAnsi="Arial" w:cs="Arial"/>
        </w:rPr>
        <w:tab/>
      </w:r>
      <w:r w:rsidR="00824266">
        <w:rPr>
          <w:rFonts w:ascii="Arial" w:hAnsi="Arial" w:cs="Arial"/>
        </w:rPr>
        <w:t>Roger Kidd</w:t>
      </w:r>
    </w:p>
    <w:p w14:paraId="622C321A" w14:textId="77777777" w:rsidR="00B22078" w:rsidRPr="00711DE8" w:rsidRDefault="00B22078" w:rsidP="00B22078">
      <w:pPr>
        <w:tabs>
          <w:tab w:val="left" w:pos="-1440"/>
        </w:tabs>
        <w:ind w:left="2835" w:hanging="2126"/>
        <w:jc w:val="both"/>
        <w:rPr>
          <w:rFonts w:ascii="Arial" w:hAnsi="Arial" w:cs="Arial"/>
        </w:rPr>
      </w:pPr>
    </w:p>
    <w:p w14:paraId="548B0262" w14:textId="77777777" w:rsidR="00B22078" w:rsidRPr="00711DE8" w:rsidRDefault="00B22078" w:rsidP="00B22078">
      <w:pPr>
        <w:tabs>
          <w:tab w:val="left" w:pos="-1440"/>
        </w:tabs>
        <w:ind w:left="2835" w:hanging="2126"/>
        <w:jc w:val="both"/>
        <w:rPr>
          <w:rFonts w:ascii="Arial" w:hAnsi="Arial" w:cs="Arial"/>
        </w:rPr>
      </w:pPr>
      <w:r w:rsidRPr="00711DE8">
        <w:rPr>
          <w:rFonts w:ascii="Arial" w:hAnsi="Arial" w:cs="Arial"/>
        </w:rPr>
        <w:t>Address:-</w:t>
      </w:r>
      <w:r w:rsidRPr="00711DE8">
        <w:rPr>
          <w:rFonts w:ascii="Arial" w:hAnsi="Arial" w:cs="Arial"/>
        </w:rPr>
        <w:tab/>
      </w:r>
      <w:r w:rsidRPr="00711DE8">
        <w:rPr>
          <w:rFonts w:ascii="Arial" w:hAnsi="Arial" w:cs="Arial"/>
        </w:rPr>
        <w:tab/>
      </w:r>
      <w:r w:rsidRPr="00711DE8">
        <w:rPr>
          <w:rFonts w:ascii="Arial" w:hAnsi="Arial" w:cs="Arial"/>
        </w:rPr>
        <w:tab/>
      </w:r>
      <w:r w:rsidRPr="00711DE8">
        <w:rPr>
          <w:rFonts w:ascii="Arial" w:hAnsi="Arial" w:cs="Arial"/>
        </w:rPr>
        <w:tab/>
      </w:r>
    </w:p>
    <w:p w14:paraId="24619663" w14:textId="77777777" w:rsidR="00824266" w:rsidRDefault="00824266" w:rsidP="000B5D95">
      <w:pPr>
        <w:tabs>
          <w:tab w:val="left" w:pos="-1440"/>
        </w:tabs>
        <w:ind w:left="2835" w:hanging="2126"/>
        <w:jc w:val="both"/>
        <w:rPr>
          <w:rFonts w:ascii="Arial" w:hAnsi="Arial" w:cs="Arial"/>
        </w:rPr>
      </w:pPr>
      <w:r>
        <w:rPr>
          <w:rFonts w:ascii="Arial" w:hAnsi="Arial" w:cs="Arial"/>
        </w:rPr>
        <w:t>Orchard House</w:t>
      </w:r>
    </w:p>
    <w:p w14:paraId="5FE03101" w14:textId="77777777" w:rsidR="00824266" w:rsidRDefault="00824266" w:rsidP="000B5D95">
      <w:pPr>
        <w:tabs>
          <w:tab w:val="left" w:pos="-1440"/>
        </w:tabs>
        <w:ind w:left="2835" w:hanging="2126"/>
        <w:jc w:val="both"/>
        <w:rPr>
          <w:rFonts w:ascii="Arial" w:hAnsi="Arial" w:cs="Arial"/>
        </w:rPr>
      </w:pPr>
      <w:r>
        <w:rPr>
          <w:rFonts w:ascii="Arial" w:hAnsi="Arial" w:cs="Arial"/>
        </w:rPr>
        <w:t>Endeavour Park</w:t>
      </w:r>
    </w:p>
    <w:p w14:paraId="70C5CEB0" w14:textId="77777777" w:rsidR="00824266" w:rsidRDefault="00824266" w:rsidP="000B5D95">
      <w:pPr>
        <w:tabs>
          <w:tab w:val="left" w:pos="-1440"/>
        </w:tabs>
        <w:ind w:left="2835" w:hanging="2126"/>
        <w:jc w:val="both"/>
        <w:rPr>
          <w:rFonts w:ascii="Arial" w:hAnsi="Arial" w:cs="Arial"/>
        </w:rPr>
      </w:pPr>
      <w:r>
        <w:rPr>
          <w:rFonts w:ascii="Arial" w:hAnsi="Arial" w:cs="Arial"/>
        </w:rPr>
        <w:t>London Road</w:t>
      </w:r>
    </w:p>
    <w:p w14:paraId="53935DF2" w14:textId="77777777" w:rsidR="00824266" w:rsidRDefault="00824266" w:rsidP="000B5D95">
      <w:pPr>
        <w:tabs>
          <w:tab w:val="left" w:pos="-1440"/>
        </w:tabs>
        <w:ind w:left="2835" w:hanging="2126"/>
        <w:jc w:val="both"/>
        <w:rPr>
          <w:rFonts w:ascii="Arial" w:hAnsi="Arial" w:cs="Arial"/>
        </w:rPr>
      </w:pPr>
      <w:r>
        <w:rPr>
          <w:rFonts w:ascii="Arial" w:hAnsi="Arial" w:cs="Arial"/>
        </w:rPr>
        <w:t>West Malling</w:t>
      </w:r>
    </w:p>
    <w:p w14:paraId="15896F7E" w14:textId="77777777" w:rsidR="00824266" w:rsidRDefault="00824266" w:rsidP="000B5D95">
      <w:pPr>
        <w:tabs>
          <w:tab w:val="left" w:pos="-1440"/>
        </w:tabs>
        <w:ind w:left="2835" w:hanging="2126"/>
        <w:jc w:val="both"/>
        <w:rPr>
          <w:rFonts w:ascii="Arial" w:hAnsi="Arial" w:cs="Arial"/>
        </w:rPr>
      </w:pPr>
      <w:r>
        <w:rPr>
          <w:rFonts w:ascii="Arial" w:hAnsi="Arial" w:cs="Arial"/>
        </w:rPr>
        <w:t>Kent ME19 5SH</w:t>
      </w:r>
    </w:p>
    <w:p w14:paraId="5BB2F6E8" w14:textId="77777777" w:rsidR="00B22078" w:rsidRPr="00711DE8" w:rsidRDefault="00B22078" w:rsidP="00B22078">
      <w:pPr>
        <w:tabs>
          <w:tab w:val="left" w:pos="-1440"/>
        </w:tabs>
        <w:jc w:val="both"/>
        <w:rPr>
          <w:rFonts w:ascii="Arial" w:hAnsi="Arial" w:cs="Arial"/>
        </w:rPr>
      </w:pPr>
    </w:p>
    <w:p w14:paraId="7BB7173E" w14:textId="77777777" w:rsidR="00B22078" w:rsidRPr="00711DE8" w:rsidRDefault="00B22078" w:rsidP="00B7376B">
      <w:pPr>
        <w:numPr>
          <w:ilvl w:val="0"/>
          <w:numId w:val="36"/>
        </w:numPr>
        <w:suppressAutoHyphens/>
        <w:autoSpaceDN w:val="0"/>
        <w:spacing w:after="120"/>
        <w:jc w:val="both"/>
        <w:textAlignment w:val="baseline"/>
        <w:rPr>
          <w:rFonts w:ascii="Arial" w:hAnsi="Arial" w:cs="Arial"/>
        </w:rPr>
      </w:pPr>
      <w:r w:rsidRPr="00711DE8">
        <w:rPr>
          <w:rFonts w:ascii="Arial" w:hAnsi="Arial" w:cs="Arial"/>
          <w:b/>
        </w:rPr>
        <w:t>Contractor</w:t>
      </w:r>
      <w:r w:rsidRPr="00711DE8">
        <w:rPr>
          <w:rFonts w:ascii="Arial" w:hAnsi="Arial" w:cs="Arial"/>
        </w:rPr>
        <w:tab/>
      </w:r>
      <w:r w:rsidRPr="00711DE8">
        <w:rPr>
          <w:rFonts w:ascii="Arial" w:hAnsi="Arial" w:cs="Arial"/>
        </w:rPr>
        <w:tab/>
      </w:r>
      <w:r w:rsidRPr="00711DE8">
        <w:rPr>
          <w:rFonts w:ascii="Arial" w:hAnsi="Arial" w:cs="Arial"/>
        </w:rPr>
        <w:tab/>
      </w:r>
      <w:r w:rsidRPr="00711DE8">
        <w:rPr>
          <w:rFonts w:ascii="Arial" w:hAnsi="Arial" w:cs="Arial"/>
        </w:rPr>
        <w:tab/>
      </w:r>
    </w:p>
    <w:p w14:paraId="3A03941E" w14:textId="77777777" w:rsidR="00B22078" w:rsidRPr="00711DE8" w:rsidRDefault="002C24AD" w:rsidP="00B22078">
      <w:pPr>
        <w:spacing w:after="120"/>
        <w:ind w:left="720"/>
        <w:jc w:val="both"/>
        <w:rPr>
          <w:rFonts w:ascii="Arial" w:hAnsi="Arial" w:cs="Arial"/>
        </w:rPr>
      </w:pPr>
      <w:r w:rsidRPr="00711DE8">
        <w:rPr>
          <w:rFonts w:ascii="Arial" w:hAnsi="Arial" w:cs="Arial"/>
        </w:rPr>
        <w:fldChar w:fldCharType="begin"/>
      </w:r>
      <w:r w:rsidRPr="00711DE8">
        <w:rPr>
          <w:rFonts w:ascii="Arial" w:hAnsi="Arial" w:cs="Arial"/>
        </w:rPr>
        <w:instrText xml:space="preserve"> MERGEFIELD Company_Name </w:instrText>
      </w:r>
      <w:r w:rsidRPr="00711DE8">
        <w:rPr>
          <w:rFonts w:ascii="Arial" w:hAnsi="Arial" w:cs="Arial"/>
        </w:rPr>
        <w:fldChar w:fldCharType="separate"/>
      </w:r>
      <w:r w:rsidR="00B22078" w:rsidRPr="00711DE8">
        <w:rPr>
          <w:rFonts w:ascii="Arial" w:hAnsi="Arial" w:cs="Arial"/>
        </w:rPr>
        <w:t>«Company_Name»</w:t>
      </w:r>
      <w:r w:rsidRPr="00711DE8">
        <w:rPr>
          <w:rFonts w:ascii="Arial" w:hAnsi="Arial" w:cs="Arial"/>
        </w:rPr>
        <w:fldChar w:fldCharType="end"/>
      </w:r>
    </w:p>
    <w:p w14:paraId="365620A2" w14:textId="77777777" w:rsidR="00B22078" w:rsidRPr="00711DE8" w:rsidRDefault="00B22078" w:rsidP="00B22078">
      <w:pPr>
        <w:spacing w:after="120"/>
        <w:ind w:left="720"/>
        <w:jc w:val="both"/>
        <w:rPr>
          <w:rFonts w:ascii="Arial" w:hAnsi="Arial" w:cs="Arial"/>
        </w:rPr>
      </w:pPr>
      <w:r w:rsidRPr="00711DE8">
        <w:rPr>
          <w:rFonts w:ascii="Arial" w:hAnsi="Arial" w:cs="Arial"/>
        </w:rPr>
        <w:t>Address:</w:t>
      </w:r>
    </w:p>
    <w:p w14:paraId="212EC99C" w14:textId="77777777" w:rsidR="00B22078" w:rsidRPr="00711DE8" w:rsidRDefault="00B22078" w:rsidP="00B22078">
      <w:pPr>
        <w:tabs>
          <w:tab w:val="left" w:pos="-1440"/>
        </w:tabs>
        <w:ind w:left="709" w:hanging="709"/>
        <w:jc w:val="both"/>
        <w:rPr>
          <w:rFonts w:ascii="Arial" w:hAnsi="Arial" w:cs="Arial"/>
        </w:rPr>
      </w:pPr>
      <w:r w:rsidRPr="00711DE8">
        <w:rPr>
          <w:rFonts w:ascii="Arial" w:hAnsi="Arial" w:cs="Arial"/>
        </w:rPr>
        <w:tab/>
      </w:r>
      <w:r w:rsidR="002C24AD" w:rsidRPr="00711DE8">
        <w:rPr>
          <w:rFonts w:ascii="Arial" w:hAnsi="Arial" w:cs="Arial"/>
        </w:rPr>
        <w:fldChar w:fldCharType="begin"/>
      </w:r>
      <w:r w:rsidR="002C24AD" w:rsidRPr="00711DE8">
        <w:rPr>
          <w:rFonts w:ascii="Arial" w:hAnsi="Arial" w:cs="Arial"/>
        </w:rPr>
        <w:instrText xml:space="preserve"> MERGEFIELD SUPPLIER_ADDRESS </w:instrText>
      </w:r>
      <w:r w:rsidR="002C24AD" w:rsidRPr="00711DE8">
        <w:rPr>
          <w:rFonts w:ascii="Arial" w:hAnsi="Arial" w:cs="Arial"/>
        </w:rPr>
        <w:fldChar w:fldCharType="separate"/>
      </w:r>
      <w:r w:rsidRPr="00711DE8">
        <w:rPr>
          <w:rFonts w:ascii="Arial" w:hAnsi="Arial" w:cs="Arial"/>
        </w:rPr>
        <w:t>«SUPPLIER_ADDRESS»</w:t>
      </w:r>
      <w:r w:rsidR="002C24AD" w:rsidRPr="00711DE8">
        <w:rPr>
          <w:rFonts w:ascii="Arial" w:hAnsi="Arial" w:cs="Arial"/>
        </w:rPr>
        <w:fldChar w:fldCharType="end"/>
      </w:r>
    </w:p>
    <w:p w14:paraId="1AF92896" w14:textId="77777777" w:rsidR="00B22078" w:rsidRPr="00711DE8" w:rsidRDefault="00B22078" w:rsidP="00B22078">
      <w:pPr>
        <w:tabs>
          <w:tab w:val="left" w:pos="-1440"/>
        </w:tabs>
        <w:ind w:left="709" w:hanging="709"/>
        <w:jc w:val="both"/>
        <w:rPr>
          <w:rFonts w:ascii="Arial" w:hAnsi="Arial" w:cs="Arial"/>
        </w:rPr>
      </w:pPr>
      <w:r w:rsidRPr="00711DE8">
        <w:rPr>
          <w:rFonts w:ascii="Arial" w:hAnsi="Arial" w:cs="Arial"/>
        </w:rPr>
        <w:tab/>
      </w:r>
      <w:r w:rsidR="002C24AD" w:rsidRPr="00711DE8">
        <w:rPr>
          <w:rFonts w:ascii="Arial" w:hAnsi="Arial" w:cs="Arial"/>
        </w:rPr>
        <w:fldChar w:fldCharType="begin"/>
      </w:r>
      <w:r w:rsidR="002C24AD" w:rsidRPr="00711DE8">
        <w:rPr>
          <w:rFonts w:ascii="Arial" w:hAnsi="Arial" w:cs="Arial"/>
        </w:rPr>
        <w:instrText xml:space="preserve"> MERGEFIELD TOWN_CITY </w:instrText>
      </w:r>
      <w:r w:rsidR="002C24AD" w:rsidRPr="00711DE8">
        <w:rPr>
          <w:rFonts w:ascii="Arial" w:hAnsi="Arial" w:cs="Arial"/>
        </w:rPr>
        <w:fldChar w:fldCharType="separate"/>
      </w:r>
      <w:r w:rsidRPr="00711DE8">
        <w:rPr>
          <w:rFonts w:ascii="Arial" w:hAnsi="Arial" w:cs="Arial"/>
        </w:rPr>
        <w:t>«TOWN_CITY»</w:t>
      </w:r>
      <w:r w:rsidR="002C24AD" w:rsidRPr="00711DE8">
        <w:rPr>
          <w:rFonts w:ascii="Arial" w:hAnsi="Arial" w:cs="Arial"/>
        </w:rPr>
        <w:fldChar w:fldCharType="end"/>
      </w:r>
    </w:p>
    <w:p w14:paraId="6396BDD5" w14:textId="77777777" w:rsidR="00B22078" w:rsidRPr="00711DE8" w:rsidRDefault="00B22078" w:rsidP="00B22078">
      <w:pPr>
        <w:tabs>
          <w:tab w:val="left" w:pos="-1440"/>
        </w:tabs>
        <w:ind w:left="709" w:hanging="709"/>
        <w:jc w:val="both"/>
        <w:rPr>
          <w:rFonts w:ascii="Arial" w:hAnsi="Arial" w:cs="Arial"/>
        </w:rPr>
      </w:pPr>
      <w:r w:rsidRPr="00711DE8">
        <w:rPr>
          <w:rFonts w:ascii="Arial" w:hAnsi="Arial" w:cs="Arial"/>
        </w:rPr>
        <w:tab/>
      </w:r>
      <w:r w:rsidR="002C24AD" w:rsidRPr="00711DE8">
        <w:rPr>
          <w:rFonts w:ascii="Arial" w:hAnsi="Arial" w:cs="Arial"/>
        </w:rPr>
        <w:fldChar w:fldCharType="begin"/>
      </w:r>
      <w:r w:rsidR="002C24AD" w:rsidRPr="00711DE8">
        <w:rPr>
          <w:rFonts w:ascii="Arial" w:hAnsi="Arial" w:cs="Arial"/>
        </w:rPr>
        <w:instrText xml:space="preserve"> MERGEFIELD COUNTY </w:instrText>
      </w:r>
      <w:r w:rsidR="002C24AD" w:rsidRPr="00711DE8">
        <w:rPr>
          <w:rFonts w:ascii="Arial" w:hAnsi="Arial" w:cs="Arial"/>
        </w:rPr>
        <w:fldChar w:fldCharType="separate"/>
      </w:r>
      <w:r w:rsidRPr="00711DE8">
        <w:rPr>
          <w:rFonts w:ascii="Arial" w:hAnsi="Arial" w:cs="Arial"/>
        </w:rPr>
        <w:t>«COUNTY»</w:t>
      </w:r>
      <w:r w:rsidR="002C24AD" w:rsidRPr="00711DE8">
        <w:rPr>
          <w:rFonts w:ascii="Arial" w:hAnsi="Arial" w:cs="Arial"/>
        </w:rPr>
        <w:fldChar w:fldCharType="end"/>
      </w:r>
    </w:p>
    <w:p w14:paraId="28FD8F30" w14:textId="77777777" w:rsidR="00B22078" w:rsidRPr="00711DE8" w:rsidRDefault="00B22078" w:rsidP="00B22078">
      <w:pPr>
        <w:tabs>
          <w:tab w:val="left" w:pos="-1440"/>
        </w:tabs>
        <w:ind w:left="709" w:hanging="709"/>
        <w:jc w:val="both"/>
        <w:rPr>
          <w:rFonts w:ascii="Arial" w:hAnsi="Arial" w:cs="Arial"/>
        </w:rPr>
      </w:pPr>
      <w:r w:rsidRPr="00711DE8">
        <w:rPr>
          <w:rFonts w:ascii="Arial" w:hAnsi="Arial" w:cs="Arial"/>
        </w:rPr>
        <w:tab/>
      </w:r>
      <w:r w:rsidR="002C24AD" w:rsidRPr="00711DE8">
        <w:rPr>
          <w:rFonts w:ascii="Arial" w:hAnsi="Arial" w:cs="Arial"/>
        </w:rPr>
        <w:fldChar w:fldCharType="begin"/>
      </w:r>
      <w:r w:rsidR="002C24AD" w:rsidRPr="00711DE8">
        <w:rPr>
          <w:rFonts w:ascii="Arial" w:hAnsi="Arial" w:cs="Arial"/>
        </w:rPr>
        <w:instrText xml:space="preserve"> MERGEFIELD ZIP </w:instrText>
      </w:r>
      <w:r w:rsidR="002C24AD" w:rsidRPr="00711DE8">
        <w:rPr>
          <w:rFonts w:ascii="Arial" w:hAnsi="Arial" w:cs="Arial"/>
        </w:rPr>
        <w:fldChar w:fldCharType="separate"/>
      </w:r>
      <w:r w:rsidRPr="00711DE8">
        <w:rPr>
          <w:rFonts w:ascii="Arial" w:hAnsi="Arial" w:cs="Arial"/>
        </w:rPr>
        <w:t>«ZIP»</w:t>
      </w:r>
      <w:r w:rsidR="002C24AD" w:rsidRPr="00711DE8">
        <w:rPr>
          <w:rFonts w:ascii="Arial" w:hAnsi="Arial" w:cs="Arial"/>
        </w:rPr>
        <w:fldChar w:fldCharType="end"/>
      </w:r>
    </w:p>
    <w:p w14:paraId="226AF31D" w14:textId="77777777" w:rsidR="00B22078" w:rsidRPr="00711DE8" w:rsidRDefault="00B22078" w:rsidP="00B22078">
      <w:pPr>
        <w:tabs>
          <w:tab w:val="left" w:pos="-1440"/>
        </w:tabs>
        <w:jc w:val="both"/>
        <w:rPr>
          <w:rFonts w:ascii="Arial" w:hAnsi="Arial" w:cs="Arial"/>
        </w:rPr>
      </w:pPr>
    </w:p>
    <w:p w14:paraId="7BFD6EBB" w14:textId="77777777" w:rsidR="00B22078" w:rsidRPr="00711DE8" w:rsidRDefault="00B22078" w:rsidP="00B22078">
      <w:pPr>
        <w:tabs>
          <w:tab w:val="left" w:pos="-1440"/>
        </w:tabs>
        <w:jc w:val="both"/>
        <w:rPr>
          <w:rFonts w:ascii="Arial" w:hAnsi="Arial" w:cs="Arial"/>
        </w:rPr>
      </w:pPr>
      <w:r w:rsidRPr="00711DE8">
        <w:rPr>
          <w:rFonts w:ascii="Arial" w:hAnsi="Arial" w:cs="Arial"/>
          <w:b/>
        </w:rPr>
        <w:t>3</w:t>
      </w:r>
      <w:r w:rsidRPr="00711DE8">
        <w:rPr>
          <w:rFonts w:ascii="Arial" w:hAnsi="Arial" w:cs="Arial"/>
          <w:b/>
        </w:rPr>
        <w:tab/>
        <w:t>Completion</w:t>
      </w:r>
      <w:r w:rsidRPr="00711DE8">
        <w:rPr>
          <w:rFonts w:ascii="Arial" w:hAnsi="Arial" w:cs="Arial"/>
          <w:b/>
        </w:rPr>
        <w:tab/>
      </w:r>
      <w:r w:rsidRPr="00711DE8">
        <w:rPr>
          <w:rFonts w:ascii="Arial" w:hAnsi="Arial" w:cs="Arial"/>
        </w:rPr>
        <w:tab/>
      </w:r>
      <w:r w:rsidRPr="00711DE8">
        <w:rPr>
          <w:rFonts w:ascii="Arial" w:hAnsi="Arial" w:cs="Arial"/>
        </w:rPr>
        <w:tab/>
      </w:r>
      <w:r w:rsidRPr="00711DE8">
        <w:rPr>
          <w:rFonts w:ascii="Arial" w:hAnsi="Arial" w:cs="Arial"/>
        </w:rPr>
        <w:tab/>
      </w:r>
      <w:r w:rsidRPr="00711DE8">
        <w:rPr>
          <w:rFonts w:ascii="Arial" w:hAnsi="Arial" w:cs="Arial"/>
        </w:rPr>
        <w:tab/>
      </w:r>
      <w:r w:rsidRPr="00711DE8">
        <w:rPr>
          <w:rFonts w:ascii="Arial" w:hAnsi="Arial" w:cs="Arial"/>
        </w:rPr>
        <w:tab/>
      </w:r>
      <w:r w:rsidRPr="00711DE8">
        <w:rPr>
          <w:rFonts w:ascii="Arial" w:hAnsi="Arial" w:cs="Arial"/>
        </w:rPr>
        <w:tab/>
      </w:r>
      <w:r w:rsidRPr="00711DE8">
        <w:rPr>
          <w:rFonts w:ascii="Arial" w:hAnsi="Arial" w:cs="Arial"/>
        </w:rPr>
        <w:tab/>
      </w:r>
      <w:r w:rsidRPr="00711DE8">
        <w:rPr>
          <w:rFonts w:ascii="Arial" w:hAnsi="Arial" w:cs="Arial"/>
        </w:rPr>
        <w:tab/>
      </w:r>
      <w:r w:rsidRPr="00711DE8">
        <w:rPr>
          <w:rFonts w:ascii="Arial" w:hAnsi="Arial" w:cs="Arial"/>
          <w:b/>
        </w:rPr>
        <w:t>6</w:t>
      </w:r>
      <w:r w:rsidRPr="00711DE8">
        <w:rPr>
          <w:rFonts w:ascii="Arial" w:hAnsi="Arial" w:cs="Arial"/>
        </w:rPr>
        <w:tab/>
      </w:r>
    </w:p>
    <w:p w14:paraId="448DFBE9" w14:textId="77777777" w:rsidR="00B22078" w:rsidRPr="00711DE8" w:rsidRDefault="00B22078" w:rsidP="00B22078">
      <w:pPr>
        <w:tabs>
          <w:tab w:val="left" w:pos="-1440"/>
        </w:tabs>
        <w:ind w:left="2835" w:hanging="2126"/>
        <w:jc w:val="both"/>
        <w:rPr>
          <w:rFonts w:ascii="Arial" w:hAnsi="Arial" w:cs="Arial"/>
        </w:rPr>
      </w:pPr>
      <w:r w:rsidRPr="00711DE8">
        <w:rPr>
          <w:rFonts w:ascii="Arial" w:hAnsi="Arial" w:cs="Arial"/>
        </w:rPr>
        <w:t>Contract Start Date</w:t>
      </w:r>
      <w:r w:rsidRPr="00711DE8">
        <w:rPr>
          <w:rFonts w:ascii="Arial" w:hAnsi="Arial" w:cs="Arial"/>
        </w:rPr>
        <w:tab/>
      </w:r>
      <w:r w:rsidRPr="00711DE8">
        <w:rPr>
          <w:rFonts w:ascii="Arial" w:hAnsi="Arial" w:cs="Arial"/>
        </w:rPr>
        <w:tab/>
      </w:r>
      <w:r w:rsidRPr="00711DE8">
        <w:rPr>
          <w:rFonts w:ascii="Arial" w:hAnsi="Arial" w:cs="Arial"/>
        </w:rPr>
        <w:tab/>
      </w:r>
      <w:r w:rsidRPr="00711DE8">
        <w:rPr>
          <w:rFonts w:ascii="Arial" w:hAnsi="Arial" w:cs="Arial"/>
        </w:rPr>
        <w:tab/>
      </w:r>
      <w:r w:rsidR="002C24AD" w:rsidRPr="00711DE8">
        <w:rPr>
          <w:rFonts w:ascii="Arial" w:hAnsi="Arial" w:cs="Arial"/>
        </w:rPr>
        <w:fldChar w:fldCharType="begin"/>
      </w:r>
      <w:r w:rsidR="002C24AD" w:rsidRPr="00711DE8">
        <w:rPr>
          <w:rFonts w:ascii="Arial" w:hAnsi="Arial" w:cs="Arial"/>
        </w:rPr>
        <w:instrText xml:space="preserve"> MERGEFIELD Contract_Start_Date </w:instrText>
      </w:r>
      <w:r w:rsidR="002C24AD" w:rsidRPr="00711DE8">
        <w:rPr>
          <w:rFonts w:ascii="Arial" w:hAnsi="Arial" w:cs="Arial"/>
        </w:rPr>
        <w:fldChar w:fldCharType="separate"/>
      </w:r>
      <w:r w:rsidRPr="00711DE8">
        <w:rPr>
          <w:rFonts w:ascii="Arial" w:hAnsi="Arial" w:cs="Arial"/>
        </w:rPr>
        <w:t>«Contract_Start_Date»</w:t>
      </w:r>
      <w:r w:rsidR="002C24AD" w:rsidRPr="00711DE8">
        <w:rPr>
          <w:rFonts w:ascii="Arial" w:hAnsi="Arial" w:cs="Arial"/>
        </w:rPr>
        <w:fldChar w:fldCharType="end"/>
      </w:r>
    </w:p>
    <w:p w14:paraId="1605FCC7" w14:textId="77777777" w:rsidR="00B22078" w:rsidRPr="00711DE8" w:rsidRDefault="00B22078" w:rsidP="00B22078">
      <w:pPr>
        <w:tabs>
          <w:tab w:val="left" w:pos="-1440"/>
        </w:tabs>
        <w:ind w:left="2835" w:hanging="2126"/>
        <w:jc w:val="both"/>
        <w:rPr>
          <w:rFonts w:ascii="Arial" w:hAnsi="Arial" w:cs="Arial"/>
        </w:rPr>
      </w:pPr>
      <w:r w:rsidRPr="00711DE8">
        <w:rPr>
          <w:rFonts w:ascii="Arial" w:hAnsi="Arial" w:cs="Arial"/>
        </w:rPr>
        <w:t>Contract End Date</w:t>
      </w:r>
      <w:r w:rsidRPr="00711DE8">
        <w:rPr>
          <w:rFonts w:ascii="Arial" w:hAnsi="Arial" w:cs="Arial"/>
          <w:b/>
        </w:rPr>
        <w:tab/>
      </w:r>
      <w:r w:rsidRPr="00711DE8">
        <w:rPr>
          <w:rFonts w:ascii="Arial" w:hAnsi="Arial" w:cs="Arial"/>
          <w:b/>
        </w:rPr>
        <w:tab/>
      </w:r>
      <w:r w:rsidRPr="00711DE8">
        <w:rPr>
          <w:rFonts w:ascii="Arial" w:hAnsi="Arial" w:cs="Arial"/>
          <w:b/>
        </w:rPr>
        <w:tab/>
      </w:r>
      <w:r w:rsidRPr="00711DE8">
        <w:rPr>
          <w:rFonts w:ascii="Arial" w:hAnsi="Arial" w:cs="Arial"/>
        </w:rPr>
        <w:tab/>
      </w:r>
      <w:r w:rsidR="002C24AD" w:rsidRPr="00711DE8">
        <w:rPr>
          <w:rFonts w:ascii="Arial" w:hAnsi="Arial" w:cs="Arial"/>
        </w:rPr>
        <w:fldChar w:fldCharType="begin"/>
      </w:r>
      <w:r w:rsidR="002C24AD" w:rsidRPr="00711DE8">
        <w:rPr>
          <w:rFonts w:ascii="Arial" w:hAnsi="Arial" w:cs="Arial"/>
        </w:rPr>
        <w:instrText xml:space="preserve"> MERGEFIELD Contract_End_Date </w:instrText>
      </w:r>
      <w:r w:rsidR="002C24AD" w:rsidRPr="00711DE8">
        <w:rPr>
          <w:rFonts w:ascii="Arial" w:hAnsi="Arial" w:cs="Arial"/>
        </w:rPr>
        <w:fldChar w:fldCharType="separate"/>
      </w:r>
      <w:r w:rsidRPr="00711DE8">
        <w:rPr>
          <w:rFonts w:ascii="Arial" w:hAnsi="Arial" w:cs="Arial"/>
        </w:rPr>
        <w:t>«Contract_End_Date»</w:t>
      </w:r>
      <w:r w:rsidR="002C24AD" w:rsidRPr="00711DE8">
        <w:rPr>
          <w:rFonts w:ascii="Arial" w:hAnsi="Arial" w:cs="Arial"/>
        </w:rPr>
        <w:fldChar w:fldCharType="end"/>
      </w:r>
      <w:r w:rsidRPr="00711DE8">
        <w:rPr>
          <w:rFonts w:ascii="Arial" w:hAnsi="Arial" w:cs="Arial"/>
        </w:rPr>
        <w:tab/>
        <w:t xml:space="preserve">       </w:t>
      </w:r>
      <w:r w:rsidRPr="00711DE8">
        <w:rPr>
          <w:rFonts w:ascii="Arial" w:hAnsi="Arial" w:cs="Arial"/>
        </w:rPr>
        <w:tab/>
      </w:r>
      <w:r w:rsidRPr="00711DE8">
        <w:rPr>
          <w:rFonts w:ascii="Arial" w:hAnsi="Arial" w:cs="Arial"/>
        </w:rPr>
        <w:tab/>
      </w:r>
      <w:r w:rsidRPr="00711DE8">
        <w:rPr>
          <w:rFonts w:ascii="Arial" w:hAnsi="Arial" w:cs="Arial"/>
        </w:rPr>
        <w:tab/>
      </w:r>
      <w:r w:rsidRPr="00711DE8">
        <w:rPr>
          <w:rFonts w:ascii="Arial" w:hAnsi="Arial" w:cs="Arial"/>
        </w:rPr>
        <w:tab/>
      </w:r>
      <w:r w:rsidRPr="00711DE8">
        <w:rPr>
          <w:rFonts w:ascii="Arial" w:hAnsi="Arial" w:cs="Arial"/>
        </w:rPr>
        <w:tab/>
      </w:r>
      <w:r w:rsidRPr="00711DE8">
        <w:rPr>
          <w:rFonts w:ascii="Arial" w:hAnsi="Arial" w:cs="Arial"/>
        </w:rPr>
        <w:tab/>
      </w:r>
      <w:r w:rsidRPr="00711DE8">
        <w:rPr>
          <w:rFonts w:ascii="Arial" w:hAnsi="Arial" w:cs="Arial"/>
        </w:rPr>
        <w:tab/>
      </w:r>
      <w:r w:rsidRPr="00711DE8">
        <w:rPr>
          <w:rFonts w:ascii="Arial" w:hAnsi="Arial" w:cs="Arial"/>
        </w:rPr>
        <w:tab/>
      </w:r>
      <w:r w:rsidRPr="00711DE8">
        <w:rPr>
          <w:rFonts w:ascii="Arial" w:hAnsi="Arial" w:cs="Arial"/>
        </w:rPr>
        <w:tab/>
      </w:r>
      <w:r w:rsidRPr="00711DE8">
        <w:rPr>
          <w:rFonts w:ascii="Arial" w:hAnsi="Arial" w:cs="Arial"/>
        </w:rPr>
        <w:tab/>
        <w:t xml:space="preserve">     </w:t>
      </w:r>
      <w:r w:rsidRPr="00711DE8">
        <w:rPr>
          <w:rFonts w:ascii="Arial" w:hAnsi="Arial" w:cs="Arial"/>
        </w:rPr>
        <w:tab/>
      </w:r>
    </w:p>
    <w:p w14:paraId="7EBF1DAE" w14:textId="77777777" w:rsidR="00B22078" w:rsidRPr="00711DE8" w:rsidRDefault="00B22078" w:rsidP="00B22078">
      <w:pPr>
        <w:jc w:val="both"/>
        <w:rPr>
          <w:rFonts w:ascii="Arial" w:hAnsi="Arial" w:cs="Arial"/>
        </w:rPr>
      </w:pPr>
      <w:r w:rsidRPr="00711DE8">
        <w:rPr>
          <w:rFonts w:ascii="Arial" w:hAnsi="Arial" w:cs="Arial"/>
          <w:b/>
        </w:rPr>
        <w:t>4</w:t>
      </w:r>
      <w:r w:rsidRPr="00711DE8">
        <w:rPr>
          <w:rFonts w:ascii="Arial" w:hAnsi="Arial" w:cs="Arial"/>
          <w:b/>
        </w:rPr>
        <w:tab/>
        <w:t>Delivery</w:t>
      </w:r>
      <w:r w:rsidRPr="00711DE8">
        <w:rPr>
          <w:rFonts w:ascii="Arial" w:hAnsi="Arial" w:cs="Arial"/>
        </w:rPr>
        <w:tab/>
      </w:r>
      <w:r w:rsidRPr="00711DE8">
        <w:rPr>
          <w:rFonts w:ascii="Arial" w:hAnsi="Arial" w:cs="Arial"/>
        </w:rPr>
        <w:tab/>
      </w:r>
      <w:r w:rsidRPr="00711DE8">
        <w:rPr>
          <w:rFonts w:ascii="Arial" w:hAnsi="Arial" w:cs="Arial"/>
        </w:rPr>
        <w:tab/>
      </w:r>
      <w:r w:rsidRPr="00711DE8">
        <w:rPr>
          <w:rFonts w:ascii="Arial" w:hAnsi="Arial" w:cs="Arial"/>
        </w:rPr>
        <w:tab/>
      </w:r>
      <w:r w:rsidRPr="00711DE8">
        <w:rPr>
          <w:rFonts w:ascii="Arial" w:hAnsi="Arial" w:cs="Arial"/>
        </w:rPr>
        <w:tab/>
      </w:r>
      <w:r w:rsidRPr="00711DE8">
        <w:rPr>
          <w:rFonts w:ascii="Arial" w:hAnsi="Arial" w:cs="Arial"/>
        </w:rPr>
        <w:tab/>
      </w:r>
      <w:r w:rsidRPr="00711DE8">
        <w:rPr>
          <w:rFonts w:ascii="Arial" w:hAnsi="Arial" w:cs="Arial"/>
        </w:rPr>
        <w:tab/>
      </w:r>
      <w:r w:rsidRPr="00711DE8">
        <w:rPr>
          <w:rFonts w:ascii="Arial" w:hAnsi="Arial" w:cs="Arial"/>
        </w:rPr>
        <w:tab/>
      </w:r>
      <w:r w:rsidRPr="00711DE8">
        <w:rPr>
          <w:rFonts w:ascii="Arial" w:hAnsi="Arial" w:cs="Arial"/>
        </w:rPr>
        <w:tab/>
      </w:r>
      <w:r w:rsidRPr="00711DE8">
        <w:rPr>
          <w:rFonts w:ascii="Arial" w:hAnsi="Arial" w:cs="Arial"/>
          <w:b/>
        </w:rPr>
        <w:t>11</w:t>
      </w:r>
    </w:p>
    <w:p w14:paraId="04E28FAE" w14:textId="77777777" w:rsidR="00B22078" w:rsidRPr="00711DE8" w:rsidRDefault="00B22078" w:rsidP="00B22078">
      <w:pPr>
        <w:ind w:left="709"/>
        <w:jc w:val="both"/>
        <w:rPr>
          <w:rFonts w:ascii="Arial" w:hAnsi="Arial" w:cs="Arial"/>
        </w:rPr>
      </w:pPr>
      <w:r w:rsidRPr="00711DE8">
        <w:rPr>
          <w:rFonts w:ascii="Arial" w:hAnsi="Arial" w:cs="Arial"/>
        </w:rPr>
        <w:t>Address:-</w:t>
      </w:r>
      <w:r w:rsidRPr="00711DE8">
        <w:rPr>
          <w:rFonts w:ascii="Arial" w:hAnsi="Arial" w:cs="Arial"/>
        </w:rPr>
        <w:tab/>
      </w:r>
      <w:r w:rsidRPr="00711DE8">
        <w:rPr>
          <w:rFonts w:ascii="Arial" w:hAnsi="Arial" w:cs="Arial"/>
        </w:rPr>
        <w:tab/>
      </w:r>
      <w:r w:rsidRPr="00711DE8">
        <w:rPr>
          <w:rFonts w:ascii="Arial" w:hAnsi="Arial" w:cs="Arial"/>
        </w:rPr>
        <w:tab/>
      </w:r>
      <w:r w:rsidRPr="00711DE8">
        <w:rPr>
          <w:rFonts w:ascii="Arial" w:hAnsi="Arial" w:cs="Arial"/>
        </w:rPr>
        <w:tab/>
      </w:r>
    </w:p>
    <w:p w14:paraId="02AEB63E" w14:textId="77777777" w:rsidR="00B22078" w:rsidRPr="00711DE8" w:rsidRDefault="00B22078" w:rsidP="00B22078">
      <w:pPr>
        <w:ind w:left="709"/>
        <w:jc w:val="both"/>
        <w:rPr>
          <w:rFonts w:ascii="Arial" w:hAnsi="Arial" w:cs="Arial"/>
          <w:i/>
          <w:color w:val="FF0000"/>
        </w:rPr>
      </w:pPr>
      <w:r w:rsidRPr="00711DE8">
        <w:rPr>
          <w:rFonts w:ascii="Arial" w:hAnsi="Arial" w:cs="Arial"/>
          <w:i/>
          <w:color w:val="FF0000"/>
        </w:rPr>
        <w:t>Insert delivery address if different to above</w:t>
      </w:r>
    </w:p>
    <w:p w14:paraId="03922C90" w14:textId="77777777" w:rsidR="00B22078" w:rsidRPr="00711DE8" w:rsidRDefault="00B22078" w:rsidP="00B22078">
      <w:pPr>
        <w:jc w:val="both"/>
        <w:rPr>
          <w:rFonts w:ascii="Arial" w:hAnsi="Arial" w:cs="Arial"/>
          <w:b/>
        </w:rPr>
      </w:pPr>
    </w:p>
    <w:p w14:paraId="19C44119" w14:textId="77777777" w:rsidR="00B22078" w:rsidRPr="00711DE8" w:rsidRDefault="00B22078" w:rsidP="00B22078">
      <w:pPr>
        <w:jc w:val="both"/>
        <w:rPr>
          <w:rFonts w:ascii="Arial" w:hAnsi="Arial" w:cs="Arial"/>
          <w:b/>
        </w:rPr>
      </w:pPr>
      <w:r w:rsidRPr="00711DE8">
        <w:rPr>
          <w:rFonts w:ascii="Arial" w:hAnsi="Arial" w:cs="Arial"/>
          <w:b/>
        </w:rPr>
        <w:t>5</w:t>
      </w:r>
      <w:r w:rsidRPr="00711DE8">
        <w:rPr>
          <w:rFonts w:ascii="Arial" w:hAnsi="Arial" w:cs="Arial"/>
          <w:b/>
        </w:rPr>
        <w:tab/>
        <w:t>Insurance</w:t>
      </w:r>
      <w:r w:rsidRPr="00711DE8">
        <w:rPr>
          <w:rFonts w:ascii="Arial" w:hAnsi="Arial" w:cs="Arial"/>
          <w:b/>
        </w:rPr>
        <w:tab/>
      </w:r>
      <w:r w:rsidRPr="00711DE8">
        <w:rPr>
          <w:rFonts w:ascii="Arial" w:hAnsi="Arial" w:cs="Arial"/>
          <w:b/>
        </w:rPr>
        <w:tab/>
      </w:r>
      <w:r w:rsidRPr="00711DE8">
        <w:rPr>
          <w:rFonts w:ascii="Arial" w:hAnsi="Arial" w:cs="Arial"/>
          <w:b/>
        </w:rPr>
        <w:tab/>
      </w:r>
      <w:r w:rsidRPr="00711DE8">
        <w:rPr>
          <w:rFonts w:ascii="Arial" w:hAnsi="Arial" w:cs="Arial"/>
          <w:b/>
        </w:rPr>
        <w:tab/>
      </w:r>
      <w:r w:rsidRPr="00711DE8">
        <w:rPr>
          <w:rFonts w:ascii="Arial" w:hAnsi="Arial" w:cs="Arial"/>
          <w:b/>
        </w:rPr>
        <w:tab/>
      </w:r>
      <w:r w:rsidRPr="00711DE8">
        <w:rPr>
          <w:rFonts w:ascii="Arial" w:hAnsi="Arial" w:cs="Arial"/>
          <w:b/>
        </w:rPr>
        <w:tab/>
      </w:r>
      <w:r w:rsidRPr="00711DE8">
        <w:rPr>
          <w:rFonts w:ascii="Arial" w:hAnsi="Arial" w:cs="Arial"/>
          <w:b/>
        </w:rPr>
        <w:tab/>
      </w:r>
      <w:r w:rsidRPr="00711DE8">
        <w:rPr>
          <w:rFonts w:ascii="Arial" w:hAnsi="Arial" w:cs="Arial"/>
          <w:b/>
        </w:rPr>
        <w:tab/>
        <w:t xml:space="preserve">    </w:t>
      </w:r>
      <w:r w:rsidRPr="00711DE8">
        <w:rPr>
          <w:rFonts w:ascii="Arial" w:hAnsi="Arial" w:cs="Arial"/>
          <w:b/>
        </w:rPr>
        <w:tab/>
        <w:t>17</w:t>
      </w:r>
    </w:p>
    <w:p w14:paraId="190209B5" w14:textId="4E957AA6" w:rsidR="00B22078" w:rsidRPr="00711DE8" w:rsidRDefault="00B22078" w:rsidP="00B22078">
      <w:pPr>
        <w:ind w:left="709"/>
        <w:jc w:val="both"/>
        <w:rPr>
          <w:rFonts w:ascii="Arial" w:hAnsi="Arial" w:cs="Arial"/>
        </w:rPr>
      </w:pPr>
      <w:r w:rsidRPr="00711DE8">
        <w:rPr>
          <w:rFonts w:ascii="Arial" w:hAnsi="Arial" w:cs="Arial"/>
        </w:rPr>
        <w:t>Professional Indemnity Min. Cover</w:t>
      </w:r>
      <w:r w:rsidRPr="00711DE8">
        <w:rPr>
          <w:rFonts w:ascii="Arial" w:hAnsi="Arial" w:cs="Arial"/>
        </w:rPr>
        <w:tab/>
        <w:t>£</w:t>
      </w:r>
      <w:r w:rsidR="00711DE8" w:rsidRPr="00711DE8">
        <w:rPr>
          <w:rFonts w:ascii="Arial" w:hAnsi="Arial" w:cs="Arial"/>
        </w:rPr>
        <w:t>1</w:t>
      </w:r>
      <w:r w:rsidRPr="00711DE8">
        <w:rPr>
          <w:rFonts w:ascii="Arial" w:hAnsi="Arial" w:cs="Arial"/>
        </w:rPr>
        <w:t xml:space="preserve"> million</w:t>
      </w:r>
    </w:p>
    <w:p w14:paraId="7E3B20BB" w14:textId="24256C63" w:rsidR="00B22078" w:rsidRPr="00711DE8" w:rsidRDefault="00B22078" w:rsidP="00B22078">
      <w:pPr>
        <w:ind w:left="709"/>
        <w:jc w:val="both"/>
        <w:rPr>
          <w:rFonts w:ascii="Arial" w:hAnsi="Arial" w:cs="Arial"/>
        </w:rPr>
      </w:pPr>
      <w:r w:rsidRPr="00711DE8">
        <w:rPr>
          <w:rFonts w:ascii="Arial" w:hAnsi="Arial" w:cs="Arial"/>
        </w:rPr>
        <w:t>Third Party Minimum Cover</w:t>
      </w:r>
      <w:r w:rsidRPr="00711DE8">
        <w:rPr>
          <w:rFonts w:ascii="Arial" w:hAnsi="Arial" w:cs="Arial"/>
        </w:rPr>
        <w:tab/>
      </w:r>
      <w:r w:rsidRPr="00711DE8">
        <w:rPr>
          <w:rFonts w:ascii="Arial" w:hAnsi="Arial" w:cs="Arial"/>
        </w:rPr>
        <w:tab/>
        <w:t>£</w:t>
      </w:r>
      <w:r w:rsidR="00711DE8" w:rsidRPr="00711DE8">
        <w:rPr>
          <w:rFonts w:ascii="Arial" w:hAnsi="Arial" w:cs="Arial"/>
        </w:rPr>
        <w:t>1</w:t>
      </w:r>
      <w:r w:rsidRPr="00711DE8">
        <w:rPr>
          <w:rFonts w:ascii="Arial" w:hAnsi="Arial" w:cs="Arial"/>
        </w:rPr>
        <w:t xml:space="preserve"> million</w:t>
      </w:r>
    </w:p>
    <w:p w14:paraId="3D63A26D" w14:textId="2089B21D" w:rsidR="00B22078" w:rsidRPr="00711DE8" w:rsidRDefault="00B22078" w:rsidP="00B22078">
      <w:pPr>
        <w:ind w:left="709"/>
        <w:jc w:val="both"/>
        <w:rPr>
          <w:rFonts w:ascii="Arial" w:hAnsi="Arial" w:cs="Arial"/>
        </w:rPr>
      </w:pPr>
      <w:r w:rsidRPr="00711DE8">
        <w:rPr>
          <w:rFonts w:ascii="Arial" w:hAnsi="Arial" w:cs="Arial"/>
        </w:rPr>
        <w:t>Public Liability Min. Cover</w:t>
      </w:r>
      <w:r w:rsidRPr="00711DE8">
        <w:rPr>
          <w:rFonts w:ascii="Arial" w:hAnsi="Arial" w:cs="Arial"/>
        </w:rPr>
        <w:tab/>
      </w:r>
      <w:r w:rsidRPr="00711DE8">
        <w:rPr>
          <w:rFonts w:ascii="Arial" w:hAnsi="Arial" w:cs="Arial"/>
        </w:rPr>
        <w:tab/>
        <w:t>£</w:t>
      </w:r>
      <w:r w:rsidR="00711DE8" w:rsidRPr="00711DE8">
        <w:rPr>
          <w:rFonts w:ascii="Arial" w:hAnsi="Arial" w:cs="Arial"/>
        </w:rPr>
        <w:t>1</w:t>
      </w:r>
      <w:r w:rsidRPr="00711DE8">
        <w:rPr>
          <w:rFonts w:ascii="Arial" w:hAnsi="Arial" w:cs="Arial"/>
        </w:rPr>
        <w:t xml:space="preserve"> million</w:t>
      </w:r>
    </w:p>
    <w:p w14:paraId="325B14D4" w14:textId="77777777" w:rsidR="00B22078" w:rsidRPr="00711DE8" w:rsidRDefault="00B22078" w:rsidP="00B22078">
      <w:pPr>
        <w:jc w:val="both"/>
        <w:rPr>
          <w:rFonts w:ascii="Arial" w:hAnsi="Arial" w:cs="Arial"/>
        </w:rPr>
      </w:pPr>
    </w:p>
    <w:p w14:paraId="6B3ACBB3" w14:textId="77777777" w:rsidR="00B22078" w:rsidRPr="00711DE8" w:rsidRDefault="00B22078" w:rsidP="00B22078">
      <w:pPr>
        <w:jc w:val="both"/>
        <w:rPr>
          <w:rFonts w:ascii="Arial" w:hAnsi="Arial" w:cs="Arial"/>
        </w:rPr>
      </w:pPr>
      <w:r w:rsidRPr="00711DE8">
        <w:rPr>
          <w:rFonts w:ascii="Arial" w:hAnsi="Arial" w:cs="Arial"/>
          <w:b/>
        </w:rPr>
        <w:t>6</w:t>
      </w:r>
      <w:r w:rsidRPr="00711DE8">
        <w:rPr>
          <w:rFonts w:ascii="Arial" w:hAnsi="Arial" w:cs="Arial"/>
          <w:b/>
        </w:rPr>
        <w:tab/>
        <w:t>Limit on Liability</w:t>
      </w:r>
      <w:r w:rsidRPr="00711DE8">
        <w:rPr>
          <w:rFonts w:ascii="Arial" w:hAnsi="Arial" w:cs="Arial"/>
        </w:rPr>
        <w:tab/>
      </w:r>
      <w:r w:rsidRPr="00711DE8">
        <w:rPr>
          <w:rFonts w:ascii="Arial" w:hAnsi="Arial" w:cs="Arial"/>
        </w:rPr>
        <w:tab/>
      </w:r>
      <w:r w:rsidRPr="00711DE8">
        <w:rPr>
          <w:rFonts w:ascii="Arial" w:hAnsi="Arial" w:cs="Arial"/>
        </w:rPr>
        <w:tab/>
      </w:r>
      <w:r w:rsidRPr="00711DE8">
        <w:rPr>
          <w:rFonts w:ascii="Arial" w:hAnsi="Arial" w:cs="Arial"/>
        </w:rPr>
        <w:tab/>
      </w:r>
      <w:r w:rsidRPr="00711DE8">
        <w:rPr>
          <w:rFonts w:ascii="Arial" w:hAnsi="Arial" w:cs="Arial"/>
        </w:rPr>
        <w:tab/>
      </w:r>
      <w:r w:rsidRPr="00711DE8">
        <w:rPr>
          <w:rFonts w:ascii="Arial" w:hAnsi="Arial" w:cs="Arial"/>
        </w:rPr>
        <w:tab/>
      </w:r>
      <w:r w:rsidRPr="00711DE8">
        <w:rPr>
          <w:rFonts w:ascii="Arial" w:hAnsi="Arial" w:cs="Arial"/>
        </w:rPr>
        <w:tab/>
        <w:t xml:space="preserve">    </w:t>
      </w:r>
      <w:r w:rsidRPr="00711DE8">
        <w:rPr>
          <w:rFonts w:ascii="Arial" w:hAnsi="Arial" w:cs="Arial"/>
        </w:rPr>
        <w:tab/>
      </w:r>
      <w:r w:rsidRPr="00711DE8">
        <w:rPr>
          <w:rFonts w:ascii="Arial" w:hAnsi="Arial" w:cs="Arial"/>
          <w:b/>
        </w:rPr>
        <w:t>16</w:t>
      </w:r>
    </w:p>
    <w:p w14:paraId="49A58531" w14:textId="77777777" w:rsidR="00B22078" w:rsidRPr="00711DE8" w:rsidRDefault="00B22078" w:rsidP="00B22078">
      <w:pPr>
        <w:jc w:val="both"/>
        <w:rPr>
          <w:rFonts w:ascii="Arial" w:hAnsi="Arial" w:cs="Arial"/>
        </w:rPr>
      </w:pPr>
    </w:p>
    <w:p w14:paraId="6DF389AE" w14:textId="7C566E32" w:rsidR="00B22078" w:rsidRPr="00711DE8" w:rsidRDefault="00B22078" w:rsidP="00B22078">
      <w:pPr>
        <w:ind w:firstLine="720"/>
        <w:jc w:val="both"/>
        <w:rPr>
          <w:rFonts w:ascii="Arial" w:hAnsi="Arial" w:cs="Arial"/>
        </w:rPr>
      </w:pPr>
      <w:r w:rsidRPr="00711DE8">
        <w:rPr>
          <w:rFonts w:ascii="Arial" w:hAnsi="Arial" w:cs="Arial"/>
        </w:rPr>
        <w:t>Limit on Contractors Liability</w:t>
      </w:r>
      <w:r w:rsidRPr="00711DE8">
        <w:rPr>
          <w:rFonts w:ascii="Arial" w:hAnsi="Arial" w:cs="Arial"/>
        </w:rPr>
        <w:tab/>
      </w:r>
      <w:r w:rsidRPr="00711DE8">
        <w:rPr>
          <w:rFonts w:ascii="Arial" w:hAnsi="Arial" w:cs="Arial"/>
          <w:color w:val="000000"/>
        </w:rPr>
        <w:t>£</w:t>
      </w:r>
      <w:r w:rsidR="00711DE8">
        <w:rPr>
          <w:rFonts w:ascii="Arial" w:hAnsi="Arial" w:cs="Arial"/>
          <w:color w:val="000000"/>
        </w:rPr>
        <w:t>1</w:t>
      </w:r>
      <w:r w:rsidRPr="00711DE8">
        <w:rPr>
          <w:rFonts w:ascii="Arial" w:hAnsi="Arial" w:cs="Arial"/>
          <w:i/>
          <w:color w:val="FF0000"/>
        </w:rPr>
        <w:t xml:space="preserve"> </w:t>
      </w:r>
      <w:r w:rsidRPr="00711DE8">
        <w:rPr>
          <w:rFonts w:ascii="Arial" w:hAnsi="Arial" w:cs="Arial"/>
        </w:rPr>
        <w:t>million</w:t>
      </w:r>
    </w:p>
    <w:p w14:paraId="32F5D318" w14:textId="77777777" w:rsidR="00B22078" w:rsidRPr="00711DE8" w:rsidRDefault="00B22078" w:rsidP="00B22078">
      <w:pPr>
        <w:jc w:val="both"/>
        <w:rPr>
          <w:rFonts w:ascii="Arial" w:hAnsi="Arial" w:cs="Arial"/>
        </w:rPr>
      </w:pPr>
    </w:p>
    <w:p w14:paraId="1BB0155D" w14:textId="77777777" w:rsidR="00B22078" w:rsidRPr="00711DE8" w:rsidRDefault="00B22078" w:rsidP="00B22078">
      <w:pPr>
        <w:jc w:val="both"/>
        <w:rPr>
          <w:rFonts w:ascii="Arial" w:hAnsi="Arial" w:cs="Arial"/>
        </w:rPr>
      </w:pPr>
    </w:p>
    <w:p w14:paraId="4D305BDD" w14:textId="77777777" w:rsidR="00B22078" w:rsidRPr="00711DE8" w:rsidRDefault="00B22078" w:rsidP="00B22078">
      <w:pPr>
        <w:rPr>
          <w:rFonts w:ascii="Arial" w:hAnsi="Arial" w:cs="Arial"/>
        </w:rPr>
      </w:pPr>
    </w:p>
    <w:p w14:paraId="53410746" w14:textId="77777777" w:rsidR="00B22078" w:rsidRPr="00711DE8" w:rsidRDefault="00B22078" w:rsidP="00E65F5D">
      <w:pPr>
        <w:rPr>
          <w:rFonts w:ascii="Arial" w:hAnsi="Arial" w:cs="Arial"/>
        </w:rPr>
      </w:pPr>
    </w:p>
    <w:sectPr w:rsidR="00B22078" w:rsidRPr="00711DE8">
      <w:footerReference w:type="default" r:id="rId15"/>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9B8317" w14:textId="77777777" w:rsidR="00446C75" w:rsidRDefault="00446C75" w:rsidP="00294268">
      <w:r>
        <w:separator/>
      </w:r>
    </w:p>
  </w:endnote>
  <w:endnote w:type="continuationSeparator" w:id="0">
    <w:p w14:paraId="7D5A0A4F" w14:textId="77777777" w:rsidR="00446C75" w:rsidRDefault="00446C75" w:rsidP="00294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Albertina"/>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132516"/>
      <w:docPartObj>
        <w:docPartGallery w:val="Page Numbers (Bottom of Page)"/>
        <w:docPartUnique/>
      </w:docPartObj>
    </w:sdtPr>
    <w:sdtEndPr/>
    <w:sdtContent>
      <w:sdt>
        <w:sdtPr>
          <w:id w:val="-1705238520"/>
          <w:docPartObj>
            <w:docPartGallery w:val="Page Numbers (Top of Page)"/>
            <w:docPartUnique/>
          </w:docPartObj>
        </w:sdtPr>
        <w:sdtEndPr/>
        <w:sdtContent>
          <w:p w14:paraId="60E62F1B" w14:textId="77777777" w:rsidR="00446C75" w:rsidRDefault="00446C75">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C635BB">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635BB">
              <w:rPr>
                <w:b/>
                <w:bCs/>
                <w:noProof/>
              </w:rPr>
              <w:t>34</w:t>
            </w:r>
            <w:r>
              <w:rPr>
                <w:b/>
                <w:bCs/>
                <w:sz w:val="24"/>
                <w:szCs w:val="24"/>
              </w:rPr>
              <w:fldChar w:fldCharType="end"/>
            </w:r>
          </w:p>
        </w:sdtContent>
      </w:sdt>
    </w:sdtContent>
  </w:sdt>
  <w:p w14:paraId="79AA06BB" w14:textId="77777777" w:rsidR="00446C75" w:rsidRDefault="00446C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2A62DF" w14:textId="77777777" w:rsidR="00446C75" w:rsidRDefault="00446C75" w:rsidP="00294268">
      <w:r>
        <w:separator/>
      </w:r>
    </w:p>
  </w:footnote>
  <w:footnote w:type="continuationSeparator" w:id="0">
    <w:p w14:paraId="45193BD0" w14:textId="77777777" w:rsidR="00446C75" w:rsidRDefault="00446C75" w:rsidP="00294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23C6B39"/>
    <w:multiLevelType w:val="multilevel"/>
    <w:tmpl w:val="8B96A0D4"/>
    <w:lvl w:ilvl="0">
      <w:start w:val="1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 w15:restartNumberingAfterBreak="0">
    <w:nsid w:val="04112471"/>
    <w:multiLevelType w:val="multilevel"/>
    <w:tmpl w:val="790A0A58"/>
    <w:lvl w:ilvl="0">
      <w:start w:val="20"/>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 w15:restartNumberingAfterBreak="0">
    <w:nsid w:val="06632413"/>
    <w:multiLevelType w:val="multilevel"/>
    <w:tmpl w:val="2B7C8CF0"/>
    <w:lvl w:ilvl="0">
      <w:start w:val="1"/>
      <w:numFmt w:val="decimal"/>
      <w:lvlText w:val="%1."/>
      <w:lvlJc w:val="left"/>
      <w:pPr>
        <w:ind w:left="567" w:hanging="567"/>
      </w:pPr>
    </w:lvl>
    <w:lvl w:ilvl="1">
      <w:start w:val="1"/>
      <w:numFmt w:val="decimal"/>
      <w:lvlText w:val="%1.%2."/>
      <w:lvlJc w:val="left"/>
      <w:pPr>
        <w:ind w:left="1134" w:hanging="567"/>
      </w:pPr>
      <w:rPr>
        <w:b w:val="0"/>
      </w:r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 w15:restartNumberingAfterBreak="0">
    <w:nsid w:val="06673CEB"/>
    <w:multiLevelType w:val="hybridMultilevel"/>
    <w:tmpl w:val="97B8D69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7F564F0"/>
    <w:multiLevelType w:val="multilevel"/>
    <w:tmpl w:val="41D031A8"/>
    <w:lvl w:ilvl="0">
      <w:start w:val="31"/>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6"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CAA0B22"/>
    <w:multiLevelType w:val="multilevel"/>
    <w:tmpl w:val="8B328ADA"/>
    <w:lvl w:ilvl="0">
      <w:start w:val="25"/>
      <w:numFmt w:val="decimal"/>
      <w:lvlText w:val="%1."/>
      <w:lvlJc w:val="left"/>
      <w:pPr>
        <w:ind w:left="1134" w:hanging="567"/>
      </w:pPr>
    </w:lvl>
    <w:lvl w:ilvl="1">
      <w:start w:val="3"/>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694"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8" w15:restartNumberingAfterBreak="0">
    <w:nsid w:val="10443090"/>
    <w:multiLevelType w:val="hybridMultilevel"/>
    <w:tmpl w:val="5F68A53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7B69F8"/>
    <w:multiLevelType w:val="multilevel"/>
    <w:tmpl w:val="19147630"/>
    <w:lvl w:ilvl="0">
      <w:start w:val="33"/>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0" w15:restartNumberingAfterBreak="0">
    <w:nsid w:val="14B22F56"/>
    <w:multiLevelType w:val="hybridMultilevel"/>
    <w:tmpl w:val="2EA6E656"/>
    <w:lvl w:ilvl="0" w:tplc="233C2DD2">
      <w:start w:val="1"/>
      <w:numFmt w:val="lowerRoman"/>
      <w:lvlText w:val="(%1)"/>
      <w:lvlJc w:val="left"/>
      <w:pPr>
        <w:ind w:left="720" w:hanging="360"/>
      </w:pPr>
      <w:rPr>
        <w:rFonts w:ascii="Times New Roman" w:eastAsia="Times New Roman" w:hAnsi="Times New Roman"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47279A"/>
    <w:multiLevelType w:val="multilevel"/>
    <w:tmpl w:val="F49EF70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DE751C"/>
    <w:multiLevelType w:val="multilevel"/>
    <w:tmpl w:val="F8906076"/>
    <w:lvl w:ilvl="0">
      <w:start w:val="13"/>
      <w:numFmt w:val="decimal"/>
      <w:lvlText w:val="%1."/>
      <w:lvlJc w:val="left"/>
      <w:pPr>
        <w:ind w:left="567" w:hanging="567"/>
      </w:pPr>
    </w:lvl>
    <w:lvl w:ilvl="1">
      <w:start w:val="2"/>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3" w15:restartNumberingAfterBreak="0">
    <w:nsid w:val="1D42138B"/>
    <w:multiLevelType w:val="multilevel"/>
    <w:tmpl w:val="C17EA1CA"/>
    <w:lvl w:ilvl="0">
      <w:start w:val="2"/>
      <w:numFmt w:val="decimal"/>
      <w:lvlText w:val="%1"/>
      <w:lvlJc w:val="left"/>
      <w:pPr>
        <w:ind w:left="720" w:hanging="720"/>
      </w:pPr>
      <w:rPr>
        <w:b/>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1D7C5A95"/>
    <w:multiLevelType w:val="multilevel"/>
    <w:tmpl w:val="90B63EC8"/>
    <w:lvl w:ilvl="0">
      <w:start w:val="25"/>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694"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5" w15:restartNumberingAfterBreak="0">
    <w:nsid w:val="23F3632F"/>
    <w:multiLevelType w:val="multilevel"/>
    <w:tmpl w:val="C1686364"/>
    <w:lvl w:ilvl="0">
      <w:start w:val="14"/>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6" w15:restartNumberingAfterBreak="0">
    <w:nsid w:val="258B0A34"/>
    <w:multiLevelType w:val="multilevel"/>
    <w:tmpl w:val="1D409D28"/>
    <w:lvl w:ilvl="0">
      <w:start w:val="1"/>
      <w:numFmt w:val="lowerRoman"/>
      <w:lvlText w:val="%1."/>
      <w:lvlJc w:val="right"/>
      <w:pPr>
        <w:ind w:left="4406" w:hanging="360"/>
      </w:pPr>
    </w:lvl>
    <w:lvl w:ilvl="1">
      <w:start w:val="1"/>
      <w:numFmt w:val="lowerLetter"/>
      <w:lvlText w:val="(%2)"/>
      <w:lvlJc w:val="left"/>
      <w:pPr>
        <w:ind w:left="5126" w:hanging="360"/>
      </w:pPr>
    </w:lvl>
    <w:lvl w:ilvl="2">
      <w:start w:val="1"/>
      <w:numFmt w:val="lowerRoman"/>
      <w:lvlText w:val="%3."/>
      <w:lvlJc w:val="right"/>
      <w:pPr>
        <w:ind w:left="5846" w:hanging="180"/>
      </w:pPr>
    </w:lvl>
    <w:lvl w:ilvl="3">
      <w:start w:val="1"/>
      <w:numFmt w:val="decimal"/>
      <w:lvlText w:val="%4."/>
      <w:lvlJc w:val="left"/>
      <w:pPr>
        <w:ind w:left="6566" w:hanging="360"/>
      </w:pPr>
    </w:lvl>
    <w:lvl w:ilvl="4">
      <w:start w:val="1"/>
      <w:numFmt w:val="lowerLetter"/>
      <w:lvlText w:val="%5."/>
      <w:lvlJc w:val="left"/>
      <w:pPr>
        <w:ind w:left="7286" w:hanging="360"/>
      </w:pPr>
    </w:lvl>
    <w:lvl w:ilvl="5">
      <w:start w:val="1"/>
      <w:numFmt w:val="lowerRoman"/>
      <w:lvlText w:val="%6."/>
      <w:lvlJc w:val="right"/>
      <w:pPr>
        <w:ind w:left="8006" w:hanging="180"/>
      </w:pPr>
    </w:lvl>
    <w:lvl w:ilvl="6">
      <w:start w:val="1"/>
      <w:numFmt w:val="decimal"/>
      <w:lvlText w:val="%7."/>
      <w:lvlJc w:val="left"/>
      <w:pPr>
        <w:ind w:left="8726" w:hanging="360"/>
      </w:pPr>
    </w:lvl>
    <w:lvl w:ilvl="7">
      <w:start w:val="1"/>
      <w:numFmt w:val="lowerLetter"/>
      <w:lvlText w:val="%8."/>
      <w:lvlJc w:val="left"/>
      <w:pPr>
        <w:ind w:left="9446" w:hanging="360"/>
      </w:pPr>
    </w:lvl>
    <w:lvl w:ilvl="8">
      <w:start w:val="1"/>
      <w:numFmt w:val="lowerRoman"/>
      <w:lvlText w:val="%9."/>
      <w:lvlJc w:val="right"/>
      <w:pPr>
        <w:ind w:left="10166" w:hanging="180"/>
      </w:pPr>
    </w:lvl>
  </w:abstractNum>
  <w:abstractNum w:abstractNumId="17" w15:restartNumberingAfterBreak="0">
    <w:nsid w:val="28725C78"/>
    <w:multiLevelType w:val="hybridMultilevel"/>
    <w:tmpl w:val="C9F8DB5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D292741"/>
    <w:multiLevelType w:val="multilevel"/>
    <w:tmpl w:val="2DBC0C2E"/>
    <w:lvl w:ilvl="0">
      <w:start w:val="25"/>
      <w:numFmt w:val="decimal"/>
      <w:lvlText w:val="%1."/>
      <w:lvlJc w:val="left"/>
      <w:pPr>
        <w:ind w:left="1134" w:hanging="567"/>
      </w:pPr>
    </w:lvl>
    <w:lvl w:ilvl="1">
      <w:start w:val="3"/>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9" w15:restartNumberingAfterBreak="0">
    <w:nsid w:val="2DBC3286"/>
    <w:multiLevelType w:val="multilevel"/>
    <w:tmpl w:val="0B3AF612"/>
    <w:lvl w:ilvl="0">
      <w:start w:val="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0" w15:restartNumberingAfterBreak="0">
    <w:nsid w:val="2ECB4EAB"/>
    <w:multiLevelType w:val="multilevel"/>
    <w:tmpl w:val="9DCE76B0"/>
    <w:lvl w:ilvl="0">
      <w:start w:val="29"/>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1" w15:restartNumberingAfterBreak="0">
    <w:nsid w:val="2F8C541E"/>
    <w:multiLevelType w:val="multilevel"/>
    <w:tmpl w:val="79E6F7B8"/>
    <w:lvl w:ilvl="0">
      <w:start w:val="28"/>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2" w15:restartNumberingAfterBreak="0">
    <w:nsid w:val="33F57720"/>
    <w:multiLevelType w:val="multilevel"/>
    <w:tmpl w:val="75D8553E"/>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86C4667"/>
    <w:multiLevelType w:val="hybridMultilevel"/>
    <w:tmpl w:val="4AA028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5131DA"/>
    <w:multiLevelType w:val="multilevel"/>
    <w:tmpl w:val="5F70DBD8"/>
    <w:lvl w:ilvl="0">
      <w:start w:val="33"/>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5"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09373E"/>
    <w:multiLevelType w:val="multilevel"/>
    <w:tmpl w:val="23329FF8"/>
    <w:lvl w:ilvl="0">
      <w:start w:val="32"/>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7" w15:restartNumberingAfterBreak="0">
    <w:nsid w:val="450C1305"/>
    <w:multiLevelType w:val="multilevel"/>
    <w:tmpl w:val="C2E0A810"/>
    <w:lvl w:ilvl="0">
      <w:start w:val="16"/>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8" w15:restartNumberingAfterBreak="0">
    <w:nsid w:val="4D7C4538"/>
    <w:multiLevelType w:val="multilevel"/>
    <w:tmpl w:val="8C181E8E"/>
    <w:lvl w:ilvl="0">
      <w:start w:val="1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9" w15:restartNumberingAfterBreak="0">
    <w:nsid w:val="4F1C1B8C"/>
    <w:multiLevelType w:val="multilevel"/>
    <w:tmpl w:val="F19C8416"/>
    <w:lvl w:ilvl="0">
      <w:start w:val="18"/>
      <w:numFmt w:val="decimal"/>
      <w:lvlText w:val="%1."/>
      <w:lvlJc w:val="left"/>
      <w:pPr>
        <w:ind w:left="1134" w:hanging="567"/>
      </w:pPr>
    </w:lvl>
    <w:lvl w:ilvl="1">
      <w:start w:val="3"/>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0"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31" w15:restartNumberingAfterBreak="0">
    <w:nsid w:val="596E266F"/>
    <w:multiLevelType w:val="hybridMultilevel"/>
    <w:tmpl w:val="F7401DA2"/>
    <w:lvl w:ilvl="0" w:tplc="ED9046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AD27693"/>
    <w:multiLevelType w:val="hybridMultilevel"/>
    <w:tmpl w:val="61EE85E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E74473C"/>
    <w:multiLevelType w:val="hybridMultilevel"/>
    <w:tmpl w:val="EE9A474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1386B7C"/>
    <w:multiLevelType w:val="hybridMultilevel"/>
    <w:tmpl w:val="6472D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932E73"/>
    <w:multiLevelType w:val="multilevel"/>
    <w:tmpl w:val="82162540"/>
    <w:lvl w:ilvl="0">
      <w:start w:val="14"/>
      <w:numFmt w:val="decimal"/>
      <w:lvlText w:val="%1."/>
      <w:lvlJc w:val="left"/>
      <w:pPr>
        <w:ind w:left="1134" w:hanging="567"/>
      </w:pPr>
    </w:lvl>
    <w:lvl w:ilvl="1">
      <w:start w:val="3"/>
      <w:numFmt w:val="decimal"/>
      <w:lvlText w:val="%1.%2."/>
      <w:lvlJc w:val="left"/>
      <w:pPr>
        <w:ind w:left="1134"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6"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37" w15:restartNumberingAfterBreak="0">
    <w:nsid w:val="69FF2EF9"/>
    <w:multiLevelType w:val="hybridMultilevel"/>
    <w:tmpl w:val="65D8990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A2C573E"/>
    <w:multiLevelType w:val="hybridMultilevel"/>
    <w:tmpl w:val="4B88FEA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A852E8E"/>
    <w:multiLevelType w:val="hybridMultilevel"/>
    <w:tmpl w:val="E7DC9E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B035B0"/>
    <w:multiLevelType w:val="multilevel"/>
    <w:tmpl w:val="CA0A7364"/>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41" w15:restartNumberingAfterBreak="0">
    <w:nsid w:val="6BC12176"/>
    <w:multiLevelType w:val="hybridMultilevel"/>
    <w:tmpl w:val="D0E2FFF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C1A0245"/>
    <w:multiLevelType w:val="multilevel"/>
    <w:tmpl w:val="A0905E1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DD253B1"/>
    <w:multiLevelType w:val="multilevel"/>
    <w:tmpl w:val="EB0833BE"/>
    <w:lvl w:ilvl="0">
      <w:start w:val="13"/>
      <w:numFmt w:val="decimal"/>
      <w:lvlText w:val="%1."/>
      <w:lvlJc w:val="left"/>
      <w:pPr>
        <w:ind w:left="567"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4"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6E562E35"/>
    <w:multiLevelType w:val="multilevel"/>
    <w:tmpl w:val="E78A57DE"/>
    <w:lvl w:ilvl="0">
      <w:start w:val="19"/>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6" w15:restartNumberingAfterBreak="0">
    <w:nsid w:val="7148295C"/>
    <w:multiLevelType w:val="multilevel"/>
    <w:tmpl w:val="DD4C54D0"/>
    <w:lvl w:ilvl="0">
      <w:start w:val="30"/>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7" w15:restartNumberingAfterBreak="0">
    <w:nsid w:val="7323656B"/>
    <w:multiLevelType w:val="hybridMultilevel"/>
    <w:tmpl w:val="17D8345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3E55DA7"/>
    <w:multiLevelType w:val="multilevel"/>
    <w:tmpl w:val="1604D968"/>
    <w:lvl w:ilvl="0">
      <w:start w:val="22"/>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9" w15:restartNumberingAfterBreak="0">
    <w:nsid w:val="76C37941"/>
    <w:multiLevelType w:val="multilevel"/>
    <w:tmpl w:val="15D4A78C"/>
    <w:lvl w:ilvl="0">
      <w:start w:val="10"/>
      <w:numFmt w:val="decimal"/>
      <w:lvlText w:val="%1."/>
      <w:lvlJc w:val="left"/>
      <w:pPr>
        <w:ind w:left="1134" w:hanging="567"/>
      </w:pPr>
    </w:lvl>
    <w:lvl w:ilvl="1">
      <w:start w:val="6"/>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50" w15:restartNumberingAfterBreak="0">
    <w:nsid w:val="77A24DEF"/>
    <w:multiLevelType w:val="multilevel"/>
    <w:tmpl w:val="2618AD7C"/>
    <w:lvl w:ilvl="0">
      <w:start w:val="19"/>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51" w15:restartNumberingAfterBreak="0">
    <w:nsid w:val="797F47F8"/>
    <w:multiLevelType w:val="multilevel"/>
    <w:tmpl w:val="58680EC2"/>
    <w:lvl w:ilvl="0">
      <w:start w:val="1"/>
      <w:numFmt w:val="decimal"/>
      <w:lvlText w:val="%1."/>
      <w:lvlJc w:val="left"/>
      <w:pPr>
        <w:ind w:left="720" w:hanging="72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2" w15:restartNumberingAfterBreak="0">
    <w:nsid w:val="7C481D52"/>
    <w:multiLevelType w:val="hybridMultilevel"/>
    <w:tmpl w:val="5F84B74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DCC5C0A"/>
    <w:multiLevelType w:val="multilevel"/>
    <w:tmpl w:val="87EE43DE"/>
    <w:lvl w:ilvl="0">
      <w:start w:val="12"/>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num w:numId="1">
    <w:abstractNumId w:val="30"/>
  </w:num>
  <w:num w:numId="2">
    <w:abstractNumId w:val="6"/>
  </w:num>
  <w:num w:numId="3">
    <w:abstractNumId w:val="44"/>
  </w:num>
  <w:num w:numId="4">
    <w:abstractNumId w:val="25"/>
  </w:num>
  <w:num w:numId="5">
    <w:abstractNumId w:val="36"/>
  </w:num>
  <w:num w:numId="6">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1"/>
  </w:num>
  <w:num w:numId="8">
    <w:abstractNumId w:val="3"/>
  </w:num>
  <w:num w:numId="9">
    <w:abstractNumId w:val="19"/>
  </w:num>
  <w:num w:numId="10">
    <w:abstractNumId w:val="16"/>
  </w:num>
  <w:num w:numId="11">
    <w:abstractNumId w:val="40"/>
  </w:num>
  <w:num w:numId="12">
    <w:abstractNumId w:val="49"/>
  </w:num>
  <w:num w:numId="13">
    <w:abstractNumId w:val="28"/>
  </w:num>
  <w:num w:numId="14">
    <w:abstractNumId w:val="1"/>
  </w:num>
  <w:num w:numId="15">
    <w:abstractNumId w:val="53"/>
  </w:num>
  <w:num w:numId="16">
    <w:abstractNumId w:val="43"/>
  </w:num>
  <w:num w:numId="17">
    <w:abstractNumId w:val="12"/>
  </w:num>
  <w:num w:numId="18">
    <w:abstractNumId w:val="35"/>
  </w:num>
  <w:num w:numId="19">
    <w:abstractNumId w:val="15"/>
  </w:num>
  <w:num w:numId="20">
    <w:abstractNumId w:val="27"/>
  </w:num>
  <w:num w:numId="21">
    <w:abstractNumId w:val="29"/>
  </w:num>
  <w:num w:numId="22">
    <w:abstractNumId w:val="45"/>
  </w:num>
  <w:num w:numId="23">
    <w:abstractNumId w:val="2"/>
  </w:num>
  <w:num w:numId="24">
    <w:abstractNumId w:val="50"/>
  </w:num>
  <w:num w:numId="25">
    <w:abstractNumId w:val="48"/>
  </w:num>
  <w:num w:numId="26">
    <w:abstractNumId w:val="14"/>
  </w:num>
  <w:num w:numId="27">
    <w:abstractNumId w:val="7"/>
  </w:num>
  <w:num w:numId="28">
    <w:abstractNumId w:val="18"/>
  </w:num>
  <w:num w:numId="29">
    <w:abstractNumId w:val="21"/>
  </w:num>
  <w:num w:numId="30">
    <w:abstractNumId w:val="20"/>
  </w:num>
  <w:num w:numId="31">
    <w:abstractNumId w:val="46"/>
  </w:num>
  <w:num w:numId="32">
    <w:abstractNumId w:val="5"/>
  </w:num>
  <w:num w:numId="33">
    <w:abstractNumId w:val="26"/>
  </w:num>
  <w:num w:numId="34">
    <w:abstractNumId w:val="24"/>
  </w:num>
  <w:num w:numId="35">
    <w:abstractNumId w:val="9"/>
  </w:num>
  <w:num w:numId="36">
    <w:abstractNumId w:val="13"/>
  </w:num>
  <w:num w:numId="37">
    <w:abstractNumId w:val="17"/>
  </w:num>
  <w:num w:numId="38">
    <w:abstractNumId w:val="11"/>
  </w:num>
  <w:num w:numId="39">
    <w:abstractNumId w:val="33"/>
  </w:num>
  <w:num w:numId="40">
    <w:abstractNumId w:val="52"/>
  </w:num>
  <w:num w:numId="41">
    <w:abstractNumId w:val="4"/>
  </w:num>
  <w:num w:numId="42">
    <w:abstractNumId w:val="37"/>
  </w:num>
  <w:num w:numId="43">
    <w:abstractNumId w:val="41"/>
  </w:num>
  <w:num w:numId="44">
    <w:abstractNumId w:val="38"/>
  </w:num>
  <w:num w:numId="45">
    <w:abstractNumId w:val="42"/>
  </w:num>
  <w:num w:numId="46">
    <w:abstractNumId w:val="47"/>
  </w:num>
  <w:num w:numId="47">
    <w:abstractNumId w:val="8"/>
  </w:num>
  <w:num w:numId="48">
    <w:abstractNumId w:val="32"/>
  </w:num>
  <w:num w:numId="49">
    <w:abstractNumId w:val="34"/>
  </w:num>
  <w:num w:numId="50">
    <w:abstractNumId w:val="0"/>
  </w:num>
  <w:num w:numId="51">
    <w:abstractNumId w:val="23"/>
  </w:num>
  <w:num w:numId="52">
    <w:abstractNumId w:val="39"/>
  </w:num>
  <w:num w:numId="53">
    <w:abstractNumId w:val="31"/>
  </w:num>
  <w:num w:numId="54">
    <w:abstractNumId w:val="10"/>
  </w:num>
  <w:num w:numId="55">
    <w:abstractNumId w:val="2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040C8"/>
    <w:rsid w:val="0002030A"/>
    <w:rsid w:val="0002389D"/>
    <w:rsid w:val="00031189"/>
    <w:rsid w:val="00044F35"/>
    <w:rsid w:val="00050B8F"/>
    <w:rsid w:val="00050E06"/>
    <w:rsid w:val="00065A58"/>
    <w:rsid w:val="000822F1"/>
    <w:rsid w:val="000878DD"/>
    <w:rsid w:val="00092223"/>
    <w:rsid w:val="00097CC0"/>
    <w:rsid w:val="000A352F"/>
    <w:rsid w:val="000B5C91"/>
    <w:rsid w:val="000B5D95"/>
    <w:rsid w:val="000C0991"/>
    <w:rsid w:val="000C0BE0"/>
    <w:rsid w:val="000D1CA8"/>
    <w:rsid w:val="000D2F4D"/>
    <w:rsid w:val="000D4A4D"/>
    <w:rsid w:val="000E2DE0"/>
    <w:rsid w:val="000E6B62"/>
    <w:rsid w:val="000F6847"/>
    <w:rsid w:val="00100B3E"/>
    <w:rsid w:val="00103932"/>
    <w:rsid w:val="00110822"/>
    <w:rsid w:val="00122B02"/>
    <w:rsid w:val="0013539D"/>
    <w:rsid w:val="00137C20"/>
    <w:rsid w:val="00137E82"/>
    <w:rsid w:val="00180764"/>
    <w:rsid w:val="001839AA"/>
    <w:rsid w:val="001948DB"/>
    <w:rsid w:val="001A3679"/>
    <w:rsid w:val="001A553D"/>
    <w:rsid w:val="001C31F6"/>
    <w:rsid w:val="001C793E"/>
    <w:rsid w:val="001D419D"/>
    <w:rsid w:val="001F2201"/>
    <w:rsid w:val="001F22CB"/>
    <w:rsid w:val="00201399"/>
    <w:rsid w:val="002141A6"/>
    <w:rsid w:val="002170E6"/>
    <w:rsid w:val="00222854"/>
    <w:rsid w:val="00222DA0"/>
    <w:rsid w:val="00233D48"/>
    <w:rsid w:val="0023711F"/>
    <w:rsid w:val="00242637"/>
    <w:rsid w:val="0028022A"/>
    <w:rsid w:val="002877CB"/>
    <w:rsid w:val="00294268"/>
    <w:rsid w:val="00296D92"/>
    <w:rsid w:val="002A69DB"/>
    <w:rsid w:val="002A7276"/>
    <w:rsid w:val="002B4CC9"/>
    <w:rsid w:val="002C10EF"/>
    <w:rsid w:val="002C24AD"/>
    <w:rsid w:val="002C6DB7"/>
    <w:rsid w:val="002D170C"/>
    <w:rsid w:val="002E5FCC"/>
    <w:rsid w:val="002E7D77"/>
    <w:rsid w:val="002F4C87"/>
    <w:rsid w:val="002F553E"/>
    <w:rsid w:val="002F5AC6"/>
    <w:rsid w:val="002F7873"/>
    <w:rsid w:val="003014F2"/>
    <w:rsid w:val="003318A9"/>
    <w:rsid w:val="00334A8C"/>
    <w:rsid w:val="00340C1E"/>
    <w:rsid w:val="0034416E"/>
    <w:rsid w:val="0035157B"/>
    <w:rsid w:val="003537C9"/>
    <w:rsid w:val="00361B52"/>
    <w:rsid w:val="00375CE2"/>
    <w:rsid w:val="0038340B"/>
    <w:rsid w:val="00395856"/>
    <w:rsid w:val="003A6912"/>
    <w:rsid w:val="003B2D83"/>
    <w:rsid w:val="003B578A"/>
    <w:rsid w:val="003B7515"/>
    <w:rsid w:val="003C1C3E"/>
    <w:rsid w:val="003C74EF"/>
    <w:rsid w:val="00411E0E"/>
    <w:rsid w:val="00415882"/>
    <w:rsid w:val="00426B85"/>
    <w:rsid w:val="00443C71"/>
    <w:rsid w:val="00446C75"/>
    <w:rsid w:val="00467724"/>
    <w:rsid w:val="00483C94"/>
    <w:rsid w:val="00491B79"/>
    <w:rsid w:val="00491E9B"/>
    <w:rsid w:val="004979D1"/>
    <w:rsid w:val="004C13AC"/>
    <w:rsid w:val="004C3E7A"/>
    <w:rsid w:val="004C64D9"/>
    <w:rsid w:val="004C7FC4"/>
    <w:rsid w:val="004D259A"/>
    <w:rsid w:val="004E0BC5"/>
    <w:rsid w:val="004F2DDC"/>
    <w:rsid w:val="004F51A0"/>
    <w:rsid w:val="004F5E11"/>
    <w:rsid w:val="00502E9B"/>
    <w:rsid w:val="005141BA"/>
    <w:rsid w:val="00516B3B"/>
    <w:rsid w:val="00523AEB"/>
    <w:rsid w:val="005250C5"/>
    <w:rsid w:val="00536906"/>
    <w:rsid w:val="00544F4A"/>
    <w:rsid w:val="005628EA"/>
    <w:rsid w:val="00567108"/>
    <w:rsid w:val="005700D8"/>
    <w:rsid w:val="00575D5D"/>
    <w:rsid w:val="00582130"/>
    <w:rsid w:val="0059261C"/>
    <w:rsid w:val="00597046"/>
    <w:rsid w:val="005C16DD"/>
    <w:rsid w:val="005D63B0"/>
    <w:rsid w:val="005E42B0"/>
    <w:rsid w:val="005E7323"/>
    <w:rsid w:val="005F4C38"/>
    <w:rsid w:val="005F5BD2"/>
    <w:rsid w:val="0061427E"/>
    <w:rsid w:val="006201E0"/>
    <w:rsid w:val="006277E6"/>
    <w:rsid w:val="00634961"/>
    <w:rsid w:val="006378A0"/>
    <w:rsid w:val="00646663"/>
    <w:rsid w:val="006515A9"/>
    <w:rsid w:val="00664FF6"/>
    <w:rsid w:val="006739AF"/>
    <w:rsid w:val="00676B8B"/>
    <w:rsid w:val="00680D18"/>
    <w:rsid w:val="006826B7"/>
    <w:rsid w:val="006A3118"/>
    <w:rsid w:val="006B2A00"/>
    <w:rsid w:val="006C3EEF"/>
    <w:rsid w:val="006D38D0"/>
    <w:rsid w:val="006D6FE0"/>
    <w:rsid w:val="006E4951"/>
    <w:rsid w:val="006E7EDC"/>
    <w:rsid w:val="00702558"/>
    <w:rsid w:val="00710211"/>
    <w:rsid w:val="00710B9C"/>
    <w:rsid w:val="00711DE8"/>
    <w:rsid w:val="00716497"/>
    <w:rsid w:val="0072615F"/>
    <w:rsid w:val="00734DA1"/>
    <w:rsid w:val="00742E7F"/>
    <w:rsid w:val="0074406A"/>
    <w:rsid w:val="00750582"/>
    <w:rsid w:val="00750974"/>
    <w:rsid w:val="00751216"/>
    <w:rsid w:val="0076219C"/>
    <w:rsid w:val="007652CF"/>
    <w:rsid w:val="007653ED"/>
    <w:rsid w:val="00766C82"/>
    <w:rsid w:val="0077327A"/>
    <w:rsid w:val="00775063"/>
    <w:rsid w:val="007769FD"/>
    <w:rsid w:val="00777EF1"/>
    <w:rsid w:val="00785FD9"/>
    <w:rsid w:val="007931F6"/>
    <w:rsid w:val="007C058A"/>
    <w:rsid w:val="007C5BBB"/>
    <w:rsid w:val="007D26AD"/>
    <w:rsid w:val="007D26D8"/>
    <w:rsid w:val="007E3780"/>
    <w:rsid w:val="007E6F9F"/>
    <w:rsid w:val="007F4684"/>
    <w:rsid w:val="00801D1C"/>
    <w:rsid w:val="008025FC"/>
    <w:rsid w:val="008066CD"/>
    <w:rsid w:val="00810644"/>
    <w:rsid w:val="008113C3"/>
    <w:rsid w:val="00824266"/>
    <w:rsid w:val="00825B21"/>
    <w:rsid w:val="0083513B"/>
    <w:rsid w:val="00837491"/>
    <w:rsid w:val="00841632"/>
    <w:rsid w:val="00871919"/>
    <w:rsid w:val="008811D3"/>
    <w:rsid w:val="00895C87"/>
    <w:rsid w:val="008A1D3B"/>
    <w:rsid w:val="008A52E0"/>
    <w:rsid w:val="008C48C4"/>
    <w:rsid w:val="008C4BA6"/>
    <w:rsid w:val="008D7A7D"/>
    <w:rsid w:val="0091427F"/>
    <w:rsid w:val="0092020A"/>
    <w:rsid w:val="00921556"/>
    <w:rsid w:val="0093252F"/>
    <w:rsid w:val="00932EA0"/>
    <w:rsid w:val="0093723A"/>
    <w:rsid w:val="00941D4B"/>
    <w:rsid w:val="0095254E"/>
    <w:rsid w:val="00967D64"/>
    <w:rsid w:val="009715FD"/>
    <w:rsid w:val="0098516F"/>
    <w:rsid w:val="00996F23"/>
    <w:rsid w:val="009B4EC1"/>
    <w:rsid w:val="009C0CF9"/>
    <w:rsid w:val="009C2291"/>
    <w:rsid w:val="009E0923"/>
    <w:rsid w:val="009E79BF"/>
    <w:rsid w:val="009E79DE"/>
    <w:rsid w:val="009E7B02"/>
    <w:rsid w:val="009F09C4"/>
    <w:rsid w:val="009F257C"/>
    <w:rsid w:val="009F5493"/>
    <w:rsid w:val="009F78D1"/>
    <w:rsid w:val="00A323E2"/>
    <w:rsid w:val="00A36FB8"/>
    <w:rsid w:val="00A470DA"/>
    <w:rsid w:val="00A5269C"/>
    <w:rsid w:val="00A53D8C"/>
    <w:rsid w:val="00A57904"/>
    <w:rsid w:val="00A604CA"/>
    <w:rsid w:val="00A61C4E"/>
    <w:rsid w:val="00A73AF8"/>
    <w:rsid w:val="00A80A07"/>
    <w:rsid w:val="00A946D1"/>
    <w:rsid w:val="00AA18E7"/>
    <w:rsid w:val="00AB0902"/>
    <w:rsid w:val="00AB6556"/>
    <w:rsid w:val="00AC0DBB"/>
    <w:rsid w:val="00AC670A"/>
    <w:rsid w:val="00AD6EE4"/>
    <w:rsid w:val="00AD6F35"/>
    <w:rsid w:val="00AE2331"/>
    <w:rsid w:val="00B01573"/>
    <w:rsid w:val="00B03966"/>
    <w:rsid w:val="00B0489F"/>
    <w:rsid w:val="00B131B6"/>
    <w:rsid w:val="00B151D0"/>
    <w:rsid w:val="00B22078"/>
    <w:rsid w:val="00B2207A"/>
    <w:rsid w:val="00B30644"/>
    <w:rsid w:val="00B326B6"/>
    <w:rsid w:val="00B37D1A"/>
    <w:rsid w:val="00B411CA"/>
    <w:rsid w:val="00B46DFC"/>
    <w:rsid w:val="00B507DB"/>
    <w:rsid w:val="00B52604"/>
    <w:rsid w:val="00B54C10"/>
    <w:rsid w:val="00B61F99"/>
    <w:rsid w:val="00B66B70"/>
    <w:rsid w:val="00B7376B"/>
    <w:rsid w:val="00B74E66"/>
    <w:rsid w:val="00B77A51"/>
    <w:rsid w:val="00B866A9"/>
    <w:rsid w:val="00B86D78"/>
    <w:rsid w:val="00B94CDD"/>
    <w:rsid w:val="00BC1EC8"/>
    <w:rsid w:val="00BC26AA"/>
    <w:rsid w:val="00BC2742"/>
    <w:rsid w:val="00BD6C51"/>
    <w:rsid w:val="00BE3CF5"/>
    <w:rsid w:val="00BF3654"/>
    <w:rsid w:val="00C011DB"/>
    <w:rsid w:val="00C11EBA"/>
    <w:rsid w:val="00C175E3"/>
    <w:rsid w:val="00C17BBA"/>
    <w:rsid w:val="00C225EE"/>
    <w:rsid w:val="00C23507"/>
    <w:rsid w:val="00C24614"/>
    <w:rsid w:val="00C2768F"/>
    <w:rsid w:val="00C33F87"/>
    <w:rsid w:val="00C401D9"/>
    <w:rsid w:val="00C40854"/>
    <w:rsid w:val="00C40F42"/>
    <w:rsid w:val="00C56BE7"/>
    <w:rsid w:val="00C635BB"/>
    <w:rsid w:val="00C82830"/>
    <w:rsid w:val="00C87218"/>
    <w:rsid w:val="00CA7693"/>
    <w:rsid w:val="00CB0813"/>
    <w:rsid w:val="00CB4F60"/>
    <w:rsid w:val="00CD0751"/>
    <w:rsid w:val="00CE17F2"/>
    <w:rsid w:val="00CE58EF"/>
    <w:rsid w:val="00CE79BB"/>
    <w:rsid w:val="00D00032"/>
    <w:rsid w:val="00D2044C"/>
    <w:rsid w:val="00D333F1"/>
    <w:rsid w:val="00D557F7"/>
    <w:rsid w:val="00D55869"/>
    <w:rsid w:val="00D75420"/>
    <w:rsid w:val="00D768C4"/>
    <w:rsid w:val="00D777EF"/>
    <w:rsid w:val="00D81BD4"/>
    <w:rsid w:val="00D85F07"/>
    <w:rsid w:val="00D92EC1"/>
    <w:rsid w:val="00DB50BC"/>
    <w:rsid w:val="00DC6C71"/>
    <w:rsid w:val="00DC7AB9"/>
    <w:rsid w:val="00E00656"/>
    <w:rsid w:val="00E00F18"/>
    <w:rsid w:val="00E04009"/>
    <w:rsid w:val="00E06F31"/>
    <w:rsid w:val="00E12FB6"/>
    <w:rsid w:val="00E21861"/>
    <w:rsid w:val="00E27C9E"/>
    <w:rsid w:val="00E31362"/>
    <w:rsid w:val="00E37C6B"/>
    <w:rsid w:val="00E53831"/>
    <w:rsid w:val="00E56BFE"/>
    <w:rsid w:val="00E60F04"/>
    <w:rsid w:val="00E62EE7"/>
    <w:rsid w:val="00E65F5D"/>
    <w:rsid w:val="00E71837"/>
    <w:rsid w:val="00E74BC1"/>
    <w:rsid w:val="00E828AF"/>
    <w:rsid w:val="00E84EE9"/>
    <w:rsid w:val="00EA6FE1"/>
    <w:rsid w:val="00EB17D5"/>
    <w:rsid w:val="00EB2927"/>
    <w:rsid w:val="00EB41D3"/>
    <w:rsid w:val="00ED33D4"/>
    <w:rsid w:val="00ED68F5"/>
    <w:rsid w:val="00EE4C72"/>
    <w:rsid w:val="00F1210F"/>
    <w:rsid w:val="00F1537C"/>
    <w:rsid w:val="00F175BF"/>
    <w:rsid w:val="00F22C58"/>
    <w:rsid w:val="00F32727"/>
    <w:rsid w:val="00F3469F"/>
    <w:rsid w:val="00F35228"/>
    <w:rsid w:val="00F57E7E"/>
    <w:rsid w:val="00F60126"/>
    <w:rsid w:val="00F603F8"/>
    <w:rsid w:val="00F7147C"/>
    <w:rsid w:val="00F91F7C"/>
    <w:rsid w:val="00FA1F8B"/>
    <w:rsid w:val="00FB55C7"/>
    <w:rsid w:val="00FD5E90"/>
    <w:rsid w:val="00FD63FA"/>
    <w:rsid w:val="00FD6518"/>
    <w:rsid w:val="00FE3F88"/>
    <w:rsid w:val="00FE42D1"/>
    <w:rsid w:val="00FF086D"/>
    <w:rsid w:val="00FF46E3"/>
    <w:rsid w:val="00FF52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E1561"/>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1"/>
      </w:numPr>
      <w:outlineLvl w:val="0"/>
    </w:pPr>
    <w:rPr>
      <w:rFonts w:ascii="Arial" w:hAnsi="Arial"/>
      <w:b/>
      <w:sz w:val="32"/>
    </w:rPr>
  </w:style>
  <w:style w:type="paragraph" w:styleId="Heading2">
    <w:name w:val="heading 2"/>
    <w:basedOn w:val="Normal"/>
    <w:next w:val="Normal"/>
    <w:qFormat/>
    <w:rsid w:val="005700D8"/>
    <w:pPr>
      <w:keepNext/>
      <w:numPr>
        <w:ilvl w:val="1"/>
        <w:numId w:val="1"/>
      </w:numPr>
      <w:outlineLvl w:val="1"/>
    </w:pPr>
    <w:rPr>
      <w:rFonts w:ascii="Arial" w:hAnsi="Arial"/>
      <w:b/>
      <w:sz w:val="24"/>
      <w:u w:val="single"/>
    </w:rPr>
  </w:style>
  <w:style w:type="paragraph" w:styleId="Heading3">
    <w:name w:val="heading 3"/>
    <w:basedOn w:val="Normal"/>
    <w:next w:val="Normal"/>
    <w:qFormat/>
    <w:rsid w:val="005700D8"/>
    <w:pPr>
      <w:keepNext/>
      <w:numPr>
        <w:ilvl w:val="2"/>
        <w:numId w:val="1"/>
      </w:numPr>
      <w:outlineLvl w:val="2"/>
    </w:pPr>
    <w:rPr>
      <w:b/>
      <w:sz w:val="24"/>
    </w:rPr>
  </w:style>
  <w:style w:type="paragraph" w:styleId="Heading4">
    <w:name w:val="heading 4"/>
    <w:basedOn w:val="Normal"/>
    <w:next w:val="Normal"/>
    <w:qFormat/>
    <w:rsid w:val="005700D8"/>
    <w:pPr>
      <w:keepNext/>
      <w:numPr>
        <w:ilvl w:val="3"/>
        <w:numId w:val="1"/>
      </w:numPr>
      <w:outlineLvl w:val="3"/>
    </w:pPr>
    <w:rPr>
      <w:i/>
      <w:color w:val="FF0000"/>
    </w:rPr>
  </w:style>
  <w:style w:type="paragraph" w:styleId="Heading5">
    <w:name w:val="heading 5"/>
    <w:basedOn w:val="Normal"/>
    <w:next w:val="Normal"/>
    <w:qFormat/>
    <w:rsid w:val="005700D8"/>
    <w:pPr>
      <w:keepNext/>
      <w:numPr>
        <w:ilvl w:val="4"/>
        <w:numId w:val="1"/>
      </w:numPr>
      <w:outlineLvl w:val="4"/>
    </w:pPr>
    <w:rPr>
      <w:i/>
    </w:rPr>
  </w:style>
  <w:style w:type="paragraph" w:styleId="Heading6">
    <w:name w:val="heading 6"/>
    <w:basedOn w:val="Normal"/>
    <w:next w:val="Normal"/>
    <w:qFormat/>
    <w:rsid w:val="005700D8"/>
    <w:pPr>
      <w:numPr>
        <w:ilvl w:val="5"/>
        <w:numId w:val="1"/>
      </w:numPr>
      <w:spacing w:before="240" w:after="60"/>
      <w:outlineLvl w:val="5"/>
    </w:pPr>
    <w:rPr>
      <w:i/>
      <w:sz w:val="22"/>
    </w:rPr>
  </w:style>
  <w:style w:type="paragraph" w:styleId="Heading7">
    <w:name w:val="heading 7"/>
    <w:basedOn w:val="Normal"/>
    <w:next w:val="Normal"/>
    <w:qFormat/>
    <w:rsid w:val="005700D8"/>
    <w:pPr>
      <w:numPr>
        <w:ilvl w:val="6"/>
        <w:numId w:val="1"/>
      </w:numPr>
      <w:spacing w:before="240" w:after="60"/>
      <w:outlineLvl w:val="6"/>
    </w:pPr>
    <w:rPr>
      <w:rFonts w:ascii="Arial" w:hAnsi="Arial"/>
    </w:rPr>
  </w:style>
  <w:style w:type="paragraph" w:styleId="Heading8">
    <w:name w:val="heading 8"/>
    <w:basedOn w:val="Normal"/>
    <w:next w:val="Normal"/>
    <w:qFormat/>
    <w:rsid w:val="005700D8"/>
    <w:pPr>
      <w:numPr>
        <w:ilvl w:val="7"/>
        <w:numId w:val="1"/>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1"/>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34"/>
    <w:locked/>
    <w:rsid w:val="006D6FE0"/>
    <w:rPr>
      <w:rFonts w:ascii="Arial" w:eastAsia="Calibri" w:hAnsi="Arial"/>
      <w:sz w:val="24"/>
      <w:szCs w:val="22"/>
      <w:lang w:eastAsia="en-US"/>
    </w:rPr>
  </w:style>
  <w:style w:type="paragraph" w:styleId="Footer">
    <w:name w:val="footer"/>
    <w:basedOn w:val="Normal"/>
    <w:link w:val="FooterChar"/>
    <w:uiPriority w:val="99"/>
    <w:rsid w:val="00294268"/>
    <w:pPr>
      <w:tabs>
        <w:tab w:val="center" w:pos="4513"/>
        <w:tab w:val="right" w:pos="9026"/>
      </w:tabs>
    </w:pPr>
  </w:style>
  <w:style w:type="character" w:customStyle="1" w:styleId="FooterChar">
    <w:name w:val="Footer Char"/>
    <w:basedOn w:val="DefaultParagraphFont"/>
    <w:link w:val="Footer"/>
    <w:uiPriority w:val="99"/>
    <w:rsid w:val="00294268"/>
  </w:style>
  <w:style w:type="paragraph" w:customStyle="1" w:styleId="Default">
    <w:name w:val="Default"/>
    <w:rsid w:val="001C793E"/>
    <w:pPr>
      <w:autoSpaceDE w:val="0"/>
      <w:autoSpaceDN w:val="0"/>
      <w:adjustRightInd w:val="0"/>
    </w:pPr>
    <w:rPr>
      <w:rFonts w:ascii="EUAlbertina" w:eastAsia="Calibri" w:hAnsi="EUAlbertina" w:cs="EUAlbertina"/>
      <w:color w:val="000000"/>
      <w:sz w:val="24"/>
      <w:szCs w:val="24"/>
      <w:lang w:eastAsia="en-US"/>
    </w:rPr>
  </w:style>
  <w:style w:type="paragraph" w:customStyle="1" w:styleId="Bodytable">
    <w:name w:val="Body table"/>
    <w:uiPriority w:val="2"/>
    <w:qFormat/>
    <w:rsid w:val="00A80A07"/>
    <w:pPr>
      <w:spacing w:before="40" w:after="40"/>
    </w:pPr>
    <w:rPr>
      <w:rFonts w:eastAsia="Batang" w:cs="Arial"/>
      <w:color w:val="394A58"/>
      <w:lang w:eastAsia="ko-KR"/>
    </w:rPr>
  </w:style>
  <w:style w:type="character" w:styleId="FollowedHyperlink">
    <w:name w:val="FollowedHyperlink"/>
    <w:basedOn w:val="DefaultParagraphFont"/>
    <w:rsid w:val="008C48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142966747">
      <w:bodyDiv w:val="1"/>
      <w:marLeft w:val="0"/>
      <w:marRight w:val="0"/>
      <w:marTop w:val="0"/>
      <w:marBottom w:val="0"/>
      <w:divBdr>
        <w:top w:val="none" w:sz="0" w:space="0" w:color="auto"/>
        <w:left w:val="none" w:sz="0" w:space="0" w:color="auto"/>
        <w:bottom w:val="none" w:sz="0" w:space="0" w:color="auto"/>
        <w:right w:val="none" w:sz="0" w:space="0" w:color="auto"/>
      </w:divBdr>
      <w:divsChild>
        <w:div w:id="896748046">
          <w:marLeft w:val="150"/>
          <w:marRight w:val="150"/>
          <w:marTop w:val="0"/>
          <w:marBottom w:val="0"/>
          <w:divBdr>
            <w:top w:val="none" w:sz="0" w:space="0" w:color="auto"/>
            <w:left w:val="none" w:sz="0" w:space="0" w:color="auto"/>
            <w:bottom w:val="none" w:sz="0" w:space="0" w:color="auto"/>
            <w:right w:val="none" w:sz="0" w:space="0" w:color="auto"/>
          </w:divBdr>
          <w:divsChild>
            <w:div w:id="922299827">
              <w:marLeft w:val="0"/>
              <w:marRight w:val="0"/>
              <w:marTop w:val="0"/>
              <w:marBottom w:val="0"/>
              <w:divBdr>
                <w:top w:val="none" w:sz="0" w:space="0" w:color="auto"/>
                <w:left w:val="none" w:sz="0" w:space="0" w:color="auto"/>
                <w:bottom w:val="none" w:sz="0" w:space="0" w:color="auto"/>
                <w:right w:val="none" w:sz="0" w:space="0" w:color="auto"/>
              </w:divBdr>
              <w:divsChild>
                <w:div w:id="1462724813">
                  <w:marLeft w:val="2550"/>
                  <w:marRight w:val="0"/>
                  <w:marTop w:val="0"/>
                  <w:marBottom w:val="0"/>
                  <w:divBdr>
                    <w:top w:val="none" w:sz="0" w:space="0" w:color="auto"/>
                    <w:left w:val="none" w:sz="0" w:space="0" w:color="auto"/>
                    <w:bottom w:val="none" w:sz="0" w:space="0" w:color="auto"/>
                    <w:right w:val="none" w:sz="0" w:space="0" w:color="auto"/>
                  </w:divBdr>
                  <w:divsChild>
                    <w:div w:id="1248491861">
                      <w:marLeft w:val="0"/>
                      <w:marRight w:val="-3075"/>
                      <w:marTop w:val="0"/>
                      <w:marBottom w:val="0"/>
                      <w:divBdr>
                        <w:top w:val="none" w:sz="0" w:space="0" w:color="auto"/>
                        <w:left w:val="none" w:sz="0" w:space="0" w:color="auto"/>
                        <w:bottom w:val="none" w:sz="0" w:space="0" w:color="auto"/>
                        <w:right w:val="none" w:sz="0" w:space="0" w:color="auto"/>
                      </w:divBdr>
                      <w:divsChild>
                        <w:div w:id="854880025">
                          <w:marLeft w:val="0"/>
                          <w:marRight w:val="3075"/>
                          <w:marTop w:val="0"/>
                          <w:marBottom w:val="0"/>
                          <w:divBdr>
                            <w:top w:val="none" w:sz="0" w:space="0" w:color="auto"/>
                            <w:left w:val="none" w:sz="0" w:space="0" w:color="auto"/>
                            <w:bottom w:val="none" w:sz="0" w:space="0" w:color="auto"/>
                            <w:right w:val="none" w:sz="0" w:space="0" w:color="auto"/>
                          </w:divBdr>
                          <w:divsChild>
                            <w:div w:id="454831162">
                              <w:marLeft w:val="0"/>
                              <w:marRight w:val="0"/>
                              <w:marTop w:val="0"/>
                              <w:marBottom w:val="0"/>
                              <w:divBdr>
                                <w:top w:val="none" w:sz="0" w:space="0" w:color="auto"/>
                                <w:left w:val="none" w:sz="0" w:space="0" w:color="auto"/>
                                <w:bottom w:val="none" w:sz="0" w:space="0" w:color="auto"/>
                                <w:right w:val="none" w:sz="0" w:space="0" w:color="auto"/>
                              </w:divBdr>
                              <w:divsChild>
                                <w:div w:id="57851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browse/business/waste-environment/environmental-regula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browse/business/waste-environme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organisations/environment-agency/about/procuremen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overnment/organisations/environment-agency/about/procurement" TargetMode="External"/><Relationship Id="rId4" Type="http://schemas.openxmlformats.org/officeDocument/2006/relationships/settings" Target="settings.xml"/><Relationship Id="rId9" Type="http://schemas.openxmlformats.org/officeDocument/2006/relationships/hyperlink" Target="https://www.gov.uk/government/organisations/environment-agency/about" TargetMode="External"/><Relationship Id="rId14" Type="http://schemas.openxmlformats.org/officeDocument/2006/relationships/hyperlink" Target="https://www.gov.uk/government/organisations/environment-agency/about/equality-and-diver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1B4509-5229-4E4E-8BA3-33CC72483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34</Pages>
  <Words>12071</Words>
  <Characters>68811</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80721</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Kidd, Roger</cp:lastModifiedBy>
  <cp:revision>7</cp:revision>
  <cp:lastPrinted>2020-07-24T14:34:00Z</cp:lastPrinted>
  <dcterms:created xsi:type="dcterms:W3CDTF">2020-10-16T12:34:00Z</dcterms:created>
  <dcterms:modified xsi:type="dcterms:W3CDTF">2020-10-16T16:04:00Z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