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13" w:rsidRPr="009A4B0A" w:rsidRDefault="008025FF" w:rsidP="00862813">
      <w:pPr>
        <w:spacing w:after="200" w:line="480" w:lineRule="auto"/>
        <w:rPr>
          <w:rFonts w:asciiTheme="majorHAnsi" w:eastAsia="Times New Roman" w:hAnsiTheme="majorHAnsi" w:cstheme="majorHAnsi"/>
          <w:b/>
        </w:rPr>
      </w:pPr>
      <w:r>
        <w:rPr>
          <w:rFonts w:asciiTheme="majorHAnsi" w:eastAsia="Times New Roman" w:hAnsiTheme="majorHAnsi" w:cstheme="majorHAnsi"/>
          <w:b/>
        </w:rPr>
        <w:t>APPENDIX 1</w:t>
      </w:r>
    </w:p>
    <w:p w:rsidR="00862813" w:rsidRPr="009A4B0A" w:rsidRDefault="00862813" w:rsidP="00862813">
      <w:pPr>
        <w:spacing w:after="200" w:line="480" w:lineRule="auto"/>
        <w:rPr>
          <w:rFonts w:asciiTheme="majorHAnsi" w:eastAsia="Calibri" w:hAnsiTheme="majorHAnsi" w:cstheme="majorHAnsi"/>
        </w:rPr>
      </w:pPr>
      <w:r w:rsidRPr="009A4B0A">
        <w:rPr>
          <w:rFonts w:asciiTheme="majorHAnsi" w:eastAsia="Times New Roman" w:hAnsiTheme="majorHAnsi" w:cstheme="majorHAnsi"/>
          <w:b/>
        </w:rPr>
        <w:t>LIQUIDATED DAMAGES</w:t>
      </w:r>
    </w:p>
    <w:p w:rsidR="00862813" w:rsidRPr="009A4B0A" w:rsidRDefault="00862813" w:rsidP="00862813">
      <w:pPr>
        <w:spacing w:after="0" w:line="480" w:lineRule="auto"/>
        <w:rPr>
          <w:rFonts w:asciiTheme="majorHAnsi" w:eastAsia="Times New Roman" w:hAnsiTheme="majorHAnsi" w:cstheme="majorHAnsi"/>
        </w:rPr>
      </w:pPr>
    </w:p>
    <w:p w:rsidR="00862813" w:rsidRPr="009A4B0A" w:rsidRDefault="00862813" w:rsidP="00862813">
      <w:pPr>
        <w:spacing w:after="200" w:line="480" w:lineRule="auto"/>
        <w:rPr>
          <w:rFonts w:asciiTheme="majorHAnsi" w:eastAsia="Times New Roman" w:hAnsiTheme="majorHAnsi" w:cstheme="majorHAnsi"/>
          <w:u w:val="single"/>
        </w:rPr>
      </w:pPr>
      <w:r w:rsidRPr="009A4B0A">
        <w:rPr>
          <w:rFonts w:asciiTheme="majorHAnsi" w:eastAsia="Times New Roman" w:hAnsiTheme="majorHAnsi" w:cstheme="majorHAnsi"/>
          <w:u w:val="single"/>
        </w:rPr>
        <w:t xml:space="preserve">Part 1 </w:t>
      </w:r>
    </w:p>
    <w:p w:rsidR="00862813" w:rsidRPr="009A4B0A" w:rsidRDefault="00862813" w:rsidP="00862813">
      <w:pPr>
        <w:spacing w:after="200" w:line="480" w:lineRule="auto"/>
        <w:rPr>
          <w:rFonts w:asciiTheme="majorHAnsi" w:eastAsia="Times New Roman" w:hAnsiTheme="majorHAnsi" w:cstheme="majorHAnsi"/>
        </w:rPr>
      </w:pPr>
      <w:r w:rsidRPr="009A4B0A">
        <w:rPr>
          <w:rFonts w:asciiTheme="majorHAnsi" w:eastAsia="Times New Roman" w:hAnsiTheme="majorHAnsi" w:cstheme="majorHAnsi"/>
        </w:rPr>
        <w:t xml:space="preserve">Contract sum (for example £90,000) + 10% (the cost associated with getting another consultant to do work) </w:t>
      </w:r>
    </w:p>
    <w:p w:rsidR="00862813" w:rsidRPr="009A4B0A" w:rsidRDefault="00862813" w:rsidP="00862813">
      <w:pPr>
        <w:spacing w:after="200" w:line="480" w:lineRule="auto"/>
        <w:rPr>
          <w:rFonts w:asciiTheme="majorHAnsi" w:eastAsia="Times New Roman" w:hAnsiTheme="majorHAnsi" w:cstheme="majorHAnsi"/>
        </w:rPr>
      </w:pPr>
      <w:r w:rsidRPr="009A4B0A">
        <w:rPr>
          <w:rFonts w:asciiTheme="majorHAnsi" w:eastAsia="Times New Roman" w:hAnsiTheme="majorHAnsi" w:cstheme="majorHAnsi"/>
        </w:rPr>
        <w:t>= £99,000 X 0.002 (interest on capital) = £198 per week.</w:t>
      </w:r>
    </w:p>
    <w:p w:rsidR="00862813" w:rsidRPr="009A4B0A" w:rsidRDefault="00862813" w:rsidP="00862813">
      <w:pPr>
        <w:spacing w:after="200" w:line="480" w:lineRule="auto"/>
        <w:rPr>
          <w:rFonts w:asciiTheme="majorHAnsi" w:eastAsia="Times New Roman" w:hAnsiTheme="majorHAnsi" w:cstheme="majorHAnsi"/>
        </w:rPr>
      </w:pPr>
    </w:p>
    <w:p w:rsidR="00862813" w:rsidRPr="009A4B0A" w:rsidRDefault="00862813" w:rsidP="00862813">
      <w:pPr>
        <w:spacing w:after="200" w:line="480" w:lineRule="auto"/>
        <w:rPr>
          <w:rFonts w:asciiTheme="majorHAnsi" w:eastAsia="Times New Roman" w:hAnsiTheme="majorHAnsi" w:cstheme="majorHAnsi"/>
          <w:u w:val="single"/>
        </w:rPr>
      </w:pPr>
      <w:r w:rsidRPr="009A4B0A">
        <w:rPr>
          <w:rFonts w:asciiTheme="majorHAnsi" w:eastAsia="Times New Roman" w:hAnsiTheme="majorHAnsi" w:cstheme="majorHAnsi"/>
          <w:u w:val="single"/>
        </w:rPr>
        <w:t>Part 2</w:t>
      </w:r>
    </w:p>
    <w:p w:rsidR="00862813" w:rsidRPr="009A4B0A" w:rsidRDefault="00862813" w:rsidP="00862813">
      <w:pPr>
        <w:spacing w:after="200" w:line="480" w:lineRule="auto"/>
        <w:rPr>
          <w:rFonts w:asciiTheme="majorHAnsi" w:eastAsia="Times New Roman" w:hAnsiTheme="majorHAnsi" w:cstheme="majorHAnsi"/>
        </w:rPr>
      </w:pPr>
      <w:r w:rsidRPr="009A4B0A">
        <w:rPr>
          <w:rFonts w:asciiTheme="majorHAnsi" w:eastAsia="Times New Roman" w:hAnsiTheme="majorHAnsi" w:cstheme="majorHAnsi"/>
        </w:rPr>
        <w:t>Contract sum + the 10% = £99,000 x 1.5 % (Local authority fee’s) 52 weeks = £28.55 per week</w:t>
      </w:r>
    </w:p>
    <w:p w:rsidR="00862813" w:rsidRPr="009A4B0A" w:rsidRDefault="00862813" w:rsidP="00862813">
      <w:pPr>
        <w:spacing w:after="200" w:line="480" w:lineRule="auto"/>
        <w:rPr>
          <w:rFonts w:asciiTheme="majorHAnsi" w:eastAsia="Times New Roman" w:hAnsiTheme="majorHAnsi" w:cstheme="majorHAnsi"/>
        </w:rPr>
      </w:pPr>
      <w:r w:rsidRPr="009A4B0A">
        <w:rPr>
          <w:rFonts w:asciiTheme="majorHAnsi" w:eastAsia="Times New Roman" w:hAnsiTheme="majorHAnsi" w:cstheme="majorHAnsi"/>
        </w:rPr>
        <w:t xml:space="preserve">Therefore, total Liquidated Damages per week £226.55  </w:t>
      </w:r>
    </w:p>
    <w:p w:rsidR="00862813" w:rsidRPr="009A4B0A" w:rsidRDefault="00862813" w:rsidP="00862813">
      <w:pPr>
        <w:spacing w:after="200" w:line="480" w:lineRule="auto"/>
        <w:rPr>
          <w:rFonts w:asciiTheme="majorHAnsi" w:eastAsia="Times New Roman" w:hAnsiTheme="majorHAnsi" w:cstheme="majorHAnsi"/>
        </w:rPr>
      </w:pPr>
    </w:p>
    <w:p w:rsidR="00862813" w:rsidRPr="009A4B0A" w:rsidRDefault="00862813" w:rsidP="00862813">
      <w:pPr>
        <w:spacing w:line="480" w:lineRule="auto"/>
        <w:rPr>
          <w:rFonts w:asciiTheme="majorHAnsi" w:eastAsia="Times New Roman" w:hAnsiTheme="majorHAnsi" w:cstheme="majorHAnsi"/>
        </w:rPr>
      </w:pPr>
      <w:r w:rsidRPr="009A4B0A">
        <w:rPr>
          <w:rFonts w:asciiTheme="majorHAnsi" w:eastAsia="Times New Roman" w:hAnsiTheme="majorHAnsi" w:cstheme="majorHAnsi"/>
        </w:rPr>
        <w:br w:type="page"/>
      </w:r>
    </w:p>
    <w:p w:rsidR="00862813" w:rsidRPr="009A4B0A" w:rsidRDefault="008025FF" w:rsidP="00862813">
      <w:pPr>
        <w:spacing w:after="200" w:line="480" w:lineRule="auto"/>
        <w:rPr>
          <w:rFonts w:asciiTheme="majorHAnsi" w:eastAsia="Times New Roman" w:hAnsiTheme="majorHAnsi" w:cstheme="majorHAnsi"/>
          <w:b/>
        </w:rPr>
      </w:pPr>
      <w:r>
        <w:rPr>
          <w:rFonts w:asciiTheme="majorHAnsi" w:eastAsia="Times New Roman" w:hAnsiTheme="majorHAnsi" w:cstheme="majorHAnsi"/>
          <w:b/>
        </w:rPr>
        <w:lastRenderedPageBreak/>
        <w:t>APPENDIX 2</w:t>
      </w:r>
      <w:r w:rsidR="00862813" w:rsidRPr="009A4B0A">
        <w:rPr>
          <w:rFonts w:asciiTheme="majorHAnsi" w:eastAsia="Times New Roman" w:hAnsiTheme="majorHAnsi" w:cstheme="majorHAnsi"/>
          <w:b/>
        </w:rPr>
        <w:t>: CERTIFICATE OF NON-COLLUSION AND NON-CANVASSING</w:t>
      </w:r>
    </w:p>
    <w:p w:rsidR="00862813" w:rsidRPr="009A4B0A" w:rsidRDefault="00862813" w:rsidP="00862813">
      <w:pPr>
        <w:spacing w:after="200" w:line="480" w:lineRule="auto"/>
        <w:rPr>
          <w:rFonts w:asciiTheme="majorHAnsi" w:eastAsia="Times New Roman" w:hAnsiTheme="majorHAnsi" w:cstheme="majorHAnsi"/>
        </w:rPr>
      </w:pPr>
    </w:p>
    <w:p w:rsidR="00862813" w:rsidRPr="009A4B0A" w:rsidRDefault="00862813" w:rsidP="00862813">
      <w:pPr>
        <w:spacing w:after="200" w:line="480" w:lineRule="auto"/>
        <w:jc w:val="both"/>
        <w:rPr>
          <w:rFonts w:asciiTheme="majorHAnsi" w:eastAsia="Times New Roman" w:hAnsiTheme="majorHAnsi" w:cstheme="majorHAnsi"/>
        </w:rPr>
      </w:pPr>
      <w:r w:rsidRPr="009A4B0A">
        <w:rPr>
          <w:rFonts w:asciiTheme="majorHAnsi" w:eastAsia="Times New Roman" w:hAnsiTheme="majorHAnsi" w:cstheme="majorHAnsi"/>
        </w:rPr>
        <w:t>To: The Committee and Member Services Manager</w:t>
      </w:r>
    </w:p>
    <w:p w:rsidR="00862813" w:rsidRPr="009A4B0A" w:rsidRDefault="00862813" w:rsidP="00862813">
      <w:pPr>
        <w:spacing w:after="200" w:line="480" w:lineRule="auto"/>
        <w:jc w:val="both"/>
        <w:rPr>
          <w:rFonts w:asciiTheme="majorHAnsi" w:eastAsia="Times New Roman" w:hAnsiTheme="majorHAnsi" w:cstheme="majorHAnsi"/>
        </w:rPr>
      </w:pPr>
      <w:r w:rsidRPr="009A4B0A">
        <w:rPr>
          <w:rFonts w:asciiTheme="majorHAnsi" w:eastAsia="Times New Roman" w:hAnsiTheme="majorHAnsi" w:cstheme="majorHAnsi"/>
        </w:rPr>
        <w:t>Room 213, The Business Centre, Futures Park, Bacup OL13 0BB</w:t>
      </w:r>
    </w:p>
    <w:p w:rsidR="00862813" w:rsidRPr="009A4B0A" w:rsidRDefault="00862813" w:rsidP="00862813">
      <w:pPr>
        <w:spacing w:after="200" w:line="480" w:lineRule="auto"/>
        <w:jc w:val="both"/>
        <w:rPr>
          <w:rFonts w:asciiTheme="majorHAnsi" w:eastAsia="Times New Roman" w:hAnsiTheme="majorHAnsi" w:cstheme="majorHAnsi"/>
        </w:rPr>
      </w:pPr>
      <w:r w:rsidRPr="009A4B0A">
        <w:rPr>
          <w:rFonts w:asciiTheme="majorHAnsi" w:eastAsia="Times New Roman" w:hAnsiTheme="majorHAnsi" w:cstheme="majorHAnsi"/>
        </w:rPr>
        <w:t xml:space="preserve">Date: </w:t>
      </w:r>
      <w:r w:rsidRPr="009A4B0A">
        <w:rPr>
          <w:rFonts w:asciiTheme="majorHAnsi" w:eastAsia="Times New Roman" w:hAnsiTheme="majorHAnsi" w:cstheme="majorHAnsi"/>
        </w:rPr>
        <w:tab/>
      </w:r>
      <w:r w:rsidRPr="009A4B0A">
        <w:rPr>
          <w:rFonts w:asciiTheme="majorHAnsi" w:eastAsia="Times New Roman" w:hAnsiTheme="majorHAnsi" w:cstheme="majorHAnsi"/>
        </w:rPr>
        <w:tab/>
      </w:r>
      <w:r w:rsidRPr="009A4B0A">
        <w:rPr>
          <w:rFonts w:asciiTheme="majorHAnsi" w:eastAsia="Times New Roman" w:hAnsiTheme="majorHAnsi" w:cstheme="majorHAnsi"/>
        </w:rPr>
        <w:tab/>
      </w:r>
    </w:p>
    <w:p w:rsidR="00862813" w:rsidRPr="009A4B0A" w:rsidRDefault="00862813" w:rsidP="00862813">
      <w:pPr>
        <w:spacing w:after="200" w:line="480" w:lineRule="auto"/>
        <w:jc w:val="both"/>
        <w:rPr>
          <w:rFonts w:asciiTheme="majorHAnsi" w:eastAsia="Times New Roman" w:hAnsiTheme="majorHAnsi" w:cstheme="majorHAnsi"/>
        </w:rPr>
      </w:pPr>
    </w:p>
    <w:p w:rsidR="00862813" w:rsidRPr="009A4B0A" w:rsidRDefault="00862813" w:rsidP="00862813">
      <w:pPr>
        <w:spacing w:after="200" w:line="480" w:lineRule="auto"/>
        <w:jc w:val="both"/>
        <w:rPr>
          <w:rFonts w:asciiTheme="majorHAnsi" w:eastAsia="Times New Roman" w:hAnsiTheme="majorHAnsi" w:cstheme="majorHAnsi"/>
          <w:u w:val="single"/>
        </w:rPr>
      </w:pPr>
      <w:r w:rsidRPr="009A4B0A">
        <w:rPr>
          <w:rFonts w:asciiTheme="majorHAnsi" w:eastAsia="Times New Roman" w:hAnsiTheme="majorHAnsi" w:cstheme="majorHAnsi"/>
          <w:u w:val="single"/>
        </w:rPr>
        <w:t>Statement of Non-Canvassing</w:t>
      </w:r>
    </w:p>
    <w:p w:rsidR="00862813" w:rsidRPr="009A4B0A" w:rsidRDefault="00862813" w:rsidP="00862813">
      <w:pPr>
        <w:spacing w:after="200" w:line="480" w:lineRule="auto"/>
        <w:jc w:val="both"/>
        <w:rPr>
          <w:rFonts w:asciiTheme="majorHAnsi" w:eastAsia="Times New Roman" w:hAnsiTheme="majorHAnsi" w:cstheme="majorHAnsi"/>
        </w:rPr>
      </w:pPr>
      <w:r w:rsidRPr="009A4B0A">
        <w:rPr>
          <w:rFonts w:asciiTheme="majorHAnsi" w:eastAsia="Times New Roman" w:hAnsiTheme="majorHAnsi" w:cstheme="majorHAnsi"/>
        </w:rPr>
        <w:t>I/we hereby certify that I/we have not canvassed any member, Director, Employee, Representative or Adviser of Rossendale Borough Council in connection with the proposed award of the Contract by Rossendale Borough Council, and that no person employed by me/us or acting on my/our behalf, or advising me/us, has done any such act.</w:t>
      </w:r>
    </w:p>
    <w:p w:rsidR="00862813" w:rsidRPr="009A4B0A" w:rsidRDefault="00862813" w:rsidP="00862813">
      <w:pPr>
        <w:spacing w:after="200" w:line="480" w:lineRule="auto"/>
        <w:jc w:val="both"/>
        <w:rPr>
          <w:rFonts w:asciiTheme="majorHAnsi" w:eastAsia="Times New Roman" w:hAnsiTheme="majorHAnsi" w:cstheme="majorHAnsi"/>
        </w:rPr>
      </w:pPr>
      <w:r w:rsidRPr="009A4B0A">
        <w:rPr>
          <w:rFonts w:asciiTheme="majorHAnsi" w:eastAsia="Times New Roman" w:hAnsiTheme="majorHAnsi" w:cstheme="majorHAnsi"/>
        </w:rPr>
        <w:t>I/we further hereby undertake that I/we will not canvass any member, Director, Employee, Representative or Adviser of Rossendale Borough Council in connection with the award of the Contract and that no person employed by me/us or acting on my/our behalf, or advising me/us, will do any such act.</w:t>
      </w:r>
    </w:p>
    <w:p w:rsidR="00862813" w:rsidRPr="009A4B0A" w:rsidRDefault="00862813" w:rsidP="00862813">
      <w:pPr>
        <w:spacing w:after="200" w:line="480" w:lineRule="auto"/>
        <w:jc w:val="both"/>
        <w:rPr>
          <w:rFonts w:asciiTheme="majorHAnsi" w:eastAsia="Times New Roman" w:hAnsiTheme="majorHAnsi" w:cstheme="majorHAnsi"/>
          <w:u w:val="single"/>
        </w:rPr>
      </w:pPr>
      <w:r w:rsidRPr="009A4B0A">
        <w:rPr>
          <w:rFonts w:asciiTheme="majorHAnsi" w:eastAsia="Times New Roman" w:hAnsiTheme="majorHAnsi" w:cstheme="majorHAnsi"/>
          <w:u w:val="single"/>
        </w:rPr>
        <w:t>Statement of Non-Collusion</w:t>
      </w:r>
    </w:p>
    <w:p w:rsidR="00862813" w:rsidRPr="009A4B0A" w:rsidRDefault="00862813" w:rsidP="00862813">
      <w:pPr>
        <w:spacing w:after="200" w:line="480" w:lineRule="auto"/>
        <w:jc w:val="both"/>
        <w:rPr>
          <w:rFonts w:asciiTheme="majorHAnsi" w:eastAsia="Times New Roman" w:hAnsiTheme="majorHAnsi" w:cstheme="majorHAnsi"/>
        </w:rPr>
      </w:pPr>
      <w:r w:rsidRPr="009A4B0A">
        <w:rPr>
          <w:rFonts w:asciiTheme="majorHAnsi" w:eastAsia="Times New Roman" w:hAnsiTheme="majorHAnsi" w:cstheme="majorHAnsi"/>
        </w:rPr>
        <w:t>The essence of selective tendering for the Contract is that Rossendale Borough Council shall receive bona fide competitive Tenders from all Tenderers.</w:t>
      </w:r>
    </w:p>
    <w:p w:rsidR="00862813" w:rsidRPr="009A4B0A" w:rsidRDefault="00862813" w:rsidP="00862813">
      <w:pPr>
        <w:spacing w:after="200" w:line="480" w:lineRule="auto"/>
        <w:jc w:val="both"/>
        <w:rPr>
          <w:rFonts w:asciiTheme="majorHAnsi" w:eastAsia="Times New Roman" w:hAnsiTheme="majorHAnsi" w:cstheme="majorHAnsi"/>
        </w:rPr>
      </w:pPr>
      <w:r w:rsidRPr="009A4B0A">
        <w:rPr>
          <w:rFonts w:asciiTheme="majorHAnsi" w:eastAsia="Times New Roman" w:hAnsiTheme="majorHAnsi" w:cstheme="majorHAnsi"/>
        </w:rPr>
        <w:lastRenderedPageBreak/>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862813" w:rsidRPr="009A4B0A" w:rsidRDefault="00862813" w:rsidP="00862813">
      <w:pPr>
        <w:spacing w:after="200" w:line="480" w:lineRule="auto"/>
        <w:jc w:val="both"/>
        <w:rPr>
          <w:rFonts w:asciiTheme="majorHAnsi" w:eastAsia="Times New Roman" w:hAnsiTheme="majorHAnsi" w:cstheme="majorHAnsi"/>
        </w:rPr>
      </w:pPr>
      <w:r w:rsidRPr="009A4B0A">
        <w:rPr>
          <w:rFonts w:asciiTheme="majorHAnsi" w:eastAsia="Times New Roman" w:hAnsiTheme="majorHAnsi" w:cstheme="majorHAnsi"/>
        </w:rPr>
        <w:t>I/we also certify that I/we have not done, and undertake that I/we will not do, at any time any of the following acts:</w:t>
      </w:r>
    </w:p>
    <w:p w:rsidR="00862813" w:rsidRPr="009A4B0A" w:rsidRDefault="00862813" w:rsidP="00862813">
      <w:pPr>
        <w:spacing w:after="200" w:line="480" w:lineRule="auto"/>
        <w:jc w:val="both"/>
        <w:rPr>
          <w:rFonts w:asciiTheme="majorHAnsi" w:eastAsia="Times New Roman" w:hAnsiTheme="majorHAnsi" w:cstheme="majorHAnsi"/>
        </w:rPr>
      </w:pPr>
      <w:r w:rsidRPr="009A4B0A">
        <w:rPr>
          <w:rFonts w:asciiTheme="majorHAnsi" w:eastAsia="Times New Roman" w:hAnsiTheme="majorHAnsi" w:cstheme="majorHAnsi"/>
        </w:rPr>
        <w:t>communicate to a person other than Rossendale Borough Council, the amount or approximate amount of my/our proposed offer except where the disclosure in confidence of the approximate value of the Tender was essential to obtain insurance premium quotations required for the preparation of the Tender; or</w:t>
      </w:r>
    </w:p>
    <w:p w:rsidR="00862813" w:rsidRPr="009A4B0A" w:rsidRDefault="00862813" w:rsidP="00862813">
      <w:pPr>
        <w:spacing w:after="200" w:line="480" w:lineRule="auto"/>
        <w:jc w:val="both"/>
        <w:rPr>
          <w:rFonts w:asciiTheme="majorHAnsi" w:eastAsia="Times New Roman" w:hAnsiTheme="majorHAnsi" w:cstheme="majorHAnsi"/>
        </w:rPr>
      </w:pPr>
      <w:r w:rsidRPr="009A4B0A">
        <w:rPr>
          <w:rFonts w:asciiTheme="majorHAnsi" w:eastAsia="Times New Roman" w:hAnsiTheme="majorHAnsi" w:cstheme="majorHAnsi"/>
        </w:rPr>
        <w:t>enter into any agreement or agreements with any other person that they shall refrain from tendering or as to the amount of any offer submitted by them; or</w:t>
      </w:r>
    </w:p>
    <w:p w:rsidR="00862813" w:rsidRPr="009A4B0A" w:rsidRDefault="00862813" w:rsidP="00862813">
      <w:pPr>
        <w:spacing w:after="200" w:line="480" w:lineRule="auto"/>
        <w:jc w:val="both"/>
        <w:rPr>
          <w:rFonts w:asciiTheme="majorHAnsi" w:eastAsia="Times New Roman" w:hAnsiTheme="majorHAnsi" w:cstheme="majorHAnsi"/>
        </w:rPr>
      </w:pPr>
      <w:r w:rsidRPr="009A4B0A">
        <w:rPr>
          <w:rFonts w:asciiTheme="majorHAnsi" w:eastAsia="Times New Roman" w:hAnsiTheme="majorHAnsi" w:cstheme="majorHAnsi"/>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862813" w:rsidRPr="009A4B0A" w:rsidRDefault="00862813" w:rsidP="00862813">
      <w:pPr>
        <w:spacing w:after="200" w:line="480" w:lineRule="auto"/>
        <w:jc w:val="both"/>
        <w:rPr>
          <w:rFonts w:asciiTheme="majorHAnsi" w:eastAsia="Times New Roman" w:hAnsiTheme="majorHAnsi" w:cstheme="majorHAnsi"/>
        </w:rPr>
      </w:pPr>
      <w:r w:rsidRPr="009A4B0A">
        <w:rPr>
          <w:rFonts w:asciiTheme="majorHAnsi" w:eastAsia="Times New Roman" w:hAnsiTheme="majorHAnsi" w:cstheme="majorHAnsi"/>
        </w:rPr>
        <w:t>I/we agree that Rossendale Borough Council may, in its consideration of the offer and in any subsequent actions, rely upon the statements made in this Certificate.</w:t>
      </w:r>
    </w:p>
    <w:p w:rsidR="00862813" w:rsidRPr="009A4B0A" w:rsidRDefault="00862813" w:rsidP="00862813">
      <w:pPr>
        <w:spacing w:after="200" w:line="480" w:lineRule="auto"/>
        <w:rPr>
          <w:rFonts w:asciiTheme="majorHAnsi" w:eastAsia="Times New Roman" w:hAnsiTheme="majorHAnsi" w:cstheme="majorHAnsi"/>
        </w:rPr>
      </w:pPr>
      <w:r w:rsidRPr="009A4B0A">
        <w:rPr>
          <w:rFonts w:asciiTheme="majorHAnsi" w:eastAsia="Times New Roman" w:hAnsiTheme="majorHAnsi" w:cstheme="majorHAnsi"/>
        </w:rPr>
        <w:t>Signed by</w:t>
      </w:r>
      <w:r w:rsidRPr="009A4B0A">
        <w:rPr>
          <w:rFonts w:asciiTheme="majorHAnsi" w:eastAsia="Times New Roman" w:hAnsiTheme="majorHAnsi" w:cstheme="majorHAnsi"/>
        </w:rPr>
        <w:tab/>
        <w:t>………………………………………………………………………….</w:t>
      </w:r>
    </w:p>
    <w:p w:rsidR="00862813" w:rsidRPr="009A4B0A" w:rsidRDefault="00862813" w:rsidP="00862813">
      <w:pPr>
        <w:spacing w:after="200" w:line="480" w:lineRule="auto"/>
        <w:rPr>
          <w:rFonts w:asciiTheme="majorHAnsi" w:eastAsia="Times New Roman" w:hAnsiTheme="majorHAnsi" w:cstheme="majorHAnsi"/>
        </w:rPr>
      </w:pPr>
      <w:r w:rsidRPr="009A4B0A">
        <w:rPr>
          <w:rFonts w:asciiTheme="majorHAnsi" w:eastAsia="Times New Roman" w:hAnsiTheme="majorHAnsi" w:cstheme="majorHAnsi"/>
        </w:rPr>
        <w:t> </w:t>
      </w:r>
    </w:p>
    <w:p w:rsidR="00862813" w:rsidRPr="00A15214" w:rsidRDefault="00862813" w:rsidP="00862813">
      <w:pPr>
        <w:spacing w:after="200" w:line="480" w:lineRule="auto"/>
        <w:rPr>
          <w:rFonts w:asciiTheme="majorHAnsi" w:eastAsia="Times New Roman" w:hAnsiTheme="majorHAnsi" w:cstheme="majorHAnsi"/>
          <w:b/>
          <w:caps/>
          <w:color w:val="000000"/>
        </w:rPr>
      </w:pPr>
      <w:r>
        <w:rPr>
          <w:rFonts w:asciiTheme="majorHAnsi" w:eastAsia="Calibri" w:hAnsiTheme="majorHAnsi" w:cstheme="majorHAnsi"/>
          <w:b/>
        </w:rPr>
        <w:br w:type="page"/>
      </w:r>
    </w:p>
    <w:p w:rsidR="00862813" w:rsidRDefault="00F77370" w:rsidP="00862813">
      <w:pPr>
        <w:rPr>
          <w:rFonts w:asciiTheme="majorHAnsi" w:eastAsia="Calibri" w:hAnsiTheme="majorHAnsi" w:cstheme="majorHAnsi"/>
          <w:b/>
        </w:rPr>
      </w:pPr>
      <w:r>
        <w:rPr>
          <w:rFonts w:asciiTheme="majorHAnsi" w:eastAsia="Calibri" w:hAnsiTheme="majorHAnsi" w:cstheme="majorHAnsi"/>
          <w:b/>
        </w:rPr>
        <w:lastRenderedPageBreak/>
        <w:t>APPENDIX</w:t>
      </w:r>
      <w:r w:rsidR="008025FF">
        <w:rPr>
          <w:rFonts w:asciiTheme="majorHAnsi" w:eastAsia="Calibri" w:hAnsiTheme="majorHAnsi" w:cstheme="majorHAnsi"/>
          <w:b/>
        </w:rPr>
        <w:t xml:space="preserve"> 3</w:t>
      </w:r>
      <w:r w:rsidR="00862813">
        <w:rPr>
          <w:rFonts w:asciiTheme="majorHAnsi" w:eastAsia="Calibri" w:hAnsiTheme="majorHAnsi" w:cstheme="majorHAnsi"/>
          <w:b/>
        </w:rPr>
        <w:t xml:space="preserve"> – </w:t>
      </w:r>
      <w:r>
        <w:rPr>
          <w:rFonts w:asciiTheme="majorHAnsi" w:eastAsia="Calibri" w:hAnsiTheme="majorHAnsi" w:cstheme="majorHAnsi"/>
          <w:b/>
        </w:rPr>
        <w:t>INTENTION TO TENDER FORM</w:t>
      </w:r>
    </w:p>
    <w:p w:rsidR="00862813" w:rsidRDefault="00862813" w:rsidP="00862813">
      <w:pPr>
        <w:rPr>
          <w:rFonts w:asciiTheme="majorHAnsi" w:eastAsia="Calibri" w:hAnsiTheme="majorHAnsi" w:cstheme="majorHAnsi"/>
          <w:b/>
        </w:rPr>
      </w:pPr>
    </w:p>
    <w:tbl>
      <w:tblPr>
        <w:tblStyle w:val="TableGrid"/>
        <w:tblW w:w="0" w:type="auto"/>
        <w:tblInd w:w="0" w:type="dxa"/>
        <w:tblLook w:val="04A0" w:firstRow="1" w:lastRow="0" w:firstColumn="1" w:lastColumn="0" w:noHBand="0" w:noVBand="1"/>
      </w:tblPr>
      <w:tblGrid>
        <w:gridCol w:w="2122"/>
        <w:gridCol w:w="6894"/>
      </w:tblGrid>
      <w:tr w:rsidR="00862813" w:rsidTr="00742D00">
        <w:tc>
          <w:tcPr>
            <w:tcW w:w="2122" w:type="dxa"/>
          </w:tcPr>
          <w:p w:rsidR="00862813" w:rsidRDefault="00862813" w:rsidP="00742D00">
            <w:pPr>
              <w:rPr>
                <w:rFonts w:asciiTheme="majorHAnsi" w:eastAsia="Calibri" w:hAnsiTheme="majorHAnsi" w:cstheme="majorHAnsi"/>
                <w:b/>
              </w:rPr>
            </w:pPr>
            <w:r>
              <w:rPr>
                <w:rFonts w:asciiTheme="majorHAnsi" w:eastAsia="Calibri" w:hAnsiTheme="majorHAnsi" w:cstheme="majorHAnsi"/>
                <w:b/>
              </w:rPr>
              <w:t>Name (of lead contact)</w:t>
            </w:r>
          </w:p>
        </w:tc>
        <w:tc>
          <w:tcPr>
            <w:tcW w:w="6894" w:type="dxa"/>
          </w:tcPr>
          <w:p w:rsidR="00862813" w:rsidRDefault="00862813" w:rsidP="00742D00">
            <w:pPr>
              <w:rPr>
                <w:rFonts w:asciiTheme="majorHAnsi" w:eastAsia="Calibri" w:hAnsiTheme="majorHAnsi" w:cstheme="majorHAnsi"/>
                <w:b/>
              </w:rPr>
            </w:pPr>
          </w:p>
          <w:p w:rsidR="00862813" w:rsidRDefault="00862813" w:rsidP="00742D00">
            <w:pPr>
              <w:rPr>
                <w:rFonts w:asciiTheme="majorHAnsi" w:eastAsia="Calibri" w:hAnsiTheme="majorHAnsi" w:cstheme="majorHAnsi"/>
                <w:b/>
              </w:rPr>
            </w:pPr>
          </w:p>
          <w:p w:rsidR="00862813" w:rsidRDefault="00862813" w:rsidP="00742D00">
            <w:pPr>
              <w:rPr>
                <w:rFonts w:asciiTheme="majorHAnsi" w:eastAsia="Calibri" w:hAnsiTheme="majorHAnsi" w:cstheme="majorHAnsi"/>
                <w:b/>
              </w:rPr>
            </w:pPr>
          </w:p>
        </w:tc>
      </w:tr>
      <w:tr w:rsidR="00862813" w:rsidTr="00742D00">
        <w:tc>
          <w:tcPr>
            <w:tcW w:w="2122" w:type="dxa"/>
          </w:tcPr>
          <w:p w:rsidR="00862813" w:rsidRDefault="00862813" w:rsidP="00742D00">
            <w:pPr>
              <w:rPr>
                <w:rFonts w:asciiTheme="majorHAnsi" w:eastAsia="Calibri" w:hAnsiTheme="majorHAnsi" w:cstheme="majorHAnsi"/>
                <w:b/>
              </w:rPr>
            </w:pPr>
            <w:r>
              <w:rPr>
                <w:rFonts w:asciiTheme="majorHAnsi" w:eastAsia="Calibri" w:hAnsiTheme="majorHAnsi" w:cstheme="majorHAnsi"/>
                <w:b/>
              </w:rPr>
              <w:t>Name of Business</w:t>
            </w:r>
          </w:p>
        </w:tc>
        <w:tc>
          <w:tcPr>
            <w:tcW w:w="6894" w:type="dxa"/>
          </w:tcPr>
          <w:p w:rsidR="00862813" w:rsidRDefault="00862813" w:rsidP="00742D00">
            <w:pPr>
              <w:rPr>
                <w:rFonts w:asciiTheme="majorHAnsi" w:eastAsia="Calibri" w:hAnsiTheme="majorHAnsi" w:cstheme="majorHAnsi"/>
                <w:b/>
              </w:rPr>
            </w:pPr>
          </w:p>
          <w:p w:rsidR="00862813" w:rsidRDefault="00862813" w:rsidP="00742D00">
            <w:pPr>
              <w:rPr>
                <w:rFonts w:asciiTheme="majorHAnsi" w:eastAsia="Calibri" w:hAnsiTheme="majorHAnsi" w:cstheme="majorHAnsi"/>
                <w:b/>
              </w:rPr>
            </w:pPr>
          </w:p>
          <w:p w:rsidR="00862813" w:rsidRDefault="00862813" w:rsidP="00742D00">
            <w:pPr>
              <w:rPr>
                <w:rFonts w:asciiTheme="majorHAnsi" w:eastAsia="Calibri" w:hAnsiTheme="majorHAnsi" w:cstheme="majorHAnsi"/>
                <w:b/>
              </w:rPr>
            </w:pPr>
          </w:p>
        </w:tc>
      </w:tr>
      <w:tr w:rsidR="00862813" w:rsidTr="00742D00">
        <w:tc>
          <w:tcPr>
            <w:tcW w:w="2122" w:type="dxa"/>
          </w:tcPr>
          <w:p w:rsidR="00862813" w:rsidRDefault="00862813" w:rsidP="00742D00">
            <w:pPr>
              <w:rPr>
                <w:rFonts w:asciiTheme="majorHAnsi" w:eastAsia="Calibri" w:hAnsiTheme="majorHAnsi" w:cstheme="majorHAnsi"/>
                <w:b/>
              </w:rPr>
            </w:pPr>
            <w:r>
              <w:rPr>
                <w:rFonts w:asciiTheme="majorHAnsi" w:eastAsia="Calibri" w:hAnsiTheme="majorHAnsi" w:cstheme="majorHAnsi"/>
                <w:b/>
              </w:rPr>
              <w:t>Business Address</w:t>
            </w:r>
          </w:p>
        </w:tc>
        <w:tc>
          <w:tcPr>
            <w:tcW w:w="6894" w:type="dxa"/>
          </w:tcPr>
          <w:p w:rsidR="00862813" w:rsidRDefault="00862813" w:rsidP="00742D00">
            <w:pPr>
              <w:rPr>
                <w:rFonts w:asciiTheme="majorHAnsi" w:eastAsia="Calibri" w:hAnsiTheme="majorHAnsi" w:cstheme="majorHAnsi"/>
                <w:b/>
              </w:rPr>
            </w:pPr>
          </w:p>
          <w:p w:rsidR="00862813" w:rsidRDefault="00862813" w:rsidP="00742D00">
            <w:pPr>
              <w:rPr>
                <w:rFonts w:asciiTheme="majorHAnsi" w:eastAsia="Calibri" w:hAnsiTheme="majorHAnsi" w:cstheme="majorHAnsi"/>
                <w:b/>
              </w:rPr>
            </w:pPr>
          </w:p>
          <w:p w:rsidR="00862813" w:rsidRDefault="00862813" w:rsidP="00742D00">
            <w:pPr>
              <w:rPr>
                <w:rFonts w:asciiTheme="majorHAnsi" w:eastAsia="Calibri" w:hAnsiTheme="majorHAnsi" w:cstheme="majorHAnsi"/>
                <w:b/>
              </w:rPr>
            </w:pPr>
          </w:p>
          <w:p w:rsidR="00862813" w:rsidRDefault="00862813" w:rsidP="00742D00">
            <w:pPr>
              <w:rPr>
                <w:rFonts w:asciiTheme="majorHAnsi" w:eastAsia="Calibri" w:hAnsiTheme="majorHAnsi" w:cstheme="majorHAnsi"/>
                <w:b/>
              </w:rPr>
            </w:pPr>
          </w:p>
          <w:p w:rsidR="00862813" w:rsidRDefault="00862813" w:rsidP="00742D00">
            <w:pPr>
              <w:rPr>
                <w:rFonts w:asciiTheme="majorHAnsi" w:eastAsia="Calibri" w:hAnsiTheme="majorHAnsi" w:cstheme="majorHAnsi"/>
                <w:b/>
              </w:rPr>
            </w:pPr>
          </w:p>
          <w:p w:rsidR="00862813" w:rsidRDefault="00862813" w:rsidP="00742D00">
            <w:pPr>
              <w:rPr>
                <w:rFonts w:asciiTheme="majorHAnsi" w:eastAsia="Calibri" w:hAnsiTheme="majorHAnsi" w:cstheme="majorHAnsi"/>
                <w:b/>
              </w:rPr>
            </w:pPr>
          </w:p>
          <w:p w:rsidR="00862813" w:rsidRDefault="00862813" w:rsidP="00742D00">
            <w:pPr>
              <w:rPr>
                <w:rFonts w:asciiTheme="majorHAnsi" w:eastAsia="Calibri" w:hAnsiTheme="majorHAnsi" w:cstheme="majorHAnsi"/>
                <w:b/>
              </w:rPr>
            </w:pPr>
          </w:p>
        </w:tc>
      </w:tr>
      <w:tr w:rsidR="00862813" w:rsidTr="00742D00">
        <w:tc>
          <w:tcPr>
            <w:tcW w:w="2122" w:type="dxa"/>
          </w:tcPr>
          <w:p w:rsidR="00862813" w:rsidRDefault="00862813" w:rsidP="00742D00">
            <w:pPr>
              <w:rPr>
                <w:rFonts w:asciiTheme="majorHAnsi" w:eastAsia="Calibri" w:hAnsiTheme="majorHAnsi" w:cstheme="majorHAnsi"/>
                <w:b/>
              </w:rPr>
            </w:pPr>
            <w:r>
              <w:rPr>
                <w:rFonts w:asciiTheme="majorHAnsi" w:eastAsia="Calibri" w:hAnsiTheme="majorHAnsi" w:cstheme="majorHAnsi"/>
                <w:b/>
              </w:rPr>
              <w:t>Email Address</w:t>
            </w:r>
          </w:p>
        </w:tc>
        <w:tc>
          <w:tcPr>
            <w:tcW w:w="6894" w:type="dxa"/>
          </w:tcPr>
          <w:p w:rsidR="00862813" w:rsidRDefault="00862813" w:rsidP="00742D00">
            <w:pPr>
              <w:rPr>
                <w:rFonts w:asciiTheme="majorHAnsi" w:eastAsia="Calibri" w:hAnsiTheme="majorHAnsi" w:cstheme="majorHAnsi"/>
                <w:b/>
              </w:rPr>
            </w:pPr>
          </w:p>
        </w:tc>
      </w:tr>
      <w:tr w:rsidR="00862813" w:rsidTr="00742D00">
        <w:tc>
          <w:tcPr>
            <w:tcW w:w="2122" w:type="dxa"/>
          </w:tcPr>
          <w:p w:rsidR="00862813" w:rsidRDefault="00862813" w:rsidP="00742D00">
            <w:pPr>
              <w:rPr>
                <w:rFonts w:asciiTheme="majorHAnsi" w:eastAsia="Calibri" w:hAnsiTheme="majorHAnsi" w:cstheme="majorHAnsi"/>
                <w:b/>
              </w:rPr>
            </w:pPr>
            <w:r>
              <w:rPr>
                <w:rFonts w:asciiTheme="majorHAnsi" w:eastAsia="Calibri" w:hAnsiTheme="majorHAnsi" w:cstheme="majorHAnsi"/>
                <w:b/>
              </w:rPr>
              <w:t>Telephone Contact Details</w:t>
            </w:r>
          </w:p>
        </w:tc>
        <w:tc>
          <w:tcPr>
            <w:tcW w:w="6894" w:type="dxa"/>
          </w:tcPr>
          <w:p w:rsidR="00862813" w:rsidRDefault="00862813" w:rsidP="00742D00">
            <w:pPr>
              <w:rPr>
                <w:rFonts w:asciiTheme="majorHAnsi" w:eastAsia="Calibri" w:hAnsiTheme="majorHAnsi" w:cstheme="majorHAnsi"/>
                <w:b/>
              </w:rPr>
            </w:pPr>
          </w:p>
        </w:tc>
      </w:tr>
    </w:tbl>
    <w:p w:rsidR="00443068" w:rsidRDefault="00443068">
      <w:pPr>
        <w:rPr>
          <w:rFonts w:asciiTheme="majorHAnsi" w:eastAsia="Calibri" w:hAnsiTheme="majorHAnsi" w:cstheme="majorHAnsi"/>
          <w:b/>
        </w:rPr>
      </w:pPr>
    </w:p>
    <w:p w:rsidR="00F77370" w:rsidRDefault="00F77370">
      <w:pPr>
        <w:rPr>
          <w:rFonts w:asciiTheme="majorHAnsi" w:eastAsia="Calibri" w:hAnsiTheme="majorHAnsi" w:cstheme="majorHAnsi"/>
          <w:b/>
        </w:rPr>
      </w:pPr>
    </w:p>
    <w:p w:rsidR="00F77370" w:rsidRDefault="00F77370">
      <w:pPr>
        <w:rPr>
          <w:rFonts w:asciiTheme="majorHAnsi" w:eastAsia="Calibri" w:hAnsiTheme="majorHAnsi" w:cstheme="majorHAnsi"/>
          <w:b/>
        </w:rPr>
      </w:pPr>
    </w:p>
    <w:p w:rsidR="00F77370" w:rsidRDefault="00F77370">
      <w:pPr>
        <w:spacing w:line="259" w:lineRule="auto"/>
        <w:rPr>
          <w:rFonts w:asciiTheme="majorHAnsi" w:eastAsia="Calibri" w:hAnsiTheme="majorHAnsi" w:cstheme="majorHAnsi"/>
          <w:b/>
        </w:rPr>
      </w:pPr>
      <w:r>
        <w:rPr>
          <w:rFonts w:asciiTheme="majorHAnsi" w:eastAsia="Calibri" w:hAnsiTheme="majorHAnsi" w:cstheme="majorHAnsi"/>
          <w:b/>
        </w:rPr>
        <w:br w:type="page"/>
      </w:r>
    </w:p>
    <w:p w:rsidR="00F77370" w:rsidRDefault="00F22E3A">
      <w:pPr>
        <w:rPr>
          <w:rFonts w:asciiTheme="majorHAnsi" w:eastAsia="Calibri" w:hAnsiTheme="majorHAnsi" w:cstheme="majorHAnsi"/>
          <w:b/>
        </w:rPr>
      </w:pPr>
      <w:r>
        <w:rPr>
          <w:rFonts w:asciiTheme="majorHAnsi" w:eastAsia="Calibri" w:hAnsiTheme="majorHAnsi" w:cstheme="majorHAnsi"/>
          <w:b/>
        </w:rPr>
        <w:lastRenderedPageBreak/>
        <w:t>APPENDIX 4</w:t>
      </w:r>
      <w:bookmarkStart w:id="0" w:name="_GoBack"/>
      <w:bookmarkEnd w:id="0"/>
      <w:r w:rsidR="00F77370" w:rsidRPr="00F77370">
        <w:rPr>
          <w:rFonts w:asciiTheme="majorHAnsi" w:eastAsia="Calibri" w:hAnsiTheme="majorHAnsi" w:cstheme="majorHAnsi"/>
          <w:b/>
        </w:rPr>
        <w:t xml:space="preserve"> – </w:t>
      </w:r>
      <w:r w:rsidR="00F77370">
        <w:rPr>
          <w:rFonts w:asciiTheme="majorHAnsi" w:eastAsia="Calibri" w:hAnsiTheme="majorHAnsi" w:cstheme="majorHAnsi"/>
          <w:b/>
        </w:rPr>
        <w:t>LINK TO RIBA PLAN OF WORK 2020 OVERVIEW</w:t>
      </w:r>
    </w:p>
    <w:p w:rsidR="00F77370" w:rsidRDefault="00F77370">
      <w:pPr>
        <w:rPr>
          <w:rFonts w:asciiTheme="majorHAnsi" w:eastAsia="Calibri" w:hAnsiTheme="majorHAnsi" w:cstheme="majorHAnsi"/>
          <w:b/>
        </w:rPr>
      </w:pPr>
    </w:p>
    <w:p w:rsidR="00F77370" w:rsidRDefault="00F77370">
      <w:pPr>
        <w:rPr>
          <w:rFonts w:asciiTheme="majorHAnsi" w:eastAsia="Calibri" w:hAnsiTheme="majorHAnsi" w:cstheme="majorHAnsi"/>
          <w:b/>
        </w:rPr>
      </w:pPr>
      <w:hyperlink r:id="rId8" w:history="1">
        <w:r w:rsidRPr="00AC6CE1">
          <w:rPr>
            <w:rStyle w:val="Hyperlink"/>
            <w:rFonts w:asciiTheme="majorHAnsi" w:eastAsia="Calibri" w:hAnsiTheme="majorHAnsi" w:cstheme="majorHAnsi"/>
            <w:b/>
          </w:rPr>
          <w:t>https://www.architecture.com/-/media/GatherContent/Test-resources-page/Additional-Documents/2020RIBAPlanofWorkoverviewpdf.pdf</w:t>
        </w:r>
      </w:hyperlink>
    </w:p>
    <w:p w:rsidR="00F77370" w:rsidRPr="00862813" w:rsidRDefault="00F77370">
      <w:pPr>
        <w:rPr>
          <w:rFonts w:asciiTheme="majorHAnsi" w:eastAsia="Calibri" w:hAnsiTheme="majorHAnsi" w:cstheme="majorHAnsi"/>
          <w:b/>
        </w:rPr>
      </w:pPr>
    </w:p>
    <w:sectPr w:rsidR="00F77370" w:rsidRPr="0086281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068" w:rsidRDefault="00443068" w:rsidP="00443068">
      <w:pPr>
        <w:spacing w:after="0" w:line="240" w:lineRule="auto"/>
      </w:pPr>
      <w:r>
        <w:separator/>
      </w:r>
    </w:p>
  </w:endnote>
  <w:endnote w:type="continuationSeparator" w:id="0">
    <w:p w:rsidR="00443068" w:rsidRDefault="00443068" w:rsidP="0044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068" w:rsidRDefault="00443068" w:rsidP="00443068">
      <w:pPr>
        <w:spacing w:after="0" w:line="240" w:lineRule="auto"/>
      </w:pPr>
      <w:r>
        <w:separator/>
      </w:r>
    </w:p>
  </w:footnote>
  <w:footnote w:type="continuationSeparator" w:id="0">
    <w:p w:rsidR="00443068" w:rsidRDefault="00443068" w:rsidP="00443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738" w:rsidRDefault="00FD4738" w:rsidP="00FD4738">
    <w:pPr>
      <w:pStyle w:val="Header"/>
      <w:jc w:val="right"/>
    </w:pPr>
    <w:r>
      <w:rPr>
        <w:noProof/>
        <w:lang w:eastAsia="en-GB"/>
      </w:rPr>
      <w:drawing>
        <wp:anchor distT="0" distB="0" distL="114300" distR="114300" simplePos="0" relativeHeight="251659264" behindDoc="0" locked="0" layoutInCell="1" allowOverlap="1">
          <wp:simplePos x="0" y="0"/>
          <wp:positionH relativeFrom="column">
            <wp:posOffset>1171575</wp:posOffset>
          </wp:positionH>
          <wp:positionV relativeFrom="paragraph">
            <wp:posOffset>-71755</wp:posOffset>
          </wp:positionV>
          <wp:extent cx="1773555" cy="590550"/>
          <wp:effectExtent l="0" t="0" r="0" b="0"/>
          <wp:wrapTopAndBottom/>
          <wp:docPr id="5" name="Picture 5" descr="Image result for lancashire lep logo">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lancashire lep logo">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3555" cy="5905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simplePos x="0" y="0"/>
          <wp:positionH relativeFrom="column">
            <wp:posOffset>3143250</wp:posOffset>
          </wp:positionH>
          <wp:positionV relativeFrom="paragraph">
            <wp:posOffset>-24130</wp:posOffset>
          </wp:positionV>
          <wp:extent cx="1402080" cy="438150"/>
          <wp:effectExtent l="0" t="0" r="7620" b="0"/>
          <wp:wrapTopAndBottom/>
          <wp:docPr id="4" name="Picture 4" descr="Image result for Northern Powerhouse logo">
            <a:hlinkClick xmlns:a="http://schemas.openxmlformats.org/drawingml/2006/main" r:id="rId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Northern Powerhouse logo">
                    <a:hlinkClick r:id="rId3" tgtFrame="&quot;_blank&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2080" cy="438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simplePos x="0" y="0"/>
          <wp:positionH relativeFrom="column">
            <wp:posOffset>4666615</wp:posOffset>
          </wp:positionH>
          <wp:positionV relativeFrom="paragraph">
            <wp:posOffset>-22225</wp:posOffset>
          </wp:positionV>
          <wp:extent cx="1684020" cy="4362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4020" cy="4362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simplePos x="0" y="0"/>
          <wp:positionH relativeFrom="column">
            <wp:posOffset>-635000</wp:posOffset>
          </wp:positionH>
          <wp:positionV relativeFrom="paragraph">
            <wp:posOffset>-68580</wp:posOffset>
          </wp:positionV>
          <wp:extent cx="1752600" cy="518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518160"/>
                  </a:xfrm>
                  <a:prstGeom prst="rect">
                    <a:avLst/>
                  </a:prstGeom>
                  <a:noFill/>
                </pic:spPr>
              </pic:pic>
            </a:graphicData>
          </a:graphic>
          <wp14:sizeRelH relativeFrom="page">
            <wp14:pctWidth>0</wp14:pctWidth>
          </wp14:sizeRelH>
          <wp14:sizeRelV relativeFrom="page">
            <wp14:pctHeight>0</wp14:pctHeight>
          </wp14:sizeRelV>
        </wp:anchor>
      </w:drawing>
    </w:r>
  </w:p>
  <w:p w:rsidR="00443068" w:rsidRDefault="00443068" w:rsidP="00443068">
    <w:pPr>
      <w:pStyle w:val="Header"/>
    </w:pPr>
  </w:p>
  <w:p w:rsidR="00443068" w:rsidRDefault="004430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96A10"/>
    <w:multiLevelType w:val="multilevel"/>
    <w:tmpl w:val="56544D4C"/>
    <w:numStyleLink w:val="GMPTEList"/>
  </w:abstractNum>
  <w:abstractNum w:abstractNumId="1" w15:restartNumberingAfterBreak="0">
    <w:nsid w:val="523C177A"/>
    <w:multiLevelType w:val="multilevel"/>
    <w:tmpl w:val="56544D4C"/>
    <w:styleLink w:val="GMPTEList"/>
    <w:lvl w:ilvl="0">
      <w:start w:val="1"/>
      <w:numFmt w:val="decimal"/>
      <w:pStyle w:val="1TfGMHeading1"/>
      <w:lvlText w:val="%1"/>
      <w:lvlJc w:val="left"/>
      <w:pPr>
        <w:ind w:left="851" w:hanging="851"/>
      </w:pPr>
      <w:rPr>
        <w:rFonts w:ascii="Calibri" w:hAnsi="Calibri" w:cs="Times New Roman" w:hint="default"/>
        <w:b/>
        <w:sz w:val="26"/>
      </w:rPr>
    </w:lvl>
    <w:lvl w:ilvl="1">
      <w:start w:val="1"/>
      <w:numFmt w:val="decimal"/>
      <w:pStyle w:val="2TfGMHeading2"/>
      <w:lvlText w:val="%1.%2"/>
      <w:lvlJc w:val="left"/>
      <w:pPr>
        <w:ind w:left="851" w:hanging="851"/>
      </w:pPr>
      <w:rPr>
        <w:rFonts w:ascii="Calibri" w:hAnsi="Calibri" w:cs="Times New Roman" w:hint="default"/>
        <w:sz w:val="26"/>
      </w:rPr>
    </w:lvl>
    <w:lvl w:ilvl="2">
      <w:start w:val="1"/>
      <w:numFmt w:val="decimal"/>
      <w:pStyle w:val="3TfGMHeading3"/>
      <w:lvlText w:val="%1.%2.%3"/>
      <w:lvlJc w:val="left"/>
      <w:pPr>
        <w:ind w:left="851" w:hanging="851"/>
      </w:pPr>
      <w:rPr>
        <w:rFonts w:ascii="Calibri" w:hAnsi="Calibri" w:cs="Times New Roman" w:hint="default"/>
        <w:sz w:val="26"/>
      </w:rPr>
    </w:lvl>
    <w:lvl w:ilvl="3">
      <w:start w:val="1"/>
      <w:numFmt w:val="bullet"/>
      <w:pStyle w:val="4TfGMBullet1"/>
      <w:lvlText w:val=""/>
      <w:lvlJc w:val="left"/>
      <w:pPr>
        <w:ind w:left="567" w:firstLine="510"/>
      </w:pPr>
      <w:rPr>
        <w:rFonts w:ascii="Symbol" w:hAnsi="Symbol" w:hint="default"/>
        <w:color w:val="auto"/>
        <w:sz w:val="26"/>
      </w:rPr>
    </w:lvl>
    <w:lvl w:ilvl="4">
      <w:start w:val="1"/>
      <w:numFmt w:val="bullet"/>
      <w:pStyle w:val="5TfGMBullet2"/>
      <w:lvlText w:val=""/>
      <w:lvlJc w:val="left"/>
      <w:pPr>
        <w:ind w:left="567" w:firstLine="851"/>
      </w:pPr>
      <w:rPr>
        <w:rFonts w:ascii="Symbol" w:hAnsi="Symbol" w:hint="default"/>
        <w:sz w:val="26"/>
      </w:rPr>
    </w:lvl>
    <w:lvl w:ilvl="5">
      <w:start w:val="1"/>
      <w:numFmt w:val="lowerRoman"/>
      <w:pStyle w:val="6TfGMRecommendations"/>
      <w:lvlText w:val="%6)"/>
      <w:lvlJc w:val="left"/>
      <w:pPr>
        <w:ind w:left="567" w:firstLine="510"/>
      </w:pPr>
      <w:rPr>
        <w:rFonts w:ascii="Calibri" w:hAnsi="Calibri" w:cs="Times New Roman" w:hint="default"/>
        <w:sz w:val="26"/>
      </w:rPr>
    </w:lvl>
    <w:lvl w:ilvl="6">
      <w:start w:val="1"/>
      <w:numFmt w:val="none"/>
      <w:lvlText w:val=""/>
      <w:lvlJc w:val="left"/>
      <w:pPr>
        <w:ind w:left="851"/>
      </w:pPr>
      <w:rPr>
        <w:rFonts w:ascii="Calibri" w:hAnsi="Calibri" w:cs="Times New Roman" w:hint="default"/>
        <w:sz w:val="26"/>
      </w:rPr>
    </w:lvl>
    <w:lvl w:ilvl="7">
      <w:start w:val="1"/>
      <w:numFmt w:val="lowerLetter"/>
      <w:lvlText w:val="%8."/>
      <w:lvlJc w:val="left"/>
      <w:pPr>
        <w:ind w:left="12960" w:hanging="360"/>
      </w:pPr>
      <w:rPr>
        <w:rFonts w:cs="Times New Roman" w:hint="default"/>
      </w:rPr>
    </w:lvl>
    <w:lvl w:ilvl="8">
      <w:start w:val="1"/>
      <w:numFmt w:val="lowerRoman"/>
      <w:lvlText w:val="%9."/>
      <w:lvlJc w:val="left"/>
      <w:pPr>
        <w:ind w:left="13320" w:hanging="360"/>
      </w:pPr>
      <w:rPr>
        <w:rFonts w:cs="Times New Roman" w:hint="default"/>
      </w:rPr>
    </w:lvl>
  </w:abstractNum>
  <w:abstractNum w:abstractNumId="2" w15:restartNumberingAfterBreak="0">
    <w:nsid w:val="564601F9"/>
    <w:multiLevelType w:val="multilevel"/>
    <w:tmpl w:val="D24C467A"/>
    <w:lvl w:ilvl="0">
      <w:start w:val="26"/>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firstLine="170"/>
      </w:pPr>
      <w:rPr>
        <w:rFonts w:cs="Times New Roman"/>
        <w:b/>
      </w:rPr>
    </w:lvl>
    <w:lvl w:ilvl="1">
      <w:start w:val="1"/>
      <w:numFmt w:val="decimal"/>
      <w:pStyle w:val="N2"/>
      <w:suff w:val="space"/>
      <w:lvlText w:val="(%2)"/>
      <w:lvlJc w:val="left"/>
      <w:pPr>
        <w:tabs>
          <w:tab w:val="num" w:pos="720"/>
        </w:tabs>
        <w:ind w:firstLine="170"/>
      </w:pPr>
      <w:rPr>
        <w:rFonts w:cs="Times New Roman"/>
      </w:rPr>
    </w:lvl>
    <w:lvl w:ilvl="2">
      <w:start w:val="1"/>
      <w:numFmt w:val="lowerLetter"/>
      <w:pStyle w:val="N3"/>
      <w:lvlText w:val="(%3)"/>
      <w:lvlJc w:val="left"/>
      <w:pPr>
        <w:tabs>
          <w:tab w:val="num" w:pos="737"/>
        </w:tabs>
        <w:ind w:left="737" w:hanging="397"/>
      </w:pPr>
      <w:rPr>
        <w:rFonts w:cs="Times New Roman"/>
      </w:rPr>
    </w:lvl>
    <w:lvl w:ilvl="3">
      <w:start w:val="1"/>
      <w:numFmt w:val="lowerRoman"/>
      <w:pStyle w:val="N4"/>
      <w:lvlText w:val="(%4)"/>
      <w:lvlJc w:val="right"/>
      <w:pPr>
        <w:tabs>
          <w:tab w:val="num" w:pos="1134"/>
        </w:tabs>
        <w:ind w:left="1134" w:hanging="113"/>
      </w:pPr>
      <w:rPr>
        <w:rFonts w:cs="Times New Roman"/>
      </w:rPr>
    </w:lvl>
    <w:lvl w:ilvl="4">
      <w:start w:val="1"/>
      <w:numFmt w:val="lowerLetter"/>
      <w:pStyle w:val="N5"/>
      <w:lvlText w:val="(%5%5)"/>
      <w:lvlJc w:val="left"/>
      <w:pPr>
        <w:tabs>
          <w:tab w:val="num" w:pos="1701"/>
        </w:tabs>
        <w:ind w:left="1701"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667F5733"/>
    <w:multiLevelType w:val="multilevel"/>
    <w:tmpl w:val="0E02BB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C9061FA"/>
    <w:multiLevelType w:val="hybridMultilevel"/>
    <w:tmpl w:val="1E6A1B9C"/>
    <w:lvl w:ilvl="0" w:tplc="CB46B480">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3"/>
  </w:num>
  <w:num w:numId="4">
    <w:abstractNumId w:val="5"/>
  </w:num>
  <w:num w:numId="5">
    <w:abstractNumId w:val="1"/>
  </w:num>
  <w:num w:numId="6">
    <w:abstractNumId w:val="0"/>
    <w:lvlOverride w:ilvl="0">
      <w:lvl w:ilvl="0">
        <w:start w:val="1"/>
        <w:numFmt w:val="decimal"/>
        <w:pStyle w:val="1TfGMHeading1"/>
        <w:lvlText w:val="%1"/>
        <w:lvlJc w:val="left"/>
        <w:pPr>
          <w:ind w:left="851" w:hanging="851"/>
        </w:pPr>
        <w:rPr>
          <w:rFonts w:ascii="Calibri" w:hAnsi="Calibri" w:cs="Times New Roman" w:hint="default"/>
          <w:b/>
          <w:sz w:val="24"/>
          <w:szCs w:val="24"/>
        </w:rPr>
      </w:lvl>
    </w:lvlOverride>
    <w:lvlOverride w:ilvl="1">
      <w:lvl w:ilvl="1">
        <w:start w:val="1"/>
        <w:numFmt w:val="decimal"/>
        <w:pStyle w:val="2TfGMHeading2"/>
        <w:lvlText w:val="%1.%2"/>
        <w:lvlJc w:val="left"/>
        <w:pPr>
          <w:ind w:left="851" w:hanging="851"/>
        </w:pPr>
        <w:rPr>
          <w:rFonts w:ascii="Calibri" w:hAnsi="Calibri" w:cs="Times New Roman" w:hint="default"/>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F0"/>
    <w:rsid w:val="00443068"/>
    <w:rsid w:val="004B1FC8"/>
    <w:rsid w:val="004B3EBA"/>
    <w:rsid w:val="008025FF"/>
    <w:rsid w:val="00862813"/>
    <w:rsid w:val="008D0CF0"/>
    <w:rsid w:val="00AF7D7F"/>
    <w:rsid w:val="00BA20BE"/>
    <w:rsid w:val="00F22E3A"/>
    <w:rsid w:val="00F77370"/>
    <w:rsid w:val="00F954EA"/>
    <w:rsid w:val="00FD4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20C94"/>
  <w15:chartTrackingRefBased/>
  <w15:docId w15:val="{D3EAE4D9-065E-4E9B-9009-1A6D066A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06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430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3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068"/>
  </w:style>
  <w:style w:type="paragraph" w:styleId="Footer">
    <w:name w:val="footer"/>
    <w:basedOn w:val="Normal"/>
    <w:link w:val="FooterChar"/>
    <w:uiPriority w:val="99"/>
    <w:unhideWhenUsed/>
    <w:rsid w:val="00443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068"/>
  </w:style>
  <w:style w:type="paragraph" w:styleId="ListParagraph">
    <w:name w:val="List Paragraph"/>
    <w:aliases w:val="Chapter Box Bullet"/>
    <w:basedOn w:val="Normal"/>
    <w:link w:val="ListParagraphChar"/>
    <w:uiPriority w:val="99"/>
    <w:qFormat/>
    <w:rsid w:val="00862813"/>
    <w:pPr>
      <w:spacing w:line="259" w:lineRule="auto"/>
      <w:ind w:left="720"/>
      <w:contextualSpacing/>
    </w:pPr>
  </w:style>
  <w:style w:type="character" w:customStyle="1" w:styleId="ListParagraphChar">
    <w:name w:val="List Paragraph Char"/>
    <w:aliases w:val="Chapter Box Bullet Char"/>
    <w:link w:val="ListParagraph"/>
    <w:uiPriority w:val="99"/>
    <w:locked/>
    <w:rsid w:val="00862813"/>
  </w:style>
  <w:style w:type="paragraph" w:customStyle="1" w:styleId="N1">
    <w:name w:val="N1"/>
    <w:basedOn w:val="Normal"/>
    <w:uiPriority w:val="99"/>
    <w:rsid w:val="00862813"/>
    <w:pPr>
      <w:numPr>
        <w:numId w:val="3"/>
      </w:numPr>
      <w:spacing w:before="160" w:after="200" w:line="220" w:lineRule="atLeast"/>
      <w:jc w:val="both"/>
    </w:pPr>
    <w:rPr>
      <w:rFonts w:ascii="Calibri" w:eastAsia="Times New Roman" w:hAnsi="Calibri" w:cs="Times New Roman"/>
      <w:sz w:val="21"/>
      <w:szCs w:val="20"/>
    </w:rPr>
  </w:style>
  <w:style w:type="paragraph" w:customStyle="1" w:styleId="N2">
    <w:name w:val="N2"/>
    <w:basedOn w:val="N1"/>
    <w:uiPriority w:val="99"/>
    <w:rsid w:val="00862813"/>
    <w:pPr>
      <w:numPr>
        <w:ilvl w:val="1"/>
      </w:numPr>
      <w:spacing w:before="80"/>
    </w:pPr>
  </w:style>
  <w:style w:type="paragraph" w:customStyle="1" w:styleId="N3">
    <w:name w:val="N3"/>
    <w:basedOn w:val="N2"/>
    <w:uiPriority w:val="99"/>
    <w:rsid w:val="00862813"/>
    <w:pPr>
      <w:numPr>
        <w:ilvl w:val="2"/>
      </w:numPr>
    </w:pPr>
  </w:style>
  <w:style w:type="paragraph" w:customStyle="1" w:styleId="N4">
    <w:name w:val="N4"/>
    <w:basedOn w:val="N3"/>
    <w:uiPriority w:val="99"/>
    <w:rsid w:val="00862813"/>
    <w:pPr>
      <w:numPr>
        <w:ilvl w:val="3"/>
      </w:numPr>
    </w:pPr>
  </w:style>
  <w:style w:type="paragraph" w:customStyle="1" w:styleId="N5">
    <w:name w:val="N5"/>
    <w:basedOn w:val="N4"/>
    <w:uiPriority w:val="99"/>
    <w:rsid w:val="00862813"/>
    <w:pPr>
      <w:numPr>
        <w:ilvl w:val="4"/>
      </w:numPr>
    </w:pPr>
  </w:style>
  <w:style w:type="paragraph" w:customStyle="1" w:styleId="1TfGMHeading1">
    <w:name w:val="#1 TfGM Heading 1"/>
    <w:next w:val="2TfGMHeading2"/>
    <w:uiPriority w:val="99"/>
    <w:rsid w:val="00862813"/>
    <w:pPr>
      <w:numPr>
        <w:numId w:val="6"/>
      </w:numPr>
      <w:spacing w:before="480" w:after="480" w:line="240" w:lineRule="auto"/>
    </w:pPr>
    <w:rPr>
      <w:rFonts w:ascii="Calibri" w:eastAsia="Times New Roman" w:hAnsi="Calibri" w:cs="Arial"/>
      <w:b/>
      <w:sz w:val="26"/>
      <w:szCs w:val="24"/>
      <w:lang w:eastAsia="en-GB"/>
    </w:rPr>
  </w:style>
  <w:style w:type="paragraph" w:customStyle="1" w:styleId="2TfGMHeading2">
    <w:name w:val="#2 TfGM Heading 2"/>
    <w:basedOn w:val="1TfGMHeading1"/>
    <w:uiPriority w:val="99"/>
    <w:rsid w:val="00862813"/>
    <w:pPr>
      <w:numPr>
        <w:ilvl w:val="1"/>
      </w:numPr>
      <w:spacing w:before="240" w:after="240"/>
    </w:pPr>
    <w:rPr>
      <w:b w:val="0"/>
    </w:rPr>
  </w:style>
  <w:style w:type="paragraph" w:customStyle="1" w:styleId="3TfGMHeading3">
    <w:name w:val="#3 TfGM Heading 3"/>
    <w:basedOn w:val="2TfGMHeading2"/>
    <w:uiPriority w:val="99"/>
    <w:rsid w:val="00862813"/>
    <w:pPr>
      <w:numPr>
        <w:ilvl w:val="2"/>
      </w:numPr>
    </w:pPr>
  </w:style>
  <w:style w:type="paragraph" w:customStyle="1" w:styleId="4TfGMBullet1">
    <w:name w:val="#4 TfGM Bullet 1"/>
    <w:basedOn w:val="3TfGMHeading3"/>
    <w:uiPriority w:val="99"/>
    <w:rsid w:val="00862813"/>
    <w:pPr>
      <w:numPr>
        <w:ilvl w:val="3"/>
      </w:numPr>
      <w:spacing w:before="120" w:after="120"/>
      <w:ind w:left="1361" w:hanging="284"/>
    </w:pPr>
  </w:style>
  <w:style w:type="paragraph" w:customStyle="1" w:styleId="5TfGMBullet2">
    <w:name w:val="#5 TfGM Bullet 2"/>
    <w:basedOn w:val="4TfGMBullet1"/>
    <w:uiPriority w:val="99"/>
    <w:rsid w:val="00862813"/>
    <w:pPr>
      <w:numPr>
        <w:ilvl w:val="4"/>
      </w:numPr>
      <w:ind w:left="1645"/>
    </w:pPr>
  </w:style>
  <w:style w:type="paragraph" w:customStyle="1" w:styleId="6TfGMRecommendations">
    <w:name w:val="#6 TfGM Recommendations"/>
    <w:basedOn w:val="5TfGMBullet2"/>
    <w:uiPriority w:val="99"/>
    <w:rsid w:val="00862813"/>
    <w:pPr>
      <w:numPr>
        <w:ilvl w:val="5"/>
      </w:numPr>
      <w:ind w:left="1361"/>
    </w:pPr>
  </w:style>
  <w:style w:type="numbering" w:customStyle="1" w:styleId="GMPTEList">
    <w:name w:val="#GMPTE List"/>
    <w:rsid w:val="00862813"/>
    <w:pPr>
      <w:numPr>
        <w:numId w:val="5"/>
      </w:numPr>
    </w:pPr>
  </w:style>
  <w:style w:type="character" w:styleId="Hyperlink">
    <w:name w:val="Hyperlink"/>
    <w:basedOn w:val="DefaultParagraphFont"/>
    <w:uiPriority w:val="99"/>
    <w:unhideWhenUsed/>
    <w:rsid w:val="00F773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61083">
      <w:bodyDiv w:val="1"/>
      <w:marLeft w:val="0"/>
      <w:marRight w:val="0"/>
      <w:marTop w:val="0"/>
      <w:marBottom w:val="0"/>
      <w:divBdr>
        <w:top w:val="none" w:sz="0" w:space="0" w:color="auto"/>
        <w:left w:val="none" w:sz="0" w:space="0" w:color="auto"/>
        <w:bottom w:val="none" w:sz="0" w:space="0" w:color="auto"/>
        <w:right w:val="none" w:sz="0" w:space="0" w:color="auto"/>
      </w:divBdr>
    </w:div>
    <w:div w:id="20686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tecture.com/-/media/GatherContent/Test-resources-page/Additional-Documents/2020RIBAPlanofWorkoverviewpdf.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ved=2ahUKEwjl1uDo_PbmAhUP8BQKHf6zD-IQjRx6BAgBEAQ&amp;url=https://www.youthfed.org.uk/partners/northern-powerhouse/northern-powerhouse-logo-blue/&amp;psig=AOvVaw35_K0jeQJDfzg_OQtQu_TE&amp;ust=1578674997610803" TargetMode="External"/><Relationship Id="rId2" Type="http://schemas.openxmlformats.org/officeDocument/2006/relationships/image" Target="media/image1.png"/><Relationship Id="rId1" Type="http://schemas.openxmlformats.org/officeDocument/2006/relationships/hyperlink" Target="https://www.google.co.uk/url?sa=i&amp;rct=j&amp;q=&amp;esrc=s&amp;source=images&amp;cd=&amp;ved=2ahUKEwimtpLL_PbmAhU6DGMBHYNIDh4QjRx6BAgBEAQ&amp;url=https://blackpoolez.com/lancashire-advanced-manufacturing-and-energy-cluster/lancashire-enterprise-partnership/&amp;psig=AOvVaw3isKhqrjZf4mNigPoH74vy&amp;ust=1578674942187807"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BE496-D362-47C8-B96F-379A662C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478</Words>
  <Characters>2727</Characters>
  <Application>Microsoft Office Word</Application>
  <DocSecurity>0</DocSecurity>
  <Lines>22</Lines>
  <Paragraphs>6</Paragraphs>
  <ScaleCrop>false</ScaleCrop>
  <Company>HP</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Hyde</dc:creator>
  <cp:keywords/>
  <dc:description/>
  <cp:lastModifiedBy>Jane Riley</cp:lastModifiedBy>
  <cp:revision>6</cp:revision>
  <dcterms:created xsi:type="dcterms:W3CDTF">2020-04-28T15:30:00Z</dcterms:created>
  <dcterms:modified xsi:type="dcterms:W3CDTF">2020-06-12T14:03:00Z</dcterms:modified>
</cp:coreProperties>
</file>