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97" w:rsidRPr="00B47597" w:rsidRDefault="00E562F3" w:rsidP="00B47597">
      <w:pPr>
        <w:pStyle w:val="SchdNum"/>
        <w:numPr>
          <w:ilvl w:val="0"/>
          <w:numId w:val="23"/>
        </w:numPr>
        <w:ind w:left="0" w:firstLine="0"/>
        <w:rPr>
          <w:color w:val="auto"/>
        </w:rPr>
      </w:pPr>
      <w:bookmarkStart w:id="0" w:name="_Toc262909521"/>
      <w:r w:rsidRPr="000214E5">
        <w:rPr>
          <w:color w:val="auto"/>
        </w:rPr>
        <w:br/>
      </w:r>
      <w:bookmarkStart w:id="1" w:name="_Toc486842452"/>
      <w:bookmarkStart w:id="2" w:name="_Toc511388256"/>
      <w:r w:rsidR="003E5B21">
        <w:rPr>
          <w:color w:val="auto"/>
        </w:rPr>
        <w:t xml:space="preserve">DRAFT </w:t>
      </w:r>
      <w:r w:rsidRPr="000214E5">
        <w:rPr>
          <w:color w:val="auto"/>
        </w:rPr>
        <w:t>Service Specification</w:t>
      </w:r>
      <w:bookmarkEnd w:id="1"/>
      <w:bookmarkEnd w:id="2"/>
      <w:r w:rsidR="00B47597">
        <w:rPr>
          <w:color w:val="auto"/>
        </w:rPr>
        <w:t xml:space="preserve"> – Alternative Provider Medical Services (APMS)</w:t>
      </w:r>
    </w:p>
    <w:p w:rsidR="00E562F3" w:rsidRPr="000214E5" w:rsidRDefault="00E562F3" w:rsidP="00E562F3">
      <w:pPr>
        <w:spacing w:before="140" w:after="140" w:line="360" w:lineRule="auto"/>
        <w:jc w:val="center"/>
        <w:rPr>
          <w:b/>
          <w:color w:val="A00054"/>
          <w:sz w:val="28"/>
        </w:rPr>
      </w:pPr>
      <w:bookmarkStart w:id="3" w:name="_Toc396219425"/>
      <w:bookmarkStart w:id="4" w:name="_Toc486842453"/>
      <w:r w:rsidRPr="000214E5">
        <w:rPr>
          <w:b/>
          <w:color w:val="A00054"/>
          <w:sz w:val="28"/>
        </w:rPr>
        <w:t>Part 1 -</w:t>
      </w:r>
      <w:bookmarkEnd w:id="3"/>
      <w:r w:rsidRPr="000214E5">
        <w:rPr>
          <w:b/>
          <w:color w:val="A00054"/>
          <w:sz w:val="28"/>
        </w:rPr>
        <w:t xml:space="preserve"> </w:t>
      </w:r>
      <w:bookmarkStart w:id="5" w:name="_Toc396219426"/>
      <w:r w:rsidRPr="000214E5">
        <w:rPr>
          <w:b/>
          <w:color w:val="A00054"/>
          <w:sz w:val="28"/>
        </w:rPr>
        <w:t>General Service Delivery Requirements</w:t>
      </w:r>
      <w:bookmarkEnd w:id="4"/>
      <w:bookmarkEnd w:id="5"/>
    </w:p>
    <w:p w:rsidR="00E562F3" w:rsidRPr="000214E5" w:rsidRDefault="00E562F3" w:rsidP="00E562F3">
      <w:pPr>
        <w:spacing w:before="140" w:after="140" w:line="360" w:lineRule="auto"/>
        <w:jc w:val="center"/>
        <w:rPr>
          <w:b/>
          <w:color w:val="A00054"/>
          <w:sz w:val="28"/>
        </w:rPr>
      </w:pPr>
      <w:bookmarkStart w:id="6" w:name="_GoBack"/>
      <w:bookmarkEnd w:id="6"/>
    </w:p>
    <w:p w:rsidR="00E562F3" w:rsidRPr="000214E5" w:rsidRDefault="00E562F3" w:rsidP="00E562F3">
      <w:pPr>
        <w:spacing w:before="140" w:after="140" w:line="360" w:lineRule="auto"/>
        <w:rPr>
          <w:b/>
          <w:szCs w:val="24"/>
        </w:rPr>
      </w:pPr>
      <w:bookmarkStart w:id="7" w:name="_Toc396219427"/>
      <w:bookmarkStart w:id="8" w:name="_Toc486842454"/>
      <w:r w:rsidRPr="000214E5">
        <w:rPr>
          <w:b/>
          <w:szCs w:val="24"/>
        </w:rPr>
        <w:t>Reference: Clause 3.1</w:t>
      </w:r>
      <w:bookmarkEnd w:id="7"/>
      <w:bookmarkEnd w:id="8"/>
    </w:p>
    <w:p w:rsidR="00E562F3" w:rsidRPr="000214E5" w:rsidRDefault="00E562F3" w:rsidP="00E562F3">
      <w:pPr>
        <w:spacing w:before="280" w:line="360" w:lineRule="auto"/>
        <w:rPr>
          <w:rFonts w:eastAsiaTheme="minorHAnsi" w:cs="Arial"/>
          <w:bCs w:val="0"/>
          <w:sz w:val="22"/>
          <w:szCs w:val="22"/>
        </w:rPr>
      </w:pPr>
      <w:r w:rsidRPr="000214E5">
        <w:rPr>
          <w:rFonts w:eastAsiaTheme="minorHAnsi" w:cs="Arial"/>
          <w:bCs w:val="0"/>
          <w:sz w:val="22"/>
          <w:szCs w:val="22"/>
        </w:rPr>
        <w:t>The following words shall have those meanings as described below for the purposes of this Schedule 2.</w:t>
      </w:r>
    </w:p>
    <w:p w:rsidR="00E562F3" w:rsidRPr="000214E5" w:rsidRDefault="00E562F3" w:rsidP="00E562F3">
      <w:pPr>
        <w:spacing w:before="280" w:line="360" w:lineRule="auto"/>
        <w:rPr>
          <w:rFonts w:eastAsiaTheme="minorHAnsi" w:cs="Arial"/>
          <w:bCs w:val="0"/>
          <w:sz w:val="22"/>
          <w:szCs w:val="22"/>
        </w:rPr>
      </w:pPr>
      <w:r w:rsidRPr="000214E5" w:rsidDel="00E63C08">
        <w:rPr>
          <w:rFonts w:eastAsiaTheme="minorHAnsi" w:cs="Arial"/>
          <w:bCs w:val="0"/>
          <w:sz w:val="22"/>
          <w:szCs w:val="22"/>
        </w:rPr>
        <w:t xml:space="preserve"> </w:t>
      </w:r>
      <w:r w:rsidRPr="000214E5">
        <w:rPr>
          <w:rFonts w:eastAsiaTheme="minorHAnsi" w:cs="Arial"/>
          <w:bCs w:val="0"/>
          <w:sz w:val="22"/>
          <w:szCs w:val="22"/>
        </w:rPr>
        <w:t>“Frontline Staff” means any staff or other persons engaged by the Contractor that have direct contact with patients.</w:t>
      </w:r>
    </w:p>
    <w:p w:rsidR="00E562F3" w:rsidRPr="000214E5" w:rsidRDefault="00E562F3" w:rsidP="00E562F3">
      <w:pPr>
        <w:spacing w:before="280" w:line="360" w:lineRule="auto"/>
        <w:rPr>
          <w:rFonts w:eastAsiaTheme="minorHAnsi" w:cs="Arial"/>
          <w:bCs w:val="0"/>
          <w:sz w:val="22"/>
          <w:szCs w:val="22"/>
        </w:rPr>
      </w:pPr>
      <w:r w:rsidRPr="000214E5">
        <w:rPr>
          <w:rFonts w:eastAsiaTheme="minorHAnsi" w:cs="Arial"/>
          <w:bCs w:val="0"/>
          <w:sz w:val="22"/>
          <w:szCs w:val="22"/>
        </w:rPr>
        <w:t>“BNF” means British National Formulary.</w:t>
      </w:r>
    </w:p>
    <w:p w:rsidR="00E562F3" w:rsidRPr="000214E5" w:rsidRDefault="00E562F3" w:rsidP="00E562F3">
      <w:pPr>
        <w:spacing w:before="280" w:line="360" w:lineRule="auto"/>
        <w:rPr>
          <w:rFonts w:eastAsiaTheme="minorHAnsi" w:cs="Arial"/>
          <w:bCs w:val="0"/>
          <w:sz w:val="22"/>
          <w:szCs w:val="22"/>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Equity of Access</w:t>
      </w:r>
    </w:p>
    <w:p w:rsidR="00E562F3" w:rsidRPr="000214E5" w:rsidRDefault="00E562F3" w:rsidP="00E562F3">
      <w:pPr>
        <w:spacing w:line="360" w:lineRule="auto"/>
        <w:ind w:left="360"/>
        <w:rPr>
          <w:rFonts w:cs="Arial"/>
          <w:b/>
          <w:u w:val="single"/>
        </w:rPr>
      </w:pPr>
    </w:p>
    <w:p w:rsidR="00E562F3" w:rsidRPr="000214E5" w:rsidRDefault="00E562F3" w:rsidP="00E562F3">
      <w:pPr>
        <w:numPr>
          <w:ilvl w:val="1"/>
          <w:numId w:val="27"/>
        </w:numPr>
        <w:spacing w:line="360" w:lineRule="auto"/>
        <w:ind w:left="709" w:hanging="709"/>
        <w:jc w:val="both"/>
        <w:rPr>
          <w:rFonts w:cs="Arial"/>
          <w:u w:val="single"/>
        </w:rPr>
      </w:pPr>
      <w:r w:rsidRPr="000214E5">
        <w:rPr>
          <w:rFonts w:cs="Arial"/>
        </w:rPr>
        <w:t xml:space="preserve">The Contractor shall: </w:t>
      </w:r>
    </w:p>
    <w:p w:rsidR="00E562F3" w:rsidRPr="000214E5" w:rsidRDefault="00E562F3" w:rsidP="00E562F3">
      <w:pPr>
        <w:spacing w:line="360" w:lineRule="auto"/>
        <w:rPr>
          <w:rFonts w:cs="Arial"/>
          <w:u w:val="single"/>
        </w:rPr>
      </w:pPr>
    </w:p>
    <w:p w:rsidR="00E562F3" w:rsidRPr="000214E5" w:rsidRDefault="00E562F3" w:rsidP="00E562F3">
      <w:pPr>
        <w:numPr>
          <w:ilvl w:val="2"/>
          <w:numId w:val="27"/>
        </w:numPr>
        <w:spacing w:line="360" w:lineRule="auto"/>
        <w:ind w:left="1418" w:hanging="709"/>
        <w:jc w:val="both"/>
        <w:rPr>
          <w:rFonts w:cs="Arial"/>
          <w:u w:val="single"/>
        </w:rPr>
      </w:pPr>
      <w:r w:rsidRPr="000214E5">
        <w:rPr>
          <w:rFonts w:cs="Arial"/>
        </w:rPr>
        <w:t>not discriminate between Patients on the grounds of age, sex, sexuality, ethnicity, disability, or any other non-medical characteristics;</w:t>
      </w:r>
    </w:p>
    <w:p w:rsidR="00E562F3" w:rsidRPr="000214E5" w:rsidRDefault="00E562F3" w:rsidP="00E562F3">
      <w:pPr>
        <w:spacing w:line="360" w:lineRule="auto"/>
        <w:ind w:left="1418"/>
        <w:rPr>
          <w:rFonts w:cs="Arial"/>
          <w:u w:val="single"/>
        </w:rPr>
      </w:pPr>
    </w:p>
    <w:p w:rsidR="00E562F3" w:rsidRPr="000214E5" w:rsidRDefault="00E562F3" w:rsidP="00E562F3">
      <w:pPr>
        <w:numPr>
          <w:ilvl w:val="2"/>
          <w:numId w:val="27"/>
        </w:numPr>
        <w:spacing w:line="360" w:lineRule="auto"/>
        <w:ind w:left="1418" w:hanging="709"/>
        <w:jc w:val="both"/>
        <w:rPr>
          <w:rFonts w:cs="Arial"/>
          <w:u w:val="single"/>
        </w:rPr>
      </w:pPr>
      <w:r w:rsidRPr="000214E5">
        <w:rPr>
          <w:rFonts w:cs="Arial"/>
        </w:rPr>
        <w:t>implement Royal National Institute of Blind People and Royal National Institute of Deaf People guidance as amended from time to time to ensure Patients who have relevant disabilities and/or communications difficulties are afforded appropriate access to the Services;</w:t>
      </w:r>
    </w:p>
    <w:p w:rsidR="00E562F3" w:rsidRPr="000214E5" w:rsidRDefault="00E562F3" w:rsidP="00E562F3">
      <w:pPr>
        <w:spacing w:line="360" w:lineRule="auto"/>
        <w:ind w:left="720"/>
        <w:contextualSpacing/>
        <w:rPr>
          <w:rFonts w:cs="Arial"/>
          <w:u w:val="single"/>
        </w:rPr>
      </w:pPr>
    </w:p>
    <w:p w:rsidR="00E562F3" w:rsidRPr="000214E5" w:rsidRDefault="00E562F3" w:rsidP="00E562F3">
      <w:pPr>
        <w:numPr>
          <w:ilvl w:val="2"/>
          <w:numId w:val="27"/>
        </w:numPr>
        <w:spacing w:line="360" w:lineRule="auto"/>
        <w:ind w:left="1418" w:hanging="709"/>
        <w:jc w:val="both"/>
        <w:rPr>
          <w:rFonts w:cs="Arial"/>
          <w:u w:val="single"/>
        </w:rPr>
      </w:pPr>
      <w:r w:rsidRPr="000214E5">
        <w:rPr>
          <w:rFonts w:cs="Arial"/>
        </w:rPr>
        <w:t>utilise available professional translation services:</w:t>
      </w:r>
    </w:p>
    <w:p w:rsidR="00E562F3" w:rsidRPr="000214E5" w:rsidRDefault="00E562F3" w:rsidP="00E562F3">
      <w:pPr>
        <w:numPr>
          <w:ilvl w:val="0"/>
          <w:numId w:val="28"/>
        </w:numPr>
        <w:spacing w:line="360" w:lineRule="auto"/>
        <w:ind w:left="2268" w:hanging="425"/>
        <w:jc w:val="both"/>
        <w:rPr>
          <w:rFonts w:cs="Arial"/>
          <w:u w:val="single"/>
        </w:rPr>
      </w:pPr>
      <w:proofErr w:type="gramStart"/>
      <w:r w:rsidRPr="000214E5">
        <w:rPr>
          <w:rFonts w:cs="Arial"/>
        </w:rPr>
        <w:t>as</w:t>
      </w:r>
      <w:proofErr w:type="gramEnd"/>
      <w:r w:rsidRPr="000214E5">
        <w:rPr>
          <w:rFonts w:cs="Arial"/>
        </w:rPr>
        <w:t xml:space="preserve"> required for all non-English speaking Patients during all consultations.</w:t>
      </w:r>
    </w:p>
    <w:p w:rsidR="00E562F3" w:rsidRPr="000214E5" w:rsidRDefault="00E562F3" w:rsidP="00E562F3">
      <w:pPr>
        <w:spacing w:line="360" w:lineRule="auto"/>
        <w:ind w:left="2268" w:hanging="425"/>
        <w:contextualSpacing/>
        <w:rPr>
          <w:rFonts w:cs="Arial"/>
        </w:rPr>
      </w:pPr>
    </w:p>
    <w:p w:rsidR="00E562F3" w:rsidRPr="000214E5" w:rsidRDefault="00E562F3" w:rsidP="00E562F3">
      <w:pPr>
        <w:numPr>
          <w:ilvl w:val="0"/>
          <w:numId w:val="28"/>
        </w:numPr>
        <w:spacing w:line="360" w:lineRule="auto"/>
        <w:ind w:left="2268" w:hanging="425"/>
        <w:jc w:val="both"/>
        <w:rPr>
          <w:rFonts w:cs="Arial"/>
          <w:u w:val="single"/>
        </w:rPr>
      </w:pPr>
      <w:r w:rsidRPr="000214E5">
        <w:rPr>
          <w:rFonts w:cs="Arial"/>
        </w:rPr>
        <w:lastRenderedPageBreak/>
        <w:t>to provide appropriate translations of materials describing procedures and clinical prognosis, where it is normal procedure to provide such materials in English, for the languages recommended by the Commissioner as being the most common languages spoken by Patients who are likely to use the Services; and</w:t>
      </w:r>
    </w:p>
    <w:p w:rsidR="00E562F3" w:rsidRPr="000214E5" w:rsidRDefault="00E562F3" w:rsidP="00E562F3">
      <w:pPr>
        <w:spacing w:line="360" w:lineRule="auto"/>
        <w:rPr>
          <w:rFonts w:cs="Arial"/>
          <w:u w:val="single"/>
        </w:rPr>
      </w:pPr>
    </w:p>
    <w:p w:rsidR="00E562F3" w:rsidRPr="000214E5" w:rsidRDefault="00E562F3" w:rsidP="00E562F3">
      <w:pPr>
        <w:numPr>
          <w:ilvl w:val="2"/>
          <w:numId w:val="27"/>
        </w:numPr>
        <w:spacing w:line="360" w:lineRule="auto"/>
        <w:ind w:left="1418" w:hanging="709"/>
        <w:jc w:val="both"/>
        <w:rPr>
          <w:rFonts w:cs="Arial"/>
          <w:u w:val="single"/>
        </w:rPr>
      </w:pPr>
      <w:proofErr w:type="gramStart"/>
      <w:r w:rsidRPr="000214E5">
        <w:rPr>
          <w:rFonts w:cs="Arial"/>
        </w:rPr>
        <w:t>take</w:t>
      </w:r>
      <w:proofErr w:type="gramEnd"/>
      <w:r w:rsidRPr="000214E5">
        <w:rPr>
          <w:rFonts w:cs="Arial"/>
        </w:rPr>
        <w:t xml:space="preserve"> reasonable steps to proactively deliver health promotion and disease prevention activities to all Patients including those from hard-to-reach groups.  The Contractor acknowledges that a hard-to-reach group shall include but not be limited to the following:</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those who do not understand written or spoken English;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those who cannot hear or see, or have other disabilities;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working single parents;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asylum seekers or refugees;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those who have no permanent address; </w:t>
      </w:r>
    </w:p>
    <w:p w:rsidR="00E562F3" w:rsidRPr="000214E5" w:rsidRDefault="00E562F3" w:rsidP="00E562F3">
      <w:pPr>
        <w:numPr>
          <w:ilvl w:val="0"/>
          <w:numId w:val="29"/>
        </w:numPr>
        <w:spacing w:line="360" w:lineRule="auto"/>
        <w:ind w:firstLine="1265"/>
        <w:jc w:val="both"/>
        <w:rPr>
          <w:rFonts w:cs="Arial"/>
        </w:rPr>
      </w:pPr>
      <w:r w:rsidRPr="000214E5">
        <w:rPr>
          <w:rFonts w:cs="Arial"/>
        </w:rPr>
        <w:t>gypsy travellers</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black or minority ethnic communities;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adolescents;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elderly and/or housebound people; </w:t>
      </w:r>
    </w:p>
    <w:p w:rsidR="00E562F3" w:rsidRPr="000214E5" w:rsidRDefault="00E562F3" w:rsidP="00E562F3">
      <w:pPr>
        <w:numPr>
          <w:ilvl w:val="0"/>
          <w:numId w:val="29"/>
        </w:numPr>
        <w:spacing w:line="360" w:lineRule="auto"/>
        <w:ind w:firstLine="1265"/>
        <w:jc w:val="both"/>
        <w:rPr>
          <w:rFonts w:cs="Arial"/>
        </w:rPr>
      </w:pPr>
      <w:r w:rsidRPr="000214E5">
        <w:rPr>
          <w:rFonts w:cs="Arial"/>
        </w:rPr>
        <w:t xml:space="preserve">those who have mental illnesses; </w:t>
      </w:r>
    </w:p>
    <w:p w:rsidR="00E562F3" w:rsidRPr="000214E5" w:rsidRDefault="00E562F3" w:rsidP="00E562F3">
      <w:pPr>
        <w:numPr>
          <w:ilvl w:val="0"/>
          <w:numId w:val="29"/>
        </w:numPr>
        <w:spacing w:line="360" w:lineRule="auto"/>
        <w:ind w:firstLine="1265"/>
        <w:jc w:val="both"/>
        <w:rPr>
          <w:rFonts w:cs="Arial"/>
        </w:rPr>
      </w:pPr>
      <w:r w:rsidRPr="000214E5">
        <w:rPr>
          <w:rFonts w:cs="Arial"/>
        </w:rPr>
        <w:t>those who misuse alcohol or illicit drugs;</w:t>
      </w:r>
    </w:p>
    <w:p w:rsidR="00E562F3" w:rsidRPr="000214E5" w:rsidRDefault="00E562F3" w:rsidP="00E562F3">
      <w:pPr>
        <w:numPr>
          <w:ilvl w:val="0"/>
          <w:numId w:val="29"/>
        </w:numPr>
        <w:spacing w:line="360" w:lineRule="auto"/>
        <w:ind w:firstLine="1265"/>
        <w:jc w:val="both"/>
        <w:rPr>
          <w:rFonts w:cs="Arial"/>
        </w:rPr>
      </w:pPr>
      <w:r w:rsidRPr="000214E5">
        <w:rPr>
          <w:rFonts w:cs="Arial"/>
        </w:rPr>
        <w:t>those who are unemployed; and</w:t>
      </w:r>
    </w:p>
    <w:p w:rsidR="00E562F3" w:rsidRPr="000214E5" w:rsidRDefault="00E562F3" w:rsidP="00E562F3">
      <w:pPr>
        <w:numPr>
          <w:ilvl w:val="0"/>
          <w:numId w:val="29"/>
        </w:numPr>
        <w:spacing w:line="360" w:lineRule="auto"/>
        <w:ind w:firstLine="1265"/>
        <w:jc w:val="both"/>
        <w:rPr>
          <w:rFonts w:cs="Arial"/>
        </w:rPr>
      </w:pPr>
      <w:r w:rsidRPr="000214E5">
        <w:rPr>
          <w:rFonts w:cs="Arial"/>
        </w:rPr>
        <w:t>those on probation in bail hostels and approved premises</w:t>
      </w:r>
    </w:p>
    <w:p w:rsidR="00E562F3" w:rsidRPr="000214E5" w:rsidRDefault="00E562F3" w:rsidP="00E562F3">
      <w:pPr>
        <w:spacing w:line="360" w:lineRule="auto"/>
        <w:ind w:left="720"/>
        <w:contextualSpacing/>
        <w:rPr>
          <w:rFonts w:cs="Arial"/>
        </w:rPr>
      </w:pPr>
    </w:p>
    <w:p w:rsidR="00E562F3" w:rsidRPr="000214E5" w:rsidRDefault="00E562F3" w:rsidP="00E562F3">
      <w:pPr>
        <w:spacing w:line="360" w:lineRule="auto"/>
        <w:ind w:left="720"/>
        <w:contextualSpacing/>
        <w:rPr>
          <w:rFonts w:cs="Arial"/>
        </w:rPr>
      </w:pPr>
    </w:p>
    <w:p w:rsidR="00E562F3" w:rsidRPr="000214E5" w:rsidRDefault="00E562F3" w:rsidP="00E562F3">
      <w:pPr>
        <w:numPr>
          <w:ilvl w:val="1"/>
          <w:numId w:val="27"/>
        </w:numPr>
        <w:spacing w:line="360" w:lineRule="auto"/>
        <w:ind w:left="709" w:hanging="709"/>
        <w:jc w:val="both"/>
        <w:rPr>
          <w:rFonts w:cs="Arial"/>
          <w:u w:val="single"/>
        </w:rPr>
      </w:pPr>
      <w:r w:rsidRPr="000214E5">
        <w:rPr>
          <w:rFonts w:cs="Arial"/>
        </w:rPr>
        <w:t>The Contractor acknowledges that to improve equity of access for black and minority ethnic (</w:t>
      </w:r>
      <w:r w:rsidRPr="000214E5">
        <w:rPr>
          <w:rFonts w:cs="Arial"/>
          <w:b/>
        </w:rPr>
        <w:t>“BME”</w:t>
      </w:r>
      <w:r w:rsidRPr="000214E5">
        <w:rPr>
          <w:rFonts w:cs="Arial"/>
        </w:rPr>
        <w:t>) Communities, it is important to collect information on ethnicity and first language due to the need to take into account culture and language in providing appropriate care packages and the need to demonstrate non-discrimination and equality of access to service provision.  The Contractor shall therefore be required to record the ethnic origin and first language of all Registered Patients.</w:t>
      </w:r>
      <w:r w:rsidRPr="000214E5">
        <w:rPr>
          <w:rFonts w:cs="Arial"/>
          <w:u w:val="single"/>
        </w:rPr>
        <w:t xml:space="preserve"> </w:t>
      </w:r>
    </w:p>
    <w:p w:rsidR="00E562F3" w:rsidRPr="000214E5" w:rsidRDefault="00E562F3" w:rsidP="00E562F3">
      <w:pPr>
        <w:spacing w:line="360" w:lineRule="auto"/>
        <w:rPr>
          <w:rFonts w:cs="Arial"/>
          <w:u w:val="single"/>
        </w:rPr>
      </w:pPr>
    </w:p>
    <w:p w:rsidR="00E562F3" w:rsidRPr="000214E5" w:rsidRDefault="00E562F3" w:rsidP="00E562F3">
      <w:pPr>
        <w:spacing w:line="360" w:lineRule="auto"/>
        <w:ind w:left="709"/>
        <w:rPr>
          <w:rFonts w:cs="Arial"/>
          <w:u w:val="single"/>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Patient Dignity &amp; Respect</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ensure that the provision of the Services and the Practice Premises protect and preserve Patient dignity, privacy and confidentiality;</w:t>
      </w:r>
    </w:p>
    <w:p w:rsidR="00E562F3" w:rsidRPr="000214E5" w:rsidRDefault="00E562F3" w:rsidP="00E562F3">
      <w:pPr>
        <w:numPr>
          <w:ilvl w:val="2"/>
          <w:numId w:val="27"/>
        </w:numPr>
        <w:spacing w:line="360" w:lineRule="auto"/>
        <w:ind w:left="1418" w:hanging="709"/>
        <w:jc w:val="both"/>
        <w:rPr>
          <w:rFonts w:cs="Arial"/>
        </w:rPr>
      </w:pPr>
      <w:r w:rsidRPr="000214E5">
        <w:rPr>
          <w:rFonts w:cs="Arial"/>
        </w:rPr>
        <w:t xml:space="preserve">allow Patients to have their personal clinical details discussed with them by a person of the same gender, where required by the Patient and if reasonably practicable; </w:t>
      </w:r>
    </w:p>
    <w:p w:rsidR="00E562F3" w:rsidRPr="000214E5" w:rsidRDefault="00E562F3" w:rsidP="00E562F3">
      <w:pPr>
        <w:numPr>
          <w:ilvl w:val="2"/>
          <w:numId w:val="27"/>
        </w:numPr>
        <w:spacing w:line="360" w:lineRule="auto"/>
        <w:ind w:left="1418" w:hanging="709"/>
        <w:jc w:val="both"/>
        <w:rPr>
          <w:rFonts w:cs="Arial"/>
        </w:rPr>
      </w:pPr>
      <w:r w:rsidRPr="000214E5">
        <w:rPr>
          <w:rFonts w:cs="Arial"/>
        </w:rPr>
        <w:t>provide a chaperone for intimate examinations if requested by the patient to preserve Patient dignity and respect cultural preferences; and</w:t>
      </w: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ensure</w:t>
      </w:r>
      <w:proofErr w:type="gramEnd"/>
      <w:r w:rsidRPr="000214E5">
        <w:rPr>
          <w:rFonts w:cs="Arial"/>
        </w:rPr>
        <w:t xml:space="preserve"> that the Contractor Staff and anyone acting on behalf of the Contractor behaves professionally and with discretion towards all Patients and visitors at all times.</w:t>
      </w: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Informed Consent</w:t>
      </w:r>
    </w:p>
    <w:p w:rsidR="00E562F3" w:rsidRPr="000214E5" w:rsidRDefault="00E562F3" w:rsidP="00E562F3">
      <w:pPr>
        <w:spacing w:line="360" w:lineRule="auto"/>
        <w:rPr>
          <w:b/>
          <w:bCs w:val="0"/>
          <w:noProof/>
          <w:color w:val="1F497D" w:themeColor="text2"/>
          <w:sz w:val="28"/>
          <w:szCs w:val="20"/>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comply with NHS requirements in relation to obtaining informed consent from each Patient as notified to the Contractor by the Commissioner from time to time prior to commencing treatment including the following as amended from time to time:</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Department of Health Good Practice in Consent Implementation Guide: Consent to Examination or Treatment 2001; </w:t>
      </w:r>
    </w:p>
    <w:p w:rsidR="00E562F3" w:rsidRPr="000214E5" w:rsidRDefault="00E562F3" w:rsidP="00E562F3">
      <w:pPr>
        <w:spacing w:line="360" w:lineRule="auto"/>
        <w:ind w:left="720"/>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Health Service Circular HSC 2001/023; and</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Seeking Patients' Consent - The Ethical Consideration: GMC November 1998.</w:t>
      </w: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Children</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provide the Services to Children who attend the Premises in accordance with the standards contained in the National Service Framework for Children and protocols notified to the Contractor by the Commissioner, as amended from time to time; </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ensure that the health and wellbeing of all children aged 16 and under that newly register with the practice is reviewed as part of a face to face consultation with the child within 30 days of registration with the practice;</w:t>
      </w:r>
    </w:p>
    <w:p w:rsidR="00E562F3" w:rsidRPr="000214E5" w:rsidRDefault="00E562F3" w:rsidP="00E562F3">
      <w:pPr>
        <w:spacing w:line="360" w:lineRule="auto"/>
        <w:ind w:left="720"/>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ensure that the Contractor’s medical and Frontline Staff and anyone working on behalf of the Contractor are familiar with, and receive regular training in, local Child protection policies as directed by the Commissioner and as amended from time to time;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participate</w:t>
      </w:r>
      <w:proofErr w:type="gramEnd"/>
      <w:r w:rsidRPr="000214E5">
        <w:rPr>
          <w:rFonts w:cs="Arial"/>
        </w:rPr>
        <w:t xml:space="preserve"> in any supervision, work with, and accept relevant support from a registered Children’s nurse within the local health care community. </w:t>
      </w:r>
    </w:p>
    <w:p w:rsidR="00E562F3" w:rsidRPr="000214E5" w:rsidRDefault="00E562F3" w:rsidP="00E562F3">
      <w:pPr>
        <w:spacing w:line="360" w:lineRule="auto"/>
        <w:ind w:left="720"/>
        <w:contextualSpacing/>
        <w:rPr>
          <w:rFonts w:cs="Arial"/>
        </w:rPr>
      </w:pPr>
    </w:p>
    <w:p w:rsidR="00E562F3" w:rsidRPr="000214E5" w:rsidRDefault="00E562F3" w:rsidP="00E562F3">
      <w:pPr>
        <w:spacing w:line="360" w:lineRule="auto"/>
        <w:ind w:left="1418"/>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Prescribing</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Without prejudice to Clause 29 of this Contract (which shall prevail in case of conflict or ambiguity with this paragraph 5), the Contractor shall:</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prescribe the most clinically and cost effective medicines in accordance with national and local guidance from time to time including:</w:t>
      </w:r>
    </w:p>
    <w:p w:rsidR="00E562F3" w:rsidRPr="000214E5" w:rsidRDefault="00E562F3" w:rsidP="00E562F3">
      <w:pPr>
        <w:spacing w:line="360" w:lineRule="auto"/>
        <w:ind w:left="720"/>
        <w:rPr>
          <w:rFonts w:cs="Arial"/>
        </w:rPr>
      </w:pPr>
    </w:p>
    <w:p w:rsidR="00E562F3" w:rsidRPr="000214E5" w:rsidRDefault="00E562F3" w:rsidP="00E562F3">
      <w:pPr>
        <w:numPr>
          <w:ilvl w:val="2"/>
          <w:numId w:val="30"/>
        </w:numPr>
        <w:spacing w:line="360" w:lineRule="auto"/>
        <w:jc w:val="both"/>
        <w:rPr>
          <w:rFonts w:cs="Arial"/>
        </w:rPr>
      </w:pPr>
      <w:r w:rsidRPr="000214E5">
        <w:rPr>
          <w:rFonts w:cs="Arial"/>
        </w:rPr>
        <w:lastRenderedPageBreak/>
        <w:t>NICE guidance and Department of Health directives relating to prescribing;</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30"/>
        </w:numPr>
        <w:spacing w:line="360" w:lineRule="auto"/>
        <w:jc w:val="both"/>
        <w:rPr>
          <w:rFonts w:cs="Arial"/>
        </w:rPr>
      </w:pPr>
      <w:r w:rsidRPr="000214E5">
        <w:rPr>
          <w:rFonts w:cs="Arial"/>
        </w:rPr>
        <w:t xml:space="preserve">Good Prescribing Practice as defined by BNF; </w:t>
      </w:r>
    </w:p>
    <w:p w:rsidR="00E562F3" w:rsidRPr="000214E5" w:rsidRDefault="00E562F3" w:rsidP="00E562F3">
      <w:pPr>
        <w:spacing w:line="360" w:lineRule="auto"/>
        <w:rPr>
          <w:rFonts w:cs="Arial"/>
        </w:rPr>
      </w:pPr>
    </w:p>
    <w:p w:rsidR="00E562F3" w:rsidRPr="000214E5" w:rsidRDefault="00E562F3" w:rsidP="00E562F3">
      <w:pPr>
        <w:numPr>
          <w:ilvl w:val="2"/>
          <w:numId w:val="30"/>
        </w:numPr>
        <w:spacing w:line="360" w:lineRule="auto"/>
        <w:jc w:val="both"/>
        <w:rPr>
          <w:rFonts w:cs="Arial"/>
        </w:rPr>
      </w:pPr>
      <w:r w:rsidRPr="000214E5">
        <w:rPr>
          <w:rFonts w:cs="Arial"/>
        </w:rPr>
        <w:t>shared care protocols agreed between the Commissioner and other secondary care NHS Contractors; and</w:t>
      </w:r>
    </w:p>
    <w:p w:rsidR="00E562F3" w:rsidRPr="000214E5" w:rsidRDefault="00E562F3" w:rsidP="00E562F3">
      <w:pPr>
        <w:spacing w:line="360" w:lineRule="auto"/>
        <w:rPr>
          <w:rFonts w:cs="Arial"/>
        </w:rPr>
      </w:pPr>
    </w:p>
    <w:p w:rsidR="00E562F3" w:rsidRPr="000214E5" w:rsidRDefault="00E562F3" w:rsidP="00E562F3">
      <w:pPr>
        <w:numPr>
          <w:ilvl w:val="2"/>
          <w:numId w:val="30"/>
        </w:numPr>
        <w:spacing w:line="360" w:lineRule="auto"/>
        <w:jc w:val="both"/>
        <w:rPr>
          <w:rFonts w:cs="Arial"/>
        </w:rPr>
      </w:pPr>
      <w:r w:rsidRPr="000214E5">
        <w:rPr>
          <w:rFonts w:cs="Arial"/>
        </w:rPr>
        <w:t>patient group directions, such as emergency contraception and antibiotics;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Meet all requirements of the prescribing or medicines management work plan agreed with the CCG.</w:t>
      </w: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Clinical Safety &amp; Medical Emergencies</w:t>
      </w:r>
    </w:p>
    <w:p w:rsidR="00E562F3" w:rsidRPr="000214E5" w:rsidRDefault="00E562F3" w:rsidP="00E562F3">
      <w:pPr>
        <w:spacing w:line="360" w:lineRule="auto"/>
        <w:ind w:left="709"/>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ensure that all Contractor Staff have and maintain basic life support certification with competence in defibrillation and ensure that all the Contractor Staff comply with the UK Resuscitation Council guidelines on basic life support and the use of automated external defibrillators;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ensure the availability of sufficient numbers of the Contractor Staff with appropriate skill, training and competency and who are able and available to recognise, diagnose, treat and manage Patients with urgent conditions at all times when the surgery is open;</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possess the equipment and in-date emergency drugs including oxygen to treat life-threatening conditions such as anaphylaxis, meningococcal disease, suspected myocardial infarction, status </w:t>
      </w:r>
      <w:proofErr w:type="spellStart"/>
      <w:r w:rsidRPr="000214E5">
        <w:rPr>
          <w:rFonts w:cs="Arial"/>
        </w:rPr>
        <w:t>asthmaticus</w:t>
      </w:r>
      <w:proofErr w:type="spellEnd"/>
      <w:r w:rsidRPr="000214E5">
        <w:rPr>
          <w:rFonts w:cs="Arial"/>
        </w:rPr>
        <w:t xml:space="preserve"> and status epilepticus;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lastRenderedPageBreak/>
        <w:t>pass all life threatening conditions to the ambulance service as soon as practicable by dialling 999 and requesting the ambulance service; and</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adhere</w:t>
      </w:r>
      <w:proofErr w:type="gramEnd"/>
      <w:r w:rsidRPr="000214E5">
        <w:rPr>
          <w:rFonts w:cs="Arial"/>
        </w:rPr>
        <w:t xml:space="preserve"> to any national or local guidelines relating to clinical safety and medical emergencies in primary care as amended from time to time. </w:t>
      </w: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Good Clinical Practice</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Without prejudice to Clause 50 of this Contract, the Contractor shall perform the Services in accordance with the following requirements as amended from time to time:</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Care Quality Commission Essential Standards in force from time to time during the term of this Contract;</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the “excellent GP” according to Good Medical Practice for General Practitioners (RCGP 2008);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any relevant Medicines and Healthcare products Regulatory Agency (MHRA) guidance, technical standards, and alert notices;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the highest level of clinical standards that can be derived from the standards and regulations referred to in this paragraph 7.1 of Part 1 of Schedule 2; and</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the</w:t>
      </w:r>
      <w:proofErr w:type="gramEnd"/>
      <w:r w:rsidRPr="000214E5">
        <w:rPr>
          <w:rFonts w:cs="Arial"/>
        </w:rPr>
        <w:t xml:space="preserve"> General Medical Council guidance on Good Medical Practice (2013).</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1"/>
          <w:numId w:val="27"/>
        </w:numPr>
        <w:spacing w:line="360" w:lineRule="auto"/>
        <w:jc w:val="both"/>
        <w:rPr>
          <w:rFonts w:cs="Arial"/>
        </w:rPr>
      </w:pPr>
      <w:r w:rsidRPr="000214E5">
        <w:rPr>
          <w:rFonts w:cs="Arial"/>
        </w:rPr>
        <w:t>The Contractor shall ensure that clinical meetings are convened for all clinicians working in the practice a minimum of once each calendar month.</w:t>
      </w: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Equipment</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 xml:space="preserve">The Contractor shall provide all medical and surgical equipment, medical supplies including medicines, drugs, instruments, Appliances, and materials necessary for the delivery of services under this Agreement; which shall be adequate, functional and effective.  </w:t>
      </w: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 xml:space="preserve">The Contractor shall establish and maintain a planned maintenance programme for the equipment referred to in paragraph 8.1 above in line with the manufacturer’s guidance, and make adequate contingency arrangements for emergency replacement or remedial maintenance. </w:t>
      </w: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ind w:left="709" w:hanging="709"/>
        <w:jc w:val="both"/>
        <w:rPr>
          <w:b/>
          <w:bCs w:val="0"/>
          <w:noProof/>
          <w:color w:val="1F497D" w:themeColor="text2"/>
          <w:sz w:val="28"/>
          <w:szCs w:val="20"/>
        </w:rPr>
      </w:pPr>
      <w:r w:rsidRPr="000214E5">
        <w:rPr>
          <w:b/>
          <w:bCs w:val="0"/>
          <w:noProof/>
          <w:color w:val="1F497D" w:themeColor="text2"/>
          <w:sz w:val="28"/>
          <w:szCs w:val="20"/>
        </w:rPr>
        <w:t>Infection Control</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Without prejudice to clause 12 of this Contract, the Contractor shall have in place arrangements that meet the standards outlined in the NICE guidelines on infection control “Prevention of healthcare associated infections in primary and community care (June 2003)”, to maintain a safe, hygienic and pleasant environment at the Practice Premises, and the NHS England Standard Operating Procedure Infection Prevention &amp; Control Audit requirements, and shall:</w:t>
      </w:r>
      <w:bookmarkStart w:id="9" w:name="_Ref130007952"/>
    </w:p>
    <w:p w:rsidR="00E562F3" w:rsidRPr="000214E5" w:rsidRDefault="00E562F3" w:rsidP="00E562F3">
      <w:pPr>
        <w:spacing w:line="360" w:lineRule="auto"/>
        <w:ind w:left="709"/>
        <w:rPr>
          <w:rFonts w:cs="Arial"/>
        </w:rPr>
      </w:pPr>
    </w:p>
    <w:bookmarkEnd w:id="9"/>
    <w:p w:rsidR="00E562F3" w:rsidRPr="000214E5" w:rsidRDefault="00E562F3" w:rsidP="00E562F3">
      <w:pPr>
        <w:numPr>
          <w:ilvl w:val="2"/>
          <w:numId w:val="27"/>
        </w:numPr>
        <w:spacing w:line="360" w:lineRule="auto"/>
        <w:jc w:val="both"/>
        <w:rPr>
          <w:rFonts w:cs="Arial"/>
        </w:rPr>
      </w:pPr>
      <w:r w:rsidRPr="000214E5">
        <w:rPr>
          <w:rFonts w:cs="Arial"/>
        </w:rPr>
        <w:t>use only disposable medical devices;</w:t>
      </w:r>
    </w:p>
    <w:p w:rsidR="00E562F3" w:rsidRPr="000214E5" w:rsidRDefault="00E562F3" w:rsidP="00E562F3">
      <w:pPr>
        <w:spacing w:line="360" w:lineRule="auto"/>
        <w:ind w:left="1224"/>
        <w:rPr>
          <w:rFonts w:cs="Arial"/>
        </w:rPr>
      </w:pPr>
    </w:p>
    <w:p w:rsidR="00E562F3" w:rsidRPr="000214E5" w:rsidRDefault="00E562F3" w:rsidP="00E562F3">
      <w:pPr>
        <w:numPr>
          <w:ilvl w:val="2"/>
          <w:numId w:val="27"/>
        </w:numPr>
        <w:spacing w:line="360" w:lineRule="auto"/>
        <w:jc w:val="both"/>
        <w:rPr>
          <w:rFonts w:cs="Arial"/>
        </w:rPr>
      </w:pPr>
      <w:r w:rsidRPr="000214E5">
        <w:rPr>
          <w:rFonts w:cs="Arial"/>
        </w:rPr>
        <w:t>make arrangements for the ordering, recording, handling, safe keeping, safe administration and disposal of medicines used in relation to the Services; and</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make</w:t>
      </w:r>
      <w:proofErr w:type="gramEnd"/>
      <w:r w:rsidRPr="000214E5">
        <w:rPr>
          <w:rFonts w:cs="Arial"/>
        </w:rPr>
        <w:t xml:space="preserve"> arrangements to minimise the risk of infection and toxic conditions and the spread of infection between Patients and staff (including any clinical practitioners which the Contractor has asked to carry out clinical activity). </w:t>
      </w: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t>Referrals</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record all referrals in the patient record using the appropriate Read Codes;</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monitor and minimise inappropriate referrals and hospital admissions in line with the CCG annually agreed priorities and practice specific work plan;</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co-operate with and make effective use of: </w:t>
      </w:r>
    </w:p>
    <w:p w:rsidR="00E562F3" w:rsidRPr="000214E5" w:rsidRDefault="00E562F3" w:rsidP="00E562F3">
      <w:pPr>
        <w:spacing w:line="360" w:lineRule="auto"/>
        <w:rPr>
          <w:rFonts w:cs="Arial"/>
        </w:rPr>
      </w:pPr>
    </w:p>
    <w:p w:rsidR="00E562F3" w:rsidRPr="000214E5" w:rsidRDefault="00E562F3" w:rsidP="00E562F3">
      <w:pPr>
        <w:numPr>
          <w:ilvl w:val="2"/>
          <w:numId w:val="31"/>
        </w:numPr>
        <w:spacing w:line="360" w:lineRule="auto"/>
        <w:jc w:val="both"/>
        <w:rPr>
          <w:rFonts w:cs="Arial"/>
        </w:rPr>
      </w:pPr>
      <w:r w:rsidRPr="000214E5">
        <w:rPr>
          <w:rFonts w:cs="Arial"/>
        </w:rPr>
        <w:t xml:space="preserve">111, including making available appointment slots into which patients registered with the practice may be offered an appointment by 111; </w:t>
      </w:r>
    </w:p>
    <w:p w:rsidR="00E562F3" w:rsidRPr="000214E5" w:rsidRDefault="00E562F3" w:rsidP="00E562F3">
      <w:pPr>
        <w:spacing w:line="360" w:lineRule="auto"/>
        <w:rPr>
          <w:rFonts w:cs="Arial"/>
        </w:rPr>
      </w:pPr>
    </w:p>
    <w:p w:rsidR="00E562F3" w:rsidRPr="000214E5" w:rsidRDefault="00E562F3" w:rsidP="00E562F3">
      <w:pPr>
        <w:numPr>
          <w:ilvl w:val="2"/>
          <w:numId w:val="31"/>
        </w:numPr>
        <w:spacing w:line="360" w:lineRule="auto"/>
        <w:jc w:val="both"/>
        <w:rPr>
          <w:rFonts w:cs="Arial"/>
        </w:rPr>
      </w:pPr>
      <w:r w:rsidRPr="000214E5">
        <w:rPr>
          <w:rFonts w:cs="Arial"/>
        </w:rPr>
        <w:t>the community matron/case management team;</w:t>
      </w:r>
    </w:p>
    <w:p w:rsidR="00E562F3" w:rsidRPr="000214E5" w:rsidRDefault="00E562F3" w:rsidP="00E562F3">
      <w:pPr>
        <w:spacing w:line="360" w:lineRule="auto"/>
        <w:rPr>
          <w:rFonts w:cs="Arial"/>
        </w:rPr>
      </w:pPr>
    </w:p>
    <w:p w:rsidR="00E562F3" w:rsidRPr="000214E5" w:rsidRDefault="00E562F3" w:rsidP="00E562F3">
      <w:pPr>
        <w:numPr>
          <w:ilvl w:val="2"/>
          <w:numId w:val="31"/>
        </w:numPr>
        <w:spacing w:line="360" w:lineRule="auto"/>
        <w:jc w:val="both"/>
        <w:rPr>
          <w:rFonts w:cs="Arial"/>
        </w:rPr>
      </w:pPr>
      <w:r w:rsidRPr="000214E5">
        <w:rPr>
          <w:rFonts w:cs="Arial"/>
        </w:rPr>
        <w:t>Commissioner - commissioned services provided outside acute hospitals, including health promotion services; and</w:t>
      </w:r>
    </w:p>
    <w:p w:rsidR="00E562F3" w:rsidRPr="000214E5" w:rsidRDefault="00E562F3" w:rsidP="00E562F3">
      <w:pPr>
        <w:spacing w:line="360" w:lineRule="auto"/>
        <w:rPr>
          <w:rFonts w:cs="Arial"/>
        </w:rPr>
      </w:pPr>
    </w:p>
    <w:p w:rsidR="00E562F3" w:rsidRPr="000214E5" w:rsidRDefault="00E562F3" w:rsidP="00E562F3">
      <w:pPr>
        <w:numPr>
          <w:ilvl w:val="2"/>
          <w:numId w:val="31"/>
        </w:numPr>
        <w:spacing w:line="360" w:lineRule="auto"/>
        <w:jc w:val="both"/>
        <w:rPr>
          <w:rFonts w:cs="Arial"/>
        </w:rPr>
      </w:pPr>
      <w:r w:rsidRPr="000214E5">
        <w:rPr>
          <w:rFonts w:cs="Arial"/>
        </w:rPr>
        <w:t>local authority services and employment advisers;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co-operate with service contractors carrying out </w:t>
      </w:r>
      <w:proofErr w:type="spellStart"/>
      <w:r w:rsidRPr="000214E5">
        <w:rPr>
          <w:rFonts w:cs="Arial"/>
        </w:rPr>
        <w:t>Out</w:t>
      </w:r>
      <w:proofErr w:type="spellEnd"/>
      <w:r w:rsidRPr="000214E5">
        <w:rPr>
          <w:rFonts w:cs="Arial"/>
        </w:rPr>
        <w:t xml:space="preserve"> of Hours Services to ensure safe and seamless care for Patients, including providing information on, as a minimum, a weekly basis and, where relevant, daily to such contractors carrying out </w:t>
      </w:r>
      <w:proofErr w:type="spellStart"/>
      <w:r w:rsidRPr="000214E5">
        <w:rPr>
          <w:rFonts w:cs="Arial"/>
        </w:rPr>
        <w:t>Out</w:t>
      </w:r>
      <w:proofErr w:type="spellEnd"/>
      <w:r w:rsidRPr="000214E5">
        <w:rPr>
          <w:rFonts w:cs="Arial"/>
        </w:rPr>
        <w:t xml:space="preserve"> of Hours Services on Patients that may require their services or who have special clinical requirements;</w:t>
      </w:r>
    </w:p>
    <w:p w:rsidR="00E562F3" w:rsidRPr="000214E5" w:rsidRDefault="00E562F3" w:rsidP="00E562F3">
      <w:pPr>
        <w:spacing w:line="360" w:lineRule="auto"/>
        <w:ind w:left="720"/>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provide complete and comprehensive information to support any referral made and comply with, where appropriate, any directions provided by the relevant CCG concerning the format or composition of </w:t>
      </w:r>
      <w:r w:rsidRPr="000214E5">
        <w:rPr>
          <w:rFonts w:cs="Arial"/>
        </w:rPr>
        <w:lastRenderedPageBreak/>
        <w:t>referrals including, where relevant, instruction to direct referrals to a third party for clinic booking and/or clinical triage;</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use robust clinical pathways for referral, where these are agreed with other local healthcare Contractors and/or issued by the relevant CCG;</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routinely collect and assess data about the appropriateness of the Contractor’s referrals, using audit and peer review to share learning;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implement national referral advice including Referral Guidelines for Suspected Cancer and NICE guidance;</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ensure urgent suspected cancer referrals are sent electronically </w:t>
      </w:r>
      <w:r>
        <w:rPr>
          <w:rFonts w:cs="Arial"/>
        </w:rPr>
        <w:t xml:space="preserve">via </w:t>
      </w:r>
      <w:proofErr w:type="spellStart"/>
      <w:r>
        <w:rPr>
          <w:rFonts w:cs="Arial"/>
        </w:rPr>
        <w:t>eRS</w:t>
      </w:r>
      <w:proofErr w:type="spellEnd"/>
      <w:r>
        <w:rPr>
          <w:rFonts w:cs="Arial"/>
        </w:rPr>
        <w:t xml:space="preserve"> </w:t>
      </w:r>
      <w:r w:rsidRPr="000214E5">
        <w:rPr>
          <w:rFonts w:cs="Arial"/>
        </w:rPr>
        <w:t xml:space="preserve">within twenty-four (24) hours;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377" w:hanging="697"/>
        <w:jc w:val="both"/>
        <w:rPr>
          <w:rFonts w:cs="Arial"/>
        </w:rPr>
      </w:pPr>
      <w:r w:rsidRPr="000214E5">
        <w:rPr>
          <w:rFonts w:cs="Arial"/>
        </w:rPr>
        <w:t xml:space="preserve">review referrals practice every six (6) months as a minimum to ensure it is in line with latest guidance and protocols;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develop and implement policies in relation to nurse and nurse specialist referrals where nurses have an extended role in the treatment and investigation of Patients with specified diseases; and</w:t>
      </w:r>
    </w:p>
    <w:p w:rsidR="00E562F3" w:rsidRPr="000214E5" w:rsidRDefault="00E562F3" w:rsidP="00E562F3">
      <w:pPr>
        <w:spacing w:line="360" w:lineRule="auto"/>
        <w:jc w:val="both"/>
        <w:rPr>
          <w:rFonts w:cs="Arial"/>
        </w:rPr>
      </w:pPr>
    </w:p>
    <w:p w:rsidR="00E562F3" w:rsidRPr="00CA265A" w:rsidRDefault="00E562F3" w:rsidP="00E562F3">
      <w:pPr>
        <w:numPr>
          <w:ilvl w:val="2"/>
          <w:numId w:val="27"/>
        </w:numPr>
        <w:spacing w:line="360" w:lineRule="auto"/>
        <w:jc w:val="both"/>
        <w:rPr>
          <w:rFonts w:cs="Arial"/>
          <w:color w:val="000000" w:themeColor="text1"/>
          <w:szCs w:val="24"/>
        </w:rPr>
      </w:pPr>
      <w:proofErr w:type="gramStart"/>
      <w:r w:rsidRPr="00CA265A">
        <w:rPr>
          <w:rFonts w:cs="Arial"/>
          <w:color w:val="000000" w:themeColor="text1"/>
          <w:szCs w:val="24"/>
        </w:rPr>
        <w:t>the</w:t>
      </w:r>
      <w:proofErr w:type="gramEnd"/>
      <w:r w:rsidRPr="00CA265A">
        <w:rPr>
          <w:rFonts w:cs="Arial"/>
          <w:color w:val="000000" w:themeColor="text1"/>
          <w:szCs w:val="24"/>
        </w:rPr>
        <w:t xml:space="preserve"> Contractor is required to use the commissioned pathways for making referrals. All referrals should be made via the Referral Wizard;</w:t>
      </w:r>
    </w:p>
    <w:p w:rsidR="00E562F3" w:rsidRDefault="00E562F3" w:rsidP="00E562F3">
      <w:pPr>
        <w:pStyle w:val="ListParagraph"/>
        <w:rPr>
          <w:rFonts w:cs="Arial"/>
          <w:color w:val="000000" w:themeColor="text1"/>
          <w:sz w:val="22"/>
          <w:szCs w:val="22"/>
        </w:rPr>
      </w:pPr>
    </w:p>
    <w:p w:rsidR="00E562F3" w:rsidRPr="005F7F36" w:rsidRDefault="00E562F3" w:rsidP="00E562F3">
      <w:pPr>
        <w:spacing w:line="360" w:lineRule="auto"/>
        <w:ind w:left="1224"/>
        <w:jc w:val="both"/>
        <w:rPr>
          <w:rFonts w:cs="Arial"/>
          <w:color w:val="000000" w:themeColor="text1"/>
          <w:sz w:val="22"/>
          <w:szCs w:val="22"/>
        </w:rPr>
      </w:pPr>
    </w:p>
    <w:p w:rsidR="00E562F3" w:rsidRPr="00CA265A" w:rsidRDefault="00E562F3" w:rsidP="00E562F3">
      <w:pPr>
        <w:numPr>
          <w:ilvl w:val="2"/>
          <w:numId w:val="27"/>
        </w:numPr>
        <w:spacing w:line="360" w:lineRule="auto"/>
        <w:ind w:left="1418" w:hanging="698"/>
        <w:jc w:val="both"/>
        <w:rPr>
          <w:rFonts w:cs="Arial"/>
        </w:rPr>
      </w:pPr>
      <w:r w:rsidRPr="00CA265A">
        <w:rPr>
          <w:rFonts w:cs="Arial"/>
          <w:color w:val="000000" w:themeColor="text1"/>
          <w:szCs w:val="24"/>
        </w:rPr>
        <w:t>all secondary care referrals should be made through e-RS</w:t>
      </w:r>
    </w:p>
    <w:p w:rsidR="00E562F3" w:rsidRPr="00CA265A" w:rsidRDefault="00E562F3" w:rsidP="00E562F3">
      <w:pPr>
        <w:spacing w:line="360" w:lineRule="auto"/>
        <w:ind w:left="1418"/>
        <w:jc w:val="both"/>
        <w:rPr>
          <w:rFonts w:cs="Arial"/>
        </w:rPr>
      </w:pPr>
    </w:p>
    <w:p w:rsidR="00E562F3" w:rsidRPr="00CA265A" w:rsidRDefault="00E562F3" w:rsidP="00E562F3">
      <w:pPr>
        <w:numPr>
          <w:ilvl w:val="2"/>
          <w:numId w:val="27"/>
        </w:numPr>
        <w:spacing w:line="360" w:lineRule="auto"/>
        <w:jc w:val="both"/>
        <w:rPr>
          <w:rFonts w:cs="Arial"/>
          <w:color w:val="000000" w:themeColor="text1"/>
          <w:szCs w:val="24"/>
        </w:rPr>
      </w:pPr>
      <w:r w:rsidRPr="00CA265A">
        <w:rPr>
          <w:rFonts w:cs="Arial"/>
          <w:color w:val="000000" w:themeColor="text1"/>
          <w:szCs w:val="24"/>
        </w:rPr>
        <w:t xml:space="preserve">all community care referrals should be made directly to the appropriate provider  through </w:t>
      </w:r>
      <w:proofErr w:type="spellStart"/>
      <w:r w:rsidRPr="00CA265A">
        <w:rPr>
          <w:rFonts w:cs="Arial"/>
          <w:color w:val="000000" w:themeColor="text1"/>
          <w:szCs w:val="24"/>
        </w:rPr>
        <w:t>SystmOne</w:t>
      </w:r>
      <w:proofErr w:type="spellEnd"/>
      <w:r w:rsidRPr="00CA265A">
        <w:rPr>
          <w:rFonts w:cs="Arial"/>
          <w:color w:val="000000" w:themeColor="text1"/>
          <w:szCs w:val="24"/>
        </w:rPr>
        <w:t xml:space="preserve"> (unless the community care provider is not commissioned to use </w:t>
      </w:r>
      <w:proofErr w:type="spellStart"/>
      <w:r w:rsidRPr="00CA265A">
        <w:rPr>
          <w:rFonts w:cs="Arial"/>
          <w:color w:val="000000" w:themeColor="text1"/>
          <w:szCs w:val="24"/>
        </w:rPr>
        <w:t>SystmOne</w:t>
      </w:r>
      <w:proofErr w:type="spellEnd"/>
      <w:r w:rsidRPr="00CA265A">
        <w:rPr>
          <w:rFonts w:cs="Arial"/>
          <w:color w:val="000000" w:themeColor="text1"/>
          <w:szCs w:val="24"/>
        </w:rPr>
        <w:t xml:space="preserve">) </w:t>
      </w:r>
    </w:p>
    <w:p w:rsidR="00E562F3" w:rsidRPr="000214E5" w:rsidRDefault="00E562F3" w:rsidP="00E562F3">
      <w:pPr>
        <w:numPr>
          <w:ilvl w:val="2"/>
          <w:numId w:val="27"/>
        </w:numPr>
        <w:spacing w:line="360" w:lineRule="auto"/>
        <w:ind w:left="1418" w:hanging="698"/>
        <w:jc w:val="both"/>
        <w:rPr>
          <w:rFonts w:cs="Arial"/>
        </w:rPr>
      </w:pPr>
      <w:r w:rsidRPr="000214E5">
        <w:rPr>
          <w:rFonts w:eastAsia="HGSMinchoE" w:cs="Arial"/>
          <w:bCs w:val="0"/>
          <w:sz w:val="32"/>
          <w:szCs w:val="32"/>
          <w:lang w:val="en-US" w:eastAsia="en-GB"/>
        </w:rPr>
        <w:t xml:space="preserve"> </w:t>
      </w: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t>Co-operation with Other NHS Contractors</w:t>
      </w:r>
    </w:p>
    <w:p w:rsidR="00E562F3" w:rsidRPr="000214E5" w:rsidRDefault="00E562F3" w:rsidP="00E562F3">
      <w:pPr>
        <w:spacing w:line="360" w:lineRule="auto"/>
        <w:jc w:val="both"/>
        <w:rPr>
          <w:b/>
          <w:bCs w:val="0"/>
          <w:noProof/>
          <w:color w:val="1F497D" w:themeColor="text2"/>
          <w:sz w:val="28"/>
          <w:szCs w:val="20"/>
        </w:rPr>
      </w:pPr>
    </w:p>
    <w:p w:rsidR="00E562F3" w:rsidRPr="000214E5" w:rsidRDefault="00E562F3" w:rsidP="00E562F3">
      <w:pPr>
        <w:spacing w:before="240" w:line="360" w:lineRule="auto"/>
      </w:pPr>
      <w:r w:rsidRPr="000214E5">
        <w:rPr>
          <w:rFonts w:cs="Arial"/>
          <w:color w:val="000000"/>
        </w:rPr>
        <w:t>The Contractor shall have regard to all primary care commissioning policies (as updated from time to time at both local and national levels and including the ‘Call To Action’ deliverables), and ensure that co-commissioning arrangements are implemented and amended from time to time (including arrangements for co-commissioning or joint commissioning with clinical commissioning groups).</w:t>
      </w:r>
    </w:p>
    <w:p w:rsidR="00E562F3" w:rsidRPr="000214E5" w:rsidRDefault="00E562F3" w:rsidP="00E562F3">
      <w:pPr>
        <w:rPr>
          <w:b/>
          <w:noProof/>
          <w:color w:val="1F497D" w:themeColor="text2"/>
          <w:sz w:val="28"/>
          <w:szCs w:val="20"/>
        </w:rPr>
      </w:pP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 xml:space="preserve">The Contractor will provide an integrated and fully supported primary health care team to work in partnership with all other NHS and non-NHS healthcare contractors and stakeholders (including, but not limited to, health visitors, district nurses, social services, mental health services, acute trusts and acute trust laboratories, community health Contractors, other GP Practices and Healthcare Professionals and local voluntary and third sector organizations) on the same basis as the majority of other GP Practices in the CCG area. This will include participating in any local collaborative models of working. </w:t>
      </w: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together with the Commissioner:</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establish good information flows to/from pathology and diagnostic Contractors and NHS and non-NHS Healthcare Professionals;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foster good working relationships and gain mutual understanding of systems, policies and procedures with key local stakeholders;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establish a directory of information regarding local resources and foster a good understanding of the local Patient care pathways to promote effective referrals; and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utilise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practices and their patients.</w:t>
      </w: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collaborate with the Commissioner in the following areas:</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structures - to ensure that links are maintained with key individuals, departments, forums, groups and organisations within the Commissioner and local health economy, particularly with forums dealing with Patient and Public Involvement  (an NHS defined term) which is an initiative to involve Patients and the public in the planning of services;</w:t>
      </w:r>
    </w:p>
    <w:p w:rsidR="00E562F3" w:rsidRPr="000214E5" w:rsidRDefault="00E562F3" w:rsidP="00E562F3">
      <w:pPr>
        <w:spacing w:line="360" w:lineRule="auto"/>
        <w:ind w:left="720"/>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process – to ensure that similar policies and protocols are implemented by all Contractors and the Commissioner (e.g. clinical policies, workforce planning including training opportunities and structured secondment programmes subject to agreement by the Commissioner and Department of Health); and</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outcomes</w:t>
      </w:r>
      <w:proofErr w:type="gramEnd"/>
      <w:r w:rsidRPr="000214E5">
        <w:rPr>
          <w:rFonts w:cs="Arial"/>
        </w:rPr>
        <w:t xml:space="preserve"> – to ensure that key clinical indicators are in place to allow benchmarking with other equivalent services commissioned by the Commissioner and contribute towards the Commissioner’s own performance indicators.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698"/>
        <w:jc w:val="both"/>
        <w:rPr>
          <w:rFonts w:cs="Arial"/>
        </w:rPr>
      </w:pPr>
      <w:r w:rsidRPr="000214E5">
        <w:rPr>
          <w:rFonts w:cs="Arial"/>
        </w:rPr>
        <w:t xml:space="preserve">For the purposes of this paragraph 11.3 above, the Contractor will, if requested by the Commissioner, nominate representatives for key planning forums such as the Commissioner Local Care Network, the Commissioner’s Local Delivery Plans, Health Improvement Programmes, Strategic Service Development Delivery forums and nominate representatives for the Clinical Governance Committee and </w:t>
      </w:r>
      <w:r w:rsidRPr="000214E5">
        <w:rPr>
          <w:rFonts w:cs="Arial"/>
        </w:rPr>
        <w:lastRenderedPageBreak/>
        <w:t>local Reforming Emergency Committees and ensure that service plans link with the plans of the Commissioner and local authorities.</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ind w:left="709"/>
        <w:rPr>
          <w:rFonts w:cs="Arial"/>
        </w:rPr>
      </w:pPr>
      <w:r w:rsidRPr="000214E5">
        <w:rPr>
          <w:rFonts w:cs="Arial"/>
        </w:rPr>
        <w:t xml:space="preserve"> </w:t>
      </w:r>
    </w:p>
    <w:p w:rsidR="00E562F3" w:rsidRPr="000214E5" w:rsidRDefault="00E562F3" w:rsidP="00E562F3">
      <w:pPr>
        <w:numPr>
          <w:ilvl w:val="2"/>
          <w:numId w:val="27"/>
        </w:numPr>
        <w:spacing w:line="360" w:lineRule="auto"/>
        <w:ind w:left="1418" w:hanging="698"/>
        <w:jc w:val="both"/>
        <w:rPr>
          <w:rFonts w:cs="Arial"/>
        </w:rPr>
      </w:pPr>
      <w:r w:rsidRPr="000214E5">
        <w:rPr>
          <w:rFonts w:cs="Arial"/>
        </w:rPr>
        <w:t>discuss and develop policies and procedures with local CCGs  to ensure there is compatibility with local policies and procedures, including clinical and non-clinical issues;</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698"/>
        <w:jc w:val="both"/>
        <w:rPr>
          <w:rFonts w:cs="Arial"/>
        </w:rPr>
      </w:pPr>
      <w:proofErr w:type="gramStart"/>
      <w:r w:rsidRPr="000214E5">
        <w:rPr>
          <w:rFonts w:cs="Arial"/>
        </w:rPr>
        <w:t>sign</w:t>
      </w:r>
      <w:proofErr w:type="gramEnd"/>
      <w:r w:rsidRPr="000214E5">
        <w:rPr>
          <w:rFonts w:cs="Arial"/>
        </w:rPr>
        <w:t xml:space="preserve"> up to multi-agency information sharing agreements as agreed with the Commissioner.</w:t>
      </w: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t>Clinical Governance &amp; Quality Assurance</w:t>
      </w: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show a commitment to achieve maximum points on the Quality and Outcomes Framework (QOF) and/or any future National Quality Framework;</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show a commitment to achieve the highest banding across the range of indicators on the NHS England Assurance Framework and/or any future quality scorecard by preparing and implementing suitable action plans until the standard is achieved;</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comply with any NHS England (London Region) Quality Standards that may be introduced during the term of the contract, subject to the agreement of additional funding should it be reasonably required;</w:t>
      </w:r>
    </w:p>
    <w:p w:rsidR="00E562F3" w:rsidRPr="000214E5" w:rsidRDefault="00E562F3" w:rsidP="00E562F3">
      <w:pPr>
        <w:spacing w:line="360" w:lineRule="auto"/>
        <w:ind w:left="1418"/>
        <w:jc w:val="both"/>
        <w:rPr>
          <w:rFonts w:cs="Arial"/>
        </w:rPr>
      </w:pP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lastRenderedPageBreak/>
        <w:t xml:space="preserve">operate an effective, comprehensive, System of Clinical Governance with clear channels of accountability, supervision and reporting, and effective systems to reduce the risk of clinical system failure;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 xml:space="preserve">have medical leadership in place;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nominate a person who will have responsibility for ensuring the effective operation of the System of Clinical Governance and who is accountable for any activity carried out on a Patient;</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continuously monitor and report on clinical performance and evaluate Serious Incidents, near misses and complaints arising from any activity including ‘learning the lessons’ and provide the Commissioner with the records of such to assist the Commissioner in assessing whether standards are being met;</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use appropriate formal methods such as root cause analysis for Serious Incidents, near misses and complaints;</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27"/>
        </w:numPr>
        <w:spacing w:line="360" w:lineRule="auto"/>
        <w:jc w:val="both"/>
        <w:rPr>
          <w:rFonts w:cs="Arial"/>
        </w:rPr>
      </w:pPr>
      <w:proofErr w:type="gramStart"/>
      <w:r w:rsidRPr="000214E5">
        <w:rPr>
          <w:rFonts w:cs="Arial"/>
        </w:rPr>
        <w:t>have</w:t>
      </w:r>
      <w:proofErr w:type="gramEnd"/>
      <w:r w:rsidRPr="000214E5">
        <w:rPr>
          <w:rFonts w:cs="Arial"/>
        </w:rPr>
        <w:t xml:space="preserve"> in place a system for collecting data on Serious Incidents, near misses and complaints in a systematic and detailed manner to ascertain any lessons learnt about the quality of care and to indicate changes that might lead to future improvements.  Furthermore, the Contractor shall have in place a system for adopting such changes into practice and processes going forward;</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operate robust auditing of clinical care against clinical standards and in line with CQC essential standards;</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 xml:space="preserve">comply with the Commissioner’s governance requirements and inspections and make available, on reasonable notice to the Commissioner, any and all Contractor records (including permitting the Commissioner to take copies) relating to Contractor clinical governance </w:t>
      </w:r>
      <w:r w:rsidRPr="000214E5">
        <w:rPr>
          <w:rFonts w:cs="Arial"/>
        </w:rPr>
        <w:lastRenderedPageBreak/>
        <w:t xml:space="preserve">to enable the Commissioner to audit and verify the clinical governance standards of the Contractor;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 xml:space="preserve">where appropriate, fully implement any recommendations following Commissioner clinical governance inspections within three (3) months of notification by the Commissioner of the recommendations;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r w:rsidRPr="000214E5">
        <w:rPr>
          <w:rFonts w:cs="Arial"/>
        </w:rPr>
        <w:t>provide the Commissioner with an annual report and service improvement plan on a template to be provided by the Commissioner;</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jc w:val="both"/>
        <w:rPr>
          <w:rFonts w:cs="Arial"/>
        </w:rPr>
      </w:pPr>
      <w:proofErr w:type="gramStart"/>
      <w:r w:rsidRPr="000214E5">
        <w:rPr>
          <w:rFonts w:cs="Arial"/>
        </w:rPr>
        <w:t>participate</w:t>
      </w:r>
      <w:proofErr w:type="gramEnd"/>
      <w:r w:rsidRPr="000214E5">
        <w:rPr>
          <w:rFonts w:cs="Arial"/>
        </w:rPr>
        <w:t xml:space="preserve"> in all quality and clinical governance initiatives agreed between the Commissioner and its other GP Practices.</w:t>
      </w:r>
    </w:p>
    <w:p w:rsidR="00E562F3" w:rsidRPr="000214E5" w:rsidRDefault="00E562F3" w:rsidP="00E562F3">
      <w:pPr>
        <w:spacing w:line="360" w:lineRule="auto"/>
        <w:ind w:left="709"/>
        <w:rPr>
          <w:rFonts w:cs="Arial"/>
        </w:rPr>
      </w:pP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t>Practitioner Skill Mix/Continuity</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notify the Commissioner about any planned material changes to the skill mix of Clinical Staff at the GP Practice;</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keep the Commissioner informed of any changes in the permanently employed GPs or nurse practitioners; and</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27"/>
        </w:numPr>
        <w:spacing w:line="360" w:lineRule="auto"/>
        <w:ind w:left="1418" w:hanging="709"/>
        <w:jc w:val="both"/>
        <w:rPr>
          <w:rFonts w:cs="Arial"/>
        </w:rPr>
      </w:pPr>
      <w:proofErr w:type="gramStart"/>
      <w:r w:rsidRPr="000214E5">
        <w:rPr>
          <w:rFonts w:cs="Arial"/>
        </w:rPr>
        <w:t>take</w:t>
      </w:r>
      <w:proofErr w:type="gramEnd"/>
      <w:r w:rsidRPr="000214E5">
        <w:rPr>
          <w:rFonts w:cs="Arial"/>
        </w:rPr>
        <w:t xml:space="preserve"> all reasonable steps to keep the use of locum GPs or nurses to a minimum.</w:t>
      </w:r>
    </w:p>
    <w:p w:rsidR="00E562F3" w:rsidRPr="000214E5" w:rsidRDefault="00E562F3" w:rsidP="00E562F3">
      <w:pPr>
        <w:spacing w:line="360" w:lineRule="auto"/>
        <w:ind w:left="709"/>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t>Risk Management</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w:t>
      </w:r>
    </w:p>
    <w:p w:rsidR="00E562F3" w:rsidRPr="000214E5" w:rsidRDefault="00E562F3" w:rsidP="00E562F3">
      <w:pPr>
        <w:spacing w:line="360" w:lineRule="auto"/>
        <w:ind w:left="792"/>
        <w:rPr>
          <w:rFonts w:cs="Arial"/>
        </w:rPr>
      </w:pPr>
      <w:r w:rsidRPr="000214E5">
        <w:rPr>
          <w:rFonts w:cs="Arial"/>
        </w:rPr>
        <w:t xml:space="preserve"> </w:t>
      </w:r>
    </w:p>
    <w:p w:rsidR="00E562F3" w:rsidRPr="000214E5" w:rsidRDefault="00E562F3" w:rsidP="00E562F3">
      <w:pPr>
        <w:numPr>
          <w:ilvl w:val="2"/>
          <w:numId w:val="27"/>
        </w:numPr>
        <w:spacing w:line="360" w:lineRule="auto"/>
        <w:ind w:left="1418" w:hanging="709"/>
        <w:jc w:val="both"/>
        <w:rPr>
          <w:rFonts w:cs="Arial"/>
        </w:rPr>
      </w:pPr>
      <w:r w:rsidRPr="000214E5">
        <w:rPr>
          <w:rFonts w:cs="Arial"/>
        </w:rPr>
        <w:t xml:space="preserve">Operate mechanisms for assessing &amp; managing clinical and general business risk including the maintenance of a suitable risk </w:t>
      </w:r>
      <w:r w:rsidRPr="000214E5">
        <w:rPr>
          <w:rFonts w:cs="Arial"/>
        </w:rPr>
        <w:lastRenderedPageBreak/>
        <w:t>register that is reviewed, as a minimum by the business owners on a monthly basis;</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 xml:space="preserve">prepare disaster recovery, contingency and business continuity plans that should be available for inspection by the Commissioner at any time;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keep the Commissioner fully informed about any significant risks that have been identified that could impact on the performance of the contract;</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709"/>
        <w:jc w:val="both"/>
        <w:rPr>
          <w:rFonts w:cs="Arial"/>
        </w:rPr>
      </w:pPr>
      <w:proofErr w:type="gramStart"/>
      <w:r w:rsidRPr="000214E5">
        <w:rPr>
          <w:rFonts w:cs="Arial"/>
        </w:rPr>
        <w:t>notify</w:t>
      </w:r>
      <w:proofErr w:type="gramEnd"/>
      <w:r w:rsidRPr="000214E5">
        <w:rPr>
          <w:rFonts w:cs="Arial"/>
        </w:rPr>
        <w:t xml:space="preserve"> the Commissioner of the person responsible for risk management within the contractor’s organisation.</w:t>
      </w:r>
    </w:p>
    <w:p w:rsidR="00E562F3" w:rsidRPr="000214E5" w:rsidRDefault="00E562F3" w:rsidP="00E562F3">
      <w:pPr>
        <w:spacing w:line="360" w:lineRule="auto"/>
        <w:ind w:left="1418"/>
        <w:rPr>
          <w:rFonts w:cs="Arial"/>
        </w:rPr>
      </w:pPr>
    </w:p>
    <w:p w:rsidR="00E562F3" w:rsidRPr="000214E5" w:rsidRDefault="00E562F3" w:rsidP="00E562F3">
      <w:pPr>
        <w:spacing w:line="360" w:lineRule="auto"/>
        <w:ind w:left="567" w:hanging="567"/>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t>Patient Records</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at its own cost retain and maintain all the clinical records in accordance with:</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Good Clinical Practice; and</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proofErr w:type="gramStart"/>
      <w:r w:rsidRPr="000214E5">
        <w:rPr>
          <w:rFonts w:cs="Arial"/>
        </w:rPr>
        <w:t>this</w:t>
      </w:r>
      <w:proofErr w:type="gramEnd"/>
      <w:r w:rsidRPr="000214E5">
        <w:rPr>
          <w:rFonts w:cs="Arial"/>
        </w:rPr>
        <w:t xml:space="preserve"> Part 1 of Schedule 2.</w:t>
      </w: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 xml:space="preserve">The Contractor shall at its own cost retain and maintain all the paper based clinical records in chronological order and in a form that is capable of audit. </w:t>
      </w:r>
    </w:p>
    <w:p w:rsidR="00E562F3" w:rsidRPr="000214E5" w:rsidRDefault="00E562F3" w:rsidP="00E562F3">
      <w:pPr>
        <w:spacing w:line="360" w:lineRule="auto"/>
        <w:ind w:left="709"/>
        <w:jc w:val="both"/>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institute a programme of audit of individual clinicians’ electronic medical records on at least an annual basis for all clinicians engaged to work at the practice on the contractor’s behalf.</w:t>
      </w:r>
    </w:p>
    <w:p w:rsidR="00E562F3" w:rsidRPr="000214E5" w:rsidRDefault="00E562F3" w:rsidP="00E562F3">
      <w:pPr>
        <w:spacing w:line="360" w:lineRule="auto"/>
        <w:ind w:left="709"/>
        <w:jc w:val="both"/>
        <w:rPr>
          <w:rFonts w:cs="Arial"/>
        </w:rPr>
      </w:pP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numPr>
          <w:ilvl w:val="0"/>
          <w:numId w:val="27"/>
        </w:numPr>
        <w:spacing w:line="360" w:lineRule="auto"/>
        <w:jc w:val="both"/>
        <w:rPr>
          <w:b/>
          <w:bCs w:val="0"/>
          <w:noProof/>
          <w:color w:val="1F497D" w:themeColor="text2"/>
          <w:sz w:val="28"/>
          <w:szCs w:val="20"/>
        </w:rPr>
      </w:pPr>
      <w:r w:rsidRPr="000214E5">
        <w:rPr>
          <w:b/>
          <w:bCs w:val="0"/>
          <w:noProof/>
          <w:color w:val="1F497D" w:themeColor="text2"/>
          <w:sz w:val="28"/>
          <w:szCs w:val="20"/>
        </w:rPr>
        <w:lastRenderedPageBreak/>
        <w:t>Contractor Records</w:t>
      </w:r>
    </w:p>
    <w:p w:rsidR="00E562F3" w:rsidRPr="000214E5" w:rsidRDefault="00E562F3" w:rsidP="00E562F3">
      <w:pPr>
        <w:spacing w:line="360" w:lineRule="auto"/>
        <w:rPr>
          <w:rFonts w:cs="Arial"/>
          <w:b/>
          <w:u w:val="single"/>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during the term of this Contract and for a period of six (6) years thereafter, maintain at its own cost such records relating to the provision of the Services, the calculation of the Charges and/or the performance by the Contractor of its obligations under this Contract as the Commissioner may reasonably require in any form (the</w:t>
      </w:r>
      <w:r w:rsidRPr="000214E5">
        <w:rPr>
          <w:rFonts w:cs="Arial"/>
          <w:b/>
        </w:rPr>
        <w:t xml:space="preserve"> “Records”</w:t>
      </w:r>
      <w:r w:rsidRPr="000214E5">
        <w:rPr>
          <w:rFonts w:cs="Arial"/>
        </w:rPr>
        <w:t>), including information relating to:</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contract management reporting;</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709"/>
        <w:jc w:val="both"/>
        <w:rPr>
          <w:rFonts w:cs="Arial"/>
        </w:rPr>
      </w:pPr>
      <w:proofErr w:type="gramStart"/>
      <w:r w:rsidRPr="000214E5">
        <w:rPr>
          <w:rFonts w:cs="Arial"/>
        </w:rPr>
        <w:t>national</w:t>
      </w:r>
      <w:proofErr w:type="gramEnd"/>
      <w:r w:rsidRPr="000214E5">
        <w:rPr>
          <w:rFonts w:cs="Arial"/>
        </w:rPr>
        <w:t xml:space="preserve"> data set reporting. (This shall include full compliance by the Contractor </w:t>
      </w:r>
      <w:r w:rsidRPr="000214E5">
        <w:rPr>
          <w:rFonts w:cs="Arial"/>
          <w:szCs w:val="24"/>
        </w:rPr>
        <w:t>with all of the requirements necessary for the operation of CQRS and GPES)</w:t>
      </w:r>
      <w:r w:rsidRPr="000214E5">
        <w:rPr>
          <w:rFonts w:cs="Arial"/>
        </w:rPr>
        <w:t xml:space="preserve">;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activity reporting, including:</w:t>
      </w:r>
    </w:p>
    <w:p w:rsidR="00E562F3" w:rsidRPr="000214E5" w:rsidRDefault="00E562F3" w:rsidP="00E562F3">
      <w:pPr>
        <w:spacing w:line="360" w:lineRule="auto"/>
        <w:rPr>
          <w:rFonts w:cs="Arial"/>
        </w:rPr>
      </w:pPr>
    </w:p>
    <w:p w:rsidR="00E562F3" w:rsidRPr="000214E5" w:rsidRDefault="00E562F3" w:rsidP="00E562F3">
      <w:pPr>
        <w:numPr>
          <w:ilvl w:val="2"/>
          <w:numId w:val="32"/>
        </w:numPr>
        <w:spacing w:line="360" w:lineRule="auto"/>
        <w:ind w:left="2127" w:hanging="142"/>
        <w:jc w:val="both"/>
        <w:rPr>
          <w:rFonts w:cs="Arial"/>
        </w:rPr>
      </w:pPr>
      <w:r w:rsidRPr="000214E5">
        <w:rPr>
          <w:rFonts w:cs="Arial"/>
        </w:rPr>
        <w:t>monthly activity reporting to the Department of Health and Commissioner;</w:t>
      </w:r>
    </w:p>
    <w:p w:rsidR="00E562F3" w:rsidRPr="000214E5" w:rsidRDefault="00E562F3" w:rsidP="00E562F3">
      <w:pPr>
        <w:spacing w:line="360" w:lineRule="auto"/>
        <w:ind w:left="2127"/>
        <w:rPr>
          <w:rFonts w:cs="Arial"/>
        </w:rPr>
      </w:pPr>
    </w:p>
    <w:p w:rsidR="00E562F3" w:rsidRPr="000214E5" w:rsidRDefault="00E562F3" w:rsidP="00E562F3">
      <w:pPr>
        <w:numPr>
          <w:ilvl w:val="2"/>
          <w:numId w:val="32"/>
        </w:numPr>
        <w:spacing w:line="360" w:lineRule="auto"/>
        <w:ind w:left="2127" w:hanging="142"/>
        <w:jc w:val="both"/>
        <w:rPr>
          <w:rFonts w:cs="Arial"/>
        </w:rPr>
      </w:pPr>
      <w:r w:rsidRPr="000214E5">
        <w:rPr>
          <w:rFonts w:cs="Arial"/>
        </w:rPr>
        <w:t xml:space="preserve">activity reporting in support of quarterly monitoring returns to the Department of Health (as agreed and advised by the Commissioner); </w:t>
      </w:r>
    </w:p>
    <w:p w:rsidR="00E562F3" w:rsidRPr="000214E5" w:rsidRDefault="00E562F3" w:rsidP="00E562F3">
      <w:pPr>
        <w:spacing w:line="360" w:lineRule="auto"/>
        <w:rPr>
          <w:rFonts w:cs="Arial"/>
        </w:rPr>
      </w:pPr>
    </w:p>
    <w:p w:rsidR="00E562F3" w:rsidRPr="000214E5" w:rsidRDefault="00E562F3" w:rsidP="00E562F3">
      <w:pPr>
        <w:numPr>
          <w:ilvl w:val="2"/>
          <w:numId w:val="32"/>
        </w:numPr>
        <w:spacing w:line="360" w:lineRule="auto"/>
        <w:ind w:left="2127" w:hanging="142"/>
        <w:jc w:val="both"/>
        <w:rPr>
          <w:rFonts w:cs="Arial"/>
        </w:rPr>
      </w:pPr>
      <w:r w:rsidRPr="000214E5">
        <w:rPr>
          <w:rFonts w:cs="Arial"/>
        </w:rPr>
        <w:t xml:space="preserve">requisite data for payment purposes; </w:t>
      </w:r>
    </w:p>
    <w:p w:rsidR="00E562F3" w:rsidRPr="000214E5" w:rsidRDefault="00E562F3" w:rsidP="00E562F3">
      <w:pPr>
        <w:spacing w:line="360" w:lineRule="auto"/>
        <w:rPr>
          <w:rFonts w:cs="Arial"/>
        </w:rPr>
      </w:pPr>
    </w:p>
    <w:p w:rsidR="00E562F3" w:rsidRPr="000214E5" w:rsidRDefault="00E562F3" w:rsidP="00E562F3">
      <w:pPr>
        <w:numPr>
          <w:ilvl w:val="2"/>
          <w:numId w:val="32"/>
        </w:numPr>
        <w:spacing w:line="360" w:lineRule="auto"/>
        <w:ind w:left="2127" w:hanging="142"/>
        <w:jc w:val="both"/>
        <w:rPr>
          <w:rFonts w:cs="Arial"/>
        </w:rPr>
      </w:pPr>
      <w:r w:rsidRPr="000214E5">
        <w:rPr>
          <w:rFonts w:cs="Arial"/>
        </w:rPr>
        <w:t xml:space="preserve">KPI measures (where not covered elsewhere); and </w:t>
      </w:r>
    </w:p>
    <w:p w:rsidR="00E562F3" w:rsidRPr="000214E5" w:rsidRDefault="00E562F3" w:rsidP="00E562F3">
      <w:pPr>
        <w:spacing w:line="360" w:lineRule="auto"/>
        <w:rPr>
          <w:rFonts w:cs="Arial"/>
        </w:rPr>
      </w:pPr>
    </w:p>
    <w:p w:rsidR="00E562F3" w:rsidRPr="000214E5" w:rsidRDefault="00E562F3" w:rsidP="00E562F3">
      <w:pPr>
        <w:numPr>
          <w:ilvl w:val="2"/>
          <w:numId w:val="32"/>
        </w:numPr>
        <w:spacing w:line="360" w:lineRule="auto"/>
        <w:ind w:left="2127" w:hanging="142"/>
        <w:jc w:val="both"/>
        <w:rPr>
          <w:rFonts w:cs="Arial"/>
        </w:rPr>
      </w:pPr>
      <w:r w:rsidRPr="000214E5">
        <w:rPr>
          <w:rFonts w:cs="Arial"/>
        </w:rPr>
        <w:t>activity and outcomes data in support of service evaluation</w:t>
      </w:r>
    </w:p>
    <w:p w:rsidR="00E562F3" w:rsidRPr="000214E5" w:rsidRDefault="00E562F3" w:rsidP="00E562F3">
      <w:pPr>
        <w:spacing w:line="360" w:lineRule="auto"/>
        <w:jc w:val="both"/>
        <w:rPr>
          <w:rFonts w:cs="Arial"/>
        </w:rPr>
      </w:pPr>
    </w:p>
    <w:p w:rsidR="00E562F3" w:rsidRPr="000214E5" w:rsidRDefault="00E562F3" w:rsidP="00E562F3">
      <w:pPr>
        <w:numPr>
          <w:ilvl w:val="2"/>
          <w:numId w:val="32"/>
        </w:numPr>
        <w:spacing w:line="360" w:lineRule="auto"/>
        <w:ind w:left="2127" w:hanging="142"/>
        <w:jc w:val="both"/>
        <w:rPr>
          <w:rFonts w:cs="Arial"/>
        </w:rPr>
      </w:pPr>
      <w:proofErr w:type="gramStart"/>
      <w:r w:rsidRPr="000214E5">
        <w:rPr>
          <w:rFonts w:cs="Arial"/>
        </w:rPr>
        <w:t>any</w:t>
      </w:r>
      <w:proofErr w:type="gramEnd"/>
      <w:r w:rsidRPr="000214E5">
        <w:rPr>
          <w:rFonts w:cs="Arial"/>
        </w:rPr>
        <w:t xml:space="preserve"> management information relating to management information counts defined in the Technical Requirements for </w:t>
      </w:r>
      <w:r w:rsidRPr="000214E5">
        <w:rPr>
          <w:rFonts w:cs="Arial"/>
        </w:rPr>
        <w:lastRenderedPageBreak/>
        <w:t xml:space="preserve">GMS Contract Changes as issued and updated from time to time.  </w:t>
      </w:r>
    </w:p>
    <w:p w:rsidR="00E562F3" w:rsidRPr="000214E5" w:rsidRDefault="00E562F3" w:rsidP="00E562F3">
      <w:pPr>
        <w:spacing w:line="360" w:lineRule="auto"/>
        <w:ind w:left="720"/>
        <w:contextualSpacing/>
        <w:rPr>
          <w:rFonts w:cs="Arial"/>
        </w:rPr>
      </w:pPr>
    </w:p>
    <w:p w:rsidR="00E562F3" w:rsidRPr="000214E5" w:rsidRDefault="00E562F3" w:rsidP="00E562F3">
      <w:pPr>
        <w:spacing w:line="360" w:lineRule="auto"/>
        <w:ind w:left="2127"/>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The Contractor shall, subject always to the provisions of relevant legislation and Directions :</w:t>
      </w:r>
    </w:p>
    <w:p w:rsidR="00E562F3" w:rsidRPr="000214E5" w:rsidRDefault="00E562F3" w:rsidP="00E562F3">
      <w:pPr>
        <w:spacing w:line="360" w:lineRule="auto"/>
        <w:ind w:left="709"/>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 xml:space="preserve">on request produce the Records for inspection by the Commissioner or, on receipt of reasonable notice, allow or procure for the Commissioner and/or its authorised representatives access to any premises where any Records are stored for the purposes of inspecting and/or taking copies of and extracts from Records free of charge and for the purposes of carrying out an audit of the Contractor’s compliance with this Contract, including all activities of the Contractor, the Charges and the performance, and the security and integrity of the Contractor in providing the Services under this Contract; </w:t>
      </w:r>
    </w:p>
    <w:p w:rsidR="00E562F3" w:rsidRPr="000214E5" w:rsidRDefault="00E562F3" w:rsidP="00E562F3">
      <w:pPr>
        <w:spacing w:line="360" w:lineRule="auto"/>
        <w:ind w:left="1418"/>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 xml:space="preserve">preserve the integrity of the Records in the possession or control of the Contractor and Contractor Staff and all data which is used in, or generated as a result of, providing the Services; </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709"/>
        <w:jc w:val="both"/>
        <w:rPr>
          <w:rFonts w:cs="Arial"/>
        </w:rPr>
      </w:pPr>
      <w:r w:rsidRPr="000214E5">
        <w:rPr>
          <w:rFonts w:cs="Arial"/>
        </w:rPr>
        <w:t>prevent any corruption or loss of the Records, including keeping a back-up copy; and</w:t>
      </w:r>
    </w:p>
    <w:p w:rsidR="00E562F3" w:rsidRPr="000214E5" w:rsidRDefault="00E562F3" w:rsidP="00E562F3">
      <w:pPr>
        <w:spacing w:line="360" w:lineRule="auto"/>
        <w:rPr>
          <w:rFonts w:cs="Arial"/>
        </w:rPr>
      </w:pPr>
    </w:p>
    <w:p w:rsidR="00E562F3" w:rsidRPr="000214E5" w:rsidRDefault="00E562F3" w:rsidP="00E562F3">
      <w:pPr>
        <w:numPr>
          <w:ilvl w:val="2"/>
          <w:numId w:val="27"/>
        </w:numPr>
        <w:spacing w:line="360" w:lineRule="auto"/>
        <w:ind w:left="1418" w:hanging="709"/>
        <w:jc w:val="both"/>
        <w:rPr>
          <w:rFonts w:cs="Arial"/>
        </w:rPr>
      </w:pPr>
      <w:proofErr w:type="gramStart"/>
      <w:r w:rsidRPr="000214E5">
        <w:rPr>
          <w:rFonts w:cs="Arial"/>
        </w:rPr>
        <w:t>provide</w:t>
      </w:r>
      <w:proofErr w:type="gramEnd"/>
      <w:r w:rsidRPr="000214E5">
        <w:rPr>
          <w:rFonts w:cs="Arial"/>
        </w:rPr>
        <w:t xml:space="preserve"> any assistance reasonably requested by the Commissioner in order to interpret or understand any Records.</w:t>
      </w:r>
    </w:p>
    <w:p w:rsidR="00E562F3" w:rsidRPr="000214E5" w:rsidRDefault="00E562F3" w:rsidP="00E562F3">
      <w:pPr>
        <w:spacing w:line="360" w:lineRule="auto"/>
        <w:jc w:val="both"/>
        <w:rPr>
          <w:rFonts w:cs="Arial"/>
        </w:rPr>
      </w:pPr>
    </w:p>
    <w:p w:rsidR="00E562F3" w:rsidRPr="000214E5" w:rsidRDefault="00E562F3" w:rsidP="00E562F3">
      <w:pPr>
        <w:numPr>
          <w:ilvl w:val="2"/>
          <w:numId w:val="27"/>
        </w:numPr>
        <w:spacing w:line="360" w:lineRule="auto"/>
        <w:ind w:left="1418" w:hanging="709"/>
        <w:jc w:val="both"/>
        <w:rPr>
          <w:rFonts w:cs="Arial"/>
        </w:rPr>
      </w:pPr>
      <w:proofErr w:type="gramStart"/>
      <w:r w:rsidRPr="000214E5">
        <w:rPr>
          <w:rFonts w:cs="Arial"/>
        </w:rPr>
        <w:t>take</w:t>
      </w:r>
      <w:proofErr w:type="gramEnd"/>
      <w:r w:rsidRPr="000214E5">
        <w:rPr>
          <w:rFonts w:cs="Arial"/>
        </w:rPr>
        <w:t xml:space="preserve"> reasonable measures to ensure that the Records are updated using appropriate Read codes, using where applicable those Read codes required by the Commissioner and / or as required by the Technical Requirements for GMS Contract Changes. </w:t>
      </w:r>
    </w:p>
    <w:p w:rsidR="00E562F3" w:rsidRPr="000214E5" w:rsidRDefault="00E562F3" w:rsidP="00E562F3">
      <w:pPr>
        <w:spacing w:line="360" w:lineRule="auto"/>
        <w:rPr>
          <w:rFonts w:cs="Arial"/>
        </w:rPr>
      </w:pPr>
    </w:p>
    <w:p w:rsidR="00E562F3" w:rsidRPr="000214E5" w:rsidRDefault="00E562F3" w:rsidP="00E562F3">
      <w:pPr>
        <w:numPr>
          <w:ilvl w:val="1"/>
          <w:numId w:val="27"/>
        </w:numPr>
        <w:spacing w:line="360" w:lineRule="auto"/>
        <w:ind w:left="709" w:hanging="709"/>
        <w:jc w:val="both"/>
        <w:rPr>
          <w:rFonts w:cs="Arial"/>
        </w:rPr>
      </w:pPr>
      <w:r w:rsidRPr="000214E5">
        <w:rPr>
          <w:rFonts w:cs="Arial"/>
        </w:rPr>
        <w:t xml:space="preserve">The Contractor shall ensure that during any Records inspection the Commissioner and/or its authorised representatives receive all reasonable </w:t>
      </w:r>
      <w:r w:rsidRPr="000214E5">
        <w:rPr>
          <w:rFonts w:cs="Arial"/>
        </w:rPr>
        <w:lastRenderedPageBreak/>
        <w:t xml:space="preserve">assistance and access to all relevant Contractor staff, premises, systems, data and other information and records relating to this Contract (whether manual or electronic). </w:t>
      </w:r>
    </w:p>
    <w:p w:rsidR="00E562F3" w:rsidRPr="000214E5" w:rsidRDefault="00E562F3" w:rsidP="00E562F3">
      <w:pPr>
        <w:spacing w:line="360" w:lineRule="auto"/>
        <w:rPr>
          <w:rFonts w:cs="Arial"/>
        </w:rPr>
      </w:pPr>
    </w:p>
    <w:p w:rsidR="00E562F3" w:rsidRPr="000214E5" w:rsidRDefault="00E562F3" w:rsidP="00E562F3">
      <w:pPr>
        <w:spacing w:line="360" w:lineRule="auto"/>
        <w:ind w:left="1417"/>
        <w:rPr>
          <w:rFonts w:cs="Arial"/>
          <w:highlight w:val="green"/>
        </w:rPr>
      </w:pPr>
    </w:p>
    <w:p w:rsidR="00E562F3" w:rsidRPr="000214E5" w:rsidDel="00AD1637" w:rsidRDefault="00E562F3" w:rsidP="00E562F3">
      <w:pPr>
        <w:spacing w:line="360" w:lineRule="auto"/>
        <w:rPr>
          <w:rFonts w:cs="Arial"/>
          <w:highlight w:val="green"/>
        </w:rPr>
      </w:pPr>
    </w:p>
    <w:p w:rsidR="00E562F3" w:rsidRPr="000214E5" w:rsidRDefault="00E562F3" w:rsidP="00E562F3">
      <w:pPr>
        <w:spacing w:after="240" w:line="360" w:lineRule="auto"/>
        <w:jc w:val="both"/>
        <w:rPr>
          <w:rFonts w:cs="Arial"/>
          <w:bCs w:val="0"/>
          <w:sz w:val="22"/>
          <w:szCs w:val="22"/>
        </w:rPr>
      </w:pPr>
    </w:p>
    <w:p w:rsidR="00E562F3" w:rsidRPr="000214E5" w:rsidRDefault="00E562F3" w:rsidP="00E562F3">
      <w:pPr>
        <w:spacing w:after="240" w:line="360" w:lineRule="auto"/>
        <w:jc w:val="center"/>
        <w:rPr>
          <w:rFonts w:cs="Arial"/>
          <w:bCs w:val="0"/>
          <w:sz w:val="22"/>
          <w:szCs w:val="22"/>
        </w:rPr>
      </w:pPr>
      <w:r w:rsidRPr="000214E5">
        <w:rPr>
          <w:rFonts w:cs="Arial"/>
          <w:bCs w:val="0"/>
          <w:sz w:val="22"/>
          <w:szCs w:val="22"/>
        </w:rPr>
        <w:br w:type="page"/>
      </w:r>
    </w:p>
    <w:p w:rsidR="00E562F3" w:rsidRPr="000214E5" w:rsidRDefault="00E562F3" w:rsidP="00E562F3">
      <w:pPr>
        <w:spacing w:before="140" w:after="140" w:line="360" w:lineRule="auto"/>
        <w:jc w:val="center"/>
        <w:rPr>
          <w:b/>
          <w:color w:val="A00054"/>
          <w:sz w:val="28"/>
        </w:rPr>
      </w:pPr>
      <w:bookmarkStart w:id="10" w:name="_Toc396219428"/>
      <w:bookmarkStart w:id="11" w:name="_Toc486842455"/>
      <w:r w:rsidRPr="000214E5">
        <w:rPr>
          <w:b/>
          <w:color w:val="A00054"/>
          <w:sz w:val="28"/>
        </w:rPr>
        <w:lastRenderedPageBreak/>
        <w:t>Part 2 –</w:t>
      </w:r>
      <w:bookmarkEnd w:id="10"/>
      <w:r w:rsidRPr="000214E5">
        <w:rPr>
          <w:b/>
          <w:color w:val="A00054"/>
          <w:sz w:val="28"/>
        </w:rPr>
        <w:t xml:space="preserve"> </w:t>
      </w:r>
      <w:bookmarkStart w:id="12" w:name="_Toc396219429"/>
      <w:r w:rsidRPr="000214E5">
        <w:rPr>
          <w:b/>
          <w:color w:val="A00054"/>
          <w:sz w:val="28"/>
        </w:rPr>
        <w:t>Services</w:t>
      </w:r>
      <w:bookmarkEnd w:id="11"/>
      <w:bookmarkEnd w:id="12"/>
    </w:p>
    <w:p w:rsidR="00E562F3" w:rsidRPr="000214E5"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0214E5">
        <w:rPr>
          <w:b/>
          <w:bCs w:val="0"/>
          <w:noProof/>
          <w:color w:val="1F497D" w:themeColor="text2"/>
          <w:sz w:val="28"/>
          <w:szCs w:val="20"/>
        </w:rPr>
        <w:t>Services To Be Provided By The Contractor</w:t>
      </w:r>
    </w:p>
    <w:p w:rsidR="00E562F3" w:rsidRPr="000214E5" w:rsidRDefault="00E562F3" w:rsidP="00E562F3">
      <w:pPr>
        <w:spacing w:line="360" w:lineRule="auto"/>
        <w:rPr>
          <w:rFonts w:cs="Arial"/>
        </w:rPr>
      </w:pPr>
    </w:p>
    <w:p w:rsidR="00E562F3" w:rsidRPr="000214E5" w:rsidRDefault="00E562F3" w:rsidP="00E562F3">
      <w:pPr>
        <w:spacing w:line="360" w:lineRule="auto"/>
        <w:ind w:left="720"/>
        <w:rPr>
          <w:rFonts w:cs="Arial"/>
        </w:rPr>
      </w:pPr>
      <w:r w:rsidRPr="000214E5">
        <w:rPr>
          <w:rFonts w:cs="Arial"/>
        </w:rPr>
        <w:t>The Contractor shall provide:</w:t>
      </w:r>
    </w:p>
    <w:p w:rsidR="00E562F3" w:rsidRPr="000214E5" w:rsidRDefault="00E562F3" w:rsidP="00E562F3">
      <w:pPr>
        <w:spacing w:line="360" w:lineRule="auto"/>
        <w:rPr>
          <w:rFonts w:cs="Arial"/>
        </w:rPr>
      </w:pPr>
    </w:p>
    <w:p w:rsidR="00E562F3" w:rsidRPr="000214E5" w:rsidRDefault="00E562F3" w:rsidP="00E562F3">
      <w:pPr>
        <w:numPr>
          <w:ilvl w:val="1"/>
          <w:numId w:val="33"/>
        </w:numPr>
        <w:spacing w:line="360" w:lineRule="auto"/>
        <w:ind w:left="1418" w:hanging="567"/>
        <w:jc w:val="both"/>
        <w:rPr>
          <w:rFonts w:cs="Arial"/>
        </w:rPr>
      </w:pPr>
      <w:r w:rsidRPr="000214E5">
        <w:rPr>
          <w:rFonts w:cs="Arial"/>
        </w:rPr>
        <w:t>GP led primary medical care services as set out in this Schedule 2 Part 2 to patients residing in the Patient Registration Area and Outer Boundary Area, and/ or patients registered with the practice as temporary patients</w:t>
      </w:r>
    </w:p>
    <w:p w:rsidR="00E562F3" w:rsidRPr="000214E5" w:rsidRDefault="00E562F3" w:rsidP="00E562F3">
      <w:pPr>
        <w:spacing w:line="360" w:lineRule="auto"/>
        <w:ind w:left="1418" w:hanging="567"/>
        <w:contextualSpacing/>
        <w:rPr>
          <w:rFonts w:cs="Arial"/>
        </w:rPr>
      </w:pPr>
    </w:p>
    <w:p w:rsidR="00E562F3" w:rsidRPr="000214E5" w:rsidRDefault="00E562F3" w:rsidP="00E562F3">
      <w:pPr>
        <w:numPr>
          <w:ilvl w:val="1"/>
          <w:numId w:val="33"/>
        </w:numPr>
        <w:spacing w:line="360" w:lineRule="auto"/>
        <w:ind w:left="1418" w:hanging="567"/>
        <w:jc w:val="both"/>
        <w:rPr>
          <w:rFonts w:cs="Arial"/>
        </w:rPr>
      </w:pPr>
      <w:r w:rsidRPr="000214E5">
        <w:rPr>
          <w:rFonts w:cs="Arial"/>
        </w:rPr>
        <w:t>the Services in accordance with the requirements set out in this Schedule 2 Part 2   to those standards set out in the Key Performance Indicators set out in Schedule 6</w:t>
      </w:r>
    </w:p>
    <w:p w:rsidR="00E562F3" w:rsidRPr="000214E5" w:rsidRDefault="00E562F3" w:rsidP="00E562F3">
      <w:pPr>
        <w:spacing w:line="360" w:lineRule="auto"/>
        <w:rPr>
          <w:rFonts w:cs="Arial"/>
        </w:rPr>
      </w:pPr>
    </w:p>
    <w:p w:rsidR="00E562F3" w:rsidRPr="000214E5" w:rsidRDefault="00E562F3" w:rsidP="00E562F3">
      <w:pPr>
        <w:spacing w:line="360" w:lineRule="auto"/>
        <w:rPr>
          <w:rFonts w:cs="Arial"/>
        </w:rPr>
      </w:pPr>
    </w:p>
    <w:p w:rsidR="00E562F3" w:rsidRPr="000214E5"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0214E5">
        <w:rPr>
          <w:b/>
          <w:bCs w:val="0"/>
          <w:noProof/>
          <w:color w:val="1F497D" w:themeColor="text2"/>
          <w:sz w:val="28"/>
          <w:szCs w:val="20"/>
        </w:rPr>
        <w:t>Access To Services</w:t>
      </w:r>
    </w:p>
    <w:p w:rsidR="00E562F3" w:rsidRPr="000214E5" w:rsidRDefault="00E562F3" w:rsidP="00E562F3">
      <w:pPr>
        <w:spacing w:line="360" w:lineRule="auto"/>
        <w:rPr>
          <w:rFonts w:cs="Arial"/>
        </w:rPr>
      </w:pPr>
    </w:p>
    <w:p w:rsidR="00E562F3" w:rsidRPr="000214E5" w:rsidRDefault="00E562F3" w:rsidP="00E562F3">
      <w:pPr>
        <w:spacing w:line="360" w:lineRule="auto"/>
        <w:ind w:left="709"/>
        <w:rPr>
          <w:rFonts w:cs="Arial"/>
          <w:u w:val="single"/>
        </w:rPr>
      </w:pPr>
      <w:r w:rsidRPr="000214E5">
        <w:rPr>
          <w:rFonts w:cs="Arial"/>
          <w:u w:val="single"/>
        </w:rPr>
        <w:t>Opening hours</w:t>
      </w: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1134" w:hanging="425"/>
        <w:rPr>
          <w:rFonts w:cs="Arial"/>
        </w:rPr>
      </w:pPr>
      <w:r w:rsidRPr="000214E5">
        <w:rPr>
          <w:rFonts w:cs="Arial"/>
        </w:rPr>
        <w:t xml:space="preserve">2.1 The Practice shall be open and Reception Services as defined below at paragraph 2.4, </w:t>
      </w:r>
    </w:p>
    <w:p w:rsidR="00E562F3" w:rsidRPr="000214E5" w:rsidRDefault="00E562F3" w:rsidP="00E562F3">
      <w:pPr>
        <w:spacing w:line="360" w:lineRule="auto"/>
        <w:rPr>
          <w:rFonts w:cs="Arial"/>
        </w:rPr>
      </w:pPr>
    </w:p>
    <w:tbl>
      <w:tblPr>
        <w:tblStyle w:val="TableGrid2"/>
        <w:tblW w:w="0" w:type="auto"/>
        <w:tblInd w:w="-142" w:type="dxa"/>
        <w:tblLook w:val="04A0" w:firstRow="1" w:lastRow="0" w:firstColumn="1" w:lastColumn="0" w:noHBand="0" w:noVBand="1"/>
      </w:tblPr>
      <w:tblGrid>
        <w:gridCol w:w="1314"/>
        <w:gridCol w:w="1317"/>
        <w:gridCol w:w="1484"/>
        <w:gridCol w:w="1318"/>
        <w:gridCol w:w="1316"/>
        <w:gridCol w:w="1319"/>
        <w:gridCol w:w="1316"/>
      </w:tblGrid>
      <w:tr w:rsidR="00E562F3" w:rsidRPr="000214E5" w:rsidTr="00F974BF">
        <w:tc>
          <w:tcPr>
            <w:tcW w:w="1315" w:type="dxa"/>
          </w:tcPr>
          <w:p w:rsidR="00E562F3" w:rsidRPr="000214E5" w:rsidRDefault="00E562F3" w:rsidP="00F974BF">
            <w:pPr>
              <w:spacing w:line="360" w:lineRule="auto"/>
              <w:rPr>
                <w:rFonts w:cs="Arial"/>
                <w:highlight w:val="yellow"/>
              </w:rPr>
            </w:pPr>
            <w:r w:rsidRPr="000214E5">
              <w:rPr>
                <w:rFonts w:cs="Arial"/>
                <w:highlight w:val="yellow"/>
              </w:rPr>
              <w:t>Monday</w:t>
            </w:r>
          </w:p>
        </w:tc>
        <w:tc>
          <w:tcPr>
            <w:tcW w:w="1317" w:type="dxa"/>
          </w:tcPr>
          <w:p w:rsidR="00E562F3" w:rsidRPr="000214E5" w:rsidRDefault="00E562F3" w:rsidP="00F974BF">
            <w:pPr>
              <w:spacing w:line="360" w:lineRule="auto"/>
              <w:rPr>
                <w:rFonts w:cs="Arial"/>
                <w:highlight w:val="yellow"/>
              </w:rPr>
            </w:pPr>
            <w:r w:rsidRPr="000214E5">
              <w:rPr>
                <w:rFonts w:cs="Arial"/>
                <w:highlight w:val="yellow"/>
              </w:rPr>
              <w:t>Tuesday</w:t>
            </w:r>
          </w:p>
        </w:tc>
        <w:tc>
          <w:tcPr>
            <w:tcW w:w="1484" w:type="dxa"/>
          </w:tcPr>
          <w:p w:rsidR="00E562F3" w:rsidRPr="000214E5" w:rsidRDefault="00E562F3" w:rsidP="00F974BF">
            <w:pPr>
              <w:spacing w:line="360" w:lineRule="auto"/>
              <w:rPr>
                <w:rFonts w:cs="Arial"/>
                <w:highlight w:val="yellow"/>
              </w:rPr>
            </w:pPr>
            <w:r w:rsidRPr="000214E5">
              <w:rPr>
                <w:rFonts w:cs="Arial"/>
                <w:highlight w:val="yellow"/>
              </w:rPr>
              <w:t>Wednesday</w:t>
            </w:r>
          </w:p>
        </w:tc>
        <w:tc>
          <w:tcPr>
            <w:tcW w:w="1318" w:type="dxa"/>
          </w:tcPr>
          <w:p w:rsidR="00E562F3" w:rsidRPr="000214E5" w:rsidRDefault="00E562F3" w:rsidP="00F974BF">
            <w:pPr>
              <w:spacing w:line="360" w:lineRule="auto"/>
              <w:rPr>
                <w:rFonts w:cs="Arial"/>
                <w:highlight w:val="yellow"/>
              </w:rPr>
            </w:pPr>
            <w:r w:rsidRPr="000214E5">
              <w:rPr>
                <w:rFonts w:cs="Arial"/>
                <w:highlight w:val="yellow"/>
              </w:rPr>
              <w:t>Thursday</w:t>
            </w:r>
          </w:p>
        </w:tc>
        <w:tc>
          <w:tcPr>
            <w:tcW w:w="1316" w:type="dxa"/>
          </w:tcPr>
          <w:p w:rsidR="00E562F3" w:rsidRPr="000214E5" w:rsidRDefault="00E562F3" w:rsidP="00F974BF">
            <w:pPr>
              <w:spacing w:line="360" w:lineRule="auto"/>
              <w:rPr>
                <w:rFonts w:cs="Arial"/>
                <w:highlight w:val="yellow"/>
              </w:rPr>
            </w:pPr>
            <w:r w:rsidRPr="000214E5">
              <w:rPr>
                <w:rFonts w:cs="Arial"/>
                <w:highlight w:val="yellow"/>
              </w:rPr>
              <w:t>Friday</w:t>
            </w:r>
          </w:p>
        </w:tc>
        <w:tc>
          <w:tcPr>
            <w:tcW w:w="1319" w:type="dxa"/>
          </w:tcPr>
          <w:p w:rsidR="00E562F3" w:rsidRPr="000214E5" w:rsidRDefault="00E562F3" w:rsidP="00F974BF">
            <w:pPr>
              <w:spacing w:line="360" w:lineRule="auto"/>
              <w:rPr>
                <w:rFonts w:cs="Arial"/>
                <w:highlight w:val="yellow"/>
              </w:rPr>
            </w:pPr>
            <w:r w:rsidRPr="000214E5">
              <w:rPr>
                <w:rFonts w:cs="Arial"/>
                <w:highlight w:val="yellow"/>
              </w:rPr>
              <w:t>Saturday</w:t>
            </w:r>
          </w:p>
        </w:tc>
        <w:tc>
          <w:tcPr>
            <w:tcW w:w="1316" w:type="dxa"/>
          </w:tcPr>
          <w:p w:rsidR="00E562F3" w:rsidRPr="000214E5" w:rsidRDefault="00E562F3" w:rsidP="00F974BF">
            <w:pPr>
              <w:spacing w:line="360" w:lineRule="auto"/>
              <w:rPr>
                <w:rFonts w:cs="Arial"/>
                <w:highlight w:val="yellow"/>
              </w:rPr>
            </w:pPr>
            <w:r w:rsidRPr="000214E5">
              <w:rPr>
                <w:rFonts w:cs="Arial"/>
                <w:highlight w:val="yellow"/>
              </w:rPr>
              <w:t>Sunday</w:t>
            </w:r>
          </w:p>
        </w:tc>
      </w:tr>
      <w:tr w:rsidR="00E562F3" w:rsidRPr="000214E5" w:rsidTr="00F974BF">
        <w:tc>
          <w:tcPr>
            <w:tcW w:w="1315" w:type="dxa"/>
          </w:tcPr>
          <w:p w:rsidR="00E562F3" w:rsidRPr="000214E5" w:rsidRDefault="00E562F3" w:rsidP="00F974BF">
            <w:pPr>
              <w:spacing w:line="360" w:lineRule="auto"/>
              <w:rPr>
                <w:rFonts w:cs="Arial"/>
              </w:rPr>
            </w:pPr>
            <w:r w:rsidRPr="000214E5">
              <w:rPr>
                <w:rFonts w:cs="Arial"/>
              </w:rPr>
              <w:t>8am-6.30pm</w:t>
            </w:r>
          </w:p>
        </w:tc>
        <w:tc>
          <w:tcPr>
            <w:tcW w:w="1317" w:type="dxa"/>
          </w:tcPr>
          <w:p w:rsidR="00E562F3" w:rsidRPr="000214E5" w:rsidRDefault="00E562F3" w:rsidP="005C1F79">
            <w:pPr>
              <w:spacing w:line="360" w:lineRule="auto"/>
              <w:rPr>
                <w:rFonts w:cs="Arial"/>
              </w:rPr>
            </w:pPr>
            <w:r w:rsidRPr="000214E5">
              <w:rPr>
                <w:rFonts w:cs="Arial"/>
              </w:rPr>
              <w:t>8am-</w:t>
            </w:r>
            <w:r w:rsidR="005C1F79">
              <w:rPr>
                <w:rFonts w:cs="Arial"/>
              </w:rPr>
              <w:t>6.30</w:t>
            </w:r>
            <w:r w:rsidRPr="000214E5">
              <w:rPr>
                <w:rFonts w:cs="Arial"/>
              </w:rPr>
              <w:t>pm</w:t>
            </w:r>
          </w:p>
        </w:tc>
        <w:tc>
          <w:tcPr>
            <w:tcW w:w="1484" w:type="dxa"/>
          </w:tcPr>
          <w:p w:rsidR="00E562F3" w:rsidRPr="000214E5" w:rsidRDefault="00E562F3" w:rsidP="00F974BF">
            <w:pPr>
              <w:spacing w:line="360" w:lineRule="auto"/>
              <w:rPr>
                <w:rFonts w:cs="Arial"/>
              </w:rPr>
            </w:pPr>
            <w:r w:rsidRPr="000214E5">
              <w:rPr>
                <w:rFonts w:cs="Arial"/>
              </w:rPr>
              <w:t>8am-</w:t>
            </w:r>
            <w:r w:rsidR="005C1F79">
              <w:rPr>
                <w:rFonts w:cs="Arial"/>
              </w:rPr>
              <w:t>6</w:t>
            </w:r>
            <w:r w:rsidRPr="000214E5">
              <w:rPr>
                <w:rFonts w:cs="Arial"/>
              </w:rPr>
              <w:t>.30pm</w:t>
            </w:r>
          </w:p>
        </w:tc>
        <w:tc>
          <w:tcPr>
            <w:tcW w:w="1318" w:type="dxa"/>
          </w:tcPr>
          <w:p w:rsidR="00E562F3" w:rsidRPr="000214E5" w:rsidRDefault="00E562F3" w:rsidP="00F974BF">
            <w:pPr>
              <w:spacing w:line="360" w:lineRule="auto"/>
              <w:rPr>
                <w:rFonts w:cs="Arial"/>
              </w:rPr>
            </w:pPr>
            <w:r w:rsidRPr="000214E5">
              <w:rPr>
                <w:rFonts w:cs="Arial"/>
              </w:rPr>
              <w:t>8am-6.30pm</w:t>
            </w:r>
          </w:p>
        </w:tc>
        <w:tc>
          <w:tcPr>
            <w:tcW w:w="1316" w:type="dxa"/>
          </w:tcPr>
          <w:p w:rsidR="00E562F3" w:rsidRPr="000214E5" w:rsidRDefault="00E562F3" w:rsidP="00F974BF">
            <w:pPr>
              <w:spacing w:line="360" w:lineRule="auto"/>
              <w:rPr>
                <w:rFonts w:cs="Arial"/>
              </w:rPr>
            </w:pPr>
            <w:r w:rsidRPr="000214E5">
              <w:rPr>
                <w:rFonts w:cs="Arial"/>
              </w:rPr>
              <w:t>8am-6.30pm</w:t>
            </w:r>
          </w:p>
        </w:tc>
        <w:tc>
          <w:tcPr>
            <w:tcW w:w="1319" w:type="dxa"/>
          </w:tcPr>
          <w:p w:rsidR="00E562F3" w:rsidRPr="000214E5" w:rsidRDefault="00E562F3" w:rsidP="00F974BF">
            <w:pPr>
              <w:spacing w:line="360" w:lineRule="auto"/>
              <w:rPr>
                <w:rFonts w:cs="Arial"/>
              </w:rPr>
            </w:pPr>
          </w:p>
        </w:tc>
        <w:tc>
          <w:tcPr>
            <w:tcW w:w="1316" w:type="dxa"/>
          </w:tcPr>
          <w:p w:rsidR="00E562F3" w:rsidRPr="000214E5" w:rsidRDefault="00E562F3" w:rsidP="00F974BF">
            <w:pPr>
              <w:spacing w:line="360" w:lineRule="auto"/>
              <w:rPr>
                <w:rFonts w:cs="Arial"/>
              </w:rPr>
            </w:pPr>
          </w:p>
        </w:tc>
      </w:tr>
    </w:tbl>
    <w:p w:rsidR="00E562F3" w:rsidRPr="000214E5" w:rsidRDefault="00E562F3" w:rsidP="00E562F3">
      <w:pPr>
        <w:spacing w:line="360" w:lineRule="auto"/>
        <w:rPr>
          <w:rFonts w:cs="Arial"/>
        </w:rPr>
      </w:pPr>
      <w:r w:rsidRPr="000214E5">
        <w:rPr>
          <w:rFonts w:cs="Arial"/>
        </w:rPr>
        <w:t>.</w:t>
      </w:r>
    </w:p>
    <w:p w:rsidR="00E562F3" w:rsidRPr="005C1F79" w:rsidRDefault="005C1F79" w:rsidP="005C1F79">
      <w:pPr>
        <w:spacing w:line="360" w:lineRule="auto"/>
        <w:ind w:left="709"/>
        <w:rPr>
          <w:rFonts w:cs="Arial"/>
          <w:i/>
        </w:rPr>
      </w:pPr>
      <w:r w:rsidRPr="005C1F79">
        <w:rPr>
          <w:rFonts w:cs="Arial"/>
          <w:i/>
        </w:rPr>
        <w:t xml:space="preserve">This is a change to the current opening times </w:t>
      </w:r>
      <w:r>
        <w:rPr>
          <w:rFonts w:cs="Arial"/>
          <w:i/>
        </w:rPr>
        <w:t xml:space="preserve">(which include </w:t>
      </w:r>
      <w:r w:rsidRPr="005C1F79">
        <w:rPr>
          <w:rFonts w:cs="Arial"/>
          <w:i/>
        </w:rPr>
        <w:t xml:space="preserve">extended </w:t>
      </w:r>
      <w:r>
        <w:rPr>
          <w:rFonts w:cs="Arial"/>
          <w:i/>
        </w:rPr>
        <w:t xml:space="preserve">hours </w:t>
      </w:r>
      <w:r w:rsidRPr="005C1F79">
        <w:rPr>
          <w:rFonts w:cs="Arial"/>
          <w:i/>
        </w:rPr>
        <w:t>on Tuesday and Wednesday evenings until 8.30pm</w:t>
      </w:r>
      <w:r>
        <w:rPr>
          <w:rFonts w:cs="Arial"/>
          <w:i/>
        </w:rPr>
        <w:t>)</w:t>
      </w:r>
      <w:r w:rsidRPr="005C1F79">
        <w:rPr>
          <w:rFonts w:cs="Arial"/>
          <w:i/>
        </w:rPr>
        <w:t xml:space="preserve"> as a result of the</w:t>
      </w:r>
      <w:r>
        <w:rPr>
          <w:rFonts w:cs="Arial"/>
          <w:i/>
        </w:rPr>
        <w:t xml:space="preserve"> introduction of the</w:t>
      </w:r>
      <w:r w:rsidRPr="005C1F79">
        <w:rPr>
          <w:rFonts w:cs="Arial"/>
          <w:i/>
        </w:rPr>
        <w:t xml:space="preserve"> new Network Extended Hours DES. The practice still has a requirement as part of the Primary Care Network to provide access to bookable appointments to patients outside of core hours </w:t>
      </w:r>
      <w:r>
        <w:rPr>
          <w:rFonts w:cs="Arial"/>
          <w:i/>
        </w:rPr>
        <w:t>under</w:t>
      </w:r>
      <w:r w:rsidRPr="005C1F79">
        <w:rPr>
          <w:rFonts w:cs="Arial"/>
          <w:i/>
        </w:rPr>
        <w:t xml:space="preserve"> the </w:t>
      </w:r>
      <w:r>
        <w:rPr>
          <w:rFonts w:cs="Arial"/>
          <w:i/>
        </w:rPr>
        <w:t xml:space="preserve">Network </w:t>
      </w:r>
      <w:r w:rsidRPr="005C1F79">
        <w:rPr>
          <w:rFonts w:cs="Arial"/>
          <w:i/>
        </w:rPr>
        <w:t>DES.</w:t>
      </w:r>
    </w:p>
    <w:p w:rsidR="00E562F3" w:rsidRDefault="00E562F3" w:rsidP="00E562F3">
      <w:pPr>
        <w:spacing w:line="360" w:lineRule="auto"/>
        <w:ind w:left="1134" w:hanging="425"/>
        <w:rPr>
          <w:rFonts w:cs="Arial"/>
        </w:rPr>
      </w:pPr>
      <w:r w:rsidRPr="000214E5">
        <w:rPr>
          <w:rFonts w:cs="Arial"/>
        </w:rPr>
        <w:lastRenderedPageBreak/>
        <w:t>2.2 This is the minimum requirement and there is nothing in this Agreement that prohibits the contractor from opening and providing Reception Services outside of Core Hours.</w:t>
      </w:r>
    </w:p>
    <w:p w:rsidR="005C1F79" w:rsidRPr="000214E5" w:rsidRDefault="005C1F79" w:rsidP="00E562F3">
      <w:pPr>
        <w:spacing w:line="360" w:lineRule="auto"/>
        <w:ind w:left="1134" w:hanging="425"/>
        <w:rPr>
          <w:rFonts w:cs="Arial"/>
        </w:rPr>
      </w:pPr>
    </w:p>
    <w:p w:rsidR="00E562F3" w:rsidRPr="000214E5" w:rsidRDefault="00E562F3" w:rsidP="00E562F3">
      <w:pPr>
        <w:spacing w:line="360" w:lineRule="auto"/>
        <w:rPr>
          <w:rFonts w:cs="Arial"/>
        </w:rPr>
      </w:pPr>
    </w:p>
    <w:p w:rsidR="00E562F3" w:rsidRPr="000214E5" w:rsidRDefault="00E562F3" w:rsidP="00E562F3">
      <w:pPr>
        <w:spacing w:line="360" w:lineRule="auto"/>
        <w:ind w:left="709"/>
        <w:rPr>
          <w:rFonts w:cs="Arial"/>
          <w:u w:val="single"/>
        </w:rPr>
      </w:pPr>
      <w:r w:rsidRPr="000214E5">
        <w:rPr>
          <w:rFonts w:cs="Arial"/>
          <w:u w:val="single"/>
        </w:rPr>
        <w:t>Provision of Reception Services</w:t>
      </w:r>
    </w:p>
    <w:p w:rsidR="00E562F3" w:rsidRPr="000214E5" w:rsidRDefault="00E562F3" w:rsidP="00E562F3">
      <w:pPr>
        <w:spacing w:line="360" w:lineRule="auto"/>
        <w:rPr>
          <w:rFonts w:cs="Arial"/>
          <w:b/>
          <w:u w:val="single"/>
        </w:rPr>
      </w:pPr>
    </w:p>
    <w:p w:rsidR="00E562F3" w:rsidRPr="000214E5" w:rsidRDefault="00E562F3" w:rsidP="00E562F3">
      <w:pPr>
        <w:spacing w:line="360" w:lineRule="auto"/>
        <w:ind w:left="1134" w:hanging="425"/>
        <w:rPr>
          <w:rFonts w:cs="Arial"/>
        </w:rPr>
      </w:pPr>
      <w:r w:rsidRPr="000214E5">
        <w:rPr>
          <w:rFonts w:cs="Arial"/>
        </w:rPr>
        <w:t>2.3 The Contractor must provide full reception services at the Practice Premises throughout the Core Hours.</w:t>
      </w:r>
    </w:p>
    <w:p w:rsidR="00E562F3" w:rsidRPr="000214E5" w:rsidRDefault="00E562F3" w:rsidP="00E562F3">
      <w:pPr>
        <w:spacing w:line="360" w:lineRule="auto"/>
        <w:rPr>
          <w:rFonts w:cs="Arial"/>
        </w:rPr>
      </w:pPr>
    </w:p>
    <w:p w:rsidR="00E562F3" w:rsidRPr="000214E5" w:rsidRDefault="00E562F3" w:rsidP="00E562F3">
      <w:pPr>
        <w:spacing w:line="360" w:lineRule="auto"/>
        <w:ind w:left="709"/>
        <w:rPr>
          <w:rFonts w:cs="Arial"/>
        </w:rPr>
      </w:pPr>
      <w:r w:rsidRPr="000214E5">
        <w:rPr>
          <w:rFonts w:cs="Arial"/>
        </w:rPr>
        <w:t>2.4 Reception services will include but not be limited to:</w:t>
      </w:r>
    </w:p>
    <w:p w:rsidR="00E562F3" w:rsidRPr="000214E5" w:rsidRDefault="00E562F3" w:rsidP="00E562F3">
      <w:pPr>
        <w:spacing w:line="360" w:lineRule="auto"/>
        <w:rPr>
          <w:rFonts w:cs="Arial"/>
        </w:rPr>
      </w:pPr>
    </w:p>
    <w:p w:rsidR="00E562F3" w:rsidRPr="000214E5" w:rsidRDefault="00E562F3" w:rsidP="00E562F3">
      <w:pPr>
        <w:spacing w:line="360" w:lineRule="auto"/>
        <w:ind w:left="1418"/>
        <w:rPr>
          <w:rFonts w:cs="Arial"/>
        </w:rPr>
      </w:pPr>
      <w:r w:rsidRPr="000214E5">
        <w:rPr>
          <w:rFonts w:cs="Arial"/>
        </w:rPr>
        <w:t>2.4.1 Answering the telephone by a practice staff member;</w:t>
      </w:r>
    </w:p>
    <w:p w:rsidR="00E562F3" w:rsidRPr="000214E5" w:rsidRDefault="00E562F3" w:rsidP="00E562F3">
      <w:pPr>
        <w:spacing w:line="360" w:lineRule="auto"/>
        <w:ind w:left="1418"/>
        <w:rPr>
          <w:rFonts w:cs="Arial"/>
        </w:rPr>
      </w:pPr>
    </w:p>
    <w:p w:rsidR="00E562F3" w:rsidRPr="000214E5" w:rsidRDefault="00E562F3" w:rsidP="00E562F3">
      <w:pPr>
        <w:spacing w:line="360" w:lineRule="auto"/>
        <w:ind w:left="1418"/>
        <w:rPr>
          <w:rFonts w:cs="Arial"/>
        </w:rPr>
      </w:pPr>
      <w:r w:rsidRPr="000214E5">
        <w:rPr>
          <w:rFonts w:cs="Arial"/>
        </w:rPr>
        <w:t>2.4.2 Free access to the premises without the need to be physically admitted;</w:t>
      </w:r>
    </w:p>
    <w:p w:rsidR="00E562F3" w:rsidRPr="000214E5" w:rsidRDefault="00E562F3" w:rsidP="00E562F3">
      <w:pPr>
        <w:spacing w:line="360" w:lineRule="auto"/>
        <w:rPr>
          <w:rFonts w:cs="Arial"/>
        </w:rPr>
      </w:pPr>
    </w:p>
    <w:p w:rsidR="00E562F3" w:rsidRPr="000214E5" w:rsidRDefault="00E562F3" w:rsidP="00E562F3">
      <w:pPr>
        <w:spacing w:line="360" w:lineRule="auto"/>
        <w:ind w:left="1418"/>
        <w:rPr>
          <w:rFonts w:cs="Arial"/>
        </w:rPr>
      </w:pPr>
      <w:r w:rsidRPr="000214E5">
        <w:rPr>
          <w:rFonts w:cs="Arial"/>
        </w:rPr>
        <w:t xml:space="preserve">2.4.3 Booking appointments; </w:t>
      </w:r>
    </w:p>
    <w:p w:rsidR="00E562F3" w:rsidRPr="000214E5" w:rsidRDefault="00E562F3" w:rsidP="00E562F3">
      <w:pPr>
        <w:spacing w:line="360" w:lineRule="auto"/>
        <w:rPr>
          <w:rFonts w:cs="Arial"/>
        </w:rPr>
      </w:pPr>
    </w:p>
    <w:p w:rsidR="00E562F3" w:rsidRPr="000214E5" w:rsidRDefault="00E562F3" w:rsidP="00E562F3">
      <w:pPr>
        <w:spacing w:line="360" w:lineRule="auto"/>
        <w:ind w:left="1418"/>
        <w:rPr>
          <w:rFonts w:cs="Arial"/>
        </w:rPr>
      </w:pPr>
      <w:r w:rsidRPr="000214E5">
        <w:rPr>
          <w:rFonts w:cs="Arial"/>
        </w:rPr>
        <w:t>2.4.4 Answering and co-ordinating Patient queries and requests;</w:t>
      </w:r>
    </w:p>
    <w:p w:rsidR="00E562F3" w:rsidRPr="000214E5" w:rsidRDefault="00E562F3" w:rsidP="00E562F3">
      <w:pPr>
        <w:spacing w:line="360" w:lineRule="auto"/>
        <w:ind w:left="720"/>
        <w:contextualSpacing/>
        <w:rPr>
          <w:rFonts w:cs="Arial"/>
        </w:rPr>
      </w:pPr>
    </w:p>
    <w:p w:rsidR="00E562F3" w:rsidRPr="000214E5" w:rsidRDefault="00E562F3" w:rsidP="00E562F3">
      <w:pPr>
        <w:spacing w:line="360" w:lineRule="auto"/>
        <w:ind w:left="1418"/>
        <w:rPr>
          <w:rFonts w:cs="Arial"/>
        </w:rPr>
      </w:pPr>
      <w:proofErr w:type="gramStart"/>
      <w:r w:rsidRPr="000214E5">
        <w:rPr>
          <w:rFonts w:cs="Arial"/>
        </w:rPr>
        <w:t>2.4.5 Signposting Patients to services.</w:t>
      </w:r>
      <w:proofErr w:type="gramEnd"/>
    </w:p>
    <w:p w:rsidR="00E562F3" w:rsidRPr="000214E5" w:rsidRDefault="00E562F3" w:rsidP="00E562F3">
      <w:pPr>
        <w:spacing w:line="360" w:lineRule="auto"/>
        <w:ind w:left="1418"/>
        <w:rPr>
          <w:rFonts w:cs="Arial"/>
        </w:rPr>
      </w:pPr>
    </w:p>
    <w:p w:rsidR="00E562F3" w:rsidRPr="000214E5" w:rsidRDefault="00E562F3" w:rsidP="00E562F3">
      <w:pPr>
        <w:spacing w:line="360" w:lineRule="auto"/>
        <w:ind w:left="1418"/>
        <w:rPr>
          <w:rFonts w:cs="Arial"/>
        </w:rPr>
      </w:pPr>
      <w:r w:rsidRPr="000214E5">
        <w:rPr>
          <w:rFonts w:cs="Arial"/>
        </w:rPr>
        <w:t>2.4.6 Issuing repeat prescriptions</w:t>
      </w:r>
    </w:p>
    <w:p w:rsidR="00E562F3" w:rsidRPr="000214E5" w:rsidRDefault="00E562F3" w:rsidP="00E562F3">
      <w:pPr>
        <w:spacing w:line="360" w:lineRule="auto"/>
        <w:ind w:left="1418"/>
        <w:rPr>
          <w:rFonts w:cs="Arial"/>
        </w:rPr>
      </w:pPr>
    </w:p>
    <w:p w:rsidR="00E562F3" w:rsidRPr="000214E5" w:rsidRDefault="00E562F3" w:rsidP="00E562F3">
      <w:pPr>
        <w:spacing w:line="360" w:lineRule="auto"/>
        <w:ind w:left="1418"/>
        <w:rPr>
          <w:rFonts w:cs="Arial"/>
        </w:rPr>
      </w:pPr>
      <w:r w:rsidRPr="000214E5">
        <w:rPr>
          <w:rFonts w:cs="Arial"/>
        </w:rPr>
        <w:t>2.4.7 Registering new patients</w:t>
      </w:r>
    </w:p>
    <w:p w:rsidR="00E562F3" w:rsidRPr="000214E5" w:rsidRDefault="00E562F3" w:rsidP="00E562F3">
      <w:pPr>
        <w:spacing w:line="360" w:lineRule="auto"/>
        <w:ind w:left="1418"/>
        <w:rPr>
          <w:rFonts w:cs="Arial"/>
        </w:rPr>
      </w:pPr>
    </w:p>
    <w:p w:rsidR="00E562F3" w:rsidRPr="000214E5" w:rsidRDefault="00E562F3" w:rsidP="00E562F3">
      <w:pPr>
        <w:spacing w:line="360" w:lineRule="auto"/>
        <w:ind w:firstLine="720"/>
        <w:rPr>
          <w:rFonts w:cs="Arial"/>
        </w:rPr>
      </w:pPr>
      <w:r w:rsidRPr="000214E5">
        <w:rPr>
          <w:rFonts w:cs="Arial"/>
          <w:b/>
        </w:rPr>
        <w:t xml:space="preserve"> </w:t>
      </w:r>
      <w:r w:rsidRPr="000214E5">
        <w:rPr>
          <w:rFonts w:cs="Arial"/>
          <w:u w:val="single"/>
        </w:rPr>
        <w:t>Registration Policy</w:t>
      </w: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1276" w:hanging="425"/>
        <w:rPr>
          <w:rFonts w:cs="Arial"/>
        </w:rPr>
      </w:pPr>
      <w:r w:rsidRPr="000214E5">
        <w:rPr>
          <w:rFonts w:cs="Arial"/>
        </w:rPr>
        <w:t xml:space="preserve">2.5 The Contractor shall adhere to the GP Registration Standard Operating Principles for Primary Medical Care (General Practice) (as the same may be amended or replaced from time to time). A copy of the version of the Policy in force can be requested by contractor from NHS England (London Region) at any time. A copy of the version of the policy in force </w:t>
      </w:r>
      <w:r w:rsidRPr="000214E5">
        <w:rPr>
          <w:rFonts w:cs="Arial"/>
        </w:rPr>
        <w:lastRenderedPageBreak/>
        <w:t>at the contract commencement date is attached at Schedule 2 Annex 1 Part 2.</w:t>
      </w:r>
    </w:p>
    <w:p w:rsidR="00E562F3" w:rsidRPr="000214E5" w:rsidRDefault="00E562F3" w:rsidP="00E562F3">
      <w:pPr>
        <w:spacing w:line="360" w:lineRule="auto"/>
        <w:rPr>
          <w:rFonts w:cs="Arial"/>
          <w:b/>
        </w:rPr>
      </w:pPr>
    </w:p>
    <w:p w:rsidR="00E562F3" w:rsidRPr="000214E5" w:rsidRDefault="00E562F3" w:rsidP="00E562F3">
      <w:pPr>
        <w:spacing w:line="360" w:lineRule="auto"/>
        <w:ind w:left="709"/>
        <w:rPr>
          <w:rFonts w:cs="Arial"/>
        </w:rPr>
      </w:pPr>
      <w:r w:rsidRPr="000214E5">
        <w:rPr>
          <w:rFonts w:cs="Arial"/>
          <w:u w:val="single"/>
        </w:rPr>
        <w:t>Appointments</w:t>
      </w:r>
    </w:p>
    <w:p w:rsidR="00E562F3" w:rsidRPr="000214E5" w:rsidRDefault="00E562F3" w:rsidP="00E562F3">
      <w:pPr>
        <w:spacing w:line="360" w:lineRule="auto"/>
        <w:ind w:left="709"/>
        <w:rPr>
          <w:rFonts w:cs="Arial"/>
          <w:b/>
        </w:rPr>
      </w:pPr>
    </w:p>
    <w:p w:rsidR="00E562F3" w:rsidRPr="000214E5" w:rsidRDefault="00E562F3" w:rsidP="00E562F3">
      <w:pPr>
        <w:spacing w:line="360" w:lineRule="auto"/>
        <w:ind w:left="1134" w:hanging="425"/>
        <w:rPr>
          <w:rFonts w:cs="Arial"/>
        </w:rPr>
      </w:pPr>
      <w:r w:rsidRPr="000214E5">
        <w:rPr>
          <w:rFonts w:cs="Arial"/>
        </w:rPr>
        <w:t>2.6 The Contractor shall offer a full range of consultation methods according to clinical need and patient preference including, but not limited to, telephone, e-mail, video-conferencing and face to face consultation at the GP Practice.</w:t>
      </w: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1134" w:hanging="425"/>
        <w:rPr>
          <w:rFonts w:cs="Arial"/>
        </w:rPr>
      </w:pPr>
      <w:r w:rsidRPr="000214E5">
        <w:rPr>
          <w:rFonts w:cs="Arial"/>
        </w:rPr>
        <w:t>2.7 The Contractor shall undertake continuous assessment of its appointment system and access, monitoring demand and supply and taking action to address gaps in provision.</w:t>
      </w:r>
    </w:p>
    <w:p w:rsidR="00E562F3" w:rsidRPr="000214E5" w:rsidRDefault="00E562F3" w:rsidP="00E562F3">
      <w:pPr>
        <w:spacing w:line="360" w:lineRule="auto"/>
        <w:ind w:left="709"/>
        <w:rPr>
          <w:rFonts w:cs="Arial"/>
          <w:b/>
        </w:rPr>
      </w:pPr>
    </w:p>
    <w:p w:rsidR="00E562F3" w:rsidRPr="000214E5" w:rsidRDefault="00E562F3" w:rsidP="00E562F3">
      <w:pPr>
        <w:spacing w:line="360" w:lineRule="auto"/>
        <w:ind w:left="709"/>
        <w:rPr>
          <w:rFonts w:cs="Arial"/>
          <w:u w:val="single"/>
        </w:rPr>
      </w:pPr>
      <w:r w:rsidRPr="000214E5">
        <w:rPr>
          <w:rFonts w:cs="Arial"/>
          <w:u w:val="single"/>
        </w:rPr>
        <w:t xml:space="preserve">Booking </w:t>
      </w:r>
      <w:proofErr w:type="gramStart"/>
      <w:r w:rsidRPr="000214E5">
        <w:rPr>
          <w:rFonts w:cs="Arial"/>
          <w:u w:val="single"/>
        </w:rPr>
        <w:t>An</w:t>
      </w:r>
      <w:proofErr w:type="gramEnd"/>
      <w:r w:rsidRPr="000214E5">
        <w:rPr>
          <w:rFonts w:cs="Arial"/>
          <w:u w:val="single"/>
        </w:rPr>
        <w:t xml:space="preserve"> Appointment</w:t>
      </w: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1134" w:hanging="425"/>
        <w:rPr>
          <w:rFonts w:cs="Arial"/>
        </w:rPr>
      </w:pPr>
      <w:r w:rsidRPr="000214E5">
        <w:rPr>
          <w:rFonts w:cs="Arial"/>
        </w:rPr>
        <w:t>2.8 The Contractor shall ensure that, without recourse to further contact, upon contacting the practice during Core Hours in person or by telephone:</w:t>
      </w:r>
    </w:p>
    <w:p w:rsidR="00E562F3" w:rsidRPr="000214E5" w:rsidRDefault="00E562F3" w:rsidP="00E562F3">
      <w:pPr>
        <w:spacing w:line="360" w:lineRule="auto"/>
        <w:ind w:left="1134" w:hanging="425"/>
        <w:rPr>
          <w:rFonts w:cs="Arial"/>
        </w:rPr>
      </w:pPr>
    </w:p>
    <w:p w:rsidR="00E562F3" w:rsidRPr="000214E5" w:rsidRDefault="00E562F3" w:rsidP="00E562F3">
      <w:pPr>
        <w:numPr>
          <w:ilvl w:val="2"/>
          <w:numId w:val="34"/>
        </w:numPr>
        <w:spacing w:line="360" w:lineRule="auto"/>
        <w:contextualSpacing/>
        <w:rPr>
          <w:rFonts w:cs="Arial"/>
        </w:rPr>
      </w:pPr>
      <w:r w:rsidRPr="000214E5">
        <w:rPr>
          <w:rFonts w:cs="Arial"/>
        </w:rPr>
        <w:t>Patients should be required to only make one call in order to make an appointment and not be asked to call back;</w:t>
      </w:r>
    </w:p>
    <w:p w:rsidR="00E562F3" w:rsidRPr="000214E5" w:rsidRDefault="00E562F3" w:rsidP="00E562F3">
      <w:pPr>
        <w:spacing w:line="360" w:lineRule="auto"/>
        <w:jc w:val="both"/>
        <w:rPr>
          <w:rFonts w:cs="Arial"/>
        </w:rPr>
      </w:pPr>
    </w:p>
    <w:p w:rsidR="00E562F3" w:rsidRPr="000214E5" w:rsidRDefault="00E562F3" w:rsidP="00E562F3">
      <w:pPr>
        <w:numPr>
          <w:ilvl w:val="2"/>
          <w:numId w:val="34"/>
        </w:numPr>
        <w:spacing w:line="360" w:lineRule="auto"/>
        <w:jc w:val="both"/>
        <w:rPr>
          <w:rFonts w:cs="Arial"/>
        </w:rPr>
      </w:pPr>
      <w:r w:rsidRPr="000214E5">
        <w:rPr>
          <w:rFonts w:cs="Arial"/>
        </w:rPr>
        <w:t>Patients are able to book an appointment with an appropriate Health Care Professional within twenty-four (24) hours and a GP within forty-eight (48) hours of contacting the practice.</w:t>
      </w:r>
    </w:p>
    <w:p w:rsidR="00E562F3" w:rsidRPr="000214E5" w:rsidRDefault="00E562F3" w:rsidP="00E562F3">
      <w:pPr>
        <w:spacing w:line="360" w:lineRule="auto"/>
        <w:rPr>
          <w:rFonts w:cs="Arial"/>
        </w:rPr>
      </w:pPr>
    </w:p>
    <w:p w:rsidR="00E562F3" w:rsidRPr="000214E5" w:rsidRDefault="00E562F3" w:rsidP="00E562F3">
      <w:pPr>
        <w:numPr>
          <w:ilvl w:val="2"/>
          <w:numId w:val="34"/>
        </w:numPr>
        <w:spacing w:line="360" w:lineRule="auto"/>
        <w:jc w:val="both"/>
        <w:rPr>
          <w:rFonts w:cs="Arial"/>
        </w:rPr>
      </w:pPr>
      <w:r w:rsidRPr="000214E5">
        <w:rPr>
          <w:rFonts w:cs="Arial"/>
        </w:rPr>
        <w:t>Patients are able to book an appointment with the GP or other Health Care Professional of their choice within 6 working days of contacting the practice.</w:t>
      </w:r>
    </w:p>
    <w:p w:rsidR="00E562F3" w:rsidRPr="000214E5" w:rsidRDefault="00E562F3" w:rsidP="00E562F3">
      <w:pPr>
        <w:spacing w:line="360" w:lineRule="auto"/>
        <w:rPr>
          <w:rFonts w:cs="Arial"/>
        </w:rPr>
      </w:pPr>
    </w:p>
    <w:p w:rsidR="00E562F3" w:rsidRPr="000214E5" w:rsidRDefault="00E562F3" w:rsidP="00E562F3">
      <w:pPr>
        <w:numPr>
          <w:ilvl w:val="2"/>
          <w:numId w:val="34"/>
        </w:numPr>
        <w:spacing w:line="360" w:lineRule="auto"/>
        <w:jc w:val="both"/>
        <w:rPr>
          <w:rFonts w:cs="Arial"/>
        </w:rPr>
      </w:pPr>
      <w:r w:rsidRPr="000214E5">
        <w:rPr>
          <w:rFonts w:cs="Arial"/>
        </w:rPr>
        <w:t>Patients are able to book an appointment with the GP or other appropriate Health Care Professional of their choice at the practice up to and including four (4) weeks in advance.</w:t>
      </w:r>
    </w:p>
    <w:p w:rsidR="00E562F3" w:rsidRPr="000214E5" w:rsidRDefault="00E562F3" w:rsidP="00E562F3">
      <w:pPr>
        <w:spacing w:line="360" w:lineRule="auto"/>
        <w:rPr>
          <w:rFonts w:cs="Arial"/>
        </w:rPr>
      </w:pPr>
    </w:p>
    <w:p w:rsidR="00E562F3" w:rsidRPr="000214E5" w:rsidRDefault="00E562F3" w:rsidP="00E562F3">
      <w:pPr>
        <w:numPr>
          <w:ilvl w:val="2"/>
          <w:numId w:val="34"/>
        </w:numPr>
        <w:spacing w:line="360" w:lineRule="auto"/>
        <w:jc w:val="both"/>
        <w:rPr>
          <w:rFonts w:cs="Arial"/>
        </w:rPr>
      </w:pPr>
      <w:r w:rsidRPr="000214E5">
        <w:rPr>
          <w:rFonts w:cs="Arial"/>
        </w:rPr>
        <w:lastRenderedPageBreak/>
        <w:t>If clinically urgent, a patient is able to book an urgent appointment on the same day.</w:t>
      </w:r>
    </w:p>
    <w:p w:rsidR="00E562F3" w:rsidRPr="000214E5" w:rsidRDefault="00E562F3" w:rsidP="00E562F3">
      <w:pPr>
        <w:spacing w:line="360" w:lineRule="auto"/>
        <w:ind w:left="2138"/>
        <w:contextualSpacing/>
        <w:rPr>
          <w:rFonts w:cs="Arial"/>
        </w:rPr>
      </w:pP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709"/>
        <w:rPr>
          <w:rFonts w:cs="Arial"/>
          <w:u w:val="single"/>
        </w:rPr>
      </w:pPr>
      <w:r w:rsidRPr="000214E5">
        <w:rPr>
          <w:rFonts w:cs="Arial"/>
          <w:u w:val="single"/>
        </w:rPr>
        <w:t>Availability of Appointments</w:t>
      </w: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1134" w:hanging="425"/>
        <w:rPr>
          <w:rFonts w:cs="Arial"/>
        </w:rPr>
      </w:pPr>
      <w:r w:rsidRPr="000214E5">
        <w:rPr>
          <w:rFonts w:cs="Arial"/>
        </w:rPr>
        <w:t>2.9 In order to ensure that demand for appointments is met, the Contractor shall provide as a minimum:</w:t>
      </w:r>
    </w:p>
    <w:p w:rsidR="00E562F3" w:rsidRPr="000214E5" w:rsidRDefault="00E562F3" w:rsidP="00E562F3">
      <w:pPr>
        <w:spacing w:line="360" w:lineRule="auto"/>
        <w:ind w:left="709"/>
        <w:rPr>
          <w:rFonts w:cs="Arial"/>
        </w:rPr>
      </w:pPr>
    </w:p>
    <w:p w:rsidR="00E562F3" w:rsidRPr="000214E5" w:rsidRDefault="00E562F3" w:rsidP="00E562F3">
      <w:pPr>
        <w:numPr>
          <w:ilvl w:val="2"/>
          <w:numId w:val="35"/>
        </w:numPr>
        <w:spacing w:line="360" w:lineRule="auto"/>
        <w:jc w:val="both"/>
        <w:rPr>
          <w:rFonts w:cs="Arial"/>
        </w:rPr>
      </w:pPr>
      <w:r w:rsidRPr="000214E5">
        <w:rPr>
          <w:rFonts w:cs="Arial"/>
        </w:rPr>
        <w:t xml:space="preserve">An </w:t>
      </w:r>
      <w:r w:rsidRPr="000214E5">
        <w:rPr>
          <w:rFonts w:cs="Arial"/>
          <w:b/>
        </w:rPr>
        <w:t>average (mean)</w:t>
      </w:r>
      <w:r w:rsidRPr="000214E5">
        <w:rPr>
          <w:rFonts w:cs="Arial"/>
        </w:rPr>
        <w:t xml:space="preserve"> of 72 consultations with a GP or Nurse Practitioner (or other suitably qualified medical practitioner with the express consent of the Commissioner) per 1000 Carr-Hill weighted registered patients per week during Core Hours each contract year. This shall include providing a </w:t>
      </w:r>
      <w:r w:rsidRPr="000214E5">
        <w:rPr>
          <w:rFonts w:cs="Arial"/>
          <w:b/>
        </w:rPr>
        <w:t>minimum</w:t>
      </w:r>
      <w:r w:rsidRPr="000214E5">
        <w:rPr>
          <w:rFonts w:cs="Arial"/>
        </w:rPr>
        <w:t xml:space="preserve"> of 72 consultations with a GP, Nurse Practitioner (or other suitably qualified medical practitioner with the express consent of the Commissioner) per 1000 Carr-Hill weighted registered patients per week during Core Hours </w:t>
      </w:r>
      <w:r w:rsidRPr="000214E5">
        <w:rPr>
          <w:rFonts w:cs="Arial"/>
          <w:b/>
        </w:rPr>
        <w:t>for at least 46 weeks per contract year</w:t>
      </w:r>
      <w:r w:rsidRPr="000214E5">
        <w:rPr>
          <w:rFonts w:cs="Arial"/>
        </w:rPr>
        <w:t xml:space="preserve">. For the purposes of </w:t>
      </w:r>
      <w:r w:rsidRPr="000214E5">
        <w:rPr>
          <w:rFonts w:cs="Arial"/>
          <w:i/>
        </w:rPr>
        <w:t>measurement</w:t>
      </w:r>
      <w:r w:rsidRPr="000214E5">
        <w:rPr>
          <w:rFonts w:cs="Arial"/>
        </w:rPr>
        <w:t>, the number of consultations counted for a Nurse Practitioner or other suitably qualified medical practitioner must not exceed 25% of the total consultations reported unless otherwise agreed by the Commissioner.</w:t>
      </w:r>
    </w:p>
    <w:p w:rsidR="00E562F3" w:rsidRPr="000214E5" w:rsidRDefault="00E562F3" w:rsidP="00E562F3">
      <w:pPr>
        <w:spacing w:line="360" w:lineRule="auto"/>
        <w:ind w:left="1418"/>
        <w:rPr>
          <w:rFonts w:cs="Arial"/>
        </w:rPr>
      </w:pPr>
    </w:p>
    <w:p w:rsidR="00E562F3" w:rsidRPr="000214E5" w:rsidRDefault="00E562F3" w:rsidP="00E562F3">
      <w:pPr>
        <w:numPr>
          <w:ilvl w:val="2"/>
          <w:numId w:val="35"/>
        </w:numPr>
        <w:spacing w:line="360" w:lineRule="auto"/>
        <w:jc w:val="both"/>
        <w:rPr>
          <w:rFonts w:cs="Arial"/>
        </w:rPr>
      </w:pPr>
      <w:r w:rsidRPr="000214E5">
        <w:rPr>
          <w:rFonts w:cs="Arial"/>
        </w:rPr>
        <w:t xml:space="preserve">An </w:t>
      </w:r>
      <w:r w:rsidRPr="000214E5">
        <w:rPr>
          <w:rFonts w:cs="Arial"/>
          <w:b/>
        </w:rPr>
        <w:t>average (mean)</w:t>
      </w:r>
      <w:r w:rsidRPr="000214E5">
        <w:rPr>
          <w:rFonts w:cs="Arial"/>
        </w:rPr>
        <w:t xml:space="preserve"> of 25 consultations with a Nurse or Healthcare Assistant (or other suitably qualified clinician with the express consent of the Commissioner) per 1000 Carr-Hill weighted registered patients per week during Core Hours each contract year. This shall include providing a </w:t>
      </w:r>
      <w:r w:rsidRPr="000214E5">
        <w:rPr>
          <w:rFonts w:cs="Arial"/>
          <w:b/>
        </w:rPr>
        <w:t>minimum</w:t>
      </w:r>
      <w:r w:rsidRPr="000214E5">
        <w:rPr>
          <w:rFonts w:cs="Arial"/>
        </w:rPr>
        <w:t xml:space="preserve"> of 25 consultations with a Nurse, Healthcare Assistant (or other suitably qualified clinician with the express consent of the Commissioner) per 1000 Carr-Hill weighted registered patients per week during Core Hours </w:t>
      </w:r>
      <w:r w:rsidRPr="000214E5">
        <w:rPr>
          <w:rFonts w:cs="Arial"/>
          <w:b/>
        </w:rPr>
        <w:t>for at least 46 weeks per contract year</w:t>
      </w:r>
      <w:r w:rsidRPr="000214E5">
        <w:rPr>
          <w:rFonts w:cs="Arial"/>
        </w:rPr>
        <w:t xml:space="preserve">. For the purposes of </w:t>
      </w:r>
      <w:r w:rsidRPr="000214E5">
        <w:rPr>
          <w:rFonts w:cs="Arial"/>
          <w:i/>
        </w:rPr>
        <w:t>measuremen</w:t>
      </w:r>
      <w:r w:rsidRPr="000214E5">
        <w:rPr>
          <w:rFonts w:cs="Arial"/>
        </w:rPr>
        <w:t xml:space="preserve">t, the number of </w:t>
      </w:r>
      <w:r w:rsidRPr="000214E5">
        <w:rPr>
          <w:rFonts w:cs="Arial"/>
        </w:rPr>
        <w:lastRenderedPageBreak/>
        <w:t>consultations counted for a Healthcare Assistant or other suitably qualified clinician must not exceed 25% of the total consultations reported unless otherwise agreed by the Commissioner.</w:t>
      </w:r>
    </w:p>
    <w:p w:rsidR="00E562F3" w:rsidRPr="000214E5" w:rsidRDefault="00E562F3" w:rsidP="00E562F3">
      <w:pPr>
        <w:spacing w:line="360" w:lineRule="auto"/>
        <w:ind w:left="2138"/>
        <w:jc w:val="both"/>
      </w:pPr>
      <w:r w:rsidRPr="000214E5">
        <w:rPr>
          <w:rFonts w:cs="Arial"/>
        </w:rPr>
        <w:t xml:space="preserve"> </w:t>
      </w:r>
    </w:p>
    <w:p w:rsidR="00E562F3" w:rsidRPr="000214E5" w:rsidRDefault="00E562F3" w:rsidP="00E562F3">
      <w:pPr>
        <w:numPr>
          <w:ilvl w:val="2"/>
          <w:numId w:val="35"/>
        </w:numPr>
        <w:spacing w:line="360" w:lineRule="auto"/>
        <w:jc w:val="both"/>
        <w:rPr>
          <w:rFonts w:cs="Arial"/>
        </w:rPr>
      </w:pPr>
      <w:r w:rsidRPr="000214E5">
        <w:rPr>
          <w:rFonts w:cs="Arial"/>
        </w:rPr>
        <w:t>A duty doctor/ Nurse Practitioner to be available throughout Core Hours to provide urgent consultations and house-calls.</w:t>
      </w:r>
    </w:p>
    <w:p w:rsidR="00E562F3" w:rsidRPr="000214E5" w:rsidRDefault="00E562F3" w:rsidP="00E562F3">
      <w:pPr>
        <w:spacing w:line="360" w:lineRule="auto"/>
        <w:ind w:left="2138"/>
        <w:jc w:val="both"/>
        <w:rPr>
          <w:rFonts w:cs="Arial"/>
        </w:rPr>
      </w:pPr>
    </w:p>
    <w:p w:rsidR="00E562F3" w:rsidRPr="000214E5" w:rsidRDefault="00E562F3" w:rsidP="00E562F3">
      <w:pPr>
        <w:numPr>
          <w:ilvl w:val="2"/>
          <w:numId w:val="35"/>
        </w:numPr>
        <w:spacing w:line="360" w:lineRule="auto"/>
        <w:jc w:val="both"/>
        <w:rPr>
          <w:rFonts w:cs="Arial"/>
        </w:rPr>
      </w:pPr>
      <w:r w:rsidRPr="000214E5">
        <w:rPr>
          <w:rFonts w:cs="Arial"/>
        </w:rPr>
        <w:t xml:space="preserve">For the purposes of </w:t>
      </w:r>
      <w:r w:rsidRPr="000214E5">
        <w:rPr>
          <w:rFonts w:cs="Arial"/>
          <w:i/>
        </w:rPr>
        <w:t>measuremen</w:t>
      </w:r>
      <w:r w:rsidRPr="000214E5">
        <w:rPr>
          <w:rFonts w:cs="Arial"/>
        </w:rPr>
        <w:t>t,  the number  of consultations counted referred to in paragraphs 2.9.1 and 2.9.2 shall include face to face, telephone, video and e-consultations provided that full details of the consultation are recorded in the patients’ individual clinical records, subject to 2.9.5.</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35"/>
        </w:numPr>
        <w:spacing w:line="360" w:lineRule="auto"/>
        <w:jc w:val="both"/>
        <w:rPr>
          <w:rFonts w:cs="Arial"/>
        </w:rPr>
      </w:pPr>
      <w:r w:rsidRPr="000214E5">
        <w:rPr>
          <w:rFonts w:cs="Arial"/>
        </w:rPr>
        <w:t xml:space="preserve">The number of Telephone, Video and E-consultations counted for the purposes of the </w:t>
      </w:r>
      <w:r w:rsidRPr="000214E5">
        <w:rPr>
          <w:rFonts w:cs="Arial"/>
          <w:i/>
        </w:rPr>
        <w:t>measuremen</w:t>
      </w:r>
      <w:r w:rsidRPr="000214E5">
        <w:rPr>
          <w:rFonts w:cs="Arial"/>
        </w:rPr>
        <w:t>t described in paragraphs 2.9.1 and 2.9.2 shall not exceed 33% of the total reported unless otherwise agreed by the Commissioner.</w:t>
      </w:r>
    </w:p>
    <w:p w:rsidR="00E562F3" w:rsidRPr="000214E5" w:rsidRDefault="00E562F3" w:rsidP="00E562F3">
      <w:pPr>
        <w:spacing w:line="360" w:lineRule="auto"/>
        <w:ind w:left="720"/>
        <w:contextualSpacing/>
        <w:rPr>
          <w:rFonts w:cs="Arial"/>
        </w:rPr>
      </w:pPr>
    </w:p>
    <w:p w:rsidR="00E562F3" w:rsidRPr="000214E5" w:rsidRDefault="00E562F3" w:rsidP="00E562F3">
      <w:pPr>
        <w:numPr>
          <w:ilvl w:val="2"/>
          <w:numId w:val="35"/>
        </w:numPr>
        <w:spacing w:line="360" w:lineRule="auto"/>
        <w:jc w:val="both"/>
        <w:rPr>
          <w:rFonts w:cs="Arial"/>
        </w:rPr>
      </w:pPr>
      <w:r w:rsidRPr="000214E5">
        <w:rPr>
          <w:rFonts w:cs="Arial"/>
        </w:rPr>
        <w:t>For the purpose of calculating the measures in paragraphs 2.9.1 and 2.9.2, the contractor will be required to calculate the number of consultations per 1000 Carr-Hill weighted patients each week of the contract year. The list size used for this purpose shall be the practice weighted registered list on the first day of each relevant quarter i.e. either 1</w:t>
      </w:r>
      <w:r w:rsidRPr="000214E5">
        <w:rPr>
          <w:rFonts w:cs="Arial"/>
          <w:vertAlign w:val="superscript"/>
        </w:rPr>
        <w:t>st</w:t>
      </w:r>
      <w:r w:rsidRPr="000214E5">
        <w:rPr>
          <w:rFonts w:cs="Arial"/>
        </w:rPr>
        <w:t xml:space="preserve"> of April, July, October and January.</w:t>
      </w:r>
    </w:p>
    <w:p w:rsidR="00E562F3" w:rsidRPr="000214E5" w:rsidRDefault="00E562F3" w:rsidP="00E562F3">
      <w:pPr>
        <w:spacing w:line="360" w:lineRule="auto"/>
        <w:ind w:left="709"/>
        <w:rPr>
          <w:rFonts w:cs="Arial"/>
        </w:rPr>
      </w:pPr>
    </w:p>
    <w:p w:rsidR="00E562F3" w:rsidRPr="000214E5" w:rsidRDefault="00E562F3" w:rsidP="00E562F3">
      <w:pPr>
        <w:spacing w:line="360" w:lineRule="auto"/>
        <w:ind w:left="709"/>
        <w:rPr>
          <w:rFonts w:cs="Arial"/>
          <w:u w:val="single"/>
        </w:rPr>
      </w:pPr>
      <w:r w:rsidRPr="000214E5">
        <w:rPr>
          <w:rFonts w:cs="Arial"/>
          <w:u w:val="single"/>
        </w:rPr>
        <w:t>Length of Appointments</w:t>
      </w:r>
    </w:p>
    <w:p w:rsidR="00E562F3" w:rsidRPr="000214E5" w:rsidRDefault="00E562F3" w:rsidP="00E562F3">
      <w:pPr>
        <w:spacing w:line="360" w:lineRule="auto"/>
        <w:ind w:left="709"/>
        <w:rPr>
          <w:rFonts w:cs="Arial"/>
        </w:rPr>
      </w:pPr>
    </w:p>
    <w:p w:rsidR="00E562F3" w:rsidRPr="000214E5" w:rsidRDefault="00E562F3" w:rsidP="00E562F3">
      <w:pPr>
        <w:numPr>
          <w:ilvl w:val="1"/>
          <w:numId w:val="35"/>
        </w:numPr>
        <w:spacing w:line="360" w:lineRule="auto"/>
        <w:jc w:val="both"/>
        <w:rPr>
          <w:rFonts w:cs="Arial"/>
        </w:rPr>
      </w:pPr>
      <w:r w:rsidRPr="000214E5">
        <w:rPr>
          <w:rFonts w:cs="Arial"/>
        </w:rPr>
        <w:t xml:space="preserve"> Appointment length shall be tailored to the clinical needs of the patient. Time allowed for booked face to face appointments shall be no less than:</w:t>
      </w:r>
    </w:p>
    <w:p w:rsidR="00E562F3" w:rsidRPr="000214E5" w:rsidRDefault="00E562F3" w:rsidP="00E562F3">
      <w:pPr>
        <w:spacing w:line="360" w:lineRule="auto"/>
        <w:ind w:left="1189"/>
        <w:contextualSpacing/>
        <w:rPr>
          <w:rFonts w:cs="Arial"/>
        </w:rPr>
      </w:pPr>
    </w:p>
    <w:p w:rsidR="00E562F3" w:rsidRPr="000214E5" w:rsidRDefault="00E562F3" w:rsidP="00E562F3">
      <w:pPr>
        <w:numPr>
          <w:ilvl w:val="2"/>
          <w:numId w:val="35"/>
        </w:numPr>
        <w:spacing w:line="360" w:lineRule="auto"/>
        <w:jc w:val="both"/>
        <w:rPr>
          <w:rFonts w:cs="Arial"/>
        </w:rPr>
      </w:pPr>
      <w:r w:rsidRPr="000214E5">
        <w:rPr>
          <w:rFonts w:cs="Arial"/>
        </w:rPr>
        <w:t>Ten (10) minutes for a GP or Nurse Practitioner led appointment;</w:t>
      </w:r>
    </w:p>
    <w:p w:rsidR="00E562F3" w:rsidRPr="000214E5" w:rsidRDefault="00E562F3" w:rsidP="00E562F3">
      <w:pPr>
        <w:spacing w:line="360" w:lineRule="auto"/>
        <w:ind w:left="1418"/>
        <w:rPr>
          <w:rFonts w:cs="Arial"/>
        </w:rPr>
      </w:pPr>
    </w:p>
    <w:p w:rsidR="00E562F3" w:rsidRPr="000214E5" w:rsidRDefault="00E562F3" w:rsidP="00E562F3">
      <w:pPr>
        <w:numPr>
          <w:ilvl w:val="2"/>
          <w:numId w:val="35"/>
        </w:numPr>
        <w:spacing w:line="360" w:lineRule="auto"/>
        <w:jc w:val="both"/>
        <w:rPr>
          <w:rFonts w:cs="Arial"/>
        </w:rPr>
      </w:pPr>
      <w:r w:rsidRPr="000214E5">
        <w:rPr>
          <w:rFonts w:cs="Arial"/>
        </w:rPr>
        <w:lastRenderedPageBreak/>
        <w:t>Fifteen (15) minutes for a Nurse or Healthcare Assistant led appointment except where the Nurse or Healthcare assistant is providing Phlebotomy services, influenza or other such immunisations under a vaccination programme.</w:t>
      </w:r>
    </w:p>
    <w:p w:rsidR="00E562F3" w:rsidRPr="000214E5" w:rsidRDefault="00E562F3" w:rsidP="00E562F3">
      <w:pPr>
        <w:spacing w:line="360" w:lineRule="auto"/>
        <w:rPr>
          <w:rFonts w:cs="Arial"/>
        </w:rPr>
      </w:pPr>
    </w:p>
    <w:p w:rsidR="00E562F3" w:rsidRPr="000214E5" w:rsidRDefault="00E562F3" w:rsidP="00E562F3">
      <w:pPr>
        <w:spacing w:line="360" w:lineRule="auto"/>
        <w:ind w:left="709"/>
        <w:rPr>
          <w:rFonts w:cs="Arial"/>
          <w:u w:val="single"/>
        </w:rPr>
      </w:pPr>
      <w:r w:rsidRPr="000214E5">
        <w:rPr>
          <w:rFonts w:cs="Arial"/>
          <w:u w:val="single"/>
        </w:rPr>
        <w:t>Punctuality of Appointments</w:t>
      </w:r>
    </w:p>
    <w:p w:rsidR="00E562F3" w:rsidRPr="000214E5" w:rsidRDefault="00E562F3" w:rsidP="00E562F3">
      <w:pPr>
        <w:spacing w:line="360" w:lineRule="auto"/>
        <w:ind w:left="709"/>
        <w:rPr>
          <w:rFonts w:cs="Arial"/>
        </w:rPr>
      </w:pPr>
    </w:p>
    <w:p w:rsidR="00E562F3" w:rsidRPr="000214E5" w:rsidRDefault="00E562F3" w:rsidP="00E562F3">
      <w:pPr>
        <w:numPr>
          <w:ilvl w:val="1"/>
          <w:numId w:val="35"/>
        </w:numPr>
        <w:spacing w:line="360" w:lineRule="auto"/>
        <w:jc w:val="both"/>
        <w:rPr>
          <w:rFonts w:cs="Arial"/>
        </w:rPr>
      </w:pPr>
      <w:r w:rsidRPr="000214E5">
        <w:rPr>
          <w:rFonts w:cs="Arial"/>
        </w:rPr>
        <w:t xml:space="preserve"> Consultations shall commence within thirty (30) minutes of the scheduled appointment time unless there are exceptional circumstances.</w:t>
      </w:r>
    </w:p>
    <w:p w:rsidR="00E562F3" w:rsidRPr="000214E5" w:rsidRDefault="00E562F3" w:rsidP="00E562F3">
      <w:pPr>
        <w:spacing w:line="360" w:lineRule="auto"/>
        <w:rPr>
          <w:rFonts w:cs="Arial"/>
        </w:rPr>
      </w:pPr>
    </w:p>
    <w:p w:rsidR="00E562F3" w:rsidRPr="000214E5" w:rsidRDefault="00E562F3" w:rsidP="00E562F3">
      <w:pPr>
        <w:numPr>
          <w:ilvl w:val="1"/>
          <w:numId w:val="35"/>
        </w:numPr>
        <w:spacing w:line="360" w:lineRule="auto"/>
        <w:jc w:val="both"/>
        <w:rPr>
          <w:rFonts w:cs="Arial"/>
        </w:rPr>
      </w:pPr>
      <w:r w:rsidRPr="000214E5">
        <w:rPr>
          <w:rFonts w:cs="Arial"/>
        </w:rPr>
        <w:t xml:space="preserve"> Treatment for </w:t>
      </w:r>
      <w:proofErr w:type="gramStart"/>
      <w:r w:rsidRPr="000214E5">
        <w:rPr>
          <w:rFonts w:cs="Arial"/>
        </w:rPr>
        <w:t>patients suffering</w:t>
      </w:r>
      <w:proofErr w:type="gramEnd"/>
      <w:r w:rsidRPr="000214E5">
        <w:rPr>
          <w:rFonts w:cs="Arial"/>
        </w:rPr>
        <w:t xml:space="preserve"> from immediate and life threatening conditions (as determined by a clinically trained individual acting reasonably) shall commence within five (5) minutes.</w:t>
      </w:r>
    </w:p>
    <w:p w:rsidR="00E562F3" w:rsidRPr="000214E5" w:rsidRDefault="00E562F3" w:rsidP="00E562F3">
      <w:pPr>
        <w:spacing w:line="360" w:lineRule="auto"/>
        <w:rPr>
          <w:rFonts w:cs="Arial"/>
        </w:rPr>
      </w:pPr>
    </w:p>
    <w:p w:rsidR="00E562F3" w:rsidRPr="000214E5" w:rsidRDefault="00E562F3" w:rsidP="00E562F3">
      <w:pPr>
        <w:spacing w:line="360" w:lineRule="auto"/>
        <w:ind w:left="709"/>
        <w:rPr>
          <w:rFonts w:cs="Arial"/>
          <w:u w:val="single"/>
        </w:rPr>
      </w:pPr>
      <w:r w:rsidRPr="000214E5">
        <w:rPr>
          <w:rFonts w:cs="Arial"/>
          <w:u w:val="single"/>
        </w:rPr>
        <w:t>Home Visits</w:t>
      </w:r>
    </w:p>
    <w:p w:rsidR="00E562F3" w:rsidRPr="000214E5" w:rsidRDefault="00E562F3" w:rsidP="00E562F3">
      <w:pPr>
        <w:spacing w:line="360" w:lineRule="auto"/>
        <w:ind w:left="709"/>
        <w:rPr>
          <w:rFonts w:cs="Arial"/>
        </w:rPr>
      </w:pPr>
    </w:p>
    <w:p w:rsidR="00E562F3" w:rsidRPr="000214E5" w:rsidRDefault="00E562F3" w:rsidP="00E562F3">
      <w:pPr>
        <w:numPr>
          <w:ilvl w:val="1"/>
          <w:numId w:val="35"/>
        </w:numPr>
        <w:spacing w:line="360" w:lineRule="auto"/>
        <w:jc w:val="both"/>
        <w:rPr>
          <w:rFonts w:cs="Arial"/>
        </w:rPr>
      </w:pPr>
      <w:r w:rsidRPr="000214E5">
        <w:rPr>
          <w:rFonts w:cs="Arial"/>
        </w:rPr>
        <w:t xml:space="preserve"> The Contractor shall conduct patients’ home visits according to clinical need as determined by a GP acting in accordance with Good Practice:</w:t>
      </w:r>
    </w:p>
    <w:p w:rsidR="00E562F3" w:rsidRPr="000214E5" w:rsidRDefault="00E562F3" w:rsidP="00E562F3">
      <w:pPr>
        <w:spacing w:line="360" w:lineRule="auto"/>
        <w:rPr>
          <w:rFonts w:cs="Arial"/>
        </w:rPr>
      </w:pPr>
    </w:p>
    <w:p w:rsidR="00E562F3" w:rsidRPr="000214E5" w:rsidRDefault="00E562F3" w:rsidP="00E562F3">
      <w:pPr>
        <w:numPr>
          <w:ilvl w:val="2"/>
          <w:numId w:val="35"/>
        </w:numPr>
        <w:spacing w:line="360" w:lineRule="auto"/>
        <w:jc w:val="both"/>
        <w:rPr>
          <w:rFonts w:cs="Arial"/>
        </w:rPr>
      </w:pPr>
      <w:r w:rsidRPr="000214E5">
        <w:rPr>
          <w:rFonts w:cs="Arial"/>
        </w:rPr>
        <w:t>The criteria for determining when home visits are necessary shall be consistently applied to patients and included within the practice leaflet and on any practice website.</w:t>
      </w:r>
    </w:p>
    <w:p w:rsidR="00E562F3" w:rsidRPr="000214E5" w:rsidRDefault="00E562F3" w:rsidP="00E562F3">
      <w:pPr>
        <w:spacing w:line="360" w:lineRule="auto"/>
        <w:ind w:left="1418"/>
        <w:rPr>
          <w:rFonts w:cs="Arial"/>
        </w:rPr>
      </w:pPr>
    </w:p>
    <w:p w:rsidR="00E562F3" w:rsidRPr="000214E5" w:rsidRDefault="00E562F3" w:rsidP="00E562F3">
      <w:pPr>
        <w:numPr>
          <w:ilvl w:val="2"/>
          <w:numId w:val="35"/>
        </w:numPr>
        <w:spacing w:line="360" w:lineRule="auto"/>
        <w:jc w:val="both"/>
        <w:rPr>
          <w:rFonts w:cs="Arial"/>
        </w:rPr>
      </w:pPr>
      <w:r w:rsidRPr="000214E5">
        <w:rPr>
          <w:rFonts w:cs="Arial"/>
        </w:rPr>
        <w:t>Patients shall be seen as soon as practicable according to clinical need, and in any event on the same day as the practice is alerted.</w:t>
      </w:r>
    </w:p>
    <w:p w:rsidR="00E562F3" w:rsidRPr="000214E5" w:rsidRDefault="00E562F3" w:rsidP="00E562F3">
      <w:pPr>
        <w:spacing w:line="360" w:lineRule="auto"/>
        <w:rPr>
          <w:rFonts w:cs="Arial"/>
        </w:rPr>
      </w:pPr>
    </w:p>
    <w:p w:rsidR="00E562F3" w:rsidRPr="000214E5" w:rsidRDefault="00E562F3" w:rsidP="00E562F3">
      <w:pPr>
        <w:numPr>
          <w:ilvl w:val="2"/>
          <w:numId w:val="35"/>
        </w:numPr>
        <w:spacing w:line="360" w:lineRule="auto"/>
        <w:jc w:val="both"/>
        <w:rPr>
          <w:rFonts w:cs="Arial"/>
        </w:rPr>
      </w:pPr>
      <w:r w:rsidRPr="000214E5">
        <w:rPr>
          <w:rFonts w:cs="Arial"/>
        </w:rPr>
        <w:t>Patients shall be informed of the timescale in which they will be visited, and contacted if the agreed visit is expected to be delayed.</w:t>
      </w:r>
    </w:p>
    <w:p w:rsidR="00E562F3" w:rsidRPr="000214E5" w:rsidRDefault="00E562F3" w:rsidP="00E562F3">
      <w:pPr>
        <w:spacing w:line="360" w:lineRule="auto"/>
        <w:rPr>
          <w:rFonts w:cs="Arial"/>
        </w:rPr>
      </w:pPr>
    </w:p>
    <w:p w:rsidR="00E562F3" w:rsidRPr="000214E5" w:rsidRDefault="00E562F3" w:rsidP="00E562F3">
      <w:pPr>
        <w:numPr>
          <w:ilvl w:val="2"/>
          <w:numId w:val="35"/>
        </w:numPr>
        <w:spacing w:line="360" w:lineRule="auto"/>
        <w:jc w:val="both"/>
        <w:rPr>
          <w:rFonts w:cs="Arial"/>
        </w:rPr>
      </w:pPr>
      <w:r w:rsidRPr="000214E5">
        <w:rPr>
          <w:rFonts w:cs="Arial"/>
        </w:rPr>
        <w:t>Home visits shall be appropriately indicated on the clinical system so that they can be audited and appropriately reported to the Commissioner.</w:t>
      </w:r>
    </w:p>
    <w:p w:rsidR="00E562F3" w:rsidRPr="000214E5" w:rsidRDefault="00E562F3" w:rsidP="00E562F3">
      <w:pPr>
        <w:spacing w:line="360" w:lineRule="auto"/>
        <w:ind w:left="1276"/>
        <w:rPr>
          <w:rFonts w:cs="Arial"/>
        </w:rPr>
      </w:pPr>
    </w:p>
    <w:p w:rsidR="00E562F3" w:rsidRPr="000214E5" w:rsidRDefault="00E562F3" w:rsidP="00E562F3">
      <w:pPr>
        <w:spacing w:line="360" w:lineRule="auto"/>
        <w:ind w:left="709" w:firstLine="567"/>
        <w:rPr>
          <w:rFonts w:cs="Arial"/>
        </w:rPr>
      </w:pPr>
    </w:p>
    <w:p w:rsidR="00E562F3" w:rsidRPr="000214E5" w:rsidRDefault="00E562F3" w:rsidP="00E562F3">
      <w:pPr>
        <w:spacing w:line="360" w:lineRule="auto"/>
        <w:ind w:left="709"/>
        <w:rPr>
          <w:rFonts w:cs="Arial"/>
          <w:u w:val="single"/>
        </w:rPr>
      </w:pPr>
      <w:r w:rsidRPr="000214E5">
        <w:rPr>
          <w:rFonts w:cs="Arial"/>
          <w:u w:val="single"/>
        </w:rPr>
        <w:t xml:space="preserve">Improving Access </w:t>
      </w:r>
      <w:proofErr w:type="gramStart"/>
      <w:r w:rsidRPr="000214E5">
        <w:rPr>
          <w:rFonts w:cs="Arial"/>
          <w:u w:val="single"/>
        </w:rPr>
        <w:t>Through</w:t>
      </w:r>
      <w:proofErr w:type="gramEnd"/>
      <w:r w:rsidRPr="000214E5">
        <w:rPr>
          <w:rFonts w:cs="Arial"/>
          <w:u w:val="single"/>
        </w:rPr>
        <w:t xml:space="preserve"> Use of Technology</w:t>
      </w:r>
    </w:p>
    <w:p w:rsidR="00E562F3" w:rsidRPr="000214E5" w:rsidRDefault="00E562F3" w:rsidP="00E562F3">
      <w:pPr>
        <w:spacing w:line="360" w:lineRule="auto"/>
        <w:ind w:left="709"/>
        <w:rPr>
          <w:rFonts w:cs="Arial"/>
        </w:rPr>
      </w:pPr>
    </w:p>
    <w:p w:rsidR="00E562F3" w:rsidRPr="000214E5" w:rsidRDefault="00E562F3" w:rsidP="00E562F3">
      <w:pPr>
        <w:numPr>
          <w:ilvl w:val="1"/>
          <w:numId w:val="35"/>
        </w:numPr>
        <w:spacing w:line="360" w:lineRule="auto"/>
        <w:jc w:val="both"/>
        <w:rPr>
          <w:rFonts w:cs="Arial"/>
        </w:rPr>
      </w:pPr>
      <w:r w:rsidRPr="000214E5">
        <w:rPr>
          <w:rFonts w:cs="Arial"/>
        </w:rPr>
        <w:t xml:space="preserve"> The Contractor shall implement the following Digital Primary Care schemes according to a timetable agreed with the Commissioner:</w:t>
      </w:r>
    </w:p>
    <w:p w:rsidR="00E562F3" w:rsidRPr="000214E5" w:rsidRDefault="00E562F3" w:rsidP="00E562F3">
      <w:pPr>
        <w:spacing w:line="360" w:lineRule="auto"/>
        <w:ind w:left="1189"/>
        <w:contextualSpacing/>
        <w:rPr>
          <w:rFonts w:cs="Arial"/>
        </w:rPr>
      </w:pPr>
    </w:p>
    <w:p w:rsidR="00E562F3" w:rsidRPr="000214E5" w:rsidRDefault="00E562F3" w:rsidP="00E562F3">
      <w:pPr>
        <w:numPr>
          <w:ilvl w:val="2"/>
          <w:numId w:val="35"/>
        </w:numPr>
        <w:spacing w:line="360" w:lineRule="auto"/>
        <w:jc w:val="both"/>
        <w:rPr>
          <w:rFonts w:cs="Arial"/>
        </w:rPr>
      </w:pPr>
      <w:r w:rsidRPr="000214E5">
        <w:rPr>
          <w:rFonts w:cs="Arial"/>
        </w:rPr>
        <w:t>Online Patient access to records;</w:t>
      </w:r>
    </w:p>
    <w:p w:rsidR="00E562F3" w:rsidRPr="000214E5" w:rsidRDefault="00E562F3" w:rsidP="00E562F3">
      <w:pPr>
        <w:spacing w:line="360" w:lineRule="auto"/>
        <w:rPr>
          <w:rFonts w:cs="Arial"/>
        </w:rPr>
      </w:pPr>
    </w:p>
    <w:p w:rsidR="00E562F3" w:rsidRPr="000214E5" w:rsidRDefault="00E562F3" w:rsidP="00E562F3">
      <w:pPr>
        <w:numPr>
          <w:ilvl w:val="2"/>
          <w:numId w:val="35"/>
        </w:numPr>
        <w:spacing w:line="360" w:lineRule="auto"/>
        <w:jc w:val="both"/>
        <w:rPr>
          <w:rFonts w:cs="Arial"/>
        </w:rPr>
      </w:pPr>
      <w:r w:rsidRPr="000214E5">
        <w:rPr>
          <w:rFonts w:cs="Arial"/>
        </w:rPr>
        <w:t>Online booking and cancelling of appointments;</w:t>
      </w:r>
    </w:p>
    <w:p w:rsidR="00E562F3" w:rsidRPr="000214E5" w:rsidRDefault="00E562F3" w:rsidP="00E562F3">
      <w:pPr>
        <w:spacing w:line="360" w:lineRule="auto"/>
        <w:rPr>
          <w:rFonts w:cs="Arial"/>
        </w:rPr>
      </w:pPr>
    </w:p>
    <w:p w:rsidR="00E562F3" w:rsidRPr="000214E5" w:rsidRDefault="00E562F3" w:rsidP="00E562F3">
      <w:pPr>
        <w:numPr>
          <w:ilvl w:val="2"/>
          <w:numId w:val="35"/>
        </w:numPr>
        <w:spacing w:line="360" w:lineRule="auto"/>
        <w:jc w:val="both"/>
        <w:rPr>
          <w:rFonts w:cs="Arial"/>
        </w:rPr>
      </w:pPr>
      <w:r w:rsidRPr="000214E5">
        <w:rPr>
          <w:rFonts w:cs="Arial"/>
        </w:rPr>
        <w:t>Online ordering of repeat prescriptions;</w:t>
      </w:r>
    </w:p>
    <w:p w:rsidR="00E562F3" w:rsidRPr="000214E5" w:rsidRDefault="00E562F3" w:rsidP="00E562F3">
      <w:pPr>
        <w:spacing w:line="360" w:lineRule="auto"/>
        <w:ind w:left="2138"/>
        <w:jc w:val="both"/>
        <w:rPr>
          <w:rFonts w:cs="Arial"/>
        </w:rPr>
      </w:pPr>
      <w:r w:rsidRPr="000214E5">
        <w:rPr>
          <w:rFonts w:cs="Arial"/>
        </w:rPr>
        <w:t>The Contractor shall take reasonable steps to ensure that it transmits at least 80% of appropriate repeat prescriptions to the patients nominated pharmacy electronically using Electronic Prescription Services (EPS) Release 2 (or a later version of the software), unless the patient asks for a paper prescription or the necessary legislative or technical enablers are not in place.</w:t>
      </w:r>
    </w:p>
    <w:p w:rsidR="00E562F3" w:rsidRPr="000214E5" w:rsidRDefault="00E562F3" w:rsidP="00E562F3">
      <w:pPr>
        <w:spacing w:line="360" w:lineRule="auto"/>
        <w:rPr>
          <w:rFonts w:cs="Arial"/>
        </w:rPr>
      </w:pPr>
    </w:p>
    <w:p w:rsidR="00E562F3" w:rsidRPr="000214E5" w:rsidRDefault="00E562F3" w:rsidP="00E562F3">
      <w:pPr>
        <w:numPr>
          <w:ilvl w:val="2"/>
          <w:numId w:val="35"/>
        </w:numPr>
        <w:spacing w:line="360" w:lineRule="auto"/>
        <w:jc w:val="both"/>
        <w:rPr>
          <w:rFonts w:cs="Arial"/>
        </w:rPr>
      </w:pPr>
      <w:r w:rsidRPr="000214E5">
        <w:rPr>
          <w:rFonts w:cs="Arial"/>
        </w:rPr>
        <w:t>Electronic consultations.</w:t>
      </w:r>
    </w:p>
    <w:p w:rsidR="00E562F3" w:rsidRPr="000214E5" w:rsidRDefault="00E562F3" w:rsidP="00E562F3">
      <w:pPr>
        <w:spacing w:line="360" w:lineRule="auto"/>
        <w:ind w:left="2138"/>
        <w:jc w:val="both"/>
        <w:rPr>
          <w:rFonts w:cs="Arial"/>
        </w:rPr>
      </w:pPr>
    </w:p>
    <w:p w:rsidR="00E562F3" w:rsidRPr="000214E5" w:rsidRDefault="00E562F3" w:rsidP="00E562F3">
      <w:pPr>
        <w:numPr>
          <w:ilvl w:val="2"/>
          <w:numId w:val="35"/>
        </w:numPr>
        <w:spacing w:line="360" w:lineRule="auto"/>
        <w:jc w:val="both"/>
        <w:rPr>
          <w:rFonts w:cs="Arial"/>
        </w:rPr>
      </w:pPr>
      <w:r w:rsidRPr="000214E5">
        <w:rPr>
          <w:rFonts w:cs="Arial"/>
        </w:rPr>
        <w:t>Electronic receipt of Secondary Care Provider discharge summaries and subsequent post-event messages.</w:t>
      </w:r>
      <w:r w:rsidRPr="000214E5">
        <w:rPr>
          <w:rFonts w:eastAsia="HGSMinchoE" w:cs="Arial"/>
          <w:bCs w:val="0"/>
          <w:sz w:val="32"/>
          <w:szCs w:val="32"/>
          <w:lang w:val="en-US" w:eastAsia="en-GB"/>
        </w:rPr>
        <w:t xml:space="preserve"> </w:t>
      </w:r>
    </w:p>
    <w:p w:rsidR="00E562F3" w:rsidRPr="000214E5" w:rsidRDefault="00E562F3" w:rsidP="00E562F3">
      <w:pPr>
        <w:spacing w:line="360" w:lineRule="auto"/>
        <w:ind w:left="2138"/>
        <w:jc w:val="both"/>
        <w:rPr>
          <w:rFonts w:cs="Arial"/>
        </w:rPr>
      </w:pPr>
    </w:p>
    <w:p w:rsidR="00E562F3" w:rsidRPr="000214E5" w:rsidRDefault="00E562F3" w:rsidP="00E562F3">
      <w:pPr>
        <w:spacing w:line="360" w:lineRule="auto"/>
        <w:ind w:left="2138"/>
        <w:jc w:val="both"/>
        <w:rPr>
          <w:rFonts w:cs="Arial"/>
        </w:rPr>
      </w:pPr>
    </w:p>
    <w:p w:rsidR="00E562F3" w:rsidRPr="000214E5" w:rsidRDefault="00E562F3" w:rsidP="00E562F3">
      <w:pPr>
        <w:spacing w:line="360" w:lineRule="auto"/>
        <w:ind w:left="2138"/>
        <w:contextualSpacing/>
        <w:rPr>
          <w:rFonts w:cs="Arial"/>
        </w:rPr>
      </w:pPr>
    </w:p>
    <w:p w:rsidR="00E562F3" w:rsidRPr="000214E5" w:rsidRDefault="00E562F3" w:rsidP="00E562F3">
      <w:pPr>
        <w:numPr>
          <w:ilvl w:val="1"/>
          <w:numId w:val="35"/>
        </w:numPr>
        <w:spacing w:line="360" w:lineRule="auto"/>
        <w:jc w:val="both"/>
        <w:rPr>
          <w:rFonts w:cs="Arial"/>
        </w:rPr>
      </w:pPr>
      <w:r w:rsidRPr="000214E5">
        <w:rPr>
          <w:rFonts w:cs="Arial"/>
        </w:rPr>
        <w:t xml:space="preserve"> The Contractor shall proactively offer registered patients access to the services referred to in paragraph 2.14 above, providing clear information necessary to do so. The Contractor shall take reasonable steps to ensure that at least 10% of registered patients are using one or more of those online services described in paragraphs 2.14.1, 2.14.2 and 2.14.3</w:t>
      </w:r>
    </w:p>
    <w:p w:rsidR="00E562F3" w:rsidRPr="000214E5" w:rsidRDefault="00E562F3" w:rsidP="00E562F3">
      <w:pPr>
        <w:spacing w:line="360" w:lineRule="auto"/>
        <w:ind w:left="1189"/>
        <w:contextualSpacing/>
        <w:rPr>
          <w:rFonts w:cs="Arial"/>
        </w:rPr>
      </w:pPr>
    </w:p>
    <w:p w:rsidR="00E562F3" w:rsidRPr="000214E5" w:rsidRDefault="00E562F3" w:rsidP="00E562F3">
      <w:pPr>
        <w:numPr>
          <w:ilvl w:val="1"/>
          <w:numId w:val="35"/>
        </w:numPr>
        <w:spacing w:line="360" w:lineRule="auto"/>
        <w:jc w:val="both"/>
        <w:rPr>
          <w:rFonts w:cs="Arial"/>
        </w:rPr>
      </w:pPr>
      <w:r w:rsidRPr="000214E5">
        <w:rPr>
          <w:rFonts w:cs="Arial"/>
        </w:rPr>
        <w:lastRenderedPageBreak/>
        <w:t xml:space="preserve"> The Contractor shall issue passwords and verify the identity of registered patients wishing to access the services in 2.14 above, as recommended by guidance from the Royal College of General Practitioners (RCGP).</w:t>
      </w:r>
    </w:p>
    <w:p w:rsidR="00E562F3" w:rsidRPr="000214E5" w:rsidRDefault="00E562F3" w:rsidP="00E562F3">
      <w:pPr>
        <w:spacing w:line="360" w:lineRule="auto"/>
        <w:ind w:left="709"/>
        <w:rPr>
          <w:rFonts w:cs="Arial"/>
          <w:b/>
        </w:rPr>
      </w:pPr>
    </w:p>
    <w:p w:rsidR="00E562F3" w:rsidRPr="00E27736" w:rsidRDefault="00E562F3" w:rsidP="00E562F3">
      <w:pPr>
        <w:pStyle w:val="ListParagraph"/>
        <w:numPr>
          <w:ilvl w:val="1"/>
          <w:numId w:val="35"/>
        </w:numPr>
        <w:spacing w:line="360" w:lineRule="auto"/>
        <w:contextualSpacing w:val="0"/>
        <w:jc w:val="both"/>
        <w:rPr>
          <w:rFonts w:cs="Arial"/>
        </w:rPr>
      </w:pPr>
      <w:r w:rsidRPr="000214E5">
        <w:rPr>
          <w:rFonts w:cs="Arial"/>
        </w:rPr>
        <w:t xml:space="preserve"> The Contractor shall ensure that its pages on NHS Choices are updated regularly, and at all times provide complete and accurate information regarding the practice.</w:t>
      </w:r>
      <w:r w:rsidRPr="00E27736">
        <w:rPr>
          <w:rFonts w:cs="Arial"/>
        </w:rPr>
        <w:t xml:space="preserve"> </w:t>
      </w:r>
    </w:p>
    <w:p w:rsidR="00E562F3" w:rsidRPr="00E27736" w:rsidRDefault="00E562F3" w:rsidP="00E562F3">
      <w:pPr>
        <w:spacing w:line="360" w:lineRule="auto"/>
        <w:ind w:left="1189"/>
        <w:contextualSpacing/>
        <w:rPr>
          <w:rFonts w:cs="Arial"/>
        </w:rPr>
      </w:pPr>
    </w:p>
    <w:p w:rsidR="00E562F3" w:rsidRPr="00E27736" w:rsidRDefault="00E562F3" w:rsidP="00E562F3">
      <w:pPr>
        <w:spacing w:line="360" w:lineRule="auto"/>
        <w:ind w:left="709"/>
        <w:rPr>
          <w:rFonts w:cs="Arial"/>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Patient Voice</w:t>
      </w:r>
    </w:p>
    <w:p w:rsidR="00E562F3" w:rsidRPr="00E27736" w:rsidRDefault="00E562F3" w:rsidP="00E562F3">
      <w:pPr>
        <w:spacing w:line="360" w:lineRule="auto"/>
        <w:rPr>
          <w:b/>
        </w:rPr>
      </w:pPr>
    </w:p>
    <w:p w:rsidR="00E562F3" w:rsidRPr="00E27736" w:rsidRDefault="00E562F3" w:rsidP="00E562F3">
      <w:pPr>
        <w:spacing w:line="360" w:lineRule="auto"/>
        <w:ind w:left="709"/>
        <w:rPr>
          <w:rFonts w:cs="Arial"/>
          <w:u w:val="single"/>
        </w:rPr>
      </w:pPr>
      <w:r w:rsidRPr="00E27736">
        <w:rPr>
          <w:rFonts w:cs="Arial"/>
          <w:u w:val="single"/>
        </w:rPr>
        <w:t>Patient Participation Group (PPG)</w:t>
      </w:r>
    </w:p>
    <w:p w:rsidR="00E562F3" w:rsidRPr="00E27736" w:rsidRDefault="00E562F3" w:rsidP="00E562F3">
      <w:pPr>
        <w:spacing w:line="360" w:lineRule="auto"/>
        <w:ind w:left="709" w:hanging="11"/>
        <w:rPr>
          <w:rFonts w:cs="Arial"/>
        </w:rPr>
      </w:pPr>
    </w:p>
    <w:p w:rsidR="00E562F3" w:rsidRPr="00E27736" w:rsidRDefault="00E562F3" w:rsidP="00E562F3">
      <w:pPr>
        <w:spacing w:line="360" w:lineRule="auto"/>
        <w:ind w:left="1134" w:hanging="425"/>
        <w:rPr>
          <w:rFonts w:cs="Arial"/>
        </w:rPr>
      </w:pPr>
      <w:r w:rsidRPr="00E27736">
        <w:rPr>
          <w:rFonts w:cs="Arial"/>
        </w:rPr>
        <w:t>3.1 The Contractor shall establish and encourage on an ongoing basis an active Patient Participation Group.  The PPG shall meet regularly at times determined by its members but as a minimum four (4) times per Contract Year, once in each three-month period.  Areas for discussion shall be determined by the members and should include, but not be limited to:</w:t>
      </w:r>
    </w:p>
    <w:p w:rsidR="00E562F3" w:rsidRPr="00E27736" w:rsidRDefault="00E562F3" w:rsidP="00E562F3">
      <w:pPr>
        <w:spacing w:line="360" w:lineRule="auto"/>
        <w:ind w:left="1134" w:hanging="425"/>
        <w:rPr>
          <w:rFonts w:cs="Arial"/>
        </w:rPr>
      </w:pPr>
    </w:p>
    <w:p w:rsidR="00E562F3" w:rsidRPr="00E27736" w:rsidRDefault="00E562F3" w:rsidP="00E562F3">
      <w:pPr>
        <w:spacing w:line="360" w:lineRule="auto"/>
        <w:ind w:left="709" w:hanging="11"/>
        <w:rPr>
          <w:rFonts w:cs="Arial"/>
        </w:rPr>
      </w:pPr>
    </w:p>
    <w:p w:rsidR="00E562F3" w:rsidRPr="00E27736" w:rsidRDefault="00E562F3" w:rsidP="00E562F3">
      <w:pPr>
        <w:numPr>
          <w:ilvl w:val="2"/>
          <w:numId w:val="36"/>
        </w:numPr>
        <w:spacing w:line="360" w:lineRule="auto"/>
        <w:rPr>
          <w:rFonts w:cs="Arial"/>
        </w:rPr>
      </w:pPr>
      <w:r w:rsidRPr="00E27736">
        <w:rPr>
          <w:rFonts w:cs="Arial"/>
        </w:rPr>
        <w:t>Access, including opening hours, telephone access, availability of appointments</w:t>
      </w:r>
    </w:p>
    <w:p w:rsidR="00E562F3" w:rsidRPr="00E27736" w:rsidRDefault="00E562F3" w:rsidP="00E562F3">
      <w:pPr>
        <w:spacing w:line="360" w:lineRule="auto"/>
        <w:rPr>
          <w:rFonts w:cs="Arial"/>
        </w:rPr>
      </w:pPr>
    </w:p>
    <w:p w:rsidR="00E562F3" w:rsidRPr="00E27736" w:rsidRDefault="00E562F3" w:rsidP="00E562F3">
      <w:pPr>
        <w:numPr>
          <w:ilvl w:val="2"/>
          <w:numId w:val="36"/>
        </w:numPr>
        <w:spacing w:line="360" w:lineRule="auto"/>
        <w:rPr>
          <w:rFonts w:cs="Arial"/>
        </w:rPr>
      </w:pPr>
      <w:r w:rsidRPr="00E27736">
        <w:rPr>
          <w:rFonts w:cs="Arial"/>
        </w:rPr>
        <w:t>Clinical services</w:t>
      </w:r>
    </w:p>
    <w:p w:rsidR="00E562F3" w:rsidRPr="00E27736" w:rsidRDefault="00E562F3" w:rsidP="00E562F3">
      <w:pPr>
        <w:spacing w:line="360" w:lineRule="auto"/>
        <w:rPr>
          <w:rFonts w:cs="Arial"/>
        </w:rPr>
      </w:pPr>
    </w:p>
    <w:p w:rsidR="00E562F3" w:rsidRPr="00E27736" w:rsidRDefault="00E562F3" w:rsidP="00E562F3">
      <w:pPr>
        <w:numPr>
          <w:ilvl w:val="2"/>
          <w:numId w:val="36"/>
        </w:numPr>
        <w:spacing w:line="360" w:lineRule="auto"/>
        <w:rPr>
          <w:rFonts w:cs="Arial"/>
        </w:rPr>
      </w:pPr>
      <w:r w:rsidRPr="00E27736">
        <w:rPr>
          <w:rFonts w:cs="Arial"/>
        </w:rPr>
        <w:t>Reception services</w:t>
      </w:r>
    </w:p>
    <w:p w:rsidR="00E562F3" w:rsidRPr="00E27736" w:rsidRDefault="00E562F3" w:rsidP="00E562F3">
      <w:pPr>
        <w:spacing w:line="360" w:lineRule="auto"/>
        <w:rPr>
          <w:rFonts w:cs="Arial"/>
        </w:rPr>
      </w:pPr>
    </w:p>
    <w:p w:rsidR="00E562F3" w:rsidRPr="00E27736" w:rsidRDefault="00E562F3" w:rsidP="00E562F3">
      <w:pPr>
        <w:numPr>
          <w:ilvl w:val="2"/>
          <w:numId w:val="36"/>
        </w:numPr>
        <w:spacing w:line="360" w:lineRule="auto"/>
        <w:rPr>
          <w:rFonts w:cs="Arial"/>
        </w:rPr>
      </w:pPr>
      <w:r w:rsidRPr="00E27736">
        <w:rPr>
          <w:rFonts w:cs="Arial"/>
        </w:rPr>
        <w:t>Practice performance</w:t>
      </w:r>
    </w:p>
    <w:p w:rsidR="00E562F3" w:rsidRPr="00E27736" w:rsidRDefault="00E562F3" w:rsidP="00E562F3">
      <w:pPr>
        <w:spacing w:line="360" w:lineRule="auto"/>
        <w:rPr>
          <w:rFonts w:cs="Arial"/>
        </w:rPr>
      </w:pPr>
    </w:p>
    <w:p w:rsidR="00E562F3" w:rsidRPr="00E27736" w:rsidRDefault="00E562F3" w:rsidP="00E562F3">
      <w:pPr>
        <w:numPr>
          <w:ilvl w:val="2"/>
          <w:numId w:val="36"/>
        </w:numPr>
        <w:spacing w:line="360" w:lineRule="auto"/>
        <w:rPr>
          <w:rFonts w:cs="Arial"/>
        </w:rPr>
      </w:pPr>
      <w:r w:rsidRPr="00E27736">
        <w:rPr>
          <w:rFonts w:cs="Arial"/>
        </w:rPr>
        <w:t>How patient feedback is being used to improve clinical standards</w:t>
      </w:r>
    </w:p>
    <w:p w:rsidR="00E562F3" w:rsidRPr="00E27736" w:rsidRDefault="00E562F3" w:rsidP="00E562F3">
      <w:pPr>
        <w:spacing w:line="360" w:lineRule="auto"/>
        <w:rPr>
          <w:rFonts w:cs="Arial"/>
        </w:rPr>
      </w:pPr>
    </w:p>
    <w:p w:rsidR="00E562F3" w:rsidRPr="00E27736" w:rsidRDefault="00E562F3" w:rsidP="00E562F3">
      <w:pPr>
        <w:numPr>
          <w:ilvl w:val="2"/>
          <w:numId w:val="36"/>
        </w:numPr>
        <w:spacing w:line="360" w:lineRule="auto"/>
        <w:rPr>
          <w:rFonts w:cs="Arial"/>
        </w:rPr>
      </w:pPr>
      <w:r w:rsidRPr="00E27736">
        <w:rPr>
          <w:rFonts w:cs="Arial"/>
        </w:rPr>
        <w:lastRenderedPageBreak/>
        <w:t>How patient feedback is being used to improve patient experience</w:t>
      </w:r>
    </w:p>
    <w:p w:rsidR="00E562F3" w:rsidRPr="00E27736" w:rsidRDefault="00E562F3" w:rsidP="00E562F3">
      <w:pPr>
        <w:spacing w:line="360" w:lineRule="auto"/>
        <w:rPr>
          <w:rFonts w:cs="Arial"/>
        </w:rPr>
      </w:pPr>
    </w:p>
    <w:p w:rsidR="00E562F3" w:rsidRPr="00E27736" w:rsidRDefault="00E562F3" w:rsidP="00E562F3">
      <w:pPr>
        <w:spacing w:line="360" w:lineRule="auto"/>
        <w:ind w:left="709"/>
        <w:rPr>
          <w:rFonts w:cs="Arial"/>
          <w:u w:val="single"/>
        </w:rPr>
      </w:pPr>
      <w:r w:rsidRPr="00E27736">
        <w:rPr>
          <w:rFonts w:cs="Arial"/>
          <w:u w:val="single"/>
        </w:rPr>
        <w:t>Patient Surveys</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1134" w:hanging="425"/>
        <w:rPr>
          <w:rFonts w:cs="Arial"/>
        </w:rPr>
      </w:pPr>
      <w:r w:rsidRPr="00E27736">
        <w:rPr>
          <w:rFonts w:cs="Arial"/>
        </w:rPr>
        <w:t>3.2 The Contractor shall be required to fully cooperate and assist the Commissioner in measuring patient satisfaction on an on-going basis. The method for measuring patient satisfaction will be determined by the Commissioner and may include touch screen, written surveys, interviews or other appropriate mechanisms.   The methods may include, but not be limited to:</w:t>
      </w:r>
    </w:p>
    <w:p w:rsidR="00E562F3" w:rsidRPr="00E27736" w:rsidRDefault="00E562F3" w:rsidP="00E562F3">
      <w:pPr>
        <w:spacing w:line="360" w:lineRule="auto"/>
        <w:ind w:left="709"/>
        <w:rPr>
          <w:rFonts w:cs="Arial"/>
        </w:rPr>
      </w:pPr>
      <w:r w:rsidRPr="00E27736">
        <w:rPr>
          <w:rFonts w:cs="Arial"/>
        </w:rPr>
        <w:t xml:space="preserve">   </w:t>
      </w:r>
    </w:p>
    <w:p w:rsidR="00E562F3" w:rsidRPr="00E27736" w:rsidRDefault="00E562F3" w:rsidP="00E562F3">
      <w:pPr>
        <w:numPr>
          <w:ilvl w:val="2"/>
          <w:numId w:val="37"/>
        </w:numPr>
        <w:spacing w:line="360" w:lineRule="auto"/>
        <w:rPr>
          <w:rFonts w:cs="Arial"/>
        </w:rPr>
      </w:pPr>
      <w:r w:rsidRPr="00E27736">
        <w:rPr>
          <w:rFonts w:cs="Arial"/>
        </w:rPr>
        <w:t>An annual locally-administered survey of patients using a survey approved by the Commissioner;</w:t>
      </w:r>
    </w:p>
    <w:p w:rsidR="00E562F3" w:rsidRPr="00E27736" w:rsidRDefault="00E562F3" w:rsidP="00E562F3">
      <w:pPr>
        <w:spacing w:line="360" w:lineRule="auto"/>
        <w:ind w:left="2148"/>
        <w:contextualSpacing/>
        <w:rPr>
          <w:rFonts w:cs="Arial"/>
        </w:rPr>
      </w:pPr>
    </w:p>
    <w:p w:rsidR="00E562F3" w:rsidRPr="00E27736" w:rsidRDefault="00E562F3" w:rsidP="00E562F3">
      <w:pPr>
        <w:numPr>
          <w:ilvl w:val="2"/>
          <w:numId w:val="37"/>
        </w:numPr>
        <w:spacing w:line="360" w:lineRule="auto"/>
        <w:rPr>
          <w:rFonts w:cs="Arial"/>
        </w:rPr>
      </w:pPr>
      <w:r w:rsidRPr="00E27736">
        <w:rPr>
          <w:rFonts w:cs="Arial"/>
        </w:rPr>
        <w:t>The NHS GP Friends and Family Test;</w:t>
      </w:r>
    </w:p>
    <w:p w:rsidR="00E562F3" w:rsidRPr="00E27736" w:rsidRDefault="00E562F3" w:rsidP="00E562F3">
      <w:pPr>
        <w:spacing w:line="360" w:lineRule="auto"/>
        <w:rPr>
          <w:rFonts w:cs="Arial"/>
        </w:rPr>
      </w:pPr>
    </w:p>
    <w:p w:rsidR="00E562F3" w:rsidRPr="00E27736" w:rsidRDefault="00E562F3" w:rsidP="00E562F3">
      <w:pPr>
        <w:numPr>
          <w:ilvl w:val="2"/>
          <w:numId w:val="37"/>
        </w:numPr>
        <w:spacing w:line="360" w:lineRule="auto"/>
        <w:rPr>
          <w:rFonts w:cs="Arial"/>
        </w:rPr>
      </w:pPr>
      <w:r w:rsidRPr="00E27736">
        <w:rPr>
          <w:rFonts w:cs="Arial"/>
        </w:rPr>
        <w:t>The NHS England national annual GP Patient Survey.</w:t>
      </w:r>
    </w:p>
    <w:p w:rsidR="00E562F3" w:rsidRPr="00E27736" w:rsidRDefault="00E562F3" w:rsidP="00E562F3">
      <w:pPr>
        <w:spacing w:line="360" w:lineRule="auto"/>
        <w:rPr>
          <w:rFonts w:cs="Arial"/>
        </w:rPr>
      </w:pPr>
    </w:p>
    <w:p w:rsidR="00E562F3" w:rsidRPr="00E27736" w:rsidRDefault="00E562F3" w:rsidP="00E562F3">
      <w:pPr>
        <w:spacing w:line="360" w:lineRule="auto"/>
        <w:rPr>
          <w:rFonts w:cs="Arial"/>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Practice Clinical Services</w:t>
      </w:r>
    </w:p>
    <w:p w:rsidR="00E562F3" w:rsidRPr="00E27736" w:rsidRDefault="00E562F3" w:rsidP="00E562F3">
      <w:pPr>
        <w:spacing w:line="360" w:lineRule="auto"/>
        <w:ind w:left="709"/>
        <w:contextualSpacing/>
        <w:jc w:val="both"/>
        <w:rPr>
          <w:b/>
          <w:bCs w:val="0"/>
          <w:noProof/>
          <w:color w:val="1F497D" w:themeColor="text2"/>
          <w:sz w:val="28"/>
          <w:szCs w:val="20"/>
        </w:rPr>
      </w:pPr>
    </w:p>
    <w:p w:rsidR="00E562F3" w:rsidRPr="00E27736" w:rsidRDefault="00E562F3" w:rsidP="00E562F3">
      <w:pPr>
        <w:tabs>
          <w:tab w:val="left" w:pos="851"/>
        </w:tabs>
        <w:spacing w:line="360" w:lineRule="auto"/>
        <w:ind w:left="709"/>
        <w:rPr>
          <w:rFonts w:cs="Arial"/>
        </w:rPr>
      </w:pPr>
      <w:r w:rsidRPr="00E27736">
        <w:rPr>
          <w:rFonts w:cs="Arial"/>
        </w:rPr>
        <w:t>The Contractor shall:</w:t>
      </w:r>
    </w:p>
    <w:p w:rsidR="00E562F3" w:rsidRPr="00E27736" w:rsidRDefault="00E562F3" w:rsidP="00E562F3">
      <w:pPr>
        <w:tabs>
          <w:tab w:val="left" w:pos="851"/>
        </w:tabs>
        <w:spacing w:line="360" w:lineRule="auto"/>
        <w:ind w:left="709"/>
        <w:rPr>
          <w:rFonts w:cs="Arial"/>
        </w:rPr>
      </w:pPr>
    </w:p>
    <w:p w:rsidR="00E562F3" w:rsidRPr="00E27736" w:rsidRDefault="00E562F3" w:rsidP="00E562F3">
      <w:pPr>
        <w:numPr>
          <w:ilvl w:val="1"/>
          <w:numId w:val="38"/>
        </w:numPr>
        <w:tabs>
          <w:tab w:val="left" w:pos="851"/>
        </w:tabs>
        <w:spacing w:line="360" w:lineRule="auto"/>
        <w:jc w:val="both"/>
        <w:rPr>
          <w:rFonts w:cs="Arial"/>
        </w:rPr>
      </w:pPr>
      <w:r w:rsidRPr="00E27736">
        <w:rPr>
          <w:rFonts w:cs="Arial"/>
        </w:rPr>
        <w:t>Provide Essential Services and Additional Services to all Registered Patients, including patients registered as Temporary Residents;</w:t>
      </w:r>
    </w:p>
    <w:p w:rsidR="00E562F3" w:rsidRPr="00E27736" w:rsidRDefault="00E562F3" w:rsidP="00E562F3">
      <w:pPr>
        <w:tabs>
          <w:tab w:val="left" w:pos="851"/>
        </w:tabs>
        <w:spacing w:line="360" w:lineRule="auto"/>
        <w:ind w:left="1854"/>
        <w:contextualSpacing/>
        <w:rPr>
          <w:rFonts w:cs="Arial"/>
        </w:rPr>
      </w:pPr>
    </w:p>
    <w:p w:rsidR="00E562F3" w:rsidRPr="00E27736" w:rsidRDefault="00E562F3" w:rsidP="00E562F3">
      <w:pPr>
        <w:numPr>
          <w:ilvl w:val="1"/>
          <w:numId w:val="38"/>
        </w:numPr>
        <w:tabs>
          <w:tab w:val="left" w:pos="851"/>
        </w:tabs>
        <w:spacing w:line="360" w:lineRule="auto"/>
        <w:jc w:val="both"/>
        <w:rPr>
          <w:rFonts w:cs="Arial"/>
        </w:rPr>
      </w:pPr>
      <w:r w:rsidRPr="00E27736">
        <w:rPr>
          <w:rFonts w:cs="Arial"/>
        </w:rPr>
        <w:t>Only be required to provide services during APMS Core Hours specified in this contract.</w:t>
      </w:r>
    </w:p>
    <w:p w:rsidR="00E562F3" w:rsidRPr="00E27736" w:rsidRDefault="00E562F3" w:rsidP="00E562F3">
      <w:pPr>
        <w:tabs>
          <w:tab w:val="left" w:pos="851"/>
        </w:tabs>
        <w:spacing w:line="360" w:lineRule="auto"/>
        <w:rPr>
          <w:rFonts w:cs="Arial"/>
        </w:rPr>
      </w:pPr>
    </w:p>
    <w:p w:rsidR="00E562F3" w:rsidRPr="00E27736" w:rsidRDefault="00E562F3" w:rsidP="00E562F3">
      <w:pPr>
        <w:numPr>
          <w:ilvl w:val="1"/>
          <w:numId w:val="38"/>
        </w:numPr>
        <w:tabs>
          <w:tab w:val="left" w:pos="851"/>
        </w:tabs>
        <w:spacing w:line="360" w:lineRule="auto"/>
        <w:jc w:val="both"/>
        <w:rPr>
          <w:rFonts w:cs="Arial"/>
        </w:rPr>
      </w:pPr>
      <w:r w:rsidRPr="00E27736">
        <w:rPr>
          <w:rFonts w:cs="Arial"/>
        </w:rPr>
        <w:lastRenderedPageBreak/>
        <w:t>Provide Enhanced Services appropriate to the provision of care required by the health needs of the Contractor’s List of Registered Patients and directed by the Commissioner;</w:t>
      </w:r>
    </w:p>
    <w:p w:rsidR="00E562F3" w:rsidRPr="00E27736" w:rsidRDefault="00E562F3" w:rsidP="00E562F3">
      <w:pPr>
        <w:tabs>
          <w:tab w:val="left" w:pos="851"/>
        </w:tabs>
        <w:spacing w:line="360" w:lineRule="auto"/>
        <w:rPr>
          <w:rFonts w:cs="Arial"/>
        </w:rPr>
      </w:pPr>
    </w:p>
    <w:p w:rsidR="00E562F3" w:rsidRPr="00E27736" w:rsidRDefault="00E562F3" w:rsidP="00E562F3">
      <w:pPr>
        <w:numPr>
          <w:ilvl w:val="1"/>
          <w:numId w:val="38"/>
        </w:numPr>
        <w:tabs>
          <w:tab w:val="left" w:pos="851"/>
        </w:tabs>
        <w:spacing w:line="360" w:lineRule="auto"/>
        <w:jc w:val="both"/>
        <w:rPr>
          <w:rFonts w:cs="Arial"/>
        </w:rPr>
      </w:pPr>
      <w:r w:rsidRPr="00E27736">
        <w:rPr>
          <w:rFonts w:cs="Arial"/>
        </w:rPr>
        <w:t>Participate in the Quality and Outcomes Framework (QOF);</w:t>
      </w:r>
    </w:p>
    <w:p w:rsidR="00E562F3" w:rsidRPr="00E27736" w:rsidRDefault="00E562F3" w:rsidP="00E562F3">
      <w:pPr>
        <w:tabs>
          <w:tab w:val="left" w:pos="851"/>
        </w:tabs>
        <w:spacing w:line="360" w:lineRule="auto"/>
        <w:rPr>
          <w:rFonts w:cs="Arial"/>
        </w:rPr>
      </w:pPr>
    </w:p>
    <w:p w:rsidR="00E562F3" w:rsidRPr="00E27736" w:rsidRDefault="00E562F3" w:rsidP="00E562F3">
      <w:pPr>
        <w:numPr>
          <w:ilvl w:val="1"/>
          <w:numId w:val="38"/>
        </w:numPr>
        <w:tabs>
          <w:tab w:val="left" w:pos="851"/>
        </w:tabs>
        <w:spacing w:line="360" w:lineRule="auto"/>
        <w:jc w:val="both"/>
        <w:rPr>
          <w:rFonts w:cs="Arial"/>
        </w:rPr>
      </w:pPr>
      <w:r w:rsidRPr="00E27736">
        <w:rPr>
          <w:rFonts w:cs="Arial"/>
        </w:rPr>
        <w:t>Implement the Gold Standards Framework and co-ordinate My Care for patients requiring end of life care;</w:t>
      </w:r>
    </w:p>
    <w:p w:rsidR="00E562F3" w:rsidRPr="00E27736" w:rsidRDefault="00E562F3" w:rsidP="00E562F3">
      <w:pPr>
        <w:tabs>
          <w:tab w:val="left" w:pos="851"/>
        </w:tabs>
        <w:spacing w:line="360" w:lineRule="auto"/>
        <w:rPr>
          <w:rFonts w:cs="Arial"/>
        </w:rPr>
      </w:pPr>
    </w:p>
    <w:p w:rsidR="00E562F3" w:rsidRPr="00E27736" w:rsidRDefault="00E562F3" w:rsidP="00E562F3">
      <w:pPr>
        <w:numPr>
          <w:ilvl w:val="1"/>
          <w:numId w:val="38"/>
        </w:numPr>
        <w:spacing w:line="360" w:lineRule="auto"/>
        <w:jc w:val="both"/>
        <w:rPr>
          <w:rFonts w:cs="Arial"/>
        </w:rPr>
      </w:pPr>
      <w:r w:rsidRPr="00E27736">
        <w:rPr>
          <w:rFonts w:cs="Arial"/>
        </w:rPr>
        <w:t>Participate in and support Health Promotion and Disease Prevention programmes</w:t>
      </w:r>
    </w:p>
    <w:p w:rsidR="00E562F3" w:rsidRPr="00E27736" w:rsidRDefault="00E562F3" w:rsidP="00E562F3">
      <w:pPr>
        <w:spacing w:line="360" w:lineRule="auto"/>
        <w:ind w:left="1854"/>
        <w:contextualSpacing/>
      </w:pPr>
    </w:p>
    <w:p w:rsidR="00E562F3" w:rsidRPr="00E27736" w:rsidRDefault="00E562F3" w:rsidP="00E562F3">
      <w:pPr>
        <w:tabs>
          <w:tab w:val="left" w:pos="851"/>
        </w:tabs>
        <w:spacing w:line="360" w:lineRule="auto"/>
        <w:ind w:left="709"/>
        <w:rPr>
          <w:rFonts w:cs="Arial"/>
          <w:u w:val="single"/>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Essential Services</w:t>
      </w:r>
    </w:p>
    <w:p w:rsidR="00E562F3" w:rsidRPr="00E27736" w:rsidRDefault="00E562F3" w:rsidP="00E562F3">
      <w:pPr>
        <w:spacing w:line="360" w:lineRule="auto"/>
        <w:ind w:left="709"/>
        <w:rPr>
          <w:rFonts w:cs="Arial"/>
          <w:b/>
          <w:u w:val="single"/>
        </w:rPr>
      </w:pPr>
    </w:p>
    <w:p w:rsidR="00E562F3" w:rsidRPr="00E27736" w:rsidRDefault="00E562F3" w:rsidP="00E562F3">
      <w:pPr>
        <w:spacing w:line="360" w:lineRule="auto"/>
        <w:ind w:left="1134" w:hanging="283"/>
        <w:rPr>
          <w:rFonts w:cs="Arial"/>
          <w:u w:val="single"/>
        </w:rPr>
      </w:pPr>
      <w:r w:rsidRPr="00E27736">
        <w:rPr>
          <w:rFonts w:cs="Arial"/>
        </w:rPr>
        <w:t>5.1 The Contractor shall provide Essential Services at such times, within APMS Core Hours, as are appropriate to meet the reasonable needs of Registered Patients, including patients registered with the practice as Temporary Residents.</w:t>
      </w:r>
    </w:p>
    <w:p w:rsidR="00E562F3" w:rsidRPr="00E27736" w:rsidRDefault="00E562F3" w:rsidP="00E562F3">
      <w:pPr>
        <w:spacing w:line="360" w:lineRule="auto"/>
        <w:ind w:left="709"/>
        <w:rPr>
          <w:rFonts w:cs="Arial"/>
          <w:u w:val="single"/>
        </w:rPr>
      </w:pPr>
    </w:p>
    <w:p w:rsidR="00E562F3" w:rsidRPr="00E27736" w:rsidRDefault="00E562F3" w:rsidP="00E562F3">
      <w:pPr>
        <w:spacing w:line="360" w:lineRule="auto"/>
        <w:ind w:left="1134" w:hanging="283"/>
        <w:rPr>
          <w:rFonts w:cs="Arial"/>
        </w:rPr>
      </w:pPr>
      <w:r w:rsidRPr="00E27736">
        <w:rPr>
          <w:rFonts w:cs="Arial"/>
        </w:rPr>
        <w:t xml:space="preserve">5.2 The Contractor shall have in place arrangements for Patients to access such services throughout the Opening Hours if clinically urgent and in accordance with the KPIs.  </w:t>
      </w:r>
    </w:p>
    <w:p w:rsidR="00E562F3" w:rsidRPr="00E27736" w:rsidRDefault="00E562F3" w:rsidP="00E562F3">
      <w:pPr>
        <w:spacing w:line="360" w:lineRule="auto"/>
        <w:ind w:left="1134" w:hanging="283"/>
        <w:rPr>
          <w:rFonts w:cs="Arial"/>
        </w:rPr>
      </w:pPr>
    </w:p>
    <w:p w:rsidR="00E562F3" w:rsidRPr="00E27736" w:rsidRDefault="00E562F3" w:rsidP="00E562F3">
      <w:pPr>
        <w:spacing w:line="360" w:lineRule="auto"/>
        <w:ind w:left="1134" w:hanging="283"/>
        <w:rPr>
          <w:rFonts w:cs="Arial"/>
        </w:rPr>
      </w:pPr>
      <w:proofErr w:type="gramStart"/>
      <w:r w:rsidRPr="00E27736">
        <w:rPr>
          <w:rFonts w:cs="Arial"/>
        </w:rPr>
        <w:t>5.3  The</w:t>
      </w:r>
      <w:proofErr w:type="gramEnd"/>
      <w:r w:rsidRPr="00E27736">
        <w:rPr>
          <w:rFonts w:cs="Arial"/>
        </w:rPr>
        <w:t xml:space="preserve"> Contractor shall provide:</w:t>
      </w:r>
    </w:p>
    <w:p w:rsidR="00E562F3" w:rsidRPr="00E27736" w:rsidRDefault="00E562F3" w:rsidP="00E562F3">
      <w:pPr>
        <w:numPr>
          <w:ilvl w:val="2"/>
          <w:numId w:val="40"/>
        </w:numPr>
        <w:spacing w:line="360" w:lineRule="auto"/>
        <w:jc w:val="both"/>
        <w:rPr>
          <w:rFonts w:cs="Arial"/>
        </w:rPr>
      </w:pPr>
      <w:r w:rsidRPr="00E27736">
        <w:rPr>
          <w:rFonts w:cs="Arial"/>
        </w:rPr>
        <w:t xml:space="preserve">Essential Services required for the management of Patients who are, or believe themselves to be: </w:t>
      </w:r>
    </w:p>
    <w:p w:rsidR="00E562F3" w:rsidRPr="00E27736" w:rsidRDefault="00E562F3" w:rsidP="00E562F3">
      <w:pPr>
        <w:spacing w:line="360" w:lineRule="auto"/>
        <w:ind w:left="709"/>
        <w:rPr>
          <w:rFonts w:cs="Arial"/>
          <w:u w:val="single"/>
        </w:rPr>
      </w:pPr>
    </w:p>
    <w:p w:rsidR="00E562F3" w:rsidRPr="00E27736" w:rsidRDefault="00E562F3" w:rsidP="00E562F3">
      <w:pPr>
        <w:numPr>
          <w:ilvl w:val="3"/>
          <w:numId w:val="39"/>
        </w:numPr>
        <w:spacing w:line="360" w:lineRule="auto"/>
        <w:jc w:val="both"/>
        <w:rPr>
          <w:rFonts w:cs="Arial"/>
          <w:u w:val="single"/>
        </w:rPr>
      </w:pPr>
      <w:r w:rsidRPr="00E27736">
        <w:rPr>
          <w:rFonts w:cs="Arial"/>
        </w:rPr>
        <w:t xml:space="preserve">ill with conditions from which recovery is generally expected; </w:t>
      </w:r>
    </w:p>
    <w:p w:rsidR="00E562F3" w:rsidRPr="00E27736" w:rsidRDefault="00E562F3" w:rsidP="00E562F3">
      <w:pPr>
        <w:numPr>
          <w:ilvl w:val="3"/>
          <w:numId w:val="39"/>
        </w:numPr>
        <w:spacing w:line="360" w:lineRule="auto"/>
        <w:jc w:val="both"/>
        <w:rPr>
          <w:rFonts w:cs="Arial"/>
          <w:u w:val="single"/>
        </w:rPr>
      </w:pPr>
      <w:r w:rsidRPr="00E27736">
        <w:rPr>
          <w:rFonts w:cs="Arial"/>
        </w:rPr>
        <w:t xml:space="preserve">terminally ill; or </w:t>
      </w:r>
    </w:p>
    <w:p w:rsidR="00E562F3" w:rsidRPr="00E27736" w:rsidRDefault="00E562F3" w:rsidP="00E562F3">
      <w:pPr>
        <w:numPr>
          <w:ilvl w:val="3"/>
          <w:numId w:val="39"/>
        </w:numPr>
        <w:spacing w:line="360" w:lineRule="auto"/>
        <w:jc w:val="both"/>
        <w:rPr>
          <w:rFonts w:cs="Arial"/>
          <w:u w:val="single"/>
        </w:rPr>
      </w:pPr>
      <w:proofErr w:type="gramStart"/>
      <w:r w:rsidRPr="00E27736">
        <w:rPr>
          <w:rFonts w:cs="Arial"/>
        </w:rPr>
        <w:t>suffering</w:t>
      </w:r>
      <w:proofErr w:type="gramEnd"/>
      <w:r w:rsidRPr="00E27736">
        <w:rPr>
          <w:rFonts w:cs="Arial"/>
        </w:rPr>
        <w:t xml:space="preserve"> from a long term condition.</w:t>
      </w:r>
    </w:p>
    <w:p w:rsidR="00E562F3" w:rsidRPr="00E27736" w:rsidRDefault="00E562F3" w:rsidP="00E562F3">
      <w:pPr>
        <w:spacing w:line="360" w:lineRule="auto"/>
        <w:ind w:left="2634"/>
        <w:contextualSpacing/>
        <w:rPr>
          <w:rFonts w:cs="Arial"/>
          <w:u w:val="single"/>
        </w:rPr>
      </w:pPr>
    </w:p>
    <w:p w:rsidR="00E562F3" w:rsidRPr="00E27736" w:rsidRDefault="00E562F3" w:rsidP="00E562F3">
      <w:pPr>
        <w:numPr>
          <w:ilvl w:val="2"/>
          <w:numId w:val="39"/>
        </w:numPr>
        <w:spacing w:line="360" w:lineRule="auto"/>
        <w:jc w:val="both"/>
        <w:rPr>
          <w:rFonts w:cs="Arial"/>
          <w:u w:val="single"/>
        </w:rPr>
      </w:pPr>
      <w:r w:rsidRPr="00E27736">
        <w:rPr>
          <w:rFonts w:cs="Arial"/>
        </w:rPr>
        <w:lastRenderedPageBreak/>
        <w:t xml:space="preserve">Essential Services that are delivered in the manner determined by the GP Practice following discussion with the Registered Patient; and </w:t>
      </w:r>
    </w:p>
    <w:p w:rsidR="00E562F3" w:rsidRPr="00E27736" w:rsidRDefault="00E562F3" w:rsidP="00E562F3">
      <w:pPr>
        <w:spacing w:line="360" w:lineRule="auto"/>
        <w:ind w:left="1996"/>
        <w:contextualSpacing/>
        <w:rPr>
          <w:rFonts w:cs="Arial"/>
          <w:u w:val="single"/>
        </w:rPr>
      </w:pPr>
    </w:p>
    <w:p w:rsidR="00E562F3" w:rsidRPr="00E27736" w:rsidRDefault="00E562F3" w:rsidP="00E562F3">
      <w:pPr>
        <w:numPr>
          <w:ilvl w:val="2"/>
          <w:numId w:val="39"/>
        </w:numPr>
        <w:spacing w:line="360" w:lineRule="auto"/>
        <w:jc w:val="both"/>
        <w:rPr>
          <w:rFonts w:cs="Arial"/>
          <w:u w:val="single"/>
        </w:rPr>
      </w:pPr>
      <w:r w:rsidRPr="00E27736">
        <w:rPr>
          <w:rFonts w:cs="Arial"/>
        </w:rPr>
        <w:t xml:space="preserve">Appropriate ongoing treatment and care to all Registered Patients taking account of their specific needs including: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3"/>
          <w:numId w:val="39"/>
        </w:numPr>
        <w:spacing w:line="360" w:lineRule="auto"/>
        <w:jc w:val="both"/>
        <w:rPr>
          <w:rFonts w:cs="Arial"/>
          <w:u w:val="single"/>
        </w:rPr>
      </w:pPr>
      <w:r w:rsidRPr="00E27736">
        <w:rPr>
          <w:rFonts w:cs="Arial"/>
        </w:rPr>
        <w:t>advice in connection with the Registered Patient’s health, including relevant health promotion advice;</w:t>
      </w:r>
    </w:p>
    <w:p w:rsidR="00E562F3" w:rsidRPr="00E27736" w:rsidRDefault="00E562F3" w:rsidP="00E562F3">
      <w:pPr>
        <w:numPr>
          <w:ilvl w:val="3"/>
          <w:numId w:val="39"/>
        </w:numPr>
        <w:spacing w:line="360" w:lineRule="auto"/>
        <w:jc w:val="both"/>
        <w:rPr>
          <w:rFonts w:cs="Arial"/>
          <w:u w:val="single"/>
        </w:rPr>
      </w:pPr>
      <w:r w:rsidRPr="00E27736">
        <w:rPr>
          <w:rFonts w:cs="Arial"/>
        </w:rPr>
        <w:t xml:space="preserve">the referral of the Registered Patient for other services under the relevant Act; and </w:t>
      </w:r>
    </w:p>
    <w:p w:rsidR="00E562F3" w:rsidRPr="00E27736" w:rsidRDefault="00E562F3" w:rsidP="00E562F3">
      <w:pPr>
        <w:numPr>
          <w:ilvl w:val="3"/>
          <w:numId w:val="39"/>
        </w:numPr>
        <w:spacing w:line="360" w:lineRule="auto"/>
        <w:jc w:val="both"/>
        <w:rPr>
          <w:rFonts w:cs="Arial"/>
          <w:u w:val="single"/>
        </w:rPr>
      </w:pPr>
      <w:proofErr w:type="gramStart"/>
      <w:r w:rsidRPr="00E27736">
        <w:rPr>
          <w:rFonts w:cs="Arial"/>
        </w:rPr>
        <w:t>primary</w:t>
      </w:r>
      <w:proofErr w:type="gramEnd"/>
      <w:r w:rsidRPr="00E27736">
        <w:rPr>
          <w:rFonts w:cs="Arial"/>
        </w:rPr>
        <w:t xml:space="preserve"> medical care services required in Opening Hours for the immediately necessary treatment of any person to whom the Contractor has been requested to provide treatment owing to an accident or emergency at any place in the Patient Registration Area.</w:t>
      </w:r>
    </w:p>
    <w:p w:rsidR="00E562F3" w:rsidRPr="00E27736" w:rsidRDefault="00E562F3" w:rsidP="00E562F3">
      <w:pPr>
        <w:spacing w:line="360" w:lineRule="auto"/>
        <w:ind w:left="1914"/>
        <w:rPr>
          <w:rFonts w:cs="Arial"/>
          <w:u w:val="single"/>
        </w:rPr>
      </w:pPr>
    </w:p>
    <w:p w:rsidR="00E562F3" w:rsidRPr="00E27736" w:rsidRDefault="00E562F3" w:rsidP="00E562F3">
      <w:pPr>
        <w:numPr>
          <w:ilvl w:val="1"/>
          <w:numId w:val="39"/>
        </w:numPr>
        <w:spacing w:line="360" w:lineRule="auto"/>
        <w:jc w:val="both"/>
        <w:rPr>
          <w:rFonts w:cs="Arial"/>
          <w:u w:val="single"/>
        </w:rPr>
      </w:pPr>
      <w:r w:rsidRPr="00E27736">
        <w:rPr>
          <w:rFonts w:cs="Arial"/>
        </w:rPr>
        <w:t>For the purposes of the above section, “management” includes:</w:t>
      </w:r>
    </w:p>
    <w:p w:rsidR="00E562F3" w:rsidRPr="00E27736" w:rsidRDefault="00E562F3" w:rsidP="00E562F3">
      <w:pPr>
        <w:spacing w:line="360" w:lineRule="auto"/>
        <w:ind w:left="1118"/>
        <w:contextualSpacing/>
        <w:rPr>
          <w:rFonts w:cs="Arial"/>
          <w:u w:val="single"/>
        </w:rPr>
      </w:pPr>
    </w:p>
    <w:p w:rsidR="00E562F3" w:rsidRPr="00E27736" w:rsidRDefault="00E562F3" w:rsidP="00E562F3">
      <w:pPr>
        <w:numPr>
          <w:ilvl w:val="2"/>
          <w:numId w:val="39"/>
        </w:numPr>
        <w:spacing w:line="360" w:lineRule="auto"/>
        <w:jc w:val="both"/>
        <w:rPr>
          <w:rFonts w:cs="Arial"/>
          <w:u w:val="single"/>
        </w:rPr>
      </w:pPr>
      <w:r w:rsidRPr="00E27736">
        <w:rPr>
          <w:rFonts w:cs="Arial"/>
        </w:rPr>
        <w:t xml:space="preserve">offering a consultation and, where appropriate, physical examination for the purpose of identifying the need, if any, for treatment or further investigation; and </w:t>
      </w:r>
    </w:p>
    <w:p w:rsidR="00E562F3" w:rsidRPr="00E27736" w:rsidRDefault="00E562F3" w:rsidP="00E562F3">
      <w:pPr>
        <w:spacing w:line="360" w:lineRule="auto"/>
        <w:ind w:left="1996"/>
        <w:contextualSpacing/>
        <w:rPr>
          <w:rFonts w:cs="Arial"/>
          <w:u w:val="single"/>
        </w:rPr>
      </w:pPr>
    </w:p>
    <w:p w:rsidR="00E562F3" w:rsidRPr="00E27736" w:rsidRDefault="00E562F3" w:rsidP="00E562F3">
      <w:pPr>
        <w:pStyle w:val="ListParagraph"/>
        <w:numPr>
          <w:ilvl w:val="2"/>
          <w:numId w:val="39"/>
        </w:numPr>
        <w:spacing w:line="360" w:lineRule="auto"/>
        <w:contextualSpacing w:val="0"/>
        <w:jc w:val="both"/>
        <w:rPr>
          <w:rFonts w:cs="Arial"/>
          <w:u w:val="single"/>
        </w:rPr>
      </w:pPr>
      <w:r w:rsidRPr="00E27736">
        <w:rPr>
          <w:rFonts w:cs="Arial"/>
        </w:rPr>
        <w:t>making available such treatment or further investigation as is necessary and appropriate, including the referral of the Registered Patient for other services under the relevant Act and liaison with other Health Care Professionals involved in the Registered Patient’s treatment and care.</w:t>
      </w:r>
      <w:r w:rsidRPr="00E27736">
        <w:rPr>
          <w:rFonts w:cs="Arial"/>
          <w:u w:val="single"/>
        </w:rPr>
        <w:t xml:space="preserve"> </w:t>
      </w:r>
    </w:p>
    <w:p w:rsidR="00E562F3" w:rsidRPr="00E27736" w:rsidRDefault="00E562F3" w:rsidP="00E562F3">
      <w:pPr>
        <w:spacing w:line="360" w:lineRule="auto"/>
        <w:ind w:left="1843" w:hanging="425"/>
        <w:rPr>
          <w:rFonts w:cs="Arial"/>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Immediately Necessary Treatment</w:t>
      </w:r>
    </w:p>
    <w:p w:rsidR="00E562F3" w:rsidRPr="00E27736" w:rsidRDefault="00E562F3" w:rsidP="00E562F3">
      <w:pPr>
        <w:spacing w:line="360" w:lineRule="auto"/>
        <w:rPr>
          <w:rFonts w:cs="Arial"/>
          <w:b/>
        </w:rPr>
      </w:pPr>
    </w:p>
    <w:p w:rsidR="00E562F3" w:rsidRPr="00E27736" w:rsidRDefault="00E562F3" w:rsidP="00E562F3">
      <w:pPr>
        <w:spacing w:line="360" w:lineRule="auto"/>
        <w:ind w:left="1134" w:hanging="425"/>
        <w:rPr>
          <w:rFonts w:cs="Arial"/>
        </w:rPr>
      </w:pPr>
      <w:r w:rsidRPr="00E27736">
        <w:rPr>
          <w:rFonts w:cs="Arial"/>
        </w:rPr>
        <w:t xml:space="preserve">6.1 The Contractor shall provide primary medical care services required in Opening Hours for the immediately necessary treatment of any person </w:t>
      </w:r>
      <w:r w:rsidRPr="00E27736">
        <w:rPr>
          <w:rFonts w:cs="Arial"/>
        </w:rPr>
        <w:lastRenderedPageBreak/>
        <w:t>falling within the following conditions described below who requests such treatment, for the period specified</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1"/>
          <w:numId w:val="41"/>
        </w:numPr>
        <w:spacing w:line="360" w:lineRule="auto"/>
        <w:jc w:val="both"/>
        <w:rPr>
          <w:rFonts w:cs="Arial"/>
        </w:rPr>
      </w:pPr>
      <w:r w:rsidRPr="00E27736">
        <w:rPr>
          <w:rFonts w:cs="Arial"/>
        </w:rPr>
        <w:t xml:space="preserve">A person falls within this paragraph if he is a person: </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2"/>
          <w:numId w:val="41"/>
        </w:numPr>
        <w:spacing w:line="360" w:lineRule="auto"/>
        <w:jc w:val="both"/>
        <w:rPr>
          <w:rFonts w:cs="Arial"/>
        </w:rPr>
      </w:pPr>
      <w:r w:rsidRPr="00E27736">
        <w:rPr>
          <w:rFonts w:cs="Arial"/>
        </w:rPr>
        <w:t>whose application for inclusion in the Contractor’s list of Registered Patients has been refused and who is not registered with another contractor of Essential Services (or their equivalent) in the Practice Area;</w:t>
      </w:r>
    </w:p>
    <w:p w:rsidR="00E562F3" w:rsidRPr="00E27736" w:rsidRDefault="00E562F3" w:rsidP="00E562F3">
      <w:pPr>
        <w:spacing w:line="360" w:lineRule="auto"/>
        <w:ind w:left="2138"/>
        <w:contextualSpacing/>
        <w:rPr>
          <w:rFonts w:cs="Arial"/>
        </w:rPr>
      </w:pPr>
    </w:p>
    <w:p w:rsidR="00E562F3" w:rsidRPr="00E27736" w:rsidRDefault="00E562F3" w:rsidP="00E562F3">
      <w:pPr>
        <w:numPr>
          <w:ilvl w:val="2"/>
          <w:numId w:val="41"/>
        </w:numPr>
        <w:spacing w:line="360" w:lineRule="auto"/>
        <w:jc w:val="both"/>
        <w:rPr>
          <w:rFonts w:cs="Arial"/>
        </w:rPr>
      </w:pPr>
      <w:r w:rsidRPr="00E27736">
        <w:rPr>
          <w:rFonts w:cs="Arial"/>
        </w:rPr>
        <w:t xml:space="preserve">whose application for acceptance as a Temporary Resident has been rejected; </w:t>
      </w:r>
    </w:p>
    <w:p w:rsidR="00E562F3" w:rsidRPr="00E27736" w:rsidRDefault="00E562F3" w:rsidP="00E562F3">
      <w:pPr>
        <w:spacing w:line="360" w:lineRule="auto"/>
        <w:rPr>
          <w:rFonts w:cs="Arial"/>
        </w:rPr>
      </w:pPr>
    </w:p>
    <w:p w:rsidR="00E562F3" w:rsidRPr="00E27736" w:rsidRDefault="00E562F3" w:rsidP="00E562F3">
      <w:pPr>
        <w:numPr>
          <w:ilvl w:val="2"/>
          <w:numId w:val="41"/>
        </w:numPr>
        <w:spacing w:line="360" w:lineRule="auto"/>
        <w:jc w:val="both"/>
        <w:rPr>
          <w:rFonts w:cs="Arial"/>
        </w:rPr>
      </w:pPr>
      <w:proofErr w:type="gramStart"/>
      <w:r w:rsidRPr="00E27736">
        <w:rPr>
          <w:rFonts w:cs="Arial"/>
        </w:rPr>
        <w:t>who</w:t>
      </w:r>
      <w:proofErr w:type="gramEnd"/>
      <w:r w:rsidRPr="00E27736">
        <w:rPr>
          <w:rFonts w:cs="Arial"/>
        </w:rPr>
        <w:t xml:space="preserve"> is present in the Practice Area for less than twenty-four (24) hours.</w:t>
      </w:r>
    </w:p>
    <w:p w:rsidR="00E562F3" w:rsidRPr="00E27736" w:rsidRDefault="00E562F3" w:rsidP="00E562F3">
      <w:pPr>
        <w:spacing w:line="360" w:lineRule="auto"/>
        <w:ind w:left="720"/>
        <w:contextualSpacing/>
        <w:rPr>
          <w:rFonts w:cs="Arial"/>
        </w:rPr>
      </w:pPr>
    </w:p>
    <w:p w:rsidR="00E562F3" w:rsidRPr="00E27736" w:rsidRDefault="00E562F3" w:rsidP="00E562F3">
      <w:pPr>
        <w:spacing w:line="360" w:lineRule="auto"/>
        <w:ind w:left="709"/>
        <w:rPr>
          <w:rFonts w:cs="Arial"/>
        </w:rPr>
      </w:pPr>
      <w:r w:rsidRPr="00E27736">
        <w:rPr>
          <w:rFonts w:cs="Arial"/>
        </w:rPr>
        <w:t xml:space="preserve">6.3 The period referred to in 6.1 above is: </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1985" w:hanging="556"/>
        <w:contextualSpacing/>
        <w:rPr>
          <w:rFonts w:cs="Arial"/>
        </w:rPr>
      </w:pPr>
      <w:r w:rsidRPr="00E27736">
        <w:rPr>
          <w:rFonts w:cs="Arial"/>
        </w:rPr>
        <w:t xml:space="preserve">6.3.1 in the case of 6.2.1 above, fourteen (14) days beginning with the date on which that person’s application was refused or until that person has been registered elsewhere for the provision of Essential Services (or their equivalent), whichever occurs first; </w:t>
      </w:r>
    </w:p>
    <w:p w:rsidR="00E562F3" w:rsidRPr="00E27736" w:rsidRDefault="00E562F3" w:rsidP="00E562F3">
      <w:pPr>
        <w:spacing w:line="360" w:lineRule="auto"/>
        <w:ind w:left="1985" w:hanging="556"/>
        <w:contextualSpacing/>
        <w:rPr>
          <w:rFonts w:cs="Arial"/>
        </w:rPr>
      </w:pPr>
    </w:p>
    <w:p w:rsidR="00E562F3" w:rsidRPr="00E27736" w:rsidRDefault="00E562F3" w:rsidP="00E562F3">
      <w:pPr>
        <w:spacing w:line="360" w:lineRule="auto"/>
        <w:ind w:left="1985" w:hanging="567"/>
        <w:contextualSpacing/>
        <w:rPr>
          <w:rFonts w:cs="Arial"/>
        </w:rPr>
      </w:pPr>
      <w:r w:rsidRPr="00E27736">
        <w:rPr>
          <w:rFonts w:cs="Arial"/>
        </w:rPr>
        <w:t>6.3.2 in the case of 6.2.2 above, fourteen (14) days beginning with the date on which that person’s application was rejected or until that person has been subsequently accepted elsewhere as a Temporary Resident, whichever occurs first; and</w:t>
      </w:r>
    </w:p>
    <w:p w:rsidR="00E562F3" w:rsidRPr="00E27736" w:rsidRDefault="00E562F3" w:rsidP="00E562F3">
      <w:pPr>
        <w:spacing w:line="360" w:lineRule="auto"/>
        <w:ind w:left="1985" w:hanging="567"/>
        <w:contextualSpacing/>
        <w:rPr>
          <w:rFonts w:cs="Arial"/>
        </w:rPr>
      </w:pPr>
    </w:p>
    <w:p w:rsidR="00E562F3" w:rsidRPr="00E27736" w:rsidRDefault="00E562F3" w:rsidP="00E562F3">
      <w:pPr>
        <w:spacing w:line="360" w:lineRule="auto"/>
        <w:ind w:left="1985" w:hanging="567"/>
        <w:contextualSpacing/>
        <w:rPr>
          <w:rFonts w:cs="Arial"/>
        </w:rPr>
      </w:pPr>
      <w:r w:rsidRPr="00E27736">
        <w:rPr>
          <w:rFonts w:cs="Arial"/>
        </w:rPr>
        <w:t>6.3.3in the case of 6.2.3 above, twenty-four (24) hours or such shorter period as the person is present in the Practice Area.</w:t>
      </w:r>
    </w:p>
    <w:p w:rsidR="00E562F3" w:rsidRPr="00E27736" w:rsidRDefault="00E562F3" w:rsidP="00E562F3">
      <w:pPr>
        <w:spacing w:line="360" w:lineRule="auto"/>
        <w:ind w:left="720"/>
        <w:contextualSpacing/>
        <w:rPr>
          <w:rFonts w:cs="Arial"/>
        </w:rPr>
      </w:pPr>
    </w:p>
    <w:p w:rsidR="00E562F3" w:rsidRPr="00E27736" w:rsidRDefault="00E562F3" w:rsidP="00E562F3">
      <w:pPr>
        <w:spacing w:line="360" w:lineRule="auto"/>
        <w:ind w:left="1134" w:hanging="425"/>
        <w:contextualSpacing/>
        <w:rPr>
          <w:rFonts w:cs="Arial"/>
        </w:rPr>
      </w:pPr>
      <w:r w:rsidRPr="00E27736">
        <w:rPr>
          <w:rFonts w:cs="Arial"/>
        </w:rPr>
        <w:t>6.4 For the avoidance of doubt, Essential Services provided by the contractor are deemed to include wound care and suture removal.</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lastRenderedPageBreak/>
        <w:t>Additional Services</w:t>
      </w:r>
    </w:p>
    <w:p w:rsidR="00E562F3" w:rsidRPr="00E27736" w:rsidRDefault="00E562F3" w:rsidP="00E562F3">
      <w:pPr>
        <w:spacing w:line="360" w:lineRule="auto"/>
        <w:rPr>
          <w:rFonts w:cs="Arial"/>
          <w:b/>
          <w:u w:val="single"/>
        </w:rPr>
      </w:pPr>
    </w:p>
    <w:p w:rsidR="00E562F3" w:rsidRPr="00E27736" w:rsidRDefault="00E562F3" w:rsidP="00E562F3">
      <w:pPr>
        <w:spacing w:line="360" w:lineRule="auto"/>
        <w:ind w:left="1418" w:hanging="709"/>
        <w:rPr>
          <w:rFonts w:cs="Arial"/>
        </w:rPr>
      </w:pPr>
      <w:r w:rsidRPr="00E27736">
        <w:rPr>
          <w:rFonts w:cs="Arial"/>
        </w:rPr>
        <w:t>7.1.1 The Contractor shall provide Additional Services as defined in the GMS contracts regulations as amended from time to time.</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1418" w:hanging="709"/>
        <w:rPr>
          <w:rFonts w:cs="Arial"/>
          <w:u w:val="single"/>
        </w:rPr>
      </w:pPr>
      <w:r w:rsidRPr="00E27736">
        <w:rPr>
          <w:rFonts w:cs="Arial"/>
        </w:rPr>
        <w:t>7.1.2 The Contractor shall provide Additional Services at such times, within Core Hours, as are appropriate to meet the reasonable needs of Registered Patients.</w:t>
      </w:r>
    </w:p>
    <w:p w:rsidR="00E562F3" w:rsidRPr="00E27736" w:rsidRDefault="00E562F3" w:rsidP="00E562F3">
      <w:pPr>
        <w:spacing w:line="360" w:lineRule="auto"/>
        <w:ind w:left="709"/>
        <w:rPr>
          <w:rFonts w:cs="Arial"/>
          <w:u w:val="single"/>
        </w:rPr>
      </w:pPr>
    </w:p>
    <w:p w:rsidR="00E562F3" w:rsidRPr="00E27736" w:rsidRDefault="00E562F3" w:rsidP="00E562F3">
      <w:pPr>
        <w:spacing w:line="360" w:lineRule="auto"/>
        <w:ind w:left="1418" w:hanging="709"/>
        <w:rPr>
          <w:rFonts w:cs="Arial"/>
        </w:rPr>
      </w:pPr>
      <w:r w:rsidRPr="00E27736">
        <w:rPr>
          <w:rFonts w:cs="Arial"/>
        </w:rPr>
        <w:t xml:space="preserve">7.1.3 The Contractor shall have in place arrangements for Patients to access such services throughout the Opening Hours if clinically urgent and in accordance with the KPIs.  </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1276" w:hanging="567"/>
        <w:rPr>
          <w:rFonts w:cs="Arial"/>
          <w:u w:val="single"/>
        </w:rPr>
      </w:pPr>
      <w:r w:rsidRPr="00E27736">
        <w:rPr>
          <w:rFonts w:cs="Arial"/>
        </w:rPr>
        <w:t>7.1.4 The Contractor shall provide such facilities and equipment as are necessary to enable it properly to perform each Additional Service that it provides.</w:t>
      </w:r>
    </w:p>
    <w:p w:rsidR="00E562F3" w:rsidRPr="00E27736" w:rsidRDefault="00E562F3" w:rsidP="00E562F3">
      <w:pPr>
        <w:spacing w:line="360" w:lineRule="auto"/>
        <w:rPr>
          <w:rFonts w:cs="Arial"/>
          <w:u w:val="single"/>
        </w:rPr>
      </w:pPr>
    </w:p>
    <w:p w:rsidR="00E562F3" w:rsidRPr="00E27736" w:rsidRDefault="00E562F3" w:rsidP="00E562F3">
      <w:pPr>
        <w:spacing w:line="360" w:lineRule="auto"/>
        <w:ind w:left="709"/>
        <w:rPr>
          <w:rFonts w:cs="Arial"/>
        </w:rPr>
      </w:pPr>
      <w:r w:rsidRPr="00E27736">
        <w:rPr>
          <w:rFonts w:cs="Arial"/>
        </w:rPr>
        <w:t xml:space="preserve">7.1.5The Additional Services the Contractor shall provide to Registered Patients are: </w:t>
      </w:r>
    </w:p>
    <w:p w:rsidR="00E562F3" w:rsidRPr="00E27736" w:rsidRDefault="00E562F3" w:rsidP="00E562F3">
      <w:pPr>
        <w:spacing w:line="360" w:lineRule="auto"/>
        <w:ind w:left="709"/>
        <w:rPr>
          <w:rFonts w:cs="Arial"/>
        </w:rPr>
      </w:pPr>
    </w:p>
    <w:p w:rsidR="00E562F3" w:rsidRPr="00E27736" w:rsidRDefault="00E562F3" w:rsidP="00E562F3">
      <w:pPr>
        <w:numPr>
          <w:ilvl w:val="3"/>
          <w:numId w:val="42"/>
        </w:numPr>
        <w:spacing w:line="360" w:lineRule="auto"/>
        <w:jc w:val="both"/>
        <w:rPr>
          <w:rFonts w:cs="Arial"/>
        </w:rPr>
      </w:pPr>
      <w:r w:rsidRPr="00E27736">
        <w:rPr>
          <w:rFonts w:cs="Arial"/>
        </w:rPr>
        <w:t>Vaccinations and Immunisations;</w:t>
      </w:r>
    </w:p>
    <w:p w:rsidR="00E562F3" w:rsidRPr="00E27736" w:rsidRDefault="00E562F3" w:rsidP="00E562F3">
      <w:pPr>
        <w:numPr>
          <w:ilvl w:val="3"/>
          <w:numId w:val="42"/>
        </w:numPr>
        <w:spacing w:line="360" w:lineRule="auto"/>
        <w:jc w:val="both"/>
        <w:rPr>
          <w:rFonts w:cs="Arial"/>
        </w:rPr>
      </w:pPr>
      <w:r w:rsidRPr="00E27736">
        <w:rPr>
          <w:rFonts w:cs="Arial"/>
        </w:rPr>
        <w:t>Contraceptive Services;</w:t>
      </w:r>
    </w:p>
    <w:p w:rsidR="00E562F3" w:rsidRPr="00E27736" w:rsidRDefault="00E562F3" w:rsidP="00E562F3">
      <w:pPr>
        <w:numPr>
          <w:ilvl w:val="3"/>
          <w:numId w:val="42"/>
        </w:numPr>
        <w:spacing w:line="360" w:lineRule="auto"/>
        <w:jc w:val="both"/>
        <w:rPr>
          <w:rFonts w:cs="Arial"/>
        </w:rPr>
      </w:pPr>
      <w:r w:rsidRPr="00E27736">
        <w:rPr>
          <w:rFonts w:cs="Arial"/>
        </w:rPr>
        <w:t>Maternity Medical Services (excluding intra-partum care);</w:t>
      </w:r>
    </w:p>
    <w:p w:rsidR="00E562F3" w:rsidRPr="00E27736" w:rsidRDefault="00E562F3" w:rsidP="00E562F3">
      <w:pPr>
        <w:numPr>
          <w:ilvl w:val="3"/>
          <w:numId w:val="42"/>
        </w:numPr>
        <w:spacing w:line="360" w:lineRule="auto"/>
        <w:jc w:val="both"/>
        <w:rPr>
          <w:rFonts w:cs="Arial"/>
        </w:rPr>
      </w:pPr>
      <w:r w:rsidRPr="00E27736">
        <w:rPr>
          <w:rFonts w:cs="Arial"/>
        </w:rPr>
        <w:t>Child Health Surveillance Services;</w:t>
      </w:r>
    </w:p>
    <w:p w:rsidR="00E562F3" w:rsidRPr="00E27736" w:rsidRDefault="00E562F3" w:rsidP="00E562F3">
      <w:pPr>
        <w:numPr>
          <w:ilvl w:val="3"/>
          <w:numId w:val="42"/>
        </w:numPr>
        <w:spacing w:line="360" w:lineRule="auto"/>
        <w:jc w:val="both"/>
        <w:rPr>
          <w:rFonts w:cs="Arial"/>
        </w:rPr>
      </w:pPr>
      <w:r w:rsidRPr="00E27736">
        <w:rPr>
          <w:rFonts w:cs="Arial"/>
        </w:rPr>
        <w:t>Cervical Screening Services;</w:t>
      </w:r>
    </w:p>
    <w:p w:rsidR="00E562F3" w:rsidRPr="00E27736" w:rsidRDefault="00E562F3" w:rsidP="00E562F3">
      <w:pPr>
        <w:numPr>
          <w:ilvl w:val="3"/>
          <w:numId w:val="42"/>
        </w:numPr>
        <w:spacing w:line="360" w:lineRule="auto"/>
        <w:jc w:val="both"/>
        <w:rPr>
          <w:rFonts w:cs="Arial"/>
        </w:rPr>
      </w:pPr>
      <w:r w:rsidRPr="00E27736">
        <w:rPr>
          <w:rFonts w:cs="Arial"/>
        </w:rPr>
        <w:t>Minor surgery; and</w:t>
      </w:r>
    </w:p>
    <w:p w:rsidR="00E562F3" w:rsidRPr="00E27736" w:rsidRDefault="00E562F3" w:rsidP="00E562F3">
      <w:pPr>
        <w:pStyle w:val="ListParagraph"/>
        <w:numPr>
          <w:ilvl w:val="3"/>
          <w:numId w:val="42"/>
        </w:numPr>
        <w:spacing w:line="360" w:lineRule="auto"/>
        <w:contextualSpacing w:val="0"/>
        <w:jc w:val="both"/>
        <w:rPr>
          <w:rFonts w:cs="Arial"/>
        </w:rPr>
      </w:pPr>
      <w:r w:rsidRPr="00E27736">
        <w:rPr>
          <w:rFonts w:cs="Arial"/>
        </w:rPr>
        <w:t xml:space="preserve">Childhood Immunisations and pre-school boosters. </w:t>
      </w:r>
    </w:p>
    <w:p w:rsidR="00E562F3" w:rsidRPr="00E27736" w:rsidRDefault="00E562F3" w:rsidP="00E562F3">
      <w:pPr>
        <w:spacing w:line="360" w:lineRule="auto"/>
        <w:rPr>
          <w:rFonts w:cs="Arial"/>
          <w:u w:val="single"/>
        </w:rPr>
      </w:pPr>
    </w:p>
    <w:p w:rsidR="00E562F3" w:rsidRPr="00E27736" w:rsidRDefault="00E562F3" w:rsidP="00E562F3">
      <w:pPr>
        <w:spacing w:line="360" w:lineRule="auto"/>
        <w:ind w:left="709"/>
        <w:rPr>
          <w:rFonts w:cs="Arial"/>
          <w:u w:val="single"/>
        </w:rPr>
      </w:pPr>
      <w:r w:rsidRPr="00E27736">
        <w:rPr>
          <w:rFonts w:cs="Arial"/>
          <w:u w:val="single"/>
        </w:rPr>
        <w:t>7.2 Vaccinations and Immunisations</w:t>
      </w:r>
    </w:p>
    <w:p w:rsidR="00E562F3" w:rsidRPr="00E27736" w:rsidRDefault="00E562F3" w:rsidP="00E562F3">
      <w:pPr>
        <w:spacing w:line="360" w:lineRule="auto"/>
        <w:rPr>
          <w:rFonts w:cs="Arial"/>
          <w:u w:val="single"/>
        </w:rPr>
      </w:pPr>
    </w:p>
    <w:p w:rsidR="00E562F3" w:rsidRPr="00E27736" w:rsidRDefault="00E562F3" w:rsidP="00E562F3">
      <w:pPr>
        <w:spacing w:line="360" w:lineRule="auto"/>
        <w:ind w:left="720"/>
        <w:rPr>
          <w:rFonts w:cs="Arial"/>
        </w:rPr>
      </w:pPr>
      <w:r w:rsidRPr="00E27736">
        <w:rPr>
          <w:rFonts w:cs="Arial"/>
        </w:rPr>
        <w:t xml:space="preserve">The Contractor shall: </w:t>
      </w:r>
    </w:p>
    <w:p w:rsidR="00E562F3" w:rsidRPr="00E27736" w:rsidRDefault="00E562F3" w:rsidP="00E562F3">
      <w:pPr>
        <w:spacing w:line="360" w:lineRule="auto"/>
        <w:ind w:left="720"/>
        <w:rPr>
          <w:rFonts w:cs="Arial"/>
        </w:rPr>
      </w:pPr>
    </w:p>
    <w:p w:rsidR="00E562F3" w:rsidRPr="00E27736" w:rsidRDefault="00E562F3" w:rsidP="00E562F3">
      <w:pPr>
        <w:numPr>
          <w:ilvl w:val="2"/>
          <w:numId w:val="43"/>
        </w:numPr>
        <w:spacing w:line="360" w:lineRule="auto"/>
        <w:jc w:val="both"/>
        <w:rPr>
          <w:rFonts w:cs="Arial"/>
          <w:u w:val="single"/>
        </w:rPr>
      </w:pPr>
      <w:r w:rsidRPr="00E27736">
        <w:rPr>
          <w:rFonts w:cs="Arial"/>
        </w:rPr>
        <w:lastRenderedPageBreak/>
        <w:t xml:space="preserve">offer to provide to Registered Patients all clinically necessary vaccinations and immunisations including Childhood Vaccinations and Immunisations and influenza and pneumococcal vaccinations, in accordance with “Immunisation Against Infectious Disease 2005: "The Green Book" (as amended from time to time); </w:t>
      </w:r>
    </w:p>
    <w:p w:rsidR="00E562F3" w:rsidRPr="00E27736" w:rsidRDefault="00E562F3" w:rsidP="00E562F3">
      <w:pPr>
        <w:spacing w:line="360" w:lineRule="auto"/>
        <w:ind w:left="1418"/>
        <w:rPr>
          <w:rFonts w:cs="Arial"/>
          <w:u w:val="single"/>
        </w:rPr>
      </w:pPr>
    </w:p>
    <w:p w:rsidR="00E562F3" w:rsidRPr="00E27736" w:rsidRDefault="00E562F3" w:rsidP="00E562F3">
      <w:pPr>
        <w:numPr>
          <w:ilvl w:val="2"/>
          <w:numId w:val="43"/>
        </w:numPr>
        <w:spacing w:line="360" w:lineRule="auto"/>
        <w:jc w:val="both"/>
        <w:rPr>
          <w:rFonts w:cs="Arial"/>
          <w:u w:val="single"/>
        </w:rPr>
      </w:pPr>
      <w:r w:rsidRPr="00E27736">
        <w:rPr>
          <w:rFonts w:cs="Arial"/>
        </w:rPr>
        <w:t xml:space="preserve">provide appropriate information and advice to Registered Patients and, where appropriate, their Parents about such vaccinations and immunisations; and </w:t>
      </w:r>
    </w:p>
    <w:p w:rsidR="00E562F3" w:rsidRPr="00E27736" w:rsidRDefault="00E562F3" w:rsidP="00E562F3">
      <w:pPr>
        <w:spacing w:line="360" w:lineRule="auto"/>
        <w:ind w:left="1418"/>
        <w:rPr>
          <w:rFonts w:cs="Arial"/>
          <w:u w:val="single"/>
        </w:rPr>
      </w:pPr>
    </w:p>
    <w:p w:rsidR="00E562F3" w:rsidRPr="00E27736" w:rsidRDefault="00E562F3" w:rsidP="00E562F3">
      <w:pPr>
        <w:numPr>
          <w:ilvl w:val="2"/>
          <w:numId w:val="43"/>
        </w:numPr>
        <w:spacing w:line="360" w:lineRule="auto"/>
        <w:jc w:val="both"/>
        <w:rPr>
          <w:rFonts w:cs="Arial"/>
          <w:u w:val="single"/>
        </w:rPr>
      </w:pPr>
      <w:proofErr w:type="gramStart"/>
      <w:r w:rsidRPr="00E27736">
        <w:rPr>
          <w:rFonts w:cs="Arial"/>
        </w:rPr>
        <w:t>record</w:t>
      </w:r>
      <w:proofErr w:type="gramEnd"/>
      <w:r w:rsidRPr="00E27736">
        <w:rPr>
          <w:rFonts w:cs="Arial"/>
        </w:rPr>
        <w:t xml:space="preserve"> in the Registered Patient’s record any refusal of the offer of all clinically necessary vaccinations and immunisations.</w:t>
      </w:r>
    </w:p>
    <w:p w:rsidR="00E562F3" w:rsidRPr="00E27736" w:rsidRDefault="00E562F3" w:rsidP="00E562F3">
      <w:pPr>
        <w:spacing w:line="360" w:lineRule="auto"/>
        <w:rPr>
          <w:rFonts w:cs="Arial"/>
          <w:u w:val="single"/>
        </w:rPr>
      </w:pPr>
    </w:p>
    <w:p w:rsidR="00E562F3" w:rsidRPr="00E27736" w:rsidRDefault="00E562F3" w:rsidP="00E562F3">
      <w:pPr>
        <w:numPr>
          <w:ilvl w:val="2"/>
          <w:numId w:val="43"/>
        </w:numPr>
        <w:spacing w:line="360" w:lineRule="auto"/>
        <w:jc w:val="both"/>
        <w:rPr>
          <w:rFonts w:cs="Arial"/>
        </w:rPr>
      </w:pPr>
      <w:r w:rsidRPr="00E27736">
        <w:rPr>
          <w:rFonts w:cs="Arial"/>
        </w:rPr>
        <w:t xml:space="preserve">Where the offer referred to above is accepted, the Contractor shall administer the vaccinations and immunisations, and include in the Patient’s record details of: </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3"/>
          <w:numId w:val="44"/>
        </w:numPr>
        <w:spacing w:line="360" w:lineRule="auto"/>
        <w:jc w:val="both"/>
        <w:rPr>
          <w:rFonts w:cs="Arial"/>
        </w:rPr>
      </w:pPr>
      <w:r w:rsidRPr="00E27736">
        <w:rPr>
          <w:rFonts w:cs="Arial"/>
        </w:rPr>
        <w:t>the Patient’s consent to the vaccination or immunisation or the name of the person who gave consent to the vaccination or immunisation and his relationship to the Patient;</w:t>
      </w:r>
    </w:p>
    <w:p w:rsidR="00E562F3" w:rsidRPr="00E27736" w:rsidRDefault="00E562F3" w:rsidP="00E562F3">
      <w:pPr>
        <w:numPr>
          <w:ilvl w:val="3"/>
          <w:numId w:val="44"/>
        </w:numPr>
        <w:spacing w:line="360" w:lineRule="auto"/>
        <w:jc w:val="both"/>
        <w:rPr>
          <w:rFonts w:cs="Arial"/>
        </w:rPr>
      </w:pPr>
      <w:r w:rsidRPr="00E27736">
        <w:rPr>
          <w:rFonts w:cs="Arial"/>
        </w:rPr>
        <w:t xml:space="preserve">the batch numbers, expiry date and title of the vaccine; </w:t>
      </w:r>
    </w:p>
    <w:p w:rsidR="00E562F3" w:rsidRPr="00E27736" w:rsidRDefault="00E562F3" w:rsidP="00E562F3">
      <w:pPr>
        <w:numPr>
          <w:ilvl w:val="3"/>
          <w:numId w:val="44"/>
        </w:numPr>
        <w:spacing w:line="360" w:lineRule="auto"/>
        <w:jc w:val="both"/>
        <w:rPr>
          <w:rFonts w:cs="Arial"/>
        </w:rPr>
      </w:pPr>
      <w:r w:rsidRPr="00E27736">
        <w:rPr>
          <w:rFonts w:cs="Arial"/>
        </w:rPr>
        <w:t>the date of administration;</w:t>
      </w:r>
    </w:p>
    <w:p w:rsidR="00E562F3" w:rsidRPr="00E27736" w:rsidRDefault="00E562F3" w:rsidP="00E562F3">
      <w:pPr>
        <w:numPr>
          <w:ilvl w:val="3"/>
          <w:numId w:val="44"/>
        </w:numPr>
        <w:spacing w:line="360" w:lineRule="auto"/>
        <w:jc w:val="both"/>
        <w:rPr>
          <w:rFonts w:cs="Arial"/>
        </w:rPr>
      </w:pPr>
      <w:r w:rsidRPr="00E27736">
        <w:rPr>
          <w:rFonts w:cs="Arial"/>
        </w:rPr>
        <w:t>in a case where two vaccines are administered in close succession, the route of administration and the injection site of each vaccine;</w:t>
      </w:r>
    </w:p>
    <w:p w:rsidR="00E562F3" w:rsidRPr="00E27736" w:rsidRDefault="00E562F3" w:rsidP="00E562F3">
      <w:pPr>
        <w:numPr>
          <w:ilvl w:val="3"/>
          <w:numId w:val="44"/>
        </w:numPr>
        <w:spacing w:line="360" w:lineRule="auto"/>
        <w:jc w:val="both"/>
        <w:rPr>
          <w:rFonts w:cs="Arial"/>
        </w:rPr>
      </w:pPr>
      <w:r w:rsidRPr="00E27736">
        <w:rPr>
          <w:rFonts w:cs="Arial"/>
        </w:rPr>
        <w:t xml:space="preserve">any contraindications to the vaccination or immunisation; and </w:t>
      </w:r>
    </w:p>
    <w:p w:rsidR="00E562F3" w:rsidRPr="00E27736" w:rsidRDefault="00E562F3" w:rsidP="00E562F3">
      <w:pPr>
        <w:numPr>
          <w:ilvl w:val="3"/>
          <w:numId w:val="44"/>
        </w:numPr>
        <w:spacing w:line="360" w:lineRule="auto"/>
        <w:jc w:val="both"/>
        <w:rPr>
          <w:rFonts w:cs="Arial"/>
        </w:rPr>
      </w:pPr>
      <w:proofErr w:type="gramStart"/>
      <w:r w:rsidRPr="00E27736">
        <w:rPr>
          <w:rFonts w:cs="Arial"/>
        </w:rPr>
        <w:t>any</w:t>
      </w:r>
      <w:proofErr w:type="gramEnd"/>
      <w:r w:rsidRPr="00E27736">
        <w:rPr>
          <w:rFonts w:cs="Arial"/>
        </w:rPr>
        <w:t xml:space="preserve"> adverse reactions to the vaccination or immunisation.</w:t>
      </w:r>
      <w:bookmarkStart w:id="13" w:name="_Ref54160694"/>
    </w:p>
    <w:p w:rsidR="00E562F3" w:rsidRPr="00E27736" w:rsidRDefault="00E562F3" w:rsidP="00E562F3">
      <w:pPr>
        <w:spacing w:line="360" w:lineRule="auto"/>
        <w:ind w:left="1418"/>
        <w:rPr>
          <w:rFonts w:cs="Arial"/>
          <w:u w:val="single"/>
        </w:rPr>
      </w:pPr>
    </w:p>
    <w:p w:rsidR="00E562F3" w:rsidRPr="00E27736" w:rsidRDefault="00E562F3" w:rsidP="00E562F3">
      <w:pPr>
        <w:numPr>
          <w:ilvl w:val="2"/>
          <w:numId w:val="44"/>
        </w:numPr>
        <w:spacing w:line="360" w:lineRule="auto"/>
        <w:jc w:val="both"/>
        <w:rPr>
          <w:rFonts w:cs="Arial"/>
        </w:rPr>
      </w:pPr>
      <w:r w:rsidRPr="00E27736">
        <w:rPr>
          <w:rFonts w:cs="Arial"/>
        </w:rPr>
        <w:t>The Contractor shall ensure that</w:t>
      </w:r>
      <w:bookmarkEnd w:id="13"/>
      <w:r w:rsidRPr="00E27736">
        <w:rPr>
          <w:rFonts w:cs="Arial"/>
        </w:rPr>
        <w:t xml:space="preserve"> all staff involved in administering vaccines </w:t>
      </w:r>
      <w:proofErr w:type="gramStart"/>
      <w:r w:rsidRPr="00E27736">
        <w:rPr>
          <w:rFonts w:cs="Arial"/>
        </w:rPr>
        <w:t>are</w:t>
      </w:r>
      <w:proofErr w:type="gramEnd"/>
      <w:r w:rsidRPr="00E27736">
        <w:rPr>
          <w:rFonts w:cs="Arial"/>
        </w:rPr>
        <w:t xml:space="preserve"> trained in the recognition and initial </w:t>
      </w:r>
      <w:r w:rsidRPr="00E27736">
        <w:rPr>
          <w:rFonts w:cs="Arial"/>
        </w:rPr>
        <w:lastRenderedPageBreak/>
        <w:t>treatment of anaphylaxis and any adverse reactions to the vaccination or immunisation.</w:t>
      </w:r>
    </w:p>
    <w:p w:rsidR="00E562F3" w:rsidRPr="00E27736" w:rsidRDefault="00E562F3" w:rsidP="00E562F3">
      <w:pPr>
        <w:spacing w:line="360" w:lineRule="auto"/>
        <w:ind w:left="2160"/>
        <w:contextualSpacing/>
        <w:rPr>
          <w:rFonts w:cs="Arial"/>
        </w:rPr>
      </w:pPr>
    </w:p>
    <w:p w:rsidR="00E562F3" w:rsidRPr="00E27736" w:rsidRDefault="00E562F3" w:rsidP="00E562F3">
      <w:pPr>
        <w:spacing w:line="360" w:lineRule="auto"/>
        <w:ind w:left="720"/>
        <w:rPr>
          <w:rFonts w:cs="Arial"/>
        </w:rPr>
      </w:pPr>
    </w:p>
    <w:p w:rsidR="00E562F3" w:rsidRPr="00E27736" w:rsidRDefault="00E562F3" w:rsidP="00E562F3">
      <w:pPr>
        <w:spacing w:line="360" w:lineRule="auto"/>
        <w:ind w:left="709"/>
        <w:rPr>
          <w:rFonts w:cs="Arial"/>
          <w:u w:val="single"/>
        </w:rPr>
      </w:pPr>
      <w:r w:rsidRPr="00E27736">
        <w:rPr>
          <w:rFonts w:cs="Arial"/>
        </w:rPr>
        <w:t xml:space="preserve">7.3 </w:t>
      </w:r>
      <w:r w:rsidRPr="00E27736">
        <w:rPr>
          <w:rFonts w:cs="Arial"/>
          <w:u w:val="single"/>
        </w:rPr>
        <w:t>Contraceptive Services</w:t>
      </w:r>
    </w:p>
    <w:p w:rsidR="00E562F3" w:rsidRPr="00E27736" w:rsidRDefault="00E562F3" w:rsidP="00E562F3">
      <w:pPr>
        <w:spacing w:line="360" w:lineRule="auto"/>
        <w:ind w:left="360"/>
        <w:rPr>
          <w:rFonts w:cs="Arial"/>
          <w:u w:val="single"/>
        </w:rPr>
      </w:pPr>
    </w:p>
    <w:p w:rsidR="00E562F3" w:rsidRPr="00E27736" w:rsidRDefault="00E562F3" w:rsidP="00E562F3">
      <w:pPr>
        <w:spacing w:line="360" w:lineRule="auto"/>
        <w:ind w:left="720"/>
        <w:rPr>
          <w:rFonts w:cs="Arial"/>
          <w:u w:val="single"/>
        </w:rPr>
      </w:pPr>
      <w:r w:rsidRPr="00E27736">
        <w:rPr>
          <w:rFonts w:cs="Arial"/>
          <w:iCs/>
        </w:rPr>
        <w:t xml:space="preserve">The Contractor shall make available the following Contraceptive Services to all of its Registered Patients who request such services: </w:t>
      </w:r>
    </w:p>
    <w:p w:rsidR="00E562F3" w:rsidRPr="00E27736" w:rsidRDefault="00E562F3" w:rsidP="00E562F3">
      <w:pPr>
        <w:spacing w:line="360" w:lineRule="auto"/>
        <w:ind w:left="1440"/>
        <w:contextualSpacing/>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advice about the full range of contraceptive methods;</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where appropriate, the medical examination of Registered Patients seeking such advice; </w:t>
      </w:r>
    </w:p>
    <w:p w:rsidR="00E562F3" w:rsidRPr="00E27736" w:rsidRDefault="00E562F3" w:rsidP="00E562F3">
      <w:pPr>
        <w:spacing w:line="360" w:lineRule="auto"/>
        <w:ind w:left="1418"/>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the treatment of Registered Patients for contraceptive purposes and the prescribing of contraceptive substances and appliances; </w:t>
      </w:r>
    </w:p>
    <w:p w:rsidR="00E562F3" w:rsidRPr="00E27736" w:rsidRDefault="00E562F3" w:rsidP="00E562F3">
      <w:pPr>
        <w:spacing w:line="360" w:lineRule="auto"/>
        <w:ind w:left="1418"/>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advice about emergency contraception and where appropriate, the supplying or prescribing of emergency hormonal contraception or, where the Contractor has a conscientious objection to emergency contraception, prompt referral to another Contractor of primary medical care services who does not have such conscientious objections;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the provision of advice and referral in cases of unplanned or unwanted pregnancy, including advice about the availability of free pregnancy testing in the </w:t>
      </w:r>
      <w:r w:rsidRPr="00E27736">
        <w:rPr>
          <w:rFonts w:cs="Arial"/>
          <w:iCs/>
        </w:rPr>
        <w:t>Practice Area</w:t>
      </w:r>
      <w:r w:rsidRPr="00E27736">
        <w:rPr>
          <w:rFonts w:cs="Arial"/>
        </w:rPr>
        <w:t xml:space="preserve"> and, where appropriate, where the Contractor has a conscientious objection to the termination of pregnancy, prompt referral to another Contractor of primary medical care services who does not have such conscientious objections;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initial advice about sexual health promotion and sexually transmitted infections; and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2"/>
          <w:numId w:val="45"/>
        </w:numPr>
        <w:spacing w:line="360" w:lineRule="auto"/>
        <w:jc w:val="both"/>
        <w:rPr>
          <w:rFonts w:cs="Arial"/>
          <w:u w:val="single"/>
        </w:rPr>
      </w:pPr>
      <w:proofErr w:type="gramStart"/>
      <w:r w:rsidRPr="00E27736">
        <w:rPr>
          <w:rFonts w:cs="Arial"/>
        </w:rPr>
        <w:t>the</w:t>
      </w:r>
      <w:proofErr w:type="gramEnd"/>
      <w:r w:rsidRPr="00E27736">
        <w:rPr>
          <w:rFonts w:cs="Arial"/>
        </w:rPr>
        <w:t xml:space="preserve"> referral as necessary for specialist sexual health services, including tests for sexually transmitted infections.</w:t>
      </w:r>
    </w:p>
    <w:p w:rsidR="00E562F3" w:rsidRPr="00E27736" w:rsidRDefault="00E562F3" w:rsidP="00E562F3">
      <w:pPr>
        <w:spacing w:line="360" w:lineRule="auto"/>
        <w:ind w:left="720"/>
        <w:contextualSpacing/>
        <w:rPr>
          <w:rFonts w:cs="Arial"/>
        </w:rPr>
      </w:pPr>
    </w:p>
    <w:p w:rsidR="00E562F3" w:rsidRPr="00E27736" w:rsidRDefault="00E562F3" w:rsidP="00E562F3">
      <w:pPr>
        <w:pStyle w:val="ListParagraph"/>
        <w:numPr>
          <w:ilvl w:val="2"/>
          <w:numId w:val="45"/>
        </w:numPr>
        <w:spacing w:line="360" w:lineRule="auto"/>
        <w:contextualSpacing w:val="0"/>
        <w:jc w:val="both"/>
        <w:rPr>
          <w:rFonts w:cs="Arial"/>
          <w:u w:val="single"/>
        </w:rPr>
      </w:pPr>
      <w:r w:rsidRPr="00E27736">
        <w:rPr>
          <w:rFonts w:cs="Arial"/>
        </w:rPr>
        <w:t xml:space="preserve">In addition to the specific requirements of the GMS Contract Regulations the Contractor shall co-operate with the Commissioner, CCG and/or relevant Local Authority and implement any reasonable initiative that that reduces teenage conceptions.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45"/>
        </w:numPr>
        <w:spacing w:line="360" w:lineRule="auto"/>
        <w:jc w:val="both"/>
        <w:rPr>
          <w:rFonts w:cs="Arial"/>
          <w:u w:val="single"/>
        </w:rPr>
      </w:pPr>
      <w:r w:rsidRPr="00E27736">
        <w:rPr>
          <w:rFonts w:cs="Arial"/>
          <w:u w:val="single"/>
        </w:rPr>
        <w:t>Maternity Medical Services</w:t>
      </w:r>
    </w:p>
    <w:p w:rsidR="00E562F3" w:rsidRPr="00E27736" w:rsidRDefault="00E562F3" w:rsidP="00E562F3">
      <w:pPr>
        <w:spacing w:line="360" w:lineRule="auto"/>
        <w:ind w:left="720"/>
        <w:rPr>
          <w:rFonts w:cs="Arial"/>
          <w:u w:val="single"/>
        </w:rPr>
      </w:pPr>
    </w:p>
    <w:p w:rsidR="00E562F3" w:rsidRPr="00E27736" w:rsidRDefault="00E562F3" w:rsidP="00E562F3">
      <w:pPr>
        <w:spacing w:line="360" w:lineRule="auto"/>
        <w:ind w:left="720"/>
        <w:rPr>
          <w:rFonts w:cs="Arial"/>
        </w:rPr>
      </w:pPr>
      <w:r w:rsidRPr="00E27736">
        <w:rPr>
          <w:rFonts w:cs="Arial"/>
        </w:rPr>
        <w:t xml:space="preserve">The Contractor shall: </w:t>
      </w:r>
    </w:p>
    <w:p w:rsidR="00E562F3" w:rsidRPr="00E27736" w:rsidRDefault="00E562F3" w:rsidP="00E562F3">
      <w:pPr>
        <w:spacing w:line="360" w:lineRule="auto"/>
        <w:ind w:left="720"/>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provide Registered Patients who are pregnant, with all necessary Maternity Medical Services throughout the antenatal period;</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provide referrals to the Smoking Cessation Service for Registered Patients who are pregnant and who smoke;</w:t>
      </w:r>
    </w:p>
    <w:p w:rsidR="00E562F3" w:rsidRPr="00E27736" w:rsidRDefault="00E562F3" w:rsidP="00E562F3">
      <w:pPr>
        <w:spacing w:line="360" w:lineRule="auto"/>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provide female Registered Patients and their babies with all necessary Maternity Medical Services throughout the postnatal period other than neonatal checks; and </w:t>
      </w:r>
    </w:p>
    <w:p w:rsidR="00E562F3" w:rsidRPr="00E27736" w:rsidRDefault="00E562F3" w:rsidP="00E562F3">
      <w:pPr>
        <w:spacing w:line="360" w:lineRule="auto"/>
        <w:rPr>
          <w:rFonts w:cs="Arial"/>
          <w:u w:val="single"/>
        </w:rPr>
      </w:pPr>
    </w:p>
    <w:p w:rsidR="00E562F3" w:rsidRPr="00E27736" w:rsidRDefault="00E562F3" w:rsidP="00E562F3">
      <w:pPr>
        <w:numPr>
          <w:ilvl w:val="2"/>
          <w:numId w:val="45"/>
        </w:numPr>
        <w:spacing w:line="360" w:lineRule="auto"/>
        <w:jc w:val="both"/>
        <w:rPr>
          <w:rFonts w:cs="Arial"/>
          <w:u w:val="single"/>
        </w:rPr>
      </w:pPr>
      <w:proofErr w:type="gramStart"/>
      <w:r w:rsidRPr="00E27736">
        <w:rPr>
          <w:rFonts w:cs="Arial"/>
        </w:rPr>
        <w:t>provide</w:t>
      </w:r>
      <w:proofErr w:type="gramEnd"/>
      <w:r w:rsidRPr="00E27736">
        <w:rPr>
          <w:rFonts w:cs="Arial"/>
        </w:rPr>
        <w:t xml:space="preserve"> all necessary Maternity Medical Services (see paragraph 7.4.6 below) to Registered Patients who are pregnant if their pregnancy has terminated as a result of miscarriage or abortion or, where the Contractor has a conscientious objection to the termination of pregnancy, prompt referral to another Contractor of primary medical care services, who does not have such conscientious objections.</w:t>
      </w:r>
    </w:p>
    <w:p w:rsidR="00E562F3" w:rsidRPr="00E27736" w:rsidRDefault="00E562F3" w:rsidP="00E562F3">
      <w:pPr>
        <w:spacing w:line="360" w:lineRule="auto"/>
        <w:ind w:left="1440"/>
        <w:rPr>
          <w:rFonts w:cs="Arial"/>
          <w:u w:val="single"/>
        </w:rPr>
      </w:pPr>
    </w:p>
    <w:p w:rsidR="00E562F3" w:rsidRPr="00E27736" w:rsidRDefault="00E562F3" w:rsidP="00E562F3">
      <w:pPr>
        <w:spacing w:line="360" w:lineRule="auto"/>
        <w:ind w:left="720"/>
        <w:rPr>
          <w:rFonts w:cs="Arial"/>
        </w:rPr>
      </w:pPr>
      <w:r w:rsidRPr="00E27736">
        <w:rPr>
          <w:rFonts w:cs="Arial"/>
        </w:rPr>
        <w:t xml:space="preserve">In this section: </w:t>
      </w:r>
    </w:p>
    <w:p w:rsidR="00E562F3" w:rsidRPr="00E27736" w:rsidRDefault="00E562F3" w:rsidP="00E562F3">
      <w:pPr>
        <w:spacing w:line="360" w:lineRule="auto"/>
        <w:ind w:left="1440"/>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“antenatal period” means the period from the start of the pregnancy to the onset of labour;</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45"/>
        </w:numPr>
        <w:spacing w:line="360" w:lineRule="auto"/>
        <w:jc w:val="both"/>
        <w:rPr>
          <w:rFonts w:cs="Arial"/>
          <w:u w:val="single"/>
        </w:rPr>
      </w:pPr>
      <w:r w:rsidRPr="00E27736">
        <w:rPr>
          <w:rFonts w:cs="Arial"/>
        </w:rPr>
        <w:t xml:space="preserve">“Maternity Medical Services” means: </w:t>
      </w:r>
    </w:p>
    <w:p w:rsidR="00E562F3" w:rsidRPr="00E27736" w:rsidRDefault="00E562F3" w:rsidP="00E562F3">
      <w:pPr>
        <w:numPr>
          <w:ilvl w:val="3"/>
          <w:numId w:val="46"/>
        </w:numPr>
        <w:spacing w:line="360" w:lineRule="auto"/>
        <w:jc w:val="both"/>
        <w:rPr>
          <w:rFonts w:cs="Arial"/>
          <w:u w:val="single"/>
        </w:rPr>
      </w:pPr>
      <w:r w:rsidRPr="00E27736">
        <w:rPr>
          <w:rFonts w:cs="Arial"/>
        </w:rPr>
        <w:t xml:space="preserve">in relation to female Registered Patients (other than babies), all primary medical care services relating to pregnancy, excluding intra partum care; and </w:t>
      </w:r>
    </w:p>
    <w:p w:rsidR="00E562F3" w:rsidRPr="00E27736" w:rsidRDefault="00E562F3" w:rsidP="00E562F3">
      <w:pPr>
        <w:numPr>
          <w:ilvl w:val="3"/>
          <w:numId w:val="46"/>
        </w:numPr>
        <w:spacing w:line="360" w:lineRule="auto"/>
        <w:jc w:val="both"/>
        <w:rPr>
          <w:rFonts w:cs="Arial"/>
          <w:u w:val="single"/>
        </w:rPr>
      </w:pPr>
      <w:r w:rsidRPr="00E27736">
        <w:rPr>
          <w:rFonts w:cs="Arial"/>
        </w:rPr>
        <w:t>in relation to babies, any primary care medical services necessary in their first fourteen (14) days of life; and</w:t>
      </w:r>
    </w:p>
    <w:p w:rsidR="00E562F3" w:rsidRPr="00E27736" w:rsidRDefault="00E562F3" w:rsidP="00E562F3">
      <w:pPr>
        <w:spacing w:line="360" w:lineRule="auto"/>
        <w:ind w:left="2880"/>
        <w:contextualSpacing/>
        <w:rPr>
          <w:rFonts w:cs="Arial"/>
          <w:u w:val="single"/>
        </w:rPr>
      </w:pPr>
    </w:p>
    <w:p w:rsidR="00E562F3" w:rsidRPr="00E27736" w:rsidRDefault="00E562F3" w:rsidP="00E562F3">
      <w:pPr>
        <w:numPr>
          <w:ilvl w:val="2"/>
          <w:numId w:val="46"/>
        </w:numPr>
        <w:spacing w:line="360" w:lineRule="auto"/>
        <w:jc w:val="both"/>
        <w:rPr>
          <w:rFonts w:cs="Arial"/>
          <w:u w:val="single"/>
        </w:rPr>
      </w:pPr>
      <w:r w:rsidRPr="00E27736">
        <w:rPr>
          <w:rFonts w:cs="Arial"/>
        </w:rPr>
        <w:t>“</w:t>
      </w:r>
      <w:proofErr w:type="gramStart"/>
      <w:r w:rsidRPr="00E27736">
        <w:rPr>
          <w:rFonts w:cs="Arial"/>
        </w:rPr>
        <w:t>postnatal</w:t>
      </w:r>
      <w:proofErr w:type="gramEnd"/>
      <w:r w:rsidRPr="00E27736">
        <w:rPr>
          <w:rFonts w:cs="Arial"/>
        </w:rPr>
        <w:t xml:space="preserve"> period” means the period starting from the conclusion of delivery of the baby or the Registered Patient’s discharge from secondary care services, whichever is the later, and ending on the fourteenth day after the birth.</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1"/>
          <w:numId w:val="46"/>
        </w:numPr>
        <w:spacing w:line="360" w:lineRule="auto"/>
        <w:jc w:val="both"/>
        <w:rPr>
          <w:rFonts w:cs="Arial"/>
          <w:u w:val="single"/>
        </w:rPr>
      </w:pPr>
      <w:r w:rsidRPr="00E27736">
        <w:rPr>
          <w:rFonts w:cs="Arial"/>
          <w:u w:val="single"/>
        </w:rPr>
        <w:t>Child Health Surveillance Services</w:t>
      </w:r>
    </w:p>
    <w:p w:rsidR="00E562F3" w:rsidRPr="00E27736" w:rsidRDefault="00E562F3" w:rsidP="00E562F3">
      <w:pPr>
        <w:spacing w:line="360" w:lineRule="auto"/>
        <w:ind w:left="1200"/>
        <w:contextualSpacing/>
        <w:rPr>
          <w:rFonts w:cs="Arial"/>
          <w:u w:val="single"/>
        </w:rPr>
      </w:pPr>
    </w:p>
    <w:p w:rsidR="00E562F3" w:rsidRPr="00E27736" w:rsidRDefault="00E562F3" w:rsidP="00E562F3">
      <w:pPr>
        <w:spacing w:line="360" w:lineRule="auto"/>
        <w:ind w:left="720"/>
        <w:rPr>
          <w:rFonts w:cs="Arial"/>
          <w:iCs/>
        </w:rPr>
      </w:pPr>
      <w:r w:rsidRPr="00E27736">
        <w:rPr>
          <w:rFonts w:cs="Arial"/>
          <w:iCs/>
        </w:rPr>
        <w:t xml:space="preserve">The Contractor shall, in respect of any Child under the age of five (5) years for whom it has responsibility under this Contract: </w:t>
      </w:r>
    </w:p>
    <w:p w:rsidR="00E562F3" w:rsidRPr="00E27736" w:rsidRDefault="00E562F3" w:rsidP="00E562F3">
      <w:pPr>
        <w:spacing w:line="360" w:lineRule="auto"/>
        <w:rPr>
          <w:rFonts w:cs="Arial"/>
          <w:u w:val="single"/>
        </w:rPr>
      </w:pPr>
    </w:p>
    <w:p w:rsidR="00E562F3" w:rsidRPr="00E27736" w:rsidRDefault="00E562F3" w:rsidP="00E562F3">
      <w:pPr>
        <w:numPr>
          <w:ilvl w:val="2"/>
          <w:numId w:val="47"/>
        </w:numPr>
        <w:spacing w:line="360" w:lineRule="auto"/>
        <w:ind w:left="2268" w:hanging="708"/>
        <w:contextualSpacing/>
        <w:jc w:val="both"/>
        <w:rPr>
          <w:rFonts w:cs="Arial"/>
          <w:u w:val="single"/>
        </w:rPr>
      </w:pPr>
      <w:r w:rsidRPr="00E27736">
        <w:rPr>
          <w:rFonts w:cs="Arial"/>
        </w:rPr>
        <w:t>provide the services described below, other than any examination so described which the Parent refuses to allow the Child to undergo, until the date upon which the Child attains the age of five (5) years; and</w:t>
      </w:r>
    </w:p>
    <w:p w:rsidR="00E562F3" w:rsidRPr="00E27736" w:rsidRDefault="00E562F3" w:rsidP="00E562F3">
      <w:pPr>
        <w:spacing w:line="360" w:lineRule="auto"/>
        <w:ind w:left="2268" w:hanging="708"/>
        <w:contextualSpacing/>
        <w:rPr>
          <w:rFonts w:cs="Arial"/>
          <w:u w:val="single"/>
        </w:rPr>
      </w:pPr>
    </w:p>
    <w:p w:rsidR="00E562F3" w:rsidRPr="00E27736" w:rsidRDefault="00E562F3" w:rsidP="00E562F3">
      <w:pPr>
        <w:numPr>
          <w:ilvl w:val="2"/>
          <w:numId w:val="47"/>
        </w:numPr>
        <w:spacing w:line="360" w:lineRule="auto"/>
        <w:ind w:left="2268" w:hanging="708"/>
        <w:jc w:val="both"/>
        <w:rPr>
          <w:rFonts w:cs="Arial"/>
          <w:u w:val="single"/>
        </w:rPr>
      </w:pPr>
      <w:proofErr w:type="gramStart"/>
      <w:r w:rsidRPr="00E27736">
        <w:rPr>
          <w:rFonts w:cs="Arial"/>
        </w:rPr>
        <w:t>maintain</w:t>
      </w:r>
      <w:proofErr w:type="gramEnd"/>
      <w:r w:rsidRPr="00E27736">
        <w:rPr>
          <w:rFonts w:cs="Arial"/>
        </w:rPr>
        <w:t xml:space="preserve"> such records as are specified below.</w:t>
      </w:r>
    </w:p>
    <w:p w:rsidR="00E562F3" w:rsidRPr="00E27736" w:rsidRDefault="00E562F3" w:rsidP="00E562F3">
      <w:pPr>
        <w:spacing w:line="360" w:lineRule="auto"/>
        <w:ind w:left="2160"/>
        <w:contextualSpacing/>
        <w:rPr>
          <w:rFonts w:cs="Arial"/>
        </w:rPr>
      </w:pPr>
    </w:p>
    <w:p w:rsidR="00E562F3" w:rsidRPr="00E27736" w:rsidRDefault="00E562F3" w:rsidP="00E562F3">
      <w:pPr>
        <w:spacing w:line="360" w:lineRule="auto"/>
        <w:ind w:left="720"/>
        <w:rPr>
          <w:rFonts w:cs="Arial"/>
          <w:u w:val="single"/>
        </w:rPr>
      </w:pPr>
      <w:r w:rsidRPr="00E27736">
        <w:rPr>
          <w:rFonts w:cs="Arial"/>
        </w:rPr>
        <w:t>The services referred to above are:</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47"/>
        </w:numPr>
        <w:spacing w:line="360" w:lineRule="auto"/>
        <w:ind w:left="2410" w:hanging="850"/>
        <w:jc w:val="both"/>
        <w:rPr>
          <w:rFonts w:cs="Arial"/>
          <w:u w:val="single"/>
        </w:rPr>
      </w:pPr>
      <w:r w:rsidRPr="00E27736">
        <w:rPr>
          <w:rFonts w:cs="Arial"/>
        </w:rPr>
        <w:t xml:space="preserve">Monitoring: </w:t>
      </w:r>
    </w:p>
    <w:p w:rsidR="00E562F3" w:rsidRPr="00E27736" w:rsidRDefault="00E562F3" w:rsidP="00E562F3">
      <w:pPr>
        <w:spacing w:line="360" w:lineRule="auto"/>
        <w:ind w:left="720"/>
        <w:jc w:val="both"/>
        <w:rPr>
          <w:rFonts w:cs="Arial"/>
          <w:u w:val="single"/>
        </w:rPr>
      </w:pPr>
    </w:p>
    <w:p w:rsidR="00E562F3" w:rsidRPr="00E27736" w:rsidRDefault="00E562F3" w:rsidP="00E562F3">
      <w:pPr>
        <w:numPr>
          <w:ilvl w:val="0"/>
          <w:numId w:val="48"/>
        </w:numPr>
        <w:tabs>
          <w:tab w:val="left" w:pos="2694"/>
        </w:tabs>
        <w:spacing w:line="360" w:lineRule="auto"/>
        <w:ind w:left="2694" w:hanging="284"/>
        <w:contextualSpacing/>
        <w:jc w:val="both"/>
        <w:rPr>
          <w:rFonts w:cs="Arial"/>
          <w:u w:val="single"/>
        </w:rPr>
      </w:pPr>
      <w:r w:rsidRPr="00E27736">
        <w:rPr>
          <w:rFonts w:cs="Arial"/>
        </w:rPr>
        <w:t>by consideration of any information concerning the Child received by or on behalf of the Contractor;</w:t>
      </w:r>
    </w:p>
    <w:p w:rsidR="00E562F3" w:rsidRPr="00E27736" w:rsidRDefault="00E562F3" w:rsidP="00E562F3">
      <w:pPr>
        <w:tabs>
          <w:tab w:val="left" w:pos="2694"/>
        </w:tabs>
        <w:spacing w:line="360" w:lineRule="auto"/>
        <w:ind w:left="2694" w:hanging="284"/>
        <w:contextualSpacing/>
        <w:rPr>
          <w:rFonts w:cs="Arial"/>
          <w:u w:val="single"/>
        </w:rPr>
      </w:pPr>
    </w:p>
    <w:p w:rsidR="00E562F3" w:rsidRPr="00E27736" w:rsidRDefault="00E562F3" w:rsidP="00E562F3">
      <w:pPr>
        <w:numPr>
          <w:ilvl w:val="0"/>
          <w:numId w:val="48"/>
        </w:numPr>
        <w:tabs>
          <w:tab w:val="left" w:pos="2694"/>
        </w:tabs>
        <w:spacing w:line="360" w:lineRule="auto"/>
        <w:ind w:left="2694" w:hanging="284"/>
        <w:contextualSpacing/>
        <w:jc w:val="both"/>
        <w:rPr>
          <w:rFonts w:cs="Arial"/>
          <w:u w:val="single"/>
        </w:rPr>
      </w:pPr>
      <w:r w:rsidRPr="00E27736">
        <w:rPr>
          <w:rFonts w:cs="Arial"/>
        </w:rPr>
        <w:t>on any occasion when the Child is examined or observed by or on behalf of the Contractor;</w:t>
      </w:r>
    </w:p>
    <w:p w:rsidR="00E562F3" w:rsidRPr="00E27736" w:rsidRDefault="00E562F3" w:rsidP="00E562F3">
      <w:pPr>
        <w:tabs>
          <w:tab w:val="left" w:pos="2694"/>
        </w:tabs>
        <w:spacing w:line="360" w:lineRule="auto"/>
        <w:ind w:left="2694" w:hanging="284"/>
        <w:rPr>
          <w:rFonts w:cs="Arial"/>
          <w:u w:val="single"/>
        </w:rPr>
      </w:pPr>
    </w:p>
    <w:p w:rsidR="00E562F3" w:rsidRPr="00E27736" w:rsidRDefault="00E562F3" w:rsidP="00E562F3">
      <w:pPr>
        <w:numPr>
          <w:ilvl w:val="0"/>
          <w:numId w:val="48"/>
        </w:numPr>
        <w:tabs>
          <w:tab w:val="left" w:pos="2694"/>
        </w:tabs>
        <w:spacing w:line="360" w:lineRule="auto"/>
        <w:ind w:left="2694" w:hanging="284"/>
        <w:contextualSpacing/>
        <w:jc w:val="both"/>
        <w:rPr>
          <w:rFonts w:cs="Arial"/>
          <w:u w:val="single"/>
        </w:rPr>
      </w:pPr>
      <w:r w:rsidRPr="00E27736">
        <w:rPr>
          <w:rFonts w:cs="Arial"/>
        </w:rPr>
        <w:t>of the health, well-being and physical, mental and social development (“Development”) of the Child while under the age of five (5) years with a view to detecting any deviations from normal Development; and</w:t>
      </w:r>
    </w:p>
    <w:p w:rsidR="00E562F3" w:rsidRPr="00E27736" w:rsidRDefault="00E562F3" w:rsidP="00E562F3">
      <w:pPr>
        <w:tabs>
          <w:tab w:val="left" w:pos="2694"/>
        </w:tabs>
        <w:spacing w:line="360" w:lineRule="auto"/>
        <w:ind w:left="2694" w:hanging="284"/>
        <w:rPr>
          <w:rFonts w:cs="Arial"/>
          <w:u w:val="single"/>
        </w:rPr>
      </w:pPr>
    </w:p>
    <w:p w:rsidR="00E562F3" w:rsidRPr="00E27736" w:rsidRDefault="00E562F3" w:rsidP="00E562F3">
      <w:pPr>
        <w:numPr>
          <w:ilvl w:val="0"/>
          <w:numId w:val="48"/>
        </w:numPr>
        <w:tabs>
          <w:tab w:val="left" w:pos="2694"/>
        </w:tabs>
        <w:spacing w:line="360" w:lineRule="auto"/>
        <w:ind w:left="2694" w:hanging="284"/>
        <w:contextualSpacing/>
        <w:jc w:val="both"/>
        <w:rPr>
          <w:rFonts w:cs="Arial"/>
          <w:u w:val="single"/>
        </w:rPr>
      </w:pPr>
      <w:proofErr w:type="gramStart"/>
      <w:r w:rsidRPr="00E27736">
        <w:rPr>
          <w:rFonts w:cs="Arial"/>
        </w:rPr>
        <w:t>the</w:t>
      </w:r>
      <w:proofErr w:type="gramEnd"/>
      <w:r w:rsidRPr="00E27736">
        <w:rPr>
          <w:rFonts w:cs="Arial"/>
        </w:rPr>
        <w:t xml:space="preserve"> breast feeding status of infants.</w:t>
      </w:r>
    </w:p>
    <w:p w:rsidR="00E562F3" w:rsidRPr="00E27736" w:rsidRDefault="00E562F3" w:rsidP="00E562F3">
      <w:pPr>
        <w:spacing w:line="360" w:lineRule="auto"/>
        <w:rPr>
          <w:rFonts w:cs="Arial"/>
          <w:u w:val="single"/>
        </w:rPr>
      </w:pPr>
    </w:p>
    <w:p w:rsidR="00E562F3" w:rsidRPr="00E27736" w:rsidRDefault="00E562F3" w:rsidP="00E562F3">
      <w:pPr>
        <w:numPr>
          <w:ilvl w:val="2"/>
          <w:numId w:val="47"/>
        </w:numPr>
        <w:spacing w:line="360" w:lineRule="auto"/>
        <w:jc w:val="both"/>
        <w:rPr>
          <w:rFonts w:cs="Arial"/>
          <w:u w:val="single"/>
        </w:rPr>
      </w:pPr>
      <w:r w:rsidRPr="00E27736">
        <w:rPr>
          <w:rFonts w:cs="Arial"/>
        </w:rPr>
        <w:t xml:space="preserve">Examination of the Child at a frequency that has been agreed with the Commissioner in accordance with the nationally agreed evidence based programme set out in the fourth edition of “Health for all Children (David Hall and David </w:t>
      </w:r>
      <w:proofErr w:type="spellStart"/>
      <w:r w:rsidRPr="00E27736">
        <w:rPr>
          <w:rFonts w:cs="Arial"/>
        </w:rPr>
        <w:t>Elliman</w:t>
      </w:r>
      <w:proofErr w:type="spellEnd"/>
      <w:r w:rsidRPr="00E27736">
        <w:rPr>
          <w:rFonts w:cs="Arial"/>
        </w:rPr>
        <w:t>, January 2003, Oxford University Press ISBN 0:19:85188:X) as amended from time to time.</w:t>
      </w:r>
      <w:bookmarkStart w:id="14" w:name="_Ref54160932"/>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47"/>
        </w:numPr>
        <w:spacing w:line="360" w:lineRule="auto"/>
        <w:jc w:val="both"/>
        <w:rPr>
          <w:rFonts w:cs="Arial"/>
          <w:u w:val="single"/>
        </w:rPr>
      </w:pPr>
      <w:r w:rsidRPr="00E27736">
        <w:rPr>
          <w:rFonts w:cs="Arial"/>
        </w:rPr>
        <w:t>Promotion of breast feeding in infants.</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2"/>
          <w:numId w:val="47"/>
        </w:numPr>
        <w:spacing w:line="360" w:lineRule="auto"/>
        <w:jc w:val="both"/>
        <w:rPr>
          <w:rFonts w:cs="Arial"/>
          <w:u w:val="single"/>
        </w:rPr>
      </w:pPr>
      <w:r w:rsidRPr="00E27736">
        <w:rPr>
          <w:rFonts w:cs="Arial"/>
          <w:iCs/>
        </w:rPr>
        <w:t xml:space="preserve">The records referred to </w:t>
      </w:r>
      <w:bookmarkEnd w:id="14"/>
      <w:r w:rsidRPr="00E27736">
        <w:rPr>
          <w:rFonts w:cs="Arial"/>
          <w:iCs/>
        </w:rPr>
        <w:t xml:space="preserve">above are an accurate record of: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0"/>
          <w:numId w:val="49"/>
        </w:numPr>
        <w:spacing w:line="360" w:lineRule="auto"/>
        <w:ind w:left="2835"/>
        <w:contextualSpacing/>
        <w:jc w:val="both"/>
        <w:rPr>
          <w:rFonts w:cs="Arial"/>
        </w:rPr>
      </w:pPr>
      <w:r w:rsidRPr="00E27736">
        <w:rPr>
          <w:rFonts w:cs="Arial"/>
        </w:rPr>
        <w:t>the Development of the Child while under the age of five (5) years, compiled as soon as is reasonably practicable following the first examination of that Child and, where appropriate, updated following each subsequent examination; and</w:t>
      </w:r>
    </w:p>
    <w:p w:rsidR="00E562F3" w:rsidRPr="00E27736" w:rsidRDefault="00E562F3" w:rsidP="00E562F3">
      <w:pPr>
        <w:spacing w:line="360" w:lineRule="auto"/>
        <w:ind w:left="2835"/>
        <w:contextualSpacing/>
        <w:jc w:val="both"/>
        <w:rPr>
          <w:rFonts w:cs="Arial"/>
        </w:rPr>
      </w:pPr>
    </w:p>
    <w:p w:rsidR="00E562F3" w:rsidRPr="00E27736" w:rsidRDefault="00E562F3" w:rsidP="00E562F3">
      <w:pPr>
        <w:pStyle w:val="ListParagraph"/>
        <w:numPr>
          <w:ilvl w:val="0"/>
          <w:numId w:val="49"/>
        </w:numPr>
        <w:spacing w:line="360" w:lineRule="auto"/>
        <w:ind w:left="2835"/>
        <w:jc w:val="both"/>
        <w:rPr>
          <w:rFonts w:cs="Arial"/>
        </w:rPr>
      </w:pPr>
      <w:r w:rsidRPr="00E27736">
        <w:rPr>
          <w:rFonts w:cs="Arial"/>
        </w:rPr>
        <w:t>the responses (if any) to offers made to the Child’s Parent for the Child to undergo any examination referred to in paragraph 7.5.1</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47"/>
        </w:numPr>
        <w:spacing w:line="360" w:lineRule="auto"/>
        <w:jc w:val="both"/>
        <w:rPr>
          <w:rFonts w:cs="Arial"/>
          <w:u w:val="single"/>
        </w:rPr>
      </w:pPr>
      <w:r w:rsidRPr="00E27736">
        <w:rPr>
          <w:rFonts w:cs="Arial"/>
          <w:u w:val="single"/>
        </w:rPr>
        <w:t>Cervical Screening Services</w:t>
      </w:r>
    </w:p>
    <w:p w:rsidR="00E562F3" w:rsidRPr="00E27736" w:rsidRDefault="00E562F3" w:rsidP="00E562F3">
      <w:pPr>
        <w:spacing w:line="360" w:lineRule="auto"/>
        <w:ind w:left="1200"/>
        <w:contextualSpacing/>
        <w:rPr>
          <w:rFonts w:cs="Arial"/>
          <w:u w:val="single"/>
        </w:rPr>
      </w:pPr>
    </w:p>
    <w:p w:rsidR="00E562F3" w:rsidRPr="00E27736" w:rsidRDefault="00E562F3" w:rsidP="00E562F3">
      <w:pPr>
        <w:spacing w:line="360" w:lineRule="auto"/>
        <w:ind w:left="720"/>
        <w:rPr>
          <w:rFonts w:cs="Arial"/>
        </w:rPr>
      </w:pPr>
      <w:r w:rsidRPr="00E27736">
        <w:rPr>
          <w:rFonts w:cs="Arial"/>
        </w:rPr>
        <w:lastRenderedPageBreak/>
        <w:t xml:space="preserve">The Contractor shall: </w:t>
      </w:r>
    </w:p>
    <w:p w:rsidR="00E562F3" w:rsidRPr="00E27736" w:rsidRDefault="00E562F3" w:rsidP="00E562F3">
      <w:pPr>
        <w:spacing w:line="360" w:lineRule="auto"/>
        <w:ind w:left="120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supply any necessary information and advice to assist women identified by the Commissioner as recommended nationally for a cervical screening test in making an informed decision as to participation in the NHS Cervical Screening Programme (the “Programme”);</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perform cervical screening tests on women who have agreed to participate in that Programme;</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2"/>
          <w:numId w:val="50"/>
        </w:numPr>
        <w:spacing w:line="360" w:lineRule="auto"/>
        <w:jc w:val="both"/>
        <w:rPr>
          <w:rFonts w:cs="Arial"/>
          <w:u w:val="single"/>
        </w:rPr>
      </w:pPr>
      <w:r w:rsidRPr="00E27736">
        <w:rPr>
          <w:rFonts w:cs="Arial"/>
        </w:rPr>
        <w:t>arrange for women to be informed of the results of the test;</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2"/>
          <w:numId w:val="50"/>
        </w:numPr>
        <w:spacing w:line="360" w:lineRule="auto"/>
        <w:jc w:val="both"/>
        <w:rPr>
          <w:rFonts w:cs="Arial"/>
          <w:u w:val="single"/>
        </w:rPr>
      </w:pPr>
      <w:r w:rsidRPr="00E27736">
        <w:rPr>
          <w:rFonts w:cs="Arial"/>
        </w:rPr>
        <w:t xml:space="preserve">ensure that test results are followed up appropriately; and </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2"/>
          <w:numId w:val="50"/>
        </w:numPr>
        <w:spacing w:line="360" w:lineRule="auto"/>
        <w:jc w:val="both"/>
        <w:rPr>
          <w:rFonts w:cs="Arial"/>
          <w:u w:val="single"/>
        </w:rPr>
      </w:pPr>
      <w:proofErr w:type="gramStart"/>
      <w:r w:rsidRPr="00E27736">
        <w:rPr>
          <w:rFonts w:cs="Arial"/>
        </w:rPr>
        <w:t>ensure</w:t>
      </w:r>
      <w:proofErr w:type="gramEnd"/>
      <w:r w:rsidRPr="00E27736">
        <w:rPr>
          <w:rFonts w:cs="Arial"/>
        </w:rPr>
        <w:t xml:space="preserve"> the records referred are an accurate record of the carrying out of a cervical screening test, the result of the test and any clinical follow up requirements.</w:t>
      </w:r>
    </w:p>
    <w:p w:rsidR="00E562F3" w:rsidRPr="00E27736" w:rsidRDefault="00E562F3" w:rsidP="00E562F3">
      <w:pPr>
        <w:spacing w:line="360" w:lineRule="auto"/>
        <w:ind w:left="720"/>
        <w:contextualSpacing/>
        <w:rPr>
          <w:rFonts w:cs="Arial"/>
        </w:rPr>
      </w:pPr>
    </w:p>
    <w:p w:rsidR="00E562F3" w:rsidRPr="00E27736" w:rsidRDefault="00E562F3" w:rsidP="00E562F3">
      <w:pPr>
        <w:numPr>
          <w:ilvl w:val="2"/>
          <w:numId w:val="50"/>
        </w:numPr>
        <w:spacing w:line="360" w:lineRule="auto"/>
        <w:jc w:val="both"/>
        <w:rPr>
          <w:rFonts w:cs="Arial"/>
          <w:u w:val="single"/>
        </w:rPr>
      </w:pPr>
      <w:r w:rsidRPr="00E27736">
        <w:rPr>
          <w:rFonts w:cs="Arial"/>
        </w:rPr>
        <w:t>In addition to the specific requirements of the GMS Contract Regulations the Contractor shall aim to meet the performance standard specified in Schedule 6 or achieve at least a 5% improvement of performance against the previous year’s performance.</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0"/>
        </w:numPr>
        <w:spacing w:line="360" w:lineRule="auto"/>
        <w:jc w:val="both"/>
        <w:rPr>
          <w:rFonts w:cs="Arial"/>
          <w:u w:val="single"/>
        </w:rPr>
      </w:pPr>
      <w:r w:rsidRPr="00E27736">
        <w:rPr>
          <w:rFonts w:cs="Arial"/>
          <w:u w:val="single"/>
        </w:rPr>
        <w:t>Minor Surgery Services</w:t>
      </w:r>
    </w:p>
    <w:p w:rsidR="00E562F3" w:rsidRPr="00E27736" w:rsidRDefault="00E562F3" w:rsidP="00E562F3">
      <w:pPr>
        <w:spacing w:line="360" w:lineRule="auto"/>
        <w:ind w:left="1200"/>
        <w:contextualSpacing/>
        <w:rPr>
          <w:rFonts w:cs="Arial"/>
          <w:u w:val="single"/>
        </w:rPr>
      </w:pPr>
    </w:p>
    <w:p w:rsidR="00E562F3" w:rsidRPr="00E27736" w:rsidRDefault="00E562F3" w:rsidP="00E562F3">
      <w:pPr>
        <w:spacing w:line="360" w:lineRule="auto"/>
        <w:ind w:left="720"/>
        <w:rPr>
          <w:rFonts w:cs="Arial"/>
          <w:u w:val="single"/>
        </w:rPr>
      </w:pPr>
      <w:r w:rsidRPr="00E27736">
        <w:rPr>
          <w:rFonts w:cs="Arial"/>
        </w:rPr>
        <w:t>The Contractor shall make available to Registered Patients where appropriate:</w:t>
      </w:r>
    </w:p>
    <w:p w:rsidR="00E562F3" w:rsidRPr="00E27736" w:rsidRDefault="00E562F3" w:rsidP="00E562F3">
      <w:pPr>
        <w:spacing w:line="360" w:lineRule="auto"/>
        <w:ind w:left="120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 xml:space="preserve">curettage and cautery and, in relation to warts, verrucae and other skin lesions, </w:t>
      </w:r>
      <w:proofErr w:type="spellStart"/>
      <w:r w:rsidRPr="00E27736">
        <w:rPr>
          <w:rFonts w:cs="Arial"/>
        </w:rPr>
        <w:t>cryocautery</w:t>
      </w:r>
      <w:proofErr w:type="spellEnd"/>
      <w:r w:rsidRPr="00E27736">
        <w:rPr>
          <w:rFonts w:cs="Arial"/>
        </w:rPr>
        <w:t>; and</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50"/>
        </w:numPr>
        <w:spacing w:line="360" w:lineRule="auto"/>
        <w:jc w:val="both"/>
        <w:rPr>
          <w:rFonts w:cs="Arial"/>
          <w:u w:val="single"/>
        </w:rPr>
      </w:pPr>
      <w:proofErr w:type="gramStart"/>
      <w:r w:rsidRPr="00E27736">
        <w:rPr>
          <w:rFonts w:cs="Arial"/>
        </w:rPr>
        <w:lastRenderedPageBreak/>
        <w:t>management</w:t>
      </w:r>
      <w:proofErr w:type="gramEnd"/>
      <w:r w:rsidRPr="00E27736">
        <w:rPr>
          <w:rFonts w:cs="Arial"/>
        </w:rPr>
        <w:t xml:space="preserve"> of minor injuries that do not require hospital assessment and care.</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proofErr w:type="gramStart"/>
      <w:r w:rsidRPr="00E27736">
        <w:rPr>
          <w:rFonts w:cs="Arial"/>
        </w:rPr>
        <w:t>ensure</w:t>
      </w:r>
      <w:proofErr w:type="gramEnd"/>
      <w:r w:rsidRPr="00E27736">
        <w:rPr>
          <w:rFonts w:cs="Arial"/>
        </w:rPr>
        <w:t xml:space="preserve"> that its record of any treatment provided pursuant to paragraph 7.7.1 includes the consent of the Registered Patient to that treatment.</w:t>
      </w:r>
    </w:p>
    <w:p w:rsidR="00E562F3" w:rsidRPr="00E27736" w:rsidRDefault="00E562F3" w:rsidP="00E562F3">
      <w:pPr>
        <w:spacing w:line="360" w:lineRule="auto"/>
        <w:rPr>
          <w:rFonts w:cs="Arial"/>
          <w:u w:val="single"/>
        </w:rPr>
      </w:pPr>
    </w:p>
    <w:p w:rsidR="00E562F3" w:rsidRPr="00E27736" w:rsidRDefault="00E562F3" w:rsidP="00E562F3">
      <w:pPr>
        <w:spacing w:line="360" w:lineRule="auto"/>
        <w:rPr>
          <w:rFonts w:cs="Arial"/>
          <w:u w:val="single"/>
        </w:rPr>
      </w:pPr>
    </w:p>
    <w:p w:rsidR="00E562F3" w:rsidRPr="00E27736" w:rsidRDefault="00E562F3" w:rsidP="00E562F3">
      <w:pPr>
        <w:numPr>
          <w:ilvl w:val="1"/>
          <w:numId w:val="50"/>
        </w:numPr>
        <w:spacing w:line="360" w:lineRule="auto"/>
        <w:jc w:val="both"/>
        <w:rPr>
          <w:rFonts w:cs="Arial"/>
          <w:u w:val="single"/>
        </w:rPr>
      </w:pPr>
      <w:r w:rsidRPr="00E27736">
        <w:rPr>
          <w:rFonts w:cs="Arial"/>
          <w:u w:val="single"/>
        </w:rPr>
        <w:t>Childhood Immunisations and Pre-School Booster Services</w:t>
      </w:r>
    </w:p>
    <w:p w:rsidR="00E562F3" w:rsidRPr="00E27736" w:rsidRDefault="00E562F3" w:rsidP="00E562F3">
      <w:pPr>
        <w:spacing w:line="360" w:lineRule="auto"/>
        <w:rPr>
          <w:rFonts w:cs="Arial"/>
          <w:u w:val="single"/>
        </w:rPr>
      </w:pPr>
    </w:p>
    <w:p w:rsidR="00E562F3" w:rsidRPr="00E27736" w:rsidRDefault="00E562F3" w:rsidP="00E562F3">
      <w:pPr>
        <w:spacing w:line="360" w:lineRule="auto"/>
        <w:ind w:left="720"/>
        <w:rPr>
          <w:rFonts w:cs="Arial"/>
        </w:rPr>
      </w:pPr>
      <w:r w:rsidRPr="00E27736">
        <w:rPr>
          <w:rFonts w:cs="Arial"/>
        </w:rPr>
        <w:t>The Contractor shall:</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develop and maintain a register (Childhood Immunisation Scheme Register, which may comprise electronically tagged entries in a wider computer database) of all the Children for whom the Contractor has a contractual duty to provide childhood immunisation and pre-school booster services (who may already have been immunised, by the Contractor or otherwise, or to whom the Contractor has offered or needs to offer immunisations);</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undertake to offer the recommended immunisations to the Children on its Childhood Immunisation Scheme Register (with the aim of maximising uptake in the interests of Patients, both individually and collectively);</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undertake to record the information that it has in its Childhood Immunisation Scheme Register using any applicable national Read Codes;</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develop a strategy for liaising with and informing parents or guardians of Children on its Childhood Immunisation Scheme Register about its immunisation programme with the aim of improving uptake; and</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proofErr w:type="gramStart"/>
      <w:r w:rsidRPr="00E27736">
        <w:rPr>
          <w:rFonts w:cs="Arial"/>
        </w:rPr>
        <w:t>provide</w:t>
      </w:r>
      <w:proofErr w:type="gramEnd"/>
      <w:r w:rsidRPr="00E27736">
        <w:rPr>
          <w:rFonts w:cs="Arial"/>
        </w:rPr>
        <w:t xml:space="preserve"> information on request to those parents or guardians about immunisation.</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aim to meet or exceed the average annual Cover Data achievement level of the London LAT</w:t>
      </w:r>
    </w:p>
    <w:p w:rsidR="00E562F3" w:rsidRPr="00E27736" w:rsidRDefault="00E562F3" w:rsidP="00E562F3">
      <w:pPr>
        <w:spacing w:line="360" w:lineRule="auto"/>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 xml:space="preserve">take all reasonable steps to ensure that the lifelong medical records held by a Child’s general practitioner are kept up-to-date with regard to the Child’s immunisation status, and in particular include: </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3"/>
          <w:numId w:val="51"/>
        </w:numPr>
        <w:spacing w:line="360" w:lineRule="auto"/>
        <w:ind w:hanging="186"/>
        <w:jc w:val="both"/>
        <w:rPr>
          <w:rFonts w:cs="Arial"/>
          <w:u w:val="single"/>
        </w:rPr>
      </w:pPr>
      <w:r w:rsidRPr="00E27736">
        <w:rPr>
          <w:rFonts w:cs="Arial"/>
        </w:rPr>
        <w:t>any refusal of an offer of vaccination;</w:t>
      </w:r>
    </w:p>
    <w:p w:rsidR="00E562F3" w:rsidRPr="00E27736" w:rsidRDefault="00E562F3" w:rsidP="00E562F3">
      <w:pPr>
        <w:numPr>
          <w:ilvl w:val="3"/>
          <w:numId w:val="51"/>
        </w:numPr>
        <w:spacing w:line="360" w:lineRule="auto"/>
        <w:ind w:hanging="186"/>
        <w:jc w:val="both"/>
        <w:rPr>
          <w:rFonts w:cs="Arial"/>
          <w:u w:val="single"/>
        </w:rPr>
      </w:pPr>
      <w:r w:rsidRPr="00E27736">
        <w:rPr>
          <w:rFonts w:cs="Arial"/>
        </w:rPr>
        <w:t>where an offer of vaccination was accepted:</w:t>
      </w:r>
    </w:p>
    <w:p w:rsidR="00E562F3" w:rsidRPr="00E27736" w:rsidRDefault="00E562F3" w:rsidP="00E562F3">
      <w:pPr>
        <w:numPr>
          <w:ilvl w:val="3"/>
          <w:numId w:val="51"/>
        </w:numPr>
        <w:spacing w:line="360" w:lineRule="auto"/>
        <w:ind w:hanging="186"/>
        <w:jc w:val="both"/>
        <w:rPr>
          <w:rFonts w:cs="Arial"/>
          <w:u w:val="single"/>
        </w:rPr>
      </w:pPr>
      <w:r w:rsidRPr="00E27736">
        <w:rPr>
          <w:rFonts w:cs="Arial"/>
        </w:rPr>
        <w:t>details of the consent to the vaccination or immunisation (where a person has consented on a Child’s behalf, that person’s relationship to the Child must also be recorded);</w:t>
      </w:r>
    </w:p>
    <w:p w:rsidR="00E562F3" w:rsidRPr="00E27736" w:rsidRDefault="00E562F3" w:rsidP="00E562F3">
      <w:pPr>
        <w:numPr>
          <w:ilvl w:val="3"/>
          <w:numId w:val="51"/>
        </w:numPr>
        <w:spacing w:line="360" w:lineRule="auto"/>
        <w:ind w:hanging="186"/>
        <w:jc w:val="both"/>
        <w:rPr>
          <w:rFonts w:cs="Arial"/>
          <w:u w:val="single"/>
        </w:rPr>
      </w:pPr>
      <w:r w:rsidRPr="00E27736">
        <w:rPr>
          <w:rFonts w:cs="Arial"/>
        </w:rPr>
        <w:t xml:space="preserve">the batch number, expiry date and title of the vaccine; </w:t>
      </w:r>
    </w:p>
    <w:p w:rsidR="00E562F3" w:rsidRPr="00E27736" w:rsidRDefault="00E562F3" w:rsidP="00E562F3">
      <w:pPr>
        <w:numPr>
          <w:ilvl w:val="3"/>
          <w:numId w:val="51"/>
        </w:numPr>
        <w:spacing w:line="360" w:lineRule="auto"/>
        <w:ind w:hanging="186"/>
        <w:jc w:val="both"/>
        <w:rPr>
          <w:rFonts w:cs="Arial"/>
          <w:u w:val="single"/>
        </w:rPr>
      </w:pPr>
      <w:r w:rsidRPr="00E27736">
        <w:rPr>
          <w:rFonts w:cs="Arial"/>
        </w:rPr>
        <w:t>the date of administration of the vaccine;</w:t>
      </w:r>
    </w:p>
    <w:p w:rsidR="00E562F3" w:rsidRPr="00E27736" w:rsidRDefault="00E562F3" w:rsidP="00E562F3">
      <w:pPr>
        <w:numPr>
          <w:ilvl w:val="3"/>
          <w:numId w:val="51"/>
        </w:numPr>
        <w:spacing w:line="360" w:lineRule="auto"/>
        <w:ind w:hanging="186"/>
        <w:jc w:val="both"/>
        <w:rPr>
          <w:rFonts w:cs="Arial"/>
          <w:u w:val="single"/>
        </w:rPr>
      </w:pPr>
      <w:r w:rsidRPr="00E27736">
        <w:rPr>
          <w:rFonts w:cs="Arial"/>
        </w:rPr>
        <w:t xml:space="preserve">where two vaccines are administered in close succession, the route of administration and any injection site of each vaccine; </w:t>
      </w:r>
    </w:p>
    <w:p w:rsidR="00E562F3" w:rsidRPr="00E27736" w:rsidRDefault="00E562F3" w:rsidP="00E562F3">
      <w:pPr>
        <w:numPr>
          <w:ilvl w:val="3"/>
          <w:numId w:val="51"/>
        </w:numPr>
        <w:spacing w:line="360" w:lineRule="auto"/>
        <w:ind w:hanging="186"/>
        <w:jc w:val="both"/>
        <w:rPr>
          <w:rFonts w:cs="Arial"/>
          <w:u w:val="single"/>
        </w:rPr>
      </w:pPr>
      <w:r w:rsidRPr="00E27736">
        <w:rPr>
          <w:rFonts w:cs="Arial"/>
        </w:rPr>
        <w:t>any contraindications to the vaccination or immunisation; and</w:t>
      </w:r>
    </w:p>
    <w:p w:rsidR="00E562F3" w:rsidRPr="00E27736" w:rsidRDefault="00E562F3" w:rsidP="00E562F3">
      <w:pPr>
        <w:numPr>
          <w:ilvl w:val="3"/>
          <w:numId w:val="51"/>
        </w:numPr>
        <w:spacing w:line="360" w:lineRule="auto"/>
        <w:ind w:hanging="186"/>
        <w:jc w:val="both"/>
        <w:rPr>
          <w:rFonts w:cs="Arial"/>
          <w:u w:val="single"/>
        </w:rPr>
      </w:pPr>
      <w:proofErr w:type="gramStart"/>
      <w:r w:rsidRPr="00E27736">
        <w:rPr>
          <w:rFonts w:cs="Arial"/>
        </w:rPr>
        <w:t>any</w:t>
      </w:r>
      <w:proofErr w:type="gramEnd"/>
      <w:r w:rsidRPr="00E27736">
        <w:rPr>
          <w:rFonts w:cs="Arial"/>
        </w:rPr>
        <w:t xml:space="preserve"> adverse reactions to the vaccination or immunisation. </w:t>
      </w:r>
    </w:p>
    <w:p w:rsidR="00E562F3" w:rsidRPr="00E27736" w:rsidRDefault="00E562F3" w:rsidP="00E562F3">
      <w:pPr>
        <w:spacing w:line="360" w:lineRule="auto"/>
        <w:ind w:left="288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 xml:space="preserve">ensure that any Health Care Professional who is involved in administering a vaccine has: </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3"/>
          <w:numId w:val="52"/>
        </w:numPr>
        <w:spacing w:line="360" w:lineRule="auto"/>
        <w:ind w:hanging="186"/>
        <w:jc w:val="both"/>
        <w:rPr>
          <w:rFonts w:cs="Arial"/>
          <w:u w:val="single"/>
        </w:rPr>
      </w:pPr>
      <w:r w:rsidRPr="00E27736">
        <w:rPr>
          <w:rFonts w:cs="Arial"/>
        </w:rPr>
        <w:t>any necessary experience, skills and training with regard to the administration of the vaccine; and</w:t>
      </w:r>
    </w:p>
    <w:p w:rsidR="00E562F3" w:rsidRPr="00E27736" w:rsidRDefault="00E562F3" w:rsidP="00E562F3">
      <w:pPr>
        <w:numPr>
          <w:ilvl w:val="3"/>
          <w:numId w:val="52"/>
        </w:numPr>
        <w:spacing w:line="360" w:lineRule="auto"/>
        <w:ind w:hanging="186"/>
        <w:jc w:val="both"/>
        <w:rPr>
          <w:rFonts w:cs="Arial"/>
          <w:u w:val="single"/>
        </w:rPr>
      </w:pPr>
      <w:proofErr w:type="gramStart"/>
      <w:r w:rsidRPr="00E27736">
        <w:rPr>
          <w:rFonts w:cs="Arial"/>
        </w:rPr>
        <w:t>training</w:t>
      </w:r>
      <w:proofErr w:type="gramEnd"/>
      <w:r w:rsidRPr="00E27736">
        <w:rPr>
          <w:rFonts w:cs="Arial"/>
        </w:rPr>
        <w:t xml:space="preserve"> with regard to the recognition and initial treatment of anaphylaxis.</w:t>
      </w:r>
    </w:p>
    <w:p w:rsidR="00E562F3" w:rsidRPr="00E27736" w:rsidRDefault="00E562F3" w:rsidP="00E562F3">
      <w:pPr>
        <w:spacing w:line="360" w:lineRule="auto"/>
        <w:ind w:left="288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lastRenderedPageBreak/>
        <w:t xml:space="preserve">ensure that: </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3"/>
          <w:numId w:val="53"/>
        </w:numPr>
        <w:spacing w:line="360" w:lineRule="auto"/>
        <w:ind w:hanging="186"/>
        <w:jc w:val="both"/>
        <w:rPr>
          <w:rFonts w:cs="Arial"/>
          <w:u w:val="single"/>
        </w:rPr>
      </w:pPr>
      <w:r w:rsidRPr="00E27736">
        <w:rPr>
          <w:rFonts w:cs="Arial"/>
        </w:rPr>
        <w:t xml:space="preserve">all vaccines are stored in accordance with the manufacturer’s instructions; and </w:t>
      </w:r>
    </w:p>
    <w:p w:rsidR="00E562F3" w:rsidRPr="00E27736" w:rsidRDefault="00E562F3" w:rsidP="00E562F3">
      <w:pPr>
        <w:numPr>
          <w:ilvl w:val="3"/>
          <w:numId w:val="53"/>
        </w:numPr>
        <w:spacing w:line="360" w:lineRule="auto"/>
        <w:ind w:hanging="186"/>
        <w:jc w:val="both"/>
        <w:rPr>
          <w:rFonts w:cs="Arial"/>
          <w:u w:val="single"/>
        </w:rPr>
      </w:pPr>
      <w:proofErr w:type="gramStart"/>
      <w:r w:rsidRPr="00E27736">
        <w:rPr>
          <w:rFonts w:cs="Arial"/>
        </w:rPr>
        <w:t>all</w:t>
      </w:r>
      <w:proofErr w:type="gramEnd"/>
      <w:r w:rsidRPr="00E27736">
        <w:rPr>
          <w:rFonts w:cs="Arial"/>
        </w:rPr>
        <w:t xml:space="preserve"> refrigerators in which vaccines are stored have a maximum/minimum thermometer and that readings are taken from that thermometer on all working days. </w:t>
      </w:r>
    </w:p>
    <w:p w:rsidR="00E562F3" w:rsidRPr="00E27736" w:rsidRDefault="00E562F3" w:rsidP="00E562F3">
      <w:pPr>
        <w:spacing w:line="360" w:lineRule="auto"/>
        <w:ind w:left="288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provide the Commissioner with such information as it may reasonably request for the purposes of monitoring the Contractor’s performance of its obligations;</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2"/>
          <w:numId w:val="50"/>
        </w:numPr>
        <w:spacing w:line="360" w:lineRule="auto"/>
        <w:jc w:val="both"/>
        <w:rPr>
          <w:rFonts w:cs="Arial"/>
          <w:u w:val="single"/>
        </w:rPr>
      </w:pPr>
      <w:r w:rsidRPr="00E27736">
        <w:rPr>
          <w:rFonts w:cs="Arial"/>
        </w:rPr>
        <w:t xml:space="preserve">have in place arrangements for an annual review of the service which shall include: </w:t>
      </w:r>
    </w:p>
    <w:p w:rsidR="00E562F3" w:rsidRPr="00E27736" w:rsidRDefault="00E562F3" w:rsidP="00E562F3">
      <w:pPr>
        <w:spacing w:line="360" w:lineRule="auto"/>
        <w:rPr>
          <w:rFonts w:cs="Arial"/>
          <w:u w:val="single"/>
        </w:rPr>
      </w:pPr>
    </w:p>
    <w:p w:rsidR="00E562F3" w:rsidRPr="00E27736" w:rsidRDefault="00E562F3" w:rsidP="00E562F3">
      <w:pPr>
        <w:numPr>
          <w:ilvl w:val="3"/>
          <w:numId w:val="54"/>
        </w:numPr>
        <w:spacing w:line="360" w:lineRule="auto"/>
        <w:ind w:hanging="186"/>
        <w:jc w:val="both"/>
        <w:rPr>
          <w:rFonts w:cs="Arial"/>
          <w:u w:val="single"/>
        </w:rPr>
      </w:pPr>
      <w:r w:rsidRPr="00E27736">
        <w:rPr>
          <w:rFonts w:cs="Arial"/>
        </w:rPr>
        <w:t>an audit of the rates of immunisation, which must also cover any changes to the rates of immunisation; and</w:t>
      </w:r>
    </w:p>
    <w:p w:rsidR="00E562F3" w:rsidRPr="00E27736" w:rsidRDefault="00E562F3" w:rsidP="00E562F3">
      <w:pPr>
        <w:pStyle w:val="ListParagraph"/>
        <w:numPr>
          <w:ilvl w:val="3"/>
          <w:numId w:val="54"/>
        </w:numPr>
        <w:spacing w:line="360" w:lineRule="auto"/>
        <w:ind w:hanging="186"/>
        <w:contextualSpacing w:val="0"/>
        <w:jc w:val="both"/>
        <w:rPr>
          <w:rFonts w:cs="Arial"/>
          <w:u w:val="single"/>
        </w:rPr>
      </w:pPr>
      <w:proofErr w:type="gramStart"/>
      <w:r w:rsidRPr="00E27736">
        <w:rPr>
          <w:rFonts w:cs="Arial"/>
        </w:rPr>
        <w:t>an</w:t>
      </w:r>
      <w:proofErr w:type="gramEnd"/>
      <w:r w:rsidRPr="00E27736">
        <w:rPr>
          <w:rFonts w:cs="Arial"/>
        </w:rPr>
        <w:t xml:space="preserve"> analysis of the possible reasons for any changes to the rates of immunisation.</w:t>
      </w:r>
      <w:r w:rsidRPr="00E27736">
        <w:rPr>
          <w:rFonts w:cs="Arial"/>
          <w:u w:val="single"/>
        </w:rPr>
        <w:t xml:space="preserve"> </w:t>
      </w:r>
    </w:p>
    <w:p w:rsidR="00E562F3" w:rsidRPr="00E27736" w:rsidRDefault="00E562F3" w:rsidP="00E562F3">
      <w:pPr>
        <w:spacing w:line="360" w:lineRule="auto"/>
        <w:rPr>
          <w:rFonts w:cs="Arial"/>
          <w:u w:val="single"/>
        </w:rPr>
      </w:pPr>
    </w:p>
    <w:p w:rsidR="00E562F3" w:rsidRPr="00E27736" w:rsidRDefault="00E562F3" w:rsidP="00E562F3">
      <w:pPr>
        <w:spacing w:line="360" w:lineRule="auto"/>
        <w:rPr>
          <w:rFonts w:cs="Arial"/>
          <w:u w:val="single"/>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Enhanced Services</w:t>
      </w:r>
    </w:p>
    <w:p w:rsidR="00E562F3" w:rsidRPr="00E27736" w:rsidRDefault="00E562F3" w:rsidP="00E562F3">
      <w:pPr>
        <w:spacing w:line="360" w:lineRule="auto"/>
        <w:ind w:left="480"/>
        <w:contextualSpacing/>
        <w:rPr>
          <w:rFonts w:cs="Arial"/>
          <w:u w:val="single"/>
        </w:rPr>
      </w:pPr>
    </w:p>
    <w:p w:rsidR="00E562F3" w:rsidRPr="00E27736" w:rsidRDefault="00E562F3" w:rsidP="00E562F3">
      <w:pPr>
        <w:spacing w:line="360" w:lineRule="auto"/>
        <w:jc w:val="both"/>
        <w:rPr>
          <w:rFonts w:cs="Arial"/>
        </w:rPr>
      </w:pPr>
      <w:r w:rsidRPr="00E27736">
        <w:rPr>
          <w:rFonts w:cs="Arial"/>
        </w:rPr>
        <w:t>8.1 The Contractor shall provide all clinically appropriate Enhanced Services subject to 8.2, as directed by the Commissioner, to patients registered at the Practice Premises</w:t>
      </w:r>
    </w:p>
    <w:p w:rsidR="00E562F3" w:rsidRPr="00E27736" w:rsidRDefault="00E562F3" w:rsidP="00E562F3">
      <w:pPr>
        <w:spacing w:line="360" w:lineRule="auto"/>
        <w:jc w:val="both"/>
        <w:rPr>
          <w:rFonts w:cs="Arial"/>
          <w:u w:val="single"/>
        </w:rPr>
      </w:pPr>
    </w:p>
    <w:p w:rsidR="00E562F3" w:rsidRPr="00E27736" w:rsidRDefault="00E562F3" w:rsidP="00E562F3">
      <w:pPr>
        <w:spacing w:line="360" w:lineRule="auto"/>
        <w:jc w:val="both"/>
        <w:rPr>
          <w:rFonts w:cs="Arial"/>
          <w:u w:val="single"/>
        </w:rPr>
      </w:pPr>
      <w:r w:rsidRPr="00E27736">
        <w:rPr>
          <w:rFonts w:cs="Arial"/>
        </w:rPr>
        <w:t>8.2 The Extended Hours DES will not be commissioned by NHS England</w:t>
      </w:r>
      <w:r>
        <w:rPr>
          <w:rFonts w:cs="Arial"/>
        </w:rPr>
        <w:t xml:space="preserve">. </w:t>
      </w:r>
    </w:p>
    <w:p w:rsidR="00E562F3" w:rsidRPr="00E27736" w:rsidRDefault="00E562F3" w:rsidP="00E562F3">
      <w:pPr>
        <w:spacing w:line="360" w:lineRule="auto"/>
        <w:rPr>
          <w:rFonts w:cs="Arial"/>
          <w:u w:val="single"/>
        </w:rPr>
      </w:pPr>
    </w:p>
    <w:p w:rsidR="00E562F3" w:rsidRPr="00E27736" w:rsidRDefault="00E562F3" w:rsidP="00E562F3">
      <w:pPr>
        <w:spacing w:line="360" w:lineRule="auto"/>
        <w:ind w:left="709"/>
        <w:contextualSpacing/>
        <w:jc w:val="both"/>
        <w:rPr>
          <w:b/>
          <w:bCs w:val="0"/>
          <w:noProof/>
          <w:color w:val="1F497D" w:themeColor="text2"/>
          <w:sz w:val="28"/>
          <w:szCs w:val="20"/>
        </w:rPr>
      </w:pPr>
    </w:p>
    <w:p w:rsidR="00E562F3" w:rsidRPr="00E27736" w:rsidRDefault="00E562F3" w:rsidP="00E562F3">
      <w:pPr>
        <w:numPr>
          <w:ilvl w:val="6"/>
          <w:numId w:val="22"/>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Quality and Outcomes Framework (QOF)</w:t>
      </w:r>
    </w:p>
    <w:p w:rsidR="00E562F3" w:rsidRPr="00E27736" w:rsidRDefault="00E562F3" w:rsidP="00E562F3">
      <w:pPr>
        <w:spacing w:line="360" w:lineRule="auto"/>
        <w:rPr>
          <w:rFonts w:cs="Arial"/>
          <w:u w:val="single"/>
        </w:rPr>
      </w:pPr>
    </w:p>
    <w:p w:rsidR="00E562F3" w:rsidRPr="00E27736" w:rsidRDefault="00E562F3" w:rsidP="00E562F3">
      <w:pPr>
        <w:spacing w:line="360" w:lineRule="auto"/>
        <w:ind w:left="709"/>
        <w:jc w:val="both"/>
        <w:rPr>
          <w:rFonts w:cs="Arial"/>
          <w:bCs w:val="0"/>
          <w:sz w:val="22"/>
          <w:szCs w:val="22"/>
        </w:rPr>
      </w:pPr>
      <w:r w:rsidRPr="00E27736">
        <w:rPr>
          <w:rFonts w:cs="Arial"/>
          <w:bCs w:val="0"/>
          <w:sz w:val="22"/>
          <w:szCs w:val="22"/>
        </w:rPr>
        <w:lastRenderedPageBreak/>
        <w:t>With regard to the Quality and Outcomes Framework (QOF) as defined in the GMS Contract Regulations and/or any future National Quality Framework, the Contractor shall:</w:t>
      </w:r>
    </w:p>
    <w:p w:rsidR="00E562F3" w:rsidRPr="00E27736" w:rsidRDefault="00E562F3" w:rsidP="00E562F3">
      <w:pPr>
        <w:spacing w:line="360" w:lineRule="auto"/>
        <w:rPr>
          <w:rFonts w:cs="Arial"/>
          <w:u w:val="single"/>
        </w:rPr>
      </w:pPr>
    </w:p>
    <w:p w:rsidR="00E562F3" w:rsidRPr="00E27736" w:rsidRDefault="00E562F3" w:rsidP="00E562F3">
      <w:pPr>
        <w:numPr>
          <w:ilvl w:val="1"/>
          <w:numId w:val="55"/>
        </w:numPr>
        <w:spacing w:line="360" w:lineRule="auto"/>
        <w:contextualSpacing/>
        <w:jc w:val="both"/>
        <w:rPr>
          <w:rFonts w:cs="Arial"/>
          <w:u w:val="single"/>
        </w:rPr>
      </w:pPr>
      <w:r w:rsidRPr="00E27736">
        <w:rPr>
          <w:rFonts w:cs="Arial"/>
        </w:rPr>
        <w:t xml:space="preserve"> participate in the QOF Scheme each year;</w:t>
      </w:r>
    </w:p>
    <w:p w:rsidR="00E562F3" w:rsidRPr="00E27736" w:rsidRDefault="00E562F3" w:rsidP="00E562F3">
      <w:pPr>
        <w:spacing w:line="360" w:lineRule="auto"/>
        <w:ind w:left="120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 work towards gaining the maximum QOF points for each Contract Year securing the minimum standards set out in 12.1.1 of Part 1 of this Schedule 2;</w:t>
      </w:r>
    </w:p>
    <w:p w:rsidR="00E562F3" w:rsidRPr="00E27736" w:rsidRDefault="00E562F3" w:rsidP="00E562F3">
      <w:pPr>
        <w:spacing w:line="360" w:lineRule="auto"/>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 take all reasonable steps to minimise exception reporting and improve prevalence rates on practice registers;</w:t>
      </w:r>
    </w:p>
    <w:p w:rsidR="00E562F3" w:rsidRPr="00E27736" w:rsidRDefault="00E562F3" w:rsidP="00E562F3">
      <w:pPr>
        <w:spacing w:line="360" w:lineRule="auto"/>
        <w:rPr>
          <w:rFonts w:cs="Arial"/>
          <w:u w:val="single"/>
        </w:rPr>
      </w:pPr>
    </w:p>
    <w:p w:rsidR="00E562F3" w:rsidRPr="00E27736" w:rsidRDefault="00E562F3" w:rsidP="00E562F3">
      <w:pPr>
        <w:pStyle w:val="ListParagraph"/>
        <w:numPr>
          <w:ilvl w:val="1"/>
          <w:numId w:val="55"/>
        </w:numPr>
        <w:spacing w:line="360" w:lineRule="auto"/>
        <w:contextualSpacing w:val="0"/>
        <w:jc w:val="both"/>
        <w:rPr>
          <w:rFonts w:cs="Arial"/>
          <w:u w:val="single"/>
        </w:rPr>
      </w:pPr>
      <w:r w:rsidRPr="00E27736">
        <w:rPr>
          <w:rFonts w:cs="Arial"/>
        </w:rPr>
        <w:t xml:space="preserve"> set standards over and above the QOF requirements to ensure Patients continually receive the highest standards of clinical care</w:t>
      </w:r>
    </w:p>
    <w:p w:rsidR="00E562F3" w:rsidRPr="00E27736" w:rsidRDefault="00E562F3" w:rsidP="00E562F3">
      <w:pPr>
        <w:spacing w:line="360" w:lineRule="auto"/>
        <w:rPr>
          <w:rFonts w:cs="Arial"/>
          <w:u w:val="single"/>
        </w:rPr>
      </w:pPr>
    </w:p>
    <w:p w:rsidR="00E562F3" w:rsidRPr="00E27736" w:rsidRDefault="00E562F3" w:rsidP="00E562F3">
      <w:pPr>
        <w:spacing w:line="360" w:lineRule="auto"/>
        <w:rPr>
          <w:rFonts w:cs="Arial"/>
          <w:u w:val="single"/>
        </w:rPr>
      </w:pPr>
    </w:p>
    <w:p w:rsidR="00E562F3" w:rsidRPr="00E27736" w:rsidRDefault="00E562F3" w:rsidP="00E562F3">
      <w:pPr>
        <w:numPr>
          <w:ilvl w:val="0"/>
          <w:numId w:val="55"/>
        </w:numPr>
        <w:spacing w:line="360" w:lineRule="auto"/>
        <w:jc w:val="both"/>
        <w:rPr>
          <w:b/>
          <w:bCs w:val="0"/>
          <w:noProof/>
          <w:color w:val="1F497D" w:themeColor="text2"/>
          <w:sz w:val="28"/>
          <w:szCs w:val="20"/>
        </w:rPr>
      </w:pPr>
      <w:r w:rsidRPr="00E27736">
        <w:rPr>
          <w:b/>
          <w:bCs w:val="0"/>
          <w:noProof/>
          <w:color w:val="1F497D" w:themeColor="text2"/>
          <w:sz w:val="28"/>
          <w:szCs w:val="20"/>
        </w:rPr>
        <w:t>.</w:t>
      </w:r>
      <w:r w:rsidRPr="00E27736">
        <w:rPr>
          <w:b/>
          <w:bCs w:val="0"/>
          <w:noProof/>
          <w:color w:val="1F497D" w:themeColor="text2"/>
          <w:sz w:val="28"/>
          <w:szCs w:val="20"/>
        </w:rPr>
        <w:tab/>
        <w:t>Health Promotion and Disease Prevention</w:t>
      </w:r>
    </w:p>
    <w:p w:rsidR="00E562F3" w:rsidRPr="00E27736" w:rsidRDefault="00E562F3" w:rsidP="00E562F3">
      <w:pPr>
        <w:spacing w:line="360" w:lineRule="auto"/>
        <w:ind w:left="480"/>
        <w:contextualSpacing/>
        <w:rPr>
          <w:rFonts w:cs="Arial"/>
          <w:b/>
        </w:rPr>
      </w:pPr>
    </w:p>
    <w:p w:rsidR="00E562F3" w:rsidRPr="00E27736" w:rsidRDefault="00E562F3" w:rsidP="00E562F3">
      <w:pPr>
        <w:tabs>
          <w:tab w:val="left" w:pos="851"/>
        </w:tabs>
        <w:spacing w:line="360" w:lineRule="auto"/>
        <w:ind w:left="709"/>
        <w:rPr>
          <w:rFonts w:cs="Arial"/>
          <w:u w:val="single"/>
        </w:rPr>
      </w:pPr>
      <w:r w:rsidRPr="00E27736">
        <w:rPr>
          <w:rFonts w:cs="Arial"/>
        </w:rPr>
        <w:t>The Contractor shall:</w:t>
      </w:r>
    </w:p>
    <w:p w:rsidR="00E562F3" w:rsidRPr="00E27736" w:rsidRDefault="00E562F3" w:rsidP="00E562F3">
      <w:pPr>
        <w:spacing w:line="360" w:lineRule="auto"/>
        <w:ind w:left="48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provide services focusing on health promotion and disease prevention and work with the Commissioner, CCGs, Local Authority, other local GP Practices and other health contractors on initiatives to promote health and prevent disease within the Commissioner’s area;</w:t>
      </w:r>
    </w:p>
    <w:p w:rsidR="00E562F3" w:rsidRPr="00E27736" w:rsidRDefault="00E562F3" w:rsidP="00E562F3">
      <w:pPr>
        <w:spacing w:line="360" w:lineRule="auto"/>
        <w:ind w:left="120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ensure it has effective strategies for health promotion and disease prevention in place  These shall include but not be limited to: </w:t>
      </w:r>
    </w:p>
    <w:p w:rsidR="00E562F3" w:rsidRPr="00E27736" w:rsidRDefault="00E562F3" w:rsidP="00E562F3">
      <w:pPr>
        <w:numPr>
          <w:ilvl w:val="2"/>
          <w:numId w:val="55"/>
        </w:numPr>
        <w:spacing w:line="360" w:lineRule="auto"/>
        <w:jc w:val="both"/>
        <w:rPr>
          <w:rFonts w:cs="Arial"/>
          <w:u w:val="single"/>
        </w:rPr>
      </w:pPr>
      <w:r w:rsidRPr="00E27736">
        <w:rPr>
          <w:rFonts w:cs="Arial"/>
        </w:rPr>
        <w:t xml:space="preserve">smoking; </w:t>
      </w:r>
    </w:p>
    <w:p w:rsidR="00E562F3" w:rsidRPr="00E27736" w:rsidRDefault="00E562F3" w:rsidP="00E562F3">
      <w:pPr>
        <w:numPr>
          <w:ilvl w:val="2"/>
          <w:numId w:val="55"/>
        </w:numPr>
        <w:spacing w:line="360" w:lineRule="auto"/>
        <w:jc w:val="both"/>
        <w:rPr>
          <w:rFonts w:cs="Arial"/>
          <w:u w:val="single"/>
        </w:rPr>
      </w:pPr>
      <w:r w:rsidRPr="00E27736">
        <w:rPr>
          <w:rFonts w:cs="Arial"/>
        </w:rPr>
        <w:t xml:space="preserve">alcohol; </w:t>
      </w:r>
    </w:p>
    <w:p w:rsidR="00E562F3" w:rsidRPr="00E27736" w:rsidRDefault="00E562F3" w:rsidP="00E562F3">
      <w:pPr>
        <w:numPr>
          <w:ilvl w:val="2"/>
          <w:numId w:val="55"/>
        </w:numPr>
        <w:spacing w:line="360" w:lineRule="auto"/>
        <w:jc w:val="both"/>
        <w:rPr>
          <w:rFonts w:cs="Arial"/>
          <w:u w:val="single"/>
        </w:rPr>
      </w:pPr>
      <w:r w:rsidRPr="00E27736">
        <w:rPr>
          <w:rFonts w:cs="Arial"/>
        </w:rPr>
        <w:t>obesity;</w:t>
      </w:r>
    </w:p>
    <w:p w:rsidR="00E562F3" w:rsidRPr="00E27736" w:rsidRDefault="00E562F3" w:rsidP="00E562F3">
      <w:pPr>
        <w:numPr>
          <w:ilvl w:val="2"/>
          <w:numId w:val="55"/>
        </w:numPr>
        <w:spacing w:line="360" w:lineRule="auto"/>
        <w:jc w:val="both"/>
        <w:rPr>
          <w:rFonts w:cs="Arial"/>
          <w:u w:val="single"/>
        </w:rPr>
      </w:pPr>
      <w:r w:rsidRPr="00E27736">
        <w:rPr>
          <w:rFonts w:cs="Arial"/>
        </w:rPr>
        <w:t>lack of exercise;</w:t>
      </w:r>
    </w:p>
    <w:p w:rsidR="00E562F3" w:rsidRPr="00E27736" w:rsidRDefault="00E562F3" w:rsidP="00E562F3">
      <w:pPr>
        <w:numPr>
          <w:ilvl w:val="2"/>
          <w:numId w:val="55"/>
        </w:numPr>
        <w:spacing w:line="360" w:lineRule="auto"/>
        <w:jc w:val="both"/>
        <w:rPr>
          <w:rFonts w:cs="Arial"/>
          <w:u w:val="single"/>
        </w:rPr>
      </w:pPr>
      <w:r w:rsidRPr="00E27736">
        <w:rPr>
          <w:rFonts w:cs="Arial"/>
        </w:rPr>
        <w:t>dietary habits; and</w:t>
      </w:r>
    </w:p>
    <w:p w:rsidR="00E562F3" w:rsidRPr="00E27736" w:rsidRDefault="00E562F3" w:rsidP="00E562F3">
      <w:pPr>
        <w:numPr>
          <w:ilvl w:val="2"/>
          <w:numId w:val="55"/>
        </w:numPr>
        <w:spacing w:line="360" w:lineRule="auto"/>
        <w:jc w:val="both"/>
        <w:rPr>
          <w:rFonts w:cs="Arial"/>
          <w:u w:val="single"/>
        </w:rPr>
      </w:pPr>
      <w:proofErr w:type="gramStart"/>
      <w:r w:rsidRPr="00E27736">
        <w:rPr>
          <w:rFonts w:cs="Arial"/>
        </w:rPr>
        <w:t>sexual</w:t>
      </w:r>
      <w:proofErr w:type="gramEnd"/>
      <w:r w:rsidRPr="00E27736">
        <w:rPr>
          <w:rFonts w:cs="Arial"/>
        </w:rPr>
        <w:t xml:space="preserve"> activity. </w:t>
      </w:r>
    </w:p>
    <w:p w:rsidR="00E562F3" w:rsidRPr="00E27736" w:rsidRDefault="00E562F3" w:rsidP="00E562F3">
      <w:pPr>
        <w:spacing w:line="360" w:lineRule="auto"/>
        <w:ind w:left="216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identify and proactively screen and manage Patients at risk of developing Long Term Conditions (see paragraph 10.10 below), cancers and sexually transmitted infections as well as those more likely to have unwanted pregnancies;</w:t>
      </w:r>
    </w:p>
    <w:p w:rsidR="00E562F3" w:rsidRPr="00E27736" w:rsidRDefault="00E562F3" w:rsidP="00E562F3">
      <w:pPr>
        <w:spacing w:line="360" w:lineRule="auto"/>
        <w:ind w:left="120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provide information about, and access to, self-management programmes for Registered Patients with long term conditions where appropriate;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identify local care pathways for Registered Patients with Long Term Conditions  to reduce inappropriate and unnecessary hospital admissions;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provide information and advice to Registered Patients on self-monitoring for Long Term Conditions;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participate in expert Registered Patient programmes;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use computer-based disease management templates; and</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proofErr w:type="gramStart"/>
      <w:r w:rsidRPr="00E27736">
        <w:rPr>
          <w:rFonts w:cs="Arial"/>
        </w:rPr>
        <w:t>implement</w:t>
      </w:r>
      <w:proofErr w:type="gramEnd"/>
      <w:r w:rsidRPr="00E27736">
        <w:rPr>
          <w:rFonts w:cs="Arial"/>
        </w:rPr>
        <w:t xml:space="preserve"> appropriate DH, NICE, MHRA and any other relevant guidelines (as amended from time to time) that apply to the provision of primary medical care services for Registered Patients.</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 xml:space="preserve">For the purposes of this paragraph 10, “Long Term Conditions” shall be deemed to be those conditions that cannot at present be cured but which can be controlled by medication and other therapies. </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1"/>
          <w:numId w:val="55"/>
        </w:numPr>
        <w:spacing w:line="360" w:lineRule="auto"/>
        <w:jc w:val="both"/>
        <w:rPr>
          <w:rFonts w:cs="Arial"/>
          <w:u w:val="single"/>
        </w:rPr>
      </w:pPr>
      <w:r w:rsidRPr="00E27736">
        <w:rPr>
          <w:rFonts w:cs="Arial"/>
        </w:rPr>
        <w:t>The Contractor shall, at the minimum, be expected to achieve those standards in the key Public Health Targets including but not limited to:</w:t>
      </w:r>
    </w:p>
    <w:p w:rsidR="00E562F3" w:rsidRPr="00E27736" w:rsidRDefault="00E562F3" w:rsidP="00E562F3">
      <w:pPr>
        <w:spacing w:line="360" w:lineRule="auto"/>
        <w:ind w:left="720"/>
        <w:contextualSpacing/>
        <w:rPr>
          <w:rFonts w:cs="Arial"/>
          <w:u w:val="single"/>
        </w:rPr>
      </w:pPr>
    </w:p>
    <w:p w:rsidR="00E562F3" w:rsidRPr="00E27736" w:rsidRDefault="00E562F3" w:rsidP="00E562F3">
      <w:pPr>
        <w:numPr>
          <w:ilvl w:val="2"/>
          <w:numId w:val="55"/>
        </w:numPr>
        <w:spacing w:line="360" w:lineRule="auto"/>
        <w:jc w:val="both"/>
        <w:rPr>
          <w:rFonts w:cs="Arial"/>
          <w:u w:val="single"/>
        </w:rPr>
      </w:pPr>
      <w:r w:rsidRPr="00E27736">
        <w:rPr>
          <w:rFonts w:cs="Arial"/>
        </w:rPr>
        <w:t>flu vaccine uptake</w:t>
      </w:r>
    </w:p>
    <w:p w:rsidR="00E562F3" w:rsidRPr="00E27736" w:rsidRDefault="00E562F3" w:rsidP="00E562F3">
      <w:pPr>
        <w:numPr>
          <w:ilvl w:val="2"/>
          <w:numId w:val="55"/>
        </w:numPr>
        <w:spacing w:line="360" w:lineRule="auto"/>
        <w:jc w:val="both"/>
        <w:rPr>
          <w:rFonts w:cs="Arial"/>
          <w:u w:val="single"/>
        </w:rPr>
      </w:pPr>
      <w:r w:rsidRPr="00E27736">
        <w:rPr>
          <w:rFonts w:cs="Arial"/>
        </w:rPr>
        <w:t>pneumococcal vaccine uptake</w:t>
      </w:r>
    </w:p>
    <w:p w:rsidR="00E562F3" w:rsidRPr="00E27736" w:rsidRDefault="00E562F3" w:rsidP="00E562F3">
      <w:pPr>
        <w:numPr>
          <w:ilvl w:val="2"/>
          <w:numId w:val="55"/>
        </w:numPr>
        <w:spacing w:line="360" w:lineRule="auto"/>
        <w:jc w:val="both"/>
        <w:rPr>
          <w:rFonts w:cs="Arial"/>
          <w:u w:val="single"/>
        </w:rPr>
      </w:pPr>
      <w:r w:rsidRPr="00E27736">
        <w:rPr>
          <w:rFonts w:cs="Arial"/>
        </w:rPr>
        <w:t>shingles vaccine uptake</w:t>
      </w:r>
    </w:p>
    <w:p w:rsidR="00E562F3" w:rsidRPr="00E27736" w:rsidRDefault="00E562F3" w:rsidP="00E562F3">
      <w:pPr>
        <w:numPr>
          <w:ilvl w:val="2"/>
          <w:numId w:val="55"/>
        </w:numPr>
        <w:spacing w:line="360" w:lineRule="auto"/>
        <w:jc w:val="both"/>
        <w:rPr>
          <w:rFonts w:cs="Arial"/>
          <w:u w:val="single"/>
        </w:rPr>
      </w:pPr>
      <w:r w:rsidRPr="00E27736">
        <w:rPr>
          <w:rFonts w:cs="Arial"/>
        </w:rPr>
        <w:lastRenderedPageBreak/>
        <w:t>childhood vaccines uptake</w:t>
      </w:r>
    </w:p>
    <w:p w:rsidR="00E562F3" w:rsidRPr="00E27736" w:rsidRDefault="00E562F3" w:rsidP="00E562F3">
      <w:pPr>
        <w:numPr>
          <w:ilvl w:val="2"/>
          <w:numId w:val="55"/>
        </w:numPr>
        <w:spacing w:line="360" w:lineRule="auto"/>
        <w:jc w:val="both"/>
        <w:rPr>
          <w:rFonts w:cs="Arial"/>
          <w:u w:val="single"/>
        </w:rPr>
      </w:pPr>
      <w:r w:rsidRPr="00E27736">
        <w:rPr>
          <w:rFonts w:cs="Arial"/>
        </w:rPr>
        <w:t>cervical cytology screening</w:t>
      </w:r>
    </w:p>
    <w:p w:rsidR="00E562F3" w:rsidRPr="00E27736" w:rsidRDefault="00E562F3" w:rsidP="00E562F3">
      <w:pPr>
        <w:numPr>
          <w:ilvl w:val="2"/>
          <w:numId w:val="55"/>
        </w:numPr>
        <w:spacing w:line="360" w:lineRule="auto"/>
        <w:jc w:val="both"/>
        <w:rPr>
          <w:rFonts w:cs="Arial"/>
          <w:u w:val="single"/>
        </w:rPr>
      </w:pPr>
      <w:r w:rsidRPr="00E27736">
        <w:rPr>
          <w:rFonts w:cs="Arial"/>
        </w:rPr>
        <w:t>bowel screening</w:t>
      </w:r>
    </w:p>
    <w:p w:rsidR="00E562F3" w:rsidRPr="00E27736" w:rsidRDefault="00E562F3" w:rsidP="00E562F3">
      <w:pPr>
        <w:numPr>
          <w:ilvl w:val="2"/>
          <w:numId w:val="55"/>
        </w:numPr>
        <w:spacing w:line="360" w:lineRule="auto"/>
        <w:jc w:val="both"/>
        <w:rPr>
          <w:rFonts w:cs="Arial"/>
          <w:u w:val="single"/>
        </w:rPr>
      </w:pPr>
      <w:r w:rsidRPr="00E27736">
        <w:rPr>
          <w:rFonts w:cs="Arial"/>
        </w:rPr>
        <w:t>breast screening</w:t>
      </w:r>
    </w:p>
    <w:p w:rsidR="00E562F3" w:rsidRPr="00E27736" w:rsidRDefault="00E562F3" w:rsidP="00E562F3">
      <w:pPr>
        <w:numPr>
          <w:ilvl w:val="2"/>
          <w:numId w:val="55"/>
        </w:numPr>
        <w:spacing w:line="360" w:lineRule="auto"/>
        <w:jc w:val="both"/>
        <w:rPr>
          <w:rFonts w:cs="Arial"/>
          <w:u w:val="single"/>
        </w:rPr>
      </w:pPr>
      <w:r w:rsidRPr="00E27736">
        <w:rPr>
          <w:rFonts w:cs="Arial"/>
        </w:rPr>
        <w:t>diabetic retinopathy screening</w:t>
      </w:r>
    </w:p>
    <w:p w:rsidR="00E562F3" w:rsidRPr="00E27736" w:rsidRDefault="00E562F3" w:rsidP="00E562F3">
      <w:pPr>
        <w:numPr>
          <w:ilvl w:val="2"/>
          <w:numId w:val="55"/>
        </w:numPr>
        <w:spacing w:line="360" w:lineRule="auto"/>
        <w:jc w:val="both"/>
        <w:rPr>
          <w:rFonts w:cs="Arial"/>
          <w:u w:val="single"/>
        </w:rPr>
      </w:pPr>
      <w:r w:rsidRPr="00E27736">
        <w:rPr>
          <w:rFonts w:cs="Arial"/>
        </w:rPr>
        <w:t>abdominal aortic aneurism (AAA) screening</w:t>
      </w:r>
    </w:p>
    <w:p w:rsidR="00E562F3" w:rsidRPr="00E27736" w:rsidRDefault="00E562F3" w:rsidP="00E562F3">
      <w:pPr>
        <w:numPr>
          <w:ilvl w:val="2"/>
          <w:numId w:val="55"/>
        </w:numPr>
        <w:spacing w:line="360" w:lineRule="auto"/>
        <w:jc w:val="both"/>
        <w:rPr>
          <w:rFonts w:cs="Arial"/>
          <w:u w:val="single"/>
        </w:rPr>
      </w:pPr>
      <w:r w:rsidRPr="00E27736">
        <w:rPr>
          <w:rFonts w:cs="Arial"/>
        </w:rPr>
        <w:t>smoking cessation</w:t>
      </w:r>
    </w:p>
    <w:p w:rsidR="00E562F3" w:rsidRPr="00E27736" w:rsidRDefault="00E562F3" w:rsidP="00E562F3">
      <w:pPr>
        <w:numPr>
          <w:ilvl w:val="2"/>
          <w:numId w:val="55"/>
        </w:numPr>
        <w:spacing w:line="360" w:lineRule="auto"/>
        <w:jc w:val="both"/>
        <w:rPr>
          <w:rFonts w:cs="Arial"/>
          <w:u w:val="single"/>
        </w:rPr>
      </w:pPr>
      <w:r w:rsidRPr="00E27736">
        <w:rPr>
          <w:rFonts w:cs="Arial"/>
        </w:rPr>
        <w:t>obesity</w:t>
      </w:r>
    </w:p>
    <w:p w:rsidR="00E562F3" w:rsidRPr="00E27736" w:rsidRDefault="00E562F3" w:rsidP="00E562F3">
      <w:pPr>
        <w:numPr>
          <w:ilvl w:val="2"/>
          <w:numId w:val="55"/>
        </w:numPr>
        <w:spacing w:line="360" w:lineRule="auto"/>
        <w:jc w:val="both"/>
        <w:rPr>
          <w:rFonts w:cs="Arial"/>
          <w:u w:val="single"/>
        </w:rPr>
      </w:pPr>
      <w:r w:rsidRPr="00E27736">
        <w:rPr>
          <w:rFonts w:cs="Arial"/>
        </w:rPr>
        <w:t>alcohol consumption</w:t>
      </w:r>
    </w:p>
    <w:p w:rsidR="00E562F3" w:rsidRPr="00E27736" w:rsidRDefault="00E562F3" w:rsidP="00E562F3">
      <w:pPr>
        <w:spacing w:line="360" w:lineRule="auto"/>
        <w:jc w:val="both"/>
        <w:rPr>
          <w:rFonts w:cs="Arial"/>
          <w:u w:val="single"/>
        </w:rPr>
      </w:pPr>
    </w:p>
    <w:p w:rsidR="00E562F3" w:rsidRPr="00E27736" w:rsidRDefault="00E562F3" w:rsidP="00E562F3">
      <w:pPr>
        <w:numPr>
          <w:ilvl w:val="1"/>
          <w:numId w:val="55"/>
        </w:numPr>
        <w:spacing w:line="360" w:lineRule="auto"/>
        <w:contextualSpacing/>
        <w:jc w:val="both"/>
        <w:rPr>
          <w:rFonts w:cs="Arial"/>
        </w:rPr>
      </w:pPr>
      <w:r w:rsidRPr="00E27736">
        <w:rPr>
          <w:rFonts w:cs="Arial"/>
        </w:rPr>
        <w:t xml:space="preserve">Unless otherwise advised the minimum expected achievement standard for the Public Health Targets in 10.11 will be the Minimum Performance Level (Band C) of the KPIs as defined in Schedule 6 Part 7 or Schedule 6 Part 9. Where a Public Health Target is not defined in Schedule 6 Part 7 or Schedule 6 Part 9, the minimum standard will be: </w:t>
      </w:r>
    </w:p>
    <w:p w:rsidR="00E562F3" w:rsidRPr="00E27736" w:rsidRDefault="00E562F3" w:rsidP="00E562F3">
      <w:pPr>
        <w:spacing w:line="360" w:lineRule="auto"/>
        <w:ind w:left="480"/>
        <w:contextualSpacing/>
        <w:jc w:val="both"/>
        <w:rPr>
          <w:rFonts w:cs="Arial"/>
          <w:i/>
        </w:rPr>
      </w:pPr>
    </w:p>
    <w:p w:rsidR="00E562F3" w:rsidRPr="00E27736" w:rsidRDefault="00E562F3" w:rsidP="00E562F3">
      <w:pPr>
        <w:spacing w:line="360" w:lineRule="auto"/>
        <w:ind w:left="1200"/>
        <w:contextualSpacing/>
        <w:jc w:val="both"/>
        <w:rPr>
          <w:rFonts w:cs="Arial"/>
          <w:i/>
        </w:rPr>
      </w:pPr>
      <w:proofErr w:type="gramStart"/>
      <w:r w:rsidRPr="00E27736">
        <w:rPr>
          <w:rFonts w:cs="Arial"/>
        </w:rPr>
        <w:t>equal</w:t>
      </w:r>
      <w:proofErr w:type="gramEnd"/>
      <w:r w:rsidRPr="00E27736">
        <w:rPr>
          <w:rFonts w:cs="Arial"/>
        </w:rPr>
        <w:t xml:space="preserve"> to or exceeding the median value established for all the GP Practices located in the local CCG area for the previous year</w:t>
      </w:r>
      <w:r w:rsidRPr="00E27736">
        <w:rPr>
          <w:rFonts w:cs="Arial"/>
          <w:i/>
        </w:rPr>
        <w:t>.</w:t>
      </w:r>
    </w:p>
    <w:p w:rsidR="00E562F3" w:rsidRPr="00E27736" w:rsidRDefault="00E562F3" w:rsidP="00E562F3">
      <w:pPr>
        <w:spacing w:line="360" w:lineRule="auto"/>
        <w:ind w:left="1200"/>
        <w:contextualSpacing/>
        <w:jc w:val="both"/>
        <w:rPr>
          <w:rFonts w:cs="Arial"/>
          <w:i/>
        </w:rPr>
      </w:pPr>
    </w:p>
    <w:p w:rsidR="00E562F3" w:rsidRPr="00E27736" w:rsidRDefault="00E562F3" w:rsidP="00E562F3">
      <w:pPr>
        <w:pStyle w:val="ListParagraph"/>
        <w:spacing w:line="360" w:lineRule="auto"/>
        <w:ind w:left="1200" w:hanging="349"/>
        <w:jc w:val="both"/>
        <w:rPr>
          <w:rFonts w:cs="Arial"/>
        </w:rPr>
      </w:pPr>
      <w:r w:rsidRPr="00E27736">
        <w:rPr>
          <w:rFonts w:cs="Arial"/>
        </w:rPr>
        <w:t xml:space="preserve">10.13 </w:t>
      </w:r>
      <w:r w:rsidRPr="00E27736">
        <w:t xml:space="preserve">For those standards in 10.11 and 10.12 above that relate to cancer screening, the Contractor shall refer to the Transforming Cancer Services Team for London guidance document “Good Practice Guide for Bowel Breast and Cervical Cancer Screening in Primary Care” </w:t>
      </w:r>
      <w:hyperlink r:id="rId9" w:history="1">
        <w:r w:rsidRPr="00E27736">
          <w:rPr>
            <w:color w:val="0000FF"/>
            <w:u w:val="single"/>
          </w:rPr>
          <w:t>http://www.londoncancer.org/media/134888/Cancer-Screening-Good-Practice-Guide-Final.pdf</w:t>
        </w:r>
      </w:hyperlink>
    </w:p>
    <w:p w:rsidR="00E562F3" w:rsidRPr="00E27736" w:rsidRDefault="00E562F3" w:rsidP="00E562F3">
      <w:pPr>
        <w:spacing w:line="360" w:lineRule="auto"/>
        <w:rPr>
          <w:rFonts w:cs="Arial"/>
        </w:rPr>
      </w:pPr>
    </w:p>
    <w:p w:rsidR="00E562F3" w:rsidRPr="00E27736" w:rsidRDefault="00E562F3" w:rsidP="00E562F3">
      <w:pPr>
        <w:spacing w:line="360" w:lineRule="auto"/>
        <w:rPr>
          <w:rFonts w:cs="Arial"/>
        </w:rPr>
      </w:pPr>
    </w:p>
    <w:p w:rsidR="00E562F3" w:rsidRPr="00E27736" w:rsidRDefault="00E562F3" w:rsidP="00E562F3">
      <w:pPr>
        <w:numPr>
          <w:ilvl w:val="0"/>
          <w:numId w:val="55"/>
        </w:numPr>
        <w:spacing w:line="360" w:lineRule="auto"/>
        <w:jc w:val="both"/>
        <w:rPr>
          <w:b/>
          <w:bCs w:val="0"/>
          <w:noProof/>
          <w:color w:val="1F497D" w:themeColor="text2"/>
          <w:sz w:val="28"/>
          <w:szCs w:val="20"/>
        </w:rPr>
      </w:pPr>
      <w:r w:rsidRPr="00E27736">
        <w:rPr>
          <w:b/>
          <w:bCs w:val="0"/>
          <w:noProof/>
          <w:color w:val="1F497D" w:themeColor="text2"/>
          <w:sz w:val="28"/>
          <w:szCs w:val="20"/>
        </w:rPr>
        <w:t>.</w:t>
      </w:r>
      <w:r w:rsidRPr="00E27736">
        <w:rPr>
          <w:b/>
          <w:bCs w:val="0"/>
          <w:noProof/>
          <w:color w:val="1F497D" w:themeColor="text2"/>
          <w:sz w:val="28"/>
          <w:szCs w:val="20"/>
        </w:rPr>
        <w:tab/>
        <w:t xml:space="preserve">Services Specific to </w:t>
      </w:r>
      <w:r>
        <w:rPr>
          <w:b/>
          <w:bCs w:val="0"/>
          <w:noProof/>
          <w:color w:val="1F497D" w:themeColor="text2"/>
          <w:sz w:val="28"/>
          <w:szCs w:val="20"/>
        </w:rPr>
        <w:t>The Randolph</w:t>
      </w:r>
      <w:r w:rsidRPr="00E27736">
        <w:rPr>
          <w:b/>
          <w:bCs w:val="0"/>
          <w:noProof/>
          <w:color w:val="1F497D" w:themeColor="text2"/>
          <w:sz w:val="28"/>
          <w:szCs w:val="20"/>
        </w:rPr>
        <w:t xml:space="preserve"> Surgery</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709"/>
        <w:rPr>
          <w:rFonts w:cs="Arial"/>
        </w:rPr>
      </w:pPr>
      <w:r>
        <w:rPr>
          <w:rFonts w:cs="Arial"/>
        </w:rPr>
        <w:t>Not Applicable</w:t>
      </w:r>
    </w:p>
    <w:p w:rsidR="00E562F3" w:rsidRPr="00E27736" w:rsidRDefault="00E562F3" w:rsidP="00E562F3">
      <w:pPr>
        <w:spacing w:line="360" w:lineRule="auto"/>
        <w:ind w:left="709"/>
        <w:rPr>
          <w:rFonts w:cs="Arial"/>
        </w:rPr>
      </w:pPr>
    </w:p>
    <w:p w:rsidR="00E562F3" w:rsidRPr="00E27736" w:rsidRDefault="00E562F3" w:rsidP="00E562F3">
      <w:pPr>
        <w:spacing w:line="360" w:lineRule="auto"/>
        <w:rPr>
          <w:rFonts w:cs="Arial"/>
        </w:rPr>
      </w:pPr>
    </w:p>
    <w:p w:rsidR="00E562F3" w:rsidRPr="00E27736" w:rsidRDefault="00E562F3" w:rsidP="00E562F3">
      <w:pPr>
        <w:numPr>
          <w:ilvl w:val="0"/>
          <w:numId w:val="55"/>
        </w:numPr>
        <w:spacing w:line="360" w:lineRule="auto"/>
        <w:jc w:val="both"/>
        <w:rPr>
          <w:b/>
          <w:bCs w:val="0"/>
          <w:noProof/>
          <w:color w:val="1F497D" w:themeColor="text2"/>
          <w:sz w:val="28"/>
          <w:szCs w:val="20"/>
        </w:rPr>
      </w:pPr>
      <w:r w:rsidRPr="00E27736">
        <w:rPr>
          <w:b/>
          <w:bCs w:val="0"/>
          <w:noProof/>
          <w:color w:val="1F497D" w:themeColor="text2"/>
          <w:sz w:val="28"/>
          <w:szCs w:val="20"/>
        </w:rPr>
        <w:t xml:space="preserve">      Services Specific to </w:t>
      </w:r>
      <w:r>
        <w:rPr>
          <w:b/>
          <w:bCs w:val="0"/>
          <w:noProof/>
          <w:color w:val="1F497D" w:themeColor="text2"/>
          <w:sz w:val="28"/>
          <w:szCs w:val="20"/>
        </w:rPr>
        <w:t>Central London</w:t>
      </w:r>
      <w:r w:rsidRPr="00E27736">
        <w:rPr>
          <w:b/>
          <w:bCs w:val="0"/>
          <w:noProof/>
          <w:color w:val="1F497D" w:themeColor="text2"/>
          <w:sz w:val="28"/>
          <w:szCs w:val="20"/>
        </w:rPr>
        <w:t xml:space="preserve"> CCG</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709"/>
        <w:rPr>
          <w:rFonts w:cs="Arial"/>
        </w:rPr>
      </w:pPr>
      <w:r w:rsidRPr="00E27736">
        <w:rPr>
          <w:rFonts w:cs="Arial"/>
        </w:rPr>
        <w:t>The CCG will retain the right during the course of this contract to introduce further services specifications and KPIs to ensure equality of service provision to the patients registered with this practice compared to other GMS and PMS practices within the CCG area. Where such further services specifications and KPIs are introduced, the Commissioner will make further payments over and above those specified in Schedule 4, Part 1 Paragraph 3 to the contractor in line with those payments made to other GMS and PMS contractors within the CCG Area.</w:t>
      </w: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709"/>
        <w:rPr>
          <w:rFonts w:cs="Arial"/>
        </w:rPr>
      </w:pPr>
    </w:p>
    <w:p w:rsidR="00E562F3" w:rsidRPr="00E27736" w:rsidRDefault="00E562F3" w:rsidP="00E562F3">
      <w:pPr>
        <w:spacing w:line="360" w:lineRule="auto"/>
        <w:ind w:left="709"/>
        <w:rPr>
          <w:rFonts w:cs="Arial"/>
        </w:rPr>
      </w:pPr>
    </w:p>
    <w:p w:rsidR="00E562F3" w:rsidRPr="00E27736" w:rsidRDefault="00E562F3" w:rsidP="00E562F3">
      <w:pPr>
        <w:numPr>
          <w:ilvl w:val="0"/>
          <w:numId w:val="56"/>
        </w:numPr>
        <w:spacing w:line="360" w:lineRule="auto"/>
        <w:ind w:left="709" w:hanging="709"/>
        <w:contextualSpacing/>
        <w:jc w:val="both"/>
        <w:rPr>
          <w:b/>
          <w:bCs w:val="0"/>
          <w:noProof/>
          <w:color w:val="1F497D" w:themeColor="text2"/>
          <w:sz w:val="28"/>
          <w:szCs w:val="20"/>
        </w:rPr>
      </w:pPr>
      <w:r w:rsidRPr="00E27736">
        <w:rPr>
          <w:b/>
          <w:bCs w:val="0"/>
          <w:noProof/>
          <w:color w:val="1F497D" w:themeColor="text2"/>
          <w:sz w:val="28"/>
          <w:szCs w:val="20"/>
        </w:rPr>
        <w:t>Services and Terms to be Introduced Following the Publication of Changes to th</w:t>
      </w:r>
      <w:r>
        <w:rPr>
          <w:b/>
          <w:bCs w:val="0"/>
          <w:noProof/>
          <w:color w:val="1F497D" w:themeColor="text2"/>
          <w:sz w:val="28"/>
          <w:szCs w:val="20"/>
        </w:rPr>
        <w:t>e GMS Regulations Issued in 2018/19</w:t>
      </w:r>
    </w:p>
    <w:p w:rsidR="00E562F3" w:rsidRPr="00E27736" w:rsidRDefault="00E562F3" w:rsidP="00E562F3">
      <w:pPr>
        <w:spacing w:line="360" w:lineRule="auto"/>
        <w:ind w:left="709"/>
        <w:rPr>
          <w:rFonts w:cs="Arial"/>
        </w:rPr>
      </w:pPr>
      <w:r w:rsidRPr="00E27736">
        <w:rPr>
          <w:rFonts w:cs="Arial"/>
        </w:rPr>
        <w:t>The APMS core services price specified in paragraph 3.1 of Part 1 Schedule 4 inc</w:t>
      </w:r>
      <w:r>
        <w:rPr>
          <w:rFonts w:cs="Arial"/>
        </w:rPr>
        <w:t>ludes Global Sum set at the 2018</w:t>
      </w:r>
      <w:r w:rsidRPr="00E27736">
        <w:rPr>
          <w:rFonts w:cs="Arial"/>
        </w:rPr>
        <w:t>/1</w:t>
      </w:r>
      <w:r>
        <w:rPr>
          <w:rFonts w:cs="Arial"/>
        </w:rPr>
        <w:t>9</w:t>
      </w:r>
      <w:r w:rsidRPr="00E27736">
        <w:rPr>
          <w:rFonts w:cs="Arial"/>
        </w:rPr>
        <w:t xml:space="preserve"> agreed GMS price. However, at the time of writing this contract the changes to the GMS regulations associated with this increase had not been issued. </w:t>
      </w:r>
    </w:p>
    <w:p w:rsidR="00E562F3" w:rsidRPr="00E27736" w:rsidRDefault="00E562F3" w:rsidP="00E562F3">
      <w:pPr>
        <w:spacing w:line="360" w:lineRule="auto"/>
        <w:ind w:left="709"/>
        <w:rPr>
          <w:rFonts w:cs="Arial"/>
        </w:rPr>
      </w:pPr>
      <w:r w:rsidRPr="00E27736">
        <w:rPr>
          <w:rFonts w:cs="Arial"/>
        </w:rPr>
        <w:t>Therefore, this contract shall be deemed to include any such changes to the GMS Regulations and the Contractor must accept any Contract Variation issued by the Commissioner to include those terms and conditions required to ensure that this contract demonstrates equivalence with those changes to the GMS Regulations.</w:t>
      </w:r>
    </w:p>
    <w:p w:rsidR="00E562F3" w:rsidRPr="00E27736" w:rsidRDefault="00E562F3" w:rsidP="00E562F3">
      <w:pPr>
        <w:spacing w:line="360" w:lineRule="auto"/>
        <w:ind w:left="709"/>
        <w:rPr>
          <w:rFonts w:cs="Arial"/>
        </w:rPr>
      </w:pPr>
    </w:p>
    <w:p w:rsidR="00E562F3" w:rsidRPr="00E27736" w:rsidRDefault="00E562F3" w:rsidP="00E562F3">
      <w:pPr>
        <w:spacing w:line="360" w:lineRule="auto"/>
        <w:jc w:val="both"/>
        <w:rPr>
          <w:b/>
          <w:bCs w:val="0"/>
          <w:noProof/>
          <w:color w:val="1F497D" w:themeColor="text2"/>
          <w:sz w:val="28"/>
          <w:szCs w:val="20"/>
        </w:rPr>
      </w:pPr>
    </w:p>
    <w:p w:rsidR="00E562F3" w:rsidRPr="00E27736" w:rsidRDefault="00E562F3" w:rsidP="00E562F3">
      <w:pPr>
        <w:spacing w:line="360" w:lineRule="auto"/>
        <w:ind w:left="709"/>
        <w:rPr>
          <w:rFonts w:cs="Arial"/>
        </w:rPr>
      </w:pPr>
    </w:p>
    <w:p w:rsidR="00E562F3" w:rsidRPr="00E27736" w:rsidRDefault="00E562F3" w:rsidP="00E562F3">
      <w:pPr>
        <w:spacing w:before="280" w:line="360" w:lineRule="auto"/>
        <w:rPr>
          <w:rFonts w:eastAsiaTheme="minorHAnsi" w:cs="Arial"/>
          <w:b/>
          <w:bCs w:val="0"/>
          <w:sz w:val="22"/>
          <w:szCs w:val="22"/>
        </w:rPr>
      </w:pPr>
    </w:p>
    <w:p w:rsidR="00E562F3" w:rsidRPr="00E27736" w:rsidRDefault="00E562F3" w:rsidP="00E562F3">
      <w:pPr>
        <w:spacing w:before="140" w:after="140" w:line="360" w:lineRule="auto"/>
        <w:jc w:val="center"/>
        <w:rPr>
          <w:b/>
          <w:color w:val="A00054"/>
          <w:sz w:val="28"/>
        </w:rPr>
      </w:pPr>
      <w:bookmarkStart w:id="15" w:name="_Toc396219430"/>
      <w:bookmarkStart w:id="16" w:name="_Toc486842456"/>
      <w:r w:rsidRPr="00E27736">
        <w:rPr>
          <w:b/>
          <w:color w:val="A00054"/>
          <w:sz w:val="28"/>
        </w:rPr>
        <w:t>Part 3 –</w:t>
      </w:r>
      <w:bookmarkEnd w:id="15"/>
      <w:r w:rsidRPr="00E27736">
        <w:rPr>
          <w:b/>
          <w:color w:val="A00054"/>
          <w:sz w:val="28"/>
        </w:rPr>
        <w:t xml:space="preserve"> </w:t>
      </w:r>
      <w:bookmarkStart w:id="17" w:name="_Toc396219431"/>
      <w:r w:rsidRPr="00E27736">
        <w:rPr>
          <w:b/>
          <w:color w:val="A00054"/>
          <w:sz w:val="28"/>
        </w:rPr>
        <w:t>Staffing &amp; Registration</w:t>
      </w:r>
      <w:bookmarkEnd w:id="16"/>
      <w:bookmarkEnd w:id="17"/>
    </w:p>
    <w:p w:rsidR="00E562F3" w:rsidRPr="00E27736" w:rsidRDefault="00E562F3" w:rsidP="00E562F3">
      <w:pPr>
        <w:spacing w:before="280" w:line="360" w:lineRule="auto"/>
        <w:jc w:val="center"/>
        <w:rPr>
          <w:rFonts w:eastAsiaTheme="minorHAnsi" w:cs="Arial"/>
          <w:b/>
          <w:bCs w:val="0"/>
          <w:sz w:val="22"/>
          <w:szCs w:val="22"/>
        </w:rPr>
      </w:pP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Employment, Registration, Permits, and Vetting</w:t>
      </w:r>
    </w:p>
    <w:p w:rsidR="00E562F3" w:rsidRPr="00E27736" w:rsidRDefault="00E562F3" w:rsidP="00E562F3">
      <w:pPr>
        <w:spacing w:line="360" w:lineRule="auto"/>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comply with:</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relevant human resources provisions in the NHS Plan applicable to the </w:t>
      </w:r>
      <w:r w:rsidRPr="00E27736">
        <w:rPr>
          <w:rFonts w:cs="Arial"/>
        </w:rPr>
        <w:t>Contractor</w:t>
      </w:r>
      <w:r w:rsidRPr="00E27736">
        <w:rPr>
          <w:rFonts w:cs="Arial"/>
          <w:szCs w:val="20"/>
          <w:lang w:eastAsia="en-GB"/>
        </w:rPr>
        <w:t xml:space="preserve"> and, where not directly applicable to the </w:t>
      </w:r>
      <w:r w:rsidRPr="00E27736">
        <w:rPr>
          <w:rFonts w:cs="Arial"/>
        </w:rPr>
        <w:t>Contractor</w:t>
      </w:r>
      <w:r w:rsidRPr="00E27736">
        <w:rPr>
          <w:rFonts w:cs="Arial"/>
          <w:szCs w:val="20"/>
          <w:lang w:eastAsia="en-GB"/>
        </w:rPr>
        <w:t xml:space="preserve">, the </w:t>
      </w:r>
      <w:r w:rsidRPr="00E27736">
        <w:rPr>
          <w:rFonts w:cs="Arial"/>
        </w:rPr>
        <w:t>Contractor</w:t>
      </w:r>
      <w:r w:rsidRPr="00E27736">
        <w:rPr>
          <w:rFonts w:cs="Arial"/>
          <w:szCs w:val="20"/>
          <w:lang w:eastAsia="en-GB"/>
        </w:rPr>
        <w:t xml:space="preserve"> shall comply with the principles and spirit of the relevant human resources provisions in the NHS Plan; </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the following policies and guidance as amended, updated or replaced from time to time:</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NHS Employment Check Standards, March 2008 (revised September 2012 or from time to time thereafter); </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Code of Practice for the International Recruitment of Healthcare Professionals (December 2004) (the “Code of Practice”); </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Standards for Better Health (available on </w:t>
      </w:r>
      <w:hyperlink r:id="rId10" w:history="1">
        <w:r w:rsidRPr="00E27736">
          <w:rPr>
            <w:color w:val="0000FF"/>
            <w:u w:val="single"/>
          </w:rPr>
          <w:t>http://www.dh.gov.uk/</w:t>
        </w:r>
      </w:hyperlink>
      <w:r w:rsidRPr="00E27736">
        <w:rPr>
          <w:rFonts w:cs="Arial"/>
          <w:szCs w:val="20"/>
          <w:lang w:eastAsia="en-GB"/>
        </w:rPr>
        <w:t xml:space="preserve"> www.dh.gov.uk and </w:t>
      </w:r>
      <w:r w:rsidRPr="00E27736">
        <w:rPr>
          <w:rFonts w:cs="Arial"/>
          <w:color w:val="0000FF"/>
          <w:szCs w:val="20"/>
          <w:u w:val="single"/>
          <w:lang w:eastAsia="en-GB"/>
        </w:rPr>
        <w:t>www.healthcarecommission.org.uk</w:t>
      </w:r>
      <w:r w:rsidRPr="00E27736">
        <w:rPr>
          <w:rFonts w:cs="Arial"/>
          <w:szCs w:val="20"/>
          <w:lang w:eastAsia="en-GB"/>
        </w:rPr>
        <w:t>);</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Criminal Records Bureau Code of Practice for Registered Persons and other recipients of Disclosure Information published by the Home Office under the Police Act 1997 (revised April 2009) (“Code of Practice on Disclosure”); </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the DH’s guidance on the employment or engagement of bank staff, if any;</w:t>
      </w:r>
    </w:p>
    <w:p w:rsidR="00E562F3" w:rsidRPr="00E27736" w:rsidRDefault="00E562F3" w:rsidP="00E562F3">
      <w:pPr>
        <w:numPr>
          <w:ilvl w:val="3"/>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Any guidance and/or checks required by the Independent Safeguarding Authority (or success organisation) or any other checks which are to be undertaken in accordance with current and future national guidelines and policies;</w:t>
      </w:r>
    </w:p>
    <w:p w:rsidR="00E562F3" w:rsidRPr="00E27736" w:rsidRDefault="00E562F3" w:rsidP="00E562F3">
      <w:pPr>
        <w:numPr>
          <w:ilvl w:val="3"/>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All guidance issued by the Care Quality Commission including the guidance entitled “Compliance: Essential Standards of Quality and Safety (March 2010)” and any other guidance issued by the Care Quality Commission from time to time;</w:t>
      </w:r>
    </w:p>
    <w:p w:rsidR="00E562F3" w:rsidRPr="00E27736" w:rsidRDefault="00E562F3" w:rsidP="00E562F3">
      <w:pPr>
        <w:numPr>
          <w:ilvl w:val="3"/>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Cabinet Office Statement entitled “Principles of Good Employment Practice (December 2010);”</w:t>
      </w:r>
    </w:p>
    <w:p w:rsidR="00E562F3" w:rsidRPr="00E27736" w:rsidRDefault="00E562F3" w:rsidP="00E562F3">
      <w:pPr>
        <w:numPr>
          <w:ilvl w:val="3"/>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Cabinet Office Statement (as defined in Schedule 1 to this </w:t>
      </w:r>
      <w:r w:rsidRPr="00E27736">
        <w:rPr>
          <w:rFonts w:cs="Arial"/>
        </w:rPr>
        <w:t>Contract</w:t>
      </w:r>
      <w:r w:rsidRPr="00E27736">
        <w:rPr>
          <w:rFonts w:cs="Arial"/>
          <w:szCs w:val="20"/>
          <w:lang w:eastAsia="en-GB"/>
        </w:rPr>
        <w:t>); and</w:t>
      </w:r>
    </w:p>
    <w:p w:rsidR="00E562F3" w:rsidRPr="00E27736" w:rsidRDefault="00E562F3" w:rsidP="00E562F3">
      <w:pPr>
        <w:numPr>
          <w:ilvl w:val="3"/>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all</w:t>
      </w:r>
      <w:proofErr w:type="gramEnd"/>
      <w:r w:rsidRPr="00E27736">
        <w:rPr>
          <w:rFonts w:cs="Arial"/>
          <w:szCs w:val="20"/>
          <w:lang w:eastAsia="en-GB"/>
        </w:rPr>
        <w:t xml:space="preserve"> relevant employment legislation and codes of practice applicable in the UK.</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ensure that all </w:t>
      </w:r>
      <w:r w:rsidRPr="00E27736">
        <w:rPr>
          <w:rFonts w:cs="Arial"/>
        </w:rPr>
        <w:t>Contractor</w:t>
      </w:r>
      <w:r w:rsidRPr="00E27736">
        <w:rPr>
          <w:rFonts w:cs="Arial"/>
          <w:szCs w:val="20"/>
          <w:lang w:eastAsia="en-GB"/>
        </w:rPr>
        <w:t xml:space="preserve"> Staff :</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have all necessary permits and/or entitlements to work in England in relation to the provision of the Services;</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are able to communicate in English at a level appropriate to their role so that they are able to communicate effectively with Patients and other persons in relation to the Services, including (where relevant) IELTS/PLAB tests as detailed in the Code of Practice for NHS Employers as amended from time to time in relation to the international recruitment of Health Care Professionals;</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are registered with all appropriate regulatory bodies including without limitation the following:</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for medical </w:t>
      </w:r>
      <w:r w:rsidRPr="00E27736">
        <w:rPr>
          <w:rFonts w:cs="Arial"/>
        </w:rPr>
        <w:t>Contractor</w:t>
      </w:r>
      <w:r w:rsidRPr="00E27736">
        <w:rPr>
          <w:rFonts w:cs="Arial"/>
          <w:szCs w:val="20"/>
          <w:lang w:eastAsia="en-GB"/>
        </w:rPr>
        <w:t xml:space="preserve"> Staff, the GMC;</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for nursing </w:t>
      </w:r>
      <w:r w:rsidRPr="00E27736">
        <w:rPr>
          <w:rFonts w:cs="Arial"/>
        </w:rPr>
        <w:t>Contractor</w:t>
      </w:r>
      <w:r w:rsidRPr="00E27736">
        <w:rPr>
          <w:rFonts w:cs="Arial"/>
          <w:szCs w:val="20"/>
          <w:lang w:eastAsia="en-GB"/>
        </w:rPr>
        <w:t xml:space="preserve"> Staff, the Nursing and Midwifery Council; and</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for</w:t>
      </w:r>
      <w:proofErr w:type="gramEnd"/>
      <w:r w:rsidRPr="00E27736">
        <w:rPr>
          <w:rFonts w:cs="Arial"/>
          <w:szCs w:val="20"/>
          <w:lang w:eastAsia="en-GB"/>
        </w:rPr>
        <w:t xml:space="preserve"> </w:t>
      </w:r>
      <w:r w:rsidRPr="00E27736">
        <w:rPr>
          <w:rFonts w:cs="Arial"/>
        </w:rPr>
        <w:t>Contractor</w:t>
      </w:r>
      <w:r w:rsidRPr="00E27736">
        <w:rPr>
          <w:rFonts w:cs="Arial"/>
          <w:szCs w:val="20"/>
          <w:lang w:eastAsia="en-GB"/>
        </w:rPr>
        <w:t xml:space="preserve"> Staff who are other Health Care Professionals (including Allied Health Professionals and Health Care Scientists (where appropriate)), the Health Professions Council. </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ensure that:</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medical </w:t>
      </w:r>
      <w:r w:rsidRPr="00E27736">
        <w:rPr>
          <w:rFonts w:cs="Arial"/>
        </w:rPr>
        <w:t>Contractor</w:t>
      </w:r>
      <w:r w:rsidRPr="00E27736">
        <w:rPr>
          <w:rFonts w:cs="Arial"/>
          <w:szCs w:val="20"/>
          <w:lang w:eastAsia="en-GB"/>
        </w:rPr>
        <w:t xml:space="preserve"> Staff performing specialist procedures, are suitably qualified, competent and experienced and are registered in the GMC Specialist Register in respect of the specialty in which they perform specialist procedures;</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GPs are:</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registered with the GMC; and</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hold appropriate certificates confirming their eligibility to work in general practice;</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nursing </w:t>
      </w:r>
      <w:r w:rsidRPr="00E27736">
        <w:rPr>
          <w:rFonts w:cs="Arial"/>
        </w:rPr>
        <w:t>Contractor</w:t>
      </w:r>
      <w:r w:rsidRPr="00E27736">
        <w:rPr>
          <w:rFonts w:cs="Arial"/>
          <w:szCs w:val="20"/>
          <w:lang w:eastAsia="en-GB"/>
        </w:rPr>
        <w:t xml:space="preserve"> Staff are registered on the Nursing and Midwifery and Health Professional Council Register and, if they are to prescribe drugs and/or medicine, that the corresponding entry in the register indicates they hold a prescribing qualification; and </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appropriate</w:t>
      </w:r>
      <w:proofErr w:type="gramEnd"/>
      <w:r w:rsidRPr="00E27736">
        <w:rPr>
          <w:rFonts w:cs="Arial"/>
          <w:szCs w:val="20"/>
          <w:lang w:eastAsia="en-GB"/>
        </w:rPr>
        <w:t xml:space="preserve"> arrangements are in place for re-registering and monitoring subsequent re-registration for Health Care Professionals as appropriate.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Workforce Strategy</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ensure that:</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its staffing arrangements (as may be amended or updated from time to time by prior written agreement between the parties) are sufficient to mobilise and manage the provision of the Services during any change period and throughout the term of this </w:t>
      </w:r>
      <w:r w:rsidRPr="00E27736">
        <w:rPr>
          <w:rFonts w:cs="Arial"/>
        </w:rPr>
        <w:t>Contract</w:t>
      </w:r>
      <w:r w:rsidRPr="00E27736">
        <w:rPr>
          <w:rFonts w:cs="Arial"/>
          <w:szCs w:val="20"/>
          <w:lang w:eastAsia="en-GB"/>
        </w:rPr>
        <w:t xml:space="preserve"> taking into account estimated growth and Patient numbers </w:t>
      </w:r>
      <w:r w:rsidRPr="00E27736">
        <w:rPr>
          <w:rFonts w:cs="Arial"/>
          <w:lang w:eastAsia="en-GB"/>
        </w:rPr>
        <w:t>(where appropriate);</w:t>
      </w:r>
      <w:r w:rsidRPr="00E27736">
        <w:rPr>
          <w:rFonts w:cs="Arial"/>
          <w:szCs w:val="20"/>
          <w:lang w:eastAsia="en-GB"/>
        </w:rPr>
        <w:t xml:space="preserve">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there are, at all times, sufficient numbers of </w:t>
      </w:r>
      <w:r w:rsidRPr="00E27736">
        <w:rPr>
          <w:rFonts w:cs="Arial"/>
        </w:rPr>
        <w:t>Contractor</w:t>
      </w:r>
      <w:r w:rsidRPr="00E27736">
        <w:rPr>
          <w:rFonts w:cs="Arial"/>
          <w:szCs w:val="20"/>
          <w:lang w:eastAsia="en-GB"/>
        </w:rPr>
        <w:t xml:space="preserve"> Staff engaged in the provision of the Services with the requisite level of skill and experience to cover </w:t>
      </w:r>
      <w:r w:rsidRPr="00E27736">
        <w:rPr>
          <w:rFonts w:cs="Arial"/>
        </w:rPr>
        <w:t>Contractor</w:t>
      </w:r>
      <w:r w:rsidRPr="00E27736">
        <w:rPr>
          <w:rFonts w:cs="Arial"/>
          <w:szCs w:val="20"/>
          <w:lang w:eastAsia="en-GB"/>
        </w:rPr>
        <w:t xml:space="preserve"> Staff absences (for example, holidays and sickness) and to cope with planned or unplanned increases in workload.</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Subject to the </w:t>
      </w:r>
      <w:r w:rsidRPr="00E27736">
        <w:rPr>
          <w:rFonts w:cs="Arial"/>
        </w:rPr>
        <w:t>Contractor</w:t>
      </w:r>
      <w:r w:rsidRPr="00E27736">
        <w:rPr>
          <w:rFonts w:cs="Arial"/>
          <w:szCs w:val="20"/>
          <w:lang w:eastAsia="en-GB"/>
        </w:rPr>
        <w:t xml:space="preserve">’s obligations to comply with Clause 67 of this </w:t>
      </w:r>
      <w:r w:rsidRPr="00E27736">
        <w:rPr>
          <w:rFonts w:cs="Arial"/>
        </w:rPr>
        <w:t>Contract</w:t>
      </w:r>
      <w:r w:rsidRPr="00E27736">
        <w:rPr>
          <w:rFonts w:cs="Arial"/>
          <w:szCs w:val="20"/>
          <w:lang w:eastAsia="en-GB"/>
        </w:rPr>
        <w:t xml:space="preserve">, the </w:t>
      </w:r>
      <w:r w:rsidRPr="00E27736">
        <w:rPr>
          <w:rFonts w:cs="Arial"/>
        </w:rPr>
        <w:t>Contractor</w:t>
      </w:r>
      <w:r w:rsidRPr="00E27736">
        <w:rPr>
          <w:rFonts w:cs="Arial"/>
          <w:szCs w:val="20"/>
          <w:lang w:eastAsia="en-GB"/>
        </w:rPr>
        <w:t xml:space="preserve"> shall (and shall procure that any of its sub-</w:t>
      </w:r>
      <w:r w:rsidRPr="00E27736">
        <w:rPr>
          <w:rFonts w:cs="Arial"/>
        </w:rPr>
        <w:t xml:space="preserve"> Contractor</w:t>
      </w:r>
      <w:r w:rsidRPr="00E27736">
        <w:rPr>
          <w:rFonts w:cs="Arial"/>
          <w:szCs w:val="20"/>
          <w:lang w:eastAsia="en-GB"/>
        </w:rPr>
        <w:t xml:space="preserve">s shall), allow the </w:t>
      </w:r>
      <w:r w:rsidRPr="00E27736">
        <w:rPr>
          <w:rFonts w:cs="Arial"/>
          <w:lang w:eastAsia="en-GB"/>
        </w:rPr>
        <w:t>Commissioner</w:t>
      </w:r>
      <w:r w:rsidRPr="00E27736">
        <w:rPr>
          <w:rFonts w:cs="Arial"/>
          <w:szCs w:val="20"/>
          <w:lang w:eastAsia="en-GB"/>
        </w:rPr>
        <w:t xml:space="preserve"> full access, on an open book basis, to any information or data in respect of all employees or other persons employed or engaged in the provision of the Services, or in relation to any recruitment or any other matter concerning this </w:t>
      </w:r>
      <w:r w:rsidRPr="00E27736">
        <w:rPr>
          <w:rFonts w:cs="Arial"/>
        </w:rPr>
        <w:t>Contract</w:t>
      </w:r>
      <w:r w:rsidRPr="00E27736">
        <w:rPr>
          <w:rFonts w:cs="Arial"/>
          <w:szCs w:val="20"/>
          <w:lang w:eastAsia="en-GB"/>
        </w:rPr>
        <w:t xml:space="preserve">, which the </w:t>
      </w:r>
      <w:r w:rsidRPr="00E27736">
        <w:rPr>
          <w:rFonts w:cs="Arial"/>
          <w:lang w:eastAsia="en-GB"/>
        </w:rPr>
        <w:t>Commissioner</w:t>
      </w:r>
      <w:r w:rsidRPr="00E27736">
        <w:rPr>
          <w:rFonts w:cs="Arial"/>
          <w:szCs w:val="20"/>
          <w:lang w:eastAsia="en-GB"/>
        </w:rPr>
        <w:t xml:space="preserve"> considers relevant.</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implement workforce management information systems which are capable of delivering any internal and external monitoring and workforce reporting requirements and of monitoring compliance with the Working Time Regulations 1998;</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provide timely and accurate workforce reports including, if required, input into the annual NHS workforce census and the NHS vacancy surveys;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if</w:t>
      </w:r>
      <w:proofErr w:type="gramEnd"/>
      <w:r w:rsidRPr="00E27736">
        <w:rPr>
          <w:rFonts w:cs="Arial"/>
          <w:szCs w:val="20"/>
          <w:lang w:eastAsia="en-GB"/>
        </w:rPr>
        <w:t xml:space="preserve"> requested by the </w:t>
      </w:r>
      <w:r w:rsidRPr="00E27736">
        <w:rPr>
          <w:rFonts w:cs="Arial"/>
          <w:lang w:eastAsia="en-GB"/>
        </w:rPr>
        <w:t>Commissioner</w:t>
      </w:r>
      <w:r w:rsidRPr="00E27736">
        <w:rPr>
          <w:rFonts w:cs="Arial"/>
          <w:szCs w:val="20"/>
          <w:lang w:eastAsia="en-GB"/>
        </w:rPr>
        <w:t xml:space="preserve">, use its best endeavours to procure that </w:t>
      </w:r>
      <w:r w:rsidRPr="00E27736">
        <w:rPr>
          <w:rFonts w:cs="Arial"/>
        </w:rPr>
        <w:t>Contractor</w:t>
      </w:r>
      <w:r w:rsidRPr="00E27736">
        <w:rPr>
          <w:rFonts w:cs="Arial"/>
          <w:szCs w:val="20"/>
          <w:lang w:eastAsia="en-GB"/>
        </w:rPr>
        <w:t xml:space="preserve"> Staff participate in the annual NHS staff survey.</w:t>
      </w:r>
    </w:p>
    <w:p w:rsidR="00E562F3" w:rsidRPr="00E27736" w:rsidRDefault="00E562F3" w:rsidP="00E562F3">
      <w:pPr>
        <w:numPr>
          <w:ilvl w:val="1"/>
          <w:numId w:val="0"/>
        </w:numPr>
        <w:tabs>
          <w:tab w:val="num" w:pos="600"/>
        </w:tabs>
        <w:autoSpaceDE w:val="0"/>
        <w:autoSpaceDN w:val="0"/>
        <w:adjustRightInd w:val="0"/>
        <w:spacing w:after="240" w:line="360" w:lineRule="auto"/>
        <w:ind w:left="720" w:hanging="720"/>
        <w:jc w:val="both"/>
        <w:rPr>
          <w:rFonts w:cs="Arial"/>
          <w:szCs w:val="20"/>
          <w:lang w:eastAsia="en-GB"/>
        </w:rPr>
      </w:pPr>
      <w:r w:rsidRPr="00E27736">
        <w:rPr>
          <w:rFonts w:cs="Arial"/>
          <w:szCs w:val="20"/>
          <w:lang w:eastAsia="en-GB"/>
        </w:rPr>
        <w:t xml:space="preserve">2.4 </w:t>
      </w:r>
      <w:r w:rsidRPr="00E27736">
        <w:rPr>
          <w:rFonts w:cs="Arial"/>
          <w:szCs w:val="20"/>
          <w:lang w:eastAsia="en-GB"/>
        </w:rPr>
        <w:tab/>
        <w:t xml:space="preserve">The </w:t>
      </w:r>
      <w:r w:rsidRPr="00E27736">
        <w:rPr>
          <w:rFonts w:cs="Arial"/>
        </w:rPr>
        <w:t>Contractor</w:t>
      </w:r>
      <w:r w:rsidRPr="00E27736">
        <w:rPr>
          <w:rFonts w:cs="Arial"/>
          <w:szCs w:val="20"/>
          <w:lang w:eastAsia="en-GB"/>
        </w:rPr>
        <w:t xml:space="preserve"> shall have an operational management organisation structure chart which demonstrates the key operational management roles and responsibilities, reporting relationships and accountabilities.  The </w:t>
      </w:r>
      <w:r w:rsidRPr="00E27736">
        <w:rPr>
          <w:rFonts w:cs="Arial"/>
        </w:rPr>
        <w:t>Contractor</w:t>
      </w:r>
      <w:r w:rsidRPr="00E27736">
        <w:rPr>
          <w:rFonts w:cs="Arial"/>
          <w:szCs w:val="20"/>
          <w:lang w:eastAsia="en-GB"/>
        </w:rPr>
        <w:t xml:space="preserve"> shall inform the </w:t>
      </w:r>
      <w:r w:rsidRPr="00E27736">
        <w:rPr>
          <w:rFonts w:cs="Arial"/>
          <w:lang w:eastAsia="en-GB"/>
        </w:rPr>
        <w:t>Commissioner</w:t>
      </w:r>
      <w:r w:rsidRPr="00E27736">
        <w:rPr>
          <w:rFonts w:cs="Arial"/>
          <w:szCs w:val="20"/>
          <w:lang w:eastAsia="en-GB"/>
        </w:rPr>
        <w:t xml:space="preserve"> within five (5) working days if they make any material changes to this chart.</w:t>
      </w:r>
    </w:p>
    <w:p w:rsidR="00E562F3" w:rsidRPr="00E27736" w:rsidRDefault="00E562F3" w:rsidP="00E562F3">
      <w:pPr>
        <w:numPr>
          <w:ilvl w:val="1"/>
          <w:numId w:val="0"/>
        </w:numPr>
        <w:tabs>
          <w:tab w:val="num" w:pos="600"/>
        </w:tabs>
        <w:autoSpaceDE w:val="0"/>
        <w:autoSpaceDN w:val="0"/>
        <w:adjustRightInd w:val="0"/>
        <w:spacing w:after="240" w:line="360" w:lineRule="auto"/>
        <w:ind w:left="720" w:hanging="720"/>
        <w:jc w:val="both"/>
        <w:rPr>
          <w:rFonts w:cs="Arial"/>
          <w:szCs w:val="20"/>
          <w:lang w:eastAsia="en-GB"/>
        </w:rPr>
      </w:pPr>
      <w:r w:rsidRPr="00E27736">
        <w:rPr>
          <w:rFonts w:cs="Arial"/>
          <w:szCs w:val="20"/>
          <w:lang w:eastAsia="en-GB"/>
        </w:rPr>
        <w:t xml:space="preserve">2.5 </w:t>
      </w:r>
      <w:r w:rsidRPr="00E27736">
        <w:rPr>
          <w:rFonts w:cs="Arial"/>
          <w:szCs w:val="20"/>
          <w:lang w:eastAsia="en-GB"/>
        </w:rPr>
        <w:tab/>
        <w:t xml:space="preserve">The </w:t>
      </w:r>
      <w:r w:rsidRPr="00E27736">
        <w:rPr>
          <w:rFonts w:cs="Arial"/>
        </w:rPr>
        <w:t>Contractor</w:t>
      </w:r>
      <w:r w:rsidRPr="00E27736">
        <w:rPr>
          <w:rFonts w:cs="Arial"/>
          <w:szCs w:val="20"/>
          <w:lang w:eastAsia="en-GB"/>
        </w:rPr>
        <w:t xml:space="preserve"> shall have a designated role responsible for Staff management, leadership and practice management, known as “the Practice Manager”.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Contractor Staff Recruitment</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ensure that:</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any recruitment agency partners used for recruitment or engagement in the UK are compliant with NHS Employers Code of Practice for NHS Employers as amended from time to time;</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in employing or otherwise engaging Clinical Staff it complies with the agreed person specifications as minimum requirements in terms of qualifications, knowledge, skills and experience;</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all Clinical Staff are covered by appropriate indemnity insurance;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interviews of Clinical Staff take place with a suitably qualified interview panel, that proper references are sought and that professional qualifications are verified; and</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its</w:t>
      </w:r>
      <w:proofErr w:type="gramEnd"/>
      <w:r w:rsidRPr="00E27736">
        <w:rPr>
          <w:rFonts w:cs="Arial"/>
          <w:szCs w:val="20"/>
          <w:lang w:eastAsia="en-GB"/>
        </w:rPr>
        <w:t xml:space="preserve"> recruitment policy, strategies and supporting processes must promote equal opportunity and anti-discriminatory practice to enable them to attract and retain a high quality, competent workforce in adequate numbers, for the duration of the </w:t>
      </w:r>
      <w:r w:rsidRPr="00E27736">
        <w:rPr>
          <w:rFonts w:cs="Arial"/>
        </w:rPr>
        <w:t>Contract</w:t>
      </w:r>
      <w:r w:rsidRPr="00E27736">
        <w:rPr>
          <w:rFonts w:cs="Arial"/>
          <w:szCs w:val="20"/>
          <w:lang w:eastAsia="en-GB"/>
        </w:rPr>
        <w:t xml:space="preserve">.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Appointment of Contractor Staff</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comply with the rules and requirements regarding employment checks as set out in the NHS Employment Check Standards, March 2008 (as amended in September 2012 and as may be further amended from time to time);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comply with the Cabinet Office Statement entitled “Principles of Good Employment Practice (December 2010);”</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all </w:t>
      </w:r>
      <w:r w:rsidRPr="00E27736">
        <w:rPr>
          <w:rFonts w:cs="Arial"/>
        </w:rPr>
        <w:t>Contractor</w:t>
      </w:r>
      <w:r w:rsidRPr="00E27736">
        <w:rPr>
          <w:rFonts w:cs="Arial"/>
          <w:szCs w:val="20"/>
          <w:lang w:eastAsia="en-GB"/>
        </w:rPr>
        <w:t xml:space="preserve"> Staff receive Training, supervision, necessary   induction and are competent and fit for purpose to ensure the proper performance of the Services in accordance with this </w:t>
      </w:r>
      <w:r w:rsidRPr="00E27736">
        <w:rPr>
          <w:rFonts w:cs="Arial"/>
        </w:rPr>
        <w:t>Contract</w:t>
      </w:r>
      <w:r w:rsidRPr="00E27736">
        <w:rPr>
          <w:rFonts w:cs="Arial"/>
          <w:szCs w:val="20"/>
          <w:lang w:eastAsia="en-GB"/>
        </w:rPr>
        <w:t xml:space="preserve"> and any NHS Requirements of which the </w:t>
      </w:r>
      <w:r w:rsidRPr="00E27736">
        <w:rPr>
          <w:rFonts w:cs="Arial"/>
        </w:rPr>
        <w:t>Contractor</w:t>
      </w:r>
      <w:r w:rsidRPr="00E27736">
        <w:rPr>
          <w:rFonts w:cs="Arial"/>
          <w:szCs w:val="20"/>
          <w:lang w:eastAsia="en-GB"/>
        </w:rPr>
        <w:t xml:space="preserve"> is notified from time to time;</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ensure that it will not use any individual for the performance of the Services in respect of whom an Alert Letter has been issued as amended by the Secretary of State’s guidance of November 2006 (at Gateway 7147);</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it is (and at all times during the term of this </w:t>
      </w:r>
      <w:r w:rsidRPr="00E27736">
        <w:rPr>
          <w:rFonts w:cs="Arial"/>
        </w:rPr>
        <w:t>Contract</w:t>
      </w:r>
      <w:r w:rsidRPr="00E27736">
        <w:rPr>
          <w:rFonts w:cs="Arial"/>
          <w:szCs w:val="20"/>
          <w:lang w:eastAsia="en-GB"/>
        </w:rPr>
        <w:t xml:space="preserve"> shall be) a Registered Person within the meaning of the Police Act 1997 and the Police Act 1997 (Criminal Records)(Registrations) Regulations 2006 and an Umbrella Organisation within the meaning of the Code of Practice on Disclosure (for the purposes of applications made in relation to any sub-</w:t>
      </w:r>
      <w:r w:rsidRPr="00E27736">
        <w:rPr>
          <w:rFonts w:cs="Arial"/>
        </w:rPr>
        <w:lastRenderedPageBreak/>
        <w:t>contractor</w:t>
      </w:r>
      <w:r w:rsidRPr="00E27736">
        <w:rPr>
          <w:rFonts w:cs="Arial"/>
          <w:szCs w:val="20"/>
          <w:lang w:eastAsia="en-GB"/>
        </w:rPr>
        <w:t xml:space="preserve">s of the </w:t>
      </w:r>
      <w:r w:rsidRPr="00E27736">
        <w:rPr>
          <w:rFonts w:cs="Arial"/>
        </w:rPr>
        <w:t>Contractor</w:t>
      </w:r>
      <w:r w:rsidRPr="00E27736">
        <w:rPr>
          <w:rFonts w:cs="Arial"/>
          <w:szCs w:val="20"/>
          <w:lang w:eastAsia="en-GB"/>
        </w:rPr>
        <w:t>) and that it complies at all times with the provisions of the Rehabilitation of Offenders Act 1974, the Police Act 1997, the Police Act 1997 (Criminal Records)(Registrations) Regulations 2006 and the Code of Practice on Disclosure as amended from time to time;</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ensure that it shall not (and shall procure that its sub-</w:t>
      </w:r>
      <w:r w:rsidRPr="00E27736">
        <w:rPr>
          <w:rFonts w:cs="Arial"/>
        </w:rPr>
        <w:t>Contractor</w:t>
      </w:r>
      <w:r w:rsidRPr="00E27736">
        <w:rPr>
          <w:rFonts w:cs="Arial"/>
          <w:szCs w:val="20"/>
          <w:lang w:eastAsia="en-GB"/>
        </w:rPr>
        <w:t xml:space="preserve">s shall not) employ or engage any person in relation to the Services unless the highest form of available Disclosure is obtained by the </w:t>
      </w:r>
      <w:r w:rsidRPr="00E27736">
        <w:rPr>
          <w:rFonts w:cs="Arial"/>
        </w:rPr>
        <w:t>Contractor</w:t>
      </w:r>
      <w:r w:rsidRPr="00E27736">
        <w:rPr>
          <w:rFonts w:cs="Arial"/>
          <w:szCs w:val="20"/>
          <w:lang w:eastAsia="en-GB"/>
        </w:rPr>
        <w:t xml:space="preserve"> as follows:</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if such person would be employed or engaged in an ERC Position or CRC Position, unless and until such person provides the </w:t>
      </w:r>
      <w:r w:rsidRPr="00E27736">
        <w:rPr>
          <w:rFonts w:cs="Arial"/>
        </w:rPr>
        <w:t>Contractor</w:t>
      </w:r>
      <w:r w:rsidRPr="00E27736">
        <w:rPr>
          <w:rFonts w:cs="Arial"/>
          <w:szCs w:val="20"/>
          <w:lang w:eastAsia="en-GB"/>
        </w:rPr>
        <w:t xml:space="preserve"> with Enhanced Disclosure and the relevant Standard Disclosure as appropriate; and</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unless and until such person to whom paragraph 4.1(f)(</w:t>
      </w:r>
      <w:proofErr w:type="spellStart"/>
      <w:r w:rsidRPr="00E27736">
        <w:rPr>
          <w:rFonts w:cs="Arial"/>
          <w:szCs w:val="20"/>
          <w:lang w:eastAsia="en-GB"/>
        </w:rPr>
        <w:t>i</w:t>
      </w:r>
      <w:proofErr w:type="spellEnd"/>
      <w:r w:rsidRPr="00E27736">
        <w:rPr>
          <w:rFonts w:cs="Arial"/>
          <w:szCs w:val="20"/>
          <w:lang w:eastAsia="en-GB"/>
        </w:rPr>
        <w:t xml:space="preserve">) would not apply provides the </w:t>
      </w:r>
      <w:r w:rsidRPr="00E27736">
        <w:rPr>
          <w:rFonts w:cs="Arial"/>
        </w:rPr>
        <w:t>Contractor</w:t>
      </w:r>
      <w:r w:rsidRPr="00E27736">
        <w:rPr>
          <w:rFonts w:cs="Arial"/>
          <w:szCs w:val="20"/>
          <w:lang w:eastAsia="en-GB"/>
        </w:rPr>
        <w:t xml:space="preserve"> with Standard Disclosure and, for the avoidance of doubt, if it is not possible to obtain Enhanced Disclosure from the Disclosure and Barring Service (DBS) (formerly the Criminal Records Bureau) in respect of such person, unless and until such person provides the </w:t>
      </w:r>
      <w:r w:rsidRPr="00E27736">
        <w:rPr>
          <w:rFonts w:cs="Arial"/>
        </w:rPr>
        <w:t>Contractor</w:t>
      </w:r>
      <w:r w:rsidRPr="00E27736">
        <w:rPr>
          <w:rFonts w:cs="Arial"/>
          <w:szCs w:val="20"/>
          <w:lang w:eastAsia="en-GB"/>
        </w:rPr>
        <w:t xml:space="preserve"> with a copy of the information supplied by the relevant Data Controller in response to a subject access request by such person in respect of Personal Data held on the Police National Computer in relation to that person;</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ensure that it shall not (and shall procure that its sub-c</w:t>
      </w:r>
      <w:r w:rsidRPr="00E27736">
        <w:rPr>
          <w:rFonts w:cs="Arial"/>
        </w:rPr>
        <w:t>ontractor</w:t>
      </w:r>
      <w:r w:rsidRPr="00E27736">
        <w:rPr>
          <w:rFonts w:cs="Arial"/>
          <w:szCs w:val="20"/>
          <w:lang w:eastAsia="en-GB"/>
        </w:rPr>
        <w:t xml:space="preserve">s shall not) employ or engage any Overseas Person in relation to the Services unless and until the </w:t>
      </w:r>
      <w:r w:rsidRPr="00E27736">
        <w:rPr>
          <w:rFonts w:cs="Arial"/>
        </w:rPr>
        <w:t>Contractor</w:t>
      </w:r>
      <w:r w:rsidRPr="00E27736">
        <w:rPr>
          <w:rFonts w:cs="Arial"/>
          <w:szCs w:val="20"/>
          <w:lang w:eastAsia="en-GB"/>
        </w:rPr>
        <w:t xml:space="preserve"> and/or any sub-</w:t>
      </w:r>
      <w:r w:rsidRPr="00E27736">
        <w:rPr>
          <w:rFonts w:cs="Arial"/>
        </w:rPr>
        <w:t>contractor</w:t>
      </w:r>
      <w:r w:rsidRPr="00E27736">
        <w:rPr>
          <w:rFonts w:cs="Arial"/>
          <w:szCs w:val="20"/>
          <w:lang w:eastAsia="en-GB"/>
        </w:rPr>
        <w:t xml:space="preserve"> of the </w:t>
      </w:r>
      <w:r w:rsidRPr="00E27736">
        <w:rPr>
          <w:rFonts w:cs="Arial"/>
        </w:rPr>
        <w:t>Contractor</w:t>
      </w:r>
      <w:r w:rsidRPr="00E27736">
        <w:rPr>
          <w:rFonts w:cs="Arial"/>
          <w:szCs w:val="20"/>
          <w:lang w:eastAsia="en-GB"/>
        </w:rPr>
        <w:t xml:space="preserve"> and/or the Overseas Person (as the case may be in each relevant country) provide(s) Overseas Disclosure in respect of:</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each country outside the United Kingdom of which the Overseas Person is a citizen; </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each country outside the United Kingdom of which the Overseas Person holds a relevant professional qualification; and</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each country outside the United Kingdom of which the Overseas Person has worked;</w:t>
      </w:r>
    </w:p>
    <w:p w:rsidR="00E562F3" w:rsidRPr="00E27736" w:rsidRDefault="00E562F3" w:rsidP="00E562F3">
      <w:pPr>
        <w:spacing w:line="360" w:lineRule="auto"/>
        <w:rPr>
          <w:lang w:eastAsia="en-GB"/>
        </w:rPr>
      </w:pPr>
      <w:proofErr w:type="gramStart"/>
      <w:r w:rsidRPr="00E27736">
        <w:rPr>
          <w:lang w:eastAsia="en-GB"/>
        </w:rPr>
        <w:t>save</w:t>
      </w:r>
      <w:proofErr w:type="gramEnd"/>
      <w:r w:rsidRPr="00E27736">
        <w:rPr>
          <w:lang w:eastAsia="en-GB"/>
        </w:rPr>
        <w:t xml:space="preserve"> in circumstances in which it is not possible for the </w:t>
      </w:r>
      <w:r w:rsidRPr="00E27736">
        <w:t>Contractor</w:t>
      </w:r>
      <w:r w:rsidRPr="00E27736">
        <w:rPr>
          <w:lang w:eastAsia="en-GB"/>
        </w:rPr>
        <w:t xml:space="preserve"> and/or any sub-</w:t>
      </w:r>
      <w:r w:rsidRPr="00E27736">
        <w:t xml:space="preserve"> contractor</w:t>
      </w:r>
      <w:r w:rsidRPr="00E27736">
        <w:rPr>
          <w:lang w:eastAsia="en-GB"/>
        </w:rPr>
        <w:t xml:space="preserve"> of the </w:t>
      </w:r>
      <w:r w:rsidRPr="00E27736">
        <w:t>Contractor</w:t>
      </w:r>
      <w:r w:rsidRPr="00E27736">
        <w:rPr>
          <w:lang w:eastAsia="en-GB"/>
        </w:rPr>
        <w:t xml:space="preserve"> and/or the Overseas Person using best endeavours to obtain Overseas Disclosure in or in relation to a particular country.  For the avoidance of doubt, Overseas Persons shall also be subject to the DBS provisions set out in paragraph 4.1(f) and the </w:t>
      </w:r>
      <w:r w:rsidRPr="00E27736">
        <w:t>Contractor</w:t>
      </w:r>
      <w:r w:rsidRPr="00E27736">
        <w:rPr>
          <w:lang w:eastAsia="en-GB"/>
        </w:rPr>
        <w:t xml:space="preserve"> shall obtain, or procure the obtaining of by any sub-</w:t>
      </w:r>
      <w:r w:rsidRPr="00E27736">
        <w:t xml:space="preserve"> Contractor</w:t>
      </w:r>
      <w:r w:rsidRPr="00E27736">
        <w:rPr>
          <w:lang w:eastAsia="en-GB"/>
        </w:rPr>
        <w:t xml:space="preserve"> of the </w:t>
      </w:r>
      <w:r w:rsidRPr="00E27736">
        <w:t xml:space="preserve">Contractor </w:t>
      </w:r>
      <w:r w:rsidRPr="00E27736">
        <w:rPr>
          <w:lang w:eastAsia="en-GB"/>
        </w:rPr>
        <w:t xml:space="preserve">/or the Overseas Person, as appropriate, (in respect of any country where Overseas Disclosure is available) the highest form of available Overseas Disclosure.  In circumstances in which it is not possible in respect of an Overseas Person for the </w:t>
      </w:r>
      <w:r w:rsidRPr="00E27736">
        <w:t>Contractor</w:t>
      </w:r>
      <w:r w:rsidRPr="00E27736">
        <w:rPr>
          <w:lang w:eastAsia="en-GB"/>
        </w:rPr>
        <w:t xml:space="preserve"> and/or any sub-</w:t>
      </w:r>
      <w:r w:rsidRPr="00E27736">
        <w:t>contractor</w:t>
      </w:r>
      <w:r w:rsidRPr="00E27736">
        <w:rPr>
          <w:lang w:eastAsia="en-GB"/>
        </w:rPr>
        <w:t xml:space="preserve"> of the </w:t>
      </w:r>
      <w:r w:rsidRPr="00E27736">
        <w:t>Contractor</w:t>
      </w:r>
      <w:r w:rsidRPr="00E27736">
        <w:rPr>
          <w:lang w:eastAsia="en-GB"/>
        </w:rPr>
        <w:t xml:space="preserve"> and/or the Overseas Person using best endeavours to obtain Overseas Disclosure in relation to a particular overseas country, the </w:t>
      </w:r>
      <w:r w:rsidRPr="00E27736">
        <w:t>Contractor</w:t>
      </w:r>
      <w:r w:rsidRPr="00E27736">
        <w:rPr>
          <w:lang w:eastAsia="en-GB"/>
        </w:rPr>
        <w:t xml:space="preserve"> shall (and shall procure that any sub-</w:t>
      </w:r>
      <w:r w:rsidRPr="00E27736">
        <w:t xml:space="preserve"> contractor</w:t>
      </w:r>
      <w:r w:rsidRPr="00E27736">
        <w:rPr>
          <w:lang w:eastAsia="en-GB"/>
        </w:rPr>
        <w:t xml:space="preserve"> of the </w:t>
      </w:r>
      <w:r w:rsidRPr="00E27736">
        <w:t>Contractor</w:t>
      </w:r>
      <w:r w:rsidRPr="00E27736">
        <w:rPr>
          <w:lang w:eastAsia="en-GB"/>
        </w:rPr>
        <w:t xml:space="preserve"> shall) not employ or engage any such person in relation to the Services by the </w:t>
      </w:r>
      <w:r w:rsidRPr="00E27736">
        <w:t>Contractor</w:t>
      </w:r>
      <w:r w:rsidRPr="00E27736">
        <w:rPr>
          <w:lang w:eastAsia="en-GB"/>
        </w:rPr>
        <w:t xml:space="preserve"> or any sub-</w:t>
      </w:r>
      <w:r w:rsidRPr="00E27736">
        <w:rPr>
          <w:rFonts w:cs="Arial"/>
        </w:rPr>
        <w:t xml:space="preserve"> Contractor</w:t>
      </w:r>
      <w:r w:rsidRPr="00E27736">
        <w:rPr>
          <w:lang w:eastAsia="en-GB"/>
        </w:rPr>
        <w:t xml:space="preserve"> of the </w:t>
      </w:r>
      <w:r w:rsidRPr="00E27736">
        <w:rPr>
          <w:rFonts w:cs="Arial"/>
        </w:rPr>
        <w:t>Contractor</w:t>
      </w:r>
      <w:r w:rsidRPr="00E27736">
        <w:rPr>
          <w:lang w:eastAsia="en-GB"/>
        </w:rPr>
        <w:t xml:space="preserve">, without the Commissioner’s prior written consent; </w:t>
      </w:r>
    </w:p>
    <w:p w:rsidR="00E562F3" w:rsidRPr="00E27736" w:rsidRDefault="00E562F3" w:rsidP="00E562F3">
      <w:pPr>
        <w:spacing w:line="360" w:lineRule="auto"/>
        <w:rPr>
          <w:lang w:eastAsia="en-GB"/>
        </w:rPr>
      </w:pP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procure that no person (which shall for the purposes of this paragraph include any Overseas Person) who discloses any Convictions, or in respect of whom any other matter is revealed following Disclosure or Overseas Disclosure, in either case, of which the </w:t>
      </w:r>
      <w:r w:rsidRPr="00E27736">
        <w:rPr>
          <w:rFonts w:cs="Arial"/>
        </w:rPr>
        <w:t>Contractor</w:t>
      </w:r>
      <w:r w:rsidRPr="00E27736">
        <w:rPr>
          <w:rFonts w:cs="Arial"/>
          <w:szCs w:val="20"/>
          <w:lang w:eastAsia="en-GB"/>
        </w:rPr>
        <w:t xml:space="preserve"> is aware or ought to be aware, is employed or engaged in the provision of the Services or any activity related to or connected with the provision of the Services by the </w:t>
      </w:r>
      <w:r w:rsidRPr="00E27736">
        <w:rPr>
          <w:rFonts w:cs="Arial"/>
        </w:rPr>
        <w:t>Contractor</w:t>
      </w:r>
      <w:r w:rsidRPr="00E27736">
        <w:rPr>
          <w:rFonts w:cs="Arial"/>
          <w:szCs w:val="20"/>
          <w:lang w:eastAsia="en-GB"/>
        </w:rPr>
        <w:t xml:space="preserve"> or any sub-</w:t>
      </w:r>
      <w:r w:rsidRPr="00E27736">
        <w:rPr>
          <w:rFonts w:cs="Arial"/>
        </w:rPr>
        <w:t xml:space="preserve"> Contractor</w:t>
      </w:r>
      <w:r w:rsidRPr="00E27736">
        <w:rPr>
          <w:rFonts w:cs="Arial"/>
          <w:szCs w:val="20"/>
          <w:lang w:eastAsia="en-GB"/>
        </w:rPr>
        <w:t xml:space="preserve"> of the </w:t>
      </w:r>
      <w:r w:rsidRPr="00E27736">
        <w:rPr>
          <w:rFonts w:cs="Arial"/>
        </w:rPr>
        <w:t>Contractor</w:t>
      </w:r>
      <w:r w:rsidRPr="00E27736">
        <w:rPr>
          <w:rFonts w:cs="Arial"/>
          <w:szCs w:val="20"/>
          <w:lang w:eastAsia="en-GB"/>
        </w:rPr>
        <w:t xml:space="preserve">, without the </w:t>
      </w:r>
      <w:r w:rsidRPr="00E27736">
        <w:rPr>
          <w:rFonts w:cs="Arial"/>
          <w:lang w:eastAsia="en-GB"/>
        </w:rPr>
        <w:t>Commissioner</w:t>
      </w:r>
      <w:r w:rsidRPr="00E27736">
        <w:rPr>
          <w:rFonts w:cs="Arial"/>
          <w:szCs w:val="20"/>
          <w:lang w:eastAsia="en-GB"/>
        </w:rPr>
        <w:t>’s prior written consent;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the </w:t>
      </w:r>
      <w:r w:rsidRPr="00E27736">
        <w:rPr>
          <w:rFonts w:cs="Arial"/>
          <w:lang w:eastAsia="en-GB"/>
        </w:rPr>
        <w:t>Commissioner</w:t>
      </w:r>
      <w:r w:rsidRPr="00E27736">
        <w:rPr>
          <w:rFonts w:cs="Arial"/>
          <w:szCs w:val="20"/>
          <w:lang w:eastAsia="en-GB"/>
        </w:rPr>
        <w:t xml:space="preserve"> is kept informed at all times of any person employed or engaged by the </w:t>
      </w:r>
      <w:r w:rsidRPr="00E27736">
        <w:rPr>
          <w:rFonts w:cs="Arial"/>
        </w:rPr>
        <w:t>Contractor</w:t>
      </w:r>
      <w:r w:rsidRPr="00E27736">
        <w:rPr>
          <w:rFonts w:cs="Arial"/>
          <w:szCs w:val="20"/>
          <w:lang w:eastAsia="en-GB"/>
        </w:rPr>
        <w:t xml:space="preserve"> or any of its sub-</w:t>
      </w:r>
      <w:r w:rsidRPr="00E27736">
        <w:rPr>
          <w:rFonts w:cs="Arial"/>
        </w:rPr>
        <w:t xml:space="preserve">contractor </w:t>
      </w:r>
      <w:r w:rsidRPr="00E27736">
        <w:rPr>
          <w:rFonts w:cs="Arial"/>
          <w:szCs w:val="20"/>
          <w:lang w:eastAsia="en-GB"/>
        </w:rPr>
        <w:t xml:space="preserve">s in relation to the Services who, subsequent to his/her commencement of such employment or engagement, receives a Conviction of which the </w:t>
      </w:r>
      <w:r w:rsidRPr="00E27736">
        <w:rPr>
          <w:rFonts w:cs="Arial"/>
        </w:rPr>
        <w:t>Contractor</w:t>
      </w:r>
      <w:r w:rsidRPr="00E27736">
        <w:rPr>
          <w:rFonts w:cs="Arial"/>
          <w:szCs w:val="20"/>
          <w:lang w:eastAsia="en-GB"/>
        </w:rPr>
        <w:t xml:space="preserve"> or any sub-</w:t>
      </w:r>
      <w:r w:rsidRPr="00E27736">
        <w:rPr>
          <w:rFonts w:cs="Arial"/>
        </w:rPr>
        <w:t xml:space="preserve"> contractor</w:t>
      </w:r>
      <w:r w:rsidRPr="00E27736">
        <w:rPr>
          <w:rFonts w:cs="Arial"/>
          <w:szCs w:val="20"/>
          <w:lang w:eastAsia="en-GB"/>
        </w:rPr>
        <w:t xml:space="preserve"> of the </w:t>
      </w:r>
      <w:r w:rsidRPr="00E27736">
        <w:rPr>
          <w:rFonts w:cs="Arial"/>
        </w:rPr>
        <w:t>Contractor</w:t>
      </w:r>
      <w:r w:rsidRPr="00E27736">
        <w:rPr>
          <w:rFonts w:cs="Arial"/>
          <w:szCs w:val="20"/>
          <w:lang w:eastAsia="en-GB"/>
        </w:rPr>
        <w:t xml:space="preserve"> becomes aware or </w:t>
      </w:r>
      <w:r w:rsidRPr="00E27736">
        <w:rPr>
          <w:rFonts w:cs="Arial"/>
          <w:szCs w:val="20"/>
          <w:lang w:eastAsia="en-GB"/>
        </w:rPr>
        <w:lastRenderedPageBreak/>
        <w:t xml:space="preserve">whose previous Convictions become known to the </w:t>
      </w:r>
      <w:r w:rsidRPr="00E27736">
        <w:rPr>
          <w:rFonts w:cs="Arial"/>
        </w:rPr>
        <w:t>Contractor</w:t>
      </w:r>
      <w:r w:rsidRPr="00E27736">
        <w:rPr>
          <w:rFonts w:cs="Arial"/>
          <w:szCs w:val="20"/>
          <w:lang w:eastAsia="en-GB"/>
        </w:rPr>
        <w:t xml:space="preserve"> or any sub-</w:t>
      </w:r>
      <w:r w:rsidRPr="00E27736">
        <w:rPr>
          <w:rFonts w:cs="Arial"/>
        </w:rPr>
        <w:t>contractor</w:t>
      </w:r>
      <w:r w:rsidRPr="00E27736">
        <w:rPr>
          <w:rFonts w:cs="Arial"/>
          <w:szCs w:val="20"/>
          <w:lang w:eastAsia="en-GB"/>
        </w:rPr>
        <w:t xml:space="preserve"> of the </w:t>
      </w:r>
      <w:r w:rsidRPr="00E27736">
        <w:rPr>
          <w:rFonts w:cs="Arial"/>
        </w:rPr>
        <w:t>Contractor</w:t>
      </w:r>
      <w:r w:rsidRPr="00E27736">
        <w:rPr>
          <w:rFonts w:cs="Arial"/>
          <w:szCs w:val="20"/>
          <w:lang w:eastAsia="en-GB"/>
        </w:rPr>
        <w:t>:</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implement an appropriate competency assessment process that includes competency assessment tools, to assess the practical competency of all Clinical Staff on recruitment.  The Commissioner reserves the right to introduce specific appropriate competency assessment tools at any time during this </w:t>
      </w:r>
      <w:r w:rsidRPr="00E27736">
        <w:rPr>
          <w:rFonts w:cs="Arial"/>
        </w:rPr>
        <w:t>Contract</w:t>
      </w:r>
      <w:r w:rsidRPr="00E27736">
        <w:rPr>
          <w:rFonts w:cs="Arial"/>
          <w:szCs w:val="20"/>
          <w:lang w:eastAsia="en-GB"/>
        </w:rPr>
        <w:t xml:space="preserve">, and require the </w:t>
      </w:r>
      <w:r w:rsidRPr="00E27736">
        <w:rPr>
          <w:rFonts w:cs="Arial"/>
        </w:rPr>
        <w:t>Contractor</w:t>
      </w:r>
      <w:r w:rsidRPr="00E27736">
        <w:rPr>
          <w:rFonts w:cs="Arial"/>
          <w:szCs w:val="20"/>
          <w:lang w:eastAsia="en-GB"/>
        </w:rPr>
        <w:t xml:space="preserve"> to include them in its recruitment and induction process.</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must implement a comprehensive induction programme and shall ensure that every member of </w:t>
      </w:r>
      <w:r w:rsidRPr="00E27736">
        <w:rPr>
          <w:rFonts w:cs="Arial"/>
        </w:rPr>
        <w:t>Contractor</w:t>
      </w:r>
      <w:r w:rsidRPr="00E27736">
        <w:rPr>
          <w:rFonts w:cs="Arial"/>
          <w:szCs w:val="20"/>
          <w:lang w:eastAsia="en-GB"/>
        </w:rPr>
        <w:t xml:space="preserve"> Staff is trained and assessed as competent during induction to:</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administer basic life support;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use</w:t>
      </w:r>
      <w:proofErr w:type="gramEnd"/>
      <w:r w:rsidRPr="00E27736">
        <w:rPr>
          <w:rFonts w:cs="Arial"/>
          <w:szCs w:val="20"/>
          <w:lang w:eastAsia="en-GB"/>
        </w:rPr>
        <w:t xml:space="preserve"> automated external defibrillators.</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have in place contingency arrangements to ensure adequate, available cover in the case of any:</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planned or unplanned increases in workload;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 </w:t>
      </w:r>
      <w:r w:rsidRPr="00E27736">
        <w:rPr>
          <w:rFonts w:cs="Arial"/>
        </w:rPr>
        <w:t>Contractor</w:t>
      </w:r>
      <w:r w:rsidRPr="00E27736">
        <w:rPr>
          <w:rFonts w:cs="Arial"/>
          <w:szCs w:val="20"/>
          <w:lang w:eastAsia="en-GB"/>
        </w:rPr>
        <w:t xml:space="preserve"> Staff absences; and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medical</w:t>
      </w:r>
      <w:proofErr w:type="gramEnd"/>
      <w:r w:rsidRPr="00E27736">
        <w:rPr>
          <w:rFonts w:cs="Arial"/>
          <w:szCs w:val="20"/>
          <w:lang w:eastAsia="en-GB"/>
        </w:rPr>
        <w:t xml:space="preserve"> emergencies.</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make available to all </w:t>
      </w:r>
      <w:r w:rsidRPr="00E27736">
        <w:rPr>
          <w:rFonts w:cs="Arial"/>
        </w:rPr>
        <w:t>Contractor</w:t>
      </w:r>
      <w:r w:rsidRPr="00E27736">
        <w:rPr>
          <w:rFonts w:cs="Arial"/>
          <w:szCs w:val="20"/>
          <w:lang w:eastAsia="en-GB"/>
        </w:rPr>
        <w:t xml:space="preserve"> Staff as soon as reasonably practicable, a staff handbook that will include details of its:</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employment terms and conditions;</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HR policies;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performance</w:t>
      </w:r>
      <w:proofErr w:type="gramEnd"/>
      <w:r w:rsidRPr="00E27736">
        <w:rPr>
          <w:rFonts w:cs="Arial"/>
          <w:szCs w:val="20"/>
          <w:lang w:eastAsia="en-GB"/>
        </w:rPr>
        <w:t xml:space="preserve"> management policy.</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manage the </w:t>
      </w:r>
      <w:r w:rsidRPr="00E27736">
        <w:rPr>
          <w:rFonts w:cs="Arial"/>
        </w:rPr>
        <w:t>Contractor</w:t>
      </w:r>
      <w:r w:rsidRPr="00E27736">
        <w:rPr>
          <w:rFonts w:cs="Arial"/>
          <w:szCs w:val="20"/>
          <w:lang w:eastAsia="en-GB"/>
        </w:rPr>
        <w:t xml:space="preserve"> Staff based on principles of equal opportunity, anti-discriminatory practice, equity and fairness, communication and involvement and confidentiality.</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 xml:space="preserve">The </w:t>
      </w:r>
      <w:r w:rsidRPr="00E27736">
        <w:rPr>
          <w:rFonts w:cs="Arial"/>
        </w:rPr>
        <w:t>Contractor</w:t>
      </w:r>
      <w:r w:rsidRPr="00E27736">
        <w:rPr>
          <w:rFonts w:cs="Arial"/>
          <w:szCs w:val="20"/>
          <w:lang w:eastAsia="en-GB"/>
        </w:rPr>
        <w:t xml:space="preserve"> shall have a comprehensive health and safety policy that complies with the Health and Safety at Work Act 1974 and Management of Health and Safety at Work Regulations (1999). The </w:t>
      </w:r>
      <w:r w:rsidRPr="00E27736">
        <w:rPr>
          <w:rFonts w:cs="Arial"/>
        </w:rPr>
        <w:t>Contractor</w:t>
      </w:r>
      <w:r w:rsidRPr="00E27736">
        <w:rPr>
          <w:rFonts w:cs="Arial"/>
          <w:szCs w:val="20"/>
          <w:lang w:eastAsia="en-GB"/>
        </w:rPr>
        <w:t xml:space="preserve"> shall ensure that the health and safety policy includes:</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the written statement (as required by section 2(3) of the Health and Safety at Work Act 1974 and the Management of Health and Safety at Work Regulations 1999, if applicable) (or EU member state equivalent) of the organisation;</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the name and status of the person responsible for the implementation of the organisation’s health and safety policy;</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a description of how the </w:t>
      </w:r>
      <w:r w:rsidRPr="00E27736">
        <w:rPr>
          <w:rFonts w:cs="Arial"/>
        </w:rPr>
        <w:t>Contractor</w:t>
      </w:r>
      <w:r w:rsidRPr="00E27736">
        <w:rPr>
          <w:rFonts w:cs="Arial"/>
          <w:szCs w:val="20"/>
          <w:lang w:eastAsia="en-GB"/>
        </w:rPr>
        <w:t xml:space="preserve"> will manage its obligations in respect of health and safety at work;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a</w:t>
      </w:r>
      <w:proofErr w:type="gramEnd"/>
      <w:r w:rsidRPr="00E27736">
        <w:rPr>
          <w:rFonts w:cs="Arial"/>
          <w:szCs w:val="20"/>
          <w:lang w:eastAsia="en-GB"/>
        </w:rPr>
        <w:t xml:space="preserve"> description of how health and safety responsibilities are allocated within the organisation.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Terms and Conditions and Employee Relations</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all monies, salary, benefits, tax and national insurance contributions due to be paid to any </w:t>
      </w:r>
      <w:r w:rsidRPr="00E27736">
        <w:rPr>
          <w:rFonts w:cs="Arial"/>
        </w:rPr>
        <w:t>Contractor</w:t>
      </w:r>
      <w:r w:rsidRPr="00E27736">
        <w:rPr>
          <w:rFonts w:cs="Arial"/>
          <w:szCs w:val="20"/>
          <w:lang w:eastAsia="en-GB"/>
        </w:rPr>
        <w:t xml:space="preserve"> Staff or the Inland Revenue, relating to the provision of Services by the </w:t>
      </w:r>
      <w:r w:rsidRPr="00E27736">
        <w:rPr>
          <w:rFonts w:cs="Arial"/>
        </w:rPr>
        <w:t>Contractor</w:t>
      </w:r>
      <w:r w:rsidRPr="00E27736">
        <w:rPr>
          <w:rFonts w:cs="Arial"/>
          <w:szCs w:val="20"/>
          <w:lang w:eastAsia="en-GB"/>
        </w:rPr>
        <w:t xml:space="preserve">, shall be paid up in full by the </w:t>
      </w:r>
      <w:r w:rsidRPr="00E27736">
        <w:rPr>
          <w:rFonts w:cs="Arial"/>
        </w:rPr>
        <w:t>Contractor</w:t>
      </w:r>
      <w:r w:rsidRPr="00E27736">
        <w:rPr>
          <w:rFonts w:cs="Arial"/>
          <w:szCs w:val="20"/>
          <w:lang w:eastAsia="en-GB"/>
        </w:rPr>
        <w:t xml:space="preserve"> and the </w:t>
      </w:r>
      <w:r w:rsidRPr="00E27736">
        <w:rPr>
          <w:rFonts w:cs="Arial"/>
        </w:rPr>
        <w:t>Contractor</w:t>
      </w:r>
      <w:r w:rsidRPr="00E27736">
        <w:rPr>
          <w:rFonts w:cs="Arial"/>
          <w:szCs w:val="20"/>
          <w:lang w:eastAsia="en-GB"/>
        </w:rPr>
        <w:t xml:space="preserve"> shall fully indemnify the Commissioner in respect of any losses incurred by the Commissioner as a result of the </w:t>
      </w:r>
      <w:r w:rsidRPr="00E27736">
        <w:rPr>
          <w:rFonts w:cs="Arial"/>
        </w:rPr>
        <w:t xml:space="preserve">Contractor </w:t>
      </w:r>
      <w:r w:rsidRPr="00E27736">
        <w:rPr>
          <w:rFonts w:cs="Arial"/>
          <w:szCs w:val="20"/>
          <w:lang w:eastAsia="en-GB"/>
        </w:rPr>
        <w:t>'s breach of this paragraph 5.1(a); and</w:t>
      </w:r>
    </w:p>
    <w:p w:rsidR="00E562F3" w:rsidRPr="00E27736" w:rsidRDefault="00E562F3" w:rsidP="00E562F3">
      <w:pPr>
        <w:numPr>
          <w:ilvl w:val="2"/>
          <w:numId w:val="58"/>
        </w:numPr>
        <w:autoSpaceDE w:val="0"/>
        <w:autoSpaceDN w:val="0"/>
        <w:adjustRightInd w:val="0"/>
        <w:spacing w:after="240" w:line="360" w:lineRule="auto"/>
        <w:rPr>
          <w:rFonts w:cs="Arial"/>
          <w:szCs w:val="20"/>
          <w:lang w:eastAsia="en-GB"/>
        </w:rPr>
      </w:pPr>
      <w:r w:rsidRPr="00E27736">
        <w:rPr>
          <w:rFonts w:cs="Arial"/>
          <w:szCs w:val="20"/>
          <w:lang w:eastAsia="en-GB"/>
        </w:rPr>
        <w:t xml:space="preserve">ensure that its human resources and workforce policies and procedures do not conflict with the aims and objectives of the HR strategy elements in the NHS Plan, adhere to best employment practice in the NHS contained in the document entitled “Improving Working Lives” (available on </w:t>
      </w:r>
      <w:hyperlink r:id="rId11" w:history="1">
        <w:r w:rsidRPr="00E27736">
          <w:rPr>
            <w:color w:val="0000FF"/>
            <w:u w:val="single"/>
          </w:rPr>
          <w:t>http://www.dh.gov.uk/Policy/AndGuidance/HumanResourcesAndTraining/ModelEmployer/ImprovingWorkingLives/fs/en</w:t>
        </w:r>
      </w:hyperlink>
      <w:r w:rsidRPr="00E27736">
        <w:rPr>
          <w:rFonts w:cs="Arial"/>
          <w:szCs w:val="20"/>
          <w:lang w:eastAsia="en-GB"/>
        </w:rPr>
        <w:t xml:space="preserve"> </w:t>
      </w:r>
      <w:hyperlink r:id="rId12" w:history="1">
        <w:r w:rsidRPr="00E27736">
          <w:rPr>
            <w:rFonts w:cs="Arial"/>
            <w:color w:val="0000FF"/>
            <w:szCs w:val="20"/>
            <w:u w:val="single"/>
            <w:lang w:eastAsia="en-GB"/>
          </w:rPr>
          <w:t>http://www.dh.gov.uk/en/Publicationsandstatistics/Publications/PublicationsPolicyAndGuidance/DH_4010416</w:t>
        </w:r>
      </w:hyperlink>
      <w:r w:rsidRPr="00E27736">
        <w:rPr>
          <w:rFonts w:cs="Arial"/>
          <w:szCs w:val="20"/>
          <w:lang w:eastAsia="en-GB"/>
        </w:rPr>
        <w:t>) and the “Agenda for Change” and “Pay Modernisation” initiatives.</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Staff Performance Management</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put in place a performance management policy and suitable arrangements for handling concerns about the conduct and performance of all </w:t>
      </w:r>
      <w:r w:rsidRPr="00E27736">
        <w:rPr>
          <w:rFonts w:cs="Arial"/>
        </w:rPr>
        <w:t>Contractor</w:t>
      </w:r>
      <w:r w:rsidRPr="00E27736">
        <w:rPr>
          <w:rFonts w:cs="Arial"/>
          <w:szCs w:val="20"/>
          <w:lang w:eastAsia="en-GB"/>
        </w:rPr>
        <w:t xml:space="preserve"> Staff;</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comply with the requirements of the regulatory bodies for revalidation and re-registration;</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put in place processes to ensure robust clinical governance and perform appropriate clinical audits for the continuing professional development of </w:t>
      </w:r>
      <w:r w:rsidRPr="00E27736">
        <w:rPr>
          <w:rFonts w:cs="Arial"/>
        </w:rPr>
        <w:t>Contractor</w:t>
      </w:r>
      <w:r w:rsidRPr="00E27736">
        <w:rPr>
          <w:rFonts w:cs="Arial"/>
          <w:szCs w:val="20"/>
          <w:lang w:eastAsia="en-GB"/>
        </w:rPr>
        <w:t xml:space="preserve"> Staff needs following regular appraisals of </w:t>
      </w:r>
      <w:r w:rsidRPr="00E27736">
        <w:rPr>
          <w:rFonts w:cs="Arial"/>
        </w:rPr>
        <w:t>Contractor</w:t>
      </w:r>
      <w:r w:rsidRPr="00E27736">
        <w:rPr>
          <w:rFonts w:cs="Arial"/>
          <w:szCs w:val="20"/>
          <w:lang w:eastAsia="en-GB"/>
        </w:rPr>
        <w:t xml:space="preserve"> Staff;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ensure</w:t>
      </w:r>
      <w:proofErr w:type="gramEnd"/>
      <w:r w:rsidRPr="00E27736">
        <w:rPr>
          <w:rFonts w:cs="Arial"/>
          <w:szCs w:val="20"/>
          <w:lang w:eastAsia="en-GB"/>
        </w:rPr>
        <w:t xml:space="preserve"> that </w:t>
      </w:r>
      <w:r w:rsidRPr="00E27736">
        <w:rPr>
          <w:rFonts w:cs="Arial"/>
        </w:rPr>
        <w:t>Contractor</w:t>
      </w:r>
      <w:r w:rsidRPr="00E27736">
        <w:rPr>
          <w:rFonts w:cs="Arial"/>
          <w:szCs w:val="20"/>
          <w:lang w:eastAsia="en-GB"/>
        </w:rPr>
        <w:t xml:space="preserve"> Staff are aware of the needs of those working in a health service environment, observe the highest standards of hygiene, customer care, courtesy and consideration, and keep confidential all confidential information and information relating to any Patient.</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Commissioner shall have the right to order the removal from the performance of the Services, or prohibit from further involvement in the provision of the Services any person employed or engaged by (or acting on behalf of) the </w:t>
      </w:r>
      <w:r w:rsidRPr="00E27736">
        <w:rPr>
          <w:rFonts w:cs="Arial"/>
        </w:rPr>
        <w:t>Contractor</w:t>
      </w:r>
      <w:r w:rsidRPr="00E27736">
        <w:rPr>
          <w:rFonts w:cs="Arial"/>
          <w:szCs w:val="20"/>
          <w:lang w:eastAsia="en-GB"/>
        </w:rPr>
        <w:t xml:space="preserve"> whose presence and/or involvement, (in the opinion of the Commissioner) is likely to have a material adverse effect on the performance of the Services or is otherwise undesirable.  The decision of the Commissioner in this regard shall be final and conclusive and the </w:t>
      </w:r>
      <w:r w:rsidRPr="00E27736">
        <w:rPr>
          <w:rFonts w:cs="Arial"/>
        </w:rPr>
        <w:t>Contractor</w:t>
      </w:r>
      <w:r w:rsidRPr="00E27736">
        <w:rPr>
          <w:rFonts w:cs="Arial"/>
          <w:szCs w:val="20"/>
          <w:lang w:eastAsia="en-GB"/>
        </w:rPr>
        <w:t xml:space="preserve"> shall immediately comply with such instruction. Any such instruction shall not give rise to any liability whatsoever on the part of the Commissioner to the </w:t>
      </w:r>
      <w:r w:rsidRPr="00E27736">
        <w:rPr>
          <w:rFonts w:cs="Arial"/>
        </w:rPr>
        <w:t>Contractor</w:t>
      </w:r>
      <w:r w:rsidRPr="00E27736">
        <w:rPr>
          <w:rFonts w:cs="Arial"/>
          <w:szCs w:val="20"/>
          <w:lang w:eastAsia="en-GB"/>
        </w:rPr>
        <w:t xml:space="preserve"> or any other party and shall not affect in any way the obligations of the </w:t>
      </w:r>
      <w:r w:rsidRPr="00E27736">
        <w:rPr>
          <w:rFonts w:cs="Arial"/>
        </w:rPr>
        <w:t>Contractor</w:t>
      </w:r>
      <w:r w:rsidRPr="00E27736">
        <w:rPr>
          <w:rFonts w:cs="Arial"/>
          <w:szCs w:val="20"/>
          <w:lang w:eastAsia="en-GB"/>
        </w:rPr>
        <w:t xml:space="preserve"> to carry out the Services to the Specifications. Where any such </w:t>
      </w:r>
      <w:r w:rsidRPr="00E27736">
        <w:rPr>
          <w:rFonts w:cs="Arial"/>
          <w:szCs w:val="20"/>
          <w:lang w:eastAsia="en-GB"/>
        </w:rPr>
        <w:lastRenderedPageBreak/>
        <w:t xml:space="preserve">person is removed, the </w:t>
      </w:r>
      <w:r w:rsidRPr="00E27736">
        <w:rPr>
          <w:rFonts w:cs="Arial"/>
        </w:rPr>
        <w:t>Contractor</w:t>
      </w:r>
      <w:r w:rsidRPr="00E27736">
        <w:rPr>
          <w:rFonts w:cs="Arial"/>
          <w:szCs w:val="20"/>
          <w:lang w:eastAsia="en-GB"/>
        </w:rPr>
        <w:t xml:space="preserve"> shall, as soon as it is reasonably practicable thereafter, supply a replacement where, as agreed between the parties,</w:t>
      </w:r>
      <w:r w:rsidRPr="00E27736">
        <w:rPr>
          <w:rFonts w:cs="Arial"/>
          <w:b/>
          <w:szCs w:val="20"/>
          <w:lang w:eastAsia="en-GB"/>
        </w:rPr>
        <w:t xml:space="preserve"> </w:t>
      </w:r>
      <w:r w:rsidRPr="00E27736">
        <w:rPr>
          <w:rFonts w:cs="Arial"/>
          <w:szCs w:val="20"/>
          <w:lang w:eastAsia="en-GB"/>
        </w:rPr>
        <w:t xml:space="preserve">this is required to ensure the proper performance of the Services and/or to ensure that the </w:t>
      </w:r>
      <w:r w:rsidRPr="00E27736">
        <w:rPr>
          <w:rFonts w:cs="Arial"/>
        </w:rPr>
        <w:t>Contractor</w:t>
      </w:r>
      <w:r w:rsidRPr="00E27736">
        <w:rPr>
          <w:rFonts w:cs="Arial"/>
          <w:szCs w:val="20"/>
          <w:lang w:eastAsia="en-GB"/>
        </w:rPr>
        <w:t xml:space="preserve"> complies with its obligations to carry out the Services</w:t>
      </w:r>
      <w:r w:rsidRPr="00E27736">
        <w:rPr>
          <w:rFonts w:cs="Arial"/>
          <w:b/>
          <w:szCs w:val="20"/>
          <w:lang w:eastAsia="en-GB"/>
        </w:rPr>
        <w:t xml:space="preserve"> </w:t>
      </w:r>
      <w:r w:rsidRPr="00E27736">
        <w:rPr>
          <w:rFonts w:cs="Arial"/>
          <w:szCs w:val="20"/>
          <w:lang w:eastAsia="en-GB"/>
        </w:rPr>
        <w:t>to the Specifications</w:t>
      </w:r>
      <w:r w:rsidRPr="00E27736">
        <w:rPr>
          <w:rFonts w:cs="Arial"/>
          <w:b/>
          <w:szCs w:val="20"/>
          <w:lang w:eastAsia="en-GB"/>
        </w:rPr>
        <w:t>.</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ensure that appropriate arrangements are in place for the supervision of all Clinical Staff.  For GPs, this will include the conduct of peer reviews of each other’s performance once a month, to assess their own work and discuss clinical outcomes and specific cases of clinical importance for the team.  The </w:t>
      </w:r>
      <w:r w:rsidRPr="00E27736">
        <w:rPr>
          <w:rFonts w:cs="Arial"/>
        </w:rPr>
        <w:t>Contractor</w:t>
      </w:r>
      <w:r w:rsidRPr="00E27736">
        <w:rPr>
          <w:rFonts w:cs="Arial"/>
          <w:szCs w:val="20"/>
          <w:lang w:eastAsia="en-GB"/>
        </w:rPr>
        <w:t xml:space="preserve"> shall ensure that this process is conducted in line with good audit practice.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Contractor Staff Training and Development</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all </w:t>
      </w:r>
      <w:r w:rsidRPr="00E27736">
        <w:rPr>
          <w:rFonts w:cs="Arial"/>
        </w:rPr>
        <w:t>Contractor</w:t>
      </w:r>
      <w:r w:rsidRPr="00E27736">
        <w:rPr>
          <w:rFonts w:cs="Arial"/>
          <w:szCs w:val="20"/>
          <w:lang w:eastAsia="en-GB"/>
        </w:rPr>
        <w:t xml:space="preserve"> Staff involved in treating Patients are appropriately trained and competent to carry out the roles required of them for the duration of this </w:t>
      </w:r>
      <w:r w:rsidRPr="00E27736">
        <w:rPr>
          <w:rFonts w:cs="Arial"/>
        </w:rPr>
        <w:t>Contract</w:t>
      </w:r>
      <w:r w:rsidRPr="00E27736">
        <w:rPr>
          <w:rFonts w:cs="Arial"/>
          <w:szCs w:val="20"/>
          <w:lang w:eastAsia="en-GB"/>
        </w:rPr>
        <w:t>;</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facilitate and provide access to the training and continuing professional development of </w:t>
      </w:r>
      <w:r w:rsidRPr="00E27736">
        <w:rPr>
          <w:rFonts w:cs="Arial"/>
        </w:rPr>
        <w:t>Contractor</w:t>
      </w:r>
      <w:r w:rsidRPr="00E27736">
        <w:rPr>
          <w:rFonts w:cs="Arial"/>
          <w:szCs w:val="20"/>
          <w:lang w:eastAsia="en-GB"/>
        </w:rPr>
        <w:t xml:space="preserve"> Staff and ensure that all </w:t>
      </w:r>
      <w:r w:rsidRPr="00E27736">
        <w:rPr>
          <w:rFonts w:cs="Arial"/>
        </w:rPr>
        <w:t>Contractor</w:t>
      </w:r>
      <w:r w:rsidRPr="00E27736">
        <w:rPr>
          <w:rFonts w:cs="Arial"/>
          <w:szCs w:val="20"/>
          <w:lang w:eastAsia="en-GB"/>
        </w:rPr>
        <w:t xml:space="preserve"> Staff receive such training, supervision and induction as is necessary to ensure the proper performance of the Services in accordance with this </w:t>
      </w:r>
      <w:r w:rsidRPr="00E27736">
        <w:rPr>
          <w:rFonts w:cs="Arial"/>
        </w:rPr>
        <w:t>Contract</w:t>
      </w:r>
      <w:r w:rsidRPr="00E27736">
        <w:rPr>
          <w:rFonts w:cs="Arial"/>
          <w:szCs w:val="20"/>
          <w:lang w:eastAsia="en-GB"/>
        </w:rPr>
        <w:t xml:space="preserve">;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develop and implement a training plan for all </w:t>
      </w:r>
      <w:r w:rsidRPr="00E27736">
        <w:rPr>
          <w:rFonts w:cs="Arial"/>
        </w:rPr>
        <w:t>Contractor</w:t>
      </w:r>
      <w:r w:rsidRPr="00E27736">
        <w:rPr>
          <w:rFonts w:cs="Arial"/>
          <w:szCs w:val="20"/>
          <w:lang w:eastAsia="en-GB"/>
        </w:rPr>
        <w:t xml:space="preserve"> Staff to ensure the safe and correct operation of all systems and equipment and adherence to processes and procedures in order to meet mandatory/statutory training requirements;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implement a continuing professional development (CPD) plan for all </w:t>
      </w:r>
      <w:r w:rsidRPr="00E27736">
        <w:rPr>
          <w:rFonts w:cs="Arial"/>
        </w:rPr>
        <w:t>Contractor</w:t>
      </w:r>
      <w:r w:rsidRPr="00E27736">
        <w:rPr>
          <w:rFonts w:cs="Arial"/>
          <w:szCs w:val="20"/>
          <w:lang w:eastAsia="en-GB"/>
        </w:rPr>
        <w:t xml:space="preserve"> Staff which will:</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promote a patient-centred approach, including the dignity of the Patient, carers and relatives;</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 xml:space="preserve">ensure that all Clinical Staff involved in treating patients are appropriately skilled, trained and competent to carry out the roles required of them for the duration of the </w:t>
      </w:r>
      <w:r w:rsidRPr="00E27736">
        <w:rPr>
          <w:rFonts w:cs="Arial"/>
        </w:rPr>
        <w:t>Contract</w:t>
      </w:r>
      <w:r w:rsidRPr="00E27736">
        <w:rPr>
          <w:rFonts w:cs="Arial"/>
          <w:szCs w:val="20"/>
          <w:lang w:eastAsia="en-GB"/>
        </w:rPr>
        <w:t>;</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ensure the safe, correct and up to date operation of all systems, processes, procedures and equipment;</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respond to individual training needs arising from </w:t>
      </w:r>
      <w:r w:rsidRPr="00E27736">
        <w:rPr>
          <w:rFonts w:cs="Arial"/>
        </w:rPr>
        <w:t>Contractor</w:t>
      </w:r>
      <w:r w:rsidRPr="00E27736">
        <w:rPr>
          <w:rFonts w:cs="Arial"/>
          <w:szCs w:val="20"/>
          <w:lang w:eastAsia="en-GB"/>
        </w:rPr>
        <w:t xml:space="preserve"> Staff performance appraisal and clinical supervision;</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respond to the individual professional development needs of </w:t>
      </w:r>
      <w:r w:rsidRPr="00E27736">
        <w:rPr>
          <w:rFonts w:cs="Arial"/>
        </w:rPr>
        <w:t>Contractor</w:t>
      </w:r>
      <w:r w:rsidRPr="00E27736">
        <w:rPr>
          <w:rFonts w:cs="Arial"/>
          <w:szCs w:val="20"/>
          <w:lang w:eastAsia="en-GB"/>
        </w:rPr>
        <w:t xml:space="preserve"> Staff;</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support workforce strategies;</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comply with the provisions of Standards of Better Health and equal opportunities and anti-discriminatory employment legislation; </w:t>
      </w:r>
    </w:p>
    <w:p w:rsidR="00E562F3" w:rsidRPr="00E27736" w:rsidRDefault="00E562F3" w:rsidP="00E562F3">
      <w:pPr>
        <w:numPr>
          <w:ilvl w:val="3"/>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meet the requirements of professional bodies for re-registration and revalidation;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ensure</w:t>
      </w:r>
      <w:proofErr w:type="gramEnd"/>
      <w:r w:rsidRPr="00E27736">
        <w:rPr>
          <w:rFonts w:cs="Arial"/>
          <w:szCs w:val="20"/>
          <w:lang w:eastAsia="en-GB"/>
        </w:rPr>
        <w:t xml:space="preserve"> that clinical supervision for GPs includes the conduct of peer reviews of performance no less than once every month to discuss the work of the GP, clinical outcomes and specific cases of clinical importance to the team.</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Consequences of Termination</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for a reasonable period both before and after the termination of this </w:t>
      </w:r>
      <w:r w:rsidRPr="00E27736">
        <w:rPr>
          <w:rFonts w:cs="Arial"/>
        </w:rPr>
        <w:t>Contract</w:t>
      </w:r>
      <w:r w:rsidRPr="00E27736">
        <w:rPr>
          <w:rFonts w:cs="Arial"/>
          <w:szCs w:val="20"/>
          <w:lang w:eastAsia="en-GB"/>
        </w:rPr>
        <w:t xml:space="preserve">, fully co-operate with the Commissioner and any successor providing services similar to the Services (or any part of them) in order to achieve a smooth transfer of the delivery of such services and to avoid any inconvenience or any risk to the health and safety of Patients and/or of employees of the Commissioner and/or members of the public, including continuing to provide the Services (which shall be paid for by the </w:t>
      </w:r>
      <w:r w:rsidRPr="00E27736">
        <w:rPr>
          <w:rFonts w:cs="Arial"/>
          <w:szCs w:val="20"/>
          <w:lang w:eastAsia="en-GB"/>
        </w:rPr>
        <w:lastRenderedPageBreak/>
        <w:t xml:space="preserve">Commissioner in accordance with this </w:t>
      </w:r>
      <w:r w:rsidRPr="00E27736">
        <w:rPr>
          <w:rFonts w:cs="Arial"/>
        </w:rPr>
        <w:t>Contract</w:t>
      </w:r>
      <w:r w:rsidRPr="00E27736">
        <w:rPr>
          <w:rFonts w:cs="Arial"/>
          <w:szCs w:val="20"/>
          <w:lang w:eastAsia="en-GB"/>
        </w:rPr>
        <w:t xml:space="preserve">) until otherwise directed by the Commissioner; and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fully co-operate with the Commissioner in the event that the Commissioner conducts a competition prior to the Expiry Date with a view to entering into a contract for the provision of services (which may or may not be the same as, or similar to, the Services or any of them) following the expiry of this </w:t>
      </w:r>
      <w:r w:rsidRPr="00E27736">
        <w:rPr>
          <w:rFonts w:cs="Arial"/>
        </w:rPr>
        <w:t>Contract</w:t>
      </w:r>
      <w:r w:rsidRPr="00E27736">
        <w:rPr>
          <w:rFonts w:cs="Arial"/>
          <w:szCs w:val="20"/>
          <w:lang w:eastAsia="en-GB"/>
        </w:rPr>
        <w:t xml:space="preserve">, including providing any information which the Commissioner may reasonably require to conduct the competition (such as information relating to the terms and conditions of employment or engagement of </w:t>
      </w:r>
      <w:r w:rsidRPr="00E27736">
        <w:rPr>
          <w:rFonts w:cs="Arial"/>
        </w:rPr>
        <w:t>Contractor</w:t>
      </w:r>
      <w:r w:rsidRPr="00E27736">
        <w:rPr>
          <w:rFonts w:cs="Arial"/>
          <w:szCs w:val="20"/>
          <w:lang w:eastAsia="en-GB"/>
        </w:rPr>
        <w:t xml:space="preserve"> Staff and numbers and job descriptions of </w:t>
      </w:r>
      <w:r w:rsidRPr="00E27736">
        <w:rPr>
          <w:rFonts w:cs="Arial"/>
        </w:rPr>
        <w:t>Contractor</w:t>
      </w:r>
      <w:r w:rsidRPr="00E27736">
        <w:rPr>
          <w:rFonts w:cs="Arial"/>
          <w:szCs w:val="20"/>
          <w:lang w:eastAsia="en-GB"/>
        </w:rPr>
        <w:t xml:space="preserve"> Staff involved), although the </w:t>
      </w:r>
      <w:r w:rsidRPr="00E27736">
        <w:rPr>
          <w:rFonts w:cs="Arial"/>
        </w:rPr>
        <w:t>Contractor</w:t>
      </w:r>
      <w:r w:rsidRPr="00E27736">
        <w:rPr>
          <w:rFonts w:cs="Arial"/>
          <w:szCs w:val="20"/>
          <w:lang w:eastAsia="en-GB"/>
        </w:rPr>
        <w:t xml:space="preserve"> shall not be required to provide information which is commercially sensitive (i.e. information which would, if disclosed to a competitor of the </w:t>
      </w:r>
      <w:r w:rsidRPr="00E27736">
        <w:rPr>
          <w:rFonts w:cs="Arial"/>
        </w:rPr>
        <w:t>Contractor</w:t>
      </w:r>
      <w:r w:rsidRPr="00E27736">
        <w:rPr>
          <w:rFonts w:cs="Arial"/>
          <w:szCs w:val="20"/>
          <w:lang w:eastAsia="en-GB"/>
        </w:rPr>
        <w:t xml:space="preserve">, give that competitor a competitive advantage over the </w:t>
      </w:r>
      <w:r w:rsidRPr="00E27736">
        <w:rPr>
          <w:rFonts w:cs="Arial"/>
        </w:rPr>
        <w:t>Contractor</w:t>
      </w:r>
      <w:r w:rsidRPr="00E27736">
        <w:rPr>
          <w:rFonts w:cs="Arial"/>
          <w:szCs w:val="20"/>
          <w:lang w:eastAsia="en-GB"/>
        </w:rPr>
        <w:t xml:space="preserve"> and thereby prejudice the business of the </w:t>
      </w:r>
      <w:r w:rsidRPr="00E27736">
        <w:rPr>
          <w:rFonts w:cs="Arial"/>
        </w:rPr>
        <w:t>Contractor</w:t>
      </w:r>
      <w:r w:rsidRPr="00E27736">
        <w:rPr>
          <w:rFonts w:cs="Arial"/>
          <w:szCs w:val="20"/>
          <w:lang w:eastAsia="en-GB"/>
        </w:rPr>
        <w:t>).</w:t>
      </w: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it adheres to Data Protection Legislation, particularly in respect of personal information relating to individuals employed by the </w:t>
      </w:r>
      <w:r w:rsidRPr="00E27736">
        <w:rPr>
          <w:rFonts w:cs="Arial"/>
        </w:rPr>
        <w:t>Contractor</w:t>
      </w:r>
      <w:r w:rsidRPr="00E27736">
        <w:rPr>
          <w:rFonts w:cs="Arial"/>
          <w:szCs w:val="20"/>
          <w:lang w:eastAsia="en-GB"/>
        </w:rPr>
        <w:t>;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comply</w:t>
      </w:r>
      <w:proofErr w:type="gramEnd"/>
      <w:r w:rsidRPr="00E27736">
        <w:rPr>
          <w:rFonts w:cs="Arial"/>
          <w:szCs w:val="20"/>
          <w:lang w:eastAsia="en-GB"/>
        </w:rPr>
        <w:t xml:space="preserve"> with all relevant Laws and Codes of Practice relating to employment in relation to all </w:t>
      </w:r>
      <w:r w:rsidRPr="00E27736">
        <w:rPr>
          <w:rFonts w:cs="Arial"/>
        </w:rPr>
        <w:t>Contractor</w:t>
      </w:r>
      <w:r w:rsidRPr="00E27736">
        <w:rPr>
          <w:rFonts w:cs="Arial"/>
          <w:szCs w:val="20"/>
          <w:lang w:eastAsia="en-GB"/>
        </w:rPr>
        <w:t xml:space="preserve"> Staff.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Equal Opportunities</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not unlawfully discriminate against any person within the meaning of the Part Time Workers (Prevention of Less Favourable Treatment) Regulations 2000, the Fixed Term Employees (Prevention of Less Favourable Treatment) Regulations 2002 and the Equality Act 2010 including on the grounds of, without limitation, age, race, disability, gender </w:t>
      </w:r>
      <w:r w:rsidRPr="00E27736">
        <w:rPr>
          <w:rFonts w:cs="Arial"/>
          <w:szCs w:val="20"/>
          <w:lang w:eastAsia="en-GB"/>
        </w:rPr>
        <w:lastRenderedPageBreak/>
        <w:t xml:space="preserve">reassignment, marriage and civil partnership, pregnancy and maternity, religion or belief, sex and sexual orientation; </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comply with all current equality legislation including, without limitation, the Equality Act 2010 and any other Law relating to discrimination in the provision of the Services and, without limitation, any obligations contained within such legislation and Law to have due regard to the need to eliminate unlawful discrimination and harassment and to promote equality of opportunity in employment;</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adopt policies to comply with their statutory obligations under the Equality Act 2010 and any other Law relating to discrimination in the provision of the Services, and confirm to the Commissioner details of such policies;</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take all necessary steps (and deliver to the Commissioner full details of the steps taken) to prevent recurrence of unlawful discrimination designated as such by any court or tribunal, or Commission for Racial Equality (“CRE”), the Equal Opportunities Commission (“EOC”), the Disability Rights Commission (“DRC”) or the Equality and Human Rights Commission (“EHRC”) or any successor body to the CRE, EOC, DRC or EHRC;</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t>comply with all Codes of Practice (as amended or replaced from time to time) issued by the CRE, the DRC, the EOC or the EHRC (or any successor organisations) for the elimination of discrimination and harassment and the promotion of equal opportunity in employment and provide such information as the Commissioner may reasonably request for the purposes of ascertaining compliance with this paragraph 9.1(e); and</w:t>
      </w:r>
    </w:p>
    <w:p w:rsidR="00E562F3" w:rsidRPr="00E27736" w:rsidRDefault="00E562F3" w:rsidP="00E562F3">
      <w:pPr>
        <w:numPr>
          <w:ilvl w:val="2"/>
          <w:numId w:val="58"/>
        </w:numPr>
        <w:autoSpaceDE w:val="0"/>
        <w:autoSpaceDN w:val="0"/>
        <w:adjustRightInd w:val="0"/>
        <w:spacing w:after="240" w:line="360" w:lineRule="auto"/>
        <w:jc w:val="both"/>
        <w:rPr>
          <w:rFonts w:cs="Arial"/>
          <w:szCs w:val="20"/>
          <w:lang w:eastAsia="en-GB"/>
        </w:rPr>
      </w:pPr>
      <w:proofErr w:type="gramStart"/>
      <w:r w:rsidRPr="00E27736">
        <w:rPr>
          <w:rFonts w:cs="Arial"/>
          <w:szCs w:val="20"/>
          <w:lang w:eastAsia="en-GB"/>
        </w:rPr>
        <w:t>comply</w:t>
      </w:r>
      <w:proofErr w:type="gramEnd"/>
      <w:r w:rsidRPr="00E27736">
        <w:rPr>
          <w:rFonts w:cs="Arial"/>
          <w:szCs w:val="20"/>
          <w:lang w:eastAsia="en-GB"/>
        </w:rPr>
        <w:t xml:space="preserve"> with any other requirements and instructions which the Commissioner reasonably imposes in connection with any statutory equality obligations imposed on the Commissioner at any time.  </w:t>
      </w:r>
    </w:p>
    <w:p w:rsidR="00E562F3" w:rsidRPr="00E27736" w:rsidRDefault="00E562F3" w:rsidP="00E562F3">
      <w:pPr>
        <w:numPr>
          <w:ilvl w:val="0"/>
          <w:numId w:val="58"/>
        </w:numPr>
        <w:spacing w:line="360" w:lineRule="auto"/>
        <w:contextualSpacing/>
        <w:jc w:val="both"/>
        <w:rPr>
          <w:b/>
          <w:bCs w:val="0"/>
          <w:noProof/>
          <w:color w:val="1F497D" w:themeColor="text2"/>
          <w:sz w:val="28"/>
          <w:szCs w:val="20"/>
        </w:rPr>
      </w:pPr>
      <w:r w:rsidRPr="00E27736">
        <w:rPr>
          <w:b/>
          <w:bCs w:val="0"/>
          <w:noProof/>
          <w:color w:val="1F497D" w:themeColor="text2"/>
          <w:sz w:val="28"/>
          <w:szCs w:val="20"/>
        </w:rPr>
        <w:t>Blood Borne Viruses</w:t>
      </w:r>
    </w:p>
    <w:p w:rsidR="00E562F3" w:rsidRPr="00E27736" w:rsidRDefault="00E562F3" w:rsidP="00E562F3">
      <w:pPr>
        <w:spacing w:line="360" w:lineRule="auto"/>
        <w:ind w:left="567"/>
        <w:contextualSpacing/>
        <w:jc w:val="both"/>
        <w:rPr>
          <w:b/>
          <w:bCs w:val="0"/>
          <w:noProof/>
          <w:color w:val="1F497D" w:themeColor="text2"/>
          <w:sz w:val="28"/>
          <w:szCs w:val="20"/>
        </w:rPr>
      </w:pPr>
    </w:p>
    <w:p w:rsidR="00E562F3" w:rsidRPr="00E27736" w:rsidRDefault="00E562F3" w:rsidP="00E562F3">
      <w:pPr>
        <w:numPr>
          <w:ilvl w:val="1"/>
          <w:numId w:val="58"/>
        </w:numPr>
        <w:autoSpaceDE w:val="0"/>
        <w:autoSpaceDN w:val="0"/>
        <w:adjustRightInd w:val="0"/>
        <w:spacing w:after="240" w:line="360" w:lineRule="auto"/>
        <w:jc w:val="both"/>
        <w:rPr>
          <w:rFonts w:cs="Arial"/>
          <w:szCs w:val="20"/>
          <w:lang w:eastAsia="en-GB"/>
        </w:rPr>
      </w:pPr>
      <w:r w:rsidRPr="00E27736">
        <w:rPr>
          <w:rFonts w:cs="Arial"/>
          <w:szCs w:val="20"/>
          <w:lang w:eastAsia="en-GB"/>
        </w:rPr>
        <w:lastRenderedPageBreak/>
        <w:t xml:space="preserve">The </w:t>
      </w:r>
      <w:r w:rsidRPr="00E27736">
        <w:rPr>
          <w:rFonts w:cs="Arial"/>
        </w:rPr>
        <w:t>Contractor</w:t>
      </w:r>
      <w:r w:rsidRPr="00E27736">
        <w:rPr>
          <w:rFonts w:cs="Arial"/>
          <w:szCs w:val="20"/>
          <w:lang w:eastAsia="en-GB"/>
        </w:rPr>
        <w:t xml:space="preserve"> shall:</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in respect of </w:t>
      </w:r>
      <w:r w:rsidRPr="00E27736">
        <w:rPr>
          <w:rFonts w:cs="Arial"/>
        </w:rPr>
        <w:t>Contractor</w:t>
      </w:r>
      <w:r w:rsidRPr="00E27736">
        <w:rPr>
          <w:rFonts w:cs="Arial"/>
          <w:szCs w:val="20"/>
          <w:lang w:eastAsia="en-GB"/>
        </w:rPr>
        <w:t xml:space="preserve"> Staff (but excluding Exempt Staff) that are or may be engaged on Exposure Prone Procedures, comply with BBV Guidelines;</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all </w:t>
      </w:r>
      <w:r w:rsidRPr="00E27736">
        <w:rPr>
          <w:rFonts w:cs="Arial"/>
        </w:rPr>
        <w:t>Contractor</w:t>
      </w:r>
      <w:r w:rsidRPr="00E27736">
        <w:rPr>
          <w:rFonts w:cs="Arial"/>
          <w:szCs w:val="20"/>
          <w:lang w:eastAsia="en-GB"/>
        </w:rPr>
        <w:t xml:space="preserve"> Staff are kept fully aware of their professional, </w:t>
      </w:r>
      <w:r w:rsidRPr="00E27736">
        <w:rPr>
          <w:rFonts w:cs="Arial"/>
        </w:rPr>
        <w:t xml:space="preserve">Contractual </w:t>
      </w:r>
      <w:r w:rsidRPr="00E27736">
        <w:rPr>
          <w:rFonts w:cs="Arial"/>
          <w:szCs w:val="20"/>
          <w:lang w:eastAsia="en-GB"/>
        </w:rPr>
        <w:t xml:space="preserve"> and statutory obligations (as applicable to their speciality) to disclose, or seek testing for Blood Borne Viruses following any incident which carries a risk of infection or exposure to infection (including </w:t>
      </w:r>
      <w:proofErr w:type="spellStart"/>
      <w:r w:rsidRPr="00E27736">
        <w:rPr>
          <w:rFonts w:cs="Arial"/>
          <w:szCs w:val="20"/>
          <w:lang w:eastAsia="en-GB"/>
        </w:rPr>
        <w:t>needlestick</w:t>
      </w:r>
      <w:proofErr w:type="spellEnd"/>
      <w:r w:rsidRPr="00E27736">
        <w:rPr>
          <w:rFonts w:cs="Arial"/>
          <w:szCs w:val="20"/>
          <w:lang w:eastAsia="en-GB"/>
        </w:rPr>
        <w:t xml:space="preserve"> injuries) or which become known to staff members as a result of any medical examination or testing;</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that occupational health services are available to support the </w:t>
      </w:r>
      <w:r w:rsidRPr="00E27736">
        <w:rPr>
          <w:rFonts w:cs="Arial"/>
        </w:rPr>
        <w:t>Contractor</w:t>
      </w:r>
      <w:r w:rsidRPr="00E27736">
        <w:rPr>
          <w:rFonts w:cs="Arial"/>
          <w:szCs w:val="20"/>
          <w:lang w:eastAsia="en-GB"/>
        </w:rPr>
        <w:t xml:space="preserve"> in complying with the requirements in this paragraph 10.1;</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ensure the </w:t>
      </w:r>
      <w:r w:rsidRPr="00E27736">
        <w:rPr>
          <w:rFonts w:cs="Arial"/>
        </w:rPr>
        <w:t>Contractor</w:t>
      </w:r>
      <w:r w:rsidRPr="00E27736">
        <w:rPr>
          <w:rFonts w:cs="Arial"/>
          <w:szCs w:val="20"/>
          <w:lang w:eastAsia="en-GB"/>
        </w:rPr>
        <w:t>’s recruitment and health and safety policies include and are implemented to give effect to the requirements in this paragraph 10.1;</w:t>
      </w:r>
    </w:p>
    <w:p w:rsidR="00E562F3" w:rsidRPr="00E27736" w:rsidRDefault="00E562F3" w:rsidP="00E562F3">
      <w:pPr>
        <w:numPr>
          <w:ilvl w:val="2"/>
          <w:numId w:val="57"/>
        </w:numPr>
        <w:autoSpaceDE w:val="0"/>
        <w:autoSpaceDN w:val="0"/>
        <w:adjustRightInd w:val="0"/>
        <w:spacing w:after="240" w:line="360" w:lineRule="auto"/>
        <w:jc w:val="both"/>
        <w:rPr>
          <w:rFonts w:cs="Arial"/>
          <w:szCs w:val="20"/>
          <w:lang w:eastAsia="en-GB"/>
        </w:rPr>
      </w:pPr>
      <w:r w:rsidRPr="00E27736">
        <w:rPr>
          <w:rFonts w:cs="Arial"/>
          <w:szCs w:val="20"/>
          <w:lang w:eastAsia="en-GB"/>
        </w:rPr>
        <w:t xml:space="preserve">comply with all circulars, instructions, directions, guidance, regulations, codes and/or requirements of the NHS and/or the Authority in respect of any </w:t>
      </w:r>
      <w:r w:rsidRPr="00E27736">
        <w:rPr>
          <w:rFonts w:cs="Arial"/>
        </w:rPr>
        <w:t>Contractor</w:t>
      </w:r>
      <w:r w:rsidRPr="00E27736">
        <w:rPr>
          <w:rFonts w:cs="Arial"/>
          <w:szCs w:val="20"/>
          <w:lang w:eastAsia="en-GB"/>
        </w:rPr>
        <w:t xml:space="preserve"> Staff in connection with Blood Borne Viruses and Exposure Prone Procedures; </w:t>
      </w:r>
    </w:p>
    <w:p w:rsidR="00E562F3" w:rsidRPr="00865966" w:rsidRDefault="00E562F3" w:rsidP="00E562F3">
      <w:pPr>
        <w:pStyle w:val="ListParagraph"/>
        <w:numPr>
          <w:ilvl w:val="2"/>
          <w:numId w:val="57"/>
        </w:numPr>
        <w:spacing w:line="360" w:lineRule="auto"/>
        <w:rPr>
          <w:rFonts w:cs="Arial"/>
        </w:rPr>
      </w:pPr>
      <w:r w:rsidRPr="00E27736">
        <w:rPr>
          <w:rFonts w:cs="Arial"/>
          <w:szCs w:val="20"/>
          <w:lang w:eastAsia="en-GB"/>
        </w:rPr>
        <w:t xml:space="preserve">ensure for each and every member of Exempt Staff prior to his or her engagement on Exposure Prone Procedures that the </w:t>
      </w:r>
      <w:r w:rsidRPr="00E27736">
        <w:rPr>
          <w:rFonts w:cs="Arial"/>
        </w:rPr>
        <w:t>Contractor</w:t>
      </w:r>
      <w:r w:rsidRPr="00E27736">
        <w:rPr>
          <w:rFonts w:cs="Arial"/>
          <w:szCs w:val="20"/>
          <w:lang w:eastAsia="en-GB"/>
        </w:rPr>
        <w:t xml:space="preserve"> has received (subject to Law) written confirmation from the NHS Body that employs such person that the engagement of the relevant member of Exempt Staff on Exposure Prone Procedures does not or would not breach BBV Guidelines and ensure that the relevant employing NHS Body notifies the </w:t>
      </w:r>
      <w:r w:rsidRPr="00E27736">
        <w:rPr>
          <w:rFonts w:cs="Arial"/>
        </w:rPr>
        <w:t>Contractor</w:t>
      </w:r>
      <w:r w:rsidRPr="00E27736">
        <w:rPr>
          <w:rFonts w:cs="Arial"/>
          <w:szCs w:val="20"/>
          <w:lang w:eastAsia="en-GB"/>
        </w:rPr>
        <w:t xml:space="preserve"> immediately if any member of Exempt Staff that is or may be engaged by the </w:t>
      </w:r>
      <w:r w:rsidRPr="00E27736">
        <w:rPr>
          <w:rFonts w:cs="Arial"/>
        </w:rPr>
        <w:t>Contractor</w:t>
      </w:r>
      <w:r w:rsidRPr="00E27736">
        <w:rPr>
          <w:rFonts w:cs="Arial"/>
          <w:szCs w:val="20"/>
          <w:lang w:eastAsia="en-GB"/>
        </w:rPr>
        <w:t xml:space="preserve"> on Exposure Prone Procedures should or would be required under BBV Guidelines to cease to or not perform Exposure Prone Procedures.  If the </w:t>
      </w:r>
      <w:r w:rsidRPr="00E27736">
        <w:rPr>
          <w:rFonts w:cs="Arial"/>
        </w:rPr>
        <w:t>Contractor</w:t>
      </w:r>
      <w:r w:rsidRPr="00E27736">
        <w:rPr>
          <w:rFonts w:cs="Arial"/>
          <w:szCs w:val="20"/>
          <w:lang w:eastAsia="en-GB"/>
        </w:rPr>
        <w:t xml:space="preserve"> receives such notification it shall if appropriate and in accordance with BBV Guidelines </w:t>
      </w:r>
      <w:r w:rsidRPr="00E27736">
        <w:rPr>
          <w:rFonts w:cs="Arial"/>
          <w:szCs w:val="20"/>
          <w:lang w:eastAsia="en-GB"/>
        </w:rPr>
        <w:lastRenderedPageBreak/>
        <w:t>ensure that the member of Exempt Staff who is the subject of the notification ceases to or does not perform Exposure Prone Procedures.</w:t>
      </w:r>
      <w:r w:rsidRPr="00865966">
        <w:rPr>
          <w:rFonts w:cs="Arial"/>
        </w:rPr>
        <w:t xml:space="preserve"> </w:t>
      </w:r>
      <w:bookmarkEnd w:id="0"/>
    </w:p>
    <w:p w:rsidR="00E562F3" w:rsidRPr="00F02CAE" w:rsidRDefault="00E562F3" w:rsidP="00E562F3">
      <w:pPr>
        <w:pStyle w:val="SecondHeading"/>
        <w:ind w:left="0"/>
        <w:jc w:val="center"/>
        <w:rPr>
          <w:color w:val="auto"/>
        </w:rPr>
      </w:pPr>
      <w:bookmarkStart w:id="18" w:name="_Toc511388257"/>
      <w:r w:rsidRPr="00F02CAE">
        <w:rPr>
          <w:color w:val="auto"/>
        </w:rPr>
        <w:t>Service Mobilisation / Transition Plan</w:t>
      </w:r>
      <w:r w:rsidRPr="00F02CAE">
        <w:rPr>
          <w:rStyle w:val="FootnoteReference"/>
          <w:rFonts w:cs="Arial"/>
          <w:b w:val="0"/>
          <w:color w:val="auto"/>
        </w:rPr>
        <w:footnoteReference w:id="1"/>
      </w:r>
      <w:bookmarkEnd w:id="18"/>
    </w:p>
    <w:p w:rsidR="00E562F3" w:rsidRDefault="00E562F3" w:rsidP="00E562F3">
      <w:pPr>
        <w:spacing w:before="240" w:line="360" w:lineRule="auto"/>
        <w:ind w:left="709"/>
        <w:rPr>
          <w:rFonts w:cs="Arial"/>
        </w:rPr>
      </w:pPr>
      <w:r>
        <w:rPr>
          <w:rFonts w:cs="Arial"/>
        </w:rPr>
        <w:t xml:space="preserve">The contractor shall ensure that those services and requirements described in this contract are implemented in accordance with the timetable and plan described below. </w:t>
      </w:r>
    </w:p>
    <w:p w:rsidR="00E562F3" w:rsidRDefault="00E562F3" w:rsidP="00E562F3">
      <w:pPr>
        <w:spacing w:before="240" w:line="360" w:lineRule="auto"/>
        <w:ind w:left="709"/>
        <w:rPr>
          <w:rFonts w:cs="Arial"/>
        </w:rPr>
      </w:pPr>
      <w:r>
        <w:rPr>
          <w:rFonts w:cs="Arial"/>
        </w:rPr>
        <w:t>For the avoidance of doubt where any service or requirement is not specified in the Service Mobilisation / Transition Plan this shall be deemed to have been implemented by the contract commencement date.</w:t>
      </w:r>
    </w:p>
    <w:p w:rsidR="00E562F3" w:rsidRDefault="00E562F3" w:rsidP="00E562F3">
      <w:pPr>
        <w:spacing w:before="240" w:line="360" w:lineRule="auto"/>
        <w:ind w:left="709"/>
        <w:rPr>
          <w:rFonts w:cs="Arial"/>
        </w:rPr>
      </w:pPr>
      <w:r>
        <w:rPr>
          <w:rFonts w:cs="Arial"/>
        </w:rPr>
        <w:t xml:space="preserve">This plan was </w:t>
      </w:r>
      <w:r w:rsidRPr="00A83C58">
        <w:rPr>
          <w:rFonts w:cs="Arial"/>
          <w:highlight w:val="yellow"/>
        </w:rPr>
        <w:t>[proposed by the contractor as part of their successful tender bid and forms part of this contract] [agreed between the Commissioner and Contractor as part of the negotiations]</w:t>
      </w:r>
    </w:p>
    <w:p w:rsidR="00E562F3" w:rsidRDefault="00E562F3" w:rsidP="00E562F3">
      <w:pPr>
        <w:spacing w:before="240" w:line="360" w:lineRule="auto"/>
        <w:ind w:left="680" w:hanging="680"/>
        <w:jc w:val="center"/>
        <w:rPr>
          <w:rFonts w:cs="Arial"/>
          <w:i/>
        </w:rPr>
      </w:pPr>
      <w:r w:rsidRPr="00011FB4">
        <w:rPr>
          <w:rFonts w:cs="Arial"/>
          <w:i/>
          <w:highlight w:val="yellow"/>
        </w:rPr>
        <w:t xml:space="preserve">Insert Contractors Service Mobilisation </w:t>
      </w:r>
      <w:r>
        <w:rPr>
          <w:rFonts w:cs="Arial"/>
          <w:i/>
          <w:highlight w:val="yellow"/>
        </w:rPr>
        <w:t xml:space="preserve">/ Transition </w:t>
      </w:r>
      <w:r w:rsidRPr="00011FB4">
        <w:rPr>
          <w:rFonts w:cs="Arial"/>
          <w:i/>
          <w:highlight w:val="yellow"/>
        </w:rPr>
        <w:t>Plan</w:t>
      </w:r>
    </w:p>
    <w:p w:rsidR="00E562F3" w:rsidRDefault="00E562F3" w:rsidP="00E562F3">
      <w:pPr>
        <w:spacing w:before="120" w:after="120" w:line="312" w:lineRule="auto"/>
        <w:ind w:left="680" w:hanging="680"/>
        <w:rPr>
          <w:rFonts w:cs="Arial"/>
          <w:i/>
          <w:highlight w:val="yellow"/>
        </w:rPr>
      </w:pPr>
      <w:r>
        <w:rPr>
          <w:rFonts w:cs="Arial"/>
          <w:i/>
          <w:highlight w:val="yellow"/>
        </w:rPr>
        <w:br w:type="page"/>
      </w:r>
    </w:p>
    <w:p w:rsidR="00E562F3" w:rsidRDefault="00E562F3" w:rsidP="00E562F3">
      <w:pPr>
        <w:spacing w:before="120" w:after="120" w:line="312" w:lineRule="auto"/>
        <w:ind w:left="680" w:hanging="680"/>
        <w:rPr>
          <w:rFonts w:cs="Arial"/>
          <w:i/>
          <w:highlight w:val="yellow"/>
        </w:rPr>
      </w:pPr>
    </w:p>
    <w:p w:rsidR="00E562F3" w:rsidRDefault="00E562F3" w:rsidP="00E562F3">
      <w:pPr>
        <w:pStyle w:val="SecondHeading"/>
        <w:ind w:left="0"/>
        <w:jc w:val="center"/>
        <w:rPr>
          <w:color w:val="auto"/>
        </w:rPr>
      </w:pPr>
      <w:bookmarkStart w:id="19" w:name="_Toc486842458"/>
      <w:bookmarkStart w:id="20" w:name="_Toc511388258"/>
      <w:bookmarkStart w:id="21" w:name="_Toc262909522"/>
      <w:r w:rsidRPr="00DC1EE5">
        <w:rPr>
          <w:color w:val="auto"/>
        </w:rPr>
        <w:t>Annex 1</w:t>
      </w:r>
      <w:r>
        <w:rPr>
          <w:color w:val="auto"/>
        </w:rPr>
        <w:t xml:space="preserve"> (of Schedule 2)</w:t>
      </w:r>
      <w:bookmarkEnd w:id="19"/>
      <w:bookmarkEnd w:id="20"/>
    </w:p>
    <w:p w:rsidR="00E562F3" w:rsidRPr="00DC1EE5" w:rsidRDefault="00E562F3" w:rsidP="00E562F3">
      <w:pPr>
        <w:pStyle w:val="SecondHeading"/>
        <w:ind w:left="0"/>
        <w:jc w:val="center"/>
        <w:rPr>
          <w:color w:val="auto"/>
        </w:rPr>
      </w:pPr>
      <w:bookmarkStart w:id="22" w:name="_Toc486842459"/>
      <w:bookmarkStart w:id="23" w:name="_Toc511388259"/>
      <w:r>
        <w:rPr>
          <w:color w:val="auto"/>
        </w:rPr>
        <w:t>Part 1</w:t>
      </w:r>
      <w:r w:rsidRPr="00DC1EE5">
        <w:rPr>
          <w:color w:val="auto"/>
        </w:rPr>
        <w:br/>
        <w:t>Patient Registration Area and Outer Boundary Area</w:t>
      </w:r>
      <w:bookmarkEnd w:id="21"/>
      <w:bookmarkEnd w:id="22"/>
      <w:bookmarkEnd w:id="23"/>
    </w:p>
    <w:p w:rsidR="00E562F3" w:rsidRDefault="00E562F3" w:rsidP="00E562F3">
      <w:pPr>
        <w:spacing w:before="240" w:line="360" w:lineRule="auto"/>
        <w:rPr>
          <w:b/>
        </w:rPr>
      </w:pPr>
      <w:r>
        <w:rPr>
          <w:b/>
        </w:rPr>
        <w:t xml:space="preserve">Reference: </w:t>
      </w:r>
      <w:r w:rsidRPr="00F913EE">
        <w:rPr>
          <w:b/>
        </w:rPr>
        <w:t>Clause 31.2</w:t>
      </w:r>
    </w:p>
    <w:p w:rsidR="00E562F3" w:rsidRDefault="00E562F3" w:rsidP="00E562F3">
      <w:pPr>
        <w:spacing w:before="240" w:line="360" w:lineRule="auto"/>
        <w:rPr>
          <w:highlight w:val="yellow"/>
        </w:rPr>
      </w:pPr>
    </w:p>
    <w:p w:rsidR="00E562F3" w:rsidRPr="00D14ADD" w:rsidRDefault="00E562F3" w:rsidP="00E562F3">
      <w:pPr>
        <w:pStyle w:val="SecondHeading"/>
        <w:ind w:left="0"/>
        <w:jc w:val="center"/>
        <w:rPr>
          <w:color w:val="auto"/>
        </w:rPr>
      </w:pPr>
      <w:r>
        <w:rPr>
          <w:noProof/>
          <w:lang w:eastAsia="en-GB"/>
        </w:rPr>
        <w:drawing>
          <wp:inline distT="0" distB="0" distL="0" distR="0" wp14:anchorId="3CDA8A89" wp14:editId="27018F86">
            <wp:extent cx="5746750" cy="325993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46750" cy="3259936"/>
                    </a:xfrm>
                    <a:prstGeom prst="rect">
                      <a:avLst/>
                    </a:prstGeom>
                  </pic:spPr>
                </pic:pic>
              </a:graphicData>
            </a:graphic>
          </wp:inline>
        </w:drawing>
      </w:r>
      <w:bookmarkStart w:id="24" w:name="_Toc486842460"/>
      <w:bookmarkStart w:id="25" w:name="_Toc511388260"/>
      <w:bookmarkStart w:id="26" w:name="_Toc396219435"/>
      <w:r w:rsidRPr="00D14ADD">
        <w:rPr>
          <w:color w:val="auto"/>
        </w:rPr>
        <w:t>Part 2 –</w:t>
      </w:r>
      <w:bookmarkEnd w:id="24"/>
      <w:bookmarkEnd w:id="25"/>
      <w:r w:rsidRPr="00D14ADD">
        <w:rPr>
          <w:color w:val="auto"/>
        </w:rPr>
        <w:t xml:space="preserve"> </w:t>
      </w:r>
    </w:p>
    <w:p w:rsidR="00E562F3" w:rsidRPr="00D14ADD" w:rsidRDefault="00E562F3" w:rsidP="00E562F3">
      <w:pPr>
        <w:pStyle w:val="SecondHeading"/>
        <w:ind w:left="0"/>
        <w:jc w:val="center"/>
        <w:rPr>
          <w:color w:val="auto"/>
        </w:rPr>
      </w:pPr>
      <w:bookmarkStart w:id="27" w:name="_Toc441150424"/>
      <w:bookmarkStart w:id="28" w:name="_Toc486842461"/>
      <w:bookmarkStart w:id="29" w:name="_Toc511388261"/>
      <w:bookmarkEnd w:id="26"/>
      <w:r>
        <w:rPr>
          <w:color w:val="auto"/>
        </w:rPr>
        <w:t>GP Patient Registration Standard Operating Principles for Primary Medical Care (General Practice)</w:t>
      </w:r>
      <w:bookmarkEnd w:id="27"/>
      <w:bookmarkEnd w:id="28"/>
      <w:bookmarkEnd w:id="29"/>
    </w:p>
    <w:p w:rsidR="00E562F3" w:rsidRDefault="00E562F3" w:rsidP="00E562F3">
      <w:pPr>
        <w:pStyle w:val="SecondHeading"/>
        <w:ind w:left="0"/>
        <w:rPr>
          <w:color w:val="auto"/>
          <w:sz w:val="24"/>
          <w:szCs w:val="24"/>
        </w:rPr>
      </w:pPr>
    </w:p>
    <w:p w:rsidR="00E562F3" w:rsidRPr="002071F4" w:rsidRDefault="00E562F3" w:rsidP="00E562F3">
      <w:pPr>
        <w:pStyle w:val="SecondHeading"/>
        <w:ind w:left="0"/>
        <w:rPr>
          <w:color w:val="auto"/>
          <w:sz w:val="24"/>
          <w:szCs w:val="24"/>
        </w:rPr>
      </w:pPr>
      <w:bookmarkStart w:id="30" w:name="_Toc396219437"/>
      <w:bookmarkStart w:id="31" w:name="_Toc441150425"/>
      <w:bookmarkStart w:id="32" w:name="_Toc486842462"/>
      <w:bookmarkStart w:id="33" w:name="_Toc511388262"/>
      <w:r w:rsidRPr="0089185E">
        <w:rPr>
          <w:rFonts w:eastAsia="Calibri" w:cs="Arial"/>
          <w:color w:val="auto"/>
          <w:w w:val="104"/>
          <w:sz w:val="24"/>
          <w:szCs w:val="24"/>
        </w:rPr>
        <w:t>Reference: Schedule 2 Part 2 Paragraph 2</w:t>
      </w:r>
      <w:r>
        <w:rPr>
          <w:color w:val="auto"/>
          <w:sz w:val="24"/>
          <w:szCs w:val="24"/>
        </w:rPr>
        <w:t>.5</w:t>
      </w:r>
      <w:bookmarkEnd w:id="30"/>
      <w:bookmarkEnd w:id="31"/>
      <w:bookmarkEnd w:id="32"/>
      <w:bookmarkEnd w:id="33"/>
    </w:p>
    <w:p w:rsidR="00E562F3" w:rsidRPr="00957BBA" w:rsidRDefault="00E562F3" w:rsidP="00E562F3">
      <w:pPr>
        <w:widowControl w:val="0"/>
        <w:autoSpaceDE w:val="0"/>
        <w:spacing w:after="7" w:line="360" w:lineRule="auto"/>
        <w:rPr>
          <w:rFonts w:eastAsia="Calibri" w:cs="Calibri"/>
          <w:i/>
        </w:rPr>
      </w:pPr>
      <w:r>
        <w:rPr>
          <w:rFonts w:eastAsia="Calibri" w:cs="Calibri"/>
          <w:i/>
        </w:rPr>
        <w:t>Appended as a separate document (Schedule 2, Part 2, Annex 1)</w:t>
      </w:r>
    </w:p>
    <w:p w:rsidR="00E562F3" w:rsidRDefault="00E562F3" w:rsidP="00E562F3">
      <w:pPr>
        <w:widowControl w:val="0"/>
        <w:autoSpaceDE w:val="0"/>
        <w:spacing w:after="7" w:line="360" w:lineRule="auto"/>
        <w:rPr>
          <w:rFonts w:eastAsia="Calibri" w:cs="Calibri"/>
        </w:rPr>
      </w:pPr>
    </w:p>
    <w:p w:rsidR="00E562F3" w:rsidRDefault="00E562F3" w:rsidP="00E562F3">
      <w:pPr>
        <w:ind w:left="709"/>
        <w:rPr>
          <w:rFonts w:cs="Arial"/>
        </w:rPr>
      </w:pPr>
    </w:p>
    <w:p w:rsidR="00E562F3" w:rsidRDefault="00E562F3" w:rsidP="00E562F3">
      <w:pPr>
        <w:ind w:left="709"/>
        <w:rPr>
          <w:rFonts w:cs="Arial"/>
        </w:rPr>
      </w:pPr>
    </w:p>
    <w:p w:rsidR="00E562F3" w:rsidRDefault="00E562F3" w:rsidP="00E562F3">
      <w:pPr>
        <w:ind w:left="709"/>
        <w:rPr>
          <w:rFonts w:cs="Arial"/>
        </w:rPr>
      </w:pPr>
    </w:p>
    <w:p w:rsidR="00E562F3" w:rsidRDefault="00E562F3" w:rsidP="00E562F3">
      <w:pPr>
        <w:ind w:left="709"/>
        <w:rPr>
          <w:rFonts w:cs="Arial"/>
        </w:rPr>
      </w:pPr>
    </w:p>
    <w:p w:rsidR="00E562F3" w:rsidRDefault="00E562F3" w:rsidP="00E562F3">
      <w:pPr>
        <w:ind w:left="709"/>
        <w:rPr>
          <w:rFonts w:cs="Arial"/>
        </w:rPr>
      </w:pPr>
    </w:p>
    <w:p w:rsidR="003D79C9" w:rsidRDefault="003D79C9"/>
    <w:sectPr w:rsidR="003D79C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BF" w:rsidRDefault="00F974BF" w:rsidP="00E562F3">
      <w:r>
        <w:separator/>
      </w:r>
    </w:p>
  </w:endnote>
  <w:endnote w:type="continuationSeparator" w:id="0">
    <w:p w:rsidR="00F974BF" w:rsidRDefault="00F974BF" w:rsidP="00E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altName w:val="Arial"/>
    <w:panose1 w:val="020B07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GSMinchoE">
    <w:altName w:val="MS PMincho"/>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21" w:rsidRDefault="003E5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21" w:rsidRDefault="003E5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21" w:rsidRDefault="003E5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BF" w:rsidRDefault="00F974BF" w:rsidP="00E562F3">
      <w:r>
        <w:separator/>
      </w:r>
    </w:p>
  </w:footnote>
  <w:footnote w:type="continuationSeparator" w:id="0">
    <w:p w:rsidR="00F974BF" w:rsidRDefault="00F974BF" w:rsidP="00E562F3">
      <w:r>
        <w:continuationSeparator/>
      </w:r>
    </w:p>
  </w:footnote>
  <w:footnote w:id="1">
    <w:p w:rsidR="00F974BF" w:rsidRPr="00F96386" w:rsidRDefault="00F974BF" w:rsidP="00E562F3">
      <w:pPr>
        <w:pStyle w:val="FootnoteText"/>
        <w:rPr>
          <w:lang w:val="en-US"/>
        </w:rPr>
      </w:pPr>
      <w:r>
        <w:rPr>
          <w:rStyle w:val="FootnoteReference"/>
        </w:rPr>
        <w:footnoteRef/>
      </w:r>
      <w:r>
        <w:t xml:space="preserve"> </w:t>
      </w:r>
      <w:r>
        <w:rPr>
          <w:lang w:val="en-US"/>
        </w:rPr>
        <w:t>For local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21" w:rsidRDefault="003E5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486398"/>
      <w:docPartObj>
        <w:docPartGallery w:val="Watermarks"/>
        <w:docPartUnique/>
      </w:docPartObj>
    </w:sdtPr>
    <w:sdtContent>
      <w:p w:rsidR="003E5B21" w:rsidRDefault="003E5B2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21" w:rsidRDefault="003E5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C7"/>
    <w:multiLevelType w:val="hybridMultilevel"/>
    <w:tmpl w:val="9CD62E26"/>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4600277"/>
    <w:multiLevelType w:val="multilevel"/>
    <w:tmpl w:val="A09C199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7D04C6"/>
    <w:multiLevelType w:val="multilevel"/>
    <w:tmpl w:val="896EC096"/>
    <w:lvl w:ilvl="0">
      <w:start w:val="9"/>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3">
    <w:nsid w:val="08B113AD"/>
    <w:multiLevelType w:val="multilevel"/>
    <w:tmpl w:val="D9FE8656"/>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4">
    <w:nsid w:val="0BD05E3A"/>
    <w:multiLevelType w:val="multilevel"/>
    <w:tmpl w:val="62E2CEAE"/>
    <w:lvl w:ilvl="0">
      <w:start w:val="5"/>
      <w:numFmt w:val="decimal"/>
      <w:lvlText w:val="%1"/>
      <w:lvlJc w:val="left"/>
      <w:pPr>
        <w:ind w:left="480" w:hanging="480"/>
      </w:pPr>
      <w:rPr>
        <w:rFonts w:hint="default"/>
        <w:u w:val="none"/>
      </w:rPr>
    </w:lvl>
    <w:lvl w:ilvl="1">
      <w:start w:val="3"/>
      <w:numFmt w:val="decimal"/>
      <w:lvlText w:val="%1.%2"/>
      <w:lvlJc w:val="left"/>
      <w:pPr>
        <w:ind w:left="1118" w:hanging="480"/>
      </w:pPr>
      <w:rPr>
        <w:rFonts w:hint="default"/>
        <w:u w:val="none"/>
      </w:rPr>
    </w:lvl>
    <w:lvl w:ilvl="2">
      <w:start w:val="1"/>
      <w:numFmt w:val="decimal"/>
      <w:lvlText w:val="%1.%2.%3"/>
      <w:lvlJc w:val="left"/>
      <w:pPr>
        <w:ind w:left="1996" w:hanging="720"/>
      </w:pPr>
      <w:rPr>
        <w:rFonts w:hint="default"/>
        <w:u w:val="none"/>
      </w:rPr>
    </w:lvl>
    <w:lvl w:ilvl="3">
      <w:start w:val="1"/>
      <w:numFmt w:val="lowerRoman"/>
      <w:lvlText w:val="%4)"/>
      <w:lvlJc w:val="left"/>
      <w:pPr>
        <w:ind w:left="2634" w:hanging="720"/>
      </w:pPr>
      <w:rPr>
        <w:rFonts w:hint="default"/>
        <w:u w:val="none"/>
      </w:rPr>
    </w:lvl>
    <w:lvl w:ilvl="4">
      <w:start w:val="1"/>
      <w:numFmt w:val="decimal"/>
      <w:lvlText w:val="%1.%2.%3.%4.%5"/>
      <w:lvlJc w:val="left"/>
      <w:pPr>
        <w:ind w:left="3632" w:hanging="1080"/>
      </w:pPr>
      <w:rPr>
        <w:rFonts w:hint="default"/>
        <w:u w:val="none"/>
      </w:rPr>
    </w:lvl>
    <w:lvl w:ilvl="5">
      <w:start w:val="1"/>
      <w:numFmt w:val="decimal"/>
      <w:lvlText w:val="%1.%2.%3.%4.%5.%6"/>
      <w:lvlJc w:val="left"/>
      <w:pPr>
        <w:ind w:left="4270" w:hanging="1080"/>
      </w:pPr>
      <w:rPr>
        <w:rFonts w:hint="default"/>
        <w:u w:val="none"/>
      </w:rPr>
    </w:lvl>
    <w:lvl w:ilvl="6">
      <w:start w:val="1"/>
      <w:numFmt w:val="decimal"/>
      <w:lvlText w:val="%1.%2.%3.%4.%5.%6.%7"/>
      <w:lvlJc w:val="left"/>
      <w:pPr>
        <w:ind w:left="5268" w:hanging="1440"/>
      </w:pPr>
      <w:rPr>
        <w:rFonts w:hint="default"/>
        <w:u w:val="none"/>
      </w:rPr>
    </w:lvl>
    <w:lvl w:ilvl="7">
      <w:start w:val="1"/>
      <w:numFmt w:val="decimal"/>
      <w:lvlText w:val="%1.%2.%3.%4.%5.%6.%7.%8"/>
      <w:lvlJc w:val="left"/>
      <w:pPr>
        <w:ind w:left="5906" w:hanging="1440"/>
      </w:pPr>
      <w:rPr>
        <w:rFonts w:hint="default"/>
        <w:u w:val="none"/>
      </w:rPr>
    </w:lvl>
    <w:lvl w:ilvl="8">
      <w:start w:val="1"/>
      <w:numFmt w:val="decimal"/>
      <w:lvlText w:val="%1.%2.%3.%4.%5.%6.%7.%8.%9"/>
      <w:lvlJc w:val="left"/>
      <w:pPr>
        <w:ind w:left="6904" w:hanging="1800"/>
      </w:pPr>
      <w:rPr>
        <w:rFonts w:hint="default"/>
        <w:u w:val="none"/>
      </w:rPr>
    </w:lvl>
  </w:abstractNum>
  <w:abstractNum w:abstractNumId="5">
    <w:nsid w:val="0E660971"/>
    <w:multiLevelType w:val="singleLevel"/>
    <w:tmpl w:val="B500651E"/>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6">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116633F9"/>
    <w:multiLevelType w:val="hybridMultilevel"/>
    <w:tmpl w:val="27EE5CD8"/>
    <w:lvl w:ilvl="0" w:tplc="08090017">
      <w:start w:val="1"/>
      <w:numFmt w:val="lowerLetter"/>
      <w:lvlText w:val="%1)"/>
      <w:lvlJc w:val="left"/>
      <w:pPr>
        <w:ind w:left="720" w:hanging="360"/>
      </w:pPr>
    </w:lvl>
    <w:lvl w:ilvl="1" w:tplc="2DA81088">
      <w:start w:val="1"/>
      <w:numFmt w:val="lowerLetter"/>
      <w:lvlText w:val="(%2)"/>
      <w:lvlJc w:val="left"/>
      <w:pPr>
        <w:tabs>
          <w:tab w:val="num" w:pos="1815"/>
        </w:tabs>
        <w:ind w:left="1815" w:hanging="735"/>
      </w:pPr>
      <w:rPr>
        <w:rFonts w:hint="default"/>
      </w:rPr>
    </w:lvl>
    <w:lvl w:ilvl="2" w:tplc="0809001B">
      <w:start w:val="1"/>
      <w:numFmt w:val="lowerRoman"/>
      <w:lvlText w:val="%3."/>
      <w:lvlJc w:val="right"/>
      <w:pPr>
        <w:ind w:left="2160" w:hanging="180"/>
      </w:pPr>
    </w:lvl>
    <w:lvl w:ilvl="3" w:tplc="4A983ACA">
      <w:start w:val="5"/>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2F2A3F"/>
    <w:multiLevelType w:val="multilevel"/>
    <w:tmpl w:val="3EEC635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B3485D"/>
    <w:multiLevelType w:val="multilevel"/>
    <w:tmpl w:val="A40E5850"/>
    <w:lvl w:ilvl="0">
      <w:start w:val="7"/>
      <w:numFmt w:val="decimal"/>
      <w:lvlText w:val="%1"/>
      <w:lvlJc w:val="left"/>
      <w:pPr>
        <w:ind w:left="480" w:hanging="480"/>
      </w:pPr>
      <w:rPr>
        <w:rFonts w:hint="default"/>
        <w:u w:val="none"/>
      </w:rPr>
    </w:lvl>
    <w:lvl w:ilvl="1">
      <w:start w:val="6"/>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lowerRoman"/>
      <w:lvlText w:val="%4."/>
      <w:lvlJc w:val="righ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0">
    <w:nsid w:val="15F93062"/>
    <w:multiLevelType w:val="multilevel"/>
    <w:tmpl w:val="AF2C9C28"/>
    <w:lvl w:ilvl="0">
      <w:start w:val="7"/>
      <w:numFmt w:val="decimal"/>
      <w:lvlText w:val="%1"/>
      <w:lvlJc w:val="left"/>
      <w:pPr>
        <w:ind w:left="480" w:hanging="480"/>
      </w:pPr>
      <w:rPr>
        <w:rFonts w:hint="default"/>
        <w:u w:val="none"/>
      </w:rPr>
    </w:lvl>
    <w:lvl w:ilvl="1">
      <w:start w:val="6"/>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lowerRoman"/>
      <w:lvlText w:val="%4."/>
      <w:lvlJc w:val="righ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1">
    <w:nsid w:val="174D245A"/>
    <w:multiLevelType w:val="multilevel"/>
    <w:tmpl w:val="DFCC2418"/>
    <w:lvl w:ilvl="0">
      <w:start w:val="1"/>
      <w:numFmt w:val="decimal"/>
      <w:lvlText w:val="%1"/>
      <w:lvlJc w:val="left"/>
      <w:pPr>
        <w:tabs>
          <w:tab w:val="num" w:pos="720"/>
        </w:tabs>
        <w:ind w:left="720" w:hanging="720"/>
      </w:pPr>
      <w:rPr>
        <w:rFonts w:hint="default"/>
        <w:b/>
        <w:i w:val="0"/>
        <w:sz w:val="22"/>
        <w:u w:val="none"/>
      </w:rPr>
    </w:lvl>
    <w:lvl w:ilvl="1">
      <w:start w:val="1"/>
      <w:numFmt w:val="decimal"/>
      <w:lvlText w:val="%1.%2"/>
      <w:lvlJc w:val="left"/>
      <w:pPr>
        <w:tabs>
          <w:tab w:val="num" w:pos="720"/>
        </w:tabs>
        <w:ind w:left="720" w:hanging="720"/>
      </w:pPr>
      <w:rPr>
        <w:rFonts w:ascii="Arial" w:hAnsi="Arial" w:cs="Arial Bold" w:hint="default"/>
        <w:b w:val="0"/>
        <w:i w:val="0"/>
        <w:color w:val="auto"/>
        <w:sz w:val="22"/>
        <w:u w:val="none"/>
      </w:rPr>
    </w:lvl>
    <w:lvl w:ilvl="2">
      <w:start w:val="1"/>
      <w:numFmt w:val="decimal"/>
      <w:pStyle w:val="haeding3"/>
      <w:lvlText w:val="%1.%2.%3"/>
      <w:lvlJc w:val="left"/>
      <w:pPr>
        <w:tabs>
          <w:tab w:val="num" w:pos="1855"/>
        </w:tabs>
        <w:ind w:left="1855" w:hanging="720"/>
      </w:pPr>
      <w:rPr>
        <w:rFonts w:ascii="Arial" w:hAnsi="Arial" w:cs="Arial Bold" w:hint="default"/>
        <w:b w:val="0"/>
        <w:i w:val="0"/>
        <w:sz w:val="22"/>
      </w:rPr>
    </w:lvl>
    <w:lvl w:ilvl="3">
      <w:start w:val="1"/>
      <w:numFmt w:val="decimal"/>
      <w:lvlText w:val="%1.%2.%3.%4"/>
      <w:lvlJc w:val="left"/>
      <w:pPr>
        <w:tabs>
          <w:tab w:val="num" w:pos="720"/>
        </w:tabs>
        <w:ind w:left="720" w:hanging="720"/>
      </w:pPr>
      <w:rPr>
        <w:rFonts w:hint="default"/>
        <w:b w:val="0"/>
        <w:i w:val="0"/>
        <w:sz w:val="22"/>
      </w:rPr>
    </w:lvl>
    <w:lvl w:ilvl="4">
      <w:start w:val="1"/>
      <w:numFmt w:val="decimal"/>
      <w:lvlText w:val="%1.%2.%3.%4.%5"/>
      <w:lvlJc w:val="left"/>
      <w:pPr>
        <w:tabs>
          <w:tab w:val="num" w:pos="1080"/>
        </w:tabs>
        <w:ind w:left="1080" w:hanging="1080"/>
      </w:pPr>
      <w:rPr>
        <w:rFonts w:hint="default"/>
        <w:b w:val="0"/>
        <w:i w:val="0"/>
        <w:sz w:val="22"/>
      </w:rPr>
    </w:lvl>
    <w:lvl w:ilvl="5">
      <w:start w:val="1"/>
      <w:numFmt w:val="decimal"/>
      <w:lvlText w:val="%1.%2.%3.%4.%5.%6"/>
      <w:lvlJc w:val="left"/>
      <w:pPr>
        <w:tabs>
          <w:tab w:val="num" w:pos="1080"/>
        </w:tabs>
        <w:ind w:left="1080" w:hanging="1080"/>
      </w:pPr>
      <w:rPr>
        <w:rFonts w:hint="default"/>
        <w:b w:val="0"/>
        <w:i w:val="0"/>
        <w:caps w:val="0"/>
        <w:strike w:val="0"/>
        <w:dstrike w:val="0"/>
        <w:vanish w:val="0"/>
        <w:sz w:val="22"/>
        <w:vertAlign w:val="baseline"/>
      </w:rPr>
    </w:lvl>
    <w:lvl w:ilvl="6">
      <w:start w:val="1"/>
      <w:numFmt w:val="decimal"/>
      <w:lvlText w:val="%1.%2.%3.%4.%5.%6.%7"/>
      <w:lvlJc w:val="left"/>
      <w:pPr>
        <w:tabs>
          <w:tab w:val="num" w:pos="1440"/>
        </w:tabs>
        <w:ind w:left="1440" w:hanging="1440"/>
      </w:pPr>
      <w:rPr>
        <w:rFonts w:hint="default"/>
        <w:b w:val="0"/>
        <w:i w:val="0"/>
        <w:caps w:val="0"/>
        <w:strike w:val="0"/>
        <w:dstrike w:val="0"/>
        <w:vanish w:val="0"/>
        <w:sz w:val="22"/>
        <w:vertAlign w:val="baseline"/>
      </w:rPr>
    </w:lvl>
    <w:lvl w:ilvl="7">
      <w:start w:val="1"/>
      <w:numFmt w:val="decimal"/>
      <w:lvlText w:val="%1.%2.%3.%4.%5.%6.%7.%8"/>
      <w:lvlJc w:val="left"/>
      <w:pPr>
        <w:tabs>
          <w:tab w:val="num" w:pos="1440"/>
        </w:tabs>
        <w:ind w:left="1440" w:hanging="1440"/>
      </w:pPr>
      <w:rPr>
        <w:rFonts w:hint="default"/>
        <w:b w:val="0"/>
        <w:i w:val="0"/>
        <w:sz w:val="22"/>
      </w:rPr>
    </w:lvl>
    <w:lvl w:ilvl="8">
      <w:start w:val="1"/>
      <w:numFmt w:val="decimal"/>
      <w:lvlText w:val="%1.%2.%3.%4.%5.%6.%7.%8.%9"/>
      <w:lvlJc w:val="left"/>
      <w:pPr>
        <w:tabs>
          <w:tab w:val="num" w:pos="1800"/>
        </w:tabs>
        <w:ind w:left="1800" w:hanging="1800"/>
      </w:pPr>
      <w:rPr>
        <w:rFonts w:hint="default"/>
        <w:b w:val="0"/>
        <w:i w:val="0"/>
        <w:sz w:val="22"/>
      </w:rPr>
    </w:lvl>
  </w:abstractNum>
  <w:abstractNum w:abstractNumId="12">
    <w:nsid w:val="199D599A"/>
    <w:multiLevelType w:val="hybridMultilevel"/>
    <w:tmpl w:val="B5C4A8D2"/>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1D01707E"/>
    <w:multiLevelType w:val="multilevel"/>
    <w:tmpl w:val="EB1666C6"/>
    <w:name w:val="Capsticks House Style"/>
    <w:lvl w:ilvl="0">
      <w:start w:val="1"/>
      <w:numFmt w:val="decimal"/>
      <w:lvlText w:val="%1."/>
      <w:lvlJc w:val="left"/>
      <w:pPr>
        <w:ind w:left="360" w:hanging="360"/>
      </w:pPr>
      <w:rPr>
        <w:rFonts w:ascii="Arial" w:hAnsi="Arial" w:cs="Arial" w:hint="default"/>
        <w:b/>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EA604E3"/>
    <w:multiLevelType w:val="multilevel"/>
    <w:tmpl w:val="20F0013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6">
    <w:nsid w:val="21846D11"/>
    <w:multiLevelType w:val="multilevel"/>
    <w:tmpl w:val="FA0099E0"/>
    <w:lvl w:ilvl="0">
      <w:start w:val="2"/>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1CB2608"/>
    <w:multiLevelType w:val="hybridMultilevel"/>
    <w:tmpl w:val="6284C0D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3D1F92"/>
    <w:multiLevelType w:val="multilevel"/>
    <w:tmpl w:val="1C66C5B4"/>
    <w:lvl w:ilvl="0">
      <w:start w:val="13"/>
      <w:numFmt w:val="decimal"/>
      <w:lvlText w:val="%1"/>
      <w:lvlJc w:val="left"/>
      <w:pPr>
        <w:ind w:left="360" w:hanging="360"/>
      </w:pPr>
      <w:rPr>
        <w:rFonts w:hint="default"/>
      </w:rPr>
    </w:lvl>
    <w:lvl w:ilvl="1">
      <w:start w:val="1"/>
      <w:numFmt w:val="decimal"/>
      <w:isLgl/>
      <w:lvlText w:val="%1.%2"/>
      <w:lvlJc w:val="left"/>
      <w:pPr>
        <w:ind w:left="889"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92" w:hanging="1800"/>
      </w:pPr>
      <w:rPr>
        <w:rFonts w:hint="default"/>
      </w:rPr>
    </w:lvl>
  </w:abstractNum>
  <w:abstractNum w:abstractNumId="19">
    <w:nsid w:val="244E0BD9"/>
    <w:multiLevelType w:val="multilevel"/>
    <w:tmpl w:val="0B227344"/>
    <w:lvl w:ilvl="0">
      <w:start w:val="1"/>
      <w:numFmt w:val="decimal"/>
      <w:pStyle w:val="Heading1"/>
      <w:lvlText w:val="%1"/>
      <w:lvlJc w:val="left"/>
      <w:pPr>
        <w:tabs>
          <w:tab w:val="num" w:pos="4906"/>
        </w:tabs>
        <w:ind w:left="4906" w:hanging="1361"/>
      </w:pPr>
      <w:rPr>
        <w:rFonts w:hint="default"/>
        <w:b/>
        <w:i w:val="0"/>
      </w:rPr>
    </w:lvl>
    <w:lvl w:ilvl="1">
      <w:start w:val="1"/>
      <w:numFmt w:val="decimal"/>
      <w:pStyle w:val="Heading2"/>
      <w:lvlText w:val="%1.%2"/>
      <w:lvlJc w:val="left"/>
      <w:pPr>
        <w:tabs>
          <w:tab w:val="num" w:pos="1361"/>
        </w:tabs>
        <w:ind w:left="1361" w:hanging="136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764"/>
        </w:tabs>
        <w:ind w:left="4764" w:hanging="1361"/>
      </w:pPr>
      <w:rPr>
        <w:rFonts w:hint="default"/>
      </w:rPr>
    </w:lvl>
    <w:lvl w:ilvl="3">
      <w:start w:val="1"/>
      <w:numFmt w:val="decimal"/>
      <w:pStyle w:val="Heading4"/>
      <w:lvlText w:val="%1.%2.%3.%4"/>
      <w:lvlJc w:val="left"/>
      <w:pPr>
        <w:tabs>
          <w:tab w:val="num" w:pos="4088"/>
        </w:tabs>
        <w:ind w:left="4088" w:hanging="1361"/>
      </w:pPr>
      <w:rPr>
        <w:rFonts w:hint="default"/>
      </w:rPr>
    </w:lvl>
    <w:lvl w:ilvl="4">
      <w:start w:val="1"/>
      <w:numFmt w:val="decimal"/>
      <w:pStyle w:val="Heading5"/>
      <w:lvlText w:val="%1.%2.%3.%4.%5"/>
      <w:lvlJc w:val="left"/>
      <w:pPr>
        <w:tabs>
          <w:tab w:val="num" w:pos="5449"/>
        </w:tabs>
        <w:ind w:left="5449" w:hanging="136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4575532"/>
    <w:multiLevelType w:val="multilevel"/>
    <w:tmpl w:val="5306857E"/>
    <w:lvl w:ilvl="0">
      <w:start w:val="4"/>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21">
    <w:nsid w:val="27756EEC"/>
    <w:multiLevelType w:val="multilevel"/>
    <w:tmpl w:val="DDC43F46"/>
    <w:lvl w:ilvl="0">
      <w:start w:val="1"/>
      <w:numFmt w:val="decimal"/>
      <w:lvlText w:val="%1."/>
      <w:lvlJc w:val="left"/>
      <w:pPr>
        <w:tabs>
          <w:tab w:val="num" w:pos="567"/>
        </w:tabs>
        <w:ind w:left="567" w:hanging="567"/>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288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3960"/>
        </w:tabs>
        <w:ind w:left="3744" w:hanging="1224"/>
      </w:pPr>
      <w:rPr>
        <w:rFonts w:cs="Times New Roman" w:hint="eastAsia"/>
      </w:rPr>
    </w:lvl>
    <w:lvl w:ilvl="8">
      <w:start w:val="1"/>
      <w:numFmt w:val="decimal"/>
      <w:lvlText w:val="%1.%2.%3.%4.%5.%6.%7.%8.%9."/>
      <w:lvlJc w:val="left"/>
      <w:pPr>
        <w:tabs>
          <w:tab w:val="num" w:pos="4680"/>
        </w:tabs>
        <w:ind w:left="4320" w:hanging="1440"/>
      </w:pPr>
      <w:rPr>
        <w:rFonts w:cs="Times New Roman" w:hint="eastAsia"/>
      </w:rPr>
    </w:lvl>
  </w:abstractNum>
  <w:abstractNum w:abstractNumId="22">
    <w:nsid w:val="28626945"/>
    <w:multiLevelType w:val="multilevel"/>
    <w:tmpl w:val="B53439F4"/>
    <w:lvl w:ilvl="0">
      <w:start w:val="7"/>
      <w:numFmt w:val="decimal"/>
      <w:lvlText w:val="%1"/>
      <w:lvlJc w:val="left"/>
      <w:pPr>
        <w:ind w:left="480" w:hanging="480"/>
      </w:pPr>
      <w:rPr>
        <w:rFonts w:hint="default"/>
        <w:u w:val="none"/>
      </w:rPr>
    </w:lvl>
    <w:lvl w:ilvl="1">
      <w:start w:val="6"/>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lowerRoman"/>
      <w:lvlText w:val="%4."/>
      <w:lvlJc w:val="righ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nsid w:val="2E5778D3"/>
    <w:multiLevelType w:val="hybridMultilevel"/>
    <w:tmpl w:val="21A2C976"/>
    <w:lvl w:ilvl="0" w:tplc="0809001B">
      <w:start w:val="1"/>
      <w:numFmt w:val="lowerRoman"/>
      <w:lvlText w:val="%1."/>
      <w:lvlJc w:val="right"/>
      <w:pPr>
        <w:ind w:left="1778" w:hanging="360"/>
      </w:pPr>
      <w:rPr>
        <w:rFont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nsid w:val="34A13A8F"/>
    <w:multiLevelType w:val="multilevel"/>
    <w:tmpl w:val="74DA479A"/>
    <w:lvl w:ilvl="0">
      <w:start w:val="7"/>
      <w:numFmt w:val="decimal"/>
      <w:lvlText w:val="%1"/>
      <w:lvlJc w:val="left"/>
      <w:pPr>
        <w:ind w:left="480" w:hanging="480"/>
      </w:pPr>
      <w:rPr>
        <w:rFonts w:hint="default"/>
        <w:u w:val="none"/>
      </w:rPr>
    </w:lvl>
    <w:lvl w:ilvl="1">
      <w:start w:val="5"/>
      <w:numFmt w:val="decimal"/>
      <w:lvlText w:val="%1.%2"/>
      <w:lvlJc w:val="left"/>
      <w:pPr>
        <w:ind w:left="480" w:hanging="480"/>
      </w:pPr>
      <w:rPr>
        <w:rFonts w:hint="default"/>
        <w:u w:val="none"/>
      </w:rPr>
    </w:lvl>
    <w:lvl w:ilvl="2">
      <w:start w:val="1"/>
      <w:numFmt w:val="decimal"/>
      <w:lvlText w:val="%1.%2.%3"/>
      <w:lvlJc w:val="left"/>
      <w:pPr>
        <w:ind w:left="2564"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nsid w:val="367A1F76"/>
    <w:multiLevelType w:val="multilevel"/>
    <w:tmpl w:val="C2306262"/>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lowerRoman"/>
      <w:lvlText w:val="%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71C5D21"/>
    <w:multiLevelType w:val="multilevel"/>
    <w:tmpl w:val="5D60B66A"/>
    <w:lvl w:ilvl="0">
      <w:start w:val="1"/>
      <w:numFmt w:val="decimal"/>
      <w:pStyle w:val="Level1Number"/>
      <w:lvlText w:val="%1"/>
      <w:lvlJc w:val="left"/>
      <w:pPr>
        <w:ind w:left="1361" w:hanging="1361"/>
      </w:pPr>
      <w:rPr>
        <w:rFonts w:ascii="Arial" w:hAnsi="Arial" w:hint="default"/>
        <w:sz w:val="22"/>
      </w:rPr>
    </w:lvl>
    <w:lvl w:ilvl="1">
      <w:start w:val="1"/>
      <w:numFmt w:val="decimal"/>
      <w:pStyle w:val="Level2Number"/>
      <w:lvlText w:val="%1.%2"/>
      <w:lvlJc w:val="left"/>
      <w:pPr>
        <w:ind w:left="1361" w:hanging="1361"/>
      </w:pPr>
      <w:rPr>
        <w:rFonts w:ascii="Arial" w:hAnsi="Arial" w:hint="default"/>
        <w:sz w:val="22"/>
      </w:rPr>
    </w:lvl>
    <w:lvl w:ilvl="2">
      <w:start w:val="1"/>
      <w:numFmt w:val="decimal"/>
      <w:pStyle w:val="Level3Number"/>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nsid w:val="37351A55"/>
    <w:multiLevelType w:val="multilevel"/>
    <w:tmpl w:val="DA14E0F4"/>
    <w:lvl w:ilvl="0">
      <w:start w:val="3"/>
      <w:numFmt w:val="decimal"/>
      <w:lvlText w:val="%1"/>
      <w:lvlJc w:val="left"/>
      <w:pPr>
        <w:ind w:left="480" w:hanging="480"/>
      </w:pPr>
      <w:rPr>
        <w:rFonts w:hint="default"/>
      </w:rPr>
    </w:lvl>
    <w:lvl w:ilvl="1">
      <w:start w:val="1"/>
      <w:numFmt w:val="decimal"/>
      <w:lvlText w:val="%1.%2"/>
      <w:lvlJc w:val="left"/>
      <w:pPr>
        <w:ind w:left="1369" w:hanging="48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30">
    <w:nsid w:val="39703B08"/>
    <w:multiLevelType w:val="hybridMultilevel"/>
    <w:tmpl w:val="708E8E8E"/>
    <w:name w:val="Capsticks House Style2"/>
    <w:lvl w:ilvl="0" w:tplc="78107630">
      <w:start w:val="1"/>
      <w:numFmt w:val="decimal"/>
      <w:lvlText w:val="%1."/>
      <w:lvlJc w:val="left"/>
      <w:pPr>
        <w:ind w:left="720"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B1B49BE"/>
    <w:multiLevelType w:val="multilevel"/>
    <w:tmpl w:val="A4B8D8DE"/>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2">
    <w:nsid w:val="3C361E54"/>
    <w:multiLevelType w:val="hybridMultilevel"/>
    <w:tmpl w:val="4E0C901A"/>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33">
    <w:nsid w:val="43A4245F"/>
    <w:multiLevelType w:val="multilevel"/>
    <w:tmpl w:val="30CA1C66"/>
    <w:lvl w:ilvl="0">
      <w:start w:val="2"/>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44650F11"/>
    <w:multiLevelType w:val="multilevel"/>
    <w:tmpl w:val="5E44CDB4"/>
    <w:lvl w:ilvl="0">
      <w:start w:val="7"/>
      <w:numFmt w:val="decimal"/>
      <w:lvlText w:val="%1"/>
      <w:lvlJc w:val="left"/>
      <w:pPr>
        <w:ind w:left="480" w:hanging="480"/>
      </w:pPr>
      <w:rPr>
        <w:rFonts w:hint="default"/>
        <w:u w:val="none"/>
      </w:rPr>
    </w:lvl>
    <w:lvl w:ilvl="1">
      <w:start w:val="2"/>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2"/>
      <w:numFmt w:val="lowerRoman"/>
      <w:lvlText w:val="%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5">
    <w:nsid w:val="4951605F"/>
    <w:multiLevelType w:val="hybridMultilevel"/>
    <w:tmpl w:val="C0F87CF8"/>
    <w:lvl w:ilvl="0" w:tplc="A4FCE8E0">
      <w:start w:val="1"/>
      <w:numFmt w:val="decimal"/>
      <w:pStyle w:val="CoverPartyName"/>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6">
    <w:nsid w:val="4DBB3BB9"/>
    <w:multiLevelType w:val="multilevel"/>
    <w:tmpl w:val="8C14472A"/>
    <w:lvl w:ilvl="0">
      <w:start w:val="7"/>
      <w:numFmt w:val="decimal"/>
      <w:lvlText w:val="%1"/>
      <w:lvlJc w:val="left"/>
      <w:pPr>
        <w:ind w:left="480" w:hanging="480"/>
      </w:pPr>
      <w:rPr>
        <w:rFonts w:hint="default"/>
        <w:u w:val="none"/>
      </w:rPr>
    </w:lvl>
    <w:lvl w:ilvl="1">
      <w:start w:val="2"/>
      <w:numFmt w:val="decimal"/>
      <w:lvlText w:val="%1.%2"/>
      <w:lvlJc w:val="left"/>
      <w:pPr>
        <w:ind w:left="1200" w:hanging="480"/>
      </w:pPr>
      <w:rPr>
        <w:rFonts w:hint="default"/>
        <w:u w:val="none"/>
      </w:rPr>
    </w:lvl>
    <w:lvl w:ilvl="2">
      <w:start w:val="4"/>
      <w:numFmt w:val="decimal"/>
      <w:lvlText w:val="%1.%2.%3"/>
      <w:lvlJc w:val="left"/>
      <w:pPr>
        <w:ind w:left="2160" w:hanging="720"/>
      </w:pPr>
      <w:rPr>
        <w:rFonts w:hint="default"/>
        <w:u w:val="none"/>
      </w:rPr>
    </w:lvl>
    <w:lvl w:ilvl="3">
      <w:start w:val="1"/>
      <w:numFmt w:val="lowerRoman"/>
      <w:lvlText w:val="%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7">
    <w:nsid w:val="4F1A50FB"/>
    <w:multiLevelType w:val="hybridMultilevel"/>
    <w:tmpl w:val="D084CD48"/>
    <w:lvl w:ilvl="0" w:tplc="08090005">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F4B3ADF"/>
    <w:multiLevelType w:val="multilevel"/>
    <w:tmpl w:val="0FF22BFA"/>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nsid w:val="50D666E1"/>
    <w:multiLevelType w:val="multilevel"/>
    <w:tmpl w:val="5E08B462"/>
    <w:lvl w:ilvl="0">
      <w:start w:val="7"/>
      <w:numFmt w:val="decimal"/>
      <w:lvlText w:val="%1"/>
      <w:lvlJc w:val="left"/>
      <w:pPr>
        <w:ind w:left="480" w:hanging="480"/>
      </w:pPr>
      <w:rPr>
        <w:rFonts w:hint="default"/>
        <w:u w:val="none"/>
      </w:rPr>
    </w:lvl>
    <w:lvl w:ilvl="1">
      <w:start w:val="4"/>
      <w:numFmt w:val="decimal"/>
      <w:lvlText w:val="%1.%2"/>
      <w:lvlJc w:val="left"/>
      <w:pPr>
        <w:ind w:left="1200" w:hanging="480"/>
      </w:pPr>
      <w:rPr>
        <w:rFonts w:hint="default"/>
        <w:u w:val="none"/>
      </w:rPr>
    </w:lvl>
    <w:lvl w:ilvl="2">
      <w:start w:val="6"/>
      <w:numFmt w:val="decimal"/>
      <w:lvlText w:val="%1.%2.%3"/>
      <w:lvlJc w:val="left"/>
      <w:pPr>
        <w:ind w:left="2160" w:hanging="720"/>
      </w:pPr>
      <w:rPr>
        <w:rFonts w:hint="default"/>
        <w:u w:val="none"/>
      </w:rPr>
    </w:lvl>
    <w:lvl w:ilvl="3">
      <w:start w:val="1"/>
      <w:numFmt w:val="lowerRoman"/>
      <w:lvlText w:val="%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0">
    <w:nsid w:val="5A6A52DE"/>
    <w:multiLevelType w:val="multilevel"/>
    <w:tmpl w:val="A40E5850"/>
    <w:lvl w:ilvl="0">
      <w:start w:val="7"/>
      <w:numFmt w:val="decimal"/>
      <w:lvlText w:val="%1"/>
      <w:lvlJc w:val="left"/>
      <w:pPr>
        <w:ind w:left="480" w:hanging="480"/>
      </w:pPr>
      <w:rPr>
        <w:rFonts w:hint="default"/>
        <w:u w:val="none"/>
      </w:rPr>
    </w:lvl>
    <w:lvl w:ilvl="1">
      <w:start w:val="6"/>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lowerRoman"/>
      <w:lvlText w:val="%4."/>
      <w:lvlJc w:val="righ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1">
    <w:nsid w:val="61AC5D14"/>
    <w:multiLevelType w:val="multilevel"/>
    <w:tmpl w:val="2660876E"/>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30E5D1B"/>
    <w:multiLevelType w:val="multilevel"/>
    <w:tmpl w:val="5A8869F0"/>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10" w:firstLine="170"/>
      </w:pPr>
      <w:rPr>
        <w:b w:val="0"/>
        <w:i w:val="0"/>
      </w:rPr>
    </w:lvl>
    <w:lvl w:ilvl="2">
      <w:start w:val="1"/>
      <w:numFmt w:val="lowerLetter"/>
      <w:pStyle w:val="N3"/>
      <w:lvlText w:val="(%3)"/>
      <w:lvlJc w:val="left"/>
      <w:pPr>
        <w:tabs>
          <w:tab w:val="num" w:pos="1117"/>
        </w:tabs>
        <w:ind w:left="111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43">
    <w:nsid w:val="63615D2E"/>
    <w:multiLevelType w:val="multilevel"/>
    <w:tmpl w:val="5812FB88"/>
    <w:lvl w:ilvl="0">
      <w:start w:val="5"/>
      <w:numFmt w:val="decimal"/>
      <w:lvlText w:val="%1"/>
      <w:lvlJc w:val="left"/>
      <w:pPr>
        <w:ind w:left="480" w:hanging="480"/>
      </w:pPr>
      <w:rPr>
        <w:rFonts w:hint="default"/>
        <w:u w:val="none"/>
      </w:rPr>
    </w:lvl>
    <w:lvl w:ilvl="1">
      <w:start w:val="3"/>
      <w:numFmt w:val="decimal"/>
      <w:lvlText w:val="%1.%2"/>
      <w:lvlJc w:val="left"/>
      <w:pPr>
        <w:ind w:left="1118" w:hanging="480"/>
      </w:pPr>
      <w:rPr>
        <w:rFonts w:hint="default"/>
        <w:u w:val="none"/>
      </w:rPr>
    </w:lvl>
    <w:lvl w:ilvl="2">
      <w:start w:val="1"/>
      <w:numFmt w:val="decimal"/>
      <w:lvlText w:val="%1.%2.%3"/>
      <w:lvlJc w:val="left"/>
      <w:pPr>
        <w:ind w:left="1996" w:hanging="720"/>
      </w:pPr>
      <w:rPr>
        <w:rFonts w:hint="default"/>
        <w:u w:val="none"/>
      </w:rPr>
    </w:lvl>
    <w:lvl w:ilvl="3">
      <w:start w:val="1"/>
      <w:numFmt w:val="decimal"/>
      <w:lvlText w:val="%1.%2.%3.%4"/>
      <w:lvlJc w:val="left"/>
      <w:pPr>
        <w:ind w:left="2634" w:hanging="720"/>
      </w:pPr>
      <w:rPr>
        <w:rFonts w:hint="default"/>
        <w:u w:val="none"/>
      </w:rPr>
    </w:lvl>
    <w:lvl w:ilvl="4">
      <w:start w:val="1"/>
      <w:numFmt w:val="decimal"/>
      <w:lvlText w:val="%1.%2.%3.%4.%5"/>
      <w:lvlJc w:val="left"/>
      <w:pPr>
        <w:ind w:left="3632" w:hanging="1080"/>
      </w:pPr>
      <w:rPr>
        <w:rFonts w:hint="default"/>
        <w:u w:val="none"/>
      </w:rPr>
    </w:lvl>
    <w:lvl w:ilvl="5">
      <w:start w:val="1"/>
      <w:numFmt w:val="decimal"/>
      <w:lvlText w:val="%1.%2.%3.%4.%5.%6"/>
      <w:lvlJc w:val="left"/>
      <w:pPr>
        <w:ind w:left="4270" w:hanging="1080"/>
      </w:pPr>
      <w:rPr>
        <w:rFonts w:hint="default"/>
        <w:u w:val="none"/>
      </w:rPr>
    </w:lvl>
    <w:lvl w:ilvl="6">
      <w:start w:val="1"/>
      <w:numFmt w:val="decimal"/>
      <w:lvlText w:val="%1.%2.%3.%4.%5.%6.%7"/>
      <w:lvlJc w:val="left"/>
      <w:pPr>
        <w:ind w:left="5268" w:hanging="1440"/>
      </w:pPr>
      <w:rPr>
        <w:rFonts w:hint="default"/>
        <w:u w:val="none"/>
      </w:rPr>
    </w:lvl>
    <w:lvl w:ilvl="7">
      <w:start w:val="1"/>
      <w:numFmt w:val="decimal"/>
      <w:lvlText w:val="%1.%2.%3.%4.%5.%6.%7.%8"/>
      <w:lvlJc w:val="left"/>
      <w:pPr>
        <w:ind w:left="5906" w:hanging="1440"/>
      </w:pPr>
      <w:rPr>
        <w:rFonts w:hint="default"/>
        <w:u w:val="none"/>
      </w:rPr>
    </w:lvl>
    <w:lvl w:ilvl="8">
      <w:start w:val="1"/>
      <w:numFmt w:val="decimal"/>
      <w:lvlText w:val="%1.%2.%3.%4.%5.%6.%7.%8.%9"/>
      <w:lvlJc w:val="left"/>
      <w:pPr>
        <w:ind w:left="6904" w:hanging="1800"/>
      </w:pPr>
      <w:rPr>
        <w:rFonts w:hint="default"/>
        <w:u w:val="none"/>
      </w:rPr>
    </w:lvl>
  </w:abstractNum>
  <w:abstractNum w:abstractNumId="44">
    <w:nsid w:val="661B546A"/>
    <w:multiLevelType w:val="hybridMultilevel"/>
    <w:tmpl w:val="6B8410C6"/>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45">
    <w:nsid w:val="6660463D"/>
    <w:multiLevelType w:val="multilevel"/>
    <w:tmpl w:val="B4163146"/>
    <w:lvl w:ilvl="0">
      <w:start w:val="1"/>
      <w:numFmt w:val="decimal"/>
      <w:lvlText w:val="%1)"/>
      <w:lvlJc w:val="left"/>
      <w:pPr>
        <w:ind w:left="360" w:hanging="360"/>
      </w:pPr>
      <w:rPr>
        <w:rFonts w:hint="default"/>
      </w:rPr>
    </w:lvl>
    <w:lvl w:ilvl="1">
      <w:start w:val="1"/>
      <w:numFmt w:val="lowerLetter"/>
      <w:lvlText w:val="(%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7631F71"/>
    <w:multiLevelType w:val="multilevel"/>
    <w:tmpl w:val="B0400722"/>
    <w:lvl w:ilvl="0">
      <w:start w:val="7"/>
      <w:numFmt w:val="decimal"/>
      <w:lvlText w:val="%1"/>
      <w:lvlJc w:val="left"/>
      <w:pPr>
        <w:ind w:left="480" w:hanging="480"/>
      </w:pPr>
      <w:rPr>
        <w:rFonts w:hint="default"/>
        <w:u w:val="none"/>
      </w:rPr>
    </w:lvl>
    <w:lvl w:ilvl="1">
      <w:start w:val="6"/>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7">
    <w:nsid w:val="686D6C1A"/>
    <w:multiLevelType w:val="hybridMultilevel"/>
    <w:tmpl w:val="FE688C4E"/>
    <w:lvl w:ilvl="0" w:tplc="08090017">
      <w:start w:val="1"/>
      <w:numFmt w:val="lowerLetter"/>
      <w:lvlText w:val="%1)"/>
      <w:lvlJc w:val="left"/>
      <w:pPr>
        <w:ind w:left="720" w:hanging="360"/>
      </w:pPr>
    </w:lvl>
    <w:lvl w:ilvl="1" w:tplc="FCE203AA">
      <w:start w:val="2"/>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784B61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B5E35AE"/>
    <w:multiLevelType w:val="multilevel"/>
    <w:tmpl w:val="FF6C5AAC"/>
    <w:lvl w:ilvl="0">
      <w:start w:val="3"/>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9">
    <w:nsid w:val="6B5E4B43"/>
    <w:multiLevelType w:val="multilevel"/>
    <w:tmpl w:val="D6D4FFCC"/>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cs="Symbol" w:hint="default"/>
        <w:b w:val="0"/>
        <w:i w:val="0"/>
        <w:caps w:val="0"/>
        <w:color w:val="auto"/>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50">
    <w:nsid w:val="6D9B1E5A"/>
    <w:multiLevelType w:val="multilevel"/>
    <w:tmpl w:val="A0882D54"/>
    <w:lvl w:ilvl="0">
      <w:start w:val="7"/>
      <w:numFmt w:val="decimal"/>
      <w:lvlText w:val="%1"/>
      <w:lvlJc w:val="left"/>
      <w:pPr>
        <w:ind w:left="480" w:hanging="480"/>
      </w:pPr>
      <w:rPr>
        <w:rFonts w:hint="default"/>
        <w:u w:val="none"/>
      </w:rPr>
    </w:lvl>
    <w:lvl w:ilvl="1">
      <w:start w:val="3"/>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2"/>
      <w:numFmt w:val="lowerRoman"/>
      <w:lvlText w:val="%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1">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15471FB"/>
    <w:multiLevelType w:val="multilevel"/>
    <w:tmpl w:val="DA66124A"/>
    <w:lvl w:ilvl="0">
      <w:start w:val="1"/>
      <w:numFmt w:val="decimal"/>
      <w:suff w:val="space"/>
      <w:lvlText w:val="Schedule %1"/>
      <w:lvlJc w:val="left"/>
      <w:pPr>
        <w:ind w:left="6522" w:hanging="851"/>
      </w:pPr>
      <w:rPr>
        <w:rFonts w:ascii="Arial" w:hAnsi="Arial" w:cs="Arial" w:hint="default"/>
        <w:b/>
        <w:i w:val="0"/>
        <w:color w:val="auto"/>
        <w:spacing w:val="0"/>
        <w:sz w:val="28"/>
        <w:szCs w:val="28"/>
        <w:u w:val="none"/>
      </w:rPr>
    </w:lvl>
    <w:lvl w:ilvl="1">
      <w:start w:val="1"/>
      <w:numFmt w:val="decimal"/>
      <w:lvlText w:val="%1.%2"/>
      <w:lvlJc w:val="left"/>
      <w:pPr>
        <w:tabs>
          <w:tab w:val="num" w:pos="851"/>
        </w:tabs>
        <w:ind w:left="851" w:hanging="851"/>
      </w:pPr>
      <w:rPr>
        <w:rFonts w:ascii="Arial Bold" w:hAnsi="Arial Bold" w:cs="Arial" w:hint="default"/>
        <w:b w:val="0"/>
        <w:bCs w:val="0"/>
        <w:i w:val="0"/>
        <w:color w:val="auto"/>
        <w:spacing w:val="0"/>
        <w:sz w:val="20"/>
        <w:szCs w:val="20"/>
        <w:u w:val="none"/>
      </w:rPr>
    </w:lvl>
    <w:lvl w:ilvl="2">
      <w:start w:val="1"/>
      <w:numFmt w:val="decimal"/>
      <w:lvlText w:val="%1.%2.%3"/>
      <w:lvlJc w:val="left"/>
      <w:pPr>
        <w:tabs>
          <w:tab w:val="num" w:pos="1985"/>
        </w:tabs>
        <w:ind w:left="1985" w:hanging="1134"/>
      </w:pPr>
      <w:rPr>
        <w:rFonts w:ascii="Arial" w:hAnsi="Arial" w:cs="Arial" w:hint="default"/>
        <w:b w:val="0"/>
        <w:bCs w:val="0"/>
        <w:i w:val="0"/>
        <w:color w:val="auto"/>
        <w:spacing w:val="0"/>
        <w:sz w:val="20"/>
        <w:szCs w:val="20"/>
        <w:u w:val="none"/>
      </w:rPr>
    </w:lvl>
    <w:lvl w:ilvl="3">
      <w:start w:val="1"/>
      <w:numFmt w:val="decimal"/>
      <w:lvlText w:val="%1.%2.%3.%4"/>
      <w:lvlJc w:val="left"/>
      <w:pPr>
        <w:tabs>
          <w:tab w:val="num" w:pos="2835"/>
        </w:tabs>
        <w:ind w:left="2835" w:hanging="567"/>
      </w:pPr>
      <w:rPr>
        <w:rFonts w:ascii="Arial" w:hAnsi="Arial" w:cs="Arial" w:hint="default"/>
        <w:b w:val="0"/>
        <w:bCs w:val="0"/>
        <w:color w:val="0000FF"/>
        <w:spacing w:val="0"/>
        <w:sz w:val="20"/>
        <w:szCs w:val="20"/>
        <w:u w:val="double"/>
      </w:rPr>
    </w:lvl>
    <w:lvl w:ilvl="4">
      <w:start w:val="1"/>
      <w:numFmt w:val="decimal"/>
      <w:lvlText w:val="%1.%2.%3.%4.%5"/>
      <w:lvlJc w:val="left"/>
      <w:pPr>
        <w:tabs>
          <w:tab w:val="num" w:pos="2280"/>
        </w:tabs>
        <w:ind w:left="2280" w:hanging="1080"/>
      </w:pPr>
      <w:rPr>
        <w:rFonts w:ascii="Arial" w:hAnsi="Arial" w:cs="Arial" w:hint="default"/>
        <w:color w:val="0000FF"/>
        <w:spacing w:val="0"/>
        <w:sz w:val="20"/>
        <w:szCs w:val="20"/>
        <w:u w:val="double"/>
      </w:rPr>
    </w:lvl>
    <w:lvl w:ilvl="5">
      <w:start w:val="1"/>
      <w:numFmt w:val="decimal"/>
      <w:lvlText w:val="%1.%2.%3.%4.%5.%6"/>
      <w:lvlJc w:val="left"/>
      <w:pPr>
        <w:tabs>
          <w:tab w:val="num" w:pos="2940"/>
        </w:tabs>
        <w:ind w:left="2940" w:hanging="1440"/>
      </w:pPr>
      <w:rPr>
        <w:rFonts w:ascii="Arial" w:hAnsi="Arial" w:cs="Arial" w:hint="default"/>
        <w:color w:val="0000FF"/>
        <w:spacing w:val="0"/>
        <w:sz w:val="20"/>
        <w:szCs w:val="20"/>
        <w:u w:val="double"/>
      </w:rPr>
    </w:lvl>
    <w:lvl w:ilvl="6">
      <w:start w:val="1"/>
      <w:numFmt w:val="decimal"/>
      <w:lvlText w:val="%1.%2.%3.%4.%5.%6.%7"/>
      <w:lvlJc w:val="left"/>
      <w:pPr>
        <w:tabs>
          <w:tab w:val="num" w:pos="3240"/>
        </w:tabs>
        <w:ind w:left="3240" w:hanging="1440"/>
      </w:pPr>
      <w:rPr>
        <w:rFonts w:ascii="Arial" w:hAnsi="Arial" w:cs="Arial" w:hint="default"/>
        <w:color w:val="0000FF"/>
        <w:spacing w:val="0"/>
        <w:sz w:val="20"/>
        <w:szCs w:val="20"/>
        <w:u w:val="double"/>
      </w:rPr>
    </w:lvl>
    <w:lvl w:ilvl="7">
      <w:start w:val="1"/>
      <w:numFmt w:val="decimal"/>
      <w:lvlText w:val="%1.%2.%3.%4.%5.%6.%7.%8"/>
      <w:lvlJc w:val="left"/>
      <w:pPr>
        <w:tabs>
          <w:tab w:val="num" w:pos="3900"/>
        </w:tabs>
        <w:ind w:left="3900" w:hanging="1800"/>
      </w:pPr>
      <w:rPr>
        <w:rFonts w:ascii="Arial" w:hAnsi="Arial" w:cs="Arial" w:hint="default"/>
        <w:color w:val="0000FF"/>
        <w:spacing w:val="0"/>
        <w:sz w:val="20"/>
        <w:szCs w:val="20"/>
        <w:u w:val="double"/>
      </w:rPr>
    </w:lvl>
    <w:lvl w:ilvl="8">
      <w:start w:val="1"/>
      <w:numFmt w:val="decimal"/>
      <w:lvlText w:val="%1.%2.%3.%4.%5.%6.%7.%8.%9"/>
      <w:lvlJc w:val="left"/>
      <w:pPr>
        <w:tabs>
          <w:tab w:val="num" w:pos="4200"/>
        </w:tabs>
        <w:ind w:left="4200" w:hanging="1800"/>
      </w:pPr>
      <w:rPr>
        <w:rFonts w:ascii="Arial" w:hAnsi="Arial" w:cs="Arial" w:hint="default"/>
        <w:color w:val="0000FF"/>
        <w:spacing w:val="0"/>
        <w:sz w:val="20"/>
        <w:szCs w:val="20"/>
        <w:u w:val="double"/>
      </w:rPr>
    </w:lvl>
  </w:abstractNum>
  <w:abstractNum w:abstractNumId="53">
    <w:nsid w:val="73D80982"/>
    <w:multiLevelType w:val="multilevel"/>
    <w:tmpl w:val="89B45172"/>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4326154"/>
    <w:multiLevelType w:val="hybridMultilevel"/>
    <w:tmpl w:val="C5D886C0"/>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55">
    <w:nsid w:val="748310C7"/>
    <w:multiLevelType w:val="hybridMultilevel"/>
    <w:tmpl w:val="87E6FB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4CC7480"/>
    <w:multiLevelType w:val="multilevel"/>
    <w:tmpl w:val="49E2D5E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71777AD"/>
    <w:multiLevelType w:val="multilevel"/>
    <w:tmpl w:val="CCE2967C"/>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7AD16D45"/>
    <w:multiLevelType w:val="hybridMultilevel"/>
    <w:tmpl w:val="67C4573E"/>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num w:numId="1">
    <w:abstractNumId w:val="51"/>
  </w:num>
  <w:num w:numId="2">
    <w:abstractNumId w:val="19"/>
  </w:num>
  <w:num w:numId="3">
    <w:abstractNumId w:val="35"/>
  </w:num>
  <w:num w:numId="4">
    <w:abstractNumId w:val="12"/>
  </w:num>
  <w:num w:numId="5">
    <w:abstractNumId w:val="44"/>
  </w:num>
  <w:num w:numId="6">
    <w:abstractNumId w:val="0"/>
  </w:num>
  <w:num w:numId="7">
    <w:abstractNumId w:val="32"/>
  </w:num>
  <w:num w:numId="8">
    <w:abstractNumId w:val="58"/>
  </w:num>
  <w:num w:numId="9">
    <w:abstractNumId w:val="23"/>
  </w:num>
  <w:num w:numId="10">
    <w:abstractNumId w:val="28"/>
  </w:num>
  <w:num w:numId="11">
    <w:abstractNumId w:val="13"/>
  </w:num>
  <w:num w:numId="12">
    <w:abstractNumId w:val="42"/>
  </w:num>
  <w:num w:numId="13">
    <w:abstractNumId w:val="11"/>
  </w:num>
  <w:num w:numId="14">
    <w:abstractNumId w:val="53"/>
  </w:num>
  <w:num w:numId="15">
    <w:abstractNumId w:val="15"/>
  </w:num>
  <w:num w:numId="16">
    <w:abstractNumId w:val="31"/>
  </w:num>
  <w:num w:numId="17">
    <w:abstractNumId w:val="3"/>
  </w:num>
  <w:num w:numId="18">
    <w:abstractNumId w:val="5"/>
  </w:num>
  <w:num w:numId="19">
    <w:abstractNumId w:val="49"/>
  </w:num>
  <w:num w:numId="20">
    <w:abstractNumId w:val="54"/>
  </w:num>
  <w:num w:numId="21">
    <w:abstractNumId w:val="57"/>
  </w:num>
  <w:num w:numId="22">
    <w:abstractNumId w:val="45"/>
  </w:num>
  <w:num w:numId="23">
    <w:abstractNumId w:val="52"/>
  </w:num>
  <w:num w:numId="24">
    <w:abstractNumId w:val="38"/>
  </w:num>
  <w:num w:numId="25">
    <w:abstractNumId w:val="6"/>
  </w:num>
  <w:num w:numId="26">
    <w:abstractNumId w:val="26"/>
  </w:num>
  <w:num w:numId="27">
    <w:abstractNumId w:val="8"/>
  </w:num>
  <w:num w:numId="28">
    <w:abstractNumId w:val="24"/>
  </w:num>
  <w:num w:numId="29">
    <w:abstractNumId w:val="17"/>
  </w:num>
  <w:num w:numId="30">
    <w:abstractNumId w:val="47"/>
  </w:num>
  <w:num w:numId="31">
    <w:abstractNumId w:val="7"/>
  </w:num>
  <w:num w:numId="32">
    <w:abstractNumId w:val="56"/>
  </w:num>
  <w:num w:numId="33">
    <w:abstractNumId w:val="1"/>
  </w:num>
  <w:num w:numId="34">
    <w:abstractNumId w:val="33"/>
  </w:num>
  <w:num w:numId="35">
    <w:abstractNumId w:val="16"/>
  </w:num>
  <w:num w:numId="36">
    <w:abstractNumId w:val="29"/>
  </w:num>
  <w:num w:numId="37">
    <w:abstractNumId w:val="48"/>
  </w:num>
  <w:num w:numId="38">
    <w:abstractNumId w:val="20"/>
  </w:num>
  <w:num w:numId="39">
    <w:abstractNumId w:val="4"/>
  </w:num>
  <w:num w:numId="40">
    <w:abstractNumId w:val="43"/>
  </w:num>
  <w:num w:numId="41">
    <w:abstractNumId w:val="41"/>
  </w:num>
  <w:num w:numId="42">
    <w:abstractNumId w:val="27"/>
  </w:num>
  <w:num w:numId="43">
    <w:abstractNumId w:val="34"/>
  </w:num>
  <w:num w:numId="44">
    <w:abstractNumId w:val="36"/>
  </w:num>
  <w:num w:numId="45">
    <w:abstractNumId w:val="50"/>
  </w:num>
  <w:num w:numId="46">
    <w:abstractNumId w:val="39"/>
  </w:num>
  <w:num w:numId="47">
    <w:abstractNumId w:val="25"/>
  </w:num>
  <w:num w:numId="48">
    <w:abstractNumId w:val="37"/>
  </w:num>
  <w:num w:numId="49">
    <w:abstractNumId w:val="55"/>
  </w:num>
  <w:num w:numId="50">
    <w:abstractNumId w:val="46"/>
  </w:num>
  <w:num w:numId="51">
    <w:abstractNumId w:val="10"/>
  </w:num>
  <w:num w:numId="52">
    <w:abstractNumId w:val="22"/>
  </w:num>
  <w:num w:numId="53">
    <w:abstractNumId w:val="40"/>
  </w:num>
  <w:num w:numId="54">
    <w:abstractNumId w:val="9"/>
  </w:num>
  <w:num w:numId="55">
    <w:abstractNumId w:val="2"/>
  </w:num>
  <w:num w:numId="56">
    <w:abstractNumId w:val="18"/>
  </w:num>
  <w:num w:numId="57">
    <w:abstractNumId w:val="21"/>
  </w:num>
  <w:num w:numId="58">
    <w:abstractNumId w:val="21"/>
    <w:lvlOverride w:ilvl="0">
      <w:lvl w:ilvl="0">
        <w:start w:val="1"/>
        <w:numFmt w:val="decimal"/>
        <w:lvlText w:val="%1."/>
        <w:lvlJc w:val="left"/>
        <w:pPr>
          <w:tabs>
            <w:tab w:val="num" w:pos="567"/>
          </w:tabs>
          <w:ind w:left="567" w:hanging="567"/>
        </w:pPr>
        <w:rPr>
          <w:rFonts w:cs="Times New Roman" w:hint="eastAsia"/>
          <w:color w:val="0000FF"/>
          <w:u w:val="double"/>
        </w:rPr>
      </w:lvl>
    </w:lvlOverride>
    <w:lvlOverride w:ilvl="1">
      <w:lvl w:ilvl="1">
        <w:start w:val="1"/>
        <w:numFmt w:val="decimal"/>
        <w:lvlText w:val="%1.%2."/>
        <w:lvlJc w:val="left"/>
        <w:pPr>
          <w:tabs>
            <w:tab w:val="num" w:pos="567"/>
          </w:tabs>
          <w:ind w:left="567" w:hanging="567"/>
        </w:pPr>
        <w:rPr>
          <w:rFonts w:cs="Times New Roman" w:hint="eastAsia"/>
          <w:color w:val="auto"/>
          <w:u w:val="none"/>
        </w:rPr>
      </w:lvl>
    </w:lvlOverride>
    <w:lvlOverride w:ilvl="2">
      <w:lvl w:ilvl="2">
        <w:start w:val="1"/>
        <w:numFmt w:val="lowerLetter"/>
        <w:lvlText w:val="(%3)"/>
        <w:lvlJc w:val="left"/>
        <w:pPr>
          <w:tabs>
            <w:tab w:val="num" w:pos="1134"/>
          </w:tabs>
          <w:ind w:left="1134" w:hanging="567"/>
        </w:pPr>
        <w:rPr>
          <w:rFonts w:cs="Times New Roman" w:hint="eastAsia"/>
          <w:color w:val="auto"/>
          <w:u w:val="none"/>
        </w:rPr>
      </w:lvl>
    </w:lvlOverride>
    <w:lvlOverride w:ilvl="3">
      <w:lvl w:ilvl="3">
        <w:start w:val="1"/>
        <w:numFmt w:val="lowerRoman"/>
        <w:lvlText w:val="(%4)"/>
        <w:lvlJc w:val="left"/>
        <w:pPr>
          <w:tabs>
            <w:tab w:val="num" w:pos="1701"/>
          </w:tabs>
          <w:ind w:left="1701" w:hanging="567"/>
        </w:pPr>
        <w:rPr>
          <w:rFonts w:cs="Times New Roman" w:hint="eastAsia"/>
          <w:color w:val="auto"/>
          <w:u w:val="none"/>
        </w:rPr>
      </w:lvl>
    </w:lvlOverride>
    <w:lvlOverride w:ilvl="4">
      <w:lvl w:ilvl="4">
        <w:start w:val="1"/>
        <w:numFmt w:val="decimal"/>
        <w:lvlText w:val="%1.%2.%3.%4.%5."/>
        <w:lvlJc w:val="left"/>
        <w:pPr>
          <w:tabs>
            <w:tab w:val="num" w:pos="2520"/>
          </w:tabs>
          <w:ind w:left="2232" w:hanging="792"/>
        </w:pPr>
        <w:rPr>
          <w:rFonts w:cs="Times New Roman" w:hint="eastAsia"/>
          <w:color w:val="0000FF"/>
          <w:u w:val="double"/>
        </w:rPr>
      </w:lvl>
    </w:lvlOverride>
    <w:lvlOverride w:ilvl="5">
      <w:lvl w:ilvl="5">
        <w:start w:val="1"/>
        <w:numFmt w:val="decimal"/>
        <w:lvlText w:val="%1.%2.%3.%4.%5.%6."/>
        <w:lvlJc w:val="left"/>
        <w:pPr>
          <w:tabs>
            <w:tab w:val="num" w:pos="2880"/>
          </w:tabs>
          <w:ind w:left="2736" w:hanging="936"/>
        </w:pPr>
        <w:rPr>
          <w:rFonts w:cs="Times New Roman" w:hint="eastAsia"/>
          <w:color w:val="0000FF"/>
          <w:u w:val="double"/>
        </w:rPr>
      </w:lvl>
    </w:lvlOverride>
    <w:lvlOverride w:ilvl="6">
      <w:lvl w:ilvl="6">
        <w:start w:val="1"/>
        <w:numFmt w:val="decimal"/>
        <w:lvlText w:val="%1.%2.%3.%4.%5.%6.%7."/>
        <w:lvlJc w:val="left"/>
        <w:pPr>
          <w:tabs>
            <w:tab w:val="num" w:pos="3600"/>
          </w:tabs>
          <w:ind w:left="3240" w:hanging="1080"/>
        </w:pPr>
        <w:rPr>
          <w:rFonts w:cs="Times New Roman" w:hint="eastAsia"/>
          <w:color w:val="0000FF"/>
          <w:u w:val="double"/>
        </w:rPr>
      </w:lvl>
    </w:lvlOverride>
    <w:lvlOverride w:ilvl="7">
      <w:lvl w:ilvl="7">
        <w:start w:val="1"/>
        <w:numFmt w:val="decimal"/>
        <w:lvlText w:val="%1.%2.%3.%4.%5.%6.%7.%8."/>
        <w:lvlJc w:val="left"/>
        <w:pPr>
          <w:tabs>
            <w:tab w:val="num" w:pos="3960"/>
          </w:tabs>
          <w:ind w:left="3744" w:hanging="1224"/>
        </w:pPr>
        <w:rPr>
          <w:rFonts w:cs="Times New Roman" w:hint="eastAsia"/>
          <w:color w:val="0000FF"/>
          <w:u w:val="double"/>
        </w:rPr>
      </w:lvl>
    </w:lvlOverride>
    <w:lvlOverride w:ilvl="8">
      <w:lvl w:ilvl="8">
        <w:start w:val="1"/>
        <w:numFmt w:val="decimal"/>
        <w:lvlText w:val="%1.%2.%3.%4.%5.%6.%7.%8.%9."/>
        <w:lvlJc w:val="left"/>
        <w:pPr>
          <w:tabs>
            <w:tab w:val="num" w:pos="4680"/>
          </w:tabs>
          <w:ind w:left="4320" w:hanging="1440"/>
        </w:pPr>
        <w:rPr>
          <w:rFonts w:cs="Times New Roman" w:hint="eastAsia"/>
          <w:color w:val="0000FF"/>
          <w:u w:val="double"/>
        </w:rPr>
      </w:lvl>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F3"/>
    <w:rsid w:val="001028D7"/>
    <w:rsid w:val="003D79C9"/>
    <w:rsid w:val="003E5B21"/>
    <w:rsid w:val="005C1F79"/>
    <w:rsid w:val="00603A89"/>
    <w:rsid w:val="00B47597"/>
    <w:rsid w:val="00E562F3"/>
    <w:rsid w:val="00F9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List" w:uiPriority="0" w:qFormat="1"/>
    <w:lsdException w:name="List Bullet" w:uiPriority="0"/>
    <w:lsdException w:name="List 2" w:uiPriority="0" w:qFormat="1"/>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F3"/>
    <w:pPr>
      <w:spacing w:after="0" w:line="240" w:lineRule="auto"/>
    </w:pPr>
    <w:rPr>
      <w:rFonts w:ascii="Arial" w:eastAsia="Times New Roman" w:hAnsi="Arial" w:cs="Times New Roman"/>
      <w:bCs/>
      <w:sz w:val="24"/>
      <w:szCs w:val="26"/>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next w:val="Normal"/>
    <w:link w:val="Heading1Char"/>
    <w:qFormat/>
    <w:rsid w:val="00E562F3"/>
    <w:pPr>
      <w:numPr>
        <w:numId w:val="2"/>
      </w:numPr>
      <w:spacing w:before="280" w:after="140" w:line="360" w:lineRule="auto"/>
      <w:outlineLvl w:val="0"/>
    </w:pPr>
    <w:rPr>
      <w:rFonts w:ascii="Arial Bold" w:hAnsi="Arial Bold" w:cs="Arial"/>
      <w:b/>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E562F3"/>
    <w:pPr>
      <w:numPr>
        <w:ilvl w:val="1"/>
        <w:numId w:val="2"/>
      </w:numPr>
      <w:spacing w:before="140" w:after="140" w:line="360" w:lineRule="auto"/>
      <w:outlineLvl w:val="1"/>
    </w:pPr>
    <w:rPr>
      <w:iCs/>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unhideWhenUsed/>
    <w:qFormat/>
    <w:rsid w:val="00E562F3"/>
    <w:pPr>
      <w:numPr>
        <w:ilvl w:val="2"/>
        <w:numId w:val="2"/>
      </w:numPr>
      <w:tabs>
        <w:tab w:val="clear" w:pos="4764"/>
        <w:tab w:val="num" w:pos="2727"/>
      </w:tabs>
      <w:spacing w:before="140" w:after="140" w:line="360" w:lineRule="auto"/>
      <w:ind w:left="2727"/>
      <w:outlineLvl w:val="2"/>
    </w:pPr>
  </w:style>
  <w:style w:type="paragraph" w:styleId="Heading4">
    <w:name w:val="heading 4"/>
    <w:aliases w:val="h4,H4,PA Micro Section,list 2,Level 2 - a"/>
    <w:basedOn w:val="Normal"/>
    <w:next w:val="Normal"/>
    <w:link w:val="Heading4Char"/>
    <w:unhideWhenUsed/>
    <w:qFormat/>
    <w:rsid w:val="00E562F3"/>
    <w:pPr>
      <w:numPr>
        <w:ilvl w:val="3"/>
        <w:numId w:val="2"/>
      </w:numPr>
      <w:spacing w:before="140" w:after="140" w:line="360" w:lineRule="auto"/>
      <w:outlineLvl w:val="3"/>
    </w:pPr>
    <w:rPr>
      <w:rFonts w:eastAsiaTheme="majorEastAsia" w:cstheme="majorBidi"/>
      <w:bCs w:val="0"/>
      <w:i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E562F3"/>
    <w:pPr>
      <w:keepNext/>
      <w:keepLines/>
      <w:numPr>
        <w:ilvl w:val="4"/>
        <w:numId w:val="2"/>
      </w:numPr>
      <w:spacing w:before="140" w:after="140" w:line="360" w:lineRule="auto"/>
      <w:outlineLvl w:val="4"/>
    </w:pPr>
    <w:rPr>
      <w:rFonts w:eastAsiaTheme="majorEastAsia" w:cstheme="majorBidi"/>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E562F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62F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
    <w:basedOn w:val="Normal"/>
    <w:next w:val="Normal"/>
    <w:link w:val="Heading8Char"/>
    <w:unhideWhenUsed/>
    <w:qFormat/>
    <w:rsid w:val="00E562F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E562F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rsid w:val="00E562F3"/>
    <w:rPr>
      <w:rFonts w:ascii="Arial Bold" w:eastAsia="Times New Roman" w:hAnsi="Arial Bold" w:cs="Arial"/>
      <w:b/>
      <w:bCs/>
      <w:color w:val="0072C6"/>
      <w:sz w:val="32"/>
      <w:szCs w:val="32"/>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E562F3"/>
    <w:rPr>
      <w:rFonts w:ascii="Arial" w:eastAsia="Times New Roman" w:hAnsi="Arial" w:cs="Times New Roman"/>
      <w:bCs/>
      <w:iCs/>
      <w:sz w:val="24"/>
      <w:szCs w:val="28"/>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rsid w:val="00E562F3"/>
    <w:rPr>
      <w:rFonts w:ascii="Arial" w:eastAsia="Times New Roman" w:hAnsi="Arial" w:cs="Times New Roman"/>
      <w:bCs/>
      <w:sz w:val="24"/>
      <w:szCs w:val="26"/>
    </w:rPr>
  </w:style>
  <w:style w:type="character" w:customStyle="1" w:styleId="Heading4Char">
    <w:name w:val="Heading 4 Char"/>
    <w:aliases w:val="h4 Char,H4 Char,PA Micro Section Char,list 2 Char,Level 2 - a Char"/>
    <w:basedOn w:val="DefaultParagraphFont"/>
    <w:link w:val="Heading4"/>
    <w:rsid w:val="00E562F3"/>
    <w:rPr>
      <w:rFonts w:ascii="Arial" w:eastAsiaTheme="majorEastAsia" w:hAnsi="Arial" w:cstheme="majorBidi"/>
      <w:iCs/>
      <w:sz w:val="24"/>
      <w:szCs w:val="26"/>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562F3"/>
    <w:rPr>
      <w:rFonts w:ascii="Arial" w:eastAsiaTheme="majorEastAsia" w:hAnsi="Arial" w:cstheme="majorBidi"/>
      <w:bCs/>
      <w:sz w:val="24"/>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E562F3"/>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E562F3"/>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Lev 8 Char,h8 DO NOT USE Char,PA Appendix Minor Char,Blank 4 Char"/>
    <w:basedOn w:val="DefaultParagraphFont"/>
    <w:link w:val="Heading8"/>
    <w:rsid w:val="00E562F3"/>
    <w:rPr>
      <w:rFonts w:asciiTheme="majorHAnsi" w:eastAsiaTheme="majorEastAsia" w:hAnsiTheme="majorHAnsi" w:cstheme="majorBidi"/>
      <w:bCs/>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E562F3"/>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562F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E562F3"/>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paragraph" w:styleId="Header">
    <w:name w:val="header"/>
    <w:basedOn w:val="Normal"/>
    <w:link w:val="HeaderChar"/>
    <w:unhideWhenUsed/>
    <w:rsid w:val="00E562F3"/>
    <w:pPr>
      <w:tabs>
        <w:tab w:val="center" w:pos="4320"/>
        <w:tab w:val="right" w:pos="8640"/>
      </w:tabs>
    </w:pPr>
  </w:style>
  <w:style w:type="character" w:customStyle="1" w:styleId="HeaderChar">
    <w:name w:val="Header Char"/>
    <w:basedOn w:val="DefaultParagraphFont"/>
    <w:link w:val="Header"/>
    <w:rsid w:val="00E562F3"/>
    <w:rPr>
      <w:rFonts w:ascii="Arial" w:eastAsia="Times New Roman" w:hAnsi="Arial" w:cs="Times New Roman"/>
      <w:bCs/>
      <w:sz w:val="24"/>
      <w:szCs w:val="26"/>
    </w:rPr>
  </w:style>
  <w:style w:type="paragraph" w:styleId="Footer">
    <w:name w:val="footer"/>
    <w:basedOn w:val="Normal"/>
    <w:link w:val="FooterChar"/>
    <w:uiPriority w:val="99"/>
    <w:unhideWhenUsed/>
    <w:rsid w:val="00E562F3"/>
    <w:pPr>
      <w:tabs>
        <w:tab w:val="center" w:pos="4320"/>
        <w:tab w:val="right" w:pos="8640"/>
      </w:tabs>
    </w:pPr>
  </w:style>
  <w:style w:type="character" w:customStyle="1" w:styleId="FooterChar">
    <w:name w:val="Footer Char"/>
    <w:basedOn w:val="DefaultParagraphFont"/>
    <w:link w:val="Footer"/>
    <w:uiPriority w:val="99"/>
    <w:rsid w:val="00E562F3"/>
    <w:rPr>
      <w:rFonts w:ascii="Arial" w:eastAsia="Times New Roman" w:hAnsi="Arial" w:cs="Times New Roman"/>
      <w:bCs/>
      <w:sz w:val="24"/>
      <w:szCs w:val="26"/>
    </w:rPr>
  </w:style>
  <w:style w:type="character" w:styleId="PageNumber">
    <w:name w:val="page number"/>
    <w:unhideWhenUsed/>
    <w:rsid w:val="00E562F3"/>
  </w:style>
  <w:style w:type="paragraph" w:styleId="BalloonText">
    <w:name w:val="Balloon Text"/>
    <w:basedOn w:val="Normal"/>
    <w:link w:val="BalloonTextChar"/>
    <w:unhideWhenUsed/>
    <w:rsid w:val="00E562F3"/>
    <w:rPr>
      <w:rFonts w:ascii="Tahoma" w:hAnsi="Tahoma" w:cs="Tahoma"/>
      <w:sz w:val="16"/>
      <w:szCs w:val="16"/>
    </w:rPr>
  </w:style>
  <w:style w:type="character" w:customStyle="1" w:styleId="BalloonTextChar">
    <w:name w:val="Balloon Text Char"/>
    <w:basedOn w:val="DefaultParagraphFont"/>
    <w:link w:val="BalloonText"/>
    <w:rsid w:val="00E562F3"/>
    <w:rPr>
      <w:rFonts w:ascii="Tahoma" w:eastAsia="Times New Roman" w:hAnsi="Tahoma" w:cs="Tahoma"/>
      <w:bCs/>
      <w:sz w:val="16"/>
      <w:szCs w:val="16"/>
    </w:rPr>
  </w:style>
  <w:style w:type="paragraph" w:styleId="TOC1">
    <w:name w:val="toc 1"/>
    <w:basedOn w:val="Normal"/>
    <w:next w:val="Normal"/>
    <w:autoRedefine/>
    <w:uiPriority w:val="39"/>
    <w:unhideWhenUsed/>
    <w:rsid w:val="00E562F3"/>
    <w:pPr>
      <w:tabs>
        <w:tab w:val="left" w:pos="720"/>
        <w:tab w:val="right" w:leader="dot" w:pos="9072"/>
      </w:tabs>
      <w:spacing w:line="360" w:lineRule="auto"/>
      <w:ind w:left="720" w:right="425" w:hanging="720"/>
    </w:pPr>
    <w:rPr>
      <w:b/>
    </w:rPr>
  </w:style>
  <w:style w:type="paragraph" w:styleId="Title">
    <w:name w:val="Title"/>
    <w:basedOn w:val="Normal"/>
    <w:next w:val="Normal"/>
    <w:link w:val="TitleChar"/>
    <w:qFormat/>
    <w:rsid w:val="00E562F3"/>
    <w:rPr>
      <w:b/>
      <w:color w:val="1F497D" w:themeColor="text2"/>
      <w:sz w:val="80"/>
      <w:szCs w:val="80"/>
    </w:rPr>
  </w:style>
  <w:style w:type="character" w:customStyle="1" w:styleId="TitleChar">
    <w:name w:val="Title Char"/>
    <w:basedOn w:val="DefaultParagraphFont"/>
    <w:link w:val="Title"/>
    <w:rsid w:val="00E562F3"/>
    <w:rPr>
      <w:rFonts w:ascii="Arial" w:eastAsia="Times New Roman" w:hAnsi="Arial" w:cs="Times New Roman"/>
      <w:b/>
      <w:bCs/>
      <w:color w:val="1F497D" w:themeColor="text2"/>
      <w:sz w:val="80"/>
      <w:szCs w:val="80"/>
    </w:rPr>
  </w:style>
  <w:style w:type="paragraph" w:styleId="TOC3">
    <w:name w:val="toc 3"/>
    <w:basedOn w:val="Normal"/>
    <w:next w:val="Normal"/>
    <w:autoRedefine/>
    <w:uiPriority w:val="39"/>
    <w:unhideWhenUsed/>
    <w:rsid w:val="00E562F3"/>
    <w:pPr>
      <w:tabs>
        <w:tab w:val="left" w:pos="1440"/>
        <w:tab w:val="right" w:leader="dot" w:pos="9072"/>
      </w:tabs>
      <w:spacing w:line="360" w:lineRule="auto"/>
      <w:ind w:left="720" w:right="425"/>
    </w:pPr>
    <w:rPr>
      <w:i/>
      <w:noProof/>
      <w:szCs w:val="24"/>
    </w:rPr>
  </w:style>
  <w:style w:type="character" w:styleId="Hyperlink">
    <w:name w:val="Hyperlink"/>
    <w:uiPriority w:val="99"/>
    <w:unhideWhenUsed/>
    <w:rsid w:val="00E562F3"/>
    <w:rPr>
      <w:color w:val="0000FF"/>
      <w:u w:val="single"/>
    </w:rPr>
  </w:style>
  <w:style w:type="paragraph" w:styleId="TOCHeading">
    <w:name w:val="TOC Heading"/>
    <w:basedOn w:val="Heading1"/>
    <w:next w:val="Normal"/>
    <w:uiPriority w:val="39"/>
    <w:unhideWhenUsed/>
    <w:qFormat/>
    <w:rsid w:val="00E562F3"/>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E562F3"/>
    <w:pPr>
      <w:numPr>
        <w:numId w:val="1"/>
      </w:numPr>
    </w:pPr>
  </w:style>
  <w:style w:type="paragraph" w:styleId="TOC2">
    <w:name w:val="toc 2"/>
    <w:basedOn w:val="Normal"/>
    <w:next w:val="Normal"/>
    <w:autoRedefine/>
    <w:uiPriority w:val="39"/>
    <w:unhideWhenUsed/>
    <w:rsid w:val="00E562F3"/>
    <w:pPr>
      <w:tabs>
        <w:tab w:val="left" w:pos="720"/>
        <w:tab w:val="right" w:leader="dot" w:pos="9072"/>
      </w:tabs>
      <w:spacing w:line="360" w:lineRule="auto"/>
      <w:ind w:left="720" w:right="425" w:hanging="720"/>
    </w:pPr>
  </w:style>
  <w:style w:type="paragraph" w:customStyle="1" w:styleId="DHBodycopy">
    <w:name w:val="DH Body copy"/>
    <w:basedOn w:val="Normal"/>
    <w:uiPriority w:val="1"/>
    <w:rsid w:val="00E562F3"/>
    <w:pPr>
      <w:spacing w:line="320" w:lineRule="exact"/>
    </w:pPr>
    <w:rPr>
      <w:szCs w:val="20"/>
    </w:rPr>
  </w:style>
  <w:style w:type="paragraph" w:customStyle="1" w:styleId="DHtitlepagetext">
    <w:name w:val="DH title page text"/>
    <w:basedOn w:val="Normal"/>
    <w:uiPriority w:val="1"/>
    <w:rsid w:val="00E562F3"/>
    <w:pPr>
      <w:spacing w:line="660" w:lineRule="exact"/>
    </w:pPr>
    <w:rPr>
      <w:rFonts w:eastAsia="MS Mincho" w:cs="Arial"/>
      <w:b/>
      <w:szCs w:val="20"/>
    </w:rPr>
  </w:style>
  <w:style w:type="table" w:styleId="TableGrid">
    <w:name w:val="Table Grid"/>
    <w:basedOn w:val="TableNormal"/>
    <w:uiPriority w:val="59"/>
    <w:rsid w:val="00E562F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E562F3"/>
    <w:rPr>
      <w:color w:val="800080" w:themeColor="followedHyperlink"/>
      <w:u w:val="single"/>
    </w:rPr>
  </w:style>
  <w:style w:type="paragraph" w:styleId="ListParagraph">
    <w:name w:val="List Paragraph"/>
    <w:basedOn w:val="Normal"/>
    <w:uiPriority w:val="34"/>
    <w:qFormat/>
    <w:rsid w:val="00E562F3"/>
    <w:pPr>
      <w:ind w:left="720"/>
      <w:contextualSpacing/>
    </w:pPr>
  </w:style>
  <w:style w:type="paragraph" w:customStyle="1" w:styleId="CoverDocumentTitle">
    <w:name w:val="Cover Document Title"/>
    <w:basedOn w:val="Normal"/>
    <w:next w:val="Normal"/>
    <w:uiPriority w:val="1"/>
    <w:qFormat/>
    <w:rsid w:val="00E562F3"/>
    <w:pPr>
      <w:spacing w:before="420" w:after="420" w:line="360" w:lineRule="auto"/>
      <w:jc w:val="center"/>
    </w:pPr>
    <w:rPr>
      <w:rFonts w:eastAsiaTheme="minorHAnsi" w:cs="Arial"/>
      <w:b/>
      <w:bCs w:val="0"/>
      <w:caps/>
      <w:sz w:val="28"/>
      <w:szCs w:val="22"/>
    </w:rPr>
  </w:style>
  <w:style w:type="paragraph" w:customStyle="1" w:styleId="CoverDate">
    <w:name w:val="Cover Date"/>
    <w:basedOn w:val="Normal"/>
    <w:next w:val="Normal"/>
    <w:uiPriority w:val="2"/>
    <w:rsid w:val="00E562F3"/>
    <w:pPr>
      <w:spacing w:before="420" w:after="1200" w:line="360" w:lineRule="auto"/>
    </w:pPr>
    <w:rPr>
      <w:rFonts w:eastAsiaTheme="minorHAnsi" w:cs="Arial"/>
      <w:b/>
      <w:bCs w:val="0"/>
      <w:szCs w:val="22"/>
    </w:rPr>
  </w:style>
  <w:style w:type="paragraph" w:customStyle="1" w:styleId="CoverPartyName">
    <w:name w:val="Cover Party Name"/>
    <w:basedOn w:val="Normal"/>
    <w:next w:val="Normal"/>
    <w:uiPriority w:val="2"/>
    <w:qFormat/>
    <w:rsid w:val="00E562F3"/>
    <w:pPr>
      <w:numPr>
        <w:numId w:val="3"/>
      </w:numPr>
      <w:spacing w:before="420" w:after="140" w:line="360" w:lineRule="auto"/>
      <w:ind w:left="284" w:hanging="284"/>
      <w:outlineLvl w:val="0"/>
    </w:pPr>
    <w:rPr>
      <w:rFonts w:eastAsiaTheme="minorHAnsi" w:cstheme="minorBidi"/>
      <w:b/>
      <w:bCs w:val="0"/>
      <w:caps/>
      <w:sz w:val="28"/>
      <w:szCs w:val="22"/>
    </w:rPr>
  </w:style>
  <w:style w:type="paragraph" w:customStyle="1" w:styleId="CoverPartyRole">
    <w:name w:val="Cover Party Role"/>
    <w:basedOn w:val="Normal"/>
    <w:next w:val="Normal"/>
    <w:uiPriority w:val="2"/>
    <w:qFormat/>
    <w:rsid w:val="00E562F3"/>
    <w:pPr>
      <w:spacing w:after="280" w:line="360" w:lineRule="auto"/>
    </w:pPr>
    <w:rPr>
      <w:rFonts w:eastAsiaTheme="minorHAnsi" w:cstheme="minorBidi"/>
      <w:b/>
      <w:bCs w:val="0"/>
      <w:caps/>
      <w:sz w:val="22"/>
      <w:szCs w:val="22"/>
    </w:rPr>
  </w:style>
  <w:style w:type="paragraph" w:customStyle="1" w:styleId="CoverText">
    <w:name w:val="Cover Text"/>
    <w:basedOn w:val="Normal"/>
    <w:next w:val="Normal"/>
    <w:uiPriority w:val="2"/>
    <w:qFormat/>
    <w:rsid w:val="00E562F3"/>
    <w:pPr>
      <w:spacing w:before="140" w:line="360" w:lineRule="auto"/>
    </w:pPr>
    <w:rPr>
      <w:rFonts w:eastAsiaTheme="minorHAnsi" w:cstheme="minorBidi"/>
      <w:b/>
      <w:bCs w:val="0"/>
      <w:sz w:val="22"/>
      <w:szCs w:val="22"/>
    </w:rPr>
  </w:style>
  <w:style w:type="paragraph" w:customStyle="1" w:styleId="CoverDocumentDescription">
    <w:name w:val="Cover Document Description"/>
    <w:basedOn w:val="Normal"/>
    <w:next w:val="Normal"/>
    <w:uiPriority w:val="3"/>
    <w:qFormat/>
    <w:rsid w:val="00E562F3"/>
    <w:pPr>
      <w:spacing w:line="360" w:lineRule="auto"/>
      <w:jc w:val="center"/>
    </w:pPr>
    <w:rPr>
      <w:rFonts w:eastAsiaTheme="minorHAnsi" w:cstheme="minorBidi"/>
      <w:b/>
      <w:bCs w:val="0"/>
      <w:sz w:val="22"/>
      <w:szCs w:val="22"/>
    </w:rPr>
  </w:style>
  <w:style w:type="paragraph" w:customStyle="1" w:styleId="TOCHeading1">
    <w:name w:val="TOC Heading1"/>
    <w:basedOn w:val="CoverPartyRole"/>
    <w:uiPriority w:val="3"/>
    <w:semiHidden/>
    <w:qFormat/>
    <w:locked/>
    <w:rsid w:val="00E562F3"/>
  </w:style>
  <w:style w:type="paragraph" w:customStyle="1" w:styleId="ToCSubHeading">
    <w:name w:val="ToC Sub Heading"/>
    <w:basedOn w:val="Normal"/>
    <w:next w:val="Normal"/>
    <w:uiPriority w:val="4"/>
    <w:qFormat/>
    <w:rsid w:val="00E562F3"/>
    <w:pPr>
      <w:spacing w:after="280" w:line="360" w:lineRule="auto"/>
    </w:pPr>
    <w:rPr>
      <w:rFonts w:eastAsiaTheme="minorHAnsi" w:cstheme="minorBidi"/>
      <w:bCs w:val="0"/>
      <w:sz w:val="22"/>
      <w:szCs w:val="22"/>
    </w:rPr>
  </w:style>
  <w:style w:type="paragraph" w:styleId="TOC4">
    <w:name w:val="toc 4"/>
    <w:basedOn w:val="TOC1"/>
    <w:next w:val="Normal"/>
    <w:autoRedefine/>
    <w:uiPriority w:val="39"/>
    <w:rsid w:val="00E562F3"/>
    <w:pPr>
      <w:tabs>
        <w:tab w:val="clear" w:pos="720"/>
        <w:tab w:val="clear" w:pos="9072"/>
        <w:tab w:val="left" w:pos="709"/>
        <w:tab w:val="right" w:leader="dot" w:pos="9016"/>
      </w:tabs>
      <w:spacing w:before="140" w:after="140"/>
      <w:ind w:left="3731" w:right="284" w:hanging="709"/>
    </w:pPr>
    <w:rPr>
      <w:rFonts w:eastAsiaTheme="minorHAnsi" w:cstheme="minorBidi"/>
      <w:b w:val="0"/>
      <w:bCs w:val="0"/>
      <w:smallCaps/>
      <w:sz w:val="22"/>
      <w:szCs w:val="22"/>
    </w:rPr>
  </w:style>
  <w:style w:type="paragraph" w:styleId="TOC5">
    <w:name w:val="toc 5"/>
    <w:basedOn w:val="TOC1"/>
    <w:next w:val="Normal"/>
    <w:autoRedefine/>
    <w:uiPriority w:val="39"/>
    <w:rsid w:val="00E562F3"/>
    <w:pPr>
      <w:tabs>
        <w:tab w:val="clear" w:pos="720"/>
        <w:tab w:val="clear" w:pos="9072"/>
        <w:tab w:val="left" w:pos="709"/>
        <w:tab w:val="right" w:leader="dot" w:pos="9016"/>
      </w:tabs>
      <w:spacing w:before="140" w:after="140"/>
      <w:ind w:left="4014" w:right="284" w:hanging="709"/>
    </w:pPr>
    <w:rPr>
      <w:rFonts w:eastAsiaTheme="minorHAnsi" w:cstheme="minorBidi"/>
      <w:b w:val="0"/>
      <w:bCs w:val="0"/>
      <w:smallCaps/>
      <w:sz w:val="22"/>
      <w:szCs w:val="22"/>
    </w:rPr>
  </w:style>
  <w:style w:type="paragraph" w:styleId="TOC6">
    <w:name w:val="toc 6"/>
    <w:basedOn w:val="TOC1"/>
    <w:next w:val="Normal"/>
    <w:autoRedefine/>
    <w:uiPriority w:val="39"/>
    <w:rsid w:val="00E562F3"/>
    <w:pPr>
      <w:tabs>
        <w:tab w:val="clear" w:pos="720"/>
        <w:tab w:val="clear" w:pos="9072"/>
        <w:tab w:val="left" w:pos="709"/>
        <w:tab w:val="right" w:leader="dot" w:pos="9016"/>
      </w:tabs>
      <w:spacing w:before="140" w:after="140"/>
      <w:ind w:left="4298" w:right="284" w:hanging="709"/>
    </w:pPr>
    <w:rPr>
      <w:rFonts w:eastAsiaTheme="minorHAnsi" w:cstheme="minorBidi"/>
      <w:b w:val="0"/>
      <w:bCs w:val="0"/>
      <w:smallCaps/>
      <w:sz w:val="22"/>
      <w:szCs w:val="22"/>
    </w:rPr>
  </w:style>
  <w:style w:type="paragraph" w:styleId="TOC7">
    <w:name w:val="toc 7"/>
    <w:basedOn w:val="TOC1"/>
    <w:next w:val="Normal"/>
    <w:autoRedefine/>
    <w:uiPriority w:val="39"/>
    <w:rsid w:val="00E562F3"/>
    <w:pPr>
      <w:tabs>
        <w:tab w:val="clear" w:pos="720"/>
        <w:tab w:val="clear" w:pos="9072"/>
        <w:tab w:val="left" w:pos="709"/>
        <w:tab w:val="right" w:leader="dot" w:pos="9016"/>
      </w:tabs>
      <w:spacing w:before="140" w:after="140"/>
      <w:ind w:left="4581" w:right="284" w:hanging="709"/>
    </w:pPr>
    <w:rPr>
      <w:rFonts w:eastAsiaTheme="minorHAnsi" w:cstheme="minorBidi"/>
      <w:b w:val="0"/>
      <w:bCs w:val="0"/>
      <w:smallCaps/>
      <w:sz w:val="22"/>
      <w:szCs w:val="22"/>
    </w:rPr>
  </w:style>
  <w:style w:type="paragraph" w:styleId="TOC8">
    <w:name w:val="toc 8"/>
    <w:basedOn w:val="TOC1"/>
    <w:next w:val="Normal"/>
    <w:autoRedefine/>
    <w:uiPriority w:val="39"/>
    <w:rsid w:val="00E562F3"/>
    <w:pPr>
      <w:tabs>
        <w:tab w:val="clear" w:pos="720"/>
        <w:tab w:val="clear" w:pos="9072"/>
        <w:tab w:val="left" w:pos="709"/>
        <w:tab w:val="right" w:leader="dot" w:pos="9016"/>
      </w:tabs>
      <w:spacing w:before="140" w:after="140"/>
      <w:ind w:left="4865" w:right="284" w:hanging="709"/>
    </w:pPr>
    <w:rPr>
      <w:rFonts w:eastAsiaTheme="minorHAnsi" w:cstheme="minorBidi"/>
      <w:b w:val="0"/>
      <w:bCs w:val="0"/>
      <w:smallCaps/>
      <w:sz w:val="22"/>
      <w:szCs w:val="22"/>
    </w:rPr>
  </w:style>
  <w:style w:type="paragraph" w:styleId="TOC9">
    <w:name w:val="toc 9"/>
    <w:basedOn w:val="TOC1"/>
    <w:next w:val="Normal"/>
    <w:autoRedefine/>
    <w:uiPriority w:val="39"/>
    <w:rsid w:val="00E562F3"/>
    <w:pPr>
      <w:tabs>
        <w:tab w:val="clear" w:pos="720"/>
        <w:tab w:val="clear" w:pos="9072"/>
        <w:tab w:val="left" w:pos="709"/>
        <w:tab w:val="right" w:leader="dot" w:pos="9016"/>
      </w:tabs>
      <w:spacing w:before="140" w:after="140"/>
      <w:ind w:left="5148" w:right="284" w:hanging="709"/>
    </w:pPr>
    <w:rPr>
      <w:rFonts w:eastAsiaTheme="minorHAnsi" w:cstheme="minorBidi"/>
      <w:b w:val="0"/>
      <w:bCs w:val="0"/>
      <w:smallCaps/>
      <w:sz w:val="22"/>
      <w:szCs w:val="22"/>
    </w:rPr>
  </w:style>
  <w:style w:type="paragraph" w:customStyle="1" w:styleId="IntroHeading">
    <w:name w:val="Intro Heading"/>
    <w:basedOn w:val="Normal"/>
    <w:uiPriority w:val="6"/>
    <w:rsid w:val="00E562F3"/>
    <w:pPr>
      <w:spacing w:after="420" w:line="360" w:lineRule="auto"/>
    </w:pPr>
    <w:rPr>
      <w:rFonts w:eastAsiaTheme="minorHAnsi" w:cstheme="minorBidi"/>
      <w:b/>
      <w:bCs w:val="0"/>
      <w:caps/>
      <w:sz w:val="22"/>
      <w:szCs w:val="22"/>
    </w:rPr>
  </w:style>
  <w:style w:type="paragraph" w:customStyle="1" w:styleId="Parties1">
    <w:name w:val="Parties 1"/>
    <w:basedOn w:val="Normal"/>
    <w:uiPriority w:val="6"/>
    <w:qFormat/>
    <w:rsid w:val="00E562F3"/>
    <w:pPr>
      <w:numPr>
        <w:numId w:val="4"/>
      </w:numPr>
      <w:spacing w:before="140" w:after="280" w:line="360" w:lineRule="auto"/>
      <w:ind w:left="567" w:hanging="567"/>
    </w:pPr>
    <w:rPr>
      <w:rFonts w:eastAsiaTheme="minorHAnsi" w:cstheme="minorBidi"/>
      <w:b/>
      <w:bCs w:val="0"/>
      <w:caps/>
      <w:sz w:val="22"/>
      <w:szCs w:val="22"/>
    </w:rPr>
  </w:style>
  <w:style w:type="paragraph" w:customStyle="1" w:styleId="Parties2">
    <w:name w:val="Parties 2"/>
    <w:basedOn w:val="Normal"/>
    <w:uiPriority w:val="6"/>
    <w:qFormat/>
    <w:rsid w:val="00E562F3"/>
    <w:pPr>
      <w:spacing w:before="140" w:after="280" w:line="360" w:lineRule="auto"/>
      <w:ind w:left="567" w:hanging="567"/>
    </w:pPr>
    <w:rPr>
      <w:rFonts w:eastAsiaTheme="minorHAnsi" w:cstheme="minorBidi"/>
      <w:b/>
      <w:bCs w:val="0"/>
      <w:sz w:val="22"/>
      <w:szCs w:val="22"/>
    </w:rPr>
  </w:style>
  <w:style w:type="paragraph" w:customStyle="1" w:styleId="Background1">
    <w:name w:val="Background 1"/>
    <w:basedOn w:val="Normal"/>
    <w:uiPriority w:val="7"/>
    <w:qFormat/>
    <w:rsid w:val="00E562F3"/>
    <w:pPr>
      <w:numPr>
        <w:numId w:val="5"/>
      </w:numPr>
      <w:spacing w:line="360" w:lineRule="auto"/>
      <w:ind w:left="641" w:hanging="357"/>
    </w:pPr>
    <w:rPr>
      <w:rFonts w:eastAsiaTheme="minorHAnsi" w:cstheme="minorBidi"/>
      <w:b/>
      <w:bCs w:val="0"/>
      <w:sz w:val="22"/>
      <w:szCs w:val="22"/>
    </w:rPr>
  </w:style>
  <w:style w:type="paragraph" w:customStyle="1" w:styleId="Background2">
    <w:name w:val="Background 2"/>
    <w:basedOn w:val="Normal"/>
    <w:next w:val="Normal"/>
    <w:uiPriority w:val="7"/>
    <w:qFormat/>
    <w:rsid w:val="00E562F3"/>
    <w:pPr>
      <w:spacing w:line="360" w:lineRule="auto"/>
    </w:pPr>
    <w:rPr>
      <w:rFonts w:eastAsiaTheme="minorHAnsi" w:cstheme="minorBidi"/>
      <w:bCs w:val="0"/>
      <w:sz w:val="22"/>
      <w:szCs w:val="22"/>
    </w:rPr>
  </w:style>
  <w:style w:type="paragraph" w:customStyle="1" w:styleId="Level1Number">
    <w:name w:val="Level 1 Number"/>
    <w:basedOn w:val="Normal"/>
    <w:uiPriority w:val="7"/>
    <w:qFormat/>
    <w:rsid w:val="00E562F3"/>
    <w:pPr>
      <w:numPr>
        <w:numId w:val="10"/>
      </w:numPr>
      <w:spacing w:before="280" w:after="140" w:line="360" w:lineRule="auto"/>
      <w:ind w:left="1134" w:hanging="1134"/>
    </w:pPr>
    <w:rPr>
      <w:rFonts w:ascii="Arial Bold" w:eastAsiaTheme="minorHAnsi" w:hAnsi="Arial Bold" w:cstheme="minorBidi"/>
      <w:b/>
      <w:bCs w:val="0"/>
      <w:sz w:val="22"/>
      <w:szCs w:val="22"/>
    </w:rPr>
  </w:style>
  <w:style w:type="paragraph" w:customStyle="1" w:styleId="Level2Heading">
    <w:name w:val="Level 2 Heading"/>
    <w:basedOn w:val="Normal"/>
    <w:uiPriority w:val="7"/>
    <w:qFormat/>
    <w:rsid w:val="00E562F3"/>
    <w:pPr>
      <w:spacing w:before="140" w:after="140" w:line="360" w:lineRule="auto"/>
    </w:pPr>
    <w:rPr>
      <w:rFonts w:eastAsiaTheme="minorHAnsi" w:cstheme="minorBidi"/>
      <w:b/>
      <w:bCs w:val="0"/>
      <w:sz w:val="22"/>
      <w:szCs w:val="22"/>
    </w:rPr>
  </w:style>
  <w:style w:type="paragraph" w:customStyle="1" w:styleId="Level2Number">
    <w:name w:val="Level 2 Number"/>
    <w:basedOn w:val="Normal"/>
    <w:uiPriority w:val="7"/>
    <w:qFormat/>
    <w:rsid w:val="00E562F3"/>
    <w:pPr>
      <w:numPr>
        <w:ilvl w:val="1"/>
        <w:numId w:val="10"/>
      </w:numPr>
      <w:spacing w:before="140" w:after="140" w:line="360" w:lineRule="auto"/>
      <w:jc w:val="both"/>
    </w:pPr>
    <w:rPr>
      <w:rFonts w:eastAsiaTheme="minorHAnsi" w:cstheme="minorBidi"/>
      <w:bCs w:val="0"/>
      <w:sz w:val="22"/>
      <w:szCs w:val="22"/>
    </w:rPr>
  </w:style>
  <w:style w:type="paragraph" w:customStyle="1" w:styleId="Level3Heading">
    <w:name w:val="Level 3 Heading"/>
    <w:basedOn w:val="Normal"/>
    <w:next w:val="Normal"/>
    <w:uiPriority w:val="7"/>
    <w:qFormat/>
    <w:rsid w:val="00E562F3"/>
    <w:pPr>
      <w:spacing w:before="140" w:after="140" w:line="360" w:lineRule="auto"/>
    </w:pPr>
    <w:rPr>
      <w:rFonts w:eastAsiaTheme="minorHAnsi" w:cstheme="minorBidi"/>
      <w:bCs w:val="0"/>
      <w:sz w:val="22"/>
      <w:szCs w:val="22"/>
      <w:u w:val="single"/>
    </w:rPr>
  </w:style>
  <w:style w:type="paragraph" w:customStyle="1" w:styleId="Level3Number">
    <w:name w:val="Level 3 Number"/>
    <w:basedOn w:val="Normal"/>
    <w:uiPriority w:val="7"/>
    <w:qFormat/>
    <w:rsid w:val="00E562F3"/>
    <w:pPr>
      <w:numPr>
        <w:ilvl w:val="2"/>
        <w:numId w:val="10"/>
      </w:numPr>
      <w:spacing w:before="140" w:after="140" w:line="360" w:lineRule="auto"/>
      <w:ind w:left="2268" w:hanging="1134"/>
    </w:pPr>
    <w:rPr>
      <w:rFonts w:eastAsiaTheme="minorHAnsi" w:cstheme="minorBidi"/>
      <w:bCs w:val="0"/>
      <w:sz w:val="22"/>
      <w:szCs w:val="22"/>
    </w:rPr>
  </w:style>
  <w:style w:type="paragraph" w:customStyle="1" w:styleId="Level4Heading">
    <w:name w:val="Level 4 Heading"/>
    <w:basedOn w:val="Normal"/>
    <w:uiPriority w:val="7"/>
    <w:qFormat/>
    <w:rsid w:val="00E562F3"/>
    <w:pPr>
      <w:spacing w:before="140" w:after="140" w:line="360" w:lineRule="auto"/>
    </w:pPr>
    <w:rPr>
      <w:rFonts w:eastAsiaTheme="minorHAnsi" w:cstheme="minorBidi"/>
      <w:bCs w:val="0"/>
      <w:sz w:val="22"/>
      <w:szCs w:val="22"/>
    </w:rPr>
  </w:style>
  <w:style w:type="paragraph" w:customStyle="1" w:styleId="Level4Number">
    <w:name w:val="Level 4 Number"/>
    <w:basedOn w:val="Normal"/>
    <w:uiPriority w:val="7"/>
    <w:qFormat/>
    <w:rsid w:val="00E562F3"/>
    <w:pPr>
      <w:numPr>
        <w:ilvl w:val="3"/>
        <w:numId w:val="10"/>
      </w:numPr>
      <w:spacing w:before="140" w:after="140" w:line="360" w:lineRule="auto"/>
      <w:ind w:left="3402" w:hanging="1134"/>
    </w:pPr>
    <w:rPr>
      <w:rFonts w:eastAsiaTheme="minorHAnsi" w:cstheme="minorBidi"/>
      <w:bCs w:val="0"/>
      <w:sz w:val="22"/>
      <w:szCs w:val="22"/>
    </w:rPr>
  </w:style>
  <w:style w:type="paragraph" w:customStyle="1" w:styleId="Level5Number">
    <w:name w:val="Level 5 Number"/>
    <w:basedOn w:val="Normal"/>
    <w:uiPriority w:val="7"/>
    <w:qFormat/>
    <w:rsid w:val="00E562F3"/>
    <w:pPr>
      <w:numPr>
        <w:ilvl w:val="4"/>
        <w:numId w:val="10"/>
      </w:numPr>
      <w:spacing w:before="140" w:after="140" w:line="360" w:lineRule="auto"/>
    </w:pPr>
    <w:rPr>
      <w:rFonts w:eastAsiaTheme="minorHAnsi" w:cstheme="minorBidi"/>
      <w:bCs w:val="0"/>
      <w:sz w:val="22"/>
      <w:szCs w:val="22"/>
    </w:rPr>
  </w:style>
  <w:style w:type="paragraph" w:customStyle="1" w:styleId="Level6Number">
    <w:name w:val="Level 6 Number"/>
    <w:basedOn w:val="Normal"/>
    <w:uiPriority w:val="7"/>
    <w:qFormat/>
    <w:rsid w:val="00E562F3"/>
    <w:pPr>
      <w:numPr>
        <w:ilvl w:val="5"/>
        <w:numId w:val="10"/>
      </w:numPr>
      <w:spacing w:before="140" w:after="140" w:line="360" w:lineRule="auto"/>
    </w:pPr>
    <w:rPr>
      <w:rFonts w:eastAsiaTheme="minorHAnsi" w:cstheme="minorBidi"/>
      <w:bCs w:val="0"/>
      <w:sz w:val="22"/>
      <w:szCs w:val="22"/>
    </w:rPr>
  </w:style>
  <w:style w:type="paragraph" w:customStyle="1" w:styleId="Level7Number">
    <w:name w:val="Level 7 Number"/>
    <w:basedOn w:val="Normal"/>
    <w:uiPriority w:val="7"/>
    <w:qFormat/>
    <w:rsid w:val="00E562F3"/>
    <w:pPr>
      <w:numPr>
        <w:ilvl w:val="6"/>
        <w:numId w:val="10"/>
      </w:numPr>
      <w:spacing w:before="140" w:after="140" w:line="360" w:lineRule="auto"/>
    </w:pPr>
    <w:rPr>
      <w:rFonts w:eastAsiaTheme="minorHAnsi" w:cstheme="minorBidi"/>
      <w:bCs w:val="0"/>
      <w:sz w:val="22"/>
      <w:szCs w:val="22"/>
    </w:rPr>
  </w:style>
  <w:style w:type="paragraph" w:customStyle="1" w:styleId="Level8Number">
    <w:name w:val="Level 8 Number"/>
    <w:basedOn w:val="Normal"/>
    <w:uiPriority w:val="7"/>
    <w:qFormat/>
    <w:rsid w:val="00E562F3"/>
    <w:pPr>
      <w:spacing w:before="140" w:after="140" w:line="360" w:lineRule="auto"/>
    </w:pPr>
    <w:rPr>
      <w:rFonts w:eastAsiaTheme="minorHAnsi" w:cstheme="minorBidi"/>
      <w:bCs w:val="0"/>
      <w:sz w:val="22"/>
      <w:szCs w:val="22"/>
    </w:rPr>
  </w:style>
  <w:style w:type="paragraph" w:customStyle="1" w:styleId="Level9Number">
    <w:name w:val="Level 9 Number"/>
    <w:basedOn w:val="Normal"/>
    <w:uiPriority w:val="7"/>
    <w:qFormat/>
    <w:rsid w:val="00E562F3"/>
    <w:pPr>
      <w:spacing w:before="140" w:after="140" w:line="360" w:lineRule="auto"/>
    </w:pPr>
    <w:rPr>
      <w:rFonts w:eastAsiaTheme="minorHAnsi" w:cstheme="minorBidi"/>
      <w:bCs w:val="0"/>
      <w:sz w:val="22"/>
      <w:szCs w:val="22"/>
    </w:rPr>
  </w:style>
  <w:style w:type="paragraph" w:styleId="BodyText">
    <w:name w:val="Body Text"/>
    <w:basedOn w:val="Normal"/>
    <w:link w:val="BodyTextChar"/>
    <w:rsid w:val="00E562F3"/>
    <w:pPr>
      <w:spacing w:before="280" w:line="360" w:lineRule="auto"/>
    </w:pPr>
    <w:rPr>
      <w:rFonts w:eastAsiaTheme="minorHAnsi" w:cstheme="minorBidi"/>
      <w:bCs w:val="0"/>
      <w:sz w:val="22"/>
      <w:szCs w:val="22"/>
    </w:rPr>
  </w:style>
  <w:style w:type="character" w:customStyle="1" w:styleId="BodyTextChar">
    <w:name w:val="Body Text Char"/>
    <w:basedOn w:val="DefaultParagraphFont"/>
    <w:link w:val="BodyText"/>
    <w:rsid w:val="00E562F3"/>
    <w:rPr>
      <w:rFonts w:ascii="Arial" w:hAnsi="Arial"/>
    </w:rPr>
  </w:style>
  <w:style w:type="paragraph" w:customStyle="1" w:styleId="Level1Heading">
    <w:name w:val="Level 1 Heading"/>
    <w:basedOn w:val="Normal"/>
    <w:uiPriority w:val="7"/>
    <w:qFormat/>
    <w:rsid w:val="00E562F3"/>
    <w:pPr>
      <w:spacing w:before="140" w:after="140" w:line="360" w:lineRule="auto"/>
    </w:pPr>
    <w:rPr>
      <w:rFonts w:eastAsiaTheme="minorHAnsi" w:cstheme="minorBidi"/>
      <w:b/>
      <w:bCs w:val="0"/>
      <w:sz w:val="22"/>
      <w:szCs w:val="22"/>
    </w:rPr>
  </w:style>
  <w:style w:type="paragraph" w:customStyle="1" w:styleId="BodyText1">
    <w:name w:val="Body Text 1"/>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4">
    <w:name w:val="Body Text 4"/>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5">
    <w:name w:val="Body Text 5"/>
    <w:basedOn w:val="Normal"/>
    <w:uiPriority w:val="9"/>
    <w:rsid w:val="00E562F3"/>
    <w:pPr>
      <w:spacing w:before="220" w:line="360" w:lineRule="auto"/>
      <w:ind w:left="1134"/>
    </w:pPr>
    <w:rPr>
      <w:rFonts w:eastAsiaTheme="minorHAnsi" w:cstheme="minorBidi"/>
      <w:bCs w:val="0"/>
      <w:sz w:val="22"/>
      <w:szCs w:val="22"/>
    </w:rPr>
  </w:style>
  <w:style w:type="paragraph" w:customStyle="1" w:styleId="BodyText6">
    <w:name w:val="Body Text 6"/>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7">
    <w:name w:val="Body Text 7"/>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8">
    <w:name w:val="Body Text 8"/>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9">
    <w:name w:val="Body Text 9"/>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Definition">
    <w:name w:val="Definition"/>
    <w:basedOn w:val="Normal"/>
    <w:next w:val="Normal"/>
    <w:uiPriority w:val="9"/>
    <w:qFormat/>
    <w:rsid w:val="00E562F3"/>
    <w:pPr>
      <w:spacing w:before="140" w:after="140" w:line="360" w:lineRule="auto"/>
    </w:pPr>
    <w:rPr>
      <w:rFonts w:eastAsiaTheme="minorHAnsi" w:cstheme="minorBidi"/>
      <w:b/>
      <w:bCs w:val="0"/>
      <w:sz w:val="22"/>
      <w:szCs w:val="22"/>
    </w:rPr>
  </w:style>
  <w:style w:type="paragraph" w:customStyle="1" w:styleId="Definition1">
    <w:name w:val="Definition 1"/>
    <w:basedOn w:val="Normal"/>
    <w:uiPriority w:val="10"/>
    <w:qFormat/>
    <w:rsid w:val="00E562F3"/>
    <w:pPr>
      <w:numPr>
        <w:numId w:val="6"/>
      </w:numPr>
      <w:spacing w:before="140" w:after="140" w:line="360" w:lineRule="auto"/>
      <w:ind w:left="284" w:firstLine="0"/>
    </w:pPr>
    <w:rPr>
      <w:rFonts w:eastAsiaTheme="minorHAnsi" w:cstheme="minorBidi"/>
      <w:bCs w:val="0"/>
      <w:sz w:val="22"/>
      <w:szCs w:val="22"/>
    </w:rPr>
  </w:style>
  <w:style w:type="paragraph" w:customStyle="1" w:styleId="Definition2">
    <w:name w:val="Definition 2"/>
    <w:basedOn w:val="Normal"/>
    <w:uiPriority w:val="10"/>
    <w:qFormat/>
    <w:rsid w:val="00E562F3"/>
    <w:pPr>
      <w:numPr>
        <w:numId w:val="7"/>
      </w:numPr>
      <w:spacing w:before="140" w:after="140" w:line="360" w:lineRule="auto"/>
      <w:ind w:left="567" w:firstLine="0"/>
    </w:pPr>
    <w:rPr>
      <w:rFonts w:eastAsiaTheme="minorHAnsi" w:cstheme="minorBidi"/>
      <w:bCs w:val="0"/>
      <w:sz w:val="22"/>
      <w:szCs w:val="22"/>
    </w:rPr>
  </w:style>
  <w:style w:type="paragraph" w:customStyle="1" w:styleId="Definition3">
    <w:name w:val="Definition 3"/>
    <w:basedOn w:val="Normal"/>
    <w:uiPriority w:val="10"/>
    <w:qFormat/>
    <w:rsid w:val="00E562F3"/>
    <w:pPr>
      <w:numPr>
        <w:numId w:val="8"/>
      </w:numPr>
      <w:spacing w:before="140" w:after="140" w:line="360" w:lineRule="auto"/>
      <w:ind w:left="646" w:firstLine="0"/>
    </w:pPr>
    <w:rPr>
      <w:rFonts w:eastAsiaTheme="minorHAnsi" w:cstheme="minorBidi"/>
      <w:bCs w:val="0"/>
      <w:sz w:val="22"/>
      <w:szCs w:val="22"/>
    </w:rPr>
  </w:style>
  <w:style w:type="paragraph" w:customStyle="1" w:styleId="Definition4">
    <w:name w:val="Definition 4"/>
    <w:basedOn w:val="Normal"/>
    <w:uiPriority w:val="10"/>
    <w:qFormat/>
    <w:rsid w:val="00E562F3"/>
    <w:pPr>
      <w:spacing w:before="140" w:after="140" w:line="360" w:lineRule="auto"/>
    </w:pPr>
    <w:rPr>
      <w:rFonts w:eastAsiaTheme="minorHAnsi" w:cstheme="minorBidi"/>
      <w:bCs w:val="0"/>
      <w:sz w:val="22"/>
      <w:szCs w:val="22"/>
    </w:rPr>
  </w:style>
  <w:style w:type="paragraph" w:customStyle="1" w:styleId="Section">
    <w:name w:val="Section"/>
    <w:basedOn w:val="Normal"/>
    <w:uiPriority w:val="10"/>
    <w:qFormat/>
    <w:rsid w:val="00E562F3"/>
    <w:pPr>
      <w:spacing w:line="360" w:lineRule="auto"/>
    </w:pPr>
    <w:rPr>
      <w:rFonts w:eastAsiaTheme="minorHAnsi" w:cstheme="minorBidi"/>
      <w:bCs w:val="0"/>
      <w:szCs w:val="22"/>
    </w:rPr>
  </w:style>
  <w:style w:type="paragraph" w:customStyle="1" w:styleId="Notes">
    <w:name w:val="Notes"/>
    <w:basedOn w:val="Normal"/>
    <w:next w:val="Normal"/>
    <w:uiPriority w:val="11"/>
    <w:qFormat/>
    <w:rsid w:val="00E562F3"/>
    <w:pPr>
      <w:spacing w:line="360" w:lineRule="auto"/>
    </w:pPr>
    <w:rPr>
      <w:rFonts w:eastAsiaTheme="minorHAnsi" w:cstheme="minorBidi"/>
      <w:b/>
      <w:bCs w:val="0"/>
      <w:i/>
      <w:caps/>
      <w:sz w:val="22"/>
      <w:szCs w:val="22"/>
    </w:rPr>
  </w:style>
  <w:style w:type="paragraph" w:customStyle="1" w:styleId="Schedule">
    <w:name w:val="Schedule"/>
    <w:basedOn w:val="Normal"/>
    <w:next w:val="Normal"/>
    <w:qFormat/>
    <w:rsid w:val="00E562F3"/>
    <w:pPr>
      <w:spacing w:line="360" w:lineRule="auto"/>
      <w:jc w:val="center"/>
    </w:pPr>
    <w:rPr>
      <w:rFonts w:eastAsiaTheme="minorHAnsi" w:cstheme="minorBidi"/>
      <w:b/>
      <w:bCs w:val="0"/>
      <w:szCs w:val="22"/>
    </w:rPr>
  </w:style>
  <w:style w:type="paragraph" w:customStyle="1" w:styleId="Part">
    <w:name w:val="Part"/>
    <w:basedOn w:val="Normal"/>
    <w:next w:val="Normal"/>
    <w:qFormat/>
    <w:rsid w:val="00E562F3"/>
    <w:pPr>
      <w:spacing w:line="360" w:lineRule="auto"/>
      <w:jc w:val="center"/>
    </w:pPr>
    <w:rPr>
      <w:rFonts w:eastAsiaTheme="minorHAnsi" w:cstheme="minorBidi"/>
      <w:b/>
      <w:bCs w:val="0"/>
      <w:sz w:val="22"/>
      <w:szCs w:val="22"/>
    </w:rPr>
  </w:style>
  <w:style w:type="paragraph" w:customStyle="1" w:styleId="Sch1Heading">
    <w:name w:val="Sch 1 Heading"/>
    <w:basedOn w:val="Level1Heading"/>
    <w:next w:val="Normal"/>
    <w:uiPriority w:val="13"/>
    <w:qFormat/>
    <w:rsid w:val="00E562F3"/>
    <w:pPr>
      <w:jc w:val="center"/>
    </w:pPr>
  </w:style>
  <w:style w:type="paragraph" w:customStyle="1" w:styleId="Sch2Heading">
    <w:name w:val="Sch 2 Heading"/>
    <w:basedOn w:val="Level2Heading"/>
    <w:next w:val="Normal"/>
    <w:uiPriority w:val="13"/>
    <w:qFormat/>
    <w:rsid w:val="00E562F3"/>
  </w:style>
  <w:style w:type="paragraph" w:customStyle="1" w:styleId="Sch3Heading">
    <w:name w:val="Sch 3 Heading"/>
    <w:basedOn w:val="Level3Heading"/>
    <w:next w:val="Normal"/>
    <w:uiPriority w:val="13"/>
    <w:qFormat/>
    <w:rsid w:val="00E562F3"/>
  </w:style>
  <w:style w:type="paragraph" w:customStyle="1" w:styleId="Sch4Heading">
    <w:name w:val="Sch 4 Heading"/>
    <w:basedOn w:val="Level4Heading"/>
    <w:next w:val="Normal"/>
    <w:uiPriority w:val="13"/>
    <w:qFormat/>
    <w:rsid w:val="00E562F3"/>
  </w:style>
  <w:style w:type="paragraph" w:customStyle="1" w:styleId="Sch1Number">
    <w:name w:val="Sch 1 Number"/>
    <w:basedOn w:val="Level1Number"/>
    <w:next w:val="Normal"/>
    <w:uiPriority w:val="14"/>
    <w:qFormat/>
    <w:rsid w:val="00E562F3"/>
  </w:style>
  <w:style w:type="paragraph" w:customStyle="1" w:styleId="Sch2Number">
    <w:name w:val="Sch 2 Number"/>
    <w:basedOn w:val="Level2Number"/>
    <w:next w:val="Normal"/>
    <w:uiPriority w:val="14"/>
    <w:qFormat/>
    <w:rsid w:val="00E562F3"/>
  </w:style>
  <w:style w:type="paragraph" w:customStyle="1" w:styleId="Sch3Number">
    <w:name w:val="Sch 3 Number"/>
    <w:basedOn w:val="Level3Number"/>
    <w:next w:val="Normal"/>
    <w:uiPriority w:val="14"/>
    <w:qFormat/>
    <w:rsid w:val="00E562F3"/>
  </w:style>
  <w:style w:type="paragraph" w:customStyle="1" w:styleId="Sch4Number">
    <w:name w:val="Sch 4 Number"/>
    <w:basedOn w:val="Level4Number"/>
    <w:next w:val="Normal"/>
    <w:uiPriority w:val="14"/>
    <w:qFormat/>
    <w:rsid w:val="00E562F3"/>
  </w:style>
  <w:style w:type="paragraph" w:customStyle="1" w:styleId="Sch5Number">
    <w:name w:val="Sch 5 Number"/>
    <w:basedOn w:val="Level5Number"/>
    <w:next w:val="Normal"/>
    <w:uiPriority w:val="14"/>
    <w:qFormat/>
    <w:rsid w:val="00E562F3"/>
  </w:style>
  <w:style w:type="paragraph" w:customStyle="1" w:styleId="Sch6Number">
    <w:name w:val="Sch 6 Number"/>
    <w:basedOn w:val="Level6Number"/>
    <w:next w:val="Normal"/>
    <w:uiPriority w:val="14"/>
    <w:qFormat/>
    <w:rsid w:val="00E562F3"/>
  </w:style>
  <w:style w:type="paragraph" w:customStyle="1" w:styleId="Sch7Number">
    <w:name w:val="Sch 7 Number"/>
    <w:basedOn w:val="Level7Number"/>
    <w:next w:val="Normal"/>
    <w:uiPriority w:val="14"/>
    <w:qFormat/>
    <w:rsid w:val="00E562F3"/>
  </w:style>
  <w:style w:type="paragraph" w:customStyle="1" w:styleId="Sch8Number">
    <w:name w:val="Sch 8 Number"/>
    <w:basedOn w:val="Normal"/>
    <w:next w:val="Normal"/>
    <w:uiPriority w:val="14"/>
    <w:qFormat/>
    <w:rsid w:val="00E562F3"/>
    <w:pPr>
      <w:spacing w:line="360" w:lineRule="auto"/>
    </w:pPr>
    <w:rPr>
      <w:rFonts w:eastAsiaTheme="minorHAnsi" w:cstheme="minorBidi"/>
      <w:bCs w:val="0"/>
      <w:sz w:val="22"/>
      <w:szCs w:val="22"/>
    </w:rPr>
  </w:style>
  <w:style w:type="paragraph" w:customStyle="1" w:styleId="Sch9Number">
    <w:name w:val="Sch 9 Number"/>
    <w:basedOn w:val="Normal"/>
    <w:next w:val="Normal"/>
    <w:uiPriority w:val="14"/>
    <w:qFormat/>
    <w:rsid w:val="00E562F3"/>
    <w:pPr>
      <w:spacing w:line="360" w:lineRule="auto"/>
    </w:pPr>
    <w:rPr>
      <w:rFonts w:eastAsiaTheme="minorHAnsi" w:cstheme="minorBidi"/>
      <w:bCs w:val="0"/>
      <w:sz w:val="22"/>
      <w:szCs w:val="22"/>
    </w:rPr>
  </w:style>
  <w:style w:type="paragraph" w:customStyle="1" w:styleId="ToCHeading10">
    <w:name w:val="ToC Heading1"/>
    <w:basedOn w:val="CoverPartyRole"/>
    <w:next w:val="Normal"/>
    <w:uiPriority w:val="4"/>
    <w:semiHidden/>
    <w:qFormat/>
    <w:locked/>
    <w:rsid w:val="00E562F3"/>
  </w:style>
  <w:style w:type="paragraph" w:customStyle="1" w:styleId="SubSchedule">
    <w:name w:val="Sub Schedule"/>
    <w:basedOn w:val="Normal"/>
    <w:next w:val="Normal"/>
    <w:uiPriority w:val="15"/>
    <w:qFormat/>
    <w:rsid w:val="00E562F3"/>
    <w:pPr>
      <w:spacing w:line="360" w:lineRule="auto"/>
    </w:pPr>
    <w:rPr>
      <w:rFonts w:eastAsiaTheme="minorHAnsi" w:cstheme="minorBidi"/>
      <w:b/>
      <w:bCs w:val="0"/>
      <w:sz w:val="22"/>
      <w:szCs w:val="22"/>
    </w:rPr>
  </w:style>
  <w:style w:type="paragraph" w:customStyle="1" w:styleId="Appendix">
    <w:name w:val="Appendix"/>
    <w:basedOn w:val="Normal"/>
    <w:next w:val="Normal"/>
    <w:uiPriority w:val="16"/>
    <w:qFormat/>
    <w:rsid w:val="00E562F3"/>
    <w:pPr>
      <w:spacing w:line="360" w:lineRule="auto"/>
    </w:pPr>
    <w:rPr>
      <w:rFonts w:eastAsiaTheme="minorHAnsi" w:cstheme="minorBidi"/>
      <w:b/>
      <w:bCs w:val="0"/>
      <w:caps/>
      <w:sz w:val="28"/>
      <w:szCs w:val="22"/>
    </w:rPr>
  </w:style>
  <w:style w:type="paragraph" w:customStyle="1" w:styleId="Execution">
    <w:name w:val="Execution"/>
    <w:basedOn w:val="Normal"/>
    <w:next w:val="Normal"/>
    <w:uiPriority w:val="17"/>
    <w:qFormat/>
    <w:rsid w:val="00E562F3"/>
    <w:pPr>
      <w:spacing w:line="360" w:lineRule="auto"/>
    </w:pPr>
    <w:rPr>
      <w:rFonts w:eastAsiaTheme="minorHAnsi" w:cstheme="minorBidi"/>
      <w:b/>
      <w:bCs w:val="0"/>
      <w:sz w:val="22"/>
      <w:szCs w:val="22"/>
    </w:rPr>
  </w:style>
  <w:style w:type="paragraph" w:customStyle="1" w:styleId="TOCHeading2">
    <w:name w:val="TOC Heading2"/>
    <w:basedOn w:val="CoverPartyRole"/>
    <w:next w:val="Normal"/>
    <w:uiPriority w:val="4"/>
    <w:semiHidden/>
    <w:qFormat/>
    <w:locked/>
    <w:rsid w:val="00E562F3"/>
  </w:style>
  <w:style w:type="paragraph" w:customStyle="1" w:styleId="TOCHeading3">
    <w:name w:val="TOC Heading3"/>
    <w:basedOn w:val="Normal"/>
    <w:next w:val="Normal"/>
    <w:uiPriority w:val="4"/>
    <w:semiHidden/>
    <w:qFormat/>
    <w:rsid w:val="00E562F3"/>
    <w:pPr>
      <w:spacing w:line="360" w:lineRule="auto"/>
    </w:pPr>
    <w:rPr>
      <w:rFonts w:eastAsiaTheme="minorHAnsi" w:cstheme="minorBidi"/>
      <w:bCs w:val="0"/>
      <w:sz w:val="22"/>
      <w:szCs w:val="22"/>
    </w:rPr>
  </w:style>
  <w:style w:type="paragraph" w:styleId="BodyText2">
    <w:name w:val="Body Text 2"/>
    <w:basedOn w:val="Normal"/>
    <w:link w:val="BodyText2Char"/>
    <w:rsid w:val="00E562F3"/>
    <w:pPr>
      <w:spacing w:before="140" w:line="360" w:lineRule="auto"/>
      <w:ind w:left="1134"/>
    </w:pPr>
    <w:rPr>
      <w:rFonts w:eastAsiaTheme="minorHAnsi" w:cstheme="minorBidi"/>
      <w:bCs w:val="0"/>
      <w:sz w:val="22"/>
      <w:szCs w:val="22"/>
    </w:rPr>
  </w:style>
  <w:style w:type="character" w:customStyle="1" w:styleId="BodyText2Char">
    <w:name w:val="Body Text 2 Char"/>
    <w:basedOn w:val="DefaultParagraphFont"/>
    <w:link w:val="BodyText2"/>
    <w:rsid w:val="00E562F3"/>
    <w:rPr>
      <w:rFonts w:ascii="Arial" w:hAnsi="Arial"/>
    </w:rPr>
  </w:style>
  <w:style w:type="paragraph" w:styleId="BodyText3">
    <w:name w:val="Body Text 3"/>
    <w:basedOn w:val="Normal"/>
    <w:link w:val="BodyText3Char"/>
    <w:rsid w:val="00E562F3"/>
    <w:pPr>
      <w:spacing w:before="220" w:line="360" w:lineRule="auto"/>
      <w:ind w:left="1134"/>
    </w:pPr>
    <w:rPr>
      <w:rFonts w:eastAsiaTheme="minorHAnsi" w:cstheme="minorBidi"/>
      <w:bCs w:val="0"/>
      <w:sz w:val="22"/>
      <w:szCs w:val="16"/>
    </w:rPr>
  </w:style>
  <w:style w:type="character" w:customStyle="1" w:styleId="BodyText3Char">
    <w:name w:val="Body Text 3 Char"/>
    <w:basedOn w:val="DefaultParagraphFont"/>
    <w:link w:val="BodyText3"/>
    <w:rsid w:val="00E562F3"/>
    <w:rPr>
      <w:rFonts w:ascii="Arial" w:hAnsi="Arial"/>
      <w:szCs w:val="16"/>
    </w:rPr>
  </w:style>
  <w:style w:type="paragraph" w:customStyle="1" w:styleId="DefinitionTerm">
    <w:name w:val="Definition Term"/>
    <w:basedOn w:val="Normal"/>
    <w:next w:val="Normal"/>
    <w:uiPriority w:val="9"/>
    <w:qFormat/>
    <w:rsid w:val="00E562F3"/>
    <w:pPr>
      <w:spacing w:before="140" w:after="140" w:line="360" w:lineRule="auto"/>
    </w:pPr>
    <w:rPr>
      <w:rFonts w:eastAsiaTheme="minorHAnsi" w:cstheme="minorBidi"/>
      <w:bCs w:val="0"/>
      <w:sz w:val="22"/>
      <w:szCs w:val="22"/>
    </w:rPr>
  </w:style>
  <w:style w:type="numbering" w:customStyle="1" w:styleId="Capsticksnumbering">
    <w:name w:val="Capsticks numbering"/>
    <w:uiPriority w:val="99"/>
    <w:rsid w:val="00E562F3"/>
    <w:pPr>
      <w:numPr>
        <w:numId w:val="9"/>
      </w:numPr>
    </w:pPr>
  </w:style>
  <w:style w:type="numbering" w:customStyle="1" w:styleId="CapsticksHouseStyle">
    <w:name w:val="Capsticks House Style"/>
    <w:uiPriority w:val="99"/>
    <w:rsid w:val="00E562F3"/>
    <w:pPr>
      <w:numPr>
        <w:numId w:val="11"/>
      </w:numPr>
    </w:pPr>
  </w:style>
  <w:style w:type="paragraph" w:styleId="FootnoteText">
    <w:name w:val="footnote text"/>
    <w:basedOn w:val="Normal"/>
    <w:link w:val="FootnoteTextChar"/>
    <w:uiPriority w:val="99"/>
    <w:rsid w:val="00E562F3"/>
    <w:rPr>
      <w:rFonts w:eastAsiaTheme="minorHAnsi" w:cstheme="minorBidi"/>
      <w:bCs w:val="0"/>
      <w:sz w:val="20"/>
      <w:szCs w:val="20"/>
    </w:rPr>
  </w:style>
  <w:style w:type="character" w:customStyle="1" w:styleId="FootnoteTextChar">
    <w:name w:val="Footnote Text Char"/>
    <w:basedOn w:val="DefaultParagraphFont"/>
    <w:link w:val="FootnoteText"/>
    <w:uiPriority w:val="99"/>
    <w:rsid w:val="00E562F3"/>
    <w:rPr>
      <w:rFonts w:ascii="Arial" w:hAnsi="Arial"/>
      <w:sz w:val="20"/>
      <w:szCs w:val="20"/>
    </w:rPr>
  </w:style>
  <w:style w:type="character" w:styleId="FootnoteReference">
    <w:name w:val="footnote reference"/>
    <w:basedOn w:val="DefaultParagraphFont"/>
    <w:uiPriority w:val="99"/>
    <w:semiHidden/>
    <w:rsid w:val="00E562F3"/>
    <w:rPr>
      <w:vertAlign w:val="superscript"/>
    </w:rPr>
  </w:style>
  <w:style w:type="paragraph" w:customStyle="1" w:styleId="Style1">
    <w:name w:val="Style1"/>
    <w:basedOn w:val="Normal"/>
    <w:autoRedefine/>
    <w:rsid w:val="00E562F3"/>
    <w:rPr>
      <w:rFonts w:cs="Arial"/>
      <w:bCs w:val="0"/>
      <w:sz w:val="20"/>
      <w:szCs w:val="20"/>
      <w:lang w:val="en-US"/>
    </w:rPr>
  </w:style>
  <w:style w:type="paragraph" w:customStyle="1" w:styleId="N1">
    <w:name w:val="N1"/>
    <w:basedOn w:val="Normal"/>
    <w:rsid w:val="00E562F3"/>
    <w:pPr>
      <w:numPr>
        <w:numId w:val="12"/>
      </w:numPr>
      <w:spacing w:before="160" w:line="220" w:lineRule="atLeast"/>
      <w:jc w:val="both"/>
    </w:pPr>
    <w:rPr>
      <w:rFonts w:ascii="Times New Roman" w:hAnsi="Times New Roman"/>
      <w:bCs w:val="0"/>
      <w:sz w:val="21"/>
      <w:szCs w:val="20"/>
      <w:lang w:eastAsia="en-GB"/>
    </w:rPr>
  </w:style>
  <w:style w:type="paragraph" w:customStyle="1" w:styleId="N2">
    <w:name w:val="N2"/>
    <w:basedOn w:val="N1"/>
    <w:rsid w:val="00E562F3"/>
    <w:pPr>
      <w:numPr>
        <w:ilvl w:val="1"/>
      </w:numPr>
      <w:spacing w:before="80"/>
    </w:pPr>
  </w:style>
  <w:style w:type="paragraph" w:customStyle="1" w:styleId="N3">
    <w:name w:val="N3"/>
    <w:basedOn w:val="N2"/>
    <w:rsid w:val="00E562F3"/>
    <w:pPr>
      <w:numPr>
        <w:ilvl w:val="2"/>
      </w:numPr>
    </w:pPr>
  </w:style>
  <w:style w:type="paragraph" w:customStyle="1" w:styleId="N4">
    <w:name w:val="N4"/>
    <w:basedOn w:val="N3"/>
    <w:rsid w:val="00E562F3"/>
    <w:pPr>
      <w:numPr>
        <w:ilvl w:val="3"/>
      </w:numPr>
    </w:pPr>
  </w:style>
  <w:style w:type="paragraph" w:customStyle="1" w:styleId="N5">
    <w:name w:val="N5"/>
    <w:basedOn w:val="N4"/>
    <w:rsid w:val="00E562F3"/>
    <w:pPr>
      <w:numPr>
        <w:ilvl w:val="4"/>
      </w:numPr>
    </w:pPr>
  </w:style>
  <w:style w:type="paragraph" w:styleId="BodyTextIndent">
    <w:name w:val="Body Text Indent"/>
    <w:basedOn w:val="Normal"/>
    <w:link w:val="BodyTextIndentChar"/>
    <w:rsid w:val="00E562F3"/>
    <w:pPr>
      <w:spacing w:line="360" w:lineRule="auto"/>
      <w:ind w:left="360"/>
      <w:jc w:val="both"/>
    </w:pPr>
    <w:rPr>
      <w:rFonts w:ascii="Book Antiqua" w:hAnsi="Book Antiqua"/>
      <w:bCs w:val="0"/>
      <w:szCs w:val="24"/>
      <w:lang w:val="en-US"/>
    </w:rPr>
  </w:style>
  <w:style w:type="character" w:customStyle="1" w:styleId="BodyTextIndentChar">
    <w:name w:val="Body Text Indent Char"/>
    <w:basedOn w:val="DefaultParagraphFont"/>
    <w:link w:val="BodyTextIndent"/>
    <w:rsid w:val="00E562F3"/>
    <w:rPr>
      <w:rFonts w:ascii="Book Antiqua" w:eastAsia="Times New Roman" w:hAnsi="Book Antiqua" w:cs="Times New Roman"/>
      <w:sz w:val="24"/>
      <w:szCs w:val="24"/>
      <w:lang w:val="en-US"/>
    </w:rPr>
  </w:style>
  <w:style w:type="paragraph" w:styleId="List">
    <w:name w:val="List"/>
    <w:basedOn w:val="Normal"/>
    <w:qFormat/>
    <w:rsid w:val="00E562F3"/>
    <w:pPr>
      <w:ind w:left="283" w:hanging="283"/>
    </w:pPr>
    <w:rPr>
      <w:rFonts w:ascii="Times New Roman" w:hAnsi="Times New Roman"/>
      <w:bCs w:val="0"/>
      <w:szCs w:val="24"/>
      <w:lang w:eastAsia="en-GB"/>
    </w:rPr>
  </w:style>
  <w:style w:type="paragraph" w:styleId="List2">
    <w:name w:val="List 2"/>
    <w:basedOn w:val="Normal"/>
    <w:qFormat/>
    <w:rsid w:val="00E562F3"/>
    <w:pPr>
      <w:ind w:left="566" w:hanging="283"/>
    </w:pPr>
    <w:rPr>
      <w:rFonts w:ascii="Times New Roman" w:hAnsi="Times New Roman"/>
      <w:bCs w:val="0"/>
      <w:szCs w:val="24"/>
      <w:lang w:eastAsia="en-GB"/>
    </w:rPr>
  </w:style>
  <w:style w:type="paragraph" w:styleId="List3">
    <w:name w:val="List 3"/>
    <w:basedOn w:val="Normal"/>
    <w:rsid w:val="00E562F3"/>
    <w:pPr>
      <w:ind w:left="849" w:hanging="283"/>
    </w:pPr>
    <w:rPr>
      <w:rFonts w:ascii="Times New Roman" w:hAnsi="Times New Roman"/>
      <w:bCs w:val="0"/>
      <w:szCs w:val="24"/>
      <w:lang w:eastAsia="en-GB"/>
    </w:rPr>
  </w:style>
  <w:style w:type="paragraph" w:styleId="List4">
    <w:name w:val="List 4"/>
    <w:basedOn w:val="Normal"/>
    <w:rsid w:val="00E562F3"/>
    <w:pPr>
      <w:ind w:left="1132" w:hanging="283"/>
    </w:pPr>
    <w:rPr>
      <w:rFonts w:ascii="Times New Roman" w:hAnsi="Times New Roman"/>
      <w:bCs w:val="0"/>
      <w:szCs w:val="24"/>
      <w:lang w:eastAsia="en-GB"/>
    </w:rPr>
  </w:style>
  <w:style w:type="paragraph" w:styleId="List5">
    <w:name w:val="List 5"/>
    <w:basedOn w:val="Normal"/>
    <w:rsid w:val="00E562F3"/>
    <w:pPr>
      <w:ind w:left="1415" w:hanging="283"/>
    </w:pPr>
    <w:rPr>
      <w:rFonts w:ascii="Times New Roman" w:hAnsi="Times New Roman"/>
      <w:bCs w:val="0"/>
      <w:szCs w:val="24"/>
      <w:lang w:eastAsia="en-GB"/>
    </w:rPr>
  </w:style>
  <w:style w:type="paragraph" w:styleId="Date">
    <w:name w:val="Date"/>
    <w:basedOn w:val="Normal"/>
    <w:next w:val="Normal"/>
    <w:link w:val="DateChar"/>
    <w:rsid w:val="00E562F3"/>
    <w:rPr>
      <w:rFonts w:ascii="Times New Roman" w:hAnsi="Times New Roman"/>
      <w:bCs w:val="0"/>
      <w:szCs w:val="24"/>
      <w:lang w:eastAsia="en-GB"/>
    </w:rPr>
  </w:style>
  <w:style w:type="character" w:customStyle="1" w:styleId="DateChar">
    <w:name w:val="Date Char"/>
    <w:basedOn w:val="DefaultParagraphFont"/>
    <w:link w:val="Date"/>
    <w:rsid w:val="00E562F3"/>
    <w:rPr>
      <w:rFonts w:ascii="Times New Roman" w:eastAsia="Times New Roman" w:hAnsi="Times New Roman" w:cs="Times New Roman"/>
      <w:sz w:val="24"/>
      <w:szCs w:val="24"/>
      <w:lang w:eastAsia="en-GB"/>
    </w:rPr>
  </w:style>
  <w:style w:type="paragraph" w:styleId="ListContinue">
    <w:name w:val="List Continue"/>
    <w:basedOn w:val="Normal"/>
    <w:rsid w:val="00E562F3"/>
    <w:pPr>
      <w:spacing w:after="120"/>
      <w:ind w:left="283"/>
    </w:pPr>
    <w:rPr>
      <w:rFonts w:ascii="Times New Roman" w:hAnsi="Times New Roman"/>
      <w:bCs w:val="0"/>
      <w:szCs w:val="24"/>
      <w:lang w:eastAsia="en-GB"/>
    </w:rPr>
  </w:style>
  <w:style w:type="paragraph" w:styleId="ListContinue2">
    <w:name w:val="List Continue 2"/>
    <w:basedOn w:val="Normal"/>
    <w:rsid w:val="00E562F3"/>
    <w:pPr>
      <w:spacing w:after="120"/>
      <w:ind w:left="566"/>
    </w:pPr>
    <w:rPr>
      <w:rFonts w:ascii="Times New Roman" w:hAnsi="Times New Roman"/>
      <w:bCs w:val="0"/>
      <w:szCs w:val="24"/>
      <w:lang w:eastAsia="en-GB"/>
    </w:rPr>
  </w:style>
  <w:style w:type="paragraph" w:styleId="ListContinue4">
    <w:name w:val="List Continue 4"/>
    <w:basedOn w:val="Normal"/>
    <w:rsid w:val="00E562F3"/>
    <w:pPr>
      <w:spacing w:after="120"/>
      <w:ind w:left="1132"/>
    </w:pPr>
    <w:rPr>
      <w:rFonts w:ascii="Times New Roman" w:hAnsi="Times New Roman"/>
      <w:bCs w:val="0"/>
      <w:szCs w:val="24"/>
      <w:lang w:eastAsia="en-GB"/>
    </w:rPr>
  </w:style>
  <w:style w:type="paragraph" w:customStyle="1" w:styleId="Body1">
    <w:name w:val="Body1"/>
    <w:basedOn w:val="Normal"/>
    <w:rsid w:val="00E562F3"/>
    <w:pPr>
      <w:spacing w:after="240" w:line="360" w:lineRule="auto"/>
      <w:ind w:left="709"/>
      <w:jc w:val="both"/>
    </w:pPr>
    <w:rPr>
      <w:rFonts w:ascii="Times New Roman" w:hAnsi="Times New Roman"/>
      <w:bCs w:val="0"/>
      <w:szCs w:val="24"/>
    </w:rPr>
  </w:style>
  <w:style w:type="paragraph" w:customStyle="1" w:styleId="Outline2">
    <w:name w:val="Outline 2"/>
    <w:basedOn w:val="Normal"/>
    <w:rsid w:val="00E562F3"/>
    <w:pPr>
      <w:tabs>
        <w:tab w:val="num" w:pos="1418"/>
      </w:tabs>
      <w:spacing w:after="240"/>
      <w:ind w:left="1418" w:hanging="851"/>
      <w:jc w:val="both"/>
      <w:outlineLvl w:val="1"/>
    </w:pPr>
    <w:rPr>
      <w:bCs w:val="0"/>
      <w:sz w:val="22"/>
      <w:szCs w:val="20"/>
    </w:rPr>
  </w:style>
  <w:style w:type="paragraph" w:customStyle="1" w:styleId="StyleHeading1Arial11ptLeftBefore12ptLinespacing">
    <w:name w:val="Style Heading 1 + Arial 11 pt Left Before:  12 pt Line spacing:..."/>
    <w:basedOn w:val="Heading1"/>
    <w:autoRedefine/>
    <w:rsid w:val="00E562F3"/>
    <w:pPr>
      <w:keepNext/>
      <w:numPr>
        <w:numId w:val="14"/>
      </w:numPr>
      <w:spacing w:before="240"/>
    </w:pPr>
    <w:rPr>
      <w:rFonts w:cs="Times New Roman"/>
      <w:caps/>
      <w:color w:val="auto"/>
      <w:sz w:val="22"/>
      <w:szCs w:val="20"/>
      <w:lang w:val="en-US"/>
    </w:rPr>
  </w:style>
  <w:style w:type="paragraph" w:customStyle="1" w:styleId="Body2">
    <w:name w:val="Body2"/>
    <w:basedOn w:val="Normal"/>
    <w:rsid w:val="00E562F3"/>
    <w:pPr>
      <w:spacing w:after="240" w:line="360" w:lineRule="auto"/>
      <w:ind w:left="709"/>
      <w:jc w:val="both"/>
    </w:pPr>
    <w:rPr>
      <w:rFonts w:ascii="Times New Roman" w:hAnsi="Times New Roman"/>
      <w:bCs w:val="0"/>
      <w:szCs w:val="24"/>
    </w:rPr>
  </w:style>
  <w:style w:type="paragraph" w:styleId="BodyTextIndent2">
    <w:name w:val="Body Text Indent 2"/>
    <w:basedOn w:val="Normal"/>
    <w:link w:val="BodyTextIndent2Char"/>
    <w:rsid w:val="00E562F3"/>
    <w:pPr>
      <w:ind w:left="709" w:hanging="709"/>
      <w:jc w:val="both"/>
    </w:pPr>
    <w:rPr>
      <w:rFonts w:cs="Arial"/>
      <w:bCs w:val="0"/>
      <w:szCs w:val="20"/>
    </w:rPr>
  </w:style>
  <w:style w:type="character" w:customStyle="1" w:styleId="BodyTextIndent2Char">
    <w:name w:val="Body Text Indent 2 Char"/>
    <w:basedOn w:val="DefaultParagraphFont"/>
    <w:link w:val="BodyTextIndent2"/>
    <w:rsid w:val="00E562F3"/>
    <w:rPr>
      <w:rFonts w:ascii="Arial" w:eastAsia="Times New Roman" w:hAnsi="Arial" w:cs="Arial"/>
      <w:sz w:val="24"/>
      <w:szCs w:val="20"/>
    </w:rPr>
  </w:style>
  <w:style w:type="paragraph" w:customStyle="1" w:styleId="00-Normal-BB">
    <w:name w:val="00-Normal-BB"/>
    <w:rsid w:val="00E562F3"/>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E562F3"/>
    <w:pPr>
      <w:jc w:val="both"/>
    </w:pPr>
    <w:rPr>
      <w:b/>
      <w:bCs w:val="0"/>
      <w:sz w:val="22"/>
      <w:szCs w:val="20"/>
    </w:rPr>
  </w:style>
  <w:style w:type="paragraph" w:customStyle="1" w:styleId="01-NormInd1-BB">
    <w:name w:val="01-NormInd1-BB"/>
    <w:basedOn w:val="00-Normal-BB"/>
    <w:rsid w:val="00E562F3"/>
    <w:pPr>
      <w:ind w:left="720"/>
    </w:pPr>
  </w:style>
  <w:style w:type="paragraph" w:customStyle="1" w:styleId="01-S-Level1-BB">
    <w:name w:val="01-S-Level1-BB"/>
    <w:basedOn w:val="00-Normal-BB"/>
    <w:next w:val="01-NormInd1-BB"/>
    <w:rsid w:val="00E562F3"/>
    <w:pPr>
      <w:tabs>
        <w:tab w:val="num" w:pos="720"/>
      </w:tabs>
      <w:ind w:left="720" w:hanging="720"/>
    </w:pPr>
  </w:style>
  <w:style w:type="paragraph" w:customStyle="1" w:styleId="01-S-Level2-BB">
    <w:name w:val="01-S-Level2-BB"/>
    <w:basedOn w:val="01-S-Level1-BB"/>
    <w:next w:val="Normal"/>
    <w:rsid w:val="00E562F3"/>
    <w:pPr>
      <w:tabs>
        <w:tab w:val="clear" w:pos="720"/>
        <w:tab w:val="num" w:pos="1440"/>
      </w:tabs>
      <w:ind w:left="1440"/>
    </w:pPr>
  </w:style>
  <w:style w:type="paragraph" w:customStyle="1" w:styleId="01-S-Level3-BB">
    <w:name w:val="01-S-Level3-BB"/>
    <w:basedOn w:val="01-S-Level1-BB"/>
    <w:next w:val="Normal"/>
    <w:rsid w:val="00E562F3"/>
    <w:pPr>
      <w:tabs>
        <w:tab w:val="clear" w:pos="720"/>
        <w:tab w:val="num" w:pos="2880"/>
      </w:tabs>
      <w:ind w:left="2880" w:hanging="1440"/>
    </w:pPr>
  </w:style>
  <w:style w:type="paragraph" w:customStyle="1" w:styleId="01-S-Level4-BB">
    <w:name w:val="01-S-Level4-BB"/>
    <w:basedOn w:val="01-S-Level3-BB"/>
    <w:next w:val="Normal"/>
    <w:rsid w:val="00E562F3"/>
  </w:style>
  <w:style w:type="paragraph" w:customStyle="1" w:styleId="01-S-Level5-BB">
    <w:name w:val="01-S-Level5-BB"/>
    <w:basedOn w:val="01-S-Level4-BB"/>
    <w:next w:val="Normal"/>
    <w:rsid w:val="00E562F3"/>
  </w:style>
  <w:style w:type="paragraph" w:styleId="DocumentMap">
    <w:name w:val="Document Map"/>
    <w:basedOn w:val="Normal"/>
    <w:link w:val="DocumentMapChar"/>
    <w:semiHidden/>
    <w:rsid w:val="00E562F3"/>
    <w:pPr>
      <w:shd w:val="clear" w:color="auto" w:fill="000080"/>
    </w:pPr>
    <w:rPr>
      <w:rFonts w:ascii="Tahoma" w:hAnsi="Tahoma"/>
      <w:bCs w:val="0"/>
      <w:sz w:val="20"/>
      <w:szCs w:val="20"/>
      <w:lang w:val="en-US"/>
    </w:rPr>
  </w:style>
  <w:style w:type="character" w:customStyle="1" w:styleId="DocumentMapChar">
    <w:name w:val="Document Map Char"/>
    <w:basedOn w:val="DefaultParagraphFont"/>
    <w:link w:val="DocumentMap"/>
    <w:semiHidden/>
    <w:rsid w:val="00E562F3"/>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E562F3"/>
    <w:pPr>
      <w:keepNext/>
      <w:tabs>
        <w:tab w:val="num" w:pos="851"/>
      </w:tabs>
      <w:spacing w:after="240"/>
      <w:ind w:left="851" w:hanging="851"/>
      <w:jc w:val="both"/>
      <w:outlineLvl w:val="0"/>
    </w:pPr>
    <w:rPr>
      <w:b/>
      <w:bCs w:val="0"/>
      <w:caps/>
      <w:sz w:val="22"/>
      <w:szCs w:val="20"/>
    </w:rPr>
  </w:style>
  <w:style w:type="table" w:styleId="TableGrid8">
    <w:name w:val="Table Grid 8"/>
    <w:basedOn w:val="TableNormal"/>
    <w:rsid w:val="00E562F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E562F3"/>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E562F3"/>
    <w:pPr>
      <w:spacing w:before="262"/>
    </w:pPr>
    <w:rPr>
      <w:rFonts w:ascii="Times New Roman" w:hAnsi="Times New Roman"/>
      <w:bCs w:val="0"/>
      <w:szCs w:val="24"/>
      <w:lang w:val="en-US"/>
    </w:rPr>
  </w:style>
  <w:style w:type="character" w:customStyle="1" w:styleId="bold1">
    <w:name w:val="bold1"/>
    <w:rsid w:val="00E562F3"/>
    <w:rPr>
      <w:b/>
      <w:bCs/>
    </w:rPr>
  </w:style>
  <w:style w:type="character" w:styleId="CommentReference">
    <w:name w:val="annotation reference"/>
    <w:rsid w:val="00E562F3"/>
    <w:rPr>
      <w:sz w:val="16"/>
      <w:szCs w:val="16"/>
    </w:rPr>
  </w:style>
  <w:style w:type="paragraph" w:styleId="CommentText">
    <w:name w:val="annotation text"/>
    <w:basedOn w:val="Normal"/>
    <w:link w:val="CommentTextChar"/>
    <w:rsid w:val="00E562F3"/>
    <w:rPr>
      <w:rFonts w:ascii="Times New Roman" w:hAnsi="Times New Roman"/>
      <w:bCs w:val="0"/>
      <w:sz w:val="20"/>
      <w:szCs w:val="20"/>
      <w:lang w:val="en-US"/>
    </w:rPr>
  </w:style>
  <w:style w:type="character" w:customStyle="1" w:styleId="CommentTextChar">
    <w:name w:val="Comment Text Char"/>
    <w:basedOn w:val="DefaultParagraphFont"/>
    <w:link w:val="CommentText"/>
    <w:rsid w:val="00E562F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562F3"/>
    <w:rPr>
      <w:b/>
      <w:bCs/>
    </w:rPr>
  </w:style>
  <w:style w:type="character" w:customStyle="1" w:styleId="CommentSubjectChar">
    <w:name w:val="Comment Subject Char"/>
    <w:basedOn w:val="CommentTextChar"/>
    <w:link w:val="CommentSubject"/>
    <w:rsid w:val="00E562F3"/>
    <w:rPr>
      <w:rFonts w:ascii="Times New Roman" w:eastAsia="Times New Roman" w:hAnsi="Times New Roman" w:cs="Times New Roman"/>
      <w:b/>
      <w:bCs/>
      <w:sz w:val="20"/>
      <w:szCs w:val="20"/>
      <w:lang w:val="en-US"/>
    </w:rPr>
  </w:style>
  <w:style w:type="paragraph" w:customStyle="1" w:styleId="moitext">
    <w:name w:val="moitext"/>
    <w:basedOn w:val="Normal"/>
    <w:rsid w:val="00E562F3"/>
    <w:pPr>
      <w:spacing w:before="60" w:after="60"/>
      <w:ind w:left="720"/>
      <w:jc w:val="both"/>
    </w:pPr>
    <w:rPr>
      <w:rFonts w:eastAsia="Calibri" w:cs="Arial"/>
      <w:bCs w:val="0"/>
      <w:sz w:val="22"/>
      <w:szCs w:val="22"/>
      <w:lang w:eastAsia="en-GB"/>
    </w:rPr>
  </w:style>
  <w:style w:type="character" w:customStyle="1" w:styleId="legdslegrhslegp3textamend">
    <w:name w:val="legds legrhs legp3textamend"/>
    <w:basedOn w:val="DefaultParagraphFont"/>
    <w:rsid w:val="00E562F3"/>
  </w:style>
  <w:style w:type="character" w:customStyle="1" w:styleId="legdsleglhslegp4noamend">
    <w:name w:val="legds leglhs legp4noamend"/>
    <w:basedOn w:val="DefaultParagraphFont"/>
    <w:rsid w:val="00E562F3"/>
  </w:style>
  <w:style w:type="character" w:customStyle="1" w:styleId="legdslegrhslegp4textamend">
    <w:name w:val="legds legrhs legp4textamend"/>
    <w:basedOn w:val="DefaultParagraphFont"/>
    <w:rsid w:val="00E562F3"/>
  </w:style>
  <w:style w:type="character" w:customStyle="1" w:styleId="legp1no2">
    <w:name w:val="legp1no2"/>
    <w:rsid w:val="00E562F3"/>
    <w:rPr>
      <w:b/>
      <w:bCs/>
    </w:rPr>
  </w:style>
  <w:style w:type="character" w:customStyle="1" w:styleId="legdsleglhslegp3noamend">
    <w:name w:val="legds leglhs legp3noamend"/>
    <w:basedOn w:val="DefaultParagraphFont"/>
    <w:rsid w:val="00E562F3"/>
  </w:style>
  <w:style w:type="paragraph" w:customStyle="1" w:styleId="MRheading1">
    <w:name w:val="M&amp;R heading 1"/>
    <w:basedOn w:val="Normal"/>
    <w:rsid w:val="00E562F3"/>
    <w:pPr>
      <w:keepNext/>
      <w:keepLines/>
      <w:numPr>
        <w:numId w:val="15"/>
      </w:numPr>
      <w:spacing w:before="240" w:line="360" w:lineRule="auto"/>
      <w:jc w:val="both"/>
    </w:pPr>
    <w:rPr>
      <w:rFonts w:ascii="Times New Roman" w:hAnsi="Times New Roman"/>
      <w:b/>
      <w:bCs w:val="0"/>
      <w:szCs w:val="20"/>
      <w:u w:val="single"/>
    </w:rPr>
  </w:style>
  <w:style w:type="paragraph" w:customStyle="1" w:styleId="MRheading2">
    <w:name w:val="M&amp;R heading 2"/>
    <w:basedOn w:val="Normal"/>
    <w:rsid w:val="00E562F3"/>
    <w:pPr>
      <w:numPr>
        <w:ilvl w:val="1"/>
        <w:numId w:val="15"/>
      </w:numPr>
      <w:spacing w:before="240" w:line="360" w:lineRule="auto"/>
      <w:jc w:val="both"/>
      <w:outlineLvl w:val="1"/>
    </w:pPr>
    <w:rPr>
      <w:rFonts w:ascii="Times New Roman" w:hAnsi="Times New Roman"/>
      <w:bCs w:val="0"/>
      <w:szCs w:val="20"/>
    </w:rPr>
  </w:style>
  <w:style w:type="paragraph" w:customStyle="1" w:styleId="MRheading3">
    <w:name w:val="M&amp;R heading 3"/>
    <w:basedOn w:val="Normal"/>
    <w:rsid w:val="00E562F3"/>
    <w:pPr>
      <w:numPr>
        <w:ilvl w:val="2"/>
        <w:numId w:val="15"/>
      </w:numPr>
      <w:spacing w:before="240" w:line="360" w:lineRule="auto"/>
      <w:jc w:val="both"/>
      <w:outlineLvl w:val="2"/>
    </w:pPr>
    <w:rPr>
      <w:rFonts w:ascii="Times New Roman" w:hAnsi="Times New Roman"/>
      <w:bCs w:val="0"/>
      <w:szCs w:val="20"/>
    </w:rPr>
  </w:style>
  <w:style w:type="paragraph" w:customStyle="1" w:styleId="MRheading4">
    <w:name w:val="M&amp;R heading 4"/>
    <w:basedOn w:val="Normal"/>
    <w:rsid w:val="00E562F3"/>
    <w:pPr>
      <w:numPr>
        <w:ilvl w:val="3"/>
        <w:numId w:val="15"/>
      </w:numPr>
      <w:spacing w:before="240" w:line="360" w:lineRule="auto"/>
      <w:jc w:val="both"/>
      <w:outlineLvl w:val="3"/>
    </w:pPr>
    <w:rPr>
      <w:rFonts w:ascii="Times New Roman" w:hAnsi="Times New Roman"/>
      <w:bCs w:val="0"/>
      <w:szCs w:val="20"/>
    </w:rPr>
  </w:style>
  <w:style w:type="paragraph" w:customStyle="1" w:styleId="MRheading5">
    <w:name w:val="M&amp;R heading 5"/>
    <w:basedOn w:val="Normal"/>
    <w:rsid w:val="00E562F3"/>
    <w:pPr>
      <w:numPr>
        <w:ilvl w:val="4"/>
        <w:numId w:val="15"/>
      </w:numPr>
      <w:spacing w:before="240" w:line="360" w:lineRule="auto"/>
      <w:jc w:val="both"/>
      <w:outlineLvl w:val="4"/>
    </w:pPr>
    <w:rPr>
      <w:rFonts w:ascii="Times New Roman" w:hAnsi="Times New Roman"/>
      <w:bCs w:val="0"/>
      <w:szCs w:val="20"/>
    </w:rPr>
  </w:style>
  <w:style w:type="paragraph" w:customStyle="1" w:styleId="MRheading6">
    <w:name w:val="M&amp;R heading 6"/>
    <w:basedOn w:val="Normal"/>
    <w:rsid w:val="00E562F3"/>
    <w:pPr>
      <w:numPr>
        <w:ilvl w:val="5"/>
        <w:numId w:val="15"/>
      </w:numPr>
      <w:spacing w:before="240" w:line="360" w:lineRule="auto"/>
      <w:jc w:val="both"/>
      <w:outlineLvl w:val="5"/>
    </w:pPr>
    <w:rPr>
      <w:rFonts w:ascii="Times New Roman" w:hAnsi="Times New Roman"/>
      <w:bCs w:val="0"/>
      <w:szCs w:val="20"/>
    </w:rPr>
  </w:style>
  <w:style w:type="paragraph" w:customStyle="1" w:styleId="MRheading7">
    <w:name w:val="M&amp;R heading 7"/>
    <w:basedOn w:val="Normal"/>
    <w:rsid w:val="00E562F3"/>
    <w:pPr>
      <w:numPr>
        <w:ilvl w:val="6"/>
        <w:numId w:val="15"/>
      </w:numPr>
      <w:spacing w:before="240" w:line="360" w:lineRule="auto"/>
      <w:jc w:val="both"/>
      <w:outlineLvl w:val="6"/>
    </w:pPr>
    <w:rPr>
      <w:rFonts w:ascii="Times New Roman" w:hAnsi="Times New Roman"/>
      <w:bCs w:val="0"/>
      <w:szCs w:val="20"/>
    </w:rPr>
  </w:style>
  <w:style w:type="paragraph" w:customStyle="1" w:styleId="MRheading8">
    <w:name w:val="M&amp;R heading 8"/>
    <w:basedOn w:val="Normal"/>
    <w:rsid w:val="00E562F3"/>
    <w:pPr>
      <w:numPr>
        <w:ilvl w:val="7"/>
        <w:numId w:val="15"/>
      </w:numPr>
      <w:spacing w:before="240" w:line="360" w:lineRule="auto"/>
      <w:jc w:val="both"/>
      <w:outlineLvl w:val="7"/>
    </w:pPr>
    <w:rPr>
      <w:rFonts w:ascii="Times New Roman" w:hAnsi="Times New Roman"/>
      <w:bCs w:val="0"/>
      <w:szCs w:val="20"/>
    </w:rPr>
  </w:style>
  <w:style w:type="paragraph" w:customStyle="1" w:styleId="MRheading9">
    <w:name w:val="M&amp;R heading 9"/>
    <w:basedOn w:val="Normal"/>
    <w:rsid w:val="00E562F3"/>
    <w:pPr>
      <w:numPr>
        <w:ilvl w:val="8"/>
        <w:numId w:val="15"/>
      </w:numPr>
      <w:spacing w:before="240" w:line="360" w:lineRule="auto"/>
      <w:jc w:val="both"/>
      <w:outlineLvl w:val="8"/>
    </w:pPr>
    <w:rPr>
      <w:rFonts w:ascii="Times New Roman" w:hAnsi="Times New Roman"/>
      <w:bCs w:val="0"/>
      <w:szCs w:val="20"/>
    </w:rPr>
  </w:style>
  <w:style w:type="paragraph" w:customStyle="1" w:styleId="ColumnHeader">
    <w:name w:val="ColumnHeader"/>
    <w:basedOn w:val="Normal"/>
    <w:rsid w:val="00E562F3"/>
    <w:pPr>
      <w:spacing w:before="40" w:line="220" w:lineRule="atLeast"/>
      <w:jc w:val="both"/>
    </w:pPr>
    <w:rPr>
      <w:rFonts w:ascii="Times New Roman" w:hAnsi="Times New Roman"/>
      <w:bCs w:val="0"/>
      <w:i/>
      <w:sz w:val="21"/>
      <w:szCs w:val="20"/>
      <w:lang w:eastAsia="en-GB"/>
    </w:rPr>
  </w:style>
  <w:style w:type="paragraph" w:customStyle="1" w:styleId="ScheduleHead">
    <w:name w:val="ScheduleHead"/>
    <w:basedOn w:val="Normal"/>
    <w:rsid w:val="00E562F3"/>
    <w:pPr>
      <w:keepNext/>
      <w:tabs>
        <w:tab w:val="center" w:pos="4167"/>
        <w:tab w:val="right" w:pos="8335"/>
      </w:tabs>
      <w:spacing w:before="120" w:after="100" w:line="220" w:lineRule="atLeast"/>
      <w:jc w:val="center"/>
    </w:pPr>
    <w:rPr>
      <w:rFonts w:ascii="Times New Roman" w:hAnsi="Times New Roman"/>
      <w:bCs w:val="0"/>
      <w:sz w:val="28"/>
      <w:szCs w:val="20"/>
      <w:lang w:eastAsia="en-GB"/>
    </w:rPr>
  </w:style>
  <w:style w:type="paragraph" w:customStyle="1" w:styleId="TableText">
    <w:name w:val="TableText"/>
    <w:basedOn w:val="Normal"/>
    <w:rsid w:val="00E562F3"/>
    <w:pPr>
      <w:spacing w:before="20" w:line="220" w:lineRule="atLeast"/>
      <w:jc w:val="both"/>
    </w:pPr>
    <w:rPr>
      <w:rFonts w:ascii="Times New Roman" w:hAnsi="Times New Roman"/>
      <w:bCs w:val="0"/>
      <w:sz w:val="21"/>
      <w:szCs w:val="20"/>
      <w:lang w:eastAsia="en-GB"/>
    </w:rPr>
  </w:style>
  <w:style w:type="paragraph" w:customStyle="1" w:styleId="H1">
    <w:name w:val="H1"/>
    <w:basedOn w:val="Normal"/>
    <w:next w:val="N1"/>
    <w:rsid w:val="00E562F3"/>
    <w:pPr>
      <w:keepNext/>
      <w:spacing w:before="320" w:line="220" w:lineRule="atLeast"/>
      <w:jc w:val="both"/>
    </w:pPr>
    <w:rPr>
      <w:rFonts w:ascii="Times New Roman" w:hAnsi="Times New Roman"/>
      <w:b/>
      <w:bCs w:val="0"/>
      <w:sz w:val="21"/>
      <w:szCs w:val="20"/>
      <w:lang w:eastAsia="en-GB"/>
    </w:rPr>
  </w:style>
  <w:style w:type="character" w:customStyle="1" w:styleId="N1Char">
    <w:name w:val="N1 Char"/>
    <w:rsid w:val="00E562F3"/>
    <w:rPr>
      <w:noProof w:val="0"/>
      <w:sz w:val="21"/>
      <w:lang w:val="en-GB" w:eastAsia="en-GB" w:bidi="ar-SA"/>
    </w:rPr>
  </w:style>
  <w:style w:type="character" w:customStyle="1" w:styleId="N2Char">
    <w:name w:val="N2 Char"/>
    <w:basedOn w:val="N1Char"/>
    <w:rsid w:val="00E562F3"/>
    <w:rPr>
      <w:noProof w:val="0"/>
      <w:sz w:val="21"/>
      <w:lang w:val="en-GB" w:eastAsia="en-GB" w:bidi="ar-SA"/>
    </w:rPr>
  </w:style>
  <w:style w:type="character" w:styleId="EndnoteReference">
    <w:name w:val="endnote reference"/>
    <w:rsid w:val="00E562F3"/>
    <w:rPr>
      <w:vertAlign w:val="superscript"/>
    </w:rPr>
  </w:style>
  <w:style w:type="paragraph" w:customStyle="1" w:styleId="N1CharCharCharCharCharCharCharCharCharCharCharCharCharChar">
    <w:name w:val="N1 Char Char Char Char Char Char Char Char Char Char Char Char Char Char"/>
    <w:basedOn w:val="Normal"/>
    <w:rsid w:val="00E562F3"/>
    <w:pPr>
      <w:spacing w:before="160" w:line="220" w:lineRule="atLeast"/>
      <w:ind w:left="-170" w:firstLine="170"/>
      <w:jc w:val="both"/>
    </w:pPr>
    <w:rPr>
      <w:rFonts w:ascii="Times New Roman" w:hAnsi="Times New Roman"/>
      <w:bCs w:val="0"/>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E562F3"/>
    <w:pPr>
      <w:spacing w:before="80"/>
      <w:ind w:left="-432" w:firstLine="432"/>
    </w:pPr>
  </w:style>
  <w:style w:type="paragraph" w:customStyle="1" w:styleId="N3CharCharCharCharCharCharCharChar">
    <w:name w:val="N3 Char Char Char Char Char Char Char Char"/>
    <w:basedOn w:val="N2CharCharCharCharCharCharCharCharCharChar"/>
    <w:rsid w:val="00E562F3"/>
    <w:pPr>
      <w:tabs>
        <w:tab w:val="num" w:pos="937"/>
      </w:tabs>
      <w:ind w:left="937" w:hanging="397"/>
    </w:pPr>
    <w:rPr>
      <w:rFonts w:ascii="Book Antiqua" w:hAnsi="Book Antiqua"/>
      <w:szCs w:val="24"/>
    </w:rPr>
  </w:style>
  <w:style w:type="paragraph" w:customStyle="1" w:styleId="DefPara">
    <w:name w:val="Def Para"/>
    <w:basedOn w:val="Normal"/>
    <w:rsid w:val="00E562F3"/>
    <w:pPr>
      <w:spacing w:before="80" w:line="220" w:lineRule="atLeast"/>
      <w:ind w:left="340"/>
      <w:jc w:val="both"/>
    </w:pPr>
    <w:rPr>
      <w:rFonts w:ascii="Times New Roman" w:hAnsi="Times New Roman"/>
      <w:bCs w:val="0"/>
      <w:sz w:val="21"/>
      <w:szCs w:val="20"/>
      <w:lang w:eastAsia="en-GB"/>
    </w:rPr>
  </w:style>
  <w:style w:type="character" w:customStyle="1" w:styleId="N3CharCharCharCharCharCharCharCharChar">
    <w:name w:val="N3 Char Char Char Char Char Char Char Char Char"/>
    <w:rsid w:val="00E562F3"/>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E562F3"/>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E562F3"/>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E562F3"/>
    <w:rPr>
      <w:noProof w:val="0"/>
      <w:sz w:val="21"/>
      <w:lang w:val="en-GB" w:eastAsia="en-GB" w:bidi="ar-SA"/>
    </w:rPr>
  </w:style>
  <w:style w:type="paragraph" w:customStyle="1" w:styleId="T1Char">
    <w:name w:val="T1 Char"/>
    <w:basedOn w:val="Normal"/>
    <w:rsid w:val="00E562F3"/>
    <w:pPr>
      <w:spacing w:before="160" w:line="220" w:lineRule="atLeast"/>
      <w:jc w:val="both"/>
    </w:pPr>
    <w:rPr>
      <w:rFonts w:ascii="Book Antiqua" w:hAnsi="Book Antiqua"/>
      <w:bCs w:val="0"/>
      <w:sz w:val="21"/>
      <w:szCs w:val="24"/>
      <w:lang w:eastAsia="en-GB"/>
    </w:rPr>
  </w:style>
  <w:style w:type="paragraph" w:customStyle="1" w:styleId="T3">
    <w:name w:val="T3"/>
    <w:basedOn w:val="Normal"/>
    <w:rsid w:val="00E562F3"/>
    <w:pPr>
      <w:spacing w:before="80" w:line="220" w:lineRule="atLeast"/>
      <w:ind w:left="737"/>
      <w:jc w:val="both"/>
    </w:pPr>
    <w:rPr>
      <w:rFonts w:ascii="Times New Roman" w:hAnsi="Times New Roman"/>
      <w:bCs w:val="0"/>
      <w:sz w:val="21"/>
      <w:szCs w:val="20"/>
      <w:lang w:eastAsia="en-GB"/>
    </w:rPr>
  </w:style>
  <w:style w:type="paragraph" w:customStyle="1" w:styleId="T4">
    <w:name w:val="T4"/>
    <w:basedOn w:val="T3"/>
    <w:rsid w:val="00E562F3"/>
    <w:pPr>
      <w:ind w:left="1134"/>
    </w:pPr>
  </w:style>
  <w:style w:type="character" w:customStyle="1" w:styleId="T1CharChar">
    <w:name w:val="T1 Char Char"/>
    <w:rsid w:val="00E562F3"/>
    <w:rPr>
      <w:rFonts w:ascii="Book Antiqua" w:hAnsi="Book Antiqua"/>
      <w:noProof w:val="0"/>
      <w:sz w:val="21"/>
      <w:szCs w:val="24"/>
      <w:lang w:val="en-GB" w:eastAsia="en-GB" w:bidi="ar-SA"/>
    </w:rPr>
  </w:style>
  <w:style w:type="paragraph" w:customStyle="1" w:styleId="PartHead">
    <w:name w:val="PartHead"/>
    <w:basedOn w:val="Part"/>
    <w:rsid w:val="00E562F3"/>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E562F3"/>
    <w:rPr>
      <w:sz w:val="21"/>
    </w:rPr>
  </w:style>
  <w:style w:type="paragraph" w:customStyle="1" w:styleId="ScheduleChar">
    <w:name w:val="Schedule Char"/>
    <w:basedOn w:val="Normal"/>
    <w:next w:val="Normal"/>
    <w:rsid w:val="00E562F3"/>
    <w:pPr>
      <w:keepNext/>
      <w:tabs>
        <w:tab w:val="center" w:pos="4167"/>
        <w:tab w:val="right" w:pos="8335"/>
      </w:tabs>
      <w:spacing w:before="480" w:after="120" w:line="220" w:lineRule="atLeast"/>
      <w:jc w:val="center"/>
    </w:pPr>
    <w:rPr>
      <w:rFonts w:ascii="Book Antiqua" w:hAnsi="Book Antiqua"/>
      <w:bCs w:val="0"/>
      <w:sz w:val="30"/>
      <w:szCs w:val="24"/>
      <w:lang w:eastAsia="en-GB"/>
    </w:rPr>
  </w:style>
  <w:style w:type="character" w:customStyle="1" w:styleId="ScheduleCharChar">
    <w:name w:val="Schedule Char Char"/>
    <w:rsid w:val="00E562F3"/>
    <w:rPr>
      <w:rFonts w:ascii="Book Antiqua" w:hAnsi="Book Antiqua"/>
      <w:noProof w:val="0"/>
      <w:sz w:val="30"/>
      <w:szCs w:val="24"/>
      <w:lang w:val="en-GB" w:eastAsia="en-GB" w:bidi="ar-SA"/>
    </w:rPr>
  </w:style>
  <w:style w:type="paragraph" w:customStyle="1" w:styleId="T1">
    <w:name w:val="T1"/>
    <w:basedOn w:val="Normal"/>
    <w:rsid w:val="00E562F3"/>
    <w:pPr>
      <w:spacing w:before="160" w:line="220" w:lineRule="atLeast"/>
      <w:jc w:val="both"/>
    </w:pPr>
    <w:rPr>
      <w:rFonts w:ascii="Times New Roman" w:hAnsi="Times New Roman"/>
      <w:bCs w:val="0"/>
      <w:sz w:val="21"/>
      <w:szCs w:val="20"/>
      <w:lang w:eastAsia="en-GB"/>
    </w:rPr>
  </w:style>
  <w:style w:type="paragraph" w:customStyle="1" w:styleId="T1Indent">
    <w:name w:val="T1 Indent"/>
    <w:basedOn w:val="T1"/>
    <w:rsid w:val="00E562F3"/>
  </w:style>
  <w:style w:type="paragraph" w:customStyle="1" w:styleId="N1CharCharCharCharCharCharCharCharCharCharCharCharChar">
    <w:name w:val="N1 Char Char Char Char Char Char Char Char Char Char Char Char Char"/>
    <w:basedOn w:val="Normal"/>
    <w:rsid w:val="00E562F3"/>
    <w:pPr>
      <w:spacing w:before="160" w:line="220" w:lineRule="atLeast"/>
      <w:ind w:left="-170" w:firstLine="170"/>
      <w:jc w:val="both"/>
    </w:pPr>
    <w:rPr>
      <w:rFonts w:ascii="Times New Roman" w:hAnsi="Times New Roman"/>
      <w:bCs w:val="0"/>
      <w:sz w:val="21"/>
      <w:szCs w:val="20"/>
      <w:lang w:eastAsia="en-GB"/>
    </w:rPr>
  </w:style>
  <w:style w:type="paragraph" w:customStyle="1" w:styleId="N2CharCharCharCharCharCharCharCharChar">
    <w:name w:val="N2 Char Char Char Char Char Char Char Char Char"/>
    <w:basedOn w:val="N1CharCharCharCharCharCharCharCharCharCharCharCharChar"/>
    <w:rsid w:val="00E562F3"/>
  </w:style>
  <w:style w:type="paragraph" w:customStyle="1" w:styleId="msolistparagraph0">
    <w:name w:val="msolistparagraph"/>
    <w:basedOn w:val="Normal"/>
    <w:rsid w:val="00E562F3"/>
    <w:pPr>
      <w:ind w:left="720"/>
    </w:pPr>
    <w:rPr>
      <w:rFonts w:ascii="Calibri" w:eastAsia="Calibri" w:hAnsi="Calibri"/>
      <w:bCs w:val="0"/>
      <w:sz w:val="22"/>
      <w:szCs w:val="22"/>
      <w:lang w:eastAsia="en-GB"/>
    </w:rPr>
  </w:style>
  <w:style w:type="paragraph" w:customStyle="1" w:styleId="Bodysubclause">
    <w:name w:val="Body  sub clause"/>
    <w:basedOn w:val="Normal"/>
    <w:rsid w:val="00E562F3"/>
    <w:pPr>
      <w:spacing w:before="120" w:after="120"/>
      <w:ind w:left="720"/>
      <w:jc w:val="both"/>
    </w:pPr>
    <w:rPr>
      <w:bCs w:val="0"/>
      <w:szCs w:val="20"/>
    </w:rPr>
  </w:style>
  <w:style w:type="character" w:customStyle="1" w:styleId="Defterm">
    <w:name w:val="Defterm"/>
    <w:rsid w:val="00E562F3"/>
    <w:rPr>
      <w:rFonts w:ascii="Arial" w:hAnsi="Arial"/>
      <w:b/>
      <w:color w:val="000000"/>
      <w:sz w:val="24"/>
    </w:rPr>
  </w:style>
  <w:style w:type="paragraph" w:customStyle="1" w:styleId="Level2">
    <w:name w:val="Level 2"/>
    <w:basedOn w:val="Normal"/>
    <w:rsid w:val="00E562F3"/>
    <w:pPr>
      <w:numPr>
        <w:ilvl w:val="1"/>
        <w:numId w:val="16"/>
      </w:numPr>
      <w:spacing w:after="240"/>
      <w:outlineLvl w:val="1"/>
    </w:pPr>
    <w:rPr>
      <w:rFonts w:cs="Arial"/>
      <w:bCs w:val="0"/>
      <w:sz w:val="20"/>
      <w:szCs w:val="22"/>
      <w:lang w:eastAsia="en-GB"/>
    </w:rPr>
  </w:style>
  <w:style w:type="paragraph" w:customStyle="1" w:styleId="Level1">
    <w:name w:val="Level 1"/>
    <w:basedOn w:val="Normal"/>
    <w:rsid w:val="00E562F3"/>
    <w:pPr>
      <w:numPr>
        <w:numId w:val="16"/>
      </w:numPr>
      <w:spacing w:after="240"/>
      <w:outlineLvl w:val="0"/>
    </w:pPr>
    <w:rPr>
      <w:rFonts w:cs="Arial"/>
      <w:bCs w:val="0"/>
      <w:sz w:val="20"/>
      <w:szCs w:val="22"/>
      <w:lang w:eastAsia="en-GB"/>
    </w:rPr>
  </w:style>
  <w:style w:type="paragraph" w:customStyle="1" w:styleId="Level3">
    <w:name w:val="Level 3"/>
    <w:basedOn w:val="Normal"/>
    <w:rsid w:val="00E562F3"/>
    <w:pPr>
      <w:numPr>
        <w:ilvl w:val="2"/>
        <w:numId w:val="16"/>
      </w:numPr>
      <w:spacing w:after="240"/>
      <w:outlineLvl w:val="2"/>
    </w:pPr>
    <w:rPr>
      <w:rFonts w:cs="Arial"/>
      <w:bCs w:val="0"/>
      <w:sz w:val="20"/>
      <w:szCs w:val="22"/>
      <w:lang w:eastAsia="en-GB"/>
    </w:rPr>
  </w:style>
  <w:style w:type="paragraph" w:customStyle="1" w:styleId="Level4">
    <w:name w:val="Level 4"/>
    <w:basedOn w:val="Normal"/>
    <w:rsid w:val="00E562F3"/>
    <w:pPr>
      <w:numPr>
        <w:ilvl w:val="3"/>
        <w:numId w:val="16"/>
      </w:numPr>
      <w:spacing w:after="240"/>
      <w:outlineLvl w:val="3"/>
    </w:pPr>
    <w:rPr>
      <w:rFonts w:cs="Arial"/>
      <w:bCs w:val="0"/>
      <w:sz w:val="20"/>
      <w:szCs w:val="22"/>
      <w:lang w:eastAsia="en-GB"/>
    </w:rPr>
  </w:style>
  <w:style w:type="paragraph" w:customStyle="1" w:styleId="Level5">
    <w:name w:val="Level 5"/>
    <w:basedOn w:val="Normal"/>
    <w:rsid w:val="00E562F3"/>
    <w:pPr>
      <w:numPr>
        <w:ilvl w:val="4"/>
        <w:numId w:val="16"/>
      </w:numPr>
      <w:spacing w:after="240"/>
      <w:outlineLvl w:val="4"/>
    </w:pPr>
    <w:rPr>
      <w:rFonts w:cs="Arial"/>
      <w:bCs w:val="0"/>
      <w:sz w:val="20"/>
      <w:szCs w:val="22"/>
      <w:lang w:eastAsia="en-GB"/>
    </w:rPr>
  </w:style>
  <w:style w:type="paragraph" w:customStyle="1" w:styleId="Level6">
    <w:name w:val="Level 6"/>
    <w:basedOn w:val="Normal"/>
    <w:rsid w:val="00E562F3"/>
    <w:pPr>
      <w:numPr>
        <w:ilvl w:val="5"/>
        <w:numId w:val="16"/>
      </w:numPr>
      <w:spacing w:after="240"/>
      <w:outlineLvl w:val="5"/>
    </w:pPr>
    <w:rPr>
      <w:rFonts w:cs="Arial"/>
      <w:bCs w:val="0"/>
      <w:sz w:val="20"/>
      <w:szCs w:val="22"/>
      <w:lang w:eastAsia="en-GB"/>
    </w:rPr>
  </w:style>
  <w:style w:type="paragraph" w:customStyle="1" w:styleId="London1L1">
    <w:name w:val="London1_L1"/>
    <w:basedOn w:val="Normal"/>
    <w:next w:val="Normal"/>
    <w:autoRedefine/>
    <w:rsid w:val="00E562F3"/>
    <w:pPr>
      <w:keepNext/>
      <w:numPr>
        <w:numId w:val="17"/>
      </w:numPr>
      <w:tabs>
        <w:tab w:val="clear" w:pos="720"/>
      </w:tabs>
      <w:spacing w:after="240"/>
      <w:outlineLvl w:val="0"/>
    </w:pPr>
    <w:rPr>
      <w:rFonts w:cs="Arial"/>
      <w:b/>
      <w:bCs w:val="0"/>
      <w:caps/>
      <w:sz w:val="22"/>
      <w:szCs w:val="22"/>
    </w:rPr>
  </w:style>
  <w:style w:type="paragraph" w:customStyle="1" w:styleId="London1L2">
    <w:name w:val="London1_L2"/>
    <w:basedOn w:val="Normal"/>
    <w:next w:val="Normal"/>
    <w:autoRedefine/>
    <w:rsid w:val="00E562F3"/>
    <w:pPr>
      <w:numPr>
        <w:ilvl w:val="1"/>
        <w:numId w:val="17"/>
      </w:numPr>
      <w:tabs>
        <w:tab w:val="clear" w:pos="720"/>
      </w:tabs>
      <w:spacing w:after="240"/>
      <w:outlineLvl w:val="1"/>
    </w:pPr>
    <w:rPr>
      <w:rFonts w:ascii="Times New Roman" w:hAnsi="Times New Roman"/>
      <w:b/>
      <w:bCs w:val="0"/>
      <w:szCs w:val="20"/>
      <w:lang w:val="en-US"/>
    </w:rPr>
  </w:style>
  <w:style w:type="paragraph" w:customStyle="1" w:styleId="London1L4">
    <w:name w:val="London1_L4"/>
    <w:basedOn w:val="Normal"/>
    <w:next w:val="Normal"/>
    <w:autoRedefine/>
    <w:rsid w:val="00E562F3"/>
    <w:pPr>
      <w:numPr>
        <w:ilvl w:val="3"/>
        <w:numId w:val="17"/>
      </w:numPr>
      <w:tabs>
        <w:tab w:val="left" w:pos="2160"/>
      </w:tabs>
      <w:spacing w:after="240"/>
      <w:outlineLvl w:val="3"/>
    </w:pPr>
    <w:rPr>
      <w:rFonts w:ascii="Times New Roman" w:hAnsi="Times New Roman"/>
      <w:bCs w:val="0"/>
      <w:szCs w:val="20"/>
      <w:lang w:val="en-US"/>
    </w:rPr>
  </w:style>
  <w:style w:type="paragraph" w:customStyle="1" w:styleId="London1L5">
    <w:name w:val="London1_L5"/>
    <w:basedOn w:val="Normal"/>
    <w:next w:val="Normal"/>
    <w:autoRedefine/>
    <w:rsid w:val="00E562F3"/>
    <w:pPr>
      <w:numPr>
        <w:ilvl w:val="4"/>
        <w:numId w:val="17"/>
      </w:numPr>
      <w:tabs>
        <w:tab w:val="left" w:pos="2880"/>
      </w:tabs>
      <w:spacing w:after="240"/>
      <w:outlineLvl w:val="4"/>
    </w:pPr>
    <w:rPr>
      <w:rFonts w:ascii="Times New Roman" w:hAnsi="Times New Roman"/>
      <w:bCs w:val="0"/>
      <w:szCs w:val="20"/>
      <w:lang w:val="en-US"/>
    </w:rPr>
  </w:style>
  <w:style w:type="paragraph" w:styleId="Closing">
    <w:name w:val="Closing"/>
    <w:basedOn w:val="Normal"/>
    <w:link w:val="ClosingChar"/>
    <w:rsid w:val="00E562F3"/>
    <w:pPr>
      <w:spacing w:after="120" w:line="276" w:lineRule="auto"/>
      <w:ind w:left="4252"/>
      <w:jc w:val="both"/>
    </w:pPr>
    <w:rPr>
      <w:bCs w:val="0"/>
      <w:noProof/>
      <w:szCs w:val="24"/>
      <w:lang w:val="en-US"/>
    </w:rPr>
  </w:style>
  <w:style w:type="character" w:customStyle="1" w:styleId="ClosingChar">
    <w:name w:val="Closing Char"/>
    <w:basedOn w:val="DefaultParagraphFont"/>
    <w:link w:val="Closing"/>
    <w:rsid w:val="00E562F3"/>
    <w:rPr>
      <w:rFonts w:ascii="Arial" w:eastAsia="Times New Roman" w:hAnsi="Arial" w:cs="Times New Roman"/>
      <w:noProof/>
      <w:sz w:val="24"/>
      <w:szCs w:val="24"/>
      <w:lang w:val="en-US"/>
    </w:rPr>
  </w:style>
  <w:style w:type="paragraph" w:styleId="ListContinue3">
    <w:name w:val="List Continue 3"/>
    <w:basedOn w:val="Normal"/>
    <w:rsid w:val="00E562F3"/>
    <w:pPr>
      <w:spacing w:after="120" w:line="276" w:lineRule="auto"/>
      <w:ind w:left="849"/>
      <w:jc w:val="both"/>
    </w:pPr>
    <w:rPr>
      <w:bCs w:val="0"/>
      <w:noProof/>
      <w:szCs w:val="24"/>
    </w:rPr>
  </w:style>
  <w:style w:type="paragraph" w:styleId="ListContinue5">
    <w:name w:val="List Continue 5"/>
    <w:basedOn w:val="Normal"/>
    <w:rsid w:val="00E562F3"/>
    <w:pPr>
      <w:spacing w:after="120" w:line="276" w:lineRule="auto"/>
      <w:ind w:left="1415"/>
      <w:jc w:val="both"/>
    </w:pPr>
    <w:rPr>
      <w:bCs w:val="0"/>
      <w:noProof/>
      <w:szCs w:val="24"/>
    </w:rPr>
  </w:style>
  <w:style w:type="paragraph" w:customStyle="1" w:styleId="Byline">
    <w:name w:val="Byline"/>
    <w:basedOn w:val="BodyText"/>
    <w:rsid w:val="00E562F3"/>
    <w:pPr>
      <w:spacing w:before="0" w:after="120"/>
      <w:jc w:val="both"/>
    </w:pPr>
    <w:rPr>
      <w:rFonts w:ascii="Book Antiqua" w:eastAsia="Times New Roman" w:hAnsi="Book Antiqua" w:cs="Times New Roman"/>
      <w:b/>
      <w:bCs/>
      <w:noProof/>
      <w:sz w:val="24"/>
      <w:szCs w:val="24"/>
      <w:lang w:val="en-US"/>
    </w:rPr>
  </w:style>
  <w:style w:type="paragraph" w:customStyle="1" w:styleId="ReferenceLine">
    <w:name w:val="Reference Line"/>
    <w:basedOn w:val="BodyText"/>
    <w:rsid w:val="00E562F3"/>
    <w:pPr>
      <w:spacing w:before="0" w:after="120"/>
      <w:jc w:val="both"/>
    </w:pPr>
    <w:rPr>
      <w:rFonts w:ascii="Book Antiqua" w:eastAsia="Times New Roman" w:hAnsi="Book Antiqua" w:cs="Times New Roman"/>
      <w:b/>
      <w:bCs/>
      <w:noProof/>
      <w:sz w:val="24"/>
      <w:szCs w:val="24"/>
      <w:lang w:val="en-US"/>
    </w:rPr>
  </w:style>
  <w:style w:type="paragraph" w:styleId="NormalWeb">
    <w:name w:val="Normal (Web)"/>
    <w:basedOn w:val="Normal"/>
    <w:uiPriority w:val="99"/>
    <w:rsid w:val="00E562F3"/>
    <w:pPr>
      <w:spacing w:before="100" w:beforeAutospacing="1" w:after="100" w:afterAutospacing="1" w:line="276" w:lineRule="auto"/>
      <w:jc w:val="both"/>
    </w:pPr>
    <w:rPr>
      <w:bCs w:val="0"/>
      <w:noProof/>
      <w:szCs w:val="24"/>
      <w:lang w:val="en-US"/>
    </w:rPr>
  </w:style>
  <w:style w:type="paragraph" w:customStyle="1" w:styleId="Schedule1">
    <w:name w:val="Schedule 1"/>
    <w:basedOn w:val="Normal"/>
    <w:next w:val="Schedule2"/>
    <w:rsid w:val="00E562F3"/>
    <w:pPr>
      <w:spacing w:after="120" w:line="360" w:lineRule="auto"/>
      <w:jc w:val="center"/>
    </w:pPr>
    <w:rPr>
      <w:b/>
      <w:bCs w:val="0"/>
      <w:noProof/>
      <w:sz w:val="22"/>
      <w:szCs w:val="24"/>
      <w:u w:val="single"/>
    </w:rPr>
  </w:style>
  <w:style w:type="paragraph" w:customStyle="1" w:styleId="Schedule2">
    <w:name w:val="Schedule 2"/>
    <w:basedOn w:val="Normal"/>
    <w:next w:val="BodyText"/>
    <w:rsid w:val="00E562F3"/>
    <w:pPr>
      <w:spacing w:after="240" w:line="360" w:lineRule="auto"/>
      <w:jc w:val="center"/>
    </w:pPr>
    <w:rPr>
      <w:bCs w:val="0"/>
      <w:noProof/>
      <w:szCs w:val="24"/>
      <w:u w:val="single"/>
    </w:rPr>
  </w:style>
  <w:style w:type="paragraph" w:customStyle="1" w:styleId="Default">
    <w:name w:val="Default"/>
    <w:rsid w:val="00E562F3"/>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E562F3"/>
    <w:pPr>
      <w:tabs>
        <w:tab w:val="clear" w:pos="720"/>
        <w:tab w:val="clear" w:pos="9072"/>
        <w:tab w:val="left" w:pos="709"/>
        <w:tab w:val="left" w:pos="1134"/>
        <w:tab w:val="right" w:leader="dot" w:pos="8280"/>
      </w:tabs>
      <w:spacing w:before="120" w:line="276" w:lineRule="auto"/>
    </w:pPr>
    <w:rPr>
      <w:rFonts w:ascii="Times New Roman" w:hAnsi="Times New Roman"/>
      <w:bCs w:val="0"/>
      <w:noProof/>
      <w:szCs w:val="24"/>
    </w:rPr>
  </w:style>
  <w:style w:type="paragraph" w:styleId="BlockText">
    <w:name w:val="Block Text"/>
    <w:basedOn w:val="Normal"/>
    <w:rsid w:val="00E562F3"/>
    <w:pPr>
      <w:spacing w:after="120" w:line="276" w:lineRule="auto"/>
      <w:ind w:left="1440" w:right="1440"/>
      <w:jc w:val="both"/>
    </w:pPr>
    <w:rPr>
      <w:bCs w:val="0"/>
      <w:noProof/>
      <w:szCs w:val="24"/>
    </w:rPr>
  </w:style>
  <w:style w:type="paragraph" w:customStyle="1" w:styleId="Body3">
    <w:name w:val="Body3"/>
    <w:basedOn w:val="Normal"/>
    <w:rsid w:val="00E562F3"/>
    <w:pPr>
      <w:spacing w:after="240" w:line="276" w:lineRule="auto"/>
      <w:ind w:left="1411"/>
      <w:jc w:val="both"/>
    </w:pPr>
    <w:rPr>
      <w:bCs w:val="0"/>
      <w:noProof/>
      <w:szCs w:val="24"/>
    </w:rPr>
  </w:style>
  <w:style w:type="paragraph" w:customStyle="1" w:styleId="Body4">
    <w:name w:val="Body4"/>
    <w:basedOn w:val="Normal"/>
    <w:rsid w:val="00E562F3"/>
    <w:pPr>
      <w:spacing w:after="240" w:line="276" w:lineRule="auto"/>
      <w:ind w:left="2131"/>
      <w:jc w:val="both"/>
    </w:pPr>
    <w:rPr>
      <w:bCs w:val="0"/>
      <w:noProof/>
      <w:szCs w:val="24"/>
    </w:rPr>
  </w:style>
  <w:style w:type="paragraph" w:customStyle="1" w:styleId="Body5">
    <w:name w:val="Body5"/>
    <w:basedOn w:val="Normal"/>
    <w:rsid w:val="00E562F3"/>
    <w:pPr>
      <w:spacing w:after="240" w:line="276" w:lineRule="auto"/>
      <w:ind w:left="2837"/>
      <w:jc w:val="both"/>
    </w:pPr>
    <w:rPr>
      <w:bCs w:val="0"/>
      <w:noProof/>
      <w:szCs w:val="24"/>
    </w:rPr>
  </w:style>
  <w:style w:type="paragraph" w:customStyle="1" w:styleId="Body6">
    <w:name w:val="Body6"/>
    <w:basedOn w:val="Normal"/>
    <w:rsid w:val="00E562F3"/>
    <w:pPr>
      <w:spacing w:after="240" w:line="276" w:lineRule="auto"/>
      <w:ind w:left="3542"/>
      <w:jc w:val="both"/>
    </w:pPr>
    <w:rPr>
      <w:bCs w:val="0"/>
      <w:noProof/>
      <w:szCs w:val="24"/>
    </w:rPr>
  </w:style>
  <w:style w:type="paragraph" w:customStyle="1" w:styleId="Body7">
    <w:name w:val="Body7"/>
    <w:basedOn w:val="Normal"/>
    <w:rsid w:val="00E562F3"/>
    <w:pPr>
      <w:spacing w:after="240" w:line="276" w:lineRule="auto"/>
      <w:ind w:left="3542"/>
      <w:jc w:val="both"/>
    </w:pPr>
    <w:rPr>
      <w:bCs w:val="0"/>
      <w:noProof/>
      <w:szCs w:val="24"/>
    </w:rPr>
  </w:style>
  <w:style w:type="paragraph" w:styleId="Salutation">
    <w:name w:val="Salutation"/>
    <w:basedOn w:val="Normal"/>
    <w:next w:val="Normal"/>
    <w:link w:val="SalutationChar"/>
    <w:rsid w:val="00E562F3"/>
    <w:pPr>
      <w:spacing w:after="120" w:line="276" w:lineRule="auto"/>
      <w:jc w:val="both"/>
    </w:pPr>
    <w:rPr>
      <w:bCs w:val="0"/>
      <w:noProof/>
      <w:szCs w:val="24"/>
      <w:lang w:val="en-US"/>
    </w:rPr>
  </w:style>
  <w:style w:type="character" w:customStyle="1" w:styleId="SalutationChar">
    <w:name w:val="Salutation Char"/>
    <w:basedOn w:val="DefaultParagraphFont"/>
    <w:link w:val="Salutation"/>
    <w:rsid w:val="00E562F3"/>
    <w:rPr>
      <w:rFonts w:ascii="Arial" w:eastAsia="Times New Roman" w:hAnsi="Arial" w:cs="Times New Roman"/>
      <w:noProof/>
      <w:sz w:val="24"/>
      <w:szCs w:val="24"/>
      <w:lang w:val="en-US"/>
    </w:rPr>
  </w:style>
  <w:style w:type="paragraph" w:customStyle="1" w:styleId="Body8">
    <w:name w:val="Body8"/>
    <w:basedOn w:val="Normal"/>
    <w:rsid w:val="00E562F3"/>
    <w:pPr>
      <w:spacing w:after="240" w:line="276" w:lineRule="auto"/>
      <w:ind w:left="4248"/>
      <w:jc w:val="both"/>
    </w:pPr>
    <w:rPr>
      <w:bCs w:val="0"/>
      <w:noProof/>
      <w:szCs w:val="24"/>
    </w:rPr>
  </w:style>
  <w:style w:type="character" w:styleId="Strong">
    <w:name w:val="Strong"/>
    <w:qFormat/>
    <w:rsid w:val="00E562F3"/>
    <w:rPr>
      <w:b/>
      <w:bCs/>
    </w:rPr>
  </w:style>
  <w:style w:type="paragraph" w:styleId="Caption">
    <w:name w:val="caption"/>
    <w:basedOn w:val="Normal"/>
    <w:next w:val="Normal"/>
    <w:qFormat/>
    <w:rsid w:val="00E562F3"/>
    <w:pPr>
      <w:spacing w:after="120" w:line="276" w:lineRule="auto"/>
      <w:jc w:val="center"/>
    </w:pPr>
    <w:rPr>
      <w:b/>
      <w:noProof/>
      <w:szCs w:val="24"/>
    </w:rPr>
  </w:style>
  <w:style w:type="paragraph" w:customStyle="1" w:styleId="Body9">
    <w:name w:val="Body9"/>
    <w:basedOn w:val="Normal"/>
    <w:rsid w:val="00E562F3"/>
    <w:pPr>
      <w:spacing w:after="240" w:line="276" w:lineRule="auto"/>
      <w:ind w:left="4968"/>
      <w:jc w:val="both"/>
    </w:pPr>
    <w:rPr>
      <w:bCs w:val="0"/>
      <w:noProof/>
      <w:szCs w:val="24"/>
    </w:rPr>
  </w:style>
  <w:style w:type="paragraph" w:customStyle="1" w:styleId="Subject">
    <w:name w:val="Subject"/>
    <w:basedOn w:val="Normal"/>
    <w:next w:val="Normal"/>
    <w:rsid w:val="00E56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76" w:lineRule="auto"/>
      <w:jc w:val="both"/>
      <w:textAlignment w:val="baseline"/>
    </w:pPr>
    <w:rPr>
      <w:b/>
      <w:bCs w:val="0"/>
      <w:noProof/>
      <w:sz w:val="28"/>
      <w:szCs w:val="20"/>
    </w:rPr>
  </w:style>
  <w:style w:type="paragraph" w:customStyle="1" w:styleId="CharCharCharCharCharChar">
    <w:name w:val="Char Char Char Char Char Char"/>
    <w:basedOn w:val="Normal"/>
    <w:rsid w:val="00E562F3"/>
    <w:pPr>
      <w:spacing w:after="120" w:line="240" w:lineRule="exact"/>
      <w:jc w:val="both"/>
    </w:pPr>
    <w:rPr>
      <w:rFonts w:ascii="Verdana" w:hAnsi="Verdana"/>
      <w:bCs w:val="0"/>
      <w:noProof/>
      <w:sz w:val="20"/>
      <w:szCs w:val="20"/>
      <w:lang w:val="en-US"/>
    </w:rPr>
  </w:style>
  <w:style w:type="paragraph" w:customStyle="1" w:styleId="StyleHeading311pt">
    <w:name w:val="Style Heading 3 + 11 pt"/>
    <w:basedOn w:val="Heading3"/>
    <w:rsid w:val="00E562F3"/>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E562F3"/>
    <w:pPr>
      <w:keepNext/>
      <w:keepLines/>
      <w:spacing w:before="120" w:after="120" w:line="240" w:lineRule="auto"/>
      <w:jc w:val="both"/>
    </w:pPr>
    <w:rPr>
      <w:rFonts w:ascii="Times New Roman" w:eastAsia="Times New Roman" w:hAnsi="Times New Roman" w:cs="Times New Roman"/>
      <w:b/>
      <w:noProof/>
      <w:sz w:val="24"/>
      <w:szCs w:val="24"/>
      <w:lang w:val="en-US"/>
    </w:rPr>
  </w:style>
  <w:style w:type="paragraph" w:customStyle="1" w:styleId="FWAnnexCont1">
    <w:name w:val="FWAnnex Cont 1"/>
    <w:basedOn w:val="Normal"/>
    <w:rsid w:val="00E562F3"/>
    <w:pPr>
      <w:spacing w:after="240" w:line="276" w:lineRule="auto"/>
      <w:jc w:val="both"/>
    </w:pPr>
    <w:rPr>
      <w:bCs w:val="0"/>
      <w:noProof/>
      <w:szCs w:val="20"/>
    </w:rPr>
  </w:style>
  <w:style w:type="paragraph" w:customStyle="1" w:styleId="Outline3">
    <w:name w:val="Outline 3"/>
    <w:basedOn w:val="Normal"/>
    <w:rsid w:val="00E562F3"/>
    <w:pPr>
      <w:tabs>
        <w:tab w:val="num" w:pos="2410"/>
      </w:tabs>
      <w:spacing w:after="120" w:line="276" w:lineRule="auto"/>
      <w:ind w:left="2410" w:hanging="850"/>
      <w:jc w:val="both"/>
    </w:pPr>
    <w:rPr>
      <w:bCs w:val="0"/>
      <w:noProof/>
      <w:sz w:val="22"/>
      <w:szCs w:val="20"/>
    </w:rPr>
  </w:style>
  <w:style w:type="paragraph" w:customStyle="1" w:styleId="Outline4">
    <w:name w:val="Outline 4"/>
    <w:basedOn w:val="Normal"/>
    <w:rsid w:val="00E562F3"/>
    <w:pPr>
      <w:tabs>
        <w:tab w:val="num" w:pos="2268"/>
      </w:tabs>
      <w:spacing w:after="120" w:line="276" w:lineRule="auto"/>
      <w:ind w:left="2268" w:hanging="567"/>
      <w:jc w:val="both"/>
    </w:pPr>
    <w:rPr>
      <w:bCs w:val="0"/>
      <w:noProof/>
      <w:sz w:val="22"/>
      <w:szCs w:val="20"/>
    </w:rPr>
  </w:style>
  <w:style w:type="paragraph" w:customStyle="1" w:styleId="Outline5">
    <w:name w:val="Outline 5"/>
    <w:basedOn w:val="Normal"/>
    <w:rsid w:val="00E562F3"/>
    <w:pPr>
      <w:tabs>
        <w:tab w:val="num" w:pos="2988"/>
      </w:tabs>
      <w:spacing w:after="120" w:line="276" w:lineRule="auto"/>
      <w:ind w:left="2835" w:hanging="567"/>
      <w:jc w:val="both"/>
    </w:pPr>
    <w:rPr>
      <w:bCs w:val="0"/>
      <w:noProof/>
      <w:sz w:val="22"/>
      <w:szCs w:val="20"/>
    </w:rPr>
  </w:style>
  <w:style w:type="paragraph" w:customStyle="1" w:styleId="OutlineInd2">
    <w:name w:val="Outline Ind 2"/>
    <w:basedOn w:val="Normal"/>
    <w:rsid w:val="00E562F3"/>
    <w:pPr>
      <w:tabs>
        <w:tab w:val="num" w:pos="1701"/>
      </w:tabs>
      <w:spacing w:after="120" w:line="276" w:lineRule="auto"/>
      <w:ind w:left="1701" w:hanging="850"/>
      <w:jc w:val="both"/>
    </w:pPr>
    <w:rPr>
      <w:bCs w:val="0"/>
      <w:noProof/>
      <w:sz w:val="22"/>
      <w:szCs w:val="20"/>
    </w:rPr>
  </w:style>
  <w:style w:type="paragraph" w:customStyle="1" w:styleId="OutlineInd3">
    <w:name w:val="Outline Ind 3"/>
    <w:basedOn w:val="Normal"/>
    <w:rsid w:val="00E562F3"/>
    <w:pPr>
      <w:tabs>
        <w:tab w:val="num" w:pos="2552"/>
      </w:tabs>
      <w:spacing w:after="120" w:line="276" w:lineRule="auto"/>
      <w:ind w:left="2552" w:hanging="851"/>
      <w:jc w:val="both"/>
    </w:pPr>
    <w:rPr>
      <w:bCs w:val="0"/>
      <w:noProof/>
      <w:sz w:val="22"/>
      <w:szCs w:val="20"/>
    </w:rPr>
  </w:style>
  <w:style w:type="paragraph" w:customStyle="1" w:styleId="OutlineInd4">
    <w:name w:val="Outline Ind 4"/>
    <w:basedOn w:val="Normal"/>
    <w:rsid w:val="00E562F3"/>
    <w:pPr>
      <w:tabs>
        <w:tab w:val="num" w:pos="3119"/>
      </w:tabs>
      <w:spacing w:after="120" w:line="276" w:lineRule="auto"/>
      <w:ind w:left="3119" w:hanging="567"/>
      <w:jc w:val="both"/>
    </w:pPr>
    <w:rPr>
      <w:bCs w:val="0"/>
      <w:noProof/>
      <w:sz w:val="22"/>
      <w:szCs w:val="20"/>
    </w:rPr>
  </w:style>
  <w:style w:type="paragraph" w:customStyle="1" w:styleId="OutlineInd5">
    <w:name w:val="Outline Ind 5"/>
    <w:basedOn w:val="Normal"/>
    <w:rsid w:val="00E562F3"/>
    <w:pPr>
      <w:numPr>
        <w:numId w:val="18"/>
      </w:numPr>
      <w:tabs>
        <w:tab w:val="clear" w:pos="1381"/>
        <w:tab w:val="num" w:pos="3839"/>
      </w:tabs>
      <w:spacing w:after="120" w:line="276" w:lineRule="auto"/>
      <w:ind w:left="3686" w:hanging="567"/>
      <w:jc w:val="both"/>
    </w:pPr>
    <w:rPr>
      <w:bCs w:val="0"/>
      <w:noProof/>
      <w:sz w:val="22"/>
      <w:szCs w:val="20"/>
    </w:rPr>
  </w:style>
  <w:style w:type="paragraph" w:customStyle="1" w:styleId="7plus">
    <w:name w:val="7 plus"/>
    <w:basedOn w:val="Normal"/>
    <w:next w:val="Normal"/>
    <w:rsid w:val="00E562F3"/>
    <w:pPr>
      <w:keepNext/>
      <w:keepLines/>
      <w:tabs>
        <w:tab w:val="num" w:pos="1381"/>
      </w:tabs>
      <w:spacing w:before="600" w:after="360" w:line="288" w:lineRule="auto"/>
      <w:ind w:firstLine="1021"/>
      <w:jc w:val="center"/>
    </w:pPr>
    <w:rPr>
      <w:rFonts w:ascii="Times New Roman Bold" w:hAnsi="Times New Roman Bold"/>
      <w:b/>
      <w:bCs w:val="0"/>
      <w:noProof/>
      <w:sz w:val="23"/>
      <w:szCs w:val="20"/>
    </w:rPr>
  </w:style>
  <w:style w:type="paragraph" w:customStyle="1" w:styleId="Schedule3">
    <w:name w:val="Schedule 3"/>
    <w:basedOn w:val="Normal"/>
    <w:next w:val="Schedule5"/>
    <w:rsid w:val="00E562F3"/>
    <w:pPr>
      <w:tabs>
        <w:tab w:val="num" w:pos="567"/>
      </w:tabs>
      <w:spacing w:after="210" w:line="360" w:lineRule="auto"/>
      <w:ind w:left="567" w:hanging="567"/>
      <w:jc w:val="both"/>
    </w:pPr>
    <w:rPr>
      <w:bCs w:val="0"/>
      <w:noProof/>
      <w:sz w:val="23"/>
      <w:szCs w:val="20"/>
    </w:rPr>
  </w:style>
  <w:style w:type="paragraph" w:customStyle="1" w:styleId="Schedule5">
    <w:name w:val="Schedule 5"/>
    <w:basedOn w:val="Normal"/>
    <w:next w:val="Normal"/>
    <w:rsid w:val="00E562F3"/>
    <w:pPr>
      <w:tabs>
        <w:tab w:val="num" w:pos="1304"/>
      </w:tabs>
      <w:spacing w:after="210" w:line="360" w:lineRule="auto"/>
      <w:ind w:left="1304" w:hanging="737"/>
      <w:jc w:val="both"/>
    </w:pPr>
    <w:rPr>
      <w:bCs w:val="0"/>
      <w:noProof/>
      <w:sz w:val="23"/>
      <w:szCs w:val="20"/>
    </w:rPr>
  </w:style>
  <w:style w:type="paragraph" w:customStyle="1" w:styleId="Schedule4">
    <w:name w:val="Schedule 4"/>
    <w:basedOn w:val="Normal"/>
    <w:rsid w:val="00E562F3"/>
    <w:pPr>
      <w:tabs>
        <w:tab w:val="num" w:pos="1304"/>
      </w:tabs>
      <w:spacing w:after="210" w:line="360" w:lineRule="auto"/>
      <w:ind w:left="1304" w:hanging="737"/>
      <w:jc w:val="both"/>
    </w:pPr>
    <w:rPr>
      <w:bCs w:val="0"/>
      <w:noProof/>
      <w:sz w:val="23"/>
      <w:szCs w:val="20"/>
    </w:rPr>
  </w:style>
  <w:style w:type="character" w:customStyle="1" w:styleId="Schedule4Char">
    <w:name w:val="Schedule 4 Char"/>
    <w:rsid w:val="00E562F3"/>
    <w:rPr>
      <w:sz w:val="23"/>
      <w:lang w:val="en-GB" w:eastAsia="en-US" w:bidi="ar-SA"/>
    </w:rPr>
  </w:style>
  <w:style w:type="paragraph" w:customStyle="1" w:styleId="Schedule6">
    <w:name w:val="Schedule 6"/>
    <w:basedOn w:val="Normal"/>
    <w:next w:val="Normal"/>
    <w:rsid w:val="00E562F3"/>
    <w:pPr>
      <w:keepNext/>
      <w:pageBreakBefore/>
      <w:tabs>
        <w:tab w:val="num" w:pos="1834"/>
      </w:tabs>
      <w:spacing w:after="360" w:line="360" w:lineRule="auto"/>
      <w:ind w:firstLine="1474"/>
      <w:jc w:val="center"/>
    </w:pPr>
    <w:rPr>
      <w:rFonts w:ascii="Times New Roman Bold" w:hAnsi="Times New Roman Bold"/>
      <w:b/>
      <w:bCs w:val="0"/>
      <w:smallCaps/>
      <w:noProof/>
      <w:sz w:val="23"/>
      <w:szCs w:val="20"/>
    </w:rPr>
  </w:style>
  <w:style w:type="paragraph" w:customStyle="1" w:styleId="Schedule7">
    <w:name w:val="Schedule 7"/>
    <w:basedOn w:val="Normal"/>
    <w:next w:val="BodyText"/>
    <w:rsid w:val="00E562F3"/>
    <w:pPr>
      <w:keepNext/>
      <w:tabs>
        <w:tab w:val="num" w:pos="567"/>
      </w:tabs>
      <w:spacing w:before="120" w:after="60" w:line="360" w:lineRule="auto"/>
      <w:ind w:left="567" w:hanging="567"/>
      <w:jc w:val="both"/>
    </w:pPr>
    <w:rPr>
      <w:rFonts w:ascii="Times New Roman Bold" w:hAnsi="Times New Roman Bold"/>
      <w:b/>
      <w:bCs w:val="0"/>
      <w:noProof/>
      <w:sz w:val="23"/>
      <w:szCs w:val="20"/>
    </w:rPr>
  </w:style>
  <w:style w:type="paragraph" w:customStyle="1" w:styleId="Schedule8">
    <w:name w:val="Schedule 8"/>
    <w:basedOn w:val="Normal"/>
    <w:rsid w:val="00E562F3"/>
    <w:pPr>
      <w:tabs>
        <w:tab w:val="num" w:pos="1134"/>
      </w:tabs>
      <w:spacing w:after="210" w:line="360" w:lineRule="auto"/>
      <w:ind w:left="1134" w:hanging="567"/>
      <w:jc w:val="both"/>
    </w:pPr>
    <w:rPr>
      <w:bCs w:val="0"/>
      <w:noProof/>
      <w:sz w:val="23"/>
      <w:szCs w:val="20"/>
    </w:rPr>
  </w:style>
  <w:style w:type="paragraph" w:customStyle="1" w:styleId="Schedule9">
    <w:name w:val="Schedule 9"/>
    <w:basedOn w:val="Normal"/>
    <w:next w:val="Normal"/>
    <w:rsid w:val="00E562F3"/>
    <w:pPr>
      <w:tabs>
        <w:tab w:val="num" w:pos="1701"/>
      </w:tabs>
      <w:spacing w:after="210" w:line="360" w:lineRule="auto"/>
      <w:ind w:left="1701" w:hanging="283"/>
      <w:jc w:val="both"/>
    </w:pPr>
    <w:rPr>
      <w:bCs w:val="0"/>
      <w:noProof/>
      <w:sz w:val="23"/>
      <w:szCs w:val="20"/>
    </w:rPr>
  </w:style>
  <w:style w:type="paragraph" w:customStyle="1" w:styleId="Char1CharCharCharCharCharChar">
    <w:name w:val="Char1 Char Char Char Char Char Char"/>
    <w:basedOn w:val="Normal"/>
    <w:rsid w:val="00E562F3"/>
    <w:pPr>
      <w:spacing w:after="120" w:line="240" w:lineRule="exact"/>
      <w:jc w:val="both"/>
    </w:pPr>
    <w:rPr>
      <w:rFonts w:ascii="Verdana" w:hAnsi="Verdana"/>
      <w:bCs w:val="0"/>
      <w:noProof/>
      <w:sz w:val="20"/>
      <w:szCs w:val="20"/>
      <w:lang w:val="en-US"/>
    </w:rPr>
  </w:style>
  <w:style w:type="paragraph" w:customStyle="1" w:styleId="ScheduleHeading1">
    <w:name w:val="Schedule Heading 1"/>
    <w:basedOn w:val="Normal"/>
    <w:next w:val="Normal"/>
    <w:rsid w:val="00E562F3"/>
    <w:pPr>
      <w:keepNext/>
      <w:keepLines/>
      <w:spacing w:before="320" w:after="120" w:line="320" w:lineRule="atLeast"/>
      <w:jc w:val="both"/>
    </w:pPr>
    <w:rPr>
      <w:bCs w:val="0"/>
      <w:noProof/>
      <w:color w:val="FF0000"/>
      <w:sz w:val="22"/>
      <w:szCs w:val="20"/>
    </w:rPr>
  </w:style>
  <w:style w:type="paragraph" w:customStyle="1" w:styleId="definitions">
    <w:name w:val="definitions"/>
    <w:basedOn w:val="Normal"/>
    <w:rsid w:val="00E562F3"/>
    <w:pPr>
      <w:spacing w:before="320" w:after="120" w:line="320" w:lineRule="atLeast"/>
      <w:ind w:left="4320" w:hanging="3600"/>
      <w:jc w:val="both"/>
    </w:pPr>
    <w:rPr>
      <w:bCs w:val="0"/>
      <w:noProof/>
      <w:sz w:val="23"/>
      <w:szCs w:val="20"/>
    </w:rPr>
  </w:style>
  <w:style w:type="paragraph" w:customStyle="1" w:styleId="NtocHeading1">
    <w:name w:val="NtocHeading 1"/>
    <w:basedOn w:val="Normal"/>
    <w:next w:val="Normal"/>
    <w:rsid w:val="00E562F3"/>
    <w:pPr>
      <w:keepNext/>
      <w:keepLines/>
      <w:spacing w:before="320" w:after="120" w:line="320" w:lineRule="atLeast"/>
      <w:jc w:val="both"/>
    </w:pPr>
    <w:rPr>
      <w:b/>
      <w:bCs w:val="0"/>
      <w:noProof/>
      <w:sz w:val="22"/>
      <w:szCs w:val="20"/>
    </w:rPr>
  </w:style>
  <w:style w:type="paragraph" w:customStyle="1" w:styleId="text2">
    <w:name w:val="text 2"/>
    <w:basedOn w:val="Normal"/>
    <w:rsid w:val="00E562F3"/>
    <w:pPr>
      <w:spacing w:before="320" w:after="120" w:line="320" w:lineRule="atLeast"/>
      <w:ind w:left="1440"/>
      <w:jc w:val="both"/>
    </w:pPr>
    <w:rPr>
      <w:bCs w:val="0"/>
      <w:noProof/>
      <w:sz w:val="23"/>
      <w:szCs w:val="20"/>
    </w:rPr>
  </w:style>
  <w:style w:type="paragraph" w:customStyle="1" w:styleId="ScheduleNumber2">
    <w:name w:val="Schedule Number 2"/>
    <w:basedOn w:val="Heading2"/>
    <w:next w:val="Normal"/>
    <w:rsid w:val="00E562F3"/>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E562F3"/>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E562F3"/>
    <w:pPr>
      <w:spacing w:after="120" w:line="240" w:lineRule="exact"/>
      <w:jc w:val="both"/>
    </w:pPr>
    <w:rPr>
      <w:rFonts w:ascii="Verdana" w:hAnsi="Verdana"/>
      <w:bCs w:val="0"/>
      <w:noProof/>
      <w:sz w:val="20"/>
      <w:szCs w:val="20"/>
      <w:lang w:val="en-US"/>
    </w:rPr>
  </w:style>
  <w:style w:type="paragraph" w:customStyle="1" w:styleId="SchdHead">
    <w:name w:val="Schd Head"/>
    <w:basedOn w:val="Normal"/>
    <w:next w:val="Normal"/>
    <w:rsid w:val="00E562F3"/>
    <w:pPr>
      <w:keepNext/>
      <w:spacing w:after="240" w:line="276" w:lineRule="auto"/>
      <w:jc w:val="center"/>
    </w:pPr>
    <w:rPr>
      <w:b/>
      <w:bCs w:val="0"/>
      <w:noProof/>
      <w:sz w:val="20"/>
      <w:szCs w:val="20"/>
    </w:rPr>
  </w:style>
  <w:style w:type="paragraph" w:customStyle="1" w:styleId="SchdNum">
    <w:name w:val="Schd Num"/>
    <w:basedOn w:val="Normal"/>
    <w:next w:val="SchdHead"/>
    <w:rsid w:val="00E562F3"/>
    <w:pPr>
      <w:keepNext/>
      <w:spacing w:after="240" w:line="360" w:lineRule="auto"/>
      <w:jc w:val="center"/>
    </w:pPr>
    <w:rPr>
      <w:b/>
      <w:bCs w:val="0"/>
      <w:noProof/>
      <w:color w:val="1F497D" w:themeColor="text2"/>
      <w:sz w:val="28"/>
      <w:szCs w:val="20"/>
    </w:rPr>
  </w:style>
  <w:style w:type="character" w:customStyle="1" w:styleId="SchdHeadChar">
    <w:name w:val="Schd Head Char"/>
    <w:rsid w:val="00E562F3"/>
    <w:rPr>
      <w:rFonts w:ascii="Arial" w:hAnsi="Arial"/>
      <w:b/>
      <w:lang w:val="en-GB" w:eastAsia="en-US" w:bidi="ar-SA"/>
    </w:rPr>
  </w:style>
  <w:style w:type="paragraph" w:customStyle="1" w:styleId="FWBL1">
    <w:name w:val="FWB_L1"/>
    <w:basedOn w:val="Normal"/>
    <w:next w:val="FWBL2"/>
    <w:rsid w:val="00E562F3"/>
    <w:pPr>
      <w:keepNext/>
      <w:keepLines/>
      <w:numPr>
        <w:numId w:val="19"/>
      </w:numPr>
      <w:spacing w:after="240" w:line="276" w:lineRule="auto"/>
      <w:jc w:val="both"/>
      <w:outlineLvl w:val="0"/>
    </w:pPr>
    <w:rPr>
      <w:b/>
      <w:bCs w:val="0"/>
      <w:smallCaps/>
      <w:noProof/>
      <w:szCs w:val="20"/>
    </w:rPr>
  </w:style>
  <w:style w:type="paragraph" w:customStyle="1" w:styleId="FWBL2">
    <w:name w:val="FWB_L2"/>
    <w:basedOn w:val="FWBL1"/>
    <w:rsid w:val="00E562F3"/>
    <w:pPr>
      <w:keepNext w:val="0"/>
      <w:keepLines w:val="0"/>
      <w:numPr>
        <w:ilvl w:val="1"/>
      </w:numPr>
      <w:outlineLvl w:val="9"/>
    </w:pPr>
    <w:rPr>
      <w:b w:val="0"/>
      <w:smallCaps w:val="0"/>
    </w:rPr>
  </w:style>
  <w:style w:type="paragraph" w:customStyle="1" w:styleId="FWBL3">
    <w:name w:val="FWB_L3"/>
    <w:basedOn w:val="FWBL2"/>
    <w:rsid w:val="00E562F3"/>
    <w:pPr>
      <w:numPr>
        <w:ilvl w:val="2"/>
      </w:numPr>
    </w:pPr>
  </w:style>
  <w:style w:type="paragraph" w:customStyle="1" w:styleId="FWBL4">
    <w:name w:val="FWB_L4"/>
    <w:basedOn w:val="FWBL3"/>
    <w:rsid w:val="00E562F3"/>
    <w:pPr>
      <w:numPr>
        <w:ilvl w:val="3"/>
      </w:numPr>
    </w:pPr>
  </w:style>
  <w:style w:type="paragraph" w:customStyle="1" w:styleId="FWBL5">
    <w:name w:val="FWB_L5"/>
    <w:basedOn w:val="FWBL4"/>
    <w:rsid w:val="00E562F3"/>
    <w:pPr>
      <w:numPr>
        <w:ilvl w:val="4"/>
      </w:numPr>
    </w:pPr>
  </w:style>
  <w:style w:type="paragraph" w:customStyle="1" w:styleId="FWBL6">
    <w:name w:val="FWB_L6"/>
    <w:basedOn w:val="FWBL5"/>
    <w:rsid w:val="00E562F3"/>
    <w:pPr>
      <w:numPr>
        <w:ilvl w:val="5"/>
      </w:numPr>
    </w:pPr>
  </w:style>
  <w:style w:type="paragraph" w:customStyle="1" w:styleId="FWBL7">
    <w:name w:val="FWB_L7"/>
    <w:basedOn w:val="FWBL6"/>
    <w:rsid w:val="00E562F3"/>
    <w:pPr>
      <w:numPr>
        <w:ilvl w:val="6"/>
      </w:numPr>
    </w:pPr>
  </w:style>
  <w:style w:type="paragraph" w:customStyle="1" w:styleId="FWBL8">
    <w:name w:val="FWB_L8"/>
    <w:basedOn w:val="FWBL7"/>
    <w:rsid w:val="00E562F3"/>
    <w:pPr>
      <w:numPr>
        <w:ilvl w:val="7"/>
      </w:numPr>
    </w:pPr>
  </w:style>
  <w:style w:type="paragraph" w:customStyle="1" w:styleId="subject0">
    <w:name w:val="subject"/>
    <w:basedOn w:val="Default"/>
    <w:next w:val="Default"/>
    <w:rsid w:val="00E562F3"/>
    <w:pPr>
      <w:spacing w:after="320"/>
    </w:pPr>
    <w:rPr>
      <w:rFonts w:ascii="Times New Roman" w:hAnsi="Times New Roman" w:cs="Times New Roman"/>
      <w:color w:val="auto"/>
      <w:lang w:eastAsia="en-GB"/>
    </w:rPr>
  </w:style>
  <w:style w:type="paragraph" w:styleId="Subtitle">
    <w:name w:val="Subtitle"/>
    <w:basedOn w:val="Normal"/>
    <w:link w:val="SubtitleChar"/>
    <w:qFormat/>
    <w:rsid w:val="00E562F3"/>
    <w:pPr>
      <w:spacing w:after="120" w:line="276" w:lineRule="auto"/>
      <w:jc w:val="both"/>
    </w:pPr>
    <w:rPr>
      <w:b/>
      <w:bCs w:val="0"/>
      <w:noProof/>
      <w:szCs w:val="20"/>
      <w:lang w:val="en-US"/>
    </w:rPr>
  </w:style>
  <w:style w:type="character" w:customStyle="1" w:styleId="SubtitleChar">
    <w:name w:val="Subtitle Char"/>
    <w:basedOn w:val="DefaultParagraphFont"/>
    <w:link w:val="Subtitle"/>
    <w:rsid w:val="00E562F3"/>
    <w:rPr>
      <w:rFonts w:ascii="Arial" w:eastAsia="Times New Roman" w:hAnsi="Arial" w:cs="Times New Roman"/>
      <w:b/>
      <w:noProof/>
      <w:sz w:val="24"/>
      <w:szCs w:val="20"/>
      <w:lang w:val="en-US"/>
    </w:rPr>
  </w:style>
  <w:style w:type="character" w:customStyle="1" w:styleId="StyleBold">
    <w:name w:val="Style Bold"/>
    <w:rsid w:val="00E562F3"/>
    <w:rPr>
      <w:rFonts w:ascii="Arial" w:hAnsi="Arial" w:cs="Arial"/>
      <w:b/>
      <w:bCs/>
      <w:sz w:val="24"/>
    </w:rPr>
  </w:style>
  <w:style w:type="paragraph" w:customStyle="1" w:styleId="ColorfulShading-Accent11">
    <w:name w:val="Colorful Shading - Accent 11"/>
    <w:hidden/>
    <w:semiHidden/>
    <w:rsid w:val="00E562F3"/>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E562F3"/>
    <w:pPr>
      <w:spacing w:before="120" w:after="120" w:line="276" w:lineRule="auto"/>
      <w:jc w:val="both"/>
    </w:pPr>
    <w:rPr>
      <w:rFonts w:eastAsia="Calibri"/>
      <w:bCs w:val="0"/>
      <w:noProof/>
      <w:szCs w:val="22"/>
    </w:rPr>
  </w:style>
  <w:style w:type="paragraph" w:customStyle="1" w:styleId="xmsonormal">
    <w:name w:val="x_msonormal"/>
    <w:basedOn w:val="Normal"/>
    <w:rsid w:val="00E562F3"/>
    <w:pPr>
      <w:spacing w:before="100" w:beforeAutospacing="1" w:after="100" w:afterAutospacing="1" w:line="276" w:lineRule="auto"/>
      <w:jc w:val="both"/>
    </w:pPr>
    <w:rPr>
      <w:rFonts w:eastAsia="Cambria"/>
      <w:bCs w:val="0"/>
      <w:noProof/>
      <w:szCs w:val="24"/>
    </w:rPr>
  </w:style>
  <w:style w:type="paragraph" w:customStyle="1" w:styleId="xmsolistparagraph">
    <w:name w:val="x_msolistparagraph"/>
    <w:basedOn w:val="Normal"/>
    <w:rsid w:val="00E562F3"/>
    <w:pPr>
      <w:spacing w:before="100" w:beforeAutospacing="1" w:after="100" w:afterAutospacing="1" w:line="276" w:lineRule="auto"/>
      <w:jc w:val="both"/>
    </w:pPr>
    <w:rPr>
      <w:rFonts w:eastAsia="Cambria"/>
      <w:bCs w:val="0"/>
      <w:noProof/>
      <w:szCs w:val="24"/>
    </w:rPr>
  </w:style>
  <w:style w:type="paragraph" w:customStyle="1" w:styleId="BulletMOI">
    <w:name w:val="Bullet MOI"/>
    <w:basedOn w:val="Normal"/>
    <w:rsid w:val="00E562F3"/>
    <w:pPr>
      <w:numPr>
        <w:numId w:val="20"/>
      </w:numPr>
      <w:spacing w:after="120" w:line="276" w:lineRule="auto"/>
      <w:jc w:val="both"/>
    </w:pPr>
    <w:rPr>
      <w:rFonts w:ascii="Calibri" w:eastAsia="Calibri" w:hAnsi="Calibri" w:cs="Calibri"/>
      <w:bCs w:val="0"/>
      <w:noProof/>
      <w:sz w:val="22"/>
      <w:szCs w:val="22"/>
    </w:rPr>
  </w:style>
  <w:style w:type="character" w:styleId="Emphasis">
    <w:name w:val="Emphasis"/>
    <w:qFormat/>
    <w:rsid w:val="00E562F3"/>
    <w:rPr>
      <w:i/>
      <w:iCs/>
    </w:rPr>
  </w:style>
  <w:style w:type="numbering" w:customStyle="1" w:styleId="NoList1">
    <w:name w:val="No List1"/>
    <w:next w:val="NoList"/>
    <w:uiPriority w:val="99"/>
    <w:semiHidden/>
    <w:unhideWhenUsed/>
    <w:rsid w:val="00E562F3"/>
  </w:style>
  <w:style w:type="table" w:customStyle="1" w:styleId="TableGrid1">
    <w:name w:val="Table Grid1"/>
    <w:basedOn w:val="TableNormal"/>
    <w:next w:val="TableGrid"/>
    <w:uiPriority w:val="59"/>
    <w:rsid w:val="00E562F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E562F3"/>
    <w:pPr>
      <w:widowControl w:val="0"/>
      <w:numPr>
        <w:numId w:val="21"/>
      </w:numPr>
      <w:suppressLineNumbers/>
      <w:suppressAutoHyphens/>
      <w:spacing w:line="480" w:lineRule="auto"/>
      <w:jc w:val="both"/>
    </w:pPr>
    <w:rPr>
      <w:bCs w:val="0"/>
      <w:sz w:val="20"/>
      <w:szCs w:val="20"/>
    </w:rPr>
  </w:style>
  <w:style w:type="paragraph" w:customStyle="1" w:styleId="Scha">
    <w:name w:val="Sch a)"/>
    <w:basedOn w:val="Normal"/>
    <w:rsid w:val="00E562F3"/>
    <w:pPr>
      <w:numPr>
        <w:ilvl w:val="1"/>
        <w:numId w:val="21"/>
      </w:numPr>
      <w:spacing w:line="300" w:lineRule="atLeast"/>
      <w:jc w:val="both"/>
    </w:pPr>
    <w:rPr>
      <w:bCs w:val="0"/>
      <w:sz w:val="20"/>
      <w:szCs w:val="20"/>
    </w:rPr>
  </w:style>
  <w:style w:type="character" w:customStyle="1" w:styleId="apple-converted-space">
    <w:name w:val="apple-converted-space"/>
    <w:basedOn w:val="DefaultParagraphFont"/>
    <w:rsid w:val="00E562F3"/>
  </w:style>
  <w:style w:type="character" w:customStyle="1" w:styleId="DeltaViewInsertion">
    <w:name w:val="DeltaView Insertion"/>
    <w:rsid w:val="00E562F3"/>
    <w:rPr>
      <w:color w:val="0000FF"/>
      <w:u w:val="double"/>
    </w:rPr>
  </w:style>
  <w:style w:type="paragraph" w:styleId="EndnoteText">
    <w:name w:val="endnote text"/>
    <w:basedOn w:val="Normal"/>
    <w:link w:val="EndnoteTextChar"/>
    <w:uiPriority w:val="99"/>
    <w:semiHidden/>
    <w:rsid w:val="00E562F3"/>
    <w:rPr>
      <w:rFonts w:eastAsiaTheme="minorHAnsi" w:cstheme="minorBidi"/>
      <w:bCs w:val="0"/>
      <w:sz w:val="20"/>
      <w:szCs w:val="20"/>
    </w:rPr>
  </w:style>
  <w:style w:type="character" w:customStyle="1" w:styleId="EndnoteTextChar">
    <w:name w:val="Endnote Text Char"/>
    <w:basedOn w:val="DefaultParagraphFont"/>
    <w:link w:val="EndnoteText"/>
    <w:uiPriority w:val="99"/>
    <w:semiHidden/>
    <w:rsid w:val="00E562F3"/>
    <w:rPr>
      <w:rFonts w:ascii="Arial" w:hAnsi="Arial"/>
      <w:sz w:val="20"/>
      <w:szCs w:val="20"/>
    </w:rPr>
  </w:style>
  <w:style w:type="paragraph" w:customStyle="1" w:styleId="Timheading2">
    <w:name w:val="Tim heading 2"/>
    <w:basedOn w:val="Normal"/>
    <w:rsid w:val="00E562F3"/>
    <w:rPr>
      <w:bCs w:val="0"/>
      <w:i/>
      <w:szCs w:val="24"/>
    </w:rPr>
  </w:style>
  <w:style w:type="paragraph" w:styleId="ListBullet">
    <w:name w:val="List Bullet"/>
    <w:basedOn w:val="Normal"/>
    <w:rsid w:val="00E562F3"/>
    <w:pPr>
      <w:tabs>
        <w:tab w:val="num" w:pos="360"/>
      </w:tabs>
      <w:ind w:left="360" w:hanging="360"/>
    </w:pPr>
    <w:rPr>
      <w:rFonts w:ascii="Times New Roman" w:hAnsi="Times New Roman"/>
      <w:bCs w:val="0"/>
      <w:noProof/>
      <w:szCs w:val="24"/>
    </w:rPr>
  </w:style>
  <w:style w:type="paragraph" w:customStyle="1" w:styleId="H1Ashurst">
    <w:name w:val="H1Ashurst"/>
    <w:basedOn w:val="Normal"/>
    <w:next w:val="H2Ashurst"/>
    <w:rsid w:val="00E562F3"/>
    <w:pPr>
      <w:keepNext/>
      <w:numPr>
        <w:numId w:val="24"/>
      </w:numPr>
      <w:suppressAutoHyphens/>
      <w:spacing w:after="220" w:line="264" w:lineRule="auto"/>
      <w:jc w:val="both"/>
      <w:outlineLvl w:val="0"/>
    </w:pPr>
    <w:rPr>
      <w:rFonts w:ascii="Verdana" w:hAnsi="Verdana"/>
      <w:b/>
      <w:bCs w:val="0"/>
      <w:caps/>
      <w:sz w:val="18"/>
      <w:szCs w:val="20"/>
    </w:rPr>
  </w:style>
  <w:style w:type="paragraph" w:customStyle="1" w:styleId="H2Ashurst">
    <w:name w:val="H2Ashurst"/>
    <w:basedOn w:val="Normal"/>
    <w:rsid w:val="00E562F3"/>
    <w:pPr>
      <w:numPr>
        <w:ilvl w:val="1"/>
        <w:numId w:val="24"/>
      </w:numPr>
      <w:suppressAutoHyphens/>
      <w:spacing w:after="220" w:line="264" w:lineRule="auto"/>
      <w:jc w:val="both"/>
      <w:outlineLvl w:val="1"/>
    </w:pPr>
    <w:rPr>
      <w:rFonts w:ascii="Times New Roman" w:hAnsi="Times New Roman"/>
      <w:bCs w:val="0"/>
      <w:szCs w:val="20"/>
    </w:rPr>
  </w:style>
  <w:style w:type="paragraph" w:customStyle="1" w:styleId="H3Ashurst">
    <w:name w:val="H3Ashurst"/>
    <w:basedOn w:val="Normal"/>
    <w:rsid w:val="00E562F3"/>
    <w:pPr>
      <w:numPr>
        <w:ilvl w:val="2"/>
        <w:numId w:val="24"/>
      </w:numPr>
      <w:suppressAutoHyphens/>
      <w:spacing w:after="220" w:line="264" w:lineRule="auto"/>
      <w:jc w:val="both"/>
      <w:outlineLvl w:val="2"/>
    </w:pPr>
    <w:rPr>
      <w:rFonts w:ascii="Verdana" w:hAnsi="Verdana"/>
      <w:bCs w:val="0"/>
      <w:sz w:val="18"/>
      <w:szCs w:val="20"/>
    </w:rPr>
  </w:style>
  <w:style w:type="paragraph" w:customStyle="1" w:styleId="H4Ashurst">
    <w:name w:val="H4Ashurst"/>
    <w:basedOn w:val="Normal"/>
    <w:rsid w:val="00E562F3"/>
    <w:pPr>
      <w:numPr>
        <w:ilvl w:val="3"/>
        <w:numId w:val="24"/>
      </w:numPr>
      <w:suppressAutoHyphens/>
      <w:spacing w:after="220" w:line="264" w:lineRule="auto"/>
      <w:jc w:val="both"/>
      <w:outlineLvl w:val="3"/>
    </w:pPr>
    <w:rPr>
      <w:rFonts w:ascii="Verdana" w:hAnsi="Verdana"/>
      <w:bCs w:val="0"/>
      <w:sz w:val="18"/>
      <w:szCs w:val="20"/>
    </w:rPr>
  </w:style>
  <w:style w:type="paragraph" w:customStyle="1" w:styleId="H5Ashurst">
    <w:name w:val="H5Ashurst"/>
    <w:basedOn w:val="Normal"/>
    <w:rsid w:val="00E562F3"/>
    <w:pPr>
      <w:numPr>
        <w:ilvl w:val="4"/>
        <w:numId w:val="24"/>
      </w:numPr>
      <w:suppressAutoHyphens/>
      <w:spacing w:after="220" w:line="264" w:lineRule="auto"/>
      <w:jc w:val="both"/>
      <w:outlineLvl w:val="4"/>
    </w:pPr>
    <w:rPr>
      <w:rFonts w:ascii="Verdana" w:hAnsi="Verdana"/>
      <w:bCs w:val="0"/>
      <w:sz w:val="18"/>
      <w:szCs w:val="20"/>
    </w:rPr>
  </w:style>
  <w:style w:type="paragraph" w:customStyle="1" w:styleId="H6Ashurst">
    <w:name w:val="H6Ashurst"/>
    <w:basedOn w:val="Normal"/>
    <w:rsid w:val="00E562F3"/>
    <w:pPr>
      <w:numPr>
        <w:ilvl w:val="5"/>
        <w:numId w:val="24"/>
      </w:numPr>
      <w:suppressAutoHyphens/>
      <w:spacing w:after="220" w:line="264" w:lineRule="auto"/>
      <w:jc w:val="both"/>
      <w:outlineLvl w:val="5"/>
    </w:pPr>
    <w:rPr>
      <w:rFonts w:ascii="Verdana" w:hAnsi="Verdana"/>
      <w:bCs w:val="0"/>
      <w:sz w:val="18"/>
      <w:szCs w:val="20"/>
    </w:rPr>
  </w:style>
  <w:style w:type="paragraph" w:styleId="Revision">
    <w:name w:val="Revision"/>
    <w:hidden/>
    <w:uiPriority w:val="99"/>
    <w:rsid w:val="00E562F3"/>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E562F3"/>
    <w:pPr>
      <w:numPr>
        <w:numId w:val="25"/>
      </w:numPr>
    </w:pPr>
    <w:rPr>
      <w:b/>
    </w:rPr>
  </w:style>
  <w:style w:type="paragraph" w:customStyle="1" w:styleId="01-Level2-BB">
    <w:name w:val="01-Level2-BB"/>
    <w:basedOn w:val="00-Normal-BB"/>
    <w:next w:val="Normal"/>
    <w:rsid w:val="00E562F3"/>
    <w:pPr>
      <w:numPr>
        <w:ilvl w:val="1"/>
        <w:numId w:val="25"/>
      </w:numPr>
    </w:pPr>
  </w:style>
  <w:style w:type="paragraph" w:customStyle="1" w:styleId="01-Level3-BB">
    <w:name w:val="01-Level3-BB"/>
    <w:basedOn w:val="00-Normal-BB"/>
    <w:next w:val="Normal"/>
    <w:rsid w:val="00E562F3"/>
    <w:pPr>
      <w:numPr>
        <w:ilvl w:val="2"/>
        <w:numId w:val="25"/>
      </w:numPr>
    </w:pPr>
  </w:style>
  <w:style w:type="paragraph" w:customStyle="1" w:styleId="01-Level4-BB">
    <w:name w:val="01-Level4-BB"/>
    <w:basedOn w:val="00-Normal-BB"/>
    <w:next w:val="Normal"/>
    <w:rsid w:val="00E562F3"/>
    <w:pPr>
      <w:numPr>
        <w:ilvl w:val="3"/>
        <w:numId w:val="25"/>
      </w:numPr>
    </w:pPr>
  </w:style>
  <w:style w:type="paragraph" w:customStyle="1" w:styleId="01-Level5-BB">
    <w:name w:val="01-Level5-BB"/>
    <w:basedOn w:val="00-Normal-BB"/>
    <w:next w:val="Normal"/>
    <w:rsid w:val="00E562F3"/>
    <w:pPr>
      <w:numPr>
        <w:ilvl w:val="4"/>
        <w:numId w:val="25"/>
      </w:numPr>
    </w:pPr>
  </w:style>
  <w:style w:type="character" w:customStyle="1" w:styleId="01-Level1-BBChar">
    <w:name w:val="01-Level1-BB Char"/>
    <w:basedOn w:val="DefaultParagraphFont"/>
    <w:link w:val="01-Level1-BB"/>
    <w:rsid w:val="00E562F3"/>
    <w:rPr>
      <w:rFonts w:ascii="Arial" w:eastAsia="Times New Roman" w:hAnsi="Arial" w:cs="Times New Roman"/>
      <w:b/>
      <w:szCs w:val="20"/>
    </w:rPr>
  </w:style>
  <w:style w:type="character" w:styleId="PlaceholderText">
    <w:name w:val="Placeholder Text"/>
    <w:basedOn w:val="DefaultParagraphFont"/>
    <w:uiPriority w:val="99"/>
    <w:semiHidden/>
    <w:rsid w:val="00E562F3"/>
    <w:rPr>
      <w:color w:val="808080"/>
    </w:rPr>
  </w:style>
  <w:style w:type="paragraph" w:customStyle="1" w:styleId="heading30">
    <w:name w:val="heading3"/>
    <w:basedOn w:val="Heading2"/>
    <w:qFormat/>
    <w:rsid w:val="00E562F3"/>
    <w:pPr>
      <w:widowControl w:val="0"/>
      <w:numPr>
        <w:ilvl w:val="0"/>
        <w:numId w:val="0"/>
      </w:numPr>
      <w:tabs>
        <w:tab w:val="num" w:pos="1855"/>
      </w:tabs>
      <w:spacing w:before="240"/>
      <w:ind w:left="1560" w:hanging="851"/>
      <w:jc w:val="both"/>
    </w:pPr>
    <w:rPr>
      <w:color w:val="000000"/>
    </w:rPr>
  </w:style>
  <w:style w:type="paragraph" w:customStyle="1" w:styleId="SecondHeading">
    <w:name w:val="Second Heading"/>
    <w:basedOn w:val="Normal"/>
    <w:qFormat/>
    <w:rsid w:val="00E562F3"/>
    <w:pPr>
      <w:spacing w:before="140" w:after="140" w:line="360" w:lineRule="auto"/>
      <w:ind w:left="1361"/>
    </w:pPr>
    <w:rPr>
      <w:b/>
      <w:color w:val="A00054"/>
      <w:sz w:val="28"/>
    </w:rPr>
  </w:style>
  <w:style w:type="paragraph" w:customStyle="1" w:styleId="haeding3">
    <w:name w:val="haeding 3"/>
    <w:basedOn w:val="Heading2"/>
    <w:qFormat/>
    <w:rsid w:val="00E562F3"/>
    <w:pPr>
      <w:widowControl w:val="0"/>
      <w:numPr>
        <w:ilvl w:val="2"/>
        <w:numId w:val="13"/>
      </w:numPr>
      <w:spacing w:before="240"/>
      <w:ind w:left="1560" w:hanging="851"/>
      <w:jc w:val="both"/>
    </w:pPr>
  </w:style>
  <w:style w:type="paragraph" w:customStyle="1" w:styleId="CLEARAL">
    <w:name w:val="CLEAR AL"/>
    <w:basedOn w:val="Normal"/>
    <w:qFormat/>
    <w:rsid w:val="00E562F3"/>
    <w:pPr>
      <w:shd w:val="clear" w:color="auto" w:fill="FFFFFF"/>
      <w:spacing w:before="240" w:line="360" w:lineRule="auto"/>
      <w:ind w:left="581" w:hanging="567"/>
    </w:pPr>
    <w:rPr>
      <w:rFonts w:cs="Arial"/>
      <w:color w:val="000000"/>
      <w:szCs w:val="24"/>
    </w:rPr>
  </w:style>
  <w:style w:type="paragraph" w:customStyle="1" w:styleId="BB-DefNumber1Legal">
    <w:name w:val="BB-DefNumber1(Legal)"/>
    <w:rsid w:val="00E562F3"/>
    <w:pPr>
      <w:numPr>
        <w:ilvl w:val="1"/>
        <w:numId w:val="26"/>
      </w:numPr>
      <w:spacing w:after="240" w:line="240" w:lineRule="auto"/>
      <w:jc w:val="both"/>
    </w:pPr>
    <w:rPr>
      <w:rFonts w:ascii="Arial" w:hAnsi="Arial" w:cs="Arial"/>
      <w:sz w:val="20"/>
      <w:szCs w:val="20"/>
    </w:rPr>
  </w:style>
  <w:style w:type="paragraph" w:customStyle="1" w:styleId="BB-DefinitionLegal">
    <w:name w:val="BB-Definition(Legal)"/>
    <w:rsid w:val="00E562F3"/>
    <w:pPr>
      <w:numPr>
        <w:numId w:val="26"/>
      </w:numPr>
      <w:tabs>
        <w:tab w:val="left" w:pos="720"/>
      </w:tabs>
      <w:spacing w:after="240" w:line="240" w:lineRule="auto"/>
      <w:jc w:val="both"/>
    </w:pPr>
    <w:rPr>
      <w:rFonts w:ascii="Arial" w:hAnsi="Arial" w:cs="Arial"/>
      <w:b/>
      <w:sz w:val="20"/>
      <w:szCs w:val="20"/>
    </w:rPr>
  </w:style>
  <w:style w:type="paragraph" w:customStyle="1" w:styleId="BB-DefNumber2Legal">
    <w:name w:val="BB-DefNumber2(Legal)"/>
    <w:uiPriority w:val="99"/>
    <w:rsid w:val="00E562F3"/>
    <w:pPr>
      <w:numPr>
        <w:ilvl w:val="2"/>
        <w:numId w:val="26"/>
      </w:numPr>
      <w:spacing w:after="0" w:line="240" w:lineRule="auto"/>
      <w:jc w:val="both"/>
    </w:pPr>
    <w:rPr>
      <w:rFonts w:ascii="Arial" w:hAnsi="Arial" w:cs="Arial"/>
      <w:sz w:val="20"/>
      <w:szCs w:val="20"/>
    </w:rPr>
  </w:style>
  <w:style w:type="paragraph" w:customStyle="1" w:styleId="BB-NormalCourt">
    <w:name w:val="BB-Normal(Court)"/>
    <w:uiPriority w:val="99"/>
    <w:rsid w:val="00E562F3"/>
    <w:pPr>
      <w:spacing w:after="0" w:line="360" w:lineRule="auto"/>
      <w:jc w:val="both"/>
    </w:pPr>
    <w:rPr>
      <w:rFonts w:ascii="Arial" w:hAnsi="Arial" w:cs="Arial"/>
      <w:sz w:val="20"/>
      <w:szCs w:val="20"/>
    </w:rPr>
  </w:style>
  <w:style w:type="paragraph" w:customStyle="1" w:styleId="BB-Normal">
    <w:name w:val="BB-Normal"/>
    <w:rsid w:val="00E562F3"/>
    <w:pPr>
      <w:spacing w:after="0" w:line="240" w:lineRule="auto"/>
      <w:jc w:val="both"/>
    </w:pPr>
    <w:rPr>
      <w:rFonts w:ascii="Arial" w:hAnsi="Arial" w:cs="Arial"/>
      <w:sz w:val="20"/>
      <w:szCs w:val="20"/>
    </w:rPr>
  </w:style>
  <w:style w:type="table" w:customStyle="1" w:styleId="TableGrid2">
    <w:name w:val="Table Grid2"/>
    <w:basedOn w:val="TableNormal"/>
    <w:next w:val="TableGrid"/>
    <w:rsid w:val="00E562F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62F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List" w:uiPriority="0" w:qFormat="1"/>
    <w:lsdException w:name="List Bullet" w:uiPriority="0"/>
    <w:lsdException w:name="List 2" w:uiPriority="0" w:qFormat="1"/>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F3"/>
    <w:pPr>
      <w:spacing w:after="0" w:line="240" w:lineRule="auto"/>
    </w:pPr>
    <w:rPr>
      <w:rFonts w:ascii="Arial" w:eastAsia="Times New Roman" w:hAnsi="Arial" w:cs="Times New Roman"/>
      <w:bCs/>
      <w:sz w:val="24"/>
      <w:szCs w:val="26"/>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next w:val="Normal"/>
    <w:link w:val="Heading1Char"/>
    <w:qFormat/>
    <w:rsid w:val="00E562F3"/>
    <w:pPr>
      <w:numPr>
        <w:numId w:val="2"/>
      </w:numPr>
      <w:spacing w:before="280" w:after="140" w:line="360" w:lineRule="auto"/>
      <w:outlineLvl w:val="0"/>
    </w:pPr>
    <w:rPr>
      <w:rFonts w:ascii="Arial Bold" w:hAnsi="Arial Bold" w:cs="Arial"/>
      <w:b/>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E562F3"/>
    <w:pPr>
      <w:numPr>
        <w:ilvl w:val="1"/>
        <w:numId w:val="2"/>
      </w:numPr>
      <w:spacing w:before="140" w:after="140" w:line="360" w:lineRule="auto"/>
      <w:outlineLvl w:val="1"/>
    </w:pPr>
    <w:rPr>
      <w:iCs/>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unhideWhenUsed/>
    <w:qFormat/>
    <w:rsid w:val="00E562F3"/>
    <w:pPr>
      <w:numPr>
        <w:ilvl w:val="2"/>
        <w:numId w:val="2"/>
      </w:numPr>
      <w:tabs>
        <w:tab w:val="clear" w:pos="4764"/>
        <w:tab w:val="num" w:pos="2727"/>
      </w:tabs>
      <w:spacing w:before="140" w:after="140" w:line="360" w:lineRule="auto"/>
      <w:ind w:left="2727"/>
      <w:outlineLvl w:val="2"/>
    </w:pPr>
  </w:style>
  <w:style w:type="paragraph" w:styleId="Heading4">
    <w:name w:val="heading 4"/>
    <w:aliases w:val="h4,H4,PA Micro Section,list 2,Level 2 - a"/>
    <w:basedOn w:val="Normal"/>
    <w:next w:val="Normal"/>
    <w:link w:val="Heading4Char"/>
    <w:unhideWhenUsed/>
    <w:qFormat/>
    <w:rsid w:val="00E562F3"/>
    <w:pPr>
      <w:numPr>
        <w:ilvl w:val="3"/>
        <w:numId w:val="2"/>
      </w:numPr>
      <w:spacing w:before="140" w:after="140" w:line="360" w:lineRule="auto"/>
      <w:outlineLvl w:val="3"/>
    </w:pPr>
    <w:rPr>
      <w:rFonts w:eastAsiaTheme="majorEastAsia" w:cstheme="majorBidi"/>
      <w:bCs w:val="0"/>
      <w:i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E562F3"/>
    <w:pPr>
      <w:keepNext/>
      <w:keepLines/>
      <w:numPr>
        <w:ilvl w:val="4"/>
        <w:numId w:val="2"/>
      </w:numPr>
      <w:spacing w:before="140" w:after="140" w:line="360" w:lineRule="auto"/>
      <w:outlineLvl w:val="4"/>
    </w:pPr>
    <w:rPr>
      <w:rFonts w:eastAsiaTheme="majorEastAsia" w:cstheme="majorBidi"/>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E562F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62F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
    <w:basedOn w:val="Normal"/>
    <w:next w:val="Normal"/>
    <w:link w:val="Heading8Char"/>
    <w:unhideWhenUsed/>
    <w:qFormat/>
    <w:rsid w:val="00E562F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E562F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rsid w:val="00E562F3"/>
    <w:rPr>
      <w:rFonts w:ascii="Arial Bold" w:eastAsia="Times New Roman" w:hAnsi="Arial Bold" w:cs="Arial"/>
      <w:b/>
      <w:bCs/>
      <w:color w:val="0072C6"/>
      <w:sz w:val="32"/>
      <w:szCs w:val="32"/>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E562F3"/>
    <w:rPr>
      <w:rFonts w:ascii="Arial" w:eastAsia="Times New Roman" w:hAnsi="Arial" w:cs="Times New Roman"/>
      <w:bCs/>
      <w:iCs/>
      <w:sz w:val="24"/>
      <w:szCs w:val="28"/>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rsid w:val="00E562F3"/>
    <w:rPr>
      <w:rFonts w:ascii="Arial" w:eastAsia="Times New Roman" w:hAnsi="Arial" w:cs="Times New Roman"/>
      <w:bCs/>
      <w:sz w:val="24"/>
      <w:szCs w:val="26"/>
    </w:rPr>
  </w:style>
  <w:style w:type="character" w:customStyle="1" w:styleId="Heading4Char">
    <w:name w:val="Heading 4 Char"/>
    <w:aliases w:val="h4 Char,H4 Char,PA Micro Section Char,list 2 Char,Level 2 - a Char"/>
    <w:basedOn w:val="DefaultParagraphFont"/>
    <w:link w:val="Heading4"/>
    <w:rsid w:val="00E562F3"/>
    <w:rPr>
      <w:rFonts w:ascii="Arial" w:eastAsiaTheme="majorEastAsia" w:hAnsi="Arial" w:cstheme="majorBidi"/>
      <w:iCs/>
      <w:sz w:val="24"/>
      <w:szCs w:val="26"/>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562F3"/>
    <w:rPr>
      <w:rFonts w:ascii="Arial" w:eastAsiaTheme="majorEastAsia" w:hAnsi="Arial" w:cstheme="majorBidi"/>
      <w:bCs/>
      <w:sz w:val="24"/>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E562F3"/>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E562F3"/>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Lev 8 Char,h8 DO NOT USE Char,PA Appendix Minor Char,Blank 4 Char"/>
    <w:basedOn w:val="DefaultParagraphFont"/>
    <w:link w:val="Heading8"/>
    <w:rsid w:val="00E562F3"/>
    <w:rPr>
      <w:rFonts w:asciiTheme="majorHAnsi" w:eastAsiaTheme="majorEastAsia" w:hAnsiTheme="majorHAnsi" w:cstheme="majorBidi"/>
      <w:bCs/>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E562F3"/>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562F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E562F3"/>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paragraph" w:styleId="Header">
    <w:name w:val="header"/>
    <w:basedOn w:val="Normal"/>
    <w:link w:val="HeaderChar"/>
    <w:unhideWhenUsed/>
    <w:rsid w:val="00E562F3"/>
    <w:pPr>
      <w:tabs>
        <w:tab w:val="center" w:pos="4320"/>
        <w:tab w:val="right" w:pos="8640"/>
      </w:tabs>
    </w:pPr>
  </w:style>
  <w:style w:type="character" w:customStyle="1" w:styleId="HeaderChar">
    <w:name w:val="Header Char"/>
    <w:basedOn w:val="DefaultParagraphFont"/>
    <w:link w:val="Header"/>
    <w:rsid w:val="00E562F3"/>
    <w:rPr>
      <w:rFonts w:ascii="Arial" w:eastAsia="Times New Roman" w:hAnsi="Arial" w:cs="Times New Roman"/>
      <w:bCs/>
      <w:sz w:val="24"/>
      <w:szCs w:val="26"/>
    </w:rPr>
  </w:style>
  <w:style w:type="paragraph" w:styleId="Footer">
    <w:name w:val="footer"/>
    <w:basedOn w:val="Normal"/>
    <w:link w:val="FooterChar"/>
    <w:uiPriority w:val="99"/>
    <w:unhideWhenUsed/>
    <w:rsid w:val="00E562F3"/>
    <w:pPr>
      <w:tabs>
        <w:tab w:val="center" w:pos="4320"/>
        <w:tab w:val="right" w:pos="8640"/>
      </w:tabs>
    </w:pPr>
  </w:style>
  <w:style w:type="character" w:customStyle="1" w:styleId="FooterChar">
    <w:name w:val="Footer Char"/>
    <w:basedOn w:val="DefaultParagraphFont"/>
    <w:link w:val="Footer"/>
    <w:uiPriority w:val="99"/>
    <w:rsid w:val="00E562F3"/>
    <w:rPr>
      <w:rFonts w:ascii="Arial" w:eastAsia="Times New Roman" w:hAnsi="Arial" w:cs="Times New Roman"/>
      <w:bCs/>
      <w:sz w:val="24"/>
      <w:szCs w:val="26"/>
    </w:rPr>
  </w:style>
  <w:style w:type="character" w:styleId="PageNumber">
    <w:name w:val="page number"/>
    <w:unhideWhenUsed/>
    <w:rsid w:val="00E562F3"/>
  </w:style>
  <w:style w:type="paragraph" w:styleId="BalloonText">
    <w:name w:val="Balloon Text"/>
    <w:basedOn w:val="Normal"/>
    <w:link w:val="BalloonTextChar"/>
    <w:unhideWhenUsed/>
    <w:rsid w:val="00E562F3"/>
    <w:rPr>
      <w:rFonts w:ascii="Tahoma" w:hAnsi="Tahoma" w:cs="Tahoma"/>
      <w:sz w:val="16"/>
      <w:szCs w:val="16"/>
    </w:rPr>
  </w:style>
  <w:style w:type="character" w:customStyle="1" w:styleId="BalloonTextChar">
    <w:name w:val="Balloon Text Char"/>
    <w:basedOn w:val="DefaultParagraphFont"/>
    <w:link w:val="BalloonText"/>
    <w:rsid w:val="00E562F3"/>
    <w:rPr>
      <w:rFonts w:ascii="Tahoma" w:eastAsia="Times New Roman" w:hAnsi="Tahoma" w:cs="Tahoma"/>
      <w:bCs/>
      <w:sz w:val="16"/>
      <w:szCs w:val="16"/>
    </w:rPr>
  </w:style>
  <w:style w:type="paragraph" w:styleId="TOC1">
    <w:name w:val="toc 1"/>
    <w:basedOn w:val="Normal"/>
    <w:next w:val="Normal"/>
    <w:autoRedefine/>
    <w:uiPriority w:val="39"/>
    <w:unhideWhenUsed/>
    <w:rsid w:val="00E562F3"/>
    <w:pPr>
      <w:tabs>
        <w:tab w:val="left" w:pos="720"/>
        <w:tab w:val="right" w:leader="dot" w:pos="9072"/>
      </w:tabs>
      <w:spacing w:line="360" w:lineRule="auto"/>
      <w:ind w:left="720" w:right="425" w:hanging="720"/>
    </w:pPr>
    <w:rPr>
      <w:b/>
    </w:rPr>
  </w:style>
  <w:style w:type="paragraph" w:styleId="Title">
    <w:name w:val="Title"/>
    <w:basedOn w:val="Normal"/>
    <w:next w:val="Normal"/>
    <w:link w:val="TitleChar"/>
    <w:qFormat/>
    <w:rsid w:val="00E562F3"/>
    <w:rPr>
      <w:b/>
      <w:color w:val="1F497D" w:themeColor="text2"/>
      <w:sz w:val="80"/>
      <w:szCs w:val="80"/>
    </w:rPr>
  </w:style>
  <w:style w:type="character" w:customStyle="1" w:styleId="TitleChar">
    <w:name w:val="Title Char"/>
    <w:basedOn w:val="DefaultParagraphFont"/>
    <w:link w:val="Title"/>
    <w:rsid w:val="00E562F3"/>
    <w:rPr>
      <w:rFonts w:ascii="Arial" w:eastAsia="Times New Roman" w:hAnsi="Arial" w:cs="Times New Roman"/>
      <w:b/>
      <w:bCs/>
      <w:color w:val="1F497D" w:themeColor="text2"/>
      <w:sz w:val="80"/>
      <w:szCs w:val="80"/>
    </w:rPr>
  </w:style>
  <w:style w:type="paragraph" w:styleId="TOC3">
    <w:name w:val="toc 3"/>
    <w:basedOn w:val="Normal"/>
    <w:next w:val="Normal"/>
    <w:autoRedefine/>
    <w:uiPriority w:val="39"/>
    <w:unhideWhenUsed/>
    <w:rsid w:val="00E562F3"/>
    <w:pPr>
      <w:tabs>
        <w:tab w:val="left" w:pos="1440"/>
        <w:tab w:val="right" w:leader="dot" w:pos="9072"/>
      </w:tabs>
      <w:spacing w:line="360" w:lineRule="auto"/>
      <w:ind w:left="720" w:right="425"/>
    </w:pPr>
    <w:rPr>
      <w:i/>
      <w:noProof/>
      <w:szCs w:val="24"/>
    </w:rPr>
  </w:style>
  <w:style w:type="character" w:styleId="Hyperlink">
    <w:name w:val="Hyperlink"/>
    <w:uiPriority w:val="99"/>
    <w:unhideWhenUsed/>
    <w:rsid w:val="00E562F3"/>
    <w:rPr>
      <w:color w:val="0000FF"/>
      <w:u w:val="single"/>
    </w:rPr>
  </w:style>
  <w:style w:type="paragraph" w:styleId="TOCHeading">
    <w:name w:val="TOC Heading"/>
    <w:basedOn w:val="Heading1"/>
    <w:next w:val="Normal"/>
    <w:uiPriority w:val="39"/>
    <w:unhideWhenUsed/>
    <w:qFormat/>
    <w:rsid w:val="00E562F3"/>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E562F3"/>
    <w:pPr>
      <w:numPr>
        <w:numId w:val="1"/>
      </w:numPr>
    </w:pPr>
  </w:style>
  <w:style w:type="paragraph" w:styleId="TOC2">
    <w:name w:val="toc 2"/>
    <w:basedOn w:val="Normal"/>
    <w:next w:val="Normal"/>
    <w:autoRedefine/>
    <w:uiPriority w:val="39"/>
    <w:unhideWhenUsed/>
    <w:rsid w:val="00E562F3"/>
    <w:pPr>
      <w:tabs>
        <w:tab w:val="left" w:pos="720"/>
        <w:tab w:val="right" w:leader="dot" w:pos="9072"/>
      </w:tabs>
      <w:spacing w:line="360" w:lineRule="auto"/>
      <w:ind w:left="720" w:right="425" w:hanging="720"/>
    </w:pPr>
  </w:style>
  <w:style w:type="paragraph" w:customStyle="1" w:styleId="DHBodycopy">
    <w:name w:val="DH Body copy"/>
    <w:basedOn w:val="Normal"/>
    <w:uiPriority w:val="1"/>
    <w:rsid w:val="00E562F3"/>
    <w:pPr>
      <w:spacing w:line="320" w:lineRule="exact"/>
    </w:pPr>
    <w:rPr>
      <w:szCs w:val="20"/>
    </w:rPr>
  </w:style>
  <w:style w:type="paragraph" w:customStyle="1" w:styleId="DHtitlepagetext">
    <w:name w:val="DH title page text"/>
    <w:basedOn w:val="Normal"/>
    <w:uiPriority w:val="1"/>
    <w:rsid w:val="00E562F3"/>
    <w:pPr>
      <w:spacing w:line="660" w:lineRule="exact"/>
    </w:pPr>
    <w:rPr>
      <w:rFonts w:eastAsia="MS Mincho" w:cs="Arial"/>
      <w:b/>
      <w:szCs w:val="20"/>
    </w:rPr>
  </w:style>
  <w:style w:type="table" w:styleId="TableGrid">
    <w:name w:val="Table Grid"/>
    <w:basedOn w:val="TableNormal"/>
    <w:uiPriority w:val="59"/>
    <w:rsid w:val="00E562F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E562F3"/>
    <w:rPr>
      <w:color w:val="800080" w:themeColor="followedHyperlink"/>
      <w:u w:val="single"/>
    </w:rPr>
  </w:style>
  <w:style w:type="paragraph" w:styleId="ListParagraph">
    <w:name w:val="List Paragraph"/>
    <w:basedOn w:val="Normal"/>
    <w:uiPriority w:val="34"/>
    <w:qFormat/>
    <w:rsid w:val="00E562F3"/>
    <w:pPr>
      <w:ind w:left="720"/>
      <w:contextualSpacing/>
    </w:pPr>
  </w:style>
  <w:style w:type="paragraph" w:customStyle="1" w:styleId="CoverDocumentTitle">
    <w:name w:val="Cover Document Title"/>
    <w:basedOn w:val="Normal"/>
    <w:next w:val="Normal"/>
    <w:uiPriority w:val="1"/>
    <w:qFormat/>
    <w:rsid w:val="00E562F3"/>
    <w:pPr>
      <w:spacing w:before="420" w:after="420" w:line="360" w:lineRule="auto"/>
      <w:jc w:val="center"/>
    </w:pPr>
    <w:rPr>
      <w:rFonts w:eastAsiaTheme="minorHAnsi" w:cs="Arial"/>
      <w:b/>
      <w:bCs w:val="0"/>
      <w:caps/>
      <w:sz w:val="28"/>
      <w:szCs w:val="22"/>
    </w:rPr>
  </w:style>
  <w:style w:type="paragraph" w:customStyle="1" w:styleId="CoverDate">
    <w:name w:val="Cover Date"/>
    <w:basedOn w:val="Normal"/>
    <w:next w:val="Normal"/>
    <w:uiPriority w:val="2"/>
    <w:rsid w:val="00E562F3"/>
    <w:pPr>
      <w:spacing w:before="420" w:after="1200" w:line="360" w:lineRule="auto"/>
    </w:pPr>
    <w:rPr>
      <w:rFonts w:eastAsiaTheme="minorHAnsi" w:cs="Arial"/>
      <w:b/>
      <w:bCs w:val="0"/>
      <w:szCs w:val="22"/>
    </w:rPr>
  </w:style>
  <w:style w:type="paragraph" w:customStyle="1" w:styleId="CoverPartyName">
    <w:name w:val="Cover Party Name"/>
    <w:basedOn w:val="Normal"/>
    <w:next w:val="Normal"/>
    <w:uiPriority w:val="2"/>
    <w:qFormat/>
    <w:rsid w:val="00E562F3"/>
    <w:pPr>
      <w:numPr>
        <w:numId w:val="3"/>
      </w:numPr>
      <w:spacing w:before="420" w:after="140" w:line="360" w:lineRule="auto"/>
      <w:ind w:left="284" w:hanging="284"/>
      <w:outlineLvl w:val="0"/>
    </w:pPr>
    <w:rPr>
      <w:rFonts w:eastAsiaTheme="minorHAnsi" w:cstheme="minorBidi"/>
      <w:b/>
      <w:bCs w:val="0"/>
      <w:caps/>
      <w:sz w:val="28"/>
      <w:szCs w:val="22"/>
    </w:rPr>
  </w:style>
  <w:style w:type="paragraph" w:customStyle="1" w:styleId="CoverPartyRole">
    <w:name w:val="Cover Party Role"/>
    <w:basedOn w:val="Normal"/>
    <w:next w:val="Normal"/>
    <w:uiPriority w:val="2"/>
    <w:qFormat/>
    <w:rsid w:val="00E562F3"/>
    <w:pPr>
      <w:spacing w:after="280" w:line="360" w:lineRule="auto"/>
    </w:pPr>
    <w:rPr>
      <w:rFonts w:eastAsiaTheme="minorHAnsi" w:cstheme="minorBidi"/>
      <w:b/>
      <w:bCs w:val="0"/>
      <w:caps/>
      <w:sz w:val="22"/>
      <w:szCs w:val="22"/>
    </w:rPr>
  </w:style>
  <w:style w:type="paragraph" w:customStyle="1" w:styleId="CoverText">
    <w:name w:val="Cover Text"/>
    <w:basedOn w:val="Normal"/>
    <w:next w:val="Normal"/>
    <w:uiPriority w:val="2"/>
    <w:qFormat/>
    <w:rsid w:val="00E562F3"/>
    <w:pPr>
      <w:spacing w:before="140" w:line="360" w:lineRule="auto"/>
    </w:pPr>
    <w:rPr>
      <w:rFonts w:eastAsiaTheme="minorHAnsi" w:cstheme="minorBidi"/>
      <w:b/>
      <w:bCs w:val="0"/>
      <w:sz w:val="22"/>
      <w:szCs w:val="22"/>
    </w:rPr>
  </w:style>
  <w:style w:type="paragraph" w:customStyle="1" w:styleId="CoverDocumentDescription">
    <w:name w:val="Cover Document Description"/>
    <w:basedOn w:val="Normal"/>
    <w:next w:val="Normal"/>
    <w:uiPriority w:val="3"/>
    <w:qFormat/>
    <w:rsid w:val="00E562F3"/>
    <w:pPr>
      <w:spacing w:line="360" w:lineRule="auto"/>
      <w:jc w:val="center"/>
    </w:pPr>
    <w:rPr>
      <w:rFonts w:eastAsiaTheme="minorHAnsi" w:cstheme="minorBidi"/>
      <w:b/>
      <w:bCs w:val="0"/>
      <w:sz w:val="22"/>
      <w:szCs w:val="22"/>
    </w:rPr>
  </w:style>
  <w:style w:type="paragraph" w:customStyle="1" w:styleId="TOCHeading1">
    <w:name w:val="TOC Heading1"/>
    <w:basedOn w:val="CoverPartyRole"/>
    <w:uiPriority w:val="3"/>
    <w:semiHidden/>
    <w:qFormat/>
    <w:locked/>
    <w:rsid w:val="00E562F3"/>
  </w:style>
  <w:style w:type="paragraph" w:customStyle="1" w:styleId="ToCSubHeading">
    <w:name w:val="ToC Sub Heading"/>
    <w:basedOn w:val="Normal"/>
    <w:next w:val="Normal"/>
    <w:uiPriority w:val="4"/>
    <w:qFormat/>
    <w:rsid w:val="00E562F3"/>
    <w:pPr>
      <w:spacing w:after="280" w:line="360" w:lineRule="auto"/>
    </w:pPr>
    <w:rPr>
      <w:rFonts w:eastAsiaTheme="minorHAnsi" w:cstheme="minorBidi"/>
      <w:bCs w:val="0"/>
      <w:sz w:val="22"/>
      <w:szCs w:val="22"/>
    </w:rPr>
  </w:style>
  <w:style w:type="paragraph" w:styleId="TOC4">
    <w:name w:val="toc 4"/>
    <w:basedOn w:val="TOC1"/>
    <w:next w:val="Normal"/>
    <w:autoRedefine/>
    <w:uiPriority w:val="39"/>
    <w:rsid w:val="00E562F3"/>
    <w:pPr>
      <w:tabs>
        <w:tab w:val="clear" w:pos="720"/>
        <w:tab w:val="clear" w:pos="9072"/>
        <w:tab w:val="left" w:pos="709"/>
        <w:tab w:val="right" w:leader="dot" w:pos="9016"/>
      </w:tabs>
      <w:spacing w:before="140" w:after="140"/>
      <w:ind w:left="3731" w:right="284" w:hanging="709"/>
    </w:pPr>
    <w:rPr>
      <w:rFonts w:eastAsiaTheme="minorHAnsi" w:cstheme="minorBidi"/>
      <w:b w:val="0"/>
      <w:bCs w:val="0"/>
      <w:smallCaps/>
      <w:sz w:val="22"/>
      <w:szCs w:val="22"/>
    </w:rPr>
  </w:style>
  <w:style w:type="paragraph" w:styleId="TOC5">
    <w:name w:val="toc 5"/>
    <w:basedOn w:val="TOC1"/>
    <w:next w:val="Normal"/>
    <w:autoRedefine/>
    <w:uiPriority w:val="39"/>
    <w:rsid w:val="00E562F3"/>
    <w:pPr>
      <w:tabs>
        <w:tab w:val="clear" w:pos="720"/>
        <w:tab w:val="clear" w:pos="9072"/>
        <w:tab w:val="left" w:pos="709"/>
        <w:tab w:val="right" w:leader="dot" w:pos="9016"/>
      </w:tabs>
      <w:spacing w:before="140" w:after="140"/>
      <w:ind w:left="4014" w:right="284" w:hanging="709"/>
    </w:pPr>
    <w:rPr>
      <w:rFonts w:eastAsiaTheme="minorHAnsi" w:cstheme="minorBidi"/>
      <w:b w:val="0"/>
      <w:bCs w:val="0"/>
      <w:smallCaps/>
      <w:sz w:val="22"/>
      <w:szCs w:val="22"/>
    </w:rPr>
  </w:style>
  <w:style w:type="paragraph" w:styleId="TOC6">
    <w:name w:val="toc 6"/>
    <w:basedOn w:val="TOC1"/>
    <w:next w:val="Normal"/>
    <w:autoRedefine/>
    <w:uiPriority w:val="39"/>
    <w:rsid w:val="00E562F3"/>
    <w:pPr>
      <w:tabs>
        <w:tab w:val="clear" w:pos="720"/>
        <w:tab w:val="clear" w:pos="9072"/>
        <w:tab w:val="left" w:pos="709"/>
        <w:tab w:val="right" w:leader="dot" w:pos="9016"/>
      </w:tabs>
      <w:spacing w:before="140" w:after="140"/>
      <w:ind w:left="4298" w:right="284" w:hanging="709"/>
    </w:pPr>
    <w:rPr>
      <w:rFonts w:eastAsiaTheme="minorHAnsi" w:cstheme="minorBidi"/>
      <w:b w:val="0"/>
      <w:bCs w:val="0"/>
      <w:smallCaps/>
      <w:sz w:val="22"/>
      <w:szCs w:val="22"/>
    </w:rPr>
  </w:style>
  <w:style w:type="paragraph" w:styleId="TOC7">
    <w:name w:val="toc 7"/>
    <w:basedOn w:val="TOC1"/>
    <w:next w:val="Normal"/>
    <w:autoRedefine/>
    <w:uiPriority w:val="39"/>
    <w:rsid w:val="00E562F3"/>
    <w:pPr>
      <w:tabs>
        <w:tab w:val="clear" w:pos="720"/>
        <w:tab w:val="clear" w:pos="9072"/>
        <w:tab w:val="left" w:pos="709"/>
        <w:tab w:val="right" w:leader="dot" w:pos="9016"/>
      </w:tabs>
      <w:spacing w:before="140" w:after="140"/>
      <w:ind w:left="4581" w:right="284" w:hanging="709"/>
    </w:pPr>
    <w:rPr>
      <w:rFonts w:eastAsiaTheme="minorHAnsi" w:cstheme="minorBidi"/>
      <w:b w:val="0"/>
      <w:bCs w:val="0"/>
      <w:smallCaps/>
      <w:sz w:val="22"/>
      <w:szCs w:val="22"/>
    </w:rPr>
  </w:style>
  <w:style w:type="paragraph" w:styleId="TOC8">
    <w:name w:val="toc 8"/>
    <w:basedOn w:val="TOC1"/>
    <w:next w:val="Normal"/>
    <w:autoRedefine/>
    <w:uiPriority w:val="39"/>
    <w:rsid w:val="00E562F3"/>
    <w:pPr>
      <w:tabs>
        <w:tab w:val="clear" w:pos="720"/>
        <w:tab w:val="clear" w:pos="9072"/>
        <w:tab w:val="left" w:pos="709"/>
        <w:tab w:val="right" w:leader="dot" w:pos="9016"/>
      </w:tabs>
      <w:spacing w:before="140" w:after="140"/>
      <w:ind w:left="4865" w:right="284" w:hanging="709"/>
    </w:pPr>
    <w:rPr>
      <w:rFonts w:eastAsiaTheme="minorHAnsi" w:cstheme="minorBidi"/>
      <w:b w:val="0"/>
      <w:bCs w:val="0"/>
      <w:smallCaps/>
      <w:sz w:val="22"/>
      <w:szCs w:val="22"/>
    </w:rPr>
  </w:style>
  <w:style w:type="paragraph" w:styleId="TOC9">
    <w:name w:val="toc 9"/>
    <w:basedOn w:val="TOC1"/>
    <w:next w:val="Normal"/>
    <w:autoRedefine/>
    <w:uiPriority w:val="39"/>
    <w:rsid w:val="00E562F3"/>
    <w:pPr>
      <w:tabs>
        <w:tab w:val="clear" w:pos="720"/>
        <w:tab w:val="clear" w:pos="9072"/>
        <w:tab w:val="left" w:pos="709"/>
        <w:tab w:val="right" w:leader="dot" w:pos="9016"/>
      </w:tabs>
      <w:spacing w:before="140" w:after="140"/>
      <w:ind w:left="5148" w:right="284" w:hanging="709"/>
    </w:pPr>
    <w:rPr>
      <w:rFonts w:eastAsiaTheme="minorHAnsi" w:cstheme="minorBidi"/>
      <w:b w:val="0"/>
      <w:bCs w:val="0"/>
      <w:smallCaps/>
      <w:sz w:val="22"/>
      <w:szCs w:val="22"/>
    </w:rPr>
  </w:style>
  <w:style w:type="paragraph" w:customStyle="1" w:styleId="IntroHeading">
    <w:name w:val="Intro Heading"/>
    <w:basedOn w:val="Normal"/>
    <w:uiPriority w:val="6"/>
    <w:rsid w:val="00E562F3"/>
    <w:pPr>
      <w:spacing w:after="420" w:line="360" w:lineRule="auto"/>
    </w:pPr>
    <w:rPr>
      <w:rFonts w:eastAsiaTheme="minorHAnsi" w:cstheme="minorBidi"/>
      <w:b/>
      <w:bCs w:val="0"/>
      <w:caps/>
      <w:sz w:val="22"/>
      <w:szCs w:val="22"/>
    </w:rPr>
  </w:style>
  <w:style w:type="paragraph" w:customStyle="1" w:styleId="Parties1">
    <w:name w:val="Parties 1"/>
    <w:basedOn w:val="Normal"/>
    <w:uiPriority w:val="6"/>
    <w:qFormat/>
    <w:rsid w:val="00E562F3"/>
    <w:pPr>
      <w:numPr>
        <w:numId w:val="4"/>
      </w:numPr>
      <w:spacing w:before="140" w:after="280" w:line="360" w:lineRule="auto"/>
      <w:ind w:left="567" w:hanging="567"/>
    </w:pPr>
    <w:rPr>
      <w:rFonts w:eastAsiaTheme="minorHAnsi" w:cstheme="minorBidi"/>
      <w:b/>
      <w:bCs w:val="0"/>
      <w:caps/>
      <w:sz w:val="22"/>
      <w:szCs w:val="22"/>
    </w:rPr>
  </w:style>
  <w:style w:type="paragraph" w:customStyle="1" w:styleId="Parties2">
    <w:name w:val="Parties 2"/>
    <w:basedOn w:val="Normal"/>
    <w:uiPriority w:val="6"/>
    <w:qFormat/>
    <w:rsid w:val="00E562F3"/>
    <w:pPr>
      <w:spacing w:before="140" w:after="280" w:line="360" w:lineRule="auto"/>
      <w:ind w:left="567" w:hanging="567"/>
    </w:pPr>
    <w:rPr>
      <w:rFonts w:eastAsiaTheme="minorHAnsi" w:cstheme="minorBidi"/>
      <w:b/>
      <w:bCs w:val="0"/>
      <w:sz w:val="22"/>
      <w:szCs w:val="22"/>
    </w:rPr>
  </w:style>
  <w:style w:type="paragraph" w:customStyle="1" w:styleId="Background1">
    <w:name w:val="Background 1"/>
    <w:basedOn w:val="Normal"/>
    <w:uiPriority w:val="7"/>
    <w:qFormat/>
    <w:rsid w:val="00E562F3"/>
    <w:pPr>
      <w:numPr>
        <w:numId w:val="5"/>
      </w:numPr>
      <w:spacing w:line="360" w:lineRule="auto"/>
      <w:ind w:left="641" w:hanging="357"/>
    </w:pPr>
    <w:rPr>
      <w:rFonts w:eastAsiaTheme="minorHAnsi" w:cstheme="minorBidi"/>
      <w:b/>
      <w:bCs w:val="0"/>
      <w:sz w:val="22"/>
      <w:szCs w:val="22"/>
    </w:rPr>
  </w:style>
  <w:style w:type="paragraph" w:customStyle="1" w:styleId="Background2">
    <w:name w:val="Background 2"/>
    <w:basedOn w:val="Normal"/>
    <w:next w:val="Normal"/>
    <w:uiPriority w:val="7"/>
    <w:qFormat/>
    <w:rsid w:val="00E562F3"/>
    <w:pPr>
      <w:spacing w:line="360" w:lineRule="auto"/>
    </w:pPr>
    <w:rPr>
      <w:rFonts w:eastAsiaTheme="minorHAnsi" w:cstheme="minorBidi"/>
      <w:bCs w:val="0"/>
      <w:sz w:val="22"/>
      <w:szCs w:val="22"/>
    </w:rPr>
  </w:style>
  <w:style w:type="paragraph" w:customStyle="1" w:styleId="Level1Number">
    <w:name w:val="Level 1 Number"/>
    <w:basedOn w:val="Normal"/>
    <w:uiPriority w:val="7"/>
    <w:qFormat/>
    <w:rsid w:val="00E562F3"/>
    <w:pPr>
      <w:numPr>
        <w:numId w:val="10"/>
      </w:numPr>
      <w:spacing w:before="280" w:after="140" w:line="360" w:lineRule="auto"/>
      <w:ind w:left="1134" w:hanging="1134"/>
    </w:pPr>
    <w:rPr>
      <w:rFonts w:ascii="Arial Bold" w:eastAsiaTheme="minorHAnsi" w:hAnsi="Arial Bold" w:cstheme="minorBidi"/>
      <w:b/>
      <w:bCs w:val="0"/>
      <w:sz w:val="22"/>
      <w:szCs w:val="22"/>
    </w:rPr>
  </w:style>
  <w:style w:type="paragraph" w:customStyle="1" w:styleId="Level2Heading">
    <w:name w:val="Level 2 Heading"/>
    <w:basedOn w:val="Normal"/>
    <w:uiPriority w:val="7"/>
    <w:qFormat/>
    <w:rsid w:val="00E562F3"/>
    <w:pPr>
      <w:spacing w:before="140" w:after="140" w:line="360" w:lineRule="auto"/>
    </w:pPr>
    <w:rPr>
      <w:rFonts w:eastAsiaTheme="minorHAnsi" w:cstheme="minorBidi"/>
      <w:b/>
      <w:bCs w:val="0"/>
      <w:sz w:val="22"/>
      <w:szCs w:val="22"/>
    </w:rPr>
  </w:style>
  <w:style w:type="paragraph" w:customStyle="1" w:styleId="Level2Number">
    <w:name w:val="Level 2 Number"/>
    <w:basedOn w:val="Normal"/>
    <w:uiPriority w:val="7"/>
    <w:qFormat/>
    <w:rsid w:val="00E562F3"/>
    <w:pPr>
      <w:numPr>
        <w:ilvl w:val="1"/>
        <w:numId w:val="10"/>
      </w:numPr>
      <w:spacing w:before="140" w:after="140" w:line="360" w:lineRule="auto"/>
      <w:jc w:val="both"/>
    </w:pPr>
    <w:rPr>
      <w:rFonts w:eastAsiaTheme="minorHAnsi" w:cstheme="minorBidi"/>
      <w:bCs w:val="0"/>
      <w:sz w:val="22"/>
      <w:szCs w:val="22"/>
    </w:rPr>
  </w:style>
  <w:style w:type="paragraph" w:customStyle="1" w:styleId="Level3Heading">
    <w:name w:val="Level 3 Heading"/>
    <w:basedOn w:val="Normal"/>
    <w:next w:val="Normal"/>
    <w:uiPriority w:val="7"/>
    <w:qFormat/>
    <w:rsid w:val="00E562F3"/>
    <w:pPr>
      <w:spacing w:before="140" w:after="140" w:line="360" w:lineRule="auto"/>
    </w:pPr>
    <w:rPr>
      <w:rFonts w:eastAsiaTheme="minorHAnsi" w:cstheme="minorBidi"/>
      <w:bCs w:val="0"/>
      <w:sz w:val="22"/>
      <w:szCs w:val="22"/>
      <w:u w:val="single"/>
    </w:rPr>
  </w:style>
  <w:style w:type="paragraph" w:customStyle="1" w:styleId="Level3Number">
    <w:name w:val="Level 3 Number"/>
    <w:basedOn w:val="Normal"/>
    <w:uiPriority w:val="7"/>
    <w:qFormat/>
    <w:rsid w:val="00E562F3"/>
    <w:pPr>
      <w:numPr>
        <w:ilvl w:val="2"/>
        <w:numId w:val="10"/>
      </w:numPr>
      <w:spacing w:before="140" w:after="140" w:line="360" w:lineRule="auto"/>
      <w:ind w:left="2268" w:hanging="1134"/>
    </w:pPr>
    <w:rPr>
      <w:rFonts w:eastAsiaTheme="minorHAnsi" w:cstheme="minorBidi"/>
      <w:bCs w:val="0"/>
      <w:sz w:val="22"/>
      <w:szCs w:val="22"/>
    </w:rPr>
  </w:style>
  <w:style w:type="paragraph" w:customStyle="1" w:styleId="Level4Heading">
    <w:name w:val="Level 4 Heading"/>
    <w:basedOn w:val="Normal"/>
    <w:uiPriority w:val="7"/>
    <w:qFormat/>
    <w:rsid w:val="00E562F3"/>
    <w:pPr>
      <w:spacing w:before="140" w:after="140" w:line="360" w:lineRule="auto"/>
    </w:pPr>
    <w:rPr>
      <w:rFonts w:eastAsiaTheme="minorHAnsi" w:cstheme="minorBidi"/>
      <w:bCs w:val="0"/>
      <w:sz w:val="22"/>
      <w:szCs w:val="22"/>
    </w:rPr>
  </w:style>
  <w:style w:type="paragraph" w:customStyle="1" w:styleId="Level4Number">
    <w:name w:val="Level 4 Number"/>
    <w:basedOn w:val="Normal"/>
    <w:uiPriority w:val="7"/>
    <w:qFormat/>
    <w:rsid w:val="00E562F3"/>
    <w:pPr>
      <w:numPr>
        <w:ilvl w:val="3"/>
        <w:numId w:val="10"/>
      </w:numPr>
      <w:spacing w:before="140" w:after="140" w:line="360" w:lineRule="auto"/>
      <w:ind w:left="3402" w:hanging="1134"/>
    </w:pPr>
    <w:rPr>
      <w:rFonts w:eastAsiaTheme="minorHAnsi" w:cstheme="minorBidi"/>
      <w:bCs w:val="0"/>
      <w:sz w:val="22"/>
      <w:szCs w:val="22"/>
    </w:rPr>
  </w:style>
  <w:style w:type="paragraph" w:customStyle="1" w:styleId="Level5Number">
    <w:name w:val="Level 5 Number"/>
    <w:basedOn w:val="Normal"/>
    <w:uiPriority w:val="7"/>
    <w:qFormat/>
    <w:rsid w:val="00E562F3"/>
    <w:pPr>
      <w:numPr>
        <w:ilvl w:val="4"/>
        <w:numId w:val="10"/>
      </w:numPr>
      <w:spacing w:before="140" w:after="140" w:line="360" w:lineRule="auto"/>
    </w:pPr>
    <w:rPr>
      <w:rFonts w:eastAsiaTheme="minorHAnsi" w:cstheme="minorBidi"/>
      <w:bCs w:val="0"/>
      <w:sz w:val="22"/>
      <w:szCs w:val="22"/>
    </w:rPr>
  </w:style>
  <w:style w:type="paragraph" w:customStyle="1" w:styleId="Level6Number">
    <w:name w:val="Level 6 Number"/>
    <w:basedOn w:val="Normal"/>
    <w:uiPriority w:val="7"/>
    <w:qFormat/>
    <w:rsid w:val="00E562F3"/>
    <w:pPr>
      <w:numPr>
        <w:ilvl w:val="5"/>
        <w:numId w:val="10"/>
      </w:numPr>
      <w:spacing w:before="140" w:after="140" w:line="360" w:lineRule="auto"/>
    </w:pPr>
    <w:rPr>
      <w:rFonts w:eastAsiaTheme="minorHAnsi" w:cstheme="minorBidi"/>
      <w:bCs w:val="0"/>
      <w:sz w:val="22"/>
      <w:szCs w:val="22"/>
    </w:rPr>
  </w:style>
  <w:style w:type="paragraph" w:customStyle="1" w:styleId="Level7Number">
    <w:name w:val="Level 7 Number"/>
    <w:basedOn w:val="Normal"/>
    <w:uiPriority w:val="7"/>
    <w:qFormat/>
    <w:rsid w:val="00E562F3"/>
    <w:pPr>
      <w:numPr>
        <w:ilvl w:val="6"/>
        <w:numId w:val="10"/>
      </w:numPr>
      <w:spacing w:before="140" w:after="140" w:line="360" w:lineRule="auto"/>
    </w:pPr>
    <w:rPr>
      <w:rFonts w:eastAsiaTheme="minorHAnsi" w:cstheme="minorBidi"/>
      <w:bCs w:val="0"/>
      <w:sz w:val="22"/>
      <w:szCs w:val="22"/>
    </w:rPr>
  </w:style>
  <w:style w:type="paragraph" w:customStyle="1" w:styleId="Level8Number">
    <w:name w:val="Level 8 Number"/>
    <w:basedOn w:val="Normal"/>
    <w:uiPriority w:val="7"/>
    <w:qFormat/>
    <w:rsid w:val="00E562F3"/>
    <w:pPr>
      <w:spacing w:before="140" w:after="140" w:line="360" w:lineRule="auto"/>
    </w:pPr>
    <w:rPr>
      <w:rFonts w:eastAsiaTheme="minorHAnsi" w:cstheme="minorBidi"/>
      <w:bCs w:val="0"/>
      <w:sz w:val="22"/>
      <w:szCs w:val="22"/>
    </w:rPr>
  </w:style>
  <w:style w:type="paragraph" w:customStyle="1" w:styleId="Level9Number">
    <w:name w:val="Level 9 Number"/>
    <w:basedOn w:val="Normal"/>
    <w:uiPriority w:val="7"/>
    <w:qFormat/>
    <w:rsid w:val="00E562F3"/>
    <w:pPr>
      <w:spacing w:before="140" w:after="140" w:line="360" w:lineRule="auto"/>
    </w:pPr>
    <w:rPr>
      <w:rFonts w:eastAsiaTheme="minorHAnsi" w:cstheme="minorBidi"/>
      <w:bCs w:val="0"/>
      <w:sz w:val="22"/>
      <w:szCs w:val="22"/>
    </w:rPr>
  </w:style>
  <w:style w:type="paragraph" w:styleId="BodyText">
    <w:name w:val="Body Text"/>
    <w:basedOn w:val="Normal"/>
    <w:link w:val="BodyTextChar"/>
    <w:rsid w:val="00E562F3"/>
    <w:pPr>
      <w:spacing w:before="280" w:line="360" w:lineRule="auto"/>
    </w:pPr>
    <w:rPr>
      <w:rFonts w:eastAsiaTheme="minorHAnsi" w:cstheme="minorBidi"/>
      <w:bCs w:val="0"/>
      <w:sz w:val="22"/>
      <w:szCs w:val="22"/>
    </w:rPr>
  </w:style>
  <w:style w:type="character" w:customStyle="1" w:styleId="BodyTextChar">
    <w:name w:val="Body Text Char"/>
    <w:basedOn w:val="DefaultParagraphFont"/>
    <w:link w:val="BodyText"/>
    <w:rsid w:val="00E562F3"/>
    <w:rPr>
      <w:rFonts w:ascii="Arial" w:hAnsi="Arial"/>
    </w:rPr>
  </w:style>
  <w:style w:type="paragraph" w:customStyle="1" w:styleId="Level1Heading">
    <w:name w:val="Level 1 Heading"/>
    <w:basedOn w:val="Normal"/>
    <w:uiPriority w:val="7"/>
    <w:qFormat/>
    <w:rsid w:val="00E562F3"/>
    <w:pPr>
      <w:spacing w:before="140" w:after="140" w:line="360" w:lineRule="auto"/>
    </w:pPr>
    <w:rPr>
      <w:rFonts w:eastAsiaTheme="minorHAnsi" w:cstheme="minorBidi"/>
      <w:b/>
      <w:bCs w:val="0"/>
      <w:sz w:val="22"/>
      <w:szCs w:val="22"/>
    </w:rPr>
  </w:style>
  <w:style w:type="paragraph" w:customStyle="1" w:styleId="BodyText1">
    <w:name w:val="Body Text 1"/>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4">
    <w:name w:val="Body Text 4"/>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5">
    <w:name w:val="Body Text 5"/>
    <w:basedOn w:val="Normal"/>
    <w:uiPriority w:val="9"/>
    <w:rsid w:val="00E562F3"/>
    <w:pPr>
      <w:spacing w:before="220" w:line="360" w:lineRule="auto"/>
      <w:ind w:left="1134"/>
    </w:pPr>
    <w:rPr>
      <w:rFonts w:eastAsiaTheme="minorHAnsi" w:cstheme="minorBidi"/>
      <w:bCs w:val="0"/>
      <w:sz w:val="22"/>
      <w:szCs w:val="22"/>
    </w:rPr>
  </w:style>
  <w:style w:type="paragraph" w:customStyle="1" w:styleId="BodyText6">
    <w:name w:val="Body Text 6"/>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7">
    <w:name w:val="Body Text 7"/>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8">
    <w:name w:val="Body Text 8"/>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BodyText9">
    <w:name w:val="Body Text 9"/>
    <w:basedOn w:val="Normal"/>
    <w:uiPriority w:val="9"/>
    <w:qFormat/>
    <w:rsid w:val="00E562F3"/>
    <w:pPr>
      <w:spacing w:before="220" w:line="360" w:lineRule="auto"/>
      <w:ind w:left="1134"/>
    </w:pPr>
    <w:rPr>
      <w:rFonts w:eastAsiaTheme="minorHAnsi" w:cstheme="minorBidi"/>
      <w:bCs w:val="0"/>
      <w:sz w:val="22"/>
      <w:szCs w:val="22"/>
    </w:rPr>
  </w:style>
  <w:style w:type="paragraph" w:customStyle="1" w:styleId="Definition">
    <w:name w:val="Definition"/>
    <w:basedOn w:val="Normal"/>
    <w:next w:val="Normal"/>
    <w:uiPriority w:val="9"/>
    <w:qFormat/>
    <w:rsid w:val="00E562F3"/>
    <w:pPr>
      <w:spacing w:before="140" w:after="140" w:line="360" w:lineRule="auto"/>
    </w:pPr>
    <w:rPr>
      <w:rFonts w:eastAsiaTheme="minorHAnsi" w:cstheme="minorBidi"/>
      <w:b/>
      <w:bCs w:val="0"/>
      <w:sz w:val="22"/>
      <w:szCs w:val="22"/>
    </w:rPr>
  </w:style>
  <w:style w:type="paragraph" w:customStyle="1" w:styleId="Definition1">
    <w:name w:val="Definition 1"/>
    <w:basedOn w:val="Normal"/>
    <w:uiPriority w:val="10"/>
    <w:qFormat/>
    <w:rsid w:val="00E562F3"/>
    <w:pPr>
      <w:numPr>
        <w:numId w:val="6"/>
      </w:numPr>
      <w:spacing w:before="140" w:after="140" w:line="360" w:lineRule="auto"/>
      <w:ind w:left="284" w:firstLine="0"/>
    </w:pPr>
    <w:rPr>
      <w:rFonts w:eastAsiaTheme="minorHAnsi" w:cstheme="minorBidi"/>
      <w:bCs w:val="0"/>
      <w:sz w:val="22"/>
      <w:szCs w:val="22"/>
    </w:rPr>
  </w:style>
  <w:style w:type="paragraph" w:customStyle="1" w:styleId="Definition2">
    <w:name w:val="Definition 2"/>
    <w:basedOn w:val="Normal"/>
    <w:uiPriority w:val="10"/>
    <w:qFormat/>
    <w:rsid w:val="00E562F3"/>
    <w:pPr>
      <w:numPr>
        <w:numId w:val="7"/>
      </w:numPr>
      <w:spacing w:before="140" w:after="140" w:line="360" w:lineRule="auto"/>
      <w:ind w:left="567" w:firstLine="0"/>
    </w:pPr>
    <w:rPr>
      <w:rFonts w:eastAsiaTheme="minorHAnsi" w:cstheme="minorBidi"/>
      <w:bCs w:val="0"/>
      <w:sz w:val="22"/>
      <w:szCs w:val="22"/>
    </w:rPr>
  </w:style>
  <w:style w:type="paragraph" w:customStyle="1" w:styleId="Definition3">
    <w:name w:val="Definition 3"/>
    <w:basedOn w:val="Normal"/>
    <w:uiPriority w:val="10"/>
    <w:qFormat/>
    <w:rsid w:val="00E562F3"/>
    <w:pPr>
      <w:numPr>
        <w:numId w:val="8"/>
      </w:numPr>
      <w:spacing w:before="140" w:after="140" w:line="360" w:lineRule="auto"/>
      <w:ind w:left="646" w:firstLine="0"/>
    </w:pPr>
    <w:rPr>
      <w:rFonts w:eastAsiaTheme="minorHAnsi" w:cstheme="minorBidi"/>
      <w:bCs w:val="0"/>
      <w:sz w:val="22"/>
      <w:szCs w:val="22"/>
    </w:rPr>
  </w:style>
  <w:style w:type="paragraph" w:customStyle="1" w:styleId="Definition4">
    <w:name w:val="Definition 4"/>
    <w:basedOn w:val="Normal"/>
    <w:uiPriority w:val="10"/>
    <w:qFormat/>
    <w:rsid w:val="00E562F3"/>
    <w:pPr>
      <w:spacing w:before="140" w:after="140" w:line="360" w:lineRule="auto"/>
    </w:pPr>
    <w:rPr>
      <w:rFonts w:eastAsiaTheme="minorHAnsi" w:cstheme="minorBidi"/>
      <w:bCs w:val="0"/>
      <w:sz w:val="22"/>
      <w:szCs w:val="22"/>
    </w:rPr>
  </w:style>
  <w:style w:type="paragraph" w:customStyle="1" w:styleId="Section">
    <w:name w:val="Section"/>
    <w:basedOn w:val="Normal"/>
    <w:uiPriority w:val="10"/>
    <w:qFormat/>
    <w:rsid w:val="00E562F3"/>
    <w:pPr>
      <w:spacing w:line="360" w:lineRule="auto"/>
    </w:pPr>
    <w:rPr>
      <w:rFonts w:eastAsiaTheme="minorHAnsi" w:cstheme="minorBidi"/>
      <w:bCs w:val="0"/>
      <w:szCs w:val="22"/>
    </w:rPr>
  </w:style>
  <w:style w:type="paragraph" w:customStyle="1" w:styleId="Notes">
    <w:name w:val="Notes"/>
    <w:basedOn w:val="Normal"/>
    <w:next w:val="Normal"/>
    <w:uiPriority w:val="11"/>
    <w:qFormat/>
    <w:rsid w:val="00E562F3"/>
    <w:pPr>
      <w:spacing w:line="360" w:lineRule="auto"/>
    </w:pPr>
    <w:rPr>
      <w:rFonts w:eastAsiaTheme="minorHAnsi" w:cstheme="minorBidi"/>
      <w:b/>
      <w:bCs w:val="0"/>
      <w:i/>
      <w:caps/>
      <w:sz w:val="22"/>
      <w:szCs w:val="22"/>
    </w:rPr>
  </w:style>
  <w:style w:type="paragraph" w:customStyle="1" w:styleId="Schedule">
    <w:name w:val="Schedule"/>
    <w:basedOn w:val="Normal"/>
    <w:next w:val="Normal"/>
    <w:qFormat/>
    <w:rsid w:val="00E562F3"/>
    <w:pPr>
      <w:spacing w:line="360" w:lineRule="auto"/>
      <w:jc w:val="center"/>
    </w:pPr>
    <w:rPr>
      <w:rFonts w:eastAsiaTheme="minorHAnsi" w:cstheme="minorBidi"/>
      <w:b/>
      <w:bCs w:val="0"/>
      <w:szCs w:val="22"/>
    </w:rPr>
  </w:style>
  <w:style w:type="paragraph" w:customStyle="1" w:styleId="Part">
    <w:name w:val="Part"/>
    <w:basedOn w:val="Normal"/>
    <w:next w:val="Normal"/>
    <w:qFormat/>
    <w:rsid w:val="00E562F3"/>
    <w:pPr>
      <w:spacing w:line="360" w:lineRule="auto"/>
      <w:jc w:val="center"/>
    </w:pPr>
    <w:rPr>
      <w:rFonts w:eastAsiaTheme="minorHAnsi" w:cstheme="minorBidi"/>
      <w:b/>
      <w:bCs w:val="0"/>
      <w:sz w:val="22"/>
      <w:szCs w:val="22"/>
    </w:rPr>
  </w:style>
  <w:style w:type="paragraph" w:customStyle="1" w:styleId="Sch1Heading">
    <w:name w:val="Sch 1 Heading"/>
    <w:basedOn w:val="Level1Heading"/>
    <w:next w:val="Normal"/>
    <w:uiPriority w:val="13"/>
    <w:qFormat/>
    <w:rsid w:val="00E562F3"/>
    <w:pPr>
      <w:jc w:val="center"/>
    </w:pPr>
  </w:style>
  <w:style w:type="paragraph" w:customStyle="1" w:styleId="Sch2Heading">
    <w:name w:val="Sch 2 Heading"/>
    <w:basedOn w:val="Level2Heading"/>
    <w:next w:val="Normal"/>
    <w:uiPriority w:val="13"/>
    <w:qFormat/>
    <w:rsid w:val="00E562F3"/>
  </w:style>
  <w:style w:type="paragraph" w:customStyle="1" w:styleId="Sch3Heading">
    <w:name w:val="Sch 3 Heading"/>
    <w:basedOn w:val="Level3Heading"/>
    <w:next w:val="Normal"/>
    <w:uiPriority w:val="13"/>
    <w:qFormat/>
    <w:rsid w:val="00E562F3"/>
  </w:style>
  <w:style w:type="paragraph" w:customStyle="1" w:styleId="Sch4Heading">
    <w:name w:val="Sch 4 Heading"/>
    <w:basedOn w:val="Level4Heading"/>
    <w:next w:val="Normal"/>
    <w:uiPriority w:val="13"/>
    <w:qFormat/>
    <w:rsid w:val="00E562F3"/>
  </w:style>
  <w:style w:type="paragraph" w:customStyle="1" w:styleId="Sch1Number">
    <w:name w:val="Sch 1 Number"/>
    <w:basedOn w:val="Level1Number"/>
    <w:next w:val="Normal"/>
    <w:uiPriority w:val="14"/>
    <w:qFormat/>
    <w:rsid w:val="00E562F3"/>
  </w:style>
  <w:style w:type="paragraph" w:customStyle="1" w:styleId="Sch2Number">
    <w:name w:val="Sch 2 Number"/>
    <w:basedOn w:val="Level2Number"/>
    <w:next w:val="Normal"/>
    <w:uiPriority w:val="14"/>
    <w:qFormat/>
    <w:rsid w:val="00E562F3"/>
  </w:style>
  <w:style w:type="paragraph" w:customStyle="1" w:styleId="Sch3Number">
    <w:name w:val="Sch 3 Number"/>
    <w:basedOn w:val="Level3Number"/>
    <w:next w:val="Normal"/>
    <w:uiPriority w:val="14"/>
    <w:qFormat/>
    <w:rsid w:val="00E562F3"/>
  </w:style>
  <w:style w:type="paragraph" w:customStyle="1" w:styleId="Sch4Number">
    <w:name w:val="Sch 4 Number"/>
    <w:basedOn w:val="Level4Number"/>
    <w:next w:val="Normal"/>
    <w:uiPriority w:val="14"/>
    <w:qFormat/>
    <w:rsid w:val="00E562F3"/>
  </w:style>
  <w:style w:type="paragraph" w:customStyle="1" w:styleId="Sch5Number">
    <w:name w:val="Sch 5 Number"/>
    <w:basedOn w:val="Level5Number"/>
    <w:next w:val="Normal"/>
    <w:uiPriority w:val="14"/>
    <w:qFormat/>
    <w:rsid w:val="00E562F3"/>
  </w:style>
  <w:style w:type="paragraph" w:customStyle="1" w:styleId="Sch6Number">
    <w:name w:val="Sch 6 Number"/>
    <w:basedOn w:val="Level6Number"/>
    <w:next w:val="Normal"/>
    <w:uiPriority w:val="14"/>
    <w:qFormat/>
    <w:rsid w:val="00E562F3"/>
  </w:style>
  <w:style w:type="paragraph" w:customStyle="1" w:styleId="Sch7Number">
    <w:name w:val="Sch 7 Number"/>
    <w:basedOn w:val="Level7Number"/>
    <w:next w:val="Normal"/>
    <w:uiPriority w:val="14"/>
    <w:qFormat/>
    <w:rsid w:val="00E562F3"/>
  </w:style>
  <w:style w:type="paragraph" w:customStyle="1" w:styleId="Sch8Number">
    <w:name w:val="Sch 8 Number"/>
    <w:basedOn w:val="Normal"/>
    <w:next w:val="Normal"/>
    <w:uiPriority w:val="14"/>
    <w:qFormat/>
    <w:rsid w:val="00E562F3"/>
    <w:pPr>
      <w:spacing w:line="360" w:lineRule="auto"/>
    </w:pPr>
    <w:rPr>
      <w:rFonts w:eastAsiaTheme="minorHAnsi" w:cstheme="minorBidi"/>
      <w:bCs w:val="0"/>
      <w:sz w:val="22"/>
      <w:szCs w:val="22"/>
    </w:rPr>
  </w:style>
  <w:style w:type="paragraph" w:customStyle="1" w:styleId="Sch9Number">
    <w:name w:val="Sch 9 Number"/>
    <w:basedOn w:val="Normal"/>
    <w:next w:val="Normal"/>
    <w:uiPriority w:val="14"/>
    <w:qFormat/>
    <w:rsid w:val="00E562F3"/>
    <w:pPr>
      <w:spacing w:line="360" w:lineRule="auto"/>
    </w:pPr>
    <w:rPr>
      <w:rFonts w:eastAsiaTheme="minorHAnsi" w:cstheme="minorBidi"/>
      <w:bCs w:val="0"/>
      <w:sz w:val="22"/>
      <w:szCs w:val="22"/>
    </w:rPr>
  </w:style>
  <w:style w:type="paragraph" w:customStyle="1" w:styleId="ToCHeading10">
    <w:name w:val="ToC Heading1"/>
    <w:basedOn w:val="CoverPartyRole"/>
    <w:next w:val="Normal"/>
    <w:uiPriority w:val="4"/>
    <w:semiHidden/>
    <w:qFormat/>
    <w:locked/>
    <w:rsid w:val="00E562F3"/>
  </w:style>
  <w:style w:type="paragraph" w:customStyle="1" w:styleId="SubSchedule">
    <w:name w:val="Sub Schedule"/>
    <w:basedOn w:val="Normal"/>
    <w:next w:val="Normal"/>
    <w:uiPriority w:val="15"/>
    <w:qFormat/>
    <w:rsid w:val="00E562F3"/>
    <w:pPr>
      <w:spacing w:line="360" w:lineRule="auto"/>
    </w:pPr>
    <w:rPr>
      <w:rFonts w:eastAsiaTheme="minorHAnsi" w:cstheme="minorBidi"/>
      <w:b/>
      <w:bCs w:val="0"/>
      <w:sz w:val="22"/>
      <w:szCs w:val="22"/>
    </w:rPr>
  </w:style>
  <w:style w:type="paragraph" w:customStyle="1" w:styleId="Appendix">
    <w:name w:val="Appendix"/>
    <w:basedOn w:val="Normal"/>
    <w:next w:val="Normal"/>
    <w:uiPriority w:val="16"/>
    <w:qFormat/>
    <w:rsid w:val="00E562F3"/>
    <w:pPr>
      <w:spacing w:line="360" w:lineRule="auto"/>
    </w:pPr>
    <w:rPr>
      <w:rFonts w:eastAsiaTheme="minorHAnsi" w:cstheme="minorBidi"/>
      <w:b/>
      <w:bCs w:val="0"/>
      <w:caps/>
      <w:sz w:val="28"/>
      <w:szCs w:val="22"/>
    </w:rPr>
  </w:style>
  <w:style w:type="paragraph" w:customStyle="1" w:styleId="Execution">
    <w:name w:val="Execution"/>
    <w:basedOn w:val="Normal"/>
    <w:next w:val="Normal"/>
    <w:uiPriority w:val="17"/>
    <w:qFormat/>
    <w:rsid w:val="00E562F3"/>
    <w:pPr>
      <w:spacing w:line="360" w:lineRule="auto"/>
    </w:pPr>
    <w:rPr>
      <w:rFonts w:eastAsiaTheme="minorHAnsi" w:cstheme="minorBidi"/>
      <w:b/>
      <w:bCs w:val="0"/>
      <w:sz w:val="22"/>
      <w:szCs w:val="22"/>
    </w:rPr>
  </w:style>
  <w:style w:type="paragraph" w:customStyle="1" w:styleId="TOCHeading2">
    <w:name w:val="TOC Heading2"/>
    <w:basedOn w:val="CoverPartyRole"/>
    <w:next w:val="Normal"/>
    <w:uiPriority w:val="4"/>
    <w:semiHidden/>
    <w:qFormat/>
    <w:locked/>
    <w:rsid w:val="00E562F3"/>
  </w:style>
  <w:style w:type="paragraph" w:customStyle="1" w:styleId="TOCHeading3">
    <w:name w:val="TOC Heading3"/>
    <w:basedOn w:val="Normal"/>
    <w:next w:val="Normal"/>
    <w:uiPriority w:val="4"/>
    <w:semiHidden/>
    <w:qFormat/>
    <w:rsid w:val="00E562F3"/>
    <w:pPr>
      <w:spacing w:line="360" w:lineRule="auto"/>
    </w:pPr>
    <w:rPr>
      <w:rFonts w:eastAsiaTheme="minorHAnsi" w:cstheme="minorBidi"/>
      <w:bCs w:val="0"/>
      <w:sz w:val="22"/>
      <w:szCs w:val="22"/>
    </w:rPr>
  </w:style>
  <w:style w:type="paragraph" w:styleId="BodyText2">
    <w:name w:val="Body Text 2"/>
    <w:basedOn w:val="Normal"/>
    <w:link w:val="BodyText2Char"/>
    <w:rsid w:val="00E562F3"/>
    <w:pPr>
      <w:spacing w:before="140" w:line="360" w:lineRule="auto"/>
      <w:ind w:left="1134"/>
    </w:pPr>
    <w:rPr>
      <w:rFonts w:eastAsiaTheme="minorHAnsi" w:cstheme="minorBidi"/>
      <w:bCs w:val="0"/>
      <w:sz w:val="22"/>
      <w:szCs w:val="22"/>
    </w:rPr>
  </w:style>
  <w:style w:type="character" w:customStyle="1" w:styleId="BodyText2Char">
    <w:name w:val="Body Text 2 Char"/>
    <w:basedOn w:val="DefaultParagraphFont"/>
    <w:link w:val="BodyText2"/>
    <w:rsid w:val="00E562F3"/>
    <w:rPr>
      <w:rFonts w:ascii="Arial" w:hAnsi="Arial"/>
    </w:rPr>
  </w:style>
  <w:style w:type="paragraph" w:styleId="BodyText3">
    <w:name w:val="Body Text 3"/>
    <w:basedOn w:val="Normal"/>
    <w:link w:val="BodyText3Char"/>
    <w:rsid w:val="00E562F3"/>
    <w:pPr>
      <w:spacing w:before="220" w:line="360" w:lineRule="auto"/>
      <w:ind w:left="1134"/>
    </w:pPr>
    <w:rPr>
      <w:rFonts w:eastAsiaTheme="minorHAnsi" w:cstheme="minorBidi"/>
      <w:bCs w:val="0"/>
      <w:sz w:val="22"/>
      <w:szCs w:val="16"/>
    </w:rPr>
  </w:style>
  <w:style w:type="character" w:customStyle="1" w:styleId="BodyText3Char">
    <w:name w:val="Body Text 3 Char"/>
    <w:basedOn w:val="DefaultParagraphFont"/>
    <w:link w:val="BodyText3"/>
    <w:rsid w:val="00E562F3"/>
    <w:rPr>
      <w:rFonts w:ascii="Arial" w:hAnsi="Arial"/>
      <w:szCs w:val="16"/>
    </w:rPr>
  </w:style>
  <w:style w:type="paragraph" w:customStyle="1" w:styleId="DefinitionTerm">
    <w:name w:val="Definition Term"/>
    <w:basedOn w:val="Normal"/>
    <w:next w:val="Normal"/>
    <w:uiPriority w:val="9"/>
    <w:qFormat/>
    <w:rsid w:val="00E562F3"/>
    <w:pPr>
      <w:spacing w:before="140" w:after="140" w:line="360" w:lineRule="auto"/>
    </w:pPr>
    <w:rPr>
      <w:rFonts w:eastAsiaTheme="minorHAnsi" w:cstheme="minorBidi"/>
      <w:bCs w:val="0"/>
      <w:sz w:val="22"/>
      <w:szCs w:val="22"/>
    </w:rPr>
  </w:style>
  <w:style w:type="numbering" w:customStyle="1" w:styleId="Capsticksnumbering">
    <w:name w:val="Capsticks numbering"/>
    <w:uiPriority w:val="99"/>
    <w:rsid w:val="00E562F3"/>
    <w:pPr>
      <w:numPr>
        <w:numId w:val="9"/>
      </w:numPr>
    </w:pPr>
  </w:style>
  <w:style w:type="numbering" w:customStyle="1" w:styleId="CapsticksHouseStyle">
    <w:name w:val="Capsticks House Style"/>
    <w:uiPriority w:val="99"/>
    <w:rsid w:val="00E562F3"/>
    <w:pPr>
      <w:numPr>
        <w:numId w:val="11"/>
      </w:numPr>
    </w:pPr>
  </w:style>
  <w:style w:type="paragraph" w:styleId="FootnoteText">
    <w:name w:val="footnote text"/>
    <w:basedOn w:val="Normal"/>
    <w:link w:val="FootnoteTextChar"/>
    <w:uiPriority w:val="99"/>
    <w:rsid w:val="00E562F3"/>
    <w:rPr>
      <w:rFonts w:eastAsiaTheme="minorHAnsi" w:cstheme="minorBidi"/>
      <w:bCs w:val="0"/>
      <w:sz w:val="20"/>
      <w:szCs w:val="20"/>
    </w:rPr>
  </w:style>
  <w:style w:type="character" w:customStyle="1" w:styleId="FootnoteTextChar">
    <w:name w:val="Footnote Text Char"/>
    <w:basedOn w:val="DefaultParagraphFont"/>
    <w:link w:val="FootnoteText"/>
    <w:uiPriority w:val="99"/>
    <w:rsid w:val="00E562F3"/>
    <w:rPr>
      <w:rFonts w:ascii="Arial" w:hAnsi="Arial"/>
      <w:sz w:val="20"/>
      <w:szCs w:val="20"/>
    </w:rPr>
  </w:style>
  <w:style w:type="character" w:styleId="FootnoteReference">
    <w:name w:val="footnote reference"/>
    <w:basedOn w:val="DefaultParagraphFont"/>
    <w:uiPriority w:val="99"/>
    <w:semiHidden/>
    <w:rsid w:val="00E562F3"/>
    <w:rPr>
      <w:vertAlign w:val="superscript"/>
    </w:rPr>
  </w:style>
  <w:style w:type="paragraph" w:customStyle="1" w:styleId="Style1">
    <w:name w:val="Style1"/>
    <w:basedOn w:val="Normal"/>
    <w:autoRedefine/>
    <w:rsid w:val="00E562F3"/>
    <w:rPr>
      <w:rFonts w:cs="Arial"/>
      <w:bCs w:val="0"/>
      <w:sz w:val="20"/>
      <w:szCs w:val="20"/>
      <w:lang w:val="en-US"/>
    </w:rPr>
  </w:style>
  <w:style w:type="paragraph" w:customStyle="1" w:styleId="N1">
    <w:name w:val="N1"/>
    <w:basedOn w:val="Normal"/>
    <w:rsid w:val="00E562F3"/>
    <w:pPr>
      <w:numPr>
        <w:numId w:val="12"/>
      </w:numPr>
      <w:spacing w:before="160" w:line="220" w:lineRule="atLeast"/>
      <w:jc w:val="both"/>
    </w:pPr>
    <w:rPr>
      <w:rFonts w:ascii="Times New Roman" w:hAnsi="Times New Roman"/>
      <w:bCs w:val="0"/>
      <w:sz w:val="21"/>
      <w:szCs w:val="20"/>
      <w:lang w:eastAsia="en-GB"/>
    </w:rPr>
  </w:style>
  <w:style w:type="paragraph" w:customStyle="1" w:styleId="N2">
    <w:name w:val="N2"/>
    <w:basedOn w:val="N1"/>
    <w:rsid w:val="00E562F3"/>
    <w:pPr>
      <w:numPr>
        <w:ilvl w:val="1"/>
      </w:numPr>
      <w:spacing w:before="80"/>
    </w:pPr>
  </w:style>
  <w:style w:type="paragraph" w:customStyle="1" w:styleId="N3">
    <w:name w:val="N3"/>
    <w:basedOn w:val="N2"/>
    <w:rsid w:val="00E562F3"/>
    <w:pPr>
      <w:numPr>
        <w:ilvl w:val="2"/>
      </w:numPr>
    </w:pPr>
  </w:style>
  <w:style w:type="paragraph" w:customStyle="1" w:styleId="N4">
    <w:name w:val="N4"/>
    <w:basedOn w:val="N3"/>
    <w:rsid w:val="00E562F3"/>
    <w:pPr>
      <w:numPr>
        <w:ilvl w:val="3"/>
      </w:numPr>
    </w:pPr>
  </w:style>
  <w:style w:type="paragraph" w:customStyle="1" w:styleId="N5">
    <w:name w:val="N5"/>
    <w:basedOn w:val="N4"/>
    <w:rsid w:val="00E562F3"/>
    <w:pPr>
      <w:numPr>
        <w:ilvl w:val="4"/>
      </w:numPr>
    </w:pPr>
  </w:style>
  <w:style w:type="paragraph" w:styleId="BodyTextIndent">
    <w:name w:val="Body Text Indent"/>
    <w:basedOn w:val="Normal"/>
    <w:link w:val="BodyTextIndentChar"/>
    <w:rsid w:val="00E562F3"/>
    <w:pPr>
      <w:spacing w:line="360" w:lineRule="auto"/>
      <w:ind w:left="360"/>
      <w:jc w:val="both"/>
    </w:pPr>
    <w:rPr>
      <w:rFonts w:ascii="Book Antiqua" w:hAnsi="Book Antiqua"/>
      <w:bCs w:val="0"/>
      <w:szCs w:val="24"/>
      <w:lang w:val="en-US"/>
    </w:rPr>
  </w:style>
  <w:style w:type="character" w:customStyle="1" w:styleId="BodyTextIndentChar">
    <w:name w:val="Body Text Indent Char"/>
    <w:basedOn w:val="DefaultParagraphFont"/>
    <w:link w:val="BodyTextIndent"/>
    <w:rsid w:val="00E562F3"/>
    <w:rPr>
      <w:rFonts w:ascii="Book Antiqua" w:eastAsia="Times New Roman" w:hAnsi="Book Antiqua" w:cs="Times New Roman"/>
      <w:sz w:val="24"/>
      <w:szCs w:val="24"/>
      <w:lang w:val="en-US"/>
    </w:rPr>
  </w:style>
  <w:style w:type="paragraph" w:styleId="List">
    <w:name w:val="List"/>
    <w:basedOn w:val="Normal"/>
    <w:qFormat/>
    <w:rsid w:val="00E562F3"/>
    <w:pPr>
      <w:ind w:left="283" w:hanging="283"/>
    </w:pPr>
    <w:rPr>
      <w:rFonts w:ascii="Times New Roman" w:hAnsi="Times New Roman"/>
      <w:bCs w:val="0"/>
      <w:szCs w:val="24"/>
      <w:lang w:eastAsia="en-GB"/>
    </w:rPr>
  </w:style>
  <w:style w:type="paragraph" w:styleId="List2">
    <w:name w:val="List 2"/>
    <w:basedOn w:val="Normal"/>
    <w:qFormat/>
    <w:rsid w:val="00E562F3"/>
    <w:pPr>
      <w:ind w:left="566" w:hanging="283"/>
    </w:pPr>
    <w:rPr>
      <w:rFonts w:ascii="Times New Roman" w:hAnsi="Times New Roman"/>
      <w:bCs w:val="0"/>
      <w:szCs w:val="24"/>
      <w:lang w:eastAsia="en-GB"/>
    </w:rPr>
  </w:style>
  <w:style w:type="paragraph" w:styleId="List3">
    <w:name w:val="List 3"/>
    <w:basedOn w:val="Normal"/>
    <w:rsid w:val="00E562F3"/>
    <w:pPr>
      <w:ind w:left="849" w:hanging="283"/>
    </w:pPr>
    <w:rPr>
      <w:rFonts w:ascii="Times New Roman" w:hAnsi="Times New Roman"/>
      <w:bCs w:val="0"/>
      <w:szCs w:val="24"/>
      <w:lang w:eastAsia="en-GB"/>
    </w:rPr>
  </w:style>
  <w:style w:type="paragraph" w:styleId="List4">
    <w:name w:val="List 4"/>
    <w:basedOn w:val="Normal"/>
    <w:rsid w:val="00E562F3"/>
    <w:pPr>
      <w:ind w:left="1132" w:hanging="283"/>
    </w:pPr>
    <w:rPr>
      <w:rFonts w:ascii="Times New Roman" w:hAnsi="Times New Roman"/>
      <w:bCs w:val="0"/>
      <w:szCs w:val="24"/>
      <w:lang w:eastAsia="en-GB"/>
    </w:rPr>
  </w:style>
  <w:style w:type="paragraph" w:styleId="List5">
    <w:name w:val="List 5"/>
    <w:basedOn w:val="Normal"/>
    <w:rsid w:val="00E562F3"/>
    <w:pPr>
      <w:ind w:left="1415" w:hanging="283"/>
    </w:pPr>
    <w:rPr>
      <w:rFonts w:ascii="Times New Roman" w:hAnsi="Times New Roman"/>
      <w:bCs w:val="0"/>
      <w:szCs w:val="24"/>
      <w:lang w:eastAsia="en-GB"/>
    </w:rPr>
  </w:style>
  <w:style w:type="paragraph" w:styleId="Date">
    <w:name w:val="Date"/>
    <w:basedOn w:val="Normal"/>
    <w:next w:val="Normal"/>
    <w:link w:val="DateChar"/>
    <w:rsid w:val="00E562F3"/>
    <w:rPr>
      <w:rFonts w:ascii="Times New Roman" w:hAnsi="Times New Roman"/>
      <w:bCs w:val="0"/>
      <w:szCs w:val="24"/>
      <w:lang w:eastAsia="en-GB"/>
    </w:rPr>
  </w:style>
  <w:style w:type="character" w:customStyle="1" w:styleId="DateChar">
    <w:name w:val="Date Char"/>
    <w:basedOn w:val="DefaultParagraphFont"/>
    <w:link w:val="Date"/>
    <w:rsid w:val="00E562F3"/>
    <w:rPr>
      <w:rFonts w:ascii="Times New Roman" w:eastAsia="Times New Roman" w:hAnsi="Times New Roman" w:cs="Times New Roman"/>
      <w:sz w:val="24"/>
      <w:szCs w:val="24"/>
      <w:lang w:eastAsia="en-GB"/>
    </w:rPr>
  </w:style>
  <w:style w:type="paragraph" w:styleId="ListContinue">
    <w:name w:val="List Continue"/>
    <w:basedOn w:val="Normal"/>
    <w:rsid w:val="00E562F3"/>
    <w:pPr>
      <w:spacing w:after="120"/>
      <w:ind w:left="283"/>
    </w:pPr>
    <w:rPr>
      <w:rFonts w:ascii="Times New Roman" w:hAnsi="Times New Roman"/>
      <w:bCs w:val="0"/>
      <w:szCs w:val="24"/>
      <w:lang w:eastAsia="en-GB"/>
    </w:rPr>
  </w:style>
  <w:style w:type="paragraph" w:styleId="ListContinue2">
    <w:name w:val="List Continue 2"/>
    <w:basedOn w:val="Normal"/>
    <w:rsid w:val="00E562F3"/>
    <w:pPr>
      <w:spacing w:after="120"/>
      <w:ind w:left="566"/>
    </w:pPr>
    <w:rPr>
      <w:rFonts w:ascii="Times New Roman" w:hAnsi="Times New Roman"/>
      <w:bCs w:val="0"/>
      <w:szCs w:val="24"/>
      <w:lang w:eastAsia="en-GB"/>
    </w:rPr>
  </w:style>
  <w:style w:type="paragraph" w:styleId="ListContinue4">
    <w:name w:val="List Continue 4"/>
    <w:basedOn w:val="Normal"/>
    <w:rsid w:val="00E562F3"/>
    <w:pPr>
      <w:spacing w:after="120"/>
      <w:ind w:left="1132"/>
    </w:pPr>
    <w:rPr>
      <w:rFonts w:ascii="Times New Roman" w:hAnsi="Times New Roman"/>
      <w:bCs w:val="0"/>
      <w:szCs w:val="24"/>
      <w:lang w:eastAsia="en-GB"/>
    </w:rPr>
  </w:style>
  <w:style w:type="paragraph" w:customStyle="1" w:styleId="Body1">
    <w:name w:val="Body1"/>
    <w:basedOn w:val="Normal"/>
    <w:rsid w:val="00E562F3"/>
    <w:pPr>
      <w:spacing w:after="240" w:line="360" w:lineRule="auto"/>
      <w:ind w:left="709"/>
      <w:jc w:val="both"/>
    </w:pPr>
    <w:rPr>
      <w:rFonts w:ascii="Times New Roman" w:hAnsi="Times New Roman"/>
      <w:bCs w:val="0"/>
      <w:szCs w:val="24"/>
    </w:rPr>
  </w:style>
  <w:style w:type="paragraph" w:customStyle="1" w:styleId="Outline2">
    <w:name w:val="Outline 2"/>
    <w:basedOn w:val="Normal"/>
    <w:rsid w:val="00E562F3"/>
    <w:pPr>
      <w:tabs>
        <w:tab w:val="num" w:pos="1418"/>
      </w:tabs>
      <w:spacing w:after="240"/>
      <w:ind w:left="1418" w:hanging="851"/>
      <w:jc w:val="both"/>
      <w:outlineLvl w:val="1"/>
    </w:pPr>
    <w:rPr>
      <w:bCs w:val="0"/>
      <w:sz w:val="22"/>
      <w:szCs w:val="20"/>
    </w:rPr>
  </w:style>
  <w:style w:type="paragraph" w:customStyle="1" w:styleId="StyleHeading1Arial11ptLeftBefore12ptLinespacing">
    <w:name w:val="Style Heading 1 + Arial 11 pt Left Before:  12 pt Line spacing:..."/>
    <w:basedOn w:val="Heading1"/>
    <w:autoRedefine/>
    <w:rsid w:val="00E562F3"/>
    <w:pPr>
      <w:keepNext/>
      <w:numPr>
        <w:numId w:val="14"/>
      </w:numPr>
      <w:spacing w:before="240"/>
    </w:pPr>
    <w:rPr>
      <w:rFonts w:cs="Times New Roman"/>
      <w:caps/>
      <w:color w:val="auto"/>
      <w:sz w:val="22"/>
      <w:szCs w:val="20"/>
      <w:lang w:val="en-US"/>
    </w:rPr>
  </w:style>
  <w:style w:type="paragraph" w:customStyle="1" w:styleId="Body2">
    <w:name w:val="Body2"/>
    <w:basedOn w:val="Normal"/>
    <w:rsid w:val="00E562F3"/>
    <w:pPr>
      <w:spacing w:after="240" w:line="360" w:lineRule="auto"/>
      <w:ind w:left="709"/>
      <w:jc w:val="both"/>
    </w:pPr>
    <w:rPr>
      <w:rFonts w:ascii="Times New Roman" w:hAnsi="Times New Roman"/>
      <w:bCs w:val="0"/>
      <w:szCs w:val="24"/>
    </w:rPr>
  </w:style>
  <w:style w:type="paragraph" w:styleId="BodyTextIndent2">
    <w:name w:val="Body Text Indent 2"/>
    <w:basedOn w:val="Normal"/>
    <w:link w:val="BodyTextIndent2Char"/>
    <w:rsid w:val="00E562F3"/>
    <w:pPr>
      <w:ind w:left="709" w:hanging="709"/>
      <w:jc w:val="both"/>
    </w:pPr>
    <w:rPr>
      <w:rFonts w:cs="Arial"/>
      <w:bCs w:val="0"/>
      <w:szCs w:val="20"/>
    </w:rPr>
  </w:style>
  <w:style w:type="character" w:customStyle="1" w:styleId="BodyTextIndent2Char">
    <w:name w:val="Body Text Indent 2 Char"/>
    <w:basedOn w:val="DefaultParagraphFont"/>
    <w:link w:val="BodyTextIndent2"/>
    <w:rsid w:val="00E562F3"/>
    <w:rPr>
      <w:rFonts w:ascii="Arial" w:eastAsia="Times New Roman" w:hAnsi="Arial" w:cs="Arial"/>
      <w:sz w:val="24"/>
      <w:szCs w:val="20"/>
    </w:rPr>
  </w:style>
  <w:style w:type="paragraph" w:customStyle="1" w:styleId="00-Normal-BB">
    <w:name w:val="00-Normal-BB"/>
    <w:rsid w:val="00E562F3"/>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E562F3"/>
    <w:pPr>
      <w:jc w:val="both"/>
    </w:pPr>
    <w:rPr>
      <w:b/>
      <w:bCs w:val="0"/>
      <w:sz w:val="22"/>
      <w:szCs w:val="20"/>
    </w:rPr>
  </w:style>
  <w:style w:type="paragraph" w:customStyle="1" w:styleId="01-NormInd1-BB">
    <w:name w:val="01-NormInd1-BB"/>
    <w:basedOn w:val="00-Normal-BB"/>
    <w:rsid w:val="00E562F3"/>
    <w:pPr>
      <w:ind w:left="720"/>
    </w:pPr>
  </w:style>
  <w:style w:type="paragraph" w:customStyle="1" w:styleId="01-S-Level1-BB">
    <w:name w:val="01-S-Level1-BB"/>
    <w:basedOn w:val="00-Normal-BB"/>
    <w:next w:val="01-NormInd1-BB"/>
    <w:rsid w:val="00E562F3"/>
    <w:pPr>
      <w:tabs>
        <w:tab w:val="num" w:pos="720"/>
      </w:tabs>
      <w:ind w:left="720" w:hanging="720"/>
    </w:pPr>
  </w:style>
  <w:style w:type="paragraph" w:customStyle="1" w:styleId="01-S-Level2-BB">
    <w:name w:val="01-S-Level2-BB"/>
    <w:basedOn w:val="01-S-Level1-BB"/>
    <w:next w:val="Normal"/>
    <w:rsid w:val="00E562F3"/>
    <w:pPr>
      <w:tabs>
        <w:tab w:val="clear" w:pos="720"/>
        <w:tab w:val="num" w:pos="1440"/>
      </w:tabs>
      <w:ind w:left="1440"/>
    </w:pPr>
  </w:style>
  <w:style w:type="paragraph" w:customStyle="1" w:styleId="01-S-Level3-BB">
    <w:name w:val="01-S-Level3-BB"/>
    <w:basedOn w:val="01-S-Level1-BB"/>
    <w:next w:val="Normal"/>
    <w:rsid w:val="00E562F3"/>
    <w:pPr>
      <w:tabs>
        <w:tab w:val="clear" w:pos="720"/>
        <w:tab w:val="num" w:pos="2880"/>
      </w:tabs>
      <w:ind w:left="2880" w:hanging="1440"/>
    </w:pPr>
  </w:style>
  <w:style w:type="paragraph" w:customStyle="1" w:styleId="01-S-Level4-BB">
    <w:name w:val="01-S-Level4-BB"/>
    <w:basedOn w:val="01-S-Level3-BB"/>
    <w:next w:val="Normal"/>
    <w:rsid w:val="00E562F3"/>
  </w:style>
  <w:style w:type="paragraph" w:customStyle="1" w:styleId="01-S-Level5-BB">
    <w:name w:val="01-S-Level5-BB"/>
    <w:basedOn w:val="01-S-Level4-BB"/>
    <w:next w:val="Normal"/>
    <w:rsid w:val="00E562F3"/>
  </w:style>
  <w:style w:type="paragraph" w:styleId="DocumentMap">
    <w:name w:val="Document Map"/>
    <w:basedOn w:val="Normal"/>
    <w:link w:val="DocumentMapChar"/>
    <w:semiHidden/>
    <w:rsid w:val="00E562F3"/>
    <w:pPr>
      <w:shd w:val="clear" w:color="auto" w:fill="000080"/>
    </w:pPr>
    <w:rPr>
      <w:rFonts w:ascii="Tahoma" w:hAnsi="Tahoma"/>
      <w:bCs w:val="0"/>
      <w:sz w:val="20"/>
      <w:szCs w:val="20"/>
      <w:lang w:val="en-US"/>
    </w:rPr>
  </w:style>
  <w:style w:type="character" w:customStyle="1" w:styleId="DocumentMapChar">
    <w:name w:val="Document Map Char"/>
    <w:basedOn w:val="DefaultParagraphFont"/>
    <w:link w:val="DocumentMap"/>
    <w:semiHidden/>
    <w:rsid w:val="00E562F3"/>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E562F3"/>
    <w:pPr>
      <w:keepNext/>
      <w:tabs>
        <w:tab w:val="num" w:pos="851"/>
      </w:tabs>
      <w:spacing w:after="240"/>
      <w:ind w:left="851" w:hanging="851"/>
      <w:jc w:val="both"/>
      <w:outlineLvl w:val="0"/>
    </w:pPr>
    <w:rPr>
      <w:b/>
      <w:bCs w:val="0"/>
      <w:caps/>
      <w:sz w:val="22"/>
      <w:szCs w:val="20"/>
    </w:rPr>
  </w:style>
  <w:style w:type="table" w:styleId="TableGrid8">
    <w:name w:val="Table Grid 8"/>
    <w:basedOn w:val="TableNormal"/>
    <w:rsid w:val="00E562F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E562F3"/>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E562F3"/>
    <w:pPr>
      <w:spacing w:before="262"/>
    </w:pPr>
    <w:rPr>
      <w:rFonts w:ascii="Times New Roman" w:hAnsi="Times New Roman"/>
      <w:bCs w:val="0"/>
      <w:szCs w:val="24"/>
      <w:lang w:val="en-US"/>
    </w:rPr>
  </w:style>
  <w:style w:type="character" w:customStyle="1" w:styleId="bold1">
    <w:name w:val="bold1"/>
    <w:rsid w:val="00E562F3"/>
    <w:rPr>
      <w:b/>
      <w:bCs/>
    </w:rPr>
  </w:style>
  <w:style w:type="character" w:styleId="CommentReference">
    <w:name w:val="annotation reference"/>
    <w:rsid w:val="00E562F3"/>
    <w:rPr>
      <w:sz w:val="16"/>
      <w:szCs w:val="16"/>
    </w:rPr>
  </w:style>
  <w:style w:type="paragraph" w:styleId="CommentText">
    <w:name w:val="annotation text"/>
    <w:basedOn w:val="Normal"/>
    <w:link w:val="CommentTextChar"/>
    <w:rsid w:val="00E562F3"/>
    <w:rPr>
      <w:rFonts w:ascii="Times New Roman" w:hAnsi="Times New Roman"/>
      <w:bCs w:val="0"/>
      <w:sz w:val="20"/>
      <w:szCs w:val="20"/>
      <w:lang w:val="en-US"/>
    </w:rPr>
  </w:style>
  <w:style w:type="character" w:customStyle="1" w:styleId="CommentTextChar">
    <w:name w:val="Comment Text Char"/>
    <w:basedOn w:val="DefaultParagraphFont"/>
    <w:link w:val="CommentText"/>
    <w:rsid w:val="00E562F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562F3"/>
    <w:rPr>
      <w:b/>
      <w:bCs/>
    </w:rPr>
  </w:style>
  <w:style w:type="character" w:customStyle="1" w:styleId="CommentSubjectChar">
    <w:name w:val="Comment Subject Char"/>
    <w:basedOn w:val="CommentTextChar"/>
    <w:link w:val="CommentSubject"/>
    <w:rsid w:val="00E562F3"/>
    <w:rPr>
      <w:rFonts w:ascii="Times New Roman" w:eastAsia="Times New Roman" w:hAnsi="Times New Roman" w:cs="Times New Roman"/>
      <w:b/>
      <w:bCs/>
      <w:sz w:val="20"/>
      <w:szCs w:val="20"/>
      <w:lang w:val="en-US"/>
    </w:rPr>
  </w:style>
  <w:style w:type="paragraph" w:customStyle="1" w:styleId="moitext">
    <w:name w:val="moitext"/>
    <w:basedOn w:val="Normal"/>
    <w:rsid w:val="00E562F3"/>
    <w:pPr>
      <w:spacing w:before="60" w:after="60"/>
      <w:ind w:left="720"/>
      <w:jc w:val="both"/>
    </w:pPr>
    <w:rPr>
      <w:rFonts w:eastAsia="Calibri" w:cs="Arial"/>
      <w:bCs w:val="0"/>
      <w:sz w:val="22"/>
      <w:szCs w:val="22"/>
      <w:lang w:eastAsia="en-GB"/>
    </w:rPr>
  </w:style>
  <w:style w:type="character" w:customStyle="1" w:styleId="legdslegrhslegp3textamend">
    <w:name w:val="legds legrhs legp3textamend"/>
    <w:basedOn w:val="DefaultParagraphFont"/>
    <w:rsid w:val="00E562F3"/>
  </w:style>
  <w:style w:type="character" w:customStyle="1" w:styleId="legdsleglhslegp4noamend">
    <w:name w:val="legds leglhs legp4noamend"/>
    <w:basedOn w:val="DefaultParagraphFont"/>
    <w:rsid w:val="00E562F3"/>
  </w:style>
  <w:style w:type="character" w:customStyle="1" w:styleId="legdslegrhslegp4textamend">
    <w:name w:val="legds legrhs legp4textamend"/>
    <w:basedOn w:val="DefaultParagraphFont"/>
    <w:rsid w:val="00E562F3"/>
  </w:style>
  <w:style w:type="character" w:customStyle="1" w:styleId="legp1no2">
    <w:name w:val="legp1no2"/>
    <w:rsid w:val="00E562F3"/>
    <w:rPr>
      <w:b/>
      <w:bCs/>
    </w:rPr>
  </w:style>
  <w:style w:type="character" w:customStyle="1" w:styleId="legdsleglhslegp3noamend">
    <w:name w:val="legds leglhs legp3noamend"/>
    <w:basedOn w:val="DefaultParagraphFont"/>
    <w:rsid w:val="00E562F3"/>
  </w:style>
  <w:style w:type="paragraph" w:customStyle="1" w:styleId="MRheading1">
    <w:name w:val="M&amp;R heading 1"/>
    <w:basedOn w:val="Normal"/>
    <w:rsid w:val="00E562F3"/>
    <w:pPr>
      <w:keepNext/>
      <w:keepLines/>
      <w:numPr>
        <w:numId w:val="15"/>
      </w:numPr>
      <w:spacing w:before="240" w:line="360" w:lineRule="auto"/>
      <w:jc w:val="both"/>
    </w:pPr>
    <w:rPr>
      <w:rFonts w:ascii="Times New Roman" w:hAnsi="Times New Roman"/>
      <w:b/>
      <w:bCs w:val="0"/>
      <w:szCs w:val="20"/>
      <w:u w:val="single"/>
    </w:rPr>
  </w:style>
  <w:style w:type="paragraph" w:customStyle="1" w:styleId="MRheading2">
    <w:name w:val="M&amp;R heading 2"/>
    <w:basedOn w:val="Normal"/>
    <w:rsid w:val="00E562F3"/>
    <w:pPr>
      <w:numPr>
        <w:ilvl w:val="1"/>
        <w:numId w:val="15"/>
      </w:numPr>
      <w:spacing w:before="240" w:line="360" w:lineRule="auto"/>
      <w:jc w:val="both"/>
      <w:outlineLvl w:val="1"/>
    </w:pPr>
    <w:rPr>
      <w:rFonts w:ascii="Times New Roman" w:hAnsi="Times New Roman"/>
      <w:bCs w:val="0"/>
      <w:szCs w:val="20"/>
    </w:rPr>
  </w:style>
  <w:style w:type="paragraph" w:customStyle="1" w:styleId="MRheading3">
    <w:name w:val="M&amp;R heading 3"/>
    <w:basedOn w:val="Normal"/>
    <w:rsid w:val="00E562F3"/>
    <w:pPr>
      <w:numPr>
        <w:ilvl w:val="2"/>
        <w:numId w:val="15"/>
      </w:numPr>
      <w:spacing w:before="240" w:line="360" w:lineRule="auto"/>
      <w:jc w:val="both"/>
      <w:outlineLvl w:val="2"/>
    </w:pPr>
    <w:rPr>
      <w:rFonts w:ascii="Times New Roman" w:hAnsi="Times New Roman"/>
      <w:bCs w:val="0"/>
      <w:szCs w:val="20"/>
    </w:rPr>
  </w:style>
  <w:style w:type="paragraph" w:customStyle="1" w:styleId="MRheading4">
    <w:name w:val="M&amp;R heading 4"/>
    <w:basedOn w:val="Normal"/>
    <w:rsid w:val="00E562F3"/>
    <w:pPr>
      <w:numPr>
        <w:ilvl w:val="3"/>
        <w:numId w:val="15"/>
      </w:numPr>
      <w:spacing w:before="240" w:line="360" w:lineRule="auto"/>
      <w:jc w:val="both"/>
      <w:outlineLvl w:val="3"/>
    </w:pPr>
    <w:rPr>
      <w:rFonts w:ascii="Times New Roman" w:hAnsi="Times New Roman"/>
      <w:bCs w:val="0"/>
      <w:szCs w:val="20"/>
    </w:rPr>
  </w:style>
  <w:style w:type="paragraph" w:customStyle="1" w:styleId="MRheading5">
    <w:name w:val="M&amp;R heading 5"/>
    <w:basedOn w:val="Normal"/>
    <w:rsid w:val="00E562F3"/>
    <w:pPr>
      <w:numPr>
        <w:ilvl w:val="4"/>
        <w:numId w:val="15"/>
      </w:numPr>
      <w:spacing w:before="240" w:line="360" w:lineRule="auto"/>
      <w:jc w:val="both"/>
      <w:outlineLvl w:val="4"/>
    </w:pPr>
    <w:rPr>
      <w:rFonts w:ascii="Times New Roman" w:hAnsi="Times New Roman"/>
      <w:bCs w:val="0"/>
      <w:szCs w:val="20"/>
    </w:rPr>
  </w:style>
  <w:style w:type="paragraph" w:customStyle="1" w:styleId="MRheading6">
    <w:name w:val="M&amp;R heading 6"/>
    <w:basedOn w:val="Normal"/>
    <w:rsid w:val="00E562F3"/>
    <w:pPr>
      <w:numPr>
        <w:ilvl w:val="5"/>
        <w:numId w:val="15"/>
      </w:numPr>
      <w:spacing w:before="240" w:line="360" w:lineRule="auto"/>
      <w:jc w:val="both"/>
      <w:outlineLvl w:val="5"/>
    </w:pPr>
    <w:rPr>
      <w:rFonts w:ascii="Times New Roman" w:hAnsi="Times New Roman"/>
      <w:bCs w:val="0"/>
      <w:szCs w:val="20"/>
    </w:rPr>
  </w:style>
  <w:style w:type="paragraph" w:customStyle="1" w:styleId="MRheading7">
    <w:name w:val="M&amp;R heading 7"/>
    <w:basedOn w:val="Normal"/>
    <w:rsid w:val="00E562F3"/>
    <w:pPr>
      <w:numPr>
        <w:ilvl w:val="6"/>
        <w:numId w:val="15"/>
      </w:numPr>
      <w:spacing w:before="240" w:line="360" w:lineRule="auto"/>
      <w:jc w:val="both"/>
      <w:outlineLvl w:val="6"/>
    </w:pPr>
    <w:rPr>
      <w:rFonts w:ascii="Times New Roman" w:hAnsi="Times New Roman"/>
      <w:bCs w:val="0"/>
      <w:szCs w:val="20"/>
    </w:rPr>
  </w:style>
  <w:style w:type="paragraph" w:customStyle="1" w:styleId="MRheading8">
    <w:name w:val="M&amp;R heading 8"/>
    <w:basedOn w:val="Normal"/>
    <w:rsid w:val="00E562F3"/>
    <w:pPr>
      <w:numPr>
        <w:ilvl w:val="7"/>
        <w:numId w:val="15"/>
      </w:numPr>
      <w:spacing w:before="240" w:line="360" w:lineRule="auto"/>
      <w:jc w:val="both"/>
      <w:outlineLvl w:val="7"/>
    </w:pPr>
    <w:rPr>
      <w:rFonts w:ascii="Times New Roman" w:hAnsi="Times New Roman"/>
      <w:bCs w:val="0"/>
      <w:szCs w:val="20"/>
    </w:rPr>
  </w:style>
  <w:style w:type="paragraph" w:customStyle="1" w:styleId="MRheading9">
    <w:name w:val="M&amp;R heading 9"/>
    <w:basedOn w:val="Normal"/>
    <w:rsid w:val="00E562F3"/>
    <w:pPr>
      <w:numPr>
        <w:ilvl w:val="8"/>
        <w:numId w:val="15"/>
      </w:numPr>
      <w:spacing w:before="240" w:line="360" w:lineRule="auto"/>
      <w:jc w:val="both"/>
      <w:outlineLvl w:val="8"/>
    </w:pPr>
    <w:rPr>
      <w:rFonts w:ascii="Times New Roman" w:hAnsi="Times New Roman"/>
      <w:bCs w:val="0"/>
      <w:szCs w:val="20"/>
    </w:rPr>
  </w:style>
  <w:style w:type="paragraph" w:customStyle="1" w:styleId="ColumnHeader">
    <w:name w:val="ColumnHeader"/>
    <w:basedOn w:val="Normal"/>
    <w:rsid w:val="00E562F3"/>
    <w:pPr>
      <w:spacing w:before="40" w:line="220" w:lineRule="atLeast"/>
      <w:jc w:val="both"/>
    </w:pPr>
    <w:rPr>
      <w:rFonts w:ascii="Times New Roman" w:hAnsi="Times New Roman"/>
      <w:bCs w:val="0"/>
      <w:i/>
      <w:sz w:val="21"/>
      <w:szCs w:val="20"/>
      <w:lang w:eastAsia="en-GB"/>
    </w:rPr>
  </w:style>
  <w:style w:type="paragraph" w:customStyle="1" w:styleId="ScheduleHead">
    <w:name w:val="ScheduleHead"/>
    <w:basedOn w:val="Normal"/>
    <w:rsid w:val="00E562F3"/>
    <w:pPr>
      <w:keepNext/>
      <w:tabs>
        <w:tab w:val="center" w:pos="4167"/>
        <w:tab w:val="right" w:pos="8335"/>
      </w:tabs>
      <w:spacing w:before="120" w:after="100" w:line="220" w:lineRule="atLeast"/>
      <w:jc w:val="center"/>
    </w:pPr>
    <w:rPr>
      <w:rFonts w:ascii="Times New Roman" w:hAnsi="Times New Roman"/>
      <w:bCs w:val="0"/>
      <w:sz w:val="28"/>
      <w:szCs w:val="20"/>
      <w:lang w:eastAsia="en-GB"/>
    </w:rPr>
  </w:style>
  <w:style w:type="paragraph" w:customStyle="1" w:styleId="TableText">
    <w:name w:val="TableText"/>
    <w:basedOn w:val="Normal"/>
    <w:rsid w:val="00E562F3"/>
    <w:pPr>
      <w:spacing w:before="20" w:line="220" w:lineRule="atLeast"/>
      <w:jc w:val="both"/>
    </w:pPr>
    <w:rPr>
      <w:rFonts w:ascii="Times New Roman" w:hAnsi="Times New Roman"/>
      <w:bCs w:val="0"/>
      <w:sz w:val="21"/>
      <w:szCs w:val="20"/>
      <w:lang w:eastAsia="en-GB"/>
    </w:rPr>
  </w:style>
  <w:style w:type="paragraph" w:customStyle="1" w:styleId="H1">
    <w:name w:val="H1"/>
    <w:basedOn w:val="Normal"/>
    <w:next w:val="N1"/>
    <w:rsid w:val="00E562F3"/>
    <w:pPr>
      <w:keepNext/>
      <w:spacing w:before="320" w:line="220" w:lineRule="atLeast"/>
      <w:jc w:val="both"/>
    </w:pPr>
    <w:rPr>
      <w:rFonts w:ascii="Times New Roman" w:hAnsi="Times New Roman"/>
      <w:b/>
      <w:bCs w:val="0"/>
      <w:sz w:val="21"/>
      <w:szCs w:val="20"/>
      <w:lang w:eastAsia="en-GB"/>
    </w:rPr>
  </w:style>
  <w:style w:type="character" w:customStyle="1" w:styleId="N1Char">
    <w:name w:val="N1 Char"/>
    <w:rsid w:val="00E562F3"/>
    <w:rPr>
      <w:noProof w:val="0"/>
      <w:sz w:val="21"/>
      <w:lang w:val="en-GB" w:eastAsia="en-GB" w:bidi="ar-SA"/>
    </w:rPr>
  </w:style>
  <w:style w:type="character" w:customStyle="1" w:styleId="N2Char">
    <w:name w:val="N2 Char"/>
    <w:basedOn w:val="N1Char"/>
    <w:rsid w:val="00E562F3"/>
    <w:rPr>
      <w:noProof w:val="0"/>
      <w:sz w:val="21"/>
      <w:lang w:val="en-GB" w:eastAsia="en-GB" w:bidi="ar-SA"/>
    </w:rPr>
  </w:style>
  <w:style w:type="character" w:styleId="EndnoteReference">
    <w:name w:val="endnote reference"/>
    <w:rsid w:val="00E562F3"/>
    <w:rPr>
      <w:vertAlign w:val="superscript"/>
    </w:rPr>
  </w:style>
  <w:style w:type="paragraph" w:customStyle="1" w:styleId="N1CharCharCharCharCharCharCharCharCharCharCharCharCharChar">
    <w:name w:val="N1 Char Char Char Char Char Char Char Char Char Char Char Char Char Char"/>
    <w:basedOn w:val="Normal"/>
    <w:rsid w:val="00E562F3"/>
    <w:pPr>
      <w:spacing w:before="160" w:line="220" w:lineRule="atLeast"/>
      <w:ind w:left="-170" w:firstLine="170"/>
      <w:jc w:val="both"/>
    </w:pPr>
    <w:rPr>
      <w:rFonts w:ascii="Times New Roman" w:hAnsi="Times New Roman"/>
      <w:bCs w:val="0"/>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E562F3"/>
    <w:pPr>
      <w:spacing w:before="80"/>
      <w:ind w:left="-432" w:firstLine="432"/>
    </w:pPr>
  </w:style>
  <w:style w:type="paragraph" w:customStyle="1" w:styleId="N3CharCharCharCharCharCharCharChar">
    <w:name w:val="N3 Char Char Char Char Char Char Char Char"/>
    <w:basedOn w:val="N2CharCharCharCharCharCharCharCharCharChar"/>
    <w:rsid w:val="00E562F3"/>
    <w:pPr>
      <w:tabs>
        <w:tab w:val="num" w:pos="937"/>
      </w:tabs>
      <w:ind w:left="937" w:hanging="397"/>
    </w:pPr>
    <w:rPr>
      <w:rFonts w:ascii="Book Antiqua" w:hAnsi="Book Antiqua"/>
      <w:szCs w:val="24"/>
    </w:rPr>
  </w:style>
  <w:style w:type="paragraph" w:customStyle="1" w:styleId="DefPara">
    <w:name w:val="Def Para"/>
    <w:basedOn w:val="Normal"/>
    <w:rsid w:val="00E562F3"/>
    <w:pPr>
      <w:spacing w:before="80" w:line="220" w:lineRule="atLeast"/>
      <w:ind w:left="340"/>
      <w:jc w:val="both"/>
    </w:pPr>
    <w:rPr>
      <w:rFonts w:ascii="Times New Roman" w:hAnsi="Times New Roman"/>
      <w:bCs w:val="0"/>
      <w:sz w:val="21"/>
      <w:szCs w:val="20"/>
      <w:lang w:eastAsia="en-GB"/>
    </w:rPr>
  </w:style>
  <w:style w:type="character" w:customStyle="1" w:styleId="N3CharCharCharCharCharCharCharCharChar">
    <w:name w:val="N3 Char Char Char Char Char Char Char Char Char"/>
    <w:rsid w:val="00E562F3"/>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E562F3"/>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E562F3"/>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E562F3"/>
    <w:rPr>
      <w:noProof w:val="0"/>
      <w:sz w:val="21"/>
      <w:lang w:val="en-GB" w:eastAsia="en-GB" w:bidi="ar-SA"/>
    </w:rPr>
  </w:style>
  <w:style w:type="paragraph" w:customStyle="1" w:styleId="T1Char">
    <w:name w:val="T1 Char"/>
    <w:basedOn w:val="Normal"/>
    <w:rsid w:val="00E562F3"/>
    <w:pPr>
      <w:spacing w:before="160" w:line="220" w:lineRule="atLeast"/>
      <w:jc w:val="both"/>
    </w:pPr>
    <w:rPr>
      <w:rFonts w:ascii="Book Antiqua" w:hAnsi="Book Antiqua"/>
      <w:bCs w:val="0"/>
      <w:sz w:val="21"/>
      <w:szCs w:val="24"/>
      <w:lang w:eastAsia="en-GB"/>
    </w:rPr>
  </w:style>
  <w:style w:type="paragraph" w:customStyle="1" w:styleId="T3">
    <w:name w:val="T3"/>
    <w:basedOn w:val="Normal"/>
    <w:rsid w:val="00E562F3"/>
    <w:pPr>
      <w:spacing w:before="80" w:line="220" w:lineRule="atLeast"/>
      <w:ind w:left="737"/>
      <w:jc w:val="both"/>
    </w:pPr>
    <w:rPr>
      <w:rFonts w:ascii="Times New Roman" w:hAnsi="Times New Roman"/>
      <w:bCs w:val="0"/>
      <w:sz w:val="21"/>
      <w:szCs w:val="20"/>
      <w:lang w:eastAsia="en-GB"/>
    </w:rPr>
  </w:style>
  <w:style w:type="paragraph" w:customStyle="1" w:styleId="T4">
    <w:name w:val="T4"/>
    <w:basedOn w:val="T3"/>
    <w:rsid w:val="00E562F3"/>
    <w:pPr>
      <w:ind w:left="1134"/>
    </w:pPr>
  </w:style>
  <w:style w:type="character" w:customStyle="1" w:styleId="T1CharChar">
    <w:name w:val="T1 Char Char"/>
    <w:rsid w:val="00E562F3"/>
    <w:rPr>
      <w:rFonts w:ascii="Book Antiqua" w:hAnsi="Book Antiqua"/>
      <w:noProof w:val="0"/>
      <w:sz w:val="21"/>
      <w:szCs w:val="24"/>
      <w:lang w:val="en-GB" w:eastAsia="en-GB" w:bidi="ar-SA"/>
    </w:rPr>
  </w:style>
  <w:style w:type="paragraph" w:customStyle="1" w:styleId="PartHead">
    <w:name w:val="PartHead"/>
    <w:basedOn w:val="Part"/>
    <w:rsid w:val="00E562F3"/>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E562F3"/>
    <w:rPr>
      <w:sz w:val="21"/>
    </w:rPr>
  </w:style>
  <w:style w:type="paragraph" w:customStyle="1" w:styleId="ScheduleChar">
    <w:name w:val="Schedule Char"/>
    <w:basedOn w:val="Normal"/>
    <w:next w:val="Normal"/>
    <w:rsid w:val="00E562F3"/>
    <w:pPr>
      <w:keepNext/>
      <w:tabs>
        <w:tab w:val="center" w:pos="4167"/>
        <w:tab w:val="right" w:pos="8335"/>
      </w:tabs>
      <w:spacing w:before="480" w:after="120" w:line="220" w:lineRule="atLeast"/>
      <w:jc w:val="center"/>
    </w:pPr>
    <w:rPr>
      <w:rFonts w:ascii="Book Antiqua" w:hAnsi="Book Antiqua"/>
      <w:bCs w:val="0"/>
      <w:sz w:val="30"/>
      <w:szCs w:val="24"/>
      <w:lang w:eastAsia="en-GB"/>
    </w:rPr>
  </w:style>
  <w:style w:type="character" w:customStyle="1" w:styleId="ScheduleCharChar">
    <w:name w:val="Schedule Char Char"/>
    <w:rsid w:val="00E562F3"/>
    <w:rPr>
      <w:rFonts w:ascii="Book Antiqua" w:hAnsi="Book Antiqua"/>
      <w:noProof w:val="0"/>
      <w:sz w:val="30"/>
      <w:szCs w:val="24"/>
      <w:lang w:val="en-GB" w:eastAsia="en-GB" w:bidi="ar-SA"/>
    </w:rPr>
  </w:style>
  <w:style w:type="paragraph" w:customStyle="1" w:styleId="T1">
    <w:name w:val="T1"/>
    <w:basedOn w:val="Normal"/>
    <w:rsid w:val="00E562F3"/>
    <w:pPr>
      <w:spacing w:before="160" w:line="220" w:lineRule="atLeast"/>
      <w:jc w:val="both"/>
    </w:pPr>
    <w:rPr>
      <w:rFonts w:ascii="Times New Roman" w:hAnsi="Times New Roman"/>
      <w:bCs w:val="0"/>
      <w:sz w:val="21"/>
      <w:szCs w:val="20"/>
      <w:lang w:eastAsia="en-GB"/>
    </w:rPr>
  </w:style>
  <w:style w:type="paragraph" w:customStyle="1" w:styleId="T1Indent">
    <w:name w:val="T1 Indent"/>
    <w:basedOn w:val="T1"/>
    <w:rsid w:val="00E562F3"/>
  </w:style>
  <w:style w:type="paragraph" w:customStyle="1" w:styleId="N1CharCharCharCharCharCharCharCharCharCharCharCharChar">
    <w:name w:val="N1 Char Char Char Char Char Char Char Char Char Char Char Char Char"/>
    <w:basedOn w:val="Normal"/>
    <w:rsid w:val="00E562F3"/>
    <w:pPr>
      <w:spacing w:before="160" w:line="220" w:lineRule="atLeast"/>
      <w:ind w:left="-170" w:firstLine="170"/>
      <w:jc w:val="both"/>
    </w:pPr>
    <w:rPr>
      <w:rFonts w:ascii="Times New Roman" w:hAnsi="Times New Roman"/>
      <w:bCs w:val="0"/>
      <w:sz w:val="21"/>
      <w:szCs w:val="20"/>
      <w:lang w:eastAsia="en-GB"/>
    </w:rPr>
  </w:style>
  <w:style w:type="paragraph" w:customStyle="1" w:styleId="N2CharCharCharCharCharCharCharCharChar">
    <w:name w:val="N2 Char Char Char Char Char Char Char Char Char"/>
    <w:basedOn w:val="N1CharCharCharCharCharCharCharCharCharCharCharCharChar"/>
    <w:rsid w:val="00E562F3"/>
  </w:style>
  <w:style w:type="paragraph" w:customStyle="1" w:styleId="msolistparagraph0">
    <w:name w:val="msolistparagraph"/>
    <w:basedOn w:val="Normal"/>
    <w:rsid w:val="00E562F3"/>
    <w:pPr>
      <w:ind w:left="720"/>
    </w:pPr>
    <w:rPr>
      <w:rFonts w:ascii="Calibri" w:eastAsia="Calibri" w:hAnsi="Calibri"/>
      <w:bCs w:val="0"/>
      <w:sz w:val="22"/>
      <w:szCs w:val="22"/>
      <w:lang w:eastAsia="en-GB"/>
    </w:rPr>
  </w:style>
  <w:style w:type="paragraph" w:customStyle="1" w:styleId="Bodysubclause">
    <w:name w:val="Body  sub clause"/>
    <w:basedOn w:val="Normal"/>
    <w:rsid w:val="00E562F3"/>
    <w:pPr>
      <w:spacing w:before="120" w:after="120"/>
      <w:ind w:left="720"/>
      <w:jc w:val="both"/>
    </w:pPr>
    <w:rPr>
      <w:bCs w:val="0"/>
      <w:szCs w:val="20"/>
    </w:rPr>
  </w:style>
  <w:style w:type="character" w:customStyle="1" w:styleId="Defterm">
    <w:name w:val="Defterm"/>
    <w:rsid w:val="00E562F3"/>
    <w:rPr>
      <w:rFonts w:ascii="Arial" w:hAnsi="Arial"/>
      <w:b/>
      <w:color w:val="000000"/>
      <w:sz w:val="24"/>
    </w:rPr>
  </w:style>
  <w:style w:type="paragraph" w:customStyle="1" w:styleId="Level2">
    <w:name w:val="Level 2"/>
    <w:basedOn w:val="Normal"/>
    <w:rsid w:val="00E562F3"/>
    <w:pPr>
      <w:numPr>
        <w:ilvl w:val="1"/>
        <w:numId w:val="16"/>
      </w:numPr>
      <w:spacing w:after="240"/>
      <w:outlineLvl w:val="1"/>
    </w:pPr>
    <w:rPr>
      <w:rFonts w:cs="Arial"/>
      <w:bCs w:val="0"/>
      <w:sz w:val="20"/>
      <w:szCs w:val="22"/>
      <w:lang w:eastAsia="en-GB"/>
    </w:rPr>
  </w:style>
  <w:style w:type="paragraph" w:customStyle="1" w:styleId="Level1">
    <w:name w:val="Level 1"/>
    <w:basedOn w:val="Normal"/>
    <w:rsid w:val="00E562F3"/>
    <w:pPr>
      <w:numPr>
        <w:numId w:val="16"/>
      </w:numPr>
      <w:spacing w:after="240"/>
      <w:outlineLvl w:val="0"/>
    </w:pPr>
    <w:rPr>
      <w:rFonts w:cs="Arial"/>
      <w:bCs w:val="0"/>
      <w:sz w:val="20"/>
      <w:szCs w:val="22"/>
      <w:lang w:eastAsia="en-GB"/>
    </w:rPr>
  </w:style>
  <w:style w:type="paragraph" w:customStyle="1" w:styleId="Level3">
    <w:name w:val="Level 3"/>
    <w:basedOn w:val="Normal"/>
    <w:rsid w:val="00E562F3"/>
    <w:pPr>
      <w:numPr>
        <w:ilvl w:val="2"/>
        <w:numId w:val="16"/>
      </w:numPr>
      <w:spacing w:after="240"/>
      <w:outlineLvl w:val="2"/>
    </w:pPr>
    <w:rPr>
      <w:rFonts w:cs="Arial"/>
      <w:bCs w:val="0"/>
      <w:sz w:val="20"/>
      <w:szCs w:val="22"/>
      <w:lang w:eastAsia="en-GB"/>
    </w:rPr>
  </w:style>
  <w:style w:type="paragraph" w:customStyle="1" w:styleId="Level4">
    <w:name w:val="Level 4"/>
    <w:basedOn w:val="Normal"/>
    <w:rsid w:val="00E562F3"/>
    <w:pPr>
      <w:numPr>
        <w:ilvl w:val="3"/>
        <w:numId w:val="16"/>
      </w:numPr>
      <w:spacing w:after="240"/>
      <w:outlineLvl w:val="3"/>
    </w:pPr>
    <w:rPr>
      <w:rFonts w:cs="Arial"/>
      <w:bCs w:val="0"/>
      <w:sz w:val="20"/>
      <w:szCs w:val="22"/>
      <w:lang w:eastAsia="en-GB"/>
    </w:rPr>
  </w:style>
  <w:style w:type="paragraph" w:customStyle="1" w:styleId="Level5">
    <w:name w:val="Level 5"/>
    <w:basedOn w:val="Normal"/>
    <w:rsid w:val="00E562F3"/>
    <w:pPr>
      <w:numPr>
        <w:ilvl w:val="4"/>
        <w:numId w:val="16"/>
      </w:numPr>
      <w:spacing w:after="240"/>
      <w:outlineLvl w:val="4"/>
    </w:pPr>
    <w:rPr>
      <w:rFonts w:cs="Arial"/>
      <w:bCs w:val="0"/>
      <w:sz w:val="20"/>
      <w:szCs w:val="22"/>
      <w:lang w:eastAsia="en-GB"/>
    </w:rPr>
  </w:style>
  <w:style w:type="paragraph" w:customStyle="1" w:styleId="Level6">
    <w:name w:val="Level 6"/>
    <w:basedOn w:val="Normal"/>
    <w:rsid w:val="00E562F3"/>
    <w:pPr>
      <w:numPr>
        <w:ilvl w:val="5"/>
        <w:numId w:val="16"/>
      </w:numPr>
      <w:spacing w:after="240"/>
      <w:outlineLvl w:val="5"/>
    </w:pPr>
    <w:rPr>
      <w:rFonts w:cs="Arial"/>
      <w:bCs w:val="0"/>
      <w:sz w:val="20"/>
      <w:szCs w:val="22"/>
      <w:lang w:eastAsia="en-GB"/>
    </w:rPr>
  </w:style>
  <w:style w:type="paragraph" w:customStyle="1" w:styleId="London1L1">
    <w:name w:val="London1_L1"/>
    <w:basedOn w:val="Normal"/>
    <w:next w:val="Normal"/>
    <w:autoRedefine/>
    <w:rsid w:val="00E562F3"/>
    <w:pPr>
      <w:keepNext/>
      <w:numPr>
        <w:numId w:val="17"/>
      </w:numPr>
      <w:tabs>
        <w:tab w:val="clear" w:pos="720"/>
      </w:tabs>
      <w:spacing w:after="240"/>
      <w:outlineLvl w:val="0"/>
    </w:pPr>
    <w:rPr>
      <w:rFonts w:cs="Arial"/>
      <w:b/>
      <w:bCs w:val="0"/>
      <w:caps/>
      <w:sz w:val="22"/>
      <w:szCs w:val="22"/>
    </w:rPr>
  </w:style>
  <w:style w:type="paragraph" w:customStyle="1" w:styleId="London1L2">
    <w:name w:val="London1_L2"/>
    <w:basedOn w:val="Normal"/>
    <w:next w:val="Normal"/>
    <w:autoRedefine/>
    <w:rsid w:val="00E562F3"/>
    <w:pPr>
      <w:numPr>
        <w:ilvl w:val="1"/>
        <w:numId w:val="17"/>
      </w:numPr>
      <w:tabs>
        <w:tab w:val="clear" w:pos="720"/>
      </w:tabs>
      <w:spacing w:after="240"/>
      <w:outlineLvl w:val="1"/>
    </w:pPr>
    <w:rPr>
      <w:rFonts w:ascii="Times New Roman" w:hAnsi="Times New Roman"/>
      <w:b/>
      <w:bCs w:val="0"/>
      <w:szCs w:val="20"/>
      <w:lang w:val="en-US"/>
    </w:rPr>
  </w:style>
  <w:style w:type="paragraph" w:customStyle="1" w:styleId="London1L4">
    <w:name w:val="London1_L4"/>
    <w:basedOn w:val="Normal"/>
    <w:next w:val="Normal"/>
    <w:autoRedefine/>
    <w:rsid w:val="00E562F3"/>
    <w:pPr>
      <w:numPr>
        <w:ilvl w:val="3"/>
        <w:numId w:val="17"/>
      </w:numPr>
      <w:tabs>
        <w:tab w:val="left" w:pos="2160"/>
      </w:tabs>
      <w:spacing w:after="240"/>
      <w:outlineLvl w:val="3"/>
    </w:pPr>
    <w:rPr>
      <w:rFonts w:ascii="Times New Roman" w:hAnsi="Times New Roman"/>
      <w:bCs w:val="0"/>
      <w:szCs w:val="20"/>
      <w:lang w:val="en-US"/>
    </w:rPr>
  </w:style>
  <w:style w:type="paragraph" w:customStyle="1" w:styleId="London1L5">
    <w:name w:val="London1_L5"/>
    <w:basedOn w:val="Normal"/>
    <w:next w:val="Normal"/>
    <w:autoRedefine/>
    <w:rsid w:val="00E562F3"/>
    <w:pPr>
      <w:numPr>
        <w:ilvl w:val="4"/>
        <w:numId w:val="17"/>
      </w:numPr>
      <w:tabs>
        <w:tab w:val="left" w:pos="2880"/>
      </w:tabs>
      <w:spacing w:after="240"/>
      <w:outlineLvl w:val="4"/>
    </w:pPr>
    <w:rPr>
      <w:rFonts w:ascii="Times New Roman" w:hAnsi="Times New Roman"/>
      <w:bCs w:val="0"/>
      <w:szCs w:val="20"/>
      <w:lang w:val="en-US"/>
    </w:rPr>
  </w:style>
  <w:style w:type="paragraph" w:styleId="Closing">
    <w:name w:val="Closing"/>
    <w:basedOn w:val="Normal"/>
    <w:link w:val="ClosingChar"/>
    <w:rsid w:val="00E562F3"/>
    <w:pPr>
      <w:spacing w:after="120" w:line="276" w:lineRule="auto"/>
      <w:ind w:left="4252"/>
      <w:jc w:val="both"/>
    </w:pPr>
    <w:rPr>
      <w:bCs w:val="0"/>
      <w:noProof/>
      <w:szCs w:val="24"/>
      <w:lang w:val="en-US"/>
    </w:rPr>
  </w:style>
  <w:style w:type="character" w:customStyle="1" w:styleId="ClosingChar">
    <w:name w:val="Closing Char"/>
    <w:basedOn w:val="DefaultParagraphFont"/>
    <w:link w:val="Closing"/>
    <w:rsid w:val="00E562F3"/>
    <w:rPr>
      <w:rFonts w:ascii="Arial" w:eastAsia="Times New Roman" w:hAnsi="Arial" w:cs="Times New Roman"/>
      <w:noProof/>
      <w:sz w:val="24"/>
      <w:szCs w:val="24"/>
      <w:lang w:val="en-US"/>
    </w:rPr>
  </w:style>
  <w:style w:type="paragraph" w:styleId="ListContinue3">
    <w:name w:val="List Continue 3"/>
    <w:basedOn w:val="Normal"/>
    <w:rsid w:val="00E562F3"/>
    <w:pPr>
      <w:spacing w:after="120" w:line="276" w:lineRule="auto"/>
      <w:ind w:left="849"/>
      <w:jc w:val="both"/>
    </w:pPr>
    <w:rPr>
      <w:bCs w:val="0"/>
      <w:noProof/>
      <w:szCs w:val="24"/>
    </w:rPr>
  </w:style>
  <w:style w:type="paragraph" w:styleId="ListContinue5">
    <w:name w:val="List Continue 5"/>
    <w:basedOn w:val="Normal"/>
    <w:rsid w:val="00E562F3"/>
    <w:pPr>
      <w:spacing w:after="120" w:line="276" w:lineRule="auto"/>
      <w:ind w:left="1415"/>
      <w:jc w:val="both"/>
    </w:pPr>
    <w:rPr>
      <w:bCs w:val="0"/>
      <w:noProof/>
      <w:szCs w:val="24"/>
    </w:rPr>
  </w:style>
  <w:style w:type="paragraph" w:customStyle="1" w:styleId="Byline">
    <w:name w:val="Byline"/>
    <w:basedOn w:val="BodyText"/>
    <w:rsid w:val="00E562F3"/>
    <w:pPr>
      <w:spacing w:before="0" w:after="120"/>
      <w:jc w:val="both"/>
    </w:pPr>
    <w:rPr>
      <w:rFonts w:ascii="Book Antiqua" w:eastAsia="Times New Roman" w:hAnsi="Book Antiqua" w:cs="Times New Roman"/>
      <w:b/>
      <w:bCs/>
      <w:noProof/>
      <w:sz w:val="24"/>
      <w:szCs w:val="24"/>
      <w:lang w:val="en-US"/>
    </w:rPr>
  </w:style>
  <w:style w:type="paragraph" w:customStyle="1" w:styleId="ReferenceLine">
    <w:name w:val="Reference Line"/>
    <w:basedOn w:val="BodyText"/>
    <w:rsid w:val="00E562F3"/>
    <w:pPr>
      <w:spacing w:before="0" w:after="120"/>
      <w:jc w:val="both"/>
    </w:pPr>
    <w:rPr>
      <w:rFonts w:ascii="Book Antiqua" w:eastAsia="Times New Roman" w:hAnsi="Book Antiqua" w:cs="Times New Roman"/>
      <w:b/>
      <w:bCs/>
      <w:noProof/>
      <w:sz w:val="24"/>
      <w:szCs w:val="24"/>
      <w:lang w:val="en-US"/>
    </w:rPr>
  </w:style>
  <w:style w:type="paragraph" w:styleId="NormalWeb">
    <w:name w:val="Normal (Web)"/>
    <w:basedOn w:val="Normal"/>
    <w:uiPriority w:val="99"/>
    <w:rsid w:val="00E562F3"/>
    <w:pPr>
      <w:spacing w:before="100" w:beforeAutospacing="1" w:after="100" w:afterAutospacing="1" w:line="276" w:lineRule="auto"/>
      <w:jc w:val="both"/>
    </w:pPr>
    <w:rPr>
      <w:bCs w:val="0"/>
      <w:noProof/>
      <w:szCs w:val="24"/>
      <w:lang w:val="en-US"/>
    </w:rPr>
  </w:style>
  <w:style w:type="paragraph" w:customStyle="1" w:styleId="Schedule1">
    <w:name w:val="Schedule 1"/>
    <w:basedOn w:val="Normal"/>
    <w:next w:val="Schedule2"/>
    <w:rsid w:val="00E562F3"/>
    <w:pPr>
      <w:spacing w:after="120" w:line="360" w:lineRule="auto"/>
      <w:jc w:val="center"/>
    </w:pPr>
    <w:rPr>
      <w:b/>
      <w:bCs w:val="0"/>
      <w:noProof/>
      <w:sz w:val="22"/>
      <w:szCs w:val="24"/>
      <w:u w:val="single"/>
    </w:rPr>
  </w:style>
  <w:style w:type="paragraph" w:customStyle="1" w:styleId="Schedule2">
    <w:name w:val="Schedule 2"/>
    <w:basedOn w:val="Normal"/>
    <w:next w:val="BodyText"/>
    <w:rsid w:val="00E562F3"/>
    <w:pPr>
      <w:spacing w:after="240" w:line="360" w:lineRule="auto"/>
      <w:jc w:val="center"/>
    </w:pPr>
    <w:rPr>
      <w:bCs w:val="0"/>
      <w:noProof/>
      <w:szCs w:val="24"/>
      <w:u w:val="single"/>
    </w:rPr>
  </w:style>
  <w:style w:type="paragraph" w:customStyle="1" w:styleId="Default">
    <w:name w:val="Default"/>
    <w:rsid w:val="00E562F3"/>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E562F3"/>
    <w:pPr>
      <w:tabs>
        <w:tab w:val="clear" w:pos="720"/>
        <w:tab w:val="clear" w:pos="9072"/>
        <w:tab w:val="left" w:pos="709"/>
        <w:tab w:val="left" w:pos="1134"/>
        <w:tab w:val="right" w:leader="dot" w:pos="8280"/>
      </w:tabs>
      <w:spacing w:before="120" w:line="276" w:lineRule="auto"/>
    </w:pPr>
    <w:rPr>
      <w:rFonts w:ascii="Times New Roman" w:hAnsi="Times New Roman"/>
      <w:bCs w:val="0"/>
      <w:noProof/>
      <w:szCs w:val="24"/>
    </w:rPr>
  </w:style>
  <w:style w:type="paragraph" w:styleId="BlockText">
    <w:name w:val="Block Text"/>
    <w:basedOn w:val="Normal"/>
    <w:rsid w:val="00E562F3"/>
    <w:pPr>
      <w:spacing w:after="120" w:line="276" w:lineRule="auto"/>
      <w:ind w:left="1440" w:right="1440"/>
      <w:jc w:val="both"/>
    </w:pPr>
    <w:rPr>
      <w:bCs w:val="0"/>
      <w:noProof/>
      <w:szCs w:val="24"/>
    </w:rPr>
  </w:style>
  <w:style w:type="paragraph" w:customStyle="1" w:styleId="Body3">
    <w:name w:val="Body3"/>
    <w:basedOn w:val="Normal"/>
    <w:rsid w:val="00E562F3"/>
    <w:pPr>
      <w:spacing w:after="240" w:line="276" w:lineRule="auto"/>
      <w:ind w:left="1411"/>
      <w:jc w:val="both"/>
    </w:pPr>
    <w:rPr>
      <w:bCs w:val="0"/>
      <w:noProof/>
      <w:szCs w:val="24"/>
    </w:rPr>
  </w:style>
  <w:style w:type="paragraph" w:customStyle="1" w:styleId="Body4">
    <w:name w:val="Body4"/>
    <w:basedOn w:val="Normal"/>
    <w:rsid w:val="00E562F3"/>
    <w:pPr>
      <w:spacing w:after="240" w:line="276" w:lineRule="auto"/>
      <w:ind w:left="2131"/>
      <w:jc w:val="both"/>
    </w:pPr>
    <w:rPr>
      <w:bCs w:val="0"/>
      <w:noProof/>
      <w:szCs w:val="24"/>
    </w:rPr>
  </w:style>
  <w:style w:type="paragraph" w:customStyle="1" w:styleId="Body5">
    <w:name w:val="Body5"/>
    <w:basedOn w:val="Normal"/>
    <w:rsid w:val="00E562F3"/>
    <w:pPr>
      <w:spacing w:after="240" w:line="276" w:lineRule="auto"/>
      <w:ind w:left="2837"/>
      <w:jc w:val="both"/>
    </w:pPr>
    <w:rPr>
      <w:bCs w:val="0"/>
      <w:noProof/>
      <w:szCs w:val="24"/>
    </w:rPr>
  </w:style>
  <w:style w:type="paragraph" w:customStyle="1" w:styleId="Body6">
    <w:name w:val="Body6"/>
    <w:basedOn w:val="Normal"/>
    <w:rsid w:val="00E562F3"/>
    <w:pPr>
      <w:spacing w:after="240" w:line="276" w:lineRule="auto"/>
      <w:ind w:left="3542"/>
      <w:jc w:val="both"/>
    </w:pPr>
    <w:rPr>
      <w:bCs w:val="0"/>
      <w:noProof/>
      <w:szCs w:val="24"/>
    </w:rPr>
  </w:style>
  <w:style w:type="paragraph" w:customStyle="1" w:styleId="Body7">
    <w:name w:val="Body7"/>
    <w:basedOn w:val="Normal"/>
    <w:rsid w:val="00E562F3"/>
    <w:pPr>
      <w:spacing w:after="240" w:line="276" w:lineRule="auto"/>
      <w:ind w:left="3542"/>
      <w:jc w:val="both"/>
    </w:pPr>
    <w:rPr>
      <w:bCs w:val="0"/>
      <w:noProof/>
      <w:szCs w:val="24"/>
    </w:rPr>
  </w:style>
  <w:style w:type="paragraph" w:styleId="Salutation">
    <w:name w:val="Salutation"/>
    <w:basedOn w:val="Normal"/>
    <w:next w:val="Normal"/>
    <w:link w:val="SalutationChar"/>
    <w:rsid w:val="00E562F3"/>
    <w:pPr>
      <w:spacing w:after="120" w:line="276" w:lineRule="auto"/>
      <w:jc w:val="both"/>
    </w:pPr>
    <w:rPr>
      <w:bCs w:val="0"/>
      <w:noProof/>
      <w:szCs w:val="24"/>
      <w:lang w:val="en-US"/>
    </w:rPr>
  </w:style>
  <w:style w:type="character" w:customStyle="1" w:styleId="SalutationChar">
    <w:name w:val="Salutation Char"/>
    <w:basedOn w:val="DefaultParagraphFont"/>
    <w:link w:val="Salutation"/>
    <w:rsid w:val="00E562F3"/>
    <w:rPr>
      <w:rFonts w:ascii="Arial" w:eastAsia="Times New Roman" w:hAnsi="Arial" w:cs="Times New Roman"/>
      <w:noProof/>
      <w:sz w:val="24"/>
      <w:szCs w:val="24"/>
      <w:lang w:val="en-US"/>
    </w:rPr>
  </w:style>
  <w:style w:type="paragraph" w:customStyle="1" w:styleId="Body8">
    <w:name w:val="Body8"/>
    <w:basedOn w:val="Normal"/>
    <w:rsid w:val="00E562F3"/>
    <w:pPr>
      <w:spacing w:after="240" w:line="276" w:lineRule="auto"/>
      <w:ind w:left="4248"/>
      <w:jc w:val="both"/>
    </w:pPr>
    <w:rPr>
      <w:bCs w:val="0"/>
      <w:noProof/>
      <w:szCs w:val="24"/>
    </w:rPr>
  </w:style>
  <w:style w:type="character" w:styleId="Strong">
    <w:name w:val="Strong"/>
    <w:qFormat/>
    <w:rsid w:val="00E562F3"/>
    <w:rPr>
      <w:b/>
      <w:bCs/>
    </w:rPr>
  </w:style>
  <w:style w:type="paragraph" w:styleId="Caption">
    <w:name w:val="caption"/>
    <w:basedOn w:val="Normal"/>
    <w:next w:val="Normal"/>
    <w:qFormat/>
    <w:rsid w:val="00E562F3"/>
    <w:pPr>
      <w:spacing w:after="120" w:line="276" w:lineRule="auto"/>
      <w:jc w:val="center"/>
    </w:pPr>
    <w:rPr>
      <w:b/>
      <w:noProof/>
      <w:szCs w:val="24"/>
    </w:rPr>
  </w:style>
  <w:style w:type="paragraph" w:customStyle="1" w:styleId="Body9">
    <w:name w:val="Body9"/>
    <w:basedOn w:val="Normal"/>
    <w:rsid w:val="00E562F3"/>
    <w:pPr>
      <w:spacing w:after="240" w:line="276" w:lineRule="auto"/>
      <w:ind w:left="4968"/>
      <w:jc w:val="both"/>
    </w:pPr>
    <w:rPr>
      <w:bCs w:val="0"/>
      <w:noProof/>
      <w:szCs w:val="24"/>
    </w:rPr>
  </w:style>
  <w:style w:type="paragraph" w:customStyle="1" w:styleId="Subject">
    <w:name w:val="Subject"/>
    <w:basedOn w:val="Normal"/>
    <w:next w:val="Normal"/>
    <w:rsid w:val="00E56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76" w:lineRule="auto"/>
      <w:jc w:val="both"/>
      <w:textAlignment w:val="baseline"/>
    </w:pPr>
    <w:rPr>
      <w:b/>
      <w:bCs w:val="0"/>
      <w:noProof/>
      <w:sz w:val="28"/>
      <w:szCs w:val="20"/>
    </w:rPr>
  </w:style>
  <w:style w:type="paragraph" w:customStyle="1" w:styleId="CharCharCharCharCharChar">
    <w:name w:val="Char Char Char Char Char Char"/>
    <w:basedOn w:val="Normal"/>
    <w:rsid w:val="00E562F3"/>
    <w:pPr>
      <w:spacing w:after="120" w:line="240" w:lineRule="exact"/>
      <w:jc w:val="both"/>
    </w:pPr>
    <w:rPr>
      <w:rFonts w:ascii="Verdana" w:hAnsi="Verdana"/>
      <w:bCs w:val="0"/>
      <w:noProof/>
      <w:sz w:val="20"/>
      <w:szCs w:val="20"/>
      <w:lang w:val="en-US"/>
    </w:rPr>
  </w:style>
  <w:style w:type="paragraph" w:customStyle="1" w:styleId="StyleHeading311pt">
    <w:name w:val="Style Heading 3 + 11 pt"/>
    <w:basedOn w:val="Heading3"/>
    <w:rsid w:val="00E562F3"/>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E562F3"/>
    <w:pPr>
      <w:keepNext/>
      <w:keepLines/>
      <w:spacing w:before="120" w:after="120" w:line="240" w:lineRule="auto"/>
      <w:jc w:val="both"/>
    </w:pPr>
    <w:rPr>
      <w:rFonts w:ascii="Times New Roman" w:eastAsia="Times New Roman" w:hAnsi="Times New Roman" w:cs="Times New Roman"/>
      <w:b/>
      <w:noProof/>
      <w:sz w:val="24"/>
      <w:szCs w:val="24"/>
      <w:lang w:val="en-US"/>
    </w:rPr>
  </w:style>
  <w:style w:type="paragraph" w:customStyle="1" w:styleId="FWAnnexCont1">
    <w:name w:val="FWAnnex Cont 1"/>
    <w:basedOn w:val="Normal"/>
    <w:rsid w:val="00E562F3"/>
    <w:pPr>
      <w:spacing w:after="240" w:line="276" w:lineRule="auto"/>
      <w:jc w:val="both"/>
    </w:pPr>
    <w:rPr>
      <w:bCs w:val="0"/>
      <w:noProof/>
      <w:szCs w:val="20"/>
    </w:rPr>
  </w:style>
  <w:style w:type="paragraph" w:customStyle="1" w:styleId="Outline3">
    <w:name w:val="Outline 3"/>
    <w:basedOn w:val="Normal"/>
    <w:rsid w:val="00E562F3"/>
    <w:pPr>
      <w:tabs>
        <w:tab w:val="num" w:pos="2410"/>
      </w:tabs>
      <w:spacing w:after="120" w:line="276" w:lineRule="auto"/>
      <w:ind w:left="2410" w:hanging="850"/>
      <w:jc w:val="both"/>
    </w:pPr>
    <w:rPr>
      <w:bCs w:val="0"/>
      <w:noProof/>
      <w:sz w:val="22"/>
      <w:szCs w:val="20"/>
    </w:rPr>
  </w:style>
  <w:style w:type="paragraph" w:customStyle="1" w:styleId="Outline4">
    <w:name w:val="Outline 4"/>
    <w:basedOn w:val="Normal"/>
    <w:rsid w:val="00E562F3"/>
    <w:pPr>
      <w:tabs>
        <w:tab w:val="num" w:pos="2268"/>
      </w:tabs>
      <w:spacing w:after="120" w:line="276" w:lineRule="auto"/>
      <w:ind w:left="2268" w:hanging="567"/>
      <w:jc w:val="both"/>
    </w:pPr>
    <w:rPr>
      <w:bCs w:val="0"/>
      <w:noProof/>
      <w:sz w:val="22"/>
      <w:szCs w:val="20"/>
    </w:rPr>
  </w:style>
  <w:style w:type="paragraph" w:customStyle="1" w:styleId="Outline5">
    <w:name w:val="Outline 5"/>
    <w:basedOn w:val="Normal"/>
    <w:rsid w:val="00E562F3"/>
    <w:pPr>
      <w:tabs>
        <w:tab w:val="num" w:pos="2988"/>
      </w:tabs>
      <w:spacing w:after="120" w:line="276" w:lineRule="auto"/>
      <w:ind w:left="2835" w:hanging="567"/>
      <w:jc w:val="both"/>
    </w:pPr>
    <w:rPr>
      <w:bCs w:val="0"/>
      <w:noProof/>
      <w:sz w:val="22"/>
      <w:szCs w:val="20"/>
    </w:rPr>
  </w:style>
  <w:style w:type="paragraph" w:customStyle="1" w:styleId="OutlineInd2">
    <w:name w:val="Outline Ind 2"/>
    <w:basedOn w:val="Normal"/>
    <w:rsid w:val="00E562F3"/>
    <w:pPr>
      <w:tabs>
        <w:tab w:val="num" w:pos="1701"/>
      </w:tabs>
      <w:spacing w:after="120" w:line="276" w:lineRule="auto"/>
      <w:ind w:left="1701" w:hanging="850"/>
      <w:jc w:val="both"/>
    </w:pPr>
    <w:rPr>
      <w:bCs w:val="0"/>
      <w:noProof/>
      <w:sz w:val="22"/>
      <w:szCs w:val="20"/>
    </w:rPr>
  </w:style>
  <w:style w:type="paragraph" w:customStyle="1" w:styleId="OutlineInd3">
    <w:name w:val="Outline Ind 3"/>
    <w:basedOn w:val="Normal"/>
    <w:rsid w:val="00E562F3"/>
    <w:pPr>
      <w:tabs>
        <w:tab w:val="num" w:pos="2552"/>
      </w:tabs>
      <w:spacing w:after="120" w:line="276" w:lineRule="auto"/>
      <w:ind w:left="2552" w:hanging="851"/>
      <w:jc w:val="both"/>
    </w:pPr>
    <w:rPr>
      <w:bCs w:val="0"/>
      <w:noProof/>
      <w:sz w:val="22"/>
      <w:szCs w:val="20"/>
    </w:rPr>
  </w:style>
  <w:style w:type="paragraph" w:customStyle="1" w:styleId="OutlineInd4">
    <w:name w:val="Outline Ind 4"/>
    <w:basedOn w:val="Normal"/>
    <w:rsid w:val="00E562F3"/>
    <w:pPr>
      <w:tabs>
        <w:tab w:val="num" w:pos="3119"/>
      </w:tabs>
      <w:spacing w:after="120" w:line="276" w:lineRule="auto"/>
      <w:ind w:left="3119" w:hanging="567"/>
      <w:jc w:val="both"/>
    </w:pPr>
    <w:rPr>
      <w:bCs w:val="0"/>
      <w:noProof/>
      <w:sz w:val="22"/>
      <w:szCs w:val="20"/>
    </w:rPr>
  </w:style>
  <w:style w:type="paragraph" w:customStyle="1" w:styleId="OutlineInd5">
    <w:name w:val="Outline Ind 5"/>
    <w:basedOn w:val="Normal"/>
    <w:rsid w:val="00E562F3"/>
    <w:pPr>
      <w:numPr>
        <w:numId w:val="18"/>
      </w:numPr>
      <w:tabs>
        <w:tab w:val="clear" w:pos="1381"/>
        <w:tab w:val="num" w:pos="3839"/>
      </w:tabs>
      <w:spacing w:after="120" w:line="276" w:lineRule="auto"/>
      <w:ind w:left="3686" w:hanging="567"/>
      <w:jc w:val="both"/>
    </w:pPr>
    <w:rPr>
      <w:bCs w:val="0"/>
      <w:noProof/>
      <w:sz w:val="22"/>
      <w:szCs w:val="20"/>
    </w:rPr>
  </w:style>
  <w:style w:type="paragraph" w:customStyle="1" w:styleId="7plus">
    <w:name w:val="7 plus"/>
    <w:basedOn w:val="Normal"/>
    <w:next w:val="Normal"/>
    <w:rsid w:val="00E562F3"/>
    <w:pPr>
      <w:keepNext/>
      <w:keepLines/>
      <w:tabs>
        <w:tab w:val="num" w:pos="1381"/>
      </w:tabs>
      <w:spacing w:before="600" w:after="360" w:line="288" w:lineRule="auto"/>
      <w:ind w:firstLine="1021"/>
      <w:jc w:val="center"/>
    </w:pPr>
    <w:rPr>
      <w:rFonts w:ascii="Times New Roman Bold" w:hAnsi="Times New Roman Bold"/>
      <w:b/>
      <w:bCs w:val="0"/>
      <w:noProof/>
      <w:sz w:val="23"/>
      <w:szCs w:val="20"/>
    </w:rPr>
  </w:style>
  <w:style w:type="paragraph" w:customStyle="1" w:styleId="Schedule3">
    <w:name w:val="Schedule 3"/>
    <w:basedOn w:val="Normal"/>
    <w:next w:val="Schedule5"/>
    <w:rsid w:val="00E562F3"/>
    <w:pPr>
      <w:tabs>
        <w:tab w:val="num" w:pos="567"/>
      </w:tabs>
      <w:spacing w:after="210" w:line="360" w:lineRule="auto"/>
      <w:ind w:left="567" w:hanging="567"/>
      <w:jc w:val="both"/>
    </w:pPr>
    <w:rPr>
      <w:bCs w:val="0"/>
      <w:noProof/>
      <w:sz w:val="23"/>
      <w:szCs w:val="20"/>
    </w:rPr>
  </w:style>
  <w:style w:type="paragraph" w:customStyle="1" w:styleId="Schedule5">
    <w:name w:val="Schedule 5"/>
    <w:basedOn w:val="Normal"/>
    <w:next w:val="Normal"/>
    <w:rsid w:val="00E562F3"/>
    <w:pPr>
      <w:tabs>
        <w:tab w:val="num" w:pos="1304"/>
      </w:tabs>
      <w:spacing w:after="210" w:line="360" w:lineRule="auto"/>
      <w:ind w:left="1304" w:hanging="737"/>
      <w:jc w:val="both"/>
    </w:pPr>
    <w:rPr>
      <w:bCs w:val="0"/>
      <w:noProof/>
      <w:sz w:val="23"/>
      <w:szCs w:val="20"/>
    </w:rPr>
  </w:style>
  <w:style w:type="paragraph" w:customStyle="1" w:styleId="Schedule4">
    <w:name w:val="Schedule 4"/>
    <w:basedOn w:val="Normal"/>
    <w:rsid w:val="00E562F3"/>
    <w:pPr>
      <w:tabs>
        <w:tab w:val="num" w:pos="1304"/>
      </w:tabs>
      <w:spacing w:after="210" w:line="360" w:lineRule="auto"/>
      <w:ind w:left="1304" w:hanging="737"/>
      <w:jc w:val="both"/>
    </w:pPr>
    <w:rPr>
      <w:bCs w:val="0"/>
      <w:noProof/>
      <w:sz w:val="23"/>
      <w:szCs w:val="20"/>
    </w:rPr>
  </w:style>
  <w:style w:type="character" w:customStyle="1" w:styleId="Schedule4Char">
    <w:name w:val="Schedule 4 Char"/>
    <w:rsid w:val="00E562F3"/>
    <w:rPr>
      <w:sz w:val="23"/>
      <w:lang w:val="en-GB" w:eastAsia="en-US" w:bidi="ar-SA"/>
    </w:rPr>
  </w:style>
  <w:style w:type="paragraph" w:customStyle="1" w:styleId="Schedule6">
    <w:name w:val="Schedule 6"/>
    <w:basedOn w:val="Normal"/>
    <w:next w:val="Normal"/>
    <w:rsid w:val="00E562F3"/>
    <w:pPr>
      <w:keepNext/>
      <w:pageBreakBefore/>
      <w:tabs>
        <w:tab w:val="num" w:pos="1834"/>
      </w:tabs>
      <w:spacing w:after="360" w:line="360" w:lineRule="auto"/>
      <w:ind w:firstLine="1474"/>
      <w:jc w:val="center"/>
    </w:pPr>
    <w:rPr>
      <w:rFonts w:ascii="Times New Roman Bold" w:hAnsi="Times New Roman Bold"/>
      <w:b/>
      <w:bCs w:val="0"/>
      <w:smallCaps/>
      <w:noProof/>
      <w:sz w:val="23"/>
      <w:szCs w:val="20"/>
    </w:rPr>
  </w:style>
  <w:style w:type="paragraph" w:customStyle="1" w:styleId="Schedule7">
    <w:name w:val="Schedule 7"/>
    <w:basedOn w:val="Normal"/>
    <w:next w:val="BodyText"/>
    <w:rsid w:val="00E562F3"/>
    <w:pPr>
      <w:keepNext/>
      <w:tabs>
        <w:tab w:val="num" w:pos="567"/>
      </w:tabs>
      <w:spacing w:before="120" w:after="60" w:line="360" w:lineRule="auto"/>
      <w:ind w:left="567" w:hanging="567"/>
      <w:jc w:val="both"/>
    </w:pPr>
    <w:rPr>
      <w:rFonts w:ascii="Times New Roman Bold" w:hAnsi="Times New Roman Bold"/>
      <w:b/>
      <w:bCs w:val="0"/>
      <w:noProof/>
      <w:sz w:val="23"/>
      <w:szCs w:val="20"/>
    </w:rPr>
  </w:style>
  <w:style w:type="paragraph" w:customStyle="1" w:styleId="Schedule8">
    <w:name w:val="Schedule 8"/>
    <w:basedOn w:val="Normal"/>
    <w:rsid w:val="00E562F3"/>
    <w:pPr>
      <w:tabs>
        <w:tab w:val="num" w:pos="1134"/>
      </w:tabs>
      <w:spacing w:after="210" w:line="360" w:lineRule="auto"/>
      <w:ind w:left="1134" w:hanging="567"/>
      <w:jc w:val="both"/>
    </w:pPr>
    <w:rPr>
      <w:bCs w:val="0"/>
      <w:noProof/>
      <w:sz w:val="23"/>
      <w:szCs w:val="20"/>
    </w:rPr>
  </w:style>
  <w:style w:type="paragraph" w:customStyle="1" w:styleId="Schedule9">
    <w:name w:val="Schedule 9"/>
    <w:basedOn w:val="Normal"/>
    <w:next w:val="Normal"/>
    <w:rsid w:val="00E562F3"/>
    <w:pPr>
      <w:tabs>
        <w:tab w:val="num" w:pos="1701"/>
      </w:tabs>
      <w:spacing w:after="210" w:line="360" w:lineRule="auto"/>
      <w:ind w:left="1701" w:hanging="283"/>
      <w:jc w:val="both"/>
    </w:pPr>
    <w:rPr>
      <w:bCs w:val="0"/>
      <w:noProof/>
      <w:sz w:val="23"/>
      <w:szCs w:val="20"/>
    </w:rPr>
  </w:style>
  <w:style w:type="paragraph" w:customStyle="1" w:styleId="Char1CharCharCharCharCharChar">
    <w:name w:val="Char1 Char Char Char Char Char Char"/>
    <w:basedOn w:val="Normal"/>
    <w:rsid w:val="00E562F3"/>
    <w:pPr>
      <w:spacing w:after="120" w:line="240" w:lineRule="exact"/>
      <w:jc w:val="both"/>
    </w:pPr>
    <w:rPr>
      <w:rFonts w:ascii="Verdana" w:hAnsi="Verdana"/>
      <w:bCs w:val="0"/>
      <w:noProof/>
      <w:sz w:val="20"/>
      <w:szCs w:val="20"/>
      <w:lang w:val="en-US"/>
    </w:rPr>
  </w:style>
  <w:style w:type="paragraph" w:customStyle="1" w:styleId="ScheduleHeading1">
    <w:name w:val="Schedule Heading 1"/>
    <w:basedOn w:val="Normal"/>
    <w:next w:val="Normal"/>
    <w:rsid w:val="00E562F3"/>
    <w:pPr>
      <w:keepNext/>
      <w:keepLines/>
      <w:spacing w:before="320" w:after="120" w:line="320" w:lineRule="atLeast"/>
      <w:jc w:val="both"/>
    </w:pPr>
    <w:rPr>
      <w:bCs w:val="0"/>
      <w:noProof/>
      <w:color w:val="FF0000"/>
      <w:sz w:val="22"/>
      <w:szCs w:val="20"/>
    </w:rPr>
  </w:style>
  <w:style w:type="paragraph" w:customStyle="1" w:styleId="definitions">
    <w:name w:val="definitions"/>
    <w:basedOn w:val="Normal"/>
    <w:rsid w:val="00E562F3"/>
    <w:pPr>
      <w:spacing w:before="320" w:after="120" w:line="320" w:lineRule="atLeast"/>
      <w:ind w:left="4320" w:hanging="3600"/>
      <w:jc w:val="both"/>
    </w:pPr>
    <w:rPr>
      <w:bCs w:val="0"/>
      <w:noProof/>
      <w:sz w:val="23"/>
      <w:szCs w:val="20"/>
    </w:rPr>
  </w:style>
  <w:style w:type="paragraph" w:customStyle="1" w:styleId="NtocHeading1">
    <w:name w:val="NtocHeading 1"/>
    <w:basedOn w:val="Normal"/>
    <w:next w:val="Normal"/>
    <w:rsid w:val="00E562F3"/>
    <w:pPr>
      <w:keepNext/>
      <w:keepLines/>
      <w:spacing w:before="320" w:after="120" w:line="320" w:lineRule="atLeast"/>
      <w:jc w:val="both"/>
    </w:pPr>
    <w:rPr>
      <w:b/>
      <w:bCs w:val="0"/>
      <w:noProof/>
      <w:sz w:val="22"/>
      <w:szCs w:val="20"/>
    </w:rPr>
  </w:style>
  <w:style w:type="paragraph" w:customStyle="1" w:styleId="text2">
    <w:name w:val="text 2"/>
    <w:basedOn w:val="Normal"/>
    <w:rsid w:val="00E562F3"/>
    <w:pPr>
      <w:spacing w:before="320" w:after="120" w:line="320" w:lineRule="atLeast"/>
      <w:ind w:left="1440"/>
      <w:jc w:val="both"/>
    </w:pPr>
    <w:rPr>
      <w:bCs w:val="0"/>
      <w:noProof/>
      <w:sz w:val="23"/>
      <w:szCs w:val="20"/>
    </w:rPr>
  </w:style>
  <w:style w:type="paragraph" w:customStyle="1" w:styleId="ScheduleNumber2">
    <w:name w:val="Schedule Number 2"/>
    <w:basedOn w:val="Heading2"/>
    <w:next w:val="Normal"/>
    <w:rsid w:val="00E562F3"/>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E562F3"/>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E562F3"/>
    <w:pPr>
      <w:spacing w:after="120" w:line="240" w:lineRule="exact"/>
      <w:jc w:val="both"/>
    </w:pPr>
    <w:rPr>
      <w:rFonts w:ascii="Verdana" w:hAnsi="Verdana"/>
      <w:bCs w:val="0"/>
      <w:noProof/>
      <w:sz w:val="20"/>
      <w:szCs w:val="20"/>
      <w:lang w:val="en-US"/>
    </w:rPr>
  </w:style>
  <w:style w:type="paragraph" w:customStyle="1" w:styleId="SchdHead">
    <w:name w:val="Schd Head"/>
    <w:basedOn w:val="Normal"/>
    <w:next w:val="Normal"/>
    <w:rsid w:val="00E562F3"/>
    <w:pPr>
      <w:keepNext/>
      <w:spacing w:after="240" w:line="276" w:lineRule="auto"/>
      <w:jc w:val="center"/>
    </w:pPr>
    <w:rPr>
      <w:b/>
      <w:bCs w:val="0"/>
      <w:noProof/>
      <w:sz w:val="20"/>
      <w:szCs w:val="20"/>
    </w:rPr>
  </w:style>
  <w:style w:type="paragraph" w:customStyle="1" w:styleId="SchdNum">
    <w:name w:val="Schd Num"/>
    <w:basedOn w:val="Normal"/>
    <w:next w:val="SchdHead"/>
    <w:rsid w:val="00E562F3"/>
    <w:pPr>
      <w:keepNext/>
      <w:spacing w:after="240" w:line="360" w:lineRule="auto"/>
      <w:jc w:val="center"/>
    </w:pPr>
    <w:rPr>
      <w:b/>
      <w:bCs w:val="0"/>
      <w:noProof/>
      <w:color w:val="1F497D" w:themeColor="text2"/>
      <w:sz w:val="28"/>
      <w:szCs w:val="20"/>
    </w:rPr>
  </w:style>
  <w:style w:type="character" w:customStyle="1" w:styleId="SchdHeadChar">
    <w:name w:val="Schd Head Char"/>
    <w:rsid w:val="00E562F3"/>
    <w:rPr>
      <w:rFonts w:ascii="Arial" w:hAnsi="Arial"/>
      <w:b/>
      <w:lang w:val="en-GB" w:eastAsia="en-US" w:bidi="ar-SA"/>
    </w:rPr>
  </w:style>
  <w:style w:type="paragraph" w:customStyle="1" w:styleId="FWBL1">
    <w:name w:val="FWB_L1"/>
    <w:basedOn w:val="Normal"/>
    <w:next w:val="FWBL2"/>
    <w:rsid w:val="00E562F3"/>
    <w:pPr>
      <w:keepNext/>
      <w:keepLines/>
      <w:numPr>
        <w:numId w:val="19"/>
      </w:numPr>
      <w:spacing w:after="240" w:line="276" w:lineRule="auto"/>
      <w:jc w:val="both"/>
      <w:outlineLvl w:val="0"/>
    </w:pPr>
    <w:rPr>
      <w:b/>
      <w:bCs w:val="0"/>
      <w:smallCaps/>
      <w:noProof/>
      <w:szCs w:val="20"/>
    </w:rPr>
  </w:style>
  <w:style w:type="paragraph" w:customStyle="1" w:styleId="FWBL2">
    <w:name w:val="FWB_L2"/>
    <w:basedOn w:val="FWBL1"/>
    <w:rsid w:val="00E562F3"/>
    <w:pPr>
      <w:keepNext w:val="0"/>
      <w:keepLines w:val="0"/>
      <w:numPr>
        <w:ilvl w:val="1"/>
      </w:numPr>
      <w:outlineLvl w:val="9"/>
    </w:pPr>
    <w:rPr>
      <w:b w:val="0"/>
      <w:smallCaps w:val="0"/>
    </w:rPr>
  </w:style>
  <w:style w:type="paragraph" w:customStyle="1" w:styleId="FWBL3">
    <w:name w:val="FWB_L3"/>
    <w:basedOn w:val="FWBL2"/>
    <w:rsid w:val="00E562F3"/>
    <w:pPr>
      <w:numPr>
        <w:ilvl w:val="2"/>
      </w:numPr>
    </w:pPr>
  </w:style>
  <w:style w:type="paragraph" w:customStyle="1" w:styleId="FWBL4">
    <w:name w:val="FWB_L4"/>
    <w:basedOn w:val="FWBL3"/>
    <w:rsid w:val="00E562F3"/>
    <w:pPr>
      <w:numPr>
        <w:ilvl w:val="3"/>
      </w:numPr>
    </w:pPr>
  </w:style>
  <w:style w:type="paragraph" w:customStyle="1" w:styleId="FWBL5">
    <w:name w:val="FWB_L5"/>
    <w:basedOn w:val="FWBL4"/>
    <w:rsid w:val="00E562F3"/>
    <w:pPr>
      <w:numPr>
        <w:ilvl w:val="4"/>
      </w:numPr>
    </w:pPr>
  </w:style>
  <w:style w:type="paragraph" w:customStyle="1" w:styleId="FWBL6">
    <w:name w:val="FWB_L6"/>
    <w:basedOn w:val="FWBL5"/>
    <w:rsid w:val="00E562F3"/>
    <w:pPr>
      <w:numPr>
        <w:ilvl w:val="5"/>
      </w:numPr>
    </w:pPr>
  </w:style>
  <w:style w:type="paragraph" w:customStyle="1" w:styleId="FWBL7">
    <w:name w:val="FWB_L7"/>
    <w:basedOn w:val="FWBL6"/>
    <w:rsid w:val="00E562F3"/>
    <w:pPr>
      <w:numPr>
        <w:ilvl w:val="6"/>
      </w:numPr>
    </w:pPr>
  </w:style>
  <w:style w:type="paragraph" w:customStyle="1" w:styleId="FWBL8">
    <w:name w:val="FWB_L8"/>
    <w:basedOn w:val="FWBL7"/>
    <w:rsid w:val="00E562F3"/>
    <w:pPr>
      <w:numPr>
        <w:ilvl w:val="7"/>
      </w:numPr>
    </w:pPr>
  </w:style>
  <w:style w:type="paragraph" w:customStyle="1" w:styleId="subject0">
    <w:name w:val="subject"/>
    <w:basedOn w:val="Default"/>
    <w:next w:val="Default"/>
    <w:rsid w:val="00E562F3"/>
    <w:pPr>
      <w:spacing w:after="320"/>
    </w:pPr>
    <w:rPr>
      <w:rFonts w:ascii="Times New Roman" w:hAnsi="Times New Roman" w:cs="Times New Roman"/>
      <w:color w:val="auto"/>
      <w:lang w:eastAsia="en-GB"/>
    </w:rPr>
  </w:style>
  <w:style w:type="paragraph" w:styleId="Subtitle">
    <w:name w:val="Subtitle"/>
    <w:basedOn w:val="Normal"/>
    <w:link w:val="SubtitleChar"/>
    <w:qFormat/>
    <w:rsid w:val="00E562F3"/>
    <w:pPr>
      <w:spacing w:after="120" w:line="276" w:lineRule="auto"/>
      <w:jc w:val="both"/>
    </w:pPr>
    <w:rPr>
      <w:b/>
      <w:bCs w:val="0"/>
      <w:noProof/>
      <w:szCs w:val="20"/>
      <w:lang w:val="en-US"/>
    </w:rPr>
  </w:style>
  <w:style w:type="character" w:customStyle="1" w:styleId="SubtitleChar">
    <w:name w:val="Subtitle Char"/>
    <w:basedOn w:val="DefaultParagraphFont"/>
    <w:link w:val="Subtitle"/>
    <w:rsid w:val="00E562F3"/>
    <w:rPr>
      <w:rFonts w:ascii="Arial" w:eastAsia="Times New Roman" w:hAnsi="Arial" w:cs="Times New Roman"/>
      <w:b/>
      <w:noProof/>
      <w:sz w:val="24"/>
      <w:szCs w:val="20"/>
      <w:lang w:val="en-US"/>
    </w:rPr>
  </w:style>
  <w:style w:type="character" w:customStyle="1" w:styleId="StyleBold">
    <w:name w:val="Style Bold"/>
    <w:rsid w:val="00E562F3"/>
    <w:rPr>
      <w:rFonts w:ascii="Arial" w:hAnsi="Arial" w:cs="Arial"/>
      <w:b/>
      <w:bCs/>
      <w:sz w:val="24"/>
    </w:rPr>
  </w:style>
  <w:style w:type="paragraph" w:customStyle="1" w:styleId="ColorfulShading-Accent11">
    <w:name w:val="Colorful Shading - Accent 11"/>
    <w:hidden/>
    <w:semiHidden/>
    <w:rsid w:val="00E562F3"/>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E562F3"/>
    <w:pPr>
      <w:spacing w:before="120" w:after="120" w:line="276" w:lineRule="auto"/>
      <w:jc w:val="both"/>
    </w:pPr>
    <w:rPr>
      <w:rFonts w:eastAsia="Calibri"/>
      <w:bCs w:val="0"/>
      <w:noProof/>
      <w:szCs w:val="22"/>
    </w:rPr>
  </w:style>
  <w:style w:type="paragraph" w:customStyle="1" w:styleId="xmsonormal">
    <w:name w:val="x_msonormal"/>
    <w:basedOn w:val="Normal"/>
    <w:rsid w:val="00E562F3"/>
    <w:pPr>
      <w:spacing w:before="100" w:beforeAutospacing="1" w:after="100" w:afterAutospacing="1" w:line="276" w:lineRule="auto"/>
      <w:jc w:val="both"/>
    </w:pPr>
    <w:rPr>
      <w:rFonts w:eastAsia="Cambria"/>
      <w:bCs w:val="0"/>
      <w:noProof/>
      <w:szCs w:val="24"/>
    </w:rPr>
  </w:style>
  <w:style w:type="paragraph" w:customStyle="1" w:styleId="xmsolistparagraph">
    <w:name w:val="x_msolistparagraph"/>
    <w:basedOn w:val="Normal"/>
    <w:rsid w:val="00E562F3"/>
    <w:pPr>
      <w:spacing w:before="100" w:beforeAutospacing="1" w:after="100" w:afterAutospacing="1" w:line="276" w:lineRule="auto"/>
      <w:jc w:val="both"/>
    </w:pPr>
    <w:rPr>
      <w:rFonts w:eastAsia="Cambria"/>
      <w:bCs w:val="0"/>
      <w:noProof/>
      <w:szCs w:val="24"/>
    </w:rPr>
  </w:style>
  <w:style w:type="paragraph" w:customStyle="1" w:styleId="BulletMOI">
    <w:name w:val="Bullet MOI"/>
    <w:basedOn w:val="Normal"/>
    <w:rsid w:val="00E562F3"/>
    <w:pPr>
      <w:numPr>
        <w:numId w:val="20"/>
      </w:numPr>
      <w:spacing w:after="120" w:line="276" w:lineRule="auto"/>
      <w:jc w:val="both"/>
    </w:pPr>
    <w:rPr>
      <w:rFonts w:ascii="Calibri" w:eastAsia="Calibri" w:hAnsi="Calibri" w:cs="Calibri"/>
      <w:bCs w:val="0"/>
      <w:noProof/>
      <w:sz w:val="22"/>
      <w:szCs w:val="22"/>
    </w:rPr>
  </w:style>
  <w:style w:type="character" w:styleId="Emphasis">
    <w:name w:val="Emphasis"/>
    <w:qFormat/>
    <w:rsid w:val="00E562F3"/>
    <w:rPr>
      <w:i/>
      <w:iCs/>
    </w:rPr>
  </w:style>
  <w:style w:type="numbering" w:customStyle="1" w:styleId="NoList1">
    <w:name w:val="No List1"/>
    <w:next w:val="NoList"/>
    <w:uiPriority w:val="99"/>
    <w:semiHidden/>
    <w:unhideWhenUsed/>
    <w:rsid w:val="00E562F3"/>
  </w:style>
  <w:style w:type="table" w:customStyle="1" w:styleId="TableGrid1">
    <w:name w:val="Table Grid1"/>
    <w:basedOn w:val="TableNormal"/>
    <w:next w:val="TableGrid"/>
    <w:uiPriority w:val="59"/>
    <w:rsid w:val="00E562F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E562F3"/>
    <w:pPr>
      <w:widowControl w:val="0"/>
      <w:numPr>
        <w:numId w:val="21"/>
      </w:numPr>
      <w:suppressLineNumbers/>
      <w:suppressAutoHyphens/>
      <w:spacing w:line="480" w:lineRule="auto"/>
      <w:jc w:val="both"/>
    </w:pPr>
    <w:rPr>
      <w:bCs w:val="0"/>
      <w:sz w:val="20"/>
      <w:szCs w:val="20"/>
    </w:rPr>
  </w:style>
  <w:style w:type="paragraph" w:customStyle="1" w:styleId="Scha">
    <w:name w:val="Sch a)"/>
    <w:basedOn w:val="Normal"/>
    <w:rsid w:val="00E562F3"/>
    <w:pPr>
      <w:numPr>
        <w:ilvl w:val="1"/>
        <w:numId w:val="21"/>
      </w:numPr>
      <w:spacing w:line="300" w:lineRule="atLeast"/>
      <w:jc w:val="both"/>
    </w:pPr>
    <w:rPr>
      <w:bCs w:val="0"/>
      <w:sz w:val="20"/>
      <w:szCs w:val="20"/>
    </w:rPr>
  </w:style>
  <w:style w:type="character" w:customStyle="1" w:styleId="apple-converted-space">
    <w:name w:val="apple-converted-space"/>
    <w:basedOn w:val="DefaultParagraphFont"/>
    <w:rsid w:val="00E562F3"/>
  </w:style>
  <w:style w:type="character" w:customStyle="1" w:styleId="DeltaViewInsertion">
    <w:name w:val="DeltaView Insertion"/>
    <w:rsid w:val="00E562F3"/>
    <w:rPr>
      <w:color w:val="0000FF"/>
      <w:u w:val="double"/>
    </w:rPr>
  </w:style>
  <w:style w:type="paragraph" w:styleId="EndnoteText">
    <w:name w:val="endnote text"/>
    <w:basedOn w:val="Normal"/>
    <w:link w:val="EndnoteTextChar"/>
    <w:uiPriority w:val="99"/>
    <w:semiHidden/>
    <w:rsid w:val="00E562F3"/>
    <w:rPr>
      <w:rFonts w:eastAsiaTheme="minorHAnsi" w:cstheme="minorBidi"/>
      <w:bCs w:val="0"/>
      <w:sz w:val="20"/>
      <w:szCs w:val="20"/>
    </w:rPr>
  </w:style>
  <w:style w:type="character" w:customStyle="1" w:styleId="EndnoteTextChar">
    <w:name w:val="Endnote Text Char"/>
    <w:basedOn w:val="DefaultParagraphFont"/>
    <w:link w:val="EndnoteText"/>
    <w:uiPriority w:val="99"/>
    <w:semiHidden/>
    <w:rsid w:val="00E562F3"/>
    <w:rPr>
      <w:rFonts w:ascii="Arial" w:hAnsi="Arial"/>
      <w:sz w:val="20"/>
      <w:szCs w:val="20"/>
    </w:rPr>
  </w:style>
  <w:style w:type="paragraph" w:customStyle="1" w:styleId="Timheading2">
    <w:name w:val="Tim heading 2"/>
    <w:basedOn w:val="Normal"/>
    <w:rsid w:val="00E562F3"/>
    <w:rPr>
      <w:bCs w:val="0"/>
      <w:i/>
      <w:szCs w:val="24"/>
    </w:rPr>
  </w:style>
  <w:style w:type="paragraph" w:styleId="ListBullet">
    <w:name w:val="List Bullet"/>
    <w:basedOn w:val="Normal"/>
    <w:rsid w:val="00E562F3"/>
    <w:pPr>
      <w:tabs>
        <w:tab w:val="num" w:pos="360"/>
      </w:tabs>
      <w:ind w:left="360" w:hanging="360"/>
    </w:pPr>
    <w:rPr>
      <w:rFonts w:ascii="Times New Roman" w:hAnsi="Times New Roman"/>
      <w:bCs w:val="0"/>
      <w:noProof/>
      <w:szCs w:val="24"/>
    </w:rPr>
  </w:style>
  <w:style w:type="paragraph" w:customStyle="1" w:styleId="H1Ashurst">
    <w:name w:val="H1Ashurst"/>
    <w:basedOn w:val="Normal"/>
    <w:next w:val="H2Ashurst"/>
    <w:rsid w:val="00E562F3"/>
    <w:pPr>
      <w:keepNext/>
      <w:numPr>
        <w:numId w:val="24"/>
      </w:numPr>
      <w:suppressAutoHyphens/>
      <w:spacing w:after="220" w:line="264" w:lineRule="auto"/>
      <w:jc w:val="both"/>
      <w:outlineLvl w:val="0"/>
    </w:pPr>
    <w:rPr>
      <w:rFonts w:ascii="Verdana" w:hAnsi="Verdana"/>
      <w:b/>
      <w:bCs w:val="0"/>
      <w:caps/>
      <w:sz w:val="18"/>
      <w:szCs w:val="20"/>
    </w:rPr>
  </w:style>
  <w:style w:type="paragraph" w:customStyle="1" w:styleId="H2Ashurst">
    <w:name w:val="H2Ashurst"/>
    <w:basedOn w:val="Normal"/>
    <w:rsid w:val="00E562F3"/>
    <w:pPr>
      <w:numPr>
        <w:ilvl w:val="1"/>
        <w:numId w:val="24"/>
      </w:numPr>
      <w:suppressAutoHyphens/>
      <w:spacing w:after="220" w:line="264" w:lineRule="auto"/>
      <w:jc w:val="both"/>
      <w:outlineLvl w:val="1"/>
    </w:pPr>
    <w:rPr>
      <w:rFonts w:ascii="Times New Roman" w:hAnsi="Times New Roman"/>
      <w:bCs w:val="0"/>
      <w:szCs w:val="20"/>
    </w:rPr>
  </w:style>
  <w:style w:type="paragraph" w:customStyle="1" w:styleId="H3Ashurst">
    <w:name w:val="H3Ashurst"/>
    <w:basedOn w:val="Normal"/>
    <w:rsid w:val="00E562F3"/>
    <w:pPr>
      <w:numPr>
        <w:ilvl w:val="2"/>
        <w:numId w:val="24"/>
      </w:numPr>
      <w:suppressAutoHyphens/>
      <w:spacing w:after="220" w:line="264" w:lineRule="auto"/>
      <w:jc w:val="both"/>
      <w:outlineLvl w:val="2"/>
    </w:pPr>
    <w:rPr>
      <w:rFonts w:ascii="Verdana" w:hAnsi="Verdana"/>
      <w:bCs w:val="0"/>
      <w:sz w:val="18"/>
      <w:szCs w:val="20"/>
    </w:rPr>
  </w:style>
  <w:style w:type="paragraph" w:customStyle="1" w:styleId="H4Ashurst">
    <w:name w:val="H4Ashurst"/>
    <w:basedOn w:val="Normal"/>
    <w:rsid w:val="00E562F3"/>
    <w:pPr>
      <w:numPr>
        <w:ilvl w:val="3"/>
        <w:numId w:val="24"/>
      </w:numPr>
      <w:suppressAutoHyphens/>
      <w:spacing w:after="220" w:line="264" w:lineRule="auto"/>
      <w:jc w:val="both"/>
      <w:outlineLvl w:val="3"/>
    </w:pPr>
    <w:rPr>
      <w:rFonts w:ascii="Verdana" w:hAnsi="Verdana"/>
      <w:bCs w:val="0"/>
      <w:sz w:val="18"/>
      <w:szCs w:val="20"/>
    </w:rPr>
  </w:style>
  <w:style w:type="paragraph" w:customStyle="1" w:styleId="H5Ashurst">
    <w:name w:val="H5Ashurst"/>
    <w:basedOn w:val="Normal"/>
    <w:rsid w:val="00E562F3"/>
    <w:pPr>
      <w:numPr>
        <w:ilvl w:val="4"/>
        <w:numId w:val="24"/>
      </w:numPr>
      <w:suppressAutoHyphens/>
      <w:spacing w:after="220" w:line="264" w:lineRule="auto"/>
      <w:jc w:val="both"/>
      <w:outlineLvl w:val="4"/>
    </w:pPr>
    <w:rPr>
      <w:rFonts w:ascii="Verdana" w:hAnsi="Verdana"/>
      <w:bCs w:val="0"/>
      <w:sz w:val="18"/>
      <w:szCs w:val="20"/>
    </w:rPr>
  </w:style>
  <w:style w:type="paragraph" w:customStyle="1" w:styleId="H6Ashurst">
    <w:name w:val="H6Ashurst"/>
    <w:basedOn w:val="Normal"/>
    <w:rsid w:val="00E562F3"/>
    <w:pPr>
      <w:numPr>
        <w:ilvl w:val="5"/>
        <w:numId w:val="24"/>
      </w:numPr>
      <w:suppressAutoHyphens/>
      <w:spacing w:after="220" w:line="264" w:lineRule="auto"/>
      <w:jc w:val="both"/>
      <w:outlineLvl w:val="5"/>
    </w:pPr>
    <w:rPr>
      <w:rFonts w:ascii="Verdana" w:hAnsi="Verdana"/>
      <w:bCs w:val="0"/>
      <w:sz w:val="18"/>
      <w:szCs w:val="20"/>
    </w:rPr>
  </w:style>
  <w:style w:type="paragraph" w:styleId="Revision">
    <w:name w:val="Revision"/>
    <w:hidden/>
    <w:uiPriority w:val="99"/>
    <w:rsid w:val="00E562F3"/>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E562F3"/>
    <w:pPr>
      <w:numPr>
        <w:numId w:val="25"/>
      </w:numPr>
    </w:pPr>
    <w:rPr>
      <w:b/>
    </w:rPr>
  </w:style>
  <w:style w:type="paragraph" w:customStyle="1" w:styleId="01-Level2-BB">
    <w:name w:val="01-Level2-BB"/>
    <w:basedOn w:val="00-Normal-BB"/>
    <w:next w:val="Normal"/>
    <w:rsid w:val="00E562F3"/>
    <w:pPr>
      <w:numPr>
        <w:ilvl w:val="1"/>
        <w:numId w:val="25"/>
      </w:numPr>
    </w:pPr>
  </w:style>
  <w:style w:type="paragraph" w:customStyle="1" w:styleId="01-Level3-BB">
    <w:name w:val="01-Level3-BB"/>
    <w:basedOn w:val="00-Normal-BB"/>
    <w:next w:val="Normal"/>
    <w:rsid w:val="00E562F3"/>
    <w:pPr>
      <w:numPr>
        <w:ilvl w:val="2"/>
        <w:numId w:val="25"/>
      </w:numPr>
    </w:pPr>
  </w:style>
  <w:style w:type="paragraph" w:customStyle="1" w:styleId="01-Level4-BB">
    <w:name w:val="01-Level4-BB"/>
    <w:basedOn w:val="00-Normal-BB"/>
    <w:next w:val="Normal"/>
    <w:rsid w:val="00E562F3"/>
    <w:pPr>
      <w:numPr>
        <w:ilvl w:val="3"/>
        <w:numId w:val="25"/>
      </w:numPr>
    </w:pPr>
  </w:style>
  <w:style w:type="paragraph" w:customStyle="1" w:styleId="01-Level5-BB">
    <w:name w:val="01-Level5-BB"/>
    <w:basedOn w:val="00-Normal-BB"/>
    <w:next w:val="Normal"/>
    <w:rsid w:val="00E562F3"/>
    <w:pPr>
      <w:numPr>
        <w:ilvl w:val="4"/>
        <w:numId w:val="25"/>
      </w:numPr>
    </w:pPr>
  </w:style>
  <w:style w:type="character" w:customStyle="1" w:styleId="01-Level1-BBChar">
    <w:name w:val="01-Level1-BB Char"/>
    <w:basedOn w:val="DefaultParagraphFont"/>
    <w:link w:val="01-Level1-BB"/>
    <w:rsid w:val="00E562F3"/>
    <w:rPr>
      <w:rFonts w:ascii="Arial" w:eastAsia="Times New Roman" w:hAnsi="Arial" w:cs="Times New Roman"/>
      <w:b/>
      <w:szCs w:val="20"/>
    </w:rPr>
  </w:style>
  <w:style w:type="character" w:styleId="PlaceholderText">
    <w:name w:val="Placeholder Text"/>
    <w:basedOn w:val="DefaultParagraphFont"/>
    <w:uiPriority w:val="99"/>
    <w:semiHidden/>
    <w:rsid w:val="00E562F3"/>
    <w:rPr>
      <w:color w:val="808080"/>
    </w:rPr>
  </w:style>
  <w:style w:type="paragraph" w:customStyle="1" w:styleId="heading30">
    <w:name w:val="heading3"/>
    <w:basedOn w:val="Heading2"/>
    <w:qFormat/>
    <w:rsid w:val="00E562F3"/>
    <w:pPr>
      <w:widowControl w:val="0"/>
      <w:numPr>
        <w:ilvl w:val="0"/>
        <w:numId w:val="0"/>
      </w:numPr>
      <w:tabs>
        <w:tab w:val="num" w:pos="1855"/>
      </w:tabs>
      <w:spacing w:before="240"/>
      <w:ind w:left="1560" w:hanging="851"/>
      <w:jc w:val="both"/>
    </w:pPr>
    <w:rPr>
      <w:color w:val="000000"/>
    </w:rPr>
  </w:style>
  <w:style w:type="paragraph" w:customStyle="1" w:styleId="SecondHeading">
    <w:name w:val="Second Heading"/>
    <w:basedOn w:val="Normal"/>
    <w:qFormat/>
    <w:rsid w:val="00E562F3"/>
    <w:pPr>
      <w:spacing w:before="140" w:after="140" w:line="360" w:lineRule="auto"/>
      <w:ind w:left="1361"/>
    </w:pPr>
    <w:rPr>
      <w:b/>
      <w:color w:val="A00054"/>
      <w:sz w:val="28"/>
    </w:rPr>
  </w:style>
  <w:style w:type="paragraph" w:customStyle="1" w:styleId="haeding3">
    <w:name w:val="haeding 3"/>
    <w:basedOn w:val="Heading2"/>
    <w:qFormat/>
    <w:rsid w:val="00E562F3"/>
    <w:pPr>
      <w:widowControl w:val="0"/>
      <w:numPr>
        <w:ilvl w:val="2"/>
        <w:numId w:val="13"/>
      </w:numPr>
      <w:spacing w:before="240"/>
      <w:ind w:left="1560" w:hanging="851"/>
      <w:jc w:val="both"/>
    </w:pPr>
  </w:style>
  <w:style w:type="paragraph" w:customStyle="1" w:styleId="CLEARAL">
    <w:name w:val="CLEAR AL"/>
    <w:basedOn w:val="Normal"/>
    <w:qFormat/>
    <w:rsid w:val="00E562F3"/>
    <w:pPr>
      <w:shd w:val="clear" w:color="auto" w:fill="FFFFFF"/>
      <w:spacing w:before="240" w:line="360" w:lineRule="auto"/>
      <w:ind w:left="581" w:hanging="567"/>
    </w:pPr>
    <w:rPr>
      <w:rFonts w:cs="Arial"/>
      <w:color w:val="000000"/>
      <w:szCs w:val="24"/>
    </w:rPr>
  </w:style>
  <w:style w:type="paragraph" w:customStyle="1" w:styleId="BB-DefNumber1Legal">
    <w:name w:val="BB-DefNumber1(Legal)"/>
    <w:rsid w:val="00E562F3"/>
    <w:pPr>
      <w:numPr>
        <w:ilvl w:val="1"/>
        <w:numId w:val="26"/>
      </w:numPr>
      <w:spacing w:after="240" w:line="240" w:lineRule="auto"/>
      <w:jc w:val="both"/>
    </w:pPr>
    <w:rPr>
      <w:rFonts w:ascii="Arial" w:hAnsi="Arial" w:cs="Arial"/>
      <w:sz w:val="20"/>
      <w:szCs w:val="20"/>
    </w:rPr>
  </w:style>
  <w:style w:type="paragraph" w:customStyle="1" w:styleId="BB-DefinitionLegal">
    <w:name w:val="BB-Definition(Legal)"/>
    <w:rsid w:val="00E562F3"/>
    <w:pPr>
      <w:numPr>
        <w:numId w:val="26"/>
      </w:numPr>
      <w:tabs>
        <w:tab w:val="left" w:pos="720"/>
      </w:tabs>
      <w:spacing w:after="240" w:line="240" w:lineRule="auto"/>
      <w:jc w:val="both"/>
    </w:pPr>
    <w:rPr>
      <w:rFonts w:ascii="Arial" w:hAnsi="Arial" w:cs="Arial"/>
      <w:b/>
      <w:sz w:val="20"/>
      <w:szCs w:val="20"/>
    </w:rPr>
  </w:style>
  <w:style w:type="paragraph" w:customStyle="1" w:styleId="BB-DefNumber2Legal">
    <w:name w:val="BB-DefNumber2(Legal)"/>
    <w:uiPriority w:val="99"/>
    <w:rsid w:val="00E562F3"/>
    <w:pPr>
      <w:numPr>
        <w:ilvl w:val="2"/>
        <w:numId w:val="26"/>
      </w:numPr>
      <w:spacing w:after="0" w:line="240" w:lineRule="auto"/>
      <w:jc w:val="both"/>
    </w:pPr>
    <w:rPr>
      <w:rFonts w:ascii="Arial" w:hAnsi="Arial" w:cs="Arial"/>
      <w:sz w:val="20"/>
      <w:szCs w:val="20"/>
    </w:rPr>
  </w:style>
  <w:style w:type="paragraph" w:customStyle="1" w:styleId="BB-NormalCourt">
    <w:name w:val="BB-Normal(Court)"/>
    <w:uiPriority w:val="99"/>
    <w:rsid w:val="00E562F3"/>
    <w:pPr>
      <w:spacing w:after="0" w:line="360" w:lineRule="auto"/>
      <w:jc w:val="both"/>
    </w:pPr>
    <w:rPr>
      <w:rFonts w:ascii="Arial" w:hAnsi="Arial" w:cs="Arial"/>
      <w:sz w:val="20"/>
      <w:szCs w:val="20"/>
    </w:rPr>
  </w:style>
  <w:style w:type="paragraph" w:customStyle="1" w:styleId="BB-Normal">
    <w:name w:val="BB-Normal"/>
    <w:rsid w:val="00E562F3"/>
    <w:pPr>
      <w:spacing w:after="0" w:line="240" w:lineRule="auto"/>
      <w:jc w:val="both"/>
    </w:pPr>
    <w:rPr>
      <w:rFonts w:ascii="Arial" w:hAnsi="Arial" w:cs="Arial"/>
      <w:sz w:val="20"/>
      <w:szCs w:val="20"/>
    </w:rPr>
  </w:style>
  <w:style w:type="table" w:customStyle="1" w:styleId="TableGrid2">
    <w:name w:val="Table Grid2"/>
    <w:basedOn w:val="TableNormal"/>
    <w:next w:val="TableGrid"/>
    <w:rsid w:val="00E562F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62F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h.gov.uk/en/Publicationsandstatistics/Publications/PublicationsPolicyAndGuidance/DH_40104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gov.uk/Policy/AndGuidance/HumanResourcesAndTraining/ModelEmployer/ImprovingWorkingLives/fs/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h.gov.uk/"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londoncancer.org/media/134888/Cancer-Screening-Good-Practice-Guide-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CAF1-1547-49AE-A995-A3D9660B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12035</Words>
  <Characters>68604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80479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McCaw</dc:creator>
  <cp:lastModifiedBy>Roger Dennis</cp:lastModifiedBy>
  <cp:revision>3</cp:revision>
  <dcterms:created xsi:type="dcterms:W3CDTF">2019-07-04T08:46:00Z</dcterms:created>
  <dcterms:modified xsi:type="dcterms:W3CDTF">2019-07-04T08:48:00Z</dcterms:modified>
</cp:coreProperties>
</file>