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471C3" w14:textId="77777777" w:rsidR="009A1E8D" w:rsidRPr="009A1E8D" w:rsidRDefault="009A1E8D">
      <w:pPr>
        <w:rPr>
          <w:rFonts w:ascii="Arial" w:hAnsi="Arial" w:cs="Arial"/>
          <w:sz w:val="24"/>
          <w:szCs w:val="24"/>
        </w:rPr>
      </w:pPr>
      <w:r w:rsidRPr="009A1E8D">
        <w:rPr>
          <w:rFonts w:ascii="Arial" w:hAnsi="Arial" w:cs="Arial"/>
          <w:sz w:val="24"/>
          <w:szCs w:val="24"/>
        </w:rPr>
        <w:t xml:space="preserve">SCHEDULE 2 – THE SERVICES </w:t>
      </w:r>
    </w:p>
    <w:tbl>
      <w:tblPr>
        <w:tblStyle w:val="TableGrid"/>
        <w:tblW w:w="0" w:type="auto"/>
        <w:tblLook w:val="04A0" w:firstRow="1" w:lastRow="0" w:firstColumn="1" w:lastColumn="0" w:noHBand="0" w:noVBand="1"/>
      </w:tblPr>
      <w:tblGrid>
        <w:gridCol w:w="4361"/>
        <w:gridCol w:w="4536"/>
      </w:tblGrid>
      <w:tr w:rsidR="009A1E8D" w:rsidRPr="009A1E8D" w14:paraId="6B931B7A" w14:textId="77777777" w:rsidTr="009A1E8D">
        <w:tc>
          <w:tcPr>
            <w:tcW w:w="4361" w:type="dxa"/>
          </w:tcPr>
          <w:p w14:paraId="538D2898" w14:textId="77777777" w:rsidR="009A1E8D" w:rsidRPr="009A1E8D" w:rsidRDefault="009A1E8D" w:rsidP="00424BA5">
            <w:pPr>
              <w:rPr>
                <w:rFonts w:ascii="Arial" w:hAnsi="Arial" w:cs="Arial"/>
                <w:sz w:val="24"/>
                <w:szCs w:val="24"/>
              </w:rPr>
            </w:pPr>
            <w:r w:rsidRPr="009A1E8D">
              <w:rPr>
                <w:rFonts w:ascii="Arial" w:hAnsi="Arial" w:cs="Arial"/>
                <w:sz w:val="24"/>
                <w:szCs w:val="24"/>
              </w:rPr>
              <w:t xml:space="preserve">Service Specification No. </w:t>
            </w:r>
          </w:p>
        </w:tc>
        <w:tc>
          <w:tcPr>
            <w:tcW w:w="4536" w:type="dxa"/>
          </w:tcPr>
          <w:p w14:paraId="695B387E" w14:textId="77777777" w:rsidR="009A1E8D" w:rsidRPr="009A1E8D" w:rsidRDefault="009A1E8D" w:rsidP="00424BA5">
            <w:pPr>
              <w:rPr>
                <w:rFonts w:ascii="Arial" w:hAnsi="Arial" w:cs="Arial"/>
                <w:sz w:val="24"/>
                <w:szCs w:val="24"/>
              </w:rPr>
            </w:pPr>
          </w:p>
        </w:tc>
      </w:tr>
      <w:tr w:rsidR="00A25A93" w:rsidRPr="009A1E8D" w14:paraId="64C79307" w14:textId="77777777" w:rsidTr="009A1E8D">
        <w:tc>
          <w:tcPr>
            <w:tcW w:w="4361" w:type="dxa"/>
          </w:tcPr>
          <w:p w14:paraId="407012D5" w14:textId="6D6CD284" w:rsidR="00A25A93" w:rsidRPr="009A1E8D" w:rsidRDefault="00A25A93" w:rsidP="00424BA5">
            <w:pPr>
              <w:rPr>
                <w:rFonts w:ascii="Arial" w:hAnsi="Arial" w:cs="Arial"/>
                <w:sz w:val="24"/>
                <w:szCs w:val="24"/>
              </w:rPr>
            </w:pPr>
            <w:r>
              <w:rPr>
                <w:rFonts w:ascii="Arial" w:hAnsi="Arial" w:cs="Arial"/>
                <w:sz w:val="24"/>
                <w:szCs w:val="24"/>
              </w:rPr>
              <w:t>Service</w:t>
            </w:r>
          </w:p>
        </w:tc>
        <w:tc>
          <w:tcPr>
            <w:tcW w:w="4536" w:type="dxa"/>
          </w:tcPr>
          <w:p w14:paraId="268F5BF5" w14:textId="3DEC8B7F" w:rsidR="00A25A93" w:rsidRPr="009A1E8D" w:rsidRDefault="00C16823" w:rsidP="00424BA5">
            <w:pPr>
              <w:rPr>
                <w:rFonts w:ascii="Arial" w:hAnsi="Arial" w:cs="Arial"/>
                <w:sz w:val="24"/>
                <w:szCs w:val="24"/>
              </w:rPr>
            </w:pPr>
            <w:r>
              <w:rPr>
                <w:rFonts w:ascii="Arial" w:hAnsi="Arial" w:cs="Arial"/>
                <w:sz w:val="24"/>
                <w:szCs w:val="24"/>
              </w:rPr>
              <w:t xml:space="preserve">Children and Young people continuing care </w:t>
            </w:r>
            <w:r w:rsidR="00690562">
              <w:rPr>
                <w:rFonts w:ascii="Arial" w:hAnsi="Arial" w:cs="Arial"/>
                <w:sz w:val="24"/>
                <w:szCs w:val="24"/>
              </w:rPr>
              <w:t>(</w:t>
            </w:r>
            <w:r>
              <w:rPr>
                <w:rFonts w:ascii="Arial" w:hAnsi="Arial" w:cs="Arial"/>
                <w:sz w:val="24"/>
                <w:szCs w:val="24"/>
              </w:rPr>
              <w:t>home care</w:t>
            </w:r>
            <w:r w:rsidR="00690562">
              <w:rPr>
                <w:rFonts w:ascii="Arial" w:hAnsi="Arial" w:cs="Arial"/>
                <w:sz w:val="24"/>
                <w:szCs w:val="24"/>
              </w:rPr>
              <w:t>)</w:t>
            </w:r>
          </w:p>
        </w:tc>
      </w:tr>
      <w:tr w:rsidR="009A1E8D" w:rsidRPr="009A1E8D" w14:paraId="38160AD4" w14:textId="77777777" w:rsidTr="009A1E8D">
        <w:tc>
          <w:tcPr>
            <w:tcW w:w="4361" w:type="dxa"/>
          </w:tcPr>
          <w:p w14:paraId="05921222" w14:textId="77777777" w:rsidR="009A1E8D" w:rsidRPr="009A1E8D" w:rsidRDefault="009A1E8D" w:rsidP="00424BA5">
            <w:pPr>
              <w:rPr>
                <w:rFonts w:ascii="Arial" w:hAnsi="Arial" w:cs="Arial"/>
                <w:sz w:val="24"/>
                <w:szCs w:val="24"/>
              </w:rPr>
            </w:pPr>
            <w:r w:rsidRPr="009A1E8D">
              <w:rPr>
                <w:rFonts w:ascii="Arial" w:hAnsi="Arial" w:cs="Arial"/>
                <w:sz w:val="24"/>
                <w:szCs w:val="24"/>
              </w:rPr>
              <w:t xml:space="preserve">Service Commissioner </w:t>
            </w:r>
          </w:p>
        </w:tc>
        <w:tc>
          <w:tcPr>
            <w:tcW w:w="4536" w:type="dxa"/>
          </w:tcPr>
          <w:p w14:paraId="4FCE4ABD" w14:textId="77777777" w:rsidR="009A1E8D" w:rsidRPr="009A1E8D" w:rsidRDefault="009A1E8D" w:rsidP="00424BA5">
            <w:pPr>
              <w:rPr>
                <w:rFonts w:ascii="Arial" w:hAnsi="Arial" w:cs="Arial"/>
                <w:sz w:val="24"/>
                <w:szCs w:val="24"/>
              </w:rPr>
            </w:pPr>
          </w:p>
        </w:tc>
      </w:tr>
      <w:tr w:rsidR="009A1E8D" w:rsidRPr="009A1E8D" w14:paraId="7BD42A29" w14:textId="77777777" w:rsidTr="009A1E8D">
        <w:tc>
          <w:tcPr>
            <w:tcW w:w="4361" w:type="dxa"/>
          </w:tcPr>
          <w:p w14:paraId="40AA3C82" w14:textId="77777777" w:rsidR="009A1E8D" w:rsidRPr="009A1E8D" w:rsidRDefault="009A1E8D" w:rsidP="00424BA5">
            <w:pPr>
              <w:rPr>
                <w:rFonts w:ascii="Arial" w:hAnsi="Arial" w:cs="Arial"/>
                <w:sz w:val="24"/>
                <w:szCs w:val="24"/>
              </w:rPr>
            </w:pPr>
            <w:r w:rsidRPr="009A1E8D">
              <w:rPr>
                <w:rFonts w:ascii="Arial" w:hAnsi="Arial" w:cs="Arial"/>
                <w:sz w:val="24"/>
                <w:szCs w:val="24"/>
              </w:rPr>
              <w:t xml:space="preserve">Lead Provider </w:t>
            </w:r>
          </w:p>
        </w:tc>
        <w:tc>
          <w:tcPr>
            <w:tcW w:w="4536" w:type="dxa"/>
          </w:tcPr>
          <w:p w14:paraId="5DE02ABB" w14:textId="77777777" w:rsidR="009A1E8D" w:rsidRPr="009A1E8D" w:rsidRDefault="009A1E8D" w:rsidP="00424BA5">
            <w:pPr>
              <w:rPr>
                <w:rFonts w:ascii="Arial" w:hAnsi="Arial" w:cs="Arial"/>
                <w:sz w:val="24"/>
                <w:szCs w:val="24"/>
              </w:rPr>
            </w:pPr>
          </w:p>
        </w:tc>
      </w:tr>
      <w:tr w:rsidR="009A1E8D" w:rsidRPr="009A1E8D" w14:paraId="0B4F6AEC" w14:textId="77777777" w:rsidTr="009A1E8D">
        <w:tc>
          <w:tcPr>
            <w:tcW w:w="4361" w:type="dxa"/>
          </w:tcPr>
          <w:p w14:paraId="15626C1F" w14:textId="77777777" w:rsidR="009A1E8D" w:rsidRPr="009A1E8D" w:rsidRDefault="009A1E8D" w:rsidP="00424BA5">
            <w:pPr>
              <w:rPr>
                <w:rFonts w:ascii="Arial" w:hAnsi="Arial" w:cs="Arial"/>
                <w:sz w:val="24"/>
                <w:szCs w:val="24"/>
              </w:rPr>
            </w:pPr>
            <w:r w:rsidRPr="009A1E8D">
              <w:rPr>
                <w:rFonts w:ascii="Arial" w:hAnsi="Arial" w:cs="Arial"/>
                <w:sz w:val="24"/>
                <w:szCs w:val="24"/>
              </w:rPr>
              <w:t xml:space="preserve">Lead Period </w:t>
            </w:r>
          </w:p>
        </w:tc>
        <w:tc>
          <w:tcPr>
            <w:tcW w:w="4536" w:type="dxa"/>
          </w:tcPr>
          <w:p w14:paraId="7BDA933C" w14:textId="48D78CB6" w:rsidR="009A1E8D" w:rsidRPr="009A1E8D" w:rsidRDefault="00924613" w:rsidP="00424BA5">
            <w:pPr>
              <w:rPr>
                <w:rFonts w:ascii="Arial" w:hAnsi="Arial" w:cs="Arial"/>
                <w:sz w:val="24"/>
                <w:szCs w:val="24"/>
              </w:rPr>
            </w:pPr>
            <w:r>
              <w:rPr>
                <w:rFonts w:ascii="Arial" w:hAnsi="Arial" w:cs="Arial"/>
                <w:sz w:val="24"/>
                <w:szCs w:val="24"/>
              </w:rPr>
              <w:t>April 2019</w:t>
            </w:r>
          </w:p>
        </w:tc>
      </w:tr>
      <w:tr w:rsidR="009A1E8D" w:rsidRPr="009A1E8D" w14:paraId="35BBC867" w14:textId="77777777" w:rsidTr="009A1E8D">
        <w:tc>
          <w:tcPr>
            <w:tcW w:w="4361" w:type="dxa"/>
          </w:tcPr>
          <w:p w14:paraId="00C5989C" w14:textId="77777777" w:rsidR="009A1E8D" w:rsidRPr="009A1E8D" w:rsidRDefault="009A1E8D" w:rsidP="00424BA5">
            <w:pPr>
              <w:rPr>
                <w:rFonts w:ascii="Arial" w:hAnsi="Arial" w:cs="Arial"/>
                <w:sz w:val="24"/>
                <w:szCs w:val="24"/>
              </w:rPr>
            </w:pPr>
            <w:r w:rsidRPr="009A1E8D">
              <w:rPr>
                <w:rFonts w:ascii="Arial" w:hAnsi="Arial" w:cs="Arial"/>
                <w:sz w:val="24"/>
                <w:szCs w:val="24"/>
              </w:rPr>
              <w:t xml:space="preserve">Date of Review </w:t>
            </w:r>
          </w:p>
        </w:tc>
        <w:tc>
          <w:tcPr>
            <w:tcW w:w="4536" w:type="dxa"/>
          </w:tcPr>
          <w:p w14:paraId="377C46FA" w14:textId="63E024E0" w:rsidR="009A1E8D" w:rsidRPr="009A1E8D" w:rsidRDefault="00924613" w:rsidP="00424BA5">
            <w:pPr>
              <w:rPr>
                <w:rFonts w:ascii="Arial" w:hAnsi="Arial" w:cs="Arial"/>
                <w:sz w:val="24"/>
                <w:szCs w:val="24"/>
              </w:rPr>
            </w:pPr>
            <w:r>
              <w:rPr>
                <w:rFonts w:ascii="Arial" w:hAnsi="Arial" w:cs="Arial"/>
                <w:sz w:val="24"/>
                <w:szCs w:val="24"/>
              </w:rPr>
              <w:t>April 2021</w:t>
            </w:r>
          </w:p>
        </w:tc>
      </w:tr>
    </w:tbl>
    <w:p w14:paraId="0003E5B9" w14:textId="77777777" w:rsidR="009A1E8D" w:rsidRPr="009A1E8D" w:rsidRDefault="009A1E8D">
      <w:pPr>
        <w:rPr>
          <w:rFonts w:ascii="Arial" w:hAnsi="Arial" w:cs="Arial"/>
          <w:sz w:val="24"/>
          <w:szCs w:val="24"/>
        </w:rPr>
      </w:pPr>
    </w:p>
    <w:p w14:paraId="30909691" w14:textId="77777777" w:rsidR="009A1E8D" w:rsidRPr="00A265DE" w:rsidRDefault="009A1E8D">
      <w:pPr>
        <w:rPr>
          <w:rFonts w:ascii="Arial" w:hAnsi="Arial" w:cs="Arial"/>
          <w:b/>
          <w:sz w:val="24"/>
          <w:szCs w:val="24"/>
        </w:rPr>
      </w:pPr>
      <w:r w:rsidRPr="00A265DE">
        <w:rPr>
          <w:rFonts w:ascii="Arial" w:hAnsi="Arial" w:cs="Arial"/>
          <w:b/>
          <w:sz w:val="24"/>
          <w:szCs w:val="24"/>
        </w:rPr>
        <w:t xml:space="preserve">1. Population Needs </w:t>
      </w:r>
    </w:p>
    <w:p w14:paraId="35ED0089" w14:textId="77777777" w:rsidR="009A1E8D" w:rsidRPr="007A68A0" w:rsidRDefault="009A1E8D">
      <w:pPr>
        <w:rPr>
          <w:rFonts w:ascii="Arial" w:hAnsi="Arial" w:cs="Arial"/>
          <w:b/>
          <w:sz w:val="24"/>
          <w:szCs w:val="24"/>
        </w:rPr>
      </w:pPr>
      <w:r w:rsidRPr="007A68A0">
        <w:rPr>
          <w:rFonts w:ascii="Arial" w:hAnsi="Arial" w:cs="Arial"/>
          <w:b/>
          <w:sz w:val="24"/>
          <w:szCs w:val="24"/>
        </w:rPr>
        <w:t>1.1 National</w:t>
      </w:r>
      <w:r w:rsidR="00BD02F9" w:rsidRPr="007A68A0">
        <w:rPr>
          <w:rFonts w:ascii="Arial" w:hAnsi="Arial" w:cs="Arial"/>
          <w:b/>
          <w:sz w:val="24"/>
          <w:szCs w:val="24"/>
        </w:rPr>
        <w:t xml:space="preserve"> </w:t>
      </w:r>
      <w:r w:rsidRPr="007A68A0">
        <w:rPr>
          <w:rFonts w:ascii="Arial" w:hAnsi="Arial" w:cs="Arial"/>
          <w:b/>
          <w:sz w:val="24"/>
          <w:szCs w:val="24"/>
        </w:rPr>
        <w:t>/</w:t>
      </w:r>
      <w:r w:rsidR="00BD02F9" w:rsidRPr="007A68A0">
        <w:rPr>
          <w:rFonts w:ascii="Arial" w:hAnsi="Arial" w:cs="Arial"/>
          <w:b/>
          <w:sz w:val="24"/>
          <w:szCs w:val="24"/>
        </w:rPr>
        <w:t xml:space="preserve"> </w:t>
      </w:r>
      <w:r w:rsidRPr="007A68A0">
        <w:rPr>
          <w:rFonts w:ascii="Arial" w:hAnsi="Arial" w:cs="Arial"/>
          <w:b/>
          <w:sz w:val="24"/>
          <w:szCs w:val="24"/>
        </w:rPr>
        <w:t xml:space="preserve">local context and evidence base </w:t>
      </w:r>
    </w:p>
    <w:p w14:paraId="603A507C" w14:textId="77777777" w:rsidR="00676BEE" w:rsidRDefault="00676BEE" w:rsidP="00601D49">
      <w:pPr>
        <w:pStyle w:val="PlainText"/>
        <w:rPr>
          <w:rFonts w:ascii="Arial" w:hAnsi="Arial" w:cs="Arial"/>
          <w:sz w:val="24"/>
          <w:szCs w:val="24"/>
        </w:rPr>
      </w:pPr>
      <w:r>
        <w:rPr>
          <w:rFonts w:ascii="Arial" w:hAnsi="Arial" w:cs="Arial"/>
          <w:sz w:val="24"/>
          <w:szCs w:val="24"/>
        </w:rPr>
        <w:t xml:space="preserve">The National Framework for Children and Young People’s Continuing Care (DH 2016) provides guidance for clinical commissioning groups (CCGs) when assessing the needs of children and young people whose complex needs cannot be met by universal or specialist health services. </w:t>
      </w:r>
      <w:r w:rsidR="006F0A60">
        <w:rPr>
          <w:rFonts w:ascii="Arial" w:hAnsi="Arial" w:cs="Arial"/>
          <w:sz w:val="24"/>
          <w:szCs w:val="24"/>
        </w:rPr>
        <w:t>Use of the framework establishes where a package of additional health support may be needed to meet these needs, which may</w:t>
      </w:r>
      <w:r>
        <w:rPr>
          <w:rFonts w:ascii="Arial" w:hAnsi="Arial" w:cs="Arial"/>
          <w:sz w:val="24"/>
          <w:szCs w:val="24"/>
        </w:rPr>
        <w:t xml:space="preserve"> arise from a disability, accident or illness. </w:t>
      </w:r>
    </w:p>
    <w:p w14:paraId="382E9CEF" w14:textId="77777777" w:rsidR="006F0A60" w:rsidRDefault="006F0A60" w:rsidP="00601D49">
      <w:pPr>
        <w:pStyle w:val="PlainText"/>
        <w:rPr>
          <w:rFonts w:ascii="Arial" w:hAnsi="Arial" w:cs="Arial"/>
          <w:sz w:val="24"/>
          <w:szCs w:val="24"/>
        </w:rPr>
      </w:pPr>
    </w:p>
    <w:p w14:paraId="6F474846" w14:textId="77777777" w:rsidR="006F0A60" w:rsidRPr="007A68A0" w:rsidRDefault="006F0A60" w:rsidP="006F0A60">
      <w:pPr>
        <w:pStyle w:val="Default"/>
      </w:pPr>
      <w:r w:rsidRPr="007A68A0">
        <w:t xml:space="preserve">Continuing Care (CC) eligible service users are likely to have a range of individual care and support needs relating to: </w:t>
      </w:r>
    </w:p>
    <w:p w14:paraId="1CACA243" w14:textId="77777777" w:rsidR="006F0A60" w:rsidRPr="007A68A0" w:rsidRDefault="006F0A60" w:rsidP="006F0A60">
      <w:pPr>
        <w:pStyle w:val="Default"/>
      </w:pPr>
    </w:p>
    <w:p w14:paraId="25D9AF7F" w14:textId="77777777" w:rsidR="006F0A60" w:rsidRPr="007A68A0" w:rsidRDefault="006F0A60" w:rsidP="006F0A60">
      <w:pPr>
        <w:pStyle w:val="ListParagraph"/>
        <w:numPr>
          <w:ilvl w:val="0"/>
          <w:numId w:val="3"/>
        </w:numPr>
        <w:autoSpaceDE w:val="0"/>
        <w:autoSpaceDN w:val="0"/>
        <w:adjustRightInd w:val="0"/>
        <w:spacing w:after="66" w:line="240" w:lineRule="auto"/>
        <w:rPr>
          <w:rFonts w:ascii="Arial" w:hAnsi="Arial" w:cs="Arial"/>
          <w:color w:val="000000"/>
          <w:sz w:val="24"/>
          <w:szCs w:val="24"/>
        </w:rPr>
      </w:pPr>
      <w:r w:rsidRPr="007A68A0">
        <w:rPr>
          <w:rFonts w:ascii="Arial" w:hAnsi="Arial" w:cs="Arial"/>
          <w:sz w:val="24"/>
          <w:szCs w:val="24"/>
        </w:rPr>
        <w:t xml:space="preserve">diagnosed or an undiagnosed congenital condition </w:t>
      </w:r>
    </w:p>
    <w:p w14:paraId="2B2E55BB" w14:textId="77777777" w:rsidR="006F0A60" w:rsidRPr="007A68A0" w:rsidRDefault="006F0A60" w:rsidP="006F0A60">
      <w:pPr>
        <w:pStyle w:val="ListParagraph"/>
        <w:numPr>
          <w:ilvl w:val="0"/>
          <w:numId w:val="3"/>
        </w:numPr>
        <w:autoSpaceDE w:val="0"/>
        <w:autoSpaceDN w:val="0"/>
        <w:adjustRightInd w:val="0"/>
        <w:spacing w:after="66" w:line="240" w:lineRule="auto"/>
        <w:rPr>
          <w:rFonts w:ascii="Arial" w:hAnsi="Arial" w:cs="Arial"/>
          <w:color w:val="000000"/>
          <w:sz w:val="24"/>
          <w:szCs w:val="24"/>
        </w:rPr>
      </w:pPr>
      <w:r w:rsidRPr="007A68A0">
        <w:rPr>
          <w:rFonts w:ascii="Arial" w:hAnsi="Arial" w:cs="Arial"/>
          <w:color w:val="000000"/>
          <w:sz w:val="24"/>
          <w:szCs w:val="24"/>
        </w:rPr>
        <w:t xml:space="preserve">a physical disability and/or restricted mobility </w:t>
      </w:r>
    </w:p>
    <w:p w14:paraId="2B9BC26C" w14:textId="77777777" w:rsidR="006F0A60" w:rsidRPr="007A68A0" w:rsidRDefault="006F0A60" w:rsidP="006F0A60">
      <w:pPr>
        <w:pStyle w:val="ListParagraph"/>
        <w:numPr>
          <w:ilvl w:val="0"/>
          <w:numId w:val="3"/>
        </w:numPr>
        <w:autoSpaceDE w:val="0"/>
        <w:autoSpaceDN w:val="0"/>
        <w:adjustRightInd w:val="0"/>
        <w:spacing w:after="66" w:line="240" w:lineRule="auto"/>
        <w:rPr>
          <w:rFonts w:ascii="Arial" w:hAnsi="Arial" w:cs="Arial"/>
          <w:color w:val="000000"/>
          <w:sz w:val="24"/>
          <w:szCs w:val="24"/>
        </w:rPr>
      </w:pPr>
      <w:r w:rsidRPr="007A68A0">
        <w:rPr>
          <w:rFonts w:ascii="Arial" w:hAnsi="Arial" w:cs="Arial"/>
          <w:color w:val="000000"/>
          <w:sz w:val="24"/>
          <w:szCs w:val="24"/>
        </w:rPr>
        <w:t xml:space="preserve">life limiting conditions </w:t>
      </w:r>
    </w:p>
    <w:p w14:paraId="117E7AC2" w14:textId="77777777" w:rsidR="006F0A60" w:rsidRPr="007A68A0" w:rsidRDefault="006F0A60" w:rsidP="006F0A60">
      <w:pPr>
        <w:pStyle w:val="ListParagraph"/>
        <w:numPr>
          <w:ilvl w:val="0"/>
          <w:numId w:val="3"/>
        </w:numPr>
        <w:autoSpaceDE w:val="0"/>
        <w:autoSpaceDN w:val="0"/>
        <w:adjustRightInd w:val="0"/>
        <w:spacing w:after="66" w:line="240" w:lineRule="auto"/>
        <w:rPr>
          <w:rFonts w:ascii="Arial" w:hAnsi="Arial" w:cs="Arial"/>
          <w:color w:val="000000"/>
          <w:sz w:val="24"/>
          <w:szCs w:val="24"/>
        </w:rPr>
      </w:pPr>
      <w:r w:rsidRPr="007A68A0">
        <w:rPr>
          <w:rFonts w:ascii="Arial" w:hAnsi="Arial" w:cs="Arial"/>
          <w:color w:val="000000"/>
          <w:sz w:val="24"/>
          <w:szCs w:val="24"/>
        </w:rPr>
        <w:t xml:space="preserve">end of life </w:t>
      </w:r>
    </w:p>
    <w:p w14:paraId="3C382FEE" w14:textId="77777777" w:rsidR="006F0A60" w:rsidRPr="007A68A0" w:rsidRDefault="006F0A60" w:rsidP="006F0A60">
      <w:pPr>
        <w:pStyle w:val="ListParagraph"/>
        <w:numPr>
          <w:ilvl w:val="0"/>
          <w:numId w:val="3"/>
        </w:numPr>
        <w:autoSpaceDE w:val="0"/>
        <w:autoSpaceDN w:val="0"/>
        <w:adjustRightInd w:val="0"/>
        <w:spacing w:after="66" w:line="240" w:lineRule="auto"/>
        <w:rPr>
          <w:rFonts w:ascii="Arial" w:hAnsi="Arial" w:cs="Arial"/>
          <w:color w:val="000000"/>
          <w:sz w:val="24"/>
          <w:szCs w:val="24"/>
        </w:rPr>
      </w:pPr>
      <w:r w:rsidRPr="007A68A0">
        <w:rPr>
          <w:rFonts w:ascii="Arial" w:hAnsi="Arial" w:cs="Arial"/>
          <w:color w:val="000000"/>
          <w:sz w:val="24"/>
          <w:szCs w:val="24"/>
        </w:rPr>
        <w:t xml:space="preserve">profound and multiple learning disabilities </w:t>
      </w:r>
    </w:p>
    <w:p w14:paraId="529393ED" w14:textId="77777777" w:rsidR="006F0A60" w:rsidRPr="007A68A0" w:rsidRDefault="006F0A60" w:rsidP="006F0A60">
      <w:pPr>
        <w:pStyle w:val="ListParagraph"/>
        <w:numPr>
          <w:ilvl w:val="0"/>
          <w:numId w:val="3"/>
        </w:numPr>
        <w:autoSpaceDE w:val="0"/>
        <w:autoSpaceDN w:val="0"/>
        <w:adjustRightInd w:val="0"/>
        <w:spacing w:after="66" w:line="240" w:lineRule="auto"/>
        <w:rPr>
          <w:rFonts w:ascii="Arial" w:hAnsi="Arial" w:cs="Arial"/>
          <w:color w:val="000000"/>
          <w:sz w:val="24"/>
          <w:szCs w:val="24"/>
        </w:rPr>
      </w:pPr>
      <w:r w:rsidRPr="007A68A0">
        <w:rPr>
          <w:rFonts w:ascii="Arial" w:hAnsi="Arial" w:cs="Arial"/>
          <w:sz w:val="24"/>
          <w:szCs w:val="24"/>
        </w:rPr>
        <w:t>autistic spectrum disorder</w:t>
      </w:r>
    </w:p>
    <w:p w14:paraId="029EDC78" w14:textId="77777777" w:rsidR="006F0A60" w:rsidRPr="007A68A0" w:rsidRDefault="006F0A60" w:rsidP="006F0A60">
      <w:pPr>
        <w:pStyle w:val="ListParagraph"/>
        <w:numPr>
          <w:ilvl w:val="0"/>
          <w:numId w:val="3"/>
        </w:numPr>
        <w:autoSpaceDE w:val="0"/>
        <w:autoSpaceDN w:val="0"/>
        <w:adjustRightInd w:val="0"/>
        <w:spacing w:after="66" w:line="240" w:lineRule="auto"/>
        <w:rPr>
          <w:rFonts w:ascii="Arial" w:hAnsi="Arial" w:cs="Arial"/>
          <w:color w:val="000000"/>
          <w:sz w:val="24"/>
          <w:szCs w:val="24"/>
        </w:rPr>
      </w:pPr>
      <w:r w:rsidRPr="007A68A0">
        <w:rPr>
          <w:rFonts w:ascii="Arial" w:hAnsi="Arial" w:cs="Arial"/>
          <w:color w:val="000000"/>
          <w:sz w:val="24"/>
          <w:szCs w:val="24"/>
        </w:rPr>
        <w:t xml:space="preserve">complex and enduring mental health needs </w:t>
      </w:r>
    </w:p>
    <w:p w14:paraId="237C9441" w14:textId="77777777" w:rsidR="006F0A60" w:rsidRPr="007A68A0" w:rsidRDefault="006F0A60" w:rsidP="006F0A60">
      <w:pPr>
        <w:pStyle w:val="ListParagraph"/>
        <w:numPr>
          <w:ilvl w:val="0"/>
          <w:numId w:val="3"/>
        </w:numPr>
        <w:autoSpaceDE w:val="0"/>
        <w:autoSpaceDN w:val="0"/>
        <w:adjustRightInd w:val="0"/>
        <w:spacing w:after="66" w:line="240" w:lineRule="auto"/>
        <w:rPr>
          <w:rFonts w:ascii="Arial" w:hAnsi="Arial" w:cs="Arial"/>
          <w:color w:val="000000"/>
          <w:sz w:val="24"/>
          <w:szCs w:val="24"/>
        </w:rPr>
      </w:pPr>
      <w:r w:rsidRPr="007A68A0">
        <w:rPr>
          <w:rFonts w:ascii="Arial" w:hAnsi="Arial" w:cs="Arial"/>
          <w:color w:val="000000"/>
          <w:sz w:val="24"/>
          <w:szCs w:val="24"/>
        </w:rPr>
        <w:t xml:space="preserve">progressive neurological condition, such as motor neurone disease </w:t>
      </w:r>
    </w:p>
    <w:p w14:paraId="7D503EFA" w14:textId="77777777" w:rsidR="006F0A60" w:rsidRPr="007A68A0" w:rsidRDefault="006F0A60" w:rsidP="006F0A60">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7A68A0">
        <w:rPr>
          <w:rFonts w:ascii="Arial" w:hAnsi="Arial" w:cs="Arial"/>
          <w:color w:val="000000"/>
          <w:sz w:val="24"/>
          <w:szCs w:val="24"/>
        </w:rPr>
        <w:t xml:space="preserve">attention and conduct disorders </w:t>
      </w:r>
    </w:p>
    <w:p w14:paraId="0A8D0AF6" w14:textId="77777777" w:rsidR="006F0A60" w:rsidRPr="007A68A0" w:rsidRDefault="006F0A60" w:rsidP="006F0A60">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7A68A0">
        <w:rPr>
          <w:rFonts w:ascii="Arial" w:hAnsi="Arial" w:cs="Arial"/>
          <w:color w:val="000000"/>
          <w:sz w:val="24"/>
          <w:szCs w:val="24"/>
        </w:rPr>
        <w:t xml:space="preserve">the presentation of behaviours that can challenge services </w:t>
      </w:r>
    </w:p>
    <w:p w14:paraId="5FEA48DF" w14:textId="77777777" w:rsidR="006F0A60" w:rsidRPr="007A68A0" w:rsidRDefault="006F0A60" w:rsidP="006F0A60">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7A68A0">
        <w:rPr>
          <w:rFonts w:ascii="Arial" w:hAnsi="Arial" w:cs="Arial"/>
          <w:sz w:val="24"/>
          <w:szCs w:val="24"/>
        </w:rPr>
        <w:t>rare / genetic conditions</w:t>
      </w:r>
    </w:p>
    <w:p w14:paraId="39FA741F" w14:textId="77777777" w:rsidR="006F0A60" w:rsidRPr="007A68A0" w:rsidRDefault="006F0A60" w:rsidP="006F0A60">
      <w:pPr>
        <w:autoSpaceDE w:val="0"/>
        <w:autoSpaceDN w:val="0"/>
        <w:adjustRightInd w:val="0"/>
        <w:spacing w:after="0"/>
        <w:rPr>
          <w:rFonts w:ascii="Arial" w:hAnsi="Arial" w:cs="Arial"/>
          <w:color w:val="000000"/>
          <w:szCs w:val="24"/>
        </w:rPr>
      </w:pPr>
    </w:p>
    <w:p w14:paraId="58458C52" w14:textId="77777777" w:rsidR="006F0A60" w:rsidRDefault="006F0A60" w:rsidP="006F0A60">
      <w:pPr>
        <w:pStyle w:val="Default"/>
      </w:pPr>
      <w:r w:rsidRPr="007A68A0">
        <w:t>This list is indicative and is not exhaustive.</w:t>
      </w:r>
    </w:p>
    <w:p w14:paraId="7F25156E" w14:textId="77777777" w:rsidR="00FA6323" w:rsidRDefault="00FA6323" w:rsidP="006F0A60">
      <w:pPr>
        <w:pStyle w:val="Default"/>
      </w:pPr>
    </w:p>
    <w:p w14:paraId="4CB40F87" w14:textId="77777777" w:rsidR="006F0A60" w:rsidRDefault="006F0A60" w:rsidP="006F0A60">
      <w:pPr>
        <w:pStyle w:val="PlainText"/>
        <w:rPr>
          <w:rFonts w:ascii="Arial" w:hAnsi="Arial" w:cs="Arial"/>
          <w:sz w:val="24"/>
          <w:szCs w:val="24"/>
        </w:rPr>
      </w:pPr>
      <w:r>
        <w:rPr>
          <w:rFonts w:ascii="Arial" w:hAnsi="Arial" w:cs="Arial"/>
          <w:sz w:val="24"/>
          <w:szCs w:val="24"/>
        </w:rPr>
        <w:t>The Children and Young People’s framework applies for young people up to their 18</w:t>
      </w:r>
      <w:r w:rsidRPr="006F0A60">
        <w:rPr>
          <w:rFonts w:ascii="Arial" w:hAnsi="Arial" w:cs="Arial"/>
          <w:sz w:val="24"/>
          <w:szCs w:val="24"/>
          <w:vertAlign w:val="superscript"/>
        </w:rPr>
        <w:t>th</w:t>
      </w:r>
      <w:r>
        <w:rPr>
          <w:rFonts w:ascii="Arial" w:hAnsi="Arial" w:cs="Arial"/>
          <w:sz w:val="24"/>
          <w:szCs w:val="24"/>
        </w:rPr>
        <w:t xml:space="preserve"> birthday.</w:t>
      </w:r>
    </w:p>
    <w:p w14:paraId="32C47D8B" w14:textId="77777777" w:rsidR="00676BEE" w:rsidRDefault="00676BEE" w:rsidP="00601D49">
      <w:pPr>
        <w:pStyle w:val="PlainText"/>
        <w:rPr>
          <w:rFonts w:ascii="Arial" w:hAnsi="Arial" w:cs="Arial"/>
          <w:sz w:val="24"/>
          <w:szCs w:val="24"/>
        </w:rPr>
      </w:pPr>
    </w:p>
    <w:p w14:paraId="37110C9F" w14:textId="77777777" w:rsidR="006F0A60" w:rsidRPr="007A68A0" w:rsidRDefault="006F0A60" w:rsidP="006F0A60">
      <w:pPr>
        <w:pStyle w:val="PlainText"/>
        <w:rPr>
          <w:rFonts w:ascii="Calibri-Bold" w:hAnsi="Calibri-Bold" w:cs="Calibri-Bold"/>
          <w:b/>
          <w:bCs/>
          <w:sz w:val="24"/>
          <w:szCs w:val="24"/>
          <w:u w:val="single"/>
        </w:rPr>
      </w:pPr>
      <w:r w:rsidRPr="007A68A0">
        <w:rPr>
          <w:rFonts w:ascii="Calibri-Bold" w:hAnsi="Calibri-Bold" w:cs="Calibri-Bold"/>
          <w:b/>
          <w:bCs/>
          <w:sz w:val="24"/>
          <w:szCs w:val="24"/>
          <w:u w:val="single"/>
        </w:rPr>
        <w:t xml:space="preserve">Population of children and young people </w:t>
      </w:r>
    </w:p>
    <w:p w14:paraId="241E0269" w14:textId="77777777" w:rsidR="00601D49" w:rsidRPr="007A68A0" w:rsidRDefault="00601D49" w:rsidP="00601D49">
      <w:pPr>
        <w:pStyle w:val="PlainText"/>
        <w:rPr>
          <w:rFonts w:ascii="Arial" w:hAnsi="Arial" w:cs="Arial"/>
          <w:sz w:val="24"/>
          <w:szCs w:val="24"/>
        </w:rPr>
      </w:pPr>
      <w:r w:rsidRPr="007A68A0">
        <w:rPr>
          <w:rFonts w:ascii="Arial" w:hAnsi="Arial" w:cs="Arial"/>
          <w:sz w:val="24"/>
          <w:szCs w:val="24"/>
        </w:rPr>
        <w:t xml:space="preserve">The Office of National Statistics (ONS) forecast significant growth in the Birmingham </w:t>
      </w:r>
      <w:r w:rsidR="00BE41A5" w:rsidRPr="007A68A0">
        <w:rPr>
          <w:rFonts w:ascii="Arial" w:hAnsi="Arial" w:cs="Arial"/>
          <w:sz w:val="24"/>
          <w:szCs w:val="24"/>
        </w:rPr>
        <w:t xml:space="preserve">and Solihull </w:t>
      </w:r>
      <w:r w:rsidRPr="007A68A0">
        <w:rPr>
          <w:rFonts w:ascii="Arial" w:hAnsi="Arial" w:cs="Arial"/>
          <w:sz w:val="24"/>
          <w:szCs w:val="24"/>
        </w:rPr>
        <w:t xml:space="preserve">Clinical Commissioning Group’s </w:t>
      </w:r>
      <w:r w:rsidR="009B11E3" w:rsidRPr="007A68A0">
        <w:rPr>
          <w:rFonts w:ascii="Arial" w:hAnsi="Arial" w:cs="Arial"/>
          <w:sz w:val="24"/>
          <w:szCs w:val="24"/>
        </w:rPr>
        <w:t xml:space="preserve">(CCG) </w:t>
      </w:r>
      <w:r w:rsidRPr="007A68A0">
        <w:rPr>
          <w:rFonts w:ascii="Arial" w:hAnsi="Arial" w:cs="Arial"/>
          <w:sz w:val="24"/>
          <w:szCs w:val="24"/>
        </w:rPr>
        <w:t xml:space="preserve">population.  Table 1 shows the 2014-based projection for the Birmingham </w:t>
      </w:r>
      <w:r w:rsidR="00BE41A5" w:rsidRPr="007A68A0">
        <w:rPr>
          <w:rFonts w:ascii="Arial" w:hAnsi="Arial" w:cs="Arial"/>
          <w:sz w:val="24"/>
          <w:szCs w:val="24"/>
        </w:rPr>
        <w:t xml:space="preserve">and Solihull </w:t>
      </w:r>
      <w:r w:rsidRPr="007A68A0">
        <w:rPr>
          <w:rFonts w:ascii="Arial" w:hAnsi="Arial" w:cs="Arial"/>
          <w:sz w:val="24"/>
          <w:szCs w:val="24"/>
        </w:rPr>
        <w:t xml:space="preserve">CCGs population </w:t>
      </w:r>
      <w:r w:rsidR="00201048">
        <w:rPr>
          <w:rFonts w:ascii="Arial" w:hAnsi="Arial" w:cs="Arial"/>
          <w:sz w:val="24"/>
          <w:szCs w:val="24"/>
        </w:rPr>
        <w:t>for the 0-18 cohort</w:t>
      </w:r>
      <w:r w:rsidRPr="007A68A0">
        <w:rPr>
          <w:rFonts w:ascii="Arial" w:hAnsi="Arial" w:cs="Arial"/>
          <w:sz w:val="24"/>
          <w:szCs w:val="24"/>
        </w:rPr>
        <w:t xml:space="preserve">. </w:t>
      </w:r>
    </w:p>
    <w:p w14:paraId="2E4F3709" w14:textId="77777777" w:rsidR="00601D49" w:rsidRPr="007A68A0" w:rsidRDefault="00601D49" w:rsidP="00601D49">
      <w:pPr>
        <w:pStyle w:val="PlainText"/>
        <w:rPr>
          <w:rFonts w:ascii="Arial" w:hAnsi="Arial" w:cs="Arial"/>
          <w:sz w:val="24"/>
          <w:szCs w:val="24"/>
        </w:rPr>
      </w:pPr>
    </w:p>
    <w:p w14:paraId="2FFF1349" w14:textId="77777777" w:rsidR="000D1797" w:rsidRPr="007A68A0" w:rsidRDefault="00B300E5" w:rsidP="000D1797">
      <w:pPr>
        <w:autoSpaceDE w:val="0"/>
        <w:autoSpaceDN w:val="0"/>
        <w:adjustRightInd w:val="0"/>
        <w:spacing w:after="0" w:line="240" w:lineRule="auto"/>
        <w:rPr>
          <w:rFonts w:ascii="Arial" w:hAnsi="Arial" w:cs="Arial"/>
          <w:b/>
          <w:bCs/>
          <w:sz w:val="24"/>
          <w:szCs w:val="24"/>
        </w:rPr>
      </w:pPr>
      <w:r w:rsidRPr="007A68A0">
        <w:rPr>
          <w:rFonts w:ascii="Arial" w:hAnsi="Arial" w:cs="Arial"/>
          <w:b/>
          <w:bCs/>
          <w:sz w:val="24"/>
          <w:szCs w:val="24"/>
        </w:rPr>
        <w:t xml:space="preserve">Table 1: </w:t>
      </w:r>
      <w:r w:rsidR="000D1797" w:rsidRPr="007A68A0">
        <w:rPr>
          <w:rFonts w:ascii="Arial" w:hAnsi="Arial" w:cs="Arial"/>
          <w:b/>
          <w:bCs/>
          <w:sz w:val="24"/>
          <w:szCs w:val="24"/>
        </w:rPr>
        <w:t xml:space="preserve">2014 Population Projections </w:t>
      </w:r>
    </w:p>
    <w:tbl>
      <w:tblPr>
        <w:tblW w:w="8946" w:type="dxa"/>
        <w:jc w:val="center"/>
        <w:tblLook w:val="04A0" w:firstRow="1" w:lastRow="0" w:firstColumn="1" w:lastColumn="0" w:noHBand="0" w:noVBand="1"/>
      </w:tblPr>
      <w:tblGrid>
        <w:gridCol w:w="987"/>
        <w:gridCol w:w="1104"/>
        <w:gridCol w:w="1096"/>
        <w:gridCol w:w="11"/>
        <w:gridCol w:w="1284"/>
        <w:gridCol w:w="1097"/>
        <w:gridCol w:w="1083"/>
        <w:gridCol w:w="1097"/>
        <w:gridCol w:w="1187"/>
      </w:tblGrid>
      <w:tr w:rsidR="000D1797" w:rsidRPr="007D47D9" w14:paraId="667CA46B" w14:textId="77777777" w:rsidTr="00B300E5">
        <w:trPr>
          <w:trHeight w:val="540"/>
          <w:jc w:val="center"/>
        </w:trPr>
        <w:tc>
          <w:tcPr>
            <w:tcW w:w="987"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793A824" w14:textId="77777777" w:rsidR="000D1797" w:rsidRPr="007A68A0" w:rsidRDefault="000D1797" w:rsidP="00B300E5">
            <w:pPr>
              <w:spacing w:after="0" w:line="240" w:lineRule="auto"/>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t>Age Group</w:t>
            </w:r>
          </w:p>
        </w:tc>
        <w:tc>
          <w:tcPr>
            <w:tcW w:w="1104" w:type="dxa"/>
            <w:tcBorders>
              <w:top w:val="single" w:sz="8" w:space="0" w:color="auto"/>
              <w:left w:val="nil"/>
              <w:bottom w:val="single" w:sz="8" w:space="0" w:color="auto"/>
              <w:right w:val="single" w:sz="8" w:space="0" w:color="auto"/>
            </w:tcBorders>
            <w:shd w:val="clear" w:color="000000" w:fill="D9D9D9"/>
            <w:vAlign w:val="center"/>
            <w:hideMark/>
          </w:tcPr>
          <w:p w14:paraId="26A65801" w14:textId="77777777" w:rsidR="000D1797" w:rsidRPr="007A68A0" w:rsidRDefault="000D1797" w:rsidP="00B300E5">
            <w:pPr>
              <w:spacing w:after="0" w:line="240" w:lineRule="auto"/>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t>Base Year</w:t>
            </w:r>
          </w:p>
        </w:tc>
        <w:tc>
          <w:tcPr>
            <w:tcW w:w="2391" w:type="dxa"/>
            <w:gridSpan w:val="3"/>
            <w:tcBorders>
              <w:top w:val="single" w:sz="8" w:space="0" w:color="auto"/>
              <w:left w:val="nil"/>
              <w:bottom w:val="single" w:sz="8" w:space="0" w:color="auto"/>
              <w:right w:val="single" w:sz="8" w:space="0" w:color="000000"/>
            </w:tcBorders>
            <w:shd w:val="clear" w:color="000000" w:fill="D9D9D9"/>
            <w:vAlign w:val="center"/>
            <w:hideMark/>
          </w:tcPr>
          <w:p w14:paraId="568AD98E" w14:textId="77777777" w:rsidR="000D1797" w:rsidRPr="007A68A0" w:rsidRDefault="000D1797" w:rsidP="00B300E5">
            <w:pPr>
              <w:spacing w:after="0" w:line="240" w:lineRule="auto"/>
              <w:jc w:val="center"/>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t>Projection Year</w:t>
            </w:r>
          </w:p>
        </w:tc>
        <w:tc>
          <w:tcPr>
            <w:tcW w:w="4464" w:type="dxa"/>
            <w:gridSpan w:val="4"/>
            <w:tcBorders>
              <w:top w:val="single" w:sz="8" w:space="0" w:color="auto"/>
              <w:left w:val="nil"/>
              <w:bottom w:val="single" w:sz="8" w:space="0" w:color="auto"/>
              <w:right w:val="single" w:sz="8" w:space="0" w:color="000000"/>
            </w:tcBorders>
            <w:shd w:val="clear" w:color="000000" w:fill="D9D9D9"/>
            <w:vAlign w:val="center"/>
            <w:hideMark/>
          </w:tcPr>
          <w:p w14:paraId="27C90975" w14:textId="77777777" w:rsidR="000D1797" w:rsidRPr="007A68A0" w:rsidRDefault="000D1797" w:rsidP="00B300E5">
            <w:pPr>
              <w:spacing w:after="0" w:line="240" w:lineRule="auto"/>
              <w:jc w:val="center"/>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t>Population Change</w:t>
            </w:r>
          </w:p>
        </w:tc>
      </w:tr>
      <w:tr w:rsidR="000D1797" w:rsidRPr="007D47D9" w14:paraId="0E6AB7A0" w14:textId="77777777" w:rsidTr="00B300E5">
        <w:trPr>
          <w:trHeight w:val="288"/>
          <w:jc w:val="center"/>
        </w:trPr>
        <w:tc>
          <w:tcPr>
            <w:tcW w:w="987" w:type="dxa"/>
            <w:tcBorders>
              <w:top w:val="nil"/>
              <w:left w:val="single" w:sz="8" w:space="0" w:color="auto"/>
              <w:bottom w:val="single" w:sz="8" w:space="0" w:color="auto"/>
              <w:right w:val="single" w:sz="8" w:space="0" w:color="auto"/>
            </w:tcBorders>
            <w:shd w:val="clear" w:color="auto" w:fill="auto"/>
            <w:vAlign w:val="center"/>
            <w:hideMark/>
          </w:tcPr>
          <w:p w14:paraId="56BC91AF" w14:textId="77777777" w:rsidR="000D1797" w:rsidRPr="007A68A0" w:rsidRDefault="000D1797" w:rsidP="00B300E5">
            <w:pPr>
              <w:spacing w:after="0" w:line="240" w:lineRule="auto"/>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t> </w:t>
            </w:r>
          </w:p>
        </w:tc>
        <w:tc>
          <w:tcPr>
            <w:tcW w:w="1104" w:type="dxa"/>
            <w:tcBorders>
              <w:top w:val="nil"/>
              <w:left w:val="nil"/>
              <w:bottom w:val="single" w:sz="8" w:space="0" w:color="auto"/>
              <w:right w:val="single" w:sz="8" w:space="0" w:color="auto"/>
            </w:tcBorders>
            <w:shd w:val="clear" w:color="auto" w:fill="auto"/>
            <w:vAlign w:val="center"/>
            <w:hideMark/>
          </w:tcPr>
          <w:p w14:paraId="1B2DC73C" w14:textId="77777777" w:rsidR="000D1797" w:rsidRPr="007A68A0" w:rsidRDefault="000D1797" w:rsidP="00B300E5">
            <w:pPr>
              <w:spacing w:after="0" w:line="240" w:lineRule="auto"/>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t> </w:t>
            </w:r>
          </w:p>
        </w:tc>
        <w:tc>
          <w:tcPr>
            <w:tcW w:w="1096" w:type="dxa"/>
            <w:tcBorders>
              <w:top w:val="nil"/>
              <w:left w:val="nil"/>
              <w:bottom w:val="single" w:sz="8" w:space="0" w:color="auto"/>
              <w:right w:val="single" w:sz="8" w:space="0" w:color="auto"/>
            </w:tcBorders>
            <w:shd w:val="clear" w:color="auto" w:fill="auto"/>
            <w:vAlign w:val="center"/>
            <w:hideMark/>
          </w:tcPr>
          <w:p w14:paraId="46410869" w14:textId="77777777" w:rsidR="000D1797" w:rsidRPr="007A68A0" w:rsidRDefault="000D1797" w:rsidP="00B300E5">
            <w:pPr>
              <w:spacing w:after="0" w:line="240" w:lineRule="auto"/>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t> </w:t>
            </w:r>
          </w:p>
        </w:tc>
        <w:tc>
          <w:tcPr>
            <w:tcW w:w="1295" w:type="dxa"/>
            <w:gridSpan w:val="2"/>
            <w:tcBorders>
              <w:top w:val="nil"/>
              <w:left w:val="nil"/>
              <w:bottom w:val="single" w:sz="8" w:space="0" w:color="auto"/>
              <w:right w:val="single" w:sz="8" w:space="0" w:color="auto"/>
            </w:tcBorders>
            <w:shd w:val="clear" w:color="auto" w:fill="auto"/>
            <w:vAlign w:val="center"/>
            <w:hideMark/>
          </w:tcPr>
          <w:p w14:paraId="47EC8627" w14:textId="77777777" w:rsidR="000D1797" w:rsidRPr="007A68A0" w:rsidRDefault="000D1797" w:rsidP="00B300E5">
            <w:pPr>
              <w:spacing w:after="0" w:line="240" w:lineRule="auto"/>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t> </w:t>
            </w:r>
          </w:p>
        </w:tc>
        <w:tc>
          <w:tcPr>
            <w:tcW w:w="2180" w:type="dxa"/>
            <w:gridSpan w:val="2"/>
            <w:tcBorders>
              <w:top w:val="single" w:sz="8" w:space="0" w:color="auto"/>
              <w:left w:val="nil"/>
              <w:bottom w:val="single" w:sz="8" w:space="0" w:color="auto"/>
              <w:right w:val="single" w:sz="8" w:space="0" w:color="000000"/>
            </w:tcBorders>
            <w:shd w:val="clear" w:color="auto" w:fill="auto"/>
            <w:vAlign w:val="center"/>
            <w:hideMark/>
          </w:tcPr>
          <w:p w14:paraId="57E3501F" w14:textId="77777777" w:rsidR="000D1797" w:rsidRPr="007A68A0" w:rsidRDefault="000D1797" w:rsidP="00B300E5">
            <w:pPr>
              <w:spacing w:after="0" w:line="240" w:lineRule="auto"/>
              <w:jc w:val="center"/>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t>2014-2020</w:t>
            </w:r>
          </w:p>
        </w:tc>
        <w:tc>
          <w:tcPr>
            <w:tcW w:w="2284" w:type="dxa"/>
            <w:gridSpan w:val="2"/>
            <w:tcBorders>
              <w:top w:val="single" w:sz="8" w:space="0" w:color="auto"/>
              <w:left w:val="nil"/>
              <w:bottom w:val="single" w:sz="8" w:space="0" w:color="auto"/>
              <w:right w:val="single" w:sz="8" w:space="0" w:color="000000"/>
            </w:tcBorders>
            <w:shd w:val="clear" w:color="auto" w:fill="auto"/>
            <w:vAlign w:val="center"/>
            <w:hideMark/>
          </w:tcPr>
          <w:p w14:paraId="468599D1" w14:textId="77777777" w:rsidR="000D1797" w:rsidRPr="007A68A0" w:rsidRDefault="000D1797" w:rsidP="00B300E5">
            <w:pPr>
              <w:spacing w:after="0" w:line="240" w:lineRule="auto"/>
              <w:jc w:val="center"/>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t>2014-2030</w:t>
            </w:r>
          </w:p>
        </w:tc>
      </w:tr>
      <w:tr w:rsidR="000D1797" w:rsidRPr="007D47D9" w14:paraId="03652233" w14:textId="77777777" w:rsidTr="00BE41A5">
        <w:trPr>
          <w:trHeight w:val="288"/>
          <w:jc w:val="center"/>
        </w:trPr>
        <w:tc>
          <w:tcPr>
            <w:tcW w:w="987" w:type="dxa"/>
            <w:tcBorders>
              <w:top w:val="nil"/>
              <w:left w:val="single" w:sz="8" w:space="0" w:color="auto"/>
              <w:bottom w:val="single" w:sz="4" w:space="0" w:color="auto"/>
              <w:right w:val="single" w:sz="8" w:space="0" w:color="auto"/>
            </w:tcBorders>
            <w:shd w:val="clear" w:color="auto" w:fill="auto"/>
            <w:vAlign w:val="center"/>
            <w:hideMark/>
          </w:tcPr>
          <w:p w14:paraId="2F1340A7" w14:textId="77777777" w:rsidR="000D1797" w:rsidRPr="007A68A0" w:rsidRDefault="000D1797" w:rsidP="00B300E5">
            <w:pPr>
              <w:spacing w:after="0" w:line="240" w:lineRule="auto"/>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lastRenderedPageBreak/>
              <w:t> </w:t>
            </w:r>
          </w:p>
        </w:tc>
        <w:tc>
          <w:tcPr>
            <w:tcW w:w="1104" w:type="dxa"/>
            <w:tcBorders>
              <w:top w:val="nil"/>
              <w:left w:val="nil"/>
              <w:bottom w:val="single" w:sz="4" w:space="0" w:color="auto"/>
              <w:right w:val="single" w:sz="8" w:space="0" w:color="auto"/>
            </w:tcBorders>
            <w:shd w:val="clear" w:color="auto" w:fill="auto"/>
            <w:vAlign w:val="center"/>
            <w:hideMark/>
          </w:tcPr>
          <w:p w14:paraId="10A4241B" w14:textId="77777777" w:rsidR="000D1797" w:rsidRPr="007A68A0" w:rsidRDefault="000D1797" w:rsidP="00B300E5">
            <w:pPr>
              <w:spacing w:after="0" w:line="240" w:lineRule="auto"/>
              <w:jc w:val="center"/>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t>2014</w:t>
            </w:r>
          </w:p>
        </w:tc>
        <w:tc>
          <w:tcPr>
            <w:tcW w:w="1107" w:type="dxa"/>
            <w:gridSpan w:val="2"/>
            <w:tcBorders>
              <w:top w:val="nil"/>
              <w:left w:val="nil"/>
              <w:bottom w:val="single" w:sz="4" w:space="0" w:color="auto"/>
              <w:right w:val="single" w:sz="8" w:space="0" w:color="auto"/>
            </w:tcBorders>
            <w:shd w:val="clear" w:color="auto" w:fill="auto"/>
            <w:vAlign w:val="center"/>
            <w:hideMark/>
          </w:tcPr>
          <w:p w14:paraId="0409E6B2" w14:textId="77777777" w:rsidR="000D1797" w:rsidRPr="007A68A0" w:rsidRDefault="000D1797" w:rsidP="00B300E5">
            <w:pPr>
              <w:spacing w:after="0" w:line="240" w:lineRule="auto"/>
              <w:jc w:val="center"/>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t>2020</w:t>
            </w:r>
          </w:p>
        </w:tc>
        <w:tc>
          <w:tcPr>
            <w:tcW w:w="1284" w:type="dxa"/>
            <w:tcBorders>
              <w:top w:val="nil"/>
              <w:left w:val="nil"/>
              <w:bottom w:val="single" w:sz="4" w:space="0" w:color="auto"/>
              <w:right w:val="single" w:sz="8" w:space="0" w:color="auto"/>
            </w:tcBorders>
            <w:shd w:val="clear" w:color="auto" w:fill="auto"/>
            <w:vAlign w:val="center"/>
            <w:hideMark/>
          </w:tcPr>
          <w:p w14:paraId="0AE3E7B3" w14:textId="77777777" w:rsidR="000D1797" w:rsidRPr="007A68A0" w:rsidRDefault="000D1797" w:rsidP="00B300E5">
            <w:pPr>
              <w:spacing w:after="0" w:line="240" w:lineRule="auto"/>
              <w:jc w:val="center"/>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t>2030</w:t>
            </w:r>
          </w:p>
        </w:tc>
        <w:tc>
          <w:tcPr>
            <w:tcW w:w="1097" w:type="dxa"/>
            <w:tcBorders>
              <w:top w:val="nil"/>
              <w:left w:val="nil"/>
              <w:bottom w:val="single" w:sz="4" w:space="0" w:color="auto"/>
              <w:right w:val="single" w:sz="8" w:space="0" w:color="auto"/>
            </w:tcBorders>
            <w:shd w:val="clear" w:color="auto" w:fill="auto"/>
            <w:vAlign w:val="center"/>
            <w:hideMark/>
          </w:tcPr>
          <w:p w14:paraId="643C77DF" w14:textId="77777777" w:rsidR="000D1797" w:rsidRPr="007A68A0" w:rsidRDefault="000D1797" w:rsidP="00B300E5">
            <w:pPr>
              <w:spacing w:after="0" w:line="240" w:lineRule="auto"/>
              <w:jc w:val="center"/>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t>number</w:t>
            </w:r>
          </w:p>
        </w:tc>
        <w:tc>
          <w:tcPr>
            <w:tcW w:w="1083" w:type="dxa"/>
            <w:tcBorders>
              <w:top w:val="nil"/>
              <w:left w:val="nil"/>
              <w:bottom w:val="single" w:sz="4" w:space="0" w:color="auto"/>
              <w:right w:val="single" w:sz="8" w:space="0" w:color="auto"/>
            </w:tcBorders>
            <w:shd w:val="clear" w:color="auto" w:fill="auto"/>
            <w:vAlign w:val="center"/>
            <w:hideMark/>
          </w:tcPr>
          <w:p w14:paraId="7ECF888A" w14:textId="77777777" w:rsidR="000D1797" w:rsidRPr="007A68A0" w:rsidRDefault="000D1797" w:rsidP="00B300E5">
            <w:pPr>
              <w:spacing w:after="0" w:line="240" w:lineRule="auto"/>
              <w:jc w:val="center"/>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t>percent</w:t>
            </w:r>
          </w:p>
        </w:tc>
        <w:tc>
          <w:tcPr>
            <w:tcW w:w="1097" w:type="dxa"/>
            <w:tcBorders>
              <w:top w:val="nil"/>
              <w:left w:val="nil"/>
              <w:bottom w:val="single" w:sz="4" w:space="0" w:color="auto"/>
              <w:right w:val="single" w:sz="8" w:space="0" w:color="auto"/>
            </w:tcBorders>
            <w:shd w:val="clear" w:color="auto" w:fill="auto"/>
            <w:vAlign w:val="center"/>
            <w:hideMark/>
          </w:tcPr>
          <w:p w14:paraId="7AB610DD" w14:textId="77777777" w:rsidR="000D1797" w:rsidRPr="007A68A0" w:rsidRDefault="000D1797" w:rsidP="00B300E5">
            <w:pPr>
              <w:spacing w:after="0" w:line="240" w:lineRule="auto"/>
              <w:jc w:val="center"/>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t>number</w:t>
            </w:r>
          </w:p>
        </w:tc>
        <w:tc>
          <w:tcPr>
            <w:tcW w:w="1187" w:type="dxa"/>
            <w:tcBorders>
              <w:top w:val="nil"/>
              <w:left w:val="nil"/>
              <w:bottom w:val="single" w:sz="4" w:space="0" w:color="auto"/>
              <w:right w:val="single" w:sz="8" w:space="0" w:color="auto"/>
            </w:tcBorders>
            <w:shd w:val="clear" w:color="auto" w:fill="auto"/>
            <w:vAlign w:val="center"/>
            <w:hideMark/>
          </w:tcPr>
          <w:p w14:paraId="35B1DC81" w14:textId="77777777" w:rsidR="000D1797" w:rsidRPr="007A68A0" w:rsidRDefault="000D1797" w:rsidP="00B300E5">
            <w:pPr>
              <w:spacing w:after="0" w:line="240" w:lineRule="auto"/>
              <w:jc w:val="center"/>
              <w:rPr>
                <w:rFonts w:ascii="Arial" w:eastAsia="Times New Roman" w:hAnsi="Arial" w:cs="Arial"/>
                <w:b/>
                <w:bCs/>
                <w:color w:val="000000"/>
                <w:sz w:val="24"/>
                <w:szCs w:val="24"/>
                <w:lang w:eastAsia="en-GB"/>
              </w:rPr>
            </w:pPr>
            <w:r w:rsidRPr="007A68A0">
              <w:rPr>
                <w:rFonts w:ascii="Arial" w:eastAsia="Times New Roman" w:hAnsi="Arial" w:cs="Arial"/>
                <w:b/>
                <w:bCs/>
                <w:color w:val="000000"/>
                <w:sz w:val="24"/>
                <w:szCs w:val="24"/>
                <w:lang w:eastAsia="en-GB"/>
              </w:rPr>
              <w:t>percent</w:t>
            </w:r>
          </w:p>
        </w:tc>
      </w:tr>
      <w:tr w:rsidR="000D1797" w:rsidRPr="007D47D9" w14:paraId="1062DF6F" w14:textId="77777777" w:rsidTr="00BE41A5">
        <w:trPr>
          <w:trHeight w:val="288"/>
          <w:jc w:val="center"/>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DDB021" w14:textId="77777777" w:rsidR="000D1797" w:rsidRPr="007A68A0" w:rsidRDefault="000D1797" w:rsidP="00B300E5">
            <w:pPr>
              <w:spacing w:after="0" w:line="240" w:lineRule="auto"/>
              <w:rPr>
                <w:rFonts w:ascii="Arial" w:eastAsia="Times New Roman" w:hAnsi="Arial" w:cs="Arial"/>
                <w:color w:val="000000"/>
                <w:sz w:val="24"/>
                <w:szCs w:val="24"/>
                <w:lang w:eastAsia="en-GB"/>
              </w:rPr>
            </w:pPr>
            <w:r w:rsidRPr="007A68A0">
              <w:rPr>
                <w:rFonts w:ascii="Arial" w:eastAsia="Times New Roman" w:hAnsi="Arial" w:cs="Arial"/>
                <w:color w:val="000000"/>
                <w:sz w:val="24"/>
                <w:szCs w:val="24"/>
                <w:lang w:eastAsia="en-GB"/>
              </w:rPr>
              <w:t xml:space="preserve">0 to </w:t>
            </w:r>
          </w:p>
          <w:p w14:paraId="28BAC545" w14:textId="77777777" w:rsidR="000D1797" w:rsidRPr="007A68A0" w:rsidRDefault="000D1797" w:rsidP="00B300E5">
            <w:pPr>
              <w:spacing w:after="0" w:line="240" w:lineRule="auto"/>
              <w:rPr>
                <w:rFonts w:ascii="Arial" w:eastAsia="Times New Roman" w:hAnsi="Arial" w:cs="Arial"/>
                <w:color w:val="000000"/>
                <w:sz w:val="24"/>
                <w:szCs w:val="24"/>
                <w:lang w:eastAsia="en-GB"/>
              </w:rPr>
            </w:pPr>
            <w:r w:rsidRPr="007A68A0">
              <w:rPr>
                <w:rFonts w:ascii="Arial" w:eastAsia="Times New Roman" w:hAnsi="Arial" w:cs="Arial"/>
                <w:color w:val="000000"/>
                <w:sz w:val="24"/>
                <w:szCs w:val="24"/>
                <w:lang w:eastAsia="en-GB"/>
              </w:rPr>
              <w:t>18</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2EB565" w14:textId="77777777" w:rsidR="000D1797" w:rsidRPr="007A68A0" w:rsidRDefault="00BE41A5" w:rsidP="00B300E5">
            <w:pPr>
              <w:jc w:val="center"/>
              <w:rPr>
                <w:rFonts w:ascii="Arial" w:hAnsi="Arial" w:cs="Arial"/>
                <w:color w:val="000000"/>
                <w:sz w:val="24"/>
                <w:szCs w:val="24"/>
              </w:rPr>
            </w:pPr>
            <w:r w:rsidRPr="007A68A0">
              <w:rPr>
                <w:rFonts w:ascii="Arial" w:hAnsi="Arial" w:cs="Arial"/>
                <w:color w:val="000000"/>
                <w:sz w:val="24"/>
                <w:szCs w:val="24"/>
              </w:rPr>
              <w:t>250,347</w:t>
            </w:r>
          </w:p>
        </w:tc>
        <w:tc>
          <w:tcPr>
            <w:tcW w:w="11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F1A88D" w14:textId="77777777" w:rsidR="000D1797" w:rsidRPr="007A68A0" w:rsidRDefault="000D1797" w:rsidP="00BE41A5">
            <w:pPr>
              <w:jc w:val="center"/>
              <w:rPr>
                <w:rFonts w:ascii="Arial" w:hAnsi="Arial" w:cs="Arial"/>
                <w:color w:val="000000"/>
                <w:sz w:val="24"/>
                <w:szCs w:val="24"/>
              </w:rPr>
            </w:pPr>
            <w:r w:rsidRPr="007A68A0">
              <w:rPr>
                <w:rFonts w:ascii="Arial" w:hAnsi="Arial" w:cs="Arial"/>
                <w:color w:val="000000"/>
                <w:sz w:val="24"/>
                <w:szCs w:val="24"/>
              </w:rPr>
              <w:t>261,7</w:t>
            </w:r>
            <w:r w:rsidR="00BE41A5" w:rsidRPr="007A68A0">
              <w:rPr>
                <w:rFonts w:ascii="Arial" w:hAnsi="Arial" w:cs="Arial"/>
                <w:color w:val="000000"/>
                <w:sz w:val="24"/>
                <w:szCs w:val="24"/>
              </w:rPr>
              <w:t>49</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DC004A" w14:textId="77777777" w:rsidR="000D1797" w:rsidRPr="007A68A0" w:rsidRDefault="000D1797" w:rsidP="00BE41A5">
            <w:pPr>
              <w:jc w:val="center"/>
              <w:rPr>
                <w:rFonts w:ascii="Arial" w:hAnsi="Arial" w:cs="Arial"/>
                <w:color w:val="000000"/>
                <w:sz w:val="24"/>
                <w:szCs w:val="24"/>
              </w:rPr>
            </w:pPr>
            <w:r w:rsidRPr="007A68A0">
              <w:rPr>
                <w:rFonts w:ascii="Arial" w:hAnsi="Arial" w:cs="Arial"/>
                <w:color w:val="000000"/>
                <w:sz w:val="24"/>
                <w:szCs w:val="24"/>
              </w:rPr>
              <w:t>277,4</w:t>
            </w:r>
            <w:r w:rsidR="00BE41A5" w:rsidRPr="007A68A0">
              <w:rPr>
                <w:rFonts w:ascii="Arial" w:hAnsi="Arial" w:cs="Arial"/>
                <w:color w:val="000000"/>
                <w:sz w:val="24"/>
                <w:szCs w:val="24"/>
              </w:rPr>
              <w:t>53</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3F346" w14:textId="77777777" w:rsidR="000D1797" w:rsidRPr="007A68A0" w:rsidRDefault="00BE41A5" w:rsidP="00B300E5">
            <w:pPr>
              <w:jc w:val="center"/>
              <w:rPr>
                <w:rFonts w:ascii="Arial" w:hAnsi="Arial" w:cs="Arial"/>
                <w:color w:val="000000"/>
                <w:sz w:val="24"/>
                <w:szCs w:val="24"/>
              </w:rPr>
            </w:pPr>
            <w:r w:rsidRPr="007A68A0">
              <w:rPr>
                <w:rFonts w:ascii="Arial" w:hAnsi="Arial" w:cs="Arial"/>
                <w:color w:val="000000"/>
                <w:sz w:val="24"/>
                <w:szCs w:val="24"/>
              </w:rPr>
              <w:t>11,401</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98767B" w14:textId="77777777" w:rsidR="000D1797" w:rsidRPr="007A68A0" w:rsidRDefault="000D1797" w:rsidP="00B300E5">
            <w:pPr>
              <w:jc w:val="center"/>
              <w:rPr>
                <w:rFonts w:ascii="Arial" w:hAnsi="Arial" w:cs="Arial"/>
                <w:color w:val="000000"/>
                <w:sz w:val="24"/>
                <w:szCs w:val="24"/>
              </w:rPr>
            </w:pPr>
            <w:r w:rsidRPr="007A68A0">
              <w:rPr>
                <w:rFonts w:ascii="Arial" w:hAnsi="Arial" w:cs="Arial"/>
                <w:color w:val="000000"/>
                <w:sz w:val="24"/>
                <w:szCs w:val="24"/>
              </w:rPr>
              <w:t>4.55%</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063368" w14:textId="77777777" w:rsidR="000D1797" w:rsidRPr="007A68A0" w:rsidRDefault="00BE41A5" w:rsidP="00B300E5">
            <w:pPr>
              <w:jc w:val="center"/>
              <w:rPr>
                <w:rFonts w:ascii="Arial" w:hAnsi="Arial" w:cs="Arial"/>
                <w:color w:val="000000"/>
                <w:sz w:val="24"/>
                <w:szCs w:val="24"/>
              </w:rPr>
            </w:pPr>
            <w:r w:rsidRPr="007A68A0">
              <w:rPr>
                <w:rFonts w:ascii="Arial" w:hAnsi="Arial" w:cs="Arial"/>
                <w:color w:val="000000"/>
                <w:sz w:val="24"/>
                <w:szCs w:val="24"/>
              </w:rPr>
              <w:t>27,105</w:t>
            </w:r>
          </w:p>
        </w:tc>
        <w:tc>
          <w:tcPr>
            <w:tcW w:w="11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F1E1C" w14:textId="77777777" w:rsidR="000D1797" w:rsidRPr="007A68A0" w:rsidRDefault="000D1797" w:rsidP="00B300E5">
            <w:pPr>
              <w:jc w:val="center"/>
              <w:rPr>
                <w:rFonts w:ascii="Arial" w:hAnsi="Arial" w:cs="Arial"/>
                <w:color w:val="000000"/>
                <w:sz w:val="24"/>
                <w:szCs w:val="24"/>
              </w:rPr>
            </w:pPr>
            <w:r w:rsidRPr="007A68A0">
              <w:rPr>
                <w:rFonts w:ascii="Arial" w:hAnsi="Arial" w:cs="Arial"/>
                <w:color w:val="000000"/>
                <w:sz w:val="24"/>
                <w:szCs w:val="24"/>
              </w:rPr>
              <w:t>10.83%</w:t>
            </w:r>
          </w:p>
        </w:tc>
      </w:tr>
      <w:tr w:rsidR="000D1797" w:rsidRPr="007D47D9" w14:paraId="4B2BD2A5" w14:textId="77777777" w:rsidTr="00BE41A5">
        <w:trPr>
          <w:trHeight w:val="300"/>
          <w:jc w:val="center"/>
        </w:trPr>
        <w:tc>
          <w:tcPr>
            <w:tcW w:w="987" w:type="dxa"/>
            <w:vMerge/>
            <w:tcBorders>
              <w:top w:val="single" w:sz="4" w:space="0" w:color="auto"/>
              <w:left w:val="single" w:sz="4" w:space="0" w:color="auto"/>
              <w:bottom w:val="single" w:sz="4" w:space="0" w:color="auto"/>
              <w:right w:val="single" w:sz="4" w:space="0" w:color="auto"/>
            </w:tcBorders>
            <w:vAlign w:val="center"/>
            <w:hideMark/>
          </w:tcPr>
          <w:p w14:paraId="3C224ED6" w14:textId="77777777" w:rsidR="000D1797" w:rsidRPr="007A68A0" w:rsidRDefault="000D1797" w:rsidP="00B300E5">
            <w:pPr>
              <w:spacing w:after="0" w:line="240" w:lineRule="auto"/>
              <w:rPr>
                <w:rFonts w:ascii="Arial" w:eastAsia="Times New Roman" w:hAnsi="Arial" w:cs="Arial"/>
                <w:color w:val="000000"/>
                <w:sz w:val="24"/>
                <w:szCs w:val="24"/>
                <w:lang w:eastAsia="en-GB"/>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14:paraId="0B373359" w14:textId="77777777" w:rsidR="000D1797" w:rsidRPr="007A68A0" w:rsidRDefault="000D1797" w:rsidP="00B300E5">
            <w:pPr>
              <w:spacing w:after="0" w:line="240" w:lineRule="auto"/>
              <w:rPr>
                <w:rFonts w:ascii="Arial" w:eastAsia="Times New Roman" w:hAnsi="Arial" w:cs="Arial"/>
                <w:color w:val="000000"/>
                <w:sz w:val="24"/>
                <w:szCs w:val="24"/>
                <w:lang w:eastAsia="en-GB"/>
              </w:rPr>
            </w:pPr>
          </w:p>
        </w:tc>
        <w:tc>
          <w:tcPr>
            <w:tcW w:w="1107" w:type="dxa"/>
            <w:gridSpan w:val="2"/>
            <w:vMerge/>
            <w:tcBorders>
              <w:top w:val="single" w:sz="4" w:space="0" w:color="auto"/>
              <w:left w:val="single" w:sz="4" w:space="0" w:color="auto"/>
              <w:bottom w:val="single" w:sz="4" w:space="0" w:color="auto"/>
              <w:right w:val="single" w:sz="4" w:space="0" w:color="auto"/>
            </w:tcBorders>
            <w:vAlign w:val="center"/>
            <w:hideMark/>
          </w:tcPr>
          <w:p w14:paraId="5FB99B5F" w14:textId="77777777" w:rsidR="000D1797" w:rsidRPr="007A68A0" w:rsidRDefault="000D1797" w:rsidP="00B300E5">
            <w:pPr>
              <w:spacing w:after="0" w:line="240" w:lineRule="auto"/>
              <w:rPr>
                <w:rFonts w:ascii="Arial" w:eastAsia="Times New Roman" w:hAnsi="Arial" w:cs="Arial"/>
                <w:color w:val="000000"/>
                <w:sz w:val="24"/>
                <w:szCs w:val="24"/>
                <w:lang w:eastAsia="en-GB"/>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6E8A74A2" w14:textId="77777777" w:rsidR="000D1797" w:rsidRPr="007A68A0" w:rsidRDefault="000D1797" w:rsidP="00B300E5">
            <w:pPr>
              <w:spacing w:after="0" w:line="240" w:lineRule="auto"/>
              <w:rPr>
                <w:rFonts w:ascii="Arial" w:eastAsia="Times New Roman" w:hAnsi="Arial" w:cs="Arial"/>
                <w:color w:val="000000"/>
                <w:sz w:val="24"/>
                <w:szCs w:val="24"/>
                <w:lang w:eastAsia="en-GB"/>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14:paraId="50A964FC" w14:textId="77777777" w:rsidR="000D1797" w:rsidRPr="007A68A0" w:rsidRDefault="000D1797" w:rsidP="00B300E5">
            <w:pPr>
              <w:spacing w:after="0" w:line="240" w:lineRule="auto"/>
              <w:rPr>
                <w:rFonts w:ascii="Arial" w:eastAsia="Times New Roman" w:hAnsi="Arial" w:cs="Arial"/>
                <w:color w:val="000000"/>
                <w:sz w:val="24"/>
                <w:szCs w:val="24"/>
                <w:lang w:eastAsia="en-GB"/>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0D93F463" w14:textId="77777777" w:rsidR="000D1797" w:rsidRPr="007A68A0" w:rsidRDefault="000D1797" w:rsidP="00B300E5">
            <w:pPr>
              <w:spacing w:after="0" w:line="240" w:lineRule="auto"/>
              <w:rPr>
                <w:rFonts w:ascii="Arial" w:eastAsia="Times New Roman" w:hAnsi="Arial" w:cs="Arial"/>
                <w:color w:val="000000"/>
                <w:sz w:val="24"/>
                <w:szCs w:val="24"/>
                <w:lang w:eastAsia="en-GB"/>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14:paraId="00132F78" w14:textId="77777777" w:rsidR="000D1797" w:rsidRPr="007A68A0" w:rsidRDefault="000D1797" w:rsidP="00B300E5">
            <w:pPr>
              <w:spacing w:after="0" w:line="240" w:lineRule="auto"/>
              <w:rPr>
                <w:rFonts w:ascii="Arial" w:eastAsia="Times New Roman" w:hAnsi="Arial" w:cs="Arial"/>
                <w:color w:val="000000"/>
                <w:sz w:val="24"/>
                <w:szCs w:val="24"/>
                <w:lang w:eastAsia="en-GB"/>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14:paraId="7B10B63A" w14:textId="77777777" w:rsidR="000D1797" w:rsidRPr="007A68A0" w:rsidRDefault="000D1797" w:rsidP="00B300E5">
            <w:pPr>
              <w:spacing w:after="0" w:line="240" w:lineRule="auto"/>
              <w:rPr>
                <w:rFonts w:ascii="Arial" w:eastAsia="Times New Roman" w:hAnsi="Arial" w:cs="Arial"/>
                <w:color w:val="000000"/>
                <w:sz w:val="24"/>
                <w:szCs w:val="24"/>
                <w:lang w:eastAsia="en-GB"/>
              </w:rPr>
            </w:pPr>
          </w:p>
        </w:tc>
      </w:tr>
      <w:tr w:rsidR="000D1797" w:rsidRPr="007D47D9" w14:paraId="2BE96519" w14:textId="77777777" w:rsidTr="00BE41A5">
        <w:trPr>
          <w:trHeight w:val="300"/>
          <w:jc w:val="center"/>
        </w:trPr>
        <w:tc>
          <w:tcPr>
            <w:tcW w:w="987" w:type="dxa"/>
            <w:vMerge/>
            <w:tcBorders>
              <w:top w:val="single" w:sz="4" w:space="0" w:color="auto"/>
              <w:left w:val="single" w:sz="4" w:space="0" w:color="auto"/>
              <w:bottom w:val="single" w:sz="4" w:space="0" w:color="auto"/>
              <w:right w:val="single" w:sz="4" w:space="0" w:color="auto"/>
            </w:tcBorders>
            <w:vAlign w:val="center"/>
            <w:hideMark/>
          </w:tcPr>
          <w:p w14:paraId="6B3CEA11" w14:textId="77777777" w:rsidR="000D1797" w:rsidRPr="007A68A0" w:rsidRDefault="000D1797" w:rsidP="00B300E5">
            <w:pPr>
              <w:spacing w:after="0" w:line="240" w:lineRule="auto"/>
              <w:rPr>
                <w:rFonts w:ascii="Arial" w:eastAsia="Times New Roman" w:hAnsi="Arial" w:cs="Arial"/>
                <w:b/>
                <w:bCs/>
                <w:color w:val="000000"/>
                <w:sz w:val="20"/>
                <w:szCs w:val="20"/>
                <w:lang w:eastAsia="en-GB"/>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14:paraId="1AEC7E1F" w14:textId="77777777" w:rsidR="000D1797" w:rsidRPr="007A68A0" w:rsidRDefault="000D1797" w:rsidP="00B300E5">
            <w:pPr>
              <w:spacing w:after="0" w:line="240" w:lineRule="auto"/>
              <w:rPr>
                <w:rFonts w:ascii="Arial" w:eastAsia="Times New Roman" w:hAnsi="Arial" w:cs="Arial"/>
                <w:color w:val="000000"/>
                <w:sz w:val="20"/>
                <w:szCs w:val="20"/>
                <w:lang w:eastAsia="en-GB"/>
              </w:rPr>
            </w:pPr>
          </w:p>
        </w:tc>
        <w:tc>
          <w:tcPr>
            <w:tcW w:w="1107" w:type="dxa"/>
            <w:gridSpan w:val="2"/>
            <w:vMerge/>
            <w:tcBorders>
              <w:top w:val="single" w:sz="4" w:space="0" w:color="auto"/>
              <w:left w:val="single" w:sz="4" w:space="0" w:color="auto"/>
              <w:bottom w:val="single" w:sz="4" w:space="0" w:color="auto"/>
              <w:right w:val="single" w:sz="4" w:space="0" w:color="auto"/>
            </w:tcBorders>
            <w:vAlign w:val="center"/>
            <w:hideMark/>
          </w:tcPr>
          <w:p w14:paraId="7DAF2D1F" w14:textId="77777777" w:rsidR="000D1797" w:rsidRPr="007A68A0" w:rsidRDefault="000D1797" w:rsidP="00B300E5">
            <w:pPr>
              <w:spacing w:after="0" w:line="240" w:lineRule="auto"/>
              <w:rPr>
                <w:rFonts w:ascii="Arial" w:eastAsia="Times New Roman" w:hAnsi="Arial" w:cs="Arial"/>
                <w:color w:val="000000"/>
                <w:sz w:val="20"/>
                <w:szCs w:val="20"/>
                <w:lang w:eastAsia="en-GB"/>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4462F180" w14:textId="77777777" w:rsidR="000D1797" w:rsidRPr="007A68A0" w:rsidRDefault="000D1797" w:rsidP="00B300E5">
            <w:pPr>
              <w:spacing w:after="0" w:line="240" w:lineRule="auto"/>
              <w:rPr>
                <w:rFonts w:ascii="Arial" w:eastAsia="Times New Roman" w:hAnsi="Arial" w:cs="Arial"/>
                <w:color w:val="000000"/>
                <w:sz w:val="20"/>
                <w:szCs w:val="20"/>
                <w:lang w:eastAsia="en-GB"/>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14:paraId="22D7A36D" w14:textId="77777777" w:rsidR="000D1797" w:rsidRPr="007A68A0" w:rsidRDefault="000D1797" w:rsidP="00B300E5">
            <w:pPr>
              <w:spacing w:after="0" w:line="240" w:lineRule="auto"/>
              <w:rPr>
                <w:rFonts w:ascii="Arial" w:eastAsia="Times New Roman" w:hAnsi="Arial" w:cs="Arial"/>
                <w:color w:val="000000"/>
                <w:sz w:val="20"/>
                <w:szCs w:val="20"/>
                <w:lang w:eastAsia="en-GB"/>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45A563F7" w14:textId="77777777" w:rsidR="000D1797" w:rsidRPr="007A68A0" w:rsidRDefault="000D1797" w:rsidP="00B300E5">
            <w:pPr>
              <w:spacing w:after="0" w:line="240" w:lineRule="auto"/>
              <w:rPr>
                <w:rFonts w:ascii="Arial" w:eastAsia="Times New Roman" w:hAnsi="Arial" w:cs="Arial"/>
                <w:color w:val="000000"/>
                <w:sz w:val="20"/>
                <w:szCs w:val="20"/>
                <w:lang w:eastAsia="en-GB"/>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14:paraId="74F8CCA0" w14:textId="77777777" w:rsidR="000D1797" w:rsidRPr="007A68A0" w:rsidRDefault="000D1797" w:rsidP="00B300E5">
            <w:pPr>
              <w:spacing w:after="0" w:line="240" w:lineRule="auto"/>
              <w:rPr>
                <w:rFonts w:ascii="Arial" w:eastAsia="Times New Roman" w:hAnsi="Arial" w:cs="Arial"/>
                <w:color w:val="000000"/>
                <w:sz w:val="20"/>
                <w:szCs w:val="20"/>
                <w:lang w:eastAsia="en-GB"/>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14:paraId="07CF046C" w14:textId="77777777" w:rsidR="000D1797" w:rsidRPr="007A68A0" w:rsidRDefault="000D1797" w:rsidP="00B300E5">
            <w:pPr>
              <w:spacing w:after="0" w:line="240" w:lineRule="auto"/>
              <w:rPr>
                <w:rFonts w:ascii="Arial" w:eastAsia="Times New Roman" w:hAnsi="Arial" w:cs="Arial"/>
                <w:color w:val="000000"/>
                <w:sz w:val="20"/>
                <w:szCs w:val="20"/>
                <w:lang w:eastAsia="en-GB"/>
              </w:rPr>
            </w:pPr>
          </w:p>
        </w:tc>
      </w:tr>
    </w:tbl>
    <w:p w14:paraId="33D83CF6" w14:textId="77777777" w:rsidR="000D1797" w:rsidRPr="007A68A0" w:rsidRDefault="000D1797" w:rsidP="000D1797">
      <w:pPr>
        <w:autoSpaceDE w:val="0"/>
        <w:autoSpaceDN w:val="0"/>
        <w:adjustRightInd w:val="0"/>
        <w:spacing w:after="0" w:line="240" w:lineRule="auto"/>
        <w:rPr>
          <w:rFonts w:ascii="Arial" w:hAnsi="Arial" w:cs="Arial"/>
          <w:sz w:val="16"/>
          <w:szCs w:val="16"/>
        </w:rPr>
      </w:pPr>
      <w:r w:rsidRPr="007A68A0">
        <w:rPr>
          <w:rFonts w:ascii="Arial" w:hAnsi="Arial" w:cs="Arial"/>
          <w:sz w:val="24"/>
          <w:szCs w:val="24"/>
        </w:rPr>
        <w:t xml:space="preserve">  </w:t>
      </w:r>
      <w:r w:rsidRPr="007A68A0">
        <w:rPr>
          <w:rFonts w:ascii="Arial" w:hAnsi="Arial" w:cs="Arial"/>
          <w:sz w:val="16"/>
          <w:szCs w:val="16"/>
        </w:rPr>
        <w:t>Source: Office for National Statistics, Crown Copyright 2014</w:t>
      </w:r>
    </w:p>
    <w:p w14:paraId="09A76AC9" w14:textId="77777777" w:rsidR="000D1797" w:rsidRPr="007A68A0" w:rsidRDefault="000D1797" w:rsidP="000D1797">
      <w:pPr>
        <w:pStyle w:val="PlainText"/>
        <w:rPr>
          <w:rFonts w:ascii="Calibri-Bold" w:hAnsi="Calibri-Bold" w:cs="Calibri-Bold"/>
          <w:b/>
          <w:bCs/>
          <w:sz w:val="24"/>
          <w:szCs w:val="24"/>
          <w:u w:val="single"/>
        </w:rPr>
      </w:pPr>
    </w:p>
    <w:p w14:paraId="76B84415" w14:textId="77777777" w:rsidR="003068A3" w:rsidRPr="007A68A0" w:rsidRDefault="003068A3" w:rsidP="003068A3">
      <w:pPr>
        <w:pStyle w:val="PlainText"/>
        <w:rPr>
          <w:rFonts w:ascii="Arial" w:hAnsi="Arial" w:cs="Arial"/>
          <w:sz w:val="24"/>
          <w:szCs w:val="24"/>
        </w:rPr>
      </w:pPr>
      <w:r w:rsidRPr="007A68A0">
        <w:rPr>
          <w:rFonts w:ascii="Arial" w:hAnsi="Arial" w:cs="Arial"/>
          <w:sz w:val="24"/>
          <w:szCs w:val="24"/>
        </w:rPr>
        <w:t xml:space="preserve">The expected rate of growth for children in England at 23.8% is more than twice that for Birmingham at 10% (0 to 18).  Of note is that the 10 to 14 population will increase between 2015 and 2020 by around 6,000 and then remain fairly static.  In contrast, the 15 to 18 population will increase between 2020 and 2025 by around 5,000 and then increase by 3,000 between 2025 and 2030. </w:t>
      </w:r>
    </w:p>
    <w:p w14:paraId="1618DA22" w14:textId="77777777" w:rsidR="003068A3" w:rsidRPr="007A68A0" w:rsidRDefault="003068A3" w:rsidP="003068A3">
      <w:pPr>
        <w:pStyle w:val="PlainText"/>
        <w:rPr>
          <w:rFonts w:ascii="Arial" w:hAnsi="Arial" w:cs="Arial"/>
          <w:sz w:val="24"/>
          <w:szCs w:val="24"/>
        </w:rPr>
      </w:pPr>
      <w:r w:rsidRPr="007A68A0">
        <w:rPr>
          <w:rFonts w:ascii="Arial" w:hAnsi="Arial" w:cs="Arial"/>
          <w:sz w:val="24"/>
          <w:szCs w:val="24"/>
        </w:rPr>
        <w:t xml:space="preserve">  </w:t>
      </w:r>
    </w:p>
    <w:p w14:paraId="5275119C" w14:textId="77777777" w:rsidR="00201048" w:rsidRDefault="00201048" w:rsidP="00A202DA">
      <w:pPr>
        <w:pStyle w:val="Default"/>
      </w:pPr>
    </w:p>
    <w:p w14:paraId="70315D8B" w14:textId="77777777" w:rsidR="009A1E8D" w:rsidRPr="007A68A0" w:rsidRDefault="009A1E8D">
      <w:pPr>
        <w:rPr>
          <w:rFonts w:ascii="Arial" w:hAnsi="Arial" w:cs="Arial"/>
          <w:b/>
          <w:sz w:val="24"/>
          <w:szCs w:val="24"/>
        </w:rPr>
      </w:pPr>
      <w:r w:rsidRPr="007A68A0">
        <w:rPr>
          <w:rFonts w:ascii="Arial" w:hAnsi="Arial" w:cs="Arial"/>
          <w:b/>
          <w:sz w:val="24"/>
          <w:szCs w:val="24"/>
        </w:rPr>
        <w:t xml:space="preserve">2. Outcomes </w:t>
      </w:r>
    </w:p>
    <w:p w14:paraId="30DE8F77" w14:textId="77777777" w:rsidR="009A1E8D" w:rsidRPr="007A68A0" w:rsidRDefault="009A1E8D">
      <w:pPr>
        <w:rPr>
          <w:rFonts w:ascii="Arial" w:hAnsi="Arial" w:cs="Arial"/>
          <w:b/>
          <w:sz w:val="24"/>
          <w:szCs w:val="24"/>
        </w:rPr>
      </w:pPr>
      <w:r w:rsidRPr="007A68A0">
        <w:rPr>
          <w:rFonts w:ascii="Arial" w:hAnsi="Arial" w:cs="Arial"/>
          <w:b/>
          <w:sz w:val="24"/>
          <w:szCs w:val="24"/>
        </w:rPr>
        <w:t xml:space="preserve">2.1 NHS Outcomes Framework Domains </w:t>
      </w:r>
      <w:r w:rsidR="00D22E2F">
        <w:rPr>
          <w:rFonts w:ascii="Arial" w:hAnsi="Arial" w:cs="Arial"/>
          <w:b/>
          <w:sz w:val="24"/>
          <w:szCs w:val="24"/>
        </w:rPr>
        <w:t>and</w:t>
      </w:r>
      <w:r w:rsidRPr="007A68A0">
        <w:rPr>
          <w:rFonts w:ascii="Arial" w:hAnsi="Arial" w:cs="Arial"/>
          <w:b/>
          <w:sz w:val="24"/>
          <w:szCs w:val="24"/>
        </w:rPr>
        <w:t xml:space="preserve"> Indicators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7633"/>
      </w:tblGrid>
      <w:tr w:rsidR="009A1E8D" w:rsidRPr="007D47D9" w14:paraId="0FE60B77" w14:textId="77777777" w:rsidTr="00B300E5">
        <w:tc>
          <w:tcPr>
            <w:tcW w:w="1276" w:type="dxa"/>
            <w:shd w:val="clear" w:color="auto" w:fill="auto"/>
          </w:tcPr>
          <w:p w14:paraId="65328658" w14:textId="77777777" w:rsidR="009A1E8D" w:rsidRPr="007A68A0" w:rsidRDefault="00B300E5" w:rsidP="00424BA5">
            <w:pPr>
              <w:spacing w:after="0"/>
              <w:rPr>
                <w:rFonts w:ascii="Arial" w:eastAsia="Times New Roman" w:hAnsi="Arial" w:cs="Arial"/>
                <w:b/>
                <w:sz w:val="24"/>
                <w:szCs w:val="24"/>
                <w:lang w:eastAsia="en-GB"/>
              </w:rPr>
            </w:pPr>
            <w:r w:rsidRPr="007A68A0">
              <w:rPr>
                <w:rFonts w:ascii="Arial" w:eastAsia="Times New Roman" w:hAnsi="Arial" w:cs="Arial"/>
                <w:b/>
                <w:sz w:val="24"/>
                <w:szCs w:val="24"/>
                <w:lang w:eastAsia="en-GB"/>
              </w:rPr>
              <w:t>Table 2</w:t>
            </w:r>
          </w:p>
        </w:tc>
        <w:tc>
          <w:tcPr>
            <w:tcW w:w="7655" w:type="dxa"/>
            <w:shd w:val="clear" w:color="auto" w:fill="auto"/>
          </w:tcPr>
          <w:p w14:paraId="5E58CE0F" w14:textId="77777777" w:rsidR="009A1E8D" w:rsidRPr="007A68A0" w:rsidRDefault="00B300E5" w:rsidP="00424BA5">
            <w:pPr>
              <w:spacing w:after="0"/>
              <w:rPr>
                <w:rFonts w:ascii="Arial" w:eastAsia="Times New Roman" w:hAnsi="Arial" w:cs="Arial"/>
                <w:b/>
                <w:sz w:val="24"/>
                <w:szCs w:val="24"/>
                <w:lang w:eastAsia="en-GB"/>
              </w:rPr>
            </w:pPr>
            <w:r w:rsidRPr="007A68A0">
              <w:rPr>
                <w:rFonts w:ascii="Arial" w:eastAsia="Times New Roman" w:hAnsi="Arial" w:cs="Arial"/>
                <w:b/>
                <w:sz w:val="24"/>
                <w:szCs w:val="24"/>
                <w:lang w:eastAsia="en-GB"/>
              </w:rPr>
              <w:t>NHS Outcomes Framework</w:t>
            </w:r>
          </w:p>
        </w:tc>
      </w:tr>
      <w:tr w:rsidR="009A1E8D" w:rsidRPr="007D47D9" w14:paraId="52B08449" w14:textId="77777777" w:rsidTr="00B300E5">
        <w:tc>
          <w:tcPr>
            <w:tcW w:w="1276" w:type="dxa"/>
            <w:shd w:val="clear" w:color="auto" w:fill="auto"/>
          </w:tcPr>
          <w:p w14:paraId="07528AEF" w14:textId="77777777" w:rsidR="009A1E8D" w:rsidRPr="007A68A0" w:rsidRDefault="009A1E8D" w:rsidP="00424BA5">
            <w:pPr>
              <w:spacing w:after="0"/>
              <w:rPr>
                <w:rFonts w:ascii="Arial" w:eastAsia="Times New Roman" w:hAnsi="Arial" w:cs="Arial"/>
                <w:sz w:val="24"/>
                <w:szCs w:val="24"/>
                <w:lang w:eastAsia="en-GB"/>
              </w:rPr>
            </w:pPr>
            <w:r w:rsidRPr="007A68A0">
              <w:rPr>
                <w:rFonts w:ascii="Arial" w:eastAsia="Times New Roman" w:hAnsi="Arial" w:cs="Arial"/>
                <w:sz w:val="24"/>
                <w:szCs w:val="24"/>
                <w:lang w:eastAsia="en-GB"/>
              </w:rPr>
              <w:t>Domain 1</w:t>
            </w:r>
          </w:p>
        </w:tc>
        <w:tc>
          <w:tcPr>
            <w:tcW w:w="7655" w:type="dxa"/>
            <w:shd w:val="clear" w:color="auto" w:fill="auto"/>
          </w:tcPr>
          <w:p w14:paraId="04A896DE" w14:textId="77777777" w:rsidR="009A1E8D" w:rsidRPr="007A68A0" w:rsidRDefault="009A1E8D" w:rsidP="00424BA5">
            <w:pPr>
              <w:spacing w:after="0"/>
              <w:rPr>
                <w:rFonts w:ascii="Arial" w:eastAsia="Times New Roman" w:hAnsi="Arial" w:cs="Arial"/>
                <w:sz w:val="24"/>
                <w:szCs w:val="24"/>
                <w:lang w:eastAsia="en-GB"/>
              </w:rPr>
            </w:pPr>
            <w:r w:rsidRPr="007A68A0">
              <w:rPr>
                <w:rFonts w:ascii="Arial" w:eastAsia="Times New Roman" w:hAnsi="Arial" w:cs="Arial"/>
                <w:sz w:val="24"/>
                <w:szCs w:val="24"/>
                <w:lang w:eastAsia="en-GB"/>
              </w:rPr>
              <w:t>Preventing people from dying prematurely</w:t>
            </w:r>
          </w:p>
        </w:tc>
      </w:tr>
      <w:tr w:rsidR="009A1E8D" w:rsidRPr="007D47D9" w14:paraId="1B9FC08D" w14:textId="77777777" w:rsidTr="00B300E5">
        <w:tc>
          <w:tcPr>
            <w:tcW w:w="1276" w:type="dxa"/>
            <w:shd w:val="clear" w:color="auto" w:fill="auto"/>
          </w:tcPr>
          <w:p w14:paraId="58CFC2DA" w14:textId="77777777" w:rsidR="009A1E8D" w:rsidRPr="007A68A0" w:rsidRDefault="009A1E8D" w:rsidP="00424BA5">
            <w:pPr>
              <w:spacing w:after="0"/>
              <w:rPr>
                <w:rFonts w:ascii="Arial" w:eastAsia="Times New Roman" w:hAnsi="Arial" w:cs="Arial"/>
                <w:sz w:val="24"/>
                <w:szCs w:val="24"/>
                <w:lang w:eastAsia="en-GB"/>
              </w:rPr>
            </w:pPr>
            <w:r w:rsidRPr="007A68A0">
              <w:rPr>
                <w:rFonts w:ascii="Arial" w:eastAsia="Times New Roman" w:hAnsi="Arial" w:cs="Arial"/>
                <w:sz w:val="24"/>
                <w:szCs w:val="24"/>
                <w:lang w:eastAsia="en-GB"/>
              </w:rPr>
              <w:t>Domain 2</w:t>
            </w:r>
          </w:p>
        </w:tc>
        <w:tc>
          <w:tcPr>
            <w:tcW w:w="7655" w:type="dxa"/>
            <w:shd w:val="clear" w:color="auto" w:fill="auto"/>
          </w:tcPr>
          <w:p w14:paraId="35731956" w14:textId="77777777" w:rsidR="009A1E8D" w:rsidRPr="007A68A0" w:rsidRDefault="009A1E8D" w:rsidP="00424BA5">
            <w:pPr>
              <w:spacing w:after="0"/>
              <w:rPr>
                <w:rFonts w:ascii="Arial" w:eastAsia="Times New Roman" w:hAnsi="Arial" w:cs="Arial"/>
                <w:sz w:val="24"/>
                <w:szCs w:val="24"/>
                <w:lang w:eastAsia="en-GB"/>
              </w:rPr>
            </w:pPr>
            <w:r w:rsidRPr="007A68A0">
              <w:rPr>
                <w:rFonts w:ascii="Arial" w:eastAsia="Times New Roman" w:hAnsi="Arial" w:cs="Arial"/>
                <w:sz w:val="24"/>
                <w:szCs w:val="24"/>
                <w:lang w:eastAsia="en-GB"/>
              </w:rPr>
              <w:t>Enhancing quality of life for people with long-term conditions</w:t>
            </w:r>
          </w:p>
        </w:tc>
      </w:tr>
      <w:tr w:rsidR="009A1E8D" w:rsidRPr="007D47D9" w14:paraId="5BFA6E90" w14:textId="77777777" w:rsidTr="00B300E5">
        <w:tc>
          <w:tcPr>
            <w:tcW w:w="1276" w:type="dxa"/>
            <w:shd w:val="clear" w:color="auto" w:fill="auto"/>
          </w:tcPr>
          <w:p w14:paraId="5AAA9F90" w14:textId="77777777" w:rsidR="009A1E8D" w:rsidRPr="007A68A0" w:rsidRDefault="009A1E8D" w:rsidP="00424BA5">
            <w:pPr>
              <w:spacing w:after="0"/>
              <w:rPr>
                <w:rFonts w:ascii="Arial" w:eastAsia="Times New Roman" w:hAnsi="Arial" w:cs="Arial"/>
                <w:sz w:val="24"/>
                <w:szCs w:val="24"/>
                <w:lang w:eastAsia="en-GB"/>
              </w:rPr>
            </w:pPr>
            <w:r w:rsidRPr="007A68A0">
              <w:rPr>
                <w:rFonts w:ascii="Arial" w:eastAsia="Times New Roman" w:hAnsi="Arial" w:cs="Arial"/>
                <w:sz w:val="24"/>
                <w:szCs w:val="24"/>
                <w:lang w:eastAsia="en-GB"/>
              </w:rPr>
              <w:t>Domain 3</w:t>
            </w:r>
          </w:p>
        </w:tc>
        <w:tc>
          <w:tcPr>
            <w:tcW w:w="7655" w:type="dxa"/>
            <w:shd w:val="clear" w:color="auto" w:fill="auto"/>
          </w:tcPr>
          <w:p w14:paraId="5EB835F2" w14:textId="77777777" w:rsidR="009A1E8D" w:rsidRPr="007A68A0" w:rsidRDefault="009A1E8D" w:rsidP="00424BA5">
            <w:pPr>
              <w:spacing w:after="0"/>
              <w:rPr>
                <w:rFonts w:ascii="Arial" w:eastAsia="Times New Roman" w:hAnsi="Arial" w:cs="Arial"/>
                <w:sz w:val="24"/>
                <w:szCs w:val="24"/>
                <w:lang w:eastAsia="en-GB"/>
              </w:rPr>
            </w:pPr>
            <w:r w:rsidRPr="007A68A0">
              <w:rPr>
                <w:rFonts w:ascii="Arial" w:eastAsia="Times New Roman" w:hAnsi="Arial" w:cs="Arial"/>
                <w:sz w:val="24"/>
                <w:szCs w:val="24"/>
                <w:lang w:eastAsia="en-GB"/>
              </w:rPr>
              <w:t>Helping people to recover from episodes of ill-health or following injury</w:t>
            </w:r>
          </w:p>
        </w:tc>
      </w:tr>
      <w:tr w:rsidR="009A1E8D" w:rsidRPr="007D47D9" w14:paraId="1910F828" w14:textId="77777777" w:rsidTr="00B300E5">
        <w:tc>
          <w:tcPr>
            <w:tcW w:w="1276" w:type="dxa"/>
            <w:shd w:val="clear" w:color="auto" w:fill="auto"/>
          </w:tcPr>
          <w:p w14:paraId="31706880" w14:textId="77777777" w:rsidR="009A1E8D" w:rsidRPr="007A68A0" w:rsidRDefault="009A1E8D" w:rsidP="00424BA5">
            <w:pPr>
              <w:spacing w:after="0"/>
              <w:rPr>
                <w:rFonts w:ascii="Arial" w:eastAsia="Times New Roman" w:hAnsi="Arial" w:cs="Arial"/>
                <w:sz w:val="24"/>
                <w:szCs w:val="24"/>
                <w:lang w:eastAsia="en-GB"/>
              </w:rPr>
            </w:pPr>
            <w:r w:rsidRPr="007A68A0">
              <w:rPr>
                <w:rFonts w:ascii="Arial" w:eastAsia="Times New Roman" w:hAnsi="Arial" w:cs="Arial"/>
                <w:sz w:val="24"/>
                <w:szCs w:val="24"/>
                <w:lang w:eastAsia="en-GB"/>
              </w:rPr>
              <w:t>Domain 4</w:t>
            </w:r>
          </w:p>
        </w:tc>
        <w:tc>
          <w:tcPr>
            <w:tcW w:w="7655" w:type="dxa"/>
            <w:shd w:val="clear" w:color="auto" w:fill="auto"/>
          </w:tcPr>
          <w:p w14:paraId="4065B657" w14:textId="77777777" w:rsidR="009A1E8D" w:rsidRPr="007A68A0" w:rsidRDefault="009A1E8D" w:rsidP="00424BA5">
            <w:pPr>
              <w:spacing w:after="0"/>
              <w:rPr>
                <w:rFonts w:ascii="Arial" w:eastAsia="Times New Roman" w:hAnsi="Arial" w:cs="Arial"/>
                <w:sz w:val="24"/>
                <w:szCs w:val="24"/>
                <w:lang w:eastAsia="en-GB"/>
              </w:rPr>
            </w:pPr>
            <w:r w:rsidRPr="007A68A0">
              <w:rPr>
                <w:rFonts w:ascii="Arial" w:eastAsia="Times New Roman" w:hAnsi="Arial" w:cs="Arial"/>
                <w:sz w:val="24"/>
                <w:szCs w:val="24"/>
                <w:lang w:eastAsia="en-GB"/>
              </w:rPr>
              <w:t>Ensuring people have a positive experience of care, including End of Life Care</w:t>
            </w:r>
          </w:p>
        </w:tc>
      </w:tr>
      <w:tr w:rsidR="009A1E8D" w:rsidRPr="007D47D9" w14:paraId="0CA279B0" w14:textId="77777777" w:rsidTr="00B300E5">
        <w:tc>
          <w:tcPr>
            <w:tcW w:w="1276" w:type="dxa"/>
            <w:shd w:val="clear" w:color="auto" w:fill="auto"/>
          </w:tcPr>
          <w:p w14:paraId="3B0CD41F" w14:textId="77777777" w:rsidR="009A1E8D" w:rsidRPr="007A68A0" w:rsidRDefault="009A1E8D" w:rsidP="00424BA5">
            <w:pPr>
              <w:spacing w:after="0"/>
              <w:rPr>
                <w:rFonts w:ascii="Arial" w:eastAsia="Times New Roman" w:hAnsi="Arial" w:cs="Arial"/>
                <w:sz w:val="24"/>
                <w:szCs w:val="24"/>
                <w:lang w:eastAsia="en-GB"/>
              </w:rPr>
            </w:pPr>
            <w:r w:rsidRPr="007A68A0">
              <w:rPr>
                <w:rFonts w:ascii="Arial" w:eastAsia="Times New Roman" w:hAnsi="Arial" w:cs="Arial"/>
                <w:sz w:val="24"/>
                <w:szCs w:val="24"/>
                <w:lang w:eastAsia="en-GB"/>
              </w:rPr>
              <w:t>Domain 5</w:t>
            </w:r>
          </w:p>
        </w:tc>
        <w:tc>
          <w:tcPr>
            <w:tcW w:w="7655" w:type="dxa"/>
            <w:shd w:val="clear" w:color="auto" w:fill="auto"/>
          </w:tcPr>
          <w:p w14:paraId="76328EF0" w14:textId="77777777" w:rsidR="009A1E8D" w:rsidRPr="007A68A0" w:rsidRDefault="009A1E8D" w:rsidP="00424BA5">
            <w:pPr>
              <w:spacing w:after="0"/>
              <w:rPr>
                <w:rFonts w:ascii="Arial" w:eastAsia="Times New Roman" w:hAnsi="Arial" w:cs="Arial"/>
                <w:sz w:val="24"/>
                <w:szCs w:val="24"/>
                <w:lang w:eastAsia="en-GB"/>
              </w:rPr>
            </w:pPr>
            <w:r w:rsidRPr="007A68A0">
              <w:rPr>
                <w:rFonts w:ascii="Arial" w:eastAsia="Times New Roman" w:hAnsi="Arial" w:cs="Arial"/>
                <w:sz w:val="24"/>
                <w:szCs w:val="24"/>
                <w:lang w:eastAsia="en-GB"/>
              </w:rPr>
              <w:t>Treating and caring for people in safe environment and protecting them from avoidable harm</w:t>
            </w:r>
          </w:p>
        </w:tc>
      </w:tr>
    </w:tbl>
    <w:p w14:paraId="50230903" w14:textId="77777777" w:rsidR="009A1E8D" w:rsidRPr="007A68A0" w:rsidRDefault="009A1E8D">
      <w:pPr>
        <w:rPr>
          <w:rFonts w:ascii="Arial" w:hAnsi="Arial" w:cs="Arial"/>
          <w:sz w:val="24"/>
          <w:szCs w:val="24"/>
        </w:rPr>
      </w:pPr>
    </w:p>
    <w:p w14:paraId="6B1D9B25" w14:textId="77777777" w:rsidR="009A1E8D" w:rsidRPr="007A68A0" w:rsidRDefault="009A1E8D">
      <w:pPr>
        <w:rPr>
          <w:rFonts w:ascii="Arial" w:hAnsi="Arial" w:cs="Arial"/>
          <w:b/>
          <w:sz w:val="24"/>
          <w:szCs w:val="24"/>
        </w:rPr>
      </w:pPr>
      <w:r w:rsidRPr="007A68A0">
        <w:rPr>
          <w:rFonts w:ascii="Arial" w:hAnsi="Arial" w:cs="Arial"/>
          <w:b/>
          <w:sz w:val="24"/>
          <w:szCs w:val="24"/>
        </w:rPr>
        <w:t xml:space="preserve">2.2 Local defined outcomes </w:t>
      </w:r>
    </w:p>
    <w:p w14:paraId="69D5B939" w14:textId="77777777" w:rsidR="00075D49" w:rsidRPr="007A68A0" w:rsidRDefault="00075D49" w:rsidP="00075D49">
      <w:pPr>
        <w:pStyle w:val="Default"/>
      </w:pPr>
      <w:r w:rsidRPr="007A68A0">
        <w:t xml:space="preserve">The </w:t>
      </w:r>
      <w:r w:rsidR="009B11E3" w:rsidRPr="007A68A0">
        <w:t>local s</w:t>
      </w:r>
      <w:r w:rsidRPr="007A68A0">
        <w:t xml:space="preserve">ervice outcomes are: </w:t>
      </w:r>
    </w:p>
    <w:p w14:paraId="472FB75E" w14:textId="77777777" w:rsidR="00075D49" w:rsidRPr="007A68A0" w:rsidRDefault="00075D49" w:rsidP="00075D49">
      <w:pPr>
        <w:pStyle w:val="Default"/>
      </w:pPr>
    </w:p>
    <w:p w14:paraId="0C9A6E10" w14:textId="79DDE889" w:rsidR="00075D49" w:rsidRPr="007A68A0" w:rsidRDefault="00075D49" w:rsidP="00075D49">
      <w:pPr>
        <w:pStyle w:val="Default"/>
        <w:numPr>
          <w:ilvl w:val="0"/>
          <w:numId w:val="2"/>
        </w:numPr>
        <w:spacing w:after="17"/>
      </w:pPr>
      <w:r w:rsidRPr="007A68A0">
        <w:t xml:space="preserve">enhancing quality of life for </w:t>
      </w:r>
      <w:r w:rsidR="002E1F8D">
        <w:rPr>
          <w:rFonts w:eastAsia="Times New Roman"/>
          <w:lang w:eastAsia="en-GB"/>
        </w:rPr>
        <w:t xml:space="preserve">children and young people </w:t>
      </w:r>
      <w:r w:rsidRPr="007A68A0">
        <w:t>with care and support needs</w:t>
      </w:r>
      <w:r w:rsidRPr="007A68A0">
        <w:rPr>
          <w:rFonts w:eastAsia="Times New Roman"/>
          <w:lang w:eastAsia="en-GB"/>
        </w:rPr>
        <w:t xml:space="preserve"> </w:t>
      </w:r>
      <w:r w:rsidR="00DC5BBC">
        <w:rPr>
          <w:rFonts w:eastAsia="Times New Roman"/>
          <w:lang w:eastAsia="en-GB"/>
        </w:rPr>
        <w:t>including</w:t>
      </w:r>
      <w:r w:rsidR="001B02C3">
        <w:rPr>
          <w:rFonts w:eastAsia="Times New Roman"/>
          <w:lang w:eastAsia="en-GB"/>
        </w:rPr>
        <w:t xml:space="preserve"> </w:t>
      </w:r>
      <w:r w:rsidR="00516F77" w:rsidRPr="007A68A0">
        <w:rPr>
          <w:rFonts w:eastAsia="Times New Roman"/>
          <w:lang w:eastAsia="en-GB"/>
        </w:rPr>
        <w:t>life limiting</w:t>
      </w:r>
      <w:r w:rsidRPr="007A68A0">
        <w:rPr>
          <w:rFonts w:eastAsia="Times New Roman"/>
          <w:lang w:eastAsia="en-GB"/>
        </w:rPr>
        <w:t xml:space="preserve"> conditions to enable </w:t>
      </w:r>
      <w:r w:rsidR="00DC5BBC">
        <w:rPr>
          <w:rFonts w:eastAsia="Times New Roman"/>
          <w:lang w:eastAsia="en-GB"/>
        </w:rPr>
        <w:t xml:space="preserve">children and young people </w:t>
      </w:r>
      <w:r w:rsidRPr="007A68A0">
        <w:rPr>
          <w:rFonts w:eastAsia="Times New Roman"/>
          <w:lang w:eastAsia="en-GB"/>
        </w:rPr>
        <w:t xml:space="preserve">to retain </w:t>
      </w:r>
      <w:r w:rsidR="00FA6323">
        <w:rPr>
          <w:rFonts w:eastAsia="Times New Roman"/>
          <w:lang w:eastAsia="en-GB"/>
        </w:rPr>
        <w:t xml:space="preserve">and promote </w:t>
      </w:r>
      <w:r w:rsidRPr="007A68A0">
        <w:rPr>
          <w:rFonts w:eastAsia="Times New Roman"/>
          <w:lang w:eastAsia="en-GB"/>
        </w:rPr>
        <w:t>their independence, identity and sense of value</w:t>
      </w:r>
    </w:p>
    <w:p w14:paraId="1B7D1848" w14:textId="77777777" w:rsidR="00075D49" w:rsidRPr="007A68A0" w:rsidRDefault="00075D49" w:rsidP="00075D49">
      <w:pPr>
        <w:pStyle w:val="Default"/>
        <w:numPr>
          <w:ilvl w:val="0"/>
          <w:numId w:val="2"/>
        </w:numPr>
        <w:spacing w:after="17"/>
      </w:pPr>
      <w:r w:rsidRPr="007A68A0">
        <w:t xml:space="preserve">ensuring that </w:t>
      </w:r>
      <w:r w:rsidR="001B02C3">
        <w:t xml:space="preserve">children </w:t>
      </w:r>
      <w:r w:rsidR="00D22E2F">
        <w:t>and</w:t>
      </w:r>
      <w:r w:rsidR="001B02C3">
        <w:t xml:space="preserve"> young people </w:t>
      </w:r>
      <w:r w:rsidRPr="007A68A0">
        <w:t>have a positive experience of care and support</w:t>
      </w:r>
      <w:r w:rsidRPr="007A68A0">
        <w:rPr>
          <w:rFonts w:eastAsia="Times New Roman"/>
          <w:lang w:eastAsia="en-GB"/>
        </w:rPr>
        <w:t xml:space="preserve"> including end of life care</w:t>
      </w:r>
    </w:p>
    <w:p w14:paraId="29194C0A" w14:textId="742ADF0C" w:rsidR="002E3D98" w:rsidRPr="007A68A0" w:rsidRDefault="002E3D98" w:rsidP="00075D49">
      <w:pPr>
        <w:pStyle w:val="Default"/>
        <w:numPr>
          <w:ilvl w:val="0"/>
          <w:numId w:val="2"/>
        </w:numPr>
        <w:spacing w:after="17"/>
      </w:pPr>
      <w:r>
        <w:rPr>
          <w:rFonts w:eastAsia="Times New Roman"/>
          <w:lang w:eastAsia="en-GB"/>
        </w:rPr>
        <w:t>supporting children and young people to be cared for in the conte</w:t>
      </w:r>
      <w:r w:rsidR="007A68A0">
        <w:rPr>
          <w:rFonts w:eastAsia="Times New Roman"/>
          <w:lang w:eastAsia="en-GB"/>
        </w:rPr>
        <w:t>x</w:t>
      </w:r>
      <w:r>
        <w:rPr>
          <w:rFonts w:eastAsia="Times New Roman"/>
          <w:lang w:eastAsia="en-GB"/>
        </w:rPr>
        <w:t>t of their family</w:t>
      </w:r>
      <w:r w:rsidR="00C74772">
        <w:rPr>
          <w:rFonts w:eastAsia="Times New Roman"/>
          <w:lang w:eastAsia="en-GB"/>
        </w:rPr>
        <w:t xml:space="preserve"> and local community</w:t>
      </w:r>
    </w:p>
    <w:p w14:paraId="4A86D2DB" w14:textId="2603D042" w:rsidR="00075D49" w:rsidRPr="007A68A0" w:rsidRDefault="00075D49" w:rsidP="00075D49">
      <w:pPr>
        <w:pStyle w:val="Default"/>
        <w:numPr>
          <w:ilvl w:val="0"/>
          <w:numId w:val="2"/>
        </w:numPr>
        <w:rPr>
          <w:rFonts w:eastAsia="Times New Roman"/>
          <w:lang w:eastAsia="en-GB"/>
        </w:rPr>
      </w:pPr>
      <w:r w:rsidRPr="007A68A0">
        <w:rPr>
          <w:rFonts w:eastAsia="Times New Roman"/>
          <w:lang w:eastAsia="en-GB"/>
        </w:rPr>
        <w:t xml:space="preserve">helping </w:t>
      </w:r>
      <w:r w:rsidR="001B02C3">
        <w:rPr>
          <w:rFonts w:eastAsia="Times New Roman"/>
          <w:lang w:eastAsia="en-GB"/>
        </w:rPr>
        <w:t xml:space="preserve">children </w:t>
      </w:r>
      <w:r w:rsidR="00D22E2F">
        <w:rPr>
          <w:rFonts w:eastAsia="Times New Roman"/>
          <w:lang w:eastAsia="en-GB"/>
        </w:rPr>
        <w:t>and</w:t>
      </w:r>
      <w:r w:rsidR="001B02C3">
        <w:rPr>
          <w:rFonts w:eastAsia="Times New Roman"/>
          <w:lang w:eastAsia="en-GB"/>
        </w:rPr>
        <w:t xml:space="preserve"> young people </w:t>
      </w:r>
      <w:r w:rsidRPr="007A68A0">
        <w:rPr>
          <w:rFonts w:eastAsia="Times New Roman"/>
          <w:lang w:eastAsia="en-GB"/>
        </w:rPr>
        <w:t>to recover from episodes of ill-health or following injury</w:t>
      </w:r>
    </w:p>
    <w:p w14:paraId="3153F061" w14:textId="77777777" w:rsidR="00075D49" w:rsidRPr="007A68A0" w:rsidRDefault="00075D49" w:rsidP="00075D49">
      <w:pPr>
        <w:pStyle w:val="Default"/>
        <w:numPr>
          <w:ilvl w:val="0"/>
          <w:numId w:val="2"/>
        </w:numPr>
        <w:rPr>
          <w:rFonts w:eastAsia="Times New Roman"/>
          <w:lang w:eastAsia="en-GB"/>
        </w:rPr>
      </w:pPr>
      <w:r w:rsidRPr="007A68A0">
        <w:rPr>
          <w:rFonts w:eastAsia="Times New Roman"/>
          <w:lang w:eastAsia="en-GB"/>
        </w:rPr>
        <w:t>treating and caring for</w:t>
      </w:r>
      <w:r w:rsidR="007A68A0">
        <w:rPr>
          <w:rFonts w:eastAsia="Times New Roman"/>
          <w:lang w:eastAsia="en-GB"/>
        </w:rPr>
        <w:t xml:space="preserve"> </w:t>
      </w:r>
      <w:r w:rsidR="001B02C3">
        <w:rPr>
          <w:rFonts w:eastAsia="Times New Roman"/>
          <w:lang w:eastAsia="en-GB"/>
        </w:rPr>
        <w:t xml:space="preserve">children </w:t>
      </w:r>
      <w:r w:rsidR="00D22E2F">
        <w:rPr>
          <w:rFonts w:eastAsia="Times New Roman"/>
          <w:lang w:eastAsia="en-GB"/>
        </w:rPr>
        <w:t>and</w:t>
      </w:r>
      <w:r w:rsidR="001B02C3">
        <w:rPr>
          <w:rFonts w:eastAsia="Times New Roman"/>
          <w:lang w:eastAsia="en-GB"/>
        </w:rPr>
        <w:t xml:space="preserve"> young people</w:t>
      </w:r>
      <w:r w:rsidRPr="007A68A0">
        <w:rPr>
          <w:rFonts w:eastAsia="Times New Roman"/>
          <w:lang w:eastAsia="en-GB"/>
        </w:rPr>
        <w:t xml:space="preserve"> in safe environment and protecting them from avoidable harm</w:t>
      </w:r>
      <w:r w:rsidR="002E3D98">
        <w:rPr>
          <w:rFonts w:eastAsia="Times New Roman"/>
          <w:lang w:eastAsia="en-GB"/>
        </w:rPr>
        <w:t xml:space="preserve"> by staff who are trained and competent to care for children and young people with highly complex health needs</w:t>
      </w:r>
    </w:p>
    <w:p w14:paraId="7C398463" w14:textId="77777777" w:rsidR="00075D49" w:rsidRPr="007A68A0" w:rsidRDefault="00075D49" w:rsidP="00075D49">
      <w:pPr>
        <w:pStyle w:val="Default"/>
        <w:numPr>
          <w:ilvl w:val="0"/>
          <w:numId w:val="2"/>
        </w:numPr>
        <w:ind w:left="714" w:hanging="357"/>
        <w:rPr>
          <w:rFonts w:eastAsia="Times New Roman"/>
          <w:lang w:eastAsia="en-GB"/>
        </w:rPr>
      </w:pPr>
      <w:r w:rsidRPr="007A68A0">
        <w:rPr>
          <w:rFonts w:eastAsia="Times New Roman"/>
          <w:lang w:eastAsia="en-GB"/>
        </w:rPr>
        <w:t xml:space="preserve">preventing </w:t>
      </w:r>
      <w:r w:rsidR="001B02C3">
        <w:rPr>
          <w:rFonts w:eastAsia="Times New Roman"/>
          <w:lang w:eastAsia="en-GB"/>
        </w:rPr>
        <w:t xml:space="preserve">children </w:t>
      </w:r>
      <w:r w:rsidR="00D22E2F">
        <w:rPr>
          <w:rFonts w:eastAsia="Times New Roman"/>
          <w:lang w:eastAsia="en-GB"/>
        </w:rPr>
        <w:t>and</w:t>
      </w:r>
      <w:r w:rsidR="001B02C3">
        <w:rPr>
          <w:rFonts w:eastAsia="Times New Roman"/>
          <w:lang w:eastAsia="en-GB"/>
        </w:rPr>
        <w:t xml:space="preserve"> young people</w:t>
      </w:r>
      <w:r w:rsidR="007A68A0">
        <w:rPr>
          <w:rFonts w:eastAsia="Times New Roman"/>
          <w:lang w:eastAsia="en-GB"/>
        </w:rPr>
        <w:t xml:space="preserve"> </w:t>
      </w:r>
      <w:r w:rsidRPr="007A68A0">
        <w:rPr>
          <w:rFonts w:eastAsia="Times New Roman"/>
          <w:lang w:eastAsia="en-GB"/>
        </w:rPr>
        <w:t>from dying prematurely</w:t>
      </w:r>
      <w:r w:rsidRPr="007A68A0">
        <w:t xml:space="preserve"> </w:t>
      </w:r>
    </w:p>
    <w:p w14:paraId="4598D149" w14:textId="77777777" w:rsidR="002E3D98" w:rsidRDefault="002E3D98" w:rsidP="00075D49">
      <w:pPr>
        <w:pStyle w:val="Default"/>
        <w:numPr>
          <w:ilvl w:val="0"/>
          <w:numId w:val="2"/>
        </w:numPr>
        <w:ind w:left="714" w:hanging="357"/>
      </w:pPr>
      <w:r>
        <w:t>providing child and family centred care flexible to changing needs</w:t>
      </w:r>
    </w:p>
    <w:p w14:paraId="12A1B929" w14:textId="77777777" w:rsidR="002E3D98" w:rsidRDefault="002E3D98" w:rsidP="00075D49">
      <w:pPr>
        <w:pStyle w:val="Default"/>
        <w:numPr>
          <w:ilvl w:val="0"/>
          <w:numId w:val="2"/>
        </w:numPr>
        <w:ind w:left="714" w:hanging="357"/>
      </w:pPr>
      <w:r>
        <w:t>providing a comprehensive</w:t>
      </w:r>
      <w:r w:rsidR="00CF144C">
        <w:t xml:space="preserve"> multiagency</w:t>
      </w:r>
      <w:r>
        <w:t xml:space="preserve"> care plan that ensures consistency in care across all settings, is evidence based and child and family centred</w:t>
      </w:r>
      <w:r w:rsidR="00CF144C">
        <w:t xml:space="preserve"> and outcomes focussed.</w:t>
      </w:r>
    </w:p>
    <w:p w14:paraId="614912FD" w14:textId="77777777" w:rsidR="002E3D98" w:rsidRPr="007A68A0" w:rsidRDefault="002E3D98" w:rsidP="007A68A0">
      <w:pPr>
        <w:pStyle w:val="Default"/>
        <w:ind w:left="714"/>
      </w:pPr>
    </w:p>
    <w:p w14:paraId="4B6A5D7C" w14:textId="77777777" w:rsidR="00A202DA" w:rsidRPr="007A68A0" w:rsidRDefault="00A202DA" w:rsidP="00A202DA">
      <w:pPr>
        <w:autoSpaceDE w:val="0"/>
        <w:autoSpaceDN w:val="0"/>
        <w:adjustRightInd w:val="0"/>
        <w:spacing w:after="0"/>
        <w:rPr>
          <w:rFonts w:ascii="Arial" w:hAnsi="Arial" w:cs="Arial"/>
          <w:color w:val="000000"/>
          <w:sz w:val="24"/>
          <w:szCs w:val="24"/>
        </w:rPr>
      </w:pPr>
      <w:r w:rsidRPr="007A68A0">
        <w:rPr>
          <w:rFonts w:ascii="Arial" w:hAnsi="Arial" w:cs="Arial"/>
          <w:color w:val="000000"/>
          <w:sz w:val="24"/>
          <w:szCs w:val="24"/>
        </w:rPr>
        <w:lastRenderedPageBreak/>
        <w:t xml:space="preserve">As a minimum therefore, the Provider Support Plan shall include and not be limited to: </w:t>
      </w:r>
    </w:p>
    <w:p w14:paraId="4A913543" w14:textId="509DCB3D" w:rsidR="00516F77" w:rsidRDefault="00516F77" w:rsidP="00516F77">
      <w:pPr>
        <w:pStyle w:val="ListParagraph"/>
        <w:numPr>
          <w:ilvl w:val="0"/>
          <w:numId w:val="5"/>
        </w:numPr>
        <w:autoSpaceDE w:val="0"/>
        <w:autoSpaceDN w:val="0"/>
        <w:adjustRightInd w:val="0"/>
        <w:spacing w:after="32" w:line="240" w:lineRule="auto"/>
        <w:rPr>
          <w:rFonts w:ascii="Arial" w:hAnsi="Arial" w:cs="Arial"/>
          <w:sz w:val="24"/>
          <w:szCs w:val="24"/>
        </w:rPr>
      </w:pPr>
      <w:r w:rsidRPr="007A68A0">
        <w:rPr>
          <w:rFonts w:ascii="Arial" w:hAnsi="Arial" w:cs="Arial"/>
          <w:sz w:val="24"/>
          <w:szCs w:val="24"/>
        </w:rPr>
        <w:t>involvement of the</w:t>
      </w:r>
      <w:r w:rsidR="001B02C3">
        <w:rPr>
          <w:rFonts w:ascii="Arial" w:hAnsi="Arial" w:cs="Arial"/>
          <w:sz w:val="24"/>
          <w:szCs w:val="24"/>
        </w:rPr>
        <w:t xml:space="preserve"> child or young person and their </w:t>
      </w:r>
      <w:r w:rsidRPr="007A68A0">
        <w:rPr>
          <w:rFonts w:ascii="Arial" w:hAnsi="Arial" w:cs="Arial"/>
          <w:sz w:val="24"/>
          <w:szCs w:val="24"/>
        </w:rPr>
        <w:t>family</w:t>
      </w:r>
      <w:r w:rsidR="00A52F27" w:rsidRPr="007A68A0">
        <w:rPr>
          <w:rFonts w:ascii="Arial" w:hAnsi="Arial" w:cs="Arial"/>
          <w:sz w:val="24"/>
          <w:szCs w:val="24"/>
        </w:rPr>
        <w:t xml:space="preserve"> / carer(s)</w:t>
      </w:r>
      <w:r w:rsidRPr="007A68A0">
        <w:rPr>
          <w:rFonts w:ascii="Arial" w:hAnsi="Arial" w:cs="Arial"/>
          <w:sz w:val="24"/>
          <w:szCs w:val="24"/>
        </w:rPr>
        <w:t xml:space="preserve">, their circle of support and advocates as appropriate </w:t>
      </w:r>
    </w:p>
    <w:p w14:paraId="3FB535AA" w14:textId="77777777" w:rsidR="00CF144C" w:rsidRPr="007A68A0" w:rsidRDefault="00CF144C" w:rsidP="00516F77">
      <w:pPr>
        <w:pStyle w:val="ListParagraph"/>
        <w:numPr>
          <w:ilvl w:val="0"/>
          <w:numId w:val="5"/>
        </w:numPr>
        <w:autoSpaceDE w:val="0"/>
        <w:autoSpaceDN w:val="0"/>
        <w:adjustRightInd w:val="0"/>
        <w:spacing w:after="32" w:line="240" w:lineRule="auto"/>
        <w:rPr>
          <w:rFonts w:ascii="Arial" w:hAnsi="Arial" w:cs="Arial"/>
          <w:sz w:val="24"/>
          <w:szCs w:val="24"/>
        </w:rPr>
      </w:pPr>
      <w:r>
        <w:rPr>
          <w:rFonts w:ascii="Arial" w:hAnsi="Arial" w:cs="Arial"/>
          <w:sz w:val="24"/>
          <w:szCs w:val="24"/>
        </w:rPr>
        <w:t>Promoting independence where appropriate</w:t>
      </w:r>
    </w:p>
    <w:p w14:paraId="25D88AEF" w14:textId="77777777" w:rsidR="00A202DA" w:rsidRPr="007A68A0" w:rsidRDefault="00A202DA" w:rsidP="00A202DA">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7A68A0">
        <w:rPr>
          <w:rFonts w:ascii="Arial" w:hAnsi="Arial" w:cs="Arial"/>
          <w:color w:val="000000"/>
          <w:sz w:val="24"/>
          <w:szCs w:val="24"/>
        </w:rPr>
        <w:t xml:space="preserve">the desired outcomes identified by and with the </w:t>
      </w:r>
      <w:r w:rsidR="002E3D98">
        <w:rPr>
          <w:rFonts w:ascii="Arial" w:hAnsi="Arial" w:cs="Arial"/>
          <w:color w:val="000000"/>
          <w:sz w:val="24"/>
          <w:szCs w:val="24"/>
        </w:rPr>
        <w:t>child or young person</w:t>
      </w:r>
    </w:p>
    <w:p w14:paraId="7F56B3EF" w14:textId="77777777" w:rsidR="00A202DA" w:rsidRPr="007A68A0" w:rsidRDefault="00A202DA" w:rsidP="00A202DA">
      <w:pPr>
        <w:pStyle w:val="ListParagraph"/>
        <w:numPr>
          <w:ilvl w:val="0"/>
          <w:numId w:val="4"/>
        </w:numPr>
        <w:autoSpaceDE w:val="0"/>
        <w:autoSpaceDN w:val="0"/>
        <w:adjustRightInd w:val="0"/>
        <w:spacing w:after="30" w:line="240" w:lineRule="auto"/>
        <w:rPr>
          <w:rFonts w:ascii="Arial" w:hAnsi="Arial" w:cs="Arial"/>
          <w:color w:val="000000"/>
          <w:sz w:val="24"/>
          <w:szCs w:val="24"/>
        </w:rPr>
      </w:pPr>
      <w:r w:rsidRPr="007A68A0">
        <w:rPr>
          <w:rFonts w:ascii="Arial" w:hAnsi="Arial" w:cs="Arial"/>
          <w:color w:val="000000"/>
          <w:sz w:val="24"/>
          <w:szCs w:val="24"/>
        </w:rPr>
        <w:t xml:space="preserve">the identified support needs of the </w:t>
      </w:r>
      <w:r w:rsidR="002E3D98">
        <w:rPr>
          <w:rFonts w:ascii="Arial" w:hAnsi="Arial" w:cs="Arial"/>
          <w:color w:val="000000"/>
          <w:sz w:val="24"/>
          <w:szCs w:val="24"/>
        </w:rPr>
        <w:t>child or young person</w:t>
      </w:r>
      <w:r w:rsidRPr="007A68A0">
        <w:rPr>
          <w:rFonts w:ascii="Arial" w:hAnsi="Arial" w:cs="Arial"/>
          <w:color w:val="000000"/>
          <w:sz w:val="24"/>
          <w:szCs w:val="24"/>
        </w:rPr>
        <w:t xml:space="preserve"> and the associated tasks required to meet those needs </w:t>
      </w:r>
    </w:p>
    <w:p w14:paraId="3C41D21C" w14:textId="77777777" w:rsidR="00A202DA" w:rsidRPr="007A68A0" w:rsidRDefault="00A202DA" w:rsidP="00A202DA">
      <w:pPr>
        <w:pStyle w:val="ListParagraph"/>
        <w:numPr>
          <w:ilvl w:val="0"/>
          <w:numId w:val="4"/>
        </w:numPr>
        <w:autoSpaceDE w:val="0"/>
        <w:autoSpaceDN w:val="0"/>
        <w:adjustRightInd w:val="0"/>
        <w:spacing w:after="30" w:line="240" w:lineRule="auto"/>
        <w:rPr>
          <w:rFonts w:ascii="Arial" w:hAnsi="Arial" w:cs="Arial"/>
          <w:color w:val="000000"/>
          <w:sz w:val="24"/>
          <w:szCs w:val="24"/>
        </w:rPr>
      </w:pPr>
      <w:r w:rsidRPr="007A68A0">
        <w:rPr>
          <w:rFonts w:ascii="Arial" w:hAnsi="Arial" w:cs="Arial"/>
          <w:color w:val="000000"/>
          <w:sz w:val="24"/>
          <w:szCs w:val="24"/>
        </w:rPr>
        <w:t xml:space="preserve">how support should be delivered in accordance with the </w:t>
      </w:r>
      <w:r w:rsidR="002E3D98">
        <w:rPr>
          <w:rFonts w:ascii="Arial" w:hAnsi="Arial" w:cs="Arial"/>
          <w:color w:val="000000"/>
          <w:sz w:val="24"/>
          <w:szCs w:val="24"/>
        </w:rPr>
        <w:t xml:space="preserve">child or young person’s </w:t>
      </w:r>
      <w:r w:rsidRPr="007A68A0">
        <w:rPr>
          <w:rFonts w:ascii="Arial" w:hAnsi="Arial" w:cs="Arial"/>
          <w:color w:val="000000"/>
          <w:sz w:val="24"/>
          <w:szCs w:val="24"/>
        </w:rPr>
        <w:t xml:space="preserve">wishes, needs, likes, dislikes, methods of communication, etc. </w:t>
      </w:r>
    </w:p>
    <w:p w14:paraId="4426406E" w14:textId="77777777" w:rsidR="00A202DA" w:rsidRPr="007A68A0" w:rsidRDefault="00A202DA" w:rsidP="00A202DA">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7A68A0">
        <w:rPr>
          <w:rFonts w:ascii="Arial" w:hAnsi="Arial" w:cs="Arial"/>
          <w:color w:val="000000"/>
          <w:sz w:val="24"/>
          <w:szCs w:val="24"/>
        </w:rPr>
        <w:t xml:space="preserve">how the service will support the </w:t>
      </w:r>
      <w:r w:rsidR="002E3D98">
        <w:rPr>
          <w:rFonts w:ascii="Arial" w:hAnsi="Arial" w:cs="Arial"/>
          <w:color w:val="000000"/>
          <w:sz w:val="24"/>
          <w:szCs w:val="24"/>
        </w:rPr>
        <w:t>child or young person</w:t>
      </w:r>
      <w:r w:rsidR="007A68A0">
        <w:rPr>
          <w:rFonts w:ascii="Arial" w:hAnsi="Arial" w:cs="Arial"/>
          <w:color w:val="000000"/>
          <w:sz w:val="24"/>
          <w:szCs w:val="24"/>
        </w:rPr>
        <w:t xml:space="preserve"> </w:t>
      </w:r>
      <w:r w:rsidRPr="007A68A0">
        <w:rPr>
          <w:rFonts w:ascii="Arial" w:hAnsi="Arial" w:cs="Arial"/>
          <w:color w:val="000000"/>
          <w:sz w:val="24"/>
          <w:szCs w:val="24"/>
        </w:rPr>
        <w:t xml:space="preserve">to achieve their desired outcomes </w:t>
      </w:r>
    </w:p>
    <w:p w14:paraId="0A82A803" w14:textId="77777777" w:rsidR="00A202DA" w:rsidRPr="007A68A0" w:rsidRDefault="00A202DA" w:rsidP="00A202DA">
      <w:pPr>
        <w:pStyle w:val="ListParagraph"/>
        <w:numPr>
          <w:ilvl w:val="0"/>
          <w:numId w:val="4"/>
        </w:numPr>
        <w:autoSpaceDE w:val="0"/>
        <w:autoSpaceDN w:val="0"/>
        <w:adjustRightInd w:val="0"/>
        <w:spacing w:after="32" w:line="240" w:lineRule="auto"/>
        <w:rPr>
          <w:rFonts w:ascii="Arial" w:hAnsi="Arial" w:cs="Arial"/>
          <w:sz w:val="24"/>
          <w:szCs w:val="24"/>
        </w:rPr>
      </w:pPr>
      <w:r w:rsidRPr="007A68A0">
        <w:rPr>
          <w:rFonts w:ascii="Arial" w:hAnsi="Arial" w:cs="Arial"/>
          <w:sz w:val="24"/>
          <w:szCs w:val="24"/>
        </w:rPr>
        <w:t>risk assessments and management</w:t>
      </w:r>
      <w:r w:rsidR="009B11E3" w:rsidRPr="007A68A0">
        <w:rPr>
          <w:rFonts w:ascii="Arial" w:hAnsi="Arial" w:cs="Arial"/>
          <w:sz w:val="24"/>
          <w:szCs w:val="24"/>
        </w:rPr>
        <w:t xml:space="preserve"> </w:t>
      </w:r>
      <w:r w:rsidRPr="007A68A0">
        <w:rPr>
          <w:rFonts w:ascii="Arial" w:hAnsi="Arial" w:cs="Arial"/>
          <w:sz w:val="24"/>
          <w:szCs w:val="24"/>
        </w:rPr>
        <w:t>/</w:t>
      </w:r>
      <w:r w:rsidR="009B11E3" w:rsidRPr="007A68A0">
        <w:rPr>
          <w:rFonts w:ascii="Arial" w:hAnsi="Arial" w:cs="Arial"/>
          <w:sz w:val="24"/>
          <w:szCs w:val="24"/>
        </w:rPr>
        <w:t xml:space="preserve"> control measures</w:t>
      </w:r>
      <w:r w:rsidRPr="007A68A0">
        <w:rPr>
          <w:rFonts w:ascii="Arial" w:hAnsi="Arial" w:cs="Arial"/>
          <w:sz w:val="24"/>
          <w:szCs w:val="24"/>
        </w:rPr>
        <w:t xml:space="preserve"> </w:t>
      </w:r>
    </w:p>
    <w:p w14:paraId="51742BB8" w14:textId="77777777" w:rsidR="00A202DA" w:rsidRPr="007A68A0" w:rsidRDefault="00A202DA" w:rsidP="00A202DA">
      <w:pPr>
        <w:pStyle w:val="ListParagraph"/>
        <w:numPr>
          <w:ilvl w:val="0"/>
          <w:numId w:val="4"/>
        </w:numPr>
        <w:autoSpaceDE w:val="0"/>
        <w:autoSpaceDN w:val="0"/>
        <w:adjustRightInd w:val="0"/>
        <w:spacing w:after="32" w:line="240" w:lineRule="auto"/>
        <w:rPr>
          <w:rFonts w:ascii="Arial" w:hAnsi="Arial" w:cs="Arial"/>
          <w:sz w:val="24"/>
          <w:szCs w:val="24"/>
        </w:rPr>
      </w:pPr>
      <w:r w:rsidRPr="007A68A0">
        <w:rPr>
          <w:rFonts w:ascii="Arial" w:hAnsi="Arial" w:cs="Arial"/>
          <w:sz w:val="24"/>
          <w:szCs w:val="24"/>
        </w:rPr>
        <w:t>links to health</w:t>
      </w:r>
      <w:r w:rsidR="002E3D98">
        <w:rPr>
          <w:rFonts w:ascii="Arial" w:hAnsi="Arial" w:cs="Arial"/>
          <w:sz w:val="24"/>
          <w:szCs w:val="24"/>
        </w:rPr>
        <w:t>, social care and education</w:t>
      </w:r>
      <w:r w:rsidRPr="007A68A0">
        <w:rPr>
          <w:rFonts w:ascii="Arial" w:hAnsi="Arial" w:cs="Arial"/>
          <w:sz w:val="24"/>
          <w:szCs w:val="24"/>
        </w:rPr>
        <w:t xml:space="preserve"> action planning </w:t>
      </w:r>
    </w:p>
    <w:p w14:paraId="70BE0742" w14:textId="77777777" w:rsidR="00A202DA" w:rsidRPr="007A68A0" w:rsidRDefault="00A202DA" w:rsidP="00A202DA">
      <w:pPr>
        <w:pStyle w:val="ListParagraph"/>
        <w:numPr>
          <w:ilvl w:val="0"/>
          <w:numId w:val="4"/>
        </w:numPr>
        <w:autoSpaceDE w:val="0"/>
        <w:autoSpaceDN w:val="0"/>
        <w:adjustRightInd w:val="0"/>
        <w:spacing w:after="32" w:line="240" w:lineRule="auto"/>
        <w:rPr>
          <w:rFonts w:ascii="Arial" w:hAnsi="Arial" w:cs="Arial"/>
          <w:sz w:val="24"/>
          <w:szCs w:val="24"/>
        </w:rPr>
      </w:pPr>
      <w:r w:rsidRPr="007A68A0">
        <w:rPr>
          <w:rFonts w:ascii="Arial" w:hAnsi="Arial" w:cs="Arial"/>
          <w:sz w:val="24"/>
          <w:szCs w:val="24"/>
        </w:rPr>
        <w:t xml:space="preserve">all relevant manual handling, restraint agreements and behaviour management plans (as appropriate) </w:t>
      </w:r>
    </w:p>
    <w:p w14:paraId="452971E0" w14:textId="77777777" w:rsidR="00A202DA" w:rsidRPr="007A68A0" w:rsidRDefault="00A202DA" w:rsidP="00A202DA">
      <w:pPr>
        <w:pStyle w:val="ListParagraph"/>
        <w:numPr>
          <w:ilvl w:val="0"/>
          <w:numId w:val="4"/>
        </w:numPr>
        <w:autoSpaceDE w:val="0"/>
        <w:autoSpaceDN w:val="0"/>
        <w:adjustRightInd w:val="0"/>
        <w:spacing w:after="32" w:line="240" w:lineRule="auto"/>
        <w:rPr>
          <w:rFonts w:ascii="Arial" w:hAnsi="Arial" w:cs="Arial"/>
          <w:sz w:val="24"/>
          <w:szCs w:val="24"/>
        </w:rPr>
      </w:pPr>
      <w:r w:rsidRPr="007A68A0">
        <w:rPr>
          <w:rFonts w:ascii="Arial" w:hAnsi="Arial" w:cs="Arial"/>
          <w:sz w:val="24"/>
          <w:szCs w:val="24"/>
        </w:rPr>
        <w:t xml:space="preserve">medication support requirements (where </w:t>
      </w:r>
      <w:r w:rsidR="002E3D98">
        <w:rPr>
          <w:rFonts w:ascii="Arial" w:hAnsi="Arial" w:cs="Arial"/>
          <w:sz w:val="24"/>
          <w:szCs w:val="24"/>
        </w:rPr>
        <w:t xml:space="preserve">children </w:t>
      </w:r>
      <w:r w:rsidR="00D22E2F">
        <w:rPr>
          <w:rFonts w:ascii="Arial" w:hAnsi="Arial" w:cs="Arial"/>
          <w:sz w:val="24"/>
          <w:szCs w:val="24"/>
        </w:rPr>
        <w:t>and</w:t>
      </w:r>
      <w:r w:rsidR="002E3D98">
        <w:rPr>
          <w:rFonts w:ascii="Arial" w:hAnsi="Arial" w:cs="Arial"/>
          <w:sz w:val="24"/>
          <w:szCs w:val="24"/>
        </w:rPr>
        <w:t xml:space="preserve"> young people </w:t>
      </w:r>
      <w:r w:rsidRPr="007A68A0">
        <w:rPr>
          <w:rFonts w:ascii="Arial" w:hAnsi="Arial" w:cs="Arial"/>
          <w:sz w:val="24"/>
          <w:szCs w:val="24"/>
        </w:rPr>
        <w:t xml:space="preserve">are able to self-administer this should be clearly recorded and supported so that they can maintain their independence for as long as possible) </w:t>
      </w:r>
    </w:p>
    <w:p w14:paraId="620284CD" w14:textId="749D69C7" w:rsidR="00A202DA" w:rsidRPr="007A68A0" w:rsidRDefault="00A202DA" w:rsidP="00A202DA">
      <w:pPr>
        <w:pStyle w:val="ListParagraph"/>
        <w:numPr>
          <w:ilvl w:val="0"/>
          <w:numId w:val="4"/>
        </w:numPr>
        <w:autoSpaceDE w:val="0"/>
        <w:autoSpaceDN w:val="0"/>
        <w:adjustRightInd w:val="0"/>
        <w:spacing w:after="32" w:line="240" w:lineRule="auto"/>
        <w:rPr>
          <w:rFonts w:ascii="Arial" w:hAnsi="Arial" w:cs="Arial"/>
          <w:sz w:val="24"/>
          <w:szCs w:val="24"/>
        </w:rPr>
      </w:pPr>
      <w:r w:rsidRPr="007A68A0">
        <w:rPr>
          <w:rFonts w:ascii="Arial" w:hAnsi="Arial" w:cs="Arial"/>
          <w:sz w:val="24"/>
          <w:szCs w:val="24"/>
        </w:rPr>
        <w:t xml:space="preserve">the timescale for the achievement of any time-bound outcomes </w:t>
      </w:r>
    </w:p>
    <w:p w14:paraId="15AD91EE" w14:textId="75E4C81E" w:rsidR="00A202DA" w:rsidRPr="007A68A0" w:rsidRDefault="006D4C6F" w:rsidP="00A202DA">
      <w:pPr>
        <w:pStyle w:val="ListParagraph"/>
        <w:numPr>
          <w:ilvl w:val="0"/>
          <w:numId w:val="4"/>
        </w:numPr>
        <w:autoSpaceDE w:val="0"/>
        <w:autoSpaceDN w:val="0"/>
        <w:adjustRightInd w:val="0"/>
        <w:spacing w:after="32" w:line="240" w:lineRule="auto"/>
        <w:rPr>
          <w:rFonts w:ascii="Arial" w:hAnsi="Arial" w:cs="Arial"/>
          <w:sz w:val="24"/>
          <w:szCs w:val="24"/>
        </w:rPr>
      </w:pPr>
      <w:r>
        <w:rPr>
          <w:rFonts w:ascii="Arial" w:hAnsi="Arial" w:cs="Arial"/>
          <w:sz w:val="24"/>
          <w:szCs w:val="24"/>
        </w:rPr>
        <w:t xml:space="preserve">Six monthly </w:t>
      </w:r>
      <w:r w:rsidR="00A202DA" w:rsidRPr="007A68A0">
        <w:rPr>
          <w:rFonts w:ascii="Arial" w:hAnsi="Arial" w:cs="Arial"/>
          <w:sz w:val="24"/>
          <w:szCs w:val="24"/>
        </w:rPr>
        <w:t xml:space="preserve">review arrangements </w:t>
      </w:r>
    </w:p>
    <w:p w14:paraId="37A24B71" w14:textId="77777777" w:rsidR="006D4C6F" w:rsidRDefault="00A202DA" w:rsidP="00A202DA">
      <w:pPr>
        <w:pStyle w:val="ListParagraph"/>
        <w:numPr>
          <w:ilvl w:val="0"/>
          <w:numId w:val="4"/>
        </w:numPr>
        <w:autoSpaceDE w:val="0"/>
        <w:autoSpaceDN w:val="0"/>
        <w:adjustRightInd w:val="0"/>
        <w:spacing w:after="0" w:line="240" w:lineRule="auto"/>
        <w:rPr>
          <w:rFonts w:ascii="Arial" w:hAnsi="Arial" w:cs="Arial"/>
          <w:sz w:val="24"/>
          <w:szCs w:val="24"/>
        </w:rPr>
      </w:pPr>
      <w:r w:rsidRPr="007A68A0">
        <w:rPr>
          <w:rFonts w:ascii="Arial" w:hAnsi="Arial" w:cs="Arial"/>
          <w:sz w:val="24"/>
          <w:szCs w:val="24"/>
        </w:rPr>
        <w:t>details of the partial or full achievement of outcomes</w:t>
      </w:r>
    </w:p>
    <w:p w14:paraId="3EC408B0" w14:textId="7F18AE41" w:rsidR="00A202DA" w:rsidRPr="007A68A0" w:rsidRDefault="006D4C6F" w:rsidP="00A202DA">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where appropriate the young person is to participate</w:t>
      </w:r>
      <w:bookmarkStart w:id="0" w:name="_GoBack"/>
      <w:bookmarkEnd w:id="0"/>
      <w:r>
        <w:rPr>
          <w:rFonts w:ascii="Arial" w:hAnsi="Arial" w:cs="Arial"/>
          <w:sz w:val="24"/>
          <w:szCs w:val="24"/>
        </w:rPr>
        <w:t xml:space="preserve"> in and own the support plan  </w:t>
      </w:r>
      <w:r w:rsidR="00A202DA" w:rsidRPr="007A68A0">
        <w:rPr>
          <w:rFonts w:ascii="Arial" w:hAnsi="Arial" w:cs="Arial"/>
          <w:sz w:val="24"/>
          <w:szCs w:val="24"/>
        </w:rPr>
        <w:t xml:space="preserve"> </w:t>
      </w:r>
    </w:p>
    <w:p w14:paraId="018E2EBE" w14:textId="77777777" w:rsidR="00B3765D" w:rsidRDefault="00B3765D">
      <w:pPr>
        <w:rPr>
          <w:rFonts w:ascii="Arial" w:hAnsi="Arial" w:cs="Arial"/>
          <w:b/>
          <w:sz w:val="24"/>
          <w:szCs w:val="24"/>
        </w:rPr>
      </w:pPr>
    </w:p>
    <w:p w14:paraId="46A3EA97" w14:textId="77777777" w:rsidR="009A1E8D" w:rsidRPr="007A68A0" w:rsidRDefault="009A1E8D">
      <w:pPr>
        <w:rPr>
          <w:rFonts w:ascii="Arial" w:hAnsi="Arial" w:cs="Arial"/>
          <w:b/>
          <w:sz w:val="24"/>
          <w:szCs w:val="24"/>
        </w:rPr>
      </w:pPr>
      <w:r w:rsidRPr="007A68A0">
        <w:rPr>
          <w:rFonts w:ascii="Arial" w:hAnsi="Arial" w:cs="Arial"/>
          <w:b/>
          <w:sz w:val="24"/>
          <w:szCs w:val="24"/>
        </w:rPr>
        <w:t xml:space="preserve">3. Scope </w:t>
      </w:r>
    </w:p>
    <w:p w14:paraId="196B8C35" w14:textId="77777777" w:rsidR="009A1E8D" w:rsidRPr="007A68A0" w:rsidRDefault="009A1E8D">
      <w:pPr>
        <w:rPr>
          <w:rFonts w:ascii="Arial" w:hAnsi="Arial" w:cs="Arial"/>
          <w:b/>
          <w:sz w:val="24"/>
          <w:szCs w:val="24"/>
        </w:rPr>
      </w:pPr>
      <w:r w:rsidRPr="007A68A0">
        <w:rPr>
          <w:rFonts w:ascii="Arial" w:hAnsi="Arial" w:cs="Arial"/>
          <w:b/>
          <w:sz w:val="24"/>
          <w:szCs w:val="24"/>
        </w:rPr>
        <w:t xml:space="preserve">3.1 Aims and objectives of service </w:t>
      </w:r>
    </w:p>
    <w:p w14:paraId="4DEE9B07" w14:textId="03B78AEE" w:rsidR="00A47DBA" w:rsidRDefault="009B11E3" w:rsidP="000D1797">
      <w:pPr>
        <w:pStyle w:val="Default"/>
      </w:pPr>
      <w:r w:rsidRPr="007A68A0">
        <w:t>This s</w:t>
      </w:r>
      <w:r w:rsidR="000D1797" w:rsidRPr="007A68A0">
        <w:t xml:space="preserve">ervice </w:t>
      </w:r>
      <w:r w:rsidRPr="007A68A0">
        <w:t>s</w:t>
      </w:r>
      <w:r w:rsidR="000D1797" w:rsidRPr="007A68A0">
        <w:t xml:space="preserve">pecification sets out the requirements for the provision of </w:t>
      </w:r>
      <w:r w:rsidR="007A32D1">
        <w:t>packages of care</w:t>
      </w:r>
      <w:r w:rsidR="002C3050">
        <w:t xml:space="preserve"> </w:t>
      </w:r>
      <w:r w:rsidRPr="002C3050">
        <w:t>funded by CC</w:t>
      </w:r>
      <w:r w:rsidR="00A47DBA" w:rsidRPr="002C3050">
        <w:t xml:space="preserve">.  These will </w:t>
      </w:r>
      <w:proofErr w:type="gramStart"/>
      <w:r w:rsidR="00CF144C">
        <w:t>delivered</w:t>
      </w:r>
      <w:proofErr w:type="gramEnd"/>
      <w:r w:rsidR="00CF144C">
        <w:t xml:space="preserve"> </w:t>
      </w:r>
      <w:r w:rsidR="00A47DBA" w:rsidRPr="002C3050">
        <w:t xml:space="preserve">by organisations that are registered with CQC to deliver home care.  </w:t>
      </w:r>
      <w:r w:rsidR="000D1797" w:rsidRPr="002C3050">
        <w:t xml:space="preserve">  </w:t>
      </w:r>
    </w:p>
    <w:p w14:paraId="55BE4A36" w14:textId="77777777" w:rsidR="007A32D1" w:rsidRDefault="007A32D1" w:rsidP="000D1797">
      <w:pPr>
        <w:pStyle w:val="Default"/>
      </w:pPr>
    </w:p>
    <w:p w14:paraId="0031DE53" w14:textId="77777777" w:rsidR="007A32D1" w:rsidRPr="002C3050" w:rsidRDefault="007A32D1" w:rsidP="000D1797">
      <w:pPr>
        <w:pStyle w:val="Default"/>
      </w:pPr>
      <w:r>
        <w:t xml:space="preserve">The provider shall undertake a </w:t>
      </w:r>
      <w:r w:rsidR="002C3050">
        <w:t>comprehensive</w:t>
      </w:r>
      <w:r>
        <w:t xml:space="preserve"> pre-assessment to ensure the needs of the child or young person can be met.  The pre-assessment must be undertaken by a suitably qualified person</w:t>
      </w:r>
      <w:r w:rsidR="00F86EA2">
        <w:t>.</w:t>
      </w:r>
    </w:p>
    <w:p w14:paraId="142ACE6D" w14:textId="77777777" w:rsidR="00A47DBA" w:rsidRPr="002C3050" w:rsidRDefault="00A47DBA" w:rsidP="000D1797">
      <w:pPr>
        <w:pStyle w:val="Default"/>
      </w:pPr>
    </w:p>
    <w:p w14:paraId="680240A7" w14:textId="77777777" w:rsidR="000D1797" w:rsidRPr="002C3050" w:rsidRDefault="000D1797" w:rsidP="000D1797">
      <w:pPr>
        <w:pStyle w:val="Default"/>
      </w:pPr>
    </w:p>
    <w:p w14:paraId="39772FF1" w14:textId="3D769C61" w:rsidR="000D1797" w:rsidRPr="002C3050" w:rsidRDefault="00CF144C" w:rsidP="000D1797">
      <w:pPr>
        <w:pStyle w:val="Default"/>
      </w:pPr>
      <w:r>
        <w:t xml:space="preserve">Care </w:t>
      </w:r>
      <w:r w:rsidR="000D1797" w:rsidRPr="002C3050">
        <w:t xml:space="preserve">will be delivered in accordance with health and social care policy relevant to </w:t>
      </w:r>
      <w:r w:rsidR="00281466" w:rsidRPr="00C74772">
        <w:rPr>
          <w:color w:val="auto"/>
        </w:rPr>
        <w:t>those under 18</w:t>
      </w:r>
      <w:r w:rsidR="000D1797" w:rsidRPr="00C74772">
        <w:rPr>
          <w:color w:val="auto"/>
        </w:rPr>
        <w:t xml:space="preserve"> with eligible </w:t>
      </w:r>
      <w:r w:rsidR="00F86EA2" w:rsidRPr="00C74772">
        <w:rPr>
          <w:color w:val="auto"/>
        </w:rPr>
        <w:t xml:space="preserve">CC </w:t>
      </w:r>
      <w:r w:rsidR="000D1797" w:rsidRPr="00C74772">
        <w:rPr>
          <w:color w:val="auto"/>
        </w:rPr>
        <w:t>needs</w:t>
      </w:r>
      <w:r>
        <w:rPr>
          <w:color w:val="auto"/>
        </w:rPr>
        <w:t xml:space="preserve"> and other children with complex needs funded by the CCG</w:t>
      </w:r>
      <w:r w:rsidR="000D1797" w:rsidRPr="00C74772">
        <w:rPr>
          <w:color w:val="auto"/>
        </w:rPr>
        <w:t xml:space="preserve">. This includes those with complex health </w:t>
      </w:r>
      <w:r w:rsidR="000D1797" w:rsidRPr="002C3050">
        <w:t>needs, the presentation of behaviours that challenge services, mobility needs and physical disabilities; sensory impairment (including acquired brain injury); cognitive impairment; multiple and profound learning disabilities and</w:t>
      </w:r>
      <w:r w:rsidR="009B11E3" w:rsidRPr="002C3050">
        <w:t xml:space="preserve"> </w:t>
      </w:r>
      <w:r w:rsidR="000D1797" w:rsidRPr="002C3050">
        <w:t>/</w:t>
      </w:r>
      <w:r w:rsidR="009B11E3" w:rsidRPr="002C3050">
        <w:t xml:space="preserve"> </w:t>
      </w:r>
      <w:r w:rsidR="000D1797" w:rsidRPr="002C3050">
        <w:t xml:space="preserve">or autism; and </w:t>
      </w:r>
      <w:r w:rsidR="009B11E3" w:rsidRPr="002C3050">
        <w:t xml:space="preserve">organic </w:t>
      </w:r>
      <w:r w:rsidR="000D1797" w:rsidRPr="002C3050">
        <w:t>mental health needs.</w:t>
      </w:r>
    </w:p>
    <w:p w14:paraId="2C771242" w14:textId="77777777" w:rsidR="000D1797" w:rsidRPr="002C3050" w:rsidRDefault="000D1797" w:rsidP="000D1797">
      <w:pPr>
        <w:pStyle w:val="Default"/>
      </w:pPr>
    </w:p>
    <w:p w14:paraId="6F04426B" w14:textId="77777777" w:rsidR="000D1797" w:rsidRPr="002C3050" w:rsidRDefault="000D1797" w:rsidP="000D1797">
      <w:pPr>
        <w:pStyle w:val="Default"/>
      </w:pPr>
      <w:r w:rsidRPr="002C3050">
        <w:t xml:space="preserve">The Commissioners will expect the service to provide: </w:t>
      </w:r>
    </w:p>
    <w:p w14:paraId="1174F7EA" w14:textId="77777777" w:rsidR="000D1797" w:rsidRPr="002C3050" w:rsidRDefault="000D1797" w:rsidP="000D1797">
      <w:pPr>
        <w:pStyle w:val="Default"/>
      </w:pPr>
    </w:p>
    <w:p w14:paraId="4F5774FE" w14:textId="77777777" w:rsidR="000D1797" w:rsidRDefault="000D1797" w:rsidP="000D1797">
      <w:pPr>
        <w:pStyle w:val="Default"/>
        <w:numPr>
          <w:ilvl w:val="0"/>
          <w:numId w:val="1"/>
        </w:numPr>
        <w:spacing w:after="17"/>
      </w:pPr>
      <w:r w:rsidRPr="002C3050">
        <w:t>a personalised and responsive service</w:t>
      </w:r>
    </w:p>
    <w:p w14:paraId="69301BD2" w14:textId="68B1A60E" w:rsidR="0042611C" w:rsidRPr="002C3050" w:rsidRDefault="0042611C" w:rsidP="000D1797">
      <w:pPr>
        <w:pStyle w:val="Default"/>
        <w:numPr>
          <w:ilvl w:val="0"/>
          <w:numId w:val="1"/>
        </w:numPr>
        <w:spacing w:after="17"/>
      </w:pPr>
      <w:r>
        <w:t xml:space="preserve">assessment of children </w:t>
      </w:r>
      <w:r w:rsidR="00D22E2F">
        <w:t>and</w:t>
      </w:r>
      <w:r>
        <w:t xml:space="preserve"> young people and their </w:t>
      </w:r>
      <w:r w:rsidR="002C3050">
        <w:t>family’s needs</w:t>
      </w:r>
      <w:r>
        <w:t xml:space="preserve"> by an appropriately trained nurse</w:t>
      </w:r>
      <w:r w:rsidR="008D62F1">
        <w:t>/professional/clinician</w:t>
      </w:r>
    </w:p>
    <w:p w14:paraId="75A8488A" w14:textId="77777777" w:rsidR="000D1797" w:rsidRPr="002C3050" w:rsidRDefault="000D1797" w:rsidP="000D1797">
      <w:pPr>
        <w:pStyle w:val="Default"/>
        <w:numPr>
          <w:ilvl w:val="0"/>
          <w:numId w:val="1"/>
        </w:numPr>
      </w:pPr>
      <w:r w:rsidRPr="002C3050">
        <w:lastRenderedPageBreak/>
        <w:t>care and support that enables autonomy and independence</w:t>
      </w:r>
      <w:r w:rsidR="0042611C">
        <w:t xml:space="preserve"> and provides safe and effective services through recruitment, development and supervision of a skill mix of staff.  These staff should be trained in meeting the highly complex needs of children and young people requiring CC.</w:t>
      </w:r>
    </w:p>
    <w:p w14:paraId="53F3BCA2" w14:textId="77777777" w:rsidR="000D1797" w:rsidRPr="002C3050" w:rsidRDefault="000D1797" w:rsidP="000D1797">
      <w:pPr>
        <w:pStyle w:val="Default"/>
        <w:numPr>
          <w:ilvl w:val="0"/>
          <w:numId w:val="1"/>
        </w:numPr>
        <w:spacing w:after="17"/>
      </w:pPr>
      <w:r w:rsidRPr="002C3050">
        <w:t xml:space="preserve">a range of stimulation to meet the </w:t>
      </w:r>
      <w:r w:rsidR="007A32D1">
        <w:t>child or young person</w:t>
      </w:r>
      <w:r w:rsidR="00A47DBA" w:rsidRPr="002C3050">
        <w:t>’</w:t>
      </w:r>
      <w:r w:rsidRPr="002C3050">
        <w:t>s needs and wishes</w:t>
      </w:r>
    </w:p>
    <w:p w14:paraId="48987F46" w14:textId="77777777" w:rsidR="000D1797" w:rsidRPr="002C3050" w:rsidRDefault="000D1797" w:rsidP="000D1797">
      <w:pPr>
        <w:pStyle w:val="Default"/>
        <w:numPr>
          <w:ilvl w:val="0"/>
          <w:numId w:val="1"/>
        </w:numPr>
      </w:pPr>
      <w:r w:rsidRPr="002C3050">
        <w:t xml:space="preserve">activities that are meaningful for </w:t>
      </w:r>
      <w:r w:rsidR="007A32D1">
        <w:t xml:space="preserve">children </w:t>
      </w:r>
      <w:r w:rsidR="00D22E2F">
        <w:t>and</w:t>
      </w:r>
      <w:r w:rsidR="007A32D1">
        <w:t xml:space="preserve"> young </w:t>
      </w:r>
      <w:r w:rsidR="002C3050">
        <w:t>people</w:t>
      </w:r>
      <w:r w:rsidR="00A47DBA" w:rsidRPr="002C3050">
        <w:t xml:space="preserve"> </w:t>
      </w:r>
    </w:p>
    <w:p w14:paraId="1D5773E7" w14:textId="77777777" w:rsidR="000D1797" w:rsidRPr="002C3050" w:rsidRDefault="000D1797" w:rsidP="000D1797">
      <w:pPr>
        <w:pStyle w:val="Default"/>
        <w:numPr>
          <w:ilvl w:val="0"/>
          <w:numId w:val="1"/>
        </w:numPr>
      </w:pPr>
      <w:r w:rsidRPr="002C3050">
        <w:t>equality of opportunity</w:t>
      </w:r>
    </w:p>
    <w:p w14:paraId="3F0625BB" w14:textId="77777777" w:rsidR="000D1797" w:rsidRPr="002C3050" w:rsidRDefault="000D1797" w:rsidP="000D1797">
      <w:pPr>
        <w:pStyle w:val="Default"/>
        <w:numPr>
          <w:ilvl w:val="0"/>
          <w:numId w:val="1"/>
        </w:numPr>
      </w:pPr>
      <w:r w:rsidRPr="002C3050">
        <w:t>choice and the fulfilment of personal ambitions</w:t>
      </w:r>
    </w:p>
    <w:p w14:paraId="69E25557" w14:textId="77777777" w:rsidR="000D1797" w:rsidRPr="002C3050" w:rsidRDefault="000D1797" w:rsidP="000D1797">
      <w:pPr>
        <w:pStyle w:val="ListParagraph"/>
        <w:numPr>
          <w:ilvl w:val="0"/>
          <w:numId w:val="1"/>
        </w:numPr>
        <w:spacing w:after="0" w:line="240" w:lineRule="auto"/>
        <w:rPr>
          <w:rFonts w:ascii="Arial" w:hAnsi="Arial" w:cs="Arial"/>
          <w:sz w:val="24"/>
          <w:szCs w:val="24"/>
        </w:rPr>
      </w:pPr>
      <w:r w:rsidRPr="002C3050">
        <w:rPr>
          <w:rFonts w:ascii="Arial" w:hAnsi="Arial" w:cs="Arial"/>
          <w:sz w:val="24"/>
          <w:szCs w:val="24"/>
        </w:rPr>
        <w:t>protection, dignity and respect</w:t>
      </w:r>
    </w:p>
    <w:p w14:paraId="2AF0E5B7" w14:textId="77777777" w:rsidR="000D1797" w:rsidRPr="002C3050" w:rsidRDefault="000D1797" w:rsidP="000D1797">
      <w:pPr>
        <w:pStyle w:val="ListParagraph"/>
        <w:numPr>
          <w:ilvl w:val="0"/>
          <w:numId w:val="1"/>
        </w:numPr>
        <w:spacing w:after="0" w:line="240" w:lineRule="auto"/>
        <w:rPr>
          <w:rFonts w:ascii="Arial" w:hAnsi="Arial" w:cs="Arial"/>
          <w:szCs w:val="24"/>
        </w:rPr>
      </w:pPr>
      <w:r w:rsidRPr="002C3050">
        <w:rPr>
          <w:rFonts w:ascii="Arial" w:hAnsi="Arial" w:cs="Arial"/>
          <w:sz w:val="24"/>
          <w:szCs w:val="24"/>
        </w:rPr>
        <w:t>the meeting of religious, cultural and spiritual needs and wishes</w:t>
      </w:r>
    </w:p>
    <w:p w14:paraId="76A961AA" w14:textId="77777777" w:rsidR="0042611C" w:rsidRPr="00281466" w:rsidRDefault="0042611C" w:rsidP="000D1797">
      <w:pPr>
        <w:pStyle w:val="ListParagraph"/>
        <w:numPr>
          <w:ilvl w:val="0"/>
          <w:numId w:val="1"/>
        </w:numPr>
        <w:spacing w:after="0" w:line="240" w:lineRule="auto"/>
        <w:rPr>
          <w:rFonts w:ascii="Arial" w:hAnsi="Arial" w:cs="Arial"/>
          <w:sz w:val="24"/>
          <w:szCs w:val="24"/>
        </w:rPr>
      </w:pPr>
      <w:r w:rsidRPr="00281466">
        <w:rPr>
          <w:rFonts w:ascii="Arial" w:hAnsi="Arial" w:cs="Arial"/>
          <w:sz w:val="24"/>
          <w:szCs w:val="24"/>
        </w:rPr>
        <w:t xml:space="preserve">a collaborative approach to working with appropriate adult services to ensure that transition for young people </w:t>
      </w:r>
      <w:r w:rsidR="00050A01" w:rsidRPr="00281466">
        <w:rPr>
          <w:rFonts w:ascii="Arial" w:hAnsi="Arial" w:cs="Arial"/>
          <w:sz w:val="24"/>
          <w:szCs w:val="24"/>
        </w:rPr>
        <w:t xml:space="preserve">from CC to CHC funding (as appropriate) </w:t>
      </w:r>
      <w:r w:rsidRPr="00281466">
        <w:rPr>
          <w:rFonts w:ascii="Arial" w:hAnsi="Arial" w:cs="Arial"/>
          <w:sz w:val="24"/>
          <w:szCs w:val="24"/>
        </w:rPr>
        <w:t>is a planned and purposeful process</w:t>
      </w:r>
      <w:r w:rsidR="00050A01" w:rsidRPr="00281466">
        <w:rPr>
          <w:rFonts w:ascii="Arial" w:hAnsi="Arial" w:cs="Arial"/>
          <w:sz w:val="24"/>
          <w:szCs w:val="24"/>
        </w:rPr>
        <w:t xml:space="preserve"> </w:t>
      </w:r>
    </w:p>
    <w:p w14:paraId="5B149BD6" w14:textId="77777777" w:rsidR="000D1797" w:rsidRPr="002C3050" w:rsidRDefault="000D1797" w:rsidP="000D1797">
      <w:pPr>
        <w:spacing w:after="0"/>
        <w:rPr>
          <w:rFonts w:ascii="Arial" w:hAnsi="Arial" w:cs="Arial"/>
          <w:szCs w:val="24"/>
        </w:rPr>
      </w:pPr>
    </w:p>
    <w:p w14:paraId="40AB3BEE" w14:textId="77777777" w:rsidR="000D1797" w:rsidRPr="002C3050" w:rsidRDefault="000D1797" w:rsidP="000D1797">
      <w:pPr>
        <w:pStyle w:val="Default"/>
      </w:pPr>
      <w:r w:rsidRPr="002C3050">
        <w:t xml:space="preserve">This will be achieved by enabling the </w:t>
      </w:r>
      <w:r w:rsidR="0042611C">
        <w:t>child or young person</w:t>
      </w:r>
      <w:r w:rsidR="002C3050">
        <w:t xml:space="preserve"> </w:t>
      </w:r>
      <w:r w:rsidRPr="002C3050">
        <w:t>to acquire, reacquire and maintain skills in line with their agreed outcomes so that they are able to achieve and maintain their potential in relation to physical, intellectual, emotional and social capacity. For the avoidance of doubt, the new ‘principle of well-being’ as defined within the Care Act 2014, recognises that everyone’s needs are different and personal to them and assumes that the individual is best placed to judge their own wellbeing. We believe this principle is relevant whatever your age or complexity of need.</w:t>
      </w:r>
    </w:p>
    <w:p w14:paraId="0426F57A" w14:textId="77777777" w:rsidR="000D1797" w:rsidRPr="002C3050" w:rsidRDefault="000D1797" w:rsidP="000D1797">
      <w:pPr>
        <w:pStyle w:val="Default"/>
      </w:pPr>
    </w:p>
    <w:p w14:paraId="65A3FEE4" w14:textId="77777777" w:rsidR="00A202DA" w:rsidRPr="007D47D9" w:rsidRDefault="000D1797" w:rsidP="00A202DA">
      <w:pPr>
        <w:pStyle w:val="Default"/>
      </w:pPr>
      <w:r w:rsidRPr="002C3050">
        <w:t>The provision of outcome based services may require changes to working practices and we will support Providers to develop new methods of providing this way of working.</w:t>
      </w:r>
      <w:r w:rsidR="00A202DA" w:rsidRPr="007D47D9">
        <w:t xml:space="preserve"> </w:t>
      </w:r>
    </w:p>
    <w:p w14:paraId="5F766C29" w14:textId="77777777" w:rsidR="00A202DA" w:rsidRPr="007D47D9" w:rsidRDefault="00A202DA" w:rsidP="00A202DA">
      <w:pPr>
        <w:pStyle w:val="Default"/>
      </w:pPr>
    </w:p>
    <w:p w14:paraId="5D2039FC" w14:textId="77777777" w:rsidR="00C651DA" w:rsidRPr="002C3050" w:rsidRDefault="00C651DA" w:rsidP="00C651DA">
      <w:pPr>
        <w:spacing w:after="0"/>
        <w:rPr>
          <w:rFonts w:ascii="Arial" w:hAnsi="Arial" w:cs="Arial"/>
          <w:sz w:val="24"/>
          <w:szCs w:val="24"/>
        </w:rPr>
      </w:pPr>
      <w:r w:rsidRPr="002C3050">
        <w:rPr>
          <w:rFonts w:ascii="Arial" w:hAnsi="Arial" w:cs="Arial"/>
          <w:sz w:val="24"/>
          <w:szCs w:val="24"/>
        </w:rPr>
        <w:t>The Provider will deliver care in accordance with the following care principles and approach to services:</w:t>
      </w:r>
    </w:p>
    <w:p w14:paraId="385D5143" w14:textId="77777777" w:rsidR="00C651DA" w:rsidRPr="002C3050" w:rsidRDefault="00C651DA" w:rsidP="00C651DA">
      <w:pPr>
        <w:spacing w:after="0"/>
        <w:rPr>
          <w:rFonts w:ascii="Arial" w:hAnsi="Arial" w:cs="Arial"/>
          <w:sz w:val="24"/>
          <w:szCs w:val="24"/>
        </w:rPr>
      </w:pPr>
    </w:p>
    <w:p w14:paraId="6F035393" w14:textId="77777777" w:rsidR="00C651DA" w:rsidRPr="002C3050" w:rsidRDefault="00C651DA" w:rsidP="00CF61F3">
      <w:pPr>
        <w:numPr>
          <w:ilvl w:val="0"/>
          <w:numId w:val="8"/>
        </w:numPr>
        <w:spacing w:after="0" w:line="240" w:lineRule="auto"/>
        <w:ind w:left="601" w:hanging="502"/>
        <w:rPr>
          <w:rFonts w:ascii="Arial" w:hAnsi="Arial" w:cs="Arial"/>
          <w:sz w:val="24"/>
          <w:szCs w:val="24"/>
        </w:rPr>
      </w:pPr>
      <w:r w:rsidRPr="002C3050">
        <w:rPr>
          <w:rFonts w:ascii="Arial" w:hAnsi="Arial" w:cs="Arial"/>
          <w:b/>
          <w:sz w:val="24"/>
          <w:szCs w:val="24"/>
        </w:rPr>
        <w:t>Person centred care</w:t>
      </w:r>
      <w:r w:rsidRPr="002C3050">
        <w:rPr>
          <w:rFonts w:ascii="Arial" w:hAnsi="Arial" w:cs="Arial"/>
          <w:sz w:val="24"/>
          <w:szCs w:val="24"/>
        </w:rPr>
        <w:t xml:space="preserve">: The </w:t>
      </w:r>
      <w:r w:rsidR="0042611C">
        <w:rPr>
          <w:rFonts w:ascii="Arial" w:hAnsi="Arial" w:cs="Arial"/>
          <w:sz w:val="24"/>
          <w:szCs w:val="24"/>
        </w:rPr>
        <w:t xml:space="preserve">child or young person’s </w:t>
      </w:r>
      <w:r w:rsidRPr="002C3050">
        <w:rPr>
          <w:rFonts w:ascii="Arial" w:hAnsi="Arial" w:cs="Arial"/>
          <w:sz w:val="24"/>
          <w:szCs w:val="24"/>
        </w:rPr>
        <w:t xml:space="preserve">goals, targets and objectives should remain the focus of care at all times </w:t>
      </w:r>
    </w:p>
    <w:p w14:paraId="6DAA1F3E" w14:textId="77777777" w:rsidR="00C651DA" w:rsidRPr="002C3050" w:rsidRDefault="00C651DA" w:rsidP="00CF61F3">
      <w:pPr>
        <w:numPr>
          <w:ilvl w:val="0"/>
          <w:numId w:val="8"/>
        </w:numPr>
        <w:spacing w:after="0" w:line="240" w:lineRule="auto"/>
        <w:ind w:left="601" w:hanging="502"/>
        <w:rPr>
          <w:rFonts w:ascii="Arial" w:hAnsi="Arial" w:cs="Arial"/>
          <w:sz w:val="24"/>
          <w:szCs w:val="24"/>
        </w:rPr>
      </w:pPr>
      <w:r w:rsidRPr="002C3050">
        <w:rPr>
          <w:rFonts w:ascii="Arial" w:hAnsi="Arial" w:cs="Arial"/>
          <w:b/>
          <w:sz w:val="24"/>
          <w:szCs w:val="24"/>
        </w:rPr>
        <w:t>Respect for capacity</w:t>
      </w:r>
      <w:r w:rsidRPr="002C3050">
        <w:rPr>
          <w:rFonts w:ascii="Arial" w:hAnsi="Arial" w:cs="Arial"/>
          <w:sz w:val="24"/>
          <w:szCs w:val="24"/>
        </w:rPr>
        <w:t xml:space="preserve">: Each </w:t>
      </w:r>
      <w:r w:rsidR="0042611C">
        <w:rPr>
          <w:rFonts w:ascii="Arial" w:hAnsi="Arial" w:cs="Arial"/>
          <w:sz w:val="24"/>
          <w:szCs w:val="24"/>
        </w:rPr>
        <w:t>child or young person</w:t>
      </w:r>
      <w:r w:rsidR="009B11E3" w:rsidRPr="002C3050">
        <w:rPr>
          <w:rFonts w:ascii="Arial" w:hAnsi="Arial" w:cs="Arial"/>
          <w:sz w:val="24"/>
          <w:szCs w:val="24"/>
        </w:rPr>
        <w:t xml:space="preserve"> </w:t>
      </w:r>
      <w:r w:rsidRPr="002C3050">
        <w:rPr>
          <w:rFonts w:ascii="Arial" w:hAnsi="Arial" w:cs="Arial"/>
          <w:sz w:val="24"/>
          <w:szCs w:val="24"/>
        </w:rPr>
        <w:t xml:space="preserve">should be </w:t>
      </w:r>
      <w:r w:rsidR="0042611C">
        <w:rPr>
          <w:rFonts w:ascii="Arial" w:hAnsi="Arial" w:cs="Arial"/>
          <w:sz w:val="24"/>
          <w:szCs w:val="24"/>
        </w:rPr>
        <w:t>supported where possible</w:t>
      </w:r>
      <w:r w:rsidRPr="002C3050">
        <w:rPr>
          <w:rFonts w:ascii="Arial" w:hAnsi="Arial" w:cs="Arial"/>
          <w:sz w:val="24"/>
          <w:szCs w:val="24"/>
        </w:rPr>
        <w:t xml:space="preserve"> to make their own decisions. </w:t>
      </w:r>
      <w:r w:rsidR="002760BE" w:rsidRPr="002C3050">
        <w:rPr>
          <w:rFonts w:ascii="Arial" w:hAnsi="Arial" w:cs="Arial"/>
          <w:sz w:val="24"/>
          <w:szCs w:val="24"/>
        </w:rPr>
        <w:t xml:space="preserve">The principles within the </w:t>
      </w:r>
      <w:proofErr w:type="spellStart"/>
      <w:r w:rsidR="002760BE" w:rsidRPr="002C3050">
        <w:rPr>
          <w:rFonts w:ascii="Arial" w:hAnsi="Arial" w:cs="Arial"/>
          <w:sz w:val="24"/>
          <w:szCs w:val="24"/>
        </w:rPr>
        <w:t>Gillick</w:t>
      </w:r>
      <w:proofErr w:type="spellEnd"/>
      <w:r w:rsidR="002760BE" w:rsidRPr="002C3050">
        <w:rPr>
          <w:rFonts w:ascii="Arial" w:hAnsi="Arial" w:cs="Arial"/>
          <w:sz w:val="24"/>
          <w:szCs w:val="24"/>
        </w:rPr>
        <w:t xml:space="preserve"> competency (1985) will apply</w:t>
      </w:r>
    </w:p>
    <w:p w14:paraId="327D7CA5" w14:textId="50575C80" w:rsidR="00C651DA" w:rsidRPr="002C3050" w:rsidRDefault="00C651DA" w:rsidP="00CF61F3">
      <w:pPr>
        <w:numPr>
          <w:ilvl w:val="0"/>
          <w:numId w:val="8"/>
        </w:numPr>
        <w:spacing w:after="0" w:line="240" w:lineRule="auto"/>
        <w:ind w:left="601" w:hanging="502"/>
        <w:rPr>
          <w:rFonts w:ascii="Arial" w:hAnsi="Arial" w:cs="Arial"/>
          <w:sz w:val="24"/>
          <w:szCs w:val="24"/>
        </w:rPr>
      </w:pPr>
      <w:r w:rsidRPr="002C3050">
        <w:rPr>
          <w:rFonts w:ascii="Arial" w:hAnsi="Arial" w:cs="Arial"/>
          <w:b/>
          <w:sz w:val="24"/>
          <w:szCs w:val="24"/>
        </w:rPr>
        <w:t>Equality of opportunity</w:t>
      </w:r>
      <w:r w:rsidRPr="002C3050">
        <w:rPr>
          <w:rFonts w:ascii="Arial" w:hAnsi="Arial" w:cs="Arial"/>
          <w:sz w:val="24"/>
          <w:szCs w:val="24"/>
        </w:rPr>
        <w:t xml:space="preserve">: The service will be organised and provided in such a way which does not discriminate against </w:t>
      </w:r>
      <w:r w:rsidR="00551314" w:rsidRPr="002C3050">
        <w:rPr>
          <w:rFonts w:ascii="Arial" w:hAnsi="Arial" w:cs="Arial"/>
          <w:sz w:val="24"/>
          <w:szCs w:val="24"/>
        </w:rPr>
        <w:t>service user</w:t>
      </w:r>
      <w:r w:rsidR="009B11E3" w:rsidRPr="002C3050">
        <w:rPr>
          <w:rFonts w:ascii="Arial" w:hAnsi="Arial" w:cs="Arial"/>
          <w:sz w:val="24"/>
          <w:szCs w:val="24"/>
        </w:rPr>
        <w:t xml:space="preserve">s </w:t>
      </w:r>
      <w:r w:rsidRPr="002C3050">
        <w:rPr>
          <w:rFonts w:ascii="Arial" w:hAnsi="Arial" w:cs="Arial"/>
          <w:sz w:val="24"/>
          <w:szCs w:val="24"/>
        </w:rPr>
        <w:t xml:space="preserve">and staff in respect </w:t>
      </w:r>
      <w:r w:rsidR="00CA60AF">
        <w:rPr>
          <w:rFonts w:ascii="Arial" w:hAnsi="Arial" w:cs="Arial"/>
          <w:sz w:val="24"/>
          <w:szCs w:val="24"/>
        </w:rPr>
        <w:t>of their protected characteristics</w:t>
      </w:r>
      <w:r w:rsidRPr="002C3050">
        <w:rPr>
          <w:rFonts w:ascii="Arial" w:hAnsi="Arial" w:cs="Arial"/>
          <w:sz w:val="24"/>
          <w:szCs w:val="24"/>
        </w:rPr>
        <w:t xml:space="preserve"> </w:t>
      </w:r>
    </w:p>
    <w:p w14:paraId="132387CE" w14:textId="77777777" w:rsidR="00C651DA" w:rsidRPr="002C3050" w:rsidRDefault="00C651DA" w:rsidP="00CF61F3">
      <w:pPr>
        <w:numPr>
          <w:ilvl w:val="0"/>
          <w:numId w:val="8"/>
        </w:numPr>
        <w:spacing w:after="0" w:line="240" w:lineRule="auto"/>
        <w:ind w:left="601" w:hanging="502"/>
        <w:rPr>
          <w:rFonts w:ascii="Arial" w:hAnsi="Arial" w:cs="Arial"/>
          <w:sz w:val="24"/>
          <w:szCs w:val="24"/>
        </w:rPr>
      </w:pPr>
      <w:r w:rsidRPr="002C3050">
        <w:rPr>
          <w:rFonts w:ascii="Arial" w:hAnsi="Arial" w:cs="Arial"/>
          <w:b/>
          <w:sz w:val="24"/>
          <w:szCs w:val="24"/>
        </w:rPr>
        <w:t>Individuality</w:t>
      </w:r>
      <w:r w:rsidRPr="002C3050">
        <w:rPr>
          <w:rFonts w:ascii="Arial" w:hAnsi="Arial" w:cs="Arial"/>
          <w:sz w:val="24"/>
          <w:szCs w:val="24"/>
        </w:rPr>
        <w:t xml:space="preserve">: Each </w:t>
      </w:r>
      <w:r w:rsidR="0056250B">
        <w:rPr>
          <w:rFonts w:ascii="Arial" w:hAnsi="Arial" w:cs="Arial"/>
          <w:sz w:val="24"/>
          <w:szCs w:val="24"/>
        </w:rPr>
        <w:t xml:space="preserve">child or young person </w:t>
      </w:r>
      <w:r w:rsidRPr="002C3050">
        <w:rPr>
          <w:rFonts w:ascii="Arial" w:hAnsi="Arial" w:cs="Arial"/>
          <w:sz w:val="24"/>
          <w:szCs w:val="24"/>
        </w:rPr>
        <w:t>will be recognised and respected as an individual</w:t>
      </w:r>
      <w:r w:rsidR="009B11E3" w:rsidRPr="002C3050">
        <w:rPr>
          <w:rFonts w:ascii="Arial" w:hAnsi="Arial" w:cs="Arial"/>
          <w:sz w:val="24"/>
          <w:szCs w:val="24"/>
        </w:rPr>
        <w:t xml:space="preserve"> person</w:t>
      </w:r>
    </w:p>
    <w:p w14:paraId="551DB6B6" w14:textId="34B0098A" w:rsidR="00C651DA" w:rsidRPr="002C3050" w:rsidRDefault="00C651DA" w:rsidP="00CF61F3">
      <w:pPr>
        <w:numPr>
          <w:ilvl w:val="0"/>
          <w:numId w:val="8"/>
        </w:numPr>
        <w:spacing w:after="0" w:line="240" w:lineRule="auto"/>
        <w:ind w:left="601" w:hanging="502"/>
        <w:rPr>
          <w:rFonts w:ascii="Arial" w:hAnsi="Arial" w:cs="Arial"/>
          <w:sz w:val="24"/>
          <w:szCs w:val="24"/>
        </w:rPr>
      </w:pPr>
      <w:r w:rsidRPr="002C3050">
        <w:rPr>
          <w:rFonts w:ascii="Arial" w:hAnsi="Arial" w:cs="Arial"/>
          <w:b/>
          <w:sz w:val="24"/>
          <w:szCs w:val="24"/>
        </w:rPr>
        <w:t>Rights</w:t>
      </w:r>
      <w:r w:rsidRPr="002C3050">
        <w:rPr>
          <w:rFonts w:ascii="Arial" w:hAnsi="Arial" w:cs="Arial"/>
          <w:sz w:val="24"/>
          <w:szCs w:val="24"/>
        </w:rPr>
        <w:t xml:space="preserve">: The </w:t>
      </w:r>
      <w:r w:rsidR="0056250B">
        <w:rPr>
          <w:rFonts w:ascii="Arial" w:hAnsi="Arial" w:cs="Arial"/>
          <w:sz w:val="24"/>
          <w:szCs w:val="24"/>
        </w:rPr>
        <w:t>child or young person</w:t>
      </w:r>
      <w:r w:rsidR="009B11E3" w:rsidRPr="002C3050">
        <w:rPr>
          <w:rFonts w:ascii="Arial" w:hAnsi="Arial" w:cs="Arial"/>
          <w:sz w:val="24"/>
          <w:szCs w:val="24"/>
        </w:rPr>
        <w:t xml:space="preserve"> </w:t>
      </w:r>
      <w:r w:rsidRPr="002C3050">
        <w:rPr>
          <w:rFonts w:ascii="Arial" w:hAnsi="Arial" w:cs="Arial"/>
          <w:sz w:val="24"/>
          <w:szCs w:val="24"/>
        </w:rPr>
        <w:t>maintains all entitlements</w:t>
      </w:r>
      <w:r w:rsidR="009B11E3" w:rsidRPr="002C3050">
        <w:rPr>
          <w:rFonts w:ascii="Arial" w:hAnsi="Arial" w:cs="Arial"/>
          <w:sz w:val="24"/>
          <w:szCs w:val="24"/>
        </w:rPr>
        <w:t xml:space="preserve"> associated with UK citizenship</w:t>
      </w:r>
    </w:p>
    <w:p w14:paraId="6FF74BE4" w14:textId="77777777" w:rsidR="00C651DA" w:rsidRPr="002C3050" w:rsidRDefault="00C651DA" w:rsidP="00CF61F3">
      <w:pPr>
        <w:numPr>
          <w:ilvl w:val="0"/>
          <w:numId w:val="8"/>
        </w:numPr>
        <w:spacing w:after="0" w:line="240" w:lineRule="auto"/>
        <w:ind w:left="601" w:hanging="502"/>
        <w:rPr>
          <w:rFonts w:ascii="Arial" w:hAnsi="Arial" w:cs="Arial"/>
          <w:sz w:val="24"/>
          <w:szCs w:val="24"/>
        </w:rPr>
      </w:pPr>
      <w:r w:rsidRPr="002C3050">
        <w:rPr>
          <w:rFonts w:ascii="Arial" w:hAnsi="Arial" w:cs="Arial"/>
          <w:b/>
          <w:sz w:val="24"/>
          <w:szCs w:val="24"/>
        </w:rPr>
        <w:t>Choice</w:t>
      </w:r>
      <w:r w:rsidRPr="002C3050">
        <w:rPr>
          <w:rFonts w:ascii="Arial" w:hAnsi="Arial" w:cs="Arial"/>
          <w:sz w:val="24"/>
          <w:szCs w:val="24"/>
        </w:rPr>
        <w:t xml:space="preserve">: The </w:t>
      </w:r>
      <w:r w:rsidR="0056250B">
        <w:rPr>
          <w:rFonts w:ascii="Arial" w:hAnsi="Arial" w:cs="Arial"/>
          <w:sz w:val="24"/>
          <w:szCs w:val="24"/>
        </w:rPr>
        <w:t xml:space="preserve">child or young person and their families or representative </w:t>
      </w:r>
      <w:r w:rsidRPr="002C3050">
        <w:rPr>
          <w:rFonts w:ascii="Arial" w:hAnsi="Arial" w:cs="Arial"/>
          <w:sz w:val="24"/>
          <w:szCs w:val="24"/>
        </w:rPr>
        <w:t>has the opportunity to select indepe</w:t>
      </w:r>
      <w:r w:rsidR="009B11E3" w:rsidRPr="002C3050">
        <w:rPr>
          <w:rFonts w:ascii="Arial" w:hAnsi="Arial" w:cs="Arial"/>
          <w:sz w:val="24"/>
          <w:szCs w:val="24"/>
        </w:rPr>
        <w:t>ndently from a range of options</w:t>
      </w:r>
      <w:r w:rsidR="0056250B">
        <w:rPr>
          <w:rFonts w:ascii="Arial" w:hAnsi="Arial" w:cs="Arial"/>
          <w:sz w:val="24"/>
          <w:szCs w:val="24"/>
        </w:rPr>
        <w:t xml:space="preserve"> if </w:t>
      </w:r>
      <w:r w:rsidR="002C3050">
        <w:rPr>
          <w:rFonts w:ascii="Arial" w:hAnsi="Arial" w:cs="Arial"/>
          <w:sz w:val="24"/>
          <w:szCs w:val="24"/>
        </w:rPr>
        <w:t>possible</w:t>
      </w:r>
    </w:p>
    <w:p w14:paraId="7D27599E" w14:textId="77777777" w:rsidR="00C651DA" w:rsidRPr="002C3050" w:rsidRDefault="00C651DA" w:rsidP="00CF61F3">
      <w:pPr>
        <w:numPr>
          <w:ilvl w:val="0"/>
          <w:numId w:val="8"/>
        </w:numPr>
        <w:spacing w:after="0" w:line="240" w:lineRule="auto"/>
        <w:ind w:left="601" w:hanging="502"/>
        <w:rPr>
          <w:rFonts w:ascii="Arial" w:hAnsi="Arial" w:cs="Arial"/>
          <w:sz w:val="24"/>
          <w:szCs w:val="24"/>
        </w:rPr>
      </w:pPr>
      <w:r w:rsidRPr="002C3050">
        <w:rPr>
          <w:rFonts w:ascii="Arial" w:hAnsi="Arial" w:cs="Arial"/>
          <w:b/>
          <w:sz w:val="24"/>
          <w:szCs w:val="24"/>
        </w:rPr>
        <w:t>Autonomy</w:t>
      </w:r>
      <w:r w:rsidRPr="002C3050">
        <w:rPr>
          <w:rFonts w:ascii="Arial" w:hAnsi="Arial" w:cs="Arial"/>
          <w:sz w:val="24"/>
          <w:szCs w:val="24"/>
        </w:rPr>
        <w:t xml:space="preserve">: The </w:t>
      </w:r>
      <w:r w:rsidR="0056250B">
        <w:rPr>
          <w:rFonts w:ascii="Arial" w:hAnsi="Arial" w:cs="Arial"/>
          <w:sz w:val="24"/>
          <w:szCs w:val="24"/>
        </w:rPr>
        <w:t>child or young person</w:t>
      </w:r>
      <w:r w:rsidR="009B11E3" w:rsidRPr="002C3050">
        <w:rPr>
          <w:rFonts w:ascii="Arial" w:hAnsi="Arial" w:cs="Arial"/>
          <w:sz w:val="24"/>
          <w:szCs w:val="24"/>
        </w:rPr>
        <w:t xml:space="preserve"> </w:t>
      </w:r>
      <w:r w:rsidRPr="002C3050">
        <w:rPr>
          <w:rFonts w:ascii="Arial" w:hAnsi="Arial" w:cs="Arial"/>
          <w:sz w:val="24"/>
          <w:szCs w:val="24"/>
        </w:rPr>
        <w:t>has the opportunity to act and think without reference to another person, including willin</w:t>
      </w:r>
      <w:r w:rsidR="009B11E3" w:rsidRPr="002C3050">
        <w:rPr>
          <w:rFonts w:ascii="Arial" w:hAnsi="Arial" w:cs="Arial"/>
          <w:sz w:val="24"/>
          <w:szCs w:val="24"/>
        </w:rPr>
        <w:t>gness to incur a degree of risk</w:t>
      </w:r>
    </w:p>
    <w:p w14:paraId="69A602E6" w14:textId="77777777" w:rsidR="002C3050" w:rsidRDefault="00C651DA" w:rsidP="00CF61F3">
      <w:pPr>
        <w:numPr>
          <w:ilvl w:val="0"/>
          <w:numId w:val="8"/>
        </w:numPr>
        <w:spacing w:after="0" w:line="240" w:lineRule="auto"/>
        <w:ind w:left="601" w:hanging="502"/>
        <w:rPr>
          <w:rFonts w:ascii="Arial" w:hAnsi="Arial" w:cs="Arial"/>
          <w:sz w:val="24"/>
          <w:szCs w:val="24"/>
        </w:rPr>
      </w:pPr>
      <w:r w:rsidRPr="002C3050">
        <w:rPr>
          <w:rFonts w:ascii="Arial" w:hAnsi="Arial" w:cs="Arial"/>
          <w:b/>
          <w:sz w:val="24"/>
          <w:szCs w:val="24"/>
        </w:rPr>
        <w:t>Independence</w:t>
      </w:r>
      <w:r w:rsidRPr="002C3050">
        <w:rPr>
          <w:rFonts w:ascii="Arial" w:hAnsi="Arial" w:cs="Arial"/>
          <w:sz w:val="24"/>
          <w:szCs w:val="24"/>
        </w:rPr>
        <w:t>: Promotion of independence and quality of life in order to enable</w:t>
      </w:r>
      <w:r w:rsidR="0056250B">
        <w:rPr>
          <w:rFonts w:ascii="Arial" w:hAnsi="Arial" w:cs="Arial"/>
          <w:sz w:val="24"/>
          <w:szCs w:val="24"/>
        </w:rPr>
        <w:t xml:space="preserve"> children and young people to be cared for safely in their home environment</w:t>
      </w:r>
      <w:r w:rsidRPr="002C3050">
        <w:rPr>
          <w:rFonts w:ascii="Arial" w:hAnsi="Arial" w:cs="Arial"/>
          <w:sz w:val="24"/>
          <w:szCs w:val="24"/>
        </w:rPr>
        <w:t xml:space="preserve"> </w:t>
      </w:r>
    </w:p>
    <w:p w14:paraId="20CA1F2D" w14:textId="77777777" w:rsidR="00C651DA" w:rsidRPr="002C3050" w:rsidRDefault="00C651DA" w:rsidP="00CF61F3">
      <w:pPr>
        <w:numPr>
          <w:ilvl w:val="0"/>
          <w:numId w:val="8"/>
        </w:numPr>
        <w:spacing w:after="0" w:line="240" w:lineRule="auto"/>
        <w:ind w:left="601" w:hanging="502"/>
        <w:rPr>
          <w:rFonts w:ascii="Arial" w:hAnsi="Arial" w:cs="Arial"/>
          <w:sz w:val="24"/>
          <w:szCs w:val="24"/>
        </w:rPr>
      </w:pPr>
      <w:r w:rsidRPr="002C3050">
        <w:rPr>
          <w:rFonts w:ascii="Arial" w:hAnsi="Arial" w:cs="Arial"/>
          <w:b/>
          <w:sz w:val="24"/>
          <w:szCs w:val="24"/>
        </w:rPr>
        <w:t>Fulfilment</w:t>
      </w:r>
      <w:r w:rsidRPr="002C3050">
        <w:rPr>
          <w:rFonts w:ascii="Arial" w:hAnsi="Arial" w:cs="Arial"/>
          <w:sz w:val="24"/>
          <w:szCs w:val="24"/>
        </w:rPr>
        <w:t xml:space="preserve">: The realisation of personal aspirations and abilities in all aspects of daily life </w:t>
      </w:r>
    </w:p>
    <w:p w14:paraId="051AD13A" w14:textId="77777777" w:rsidR="00C651DA" w:rsidRPr="002C3050" w:rsidRDefault="00C651DA" w:rsidP="00CF61F3">
      <w:pPr>
        <w:numPr>
          <w:ilvl w:val="0"/>
          <w:numId w:val="8"/>
        </w:numPr>
        <w:spacing w:after="0" w:line="240" w:lineRule="auto"/>
        <w:ind w:left="601" w:hanging="502"/>
        <w:rPr>
          <w:rFonts w:ascii="Arial" w:hAnsi="Arial" w:cs="Arial"/>
          <w:sz w:val="24"/>
          <w:szCs w:val="24"/>
        </w:rPr>
      </w:pPr>
      <w:r w:rsidRPr="002C3050">
        <w:rPr>
          <w:rFonts w:ascii="Arial" w:hAnsi="Arial" w:cs="Arial"/>
          <w:b/>
          <w:sz w:val="24"/>
          <w:szCs w:val="24"/>
        </w:rPr>
        <w:lastRenderedPageBreak/>
        <w:t>Privacy</w:t>
      </w:r>
      <w:r w:rsidRPr="002C3050">
        <w:rPr>
          <w:rFonts w:ascii="Arial" w:hAnsi="Arial" w:cs="Arial"/>
          <w:sz w:val="24"/>
          <w:szCs w:val="24"/>
        </w:rPr>
        <w:t xml:space="preserve">: The right of </w:t>
      </w:r>
      <w:r w:rsidR="0056250B">
        <w:rPr>
          <w:rFonts w:ascii="Arial" w:hAnsi="Arial" w:cs="Arial"/>
          <w:sz w:val="24"/>
          <w:szCs w:val="24"/>
        </w:rPr>
        <w:t xml:space="preserve">children, young people and their families </w:t>
      </w:r>
      <w:r w:rsidRPr="002C3050">
        <w:rPr>
          <w:rFonts w:ascii="Arial" w:hAnsi="Arial" w:cs="Arial"/>
          <w:sz w:val="24"/>
          <w:szCs w:val="24"/>
        </w:rPr>
        <w:t>to be left alone undisturbed and free from intrusion of pu</w:t>
      </w:r>
      <w:r w:rsidR="009B11E3" w:rsidRPr="002C3050">
        <w:rPr>
          <w:rFonts w:ascii="Arial" w:hAnsi="Arial" w:cs="Arial"/>
          <w:sz w:val="24"/>
          <w:szCs w:val="24"/>
        </w:rPr>
        <w:t>blic attention to their affairs</w:t>
      </w:r>
    </w:p>
    <w:p w14:paraId="70D9434F" w14:textId="77777777" w:rsidR="00C651DA" w:rsidRPr="002C3050" w:rsidRDefault="00C651DA" w:rsidP="00CF61F3">
      <w:pPr>
        <w:numPr>
          <w:ilvl w:val="0"/>
          <w:numId w:val="8"/>
        </w:numPr>
        <w:spacing w:after="0" w:line="240" w:lineRule="auto"/>
        <w:ind w:left="601" w:hanging="502"/>
        <w:rPr>
          <w:rFonts w:ascii="Arial" w:hAnsi="Arial" w:cs="Arial"/>
          <w:sz w:val="24"/>
          <w:szCs w:val="24"/>
        </w:rPr>
      </w:pPr>
      <w:r w:rsidRPr="002C3050">
        <w:rPr>
          <w:rFonts w:ascii="Arial" w:hAnsi="Arial" w:cs="Arial"/>
          <w:b/>
          <w:sz w:val="24"/>
          <w:szCs w:val="24"/>
        </w:rPr>
        <w:t>Dignity</w:t>
      </w:r>
      <w:r w:rsidRPr="002C3050">
        <w:rPr>
          <w:rFonts w:ascii="Arial" w:hAnsi="Arial" w:cs="Arial"/>
          <w:sz w:val="24"/>
          <w:szCs w:val="24"/>
        </w:rPr>
        <w:t>: The Provider recognises the intrinsic value of people, regardless of circumstances, by recognising their uniqueness and their personal needs and treating them with respect, in line with D</w:t>
      </w:r>
      <w:r w:rsidR="009B11E3" w:rsidRPr="002C3050">
        <w:rPr>
          <w:rFonts w:ascii="Arial" w:hAnsi="Arial" w:cs="Arial"/>
          <w:sz w:val="24"/>
          <w:szCs w:val="24"/>
        </w:rPr>
        <w:t xml:space="preserve">epartment </w:t>
      </w:r>
      <w:r w:rsidRPr="002C3050">
        <w:rPr>
          <w:rFonts w:ascii="Arial" w:hAnsi="Arial" w:cs="Arial"/>
          <w:sz w:val="24"/>
          <w:szCs w:val="24"/>
        </w:rPr>
        <w:t>o</w:t>
      </w:r>
      <w:r w:rsidR="009B11E3" w:rsidRPr="002C3050">
        <w:rPr>
          <w:rFonts w:ascii="Arial" w:hAnsi="Arial" w:cs="Arial"/>
          <w:sz w:val="24"/>
          <w:szCs w:val="24"/>
        </w:rPr>
        <w:t xml:space="preserve">f </w:t>
      </w:r>
      <w:r w:rsidRPr="002C3050">
        <w:rPr>
          <w:rFonts w:ascii="Arial" w:hAnsi="Arial" w:cs="Arial"/>
          <w:sz w:val="24"/>
          <w:szCs w:val="24"/>
        </w:rPr>
        <w:t>H</w:t>
      </w:r>
      <w:r w:rsidR="009B11E3" w:rsidRPr="002C3050">
        <w:rPr>
          <w:rFonts w:ascii="Arial" w:hAnsi="Arial" w:cs="Arial"/>
          <w:sz w:val="24"/>
          <w:szCs w:val="24"/>
        </w:rPr>
        <w:t>ealth (</w:t>
      </w:r>
      <w:proofErr w:type="spellStart"/>
      <w:r w:rsidR="009B11E3" w:rsidRPr="002C3050">
        <w:rPr>
          <w:rFonts w:ascii="Arial" w:hAnsi="Arial" w:cs="Arial"/>
          <w:sz w:val="24"/>
          <w:szCs w:val="24"/>
        </w:rPr>
        <w:t>DoH</w:t>
      </w:r>
      <w:proofErr w:type="spellEnd"/>
      <w:r w:rsidR="009B11E3" w:rsidRPr="002C3050">
        <w:rPr>
          <w:rFonts w:ascii="Arial" w:hAnsi="Arial" w:cs="Arial"/>
          <w:sz w:val="24"/>
          <w:szCs w:val="24"/>
        </w:rPr>
        <w:t>)</w:t>
      </w:r>
      <w:r w:rsidRPr="002C3050">
        <w:rPr>
          <w:rFonts w:ascii="Arial" w:hAnsi="Arial" w:cs="Arial"/>
          <w:sz w:val="24"/>
          <w:szCs w:val="24"/>
        </w:rPr>
        <w:t xml:space="preserve"> ‘Dignity in Care’ Policy and End of Life guidelines, e.g. Gold Standards Framework</w:t>
      </w:r>
    </w:p>
    <w:p w14:paraId="59F8121A" w14:textId="77777777" w:rsidR="00C651DA" w:rsidRPr="002C3050" w:rsidRDefault="00C651DA" w:rsidP="00CF61F3">
      <w:pPr>
        <w:numPr>
          <w:ilvl w:val="0"/>
          <w:numId w:val="8"/>
        </w:numPr>
        <w:spacing w:after="0" w:line="240" w:lineRule="auto"/>
        <w:ind w:left="601" w:hanging="502"/>
        <w:rPr>
          <w:rFonts w:ascii="Arial" w:hAnsi="Arial" w:cs="Arial"/>
          <w:sz w:val="24"/>
          <w:szCs w:val="24"/>
        </w:rPr>
      </w:pPr>
      <w:r w:rsidRPr="002C3050">
        <w:rPr>
          <w:rFonts w:ascii="Arial" w:hAnsi="Arial" w:cs="Arial"/>
          <w:b/>
          <w:sz w:val="24"/>
          <w:szCs w:val="24"/>
        </w:rPr>
        <w:t>Information Sharing</w:t>
      </w:r>
      <w:r w:rsidRPr="002C3050">
        <w:rPr>
          <w:rFonts w:ascii="Arial" w:hAnsi="Arial" w:cs="Arial"/>
          <w:sz w:val="24"/>
          <w:szCs w:val="24"/>
        </w:rPr>
        <w:t>: Supply family/carers with relevant information that is in the best interests of the</w:t>
      </w:r>
      <w:r w:rsidR="002C3050">
        <w:rPr>
          <w:rFonts w:ascii="Arial" w:hAnsi="Arial" w:cs="Arial"/>
          <w:sz w:val="24"/>
          <w:szCs w:val="24"/>
        </w:rPr>
        <w:t xml:space="preserve"> </w:t>
      </w:r>
      <w:r w:rsidR="0056250B">
        <w:rPr>
          <w:rFonts w:ascii="Arial" w:hAnsi="Arial" w:cs="Arial"/>
          <w:sz w:val="24"/>
          <w:szCs w:val="24"/>
        </w:rPr>
        <w:t>child or young person</w:t>
      </w:r>
      <w:r w:rsidRPr="002C3050">
        <w:rPr>
          <w:rFonts w:ascii="Arial" w:hAnsi="Arial" w:cs="Arial"/>
          <w:sz w:val="24"/>
          <w:szCs w:val="24"/>
        </w:rPr>
        <w:t>, whic</w:t>
      </w:r>
      <w:r w:rsidR="009B11E3" w:rsidRPr="002C3050">
        <w:rPr>
          <w:rFonts w:ascii="Arial" w:hAnsi="Arial" w:cs="Arial"/>
          <w:sz w:val="24"/>
          <w:szCs w:val="24"/>
        </w:rPr>
        <w:t xml:space="preserve">h does not breach </w:t>
      </w:r>
      <w:r w:rsidRPr="002C3050">
        <w:rPr>
          <w:rFonts w:ascii="Arial" w:hAnsi="Arial" w:cs="Arial"/>
          <w:sz w:val="24"/>
          <w:szCs w:val="24"/>
        </w:rPr>
        <w:t xml:space="preserve">confidentiality wishes. The sharing of any and all kinds of information concerning a </w:t>
      </w:r>
      <w:r w:rsidR="00551314" w:rsidRPr="002C3050">
        <w:rPr>
          <w:rFonts w:ascii="Arial" w:hAnsi="Arial" w:cs="Arial"/>
          <w:sz w:val="24"/>
          <w:szCs w:val="24"/>
        </w:rPr>
        <w:t>service user</w:t>
      </w:r>
      <w:r w:rsidR="009B11E3" w:rsidRPr="002C3050">
        <w:rPr>
          <w:rFonts w:ascii="Arial" w:hAnsi="Arial" w:cs="Arial"/>
          <w:sz w:val="24"/>
          <w:szCs w:val="24"/>
        </w:rPr>
        <w:t xml:space="preserve"> </w:t>
      </w:r>
      <w:r w:rsidRPr="002C3050">
        <w:rPr>
          <w:rFonts w:ascii="Arial" w:hAnsi="Arial" w:cs="Arial"/>
          <w:sz w:val="24"/>
          <w:szCs w:val="24"/>
        </w:rPr>
        <w:t>will always be consistent with the principles of consen</w:t>
      </w:r>
      <w:r w:rsidR="009B11E3" w:rsidRPr="002C3050">
        <w:rPr>
          <w:rFonts w:ascii="Arial" w:hAnsi="Arial" w:cs="Arial"/>
          <w:sz w:val="24"/>
          <w:szCs w:val="24"/>
        </w:rPr>
        <w:t>t as well as choice and privacy</w:t>
      </w:r>
    </w:p>
    <w:p w14:paraId="1CDB5892" w14:textId="77777777" w:rsidR="00C651DA" w:rsidRPr="002C3050" w:rsidRDefault="00C651DA" w:rsidP="00CF61F3">
      <w:pPr>
        <w:numPr>
          <w:ilvl w:val="0"/>
          <w:numId w:val="8"/>
        </w:numPr>
        <w:spacing w:after="0" w:line="240" w:lineRule="auto"/>
        <w:ind w:left="601" w:hanging="502"/>
        <w:rPr>
          <w:rFonts w:ascii="Arial" w:hAnsi="Arial" w:cs="Arial"/>
          <w:sz w:val="24"/>
          <w:szCs w:val="24"/>
        </w:rPr>
      </w:pPr>
      <w:r w:rsidRPr="002C3050">
        <w:rPr>
          <w:rFonts w:ascii="Arial" w:hAnsi="Arial" w:cs="Arial"/>
          <w:b/>
          <w:sz w:val="24"/>
          <w:szCs w:val="24"/>
        </w:rPr>
        <w:t>Protection</w:t>
      </w:r>
      <w:r w:rsidRPr="002C3050">
        <w:rPr>
          <w:rFonts w:ascii="Arial" w:hAnsi="Arial" w:cs="Arial"/>
          <w:sz w:val="24"/>
          <w:szCs w:val="24"/>
        </w:rPr>
        <w:t xml:space="preserve">: All </w:t>
      </w:r>
      <w:r w:rsidR="0056250B">
        <w:rPr>
          <w:rFonts w:ascii="Arial" w:hAnsi="Arial" w:cs="Arial"/>
          <w:sz w:val="24"/>
          <w:szCs w:val="24"/>
        </w:rPr>
        <w:t xml:space="preserve">children and young people </w:t>
      </w:r>
      <w:r w:rsidRPr="002C3050">
        <w:rPr>
          <w:rFonts w:ascii="Arial" w:hAnsi="Arial" w:cs="Arial"/>
          <w:sz w:val="24"/>
          <w:szCs w:val="24"/>
        </w:rPr>
        <w:t xml:space="preserve">will be cared for in a safe environment </w:t>
      </w:r>
      <w:r w:rsidR="009B11E3" w:rsidRPr="002C3050">
        <w:rPr>
          <w:rFonts w:ascii="Arial" w:hAnsi="Arial" w:cs="Arial"/>
          <w:sz w:val="24"/>
          <w:szCs w:val="24"/>
        </w:rPr>
        <w:t>and not put at unnecessary risk</w:t>
      </w:r>
      <w:r w:rsidR="0056250B">
        <w:rPr>
          <w:rFonts w:ascii="Arial" w:hAnsi="Arial" w:cs="Arial"/>
          <w:sz w:val="24"/>
          <w:szCs w:val="24"/>
        </w:rPr>
        <w:t xml:space="preserve"> by carers with the </w:t>
      </w:r>
      <w:r w:rsidR="002C3050">
        <w:rPr>
          <w:rFonts w:ascii="Arial" w:hAnsi="Arial" w:cs="Arial"/>
          <w:sz w:val="24"/>
          <w:szCs w:val="24"/>
        </w:rPr>
        <w:t>relevant</w:t>
      </w:r>
      <w:r w:rsidR="0056250B">
        <w:rPr>
          <w:rFonts w:ascii="Arial" w:hAnsi="Arial" w:cs="Arial"/>
          <w:sz w:val="24"/>
          <w:szCs w:val="24"/>
        </w:rPr>
        <w:t xml:space="preserve"> knowledge and skills to meet the highly complex needs of children and young people</w:t>
      </w:r>
    </w:p>
    <w:p w14:paraId="25E1ACD0" w14:textId="77777777" w:rsidR="00C651DA" w:rsidRPr="002C3050" w:rsidRDefault="00551314" w:rsidP="00CF61F3">
      <w:pPr>
        <w:numPr>
          <w:ilvl w:val="0"/>
          <w:numId w:val="8"/>
        </w:numPr>
        <w:spacing w:after="0" w:line="240" w:lineRule="auto"/>
        <w:ind w:left="601" w:hanging="502"/>
        <w:rPr>
          <w:rFonts w:ascii="Arial" w:hAnsi="Arial" w:cs="Arial"/>
          <w:sz w:val="24"/>
          <w:szCs w:val="24"/>
        </w:rPr>
      </w:pPr>
      <w:r w:rsidRPr="002C3050">
        <w:rPr>
          <w:rFonts w:ascii="Arial" w:hAnsi="Arial" w:cs="Arial"/>
          <w:b/>
          <w:sz w:val="24"/>
          <w:szCs w:val="24"/>
        </w:rPr>
        <w:t xml:space="preserve">Service </w:t>
      </w:r>
      <w:r w:rsidR="002760BE" w:rsidRPr="002C3050">
        <w:rPr>
          <w:rFonts w:ascii="Arial" w:hAnsi="Arial" w:cs="Arial"/>
          <w:b/>
          <w:sz w:val="24"/>
          <w:szCs w:val="24"/>
        </w:rPr>
        <w:t>Users</w:t>
      </w:r>
      <w:r w:rsidR="002760BE" w:rsidRPr="002C3050">
        <w:rPr>
          <w:rFonts w:ascii="Arial" w:hAnsi="Arial" w:cs="Arial"/>
          <w:sz w:val="24"/>
          <w:szCs w:val="24"/>
        </w:rPr>
        <w:t xml:space="preserve"> </w:t>
      </w:r>
      <w:r w:rsidR="00C651DA" w:rsidRPr="002C3050">
        <w:rPr>
          <w:rFonts w:ascii="Arial" w:hAnsi="Arial" w:cs="Arial"/>
          <w:b/>
          <w:sz w:val="24"/>
          <w:szCs w:val="24"/>
        </w:rPr>
        <w:t>Engagement</w:t>
      </w:r>
      <w:r w:rsidR="00C651DA" w:rsidRPr="002C3050">
        <w:rPr>
          <w:rFonts w:ascii="Arial" w:hAnsi="Arial" w:cs="Arial"/>
          <w:sz w:val="24"/>
          <w:szCs w:val="24"/>
        </w:rPr>
        <w:t xml:space="preserve">: The Provider should actively engage with </w:t>
      </w:r>
      <w:r w:rsidR="0056250B">
        <w:rPr>
          <w:rFonts w:ascii="Arial" w:hAnsi="Arial" w:cs="Arial"/>
          <w:sz w:val="24"/>
          <w:szCs w:val="24"/>
        </w:rPr>
        <w:t xml:space="preserve">children and young people, their families or representatives </w:t>
      </w:r>
      <w:r w:rsidR="00C651DA" w:rsidRPr="002C3050">
        <w:rPr>
          <w:rFonts w:ascii="Arial" w:hAnsi="Arial" w:cs="Arial"/>
          <w:sz w:val="24"/>
          <w:szCs w:val="24"/>
        </w:rPr>
        <w:t>so that they are consistently contributing, where possible, to the structu</w:t>
      </w:r>
      <w:r w:rsidR="009B11E3" w:rsidRPr="002C3050">
        <w:rPr>
          <w:rFonts w:ascii="Arial" w:hAnsi="Arial" w:cs="Arial"/>
          <w:sz w:val="24"/>
          <w:szCs w:val="24"/>
        </w:rPr>
        <w:t>ring and delivery of their care</w:t>
      </w:r>
    </w:p>
    <w:p w14:paraId="5DAF5DE2" w14:textId="77777777" w:rsidR="002C3050" w:rsidRDefault="00C651DA" w:rsidP="00CF61F3">
      <w:pPr>
        <w:numPr>
          <w:ilvl w:val="0"/>
          <w:numId w:val="8"/>
        </w:numPr>
        <w:spacing w:after="0" w:line="240" w:lineRule="auto"/>
        <w:ind w:left="601" w:hanging="502"/>
        <w:rPr>
          <w:rFonts w:ascii="Arial" w:hAnsi="Arial" w:cs="Arial"/>
          <w:sz w:val="24"/>
          <w:szCs w:val="24"/>
        </w:rPr>
      </w:pPr>
      <w:r w:rsidRPr="002C3050">
        <w:rPr>
          <w:rFonts w:ascii="Arial" w:hAnsi="Arial" w:cs="Arial"/>
          <w:b/>
          <w:sz w:val="24"/>
          <w:szCs w:val="24"/>
        </w:rPr>
        <w:t>Relationships</w:t>
      </w:r>
      <w:r w:rsidRPr="002C3050">
        <w:rPr>
          <w:rFonts w:ascii="Arial" w:hAnsi="Arial" w:cs="Arial"/>
          <w:sz w:val="24"/>
          <w:szCs w:val="24"/>
        </w:rPr>
        <w:t xml:space="preserve">: </w:t>
      </w:r>
      <w:r w:rsidR="0056250B" w:rsidRPr="0056250B">
        <w:rPr>
          <w:rFonts w:ascii="Arial" w:hAnsi="Arial" w:cs="Arial"/>
          <w:sz w:val="24"/>
          <w:szCs w:val="24"/>
        </w:rPr>
        <w:t xml:space="preserve">Children and young people </w:t>
      </w:r>
      <w:r w:rsidRPr="002C3050">
        <w:rPr>
          <w:rFonts w:ascii="Arial" w:hAnsi="Arial" w:cs="Arial"/>
          <w:sz w:val="24"/>
          <w:szCs w:val="24"/>
        </w:rPr>
        <w:t xml:space="preserve">maintain their </w:t>
      </w:r>
      <w:r w:rsidR="0056250B">
        <w:rPr>
          <w:rFonts w:ascii="Arial" w:hAnsi="Arial" w:cs="Arial"/>
          <w:sz w:val="24"/>
          <w:szCs w:val="24"/>
        </w:rPr>
        <w:t>care in all settings and ensure that the care is family centred</w:t>
      </w:r>
    </w:p>
    <w:p w14:paraId="2BB19B64" w14:textId="77777777" w:rsidR="00C651DA" w:rsidRPr="002C3050" w:rsidRDefault="00C651DA" w:rsidP="00CF61F3">
      <w:pPr>
        <w:numPr>
          <w:ilvl w:val="0"/>
          <w:numId w:val="8"/>
        </w:numPr>
        <w:spacing w:after="0" w:line="240" w:lineRule="auto"/>
        <w:ind w:left="601" w:hanging="502"/>
        <w:rPr>
          <w:rFonts w:ascii="Arial" w:hAnsi="Arial" w:cs="Arial"/>
          <w:sz w:val="24"/>
          <w:szCs w:val="24"/>
        </w:rPr>
      </w:pPr>
      <w:r w:rsidRPr="002C3050">
        <w:rPr>
          <w:rFonts w:ascii="Arial" w:hAnsi="Arial" w:cs="Arial"/>
          <w:b/>
          <w:sz w:val="24"/>
          <w:szCs w:val="24"/>
        </w:rPr>
        <w:t>Cultural Awareness</w:t>
      </w:r>
      <w:r w:rsidRPr="002C3050">
        <w:rPr>
          <w:rFonts w:ascii="Arial" w:hAnsi="Arial" w:cs="Arial"/>
          <w:sz w:val="24"/>
          <w:szCs w:val="24"/>
        </w:rPr>
        <w:t xml:space="preserve">: Providers shall ensure that the religious, cultural and spiritual needs and wishes of all </w:t>
      </w:r>
      <w:r w:rsidR="0056250B">
        <w:rPr>
          <w:rFonts w:ascii="Arial" w:hAnsi="Arial" w:cs="Arial"/>
          <w:sz w:val="24"/>
          <w:szCs w:val="24"/>
        </w:rPr>
        <w:t>children and young people</w:t>
      </w:r>
      <w:r w:rsidR="002C3050">
        <w:rPr>
          <w:rFonts w:ascii="Arial" w:hAnsi="Arial" w:cs="Arial"/>
          <w:sz w:val="24"/>
          <w:szCs w:val="24"/>
        </w:rPr>
        <w:t xml:space="preserve"> </w:t>
      </w:r>
      <w:r w:rsidRPr="002C3050">
        <w:rPr>
          <w:rFonts w:ascii="Arial" w:hAnsi="Arial" w:cs="Arial"/>
          <w:sz w:val="24"/>
          <w:szCs w:val="24"/>
        </w:rPr>
        <w:t>are identified, respected and w</w:t>
      </w:r>
      <w:r w:rsidR="009B11E3" w:rsidRPr="002C3050">
        <w:rPr>
          <w:rFonts w:ascii="Arial" w:hAnsi="Arial" w:cs="Arial"/>
          <w:sz w:val="24"/>
          <w:szCs w:val="24"/>
        </w:rPr>
        <w:t>herever possible met</w:t>
      </w:r>
    </w:p>
    <w:p w14:paraId="57A32192" w14:textId="77777777" w:rsidR="00C651DA" w:rsidRPr="007D47D9" w:rsidRDefault="00C651DA" w:rsidP="00A202DA">
      <w:pPr>
        <w:pStyle w:val="Default"/>
      </w:pPr>
    </w:p>
    <w:p w14:paraId="284BBA81" w14:textId="77777777" w:rsidR="009A1E8D" w:rsidRPr="007D47D9" w:rsidRDefault="009A1E8D" w:rsidP="00A202DA">
      <w:pPr>
        <w:pStyle w:val="Default"/>
        <w:rPr>
          <w:b/>
        </w:rPr>
      </w:pPr>
      <w:r w:rsidRPr="007D47D9">
        <w:rPr>
          <w:b/>
        </w:rPr>
        <w:t>3.2 Service description</w:t>
      </w:r>
      <w:r w:rsidR="00845D8D" w:rsidRPr="007D47D9">
        <w:rPr>
          <w:b/>
        </w:rPr>
        <w:t xml:space="preserve"> </w:t>
      </w:r>
      <w:r w:rsidRPr="007D47D9">
        <w:rPr>
          <w:b/>
        </w:rPr>
        <w:t>/</w:t>
      </w:r>
      <w:r w:rsidR="00845D8D" w:rsidRPr="007D47D9">
        <w:rPr>
          <w:b/>
        </w:rPr>
        <w:t xml:space="preserve"> </w:t>
      </w:r>
      <w:r w:rsidRPr="007D47D9">
        <w:rPr>
          <w:b/>
        </w:rPr>
        <w:t xml:space="preserve">care pathway </w:t>
      </w:r>
    </w:p>
    <w:p w14:paraId="098883B6" w14:textId="77777777" w:rsidR="00CF144C" w:rsidRDefault="00CF144C" w:rsidP="00A202DA">
      <w:pPr>
        <w:autoSpaceDE w:val="0"/>
        <w:autoSpaceDN w:val="0"/>
        <w:adjustRightInd w:val="0"/>
        <w:spacing w:after="0"/>
        <w:rPr>
          <w:rFonts w:ascii="Arial" w:hAnsi="Arial" w:cs="Arial"/>
          <w:sz w:val="24"/>
          <w:szCs w:val="24"/>
        </w:rPr>
      </w:pPr>
    </w:p>
    <w:p w14:paraId="55319217" w14:textId="77777777" w:rsidR="00A202DA" w:rsidRPr="007D47D9" w:rsidRDefault="00A202DA" w:rsidP="00A202DA">
      <w:pPr>
        <w:autoSpaceDE w:val="0"/>
        <w:autoSpaceDN w:val="0"/>
        <w:adjustRightInd w:val="0"/>
        <w:spacing w:after="0"/>
        <w:rPr>
          <w:rFonts w:ascii="Arial" w:hAnsi="Arial" w:cs="Arial"/>
          <w:sz w:val="24"/>
          <w:szCs w:val="24"/>
        </w:rPr>
      </w:pPr>
      <w:r w:rsidRPr="007D47D9">
        <w:rPr>
          <w:rFonts w:ascii="Arial" w:hAnsi="Arial" w:cs="Arial"/>
          <w:sz w:val="24"/>
          <w:szCs w:val="24"/>
        </w:rPr>
        <w:t>Care packages may involve long term care or short term interventions and should be tailored to meet individual need. Th</w:t>
      </w:r>
      <w:r w:rsidR="006B248D">
        <w:rPr>
          <w:rFonts w:ascii="Arial" w:hAnsi="Arial" w:cs="Arial"/>
          <w:sz w:val="24"/>
          <w:szCs w:val="24"/>
        </w:rPr>
        <w:t>is</w:t>
      </w:r>
      <w:r w:rsidRPr="007D47D9">
        <w:rPr>
          <w:rFonts w:ascii="Arial" w:hAnsi="Arial" w:cs="Arial"/>
          <w:sz w:val="24"/>
          <w:szCs w:val="24"/>
        </w:rPr>
        <w:t xml:space="preserve"> </w:t>
      </w:r>
      <w:r w:rsidR="0058298F" w:rsidRPr="007D47D9">
        <w:rPr>
          <w:rFonts w:ascii="Arial" w:hAnsi="Arial" w:cs="Arial"/>
          <w:sz w:val="24"/>
          <w:szCs w:val="24"/>
        </w:rPr>
        <w:t xml:space="preserve">will include </w:t>
      </w:r>
      <w:r w:rsidRPr="007D47D9">
        <w:rPr>
          <w:rFonts w:ascii="Arial" w:hAnsi="Arial" w:cs="Arial"/>
          <w:sz w:val="24"/>
          <w:szCs w:val="24"/>
        </w:rPr>
        <w:t xml:space="preserve">but not </w:t>
      </w:r>
      <w:r w:rsidR="006B248D">
        <w:rPr>
          <w:rFonts w:ascii="Arial" w:hAnsi="Arial" w:cs="Arial"/>
          <w:sz w:val="24"/>
          <w:szCs w:val="24"/>
        </w:rPr>
        <w:t xml:space="preserve">be </w:t>
      </w:r>
      <w:r w:rsidRPr="007D47D9">
        <w:rPr>
          <w:rFonts w:ascii="Arial" w:hAnsi="Arial" w:cs="Arial"/>
          <w:sz w:val="24"/>
          <w:szCs w:val="24"/>
        </w:rPr>
        <w:t>limited to:</w:t>
      </w:r>
    </w:p>
    <w:p w14:paraId="69BE664D" w14:textId="77777777" w:rsidR="00A202DA" w:rsidRPr="007D47D9" w:rsidRDefault="00A202DA" w:rsidP="00A202DA">
      <w:pPr>
        <w:autoSpaceDE w:val="0"/>
        <w:autoSpaceDN w:val="0"/>
        <w:adjustRightInd w:val="0"/>
        <w:spacing w:after="0"/>
        <w:rPr>
          <w:rFonts w:ascii="Arial" w:hAnsi="Arial" w:cs="Arial"/>
          <w:sz w:val="24"/>
          <w:szCs w:val="24"/>
        </w:rPr>
      </w:pPr>
    </w:p>
    <w:p w14:paraId="48679208" w14:textId="41A553E6" w:rsidR="00A202DA" w:rsidRDefault="00A202DA" w:rsidP="00A202DA">
      <w:pPr>
        <w:numPr>
          <w:ilvl w:val="0"/>
          <w:numId w:val="6"/>
        </w:numPr>
        <w:autoSpaceDE w:val="0"/>
        <w:autoSpaceDN w:val="0"/>
        <w:adjustRightInd w:val="0"/>
        <w:spacing w:after="0" w:line="240" w:lineRule="auto"/>
        <w:rPr>
          <w:rFonts w:ascii="Arial" w:hAnsi="Arial" w:cs="Arial"/>
          <w:sz w:val="24"/>
          <w:szCs w:val="24"/>
        </w:rPr>
      </w:pPr>
      <w:r w:rsidRPr="007D47D9">
        <w:rPr>
          <w:rFonts w:ascii="Arial" w:hAnsi="Arial" w:cs="Arial"/>
          <w:sz w:val="24"/>
          <w:szCs w:val="24"/>
        </w:rPr>
        <w:t xml:space="preserve">care and support </w:t>
      </w:r>
      <w:r w:rsidR="006649B8" w:rsidRPr="007D47D9">
        <w:rPr>
          <w:rFonts w:ascii="Arial" w:hAnsi="Arial" w:cs="Arial"/>
          <w:sz w:val="24"/>
          <w:szCs w:val="24"/>
        </w:rPr>
        <w:t xml:space="preserve">delivered in accordance with the agreed healthcare requirements commissioned by a CCG </w:t>
      </w:r>
    </w:p>
    <w:p w14:paraId="7E90844E" w14:textId="7609A4E0" w:rsidR="00900007" w:rsidRPr="007D47D9" w:rsidRDefault="00900007" w:rsidP="00A202DA">
      <w:pPr>
        <w:numPr>
          <w:ilvl w:val="0"/>
          <w:numId w:val="6"/>
        </w:numPr>
        <w:autoSpaceDE w:val="0"/>
        <w:autoSpaceDN w:val="0"/>
        <w:adjustRightInd w:val="0"/>
        <w:spacing w:after="0" w:line="240" w:lineRule="auto"/>
        <w:rPr>
          <w:rFonts w:ascii="Arial" w:hAnsi="Arial" w:cs="Arial"/>
          <w:sz w:val="24"/>
          <w:szCs w:val="24"/>
        </w:rPr>
      </w:pPr>
      <w:r>
        <w:rPr>
          <w:rFonts w:ascii="Arial" w:hAnsi="Arial" w:cs="Arial"/>
          <w:sz w:val="24"/>
          <w:szCs w:val="24"/>
        </w:rPr>
        <w:t>This may be a tripartite arrangement</w:t>
      </w:r>
    </w:p>
    <w:p w14:paraId="485A12A0" w14:textId="77777777" w:rsidR="00A202DA" w:rsidRPr="007D47D9" w:rsidRDefault="00A202DA" w:rsidP="00A202DA">
      <w:pPr>
        <w:numPr>
          <w:ilvl w:val="0"/>
          <w:numId w:val="6"/>
        </w:numPr>
        <w:autoSpaceDE w:val="0"/>
        <w:autoSpaceDN w:val="0"/>
        <w:adjustRightInd w:val="0"/>
        <w:spacing w:after="0" w:line="240" w:lineRule="auto"/>
        <w:rPr>
          <w:rFonts w:ascii="Arial" w:hAnsi="Arial" w:cs="Arial"/>
          <w:sz w:val="24"/>
          <w:szCs w:val="24"/>
        </w:rPr>
      </w:pPr>
      <w:r w:rsidRPr="007D47D9">
        <w:rPr>
          <w:rFonts w:ascii="Arial" w:hAnsi="Arial" w:cs="Arial"/>
          <w:sz w:val="24"/>
          <w:szCs w:val="24"/>
        </w:rPr>
        <w:t xml:space="preserve">ensuring all </w:t>
      </w:r>
      <w:r w:rsidR="0056250B">
        <w:rPr>
          <w:rFonts w:ascii="Arial" w:hAnsi="Arial" w:cs="Arial"/>
          <w:sz w:val="24"/>
          <w:szCs w:val="24"/>
        </w:rPr>
        <w:t xml:space="preserve">children and young people </w:t>
      </w:r>
      <w:r w:rsidRPr="007D47D9">
        <w:rPr>
          <w:rFonts w:ascii="Arial" w:hAnsi="Arial" w:cs="Arial"/>
          <w:sz w:val="24"/>
          <w:szCs w:val="24"/>
        </w:rPr>
        <w:t>have an individuali</w:t>
      </w:r>
      <w:r w:rsidR="0056250B">
        <w:rPr>
          <w:rFonts w:ascii="Arial" w:hAnsi="Arial" w:cs="Arial"/>
          <w:sz w:val="24"/>
          <w:szCs w:val="24"/>
        </w:rPr>
        <w:t>s</w:t>
      </w:r>
      <w:r w:rsidRPr="007D47D9">
        <w:rPr>
          <w:rFonts w:ascii="Arial" w:hAnsi="Arial" w:cs="Arial"/>
          <w:sz w:val="24"/>
          <w:szCs w:val="24"/>
        </w:rPr>
        <w:t>ed care and support plan</w:t>
      </w:r>
    </w:p>
    <w:p w14:paraId="4289562C" w14:textId="77777777" w:rsidR="00A202DA" w:rsidRPr="007D47D9" w:rsidRDefault="00A202DA" w:rsidP="00A202DA">
      <w:pPr>
        <w:numPr>
          <w:ilvl w:val="0"/>
          <w:numId w:val="6"/>
        </w:numPr>
        <w:autoSpaceDE w:val="0"/>
        <w:autoSpaceDN w:val="0"/>
        <w:adjustRightInd w:val="0"/>
        <w:spacing w:after="0" w:line="240" w:lineRule="auto"/>
        <w:rPr>
          <w:rFonts w:ascii="Arial" w:hAnsi="Arial" w:cs="Arial"/>
          <w:b/>
          <w:sz w:val="24"/>
          <w:szCs w:val="24"/>
        </w:rPr>
      </w:pPr>
      <w:r w:rsidRPr="007D47D9">
        <w:rPr>
          <w:rFonts w:ascii="Arial" w:hAnsi="Arial" w:cs="Arial"/>
          <w:sz w:val="24"/>
          <w:szCs w:val="24"/>
        </w:rPr>
        <w:t>ensuring individual care packages are subject to ongoing review and performance management through an Individual Placement Agreement</w:t>
      </w:r>
    </w:p>
    <w:p w14:paraId="29BBABDB" w14:textId="77777777" w:rsidR="00A202DA" w:rsidRPr="007D47D9" w:rsidRDefault="00A202DA" w:rsidP="00A202DA">
      <w:pPr>
        <w:numPr>
          <w:ilvl w:val="0"/>
          <w:numId w:val="6"/>
        </w:numPr>
        <w:autoSpaceDE w:val="0"/>
        <w:autoSpaceDN w:val="0"/>
        <w:adjustRightInd w:val="0"/>
        <w:spacing w:after="0" w:line="240" w:lineRule="auto"/>
        <w:rPr>
          <w:rFonts w:ascii="Arial" w:hAnsi="Arial" w:cs="Arial"/>
          <w:sz w:val="24"/>
          <w:szCs w:val="24"/>
        </w:rPr>
      </w:pPr>
      <w:r w:rsidRPr="007D47D9">
        <w:rPr>
          <w:rFonts w:ascii="Arial" w:hAnsi="Arial" w:cs="Arial"/>
          <w:sz w:val="24"/>
          <w:szCs w:val="24"/>
        </w:rPr>
        <w:t>use of the Accessible Information Standard</w:t>
      </w:r>
      <w:r w:rsidRPr="007D47D9">
        <w:rPr>
          <w:rStyle w:val="FootnoteReference"/>
          <w:rFonts w:ascii="Arial" w:hAnsi="Arial"/>
          <w:sz w:val="24"/>
          <w:szCs w:val="24"/>
        </w:rPr>
        <w:footnoteReference w:id="1"/>
      </w:r>
      <w:r w:rsidRPr="007D47D9">
        <w:rPr>
          <w:rFonts w:ascii="Arial" w:hAnsi="Arial" w:cs="Arial"/>
          <w:sz w:val="24"/>
          <w:szCs w:val="24"/>
        </w:rPr>
        <w:t xml:space="preserve">  </w:t>
      </w:r>
    </w:p>
    <w:p w14:paraId="1FBCAA2E" w14:textId="6406DC5B" w:rsidR="00394660" w:rsidRPr="00897FEB" w:rsidRDefault="009B6919" w:rsidP="00C40DE0">
      <w:pPr>
        <w:numPr>
          <w:ilvl w:val="0"/>
          <w:numId w:val="6"/>
        </w:numPr>
        <w:autoSpaceDE w:val="0"/>
        <w:autoSpaceDN w:val="0"/>
        <w:adjustRightInd w:val="0"/>
        <w:spacing w:after="0" w:line="240" w:lineRule="auto"/>
      </w:pPr>
      <w:r w:rsidRPr="007D47D9">
        <w:rPr>
          <w:rFonts w:ascii="Arial" w:hAnsi="Arial" w:cs="Arial"/>
          <w:sz w:val="24"/>
          <w:szCs w:val="24"/>
        </w:rPr>
        <w:t xml:space="preserve">access to any NHS care that is mandated as part of long term conditions e.g. </w:t>
      </w:r>
      <w:r w:rsidR="0056250B">
        <w:rPr>
          <w:rFonts w:ascii="Arial" w:hAnsi="Arial" w:cs="Arial"/>
          <w:sz w:val="24"/>
          <w:szCs w:val="24"/>
        </w:rPr>
        <w:t xml:space="preserve">dental care, physiotherapy or </w:t>
      </w:r>
      <w:r w:rsidR="0012294A">
        <w:rPr>
          <w:rFonts w:ascii="Arial" w:hAnsi="Arial" w:cs="Arial"/>
          <w:sz w:val="24"/>
          <w:szCs w:val="24"/>
        </w:rPr>
        <w:t>occupational therapy</w:t>
      </w:r>
    </w:p>
    <w:p w14:paraId="76407E06" w14:textId="23882087" w:rsidR="00900007" w:rsidRPr="00D129F5" w:rsidRDefault="00900007" w:rsidP="00C40DE0">
      <w:pPr>
        <w:numPr>
          <w:ilvl w:val="0"/>
          <w:numId w:val="6"/>
        </w:numPr>
        <w:autoSpaceDE w:val="0"/>
        <w:autoSpaceDN w:val="0"/>
        <w:adjustRightInd w:val="0"/>
        <w:spacing w:after="0" w:line="240" w:lineRule="auto"/>
      </w:pPr>
      <w:r>
        <w:rPr>
          <w:rFonts w:ascii="Arial" w:hAnsi="Arial" w:cs="Arial"/>
          <w:sz w:val="24"/>
          <w:szCs w:val="24"/>
        </w:rPr>
        <w:t>The care package may be delivered via a personal health budget</w:t>
      </w:r>
      <w:r w:rsidR="00897FEB">
        <w:rPr>
          <w:rFonts w:ascii="Arial" w:hAnsi="Arial" w:cs="Arial"/>
          <w:sz w:val="24"/>
          <w:szCs w:val="24"/>
        </w:rPr>
        <w:t xml:space="preserve"> (PHB)</w:t>
      </w:r>
    </w:p>
    <w:p w14:paraId="23D97457" w14:textId="77777777" w:rsidR="006B248D" w:rsidRPr="007D47D9" w:rsidRDefault="006B248D" w:rsidP="00D129F5">
      <w:pPr>
        <w:autoSpaceDE w:val="0"/>
        <w:autoSpaceDN w:val="0"/>
        <w:adjustRightInd w:val="0"/>
        <w:spacing w:after="0" w:line="240" w:lineRule="auto"/>
        <w:ind w:left="720"/>
      </w:pPr>
    </w:p>
    <w:p w14:paraId="2E8FED39" w14:textId="77777777" w:rsidR="005A45F6" w:rsidRPr="007D47D9" w:rsidRDefault="005A45F6" w:rsidP="00790928">
      <w:pPr>
        <w:spacing w:after="0" w:line="240" w:lineRule="auto"/>
        <w:rPr>
          <w:rFonts w:ascii="Arial" w:hAnsi="Arial" w:cs="Arial"/>
          <w:sz w:val="24"/>
          <w:szCs w:val="24"/>
        </w:rPr>
      </w:pPr>
    </w:p>
    <w:p w14:paraId="628C7261" w14:textId="77777777" w:rsidR="00EB7B18" w:rsidRPr="007D47D9" w:rsidRDefault="00EB7B18">
      <w:pPr>
        <w:rPr>
          <w:rFonts w:ascii="Arial" w:hAnsi="Arial" w:cs="Arial"/>
          <w:sz w:val="24"/>
          <w:szCs w:val="24"/>
        </w:rPr>
        <w:sectPr w:rsidR="00EB7B18" w:rsidRPr="007D47D9" w:rsidSect="0018566B">
          <w:headerReference w:type="default" r:id="rId8"/>
          <w:footerReference w:type="default" r:id="rId9"/>
          <w:pgSz w:w="11906" w:h="16838"/>
          <w:pgMar w:top="1047" w:right="1440" w:bottom="993" w:left="1440" w:header="426" w:footer="0" w:gutter="0"/>
          <w:cols w:space="708"/>
          <w:docGrid w:linePitch="360"/>
        </w:sectPr>
      </w:pPr>
      <w:r w:rsidRPr="007D47D9">
        <w:rPr>
          <w:rFonts w:ascii="Arial" w:hAnsi="Arial" w:cs="Arial"/>
          <w:sz w:val="24"/>
          <w:szCs w:val="24"/>
        </w:rPr>
        <w:br w:type="page"/>
      </w:r>
    </w:p>
    <w:p w14:paraId="410CE8CD" w14:textId="77777777" w:rsidR="00EB7B18" w:rsidRPr="007D47D9" w:rsidRDefault="006E7CB5" w:rsidP="006E7CB5">
      <w:pPr>
        <w:ind w:left="-426"/>
        <w:rPr>
          <w:rFonts w:ascii="Arial" w:hAnsi="Arial" w:cs="Arial"/>
          <w:b/>
          <w:sz w:val="24"/>
          <w:szCs w:val="24"/>
        </w:rPr>
      </w:pPr>
      <w:r w:rsidRPr="007D47D9">
        <w:rPr>
          <w:rFonts w:ascii="Arial" w:hAnsi="Arial" w:cs="Arial"/>
          <w:b/>
          <w:sz w:val="24"/>
          <w:szCs w:val="24"/>
        </w:rPr>
        <w:lastRenderedPageBreak/>
        <w:t>3.2.1 Defined Outcomes</w:t>
      </w:r>
    </w:p>
    <w:p w14:paraId="274BDA17" w14:textId="09A8C7C0" w:rsidR="007F0AFE" w:rsidRPr="007F0AFE" w:rsidRDefault="00193F6A" w:rsidP="007F0AFE">
      <w:pPr>
        <w:ind w:left="-426"/>
        <w:rPr>
          <w:rFonts w:ascii="Arial" w:hAnsi="Arial" w:cs="Arial"/>
          <w:color w:val="000000"/>
          <w:sz w:val="24"/>
          <w:szCs w:val="24"/>
        </w:rPr>
      </w:pPr>
      <w:r w:rsidRPr="007D47D9">
        <w:rPr>
          <w:rFonts w:ascii="Arial" w:hAnsi="Arial" w:cs="Arial"/>
          <w:b/>
          <w:sz w:val="24"/>
          <w:szCs w:val="24"/>
        </w:rPr>
        <w:t>-</w:t>
      </w:r>
      <w:r w:rsidRPr="007D47D9">
        <w:rPr>
          <w:rFonts w:ascii="Arial" w:hAnsi="Arial" w:cs="Arial"/>
          <w:sz w:val="20"/>
        </w:rPr>
        <w:t xml:space="preserve"> </w:t>
      </w:r>
      <w:r w:rsidR="007F0AFE" w:rsidRPr="007F0AFE">
        <w:rPr>
          <w:rFonts w:ascii="Arial" w:hAnsi="Arial" w:cs="Arial"/>
          <w:color w:val="000000"/>
          <w:sz w:val="24"/>
          <w:szCs w:val="24"/>
        </w:rPr>
        <w:t xml:space="preserve">The assessment of a child’s continuing care needs must consider the outcomes necessary to enable the child or young person to get the best from life, and outcomes relating to transition (where the child is 14 years or older), identifying unmet need. </w:t>
      </w:r>
    </w:p>
    <w:p w14:paraId="23FA6120" w14:textId="77777777" w:rsidR="007F0AFE" w:rsidRPr="007F0AFE" w:rsidRDefault="007F0AFE" w:rsidP="007F0AFE">
      <w:pPr>
        <w:ind w:left="-426"/>
        <w:rPr>
          <w:rFonts w:ascii="Arial" w:hAnsi="Arial" w:cs="Arial"/>
          <w:color w:val="000000"/>
          <w:sz w:val="24"/>
          <w:szCs w:val="24"/>
        </w:rPr>
      </w:pPr>
      <w:r w:rsidRPr="007F0AFE">
        <w:rPr>
          <w:rFonts w:ascii="Arial" w:hAnsi="Arial" w:cs="Arial"/>
          <w:color w:val="000000"/>
          <w:sz w:val="24"/>
          <w:szCs w:val="24"/>
        </w:rPr>
        <w:t>They should be specific, deliverable and linked directly to the child’s wishes. They should include where appropriate, outcomes for transition, through key changes in a child or young person’s life, such as changing schools, moving from children’s to adult care and</w:t>
      </w:r>
      <w:r w:rsidR="00AA1A80">
        <w:rPr>
          <w:rFonts w:ascii="Arial" w:hAnsi="Arial" w:cs="Arial"/>
          <w:color w:val="000000"/>
          <w:sz w:val="24"/>
          <w:szCs w:val="24"/>
        </w:rPr>
        <w:t xml:space="preserve"> </w:t>
      </w:r>
      <w:r w:rsidRPr="007F0AFE">
        <w:rPr>
          <w:rFonts w:ascii="Arial" w:hAnsi="Arial" w:cs="Arial"/>
          <w:color w:val="000000"/>
          <w:sz w:val="24"/>
          <w:szCs w:val="24"/>
        </w:rPr>
        <w:t>/</w:t>
      </w:r>
      <w:r w:rsidR="00AA1A80">
        <w:rPr>
          <w:rFonts w:ascii="Arial" w:hAnsi="Arial" w:cs="Arial"/>
          <w:color w:val="000000"/>
          <w:sz w:val="24"/>
          <w:szCs w:val="24"/>
        </w:rPr>
        <w:t xml:space="preserve"> </w:t>
      </w:r>
      <w:r w:rsidRPr="007F0AFE">
        <w:rPr>
          <w:rFonts w:ascii="Arial" w:hAnsi="Arial" w:cs="Arial"/>
          <w:color w:val="000000"/>
          <w:sz w:val="24"/>
          <w:szCs w:val="24"/>
        </w:rPr>
        <w:t xml:space="preserve">or from paediatric services to adult health, or moving on from further education to adulthood. </w:t>
      </w:r>
    </w:p>
    <w:p w14:paraId="576CC803" w14:textId="77777777" w:rsidR="007F0AFE" w:rsidRDefault="007F0AFE" w:rsidP="007F0AFE">
      <w:pPr>
        <w:pStyle w:val="ListParagraph"/>
        <w:autoSpaceDE w:val="0"/>
        <w:autoSpaceDN w:val="0"/>
        <w:adjustRightInd w:val="0"/>
        <w:ind w:left="0"/>
        <w:jc w:val="both"/>
        <w:rPr>
          <w:rFonts w:ascii="Arial" w:hAnsi="Arial" w:cs="Arial"/>
          <w:color w:val="000000"/>
          <w:sz w:val="24"/>
          <w:szCs w:val="24"/>
        </w:rPr>
      </w:pPr>
      <w:r w:rsidRPr="007F0AFE">
        <w:rPr>
          <w:rFonts w:ascii="Arial" w:hAnsi="Arial" w:cs="Arial"/>
          <w:color w:val="000000"/>
          <w:sz w:val="24"/>
          <w:szCs w:val="24"/>
        </w:rPr>
        <w:t>Key issues would include</w:t>
      </w:r>
      <w:r w:rsidR="008C1973">
        <w:rPr>
          <w:rFonts w:ascii="Arial" w:hAnsi="Arial" w:cs="Arial"/>
          <w:color w:val="000000"/>
          <w:sz w:val="24"/>
          <w:szCs w:val="24"/>
        </w:rPr>
        <w:t xml:space="preserve"> (but this list in not exhaustive)</w:t>
      </w:r>
      <w:r w:rsidRPr="007F0AFE">
        <w:rPr>
          <w:rFonts w:ascii="Arial" w:hAnsi="Arial" w:cs="Arial"/>
          <w:color w:val="000000"/>
          <w:sz w:val="24"/>
          <w:szCs w:val="24"/>
        </w:rPr>
        <w:t xml:space="preserve">: </w:t>
      </w:r>
    </w:p>
    <w:p w14:paraId="03420E8F" w14:textId="77777777" w:rsidR="00A43522" w:rsidRPr="007F0AFE" w:rsidRDefault="00A43522" w:rsidP="007F0AFE">
      <w:pPr>
        <w:pStyle w:val="ListParagraph"/>
        <w:autoSpaceDE w:val="0"/>
        <w:autoSpaceDN w:val="0"/>
        <w:adjustRightInd w:val="0"/>
        <w:ind w:left="0"/>
        <w:jc w:val="both"/>
        <w:rPr>
          <w:rFonts w:ascii="Arial" w:hAnsi="Arial" w:cs="Arial"/>
          <w:color w:val="000000"/>
          <w:sz w:val="24"/>
          <w:szCs w:val="24"/>
        </w:rPr>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495"/>
      </w:tblGrid>
      <w:tr w:rsidR="007F0AFE" w:rsidRPr="007F0AFE" w14:paraId="5DEE3099" w14:textId="77777777" w:rsidTr="00A43522">
        <w:tc>
          <w:tcPr>
            <w:tcW w:w="5495" w:type="dxa"/>
          </w:tcPr>
          <w:p w14:paraId="183533E8" w14:textId="77777777" w:rsidR="007F0AFE" w:rsidRPr="007F0AFE" w:rsidRDefault="00B3765D" w:rsidP="005E3FB3">
            <w:pPr>
              <w:pStyle w:val="ListParagraph"/>
              <w:numPr>
                <w:ilvl w:val="0"/>
                <w:numId w:val="42"/>
              </w:numPr>
              <w:autoSpaceDE w:val="0"/>
              <w:autoSpaceDN w:val="0"/>
              <w:adjustRightInd w:val="0"/>
              <w:ind w:left="1134"/>
              <w:rPr>
                <w:rFonts w:ascii="Arial" w:hAnsi="Arial" w:cs="Arial"/>
                <w:color w:val="000000"/>
                <w:sz w:val="24"/>
                <w:szCs w:val="24"/>
              </w:rPr>
            </w:pPr>
            <w:r>
              <w:rPr>
                <w:rFonts w:ascii="Arial" w:hAnsi="Arial" w:cs="Arial"/>
                <w:color w:val="000000"/>
                <w:sz w:val="24"/>
                <w:szCs w:val="24"/>
              </w:rPr>
              <w:t>Maintaining a safe environment</w:t>
            </w:r>
          </w:p>
        </w:tc>
        <w:tc>
          <w:tcPr>
            <w:tcW w:w="5495" w:type="dxa"/>
          </w:tcPr>
          <w:p w14:paraId="4C15085A" w14:textId="77777777" w:rsidR="007F0AFE" w:rsidRPr="007F0AFE" w:rsidRDefault="00B3765D" w:rsidP="005E3FB3">
            <w:pPr>
              <w:pStyle w:val="ListParagraph"/>
              <w:numPr>
                <w:ilvl w:val="0"/>
                <w:numId w:val="42"/>
              </w:numPr>
              <w:autoSpaceDE w:val="0"/>
              <w:autoSpaceDN w:val="0"/>
              <w:adjustRightInd w:val="0"/>
              <w:ind w:left="1134"/>
              <w:rPr>
                <w:rFonts w:ascii="Arial" w:hAnsi="Arial" w:cs="Arial"/>
                <w:color w:val="000000"/>
                <w:sz w:val="24"/>
                <w:szCs w:val="24"/>
              </w:rPr>
            </w:pPr>
            <w:r>
              <w:rPr>
                <w:rFonts w:ascii="Arial" w:hAnsi="Arial" w:cs="Arial"/>
                <w:color w:val="000000"/>
                <w:sz w:val="24"/>
                <w:szCs w:val="24"/>
              </w:rPr>
              <w:t>Learning</w:t>
            </w:r>
          </w:p>
        </w:tc>
      </w:tr>
      <w:tr w:rsidR="007F0AFE" w:rsidRPr="007F0AFE" w14:paraId="5E28368F" w14:textId="77777777" w:rsidTr="00A43522">
        <w:tc>
          <w:tcPr>
            <w:tcW w:w="5495" w:type="dxa"/>
          </w:tcPr>
          <w:p w14:paraId="15CB3780" w14:textId="77777777" w:rsidR="007F0AFE" w:rsidRPr="007F0AFE" w:rsidRDefault="00B3765D" w:rsidP="005E3FB3">
            <w:pPr>
              <w:pStyle w:val="ListParagraph"/>
              <w:numPr>
                <w:ilvl w:val="0"/>
                <w:numId w:val="42"/>
              </w:numPr>
              <w:autoSpaceDE w:val="0"/>
              <w:autoSpaceDN w:val="0"/>
              <w:adjustRightInd w:val="0"/>
              <w:ind w:left="1134"/>
              <w:rPr>
                <w:rFonts w:ascii="Arial" w:hAnsi="Arial" w:cs="Arial"/>
                <w:color w:val="000000"/>
                <w:sz w:val="24"/>
                <w:szCs w:val="24"/>
              </w:rPr>
            </w:pPr>
            <w:r>
              <w:rPr>
                <w:rFonts w:ascii="Arial" w:hAnsi="Arial" w:cs="Arial"/>
                <w:color w:val="000000"/>
                <w:sz w:val="24"/>
                <w:szCs w:val="24"/>
              </w:rPr>
              <w:t>Communicating</w:t>
            </w:r>
          </w:p>
        </w:tc>
        <w:tc>
          <w:tcPr>
            <w:tcW w:w="5495" w:type="dxa"/>
          </w:tcPr>
          <w:p w14:paraId="301CDBC7" w14:textId="77777777" w:rsidR="007F0AFE" w:rsidRPr="007F0AFE" w:rsidRDefault="00B3765D" w:rsidP="005E3FB3">
            <w:pPr>
              <w:pStyle w:val="ListParagraph"/>
              <w:numPr>
                <w:ilvl w:val="0"/>
                <w:numId w:val="42"/>
              </w:numPr>
              <w:autoSpaceDE w:val="0"/>
              <w:autoSpaceDN w:val="0"/>
              <w:adjustRightInd w:val="0"/>
              <w:ind w:left="1134"/>
              <w:rPr>
                <w:rFonts w:ascii="Arial" w:hAnsi="Arial" w:cs="Arial"/>
                <w:color w:val="000000"/>
                <w:sz w:val="24"/>
                <w:szCs w:val="24"/>
              </w:rPr>
            </w:pPr>
            <w:r>
              <w:rPr>
                <w:rFonts w:ascii="Arial" w:hAnsi="Arial" w:cs="Arial"/>
                <w:color w:val="000000"/>
                <w:sz w:val="24"/>
                <w:szCs w:val="24"/>
              </w:rPr>
              <w:t>Expressing individuality</w:t>
            </w:r>
          </w:p>
        </w:tc>
      </w:tr>
      <w:tr w:rsidR="007F0AFE" w:rsidRPr="007F0AFE" w14:paraId="26FFD6E6" w14:textId="77777777" w:rsidTr="00A43522">
        <w:tc>
          <w:tcPr>
            <w:tcW w:w="5495" w:type="dxa"/>
          </w:tcPr>
          <w:p w14:paraId="47C200EA" w14:textId="77777777" w:rsidR="007F0AFE" w:rsidRPr="007F0AFE" w:rsidRDefault="00B3765D" w:rsidP="005E3FB3">
            <w:pPr>
              <w:pStyle w:val="ListParagraph"/>
              <w:numPr>
                <w:ilvl w:val="0"/>
                <w:numId w:val="42"/>
              </w:numPr>
              <w:autoSpaceDE w:val="0"/>
              <w:autoSpaceDN w:val="0"/>
              <w:adjustRightInd w:val="0"/>
              <w:ind w:left="1134"/>
              <w:rPr>
                <w:rFonts w:ascii="Arial" w:hAnsi="Arial" w:cs="Arial"/>
                <w:color w:val="000000"/>
                <w:sz w:val="24"/>
                <w:szCs w:val="24"/>
              </w:rPr>
            </w:pPr>
            <w:r>
              <w:rPr>
                <w:rFonts w:ascii="Arial" w:hAnsi="Arial" w:cs="Arial"/>
                <w:color w:val="000000"/>
                <w:sz w:val="24"/>
                <w:szCs w:val="24"/>
              </w:rPr>
              <w:t>Breathing</w:t>
            </w:r>
          </w:p>
        </w:tc>
        <w:tc>
          <w:tcPr>
            <w:tcW w:w="5495" w:type="dxa"/>
          </w:tcPr>
          <w:p w14:paraId="78A9D93C" w14:textId="77777777" w:rsidR="007F0AFE" w:rsidRPr="007F0AFE" w:rsidRDefault="00B3765D" w:rsidP="005E3FB3">
            <w:pPr>
              <w:pStyle w:val="ListParagraph"/>
              <w:numPr>
                <w:ilvl w:val="0"/>
                <w:numId w:val="42"/>
              </w:numPr>
              <w:autoSpaceDE w:val="0"/>
              <w:autoSpaceDN w:val="0"/>
              <w:adjustRightInd w:val="0"/>
              <w:ind w:left="1134"/>
              <w:rPr>
                <w:rFonts w:ascii="Arial" w:hAnsi="Arial" w:cs="Arial"/>
                <w:color w:val="000000"/>
                <w:sz w:val="24"/>
                <w:szCs w:val="24"/>
              </w:rPr>
            </w:pPr>
            <w:r>
              <w:rPr>
                <w:rFonts w:ascii="Arial" w:hAnsi="Arial" w:cs="Arial"/>
                <w:color w:val="000000"/>
                <w:sz w:val="24"/>
                <w:szCs w:val="24"/>
              </w:rPr>
              <w:t>Sleeping</w:t>
            </w:r>
          </w:p>
        </w:tc>
      </w:tr>
      <w:tr w:rsidR="007F0AFE" w:rsidRPr="007F0AFE" w14:paraId="78CB0F08" w14:textId="77777777" w:rsidTr="00A43522">
        <w:tc>
          <w:tcPr>
            <w:tcW w:w="5495" w:type="dxa"/>
          </w:tcPr>
          <w:p w14:paraId="3FE3F206" w14:textId="77777777" w:rsidR="007F0AFE" w:rsidRPr="007F0AFE" w:rsidRDefault="00B3765D" w:rsidP="005E3FB3">
            <w:pPr>
              <w:pStyle w:val="ListParagraph"/>
              <w:numPr>
                <w:ilvl w:val="0"/>
                <w:numId w:val="42"/>
              </w:numPr>
              <w:autoSpaceDE w:val="0"/>
              <w:autoSpaceDN w:val="0"/>
              <w:adjustRightInd w:val="0"/>
              <w:ind w:left="1134"/>
              <w:rPr>
                <w:rFonts w:ascii="Arial" w:hAnsi="Arial" w:cs="Arial"/>
                <w:color w:val="000000"/>
                <w:sz w:val="24"/>
                <w:szCs w:val="24"/>
              </w:rPr>
            </w:pPr>
            <w:r>
              <w:rPr>
                <w:rFonts w:ascii="Arial" w:hAnsi="Arial" w:cs="Arial"/>
                <w:color w:val="000000"/>
                <w:sz w:val="24"/>
                <w:szCs w:val="24"/>
              </w:rPr>
              <w:t>Eating and drinking</w:t>
            </w:r>
          </w:p>
        </w:tc>
        <w:tc>
          <w:tcPr>
            <w:tcW w:w="5495" w:type="dxa"/>
          </w:tcPr>
          <w:p w14:paraId="26C89A10" w14:textId="77777777" w:rsidR="007F0AFE" w:rsidRPr="007F0AFE" w:rsidRDefault="007F0AFE" w:rsidP="005E3FB3">
            <w:pPr>
              <w:pStyle w:val="ListParagraph"/>
              <w:numPr>
                <w:ilvl w:val="0"/>
                <w:numId w:val="42"/>
              </w:numPr>
              <w:autoSpaceDE w:val="0"/>
              <w:autoSpaceDN w:val="0"/>
              <w:adjustRightInd w:val="0"/>
              <w:ind w:left="1134"/>
              <w:rPr>
                <w:rFonts w:ascii="Arial" w:hAnsi="Arial" w:cs="Arial"/>
                <w:color w:val="000000"/>
                <w:sz w:val="24"/>
                <w:szCs w:val="24"/>
              </w:rPr>
            </w:pPr>
            <w:r w:rsidRPr="007F0AFE">
              <w:rPr>
                <w:rFonts w:ascii="Arial" w:hAnsi="Arial" w:cs="Arial"/>
                <w:color w:val="000000"/>
                <w:sz w:val="24"/>
                <w:szCs w:val="24"/>
              </w:rPr>
              <w:t xml:space="preserve">Employment </w:t>
            </w:r>
          </w:p>
        </w:tc>
      </w:tr>
      <w:tr w:rsidR="007F0AFE" w:rsidRPr="007F0AFE" w14:paraId="3DDBEE2F" w14:textId="77777777" w:rsidTr="00A43522">
        <w:tc>
          <w:tcPr>
            <w:tcW w:w="5495" w:type="dxa"/>
          </w:tcPr>
          <w:p w14:paraId="210CA117" w14:textId="77777777" w:rsidR="007F0AFE" w:rsidRPr="007F0AFE" w:rsidRDefault="00B3765D" w:rsidP="005E3FB3">
            <w:pPr>
              <w:pStyle w:val="ListParagraph"/>
              <w:numPr>
                <w:ilvl w:val="0"/>
                <w:numId w:val="42"/>
              </w:numPr>
              <w:autoSpaceDE w:val="0"/>
              <w:autoSpaceDN w:val="0"/>
              <w:adjustRightInd w:val="0"/>
              <w:ind w:left="1134"/>
              <w:rPr>
                <w:rFonts w:ascii="Arial" w:hAnsi="Arial" w:cs="Arial"/>
                <w:color w:val="000000"/>
                <w:sz w:val="24"/>
                <w:szCs w:val="24"/>
              </w:rPr>
            </w:pPr>
            <w:r>
              <w:rPr>
                <w:rFonts w:ascii="Arial" w:hAnsi="Arial" w:cs="Arial"/>
                <w:color w:val="000000"/>
                <w:sz w:val="24"/>
                <w:szCs w:val="24"/>
              </w:rPr>
              <w:t>Elimination</w:t>
            </w:r>
          </w:p>
        </w:tc>
        <w:tc>
          <w:tcPr>
            <w:tcW w:w="5495" w:type="dxa"/>
          </w:tcPr>
          <w:p w14:paraId="7C8CBA81" w14:textId="77777777" w:rsidR="007F0AFE" w:rsidRPr="007F0AFE" w:rsidRDefault="007F0AFE" w:rsidP="005E3FB3">
            <w:pPr>
              <w:pStyle w:val="ListParagraph"/>
              <w:numPr>
                <w:ilvl w:val="0"/>
                <w:numId w:val="42"/>
              </w:numPr>
              <w:autoSpaceDE w:val="0"/>
              <w:autoSpaceDN w:val="0"/>
              <w:adjustRightInd w:val="0"/>
              <w:ind w:left="1134"/>
              <w:rPr>
                <w:rFonts w:ascii="Arial" w:hAnsi="Arial" w:cs="Arial"/>
                <w:color w:val="000000"/>
                <w:sz w:val="24"/>
                <w:szCs w:val="24"/>
              </w:rPr>
            </w:pPr>
            <w:r w:rsidRPr="007F0AFE">
              <w:rPr>
                <w:rFonts w:ascii="Arial" w:hAnsi="Arial" w:cs="Arial"/>
                <w:color w:val="000000"/>
                <w:sz w:val="24"/>
                <w:szCs w:val="24"/>
              </w:rPr>
              <w:t xml:space="preserve">Independence </w:t>
            </w:r>
          </w:p>
        </w:tc>
      </w:tr>
      <w:tr w:rsidR="007F0AFE" w:rsidRPr="007F0AFE" w14:paraId="2CDF9DFA" w14:textId="77777777" w:rsidTr="00A43522">
        <w:tc>
          <w:tcPr>
            <w:tcW w:w="5495" w:type="dxa"/>
          </w:tcPr>
          <w:p w14:paraId="394D5CB6" w14:textId="77777777" w:rsidR="007F0AFE" w:rsidRPr="007F0AFE" w:rsidRDefault="00B3765D" w:rsidP="005E3FB3">
            <w:pPr>
              <w:pStyle w:val="ListParagraph"/>
              <w:numPr>
                <w:ilvl w:val="0"/>
                <w:numId w:val="42"/>
              </w:numPr>
              <w:autoSpaceDE w:val="0"/>
              <w:autoSpaceDN w:val="0"/>
              <w:adjustRightInd w:val="0"/>
              <w:ind w:left="1134"/>
              <w:rPr>
                <w:rFonts w:ascii="Arial" w:hAnsi="Arial" w:cs="Arial"/>
                <w:color w:val="000000"/>
                <w:sz w:val="24"/>
                <w:szCs w:val="24"/>
              </w:rPr>
            </w:pPr>
            <w:r>
              <w:rPr>
                <w:rFonts w:ascii="Arial" w:hAnsi="Arial" w:cs="Arial"/>
                <w:color w:val="000000"/>
                <w:sz w:val="24"/>
                <w:szCs w:val="24"/>
              </w:rPr>
              <w:t>Personal cleaning and dressing</w:t>
            </w:r>
          </w:p>
        </w:tc>
        <w:tc>
          <w:tcPr>
            <w:tcW w:w="5495" w:type="dxa"/>
          </w:tcPr>
          <w:p w14:paraId="67EA9193" w14:textId="77777777" w:rsidR="007F0AFE" w:rsidRPr="007F0AFE" w:rsidRDefault="007F0AFE" w:rsidP="005E3FB3">
            <w:pPr>
              <w:pStyle w:val="ListParagraph"/>
              <w:numPr>
                <w:ilvl w:val="0"/>
                <w:numId w:val="42"/>
              </w:numPr>
              <w:autoSpaceDE w:val="0"/>
              <w:autoSpaceDN w:val="0"/>
              <w:adjustRightInd w:val="0"/>
              <w:ind w:left="1134"/>
              <w:rPr>
                <w:rFonts w:ascii="Arial" w:hAnsi="Arial" w:cs="Arial"/>
                <w:color w:val="000000"/>
                <w:sz w:val="24"/>
                <w:szCs w:val="24"/>
              </w:rPr>
            </w:pPr>
            <w:r w:rsidRPr="007F0AFE">
              <w:rPr>
                <w:rFonts w:ascii="Arial" w:hAnsi="Arial" w:cs="Arial"/>
                <w:color w:val="000000"/>
                <w:sz w:val="24"/>
                <w:szCs w:val="24"/>
              </w:rPr>
              <w:t xml:space="preserve">Further education </w:t>
            </w:r>
          </w:p>
        </w:tc>
      </w:tr>
      <w:tr w:rsidR="007F0AFE" w:rsidRPr="007F0AFE" w14:paraId="375F3D65" w14:textId="77777777" w:rsidTr="00A43522">
        <w:tc>
          <w:tcPr>
            <w:tcW w:w="5495" w:type="dxa"/>
          </w:tcPr>
          <w:p w14:paraId="19BC570A" w14:textId="77777777" w:rsidR="007F0AFE" w:rsidRPr="007F0AFE" w:rsidRDefault="00B3765D" w:rsidP="005E3FB3">
            <w:pPr>
              <w:pStyle w:val="ListParagraph"/>
              <w:numPr>
                <w:ilvl w:val="0"/>
                <w:numId w:val="42"/>
              </w:numPr>
              <w:autoSpaceDE w:val="0"/>
              <w:autoSpaceDN w:val="0"/>
              <w:adjustRightInd w:val="0"/>
              <w:ind w:left="1134"/>
              <w:rPr>
                <w:rFonts w:ascii="Arial" w:hAnsi="Arial" w:cs="Arial"/>
                <w:color w:val="000000"/>
                <w:sz w:val="24"/>
                <w:szCs w:val="24"/>
              </w:rPr>
            </w:pPr>
            <w:r>
              <w:rPr>
                <w:rFonts w:ascii="Arial" w:hAnsi="Arial" w:cs="Arial"/>
                <w:color w:val="000000"/>
                <w:sz w:val="24"/>
                <w:szCs w:val="24"/>
              </w:rPr>
              <w:t>Controlling body temperature</w:t>
            </w:r>
          </w:p>
        </w:tc>
        <w:tc>
          <w:tcPr>
            <w:tcW w:w="5495" w:type="dxa"/>
          </w:tcPr>
          <w:p w14:paraId="6963DE97" w14:textId="77777777" w:rsidR="007F0AFE" w:rsidRPr="007F0AFE" w:rsidRDefault="00B3765D" w:rsidP="005E3FB3">
            <w:pPr>
              <w:pStyle w:val="ListParagraph"/>
              <w:numPr>
                <w:ilvl w:val="0"/>
                <w:numId w:val="42"/>
              </w:numPr>
              <w:autoSpaceDE w:val="0"/>
              <w:autoSpaceDN w:val="0"/>
              <w:adjustRightInd w:val="0"/>
              <w:ind w:left="1134"/>
              <w:rPr>
                <w:rFonts w:ascii="Arial" w:hAnsi="Arial" w:cs="Arial"/>
                <w:color w:val="000000"/>
                <w:sz w:val="24"/>
                <w:szCs w:val="24"/>
              </w:rPr>
            </w:pPr>
            <w:r>
              <w:rPr>
                <w:rFonts w:ascii="Arial" w:hAnsi="Arial" w:cs="Arial"/>
                <w:color w:val="000000"/>
                <w:sz w:val="24"/>
                <w:szCs w:val="24"/>
              </w:rPr>
              <w:t>End of life</w:t>
            </w:r>
          </w:p>
        </w:tc>
      </w:tr>
      <w:tr w:rsidR="007F0AFE" w:rsidRPr="007F0AFE" w14:paraId="7675ECBC" w14:textId="77777777" w:rsidTr="00A43522">
        <w:tc>
          <w:tcPr>
            <w:tcW w:w="5495" w:type="dxa"/>
          </w:tcPr>
          <w:p w14:paraId="5BC30CCD" w14:textId="77777777" w:rsidR="007F0AFE" w:rsidRPr="007F0AFE" w:rsidRDefault="00B3765D" w:rsidP="005E3FB3">
            <w:pPr>
              <w:pStyle w:val="ListParagraph"/>
              <w:numPr>
                <w:ilvl w:val="0"/>
                <w:numId w:val="42"/>
              </w:numPr>
              <w:autoSpaceDE w:val="0"/>
              <w:autoSpaceDN w:val="0"/>
              <w:adjustRightInd w:val="0"/>
              <w:ind w:left="1134"/>
              <w:rPr>
                <w:rFonts w:ascii="Arial" w:hAnsi="Arial" w:cs="Arial"/>
                <w:color w:val="000000"/>
                <w:sz w:val="24"/>
                <w:szCs w:val="24"/>
              </w:rPr>
            </w:pPr>
            <w:r>
              <w:rPr>
                <w:rFonts w:ascii="Arial" w:hAnsi="Arial" w:cs="Arial"/>
                <w:color w:val="000000"/>
                <w:sz w:val="24"/>
                <w:szCs w:val="24"/>
              </w:rPr>
              <w:t>Mobilising</w:t>
            </w:r>
          </w:p>
        </w:tc>
        <w:tc>
          <w:tcPr>
            <w:tcW w:w="5495" w:type="dxa"/>
          </w:tcPr>
          <w:p w14:paraId="64CF0EC1" w14:textId="77777777" w:rsidR="007F0AFE" w:rsidRPr="007F0AFE" w:rsidRDefault="007F0AFE" w:rsidP="005E3FB3">
            <w:pPr>
              <w:pStyle w:val="ListParagraph"/>
              <w:numPr>
                <w:ilvl w:val="0"/>
                <w:numId w:val="42"/>
              </w:numPr>
              <w:autoSpaceDE w:val="0"/>
              <w:autoSpaceDN w:val="0"/>
              <w:adjustRightInd w:val="0"/>
              <w:ind w:left="1134"/>
              <w:rPr>
                <w:rFonts w:ascii="Arial" w:hAnsi="Arial" w:cs="Arial"/>
                <w:color w:val="000000"/>
                <w:sz w:val="24"/>
                <w:szCs w:val="24"/>
              </w:rPr>
            </w:pPr>
            <w:r w:rsidRPr="007F0AFE">
              <w:rPr>
                <w:rFonts w:ascii="Arial" w:hAnsi="Arial" w:cs="Arial"/>
                <w:color w:val="000000"/>
                <w:sz w:val="24"/>
                <w:szCs w:val="24"/>
              </w:rPr>
              <w:t>Pain management</w:t>
            </w:r>
          </w:p>
        </w:tc>
      </w:tr>
      <w:tr w:rsidR="007F0AFE" w:rsidRPr="007F0AFE" w14:paraId="57391487" w14:textId="77777777" w:rsidTr="00A43522">
        <w:tc>
          <w:tcPr>
            <w:tcW w:w="5495" w:type="dxa"/>
          </w:tcPr>
          <w:p w14:paraId="7436D79D" w14:textId="77777777" w:rsidR="007F0AFE" w:rsidRDefault="00B3765D" w:rsidP="005E3FB3">
            <w:pPr>
              <w:pStyle w:val="ListParagraph"/>
              <w:numPr>
                <w:ilvl w:val="0"/>
                <w:numId w:val="42"/>
              </w:numPr>
              <w:autoSpaceDE w:val="0"/>
              <w:autoSpaceDN w:val="0"/>
              <w:adjustRightInd w:val="0"/>
              <w:ind w:left="1134"/>
              <w:rPr>
                <w:rFonts w:ascii="Arial" w:hAnsi="Arial" w:cs="Arial"/>
                <w:color w:val="000000"/>
                <w:sz w:val="24"/>
                <w:szCs w:val="24"/>
              </w:rPr>
            </w:pPr>
            <w:r>
              <w:rPr>
                <w:rFonts w:ascii="Arial" w:hAnsi="Arial" w:cs="Arial"/>
                <w:color w:val="000000"/>
                <w:sz w:val="24"/>
                <w:szCs w:val="24"/>
              </w:rPr>
              <w:t>Playing</w:t>
            </w:r>
          </w:p>
          <w:p w14:paraId="2507D458" w14:textId="27149CFD" w:rsidR="007352F8" w:rsidRPr="007F0AFE" w:rsidRDefault="007352F8" w:rsidP="005E3FB3">
            <w:pPr>
              <w:pStyle w:val="ListParagraph"/>
              <w:numPr>
                <w:ilvl w:val="0"/>
                <w:numId w:val="42"/>
              </w:numPr>
              <w:autoSpaceDE w:val="0"/>
              <w:autoSpaceDN w:val="0"/>
              <w:adjustRightInd w:val="0"/>
              <w:ind w:left="1134"/>
              <w:rPr>
                <w:rFonts w:ascii="Arial" w:hAnsi="Arial" w:cs="Arial"/>
                <w:color w:val="000000"/>
                <w:sz w:val="24"/>
                <w:szCs w:val="24"/>
              </w:rPr>
            </w:pPr>
            <w:r>
              <w:rPr>
                <w:rFonts w:ascii="Arial" w:hAnsi="Arial" w:cs="Arial"/>
                <w:color w:val="000000"/>
                <w:sz w:val="24"/>
                <w:szCs w:val="24"/>
              </w:rPr>
              <w:t>Tissue viability</w:t>
            </w:r>
          </w:p>
        </w:tc>
        <w:tc>
          <w:tcPr>
            <w:tcW w:w="5495" w:type="dxa"/>
          </w:tcPr>
          <w:p w14:paraId="386A0B1C" w14:textId="77777777" w:rsidR="007F0AFE" w:rsidRPr="007F0AFE" w:rsidRDefault="008C1973" w:rsidP="007352F8">
            <w:pPr>
              <w:pStyle w:val="ListParagraph"/>
              <w:numPr>
                <w:ilvl w:val="0"/>
                <w:numId w:val="42"/>
              </w:numPr>
              <w:autoSpaceDE w:val="0"/>
              <w:autoSpaceDN w:val="0"/>
              <w:adjustRightInd w:val="0"/>
              <w:rPr>
                <w:rFonts w:ascii="Arial" w:hAnsi="Arial" w:cs="Arial"/>
                <w:color w:val="000000"/>
                <w:sz w:val="24"/>
                <w:szCs w:val="24"/>
              </w:rPr>
            </w:pPr>
            <w:r>
              <w:rPr>
                <w:rFonts w:ascii="Arial" w:hAnsi="Arial" w:cs="Arial"/>
                <w:color w:val="000000"/>
                <w:sz w:val="24"/>
                <w:szCs w:val="24"/>
              </w:rPr>
              <w:t>Cultural considerations</w:t>
            </w:r>
          </w:p>
        </w:tc>
      </w:tr>
    </w:tbl>
    <w:p w14:paraId="43D55356" w14:textId="77777777" w:rsidR="001F6DE1" w:rsidRDefault="001F6DE1" w:rsidP="007F0AFE">
      <w:pPr>
        <w:spacing w:after="0" w:line="240" w:lineRule="auto"/>
        <w:ind w:left="-426"/>
        <w:rPr>
          <w:rFonts w:ascii="Arial" w:hAnsi="Arial" w:cs="Arial"/>
          <w:sz w:val="24"/>
          <w:szCs w:val="24"/>
        </w:rPr>
      </w:pPr>
    </w:p>
    <w:p w14:paraId="69EAF157" w14:textId="77777777" w:rsidR="007F0AFE" w:rsidRDefault="007F0AFE" w:rsidP="007F0AFE">
      <w:pPr>
        <w:spacing w:after="0" w:line="240" w:lineRule="auto"/>
        <w:ind w:left="-426"/>
        <w:rPr>
          <w:rFonts w:ascii="Arial" w:hAnsi="Arial" w:cs="Arial"/>
          <w:sz w:val="24"/>
          <w:szCs w:val="24"/>
        </w:rPr>
      </w:pPr>
    </w:p>
    <w:p w14:paraId="75399468" w14:textId="77777777" w:rsidR="00845E7F" w:rsidRDefault="00845E7F" w:rsidP="007F0AFE">
      <w:pPr>
        <w:spacing w:after="0" w:line="240" w:lineRule="auto"/>
        <w:ind w:left="-426"/>
        <w:rPr>
          <w:rFonts w:ascii="Arial" w:hAnsi="Arial" w:cs="Arial"/>
          <w:sz w:val="24"/>
          <w:szCs w:val="24"/>
        </w:rPr>
      </w:pPr>
    </w:p>
    <w:p w14:paraId="3CFF5903" w14:textId="77777777" w:rsidR="007F0AFE" w:rsidRDefault="007F0AFE" w:rsidP="007F0AFE">
      <w:pPr>
        <w:spacing w:after="0" w:line="240" w:lineRule="auto"/>
        <w:ind w:left="-426"/>
        <w:rPr>
          <w:rFonts w:ascii="Arial" w:hAnsi="Arial" w:cs="Arial"/>
          <w:sz w:val="24"/>
          <w:szCs w:val="24"/>
        </w:rPr>
      </w:pPr>
    </w:p>
    <w:p w14:paraId="2B068C0D" w14:textId="77777777" w:rsidR="007F0AFE" w:rsidRDefault="007F0AFE" w:rsidP="007F0AFE">
      <w:pPr>
        <w:spacing w:after="0" w:line="240" w:lineRule="auto"/>
        <w:ind w:left="-426"/>
        <w:rPr>
          <w:rFonts w:ascii="Arial" w:hAnsi="Arial" w:cs="Arial"/>
          <w:sz w:val="24"/>
          <w:szCs w:val="24"/>
        </w:rPr>
      </w:pPr>
    </w:p>
    <w:p w14:paraId="35379EE6" w14:textId="77777777" w:rsidR="007F0AFE" w:rsidRDefault="007F0AFE" w:rsidP="007F0AFE">
      <w:pPr>
        <w:spacing w:after="0" w:line="240" w:lineRule="auto"/>
        <w:ind w:left="-426"/>
        <w:rPr>
          <w:rFonts w:ascii="Arial" w:hAnsi="Arial" w:cs="Arial"/>
          <w:sz w:val="24"/>
          <w:szCs w:val="24"/>
        </w:rPr>
      </w:pPr>
    </w:p>
    <w:p w14:paraId="31D79EAB" w14:textId="77777777" w:rsidR="007F0AFE" w:rsidRDefault="007F0AFE" w:rsidP="007F0AFE">
      <w:pPr>
        <w:spacing w:after="0" w:line="240" w:lineRule="auto"/>
        <w:ind w:left="-426"/>
        <w:rPr>
          <w:rFonts w:ascii="Arial" w:hAnsi="Arial" w:cs="Arial"/>
          <w:sz w:val="24"/>
          <w:szCs w:val="24"/>
        </w:rPr>
      </w:pPr>
    </w:p>
    <w:p w14:paraId="37EEDA0B" w14:textId="77777777" w:rsidR="007F0AFE" w:rsidRDefault="007F0AFE" w:rsidP="007F0AFE">
      <w:pPr>
        <w:spacing w:after="0" w:line="240" w:lineRule="auto"/>
        <w:ind w:left="-426"/>
        <w:rPr>
          <w:rFonts w:ascii="Arial" w:hAnsi="Arial" w:cs="Arial"/>
          <w:sz w:val="24"/>
          <w:szCs w:val="24"/>
        </w:rPr>
      </w:pPr>
    </w:p>
    <w:p w14:paraId="612F9C41" w14:textId="77777777" w:rsidR="007F0AFE" w:rsidRDefault="007F0AFE" w:rsidP="007F0AFE">
      <w:pPr>
        <w:spacing w:after="0" w:line="240" w:lineRule="auto"/>
        <w:ind w:left="-426"/>
        <w:rPr>
          <w:rFonts w:ascii="Arial" w:hAnsi="Arial" w:cs="Arial"/>
          <w:sz w:val="24"/>
          <w:szCs w:val="24"/>
        </w:rPr>
      </w:pPr>
    </w:p>
    <w:p w14:paraId="7A8A55A8" w14:textId="77777777" w:rsidR="007F0AFE" w:rsidRDefault="007F0AFE" w:rsidP="007F0AFE">
      <w:pPr>
        <w:spacing w:after="0" w:line="240" w:lineRule="auto"/>
        <w:ind w:left="-426"/>
        <w:rPr>
          <w:rFonts w:ascii="Arial" w:hAnsi="Arial" w:cs="Arial"/>
          <w:sz w:val="24"/>
          <w:szCs w:val="24"/>
        </w:rPr>
      </w:pPr>
    </w:p>
    <w:p w14:paraId="28050B63" w14:textId="77777777" w:rsidR="007F0AFE" w:rsidRDefault="007F0AFE" w:rsidP="007F0AFE">
      <w:pPr>
        <w:spacing w:after="0" w:line="240" w:lineRule="auto"/>
        <w:ind w:left="-426"/>
        <w:rPr>
          <w:rFonts w:ascii="Arial" w:hAnsi="Arial" w:cs="Arial"/>
          <w:sz w:val="24"/>
          <w:szCs w:val="24"/>
        </w:rPr>
      </w:pPr>
    </w:p>
    <w:p w14:paraId="6492AA75" w14:textId="77777777" w:rsidR="007F0AFE" w:rsidRDefault="007F0AFE" w:rsidP="007F0AFE">
      <w:pPr>
        <w:spacing w:after="0" w:line="240" w:lineRule="auto"/>
        <w:ind w:left="-426"/>
        <w:rPr>
          <w:rFonts w:ascii="Arial" w:hAnsi="Arial" w:cs="Arial"/>
          <w:sz w:val="24"/>
          <w:szCs w:val="24"/>
        </w:rPr>
      </w:pPr>
    </w:p>
    <w:p w14:paraId="69A22E02" w14:textId="77777777" w:rsidR="007F0AFE" w:rsidRDefault="007F0AFE" w:rsidP="007F0AFE">
      <w:pPr>
        <w:spacing w:after="0" w:line="240" w:lineRule="auto"/>
        <w:ind w:left="-426"/>
        <w:rPr>
          <w:rFonts w:ascii="Arial" w:hAnsi="Arial" w:cs="Arial"/>
          <w:sz w:val="24"/>
          <w:szCs w:val="24"/>
        </w:rPr>
      </w:pPr>
    </w:p>
    <w:p w14:paraId="0DCBE4F6" w14:textId="77777777" w:rsidR="007F0AFE" w:rsidRDefault="007F0AFE" w:rsidP="007F0AFE">
      <w:pPr>
        <w:spacing w:after="0" w:line="240" w:lineRule="auto"/>
        <w:ind w:left="-426"/>
        <w:rPr>
          <w:rFonts w:ascii="Arial" w:hAnsi="Arial" w:cs="Arial"/>
          <w:sz w:val="24"/>
          <w:szCs w:val="24"/>
        </w:rPr>
      </w:pPr>
    </w:p>
    <w:p w14:paraId="621B69DD" w14:textId="77777777" w:rsidR="007F0AFE" w:rsidRDefault="007F0AFE" w:rsidP="007F0AFE">
      <w:pPr>
        <w:spacing w:after="0" w:line="240" w:lineRule="auto"/>
        <w:ind w:left="-426"/>
        <w:rPr>
          <w:rFonts w:ascii="Arial" w:hAnsi="Arial" w:cs="Arial"/>
          <w:sz w:val="24"/>
          <w:szCs w:val="24"/>
        </w:rPr>
      </w:pPr>
    </w:p>
    <w:p w14:paraId="50B91B7A" w14:textId="77777777" w:rsidR="007F0AFE" w:rsidRPr="007D47D9" w:rsidRDefault="007F0AFE" w:rsidP="007F0AFE">
      <w:pPr>
        <w:spacing w:after="0" w:line="240" w:lineRule="auto"/>
        <w:ind w:left="-426"/>
        <w:rPr>
          <w:rFonts w:ascii="Arial" w:hAnsi="Arial" w:cs="Arial"/>
          <w:sz w:val="24"/>
          <w:szCs w:val="24"/>
        </w:rPr>
      </w:pPr>
    </w:p>
    <w:p w14:paraId="685FE924" w14:textId="77777777" w:rsidR="002544B3" w:rsidRPr="007D47D9" w:rsidRDefault="002544B3" w:rsidP="0018566B">
      <w:pPr>
        <w:ind w:hanging="426"/>
        <w:rPr>
          <w:rFonts w:ascii="Arial" w:hAnsi="Arial" w:cs="Arial"/>
          <w:b/>
          <w:sz w:val="24"/>
          <w:szCs w:val="24"/>
        </w:rPr>
      </w:pPr>
      <w:r w:rsidRPr="007D47D9">
        <w:rPr>
          <w:rFonts w:ascii="Arial" w:hAnsi="Arial" w:cs="Arial"/>
          <w:b/>
          <w:sz w:val="24"/>
          <w:szCs w:val="24"/>
        </w:rPr>
        <w:t>Table 3.  Needs and Required Outcomes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693"/>
        <w:gridCol w:w="9781"/>
      </w:tblGrid>
      <w:tr w:rsidR="007F0AFE" w:rsidRPr="00240AB4" w14:paraId="03685CFA" w14:textId="77777777" w:rsidTr="00AA1A80">
        <w:trPr>
          <w:cantSplit/>
          <w:trHeight w:val="411"/>
          <w:tblHeader/>
        </w:trPr>
        <w:tc>
          <w:tcPr>
            <w:tcW w:w="1560" w:type="dxa"/>
            <w:tcBorders>
              <w:top w:val="single" w:sz="4" w:space="0" w:color="auto"/>
              <w:left w:val="single" w:sz="4" w:space="0" w:color="auto"/>
              <w:right w:val="single" w:sz="4" w:space="0" w:color="auto"/>
            </w:tcBorders>
            <w:shd w:val="clear" w:color="auto" w:fill="D9D9D9" w:themeFill="background1" w:themeFillShade="D9"/>
            <w:vAlign w:val="center"/>
          </w:tcPr>
          <w:p w14:paraId="427FF168" w14:textId="0D72B4DB" w:rsidR="007F0AFE" w:rsidRDefault="007F0AFE" w:rsidP="007F0AFE">
            <w:pPr>
              <w:rPr>
                <w:b/>
                <w:sz w:val="20"/>
              </w:rPr>
            </w:pPr>
          </w:p>
          <w:p w14:paraId="415CE8C4" w14:textId="77777777" w:rsidR="008C1973" w:rsidRPr="005257D7" w:rsidRDefault="008C1973" w:rsidP="008C1973">
            <w:pPr>
              <w:rPr>
                <w:b/>
                <w:bCs/>
                <w:sz w:val="20"/>
              </w:rPr>
            </w:pPr>
            <w:r>
              <w:rPr>
                <w:b/>
                <w:sz w:val="20"/>
              </w:rPr>
              <w:t>Area of need</w:t>
            </w:r>
          </w:p>
        </w:tc>
        <w:tc>
          <w:tcPr>
            <w:tcW w:w="2693" w:type="dxa"/>
            <w:tcBorders>
              <w:top w:val="single" w:sz="4" w:space="0" w:color="auto"/>
              <w:left w:val="single" w:sz="4" w:space="0" w:color="auto"/>
              <w:right w:val="single" w:sz="4" w:space="0" w:color="auto"/>
            </w:tcBorders>
            <w:shd w:val="clear" w:color="auto" w:fill="D9D9D9" w:themeFill="background1" w:themeFillShade="D9"/>
            <w:vAlign w:val="center"/>
          </w:tcPr>
          <w:p w14:paraId="245A73B5" w14:textId="77777777" w:rsidR="007F0AFE" w:rsidRPr="005257D7" w:rsidRDefault="007F0AFE" w:rsidP="007F0AFE">
            <w:pPr>
              <w:rPr>
                <w:b/>
                <w:bCs/>
                <w:sz w:val="20"/>
              </w:rPr>
            </w:pPr>
            <w:r w:rsidRPr="005257D7">
              <w:rPr>
                <w:b/>
                <w:bCs/>
                <w:sz w:val="20"/>
              </w:rPr>
              <w:t>Outcomes</w:t>
            </w:r>
          </w:p>
        </w:tc>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15ABB0" w14:textId="77777777" w:rsidR="007F0AFE" w:rsidRPr="005257D7" w:rsidRDefault="007F0AFE" w:rsidP="007F0AFE">
            <w:pPr>
              <w:rPr>
                <w:b/>
                <w:bCs/>
                <w:sz w:val="20"/>
              </w:rPr>
            </w:pPr>
            <w:r w:rsidRPr="005257D7">
              <w:rPr>
                <w:b/>
                <w:bCs/>
                <w:sz w:val="20"/>
              </w:rPr>
              <w:t>Indicative Activity</w:t>
            </w:r>
          </w:p>
        </w:tc>
      </w:tr>
      <w:tr w:rsidR="007F0AFE" w:rsidRPr="00240AB4" w14:paraId="44A09A09" w14:textId="77777777" w:rsidTr="00AA1A80">
        <w:trPr>
          <w:cantSplit/>
          <w:trHeight w:val="411"/>
        </w:trPr>
        <w:tc>
          <w:tcPr>
            <w:tcW w:w="1560" w:type="dxa"/>
            <w:vMerge w:val="restart"/>
            <w:tcBorders>
              <w:top w:val="single" w:sz="4" w:space="0" w:color="auto"/>
              <w:left w:val="single" w:sz="4" w:space="0" w:color="auto"/>
              <w:right w:val="single" w:sz="4" w:space="0" w:color="auto"/>
            </w:tcBorders>
            <w:vAlign w:val="center"/>
          </w:tcPr>
          <w:p w14:paraId="55C394B9" w14:textId="77777777" w:rsidR="007F0AFE" w:rsidRPr="00240AB4" w:rsidRDefault="007F0AFE" w:rsidP="007F0AFE">
            <w:pPr>
              <w:rPr>
                <w:sz w:val="20"/>
              </w:rPr>
            </w:pPr>
            <w:r w:rsidRPr="00240AB4">
              <w:rPr>
                <w:sz w:val="20"/>
              </w:rPr>
              <w:t>Breathing</w:t>
            </w:r>
          </w:p>
        </w:tc>
        <w:tc>
          <w:tcPr>
            <w:tcW w:w="2693" w:type="dxa"/>
            <w:vMerge w:val="restart"/>
            <w:tcBorders>
              <w:top w:val="single" w:sz="4" w:space="0" w:color="auto"/>
              <w:left w:val="single" w:sz="4" w:space="0" w:color="auto"/>
              <w:right w:val="single" w:sz="4" w:space="0" w:color="auto"/>
            </w:tcBorders>
            <w:vAlign w:val="center"/>
          </w:tcPr>
          <w:p w14:paraId="4B2D55FF" w14:textId="77777777" w:rsidR="007F0AFE" w:rsidRPr="00240AB4" w:rsidRDefault="007F0AFE" w:rsidP="007F0AFE">
            <w:pPr>
              <w:ind w:left="72"/>
              <w:rPr>
                <w:sz w:val="20"/>
              </w:rPr>
            </w:pPr>
            <w:r w:rsidRPr="00240AB4">
              <w:rPr>
                <w:sz w:val="20"/>
              </w:rPr>
              <w:t>Airway integrity is maintained and breathing is optimised</w:t>
            </w:r>
          </w:p>
          <w:p w14:paraId="2548FAD8" w14:textId="77777777" w:rsidR="007F0AFE" w:rsidRPr="00240AB4" w:rsidRDefault="007F0AFE" w:rsidP="007F0AFE">
            <w:pPr>
              <w:ind w:left="252"/>
              <w:rPr>
                <w:sz w:val="20"/>
              </w:rPr>
            </w:pPr>
          </w:p>
          <w:p w14:paraId="7BCBF6D3" w14:textId="77777777" w:rsidR="007F0AFE" w:rsidRPr="00240AB4" w:rsidRDefault="007F0AFE" w:rsidP="007F0AFE">
            <w:pPr>
              <w:ind w:left="72"/>
              <w:rPr>
                <w:sz w:val="20"/>
              </w:rPr>
            </w:pPr>
            <w:r w:rsidRPr="00240AB4">
              <w:rPr>
                <w:sz w:val="20"/>
              </w:rPr>
              <w:t>Respiratory risk is minimised</w:t>
            </w:r>
          </w:p>
          <w:p w14:paraId="5AC8EBFF" w14:textId="77777777" w:rsidR="007F0AFE" w:rsidRPr="00240AB4" w:rsidRDefault="007F0AFE" w:rsidP="007F0AFE">
            <w:pPr>
              <w:rPr>
                <w:sz w:val="20"/>
              </w:rPr>
            </w:pPr>
          </w:p>
          <w:p w14:paraId="69126C7A" w14:textId="77777777" w:rsidR="007F0AFE" w:rsidRPr="00240AB4" w:rsidRDefault="007F0AFE" w:rsidP="007F0AFE">
            <w:pPr>
              <w:ind w:left="72"/>
              <w:rPr>
                <w:sz w:val="20"/>
              </w:rPr>
            </w:pPr>
            <w:r w:rsidRPr="00240AB4">
              <w:rPr>
                <w:sz w:val="20"/>
              </w:rPr>
              <w:t>Negative impacts of respiratory dysfunction on daily living are minimised</w:t>
            </w:r>
          </w:p>
        </w:tc>
        <w:tc>
          <w:tcPr>
            <w:tcW w:w="9781" w:type="dxa"/>
            <w:tcBorders>
              <w:top w:val="single" w:sz="4" w:space="0" w:color="auto"/>
              <w:left w:val="single" w:sz="4" w:space="0" w:color="auto"/>
              <w:bottom w:val="single" w:sz="4" w:space="0" w:color="auto"/>
              <w:right w:val="single" w:sz="4" w:space="0" w:color="auto"/>
            </w:tcBorders>
            <w:vAlign w:val="center"/>
          </w:tcPr>
          <w:p w14:paraId="02D8722B" w14:textId="77777777" w:rsidR="007F0AFE" w:rsidRPr="00240AB4" w:rsidRDefault="007F0AFE" w:rsidP="009C55BB">
            <w:pPr>
              <w:pStyle w:val="ListParagraph"/>
              <w:numPr>
                <w:ilvl w:val="0"/>
                <w:numId w:val="42"/>
              </w:numPr>
              <w:spacing w:after="0" w:line="240" w:lineRule="auto"/>
              <w:rPr>
                <w:sz w:val="20"/>
              </w:rPr>
            </w:pPr>
            <w:r w:rsidRPr="00240AB4">
              <w:rPr>
                <w:sz w:val="20"/>
              </w:rPr>
              <w:t>Ensure a breathing assessment is completed. Monitor and review monthly and as appropriate.  Being mindful of any complexities and LTC that impact on respiratory function e.g. heart failure, COPD, kidney failure etc.</w:t>
            </w:r>
          </w:p>
        </w:tc>
      </w:tr>
      <w:tr w:rsidR="007F0AFE" w:rsidRPr="00240AB4" w14:paraId="0EC8016B" w14:textId="77777777" w:rsidTr="00AA1A80">
        <w:trPr>
          <w:cantSplit/>
          <w:trHeight w:val="411"/>
        </w:trPr>
        <w:tc>
          <w:tcPr>
            <w:tcW w:w="1560" w:type="dxa"/>
            <w:vMerge/>
            <w:tcBorders>
              <w:top w:val="single" w:sz="4" w:space="0" w:color="auto"/>
              <w:left w:val="single" w:sz="4" w:space="0" w:color="auto"/>
              <w:right w:val="single" w:sz="4" w:space="0" w:color="auto"/>
            </w:tcBorders>
            <w:vAlign w:val="center"/>
          </w:tcPr>
          <w:p w14:paraId="604230DF" w14:textId="77777777" w:rsidR="007F0AFE" w:rsidRPr="00240AB4" w:rsidRDefault="007F0AFE" w:rsidP="007F0AFE">
            <w:pPr>
              <w:rPr>
                <w:sz w:val="20"/>
              </w:rPr>
            </w:pPr>
          </w:p>
        </w:tc>
        <w:tc>
          <w:tcPr>
            <w:tcW w:w="2693" w:type="dxa"/>
            <w:vMerge/>
            <w:tcBorders>
              <w:top w:val="single" w:sz="4" w:space="0" w:color="auto"/>
              <w:left w:val="single" w:sz="4" w:space="0" w:color="auto"/>
              <w:right w:val="single" w:sz="4" w:space="0" w:color="auto"/>
            </w:tcBorders>
            <w:vAlign w:val="center"/>
          </w:tcPr>
          <w:p w14:paraId="6659D78A" w14:textId="77777777" w:rsidR="007F0AFE" w:rsidRPr="00240AB4" w:rsidRDefault="007F0AFE" w:rsidP="00AA1A80">
            <w:pPr>
              <w:numPr>
                <w:ilvl w:val="0"/>
                <w:numId w:val="9"/>
              </w:numPr>
              <w:spacing w:after="0" w:line="240" w:lineRule="auto"/>
              <w:ind w:left="252" w:hanging="180"/>
              <w:rPr>
                <w:sz w:val="20"/>
              </w:rPr>
            </w:pPr>
          </w:p>
        </w:tc>
        <w:tc>
          <w:tcPr>
            <w:tcW w:w="9781" w:type="dxa"/>
            <w:tcBorders>
              <w:top w:val="single" w:sz="4" w:space="0" w:color="auto"/>
              <w:left w:val="single" w:sz="4" w:space="0" w:color="auto"/>
              <w:bottom w:val="single" w:sz="4" w:space="0" w:color="auto"/>
              <w:right w:val="single" w:sz="4" w:space="0" w:color="auto"/>
            </w:tcBorders>
            <w:vAlign w:val="center"/>
          </w:tcPr>
          <w:p w14:paraId="1FAEC4FE" w14:textId="37A862C7" w:rsidR="007F0AFE" w:rsidRPr="00240AB4" w:rsidRDefault="007F0AFE" w:rsidP="00AB4FC8">
            <w:pPr>
              <w:pStyle w:val="ListParagraph"/>
              <w:numPr>
                <w:ilvl w:val="0"/>
                <w:numId w:val="42"/>
              </w:numPr>
              <w:spacing w:after="0" w:line="240" w:lineRule="auto"/>
              <w:rPr>
                <w:sz w:val="20"/>
              </w:rPr>
            </w:pPr>
            <w:r w:rsidRPr="00240AB4">
              <w:rPr>
                <w:sz w:val="20"/>
              </w:rPr>
              <w:t>Utilise appropriate equipment to support Service user breathing as prescribed, e.g. nebulisers</w:t>
            </w:r>
            <w:r w:rsidR="00AB4FC8">
              <w:rPr>
                <w:sz w:val="20"/>
              </w:rPr>
              <w:t>,</w:t>
            </w:r>
            <w:r w:rsidRPr="00240AB4">
              <w:rPr>
                <w:sz w:val="20"/>
              </w:rPr>
              <w:t xml:space="preserve"> tracheotomy </w:t>
            </w:r>
            <w:r w:rsidR="00AB4FC8">
              <w:rPr>
                <w:sz w:val="20"/>
              </w:rPr>
              <w:t xml:space="preserve">and ventilator </w:t>
            </w:r>
            <w:r w:rsidRPr="00240AB4">
              <w:rPr>
                <w:sz w:val="20"/>
              </w:rPr>
              <w:t>equipment. This should be a minimum staff level of a registered nurse</w:t>
            </w:r>
          </w:p>
        </w:tc>
      </w:tr>
      <w:tr w:rsidR="007F0AFE" w:rsidRPr="00240AB4" w14:paraId="5550590C" w14:textId="77777777" w:rsidTr="00AA1A80">
        <w:trPr>
          <w:cantSplit/>
          <w:trHeight w:val="411"/>
        </w:trPr>
        <w:tc>
          <w:tcPr>
            <w:tcW w:w="1560" w:type="dxa"/>
            <w:vMerge/>
            <w:tcBorders>
              <w:top w:val="single" w:sz="4" w:space="0" w:color="auto"/>
              <w:left w:val="single" w:sz="4" w:space="0" w:color="auto"/>
              <w:right w:val="single" w:sz="4" w:space="0" w:color="auto"/>
            </w:tcBorders>
            <w:vAlign w:val="center"/>
          </w:tcPr>
          <w:p w14:paraId="29EB21BE" w14:textId="77777777" w:rsidR="007F0AFE" w:rsidRPr="00240AB4" w:rsidRDefault="007F0AFE" w:rsidP="007F0AFE">
            <w:pPr>
              <w:rPr>
                <w:sz w:val="20"/>
              </w:rPr>
            </w:pPr>
          </w:p>
        </w:tc>
        <w:tc>
          <w:tcPr>
            <w:tcW w:w="2693" w:type="dxa"/>
            <w:vMerge/>
            <w:tcBorders>
              <w:top w:val="single" w:sz="4" w:space="0" w:color="auto"/>
              <w:left w:val="single" w:sz="4" w:space="0" w:color="auto"/>
              <w:right w:val="single" w:sz="4" w:space="0" w:color="auto"/>
            </w:tcBorders>
            <w:vAlign w:val="center"/>
          </w:tcPr>
          <w:p w14:paraId="3C7A2E85" w14:textId="77777777" w:rsidR="007F0AFE" w:rsidRPr="00240AB4" w:rsidRDefault="007F0AFE" w:rsidP="00AA1A80">
            <w:pPr>
              <w:numPr>
                <w:ilvl w:val="0"/>
                <w:numId w:val="9"/>
              </w:numPr>
              <w:spacing w:after="0" w:line="240" w:lineRule="auto"/>
              <w:ind w:left="252" w:hanging="180"/>
              <w:rPr>
                <w:sz w:val="20"/>
              </w:rPr>
            </w:pPr>
          </w:p>
        </w:tc>
        <w:tc>
          <w:tcPr>
            <w:tcW w:w="9781" w:type="dxa"/>
            <w:tcBorders>
              <w:top w:val="single" w:sz="4" w:space="0" w:color="auto"/>
              <w:left w:val="single" w:sz="4" w:space="0" w:color="auto"/>
              <w:bottom w:val="single" w:sz="4" w:space="0" w:color="auto"/>
              <w:right w:val="single" w:sz="4" w:space="0" w:color="auto"/>
            </w:tcBorders>
            <w:vAlign w:val="center"/>
          </w:tcPr>
          <w:p w14:paraId="36577C82" w14:textId="77777777" w:rsidR="007F0AFE" w:rsidRPr="00240AB4" w:rsidRDefault="007F0AFE" w:rsidP="009C55BB">
            <w:pPr>
              <w:pStyle w:val="ListParagraph"/>
              <w:numPr>
                <w:ilvl w:val="0"/>
                <w:numId w:val="42"/>
              </w:numPr>
              <w:spacing w:after="0" w:line="240" w:lineRule="auto"/>
              <w:rPr>
                <w:sz w:val="20"/>
              </w:rPr>
            </w:pPr>
            <w:r w:rsidRPr="00240AB4">
              <w:rPr>
                <w:sz w:val="20"/>
              </w:rPr>
              <w:t>Development of individualised person centred care plan which is review monthly or as required</w:t>
            </w:r>
          </w:p>
        </w:tc>
      </w:tr>
      <w:tr w:rsidR="007F0AFE" w:rsidRPr="00240AB4" w14:paraId="1B676019" w14:textId="77777777" w:rsidTr="00AA1A80">
        <w:trPr>
          <w:cantSplit/>
          <w:trHeight w:val="411"/>
        </w:trPr>
        <w:tc>
          <w:tcPr>
            <w:tcW w:w="1560" w:type="dxa"/>
            <w:vMerge/>
            <w:tcBorders>
              <w:top w:val="single" w:sz="4" w:space="0" w:color="auto"/>
              <w:left w:val="single" w:sz="4" w:space="0" w:color="auto"/>
              <w:right w:val="single" w:sz="4" w:space="0" w:color="auto"/>
            </w:tcBorders>
            <w:vAlign w:val="center"/>
          </w:tcPr>
          <w:p w14:paraId="067508B0" w14:textId="77777777" w:rsidR="007F0AFE" w:rsidRPr="00240AB4" w:rsidRDefault="007F0AFE" w:rsidP="007F0AFE">
            <w:pPr>
              <w:rPr>
                <w:sz w:val="20"/>
              </w:rPr>
            </w:pPr>
          </w:p>
        </w:tc>
        <w:tc>
          <w:tcPr>
            <w:tcW w:w="2693" w:type="dxa"/>
            <w:vMerge/>
            <w:tcBorders>
              <w:top w:val="single" w:sz="4" w:space="0" w:color="auto"/>
              <w:left w:val="single" w:sz="4" w:space="0" w:color="auto"/>
              <w:right w:val="single" w:sz="4" w:space="0" w:color="auto"/>
            </w:tcBorders>
            <w:vAlign w:val="center"/>
          </w:tcPr>
          <w:p w14:paraId="52DB0DEB" w14:textId="77777777" w:rsidR="007F0AFE" w:rsidRPr="00240AB4" w:rsidRDefault="007F0AFE" w:rsidP="00AA1A80">
            <w:pPr>
              <w:numPr>
                <w:ilvl w:val="0"/>
                <w:numId w:val="9"/>
              </w:numPr>
              <w:spacing w:after="0" w:line="240" w:lineRule="auto"/>
              <w:ind w:left="252" w:hanging="180"/>
              <w:rPr>
                <w:sz w:val="20"/>
              </w:rPr>
            </w:pPr>
          </w:p>
        </w:tc>
        <w:tc>
          <w:tcPr>
            <w:tcW w:w="9781" w:type="dxa"/>
            <w:tcBorders>
              <w:top w:val="single" w:sz="4" w:space="0" w:color="auto"/>
              <w:left w:val="single" w:sz="4" w:space="0" w:color="auto"/>
              <w:bottom w:val="single" w:sz="4" w:space="0" w:color="auto"/>
              <w:right w:val="single" w:sz="4" w:space="0" w:color="auto"/>
            </w:tcBorders>
            <w:vAlign w:val="center"/>
          </w:tcPr>
          <w:p w14:paraId="38B1E33D" w14:textId="6C1E5E88" w:rsidR="007F0AFE" w:rsidRPr="00240AB4" w:rsidRDefault="007F0AFE" w:rsidP="007352F8">
            <w:pPr>
              <w:pStyle w:val="ListParagraph"/>
              <w:numPr>
                <w:ilvl w:val="0"/>
                <w:numId w:val="42"/>
              </w:numPr>
              <w:spacing w:after="0" w:line="240" w:lineRule="auto"/>
              <w:rPr>
                <w:sz w:val="20"/>
              </w:rPr>
            </w:pPr>
            <w:r w:rsidRPr="00240AB4">
              <w:rPr>
                <w:sz w:val="20"/>
              </w:rPr>
              <w:t xml:space="preserve">Where service users have tracheotomies registered staff must be updated </w:t>
            </w:r>
            <w:r w:rsidR="007352F8">
              <w:rPr>
                <w:sz w:val="20"/>
              </w:rPr>
              <w:t>annually</w:t>
            </w:r>
            <w:r w:rsidRPr="00240AB4">
              <w:rPr>
                <w:sz w:val="20"/>
              </w:rPr>
              <w:t xml:space="preserve"> on management of service users with tracheotomies and are skilled in managing to care holistically for the service users physical and emotional needs.  This includes oral and/or deep </w:t>
            </w:r>
            <w:r w:rsidRPr="007352F8">
              <w:rPr>
                <w:sz w:val="20"/>
              </w:rPr>
              <w:t>suction</w:t>
            </w:r>
            <w:r w:rsidR="00EE2B8D" w:rsidRPr="007352F8">
              <w:rPr>
                <w:sz w:val="20"/>
              </w:rPr>
              <w:t xml:space="preserve"> and any associated emergencies.</w:t>
            </w:r>
          </w:p>
        </w:tc>
      </w:tr>
      <w:tr w:rsidR="007F0AFE" w:rsidRPr="00240AB4" w14:paraId="06931BC0" w14:textId="77777777" w:rsidTr="00AA1A80">
        <w:trPr>
          <w:cantSplit/>
          <w:trHeight w:val="411"/>
        </w:trPr>
        <w:tc>
          <w:tcPr>
            <w:tcW w:w="1560" w:type="dxa"/>
            <w:vMerge/>
            <w:tcBorders>
              <w:top w:val="single" w:sz="4" w:space="0" w:color="auto"/>
              <w:left w:val="single" w:sz="4" w:space="0" w:color="auto"/>
              <w:right w:val="single" w:sz="4" w:space="0" w:color="auto"/>
            </w:tcBorders>
            <w:vAlign w:val="center"/>
          </w:tcPr>
          <w:p w14:paraId="67DE56C0" w14:textId="77777777" w:rsidR="007F0AFE" w:rsidRPr="00240AB4" w:rsidRDefault="007F0AFE" w:rsidP="007F0AFE">
            <w:pPr>
              <w:rPr>
                <w:sz w:val="20"/>
              </w:rPr>
            </w:pPr>
          </w:p>
        </w:tc>
        <w:tc>
          <w:tcPr>
            <w:tcW w:w="2693" w:type="dxa"/>
            <w:vMerge/>
            <w:tcBorders>
              <w:top w:val="single" w:sz="4" w:space="0" w:color="auto"/>
              <w:left w:val="single" w:sz="4" w:space="0" w:color="auto"/>
              <w:right w:val="single" w:sz="4" w:space="0" w:color="auto"/>
            </w:tcBorders>
            <w:vAlign w:val="center"/>
          </w:tcPr>
          <w:p w14:paraId="57B30261" w14:textId="77777777" w:rsidR="007F0AFE" w:rsidRPr="00240AB4" w:rsidRDefault="007F0AFE" w:rsidP="00AA1A80">
            <w:pPr>
              <w:numPr>
                <w:ilvl w:val="0"/>
                <w:numId w:val="9"/>
              </w:numPr>
              <w:spacing w:after="0" w:line="240" w:lineRule="auto"/>
              <w:ind w:left="252" w:hanging="180"/>
              <w:rPr>
                <w:sz w:val="20"/>
              </w:rPr>
            </w:pPr>
          </w:p>
        </w:tc>
        <w:tc>
          <w:tcPr>
            <w:tcW w:w="9781" w:type="dxa"/>
            <w:tcBorders>
              <w:top w:val="single" w:sz="4" w:space="0" w:color="auto"/>
              <w:left w:val="single" w:sz="4" w:space="0" w:color="auto"/>
              <w:bottom w:val="single" w:sz="4" w:space="0" w:color="auto"/>
              <w:right w:val="single" w:sz="4" w:space="0" w:color="auto"/>
            </w:tcBorders>
            <w:vAlign w:val="center"/>
          </w:tcPr>
          <w:p w14:paraId="096F1C08" w14:textId="77777777" w:rsidR="007F0AFE" w:rsidRPr="00240AB4" w:rsidRDefault="007F0AFE" w:rsidP="009C55BB">
            <w:pPr>
              <w:pStyle w:val="ListParagraph"/>
              <w:numPr>
                <w:ilvl w:val="0"/>
                <w:numId w:val="42"/>
              </w:numPr>
              <w:spacing w:after="0" w:line="240" w:lineRule="auto"/>
              <w:rPr>
                <w:sz w:val="20"/>
              </w:rPr>
            </w:pPr>
            <w:r w:rsidRPr="00240AB4">
              <w:rPr>
                <w:sz w:val="20"/>
              </w:rPr>
              <w:t>The provider must ensure an escalation process is in place for such service users and staff must be aware of this</w:t>
            </w:r>
          </w:p>
        </w:tc>
      </w:tr>
      <w:tr w:rsidR="007F0AFE" w:rsidRPr="00240AB4" w14:paraId="1494E7D5" w14:textId="77777777" w:rsidTr="00AA1A80">
        <w:trPr>
          <w:cantSplit/>
          <w:trHeight w:val="411"/>
        </w:trPr>
        <w:tc>
          <w:tcPr>
            <w:tcW w:w="1560" w:type="dxa"/>
            <w:vMerge/>
            <w:tcBorders>
              <w:top w:val="single" w:sz="4" w:space="0" w:color="auto"/>
              <w:left w:val="single" w:sz="4" w:space="0" w:color="auto"/>
              <w:bottom w:val="single" w:sz="4" w:space="0" w:color="auto"/>
              <w:right w:val="single" w:sz="4" w:space="0" w:color="auto"/>
            </w:tcBorders>
            <w:vAlign w:val="center"/>
          </w:tcPr>
          <w:p w14:paraId="549C5B1B" w14:textId="77777777" w:rsidR="007F0AFE" w:rsidRPr="00240AB4" w:rsidRDefault="007F0AFE" w:rsidP="007F0AFE">
            <w:pPr>
              <w:rPr>
                <w:sz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D600A28" w14:textId="77777777" w:rsidR="007F0AFE" w:rsidRPr="00240AB4" w:rsidRDefault="007F0AFE" w:rsidP="00AA1A80">
            <w:pPr>
              <w:numPr>
                <w:ilvl w:val="0"/>
                <w:numId w:val="9"/>
              </w:numPr>
              <w:spacing w:after="0" w:line="240" w:lineRule="auto"/>
              <w:ind w:left="252" w:hanging="180"/>
              <w:rPr>
                <w:sz w:val="20"/>
              </w:rPr>
            </w:pPr>
          </w:p>
        </w:tc>
        <w:tc>
          <w:tcPr>
            <w:tcW w:w="9781" w:type="dxa"/>
            <w:tcBorders>
              <w:top w:val="single" w:sz="4" w:space="0" w:color="auto"/>
              <w:left w:val="single" w:sz="4" w:space="0" w:color="auto"/>
              <w:bottom w:val="single" w:sz="4" w:space="0" w:color="auto"/>
              <w:right w:val="single" w:sz="4" w:space="0" w:color="auto"/>
            </w:tcBorders>
            <w:vAlign w:val="center"/>
          </w:tcPr>
          <w:p w14:paraId="387250DC" w14:textId="77777777" w:rsidR="007F0AFE" w:rsidRPr="00240AB4" w:rsidRDefault="007F0AFE" w:rsidP="009C55BB">
            <w:pPr>
              <w:pStyle w:val="ListParagraph"/>
              <w:numPr>
                <w:ilvl w:val="0"/>
                <w:numId w:val="42"/>
              </w:numPr>
              <w:spacing w:after="0" w:line="240" w:lineRule="auto"/>
              <w:rPr>
                <w:sz w:val="20"/>
              </w:rPr>
            </w:pPr>
            <w:r w:rsidRPr="00240AB4">
              <w:rPr>
                <w:sz w:val="20"/>
              </w:rPr>
              <w:t>Where service users require care for any respiratory LTC such as asthma or COPD, all staff must be skilled and trained in identifying differences to the norm that require review or intervention or escalation</w:t>
            </w:r>
          </w:p>
        </w:tc>
      </w:tr>
      <w:tr w:rsidR="007F0AFE" w:rsidRPr="00240AB4" w14:paraId="4F7A38C9" w14:textId="77777777" w:rsidTr="00AA1A80">
        <w:trPr>
          <w:cantSplit/>
          <w:trHeight w:val="411"/>
        </w:trPr>
        <w:tc>
          <w:tcPr>
            <w:tcW w:w="1560" w:type="dxa"/>
            <w:vMerge/>
            <w:tcBorders>
              <w:top w:val="single" w:sz="4" w:space="0" w:color="auto"/>
              <w:left w:val="single" w:sz="4" w:space="0" w:color="auto"/>
              <w:bottom w:val="single" w:sz="4" w:space="0" w:color="auto"/>
              <w:right w:val="single" w:sz="4" w:space="0" w:color="auto"/>
            </w:tcBorders>
            <w:vAlign w:val="center"/>
          </w:tcPr>
          <w:p w14:paraId="2F8E9D0A" w14:textId="77777777" w:rsidR="007F0AFE" w:rsidRPr="00240AB4" w:rsidRDefault="007F0AFE" w:rsidP="007F0AFE">
            <w:pPr>
              <w:rPr>
                <w:sz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D2B4720" w14:textId="77777777" w:rsidR="007F0AFE" w:rsidRPr="00240AB4" w:rsidRDefault="007F0AFE" w:rsidP="00AA1A80">
            <w:pPr>
              <w:numPr>
                <w:ilvl w:val="0"/>
                <w:numId w:val="9"/>
              </w:numPr>
              <w:spacing w:after="0" w:line="240" w:lineRule="auto"/>
              <w:ind w:left="252" w:hanging="180"/>
              <w:rPr>
                <w:sz w:val="20"/>
              </w:rPr>
            </w:pPr>
          </w:p>
        </w:tc>
        <w:tc>
          <w:tcPr>
            <w:tcW w:w="9781" w:type="dxa"/>
            <w:tcBorders>
              <w:top w:val="single" w:sz="4" w:space="0" w:color="auto"/>
              <w:left w:val="single" w:sz="4" w:space="0" w:color="auto"/>
              <w:bottom w:val="single" w:sz="4" w:space="0" w:color="auto"/>
              <w:right w:val="single" w:sz="4" w:space="0" w:color="auto"/>
            </w:tcBorders>
            <w:vAlign w:val="center"/>
          </w:tcPr>
          <w:p w14:paraId="50545CD5" w14:textId="77777777" w:rsidR="007F0AFE" w:rsidRPr="00240AB4" w:rsidRDefault="007F0AFE" w:rsidP="009C55BB">
            <w:pPr>
              <w:pStyle w:val="ListParagraph"/>
              <w:numPr>
                <w:ilvl w:val="0"/>
                <w:numId w:val="42"/>
              </w:numPr>
              <w:spacing w:after="0" w:line="240" w:lineRule="auto"/>
              <w:rPr>
                <w:sz w:val="20"/>
              </w:rPr>
            </w:pPr>
            <w:r w:rsidRPr="00240AB4">
              <w:rPr>
                <w:sz w:val="20"/>
              </w:rPr>
              <w:t>Ensure all staff are able to manage the choking service user and the interventions or escalation required in these eventualities</w:t>
            </w:r>
          </w:p>
        </w:tc>
      </w:tr>
      <w:tr w:rsidR="007F0AFE" w:rsidRPr="00240AB4" w14:paraId="4D58FDAF" w14:textId="77777777" w:rsidTr="00AA1A80">
        <w:trPr>
          <w:cantSplit/>
          <w:trHeight w:val="411"/>
        </w:trPr>
        <w:tc>
          <w:tcPr>
            <w:tcW w:w="1560" w:type="dxa"/>
            <w:vMerge/>
            <w:tcBorders>
              <w:top w:val="single" w:sz="4" w:space="0" w:color="auto"/>
              <w:left w:val="single" w:sz="4" w:space="0" w:color="auto"/>
              <w:right w:val="single" w:sz="4" w:space="0" w:color="auto"/>
            </w:tcBorders>
            <w:vAlign w:val="center"/>
          </w:tcPr>
          <w:p w14:paraId="1EE155F5" w14:textId="77777777" w:rsidR="007F0AFE" w:rsidRPr="00240AB4" w:rsidRDefault="007F0AFE" w:rsidP="007F0AFE">
            <w:pPr>
              <w:rPr>
                <w:sz w:val="20"/>
              </w:rPr>
            </w:pPr>
          </w:p>
        </w:tc>
        <w:tc>
          <w:tcPr>
            <w:tcW w:w="2693" w:type="dxa"/>
            <w:vMerge/>
            <w:tcBorders>
              <w:top w:val="single" w:sz="4" w:space="0" w:color="auto"/>
              <w:left w:val="single" w:sz="4" w:space="0" w:color="auto"/>
              <w:right w:val="single" w:sz="4" w:space="0" w:color="auto"/>
            </w:tcBorders>
            <w:vAlign w:val="center"/>
          </w:tcPr>
          <w:p w14:paraId="45AB50CD" w14:textId="77777777" w:rsidR="007F0AFE" w:rsidRPr="00240AB4" w:rsidRDefault="007F0AFE" w:rsidP="00AA1A80">
            <w:pPr>
              <w:numPr>
                <w:ilvl w:val="0"/>
                <w:numId w:val="9"/>
              </w:numPr>
              <w:spacing w:after="0" w:line="240" w:lineRule="auto"/>
              <w:ind w:left="252" w:hanging="180"/>
              <w:rPr>
                <w:sz w:val="20"/>
              </w:rPr>
            </w:pPr>
          </w:p>
        </w:tc>
        <w:tc>
          <w:tcPr>
            <w:tcW w:w="9781" w:type="dxa"/>
            <w:tcBorders>
              <w:top w:val="single" w:sz="4" w:space="0" w:color="auto"/>
              <w:left w:val="single" w:sz="4" w:space="0" w:color="auto"/>
              <w:bottom w:val="single" w:sz="4" w:space="0" w:color="auto"/>
              <w:right w:val="single" w:sz="4" w:space="0" w:color="auto"/>
            </w:tcBorders>
            <w:vAlign w:val="center"/>
          </w:tcPr>
          <w:p w14:paraId="5847962C" w14:textId="77777777" w:rsidR="007F0AFE" w:rsidRPr="00240AB4" w:rsidRDefault="007F0AFE" w:rsidP="009C55BB">
            <w:pPr>
              <w:pStyle w:val="ListParagraph"/>
              <w:numPr>
                <w:ilvl w:val="0"/>
                <w:numId w:val="42"/>
              </w:numPr>
              <w:spacing w:after="0" w:line="240" w:lineRule="auto"/>
              <w:rPr>
                <w:sz w:val="20"/>
              </w:rPr>
            </w:pPr>
            <w:r w:rsidRPr="00240AB4">
              <w:rPr>
                <w:sz w:val="20"/>
              </w:rPr>
              <w:t xml:space="preserve">Ensure all required equipment is available (with surplus) along with suction machines (that are maintenance checked), oxygen masks, suction catheters, tubing etc. </w:t>
            </w:r>
          </w:p>
        </w:tc>
      </w:tr>
      <w:tr w:rsidR="007F0AFE" w:rsidRPr="00240AB4" w14:paraId="0489A24D" w14:textId="77777777" w:rsidTr="00AA1A80">
        <w:trPr>
          <w:cantSplit/>
          <w:trHeight w:val="411"/>
        </w:trPr>
        <w:tc>
          <w:tcPr>
            <w:tcW w:w="1560" w:type="dxa"/>
            <w:vMerge/>
            <w:tcBorders>
              <w:top w:val="single" w:sz="4" w:space="0" w:color="auto"/>
              <w:left w:val="single" w:sz="4" w:space="0" w:color="auto"/>
              <w:bottom w:val="single" w:sz="4" w:space="0" w:color="auto"/>
              <w:right w:val="single" w:sz="4" w:space="0" w:color="auto"/>
            </w:tcBorders>
            <w:vAlign w:val="center"/>
          </w:tcPr>
          <w:p w14:paraId="6A090B66" w14:textId="77777777" w:rsidR="007F0AFE" w:rsidRPr="00240AB4" w:rsidRDefault="007F0AFE" w:rsidP="007F0AFE">
            <w:pPr>
              <w:rPr>
                <w:sz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78072650" w14:textId="77777777" w:rsidR="007F0AFE" w:rsidRPr="00240AB4" w:rsidRDefault="007F0AFE" w:rsidP="00AA1A80">
            <w:pPr>
              <w:numPr>
                <w:ilvl w:val="0"/>
                <w:numId w:val="9"/>
              </w:numPr>
              <w:spacing w:after="0" w:line="240" w:lineRule="auto"/>
              <w:ind w:left="252" w:hanging="180"/>
              <w:rPr>
                <w:sz w:val="20"/>
              </w:rPr>
            </w:pPr>
          </w:p>
        </w:tc>
        <w:tc>
          <w:tcPr>
            <w:tcW w:w="9781" w:type="dxa"/>
            <w:tcBorders>
              <w:top w:val="single" w:sz="4" w:space="0" w:color="auto"/>
              <w:left w:val="single" w:sz="4" w:space="0" w:color="auto"/>
              <w:bottom w:val="single" w:sz="4" w:space="0" w:color="auto"/>
              <w:right w:val="single" w:sz="4" w:space="0" w:color="auto"/>
            </w:tcBorders>
            <w:vAlign w:val="center"/>
          </w:tcPr>
          <w:p w14:paraId="4555B83C" w14:textId="77777777" w:rsidR="007F0AFE" w:rsidRPr="00240AB4" w:rsidRDefault="007F0AFE" w:rsidP="009C55BB">
            <w:pPr>
              <w:pStyle w:val="ListParagraph"/>
              <w:numPr>
                <w:ilvl w:val="0"/>
                <w:numId w:val="42"/>
              </w:numPr>
              <w:spacing w:after="0" w:line="240" w:lineRule="auto"/>
              <w:rPr>
                <w:sz w:val="20"/>
              </w:rPr>
            </w:pPr>
            <w:r w:rsidRPr="00240AB4">
              <w:rPr>
                <w:sz w:val="20"/>
              </w:rPr>
              <w:t xml:space="preserve">Utilise oxygen and manage conditions, in partnership with the appropriate clinician  </w:t>
            </w:r>
          </w:p>
        </w:tc>
      </w:tr>
      <w:tr w:rsidR="00AA1A80" w:rsidRPr="00240AB4" w14:paraId="0B3B03AC" w14:textId="77777777" w:rsidTr="00AA1A80">
        <w:trPr>
          <w:cantSplit/>
          <w:trHeight w:val="411"/>
        </w:trPr>
        <w:tc>
          <w:tcPr>
            <w:tcW w:w="1560" w:type="dxa"/>
            <w:vMerge w:val="restart"/>
            <w:tcBorders>
              <w:top w:val="single" w:sz="4" w:space="0" w:color="auto"/>
              <w:left w:val="single" w:sz="4" w:space="0" w:color="auto"/>
              <w:right w:val="single" w:sz="4" w:space="0" w:color="auto"/>
            </w:tcBorders>
          </w:tcPr>
          <w:p w14:paraId="2F2428E8" w14:textId="77777777" w:rsidR="00AA1A80" w:rsidRPr="00240AB4" w:rsidRDefault="00AA1A80" w:rsidP="00AA1A80">
            <w:pPr>
              <w:rPr>
                <w:sz w:val="20"/>
              </w:rPr>
            </w:pPr>
            <w:r w:rsidRPr="00240AB4">
              <w:rPr>
                <w:sz w:val="20"/>
              </w:rPr>
              <w:t>Eating and drinking</w:t>
            </w:r>
          </w:p>
          <w:p w14:paraId="19422A52" w14:textId="77777777" w:rsidR="00AA1A80" w:rsidRPr="00240AB4" w:rsidRDefault="00AA1A80" w:rsidP="007F0AFE">
            <w:pPr>
              <w:rPr>
                <w:sz w:val="20"/>
              </w:rPr>
            </w:pPr>
          </w:p>
        </w:tc>
        <w:tc>
          <w:tcPr>
            <w:tcW w:w="2693" w:type="dxa"/>
            <w:vMerge w:val="restart"/>
            <w:tcBorders>
              <w:top w:val="single" w:sz="4" w:space="0" w:color="auto"/>
              <w:left w:val="single" w:sz="4" w:space="0" w:color="auto"/>
              <w:right w:val="single" w:sz="4" w:space="0" w:color="auto"/>
            </w:tcBorders>
          </w:tcPr>
          <w:p w14:paraId="1A5E3DB2" w14:textId="77777777" w:rsidR="00AA1A80" w:rsidRPr="00240AB4" w:rsidRDefault="00AA1A80" w:rsidP="00AA1A80">
            <w:pPr>
              <w:rPr>
                <w:sz w:val="20"/>
              </w:rPr>
            </w:pPr>
          </w:p>
          <w:p w14:paraId="2C718818" w14:textId="77777777" w:rsidR="00AA1A80" w:rsidRPr="00240AB4" w:rsidRDefault="00AA1A80" w:rsidP="007900BD">
            <w:pPr>
              <w:spacing w:after="0" w:line="240" w:lineRule="auto"/>
              <w:ind w:left="252"/>
              <w:rPr>
                <w:sz w:val="20"/>
              </w:rPr>
            </w:pPr>
          </w:p>
        </w:tc>
        <w:tc>
          <w:tcPr>
            <w:tcW w:w="9781" w:type="dxa"/>
            <w:tcBorders>
              <w:top w:val="single" w:sz="4" w:space="0" w:color="auto"/>
              <w:left w:val="single" w:sz="4" w:space="0" w:color="auto"/>
              <w:bottom w:val="single" w:sz="4" w:space="0" w:color="auto"/>
              <w:right w:val="single" w:sz="4" w:space="0" w:color="auto"/>
            </w:tcBorders>
          </w:tcPr>
          <w:p w14:paraId="1A7EBD90" w14:textId="77777777" w:rsidR="00AA1A80" w:rsidRPr="00240AB4" w:rsidRDefault="00AA1A80" w:rsidP="00AA1A80">
            <w:pPr>
              <w:pStyle w:val="ListParagraph"/>
              <w:numPr>
                <w:ilvl w:val="0"/>
                <w:numId w:val="42"/>
              </w:numPr>
              <w:spacing w:after="0" w:line="240" w:lineRule="auto"/>
              <w:rPr>
                <w:sz w:val="20"/>
              </w:rPr>
            </w:pPr>
            <w:r w:rsidRPr="00240AB4">
              <w:rPr>
                <w:sz w:val="20"/>
              </w:rPr>
              <w:t>Ensure care plans and records accurately prom</w:t>
            </w:r>
            <w:r>
              <w:rPr>
                <w:sz w:val="20"/>
              </w:rPr>
              <w:t>o</w:t>
            </w:r>
            <w:r w:rsidRPr="00240AB4">
              <w:rPr>
                <w:sz w:val="20"/>
              </w:rPr>
              <w:t>t</w:t>
            </w:r>
            <w:r>
              <w:rPr>
                <w:sz w:val="20"/>
              </w:rPr>
              <w:t>es</w:t>
            </w:r>
            <w:r w:rsidRPr="00240AB4">
              <w:rPr>
                <w:sz w:val="20"/>
              </w:rPr>
              <w:t xml:space="preserve"> best care progress</w:t>
            </w:r>
          </w:p>
        </w:tc>
      </w:tr>
      <w:tr w:rsidR="00AA1A80" w:rsidRPr="00240AB4" w14:paraId="76EB0A77" w14:textId="77777777" w:rsidTr="00AA1A80">
        <w:trPr>
          <w:cantSplit/>
          <w:trHeight w:val="411"/>
        </w:trPr>
        <w:tc>
          <w:tcPr>
            <w:tcW w:w="1560" w:type="dxa"/>
            <w:vMerge/>
            <w:tcBorders>
              <w:left w:val="single" w:sz="4" w:space="0" w:color="auto"/>
              <w:right w:val="single" w:sz="4" w:space="0" w:color="auto"/>
            </w:tcBorders>
          </w:tcPr>
          <w:p w14:paraId="7208A676" w14:textId="77777777" w:rsidR="00AA1A80" w:rsidRPr="00240AB4" w:rsidRDefault="00AA1A80" w:rsidP="00AA1A80">
            <w:pPr>
              <w:rPr>
                <w:sz w:val="20"/>
              </w:rPr>
            </w:pPr>
          </w:p>
        </w:tc>
        <w:tc>
          <w:tcPr>
            <w:tcW w:w="2693" w:type="dxa"/>
            <w:vMerge/>
            <w:tcBorders>
              <w:left w:val="single" w:sz="4" w:space="0" w:color="auto"/>
              <w:right w:val="single" w:sz="4" w:space="0" w:color="auto"/>
            </w:tcBorders>
          </w:tcPr>
          <w:p w14:paraId="50E6F9EC" w14:textId="77777777" w:rsidR="00AA1A80" w:rsidRPr="00240AB4"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480EB2B8" w14:textId="77777777" w:rsidR="00AA1A80" w:rsidRPr="00240AB4" w:rsidRDefault="00AA1A80" w:rsidP="009C55BB">
            <w:pPr>
              <w:pStyle w:val="ListParagraph"/>
              <w:numPr>
                <w:ilvl w:val="0"/>
                <w:numId w:val="42"/>
              </w:numPr>
              <w:spacing w:after="0" w:line="240" w:lineRule="auto"/>
              <w:rPr>
                <w:sz w:val="20"/>
              </w:rPr>
            </w:pPr>
            <w:r w:rsidRPr="00240AB4">
              <w:rPr>
                <w:sz w:val="20"/>
              </w:rPr>
              <w:t>Monitor Service user changes, such as swallowing difficulties or weight loss/ gain and seek GP/ dietician advice when change occurs</w:t>
            </w:r>
          </w:p>
        </w:tc>
      </w:tr>
      <w:tr w:rsidR="00AA1A80" w:rsidRPr="00240AB4" w14:paraId="179F8551" w14:textId="77777777" w:rsidTr="00AA1A80">
        <w:trPr>
          <w:cantSplit/>
          <w:trHeight w:val="411"/>
        </w:trPr>
        <w:tc>
          <w:tcPr>
            <w:tcW w:w="1560" w:type="dxa"/>
            <w:vMerge/>
            <w:tcBorders>
              <w:left w:val="single" w:sz="4" w:space="0" w:color="auto"/>
              <w:right w:val="single" w:sz="4" w:space="0" w:color="auto"/>
            </w:tcBorders>
          </w:tcPr>
          <w:p w14:paraId="31FD7E54" w14:textId="77777777" w:rsidR="00AA1A80" w:rsidRPr="00240AB4" w:rsidRDefault="00AA1A80" w:rsidP="00AA1A80">
            <w:pPr>
              <w:rPr>
                <w:sz w:val="20"/>
              </w:rPr>
            </w:pPr>
          </w:p>
        </w:tc>
        <w:tc>
          <w:tcPr>
            <w:tcW w:w="2693" w:type="dxa"/>
            <w:vMerge/>
            <w:tcBorders>
              <w:left w:val="single" w:sz="4" w:space="0" w:color="auto"/>
              <w:right w:val="single" w:sz="4" w:space="0" w:color="auto"/>
            </w:tcBorders>
          </w:tcPr>
          <w:p w14:paraId="64E4232C" w14:textId="77777777" w:rsidR="00AA1A80" w:rsidRPr="00240AB4"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1F2633D7" w14:textId="47714A9B" w:rsidR="00AA1A80" w:rsidRPr="00240AB4" w:rsidRDefault="00AA1A80" w:rsidP="00880243">
            <w:pPr>
              <w:pStyle w:val="ListParagraph"/>
              <w:numPr>
                <w:ilvl w:val="0"/>
                <w:numId w:val="42"/>
              </w:numPr>
              <w:spacing w:after="0" w:line="240" w:lineRule="auto"/>
              <w:rPr>
                <w:sz w:val="20"/>
              </w:rPr>
            </w:pPr>
            <w:r w:rsidRPr="00240AB4">
              <w:rPr>
                <w:sz w:val="20"/>
              </w:rPr>
              <w:t xml:space="preserve">Manage the use of </w:t>
            </w:r>
            <w:proofErr w:type="spellStart"/>
            <w:r w:rsidR="00880243">
              <w:rPr>
                <w:sz w:val="20"/>
              </w:rPr>
              <w:t>naso</w:t>
            </w:r>
            <w:proofErr w:type="spellEnd"/>
            <w:r w:rsidR="00880243">
              <w:rPr>
                <w:sz w:val="20"/>
              </w:rPr>
              <w:t xml:space="preserve">-gastric and </w:t>
            </w:r>
            <w:r w:rsidRPr="00240AB4">
              <w:rPr>
                <w:sz w:val="20"/>
              </w:rPr>
              <w:t>PEG feeds with the minimum staffing level of a senior carer (if delegated task). Ensuring maintenance of the PEG such as rotation, cleanliness, flushing etc.</w:t>
            </w:r>
            <w:r w:rsidR="00880243">
              <w:rPr>
                <w:sz w:val="20"/>
              </w:rPr>
              <w:t xml:space="preserve"> In particular being aware that </w:t>
            </w:r>
            <w:proofErr w:type="spellStart"/>
            <w:r w:rsidR="00880243">
              <w:rPr>
                <w:sz w:val="20"/>
              </w:rPr>
              <w:t>naso</w:t>
            </w:r>
            <w:proofErr w:type="spellEnd"/>
            <w:r w:rsidR="00880243">
              <w:rPr>
                <w:sz w:val="20"/>
              </w:rPr>
              <w:t>-gastric tubes carry a significantly high risk for displacement and aspiration</w:t>
            </w:r>
          </w:p>
        </w:tc>
      </w:tr>
      <w:tr w:rsidR="00880243" w:rsidRPr="00240AB4" w14:paraId="1ECD1F98" w14:textId="77777777" w:rsidTr="00A94702">
        <w:trPr>
          <w:cantSplit/>
          <w:trHeight w:val="832"/>
        </w:trPr>
        <w:tc>
          <w:tcPr>
            <w:tcW w:w="1560" w:type="dxa"/>
            <w:vMerge/>
            <w:tcBorders>
              <w:left w:val="single" w:sz="4" w:space="0" w:color="auto"/>
              <w:right w:val="single" w:sz="4" w:space="0" w:color="auto"/>
            </w:tcBorders>
          </w:tcPr>
          <w:p w14:paraId="5DCA2F78" w14:textId="77777777" w:rsidR="00880243" w:rsidRPr="00240AB4" w:rsidRDefault="00880243" w:rsidP="00AA1A80">
            <w:pPr>
              <w:rPr>
                <w:sz w:val="20"/>
              </w:rPr>
            </w:pPr>
          </w:p>
        </w:tc>
        <w:tc>
          <w:tcPr>
            <w:tcW w:w="2693" w:type="dxa"/>
            <w:vMerge/>
            <w:tcBorders>
              <w:left w:val="single" w:sz="4" w:space="0" w:color="auto"/>
              <w:right w:val="single" w:sz="4" w:space="0" w:color="auto"/>
            </w:tcBorders>
          </w:tcPr>
          <w:p w14:paraId="308BED87" w14:textId="77777777" w:rsidR="00880243" w:rsidRPr="00240AB4" w:rsidRDefault="00880243" w:rsidP="00AA1A80">
            <w:pPr>
              <w:rPr>
                <w:sz w:val="20"/>
              </w:rPr>
            </w:pPr>
          </w:p>
        </w:tc>
        <w:tc>
          <w:tcPr>
            <w:tcW w:w="9781" w:type="dxa"/>
            <w:tcBorders>
              <w:top w:val="single" w:sz="4" w:space="0" w:color="auto"/>
              <w:left w:val="single" w:sz="4" w:space="0" w:color="auto"/>
              <w:right w:val="single" w:sz="4" w:space="0" w:color="auto"/>
            </w:tcBorders>
          </w:tcPr>
          <w:p w14:paraId="03243335" w14:textId="4B10EEF6" w:rsidR="00880243" w:rsidRPr="00240AB4" w:rsidRDefault="00880243" w:rsidP="00880243">
            <w:pPr>
              <w:pStyle w:val="ListParagraph"/>
              <w:numPr>
                <w:ilvl w:val="0"/>
                <w:numId w:val="42"/>
              </w:numPr>
              <w:spacing w:after="0" w:line="240" w:lineRule="auto"/>
              <w:rPr>
                <w:sz w:val="20"/>
              </w:rPr>
            </w:pPr>
            <w:r w:rsidRPr="00240AB4">
              <w:rPr>
                <w:sz w:val="20"/>
              </w:rPr>
              <w:t>Ensure fluids are encouraged and recorded throughout the day</w:t>
            </w:r>
            <w:r>
              <w:rPr>
                <w:sz w:val="20"/>
              </w:rPr>
              <w:t xml:space="preserve">. </w:t>
            </w:r>
          </w:p>
        </w:tc>
      </w:tr>
      <w:tr w:rsidR="00880243" w:rsidRPr="00240AB4" w14:paraId="7C48CBA2" w14:textId="77777777" w:rsidTr="00AA1A80">
        <w:trPr>
          <w:cantSplit/>
          <w:trHeight w:val="411"/>
        </w:trPr>
        <w:tc>
          <w:tcPr>
            <w:tcW w:w="1560" w:type="dxa"/>
            <w:vMerge w:val="restart"/>
            <w:tcBorders>
              <w:top w:val="single" w:sz="4" w:space="0" w:color="auto"/>
              <w:left w:val="single" w:sz="4" w:space="0" w:color="auto"/>
              <w:right w:val="single" w:sz="4" w:space="0" w:color="auto"/>
            </w:tcBorders>
          </w:tcPr>
          <w:p w14:paraId="65557C7A" w14:textId="77777777" w:rsidR="00880243" w:rsidRPr="00240AB4" w:rsidRDefault="00880243" w:rsidP="00AA1A80">
            <w:pPr>
              <w:rPr>
                <w:sz w:val="20"/>
              </w:rPr>
            </w:pPr>
            <w:r w:rsidRPr="00240AB4">
              <w:rPr>
                <w:sz w:val="20"/>
              </w:rPr>
              <w:t>Mobility</w:t>
            </w:r>
          </w:p>
          <w:p w14:paraId="1B953488" w14:textId="77777777" w:rsidR="00880243" w:rsidRPr="00240AB4" w:rsidRDefault="00880243" w:rsidP="00AA1A80">
            <w:pPr>
              <w:rPr>
                <w:sz w:val="20"/>
              </w:rPr>
            </w:pPr>
          </w:p>
        </w:tc>
        <w:tc>
          <w:tcPr>
            <w:tcW w:w="2693" w:type="dxa"/>
            <w:vMerge w:val="restart"/>
            <w:tcBorders>
              <w:top w:val="single" w:sz="4" w:space="0" w:color="auto"/>
              <w:left w:val="single" w:sz="4" w:space="0" w:color="auto"/>
              <w:right w:val="single" w:sz="4" w:space="0" w:color="auto"/>
            </w:tcBorders>
          </w:tcPr>
          <w:p w14:paraId="460D0193" w14:textId="77777777" w:rsidR="00880243" w:rsidRPr="00240AB4" w:rsidRDefault="00880243" w:rsidP="00AA1A80">
            <w:pPr>
              <w:rPr>
                <w:sz w:val="20"/>
              </w:rPr>
            </w:pPr>
            <w:r w:rsidRPr="00240AB4">
              <w:rPr>
                <w:sz w:val="20"/>
              </w:rPr>
              <w:lastRenderedPageBreak/>
              <w:t>Mobility is maximised at a level which is appropriate relative to the ability of the Service user</w:t>
            </w:r>
          </w:p>
        </w:tc>
        <w:tc>
          <w:tcPr>
            <w:tcW w:w="9781" w:type="dxa"/>
            <w:tcBorders>
              <w:top w:val="single" w:sz="4" w:space="0" w:color="auto"/>
              <w:left w:val="single" w:sz="4" w:space="0" w:color="auto"/>
              <w:bottom w:val="single" w:sz="4" w:space="0" w:color="auto"/>
              <w:right w:val="single" w:sz="4" w:space="0" w:color="auto"/>
            </w:tcBorders>
          </w:tcPr>
          <w:p w14:paraId="7C0238C5" w14:textId="77777777" w:rsidR="00880243" w:rsidRPr="00240AB4" w:rsidRDefault="00880243" w:rsidP="009C55BB">
            <w:pPr>
              <w:pStyle w:val="ListParagraph"/>
              <w:numPr>
                <w:ilvl w:val="0"/>
                <w:numId w:val="42"/>
              </w:numPr>
              <w:spacing w:after="0" w:line="240" w:lineRule="auto"/>
              <w:rPr>
                <w:sz w:val="20"/>
              </w:rPr>
            </w:pPr>
            <w:r w:rsidRPr="00240AB4">
              <w:rPr>
                <w:sz w:val="20"/>
              </w:rPr>
              <w:t>Ensure a mobility assessment (including a falls and frailty risk assessment) is completed. Monitor and review monthly or if changes are noted</w:t>
            </w:r>
          </w:p>
        </w:tc>
      </w:tr>
      <w:tr w:rsidR="00880243" w:rsidRPr="00240AB4" w14:paraId="29B2C254" w14:textId="77777777" w:rsidTr="00AA1A80">
        <w:trPr>
          <w:cantSplit/>
          <w:trHeight w:val="411"/>
        </w:trPr>
        <w:tc>
          <w:tcPr>
            <w:tcW w:w="1560" w:type="dxa"/>
            <w:vMerge/>
            <w:tcBorders>
              <w:left w:val="single" w:sz="4" w:space="0" w:color="auto"/>
              <w:right w:val="single" w:sz="4" w:space="0" w:color="auto"/>
            </w:tcBorders>
          </w:tcPr>
          <w:p w14:paraId="0FB8FF9D" w14:textId="77777777" w:rsidR="00880243" w:rsidRPr="00240AB4" w:rsidRDefault="00880243" w:rsidP="00AA1A80">
            <w:pPr>
              <w:rPr>
                <w:sz w:val="20"/>
              </w:rPr>
            </w:pPr>
          </w:p>
        </w:tc>
        <w:tc>
          <w:tcPr>
            <w:tcW w:w="2693" w:type="dxa"/>
            <w:vMerge/>
            <w:tcBorders>
              <w:left w:val="single" w:sz="4" w:space="0" w:color="auto"/>
              <w:right w:val="single" w:sz="4" w:space="0" w:color="auto"/>
            </w:tcBorders>
          </w:tcPr>
          <w:p w14:paraId="4732E3F4" w14:textId="77777777" w:rsidR="00880243" w:rsidRPr="00240AB4" w:rsidRDefault="00880243"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065FF125" w14:textId="77777777" w:rsidR="00880243" w:rsidRPr="00240AB4" w:rsidRDefault="00880243" w:rsidP="009C55BB">
            <w:pPr>
              <w:pStyle w:val="ListParagraph"/>
              <w:numPr>
                <w:ilvl w:val="0"/>
                <w:numId w:val="42"/>
              </w:numPr>
              <w:spacing w:after="0" w:line="240" w:lineRule="auto"/>
              <w:rPr>
                <w:sz w:val="20"/>
              </w:rPr>
            </w:pPr>
            <w:r w:rsidRPr="00240AB4">
              <w:rPr>
                <w:sz w:val="20"/>
              </w:rPr>
              <w:t>Ensure care plans and records accurately prompt best care progress</w:t>
            </w:r>
          </w:p>
        </w:tc>
      </w:tr>
      <w:tr w:rsidR="00880243" w:rsidRPr="00240AB4" w14:paraId="45CCA752" w14:textId="77777777" w:rsidTr="00AA1A80">
        <w:trPr>
          <w:cantSplit/>
          <w:trHeight w:val="411"/>
        </w:trPr>
        <w:tc>
          <w:tcPr>
            <w:tcW w:w="1560" w:type="dxa"/>
            <w:vMerge/>
            <w:tcBorders>
              <w:left w:val="single" w:sz="4" w:space="0" w:color="auto"/>
              <w:right w:val="single" w:sz="4" w:space="0" w:color="auto"/>
            </w:tcBorders>
          </w:tcPr>
          <w:p w14:paraId="49D5D899" w14:textId="77777777" w:rsidR="00880243" w:rsidRPr="00240AB4" w:rsidRDefault="00880243" w:rsidP="00AA1A80">
            <w:pPr>
              <w:rPr>
                <w:sz w:val="20"/>
              </w:rPr>
            </w:pPr>
          </w:p>
        </w:tc>
        <w:tc>
          <w:tcPr>
            <w:tcW w:w="2693" w:type="dxa"/>
            <w:vMerge/>
            <w:tcBorders>
              <w:left w:val="single" w:sz="4" w:space="0" w:color="auto"/>
              <w:right w:val="single" w:sz="4" w:space="0" w:color="auto"/>
            </w:tcBorders>
          </w:tcPr>
          <w:p w14:paraId="2BE33562" w14:textId="77777777" w:rsidR="00880243" w:rsidRPr="00240AB4" w:rsidRDefault="00880243"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4683B53C" w14:textId="1C974F32" w:rsidR="00880243" w:rsidRPr="00240AB4" w:rsidRDefault="00880243" w:rsidP="00880243">
            <w:pPr>
              <w:pStyle w:val="ListParagraph"/>
              <w:numPr>
                <w:ilvl w:val="0"/>
                <w:numId w:val="42"/>
              </w:numPr>
              <w:spacing w:after="0" w:line="240" w:lineRule="auto"/>
              <w:rPr>
                <w:sz w:val="20"/>
              </w:rPr>
            </w:pPr>
            <w:r w:rsidRPr="00240AB4">
              <w:rPr>
                <w:sz w:val="20"/>
              </w:rPr>
              <w:t xml:space="preserve">Enable safe </w:t>
            </w:r>
            <w:r>
              <w:rPr>
                <w:sz w:val="20"/>
              </w:rPr>
              <w:t>s</w:t>
            </w:r>
            <w:r w:rsidRPr="00240AB4">
              <w:rPr>
                <w:sz w:val="20"/>
              </w:rPr>
              <w:t>ervice user moving and handling provision</w:t>
            </w:r>
            <w:r>
              <w:rPr>
                <w:sz w:val="20"/>
              </w:rPr>
              <w:t>. Ensuring that where aids and hoists used they are safe to use before doing so and are used appropriately</w:t>
            </w:r>
          </w:p>
        </w:tc>
      </w:tr>
      <w:tr w:rsidR="00880243" w:rsidRPr="00240AB4" w14:paraId="2ECB6519" w14:textId="77777777" w:rsidTr="00AA1A80">
        <w:trPr>
          <w:cantSplit/>
          <w:trHeight w:val="411"/>
        </w:trPr>
        <w:tc>
          <w:tcPr>
            <w:tcW w:w="1560" w:type="dxa"/>
            <w:vMerge/>
            <w:tcBorders>
              <w:left w:val="single" w:sz="4" w:space="0" w:color="auto"/>
              <w:right w:val="single" w:sz="4" w:space="0" w:color="auto"/>
            </w:tcBorders>
          </w:tcPr>
          <w:p w14:paraId="573BDD8A" w14:textId="77777777" w:rsidR="00880243" w:rsidRPr="00240AB4" w:rsidRDefault="00880243" w:rsidP="00AA1A80">
            <w:pPr>
              <w:rPr>
                <w:sz w:val="20"/>
              </w:rPr>
            </w:pPr>
          </w:p>
        </w:tc>
        <w:tc>
          <w:tcPr>
            <w:tcW w:w="2693" w:type="dxa"/>
            <w:vMerge/>
            <w:tcBorders>
              <w:left w:val="single" w:sz="4" w:space="0" w:color="auto"/>
              <w:right w:val="single" w:sz="4" w:space="0" w:color="auto"/>
            </w:tcBorders>
          </w:tcPr>
          <w:p w14:paraId="2EAECE6D" w14:textId="77777777" w:rsidR="00880243" w:rsidRPr="00240AB4" w:rsidRDefault="00880243"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0331F688" w14:textId="77777777" w:rsidR="00880243" w:rsidRPr="00240AB4" w:rsidRDefault="00880243" w:rsidP="009C55BB">
            <w:pPr>
              <w:pStyle w:val="ListParagraph"/>
              <w:numPr>
                <w:ilvl w:val="0"/>
                <w:numId w:val="42"/>
              </w:numPr>
              <w:spacing w:after="0" w:line="240" w:lineRule="auto"/>
              <w:rPr>
                <w:sz w:val="20"/>
              </w:rPr>
            </w:pPr>
            <w:r w:rsidRPr="00240AB4">
              <w:rPr>
                <w:sz w:val="20"/>
              </w:rPr>
              <w:t>Ensure polypharmacy aspects are considered and regular reviews of medication take place in respect of identifying risks. Care plans should reflect this with regular updates and communications to all care workers with clear direction of any specific observations required in the event of medication alterations</w:t>
            </w:r>
          </w:p>
        </w:tc>
      </w:tr>
      <w:tr w:rsidR="00880243" w:rsidRPr="00240AB4" w14:paraId="27BC37BF" w14:textId="77777777" w:rsidTr="00AA1A80">
        <w:trPr>
          <w:cantSplit/>
          <w:trHeight w:val="411"/>
        </w:trPr>
        <w:tc>
          <w:tcPr>
            <w:tcW w:w="1560" w:type="dxa"/>
            <w:vMerge/>
            <w:tcBorders>
              <w:left w:val="single" w:sz="4" w:space="0" w:color="auto"/>
              <w:right w:val="single" w:sz="4" w:space="0" w:color="auto"/>
            </w:tcBorders>
          </w:tcPr>
          <w:p w14:paraId="4BF23192" w14:textId="77777777" w:rsidR="00880243" w:rsidRPr="00240AB4" w:rsidRDefault="00880243" w:rsidP="00AA1A80">
            <w:pPr>
              <w:rPr>
                <w:sz w:val="20"/>
              </w:rPr>
            </w:pPr>
          </w:p>
        </w:tc>
        <w:tc>
          <w:tcPr>
            <w:tcW w:w="2693" w:type="dxa"/>
            <w:vMerge/>
            <w:tcBorders>
              <w:left w:val="single" w:sz="4" w:space="0" w:color="auto"/>
              <w:right w:val="single" w:sz="4" w:space="0" w:color="auto"/>
            </w:tcBorders>
          </w:tcPr>
          <w:p w14:paraId="25649571" w14:textId="77777777" w:rsidR="00880243" w:rsidRPr="00240AB4" w:rsidRDefault="00880243"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1EC5DD01" w14:textId="3392127F" w:rsidR="00880243" w:rsidRPr="00240AB4" w:rsidRDefault="00880243" w:rsidP="000A44ED">
            <w:pPr>
              <w:pStyle w:val="ListParagraph"/>
              <w:numPr>
                <w:ilvl w:val="0"/>
                <w:numId w:val="42"/>
              </w:numPr>
              <w:spacing w:after="0" w:line="240" w:lineRule="auto"/>
              <w:rPr>
                <w:sz w:val="20"/>
              </w:rPr>
            </w:pPr>
            <w:r w:rsidRPr="00240AB4">
              <w:rPr>
                <w:sz w:val="20"/>
              </w:rPr>
              <w:t xml:space="preserve">Any falls or frequent fallers should be logged in the provider’s incident book and serious incidents ‘falls with harm’ reported to the relevant health commissioner serious incident (SI) inbox </w:t>
            </w:r>
          </w:p>
        </w:tc>
      </w:tr>
      <w:tr w:rsidR="000A44ED" w:rsidRPr="00240AB4" w14:paraId="6A9BF92C" w14:textId="77777777" w:rsidTr="00A94702">
        <w:trPr>
          <w:cantSplit/>
          <w:trHeight w:val="920"/>
        </w:trPr>
        <w:tc>
          <w:tcPr>
            <w:tcW w:w="1560" w:type="dxa"/>
            <w:vMerge/>
            <w:tcBorders>
              <w:left w:val="single" w:sz="4" w:space="0" w:color="auto"/>
              <w:right w:val="single" w:sz="4" w:space="0" w:color="auto"/>
            </w:tcBorders>
          </w:tcPr>
          <w:p w14:paraId="7AB35FB1" w14:textId="77777777" w:rsidR="000A44ED" w:rsidRPr="00240AB4" w:rsidRDefault="000A44ED" w:rsidP="00AA1A80">
            <w:pPr>
              <w:rPr>
                <w:sz w:val="20"/>
              </w:rPr>
            </w:pPr>
          </w:p>
        </w:tc>
        <w:tc>
          <w:tcPr>
            <w:tcW w:w="2693" w:type="dxa"/>
            <w:vMerge/>
            <w:tcBorders>
              <w:left w:val="single" w:sz="4" w:space="0" w:color="auto"/>
              <w:right w:val="single" w:sz="4" w:space="0" w:color="auto"/>
            </w:tcBorders>
          </w:tcPr>
          <w:p w14:paraId="4E6B0A2D" w14:textId="77777777" w:rsidR="000A44ED" w:rsidRPr="00240AB4" w:rsidRDefault="000A44ED" w:rsidP="00AA1A80">
            <w:pPr>
              <w:rPr>
                <w:sz w:val="20"/>
              </w:rPr>
            </w:pPr>
          </w:p>
        </w:tc>
        <w:tc>
          <w:tcPr>
            <w:tcW w:w="9781" w:type="dxa"/>
            <w:tcBorders>
              <w:top w:val="single" w:sz="4" w:space="0" w:color="auto"/>
              <w:left w:val="single" w:sz="4" w:space="0" w:color="auto"/>
              <w:right w:val="single" w:sz="4" w:space="0" w:color="auto"/>
            </w:tcBorders>
          </w:tcPr>
          <w:p w14:paraId="7B724A5E" w14:textId="77777777" w:rsidR="000A44ED" w:rsidRPr="00240AB4" w:rsidRDefault="000A44ED" w:rsidP="009C55BB">
            <w:pPr>
              <w:pStyle w:val="ListParagraph"/>
              <w:numPr>
                <w:ilvl w:val="0"/>
                <w:numId w:val="42"/>
              </w:numPr>
              <w:spacing w:after="0" w:line="240" w:lineRule="auto"/>
              <w:rPr>
                <w:sz w:val="20"/>
              </w:rPr>
            </w:pPr>
            <w:r w:rsidRPr="00240AB4">
              <w:rPr>
                <w:sz w:val="20"/>
              </w:rPr>
              <w:t>All immobile service users or those on anticoagulants or risk of VTE’s should have a VTE assessment and relevant care plan with monthly (or more frequent) review</w:t>
            </w:r>
          </w:p>
        </w:tc>
      </w:tr>
      <w:tr w:rsidR="00AA1A80" w:rsidRPr="00240AB4" w14:paraId="4AD560A9" w14:textId="77777777" w:rsidTr="00AA1A80">
        <w:trPr>
          <w:cantSplit/>
          <w:trHeight w:val="411"/>
        </w:trPr>
        <w:tc>
          <w:tcPr>
            <w:tcW w:w="1560" w:type="dxa"/>
            <w:vMerge w:val="restart"/>
            <w:tcBorders>
              <w:top w:val="single" w:sz="4" w:space="0" w:color="auto"/>
              <w:left w:val="single" w:sz="4" w:space="0" w:color="auto"/>
              <w:right w:val="single" w:sz="4" w:space="0" w:color="auto"/>
            </w:tcBorders>
          </w:tcPr>
          <w:p w14:paraId="7CB30517" w14:textId="77777777" w:rsidR="00AA1A80" w:rsidRPr="00240AB4" w:rsidRDefault="00AA1A80" w:rsidP="00AA1A80">
            <w:pPr>
              <w:rPr>
                <w:sz w:val="20"/>
              </w:rPr>
            </w:pPr>
            <w:r w:rsidRPr="00240AB4">
              <w:rPr>
                <w:sz w:val="20"/>
              </w:rPr>
              <w:t>Continence or elimination</w:t>
            </w:r>
          </w:p>
          <w:p w14:paraId="7AD74A13" w14:textId="77777777" w:rsidR="00AA1A80" w:rsidRPr="00240AB4" w:rsidRDefault="00AA1A80" w:rsidP="00AA1A80">
            <w:pPr>
              <w:rPr>
                <w:sz w:val="20"/>
              </w:rPr>
            </w:pPr>
          </w:p>
        </w:tc>
        <w:tc>
          <w:tcPr>
            <w:tcW w:w="2693" w:type="dxa"/>
            <w:vMerge w:val="restart"/>
            <w:tcBorders>
              <w:top w:val="single" w:sz="4" w:space="0" w:color="auto"/>
              <w:left w:val="single" w:sz="4" w:space="0" w:color="auto"/>
              <w:right w:val="single" w:sz="4" w:space="0" w:color="auto"/>
            </w:tcBorders>
          </w:tcPr>
          <w:p w14:paraId="3041AB85" w14:textId="77777777" w:rsidR="007900BD" w:rsidRDefault="00AA1A80" w:rsidP="007900BD">
            <w:pPr>
              <w:rPr>
                <w:sz w:val="20"/>
              </w:rPr>
            </w:pPr>
            <w:r w:rsidRPr="00240AB4">
              <w:rPr>
                <w:sz w:val="20"/>
              </w:rPr>
              <w:t>Continence is promoted and optimised</w:t>
            </w:r>
            <w:r w:rsidR="007900BD">
              <w:rPr>
                <w:sz w:val="20"/>
              </w:rPr>
              <w:t xml:space="preserve"> </w:t>
            </w:r>
          </w:p>
          <w:p w14:paraId="625DE774" w14:textId="77777777" w:rsidR="00AA1A80" w:rsidRPr="00240AB4" w:rsidRDefault="00AA1A80" w:rsidP="007900BD">
            <w:pPr>
              <w:rPr>
                <w:sz w:val="20"/>
              </w:rPr>
            </w:pPr>
            <w:r w:rsidRPr="00240AB4">
              <w:rPr>
                <w:sz w:val="20"/>
              </w:rPr>
              <w:t>Privacy and dignity is maintained at all times</w:t>
            </w:r>
          </w:p>
          <w:p w14:paraId="47853AB0" w14:textId="77777777" w:rsidR="00AA1A80" w:rsidRPr="00240AB4" w:rsidRDefault="00AA1A80" w:rsidP="00AA1A80">
            <w:pPr>
              <w:ind w:left="72"/>
              <w:rPr>
                <w:sz w:val="20"/>
              </w:rPr>
            </w:pPr>
            <w:r w:rsidRPr="00240AB4">
              <w:rPr>
                <w:sz w:val="20"/>
              </w:rPr>
              <w:t>Skin integrity – risk of skin breakdown is identified and monitored</w:t>
            </w:r>
          </w:p>
          <w:p w14:paraId="5D293AD7" w14:textId="77777777" w:rsidR="00AA1A80" w:rsidRPr="00240AB4" w:rsidRDefault="00AA1A80" w:rsidP="00AA1A80">
            <w:pPr>
              <w:ind w:left="72"/>
              <w:rPr>
                <w:sz w:val="20"/>
              </w:rPr>
            </w:pPr>
            <w:r w:rsidRPr="00240AB4">
              <w:rPr>
                <w:sz w:val="20"/>
              </w:rPr>
              <w:t>Risk of infection is minimised</w:t>
            </w:r>
          </w:p>
          <w:p w14:paraId="11C34032" w14:textId="77777777" w:rsidR="00AA1A80" w:rsidRPr="00240AB4"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0A827BD5" w14:textId="77777777" w:rsidR="00AA1A80" w:rsidRPr="00240AB4" w:rsidRDefault="00AA1A80" w:rsidP="009C55BB">
            <w:pPr>
              <w:pStyle w:val="ListParagraph"/>
              <w:numPr>
                <w:ilvl w:val="0"/>
                <w:numId w:val="42"/>
              </w:numPr>
              <w:spacing w:after="0" w:line="240" w:lineRule="auto"/>
              <w:rPr>
                <w:sz w:val="20"/>
              </w:rPr>
            </w:pPr>
            <w:r w:rsidRPr="00F42D6A">
              <w:rPr>
                <w:sz w:val="20"/>
              </w:rPr>
              <w:t>Undertake a continence assessment, develop a continence plan and monitor and review monthly and as appropriate</w:t>
            </w:r>
          </w:p>
        </w:tc>
      </w:tr>
      <w:tr w:rsidR="00AA1A80" w:rsidRPr="00240AB4" w14:paraId="3B5F251C" w14:textId="77777777" w:rsidTr="00AA1A80">
        <w:trPr>
          <w:cantSplit/>
          <w:trHeight w:val="411"/>
        </w:trPr>
        <w:tc>
          <w:tcPr>
            <w:tcW w:w="1560" w:type="dxa"/>
            <w:vMerge/>
            <w:tcBorders>
              <w:left w:val="single" w:sz="4" w:space="0" w:color="auto"/>
              <w:right w:val="single" w:sz="4" w:space="0" w:color="auto"/>
            </w:tcBorders>
          </w:tcPr>
          <w:p w14:paraId="76EA1BC4" w14:textId="77777777" w:rsidR="00AA1A80" w:rsidRPr="00240AB4" w:rsidRDefault="00AA1A80" w:rsidP="00AA1A80">
            <w:pPr>
              <w:rPr>
                <w:sz w:val="20"/>
              </w:rPr>
            </w:pPr>
          </w:p>
        </w:tc>
        <w:tc>
          <w:tcPr>
            <w:tcW w:w="2693" w:type="dxa"/>
            <w:vMerge/>
            <w:tcBorders>
              <w:left w:val="single" w:sz="4" w:space="0" w:color="auto"/>
              <w:right w:val="single" w:sz="4" w:space="0" w:color="auto"/>
            </w:tcBorders>
          </w:tcPr>
          <w:p w14:paraId="0E382F62" w14:textId="77777777" w:rsidR="00AA1A80" w:rsidRPr="00240AB4" w:rsidRDefault="00AA1A80" w:rsidP="00AA1A80">
            <w:pPr>
              <w:ind w:left="72"/>
              <w:rPr>
                <w:sz w:val="20"/>
              </w:rPr>
            </w:pPr>
          </w:p>
        </w:tc>
        <w:tc>
          <w:tcPr>
            <w:tcW w:w="9781" w:type="dxa"/>
            <w:tcBorders>
              <w:top w:val="single" w:sz="4" w:space="0" w:color="auto"/>
              <w:left w:val="single" w:sz="4" w:space="0" w:color="auto"/>
              <w:bottom w:val="single" w:sz="4" w:space="0" w:color="auto"/>
              <w:right w:val="single" w:sz="4" w:space="0" w:color="auto"/>
            </w:tcBorders>
          </w:tcPr>
          <w:p w14:paraId="1C7E7BC6" w14:textId="77777777" w:rsidR="00AA1A80" w:rsidRPr="00F42D6A" w:rsidRDefault="00AA1A80" w:rsidP="009C55BB">
            <w:pPr>
              <w:pStyle w:val="ListParagraph"/>
              <w:numPr>
                <w:ilvl w:val="0"/>
                <w:numId w:val="42"/>
              </w:numPr>
              <w:spacing w:after="0" w:line="240" w:lineRule="auto"/>
              <w:rPr>
                <w:sz w:val="20"/>
              </w:rPr>
            </w:pPr>
            <w:r w:rsidRPr="00F42D6A">
              <w:rPr>
                <w:sz w:val="20"/>
              </w:rPr>
              <w:t>Ensure access to specialist continence nurses and refer as appropriate in-line with local access criteria</w:t>
            </w:r>
          </w:p>
        </w:tc>
      </w:tr>
      <w:tr w:rsidR="00AA1A80" w:rsidRPr="00240AB4" w14:paraId="7119D27B" w14:textId="77777777" w:rsidTr="00AA1A80">
        <w:trPr>
          <w:cantSplit/>
          <w:trHeight w:val="411"/>
        </w:trPr>
        <w:tc>
          <w:tcPr>
            <w:tcW w:w="1560" w:type="dxa"/>
            <w:vMerge/>
            <w:tcBorders>
              <w:left w:val="single" w:sz="4" w:space="0" w:color="auto"/>
              <w:right w:val="single" w:sz="4" w:space="0" w:color="auto"/>
            </w:tcBorders>
          </w:tcPr>
          <w:p w14:paraId="4C1F7644" w14:textId="77777777" w:rsidR="00AA1A80" w:rsidRPr="00240AB4" w:rsidRDefault="00AA1A80" w:rsidP="00AA1A80">
            <w:pPr>
              <w:rPr>
                <w:sz w:val="20"/>
              </w:rPr>
            </w:pPr>
          </w:p>
        </w:tc>
        <w:tc>
          <w:tcPr>
            <w:tcW w:w="2693" w:type="dxa"/>
            <w:vMerge/>
            <w:tcBorders>
              <w:left w:val="single" w:sz="4" w:space="0" w:color="auto"/>
              <w:right w:val="single" w:sz="4" w:space="0" w:color="auto"/>
            </w:tcBorders>
          </w:tcPr>
          <w:p w14:paraId="6E08F966" w14:textId="77777777" w:rsidR="00AA1A80" w:rsidRPr="00240AB4" w:rsidRDefault="00AA1A80" w:rsidP="00AA1A80">
            <w:pPr>
              <w:ind w:left="72"/>
              <w:rPr>
                <w:sz w:val="20"/>
              </w:rPr>
            </w:pPr>
          </w:p>
        </w:tc>
        <w:tc>
          <w:tcPr>
            <w:tcW w:w="9781" w:type="dxa"/>
            <w:tcBorders>
              <w:top w:val="single" w:sz="4" w:space="0" w:color="auto"/>
              <w:left w:val="single" w:sz="4" w:space="0" w:color="auto"/>
              <w:bottom w:val="single" w:sz="4" w:space="0" w:color="auto"/>
              <w:right w:val="single" w:sz="4" w:space="0" w:color="auto"/>
            </w:tcBorders>
          </w:tcPr>
          <w:p w14:paraId="6954B111" w14:textId="77777777" w:rsidR="00AA1A80" w:rsidRPr="00F42D6A" w:rsidRDefault="00AA1A80" w:rsidP="009C55BB">
            <w:pPr>
              <w:pStyle w:val="ListParagraph"/>
              <w:numPr>
                <w:ilvl w:val="0"/>
                <w:numId w:val="42"/>
              </w:numPr>
              <w:spacing w:after="0" w:line="240" w:lineRule="auto"/>
              <w:rPr>
                <w:sz w:val="20"/>
              </w:rPr>
            </w:pPr>
            <w:r w:rsidRPr="00F42D6A">
              <w:rPr>
                <w:sz w:val="20"/>
              </w:rPr>
              <w:t>Log and recognise normal patterns and act on abnormal occurrences seeking specialist advice as required</w:t>
            </w:r>
          </w:p>
        </w:tc>
      </w:tr>
      <w:tr w:rsidR="00AA1A80" w:rsidRPr="00240AB4" w14:paraId="4C443BB9" w14:textId="77777777" w:rsidTr="00AA1A80">
        <w:trPr>
          <w:cantSplit/>
          <w:trHeight w:val="411"/>
        </w:trPr>
        <w:tc>
          <w:tcPr>
            <w:tcW w:w="1560" w:type="dxa"/>
            <w:vMerge/>
            <w:tcBorders>
              <w:left w:val="single" w:sz="4" w:space="0" w:color="auto"/>
              <w:right w:val="single" w:sz="4" w:space="0" w:color="auto"/>
            </w:tcBorders>
          </w:tcPr>
          <w:p w14:paraId="06ACBBD0" w14:textId="77777777" w:rsidR="00AA1A80" w:rsidRPr="00240AB4" w:rsidRDefault="00AA1A80" w:rsidP="00AA1A80">
            <w:pPr>
              <w:rPr>
                <w:sz w:val="20"/>
              </w:rPr>
            </w:pPr>
          </w:p>
        </w:tc>
        <w:tc>
          <w:tcPr>
            <w:tcW w:w="2693" w:type="dxa"/>
            <w:vMerge/>
            <w:tcBorders>
              <w:left w:val="single" w:sz="4" w:space="0" w:color="auto"/>
              <w:right w:val="single" w:sz="4" w:space="0" w:color="auto"/>
            </w:tcBorders>
          </w:tcPr>
          <w:p w14:paraId="2BADC93F" w14:textId="77777777" w:rsidR="00AA1A80" w:rsidRPr="00240AB4" w:rsidRDefault="00AA1A80" w:rsidP="00AA1A80">
            <w:pPr>
              <w:ind w:left="72"/>
              <w:rPr>
                <w:sz w:val="20"/>
              </w:rPr>
            </w:pPr>
          </w:p>
        </w:tc>
        <w:tc>
          <w:tcPr>
            <w:tcW w:w="9781" w:type="dxa"/>
            <w:tcBorders>
              <w:top w:val="single" w:sz="4" w:space="0" w:color="auto"/>
              <w:left w:val="single" w:sz="4" w:space="0" w:color="auto"/>
              <w:bottom w:val="single" w:sz="4" w:space="0" w:color="auto"/>
              <w:right w:val="single" w:sz="4" w:space="0" w:color="auto"/>
            </w:tcBorders>
          </w:tcPr>
          <w:p w14:paraId="450E2F95" w14:textId="77777777" w:rsidR="00AA1A80" w:rsidRPr="00F42D6A" w:rsidRDefault="00AA1A80" w:rsidP="009C55BB">
            <w:pPr>
              <w:pStyle w:val="ListParagraph"/>
              <w:numPr>
                <w:ilvl w:val="0"/>
                <w:numId w:val="42"/>
              </w:numPr>
              <w:spacing w:after="0" w:line="240" w:lineRule="auto"/>
              <w:rPr>
                <w:sz w:val="20"/>
              </w:rPr>
            </w:pPr>
            <w:r w:rsidRPr="00F42D6A">
              <w:rPr>
                <w:sz w:val="20"/>
              </w:rPr>
              <w:t>Provide appropriate management supervision e.g. in relation to catheterisation, bowel management (including manual evacuation where applicable) etc. and ensure access to specialist Tissue Viability services and refer as appropriate in line with local access criteria</w:t>
            </w:r>
          </w:p>
        </w:tc>
      </w:tr>
      <w:tr w:rsidR="00AA1A80" w:rsidRPr="00240AB4" w14:paraId="65391D35" w14:textId="77777777" w:rsidTr="00AA1A80">
        <w:trPr>
          <w:cantSplit/>
          <w:trHeight w:val="411"/>
        </w:trPr>
        <w:tc>
          <w:tcPr>
            <w:tcW w:w="1560" w:type="dxa"/>
            <w:vMerge/>
            <w:tcBorders>
              <w:left w:val="single" w:sz="4" w:space="0" w:color="auto"/>
              <w:right w:val="single" w:sz="4" w:space="0" w:color="auto"/>
            </w:tcBorders>
          </w:tcPr>
          <w:p w14:paraId="70B404D1" w14:textId="77777777" w:rsidR="00AA1A80" w:rsidRPr="00240AB4" w:rsidRDefault="00AA1A80" w:rsidP="00AA1A80">
            <w:pPr>
              <w:rPr>
                <w:sz w:val="20"/>
              </w:rPr>
            </w:pPr>
          </w:p>
        </w:tc>
        <w:tc>
          <w:tcPr>
            <w:tcW w:w="2693" w:type="dxa"/>
            <w:vMerge/>
            <w:tcBorders>
              <w:left w:val="single" w:sz="4" w:space="0" w:color="auto"/>
              <w:right w:val="single" w:sz="4" w:space="0" w:color="auto"/>
            </w:tcBorders>
          </w:tcPr>
          <w:p w14:paraId="4529B33F" w14:textId="77777777" w:rsidR="00AA1A80" w:rsidRPr="00240AB4" w:rsidRDefault="00AA1A80" w:rsidP="00AA1A80">
            <w:pPr>
              <w:ind w:left="72"/>
              <w:rPr>
                <w:sz w:val="20"/>
              </w:rPr>
            </w:pPr>
          </w:p>
        </w:tc>
        <w:tc>
          <w:tcPr>
            <w:tcW w:w="9781" w:type="dxa"/>
            <w:tcBorders>
              <w:top w:val="single" w:sz="4" w:space="0" w:color="auto"/>
              <w:left w:val="single" w:sz="4" w:space="0" w:color="auto"/>
              <w:bottom w:val="single" w:sz="4" w:space="0" w:color="auto"/>
              <w:right w:val="single" w:sz="4" w:space="0" w:color="auto"/>
            </w:tcBorders>
          </w:tcPr>
          <w:p w14:paraId="6BCE5253" w14:textId="77777777" w:rsidR="00AA1A80" w:rsidRPr="00286C83" w:rsidRDefault="00AA1A80" w:rsidP="009C55BB">
            <w:pPr>
              <w:pStyle w:val="ListParagraph"/>
              <w:numPr>
                <w:ilvl w:val="0"/>
                <w:numId w:val="42"/>
              </w:numPr>
              <w:spacing w:after="0" w:line="240" w:lineRule="auto"/>
              <w:rPr>
                <w:sz w:val="20"/>
              </w:rPr>
            </w:pPr>
            <w:r w:rsidRPr="00286C83">
              <w:rPr>
                <w:sz w:val="20"/>
              </w:rPr>
              <w:t xml:space="preserve">Ensure catheter changes are completed as per policy and output documented on fluid balance chart.  Colour, odour, should also be noted. </w:t>
            </w:r>
            <w:hyperlink r:id="rId10" w:history="1">
              <w:r w:rsidRPr="00286C83">
                <w:rPr>
                  <w:rStyle w:val="Hyperlink"/>
                  <w:sz w:val="20"/>
                </w:rPr>
                <w:t>http://www.urinecolors.com/themes/uctheme/assets/dehydration-chart.pdf</w:t>
              </w:r>
            </w:hyperlink>
          </w:p>
        </w:tc>
      </w:tr>
      <w:tr w:rsidR="00AA1A80" w:rsidRPr="00240AB4" w14:paraId="3F98EDDB" w14:textId="77777777" w:rsidTr="00AA1A80">
        <w:trPr>
          <w:cantSplit/>
          <w:trHeight w:val="411"/>
        </w:trPr>
        <w:tc>
          <w:tcPr>
            <w:tcW w:w="1560" w:type="dxa"/>
            <w:vMerge/>
            <w:tcBorders>
              <w:left w:val="single" w:sz="4" w:space="0" w:color="auto"/>
              <w:right w:val="single" w:sz="4" w:space="0" w:color="auto"/>
            </w:tcBorders>
          </w:tcPr>
          <w:p w14:paraId="5B225930" w14:textId="77777777" w:rsidR="00AA1A80" w:rsidRPr="00240AB4" w:rsidRDefault="00AA1A80" w:rsidP="00AA1A80">
            <w:pPr>
              <w:rPr>
                <w:sz w:val="20"/>
              </w:rPr>
            </w:pPr>
          </w:p>
        </w:tc>
        <w:tc>
          <w:tcPr>
            <w:tcW w:w="2693" w:type="dxa"/>
            <w:vMerge/>
            <w:tcBorders>
              <w:left w:val="single" w:sz="4" w:space="0" w:color="auto"/>
              <w:right w:val="single" w:sz="4" w:space="0" w:color="auto"/>
            </w:tcBorders>
          </w:tcPr>
          <w:p w14:paraId="4FC46599" w14:textId="77777777" w:rsidR="00AA1A80" w:rsidRPr="00240AB4" w:rsidRDefault="00AA1A80" w:rsidP="00AA1A80">
            <w:pPr>
              <w:ind w:left="72"/>
              <w:rPr>
                <w:sz w:val="20"/>
              </w:rPr>
            </w:pPr>
          </w:p>
        </w:tc>
        <w:tc>
          <w:tcPr>
            <w:tcW w:w="9781" w:type="dxa"/>
            <w:tcBorders>
              <w:top w:val="single" w:sz="4" w:space="0" w:color="auto"/>
              <w:left w:val="single" w:sz="4" w:space="0" w:color="auto"/>
              <w:bottom w:val="single" w:sz="4" w:space="0" w:color="auto"/>
              <w:right w:val="single" w:sz="4" w:space="0" w:color="auto"/>
            </w:tcBorders>
          </w:tcPr>
          <w:p w14:paraId="3C7A6C49" w14:textId="77777777" w:rsidR="00AA1A80" w:rsidRPr="00286C83" w:rsidRDefault="00AA1A80" w:rsidP="009C55BB">
            <w:pPr>
              <w:pStyle w:val="ListParagraph"/>
              <w:numPr>
                <w:ilvl w:val="0"/>
                <w:numId w:val="42"/>
              </w:numPr>
              <w:spacing w:after="0" w:line="240" w:lineRule="auto"/>
              <w:rPr>
                <w:sz w:val="20"/>
              </w:rPr>
            </w:pPr>
            <w:r w:rsidRPr="00286C83">
              <w:rPr>
                <w:sz w:val="20"/>
              </w:rPr>
              <w:t xml:space="preserve">Ensure bowel movements are charted along with type </w:t>
            </w:r>
            <w:hyperlink r:id="rId11" w:history="1">
              <w:r w:rsidRPr="00286C83">
                <w:rPr>
                  <w:rStyle w:val="Hyperlink"/>
                  <w:sz w:val="20"/>
                </w:rPr>
                <w:t>https://static1.1.sqspcdn.com/static/f/1451532/22180508/1363249562587/bristol_stool_chart.pdf</w:t>
              </w:r>
            </w:hyperlink>
          </w:p>
        </w:tc>
      </w:tr>
      <w:tr w:rsidR="00AA1A80" w:rsidRPr="00240AB4" w14:paraId="3FDE6A39" w14:textId="77777777" w:rsidTr="00AA1A80">
        <w:trPr>
          <w:cantSplit/>
          <w:trHeight w:val="411"/>
        </w:trPr>
        <w:tc>
          <w:tcPr>
            <w:tcW w:w="1560" w:type="dxa"/>
            <w:vMerge/>
            <w:tcBorders>
              <w:left w:val="single" w:sz="4" w:space="0" w:color="auto"/>
              <w:bottom w:val="single" w:sz="4" w:space="0" w:color="auto"/>
              <w:right w:val="single" w:sz="4" w:space="0" w:color="auto"/>
            </w:tcBorders>
          </w:tcPr>
          <w:p w14:paraId="68E9D362" w14:textId="77777777" w:rsidR="00AA1A80" w:rsidRPr="00240AB4" w:rsidRDefault="00AA1A80" w:rsidP="00AA1A80">
            <w:pPr>
              <w:rPr>
                <w:sz w:val="20"/>
              </w:rPr>
            </w:pPr>
          </w:p>
        </w:tc>
        <w:tc>
          <w:tcPr>
            <w:tcW w:w="2693" w:type="dxa"/>
            <w:vMerge/>
            <w:tcBorders>
              <w:left w:val="single" w:sz="4" w:space="0" w:color="auto"/>
              <w:bottom w:val="single" w:sz="4" w:space="0" w:color="auto"/>
              <w:right w:val="single" w:sz="4" w:space="0" w:color="auto"/>
            </w:tcBorders>
          </w:tcPr>
          <w:p w14:paraId="6D5F34DC" w14:textId="77777777" w:rsidR="00AA1A80" w:rsidRPr="00240AB4" w:rsidRDefault="00AA1A80" w:rsidP="00AA1A80">
            <w:pPr>
              <w:ind w:left="72"/>
              <w:rPr>
                <w:sz w:val="20"/>
              </w:rPr>
            </w:pPr>
          </w:p>
        </w:tc>
        <w:tc>
          <w:tcPr>
            <w:tcW w:w="9781" w:type="dxa"/>
            <w:tcBorders>
              <w:top w:val="single" w:sz="4" w:space="0" w:color="auto"/>
              <w:left w:val="single" w:sz="4" w:space="0" w:color="auto"/>
              <w:bottom w:val="single" w:sz="4" w:space="0" w:color="auto"/>
              <w:right w:val="single" w:sz="4" w:space="0" w:color="auto"/>
            </w:tcBorders>
          </w:tcPr>
          <w:p w14:paraId="787BC917" w14:textId="5A8DFD09" w:rsidR="00AA1A80" w:rsidRPr="00286C83" w:rsidRDefault="00AA1A80" w:rsidP="009C55BB">
            <w:pPr>
              <w:pStyle w:val="ListParagraph"/>
              <w:numPr>
                <w:ilvl w:val="0"/>
                <w:numId w:val="42"/>
              </w:numPr>
              <w:spacing w:after="0" w:line="240" w:lineRule="auto"/>
              <w:rPr>
                <w:sz w:val="20"/>
              </w:rPr>
            </w:pPr>
            <w:r w:rsidRPr="00286C83">
              <w:rPr>
                <w:sz w:val="20"/>
              </w:rPr>
              <w:t>Complete full and regular continence assessments and reviews as appropriate</w:t>
            </w:r>
            <w:r w:rsidR="00F5723E" w:rsidRPr="00286C83">
              <w:rPr>
                <w:sz w:val="20"/>
              </w:rPr>
              <w:t>. (To be considered alongside tissue viability awareness)</w:t>
            </w:r>
          </w:p>
        </w:tc>
      </w:tr>
      <w:tr w:rsidR="00AA1A80" w:rsidRPr="00240AB4" w14:paraId="1FD5FA6B" w14:textId="77777777" w:rsidTr="00AA1A80">
        <w:trPr>
          <w:cantSplit/>
          <w:trHeight w:val="411"/>
        </w:trPr>
        <w:tc>
          <w:tcPr>
            <w:tcW w:w="1560" w:type="dxa"/>
            <w:vMerge w:val="restart"/>
            <w:tcBorders>
              <w:top w:val="single" w:sz="4" w:space="0" w:color="auto"/>
              <w:left w:val="single" w:sz="4" w:space="0" w:color="auto"/>
              <w:right w:val="single" w:sz="4" w:space="0" w:color="auto"/>
            </w:tcBorders>
          </w:tcPr>
          <w:p w14:paraId="529DD1B7" w14:textId="77777777" w:rsidR="00AA1A80" w:rsidRPr="00240AB4" w:rsidRDefault="00AA1A80" w:rsidP="00AA1A80">
            <w:pPr>
              <w:rPr>
                <w:sz w:val="20"/>
              </w:rPr>
            </w:pPr>
            <w:r w:rsidRPr="00240AB4">
              <w:rPr>
                <w:sz w:val="20"/>
              </w:rPr>
              <w:t>Skin and tissue viability</w:t>
            </w:r>
          </w:p>
          <w:p w14:paraId="0B833E7D" w14:textId="77777777" w:rsidR="00AA1A80" w:rsidRPr="00240AB4" w:rsidRDefault="00AA1A80" w:rsidP="00AA1A80">
            <w:pPr>
              <w:rPr>
                <w:sz w:val="20"/>
              </w:rPr>
            </w:pPr>
          </w:p>
        </w:tc>
        <w:tc>
          <w:tcPr>
            <w:tcW w:w="2693" w:type="dxa"/>
            <w:vMerge w:val="restart"/>
            <w:tcBorders>
              <w:top w:val="single" w:sz="4" w:space="0" w:color="auto"/>
              <w:left w:val="single" w:sz="4" w:space="0" w:color="auto"/>
              <w:right w:val="single" w:sz="4" w:space="0" w:color="auto"/>
            </w:tcBorders>
          </w:tcPr>
          <w:p w14:paraId="4500EF31" w14:textId="77777777" w:rsidR="00AA1A80" w:rsidRPr="00240AB4" w:rsidRDefault="00AA1A80" w:rsidP="00AA1A80">
            <w:pPr>
              <w:ind w:left="72"/>
              <w:rPr>
                <w:sz w:val="20"/>
              </w:rPr>
            </w:pPr>
            <w:r w:rsidRPr="00240AB4">
              <w:rPr>
                <w:sz w:val="20"/>
              </w:rPr>
              <w:t>Skin integrity is optimised with active Service user input as appropriate</w:t>
            </w:r>
          </w:p>
        </w:tc>
        <w:tc>
          <w:tcPr>
            <w:tcW w:w="9781" w:type="dxa"/>
            <w:tcBorders>
              <w:top w:val="single" w:sz="4" w:space="0" w:color="auto"/>
              <w:left w:val="single" w:sz="4" w:space="0" w:color="auto"/>
              <w:bottom w:val="single" w:sz="4" w:space="0" w:color="auto"/>
              <w:right w:val="single" w:sz="4" w:space="0" w:color="auto"/>
            </w:tcBorders>
          </w:tcPr>
          <w:p w14:paraId="4FE503F7" w14:textId="5551C4B7" w:rsidR="00AA1A80" w:rsidRPr="00F42D6A" w:rsidRDefault="00AA1A80" w:rsidP="000A44ED">
            <w:pPr>
              <w:pStyle w:val="CommentText"/>
              <w:numPr>
                <w:ilvl w:val="0"/>
                <w:numId w:val="46"/>
              </w:numPr>
            </w:pPr>
            <w:r w:rsidRPr="00F42D6A">
              <w:t>Ensure an assessment of skin integrity and management is completed</w:t>
            </w:r>
            <w:r w:rsidR="00F5723E">
              <w:t>, which indicates the frequency of repositioning and frequency of review</w:t>
            </w:r>
            <w:r w:rsidR="000A44ED">
              <w:t>.</w:t>
            </w:r>
            <w:r w:rsidRPr="00F42D6A">
              <w:t xml:space="preserve"> Monitor and review </w:t>
            </w:r>
            <w:r w:rsidR="00F5723E">
              <w:t xml:space="preserve">at least </w:t>
            </w:r>
            <w:r w:rsidRPr="00F42D6A">
              <w:t xml:space="preserve">monthly </w:t>
            </w:r>
            <w:r w:rsidR="00F5723E">
              <w:t>but if high risk may be more than monthly may be indicated.</w:t>
            </w:r>
          </w:p>
        </w:tc>
      </w:tr>
      <w:tr w:rsidR="00AA1A80" w:rsidRPr="00240AB4" w14:paraId="43AC368C" w14:textId="77777777" w:rsidTr="00AA1A80">
        <w:trPr>
          <w:cantSplit/>
          <w:trHeight w:val="411"/>
        </w:trPr>
        <w:tc>
          <w:tcPr>
            <w:tcW w:w="1560" w:type="dxa"/>
            <w:vMerge/>
            <w:tcBorders>
              <w:left w:val="single" w:sz="4" w:space="0" w:color="auto"/>
              <w:right w:val="single" w:sz="4" w:space="0" w:color="auto"/>
            </w:tcBorders>
          </w:tcPr>
          <w:p w14:paraId="6EF48C9F" w14:textId="77777777" w:rsidR="00AA1A80" w:rsidRPr="00240AB4" w:rsidRDefault="00AA1A80" w:rsidP="00AA1A80">
            <w:pPr>
              <w:rPr>
                <w:sz w:val="20"/>
              </w:rPr>
            </w:pPr>
          </w:p>
        </w:tc>
        <w:tc>
          <w:tcPr>
            <w:tcW w:w="2693" w:type="dxa"/>
            <w:vMerge/>
            <w:tcBorders>
              <w:left w:val="single" w:sz="4" w:space="0" w:color="auto"/>
              <w:right w:val="single" w:sz="4" w:space="0" w:color="auto"/>
            </w:tcBorders>
          </w:tcPr>
          <w:p w14:paraId="36C3A0FB" w14:textId="77777777" w:rsidR="00AA1A80" w:rsidRPr="00240AB4" w:rsidRDefault="00AA1A80" w:rsidP="00AA1A80">
            <w:pPr>
              <w:ind w:left="72"/>
              <w:rPr>
                <w:sz w:val="20"/>
              </w:rPr>
            </w:pPr>
          </w:p>
        </w:tc>
        <w:tc>
          <w:tcPr>
            <w:tcW w:w="9781" w:type="dxa"/>
            <w:tcBorders>
              <w:top w:val="single" w:sz="4" w:space="0" w:color="auto"/>
              <w:left w:val="single" w:sz="4" w:space="0" w:color="auto"/>
              <w:bottom w:val="single" w:sz="4" w:space="0" w:color="auto"/>
              <w:right w:val="single" w:sz="4" w:space="0" w:color="auto"/>
            </w:tcBorders>
          </w:tcPr>
          <w:p w14:paraId="0A038259" w14:textId="77777777" w:rsidR="00AA1A80" w:rsidRPr="00F42D6A" w:rsidRDefault="00AA1A80" w:rsidP="009C55BB">
            <w:pPr>
              <w:pStyle w:val="ListParagraph"/>
              <w:numPr>
                <w:ilvl w:val="0"/>
                <w:numId w:val="42"/>
              </w:numPr>
              <w:spacing w:after="0" w:line="240" w:lineRule="auto"/>
              <w:rPr>
                <w:sz w:val="20"/>
              </w:rPr>
            </w:pPr>
            <w:r w:rsidRPr="00F42D6A">
              <w:rPr>
                <w:sz w:val="20"/>
              </w:rPr>
              <w:t>Development of individualised person centred care plan which is reviewed monthly or as required</w:t>
            </w:r>
          </w:p>
        </w:tc>
      </w:tr>
      <w:tr w:rsidR="00AA1A80" w:rsidRPr="00240AB4" w14:paraId="636B0B61" w14:textId="77777777" w:rsidTr="00AA1A80">
        <w:trPr>
          <w:cantSplit/>
          <w:trHeight w:val="411"/>
        </w:trPr>
        <w:tc>
          <w:tcPr>
            <w:tcW w:w="1560" w:type="dxa"/>
            <w:vMerge/>
            <w:tcBorders>
              <w:left w:val="single" w:sz="4" w:space="0" w:color="auto"/>
              <w:right w:val="single" w:sz="4" w:space="0" w:color="auto"/>
            </w:tcBorders>
          </w:tcPr>
          <w:p w14:paraId="40B564C3" w14:textId="77777777" w:rsidR="00AA1A80" w:rsidRPr="00240AB4" w:rsidRDefault="00AA1A80" w:rsidP="00AA1A80">
            <w:pPr>
              <w:rPr>
                <w:sz w:val="20"/>
              </w:rPr>
            </w:pPr>
          </w:p>
        </w:tc>
        <w:tc>
          <w:tcPr>
            <w:tcW w:w="2693" w:type="dxa"/>
            <w:vMerge/>
            <w:tcBorders>
              <w:left w:val="single" w:sz="4" w:space="0" w:color="auto"/>
              <w:right w:val="single" w:sz="4" w:space="0" w:color="auto"/>
            </w:tcBorders>
          </w:tcPr>
          <w:p w14:paraId="09E766C2" w14:textId="77777777" w:rsidR="00AA1A80" w:rsidRPr="00240AB4" w:rsidRDefault="00AA1A80" w:rsidP="00AA1A80">
            <w:pPr>
              <w:ind w:left="72"/>
              <w:rPr>
                <w:sz w:val="20"/>
              </w:rPr>
            </w:pPr>
          </w:p>
        </w:tc>
        <w:tc>
          <w:tcPr>
            <w:tcW w:w="9781" w:type="dxa"/>
            <w:tcBorders>
              <w:top w:val="single" w:sz="4" w:space="0" w:color="auto"/>
              <w:left w:val="single" w:sz="4" w:space="0" w:color="auto"/>
              <w:bottom w:val="single" w:sz="4" w:space="0" w:color="auto"/>
              <w:right w:val="single" w:sz="4" w:space="0" w:color="auto"/>
            </w:tcBorders>
          </w:tcPr>
          <w:p w14:paraId="0D5DD2C2" w14:textId="0D64B9EB" w:rsidR="00AA1A80" w:rsidRPr="00F42D6A" w:rsidRDefault="00AA1A80" w:rsidP="00F5723E">
            <w:pPr>
              <w:pStyle w:val="ListParagraph"/>
              <w:numPr>
                <w:ilvl w:val="0"/>
                <w:numId w:val="42"/>
              </w:numPr>
              <w:spacing w:after="0" w:line="240" w:lineRule="auto"/>
              <w:rPr>
                <w:sz w:val="20"/>
              </w:rPr>
            </w:pPr>
            <w:r w:rsidRPr="00F42D6A">
              <w:rPr>
                <w:sz w:val="20"/>
              </w:rPr>
              <w:t>All measures of care to be delivered demonstrating pressure relief has taken place and clearly documented with any changes documented and escalated for action</w:t>
            </w:r>
            <w:r w:rsidR="00DE71DA">
              <w:rPr>
                <w:sz w:val="20"/>
              </w:rPr>
              <w:t xml:space="preserve">. </w:t>
            </w:r>
            <w:r w:rsidR="00DE71DA" w:rsidRPr="00F5723E">
              <w:rPr>
                <w:sz w:val="20"/>
                <w:szCs w:val="20"/>
              </w:rPr>
              <w:t>This will include documentation of pressure relieving equipment in use.</w:t>
            </w:r>
          </w:p>
        </w:tc>
      </w:tr>
      <w:tr w:rsidR="00AA1A80" w:rsidRPr="00240AB4" w14:paraId="22542F65" w14:textId="77777777" w:rsidTr="00AA1A80">
        <w:trPr>
          <w:cantSplit/>
          <w:trHeight w:val="411"/>
        </w:trPr>
        <w:tc>
          <w:tcPr>
            <w:tcW w:w="1560" w:type="dxa"/>
            <w:vMerge/>
            <w:tcBorders>
              <w:left w:val="single" w:sz="4" w:space="0" w:color="auto"/>
              <w:right w:val="single" w:sz="4" w:space="0" w:color="auto"/>
            </w:tcBorders>
          </w:tcPr>
          <w:p w14:paraId="1CA07D34" w14:textId="77777777" w:rsidR="00AA1A80" w:rsidRPr="00240AB4" w:rsidRDefault="00AA1A80" w:rsidP="00AA1A80">
            <w:pPr>
              <w:rPr>
                <w:sz w:val="20"/>
              </w:rPr>
            </w:pPr>
          </w:p>
        </w:tc>
        <w:tc>
          <w:tcPr>
            <w:tcW w:w="2693" w:type="dxa"/>
            <w:vMerge/>
            <w:tcBorders>
              <w:left w:val="single" w:sz="4" w:space="0" w:color="auto"/>
              <w:right w:val="single" w:sz="4" w:space="0" w:color="auto"/>
            </w:tcBorders>
          </w:tcPr>
          <w:p w14:paraId="53EFFC1F" w14:textId="77777777" w:rsidR="00AA1A80" w:rsidRPr="00240AB4" w:rsidRDefault="00AA1A80" w:rsidP="00AA1A80">
            <w:pPr>
              <w:ind w:left="72"/>
              <w:rPr>
                <w:sz w:val="20"/>
              </w:rPr>
            </w:pPr>
          </w:p>
        </w:tc>
        <w:tc>
          <w:tcPr>
            <w:tcW w:w="9781" w:type="dxa"/>
            <w:tcBorders>
              <w:top w:val="single" w:sz="4" w:space="0" w:color="auto"/>
              <w:left w:val="single" w:sz="4" w:space="0" w:color="auto"/>
              <w:bottom w:val="single" w:sz="4" w:space="0" w:color="auto"/>
              <w:right w:val="single" w:sz="4" w:space="0" w:color="auto"/>
            </w:tcBorders>
          </w:tcPr>
          <w:p w14:paraId="38A80EFF" w14:textId="77777777" w:rsidR="00AA1A80" w:rsidRPr="00F42D6A" w:rsidRDefault="00AA1A80" w:rsidP="009C55BB">
            <w:pPr>
              <w:pStyle w:val="ListParagraph"/>
              <w:numPr>
                <w:ilvl w:val="0"/>
                <w:numId w:val="42"/>
              </w:numPr>
              <w:spacing w:after="0" w:line="240" w:lineRule="auto"/>
              <w:rPr>
                <w:sz w:val="20"/>
              </w:rPr>
            </w:pPr>
            <w:r w:rsidRPr="00F42D6A">
              <w:rPr>
                <w:sz w:val="20"/>
              </w:rPr>
              <w:t>Ensure all staff are trained to recognise, action and escalate any signs of skin breakdown factoring in any changes to risk factors</w:t>
            </w:r>
          </w:p>
        </w:tc>
      </w:tr>
      <w:tr w:rsidR="00AA1A80" w:rsidRPr="00240AB4" w14:paraId="1386EB37" w14:textId="77777777" w:rsidTr="00AA1A80">
        <w:trPr>
          <w:cantSplit/>
          <w:trHeight w:val="411"/>
        </w:trPr>
        <w:tc>
          <w:tcPr>
            <w:tcW w:w="1560" w:type="dxa"/>
            <w:vMerge/>
            <w:tcBorders>
              <w:left w:val="single" w:sz="4" w:space="0" w:color="auto"/>
              <w:bottom w:val="single" w:sz="4" w:space="0" w:color="auto"/>
              <w:right w:val="single" w:sz="4" w:space="0" w:color="auto"/>
            </w:tcBorders>
          </w:tcPr>
          <w:p w14:paraId="12AAF89B" w14:textId="77777777" w:rsidR="00AA1A80" w:rsidRPr="00240AB4" w:rsidRDefault="00AA1A80" w:rsidP="00AA1A80">
            <w:pPr>
              <w:rPr>
                <w:sz w:val="20"/>
              </w:rPr>
            </w:pPr>
          </w:p>
        </w:tc>
        <w:tc>
          <w:tcPr>
            <w:tcW w:w="2693" w:type="dxa"/>
            <w:vMerge/>
            <w:tcBorders>
              <w:left w:val="single" w:sz="4" w:space="0" w:color="auto"/>
              <w:bottom w:val="single" w:sz="4" w:space="0" w:color="auto"/>
              <w:right w:val="single" w:sz="4" w:space="0" w:color="auto"/>
            </w:tcBorders>
          </w:tcPr>
          <w:p w14:paraId="44100DA7" w14:textId="77777777" w:rsidR="00AA1A80" w:rsidRPr="00240AB4" w:rsidRDefault="00AA1A80" w:rsidP="00AA1A80">
            <w:pPr>
              <w:ind w:left="72"/>
              <w:rPr>
                <w:sz w:val="20"/>
              </w:rPr>
            </w:pPr>
          </w:p>
        </w:tc>
        <w:tc>
          <w:tcPr>
            <w:tcW w:w="9781" w:type="dxa"/>
            <w:tcBorders>
              <w:top w:val="single" w:sz="4" w:space="0" w:color="auto"/>
              <w:left w:val="single" w:sz="4" w:space="0" w:color="auto"/>
              <w:bottom w:val="single" w:sz="4" w:space="0" w:color="auto"/>
              <w:right w:val="single" w:sz="4" w:space="0" w:color="auto"/>
            </w:tcBorders>
          </w:tcPr>
          <w:p w14:paraId="36E8941D" w14:textId="77777777" w:rsidR="00AA1A80" w:rsidRPr="00F42D6A" w:rsidRDefault="00AA1A80" w:rsidP="009C55BB">
            <w:pPr>
              <w:pStyle w:val="ListParagraph"/>
              <w:numPr>
                <w:ilvl w:val="0"/>
                <w:numId w:val="42"/>
              </w:numPr>
              <w:spacing w:after="0" w:line="240" w:lineRule="auto"/>
              <w:rPr>
                <w:sz w:val="20"/>
              </w:rPr>
            </w:pPr>
            <w:r w:rsidRPr="00F42D6A">
              <w:rPr>
                <w:sz w:val="20"/>
              </w:rPr>
              <w:t>Manage skin conditions and utilise appropriate interventions as appropriate e.g. creams.  All creams should be prescribed and stored securely and signed as given as per protocol</w:t>
            </w:r>
          </w:p>
        </w:tc>
      </w:tr>
      <w:tr w:rsidR="00AA1A80" w:rsidRPr="00240AB4" w14:paraId="18FB40AF" w14:textId="77777777" w:rsidTr="00AA1A80">
        <w:trPr>
          <w:cantSplit/>
          <w:trHeight w:val="411"/>
        </w:trPr>
        <w:tc>
          <w:tcPr>
            <w:tcW w:w="1560" w:type="dxa"/>
            <w:vMerge w:val="restart"/>
            <w:tcBorders>
              <w:top w:val="single" w:sz="4" w:space="0" w:color="auto"/>
              <w:left w:val="single" w:sz="4" w:space="0" w:color="auto"/>
              <w:right w:val="single" w:sz="4" w:space="0" w:color="auto"/>
            </w:tcBorders>
          </w:tcPr>
          <w:p w14:paraId="39FA45D1" w14:textId="77777777" w:rsidR="00AA1A80" w:rsidRPr="00240AB4" w:rsidRDefault="00AA1A80" w:rsidP="00AA1A80">
            <w:pPr>
              <w:rPr>
                <w:sz w:val="20"/>
              </w:rPr>
            </w:pPr>
            <w:r w:rsidRPr="00240AB4">
              <w:rPr>
                <w:sz w:val="20"/>
              </w:rPr>
              <w:t>Communication</w:t>
            </w:r>
          </w:p>
          <w:p w14:paraId="51553C8A" w14:textId="77777777" w:rsidR="00AA1A80" w:rsidRPr="00240AB4" w:rsidRDefault="00AA1A80" w:rsidP="00AA1A80">
            <w:pPr>
              <w:rPr>
                <w:sz w:val="20"/>
              </w:rPr>
            </w:pPr>
          </w:p>
        </w:tc>
        <w:tc>
          <w:tcPr>
            <w:tcW w:w="2693" w:type="dxa"/>
            <w:vMerge w:val="restart"/>
            <w:tcBorders>
              <w:top w:val="single" w:sz="4" w:space="0" w:color="auto"/>
              <w:left w:val="single" w:sz="4" w:space="0" w:color="auto"/>
              <w:right w:val="single" w:sz="4" w:space="0" w:color="auto"/>
            </w:tcBorders>
          </w:tcPr>
          <w:p w14:paraId="4E005D43" w14:textId="77777777" w:rsidR="00AA1A80" w:rsidRPr="00240AB4" w:rsidRDefault="00AA1A80" w:rsidP="00AA1A80">
            <w:pPr>
              <w:rPr>
                <w:sz w:val="20"/>
              </w:rPr>
            </w:pPr>
            <w:r w:rsidRPr="00240AB4">
              <w:rPr>
                <w:sz w:val="20"/>
              </w:rPr>
              <w:t>Optimisation of verbal and non-verbal skills</w:t>
            </w:r>
          </w:p>
          <w:p w14:paraId="7F06B917" w14:textId="77777777" w:rsidR="00AA1A80" w:rsidRPr="00240AB4" w:rsidRDefault="00AA1A80" w:rsidP="00AA1A80">
            <w:pPr>
              <w:ind w:left="72"/>
              <w:rPr>
                <w:sz w:val="20"/>
              </w:rPr>
            </w:pPr>
          </w:p>
        </w:tc>
        <w:tc>
          <w:tcPr>
            <w:tcW w:w="9781" w:type="dxa"/>
            <w:tcBorders>
              <w:top w:val="single" w:sz="4" w:space="0" w:color="auto"/>
              <w:left w:val="single" w:sz="4" w:space="0" w:color="auto"/>
              <w:bottom w:val="single" w:sz="4" w:space="0" w:color="auto"/>
              <w:right w:val="single" w:sz="4" w:space="0" w:color="auto"/>
            </w:tcBorders>
          </w:tcPr>
          <w:p w14:paraId="3FF79AD2" w14:textId="77777777" w:rsidR="00AA1A80" w:rsidRPr="00F42D6A" w:rsidRDefault="00AA1A80" w:rsidP="009C55BB">
            <w:pPr>
              <w:pStyle w:val="ListParagraph"/>
              <w:numPr>
                <w:ilvl w:val="0"/>
                <w:numId w:val="42"/>
              </w:numPr>
              <w:spacing w:after="0" w:line="240" w:lineRule="auto"/>
              <w:rPr>
                <w:sz w:val="20"/>
              </w:rPr>
            </w:pPr>
            <w:r w:rsidRPr="00F42D6A">
              <w:rPr>
                <w:sz w:val="20"/>
              </w:rPr>
              <w:t>Ensure a communication assessment is completed Monitor and review as appropriate</w:t>
            </w:r>
          </w:p>
        </w:tc>
      </w:tr>
      <w:tr w:rsidR="00AA1A80" w:rsidRPr="00240AB4" w14:paraId="199C618A" w14:textId="77777777" w:rsidTr="00AA1A80">
        <w:trPr>
          <w:cantSplit/>
          <w:trHeight w:val="411"/>
        </w:trPr>
        <w:tc>
          <w:tcPr>
            <w:tcW w:w="1560" w:type="dxa"/>
            <w:vMerge/>
            <w:tcBorders>
              <w:left w:val="single" w:sz="4" w:space="0" w:color="auto"/>
              <w:right w:val="single" w:sz="4" w:space="0" w:color="auto"/>
            </w:tcBorders>
          </w:tcPr>
          <w:p w14:paraId="79ED3D9B" w14:textId="77777777" w:rsidR="00AA1A80" w:rsidRPr="00240AB4" w:rsidRDefault="00AA1A80" w:rsidP="00AA1A80">
            <w:pPr>
              <w:rPr>
                <w:sz w:val="20"/>
              </w:rPr>
            </w:pPr>
          </w:p>
        </w:tc>
        <w:tc>
          <w:tcPr>
            <w:tcW w:w="2693" w:type="dxa"/>
            <w:vMerge/>
            <w:tcBorders>
              <w:left w:val="single" w:sz="4" w:space="0" w:color="auto"/>
              <w:right w:val="single" w:sz="4" w:space="0" w:color="auto"/>
            </w:tcBorders>
          </w:tcPr>
          <w:p w14:paraId="1D6160D1" w14:textId="77777777" w:rsidR="00AA1A80" w:rsidRPr="00240AB4"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3BCBEEFE" w14:textId="77777777" w:rsidR="00AA1A80" w:rsidRPr="00F42D6A" w:rsidRDefault="00AA1A80" w:rsidP="009C55BB">
            <w:pPr>
              <w:pStyle w:val="ListParagraph"/>
              <w:numPr>
                <w:ilvl w:val="0"/>
                <w:numId w:val="42"/>
              </w:numPr>
              <w:spacing w:after="0" w:line="240" w:lineRule="auto"/>
              <w:rPr>
                <w:sz w:val="20"/>
              </w:rPr>
            </w:pPr>
            <w:r w:rsidRPr="00F42D6A">
              <w:rPr>
                <w:sz w:val="20"/>
              </w:rPr>
              <w:t>Ensure staff have communication skills relevant to meeting Service user needs such as PEC (Picture exchange communication) and / or ESL (English as second language)</w:t>
            </w:r>
          </w:p>
        </w:tc>
      </w:tr>
      <w:tr w:rsidR="00AA1A80" w:rsidRPr="00240AB4" w14:paraId="3BBA6D63" w14:textId="77777777" w:rsidTr="00AA1A80">
        <w:trPr>
          <w:cantSplit/>
          <w:trHeight w:val="411"/>
        </w:trPr>
        <w:tc>
          <w:tcPr>
            <w:tcW w:w="1560" w:type="dxa"/>
            <w:vMerge/>
            <w:tcBorders>
              <w:left w:val="single" w:sz="4" w:space="0" w:color="auto"/>
              <w:right w:val="single" w:sz="4" w:space="0" w:color="auto"/>
            </w:tcBorders>
          </w:tcPr>
          <w:p w14:paraId="1F56A7C1" w14:textId="77777777" w:rsidR="00AA1A80" w:rsidRPr="00240AB4" w:rsidRDefault="00AA1A80" w:rsidP="00AA1A80">
            <w:pPr>
              <w:rPr>
                <w:sz w:val="20"/>
              </w:rPr>
            </w:pPr>
          </w:p>
        </w:tc>
        <w:tc>
          <w:tcPr>
            <w:tcW w:w="2693" w:type="dxa"/>
            <w:vMerge/>
            <w:tcBorders>
              <w:left w:val="single" w:sz="4" w:space="0" w:color="auto"/>
              <w:right w:val="single" w:sz="4" w:space="0" w:color="auto"/>
            </w:tcBorders>
          </w:tcPr>
          <w:p w14:paraId="5A6E4891" w14:textId="77777777" w:rsidR="00AA1A80" w:rsidRPr="00240AB4"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53E2B805" w14:textId="77777777" w:rsidR="00AA1A80" w:rsidRPr="00F42D6A" w:rsidRDefault="00AA1A80" w:rsidP="009C55BB">
            <w:pPr>
              <w:pStyle w:val="ListParagraph"/>
              <w:numPr>
                <w:ilvl w:val="0"/>
                <w:numId w:val="42"/>
              </w:numPr>
              <w:spacing w:after="0" w:line="240" w:lineRule="auto"/>
              <w:rPr>
                <w:sz w:val="20"/>
              </w:rPr>
            </w:pPr>
            <w:r w:rsidRPr="00F42D6A">
              <w:rPr>
                <w:sz w:val="20"/>
              </w:rPr>
              <w:t>Ensure referral is made to the appropriate statutory services e.g. ACT, Speech and Language Therapy</w:t>
            </w:r>
          </w:p>
        </w:tc>
      </w:tr>
      <w:tr w:rsidR="00AA1A80" w:rsidRPr="00240AB4" w14:paraId="3675BCD2" w14:textId="77777777" w:rsidTr="00AA1A80">
        <w:trPr>
          <w:cantSplit/>
          <w:trHeight w:val="411"/>
        </w:trPr>
        <w:tc>
          <w:tcPr>
            <w:tcW w:w="1560" w:type="dxa"/>
            <w:vMerge/>
            <w:tcBorders>
              <w:left w:val="single" w:sz="4" w:space="0" w:color="auto"/>
              <w:bottom w:val="single" w:sz="4" w:space="0" w:color="auto"/>
              <w:right w:val="single" w:sz="4" w:space="0" w:color="auto"/>
            </w:tcBorders>
          </w:tcPr>
          <w:p w14:paraId="7A033312" w14:textId="77777777" w:rsidR="00AA1A80" w:rsidRPr="00240AB4" w:rsidRDefault="00AA1A80" w:rsidP="00AA1A80">
            <w:pPr>
              <w:rPr>
                <w:sz w:val="20"/>
              </w:rPr>
            </w:pPr>
          </w:p>
        </w:tc>
        <w:tc>
          <w:tcPr>
            <w:tcW w:w="2693" w:type="dxa"/>
            <w:vMerge/>
            <w:tcBorders>
              <w:left w:val="single" w:sz="4" w:space="0" w:color="auto"/>
              <w:bottom w:val="single" w:sz="4" w:space="0" w:color="auto"/>
              <w:right w:val="single" w:sz="4" w:space="0" w:color="auto"/>
            </w:tcBorders>
          </w:tcPr>
          <w:p w14:paraId="67CB3E03" w14:textId="77777777" w:rsidR="00AA1A80" w:rsidRPr="00240AB4"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7B16D852" w14:textId="7D4E5314" w:rsidR="00AA1A80" w:rsidRPr="00DE71DA" w:rsidRDefault="00AA1A80" w:rsidP="00CA60AF">
            <w:pPr>
              <w:pStyle w:val="ListParagraph"/>
              <w:numPr>
                <w:ilvl w:val="0"/>
                <w:numId w:val="42"/>
              </w:numPr>
              <w:spacing w:after="0" w:line="240" w:lineRule="auto"/>
              <w:rPr>
                <w:sz w:val="20"/>
                <w:szCs w:val="20"/>
              </w:rPr>
            </w:pPr>
            <w:r w:rsidRPr="00DE71DA">
              <w:rPr>
                <w:sz w:val="20"/>
                <w:szCs w:val="20"/>
              </w:rPr>
              <w:t>Ensure staff are able to respond to verbal and non-verbal cues and make best use of relevant communication aids</w:t>
            </w:r>
            <w:r w:rsidR="00DE71DA" w:rsidRPr="00DE71DA">
              <w:rPr>
                <w:sz w:val="20"/>
                <w:szCs w:val="20"/>
              </w:rPr>
              <w:t>. There will be a clearly defined process for recording care information and communicating the child/ young person’s needs, wishes and responses to team members and family</w:t>
            </w:r>
            <w:r w:rsidR="00CA60AF">
              <w:rPr>
                <w:sz w:val="20"/>
                <w:szCs w:val="20"/>
              </w:rPr>
              <w:t xml:space="preserve"> ensuring that the requirements of the Accessible Information Standards are met</w:t>
            </w:r>
          </w:p>
        </w:tc>
      </w:tr>
      <w:tr w:rsidR="00E37226" w:rsidRPr="00240AB4" w14:paraId="4ED75A4A" w14:textId="77777777" w:rsidTr="00AA1A80">
        <w:trPr>
          <w:cantSplit/>
          <w:trHeight w:val="411"/>
        </w:trPr>
        <w:tc>
          <w:tcPr>
            <w:tcW w:w="1560" w:type="dxa"/>
            <w:vMerge w:val="restart"/>
            <w:tcBorders>
              <w:top w:val="single" w:sz="4" w:space="0" w:color="auto"/>
              <w:left w:val="single" w:sz="4" w:space="0" w:color="auto"/>
              <w:right w:val="single" w:sz="4" w:space="0" w:color="auto"/>
            </w:tcBorders>
          </w:tcPr>
          <w:p w14:paraId="5DD9A804" w14:textId="77777777" w:rsidR="00E37226" w:rsidRPr="005257D7" w:rsidRDefault="00E37226" w:rsidP="00AA1A80">
            <w:pPr>
              <w:rPr>
                <w:sz w:val="20"/>
              </w:rPr>
            </w:pPr>
            <w:r w:rsidRPr="005257D7">
              <w:rPr>
                <w:sz w:val="20"/>
              </w:rPr>
              <w:t xml:space="preserve">Drug therapies and medication </w:t>
            </w:r>
          </w:p>
          <w:p w14:paraId="020F9898" w14:textId="77777777" w:rsidR="00E37226" w:rsidRPr="00240AB4" w:rsidRDefault="00E37226" w:rsidP="00AA1A80">
            <w:pPr>
              <w:rPr>
                <w:sz w:val="20"/>
              </w:rPr>
            </w:pPr>
          </w:p>
        </w:tc>
        <w:tc>
          <w:tcPr>
            <w:tcW w:w="2693" w:type="dxa"/>
            <w:vMerge w:val="restart"/>
            <w:tcBorders>
              <w:top w:val="single" w:sz="4" w:space="0" w:color="auto"/>
              <w:left w:val="single" w:sz="4" w:space="0" w:color="auto"/>
              <w:right w:val="single" w:sz="4" w:space="0" w:color="auto"/>
            </w:tcBorders>
          </w:tcPr>
          <w:p w14:paraId="2B5DAB5A" w14:textId="77777777" w:rsidR="00E37226" w:rsidRDefault="00E37226" w:rsidP="00AA1A80">
            <w:pPr>
              <w:rPr>
                <w:sz w:val="20"/>
              </w:rPr>
            </w:pPr>
            <w:r>
              <w:rPr>
                <w:sz w:val="20"/>
              </w:rPr>
              <w:t>Medication is provided in a safe and timely manner in order to optimise the care and clinical condition of the service user.</w:t>
            </w:r>
          </w:p>
          <w:p w14:paraId="43837503" w14:textId="77777777" w:rsidR="00E37226" w:rsidRDefault="00E37226" w:rsidP="00AA1A80">
            <w:pPr>
              <w:rPr>
                <w:sz w:val="20"/>
              </w:rPr>
            </w:pPr>
            <w:r>
              <w:rPr>
                <w:sz w:val="20"/>
              </w:rPr>
              <w:t>Service user</w:t>
            </w:r>
            <w:r w:rsidRPr="00437135">
              <w:rPr>
                <w:sz w:val="20"/>
              </w:rPr>
              <w:t>s are advised</w:t>
            </w:r>
            <w:r w:rsidRPr="001B425D">
              <w:rPr>
                <w:sz w:val="20"/>
              </w:rPr>
              <w:t xml:space="preserve"> of the purpose of medication and actively engaged in the decision making and review of it</w:t>
            </w:r>
          </w:p>
          <w:p w14:paraId="252CD25A" w14:textId="77777777" w:rsidR="00E37226" w:rsidRPr="00240AB4" w:rsidRDefault="00E37226" w:rsidP="00AA1A80">
            <w:pPr>
              <w:rPr>
                <w:sz w:val="20"/>
              </w:rPr>
            </w:pPr>
            <w:r>
              <w:rPr>
                <w:sz w:val="20"/>
              </w:rPr>
              <w:t>Medication management is optimized to reduce the amount of  medication wasted</w:t>
            </w:r>
          </w:p>
        </w:tc>
        <w:tc>
          <w:tcPr>
            <w:tcW w:w="9781" w:type="dxa"/>
            <w:tcBorders>
              <w:top w:val="single" w:sz="4" w:space="0" w:color="auto"/>
              <w:left w:val="single" w:sz="4" w:space="0" w:color="auto"/>
              <w:bottom w:val="single" w:sz="4" w:space="0" w:color="auto"/>
              <w:right w:val="single" w:sz="4" w:space="0" w:color="auto"/>
            </w:tcBorders>
          </w:tcPr>
          <w:p w14:paraId="438E8D81" w14:textId="76FEE5FA" w:rsidR="00E37226" w:rsidRPr="00F42D6A" w:rsidRDefault="00E37226" w:rsidP="009C55BB">
            <w:pPr>
              <w:pStyle w:val="ListParagraph"/>
              <w:numPr>
                <w:ilvl w:val="0"/>
                <w:numId w:val="42"/>
              </w:numPr>
              <w:spacing w:after="0" w:line="240" w:lineRule="auto"/>
              <w:rPr>
                <w:sz w:val="20"/>
              </w:rPr>
            </w:pPr>
            <w:r w:rsidRPr="00F42D6A">
              <w:rPr>
                <w:sz w:val="20"/>
              </w:rPr>
              <w:t>Development of individualised person centred care which is reviewed monthly or as required</w:t>
            </w:r>
            <w:r>
              <w:rPr>
                <w:sz w:val="20"/>
              </w:rPr>
              <w:t>. This will include an acknowledgement of allergies and sensitivities</w:t>
            </w:r>
          </w:p>
        </w:tc>
      </w:tr>
      <w:tr w:rsidR="00E37226" w:rsidRPr="00240AB4" w14:paraId="36F2CD9A" w14:textId="77777777" w:rsidTr="00AA1A80">
        <w:trPr>
          <w:cantSplit/>
          <w:trHeight w:val="411"/>
        </w:trPr>
        <w:tc>
          <w:tcPr>
            <w:tcW w:w="1560" w:type="dxa"/>
            <w:vMerge/>
            <w:tcBorders>
              <w:left w:val="single" w:sz="4" w:space="0" w:color="auto"/>
              <w:right w:val="single" w:sz="4" w:space="0" w:color="auto"/>
            </w:tcBorders>
          </w:tcPr>
          <w:p w14:paraId="36AFAD36" w14:textId="77777777" w:rsidR="00E37226" w:rsidRPr="005257D7" w:rsidRDefault="00E37226" w:rsidP="00AA1A80">
            <w:pPr>
              <w:rPr>
                <w:sz w:val="20"/>
              </w:rPr>
            </w:pPr>
          </w:p>
        </w:tc>
        <w:tc>
          <w:tcPr>
            <w:tcW w:w="2693" w:type="dxa"/>
            <w:vMerge/>
            <w:tcBorders>
              <w:left w:val="single" w:sz="4" w:space="0" w:color="auto"/>
              <w:right w:val="single" w:sz="4" w:space="0" w:color="auto"/>
            </w:tcBorders>
          </w:tcPr>
          <w:p w14:paraId="0C94D2C7" w14:textId="77777777" w:rsidR="00E37226" w:rsidRDefault="00E37226"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4466CDD2" w14:textId="77777777" w:rsidR="00E37226" w:rsidRPr="00F42D6A" w:rsidRDefault="00E37226" w:rsidP="009C55BB">
            <w:pPr>
              <w:pStyle w:val="ListParagraph"/>
              <w:numPr>
                <w:ilvl w:val="0"/>
                <w:numId w:val="42"/>
              </w:numPr>
              <w:spacing w:after="0" w:line="240" w:lineRule="auto"/>
              <w:rPr>
                <w:sz w:val="20"/>
              </w:rPr>
            </w:pPr>
            <w:r w:rsidRPr="00F42D6A">
              <w:rPr>
                <w:sz w:val="20"/>
              </w:rPr>
              <w:t>Maintain prompt access to all required medication</w:t>
            </w:r>
          </w:p>
        </w:tc>
      </w:tr>
      <w:tr w:rsidR="00E37226" w:rsidRPr="00240AB4" w14:paraId="13A22ED2" w14:textId="77777777" w:rsidTr="00AA1A80">
        <w:trPr>
          <w:cantSplit/>
          <w:trHeight w:val="411"/>
        </w:trPr>
        <w:tc>
          <w:tcPr>
            <w:tcW w:w="1560" w:type="dxa"/>
            <w:vMerge/>
            <w:tcBorders>
              <w:left w:val="single" w:sz="4" w:space="0" w:color="auto"/>
              <w:right w:val="single" w:sz="4" w:space="0" w:color="auto"/>
            </w:tcBorders>
          </w:tcPr>
          <w:p w14:paraId="1BC65E65" w14:textId="77777777" w:rsidR="00E37226" w:rsidRPr="005257D7" w:rsidRDefault="00E37226" w:rsidP="00AA1A80">
            <w:pPr>
              <w:rPr>
                <w:sz w:val="20"/>
              </w:rPr>
            </w:pPr>
          </w:p>
        </w:tc>
        <w:tc>
          <w:tcPr>
            <w:tcW w:w="2693" w:type="dxa"/>
            <w:vMerge/>
            <w:tcBorders>
              <w:left w:val="single" w:sz="4" w:space="0" w:color="auto"/>
              <w:right w:val="single" w:sz="4" w:space="0" w:color="auto"/>
            </w:tcBorders>
          </w:tcPr>
          <w:p w14:paraId="24200D2E" w14:textId="77777777" w:rsidR="00E37226" w:rsidRDefault="00E37226"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7CA651EF" w14:textId="77777777" w:rsidR="00E37226" w:rsidRPr="00F42D6A" w:rsidRDefault="00E37226" w:rsidP="009C55BB">
            <w:pPr>
              <w:pStyle w:val="ListParagraph"/>
              <w:numPr>
                <w:ilvl w:val="0"/>
                <w:numId w:val="42"/>
              </w:numPr>
              <w:spacing w:after="0" w:line="240" w:lineRule="auto"/>
              <w:rPr>
                <w:sz w:val="20"/>
              </w:rPr>
            </w:pPr>
            <w:r w:rsidRPr="00F42D6A">
              <w:rPr>
                <w:sz w:val="20"/>
              </w:rPr>
              <w:t>Ensure appropriate recording of medication administration including homely remedies and escalation of non-compliance</w:t>
            </w:r>
          </w:p>
        </w:tc>
      </w:tr>
      <w:tr w:rsidR="00E37226" w:rsidRPr="00240AB4" w14:paraId="1992FB83" w14:textId="77777777" w:rsidTr="00AA1A80">
        <w:trPr>
          <w:cantSplit/>
          <w:trHeight w:val="411"/>
        </w:trPr>
        <w:tc>
          <w:tcPr>
            <w:tcW w:w="1560" w:type="dxa"/>
            <w:vMerge/>
            <w:tcBorders>
              <w:left w:val="single" w:sz="4" w:space="0" w:color="auto"/>
              <w:right w:val="single" w:sz="4" w:space="0" w:color="auto"/>
            </w:tcBorders>
          </w:tcPr>
          <w:p w14:paraId="4FEADE78" w14:textId="77777777" w:rsidR="00E37226" w:rsidRPr="005257D7" w:rsidRDefault="00E37226" w:rsidP="00AA1A80">
            <w:pPr>
              <w:rPr>
                <w:sz w:val="20"/>
              </w:rPr>
            </w:pPr>
          </w:p>
        </w:tc>
        <w:tc>
          <w:tcPr>
            <w:tcW w:w="2693" w:type="dxa"/>
            <w:vMerge/>
            <w:tcBorders>
              <w:left w:val="single" w:sz="4" w:space="0" w:color="auto"/>
              <w:right w:val="single" w:sz="4" w:space="0" w:color="auto"/>
            </w:tcBorders>
          </w:tcPr>
          <w:p w14:paraId="00657392" w14:textId="77777777" w:rsidR="00E37226" w:rsidRDefault="00E37226"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4F0F5093" w14:textId="77777777" w:rsidR="00E37226" w:rsidRPr="00F42D6A" w:rsidRDefault="00E37226" w:rsidP="009C55BB">
            <w:pPr>
              <w:pStyle w:val="ListParagraph"/>
              <w:numPr>
                <w:ilvl w:val="0"/>
                <w:numId w:val="42"/>
              </w:numPr>
              <w:spacing w:after="0" w:line="240" w:lineRule="auto"/>
              <w:rPr>
                <w:sz w:val="20"/>
              </w:rPr>
            </w:pPr>
            <w:r w:rsidRPr="00F42D6A">
              <w:rPr>
                <w:sz w:val="20"/>
              </w:rPr>
              <w:t>Monitor the side effects of medication and refer to the appropriate prescriber if  contraindications present</w:t>
            </w:r>
          </w:p>
        </w:tc>
      </w:tr>
      <w:tr w:rsidR="00E37226" w:rsidRPr="00240AB4" w14:paraId="3C6A9CCD" w14:textId="77777777" w:rsidTr="00AA1A80">
        <w:trPr>
          <w:cantSplit/>
          <w:trHeight w:val="411"/>
        </w:trPr>
        <w:tc>
          <w:tcPr>
            <w:tcW w:w="1560" w:type="dxa"/>
            <w:vMerge/>
            <w:tcBorders>
              <w:left w:val="single" w:sz="4" w:space="0" w:color="auto"/>
              <w:right w:val="single" w:sz="4" w:space="0" w:color="auto"/>
            </w:tcBorders>
          </w:tcPr>
          <w:p w14:paraId="36C785DD" w14:textId="77777777" w:rsidR="00E37226" w:rsidRPr="005257D7" w:rsidRDefault="00E37226" w:rsidP="00AA1A80">
            <w:pPr>
              <w:rPr>
                <w:sz w:val="20"/>
              </w:rPr>
            </w:pPr>
          </w:p>
        </w:tc>
        <w:tc>
          <w:tcPr>
            <w:tcW w:w="2693" w:type="dxa"/>
            <w:vMerge/>
            <w:tcBorders>
              <w:left w:val="single" w:sz="4" w:space="0" w:color="auto"/>
              <w:right w:val="single" w:sz="4" w:space="0" w:color="auto"/>
            </w:tcBorders>
          </w:tcPr>
          <w:p w14:paraId="1F674EBF" w14:textId="77777777" w:rsidR="00E37226" w:rsidRDefault="00E37226"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5944B899" w14:textId="46BEFE5D" w:rsidR="00E37226" w:rsidRPr="00F42D6A" w:rsidRDefault="00E37226" w:rsidP="00CF32A5">
            <w:pPr>
              <w:pStyle w:val="ListParagraph"/>
              <w:numPr>
                <w:ilvl w:val="0"/>
                <w:numId w:val="42"/>
              </w:numPr>
              <w:spacing w:after="0" w:line="240" w:lineRule="auto"/>
              <w:rPr>
                <w:sz w:val="20"/>
              </w:rPr>
            </w:pPr>
            <w:r w:rsidRPr="00F42D6A">
              <w:rPr>
                <w:sz w:val="20"/>
              </w:rPr>
              <w:t>Ensure specific medication needs are managed as per policy</w:t>
            </w:r>
            <w:r>
              <w:rPr>
                <w:sz w:val="20"/>
              </w:rPr>
              <w:t xml:space="preserve"> and individualised care plan. This will be</w:t>
            </w:r>
            <w:r w:rsidRPr="00F42D6A">
              <w:rPr>
                <w:sz w:val="20"/>
              </w:rPr>
              <w:t xml:space="preserve"> aligned to the LTC requirement e.g. BM/Insulin, alertness/ant</w:t>
            </w:r>
            <w:r w:rsidR="00CF32A5">
              <w:rPr>
                <w:sz w:val="20"/>
              </w:rPr>
              <w:t>i-</w:t>
            </w:r>
            <w:r>
              <w:rPr>
                <w:sz w:val="20"/>
              </w:rPr>
              <w:t>epilep</w:t>
            </w:r>
            <w:r w:rsidR="00CF32A5">
              <w:rPr>
                <w:sz w:val="20"/>
              </w:rPr>
              <w:t>s</w:t>
            </w:r>
            <w:r>
              <w:rPr>
                <w:sz w:val="20"/>
              </w:rPr>
              <w:t>y</w:t>
            </w:r>
            <w:r w:rsidRPr="00F42D6A">
              <w:rPr>
                <w:sz w:val="20"/>
              </w:rPr>
              <w:t xml:space="preserve"> medication</w:t>
            </w:r>
          </w:p>
        </w:tc>
      </w:tr>
      <w:tr w:rsidR="00E37226" w:rsidRPr="00240AB4" w14:paraId="7A949622" w14:textId="77777777" w:rsidTr="00A94702">
        <w:trPr>
          <w:cantSplit/>
          <w:trHeight w:val="1080"/>
        </w:trPr>
        <w:tc>
          <w:tcPr>
            <w:tcW w:w="1560" w:type="dxa"/>
            <w:vMerge/>
            <w:tcBorders>
              <w:left w:val="single" w:sz="4" w:space="0" w:color="auto"/>
              <w:right w:val="single" w:sz="4" w:space="0" w:color="auto"/>
            </w:tcBorders>
          </w:tcPr>
          <w:p w14:paraId="610E286E" w14:textId="77777777" w:rsidR="00E37226" w:rsidRPr="005257D7" w:rsidRDefault="00E37226" w:rsidP="00AA1A80">
            <w:pPr>
              <w:rPr>
                <w:sz w:val="20"/>
              </w:rPr>
            </w:pPr>
          </w:p>
        </w:tc>
        <w:tc>
          <w:tcPr>
            <w:tcW w:w="2693" w:type="dxa"/>
            <w:vMerge/>
            <w:tcBorders>
              <w:left w:val="single" w:sz="4" w:space="0" w:color="auto"/>
              <w:right w:val="single" w:sz="4" w:space="0" w:color="auto"/>
            </w:tcBorders>
          </w:tcPr>
          <w:p w14:paraId="7731FA7F" w14:textId="77777777" w:rsidR="00E37226" w:rsidRDefault="00E37226"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5363C19D" w14:textId="77777777" w:rsidR="00E37226" w:rsidRDefault="00E37226" w:rsidP="009C55BB">
            <w:pPr>
              <w:pStyle w:val="ListParagraph"/>
              <w:numPr>
                <w:ilvl w:val="0"/>
                <w:numId w:val="42"/>
              </w:numPr>
              <w:spacing w:after="0" w:line="240" w:lineRule="auto"/>
              <w:rPr>
                <w:sz w:val="20"/>
              </w:rPr>
            </w:pPr>
            <w:r w:rsidRPr="00F42D6A">
              <w:rPr>
                <w:sz w:val="20"/>
              </w:rPr>
              <w:t>Ensure a robust monitoring system is in place for the administration and observing impact of medications.  Monitoring of vital signs is required e.g. when on antihypertensive medication and should form part of an escalation process</w:t>
            </w:r>
          </w:p>
          <w:p w14:paraId="35077808" w14:textId="77777777" w:rsidR="00E37226" w:rsidRPr="00F42D6A" w:rsidRDefault="00E37226" w:rsidP="0056204D">
            <w:pPr>
              <w:pStyle w:val="ListParagraph"/>
              <w:spacing w:after="0" w:line="240" w:lineRule="auto"/>
              <w:rPr>
                <w:sz w:val="20"/>
              </w:rPr>
            </w:pPr>
          </w:p>
        </w:tc>
      </w:tr>
      <w:tr w:rsidR="00E37226" w:rsidRPr="00240AB4" w14:paraId="12E9B542" w14:textId="77777777" w:rsidTr="00AA1A80">
        <w:trPr>
          <w:cantSplit/>
          <w:trHeight w:val="1080"/>
        </w:trPr>
        <w:tc>
          <w:tcPr>
            <w:tcW w:w="1560" w:type="dxa"/>
            <w:vMerge/>
            <w:tcBorders>
              <w:left w:val="single" w:sz="4" w:space="0" w:color="auto"/>
              <w:bottom w:val="single" w:sz="4" w:space="0" w:color="auto"/>
              <w:right w:val="single" w:sz="4" w:space="0" w:color="auto"/>
            </w:tcBorders>
          </w:tcPr>
          <w:p w14:paraId="180FFC97" w14:textId="77777777" w:rsidR="00E37226" w:rsidRPr="005257D7" w:rsidRDefault="00E37226" w:rsidP="00AA1A80">
            <w:pPr>
              <w:rPr>
                <w:sz w:val="20"/>
              </w:rPr>
            </w:pPr>
          </w:p>
        </w:tc>
        <w:tc>
          <w:tcPr>
            <w:tcW w:w="2693" w:type="dxa"/>
            <w:vMerge/>
            <w:tcBorders>
              <w:left w:val="single" w:sz="4" w:space="0" w:color="auto"/>
              <w:bottom w:val="single" w:sz="4" w:space="0" w:color="auto"/>
              <w:right w:val="single" w:sz="4" w:space="0" w:color="auto"/>
            </w:tcBorders>
          </w:tcPr>
          <w:p w14:paraId="3859E401" w14:textId="77777777" w:rsidR="00E37226" w:rsidRDefault="00E37226"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6B8CC836" w14:textId="79E34907" w:rsidR="00E37226" w:rsidRPr="00F42D6A" w:rsidRDefault="00E37226" w:rsidP="009C55BB">
            <w:pPr>
              <w:pStyle w:val="ListParagraph"/>
              <w:numPr>
                <w:ilvl w:val="0"/>
                <w:numId w:val="42"/>
              </w:numPr>
              <w:spacing w:after="0" w:line="240" w:lineRule="auto"/>
              <w:rPr>
                <w:sz w:val="20"/>
              </w:rPr>
            </w:pPr>
            <w:r>
              <w:rPr>
                <w:sz w:val="20"/>
              </w:rPr>
              <w:t xml:space="preserve">Ensure the correct equipment for delivery of medication is in use </w:t>
            </w:r>
            <w:proofErr w:type="spellStart"/>
            <w:r>
              <w:rPr>
                <w:sz w:val="20"/>
              </w:rPr>
              <w:t>eg</w:t>
            </w:r>
            <w:proofErr w:type="spellEnd"/>
            <w:r>
              <w:rPr>
                <w:sz w:val="20"/>
              </w:rPr>
              <w:t xml:space="preserve"> enteral feeding syringes</w:t>
            </w:r>
          </w:p>
        </w:tc>
      </w:tr>
      <w:tr w:rsidR="00197818" w:rsidRPr="00240AB4" w14:paraId="5181ECDC" w14:textId="77777777" w:rsidTr="00AA1A80">
        <w:trPr>
          <w:cantSplit/>
          <w:trHeight w:val="411"/>
        </w:trPr>
        <w:tc>
          <w:tcPr>
            <w:tcW w:w="1560" w:type="dxa"/>
            <w:vMerge w:val="restart"/>
            <w:tcBorders>
              <w:top w:val="single" w:sz="4" w:space="0" w:color="auto"/>
              <w:left w:val="single" w:sz="4" w:space="0" w:color="auto"/>
              <w:right w:val="single" w:sz="4" w:space="0" w:color="auto"/>
            </w:tcBorders>
          </w:tcPr>
          <w:p w14:paraId="31507E47" w14:textId="77777777" w:rsidR="00197818" w:rsidRPr="005257D7" w:rsidRDefault="00197818" w:rsidP="00AA1A80">
            <w:pPr>
              <w:rPr>
                <w:sz w:val="20"/>
              </w:rPr>
            </w:pPr>
            <w:r w:rsidRPr="005257D7">
              <w:rPr>
                <w:sz w:val="20"/>
              </w:rPr>
              <w:t>Psychological and emotional needs</w:t>
            </w:r>
          </w:p>
          <w:p w14:paraId="7809413B" w14:textId="77777777" w:rsidR="00197818" w:rsidRPr="005257D7" w:rsidRDefault="00197818" w:rsidP="00AA1A80">
            <w:pPr>
              <w:rPr>
                <w:sz w:val="20"/>
              </w:rPr>
            </w:pPr>
          </w:p>
        </w:tc>
        <w:tc>
          <w:tcPr>
            <w:tcW w:w="2693" w:type="dxa"/>
            <w:vMerge w:val="restart"/>
            <w:tcBorders>
              <w:top w:val="single" w:sz="4" w:space="0" w:color="auto"/>
              <w:left w:val="single" w:sz="4" w:space="0" w:color="auto"/>
              <w:right w:val="single" w:sz="4" w:space="0" w:color="auto"/>
            </w:tcBorders>
          </w:tcPr>
          <w:p w14:paraId="161873AA" w14:textId="77777777" w:rsidR="00197818" w:rsidRPr="007D47D9" w:rsidRDefault="00197818" w:rsidP="00AA1A80">
            <w:pPr>
              <w:rPr>
                <w:sz w:val="20"/>
              </w:rPr>
            </w:pPr>
            <w:r w:rsidRPr="007D47D9">
              <w:rPr>
                <w:sz w:val="20"/>
              </w:rPr>
              <w:t xml:space="preserve">Service users are engaged in meaningful activities, that are </w:t>
            </w:r>
            <w:r w:rsidRPr="007D47D9">
              <w:rPr>
                <w:sz w:val="20"/>
              </w:rPr>
              <w:lastRenderedPageBreak/>
              <w:t>tailored to meet their individual needs</w:t>
            </w:r>
          </w:p>
          <w:p w14:paraId="431A04B8" w14:textId="77777777" w:rsidR="00197818" w:rsidRPr="007D47D9" w:rsidRDefault="00197818" w:rsidP="00AA1A80">
            <w:pPr>
              <w:rPr>
                <w:sz w:val="20"/>
              </w:rPr>
            </w:pPr>
            <w:r w:rsidRPr="007D47D9">
              <w:rPr>
                <w:sz w:val="20"/>
              </w:rPr>
              <w:t>Service users maintain a sense of self and are able to optimise and meet his/her potential</w:t>
            </w:r>
          </w:p>
          <w:p w14:paraId="5833D704" w14:textId="77777777" w:rsidR="00197818" w:rsidRPr="007D47D9" w:rsidRDefault="00197818" w:rsidP="00AA1A80">
            <w:pPr>
              <w:rPr>
                <w:sz w:val="20"/>
              </w:rPr>
            </w:pPr>
            <w:r w:rsidRPr="007D47D9">
              <w:rPr>
                <w:sz w:val="20"/>
              </w:rPr>
              <w:t>Rights to expression of sexuality are upheld (where applicable)</w:t>
            </w:r>
          </w:p>
          <w:p w14:paraId="57CC9BEE" w14:textId="77777777" w:rsidR="00197818" w:rsidRDefault="00197818" w:rsidP="00AA1A80">
            <w:pPr>
              <w:rPr>
                <w:sz w:val="20"/>
              </w:rPr>
            </w:pPr>
            <w:r w:rsidRPr="00D725AA">
              <w:rPr>
                <w:sz w:val="20"/>
              </w:rPr>
              <w:t>There is opportunity for meaningful occupation and engagement</w:t>
            </w:r>
          </w:p>
        </w:tc>
        <w:tc>
          <w:tcPr>
            <w:tcW w:w="9781" w:type="dxa"/>
            <w:tcBorders>
              <w:top w:val="single" w:sz="4" w:space="0" w:color="auto"/>
              <w:left w:val="single" w:sz="4" w:space="0" w:color="auto"/>
              <w:bottom w:val="single" w:sz="4" w:space="0" w:color="auto"/>
              <w:right w:val="single" w:sz="4" w:space="0" w:color="auto"/>
            </w:tcBorders>
          </w:tcPr>
          <w:p w14:paraId="5F86CD61" w14:textId="77777777" w:rsidR="00197818" w:rsidRPr="00F42D6A" w:rsidRDefault="00197818" w:rsidP="009C55BB">
            <w:pPr>
              <w:pStyle w:val="ListParagraph"/>
              <w:numPr>
                <w:ilvl w:val="0"/>
                <w:numId w:val="42"/>
              </w:numPr>
              <w:spacing w:after="0" w:line="240" w:lineRule="auto"/>
              <w:rPr>
                <w:sz w:val="20"/>
              </w:rPr>
            </w:pPr>
            <w:r w:rsidRPr="00F42D6A">
              <w:rPr>
                <w:sz w:val="20"/>
              </w:rPr>
              <w:lastRenderedPageBreak/>
              <w:t>Support Service users with life changing events as required</w:t>
            </w:r>
          </w:p>
        </w:tc>
      </w:tr>
      <w:tr w:rsidR="00197818" w:rsidRPr="00240AB4" w14:paraId="24218812" w14:textId="77777777" w:rsidTr="00AA1A80">
        <w:trPr>
          <w:cantSplit/>
          <w:trHeight w:val="411"/>
        </w:trPr>
        <w:tc>
          <w:tcPr>
            <w:tcW w:w="1560" w:type="dxa"/>
            <w:vMerge/>
            <w:tcBorders>
              <w:left w:val="single" w:sz="4" w:space="0" w:color="auto"/>
              <w:right w:val="single" w:sz="4" w:space="0" w:color="auto"/>
            </w:tcBorders>
          </w:tcPr>
          <w:p w14:paraId="00689FF9" w14:textId="77777777" w:rsidR="00197818" w:rsidRPr="005257D7" w:rsidRDefault="00197818" w:rsidP="00AA1A80">
            <w:pPr>
              <w:rPr>
                <w:sz w:val="20"/>
              </w:rPr>
            </w:pPr>
          </w:p>
        </w:tc>
        <w:tc>
          <w:tcPr>
            <w:tcW w:w="2693" w:type="dxa"/>
            <w:vMerge/>
            <w:tcBorders>
              <w:left w:val="single" w:sz="4" w:space="0" w:color="auto"/>
              <w:right w:val="single" w:sz="4" w:space="0" w:color="auto"/>
            </w:tcBorders>
          </w:tcPr>
          <w:p w14:paraId="48CDC416" w14:textId="77777777" w:rsidR="00197818" w:rsidRPr="007D47D9" w:rsidRDefault="00197818"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18E8556A" w14:textId="77777777" w:rsidR="00197818" w:rsidRPr="00F42D6A" w:rsidRDefault="00197818" w:rsidP="009C55BB">
            <w:pPr>
              <w:pStyle w:val="ListParagraph"/>
              <w:numPr>
                <w:ilvl w:val="0"/>
                <w:numId w:val="42"/>
              </w:numPr>
              <w:spacing w:after="0" w:line="240" w:lineRule="auto"/>
              <w:rPr>
                <w:sz w:val="20"/>
              </w:rPr>
            </w:pPr>
            <w:r w:rsidRPr="00F42D6A">
              <w:rPr>
                <w:sz w:val="20"/>
              </w:rPr>
              <w:t>Provide protected opportunities for meaningful conversation with service users that addresses the “loneliness” agenda</w:t>
            </w:r>
          </w:p>
        </w:tc>
      </w:tr>
      <w:tr w:rsidR="00197818" w:rsidRPr="00240AB4" w14:paraId="7B45A68F" w14:textId="77777777" w:rsidTr="00AA1A80">
        <w:trPr>
          <w:cantSplit/>
          <w:trHeight w:val="411"/>
        </w:trPr>
        <w:tc>
          <w:tcPr>
            <w:tcW w:w="1560" w:type="dxa"/>
            <w:vMerge/>
            <w:tcBorders>
              <w:left w:val="single" w:sz="4" w:space="0" w:color="auto"/>
              <w:right w:val="single" w:sz="4" w:space="0" w:color="auto"/>
            </w:tcBorders>
          </w:tcPr>
          <w:p w14:paraId="356DD5BC" w14:textId="77777777" w:rsidR="00197818" w:rsidRPr="005257D7" w:rsidRDefault="00197818" w:rsidP="00AA1A80">
            <w:pPr>
              <w:rPr>
                <w:sz w:val="20"/>
              </w:rPr>
            </w:pPr>
          </w:p>
        </w:tc>
        <w:tc>
          <w:tcPr>
            <w:tcW w:w="2693" w:type="dxa"/>
            <w:vMerge/>
            <w:tcBorders>
              <w:left w:val="single" w:sz="4" w:space="0" w:color="auto"/>
              <w:right w:val="single" w:sz="4" w:space="0" w:color="auto"/>
            </w:tcBorders>
          </w:tcPr>
          <w:p w14:paraId="51AD53CE" w14:textId="77777777" w:rsidR="00197818" w:rsidRPr="007D47D9" w:rsidRDefault="00197818"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0174DCC2" w14:textId="77777777" w:rsidR="00197818" w:rsidRPr="00F42D6A" w:rsidRDefault="00197818" w:rsidP="009C55BB">
            <w:pPr>
              <w:pStyle w:val="ListParagraph"/>
              <w:numPr>
                <w:ilvl w:val="0"/>
                <w:numId w:val="42"/>
              </w:numPr>
              <w:spacing w:after="0" w:line="240" w:lineRule="auto"/>
              <w:rPr>
                <w:sz w:val="20"/>
              </w:rPr>
            </w:pPr>
            <w:r w:rsidRPr="00F42D6A">
              <w:rPr>
                <w:sz w:val="20"/>
              </w:rPr>
              <w:t>Ensure staff have the skills to recognise depression and its effects on behaviour and refer to GP or other appropriate health care professional including an advocate</w:t>
            </w:r>
          </w:p>
        </w:tc>
      </w:tr>
      <w:tr w:rsidR="00197818" w:rsidRPr="00240AB4" w14:paraId="4E2F95FA" w14:textId="77777777" w:rsidTr="00742AAD">
        <w:trPr>
          <w:cantSplit/>
          <w:trHeight w:val="1643"/>
        </w:trPr>
        <w:tc>
          <w:tcPr>
            <w:tcW w:w="1560" w:type="dxa"/>
            <w:vMerge/>
            <w:tcBorders>
              <w:left w:val="single" w:sz="4" w:space="0" w:color="auto"/>
              <w:right w:val="single" w:sz="4" w:space="0" w:color="auto"/>
            </w:tcBorders>
          </w:tcPr>
          <w:p w14:paraId="3A13C2F9" w14:textId="77777777" w:rsidR="00197818" w:rsidRPr="005257D7" w:rsidRDefault="00197818" w:rsidP="00AA1A80">
            <w:pPr>
              <w:rPr>
                <w:sz w:val="20"/>
              </w:rPr>
            </w:pPr>
          </w:p>
        </w:tc>
        <w:tc>
          <w:tcPr>
            <w:tcW w:w="2693" w:type="dxa"/>
            <w:vMerge/>
            <w:tcBorders>
              <w:left w:val="single" w:sz="4" w:space="0" w:color="auto"/>
              <w:right w:val="single" w:sz="4" w:space="0" w:color="auto"/>
            </w:tcBorders>
          </w:tcPr>
          <w:p w14:paraId="232B959D" w14:textId="77777777" w:rsidR="00197818" w:rsidRPr="007D47D9" w:rsidRDefault="00197818"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5A1762A1" w14:textId="5CA07056" w:rsidR="00197818" w:rsidRPr="00F42D6A" w:rsidRDefault="00197818" w:rsidP="00DE71DA">
            <w:pPr>
              <w:pStyle w:val="ListParagraph"/>
              <w:numPr>
                <w:ilvl w:val="0"/>
                <w:numId w:val="42"/>
              </w:numPr>
              <w:spacing w:after="0" w:line="240" w:lineRule="auto"/>
              <w:rPr>
                <w:sz w:val="20"/>
              </w:rPr>
            </w:pPr>
            <w:r w:rsidRPr="00F42D6A">
              <w:rPr>
                <w:sz w:val="20"/>
              </w:rPr>
              <w:t>Support and promote Service users existing and new relationships, including partners, families and friends</w:t>
            </w:r>
            <w:r>
              <w:rPr>
                <w:sz w:val="20"/>
              </w:rPr>
              <w:t>, whilst maintaining professional boundaries.</w:t>
            </w:r>
          </w:p>
        </w:tc>
      </w:tr>
      <w:tr w:rsidR="00197818" w:rsidRPr="00240AB4" w14:paraId="7E5ACB26" w14:textId="77777777" w:rsidTr="00AA1A80">
        <w:trPr>
          <w:cantSplit/>
          <w:trHeight w:val="1642"/>
        </w:trPr>
        <w:tc>
          <w:tcPr>
            <w:tcW w:w="1560" w:type="dxa"/>
            <w:vMerge/>
            <w:tcBorders>
              <w:left w:val="single" w:sz="4" w:space="0" w:color="auto"/>
              <w:bottom w:val="single" w:sz="4" w:space="0" w:color="auto"/>
              <w:right w:val="single" w:sz="4" w:space="0" w:color="auto"/>
            </w:tcBorders>
          </w:tcPr>
          <w:p w14:paraId="11A08112" w14:textId="77777777" w:rsidR="00197818" w:rsidRPr="005257D7" w:rsidRDefault="00197818" w:rsidP="00AA1A80">
            <w:pPr>
              <w:rPr>
                <w:sz w:val="20"/>
              </w:rPr>
            </w:pPr>
          </w:p>
        </w:tc>
        <w:tc>
          <w:tcPr>
            <w:tcW w:w="2693" w:type="dxa"/>
            <w:vMerge/>
            <w:tcBorders>
              <w:left w:val="single" w:sz="4" w:space="0" w:color="auto"/>
              <w:bottom w:val="single" w:sz="4" w:space="0" w:color="auto"/>
              <w:right w:val="single" w:sz="4" w:space="0" w:color="auto"/>
            </w:tcBorders>
          </w:tcPr>
          <w:p w14:paraId="55845B97" w14:textId="77777777" w:rsidR="00197818" w:rsidRPr="007D47D9" w:rsidRDefault="00197818"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25CD5377" w14:textId="335AAA9D" w:rsidR="00197818" w:rsidRPr="00197818" w:rsidRDefault="00197818" w:rsidP="00197818">
            <w:pPr>
              <w:pStyle w:val="ListParagraph"/>
              <w:numPr>
                <w:ilvl w:val="0"/>
                <w:numId w:val="42"/>
              </w:numPr>
              <w:spacing w:after="0" w:line="240" w:lineRule="auto"/>
              <w:contextualSpacing w:val="0"/>
              <w:rPr>
                <w:sz w:val="20"/>
                <w:szCs w:val="20"/>
              </w:rPr>
            </w:pPr>
            <w:r>
              <w:rPr>
                <w:sz w:val="20"/>
                <w:szCs w:val="20"/>
              </w:rPr>
              <w:t>R</w:t>
            </w:r>
            <w:r w:rsidRPr="00197818">
              <w:rPr>
                <w:sz w:val="20"/>
                <w:szCs w:val="20"/>
              </w:rPr>
              <w:t xml:space="preserve">ecognise symptoms </w:t>
            </w:r>
            <w:proofErr w:type="gramStart"/>
            <w:r w:rsidRPr="00197818">
              <w:rPr>
                <w:sz w:val="20"/>
                <w:szCs w:val="20"/>
              </w:rPr>
              <w:t>of  illnesses</w:t>
            </w:r>
            <w:proofErr w:type="gramEnd"/>
            <w:r w:rsidRPr="00197818">
              <w:rPr>
                <w:sz w:val="20"/>
                <w:szCs w:val="20"/>
              </w:rPr>
              <w:t xml:space="preserve"> such as depression, psychosis, autism, mood disorder and eating disorders” Where concerns are recognised the relevant referrals/contact   should be made to the care co </w:t>
            </w:r>
            <w:proofErr w:type="spellStart"/>
            <w:r w:rsidRPr="00197818">
              <w:rPr>
                <w:sz w:val="20"/>
                <w:szCs w:val="20"/>
              </w:rPr>
              <w:t>ordinator</w:t>
            </w:r>
            <w:proofErr w:type="spellEnd"/>
            <w:r w:rsidRPr="00197818">
              <w:rPr>
                <w:sz w:val="20"/>
                <w:szCs w:val="20"/>
              </w:rPr>
              <w:t xml:space="preserve">, GP, and advocate.  Relapse signatures/ Early warning signs should be clearly documented and in place to support this process. </w:t>
            </w:r>
          </w:p>
          <w:p w14:paraId="51BA97B5" w14:textId="05F1B7C3" w:rsidR="00197818" w:rsidRPr="00F42D6A" w:rsidRDefault="00197818" w:rsidP="00197818">
            <w:pPr>
              <w:pStyle w:val="ListParagraph"/>
              <w:spacing w:after="0" w:line="240" w:lineRule="auto"/>
              <w:rPr>
                <w:sz w:val="20"/>
              </w:rPr>
            </w:pPr>
          </w:p>
        </w:tc>
      </w:tr>
      <w:tr w:rsidR="00AA1A80" w:rsidRPr="00240AB4" w14:paraId="0A695EDA" w14:textId="77777777" w:rsidTr="00AA1A80">
        <w:trPr>
          <w:cantSplit/>
          <w:trHeight w:val="411"/>
        </w:trPr>
        <w:tc>
          <w:tcPr>
            <w:tcW w:w="1560" w:type="dxa"/>
            <w:vMerge w:val="restart"/>
            <w:tcBorders>
              <w:top w:val="single" w:sz="4" w:space="0" w:color="auto"/>
              <w:left w:val="single" w:sz="4" w:space="0" w:color="auto"/>
              <w:right w:val="single" w:sz="4" w:space="0" w:color="auto"/>
            </w:tcBorders>
          </w:tcPr>
          <w:p w14:paraId="12996958" w14:textId="77777777" w:rsidR="00AA1A80" w:rsidRPr="005257D7" w:rsidRDefault="00AA1A80" w:rsidP="00AA1A80">
            <w:pPr>
              <w:rPr>
                <w:sz w:val="20"/>
              </w:rPr>
            </w:pPr>
            <w:r>
              <w:t>Seizures</w:t>
            </w:r>
          </w:p>
        </w:tc>
        <w:tc>
          <w:tcPr>
            <w:tcW w:w="2693" w:type="dxa"/>
            <w:vMerge w:val="restart"/>
            <w:tcBorders>
              <w:top w:val="single" w:sz="4" w:space="0" w:color="auto"/>
              <w:left w:val="single" w:sz="4" w:space="0" w:color="auto"/>
              <w:right w:val="single" w:sz="4" w:space="0" w:color="auto"/>
            </w:tcBorders>
          </w:tcPr>
          <w:p w14:paraId="226B206C" w14:textId="77777777" w:rsidR="00AA1A80" w:rsidRDefault="00AA1A80" w:rsidP="00AA1A80">
            <w:pPr>
              <w:rPr>
                <w:sz w:val="20"/>
              </w:rPr>
            </w:pPr>
            <w:r>
              <w:rPr>
                <w:sz w:val="20"/>
              </w:rPr>
              <w:t>Medication is provided in a safe and timely manner in order to optimise the care and clinical condition of the service user.</w:t>
            </w:r>
          </w:p>
          <w:p w14:paraId="02C7A5B5" w14:textId="77777777" w:rsidR="00AA1A80" w:rsidRPr="00240AB4" w:rsidRDefault="00AA1A80" w:rsidP="00AA1A80">
            <w:pPr>
              <w:rPr>
                <w:sz w:val="20"/>
              </w:rPr>
            </w:pPr>
            <w:r w:rsidRPr="00240AB4">
              <w:rPr>
                <w:sz w:val="20"/>
              </w:rPr>
              <w:t>Privacy and dignity is maintained at all times</w:t>
            </w:r>
          </w:p>
          <w:p w14:paraId="402CB565" w14:textId="77777777" w:rsidR="00AA1A80" w:rsidRPr="007D47D9" w:rsidRDefault="00AA1A80" w:rsidP="00AA1A80">
            <w:pPr>
              <w:rPr>
                <w:sz w:val="20"/>
              </w:rPr>
            </w:pPr>
            <w:r>
              <w:rPr>
                <w:sz w:val="20"/>
              </w:rPr>
              <w:t>Seizure</w:t>
            </w:r>
            <w:r w:rsidRPr="00240AB4">
              <w:rPr>
                <w:sz w:val="20"/>
              </w:rPr>
              <w:t xml:space="preserve"> risk is minimised</w:t>
            </w:r>
          </w:p>
        </w:tc>
        <w:tc>
          <w:tcPr>
            <w:tcW w:w="9781" w:type="dxa"/>
            <w:tcBorders>
              <w:top w:val="single" w:sz="4" w:space="0" w:color="auto"/>
              <w:left w:val="single" w:sz="4" w:space="0" w:color="auto"/>
              <w:bottom w:val="single" w:sz="4" w:space="0" w:color="auto"/>
              <w:right w:val="single" w:sz="4" w:space="0" w:color="auto"/>
            </w:tcBorders>
          </w:tcPr>
          <w:p w14:paraId="0E37B6B8" w14:textId="77777777" w:rsidR="00AA1A80" w:rsidRPr="00F42D6A" w:rsidRDefault="00AA1A80" w:rsidP="009C55BB">
            <w:pPr>
              <w:pStyle w:val="ListParagraph"/>
              <w:numPr>
                <w:ilvl w:val="0"/>
                <w:numId w:val="42"/>
              </w:numPr>
              <w:spacing w:after="0" w:line="240" w:lineRule="auto"/>
              <w:rPr>
                <w:sz w:val="20"/>
              </w:rPr>
            </w:pPr>
            <w:r w:rsidRPr="009C55BB">
              <w:rPr>
                <w:sz w:val="20"/>
              </w:rPr>
              <w:t>The provider must ensure an escalation process is in place for such service users and staff must be aware of this</w:t>
            </w:r>
          </w:p>
        </w:tc>
      </w:tr>
      <w:tr w:rsidR="00AA1A80" w:rsidRPr="00240AB4" w14:paraId="071EC9B6" w14:textId="77777777" w:rsidTr="00AA1A80">
        <w:trPr>
          <w:cantSplit/>
          <w:trHeight w:val="411"/>
        </w:trPr>
        <w:tc>
          <w:tcPr>
            <w:tcW w:w="1560" w:type="dxa"/>
            <w:vMerge/>
            <w:tcBorders>
              <w:left w:val="single" w:sz="4" w:space="0" w:color="auto"/>
              <w:right w:val="single" w:sz="4" w:space="0" w:color="auto"/>
            </w:tcBorders>
          </w:tcPr>
          <w:p w14:paraId="076898E8" w14:textId="77777777" w:rsidR="00AA1A80" w:rsidRDefault="00AA1A80" w:rsidP="00AA1A80"/>
        </w:tc>
        <w:tc>
          <w:tcPr>
            <w:tcW w:w="2693" w:type="dxa"/>
            <w:vMerge/>
            <w:tcBorders>
              <w:left w:val="single" w:sz="4" w:space="0" w:color="auto"/>
              <w:right w:val="single" w:sz="4" w:space="0" w:color="auto"/>
            </w:tcBorders>
          </w:tcPr>
          <w:p w14:paraId="52BEA93D" w14:textId="77777777" w:rsidR="00AA1A80"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776F6266" w14:textId="77777777" w:rsidR="00AA1A80" w:rsidRPr="009C55BB" w:rsidRDefault="00AA1A80" w:rsidP="009C55BB">
            <w:pPr>
              <w:pStyle w:val="ListParagraph"/>
              <w:numPr>
                <w:ilvl w:val="0"/>
                <w:numId w:val="42"/>
              </w:numPr>
              <w:spacing w:after="0" w:line="240" w:lineRule="auto"/>
              <w:rPr>
                <w:sz w:val="20"/>
              </w:rPr>
            </w:pPr>
            <w:r w:rsidRPr="009C55BB">
              <w:rPr>
                <w:sz w:val="20"/>
              </w:rPr>
              <w:t>Ensure all staff have training and skills to manage the service user with seizures</w:t>
            </w:r>
          </w:p>
        </w:tc>
      </w:tr>
      <w:tr w:rsidR="00AA1A80" w:rsidRPr="00240AB4" w14:paraId="49952529" w14:textId="77777777" w:rsidTr="00AA1A80">
        <w:trPr>
          <w:cantSplit/>
          <w:trHeight w:val="411"/>
        </w:trPr>
        <w:tc>
          <w:tcPr>
            <w:tcW w:w="1560" w:type="dxa"/>
            <w:vMerge/>
            <w:tcBorders>
              <w:left w:val="single" w:sz="4" w:space="0" w:color="auto"/>
              <w:bottom w:val="single" w:sz="4" w:space="0" w:color="auto"/>
              <w:right w:val="single" w:sz="4" w:space="0" w:color="auto"/>
            </w:tcBorders>
          </w:tcPr>
          <w:p w14:paraId="432CF8E6" w14:textId="77777777" w:rsidR="00AA1A80" w:rsidRDefault="00AA1A80" w:rsidP="00AA1A80"/>
        </w:tc>
        <w:tc>
          <w:tcPr>
            <w:tcW w:w="2693" w:type="dxa"/>
            <w:vMerge/>
            <w:tcBorders>
              <w:left w:val="single" w:sz="4" w:space="0" w:color="auto"/>
              <w:bottom w:val="single" w:sz="4" w:space="0" w:color="auto"/>
              <w:right w:val="single" w:sz="4" w:space="0" w:color="auto"/>
            </w:tcBorders>
          </w:tcPr>
          <w:p w14:paraId="2F5568B8" w14:textId="77777777" w:rsidR="00AA1A80"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7A9F3A86" w14:textId="77777777" w:rsidR="00AA1A80" w:rsidRPr="009C55BB" w:rsidRDefault="00AA1A80" w:rsidP="009C55BB">
            <w:pPr>
              <w:pStyle w:val="ListParagraph"/>
              <w:numPr>
                <w:ilvl w:val="0"/>
                <w:numId w:val="42"/>
              </w:numPr>
              <w:spacing w:after="0" w:line="240" w:lineRule="auto"/>
              <w:rPr>
                <w:sz w:val="20"/>
              </w:rPr>
            </w:pPr>
            <w:r w:rsidRPr="009C55BB">
              <w:rPr>
                <w:sz w:val="20"/>
              </w:rPr>
              <w:t xml:space="preserve">Ensure a robust monitoring system is in place for the </w:t>
            </w:r>
            <w:r>
              <w:rPr>
                <w:sz w:val="20"/>
              </w:rPr>
              <w:t xml:space="preserve">early identification of the onset of seizures </w:t>
            </w:r>
          </w:p>
        </w:tc>
      </w:tr>
      <w:tr w:rsidR="00197818" w:rsidRPr="00240AB4" w14:paraId="2FF7BD2A" w14:textId="77777777" w:rsidTr="00AA1A80">
        <w:trPr>
          <w:cantSplit/>
          <w:trHeight w:val="411"/>
        </w:trPr>
        <w:tc>
          <w:tcPr>
            <w:tcW w:w="1560" w:type="dxa"/>
            <w:vMerge w:val="restart"/>
            <w:tcBorders>
              <w:top w:val="single" w:sz="4" w:space="0" w:color="auto"/>
              <w:left w:val="single" w:sz="4" w:space="0" w:color="auto"/>
              <w:right w:val="single" w:sz="4" w:space="0" w:color="auto"/>
            </w:tcBorders>
          </w:tcPr>
          <w:p w14:paraId="79BF60BF" w14:textId="77777777" w:rsidR="00197818" w:rsidRDefault="00197818" w:rsidP="00AA1A80">
            <w:r w:rsidRPr="007F58B8">
              <w:rPr>
                <w:sz w:val="20"/>
              </w:rPr>
              <w:t>Challenging behaviours</w:t>
            </w:r>
          </w:p>
        </w:tc>
        <w:tc>
          <w:tcPr>
            <w:tcW w:w="2693" w:type="dxa"/>
            <w:vMerge w:val="restart"/>
            <w:tcBorders>
              <w:top w:val="single" w:sz="4" w:space="0" w:color="auto"/>
              <w:left w:val="single" w:sz="4" w:space="0" w:color="auto"/>
              <w:right w:val="single" w:sz="4" w:space="0" w:color="auto"/>
            </w:tcBorders>
          </w:tcPr>
          <w:p w14:paraId="3DEF6AD6" w14:textId="77777777" w:rsidR="00197818" w:rsidRPr="007D47D9" w:rsidRDefault="00197818" w:rsidP="00AA1A80">
            <w:pPr>
              <w:rPr>
                <w:sz w:val="20"/>
              </w:rPr>
            </w:pPr>
            <w:r w:rsidRPr="007D47D9">
              <w:rPr>
                <w:sz w:val="20"/>
              </w:rPr>
              <w:t>Service users are supported to reach the best of their potential through strong behaviour recovery models</w:t>
            </w:r>
          </w:p>
          <w:p w14:paraId="24E25981" w14:textId="77777777" w:rsidR="00197818" w:rsidRDefault="00197818" w:rsidP="00AA1A80">
            <w:pPr>
              <w:rPr>
                <w:sz w:val="20"/>
              </w:rPr>
            </w:pPr>
            <w:r w:rsidRPr="007D47D9">
              <w:rPr>
                <w:sz w:val="20"/>
              </w:rPr>
              <w:lastRenderedPageBreak/>
              <w:t>Individual behavioural plans are in place and implemented through an accredited methodology</w:t>
            </w:r>
          </w:p>
        </w:tc>
        <w:tc>
          <w:tcPr>
            <w:tcW w:w="9781" w:type="dxa"/>
            <w:tcBorders>
              <w:top w:val="single" w:sz="4" w:space="0" w:color="auto"/>
              <w:left w:val="single" w:sz="4" w:space="0" w:color="auto"/>
              <w:bottom w:val="single" w:sz="4" w:space="0" w:color="auto"/>
              <w:right w:val="single" w:sz="4" w:space="0" w:color="auto"/>
            </w:tcBorders>
          </w:tcPr>
          <w:p w14:paraId="1A906176" w14:textId="77777777" w:rsidR="00197818" w:rsidRPr="009C55BB" w:rsidRDefault="00197818" w:rsidP="009C55BB">
            <w:pPr>
              <w:pStyle w:val="ListParagraph"/>
              <w:numPr>
                <w:ilvl w:val="0"/>
                <w:numId w:val="42"/>
              </w:numPr>
              <w:spacing w:after="0" w:line="240" w:lineRule="auto"/>
              <w:rPr>
                <w:sz w:val="20"/>
              </w:rPr>
            </w:pPr>
            <w:r w:rsidRPr="00F42D6A">
              <w:rPr>
                <w:sz w:val="20"/>
              </w:rPr>
              <w:lastRenderedPageBreak/>
              <w:t>Ensure a strategic prevention approach to behaviour deterioration</w:t>
            </w:r>
          </w:p>
        </w:tc>
      </w:tr>
      <w:tr w:rsidR="00197818" w:rsidRPr="00240AB4" w14:paraId="0FA8A268" w14:textId="77777777" w:rsidTr="00AA1A80">
        <w:trPr>
          <w:cantSplit/>
          <w:trHeight w:val="411"/>
        </w:trPr>
        <w:tc>
          <w:tcPr>
            <w:tcW w:w="1560" w:type="dxa"/>
            <w:vMerge/>
            <w:tcBorders>
              <w:left w:val="single" w:sz="4" w:space="0" w:color="auto"/>
              <w:right w:val="single" w:sz="4" w:space="0" w:color="auto"/>
            </w:tcBorders>
          </w:tcPr>
          <w:p w14:paraId="4E20D12B" w14:textId="77777777" w:rsidR="00197818" w:rsidRPr="007F58B8" w:rsidRDefault="00197818" w:rsidP="00AA1A80">
            <w:pPr>
              <w:rPr>
                <w:sz w:val="20"/>
              </w:rPr>
            </w:pPr>
          </w:p>
        </w:tc>
        <w:tc>
          <w:tcPr>
            <w:tcW w:w="2693" w:type="dxa"/>
            <w:vMerge/>
            <w:tcBorders>
              <w:left w:val="single" w:sz="4" w:space="0" w:color="auto"/>
              <w:right w:val="single" w:sz="4" w:space="0" w:color="auto"/>
            </w:tcBorders>
          </w:tcPr>
          <w:p w14:paraId="5C054173" w14:textId="77777777" w:rsidR="00197818" w:rsidRPr="007D47D9" w:rsidRDefault="00197818"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50ACC905" w14:textId="77777777" w:rsidR="00197818" w:rsidRPr="00F42D6A" w:rsidRDefault="00197818" w:rsidP="009C55BB">
            <w:pPr>
              <w:pStyle w:val="ListParagraph"/>
              <w:numPr>
                <w:ilvl w:val="0"/>
                <w:numId w:val="42"/>
              </w:numPr>
              <w:spacing w:after="0" w:line="240" w:lineRule="auto"/>
              <w:rPr>
                <w:sz w:val="20"/>
              </w:rPr>
            </w:pPr>
            <w:r w:rsidRPr="00F42D6A">
              <w:rPr>
                <w:sz w:val="20"/>
              </w:rPr>
              <w:t>Establish communication points and reporting lines to ensure expectations of both Service user and carer are clear</w:t>
            </w:r>
          </w:p>
        </w:tc>
      </w:tr>
      <w:tr w:rsidR="00197818" w:rsidRPr="00240AB4" w14:paraId="753D7E4D" w14:textId="77777777" w:rsidTr="00AA1A80">
        <w:trPr>
          <w:cantSplit/>
          <w:trHeight w:val="411"/>
        </w:trPr>
        <w:tc>
          <w:tcPr>
            <w:tcW w:w="1560" w:type="dxa"/>
            <w:vMerge/>
            <w:tcBorders>
              <w:left w:val="single" w:sz="4" w:space="0" w:color="auto"/>
              <w:right w:val="single" w:sz="4" w:space="0" w:color="auto"/>
            </w:tcBorders>
          </w:tcPr>
          <w:p w14:paraId="536B1E3C" w14:textId="77777777" w:rsidR="00197818" w:rsidRPr="007F58B8" w:rsidRDefault="00197818" w:rsidP="00AA1A80">
            <w:pPr>
              <w:rPr>
                <w:sz w:val="20"/>
              </w:rPr>
            </w:pPr>
          </w:p>
        </w:tc>
        <w:tc>
          <w:tcPr>
            <w:tcW w:w="2693" w:type="dxa"/>
            <w:vMerge/>
            <w:tcBorders>
              <w:left w:val="single" w:sz="4" w:space="0" w:color="auto"/>
              <w:right w:val="single" w:sz="4" w:space="0" w:color="auto"/>
            </w:tcBorders>
          </w:tcPr>
          <w:p w14:paraId="4F73D550" w14:textId="77777777" w:rsidR="00197818" w:rsidRPr="007D47D9" w:rsidRDefault="00197818"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29CB3F05" w14:textId="77777777" w:rsidR="00197818" w:rsidRPr="00F42D6A" w:rsidRDefault="00197818" w:rsidP="009C55BB">
            <w:pPr>
              <w:pStyle w:val="ListParagraph"/>
              <w:numPr>
                <w:ilvl w:val="0"/>
                <w:numId w:val="42"/>
              </w:numPr>
              <w:spacing w:after="0" w:line="240" w:lineRule="auto"/>
              <w:rPr>
                <w:sz w:val="20"/>
              </w:rPr>
            </w:pPr>
            <w:r w:rsidRPr="00F42D6A">
              <w:rPr>
                <w:sz w:val="20"/>
              </w:rPr>
              <w:t>Ensure care is provided in the least restrictive way</w:t>
            </w:r>
          </w:p>
        </w:tc>
      </w:tr>
      <w:tr w:rsidR="00197818" w:rsidRPr="00240AB4" w14:paraId="4F812DF9" w14:textId="77777777" w:rsidTr="00AA1A80">
        <w:trPr>
          <w:cantSplit/>
          <w:trHeight w:val="411"/>
        </w:trPr>
        <w:tc>
          <w:tcPr>
            <w:tcW w:w="1560" w:type="dxa"/>
            <w:vMerge/>
            <w:tcBorders>
              <w:left w:val="single" w:sz="4" w:space="0" w:color="auto"/>
              <w:right w:val="single" w:sz="4" w:space="0" w:color="auto"/>
            </w:tcBorders>
          </w:tcPr>
          <w:p w14:paraId="532347DB" w14:textId="77777777" w:rsidR="00197818" w:rsidRPr="007F58B8" w:rsidRDefault="00197818" w:rsidP="00AA1A80">
            <w:pPr>
              <w:rPr>
                <w:sz w:val="20"/>
              </w:rPr>
            </w:pPr>
          </w:p>
        </w:tc>
        <w:tc>
          <w:tcPr>
            <w:tcW w:w="2693" w:type="dxa"/>
            <w:vMerge/>
            <w:tcBorders>
              <w:left w:val="single" w:sz="4" w:space="0" w:color="auto"/>
              <w:right w:val="single" w:sz="4" w:space="0" w:color="auto"/>
            </w:tcBorders>
          </w:tcPr>
          <w:p w14:paraId="0B888E61" w14:textId="77777777" w:rsidR="00197818" w:rsidRPr="007D47D9" w:rsidRDefault="00197818"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10CACF58" w14:textId="77777777" w:rsidR="00197818" w:rsidRPr="00F42D6A" w:rsidRDefault="00197818" w:rsidP="009C55BB">
            <w:pPr>
              <w:pStyle w:val="ListParagraph"/>
              <w:numPr>
                <w:ilvl w:val="0"/>
                <w:numId w:val="42"/>
              </w:numPr>
              <w:spacing w:after="0" w:line="240" w:lineRule="auto"/>
              <w:rPr>
                <w:sz w:val="20"/>
              </w:rPr>
            </w:pPr>
            <w:r w:rsidRPr="00F42D6A">
              <w:rPr>
                <w:sz w:val="20"/>
              </w:rPr>
              <w:t>Ensure all staff have training and skills to manage the service user with behavioural complexities</w:t>
            </w:r>
          </w:p>
        </w:tc>
      </w:tr>
      <w:tr w:rsidR="00197818" w:rsidRPr="00240AB4" w14:paraId="5147A9A2" w14:textId="77777777" w:rsidTr="006A6FB1">
        <w:trPr>
          <w:cantSplit/>
          <w:trHeight w:val="435"/>
        </w:trPr>
        <w:tc>
          <w:tcPr>
            <w:tcW w:w="1560" w:type="dxa"/>
            <w:vMerge/>
            <w:tcBorders>
              <w:left w:val="single" w:sz="4" w:space="0" w:color="auto"/>
              <w:right w:val="single" w:sz="4" w:space="0" w:color="auto"/>
            </w:tcBorders>
          </w:tcPr>
          <w:p w14:paraId="29CD7C7B" w14:textId="77777777" w:rsidR="00197818" w:rsidRPr="007F58B8" w:rsidRDefault="00197818" w:rsidP="00AA1A80">
            <w:pPr>
              <w:rPr>
                <w:sz w:val="20"/>
              </w:rPr>
            </w:pPr>
          </w:p>
        </w:tc>
        <w:tc>
          <w:tcPr>
            <w:tcW w:w="2693" w:type="dxa"/>
            <w:vMerge/>
            <w:tcBorders>
              <w:left w:val="single" w:sz="4" w:space="0" w:color="auto"/>
              <w:right w:val="single" w:sz="4" w:space="0" w:color="auto"/>
            </w:tcBorders>
          </w:tcPr>
          <w:p w14:paraId="4B2D380D" w14:textId="77777777" w:rsidR="00197818" w:rsidRPr="007D47D9" w:rsidRDefault="00197818"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20CC1B7F" w14:textId="77777777" w:rsidR="00197818" w:rsidRPr="00F42D6A" w:rsidRDefault="00197818" w:rsidP="009C55BB">
            <w:pPr>
              <w:pStyle w:val="ListParagraph"/>
              <w:numPr>
                <w:ilvl w:val="0"/>
                <w:numId w:val="42"/>
              </w:numPr>
              <w:spacing w:after="0" w:line="240" w:lineRule="auto"/>
              <w:rPr>
                <w:sz w:val="20"/>
              </w:rPr>
            </w:pPr>
            <w:r w:rsidRPr="00F42D6A">
              <w:rPr>
                <w:sz w:val="20"/>
              </w:rPr>
              <w:t>Facilitate appropriate referral to the Multidisciplinary team</w:t>
            </w:r>
          </w:p>
        </w:tc>
      </w:tr>
      <w:tr w:rsidR="00197818" w:rsidRPr="00240AB4" w14:paraId="5C52A367" w14:textId="77777777" w:rsidTr="00AA1A80">
        <w:trPr>
          <w:cantSplit/>
          <w:trHeight w:val="435"/>
        </w:trPr>
        <w:tc>
          <w:tcPr>
            <w:tcW w:w="1560" w:type="dxa"/>
            <w:vMerge/>
            <w:tcBorders>
              <w:left w:val="single" w:sz="4" w:space="0" w:color="auto"/>
              <w:bottom w:val="single" w:sz="4" w:space="0" w:color="auto"/>
              <w:right w:val="single" w:sz="4" w:space="0" w:color="auto"/>
            </w:tcBorders>
          </w:tcPr>
          <w:p w14:paraId="16D178C8" w14:textId="77777777" w:rsidR="00197818" w:rsidRPr="007F58B8" w:rsidRDefault="00197818" w:rsidP="00AA1A80">
            <w:pPr>
              <w:rPr>
                <w:sz w:val="20"/>
              </w:rPr>
            </w:pPr>
          </w:p>
        </w:tc>
        <w:tc>
          <w:tcPr>
            <w:tcW w:w="2693" w:type="dxa"/>
            <w:vMerge/>
            <w:tcBorders>
              <w:left w:val="single" w:sz="4" w:space="0" w:color="auto"/>
              <w:bottom w:val="single" w:sz="4" w:space="0" w:color="auto"/>
              <w:right w:val="single" w:sz="4" w:space="0" w:color="auto"/>
            </w:tcBorders>
          </w:tcPr>
          <w:p w14:paraId="7D13403B" w14:textId="77777777" w:rsidR="00197818" w:rsidRPr="007D47D9" w:rsidRDefault="00197818"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669424BF" w14:textId="1E7A4F13" w:rsidR="00197818" w:rsidRPr="00F42D6A" w:rsidRDefault="00197818" w:rsidP="009C55BB">
            <w:pPr>
              <w:pStyle w:val="ListParagraph"/>
              <w:numPr>
                <w:ilvl w:val="0"/>
                <w:numId w:val="42"/>
              </w:numPr>
              <w:spacing w:after="0" w:line="240" w:lineRule="auto"/>
              <w:rPr>
                <w:sz w:val="20"/>
              </w:rPr>
            </w:pPr>
            <w:r>
              <w:rPr>
                <w:sz w:val="20"/>
              </w:rPr>
              <w:t>This could include the use of ABC charts</w:t>
            </w:r>
          </w:p>
        </w:tc>
      </w:tr>
      <w:tr w:rsidR="00AA1A80" w:rsidRPr="00240AB4" w14:paraId="56BDEEA3" w14:textId="77777777" w:rsidTr="00AA1A80">
        <w:trPr>
          <w:cantSplit/>
          <w:trHeight w:val="411"/>
        </w:trPr>
        <w:tc>
          <w:tcPr>
            <w:tcW w:w="1560" w:type="dxa"/>
            <w:vMerge w:val="restart"/>
            <w:tcBorders>
              <w:top w:val="single" w:sz="4" w:space="0" w:color="auto"/>
              <w:left w:val="single" w:sz="4" w:space="0" w:color="auto"/>
              <w:right w:val="single" w:sz="4" w:space="0" w:color="auto"/>
            </w:tcBorders>
          </w:tcPr>
          <w:p w14:paraId="4543852B" w14:textId="77777777" w:rsidR="00AA1A80" w:rsidRPr="007F58B8" w:rsidRDefault="00AA1A80" w:rsidP="00AA1A80">
            <w:pPr>
              <w:rPr>
                <w:sz w:val="20"/>
              </w:rPr>
            </w:pPr>
            <w:r w:rsidRPr="001B425D">
              <w:rPr>
                <w:sz w:val="20"/>
              </w:rPr>
              <w:t xml:space="preserve">Cultural, religious </w:t>
            </w:r>
            <w:r>
              <w:rPr>
                <w:sz w:val="20"/>
              </w:rPr>
              <w:t>and</w:t>
            </w:r>
            <w:r w:rsidRPr="001B425D">
              <w:rPr>
                <w:sz w:val="20"/>
              </w:rPr>
              <w:t xml:space="preserve"> spiritual needs</w:t>
            </w:r>
          </w:p>
        </w:tc>
        <w:tc>
          <w:tcPr>
            <w:tcW w:w="2693" w:type="dxa"/>
            <w:vMerge w:val="restart"/>
            <w:tcBorders>
              <w:top w:val="single" w:sz="4" w:space="0" w:color="auto"/>
              <w:left w:val="single" w:sz="4" w:space="0" w:color="auto"/>
              <w:right w:val="single" w:sz="4" w:space="0" w:color="auto"/>
            </w:tcBorders>
          </w:tcPr>
          <w:p w14:paraId="4A5889E1" w14:textId="77777777" w:rsidR="00AA1A80" w:rsidRPr="007D47D9" w:rsidRDefault="00AA1A80" w:rsidP="00AA1A80">
            <w:pPr>
              <w:rPr>
                <w:sz w:val="20"/>
              </w:rPr>
            </w:pPr>
            <w:r w:rsidRPr="001B425D">
              <w:rPr>
                <w:sz w:val="20"/>
              </w:rPr>
              <w:t xml:space="preserve">Cultural, religious and spiritual requirements of individual </w:t>
            </w:r>
            <w:r>
              <w:rPr>
                <w:sz w:val="20"/>
              </w:rPr>
              <w:t>service user</w:t>
            </w:r>
            <w:r w:rsidRPr="001B425D">
              <w:rPr>
                <w:sz w:val="20"/>
              </w:rPr>
              <w:t>s are met</w:t>
            </w:r>
          </w:p>
        </w:tc>
        <w:tc>
          <w:tcPr>
            <w:tcW w:w="9781" w:type="dxa"/>
            <w:tcBorders>
              <w:top w:val="single" w:sz="4" w:space="0" w:color="auto"/>
              <w:left w:val="single" w:sz="4" w:space="0" w:color="auto"/>
              <w:bottom w:val="single" w:sz="4" w:space="0" w:color="auto"/>
              <w:right w:val="single" w:sz="4" w:space="0" w:color="auto"/>
            </w:tcBorders>
          </w:tcPr>
          <w:p w14:paraId="41AE4C9D" w14:textId="77777777" w:rsidR="00AA1A80" w:rsidRPr="00F42D6A" w:rsidRDefault="00AA1A80" w:rsidP="009C55BB">
            <w:pPr>
              <w:pStyle w:val="ListParagraph"/>
              <w:numPr>
                <w:ilvl w:val="0"/>
                <w:numId w:val="42"/>
              </w:numPr>
              <w:spacing w:after="0" w:line="240" w:lineRule="auto"/>
              <w:rPr>
                <w:sz w:val="20"/>
              </w:rPr>
            </w:pPr>
            <w:r w:rsidRPr="00F42D6A">
              <w:rPr>
                <w:sz w:val="20"/>
              </w:rPr>
              <w:t>Ensure awareness of the role religion, culture and spirituality plays in the life of the individual and their family carer and facilitate accordingly</w:t>
            </w:r>
          </w:p>
        </w:tc>
      </w:tr>
      <w:tr w:rsidR="00AA1A80" w:rsidRPr="00240AB4" w14:paraId="02CE0978" w14:textId="77777777" w:rsidTr="00AA1A80">
        <w:trPr>
          <w:cantSplit/>
          <w:trHeight w:val="411"/>
        </w:trPr>
        <w:tc>
          <w:tcPr>
            <w:tcW w:w="1560" w:type="dxa"/>
            <w:vMerge/>
            <w:tcBorders>
              <w:left w:val="single" w:sz="4" w:space="0" w:color="auto"/>
              <w:bottom w:val="single" w:sz="4" w:space="0" w:color="auto"/>
              <w:right w:val="single" w:sz="4" w:space="0" w:color="auto"/>
            </w:tcBorders>
          </w:tcPr>
          <w:p w14:paraId="4F78C79E" w14:textId="77777777" w:rsidR="00AA1A80" w:rsidRPr="001B425D" w:rsidRDefault="00AA1A80" w:rsidP="00AA1A80">
            <w:pPr>
              <w:rPr>
                <w:sz w:val="20"/>
              </w:rPr>
            </w:pPr>
          </w:p>
        </w:tc>
        <w:tc>
          <w:tcPr>
            <w:tcW w:w="2693" w:type="dxa"/>
            <w:vMerge/>
            <w:tcBorders>
              <w:left w:val="single" w:sz="4" w:space="0" w:color="auto"/>
              <w:bottom w:val="single" w:sz="4" w:space="0" w:color="auto"/>
              <w:right w:val="single" w:sz="4" w:space="0" w:color="auto"/>
            </w:tcBorders>
          </w:tcPr>
          <w:p w14:paraId="678EE185" w14:textId="77777777" w:rsidR="00AA1A80" w:rsidRPr="001B425D"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6F6EA572" w14:textId="77777777" w:rsidR="00AA1A80" w:rsidRPr="00F42D6A" w:rsidRDefault="00AA1A80" w:rsidP="009C55BB">
            <w:pPr>
              <w:pStyle w:val="ListParagraph"/>
              <w:numPr>
                <w:ilvl w:val="0"/>
                <w:numId w:val="42"/>
              </w:numPr>
              <w:spacing w:after="0" w:line="240" w:lineRule="auto"/>
              <w:rPr>
                <w:sz w:val="20"/>
              </w:rPr>
            </w:pPr>
            <w:r w:rsidRPr="00F42D6A">
              <w:rPr>
                <w:sz w:val="20"/>
              </w:rPr>
              <w:t>Ensure that care planning will take account of cultural and religious needs including End of Life</w:t>
            </w:r>
          </w:p>
        </w:tc>
      </w:tr>
      <w:tr w:rsidR="00AA1A80" w:rsidRPr="00240AB4" w14:paraId="6497DF86" w14:textId="77777777" w:rsidTr="00AA1A80">
        <w:trPr>
          <w:cantSplit/>
          <w:trHeight w:val="411"/>
        </w:trPr>
        <w:tc>
          <w:tcPr>
            <w:tcW w:w="1560" w:type="dxa"/>
            <w:vMerge w:val="restart"/>
            <w:tcBorders>
              <w:top w:val="single" w:sz="4" w:space="0" w:color="auto"/>
              <w:left w:val="single" w:sz="4" w:space="0" w:color="auto"/>
              <w:right w:val="single" w:sz="4" w:space="0" w:color="auto"/>
            </w:tcBorders>
          </w:tcPr>
          <w:p w14:paraId="354DE83B" w14:textId="77777777" w:rsidR="00AA1A80" w:rsidRPr="001B425D" w:rsidRDefault="00AA1A80" w:rsidP="00AA1A80">
            <w:pPr>
              <w:rPr>
                <w:sz w:val="20"/>
              </w:rPr>
            </w:pPr>
            <w:r w:rsidRPr="001B425D">
              <w:rPr>
                <w:sz w:val="20"/>
              </w:rPr>
              <w:t>End of life planning and care</w:t>
            </w:r>
          </w:p>
        </w:tc>
        <w:tc>
          <w:tcPr>
            <w:tcW w:w="2693" w:type="dxa"/>
            <w:vMerge w:val="restart"/>
            <w:tcBorders>
              <w:top w:val="single" w:sz="4" w:space="0" w:color="auto"/>
              <w:left w:val="single" w:sz="4" w:space="0" w:color="auto"/>
              <w:right w:val="single" w:sz="4" w:space="0" w:color="auto"/>
            </w:tcBorders>
          </w:tcPr>
          <w:p w14:paraId="08D2FCA7" w14:textId="77777777" w:rsidR="00AA1A80" w:rsidRPr="001B425D" w:rsidRDefault="00AA1A80" w:rsidP="00AA1A80">
            <w:pPr>
              <w:rPr>
                <w:sz w:val="20"/>
              </w:rPr>
            </w:pPr>
            <w:r w:rsidRPr="001B425D">
              <w:rPr>
                <w:sz w:val="20"/>
              </w:rPr>
              <w:t>To ensure that people die with dignity in the manner and setting of their choice</w:t>
            </w:r>
          </w:p>
          <w:p w14:paraId="21333549" w14:textId="77777777" w:rsidR="00AA1A80" w:rsidRPr="001B425D"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44900836" w14:textId="77777777" w:rsidR="00AA1A80" w:rsidRPr="00F42D6A" w:rsidRDefault="00AA1A80" w:rsidP="009C55BB">
            <w:pPr>
              <w:pStyle w:val="ListParagraph"/>
              <w:numPr>
                <w:ilvl w:val="0"/>
                <w:numId w:val="42"/>
              </w:numPr>
              <w:spacing w:after="0" w:line="240" w:lineRule="auto"/>
              <w:rPr>
                <w:sz w:val="20"/>
              </w:rPr>
            </w:pPr>
            <w:r w:rsidRPr="00F42D6A">
              <w:rPr>
                <w:sz w:val="20"/>
              </w:rPr>
              <w:t xml:space="preserve">If a Do Not Attempt Resuscitation (DNAR) status has been recorded in the Service user’s medical notes and validated by the Service user or their representative, ensure that staff are aware of and act in accordance with the DNAR status </w:t>
            </w:r>
          </w:p>
        </w:tc>
      </w:tr>
      <w:tr w:rsidR="00AA1A80" w:rsidRPr="00240AB4" w14:paraId="52CF0F1B" w14:textId="77777777" w:rsidTr="00AA1A80">
        <w:trPr>
          <w:cantSplit/>
          <w:trHeight w:val="411"/>
        </w:trPr>
        <w:tc>
          <w:tcPr>
            <w:tcW w:w="1560" w:type="dxa"/>
            <w:vMerge/>
            <w:tcBorders>
              <w:left w:val="single" w:sz="4" w:space="0" w:color="auto"/>
              <w:right w:val="single" w:sz="4" w:space="0" w:color="auto"/>
            </w:tcBorders>
          </w:tcPr>
          <w:p w14:paraId="316704B4" w14:textId="77777777" w:rsidR="00AA1A80" w:rsidRPr="001B425D" w:rsidRDefault="00AA1A80" w:rsidP="00AA1A80">
            <w:pPr>
              <w:rPr>
                <w:sz w:val="20"/>
              </w:rPr>
            </w:pPr>
          </w:p>
        </w:tc>
        <w:tc>
          <w:tcPr>
            <w:tcW w:w="2693" w:type="dxa"/>
            <w:vMerge/>
            <w:tcBorders>
              <w:left w:val="single" w:sz="4" w:space="0" w:color="auto"/>
              <w:right w:val="single" w:sz="4" w:space="0" w:color="auto"/>
            </w:tcBorders>
          </w:tcPr>
          <w:p w14:paraId="582C2BE1" w14:textId="77777777" w:rsidR="00AA1A80" w:rsidRPr="001B425D"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319C4350" w14:textId="77777777" w:rsidR="00AA1A80" w:rsidRPr="00F42D6A" w:rsidRDefault="00AA1A80" w:rsidP="009C55BB">
            <w:pPr>
              <w:pStyle w:val="ListParagraph"/>
              <w:numPr>
                <w:ilvl w:val="0"/>
                <w:numId w:val="42"/>
              </w:numPr>
              <w:spacing w:after="0" w:line="240" w:lineRule="auto"/>
              <w:rPr>
                <w:sz w:val="20"/>
              </w:rPr>
            </w:pPr>
            <w:r w:rsidRPr="00F42D6A">
              <w:rPr>
                <w:sz w:val="20"/>
              </w:rPr>
              <w:t xml:space="preserve">Where applicable, ensure the End of Life Care Advanced Care Plan (including preferred place of death) has been completed </w:t>
            </w:r>
          </w:p>
        </w:tc>
      </w:tr>
      <w:tr w:rsidR="00AA1A80" w:rsidRPr="00240AB4" w14:paraId="4B1CB45F" w14:textId="77777777" w:rsidTr="00AA1A80">
        <w:trPr>
          <w:cantSplit/>
          <w:trHeight w:val="411"/>
        </w:trPr>
        <w:tc>
          <w:tcPr>
            <w:tcW w:w="1560" w:type="dxa"/>
            <w:vMerge/>
            <w:tcBorders>
              <w:left w:val="single" w:sz="4" w:space="0" w:color="auto"/>
              <w:right w:val="single" w:sz="4" w:space="0" w:color="auto"/>
            </w:tcBorders>
          </w:tcPr>
          <w:p w14:paraId="6C835DBE" w14:textId="77777777" w:rsidR="00AA1A80" w:rsidRPr="001B425D" w:rsidRDefault="00AA1A80" w:rsidP="00AA1A80">
            <w:pPr>
              <w:rPr>
                <w:sz w:val="20"/>
              </w:rPr>
            </w:pPr>
          </w:p>
        </w:tc>
        <w:tc>
          <w:tcPr>
            <w:tcW w:w="2693" w:type="dxa"/>
            <w:vMerge/>
            <w:tcBorders>
              <w:left w:val="single" w:sz="4" w:space="0" w:color="auto"/>
              <w:right w:val="single" w:sz="4" w:space="0" w:color="auto"/>
            </w:tcBorders>
          </w:tcPr>
          <w:p w14:paraId="06B02130" w14:textId="77777777" w:rsidR="00AA1A80" w:rsidRPr="001B425D"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2DF5D5ED" w14:textId="77777777" w:rsidR="00AA1A80" w:rsidRPr="00F42D6A" w:rsidRDefault="00AA1A80" w:rsidP="009C55BB">
            <w:pPr>
              <w:pStyle w:val="ListParagraph"/>
              <w:numPr>
                <w:ilvl w:val="0"/>
                <w:numId w:val="42"/>
              </w:numPr>
              <w:spacing w:after="0" w:line="240" w:lineRule="auto"/>
              <w:rPr>
                <w:sz w:val="20"/>
              </w:rPr>
            </w:pPr>
            <w:r w:rsidRPr="00F42D6A">
              <w:rPr>
                <w:sz w:val="20"/>
              </w:rPr>
              <w:t>Involve Service users and their representative(s) (as appropriate) in devising an Advanced Care Plan in order to record end of life choices and preferences. Adapt and review as needed</w:t>
            </w:r>
          </w:p>
        </w:tc>
      </w:tr>
      <w:tr w:rsidR="00AA1A80" w:rsidRPr="00240AB4" w14:paraId="330821AF" w14:textId="77777777" w:rsidTr="00AA1A80">
        <w:trPr>
          <w:cantSplit/>
          <w:trHeight w:val="411"/>
        </w:trPr>
        <w:tc>
          <w:tcPr>
            <w:tcW w:w="1560" w:type="dxa"/>
            <w:vMerge/>
            <w:tcBorders>
              <w:left w:val="single" w:sz="4" w:space="0" w:color="auto"/>
              <w:right w:val="single" w:sz="4" w:space="0" w:color="auto"/>
            </w:tcBorders>
          </w:tcPr>
          <w:p w14:paraId="27408119" w14:textId="77777777" w:rsidR="00AA1A80" w:rsidRPr="001B425D" w:rsidRDefault="00AA1A80" w:rsidP="00AA1A80">
            <w:pPr>
              <w:rPr>
                <w:sz w:val="20"/>
              </w:rPr>
            </w:pPr>
          </w:p>
        </w:tc>
        <w:tc>
          <w:tcPr>
            <w:tcW w:w="2693" w:type="dxa"/>
            <w:vMerge/>
            <w:tcBorders>
              <w:left w:val="single" w:sz="4" w:space="0" w:color="auto"/>
              <w:right w:val="single" w:sz="4" w:space="0" w:color="auto"/>
            </w:tcBorders>
          </w:tcPr>
          <w:p w14:paraId="70A554BA" w14:textId="77777777" w:rsidR="00AA1A80" w:rsidRPr="001B425D"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11B049B3" w14:textId="77777777" w:rsidR="00AA1A80" w:rsidRPr="00F42D6A" w:rsidRDefault="00AA1A80" w:rsidP="009C55BB">
            <w:pPr>
              <w:pStyle w:val="ListParagraph"/>
              <w:numPr>
                <w:ilvl w:val="0"/>
                <w:numId w:val="42"/>
              </w:numPr>
              <w:spacing w:after="0" w:line="240" w:lineRule="auto"/>
              <w:rPr>
                <w:sz w:val="20"/>
              </w:rPr>
            </w:pPr>
            <w:r w:rsidRPr="00F42D6A">
              <w:rPr>
                <w:sz w:val="20"/>
              </w:rPr>
              <w:t>Ensure families and representatives are informed of the expectations of the end of life process, symptoms and how these will be managed</w:t>
            </w:r>
          </w:p>
        </w:tc>
      </w:tr>
      <w:tr w:rsidR="00AA1A80" w:rsidRPr="00240AB4" w14:paraId="791F9F3C" w14:textId="77777777" w:rsidTr="00AA1A80">
        <w:trPr>
          <w:cantSplit/>
          <w:trHeight w:val="411"/>
        </w:trPr>
        <w:tc>
          <w:tcPr>
            <w:tcW w:w="1560" w:type="dxa"/>
            <w:vMerge/>
            <w:tcBorders>
              <w:left w:val="single" w:sz="4" w:space="0" w:color="auto"/>
              <w:right w:val="single" w:sz="4" w:space="0" w:color="auto"/>
            </w:tcBorders>
          </w:tcPr>
          <w:p w14:paraId="5A00FF41" w14:textId="77777777" w:rsidR="00AA1A80" w:rsidRPr="001B425D" w:rsidRDefault="00AA1A80" w:rsidP="00AA1A80">
            <w:pPr>
              <w:rPr>
                <w:sz w:val="20"/>
              </w:rPr>
            </w:pPr>
          </w:p>
        </w:tc>
        <w:tc>
          <w:tcPr>
            <w:tcW w:w="2693" w:type="dxa"/>
            <w:vMerge/>
            <w:tcBorders>
              <w:left w:val="single" w:sz="4" w:space="0" w:color="auto"/>
              <w:right w:val="single" w:sz="4" w:space="0" w:color="auto"/>
            </w:tcBorders>
          </w:tcPr>
          <w:p w14:paraId="734D41CB" w14:textId="77777777" w:rsidR="00AA1A80" w:rsidRPr="001B425D"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75E1F923" w14:textId="77777777" w:rsidR="00AA1A80" w:rsidRPr="00F42D6A" w:rsidRDefault="00AA1A80" w:rsidP="009C55BB">
            <w:pPr>
              <w:pStyle w:val="ListParagraph"/>
              <w:numPr>
                <w:ilvl w:val="0"/>
                <w:numId w:val="42"/>
              </w:numPr>
              <w:spacing w:after="0" w:line="240" w:lineRule="auto"/>
              <w:rPr>
                <w:sz w:val="20"/>
              </w:rPr>
            </w:pPr>
            <w:r w:rsidRPr="00F42D6A">
              <w:rPr>
                <w:sz w:val="20"/>
              </w:rPr>
              <w:t>Provide appropriate end of life planning and care communication skills training for relevant staff at all levels</w:t>
            </w:r>
          </w:p>
        </w:tc>
      </w:tr>
      <w:tr w:rsidR="00AA1A80" w:rsidRPr="00240AB4" w14:paraId="0BA446CF" w14:textId="77777777" w:rsidTr="00AA1A80">
        <w:trPr>
          <w:cantSplit/>
          <w:trHeight w:val="411"/>
        </w:trPr>
        <w:tc>
          <w:tcPr>
            <w:tcW w:w="1560" w:type="dxa"/>
            <w:vMerge/>
            <w:tcBorders>
              <w:left w:val="single" w:sz="4" w:space="0" w:color="auto"/>
              <w:right w:val="single" w:sz="4" w:space="0" w:color="auto"/>
            </w:tcBorders>
          </w:tcPr>
          <w:p w14:paraId="4D2CB3D0" w14:textId="77777777" w:rsidR="00AA1A80" w:rsidRPr="001B425D" w:rsidRDefault="00AA1A80" w:rsidP="00AA1A80">
            <w:pPr>
              <w:rPr>
                <w:sz w:val="20"/>
              </w:rPr>
            </w:pPr>
          </w:p>
        </w:tc>
        <w:tc>
          <w:tcPr>
            <w:tcW w:w="2693" w:type="dxa"/>
            <w:vMerge/>
            <w:tcBorders>
              <w:left w:val="single" w:sz="4" w:space="0" w:color="auto"/>
              <w:right w:val="single" w:sz="4" w:space="0" w:color="auto"/>
            </w:tcBorders>
          </w:tcPr>
          <w:p w14:paraId="46FB0582" w14:textId="77777777" w:rsidR="00AA1A80" w:rsidRPr="001B425D"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270F28FD" w14:textId="77777777" w:rsidR="00AA1A80" w:rsidRPr="00F42D6A" w:rsidRDefault="00AA1A80" w:rsidP="009C55BB">
            <w:pPr>
              <w:pStyle w:val="ListParagraph"/>
              <w:numPr>
                <w:ilvl w:val="0"/>
                <w:numId w:val="42"/>
              </w:numPr>
              <w:spacing w:after="0" w:line="240" w:lineRule="auto"/>
              <w:rPr>
                <w:sz w:val="20"/>
              </w:rPr>
            </w:pPr>
            <w:r w:rsidRPr="00F42D6A">
              <w:rPr>
                <w:sz w:val="20"/>
              </w:rPr>
              <w:t>Regularly engage with specialist palliative care teams, GPs and other Healthcare professionals, as applicable including  identifying support and resources required to meet individual’s needs and to anticipate changes in their condition</w:t>
            </w:r>
          </w:p>
        </w:tc>
      </w:tr>
      <w:tr w:rsidR="00AA1A80" w:rsidRPr="00240AB4" w14:paraId="5E78E018" w14:textId="77777777" w:rsidTr="00AA1A80">
        <w:trPr>
          <w:cantSplit/>
          <w:trHeight w:val="411"/>
        </w:trPr>
        <w:tc>
          <w:tcPr>
            <w:tcW w:w="1560" w:type="dxa"/>
            <w:vMerge/>
            <w:tcBorders>
              <w:left w:val="single" w:sz="4" w:space="0" w:color="auto"/>
              <w:right w:val="single" w:sz="4" w:space="0" w:color="auto"/>
            </w:tcBorders>
          </w:tcPr>
          <w:p w14:paraId="383D1EF5" w14:textId="77777777" w:rsidR="00AA1A80" w:rsidRPr="001B425D" w:rsidRDefault="00AA1A80" w:rsidP="00AA1A80">
            <w:pPr>
              <w:rPr>
                <w:sz w:val="20"/>
              </w:rPr>
            </w:pPr>
          </w:p>
        </w:tc>
        <w:tc>
          <w:tcPr>
            <w:tcW w:w="2693" w:type="dxa"/>
            <w:vMerge/>
            <w:tcBorders>
              <w:left w:val="single" w:sz="4" w:space="0" w:color="auto"/>
              <w:right w:val="single" w:sz="4" w:space="0" w:color="auto"/>
            </w:tcBorders>
          </w:tcPr>
          <w:p w14:paraId="1BD979D8" w14:textId="77777777" w:rsidR="00AA1A80" w:rsidRPr="001B425D"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012408F9" w14:textId="77777777" w:rsidR="00AA1A80" w:rsidRPr="00F42D6A" w:rsidRDefault="00AA1A80" w:rsidP="009C55BB">
            <w:pPr>
              <w:pStyle w:val="ListParagraph"/>
              <w:numPr>
                <w:ilvl w:val="0"/>
                <w:numId w:val="42"/>
              </w:numPr>
              <w:spacing w:after="0" w:line="240" w:lineRule="auto"/>
              <w:rPr>
                <w:sz w:val="20"/>
              </w:rPr>
            </w:pPr>
            <w:r w:rsidRPr="00F42D6A">
              <w:rPr>
                <w:sz w:val="20"/>
              </w:rPr>
              <w:t>Attend training provided on assessing and managing symptoms at the end of life</w:t>
            </w:r>
          </w:p>
        </w:tc>
      </w:tr>
      <w:tr w:rsidR="00AA1A80" w:rsidRPr="00240AB4" w14:paraId="162A72DE" w14:textId="77777777" w:rsidTr="00AA1A80">
        <w:trPr>
          <w:cantSplit/>
          <w:trHeight w:val="411"/>
        </w:trPr>
        <w:tc>
          <w:tcPr>
            <w:tcW w:w="1560" w:type="dxa"/>
            <w:vMerge/>
            <w:tcBorders>
              <w:left w:val="single" w:sz="4" w:space="0" w:color="auto"/>
              <w:right w:val="single" w:sz="4" w:space="0" w:color="auto"/>
            </w:tcBorders>
          </w:tcPr>
          <w:p w14:paraId="5E39D5EE" w14:textId="77777777" w:rsidR="00AA1A80" w:rsidRPr="001B425D" w:rsidRDefault="00AA1A80" w:rsidP="00AA1A80">
            <w:pPr>
              <w:rPr>
                <w:sz w:val="20"/>
              </w:rPr>
            </w:pPr>
          </w:p>
        </w:tc>
        <w:tc>
          <w:tcPr>
            <w:tcW w:w="2693" w:type="dxa"/>
            <w:vMerge/>
            <w:tcBorders>
              <w:left w:val="single" w:sz="4" w:space="0" w:color="auto"/>
              <w:right w:val="single" w:sz="4" w:space="0" w:color="auto"/>
            </w:tcBorders>
          </w:tcPr>
          <w:p w14:paraId="6BD0EF43" w14:textId="77777777" w:rsidR="00AA1A80" w:rsidRPr="001B425D"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4977DB72" w14:textId="77777777" w:rsidR="00AA1A80" w:rsidRPr="00F42D6A" w:rsidRDefault="00AA1A80" w:rsidP="009C55BB">
            <w:pPr>
              <w:pStyle w:val="ListParagraph"/>
              <w:numPr>
                <w:ilvl w:val="0"/>
                <w:numId w:val="42"/>
              </w:numPr>
              <w:spacing w:after="0" w:line="240" w:lineRule="auto"/>
              <w:rPr>
                <w:sz w:val="20"/>
              </w:rPr>
            </w:pPr>
            <w:r w:rsidRPr="00F42D6A">
              <w:rPr>
                <w:sz w:val="20"/>
              </w:rPr>
              <w:t>Manage care of Service users with syringe drivers. This should be a minimum staff level of a registered nurse</w:t>
            </w:r>
          </w:p>
        </w:tc>
      </w:tr>
      <w:tr w:rsidR="00AA1A80" w:rsidRPr="00240AB4" w14:paraId="62F4888C" w14:textId="77777777" w:rsidTr="00AA1A80">
        <w:trPr>
          <w:cantSplit/>
          <w:trHeight w:val="411"/>
        </w:trPr>
        <w:tc>
          <w:tcPr>
            <w:tcW w:w="1560" w:type="dxa"/>
            <w:vMerge/>
            <w:tcBorders>
              <w:left w:val="single" w:sz="4" w:space="0" w:color="auto"/>
              <w:right w:val="single" w:sz="4" w:space="0" w:color="auto"/>
            </w:tcBorders>
          </w:tcPr>
          <w:p w14:paraId="758568F1" w14:textId="77777777" w:rsidR="00AA1A80" w:rsidRPr="001B425D" w:rsidRDefault="00AA1A80" w:rsidP="00AA1A80">
            <w:pPr>
              <w:rPr>
                <w:sz w:val="20"/>
              </w:rPr>
            </w:pPr>
          </w:p>
        </w:tc>
        <w:tc>
          <w:tcPr>
            <w:tcW w:w="2693" w:type="dxa"/>
            <w:vMerge/>
            <w:tcBorders>
              <w:left w:val="single" w:sz="4" w:space="0" w:color="auto"/>
              <w:right w:val="single" w:sz="4" w:space="0" w:color="auto"/>
            </w:tcBorders>
          </w:tcPr>
          <w:p w14:paraId="1A17CB88" w14:textId="77777777" w:rsidR="00AA1A80" w:rsidRPr="001B425D"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1DE7DC20" w14:textId="77777777" w:rsidR="00AA1A80" w:rsidRPr="00F42D6A" w:rsidRDefault="00AA1A80" w:rsidP="009C55BB">
            <w:pPr>
              <w:pStyle w:val="ListParagraph"/>
              <w:numPr>
                <w:ilvl w:val="0"/>
                <w:numId w:val="42"/>
              </w:numPr>
              <w:spacing w:after="0" w:line="240" w:lineRule="auto"/>
              <w:rPr>
                <w:sz w:val="20"/>
              </w:rPr>
            </w:pPr>
            <w:r w:rsidRPr="00F42D6A">
              <w:rPr>
                <w:sz w:val="20"/>
              </w:rPr>
              <w:t>Ensure appropriate clinical supervision, consistent with occupational standards</w:t>
            </w:r>
          </w:p>
        </w:tc>
      </w:tr>
      <w:tr w:rsidR="00AA1A80" w:rsidRPr="00240AB4" w14:paraId="4E21D4F0" w14:textId="77777777" w:rsidTr="00AA1A80">
        <w:trPr>
          <w:cantSplit/>
          <w:trHeight w:val="411"/>
        </w:trPr>
        <w:tc>
          <w:tcPr>
            <w:tcW w:w="1560" w:type="dxa"/>
            <w:vMerge/>
            <w:tcBorders>
              <w:left w:val="single" w:sz="4" w:space="0" w:color="auto"/>
              <w:right w:val="single" w:sz="4" w:space="0" w:color="auto"/>
            </w:tcBorders>
          </w:tcPr>
          <w:p w14:paraId="5A27434A" w14:textId="77777777" w:rsidR="00AA1A80" w:rsidRPr="001B425D" w:rsidRDefault="00AA1A80" w:rsidP="00AA1A80">
            <w:pPr>
              <w:rPr>
                <w:sz w:val="20"/>
              </w:rPr>
            </w:pPr>
          </w:p>
        </w:tc>
        <w:tc>
          <w:tcPr>
            <w:tcW w:w="2693" w:type="dxa"/>
            <w:vMerge/>
            <w:tcBorders>
              <w:left w:val="single" w:sz="4" w:space="0" w:color="auto"/>
              <w:right w:val="single" w:sz="4" w:space="0" w:color="auto"/>
            </w:tcBorders>
          </w:tcPr>
          <w:p w14:paraId="2F4D6552" w14:textId="77777777" w:rsidR="00AA1A80" w:rsidRPr="001B425D"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4734C2CC" w14:textId="77777777" w:rsidR="00AA1A80" w:rsidRPr="00F42D6A" w:rsidRDefault="00AA1A80" w:rsidP="009C55BB">
            <w:pPr>
              <w:pStyle w:val="ListParagraph"/>
              <w:numPr>
                <w:ilvl w:val="0"/>
                <w:numId w:val="42"/>
              </w:numPr>
              <w:spacing w:after="0" w:line="240" w:lineRule="auto"/>
              <w:rPr>
                <w:sz w:val="20"/>
              </w:rPr>
            </w:pPr>
            <w:r w:rsidRPr="00F42D6A">
              <w:rPr>
                <w:sz w:val="20"/>
              </w:rPr>
              <w:t xml:space="preserve">Ensure familiarity with and understanding of preferred Place Of Care </w:t>
            </w:r>
          </w:p>
        </w:tc>
      </w:tr>
      <w:tr w:rsidR="00AA1A80" w:rsidRPr="00240AB4" w14:paraId="2CC6ED54" w14:textId="77777777" w:rsidTr="00AA1A80">
        <w:trPr>
          <w:cantSplit/>
          <w:trHeight w:val="411"/>
        </w:trPr>
        <w:tc>
          <w:tcPr>
            <w:tcW w:w="1560" w:type="dxa"/>
            <w:vMerge/>
            <w:tcBorders>
              <w:left w:val="single" w:sz="4" w:space="0" w:color="auto"/>
              <w:bottom w:val="single" w:sz="4" w:space="0" w:color="auto"/>
              <w:right w:val="single" w:sz="4" w:space="0" w:color="auto"/>
            </w:tcBorders>
          </w:tcPr>
          <w:p w14:paraId="02F2EA4F" w14:textId="77777777" w:rsidR="00AA1A80" w:rsidRPr="001B425D" w:rsidRDefault="00AA1A80" w:rsidP="00AA1A80">
            <w:pPr>
              <w:rPr>
                <w:sz w:val="20"/>
              </w:rPr>
            </w:pPr>
          </w:p>
        </w:tc>
        <w:tc>
          <w:tcPr>
            <w:tcW w:w="2693" w:type="dxa"/>
            <w:vMerge/>
            <w:tcBorders>
              <w:left w:val="single" w:sz="4" w:space="0" w:color="auto"/>
              <w:bottom w:val="single" w:sz="4" w:space="0" w:color="auto"/>
              <w:right w:val="single" w:sz="4" w:space="0" w:color="auto"/>
            </w:tcBorders>
          </w:tcPr>
          <w:p w14:paraId="3C139A7D" w14:textId="77777777" w:rsidR="00AA1A80" w:rsidRPr="001B425D" w:rsidRDefault="00AA1A80" w:rsidP="00AA1A80">
            <w:pPr>
              <w:rPr>
                <w:sz w:val="20"/>
              </w:rPr>
            </w:pPr>
          </w:p>
        </w:tc>
        <w:tc>
          <w:tcPr>
            <w:tcW w:w="9781" w:type="dxa"/>
            <w:tcBorders>
              <w:top w:val="single" w:sz="4" w:space="0" w:color="auto"/>
              <w:left w:val="single" w:sz="4" w:space="0" w:color="auto"/>
              <w:bottom w:val="single" w:sz="4" w:space="0" w:color="auto"/>
              <w:right w:val="single" w:sz="4" w:space="0" w:color="auto"/>
            </w:tcBorders>
          </w:tcPr>
          <w:p w14:paraId="571A7352" w14:textId="77777777" w:rsidR="00AA1A80" w:rsidRPr="00F42D6A" w:rsidRDefault="00AA1A80" w:rsidP="009C55BB">
            <w:pPr>
              <w:pStyle w:val="ListParagraph"/>
              <w:numPr>
                <w:ilvl w:val="0"/>
                <w:numId w:val="42"/>
              </w:numPr>
              <w:spacing w:after="0" w:line="240" w:lineRule="auto"/>
              <w:rPr>
                <w:sz w:val="20"/>
              </w:rPr>
            </w:pPr>
            <w:r w:rsidRPr="00F42D6A">
              <w:rPr>
                <w:sz w:val="20"/>
              </w:rPr>
              <w:t>Signpost relatives and other service users to appropriate after death support</w:t>
            </w:r>
          </w:p>
        </w:tc>
      </w:tr>
      <w:tr w:rsidR="00AA1A80" w:rsidRPr="00240AB4" w14:paraId="6EA0D0B0" w14:textId="77777777" w:rsidTr="00AA1A80">
        <w:trPr>
          <w:cantSplit/>
          <w:trHeight w:val="411"/>
        </w:trPr>
        <w:tc>
          <w:tcPr>
            <w:tcW w:w="1560" w:type="dxa"/>
            <w:vMerge w:val="restart"/>
            <w:tcBorders>
              <w:top w:val="single" w:sz="4" w:space="0" w:color="auto"/>
              <w:left w:val="single" w:sz="4" w:space="0" w:color="auto"/>
              <w:right w:val="single" w:sz="4" w:space="0" w:color="auto"/>
            </w:tcBorders>
          </w:tcPr>
          <w:p w14:paraId="668B6F81" w14:textId="77777777" w:rsidR="00AA1A80" w:rsidRPr="001B425D" w:rsidRDefault="00AA1A80" w:rsidP="00AA1A80">
            <w:pPr>
              <w:rPr>
                <w:sz w:val="20"/>
              </w:rPr>
            </w:pPr>
            <w:r w:rsidRPr="001B425D">
              <w:rPr>
                <w:sz w:val="20"/>
              </w:rPr>
              <w:t>Pain</w:t>
            </w:r>
          </w:p>
        </w:tc>
        <w:tc>
          <w:tcPr>
            <w:tcW w:w="2693" w:type="dxa"/>
            <w:vMerge w:val="restart"/>
            <w:tcBorders>
              <w:top w:val="single" w:sz="4" w:space="0" w:color="auto"/>
              <w:left w:val="single" w:sz="4" w:space="0" w:color="auto"/>
              <w:right w:val="single" w:sz="4" w:space="0" w:color="auto"/>
            </w:tcBorders>
          </w:tcPr>
          <w:p w14:paraId="0E41865A" w14:textId="77777777" w:rsidR="00AA1A80" w:rsidRDefault="00AA1A80" w:rsidP="00AA1A80">
            <w:pPr>
              <w:rPr>
                <w:sz w:val="20"/>
              </w:rPr>
            </w:pPr>
            <w:r>
              <w:rPr>
                <w:sz w:val="20"/>
              </w:rPr>
              <w:t>Service user</w:t>
            </w:r>
            <w:r w:rsidRPr="001B425D">
              <w:rPr>
                <w:sz w:val="20"/>
              </w:rPr>
              <w:t>’s pain levels are reduced and comfort optimised</w:t>
            </w:r>
          </w:p>
          <w:p w14:paraId="02CBE00C" w14:textId="77777777" w:rsidR="00AA1A80" w:rsidRPr="001B425D" w:rsidRDefault="00AA1A80" w:rsidP="00AA1A80">
            <w:pPr>
              <w:rPr>
                <w:sz w:val="20"/>
              </w:rPr>
            </w:pPr>
            <w:r w:rsidRPr="001B425D">
              <w:rPr>
                <w:sz w:val="20"/>
              </w:rPr>
              <w:t xml:space="preserve">The negative impacts of pain on the </w:t>
            </w:r>
            <w:r>
              <w:rPr>
                <w:sz w:val="20"/>
              </w:rPr>
              <w:t>Service user</w:t>
            </w:r>
            <w:r w:rsidRPr="001B425D">
              <w:rPr>
                <w:sz w:val="20"/>
              </w:rPr>
              <w:t>’s daily life is minimised</w:t>
            </w:r>
          </w:p>
        </w:tc>
        <w:tc>
          <w:tcPr>
            <w:tcW w:w="9781" w:type="dxa"/>
            <w:tcBorders>
              <w:top w:val="single" w:sz="4" w:space="0" w:color="auto"/>
              <w:left w:val="single" w:sz="4" w:space="0" w:color="auto"/>
              <w:bottom w:val="single" w:sz="4" w:space="0" w:color="auto"/>
              <w:right w:val="single" w:sz="4" w:space="0" w:color="auto"/>
            </w:tcBorders>
          </w:tcPr>
          <w:p w14:paraId="625EEC6C" w14:textId="77777777" w:rsidR="00AA1A80" w:rsidRPr="00F42D6A" w:rsidRDefault="00AA1A80" w:rsidP="009C55BB">
            <w:pPr>
              <w:pStyle w:val="ListParagraph"/>
              <w:numPr>
                <w:ilvl w:val="0"/>
                <w:numId w:val="42"/>
              </w:numPr>
              <w:spacing w:after="0" w:line="240" w:lineRule="auto"/>
              <w:rPr>
                <w:sz w:val="20"/>
              </w:rPr>
            </w:pPr>
            <w:r w:rsidRPr="00F42D6A">
              <w:rPr>
                <w:sz w:val="20"/>
              </w:rPr>
              <w:t>Ensure a pain assessment is completed. Monitor and review as appropriate</w:t>
            </w:r>
          </w:p>
        </w:tc>
      </w:tr>
      <w:tr w:rsidR="00AA1A80" w:rsidRPr="00240AB4" w14:paraId="0CA66CA8" w14:textId="77777777" w:rsidTr="00AA1A80">
        <w:trPr>
          <w:cantSplit/>
          <w:trHeight w:val="411"/>
        </w:trPr>
        <w:tc>
          <w:tcPr>
            <w:tcW w:w="1560" w:type="dxa"/>
            <w:vMerge/>
            <w:tcBorders>
              <w:left w:val="single" w:sz="4" w:space="0" w:color="auto"/>
              <w:right w:val="single" w:sz="4" w:space="0" w:color="auto"/>
            </w:tcBorders>
          </w:tcPr>
          <w:p w14:paraId="2A72DE89" w14:textId="77777777" w:rsidR="00AA1A80" w:rsidRPr="001B425D" w:rsidRDefault="00AA1A80" w:rsidP="00AA1A80">
            <w:pPr>
              <w:rPr>
                <w:sz w:val="20"/>
              </w:rPr>
            </w:pPr>
          </w:p>
        </w:tc>
        <w:tc>
          <w:tcPr>
            <w:tcW w:w="2693" w:type="dxa"/>
            <w:vMerge/>
            <w:tcBorders>
              <w:left w:val="single" w:sz="4" w:space="0" w:color="auto"/>
              <w:right w:val="single" w:sz="4" w:space="0" w:color="auto"/>
            </w:tcBorders>
          </w:tcPr>
          <w:p w14:paraId="13CFE525" w14:textId="77777777" w:rsidR="00AA1A80" w:rsidRDefault="00AA1A80" w:rsidP="00AA1A80">
            <w:pPr>
              <w:ind w:left="72"/>
              <w:rPr>
                <w:sz w:val="20"/>
              </w:rPr>
            </w:pPr>
          </w:p>
        </w:tc>
        <w:tc>
          <w:tcPr>
            <w:tcW w:w="9781" w:type="dxa"/>
            <w:tcBorders>
              <w:top w:val="single" w:sz="4" w:space="0" w:color="auto"/>
              <w:left w:val="single" w:sz="4" w:space="0" w:color="auto"/>
              <w:bottom w:val="single" w:sz="4" w:space="0" w:color="auto"/>
              <w:right w:val="single" w:sz="4" w:space="0" w:color="auto"/>
            </w:tcBorders>
          </w:tcPr>
          <w:p w14:paraId="299678D6" w14:textId="77777777" w:rsidR="00AA1A80" w:rsidRPr="00F42D6A" w:rsidRDefault="00AA1A80" w:rsidP="009C55BB">
            <w:pPr>
              <w:pStyle w:val="ListParagraph"/>
              <w:numPr>
                <w:ilvl w:val="0"/>
                <w:numId w:val="42"/>
              </w:numPr>
              <w:spacing w:after="0" w:line="240" w:lineRule="auto"/>
              <w:rPr>
                <w:sz w:val="20"/>
              </w:rPr>
            </w:pPr>
            <w:r w:rsidRPr="00F42D6A">
              <w:rPr>
                <w:sz w:val="20"/>
              </w:rPr>
              <w:t>Development of an individualised person centred care plan which is reviewed monthly or as required</w:t>
            </w:r>
          </w:p>
        </w:tc>
      </w:tr>
      <w:tr w:rsidR="00AA1A80" w:rsidRPr="00240AB4" w14:paraId="3C153F95" w14:textId="77777777" w:rsidTr="00AA1A80">
        <w:trPr>
          <w:cantSplit/>
          <w:trHeight w:val="411"/>
        </w:trPr>
        <w:tc>
          <w:tcPr>
            <w:tcW w:w="1560" w:type="dxa"/>
            <w:vMerge/>
            <w:tcBorders>
              <w:left w:val="single" w:sz="4" w:space="0" w:color="auto"/>
              <w:right w:val="single" w:sz="4" w:space="0" w:color="auto"/>
            </w:tcBorders>
          </w:tcPr>
          <w:p w14:paraId="67A3245F" w14:textId="77777777" w:rsidR="00AA1A80" w:rsidRPr="001B425D" w:rsidRDefault="00AA1A80" w:rsidP="00AA1A80">
            <w:pPr>
              <w:rPr>
                <w:sz w:val="20"/>
              </w:rPr>
            </w:pPr>
          </w:p>
        </w:tc>
        <w:tc>
          <w:tcPr>
            <w:tcW w:w="2693" w:type="dxa"/>
            <w:vMerge/>
            <w:tcBorders>
              <w:left w:val="single" w:sz="4" w:space="0" w:color="auto"/>
              <w:right w:val="single" w:sz="4" w:space="0" w:color="auto"/>
            </w:tcBorders>
          </w:tcPr>
          <w:p w14:paraId="78B74B51" w14:textId="77777777" w:rsidR="00AA1A80" w:rsidRDefault="00AA1A80" w:rsidP="00AA1A80">
            <w:pPr>
              <w:ind w:left="72"/>
              <w:rPr>
                <w:sz w:val="20"/>
              </w:rPr>
            </w:pPr>
          </w:p>
        </w:tc>
        <w:tc>
          <w:tcPr>
            <w:tcW w:w="9781" w:type="dxa"/>
            <w:tcBorders>
              <w:top w:val="single" w:sz="4" w:space="0" w:color="auto"/>
              <w:left w:val="single" w:sz="4" w:space="0" w:color="auto"/>
              <w:bottom w:val="single" w:sz="4" w:space="0" w:color="auto"/>
              <w:right w:val="single" w:sz="4" w:space="0" w:color="auto"/>
            </w:tcBorders>
          </w:tcPr>
          <w:p w14:paraId="2AD15777" w14:textId="77777777" w:rsidR="00AA1A80" w:rsidRPr="00F42D6A" w:rsidRDefault="00AA1A80" w:rsidP="009C55BB">
            <w:pPr>
              <w:pStyle w:val="ListParagraph"/>
              <w:numPr>
                <w:ilvl w:val="0"/>
                <w:numId w:val="42"/>
              </w:numPr>
              <w:spacing w:after="0" w:line="240" w:lineRule="auto"/>
              <w:rPr>
                <w:sz w:val="20"/>
              </w:rPr>
            </w:pPr>
            <w:r w:rsidRPr="00F42D6A">
              <w:rPr>
                <w:sz w:val="20"/>
              </w:rPr>
              <w:t xml:space="preserve">Ensure a range of communication skills are utilised to assess the characteristics of pain, e.g. location, severity on a scale of 1 – 10, type, descriptors frequency, precipitating factors, relief factors as per NICE guidelines/tools </w:t>
            </w:r>
          </w:p>
        </w:tc>
      </w:tr>
      <w:tr w:rsidR="00AA1A80" w:rsidRPr="00240AB4" w14:paraId="19CD3DBD" w14:textId="77777777" w:rsidTr="00AA1A80">
        <w:trPr>
          <w:cantSplit/>
          <w:trHeight w:val="411"/>
        </w:trPr>
        <w:tc>
          <w:tcPr>
            <w:tcW w:w="1560" w:type="dxa"/>
            <w:vMerge/>
            <w:tcBorders>
              <w:left w:val="single" w:sz="4" w:space="0" w:color="auto"/>
              <w:right w:val="single" w:sz="4" w:space="0" w:color="auto"/>
            </w:tcBorders>
          </w:tcPr>
          <w:p w14:paraId="1634F852" w14:textId="77777777" w:rsidR="00AA1A80" w:rsidRPr="001B425D" w:rsidRDefault="00AA1A80" w:rsidP="00AA1A80">
            <w:pPr>
              <w:rPr>
                <w:sz w:val="20"/>
              </w:rPr>
            </w:pPr>
          </w:p>
        </w:tc>
        <w:tc>
          <w:tcPr>
            <w:tcW w:w="2693" w:type="dxa"/>
            <w:vMerge/>
            <w:tcBorders>
              <w:left w:val="single" w:sz="4" w:space="0" w:color="auto"/>
              <w:right w:val="single" w:sz="4" w:space="0" w:color="auto"/>
            </w:tcBorders>
          </w:tcPr>
          <w:p w14:paraId="09271651" w14:textId="77777777" w:rsidR="00AA1A80" w:rsidRDefault="00AA1A80" w:rsidP="00AA1A80">
            <w:pPr>
              <w:ind w:left="72"/>
              <w:rPr>
                <w:sz w:val="20"/>
              </w:rPr>
            </w:pPr>
          </w:p>
        </w:tc>
        <w:tc>
          <w:tcPr>
            <w:tcW w:w="9781" w:type="dxa"/>
            <w:tcBorders>
              <w:top w:val="single" w:sz="4" w:space="0" w:color="auto"/>
              <w:left w:val="single" w:sz="4" w:space="0" w:color="auto"/>
              <w:bottom w:val="single" w:sz="4" w:space="0" w:color="auto"/>
              <w:right w:val="single" w:sz="4" w:space="0" w:color="auto"/>
            </w:tcBorders>
          </w:tcPr>
          <w:p w14:paraId="3B8FE191" w14:textId="77777777" w:rsidR="00AA1A80" w:rsidRPr="00F42D6A" w:rsidRDefault="00AA1A80" w:rsidP="009C55BB">
            <w:pPr>
              <w:pStyle w:val="ListParagraph"/>
              <w:numPr>
                <w:ilvl w:val="0"/>
                <w:numId w:val="42"/>
              </w:numPr>
              <w:spacing w:after="0" w:line="240" w:lineRule="auto"/>
              <w:rPr>
                <w:sz w:val="20"/>
              </w:rPr>
            </w:pPr>
            <w:r w:rsidRPr="00F42D6A">
              <w:rPr>
                <w:sz w:val="20"/>
              </w:rPr>
              <w:t>Administer analgesia as prescribed and monitor effect using pain assessment tool and non-verbal cues.  Ensure care plan reflects need and impact of analgesia is documented</w:t>
            </w:r>
          </w:p>
        </w:tc>
      </w:tr>
      <w:tr w:rsidR="00AA1A80" w:rsidRPr="00240AB4" w14:paraId="4964BDEB" w14:textId="77777777" w:rsidTr="00AA1A80">
        <w:trPr>
          <w:cantSplit/>
          <w:trHeight w:val="411"/>
        </w:trPr>
        <w:tc>
          <w:tcPr>
            <w:tcW w:w="1560" w:type="dxa"/>
            <w:vMerge/>
            <w:tcBorders>
              <w:left w:val="single" w:sz="4" w:space="0" w:color="auto"/>
              <w:bottom w:val="single" w:sz="4" w:space="0" w:color="auto"/>
              <w:right w:val="single" w:sz="4" w:space="0" w:color="auto"/>
            </w:tcBorders>
          </w:tcPr>
          <w:p w14:paraId="71C628C4" w14:textId="77777777" w:rsidR="00AA1A80" w:rsidRPr="001B425D" w:rsidRDefault="00AA1A80" w:rsidP="00AA1A80">
            <w:pPr>
              <w:rPr>
                <w:sz w:val="20"/>
              </w:rPr>
            </w:pPr>
          </w:p>
        </w:tc>
        <w:tc>
          <w:tcPr>
            <w:tcW w:w="2693" w:type="dxa"/>
            <w:vMerge/>
            <w:tcBorders>
              <w:left w:val="single" w:sz="4" w:space="0" w:color="auto"/>
              <w:bottom w:val="single" w:sz="4" w:space="0" w:color="auto"/>
              <w:right w:val="single" w:sz="4" w:space="0" w:color="auto"/>
            </w:tcBorders>
          </w:tcPr>
          <w:p w14:paraId="5A16CE61" w14:textId="77777777" w:rsidR="00AA1A80" w:rsidRDefault="00AA1A80" w:rsidP="00AA1A80">
            <w:pPr>
              <w:ind w:left="72"/>
              <w:rPr>
                <w:sz w:val="20"/>
              </w:rPr>
            </w:pPr>
          </w:p>
        </w:tc>
        <w:tc>
          <w:tcPr>
            <w:tcW w:w="9781" w:type="dxa"/>
            <w:tcBorders>
              <w:top w:val="single" w:sz="4" w:space="0" w:color="auto"/>
              <w:left w:val="single" w:sz="4" w:space="0" w:color="auto"/>
              <w:bottom w:val="single" w:sz="4" w:space="0" w:color="auto"/>
              <w:right w:val="single" w:sz="4" w:space="0" w:color="auto"/>
            </w:tcBorders>
          </w:tcPr>
          <w:p w14:paraId="37F83DB9" w14:textId="410686BE" w:rsidR="00AA1A80" w:rsidRPr="00F42D6A" w:rsidRDefault="00AA1A80" w:rsidP="009C55BB">
            <w:pPr>
              <w:pStyle w:val="ListParagraph"/>
              <w:numPr>
                <w:ilvl w:val="0"/>
                <w:numId w:val="42"/>
              </w:numPr>
              <w:spacing w:after="0" w:line="240" w:lineRule="auto"/>
              <w:rPr>
                <w:sz w:val="20"/>
              </w:rPr>
            </w:pPr>
            <w:r w:rsidRPr="00F42D6A">
              <w:rPr>
                <w:sz w:val="20"/>
              </w:rPr>
              <w:t>Utilise appropriate non-pharmacological methods to reduce pain and discomfort</w:t>
            </w:r>
            <w:r w:rsidR="00DE71DA">
              <w:rPr>
                <w:sz w:val="20"/>
              </w:rPr>
              <w:t xml:space="preserve"> (including distraction)</w:t>
            </w:r>
            <w:r w:rsidRPr="00F42D6A">
              <w:rPr>
                <w:sz w:val="20"/>
              </w:rPr>
              <w:t xml:space="preserve"> and ensure that appropriate referrals are made for guidance with pain a</w:t>
            </w:r>
            <w:r w:rsidR="0056204D">
              <w:rPr>
                <w:sz w:val="20"/>
              </w:rPr>
              <w:t>nd symptom management</w:t>
            </w:r>
          </w:p>
        </w:tc>
      </w:tr>
    </w:tbl>
    <w:p w14:paraId="38D6C6CD" w14:textId="77777777" w:rsidR="007F0AFE" w:rsidRDefault="007F0AFE">
      <w:pPr>
        <w:rPr>
          <w:rFonts w:ascii="Arial" w:hAnsi="Arial" w:cs="Arial"/>
          <w:b/>
          <w:sz w:val="24"/>
          <w:szCs w:val="24"/>
        </w:rPr>
        <w:sectPr w:rsidR="007F0AFE" w:rsidSect="00303205">
          <w:pgSz w:w="16838" w:h="11906" w:orient="landscape"/>
          <w:pgMar w:top="709" w:right="1047" w:bottom="851" w:left="1440" w:header="426" w:footer="0" w:gutter="0"/>
          <w:cols w:space="708"/>
          <w:docGrid w:linePitch="360"/>
        </w:sectPr>
      </w:pPr>
    </w:p>
    <w:p w14:paraId="22956590" w14:textId="77777777" w:rsidR="009A1E8D" w:rsidRPr="007D47D9" w:rsidRDefault="009A1E8D" w:rsidP="00F1343B">
      <w:pPr>
        <w:spacing w:after="0" w:line="240" w:lineRule="auto"/>
        <w:rPr>
          <w:rFonts w:ascii="Arial" w:hAnsi="Arial" w:cs="Arial"/>
          <w:b/>
          <w:sz w:val="24"/>
          <w:szCs w:val="24"/>
        </w:rPr>
      </w:pPr>
      <w:r w:rsidRPr="007D47D9">
        <w:rPr>
          <w:rFonts w:ascii="Arial" w:hAnsi="Arial" w:cs="Arial"/>
          <w:b/>
          <w:sz w:val="24"/>
          <w:szCs w:val="24"/>
        </w:rPr>
        <w:lastRenderedPageBreak/>
        <w:t xml:space="preserve">3.3 Population covered </w:t>
      </w:r>
    </w:p>
    <w:p w14:paraId="58661CE7" w14:textId="3965FBB4" w:rsidR="000D57BC" w:rsidRPr="007D47D9" w:rsidRDefault="006B3E5E" w:rsidP="00F1343B">
      <w:pPr>
        <w:pStyle w:val="Default"/>
      </w:pPr>
      <w:r w:rsidRPr="00A774DF">
        <w:t>This service specification will only apply to those who have been assessed as having C</w:t>
      </w:r>
      <w:r w:rsidRPr="007D47D9">
        <w:t xml:space="preserve">C eligible needs in line with the National Framework for Continuing </w:t>
      </w:r>
      <w:r w:rsidR="00A9579B" w:rsidRPr="007D47D9">
        <w:t xml:space="preserve">Care </w:t>
      </w:r>
      <w:r w:rsidRPr="007D47D9">
        <w:t>201</w:t>
      </w:r>
      <w:r w:rsidR="00A9579B" w:rsidRPr="007D47D9">
        <w:t>6</w:t>
      </w:r>
      <w:r w:rsidRPr="007D47D9">
        <w:t xml:space="preserve"> </w:t>
      </w:r>
      <w:r w:rsidR="00A9579B" w:rsidRPr="007D47D9">
        <w:t>(</w:t>
      </w:r>
      <w:r w:rsidRPr="007D47D9">
        <w:t xml:space="preserve">and any subsequent revision).  </w:t>
      </w:r>
      <w:r w:rsidR="000D57BC" w:rsidRPr="007D47D9">
        <w:t xml:space="preserve">Eligibility will </w:t>
      </w:r>
      <w:r w:rsidR="00F6261E">
        <w:t xml:space="preserve">have been </w:t>
      </w:r>
      <w:r w:rsidR="000D57BC" w:rsidRPr="007D47D9">
        <w:t xml:space="preserve">determined by use of the </w:t>
      </w:r>
      <w:r w:rsidR="009A7780">
        <w:t xml:space="preserve">pre assessment </w:t>
      </w:r>
      <w:r w:rsidR="00DD562A">
        <w:t>checklist</w:t>
      </w:r>
      <w:r w:rsidR="009A7780">
        <w:t xml:space="preserve"> </w:t>
      </w:r>
      <w:r w:rsidR="000D57BC" w:rsidRPr="007D47D9">
        <w:t xml:space="preserve">and the Decision Support Tool.  </w:t>
      </w:r>
    </w:p>
    <w:p w14:paraId="76B5E947" w14:textId="77777777" w:rsidR="0042516C" w:rsidRPr="007D47D9" w:rsidRDefault="003455FD" w:rsidP="0041727D">
      <w:pPr>
        <w:pStyle w:val="Default"/>
      </w:pPr>
      <w:r w:rsidRPr="007D47D9">
        <w:t xml:space="preserve">  </w:t>
      </w:r>
    </w:p>
    <w:p w14:paraId="3BC33178" w14:textId="77777777" w:rsidR="00F51863" w:rsidRPr="007D47D9" w:rsidRDefault="009A1E8D" w:rsidP="002C678A">
      <w:pPr>
        <w:spacing w:after="0" w:line="240" w:lineRule="auto"/>
        <w:rPr>
          <w:rFonts w:ascii="Arial" w:hAnsi="Arial" w:cs="Arial"/>
          <w:b/>
          <w:sz w:val="24"/>
          <w:szCs w:val="24"/>
        </w:rPr>
      </w:pPr>
      <w:r w:rsidRPr="007D47D9">
        <w:rPr>
          <w:rFonts w:ascii="Arial" w:hAnsi="Arial" w:cs="Arial"/>
          <w:b/>
          <w:sz w:val="24"/>
          <w:szCs w:val="24"/>
        </w:rPr>
        <w:t>3.4 Any acceptance and exclusion criteria and thresholds</w:t>
      </w:r>
    </w:p>
    <w:p w14:paraId="4A4D98FE" w14:textId="77777777" w:rsidR="00F51863" w:rsidRPr="007D47D9" w:rsidRDefault="00F51863" w:rsidP="002C678A">
      <w:pPr>
        <w:pStyle w:val="Default"/>
      </w:pPr>
      <w:r w:rsidRPr="007D47D9">
        <w:t xml:space="preserve">Currently referrals will be accepted for </w:t>
      </w:r>
      <w:r w:rsidR="00A9579B" w:rsidRPr="007D47D9">
        <w:t xml:space="preserve">all </w:t>
      </w:r>
      <w:r w:rsidR="009A7780">
        <w:t>children and young people</w:t>
      </w:r>
      <w:r w:rsidR="0041727D">
        <w:t xml:space="preserve"> </w:t>
      </w:r>
      <w:r w:rsidRPr="007D47D9">
        <w:t>under the age of 18</w:t>
      </w:r>
      <w:r w:rsidR="00E6671E" w:rsidRPr="007D47D9">
        <w:t xml:space="preserve"> including those on </w:t>
      </w:r>
      <w:r w:rsidRPr="007D47D9">
        <w:t xml:space="preserve">a </w:t>
      </w:r>
      <w:r w:rsidRPr="0031313E">
        <w:t xml:space="preserve">planned transition </w:t>
      </w:r>
      <w:r w:rsidR="00050A01" w:rsidRPr="0031313E">
        <w:t>to CHC funding</w:t>
      </w:r>
      <w:r w:rsidR="00050A01">
        <w:t xml:space="preserve"> </w:t>
      </w:r>
      <w:r w:rsidRPr="007D47D9">
        <w:t xml:space="preserve">(16+).  This may change in line with national policy or guidance.  </w:t>
      </w:r>
    </w:p>
    <w:p w14:paraId="1DF31E4B" w14:textId="77777777" w:rsidR="009A1E8D" w:rsidRPr="007D47D9" w:rsidRDefault="009A1E8D" w:rsidP="002C678A">
      <w:pPr>
        <w:spacing w:after="0" w:line="240" w:lineRule="auto"/>
        <w:rPr>
          <w:rFonts w:ascii="Arial" w:hAnsi="Arial" w:cs="Arial"/>
          <w:sz w:val="24"/>
          <w:szCs w:val="24"/>
        </w:rPr>
      </w:pPr>
      <w:r w:rsidRPr="007D47D9">
        <w:rPr>
          <w:rFonts w:ascii="Arial" w:hAnsi="Arial" w:cs="Arial"/>
          <w:sz w:val="24"/>
          <w:szCs w:val="24"/>
        </w:rPr>
        <w:t xml:space="preserve"> </w:t>
      </w:r>
    </w:p>
    <w:p w14:paraId="12DDEACE" w14:textId="756A555A" w:rsidR="009A1E8D" w:rsidRDefault="009A1E8D" w:rsidP="002C678A">
      <w:pPr>
        <w:spacing w:after="0" w:line="240" w:lineRule="auto"/>
        <w:rPr>
          <w:rFonts w:ascii="Arial" w:hAnsi="Arial" w:cs="Arial"/>
          <w:b/>
          <w:sz w:val="24"/>
          <w:szCs w:val="24"/>
        </w:rPr>
      </w:pPr>
      <w:r w:rsidRPr="007D47D9">
        <w:rPr>
          <w:rFonts w:ascii="Arial" w:hAnsi="Arial" w:cs="Arial"/>
          <w:b/>
          <w:sz w:val="24"/>
          <w:szCs w:val="24"/>
        </w:rPr>
        <w:t xml:space="preserve">3.5 Interdependence with other services/providers </w:t>
      </w:r>
    </w:p>
    <w:p w14:paraId="0B5950DD" w14:textId="2C10048A" w:rsidR="00F6261E" w:rsidRDefault="00F6261E" w:rsidP="002C678A">
      <w:pPr>
        <w:spacing w:after="0" w:line="240" w:lineRule="auto"/>
        <w:rPr>
          <w:rFonts w:ascii="Arial" w:hAnsi="Arial" w:cs="Arial"/>
          <w:b/>
          <w:sz w:val="24"/>
          <w:szCs w:val="24"/>
        </w:rPr>
      </w:pPr>
    </w:p>
    <w:p w14:paraId="220F7135" w14:textId="77777777" w:rsidR="00286C83" w:rsidRDefault="00286C83" w:rsidP="002C678A">
      <w:pPr>
        <w:autoSpaceDE w:val="0"/>
        <w:autoSpaceDN w:val="0"/>
        <w:adjustRightInd w:val="0"/>
        <w:spacing w:after="0" w:line="240" w:lineRule="auto"/>
        <w:rPr>
          <w:rFonts w:ascii="Arial" w:hAnsi="Arial" w:cs="Arial"/>
          <w:sz w:val="24"/>
          <w:szCs w:val="24"/>
        </w:rPr>
      </w:pPr>
      <w:r>
        <w:rPr>
          <w:rFonts w:ascii="Arial" w:hAnsi="Arial" w:cs="Arial"/>
          <w:sz w:val="24"/>
          <w:szCs w:val="24"/>
        </w:rPr>
        <w:t>Whole system relations hip working is essential to providing high quality care to the child/young person. It is likely that the child/young person will be known or actively engaged with one or more statutory agencies. These may include:</w:t>
      </w:r>
    </w:p>
    <w:p w14:paraId="373F3E34" w14:textId="21FE5750" w:rsidR="00286C83" w:rsidRPr="00E920FA" w:rsidRDefault="00286C83" w:rsidP="00E920FA">
      <w:pPr>
        <w:pStyle w:val="ListParagraph"/>
        <w:numPr>
          <w:ilvl w:val="0"/>
          <w:numId w:val="49"/>
        </w:numPr>
        <w:autoSpaceDE w:val="0"/>
        <w:autoSpaceDN w:val="0"/>
        <w:adjustRightInd w:val="0"/>
        <w:spacing w:after="0" w:line="240" w:lineRule="auto"/>
        <w:rPr>
          <w:rFonts w:ascii="Arial" w:hAnsi="Arial" w:cs="Arial"/>
          <w:sz w:val="24"/>
          <w:szCs w:val="24"/>
          <w:lang w:eastAsia="en-GB"/>
        </w:rPr>
      </w:pPr>
      <w:r w:rsidRPr="00E920FA">
        <w:rPr>
          <w:rFonts w:ascii="Arial" w:hAnsi="Arial" w:cs="Arial"/>
          <w:sz w:val="24"/>
          <w:szCs w:val="24"/>
          <w:lang w:eastAsia="en-GB"/>
        </w:rPr>
        <w:t>Community health services (</w:t>
      </w:r>
      <w:r w:rsidR="00D9752C" w:rsidRPr="00E920FA">
        <w:rPr>
          <w:rFonts w:ascii="Arial" w:hAnsi="Arial" w:cs="Arial"/>
          <w:sz w:val="24"/>
          <w:szCs w:val="24"/>
          <w:lang w:eastAsia="en-GB"/>
        </w:rPr>
        <w:t>community paediatricians, specialist children’s nursing services (special school nurses, children’s community nursing and palliative care services)</w:t>
      </w:r>
      <w:r w:rsidRPr="00E920FA">
        <w:rPr>
          <w:rFonts w:ascii="Arial" w:hAnsi="Arial" w:cs="Arial"/>
          <w:sz w:val="24"/>
          <w:szCs w:val="24"/>
          <w:lang w:eastAsia="en-GB"/>
        </w:rPr>
        <w:t>) and paediatric therapy services.</w:t>
      </w:r>
    </w:p>
    <w:p w14:paraId="35684E89" w14:textId="37B6FBD9" w:rsidR="00286C83" w:rsidRPr="00E920FA" w:rsidRDefault="00286C83" w:rsidP="00E920FA">
      <w:pPr>
        <w:pStyle w:val="ListParagraph"/>
        <w:numPr>
          <w:ilvl w:val="0"/>
          <w:numId w:val="49"/>
        </w:numPr>
        <w:autoSpaceDE w:val="0"/>
        <w:autoSpaceDN w:val="0"/>
        <w:adjustRightInd w:val="0"/>
        <w:spacing w:after="0" w:line="240" w:lineRule="auto"/>
        <w:rPr>
          <w:rFonts w:ascii="Arial" w:hAnsi="Arial" w:cs="Arial"/>
          <w:sz w:val="24"/>
          <w:szCs w:val="24"/>
          <w:lang w:eastAsia="en-GB"/>
        </w:rPr>
      </w:pPr>
      <w:r w:rsidRPr="00E920FA">
        <w:rPr>
          <w:rFonts w:ascii="Arial" w:hAnsi="Arial" w:cs="Arial"/>
          <w:sz w:val="24"/>
          <w:szCs w:val="24"/>
          <w:lang w:eastAsia="en-GB"/>
        </w:rPr>
        <w:t>Acute hospital services</w:t>
      </w:r>
    </w:p>
    <w:p w14:paraId="160AF5DB" w14:textId="3C7A9517" w:rsidR="00286C83" w:rsidRPr="00E920FA" w:rsidRDefault="00D9752C" w:rsidP="00E920FA">
      <w:pPr>
        <w:pStyle w:val="ListParagraph"/>
        <w:numPr>
          <w:ilvl w:val="0"/>
          <w:numId w:val="49"/>
        </w:numPr>
        <w:autoSpaceDE w:val="0"/>
        <w:autoSpaceDN w:val="0"/>
        <w:adjustRightInd w:val="0"/>
        <w:spacing w:after="0" w:line="240" w:lineRule="auto"/>
        <w:rPr>
          <w:rFonts w:ascii="Arial" w:hAnsi="Arial" w:cs="Arial"/>
          <w:sz w:val="24"/>
          <w:szCs w:val="24"/>
          <w:lang w:eastAsia="en-GB"/>
        </w:rPr>
      </w:pPr>
      <w:r w:rsidRPr="00E920FA">
        <w:rPr>
          <w:rFonts w:ascii="Arial" w:hAnsi="Arial" w:cs="Arial"/>
          <w:sz w:val="24"/>
          <w:szCs w:val="24"/>
          <w:lang w:eastAsia="en-GB"/>
        </w:rPr>
        <w:t xml:space="preserve">CAMHS services (FTB for Birmingham and SOLAR for Solihull). </w:t>
      </w:r>
    </w:p>
    <w:p w14:paraId="45B667CD" w14:textId="7DA7DD2C" w:rsidR="00E920FA" w:rsidRPr="00E920FA" w:rsidRDefault="00E920FA" w:rsidP="00E920FA">
      <w:pPr>
        <w:pStyle w:val="ListParagraph"/>
        <w:numPr>
          <w:ilvl w:val="0"/>
          <w:numId w:val="49"/>
        </w:numPr>
        <w:autoSpaceDE w:val="0"/>
        <w:autoSpaceDN w:val="0"/>
        <w:adjustRightInd w:val="0"/>
        <w:spacing w:after="0" w:line="240" w:lineRule="auto"/>
        <w:rPr>
          <w:rFonts w:ascii="Arial" w:hAnsi="Arial" w:cs="Arial"/>
          <w:sz w:val="24"/>
          <w:szCs w:val="24"/>
          <w:lang w:eastAsia="en-GB"/>
        </w:rPr>
      </w:pPr>
      <w:r w:rsidRPr="00E920FA">
        <w:rPr>
          <w:rFonts w:ascii="Arial" w:hAnsi="Arial" w:cs="Arial"/>
          <w:sz w:val="24"/>
          <w:szCs w:val="24"/>
          <w:lang w:eastAsia="en-GB"/>
        </w:rPr>
        <w:t>Education (schools and SENAR/START)</w:t>
      </w:r>
    </w:p>
    <w:p w14:paraId="2293AECC" w14:textId="31C3F721" w:rsidR="00D9752C" w:rsidRDefault="00E920FA" w:rsidP="00E920FA">
      <w:pPr>
        <w:pStyle w:val="ListParagraph"/>
        <w:numPr>
          <w:ilvl w:val="0"/>
          <w:numId w:val="49"/>
        </w:numPr>
        <w:autoSpaceDE w:val="0"/>
        <w:autoSpaceDN w:val="0"/>
        <w:adjustRightInd w:val="0"/>
        <w:spacing w:after="0" w:line="240" w:lineRule="auto"/>
        <w:rPr>
          <w:rFonts w:ascii="Arial" w:hAnsi="Arial" w:cs="Arial"/>
          <w:sz w:val="24"/>
          <w:szCs w:val="24"/>
          <w:lang w:eastAsia="en-GB"/>
        </w:rPr>
      </w:pPr>
      <w:r w:rsidRPr="00E920FA">
        <w:rPr>
          <w:rFonts w:ascii="Arial" w:hAnsi="Arial" w:cs="Arial"/>
          <w:sz w:val="24"/>
          <w:szCs w:val="24"/>
          <w:lang w:eastAsia="en-GB"/>
        </w:rPr>
        <w:t>Social care (Birmingham Children’s Trust (BCT) and Solihull Metropolitan Borough Council (SMBC)</w:t>
      </w:r>
    </w:p>
    <w:p w14:paraId="45EC881A" w14:textId="2B05AC56" w:rsidR="00E920FA" w:rsidRDefault="00E920FA" w:rsidP="00E920FA">
      <w:pPr>
        <w:pStyle w:val="ListParagraph"/>
        <w:numPr>
          <w:ilvl w:val="0"/>
          <w:numId w:val="49"/>
        </w:num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Primary care</w:t>
      </w:r>
    </w:p>
    <w:p w14:paraId="13B13710" w14:textId="33C96AFF" w:rsidR="00E920FA" w:rsidRPr="00E920FA" w:rsidRDefault="00E920FA" w:rsidP="00E920FA">
      <w:pPr>
        <w:pStyle w:val="ListParagraph"/>
        <w:numPr>
          <w:ilvl w:val="0"/>
          <w:numId w:val="49"/>
        </w:num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Hospice/Respite services</w:t>
      </w:r>
    </w:p>
    <w:p w14:paraId="16A58867" w14:textId="77777777" w:rsidR="00D9752C" w:rsidRPr="007D47D9" w:rsidRDefault="00D9752C" w:rsidP="00D9752C">
      <w:pPr>
        <w:pStyle w:val="abc"/>
        <w:rPr>
          <w:rFonts w:ascii="Arial" w:hAnsi="Arial" w:cs="Arial"/>
          <w:lang w:val="en-GB" w:eastAsia="en-GB"/>
        </w:rPr>
      </w:pPr>
    </w:p>
    <w:p w14:paraId="6D4EE90C" w14:textId="77777777" w:rsidR="000F25B2" w:rsidRPr="007D47D9" w:rsidRDefault="000F25B2" w:rsidP="002C678A">
      <w:pPr>
        <w:autoSpaceDE w:val="0"/>
        <w:autoSpaceDN w:val="0"/>
        <w:adjustRightInd w:val="0"/>
        <w:spacing w:after="0" w:line="240" w:lineRule="auto"/>
        <w:rPr>
          <w:rFonts w:ascii="Arial" w:hAnsi="Arial" w:cs="Arial"/>
          <w:sz w:val="24"/>
          <w:szCs w:val="24"/>
        </w:rPr>
      </w:pPr>
      <w:r w:rsidRPr="007D47D9">
        <w:rPr>
          <w:rFonts w:ascii="Arial" w:hAnsi="Arial" w:cs="Arial"/>
          <w:sz w:val="24"/>
          <w:szCs w:val="24"/>
        </w:rPr>
        <w:t xml:space="preserve">The Provider shall advise the Commissioner at any point that it appears that a </w:t>
      </w:r>
      <w:r w:rsidR="00551314" w:rsidRPr="007D47D9">
        <w:rPr>
          <w:rFonts w:ascii="Arial" w:hAnsi="Arial" w:cs="Arial"/>
          <w:sz w:val="24"/>
          <w:szCs w:val="24"/>
        </w:rPr>
        <w:t>service user</w:t>
      </w:r>
      <w:r w:rsidRPr="007D47D9">
        <w:rPr>
          <w:rFonts w:ascii="Arial" w:hAnsi="Arial" w:cs="Arial"/>
          <w:sz w:val="24"/>
          <w:szCs w:val="24"/>
        </w:rPr>
        <w:t xml:space="preserve"> may require a </w:t>
      </w:r>
      <w:r w:rsidR="006672AC" w:rsidRPr="007D47D9">
        <w:rPr>
          <w:rFonts w:ascii="Arial" w:hAnsi="Arial" w:cs="Arial"/>
          <w:sz w:val="24"/>
          <w:szCs w:val="24"/>
        </w:rPr>
        <w:t>deprivation of liberty safeguard assessment</w:t>
      </w:r>
      <w:r w:rsidR="00B130CD" w:rsidRPr="007D47D9">
        <w:rPr>
          <w:rFonts w:ascii="Arial" w:hAnsi="Arial" w:cs="Arial"/>
          <w:sz w:val="24"/>
          <w:szCs w:val="24"/>
        </w:rPr>
        <w:t xml:space="preserve"> </w:t>
      </w:r>
      <w:r w:rsidR="004851FD">
        <w:rPr>
          <w:rFonts w:ascii="Arial" w:hAnsi="Arial" w:cs="Arial"/>
          <w:sz w:val="24"/>
          <w:szCs w:val="24"/>
        </w:rPr>
        <w:t xml:space="preserve">(over 16) </w:t>
      </w:r>
      <w:r w:rsidR="00B130CD" w:rsidRPr="007D47D9">
        <w:rPr>
          <w:rFonts w:ascii="Arial" w:hAnsi="Arial" w:cs="Arial"/>
          <w:sz w:val="24"/>
          <w:szCs w:val="24"/>
        </w:rPr>
        <w:t>or</w:t>
      </w:r>
      <w:r w:rsidR="006672AC" w:rsidRPr="007D47D9">
        <w:rPr>
          <w:rFonts w:ascii="Arial" w:hAnsi="Arial" w:cs="Arial"/>
          <w:sz w:val="24"/>
          <w:szCs w:val="24"/>
        </w:rPr>
        <w:t xml:space="preserve"> an </w:t>
      </w:r>
      <w:r w:rsidRPr="007D47D9">
        <w:rPr>
          <w:rFonts w:ascii="Arial" w:hAnsi="Arial" w:cs="Arial"/>
          <w:sz w:val="24"/>
          <w:szCs w:val="24"/>
        </w:rPr>
        <w:t>advocacy service</w:t>
      </w:r>
      <w:r w:rsidR="00B130CD" w:rsidRPr="007D47D9">
        <w:rPr>
          <w:rFonts w:ascii="Arial" w:hAnsi="Arial" w:cs="Arial"/>
          <w:sz w:val="24"/>
          <w:szCs w:val="24"/>
        </w:rPr>
        <w:t xml:space="preserve">.  Not least is this relevant for a ‘looked after child’.  </w:t>
      </w:r>
      <w:r w:rsidRPr="007D47D9">
        <w:rPr>
          <w:rFonts w:ascii="Arial" w:hAnsi="Arial" w:cs="Arial"/>
          <w:sz w:val="24"/>
          <w:szCs w:val="24"/>
        </w:rPr>
        <w:t>The Provider shall provide all reasonable assistance and cooperation to the advocacy service or</w:t>
      </w:r>
      <w:r w:rsidR="00B130CD" w:rsidRPr="007D47D9">
        <w:rPr>
          <w:rFonts w:ascii="Arial" w:hAnsi="Arial" w:cs="Arial"/>
          <w:sz w:val="24"/>
          <w:szCs w:val="24"/>
        </w:rPr>
        <w:t>, if one is appointed via the Court of Protection, a litigation friend or Court appointed advocate</w:t>
      </w:r>
      <w:r w:rsidRPr="007D47D9">
        <w:rPr>
          <w:rFonts w:ascii="Arial" w:hAnsi="Arial" w:cs="Arial"/>
          <w:sz w:val="24"/>
          <w:szCs w:val="24"/>
        </w:rPr>
        <w:t>.</w:t>
      </w:r>
    </w:p>
    <w:p w14:paraId="074F5877" w14:textId="77777777" w:rsidR="00B3765D" w:rsidRDefault="00B3765D">
      <w:pPr>
        <w:rPr>
          <w:rFonts w:ascii="Arial" w:hAnsi="Arial" w:cs="Arial"/>
          <w:b/>
          <w:sz w:val="24"/>
          <w:szCs w:val="24"/>
        </w:rPr>
      </w:pPr>
    </w:p>
    <w:p w14:paraId="0A017E50" w14:textId="77777777" w:rsidR="009A1E8D" w:rsidRPr="007D47D9" w:rsidRDefault="009A1E8D">
      <w:pPr>
        <w:rPr>
          <w:rFonts w:ascii="Arial" w:hAnsi="Arial" w:cs="Arial"/>
          <w:b/>
          <w:sz w:val="24"/>
          <w:szCs w:val="24"/>
        </w:rPr>
      </w:pPr>
      <w:r w:rsidRPr="007D47D9">
        <w:rPr>
          <w:rFonts w:ascii="Arial" w:hAnsi="Arial" w:cs="Arial"/>
          <w:b/>
          <w:sz w:val="24"/>
          <w:szCs w:val="24"/>
        </w:rPr>
        <w:t xml:space="preserve">4. Applicable Service Standards </w:t>
      </w:r>
    </w:p>
    <w:p w14:paraId="76577590" w14:textId="77777777" w:rsidR="009A1E8D" w:rsidRPr="007D47D9" w:rsidRDefault="009A1E8D">
      <w:pPr>
        <w:rPr>
          <w:rFonts w:ascii="Arial" w:hAnsi="Arial" w:cs="Arial"/>
          <w:b/>
          <w:sz w:val="24"/>
          <w:szCs w:val="24"/>
        </w:rPr>
      </w:pPr>
      <w:r w:rsidRPr="007D47D9">
        <w:rPr>
          <w:rFonts w:ascii="Arial" w:hAnsi="Arial" w:cs="Arial"/>
          <w:b/>
          <w:sz w:val="24"/>
          <w:szCs w:val="24"/>
        </w:rPr>
        <w:t>4.1 Applicable national standards (e</w:t>
      </w:r>
      <w:r w:rsidR="00E37A02" w:rsidRPr="007D47D9">
        <w:rPr>
          <w:rFonts w:ascii="Arial" w:hAnsi="Arial" w:cs="Arial"/>
          <w:b/>
          <w:sz w:val="24"/>
          <w:szCs w:val="24"/>
        </w:rPr>
        <w:t>.</w:t>
      </w:r>
      <w:r w:rsidRPr="007D47D9">
        <w:rPr>
          <w:rFonts w:ascii="Arial" w:hAnsi="Arial" w:cs="Arial"/>
          <w:b/>
          <w:sz w:val="24"/>
          <w:szCs w:val="24"/>
        </w:rPr>
        <w:t>g</w:t>
      </w:r>
      <w:r w:rsidR="00E37A02" w:rsidRPr="007D47D9">
        <w:rPr>
          <w:rFonts w:ascii="Arial" w:hAnsi="Arial" w:cs="Arial"/>
          <w:b/>
          <w:sz w:val="24"/>
          <w:szCs w:val="24"/>
        </w:rPr>
        <w:t>.</w:t>
      </w:r>
      <w:r w:rsidRPr="007D47D9">
        <w:rPr>
          <w:rFonts w:ascii="Arial" w:hAnsi="Arial" w:cs="Arial"/>
          <w:b/>
          <w:sz w:val="24"/>
          <w:szCs w:val="24"/>
        </w:rPr>
        <w:t xml:space="preserve"> NICE) </w:t>
      </w:r>
    </w:p>
    <w:p w14:paraId="1445FF7D" w14:textId="77777777" w:rsidR="00422524" w:rsidRPr="007D47D9" w:rsidRDefault="00422524" w:rsidP="00EA1E7F">
      <w:pPr>
        <w:spacing w:after="0" w:line="240" w:lineRule="auto"/>
        <w:rPr>
          <w:rFonts w:ascii="Arial" w:hAnsi="Arial" w:cs="Arial"/>
          <w:sz w:val="24"/>
          <w:szCs w:val="24"/>
          <w:lang w:eastAsia="en-GB"/>
        </w:rPr>
      </w:pPr>
      <w:r w:rsidRPr="007D47D9">
        <w:rPr>
          <w:rFonts w:ascii="Arial" w:hAnsi="Arial" w:cs="Arial"/>
          <w:sz w:val="24"/>
          <w:szCs w:val="24"/>
        </w:rPr>
        <w:t xml:space="preserve">National Framework for Continuing </w:t>
      </w:r>
      <w:r w:rsidR="00147701" w:rsidRPr="007D47D9">
        <w:rPr>
          <w:rFonts w:ascii="Arial" w:hAnsi="Arial" w:cs="Arial"/>
          <w:sz w:val="24"/>
          <w:szCs w:val="24"/>
        </w:rPr>
        <w:t xml:space="preserve">Care </w:t>
      </w:r>
      <w:r w:rsidRPr="007D47D9">
        <w:rPr>
          <w:rFonts w:ascii="Arial" w:hAnsi="Arial" w:cs="Arial"/>
          <w:sz w:val="24"/>
          <w:szCs w:val="24"/>
        </w:rPr>
        <w:t xml:space="preserve">2016 </w:t>
      </w:r>
      <w:r w:rsidR="00147701" w:rsidRPr="007D47D9">
        <w:rPr>
          <w:rFonts w:ascii="Arial" w:hAnsi="Arial" w:cs="Arial"/>
          <w:sz w:val="24"/>
          <w:szCs w:val="24"/>
        </w:rPr>
        <w:t>(</w:t>
      </w:r>
      <w:r w:rsidRPr="007D47D9">
        <w:rPr>
          <w:rFonts w:ascii="Arial" w:hAnsi="Arial" w:cs="Arial"/>
          <w:sz w:val="24"/>
          <w:szCs w:val="24"/>
        </w:rPr>
        <w:t>and any subsequent revision</w:t>
      </w:r>
      <w:r w:rsidR="00147701" w:rsidRPr="007D47D9">
        <w:rPr>
          <w:rFonts w:ascii="Arial" w:hAnsi="Arial" w:cs="Arial"/>
          <w:sz w:val="24"/>
          <w:szCs w:val="24"/>
        </w:rPr>
        <w:t>)</w:t>
      </w:r>
      <w:r w:rsidRPr="007D47D9">
        <w:rPr>
          <w:rFonts w:ascii="Arial" w:hAnsi="Arial" w:cs="Arial"/>
          <w:sz w:val="24"/>
          <w:szCs w:val="24"/>
          <w:lang w:eastAsia="en-GB"/>
        </w:rPr>
        <w:t xml:space="preserve"> </w:t>
      </w:r>
    </w:p>
    <w:p w14:paraId="5C6720B8" w14:textId="77777777" w:rsidR="00422524" w:rsidRPr="007D47D9" w:rsidRDefault="00422524" w:rsidP="00EA1E7F">
      <w:pPr>
        <w:spacing w:after="0" w:line="240" w:lineRule="auto"/>
        <w:rPr>
          <w:rFonts w:ascii="Arial" w:hAnsi="Arial" w:cs="Arial"/>
          <w:sz w:val="24"/>
          <w:szCs w:val="24"/>
          <w:lang w:eastAsia="en-GB"/>
        </w:rPr>
      </w:pPr>
      <w:r w:rsidRPr="007D47D9">
        <w:rPr>
          <w:rFonts w:ascii="Arial" w:hAnsi="Arial" w:cs="Arial"/>
          <w:sz w:val="24"/>
          <w:szCs w:val="24"/>
          <w:lang w:eastAsia="en-GB"/>
        </w:rPr>
        <w:t xml:space="preserve">National Health Service Act 2006 </w:t>
      </w:r>
    </w:p>
    <w:p w14:paraId="7B5F2987" w14:textId="77777777" w:rsidR="00B10E40" w:rsidRDefault="00422524" w:rsidP="00EA1E7F">
      <w:pPr>
        <w:spacing w:after="0" w:line="240" w:lineRule="auto"/>
        <w:rPr>
          <w:rFonts w:ascii="Arial" w:hAnsi="Arial" w:cs="Arial"/>
          <w:sz w:val="24"/>
          <w:szCs w:val="24"/>
          <w:lang w:eastAsia="en-GB"/>
        </w:rPr>
      </w:pPr>
      <w:r w:rsidRPr="007D47D9">
        <w:rPr>
          <w:rFonts w:ascii="Arial" w:hAnsi="Arial" w:cs="Arial"/>
          <w:sz w:val="24"/>
          <w:szCs w:val="24"/>
          <w:lang w:eastAsia="en-GB"/>
        </w:rPr>
        <w:t>NICE guidelines regarding Infection, Prevention and Control</w:t>
      </w:r>
      <w:r w:rsidRPr="007D47D9">
        <w:rPr>
          <w:rStyle w:val="FootnoteReference"/>
          <w:rFonts w:ascii="Arial" w:hAnsi="Arial" w:cs="Arial"/>
          <w:sz w:val="24"/>
          <w:szCs w:val="24"/>
          <w:lang w:eastAsia="en-GB"/>
        </w:rPr>
        <w:footnoteReference w:id="2"/>
      </w:r>
    </w:p>
    <w:p w14:paraId="0CC91576" w14:textId="77777777" w:rsidR="0037002F" w:rsidRPr="007D47D9" w:rsidRDefault="0037002F" w:rsidP="00EA1E7F">
      <w:pPr>
        <w:spacing w:after="0" w:line="240" w:lineRule="auto"/>
        <w:rPr>
          <w:rFonts w:ascii="Arial" w:hAnsi="Arial" w:cs="Arial"/>
          <w:sz w:val="24"/>
          <w:szCs w:val="24"/>
          <w:lang w:eastAsia="en-GB"/>
        </w:rPr>
      </w:pPr>
      <w:r w:rsidRPr="007D47D9">
        <w:rPr>
          <w:rFonts w:ascii="Arial" w:hAnsi="Arial" w:cs="Arial"/>
          <w:sz w:val="24"/>
          <w:szCs w:val="24"/>
          <w:lang w:eastAsia="en-GB"/>
        </w:rPr>
        <w:t>The Handling of Medicines in Social Care (Royal Pharmaceutical Society)</w:t>
      </w:r>
    </w:p>
    <w:p w14:paraId="1948F542" w14:textId="77777777" w:rsidR="0037002F" w:rsidRPr="007D47D9" w:rsidRDefault="0037002F" w:rsidP="00EA1E7F">
      <w:pPr>
        <w:spacing w:after="0" w:line="240" w:lineRule="auto"/>
        <w:rPr>
          <w:rFonts w:ascii="Arial" w:hAnsi="Arial" w:cs="Arial"/>
          <w:sz w:val="24"/>
          <w:szCs w:val="24"/>
          <w:lang w:eastAsia="en-GB"/>
        </w:rPr>
      </w:pPr>
      <w:r w:rsidRPr="007D47D9">
        <w:rPr>
          <w:rFonts w:ascii="Arial" w:hAnsi="Arial" w:cs="Arial"/>
          <w:sz w:val="24"/>
          <w:szCs w:val="24"/>
          <w:lang w:eastAsia="en-GB"/>
        </w:rPr>
        <w:t>Standards of Medicines Management (The Nursing and Midwifery Council)</w:t>
      </w:r>
    </w:p>
    <w:p w14:paraId="1EF5B0F5" w14:textId="77777777" w:rsidR="00422524" w:rsidRPr="007D47D9" w:rsidRDefault="00422524" w:rsidP="00EA1E7F">
      <w:pPr>
        <w:pStyle w:val="BodyText"/>
        <w:rPr>
          <w:rFonts w:ascii="Arial" w:hAnsi="Arial" w:cs="Arial"/>
          <w:szCs w:val="24"/>
        </w:rPr>
      </w:pPr>
      <w:r w:rsidRPr="007D47D9">
        <w:rPr>
          <w:rFonts w:ascii="Arial" w:hAnsi="Arial" w:cs="Arial"/>
          <w:szCs w:val="24"/>
        </w:rPr>
        <w:t xml:space="preserve">Health and Safety at Work Act 1974 </w:t>
      </w:r>
    </w:p>
    <w:p w14:paraId="52926186" w14:textId="77777777" w:rsidR="00422524" w:rsidRPr="007D47D9" w:rsidRDefault="00422524" w:rsidP="00EA1E7F">
      <w:pPr>
        <w:pStyle w:val="BodyText"/>
        <w:rPr>
          <w:rFonts w:ascii="Arial" w:hAnsi="Arial" w:cs="Arial"/>
          <w:szCs w:val="24"/>
        </w:rPr>
      </w:pPr>
      <w:r w:rsidRPr="007D47D9">
        <w:rPr>
          <w:rFonts w:ascii="Arial" w:hAnsi="Arial" w:cs="Arial"/>
          <w:szCs w:val="24"/>
        </w:rPr>
        <w:t>Health and Safety (First Aid) Regulations 1981</w:t>
      </w:r>
    </w:p>
    <w:p w14:paraId="2B70C71D" w14:textId="2C5A07D3" w:rsidR="00CA60AF" w:rsidRPr="00CA60AF" w:rsidRDefault="00CA60AF" w:rsidP="00EA1E7F">
      <w:pPr>
        <w:pStyle w:val="BodyText"/>
        <w:rPr>
          <w:rFonts w:ascii="Arial" w:hAnsi="Arial" w:cs="Arial"/>
          <w:szCs w:val="24"/>
        </w:rPr>
      </w:pPr>
      <w:r w:rsidRPr="00CA60AF">
        <w:rPr>
          <w:rFonts w:ascii="Arial" w:hAnsi="Arial" w:cs="Arial"/>
        </w:rPr>
        <w:t xml:space="preserve">Equality Act 2010 </w:t>
      </w:r>
    </w:p>
    <w:p w14:paraId="1E2A482C" w14:textId="77777777" w:rsidR="00422524" w:rsidRPr="007D47D9" w:rsidRDefault="00422524" w:rsidP="00EA1E7F">
      <w:pPr>
        <w:pStyle w:val="BodyText"/>
        <w:rPr>
          <w:rFonts w:ascii="Arial" w:hAnsi="Arial" w:cs="Arial"/>
          <w:szCs w:val="24"/>
        </w:rPr>
      </w:pPr>
      <w:r w:rsidRPr="007D47D9">
        <w:rPr>
          <w:rFonts w:ascii="Arial" w:hAnsi="Arial" w:cs="Arial"/>
          <w:szCs w:val="24"/>
        </w:rPr>
        <w:t>Provision and Use of Work Equipment Regulations 1998</w:t>
      </w:r>
    </w:p>
    <w:p w14:paraId="571F8B10" w14:textId="77777777" w:rsidR="00422524" w:rsidRPr="007D47D9" w:rsidRDefault="00422524" w:rsidP="00EA1E7F">
      <w:pPr>
        <w:pStyle w:val="BodyText"/>
        <w:rPr>
          <w:rFonts w:ascii="Arial" w:hAnsi="Arial" w:cs="Arial"/>
          <w:szCs w:val="24"/>
        </w:rPr>
      </w:pPr>
      <w:r w:rsidRPr="007D47D9">
        <w:rPr>
          <w:rFonts w:ascii="Arial" w:hAnsi="Arial" w:cs="Arial"/>
          <w:szCs w:val="24"/>
        </w:rPr>
        <w:t>Employers’ Liability (Compulsory Insurance) Regulations 1998</w:t>
      </w:r>
    </w:p>
    <w:p w14:paraId="7026BECC" w14:textId="77777777" w:rsidR="007C5534" w:rsidRPr="007D47D9" w:rsidRDefault="00422524" w:rsidP="00EA1E7F">
      <w:pPr>
        <w:pStyle w:val="BodyText"/>
        <w:rPr>
          <w:rFonts w:ascii="Arial" w:hAnsi="Arial" w:cs="Arial"/>
          <w:szCs w:val="24"/>
        </w:rPr>
      </w:pPr>
      <w:r w:rsidRPr="007D47D9">
        <w:rPr>
          <w:rFonts w:ascii="Arial" w:hAnsi="Arial" w:cs="Arial"/>
          <w:szCs w:val="24"/>
        </w:rPr>
        <w:t>Control of Subs</w:t>
      </w:r>
      <w:r w:rsidR="007C5534" w:rsidRPr="007D47D9">
        <w:rPr>
          <w:rFonts w:ascii="Arial" w:hAnsi="Arial" w:cs="Arial"/>
          <w:szCs w:val="24"/>
        </w:rPr>
        <w:t>tances Hazardous to Health 2002</w:t>
      </w:r>
    </w:p>
    <w:p w14:paraId="19729E15" w14:textId="77777777" w:rsidR="00422524" w:rsidRPr="007D47D9" w:rsidRDefault="00422524" w:rsidP="00EA1E7F">
      <w:pPr>
        <w:pStyle w:val="BodyText"/>
        <w:rPr>
          <w:rFonts w:ascii="Arial" w:hAnsi="Arial" w:cs="Arial"/>
          <w:szCs w:val="24"/>
        </w:rPr>
      </w:pPr>
      <w:r w:rsidRPr="007D47D9">
        <w:rPr>
          <w:rFonts w:ascii="Arial" w:hAnsi="Arial" w:cs="Arial"/>
          <w:color w:val="000000"/>
          <w:szCs w:val="24"/>
        </w:rPr>
        <w:t xml:space="preserve">Chronically Sick and Disabled Persons Act 1970 </w:t>
      </w:r>
    </w:p>
    <w:p w14:paraId="5D275CC6" w14:textId="77777777" w:rsidR="00422524" w:rsidRPr="007D47D9" w:rsidRDefault="00422524" w:rsidP="00EA1E7F">
      <w:pPr>
        <w:spacing w:after="0" w:line="240" w:lineRule="auto"/>
        <w:rPr>
          <w:rFonts w:ascii="Arial" w:hAnsi="Arial" w:cs="Arial"/>
          <w:sz w:val="24"/>
          <w:szCs w:val="24"/>
        </w:rPr>
      </w:pPr>
      <w:r w:rsidRPr="007D47D9">
        <w:rPr>
          <w:rFonts w:ascii="Arial" w:hAnsi="Arial" w:cs="Arial"/>
          <w:sz w:val="24"/>
          <w:szCs w:val="24"/>
        </w:rPr>
        <w:lastRenderedPageBreak/>
        <w:t>Human Rights Act 1998</w:t>
      </w:r>
    </w:p>
    <w:p w14:paraId="4A1F0D44" w14:textId="77777777" w:rsidR="00422524" w:rsidRPr="007D47D9" w:rsidRDefault="00422524" w:rsidP="00EA1E7F">
      <w:pPr>
        <w:spacing w:after="0" w:line="240" w:lineRule="auto"/>
        <w:rPr>
          <w:rFonts w:ascii="Arial" w:hAnsi="Arial" w:cs="Arial"/>
          <w:sz w:val="24"/>
          <w:szCs w:val="24"/>
        </w:rPr>
      </w:pPr>
      <w:r w:rsidRPr="007D47D9">
        <w:rPr>
          <w:rFonts w:ascii="Arial" w:hAnsi="Arial" w:cs="Arial"/>
          <w:sz w:val="24"/>
          <w:szCs w:val="24"/>
        </w:rPr>
        <w:t xml:space="preserve">Health </w:t>
      </w:r>
      <w:r w:rsidR="00D22E2F">
        <w:rPr>
          <w:rFonts w:ascii="Arial" w:hAnsi="Arial" w:cs="Arial"/>
          <w:sz w:val="24"/>
          <w:szCs w:val="24"/>
        </w:rPr>
        <w:t>and</w:t>
      </w:r>
      <w:r w:rsidRPr="007D47D9">
        <w:rPr>
          <w:rFonts w:ascii="Arial" w:hAnsi="Arial" w:cs="Arial"/>
          <w:sz w:val="24"/>
          <w:szCs w:val="24"/>
        </w:rPr>
        <w:t xml:space="preserve"> Social Care Act 2001</w:t>
      </w:r>
    </w:p>
    <w:p w14:paraId="244CD4C7" w14:textId="77777777" w:rsidR="00422524" w:rsidRDefault="00422524" w:rsidP="00EA1E7F">
      <w:pPr>
        <w:spacing w:after="0" w:line="240" w:lineRule="auto"/>
        <w:rPr>
          <w:rFonts w:ascii="Arial" w:hAnsi="Arial" w:cs="Arial"/>
          <w:sz w:val="24"/>
          <w:szCs w:val="24"/>
        </w:rPr>
      </w:pPr>
      <w:r w:rsidRPr="007D47D9">
        <w:rPr>
          <w:rFonts w:ascii="Arial" w:hAnsi="Arial" w:cs="Arial"/>
          <w:sz w:val="24"/>
          <w:szCs w:val="24"/>
        </w:rPr>
        <w:t>The Children and Families Act 2014</w:t>
      </w:r>
    </w:p>
    <w:p w14:paraId="328B9F6D" w14:textId="77777777" w:rsidR="009A7780" w:rsidRDefault="009A7780" w:rsidP="00EA1E7F">
      <w:pPr>
        <w:spacing w:after="0" w:line="240" w:lineRule="auto"/>
        <w:rPr>
          <w:rFonts w:ascii="Arial" w:hAnsi="Arial" w:cs="Arial"/>
          <w:sz w:val="24"/>
          <w:szCs w:val="24"/>
        </w:rPr>
      </w:pPr>
      <w:r>
        <w:rPr>
          <w:rFonts w:ascii="Arial" w:hAnsi="Arial" w:cs="Arial"/>
          <w:sz w:val="24"/>
          <w:szCs w:val="24"/>
        </w:rPr>
        <w:t>Special Educational Needs and disability code of practice – 0-25 years (2015)</w:t>
      </w:r>
    </w:p>
    <w:p w14:paraId="316FD6DD" w14:textId="77777777" w:rsidR="009A7780" w:rsidRDefault="009A7780" w:rsidP="00EA1E7F">
      <w:pPr>
        <w:spacing w:after="0" w:line="240" w:lineRule="auto"/>
        <w:rPr>
          <w:rFonts w:ascii="Arial" w:hAnsi="Arial" w:cs="Arial"/>
          <w:sz w:val="24"/>
          <w:szCs w:val="24"/>
        </w:rPr>
      </w:pPr>
      <w:r>
        <w:rPr>
          <w:rFonts w:ascii="Arial" w:hAnsi="Arial" w:cs="Arial"/>
          <w:sz w:val="24"/>
          <w:szCs w:val="24"/>
        </w:rPr>
        <w:t xml:space="preserve">The Governments Child Health </w:t>
      </w:r>
      <w:r w:rsidR="00EB1E28">
        <w:rPr>
          <w:rFonts w:ascii="Arial" w:hAnsi="Arial" w:cs="Arial"/>
          <w:sz w:val="24"/>
          <w:szCs w:val="24"/>
        </w:rPr>
        <w:t>Strategy</w:t>
      </w:r>
      <w:r>
        <w:rPr>
          <w:rFonts w:ascii="Arial" w:hAnsi="Arial" w:cs="Arial"/>
          <w:sz w:val="24"/>
          <w:szCs w:val="24"/>
        </w:rPr>
        <w:t xml:space="preserve"> – ‘Healthy Lives, Brighter Futures’ DH/DCSF 2009</w:t>
      </w:r>
    </w:p>
    <w:p w14:paraId="2A92B3F4" w14:textId="77777777" w:rsidR="009A7780" w:rsidRDefault="009A7780" w:rsidP="00EA1E7F">
      <w:pPr>
        <w:spacing w:after="0" w:line="240" w:lineRule="auto"/>
        <w:rPr>
          <w:rFonts w:ascii="Arial" w:hAnsi="Arial" w:cs="Arial"/>
          <w:sz w:val="24"/>
          <w:szCs w:val="24"/>
        </w:rPr>
      </w:pPr>
      <w:r>
        <w:rPr>
          <w:rFonts w:ascii="Arial" w:hAnsi="Arial" w:cs="Arial"/>
          <w:sz w:val="24"/>
          <w:szCs w:val="24"/>
        </w:rPr>
        <w:t xml:space="preserve">Together for </w:t>
      </w:r>
      <w:r w:rsidR="002D57D6">
        <w:rPr>
          <w:rFonts w:ascii="Arial" w:hAnsi="Arial" w:cs="Arial"/>
          <w:sz w:val="24"/>
          <w:szCs w:val="24"/>
        </w:rPr>
        <w:t xml:space="preserve">Short </w:t>
      </w:r>
      <w:r>
        <w:rPr>
          <w:rFonts w:ascii="Arial" w:hAnsi="Arial" w:cs="Arial"/>
          <w:sz w:val="24"/>
          <w:szCs w:val="24"/>
        </w:rPr>
        <w:t xml:space="preserve">Lives – A guide to the Development of Children’s </w:t>
      </w:r>
      <w:r w:rsidR="00EB1E28">
        <w:rPr>
          <w:rFonts w:ascii="Arial" w:hAnsi="Arial" w:cs="Arial"/>
          <w:sz w:val="24"/>
          <w:szCs w:val="24"/>
        </w:rPr>
        <w:t>Palliative</w:t>
      </w:r>
      <w:r>
        <w:rPr>
          <w:rFonts w:ascii="Arial" w:hAnsi="Arial" w:cs="Arial"/>
          <w:sz w:val="24"/>
          <w:szCs w:val="24"/>
        </w:rPr>
        <w:t xml:space="preserve"> Care 2004</w:t>
      </w:r>
    </w:p>
    <w:p w14:paraId="590E5F0C" w14:textId="77777777" w:rsidR="00EB1E28" w:rsidRDefault="00EB1E28" w:rsidP="00EA1E7F">
      <w:pPr>
        <w:spacing w:after="0" w:line="240" w:lineRule="auto"/>
        <w:rPr>
          <w:rFonts w:ascii="Arial" w:hAnsi="Arial" w:cs="Arial"/>
          <w:sz w:val="24"/>
          <w:szCs w:val="24"/>
        </w:rPr>
      </w:pPr>
      <w:r>
        <w:rPr>
          <w:rFonts w:ascii="Arial" w:hAnsi="Arial" w:cs="Arial"/>
          <w:sz w:val="24"/>
          <w:szCs w:val="24"/>
        </w:rPr>
        <w:t>Every Child Matters (DCSF 2004)</w:t>
      </w:r>
    </w:p>
    <w:p w14:paraId="17612D2C" w14:textId="77777777" w:rsidR="00EB1E28" w:rsidRPr="007D47D9" w:rsidRDefault="00EB1E28" w:rsidP="00EA1E7F">
      <w:pPr>
        <w:spacing w:after="0" w:line="240" w:lineRule="auto"/>
        <w:rPr>
          <w:rFonts w:ascii="Arial" w:hAnsi="Arial" w:cs="Arial"/>
          <w:sz w:val="24"/>
          <w:szCs w:val="24"/>
        </w:rPr>
      </w:pPr>
      <w:r>
        <w:rPr>
          <w:rFonts w:ascii="Arial" w:hAnsi="Arial" w:cs="Arial"/>
          <w:sz w:val="24"/>
          <w:szCs w:val="24"/>
        </w:rPr>
        <w:t>Working Together to Safeguard Children 2013</w:t>
      </w:r>
    </w:p>
    <w:p w14:paraId="060EB459" w14:textId="77777777" w:rsidR="00422524" w:rsidRPr="007D47D9" w:rsidRDefault="00422524" w:rsidP="00EA1E7F">
      <w:pPr>
        <w:spacing w:after="0" w:line="240" w:lineRule="auto"/>
        <w:rPr>
          <w:rFonts w:ascii="Arial" w:hAnsi="Arial" w:cs="Arial"/>
          <w:sz w:val="24"/>
          <w:szCs w:val="24"/>
        </w:rPr>
      </w:pPr>
      <w:r w:rsidRPr="007D47D9">
        <w:rPr>
          <w:rFonts w:ascii="Arial" w:hAnsi="Arial" w:cs="Arial"/>
          <w:sz w:val="24"/>
          <w:szCs w:val="24"/>
        </w:rPr>
        <w:t>Equality Act 2010</w:t>
      </w:r>
    </w:p>
    <w:p w14:paraId="7D29791E" w14:textId="77777777" w:rsidR="00422524" w:rsidRPr="007D47D9" w:rsidRDefault="00422524" w:rsidP="00EA1E7F">
      <w:pPr>
        <w:spacing w:after="0" w:line="240" w:lineRule="auto"/>
        <w:rPr>
          <w:rFonts w:ascii="Arial" w:hAnsi="Arial" w:cs="Arial"/>
          <w:b/>
          <w:sz w:val="24"/>
          <w:szCs w:val="24"/>
        </w:rPr>
      </w:pPr>
      <w:r w:rsidRPr="007D47D9">
        <w:rPr>
          <w:rFonts w:ascii="Arial" w:hAnsi="Arial" w:cs="Arial"/>
          <w:sz w:val="24"/>
          <w:szCs w:val="24"/>
        </w:rPr>
        <w:t>Freedom of Information Act 2000</w:t>
      </w:r>
    </w:p>
    <w:p w14:paraId="3B187C58" w14:textId="77777777" w:rsidR="007C5534" w:rsidRPr="007D47D9" w:rsidRDefault="007C5534" w:rsidP="00EA1E7F">
      <w:pPr>
        <w:autoSpaceDE w:val="0"/>
        <w:autoSpaceDN w:val="0"/>
        <w:adjustRightInd w:val="0"/>
        <w:spacing w:after="0" w:line="240" w:lineRule="auto"/>
        <w:rPr>
          <w:rFonts w:ascii="Arial" w:hAnsi="Arial" w:cs="Arial"/>
          <w:color w:val="000000"/>
          <w:sz w:val="24"/>
          <w:szCs w:val="24"/>
        </w:rPr>
      </w:pPr>
      <w:r w:rsidRPr="007D47D9">
        <w:rPr>
          <w:rFonts w:ascii="Arial" w:hAnsi="Arial" w:cs="Arial"/>
          <w:color w:val="000000"/>
          <w:sz w:val="24"/>
          <w:szCs w:val="24"/>
        </w:rPr>
        <w:t xml:space="preserve">Care Act 2014 (including. final affirmative regulations 1st April 2015) </w:t>
      </w:r>
    </w:p>
    <w:p w14:paraId="35670CF8" w14:textId="77777777" w:rsidR="004851FD" w:rsidRPr="007D47D9" w:rsidRDefault="004851FD" w:rsidP="004851FD">
      <w:pPr>
        <w:autoSpaceDE w:val="0"/>
        <w:autoSpaceDN w:val="0"/>
        <w:adjustRightInd w:val="0"/>
        <w:spacing w:after="0" w:line="240" w:lineRule="auto"/>
        <w:rPr>
          <w:rFonts w:ascii="Arial" w:hAnsi="Arial" w:cs="Arial"/>
          <w:color w:val="000000"/>
          <w:sz w:val="24"/>
          <w:szCs w:val="24"/>
        </w:rPr>
      </w:pPr>
      <w:r w:rsidRPr="007D47D9">
        <w:rPr>
          <w:rFonts w:ascii="Arial" w:hAnsi="Arial" w:cs="Arial"/>
          <w:color w:val="000000"/>
          <w:sz w:val="24"/>
          <w:szCs w:val="24"/>
        </w:rPr>
        <w:t xml:space="preserve">The Mental Capacity Act 2005 </w:t>
      </w:r>
    </w:p>
    <w:p w14:paraId="4D694722" w14:textId="77777777" w:rsidR="004851FD" w:rsidRPr="007D47D9" w:rsidRDefault="004851FD" w:rsidP="004851FD">
      <w:pPr>
        <w:autoSpaceDE w:val="0"/>
        <w:autoSpaceDN w:val="0"/>
        <w:adjustRightInd w:val="0"/>
        <w:spacing w:after="0" w:line="240" w:lineRule="auto"/>
        <w:rPr>
          <w:rFonts w:ascii="Arial" w:hAnsi="Arial" w:cs="Arial"/>
          <w:color w:val="000000"/>
          <w:sz w:val="24"/>
          <w:szCs w:val="24"/>
        </w:rPr>
      </w:pPr>
      <w:r w:rsidRPr="007D47D9">
        <w:rPr>
          <w:rFonts w:ascii="Arial" w:hAnsi="Arial" w:cs="Arial"/>
          <w:color w:val="000000"/>
          <w:sz w:val="24"/>
          <w:szCs w:val="24"/>
        </w:rPr>
        <w:t xml:space="preserve">Mental Capacity Act Deprivation of Liberty Safeguards 2007 </w:t>
      </w:r>
    </w:p>
    <w:p w14:paraId="5ADAB04D" w14:textId="77777777" w:rsidR="007C5534" w:rsidRPr="007D47D9" w:rsidRDefault="007C5534" w:rsidP="00EA1E7F">
      <w:pPr>
        <w:autoSpaceDE w:val="0"/>
        <w:autoSpaceDN w:val="0"/>
        <w:adjustRightInd w:val="0"/>
        <w:spacing w:after="0" w:line="240" w:lineRule="auto"/>
        <w:rPr>
          <w:rFonts w:ascii="Arial" w:hAnsi="Arial" w:cs="Arial"/>
          <w:color w:val="000000"/>
          <w:sz w:val="24"/>
          <w:szCs w:val="24"/>
        </w:rPr>
      </w:pPr>
      <w:r w:rsidRPr="007D47D9">
        <w:rPr>
          <w:rFonts w:ascii="Arial" w:hAnsi="Arial" w:cs="Arial"/>
          <w:color w:val="000000"/>
          <w:sz w:val="24"/>
          <w:szCs w:val="24"/>
        </w:rPr>
        <w:t xml:space="preserve">Mental Capacity Act Deprivation of Liberty Appointment of Relevant Persons Representative Regulations 2008 </w:t>
      </w:r>
    </w:p>
    <w:p w14:paraId="12AA68B8" w14:textId="77777777" w:rsidR="007C5534" w:rsidRPr="007D47D9" w:rsidRDefault="007C5534" w:rsidP="00EA1E7F">
      <w:pPr>
        <w:autoSpaceDE w:val="0"/>
        <w:autoSpaceDN w:val="0"/>
        <w:adjustRightInd w:val="0"/>
        <w:spacing w:after="0" w:line="240" w:lineRule="auto"/>
        <w:rPr>
          <w:rFonts w:ascii="Arial" w:hAnsi="Arial" w:cs="Arial"/>
          <w:color w:val="000000"/>
          <w:sz w:val="24"/>
          <w:szCs w:val="24"/>
        </w:rPr>
      </w:pPr>
      <w:r w:rsidRPr="007D47D9">
        <w:rPr>
          <w:rFonts w:ascii="Arial" w:hAnsi="Arial" w:cs="Arial"/>
          <w:color w:val="000000"/>
          <w:sz w:val="24"/>
          <w:szCs w:val="24"/>
        </w:rPr>
        <w:t xml:space="preserve">Putting People First 2007 </w:t>
      </w:r>
    </w:p>
    <w:p w14:paraId="2E802027" w14:textId="77777777" w:rsidR="007C5534" w:rsidRPr="007D47D9" w:rsidRDefault="007C5534" w:rsidP="00EA1E7F">
      <w:pPr>
        <w:autoSpaceDE w:val="0"/>
        <w:autoSpaceDN w:val="0"/>
        <w:adjustRightInd w:val="0"/>
        <w:spacing w:after="0" w:line="240" w:lineRule="auto"/>
        <w:rPr>
          <w:rFonts w:ascii="Arial" w:hAnsi="Arial" w:cs="Arial"/>
          <w:color w:val="000000"/>
          <w:sz w:val="24"/>
          <w:szCs w:val="24"/>
        </w:rPr>
      </w:pPr>
      <w:r w:rsidRPr="007D47D9">
        <w:rPr>
          <w:rFonts w:ascii="Arial" w:hAnsi="Arial" w:cs="Arial"/>
          <w:color w:val="000000"/>
          <w:sz w:val="24"/>
          <w:szCs w:val="24"/>
        </w:rPr>
        <w:t xml:space="preserve">The Mental Health Act 1983 </w:t>
      </w:r>
      <w:r w:rsidR="00D22E2F">
        <w:rPr>
          <w:rFonts w:ascii="Arial" w:hAnsi="Arial" w:cs="Arial"/>
          <w:color w:val="000000"/>
          <w:sz w:val="24"/>
          <w:szCs w:val="24"/>
        </w:rPr>
        <w:t>and</w:t>
      </w:r>
      <w:r w:rsidRPr="007D47D9">
        <w:rPr>
          <w:rFonts w:ascii="Arial" w:hAnsi="Arial" w:cs="Arial"/>
          <w:color w:val="000000"/>
          <w:sz w:val="24"/>
          <w:szCs w:val="24"/>
        </w:rPr>
        <w:t xml:space="preserve"> 2007 </w:t>
      </w:r>
    </w:p>
    <w:p w14:paraId="045E52AF" w14:textId="77777777" w:rsidR="007C5534" w:rsidRPr="007D47D9" w:rsidRDefault="007C5534" w:rsidP="00EA1E7F">
      <w:pPr>
        <w:autoSpaceDE w:val="0"/>
        <w:autoSpaceDN w:val="0"/>
        <w:adjustRightInd w:val="0"/>
        <w:spacing w:after="0" w:line="240" w:lineRule="auto"/>
        <w:rPr>
          <w:rFonts w:ascii="Arial" w:hAnsi="Arial" w:cs="Arial"/>
          <w:color w:val="000000"/>
          <w:sz w:val="24"/>
          <w:szCs w:val="24"/>
        </w:rPr>
      </w:pPr>
      <w:r w:rsidRPr="007D47D9">
        <w:rPr>
          <w:rFonts w:ascii="Arial" w:hAnsi="Arial" w:cs="Arial"/>
          <w:color w:val="000000"/>
          <w:sz w:val="24"/>
          <w:szCs w:val="24"/>
        </w:rPr>
        <w:t xml:space="preserve">The NHS </w:t>
      </w:r>
      <w:r w:rsidR="00D22E2F">
        <w:rPr>
          <w:rFonts w:ascii="Arial" w:hAnsi="Arial" w:cs="Arial"/>
          <w:color w:val="000000"/>
          <w:sz w:val="24"/>
          <w:szCs w:val="24"/>
        </w:rPr>
        <w:t>and</w:t>
      </w:r>
      <w:r w:rsidRPr="007D47D9">
        <w:rPr>
          <w:rFonts w:ascii="Arial" w:hAnsi="Arial" w:cs="Arial"/>
          <w:color w:val="000000"/>
          <w:sz w:val="24"/>
          <w:szCs w:val="24"/>
        </w:rPr>
        <w:t xml:space="preserve"> Community Care Act 1990 </w:t>
      </w:r>
    </w:p>
    <w:p w14:paraId="3196C73C" w14:textId="77777777" w:rsidR="007C5534" w:rsidRPr="007D47D9" w:rsidRDefault="007C5534" w:rsidP="00EA1E7F">
      <w:pPr>
        <w:autoSpaceDE w:val="0"/>
        <w:autoSpaceDN w:val="0"/>
        <w:adjustRightInd w:val="0"/>
        <w:spacing w:after="0" w:line="240" w:lineRule="auto"/>
        <w:rPr>
          <w:rFonts w:ascii="Arial" w:hAnsi="Arial" w:cs="Arial"/>
          <w:color w:val="000000"/>
          <w:sz w:val="24"/>
          <w:szCs w:val="24"/>
        </w:rPr>
      </w:pPr>
      <w:r w:rsidRPr="007D47D9">
        <w:rPr>
          <w:rFonts w:ascii="Arial" w:hAnsi="Arial" w:cs="Arial"/>
          <w:color w:val="000000"/>
          <w:sz w:val="24"/>
          <w:szCs w:val="24"/>
        </w:rPr>
        <w:t xml:space="preserve">The Data Protection Act 1998 </w:t>
      </w:r>
    </w:p>
    <w:p w14:paraId="00662377" w14:textId="77777777" w:rsidR="007C5534" w:rsidRPr="007D47D9" w:rsidRDefault="007C5534" w:rsidP="00EA1E7F">
      <w:pPr>
        <w:autoSpaceDE w:val="0"/>
        <w:autoSpaceDN w:val="0"/>
        <w:adjustRightInd w:val="0"/>
        <w:spacing w:after="0" w:line="240" w:lineRule="auto"/>
        <w:rPr>
          <w:rFonts w:ascii="Arial" w:hAnsi="Arial" w:cs="Arial"/>
          <w:color w:val="000000"/>
          <w:sz w:val="24"/>
          <w:szCs w:val="24"/>
        </w:rPr>
      </w:pPr>
      <w:r w:rsidRPr="007D47D9">
        <w:rPr>
          <w:rFonts w:ascii="Arial" w:hAnsi="Arial" w:cs="Arial"/>
          <w:color w:val="000000"/>
          <w:sz w:val="24"/>
          <w:szCs w:val="24"/>
        </w:rPr>
        <w:t xml:space="preserve">Asylum and Immigration Act 1996 (Employment Provisions) </w:t>
      </w:r>
    </w:p>
    <w:p w14:paraId="696B3776" w14:textId="77777777" w:rsidR="007C5534" w:rsidRPr="007D47D9" w:rsidRDefault="007C5534" w:rsidP="00EA1E7F">
      <w:pPr>
        <w:autoSpaceDE w:val="0"/>
        <w:autoSpaceDN w:val="0"/>
        <w:adjustRightInd w:val="0"/>
        <w:spacing w:after="0" w:line="240" w:lineRule="auto"/>
        <w:rPr>
          <w:rFonts w:ascii="Arial" w:hAnsi="Arial" w:cs="Arial"/>
          <w:color w:val="000000"/>
          <w:sz w:val="24"/>
          <w:szCs w:val="24"/>
        </w:rPr>
      </w:pPr>
      <w:r w:rsidRPr="007D47D9">
        <w:rPr>
          <w:rFonts w:ascii="Arial" w:hAnsi="Arial" w:cs="Arial"/>
          <w:color w:val="000000"/>
          <w:sz w:val="24"/>
          <w:szCs w:val="24"/>
        </w:rPr>
        <w:t xml:space="preserve">Nursing and Midwifery Standards for Professional Practice 2010 </w:t>
      </w:r>
    </w:p>
    <w:p w14:paraId="513BA2A7" w14:textId="77777777" w:rsidR="007C5534" w:rsidRPr="007D47D9" w:rsidRDefault="007C5534" w:rsidP="00EA1E7F">
      <w:pPr>
        <w:autoSpaceDE w:val="0"/>
        <w:autoSpaceDN w:val="0"/>
        <w:adjustRightInd w:val="0"/>
        <w:spacing w:after="0" w:line="240" w:lineRule="auto"/>
        <w:rPr>
          <w:rFonts w:ascii="Arial" w:hAnsi="Arial" w:cs="Arial"/>
          <w:color w:val="000000"/>
          <w:sz w:val="24"/>
          <w:szCs w:val="24"/>
        </w:rPr>
      </w:pPr>
      <w:r w:rsidRPr="007D47D9">
        <w:rPr>
          <w:rFonts w:ascii="Arial" w:hAnsi="Arial" w:cs="Arial"/>
          <w:color w:val="000000"/>
          <w:sz w:val="24"/>
          <w:szCs w:val="24"/>
        </w:rPr>
        <w:t xml:space="preserve">NHS Constitution </w:t>
      </w:r>
    </w:p>
    <w:p w14:paraId="77DBC166" w14:textId="77777777" w:rsidR="00422524" w:rsidRPr="007D47D9" w:rsidRDefault="00422524" w:rsidP="00EA1E7F">
      <w:pPr>
        <w:spacing w:after="0" w:line="240" w:lineRule="auto"/>
        <w:rPr>
          <w:rFonts w:ascii="Arial" w:hAnsi="Arial" w:cs="Arial"/>
          <w:sz w:val="24"/>
          <w:szCs w:val="24"/>
        </w:rPr>
      </w:pPr>
    </w:p>
    <w:p w14:paraId="44975300" w14:textId="77777777" w:rsidR="009A1E8D" w:rsidRPr="007D47D9" w:rsidRDefault="009A1E8D">
      <w:pPr>
        <w:rPr>
          <w:rFonts w:ascii="Arial" w:hAnsi="Arial" w:cs="Arial"/>
          <w:b/>
          <w:sz w:val="24"/>
          <w:szCs w:val="24"/>
        </w:rPr>
      </w:pPr>
      <w:r w:rsidRPr="007D47D9">
        <w:rPr>
          <w:rFonts w:ascii="Arial" w:hAnsi="Arial" w:cs="Arial"/>
          <w:b/>
          <w:sz w:val="24"/>
          <w:szCs w:val="24"/>
        </w:rPr>
        <w:t>4.2 Applicable standards set out in Guidance and/or issued by a competent body (e</w:t>
      </w:r>
      <w:r w:rsidR="00C67F48" w:rsidRPr="007D47D9">
        <w:rPr>
          <w:rFonts w:ascii="Arial" w:hAnsi="Arial" w:cs="Arial"/>
          <w:b/>
          <w:sz w:val="24"/>
          <w:szCs w:val="24"/>
        </w:rPr>
        <w:t>.</w:t>
      </w:r>
      <w:r w:rsidRPr="007D47D9">
        <w:rPr>
          <w:rFonts w:ascii="Arial" w:hAnsi="Arial" w:cs="Arial"/>
          <w:b/>
          <w:sz w:val="24"/>
          <w:szCs w:val="24"/>
        </w:rPr>
        <w:t>g</w:t>
      </w:r>
      <w:r w:rsidR="00C67F48" w:rsidRPr="007D47D9">
        <w:rPr>
          <w:rFonts w:ascii="Arial" w:hAnsi="Arial" w:cs="Arial"/>
          <w:b/>
          <w:sz w:val="24"/>
          <w:szCs w:val="24"/>
        </w:rPr>
        <w:t>.</w:t>
      </w:r>
      <w:r w:rsidRPr="007D47D9">
        <w:rPr>
          <w:rFonts w:ascii="Arial" w:hAnsi="Arial" w:cs="Arial"/>
          <w:b/>
          <w:sz w:val="24"/>
          <w:szCs w:val="24"/>
        </w:rPr>
        <w:t xml:space="preserve"> Royal Colleges) </w:t>
      </w:r>
    </w:p>
    <w:p w14:paraId="6BA292E3" w14:textId="41B0EE7F" w:rsidR="00E209D9" w:rsidRDefault="00E209D9" w:rsidP="00E209D9">
      <w:pPr>
        <w:spacing w:after="0" w:line="240" w:lineRule="auto"/>
        <w:rPr>
          <w:rFonts w:ascii="Arial" w:hAnsi="Arial" w:cs="Arial"/>
          <w:sz w:val="24"/>
          <w:szCs w:val="24"/>
          <w:vertAlign w:val="superscript"/>
          <w:lang w:eastAsia="en-GB"/>
        </w:rPr>
      </w:pPr>
      <w:r w:rsidRPr="00DD562A">
        <w:rPr>
          <w:rFonts w:ascii="Arial" w:hAnsi="Arial" w:cs="Arial"/>
          <w:b/>
          <w:sz w:val="24"/>
          <w:szCs w:val="24"/>
          <w:lang w:eastAsia="en-GB"/>
        </w:rPr>
        <w:t>WMQRS</w:t>
      </w:r>
      <w:r w:rsidRPr="00DD562A">
        <w:rPr>
          <w:rFonts w:ascii="Arial" w:hAnsi="Arial" w:cs="Arial"/>
          <w:sz w:val="24"/>
          <w:szCs w:val="24"/>
          <w:lang w:eastAsia="en-GB"/>
        </w:rPr>
        <w:t xml:space="preserve"> Quality Standards for services providing long term ventilation for children and young people 2015</w:t>
      </w:r>
      <w:r w:rsidRPr="00DD562A">
        <w:rPr>
          <w:rFonts w:ascii="Arial" w:hAnsi="Arial" w:cs="Arial"/>
          <w:sz w:val="24"/>
          <w:szCs w:val="24"/>
          <w:vertAlign w:val="superscript"/>
          <w:lang w:eastAsia="en-GB"/>
        </w:rPr>
        <w:t>3</w:t>
      </w:r>
      <w:r w:rsidRPr="00B10E40">
        <w:rPr>
          <w:rFonts w:ascii="Arial" w:hAnsi="Arial" w:cs="Arial"/>
          <w:sz w:val="24"/>
          <w:szCs w:val="24"/>
          <w:vertAlign w:val="superscript"/>
          <w:lang w:eastAsia="en-GB"/>
        </w:rPr>
        <w:t xml:space="preserve"> </w:t>
      </w:r>
    </w:p>
    <w:p w14:paraId="3BBA5DBF" w14:textId="1BB0130B" w:rsidR="00E209D9" w:rsidRDefault="00E209D9" w:rsidP="00E209D9">
      <w:pPr>
        <w:spacing w:after="0" w:line="240" w:lineRule="auto"/>
        <w:rPr>
          <w:rFonts w:ascii="Arial" w:hAnsi="Arial" w:cs="Arial"/>
          <w:sz w:val="24"/>
          <w:szCs w:val="24"/>
          <w:lang w:eastAsia="en-GB"/>
        </w:rPr>
      </w:pPr>
      <w:r w:rsidRPr="00E209D9">
        <w:rPr>
          <w:rFonts w:ascii="Arial" w:hAnsi="Arial" w:cs="Arial"/>
          <w:b/>
          <w:sz w:val="24"/>
          <w:szCs w:val="24"/>
          <w:lang w:eastAsia="en-GB"/>
        </w:rPr>
        <w:t>RCN</w:t>
      </w:r>
      <w:r>
        <w:rPr>
          <w:rFonts w:ascii="Arial" w:hAnsi="Arial" w:cs="Arial"/>
          <w:sz w:val="24"/>
          <w:szCs w:val="24"/>
          <w:lang w:eastAsia="en-GB"/>
        </w:rPr>
        <w:t xml:space="preserve"> – Meeting Health Needs in Educational and Other community settings </w:t>
      </w:r>
      <w:hyperlink r:id="rId12" w:history="1">
        <w:r w:rsidRPr="00302769">
          <w:rPr>
            <w:rStyle w:val="Hyperlink"/>
            <w:rFonts w:ascii="Arial" w:hAnsi="Arial" w:cs="Arial"/>
            <w:sz w:val="24"/>
            <w:szCs w:val="24"/>
            <w:lang w:eastAsia="en-GB"/>
          </w:rPr>
          <w:t>https://www.rcn.org.uk/professional-development/publications/pdf-006634</w:t>
        </w:r>
      </w:hyperlink>
    </w:p>
    <w:p w14:paraId="4CD752FB" w14:textId="55ED8B3F" w:rsidR="00E920FA" w:rsidRDefault="00E920FA" w:rsidP="00E209D9">
      <w:pPr>
        <w:spacing w:after="0" w:line="240" w:lineRule="auto"/>
        <w:rPr>
          <w:rFonts w:ascii="Arial" w:hAnsi="Arial" w:cs="Arial"/>
          <w:sz w:val="24"/>
          <w:szCs w:val="24"/>
          <w:lang w:eastAsia="en-GB"/>
        </w:rPr>
      </w:pPr>
      <w:r w:rsidRPr="00E920FA">
        <w:rPr>
          <w:rFonts w:ascii="Arial" w:hAnsi="Arial" w:cs="Arial"/>
          <w:b/>
          <w:sz w:val="24"/>
          <w:szCs w:val="24"/>
          <w:lang w:eastAsia="en-GB"/>
        </w:rPr>
        <w:t>NMC</w:t>
      </w:r>
      <w:r>
        <w:rPr>
          <w:rFonts w:ascii="Arial" w:hAnsi="Arial" w:cs="Arial"/>
          <w:sz w:val="24"/>
          <w:szCs w:val="24"/>
          <w:lang w:eastAsia="en-GB"/>
        </w:rPr>
        <w:t xml:space="preserve"> Standards and code of practice</w:t>
      </w:r>
    </w:p>
    <w:p w14:paraId="0A9F6FAD" w14:textId="380F095A" w:rsidR="00A52DD9" w:rsidRDefault="004851FD" w:rsidP="00702D6F">
      <w:pPr>
        <w:pStyle w:val="FootnoteText"/>
        <w:rPr>
          <w:rFonts w:ascii="Arial" w:hAnsi="Arial" w:cs="Arial"/>
        </w:rPr>
      </w:pPr>
      <w:r w:rsidRPr="004851FD">
        <w:rPr>
          <w:rFonts w:ascii="Arial" w:hAnsi="Arial" w:cs="Arial"/>
          <w:b/>
        </w:rPr>
        <w:t>Together for Short Lives</w:t>
      </w:r>
      <w:r>
        <w:rPr>
          <w:rFonts w:ascii="Arial" w:hAnsi="Arial" w:cs="Arial"/>
        </w:rPr>
        <w:t xml:space="preserve"> </w:t>
      </w:r>
      <w:hyperlink r:id="rId13" w:history="1">
        <w:r w:rsidR="00F1343B" w:rsidRPr="00C30ABC">
          <w:rPr>
            <w:rStyle w:val="Hyperlink"/>
            <w:rFonts w:ascii="Arial" w:hAnsi="Arial" w:cs="Arial"/>
          </w:rPr>
          <w:t>http://www.togetherforshortlives.org.uk/professionals/resources</w:t>
        </w:r>
      </w:hyperlink>
    </w:p>
    <w:p w14:paraId="49EBB2AA" w14:textId="503BCC06" w:rsidR="0033781B" w:rsidRDefault="0033781B" w:rsidP="00BF7469">
      <w:pPr>
        <w:rPr>
          <w:rFonts w:ascii="Arial" w:hAnsi="Arial" w:cs="Arial"/>
          <w:b/>
          <w:sz w:val="24"/>
          <w:szCs w:val="24"/>
        </w:rPr>
      </w:pPr>
      <w:proofErr w:type="spellStart"/>
      <w:r>
        <w:rPr>
          <w:rFonts w:ascii="Arial" w:hAnsi="Arial" w:cs="Arial"/>
          <w:b/>
          <w:sz w:val="24"/>
          <w:szCs w:val="24"/>
        </w:rPr>
        <w:t>DfE</w:t>
      </w:r>
      <w:proofErr w:type="spellEnd"/>
      <w:r>
        <w:rPr>
          <w:rFonts w:ascii="Arial" w:hAnsi="Arial" w:cs="Arial"/>
          <w:b/>
          <w:sz w:val="24"/>
          <w:szCs w:val="24"/>
        </w:rPr>
        <w:t xml:space="preserve">  SEND code of practice: 0-25 </w:t>
      </w:r>
      <w:hyperlink r:id="rId14" w:history="1">
        <w:r w:rsidRPr="00302769">
          <w:rPr>
            <w:rStyle w:val="Hyperlink"/>
            <w:rFonts w:ascii="Arial" w:hAnsi="Arial" w:cs="Arial"/>
            <w:b/>
            <w:sz w:val="24"/>
            <w:szCs w:val="24"/>
          </w:rPr>
          <w:t>https://www.gov.uk/government/publications/send-code-of-practice-0-to-25</w:t>
        </w:r>
      </w:hyperlink>
    </w:p>
    <w:p w14:paraId="5A829812" w14:textId="641D0E89" w:rsidR="0033781B" w:rsidRDefault="00702D6F" w:rsidP="00BF7469">
      <w:pPr>
        <w:rPr>
          <w:rStyle w:val="Hyperlink"/>
          <w:rFonts w:ascii="Arial" w:hAnsi="Arial" w:cs="Arial"/>
          <w:b/>
          <w:sz w:val="24"/>
          <w:szCs w:val="24"/>
        </w:rPr>
      </w:pPr>
      <w:r>
        <w:rPr>
          <w:rFonts w:ascii="Arial" w:hAnsi="Arial" w:cs="Arial"/>
          <w:b/>
          <w:sz w:val="24"/>
          <w:szCs w:val="24"/>
        </w:rPr>
        <w:t xml:space="preserve">DFE Working together to safeguard children (2018) </w:t>
      </w:r>
      <w:hyperlink r:id="rId15" w:history="1">
        <w:r w:rsidRPr="00302769">
          <w:rPr>
            <w:rStyle w:val="Hyperlink"/>
            <w:rFonts w:ascii="Arial" w:hAnsi="Arial" w:cs="Arial"/>
            <w:b/>
            <w:sz w:val="24"/>
            <w:szCs w:val="24"/>
          </w:rPr>
          <w:t>https://www.gov.uk/government/publications/working-together-to-safeguard-children--2</w:t>
        </w:r>
      </w:hyperlink>
    </w:p>
    <w:p w14:paraId="49C39475" w14:textId="76F6A833" w:rsidR="00897FEB" w:rsidRDefault="00897FEB" w:rsidP="00BF7469">
      <w:pPr>
        <w:rPr>
          <w:rStyle w:val="Hyperlink"/>
          <w:rFonts w:ascii="Arial" w:hAnsi="Arial" w:cs="Arial"/>
          <w:color w:val="auto"/>
          <w:sz w:val="24"/>
          <w:szCs w:val="24"/>
        </w:rPr>
      </w:pPr>
      <w:r w:rsidRPr="00897FEB">
        <w:rPr>
          <w:rFonts w:ascii="Arial" w:hAnsi="Arial" w:cs="Arial"/>
          <w:b/>
          <w:sz w:val="24"/>
          <w:szCs w:val="24"/>
        </w:rPr>
        <w:t>Delegated tasks</w:t>
      </w:r>
      <w:r w:rsidRPr="00897FEB">
        <w:rPr>
          <w:rFonts w:ascii="Arial" w:hAnsi="Arial" w:cs="Arial"/>
          <w:sz w:val="24"/>
          <w:szCs w:val="24"/>
        </w:rPr>
        <w:t xml:space="preserve"> </w:t>
      </w:r>
      <w:hyperlink r:id="rId16" w:history="1">
        <w:r w:rsidRPr="00897FEB">
          <w:rPr>
            <w:rStyle w:val="Hyperlink"/>
            <w:rFonts w:ascii="Arial" w:hAnsi="Arial" w:cs="Arial"/>
            <w:color w:val="auto"/>
            <w:sz w:val="24"/>
            <w:szCs w:val="24"/>
          </w:rPr>
          <w:t>http://www.nhs.uk/NHSEngland/keogh-review/Documents/quick-guides/background-docs/7-Delegatedtasksprotocol.pdf</w:t>
        </w:r>
      </w:hyperlink>
    </w:p>
    <w:p w14:paraId="0F970DE0" w14:textId="2B8289C2" w:rsidR="00EA1E7F" w:rsidRPr="007D47D9" w:rsidRDefault="009A1E8D" w:rsidP="00BF7469">
      <w:pPr>
        <w:rPr>
          <w:rFonts w:ascii="Arial" w:hAnsi="Arial" w:cs="Arial"/>
          <w:b/>
          <w:smallCaps/>
          <w:sz w:val="24"/>
          <w:szCs w:val="24"/>
        </w:rPr>
      </w:pPr>
      <w:r w:rsidRPr="007D47D9">
        <w:rPr>
          <w:rFonts w:ascii="Arial" w:hAnsi="Arial" w:cs="Arial"/>
          <w:b/>
          <w:sz w:val="24"/>
          <w:szCs w:val="24"/>
        </w:rPr>
        <w:t>4.3 Applicable local standards</w:t>
      </w:r>
      <w:r w:rsidR="009E042C" w:rsidRPr="007D47D9">
        <w:rPr>
          <w:rFonts w:ascii="Arial" w:hAnsi="Arial" w:cs="Arial"/>
          <w:b/>
          <w:sz w:val="24"/>
          <w:szCs w:val="24"/>
        </w:rPr>
        <w:t xml:space="preserve">: The Service Model </w:t>
      </w:r>
      <w:r w:rsidR="001B4889" w:rsidRPr="007D47D9">
        <w:rPr>
          <w:rFonts w:ascii="Arial" w:hAnsi="Arial" w:cs="Arial"/>
          <w:b/>
          <w:smallCaps/>
          <w:sz w:val="24"/>
          <w:szCs w:val="24"/>
        </w:rPr>
        <w:t xml:space="preserve"> </w:t>
      </w:r>
    </w:p>
    <w:p w14:paraId="30FC03CF" w14:textId="77777777" w:rsidR="00BF7469" w:rsidRPr="007D47D9" w:rsidRDefault="00845D8D" w:rsidP="00BF7469">
      <w:pPr>
        <w:rPr>
          <w:rFonts w:ascii="Arial" w:hAnsi="Arial" w:cs="Arial"/>
          <w:b/>
          <w:sz w:val="24"/>
          <w:szCs w:val="24"/>
        </w:rPr>
      </w:pPr>
      <w:r w:rsidRPr="007D47D9">
        <w:rPr>
          <w:rFonts w:ascii="Arial" w:hAnsi="Arial" w:cs="Arial"/>
          <w:b/>
          <w:sz w:val="24"/>
          <w:szCs w:val="24"/>
        </w:rPr>
        <w:t xml:space="preserve">4.3.1 </w:t>
      </w:r>
      <w:r w:rsidR="00BF7469" w:rsidRPr="007D47D9">
        <w:rPr>
          <w:rFonts w:ascii="Arial" w:hAnsi="Arial" w:cs="Arial"/>
          <w:b/>
          <w:sz w:val="24"/>
          <w:szCs w:val="24"/>
        </w:rPr>
        <w:t>Safeguarding, Serious Incidents and Never Events</w:t>
      </w:r>
      <w:r w:rsidR="00C67F48" w:rsidRPr="007D47D9">
        <w:rPr>
          <w:rFonts w:ascii="Arial" w:hAnsi="Arial" w:cs="Arial"/>
          <w:b/>
          <w:sz w:val="24"/>
          <w:szCs w:val="24"/>
        </w:rPr>
        <w:t xml:space="preserve"> </w:t>
      </w:r>
    </w:p>
    <w:p w14:paraId="4F2AEB96" w14:textId="77777777" w:rsidR="00BF7469" w:rsidRPr="007D47D9" w:rsidRDefault="00BF7469" w:rsidP="00C67F48">
      <w:pPr>
        <w:spacing w:after="0" w:line="240" w:lineRule="auto"/>
        <w:rPr>
          <w:rFonts w:ascii="Arial" w:hAnsi="Arial" w:cs="Arial"/>
          <w:sz w:val="24"/>
          <w:szCs w:val="24"/>
        </w:rPr>
      </w:pPr>
      <w:r w:rsidRPr="007D47D9">
        <w:rPr>
          <w:rFonts w:ascii="Arial" w:eastAsia="Times New Roman" w:hAnsi="Arial" w:cs="Arial"/>
          <w:bCs/>
          <w:sz w:val="24"/>
          <w:szCs w:val="24"/>
          <w:lang w:eastAsia="en-GB"/>
        </w:rPr>
        <w:t xml:space="preserve">The Commissioners will expect the Provider to understand the difference between quality concerns and </w:t>
      </w:r>
      <w:r w:rsidRPr="007D47D9">
        <w:rPr>
          <w:rFonts w:ascii="Arial" w:hAnsi="Arial" w:cs="Arial"/>
          <w:sz w:val="24"/>
          <w:szCs w:val="24"/>
        </w:rPr>
        <w:t xml:space="preserve">safeguarding, serious incidents and never events and to follow the appropriate actions for each including reporting routes.  </w:t>
      </w:r>
    </w:p>
    <w:p w14:paraId="3C9CB159" w14:textId="77777777" w:rsidR="00C67F48" w:rsidRPr="007D47D9" w:rsidRDefault="00C67F48" w:rsidP="00C67F48">
      <w:pPr>
        <w:spacing w:after="0" w:line="240" w:lineRule="auto"/>
        <w:jc w:val="both"/>
        <w:rPr>
          <w:rFonts w:ascii="Arial" w:hAnsi="Arial" w:cs="Arial"/>
          <w:sz w:val="24"/>
          <w:szCs w:val="24"/>
        </w:rPr>
      </w:pPr>
    </w:p>
    <w:p w14:paraId="624C6903" w14:textId="77777777" w:rsidR="00BF7469" w:rsidRPr="007D47D9" w:rsidRDefault="00BF7469" w:rsidP="00C67F48">
      <w:pPr>
        <w:spacing w:after="0" w:line="240" w:lineRule="auto"/>
        <w:jc w:val="both"/>
        <w:rPr>
          <w:rFonts w:ascii="Arial" w:eastAsia="Times New Roman" w:hAnsi="Arial" w:cs="Arial"/>
          <w:bCs/>
          <w:sz w:val="24"/>
          <w:szCs w:val="24"/>
        </w:rPr>
      </w:pPr>
      <w:r w:rsidRPr="007D47D9">
        <w:rPr>
          <w:rFonts w:ascii="Arial" w:hAnsi="Arial" w:cs="Arial"/>
          <w:sz w:val="24"/>
          <w:szCs w:val="24"/>
        </w:rPr>
        <w:t>Safeguarding concerns include</w:t>
      </w:r>
      <w:r w:rsidRPr="007D47D9">
        <w:rPr>
          <w:rFonts w:ascii="Arial" w:eastAsia="Times New Roman" w:hAnsi="Arial" w:cs="Arial"/>
          <w:bCs/>
          <w:sz w:val="24"/>
          <w:szCs w:val="24"/>
        </w:rPr>
        <w:t>:</w:t>
      </w:r>
    </w:p>
    <w:p w14:paraId="28659572" w14:textId="77777777" w:rsidR="00BF7469" w:rsidRPr="007D47D9" w:rsidRDefault="00BF7469" w:rsidP="00BF7469">
      <w:pPr>
        <w:spacing w:after="0"/>
        <w:jc w:val="both"/>
        <w:rPr>
          <w:rFonts w:ascii="Arial" w:eastAsia="Times New Roman" w:hAnsi="Arial" w:cs="Arial"/>
          <w:bCs/>
          <w:sz w:val="24"/>
          <w:szCs w:val="24"/>
        </w:rPr>
      </w:pPr>
      <w:r w:rsidRPr="007D47D9">
        <w:rPr>
          <w:rFonts w:ascii="Arial" w:eastAsia="Times New Roman" w:hAnsi="Arial" w:cs="Arial"/>
          <w:bCs/>
          <w:sz w:val="24"/>
          <w:szCs w:val="24"/>
        </w:rPr>
        <w:t xml:space="preserve"> </w:t>
      </w:r>
    </w:p>
    <w:p w14:paraId="5C230BD5" w14:textId="2CA2426D" w:rsidR="00BF7469" w:rsidRDefault="00BF7469" w:rsidP="00CF61F3">
      <w:pPr>
        <w:pStyle w:val="ListParagraph"/>
        <w:numPr>
          <w:ilvl w:val="0"/>
          <w:numId w:val="24"/>
        </w:numPr>
        <w:spacing w:after="0" w:line="240" w:lineRule="auto"/>
        <w:rPr>
          <w:rFonts w:ascii="Arial" w:eastAsia="Times New Roman" w:hAnsi="Arial" w:cs="Arial"/>
          <w:bCs/>
          <w:sz w:val="24"/>
          <w:szCs w:val="24"/>
        </w:rPr>
      </w:pPr>
      <w:r w:rsidRPr="007D47D9">
        <w:rPr>
          <w:rFonts w:ascii="Arial" w:eastAsia="Times New Roman" w:hAnsi="Arial" w:cs="Arial"/>
          <w:bCs/>
          <w:sz w:val="24"/>
          <w:szCs w:val="24"/>
        </w:rPr>
        <w:lastRenderedPageBreak/>
        <w:t>physical abuse / hitting of patient by any party (including fr</w:t>
      </w:r>
      <w:r w:rsidR="00C67F48" w:rsidRPr="007D47D9">
        <w:rPr>
          <w:rFonts w:ascii="Arial" w:eastAsia="Times New Roman" w:hAnsi="Arial" w:cs="Arial"/>
          <w:bCs/>
          <w:sz w:val="24"/>
          <w:szCs w:val="24"/>
        </w:rPr>
        <w:t>iends, family, visitors, staff)</w:t>
      </w:r>
    </w:p>
    <w:p w14:paraId="67DB1D12" w14:textId="08ECFA42" w:rsidR="00E209D9" w:rsidRPr="007D47D9" w:rsidRDefault="00E209D9" w:rsidP="00CF61F3">
      <w:pPr>
        <w:pStyle w:val="ListParagraph"/>
        <w:numPr>
          <w:ilvl w:val="0"/>
          <w:numId w:val="24"/>
        </w:numPr>
        <w:spacing w:after="0" w:line="240" w:lineRule="auto"/>
        <w:rPr>
          <w:rFonts w:ascii="Arial" w:eastAsia="Times New Roman" w:hAnsi="Arial" w:cs="Arial"/>
          <w:bCs/>
          <w:sz w:val="24"/>
          <w:szCs w:val="24"/>
        </w:rPr>
      </w:pPr>
      <w:r>
        <w:rPr>
          <w:rFonts w:ascii="Arial" w:eastAsia="Times New Roman" w:hAnsi="Arial" w:cs="Arial"/>
          <w:bCs/>
          <w:sz w:val="24"/>
          <w:szCs w:val="24"/>
        </w:rPr>
        <w:t>neglect and failure to deliver appropriate care</w:t>
      </w:r>
    </w:p>
    <w:p w14:paraId="0BA0E55D" w14:textId="77777777" w:rsidR="00BF7469" w:rsidRPr="007D47D9" w:rsidRDefault="00BF7469" w:rsidP="00CF61F3">
      <w:pPr>
        <w:pStyle w:val="ListParagraph"/>
        <w:numPr>
          <w:ilvl w:val="0"/>
          <w:numId w:val="24"/>
        </w:numPr>
        <w:spacing w:after="0" w:line="240" w:lineRule="auto"/>
        <w:rPr>
          <w:rFonts w:ascii="Arial" w:eastAsia="Times New Roman" w:hAnsi="Arial" w:cs="Arial"/>
          <w:bCs/>
          <w:sz w:val="24"/>
          <w:szCs w:val="24"/>
        </w:rPr>
      </w:pPr>
      <w:r w:rsidRPr="007D47D9">
        <w:rPr>
          <w:rFonts w:ascii="Arial" w:eastAsia="Times New Roman" w:hAnsi="Arial" w:cs="Arial"/>
          <w:bCs/>
          <w:sz w:val="24"/>
          <w:szCs w:val="24"/>
        </w:rPr>
        <w:t>sexual abuse/exploi</w:t>
      </w:r>
      <w:r w:rsidR="00C67F48" w:rsidRPr="007D47D9">
        <w:rPr>
          <w:rFonts w:ascii="Arial" w:eastAsia="Times New Roman" w:hAnsi="Arial" w:cs="Arial"/>
          <w:bCs/>
          <w:sz w:val="24"/>
          <w:szCs w:val="24"/>
        </w:rPr>
        <w:t>tation of patient by any party</w:t>
      </w:r>
    </w:p>
    <w:p w14:paraId="368BD8E8" w14:textId="77777777" w:rsidR="00BF7469" w:rsidRPr="007D47D9" w:rsidRDefault="00BF7469" w:rsidP="00CF61F3">
      <w:pPr>
        <w:pStyle w:val="ListParagraph"/>
        <w:numPr>
          <w:ilvl w:val="0"/>
          <w:numId w:val="24"/>
        </w:numPr>
        <w:spacing w:after="0" w:line="240" w:lineRule="auto"/>
        <w:rPr>
          <w:rFonts w:ascii="Arial" w:eastAsia="Times New Roman" w:hAnsi="Arial" w:cs="Arial"/>
          <w:bCs/>
          <w:sz w:val="24"/>
          <w:szCs w:val="24"/>
        </w:rPr>
      </w:pPr>
      <w:r w:rsidRPr="007D47D9">
        <w:rPr>
          <w:rFonts w:ascii="Arial" w:eastAsia="Times New Roman" w:hAnsi="Arial" w:cs="Arial"/>
          <w:bCs/>
          <w:sz w:val="24"/>
          <w:szCs w:val="24"/>
        </w:rPr>
        <w:t xml:space="preserve">humiliation and degrading behaviour </w:t>
      </w:r>
      <w:r w:rsidR="00C67F48" w:rsidRPr="007D47D9">
        <w:rPr>
          <w:rFonts w:ascii="Arial" w:eastAsia="Times New Roman" w:hAnsi="Arial" w:cs="Arial"/>
          <w:bCs/>
          <w:sz w:val="24"/>
          <w:szCs w:val="24"/>
        </w:rPr>
        <w:t>toward the patient by any party</w:t>
      </w:r>
      <w:r w:rsidRPr="007D47D9">
        <w:rPr>
          <w:rFonts w:ascii="Arial" w:eastAsia="Times New Roman" w:hAnsi="Arial" w:cs="Arial"/>
          <w:bCs/>
          <w:sz w:val="24"/>
          <w:szCs w:val="24"/>
        </w:rPr>
        <w:t xml:space="preserve">  </w:t>
      </w:r>
    </w:p>
    <w:p w14:paraId="2E0D17FF" w14:textId="77777777" w:rsidR="00BF7469" w:rsidRPr="007D47D9" w:rsidRDefault="00BF7469" w:rsidP="00BF7469">
      <w:pPr>
        <w:spacing w:after="0"/>
        <w:rPr>
          <w:rFonts w:ascii="Arial" w:eastAsia="Times New Roman" w:hAnsi="Arial" w:cs="Arial"/>
          <w:bCs/>
          <w:sz w:val="24"/>
          <w:szCs w:val="24"/>
        </w:rPr>
      </w:pPr>
    </w:p>
    <w:p w14:paraId="3E186451" w14:textId="769C1A91" w:rsidR="00286C83" w:rsidRPr="00A94702" w:rsidRDefault="00BF7469" w:rsidP="00BF7469">
      <w:pPr>
        <w:autoSpaceDE w:val="0"/>
        <w:autoSpaceDN w:val="0"/>
        <w:adjustRightInd w:val="0"/>
        <w:spacing w:after="0"/>
        <w:rPr>
          <w:rFonts w:ascii="Arial" w:eastAsia="Times New Roman" w:hAnsi="Arial" w:cs="Arial"/>
          <w:bCs/>
          <w:sz w:val="24"/>
          <w:szCs w:val="24"/>
        </w:rPr>
      </w:pPr>
      <w:r w:rsidRPr="00A94702">
        <w:rPr>
          <w:rFonts w:ascii="Arial" w:eastAsia="Times New Roman" w:hAnsi="Arial" w:cs="Arial"/>
          <w:bCs/>
          <w:sz w:val="24"/>
          <w:szCs w:val="24"/>
        </w:rPr>
        <w:t>These safeguards remain reportable through safeguarding routes as per safeguarding guidance</w:t>
      </w:r>
      <w:r w:rsidR="00D65268" w:rsidRPr="00A94702">
        <w:rPr>
          <w:rFonts w:ascii="Arial" w:eastAsia="Times New Roman" w:hAnsi="Arial" w:cs="Arial"/>
          <w:bCs/>
          <w:sz w:val="24"/>
          <w:szCs w:val="24"/>
        </w:rPr>
        <w:t xml:space="preserve"> for your local service provision</w:t>
      </w:r>
      <w:r w:rsidRPr="00A94702">
        <w:rPr>
          <w:rFonts w:ascii="Arial" w:eastAsia="Times New Roman" w:hAnsi="Arial" w:cs="Arial"/>
          <w:bCs/>
          <w:sz w:val="24"/>
          <w:szCs w:val="24"/>
        </w:rPr>
        <w:t xml:space="preserve"> </w:t>
      </w:r>
      <w:r w:rsidR="00DD562A" w:rsidRPr="00A94702">
        <w:rPr>
          <w:rFonts w:ascii="Arial" w:eastAsia="Times New Roman" w:hAnsi="Arial" w:cs="Arial"/>
          <w:bCs/>
          <w:sz w:val="24"/>
          <w:szCs w:val="24"/>
        </w:rPr>
        <w:t xml:space="preserve">for Birmingham </w:t>
      </w:r>
      <w:r w:rsidRPr="00A94702">
        <w:rPr>
          <w:rFonts w:ascii="Arial" w:eastAsia="Times New Roman" w:hAnsi="Arial" w:cs="Arial"/>
          <w:bCs/>
          <w:sz w:val="24"/>
          <w:szCs w:val="24"/>
        </w:rPr>
        <w:t>on BS</w:t>
      </w:r>
      <w:r w:rsidR="00454D41" w:rsidRPr="00A94702">
        <w:rPr>
          <w:rFonts w:ascii="Arial" w:eastAsia="Times New Roman" w:hAnsi="Arial" w:cs="Arial"/>
          <w:bCs/>
          <w:sz w:val="24"/>
          <w:szCs w:val="24"/>
        </w:rPr>
        <w:t>C</w:t>
      </w:r>
      <w:r w:rsidRPr="00A94702">
        <w:rPr>
          <w:rFonts w:ascii="Arial" w:eastAsia="Times New Roman" w:hAnsi="Arial" w:cs="Arial"/>
          <w:bCs/>
          <w:sz w:val="24"/>
          <w:szCs w:val="24"/>
        </w:rPr>
        <w:t>B website</w:t>
      </w:r>
      <w:r w:rsidRPr="00DD562A">
        <w:rPr>
          <w:rFonts w:ascii="Arial" w:hAnsi="Arial" w:cs="Arial"/>
          <w:sz w:val="24"/>
          <w:szCs w:val="24"/>
        </w:rPr>
        <w:t xml:space="preserve"> </w:t>
      </w:r>
      <w:hyperlink r:id="rId17" w:history="1">
        <w:r w:rsidR="00E94E51" w:rsidRPr="00DD562A">
          <w:rPr>
            <w:rStyle w:val="Hyperlink"/>
            <w:rFonts w:ascii="Arial" w:eastAsia="Times New Roman" w:hAnsi="Arial" w:cs="Arial"/>
            <w:b/>
            <w:bCs/>
            <w:color w:val="auto"/>
            <w:sz w:val="24"/>
            <w:szCs w:val="24"/>
          </w:rPr>
          <w:t>http://www.lscbbirmingham.org.uk/</w:t>
        </w:r>
      </w:hyperlink>
      <w:r w:rsidR="00A94702">
        <w:rPr>
          <w:rStyle w:val="Hyperlink"/>
          <w:rFonts w:ascii="Arial" w:eastAsia="Times New Roman" w:hAnsi="Arial" w:cs="Arial"/>
          <w:bCs/>
          <w:color w:val="auto"/>
          <w:sz w:val="24"/>
          <w:szCs w:val="24"/>
          <w:u w:val="none"/>
        </w:rPr>
        <w:t xml:space="preserve"> </w:t>
      </w:r>
      <w:r w:rsidR="00E94E51" w:rsidRPr="00A94702">
        <w:rPr>
          <w:rFonts w:ascii="Arial" w:eastAsia="Times New Roman" w:hAnsi="Arial" w:cs="Arial"/>
          <w:bCs/>
          <w:sz w:val="24"/>
          <w:szCs w:val="24"/>
        </w:rPr>
        <w:t>or for Solihull</w:t>
      </w:r>
      <w:r w:rsidR="00E94E51" w:rsidRPr="00DD562A">
        <w:rPr>
          <w:rFonts w:ascii="Arial" w:eastAsia="Times New Roman" w:hAnsi="Arial" w:cs="Arial"/>
          <w:b/>
          <w:bCs/>
          <w:sz w:val="24"/>
          <w:szCs w:val="24"/>
        </w:rPr>
        <w:t xml:space="preserve"> </w:t>
      </w:r>
      <w:hyperlink r:id="rId18" w:history="1">
        <w:r w:rsidR="00286C83" w:rsidRPr="00302769">
          <w:rPr>
            <w:rStyle w:val="Hyperlink"/>
            <w:rFonts w:ascii="Arial" w:eastAsia="Times New Roman" w:hAnsi="Arial" w:cs="Arial"/>
            <w:b/>
            <w:bCs/>
            <w:sz w:val="24"/>
            <w:szCs w:val="24"/>
          </w:rPr>
          <w:t>http://solihulllscb.co.uk/</w:t>
        </w:r>
      </w:hyperlink>
    </w:p>
    <w:p w14:paraId="475E51B3" w14:textId="31A5BB8A" w:rsidR="00BF7469" w:rsidRPr="00DD562A" w:rsidRDefault="00E94E51" w:rsidP="00BF7469">
      <w:pPr>
        <w:autoSpaceDE w:val="0"/>
        <w:autoSpaceDN w:val="0"/>
        <w:adjustRightInd w:val="0"/>
        <w:spacing w:after="0"/>
        <w:rPr>
          <w:rFonts w:ascii="Arial" w:eastAsia="Times New Roman" w:hAnsi="Arial" w:cs="Arial"/>
          <w:b/>
          <w:bCs/>
          <w:sz w:val="24"/>
          <w:szCs w:val="24"/>
        </w:rPr>
      </w:pPr>
      <w:r w:rsidRPr="00DD562A">
        <w:rPr>
          <w:rStyle w:val="CommentReference"/>
          <w:rFonts w:ascii="Arial" w:eastAsia="Times New Roman" w:hAnsi="Arial" w:cs="Arial"/>
          <w:b/>
          <w:bCs/>
          <w:sz w:val="24"/>
          <w:szCs w:val="24"/>
        </w:rPr>
        <w:t xml:space="preserve"> </w:t>
      </w:r>
    </w:p>
    <w:p w14:paraId="0871257C" w14:textId="77777777" w:rsidR="00BF7469" w:rsidRPr="00A774DF" w:rsidRDefault="00BF7469" w:rsidP="00BF7469">
      <w:pPr>
        <w:autoSpaceDE w:val="0"/>
        <w:autoSpaceDN w:val="0"/>
        <w:adjustRightInd w:val="0"/>
        <w:spacing w:after="0"/>
        <w:jc w:val="both"/>
        <w:rPr>
          <w:rFonts w:ascii="Arial" w:eastAsia="Times New Roman" w:hAnsi="Arial" w:cs="Arial"/>
          <w:b/>
          <w:bCs/>
          <w:sz w:val="24"/>
          <w:szCs w:val="24"/>
        </w:rPr>
      </w:pPr>
    </w:p>
    <w:p w14:paraId="77B7B746" w14:textId="77777777" w:rsidR="00BF7469" w:rsidRPr="007D47D9" w:rsidRDefault="00845D8D" w:rsidP="00BF7469">
      <w:pPr>
        <w:autoSpaceDE w:val="0"/>
        <w:autoSpaceDN w:val="0"/>
        <w:adjustRightInd w:val="0"/>
        <w:spacing w:after="0"/>
        <w:jc w:val="both"/>
        <w:rPr>
          <w:rFonts w:ascii="Arial" w:eastAsia="Times New Roman" w:hAnsi="Arial" w:cs="Arial"/>
          <w:bCs/>
          <w:sz w:val="24"/>
          <w:szCs w:val="24"/>
          <w:lang w:eastAsia="en-GB"/>
        </w:rPr>
      </w:pPr>
      <w:r w:rsidRPr="00A774DF">
        <w:rPr>
          <w:rFonts w:ascii="Arial" w:eastAsia="Times New Roman" w:hAnsi="Arial" w:cs="Arial"/>
          <w:b/>
          <w:bCs/>
          <w:sz w:val="24"/>
          <w:szCs w:val="24"/>
          <w:lang w:eastAsia="en-GB"/>
        </w:rPr>
        <w:t xml:space="preserve">4.3.2 </w:t>
      </w:r>
      <w:r w:rsidR="00BF7469" w:rsidRPr="007D47D9">
        <w:rPr>
          <w:rFonts w:ascii="Arial" w:eastAsia="Times New Roman" w:hAnsi="Arial" w:cs="Arial"/>
          <w:b/>
          <w:bCs/>
          <w:sz w:val="24"/>
          <w:szCs w:val="24"/>
          <w:lang w:eastAsia="en-GB"/>
        </w:rPr>
        <w:t>Serious Incidents</w:t>
      </w:r>
    </w:p>
    <w:p w14:paraId="5DFEDF3B" w14:textId="232F4F20" w:rsidR="00BF7469" w:rsidRPr="007D47D9" w:rsidRDefault="00BF7469" w:rsidP="00BF7469">
      <w:pPr>
        <w:autoSpaceDE w:val="0"/>
        <w:autoSpaceDN w:val="0"/>
        <w:adjustRightInd w:val="0"/>
        <w:spacing w:after="0"/>
        <w:rPr>
          <w:rFonts w:ascii="Arial" w:eastAsia="Times New Roman" w:hAnsi="Arial" w:cs="Arial"/>
          <w:bCs/>
          <w:sz w:val="24"/>
          <w:szCs w:val="24"/>
        </w:rPr>
      </w:pPr>
      <w:r w:rsidRPr="007D47D9">
        <w:rPr>
          <w:rFonts w:ascii="Arial" w:eastAsia="Times New Roman" w:hAnsi="Arial" w:cs="Arial"/>
          <w:bCs/>
          <w:sz w:val="24"/>
          <w:szCs w:val="24"/>
        </w:rPr>
        <w:t>Serious incidents are acts and / or omissions to act occurring as part of NHS-funded healthcare in the communit</w:t>
      </w:r>
      <w:r w:rsidR="00286C83">
        <w:rPr>
          <w:rFonts w:ascii="Arial" w:eastAsia="Times New Roman" w:hAnsi="Arial" w:cs="Arial"/>
          <w:bCs/>
          <w:sz w:val="24"/>
          <w:szCs w:val="24"/>
        </w:rPr>
        <w:t>y</w:t>
      </w:r>
      <w:r w:rsidR="00DD0E5D">
        <w:rPr>
          <w:rFonts w:ascii="Arial" w:eastAsia="Times New Roman" w:hAnsi="Arial" w:cs="Arial"/>
          <w:bCs/>
          <w:sz w:val="24"/>
          <w:szCs w:val="24"/>
        </w:rPr>
        <w:t>.</w:t>
      </w:r>
    </w:p>
    <w:p w14:paraId="430FE906" w14:textId="1778B389" w:rsidR="00DD0E5D" w:rsidRPr="00D65268" w:rsidRDefault="00DD0E5D" w:rsidP="00DD0E5D">
      <w:pPr>
        <w:rPr>
          <w:rFonts w:ascii="Arial" w:hAnsi="Arial" w:cs="Arial"/>
          <w:strike/>
          <w:sz w:val="24"/>
          <w:szCs w:val="24"/>
        </w:rPr>
      </w:pPr>
      <w:r w:rsidRPr="007D47D9">
        <w:rPr>
          <w:rFonts w:ascii="Arial" w:hAnsi="Arial" w:cs="Arial"/>
          <w:sz w:val="24"/>
          <w:szCs w:val="24"/>
        </w:rPr>
        <w:t xml:space="preserve">Any serious incidents and / or never event that has caused or is determined to have caused harm </w:t>
      </w:r>
      <w:r w:rsidRPr="00A774DF">
        <w:rPr>
          <w:rFonts w:ascii="Arial" w:hAnsi="Arial" w:cs="Arial"/>
          <w:sz w:val="24"/>
          <w:szCs w:val="24"/>
        </w:rPr>
        <w:t xml:space="preserve">are reportable.  Serious incidents and never events should be </w:t>
      </w:r>
      <w:r w:rsidRPr="007D47D9">
        <w:rPr>
          <w:rFonts w:ascii="Arial" w:hAnsi="Arial" w:cs="Arial"/>
          <w:sz w:val="24"/>
          <w:szCs w:val="24"/>
        </w:rPr>
        <w:t>reported to the CCGs inbox</w:t>
      </w:r>
      <w:r>
        <w:rPr>
          <w:rFonts w:ascii="Arial" w:hAnsi="Arial" w:cs="Arial"/>
          <w:sz w:val="24"/>
          <w:szCs w:val="24"/>
        </w:rPr>
        <w:t xml:space="preserve"> </w:t>
      </w:r>
      <w:hyperlink r:id="rId19" w:history="1">
        <w:r w:rsidRPr="00F46BF4">
          <w:rPr>
            <w:rStyle w:val="Hyperlink"/>
            <w:rFonts w:ascii="Arial" w:hAnsi="Arial" w:cs="Arial"/>
            <w:sz w:val="24"/>
            <w:szCs w:val="24"/>
          </w:rPr>
          <w:t>nhsbsolccg.patientsafety@nhs.net</w:t>
        </w:r>
      </w:hyperlink>
      <w:r>
        <w:rPr>
          <w:rFonts w:ascii="Arial" w:hAnsi="Arial" w:cs="Arial"/>
          <w:sz w:val="24"/>
          <w:szCs w:val="24"/>
        </w:rPr>
        <w:t xml:space="preserve"> </w:t>
      </w:r>
      <w:r w:rsidRPr="007D47D9">
        <w:rPr>
          <w:rFonts w:ascii="Arial" w:hAnsi="Arial" w:cs="Arial"/>
          <w:sz w:val="24"/>
          <w:szCs w:val="24"/>
        </w:rPr>
        <w:t xml:space="preserve"> </w:t>
      </w:r>
    </w:p>
    <w:p w14:paraId="09D45BA1" w14:textId="77777777" w:rsidR="00BF7469" w:rsidRPr="007D47D9" w:rsidRDefault="00BF7469" w:rsidP="00BF7469">
      <w:pPr>
        <w:spacing w:after="0"/>
        <w:jc w:val="both"/>
        <w:rPr>
          <w:rFonts w:ascii="Arial" w:hAnsi="Arial" w:cs="Arial"/>
          <w:b/>
          <w:sz w:val="24"/>
          <w:szCs w:val="24"/>
          <w:u w:val="single"/>
        </w:rPr>
      </w:pPr>
    </w:p>
    <w:p w14:paraId="5341EA3A" w14:textId="77777777" w:rsidR="00BF7469" w:rsidRPr="007D47D9" w:rsidRDefault="00845D8D" w:rsidP="00BF7469">
      <w:pPr>
        <w:pStyle w:val="THIS"/>
        <w:numPr>
          <w:ilvl w:val="0"/>
          <w:numId w:val="0"/>
        </w:numPr>
        <w:rPr>
          <w:rFonts w:cs="Arial"/>
          <w:sz w:val="24"/>
          <w:szCs w:val="24"/>
          <w:lang w:val="en-GB" w:eastAsia="en-GB"/>
        </w:rPr>
      </w:pPr>
      <w:r w:rsidRPr="007D47D9">
        <w:rPr>
          <w:rFonts w:cs="Arial"/>
          <w:sz w:val="24"/>
          <w:szCs w:val="24"/>
          <w:lang w:val="en-GB" w:eastAsia="en-GB"/>
        </w:rPr>
        <w:t xml:space="preserve">4.4 </w:t>
      </w:r>
      <w:r w:rsidR="00BF7469" w:rsidRPr="007D47D9">
        <w:rPr>
          <w:rFonts w:cs="Arial"/>
          <w:sz w:val="24"/>
          <w:szCs w:val="24"/>
          <w:lang w:val="en-GB" w:eastAsia="en-GB"/>
        </w:rPr>
        <w:t>Risk management and incident recording</w:t>
      </w:r>
    </w:p>
    <w:p w14:paraId="22C3A770" w14:textId="178406CF" w:rsidR="002C380E" w:rsidRPr="004E396E" w:rsidRDefault="002C380E" w:rsidP="00EA1E7F">
      <w:pPr>
        <w:pStyle w:val="abc"/>
        <w:jc w:val="left"/>
        <w:rPr>
          <w:rFonts w:ascii="Arial" w:hAnsi="Arial" w:cs="Arial"/>
          <w:lang w:val="en-GB" w:eastAsia="en-GB"/>
        </w:rPr>
      </w:pPr>
      <w:r w:rsidRPr="007D47D9">
        <w:rPr>
          <w:rFonts w:ascii="Arial" w:hAnsi="Arial" w:cs="Arial"/>
          <w:lang w:val="en-GB" w:eastAsia="en-GB"/>
        </w:rPr>
        <w:t>Any incident that is not classified as a Serious Incident should be documented by the provider in an Incident log book and an investigation completed.  Any improvements required should be implemented and monitored for effect.  Repeated themes should be investigated with any further improvements being embedded.  Health commissioners will be informed of themes and improvements made on a quarterly basis through the generic</w:t>
      </w:r>
      <w:r w:rsidR="00A94702">
        <w:rPr>
          <w:rFonts w:ascii="Arial" w:hAnsi="Arial" w:cs="Arial"/>
          <w:lang w:val="en-GB" w:eastAsia="en-GB"/>
        </w:rPr>
        <w:t xml:space="preserve"> </w:t>
      </w:r>
      <w:r w:rsidR="00A94702" w:rsidRPr="009E55E7">
        <w:rPr>
          <w:rFonts w:ascii="Arial" w:hAnsi="Arial" w:cs="Arial"/>
          <w:lang w:val="en-GB" w:eastAsia="en-GB"/>
        </w:rPr>
        <w:t>quality</w:t>
      </w:r>
      <w:r w:rsidRPr="004E396E">
        <w:rPr>
          <w:rFonts w:ascii="Arial" w:hAnsi="Arial" w:cs="Arial"/>
          <w:lang w:val="en-GB" w:eastAsia="en-GB"/>
        </w:rPr>
        <w:t xml:space="preserve"> inbox</w:t>
      </w:r>
      <w:r w:rsidR="00D65268" w:rsidRPr="004E396E">
        <w:rPr>
          <w:rFonts w:ascii="Arial" w:hAnsi="Arial" w:cs="Arial"/>
          <w:lang w:val="en-GB" w:eastAsia="en-GB"/>
        </w:rPr>
        <w:t xml:space="preserve"> </w:t>
      </w:r>
      <w:hyperlink r:id="rId20" w:history="1">
        <w:r w:rsidR="00D65268" w:rsidRPr="009E55E7">
          <w:rPr>
            <w:rStyle w:val="Hyperlink"/>
            <w:rFonts w:ascii="Arial" w:hAnsi="Arial" w:cs="Arial"/>
            <w:color w:val="auto"/>
            <w:lang w:val="en-GB" w:eastAsia="en-GB"/>
          </w:rPr>
          <w:t>nhsbsolccg.qualitychc@nhs.net</w:t>
        </w:r>
      </w:hyperlink>
      <w:r w:rsidR="00D65268" w:rsidRPr="004E396E">
        <w:rPr>
          <w:rFonts w:ascii="Arial" w:hAnsi="Arial" w:cs="Arial"/>
          <w:lang w:val="en-GB" w:eastAsia="en-GB"/>
        </w:rPr>
        <w:t xml:space="preserve"> </w:t>
      </w:r>
      <w:r w:rsidR="00C44FEC" w:rsidRPr="004E396E">
        <w:rPr>
          <w:rFonts w:ascii="Arial" w:hAnsi="Arial" w:cs="Arial"/>
          <w:lang w:val="en-GB" w:eastAsia="en-GB"/>
        </w:rPr>
        <w:t>.</w:t>
      </w:r>
    </w:p>
    <w:p w14:paraId="46FB2A89" w14:textId="77777777" w:rsidR="002C380E" w:rsidRPr="004E396E" w:rsidRDefault="002C380E" w:rsidP="00EA1E7F">
      <w:pPr>
        <w:pStyle w:val="abc"/>
        <w:jc w:val="left"/>
        <w:rPr>
          <w:rFonts w:ascii="Arial" w:hAnsi="Arial" w:cs="Arial"/>
          <w:lang w:val="en-GB" w:eastAsia="en-GB"/>
        </w:rPr>
      </w:pPr>
    </w:p>
    <w:p w14:paraId="34A70998" w14:textId="1DFA5FFC"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 xml:space="preserve">Known and predictable risks will be explained to </w:t>
      </w:r>
      <w:r w:rsidR="00926AEE">
        <w:rPr>
          <w:rFonts w:ascii="Arial" w:hAnsi="Arial" w:cs="Arial"/>
          <w:lang w:val="en-GB" w:eastAsia="en-GB"/>
        </w:rPr>
        <w:t xml:space="preserve">children </w:t>
      </w:r>
      <w:r w:rsidR="00EB1E28">
        <w:rPr>
          <w:rFonts w:ascii="Arial" w:hAnsi="Arial" w:cs="Arial"/>
          <w:lang w:val="en-GB" w:eastAsia="en-GB"/>
        </w:rPr>
        <w:t>and young people</w:t>
      </w:r>
      <w:r w:rsidRPr="007D47D9">
        <w:rPr>
          <w:rFonts w:ascii="Arial" w:hAnsi="Arial" w:cs="Arial"/>
          <w:lang w:val="en-GB" w:eastAsia="en-GB"/>
        </w:rPr>
        <w:t xml:space="preserve"> and their</w:t>
      </w:r>
      <w:r w:rsidR="00EB1E28">
        <w:rPr>
          <w:rFonts w:ascii="Arial" w:hAnsi="Arial" w:cs="Arial"/>
          <w:lang w:val="en-GB" w:eastAsia="en-GB"/>
        </w:rPr>
        <w:t xml:space="preserve"> parents or</w:t>
      </w:r>
      <w:r w:rsidRPr="007D47D9">
        <w:rPr>
          <w:rFonts w:ascii="Arial" w:hAnsi="Arial" w:cs="Arial"/>
          <w:lang w:val="en-GB" w:eastAsia="en-GB"/>
        </w:rPr>
        <w:t xml:space="preserve"> representative(s) in an understandable manner and recorded in their Care Plan. </w:t>
      </w:r>
      <w:r w:rsidR="00BC2278">
        <w:rPr>
          <w:rFonts w:ascii="Arial" w:hAnsi="Arial" w:cs="Arial"/>
          <w:lang w:val="en-GB" w:eastAsia="en-GB"/>
        </w:rPr>
        <w:t>All information and plans proposed will be written in a non-</w:t>
      </w:r>
      <w:proofErr w:type="spellStart"/>
      <w:r w:rsidR="00BC2278">
        <w:rPr>
          <w:rFonts w:ascii="Arial" w:hAnsi="Arial" w:cs="Arial"/>
          <w:lang w:val="en-GB" w:eastAsia="en-GB"/>
        </w:rPr>
        <w:t>jargonistic</w:t>
      </w:r>
      <w:proofErr w:type="spellEnd"/>
      <w:r w:rsidR="00BC2278">
        <w:rPr>
          <w:rFonts w:ascii="Arial" w:hAnsi="Arial" w:cs="Arial"/>
          <w:lang w:val="en-GB" w:eastAsia="en-GB"/>
        </w:rPr>
        <w:t xml:space="preserve"> manner </w:t>
      </w:r>
      <w:r w:rsidR="00197818">
        <w:rPr>
          <w:rFonts w:ascii="Arial" w:hAnsi="Arial" w:cs="Arial"/>
          <w:lang w:val="en-GB" w:eastAsia="en-GB"/>
        </w:rPr>
        <w:t>using language that the young person can understand.</w:t>
      </w:r>
    </w:p>
    <w:p w14:paraId="0727D1AE" w14:textId="77777777" w:rsidR="00BF7469" w:rsidRPr="007D47D9" w:rsidRDefault="00BF7469" w:rsidP="00EA1E7F">
      <w:pPr>
        <w:pStyle w:val="abc"/>
        <w:jc w:val="left"/>
        <w:rPr>
          <w:rFonts w:ascii="Arial" w:hAnsi="Arial" w:cs="Arial"/>
          <w:lang w:val="en-GB" w:eastAsia="en-GB"/>
        </w:rPr>
      </w:pPr>
    </w:p>
    <w:p w14:paraId="1DA3C24D"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 xml:space="preserve">Risks shall be periodically reviewed, recorded and reported to the Commissioner together with agreed strategies for addressing them. Reviews will include consultation with the </w:t>
      </w:r>
      <w:r w:rsidR="00EB1E28">
        <w:rPr>
          <w:rFonts w:ascii="Arial" w:hAnsi="Arial" w:cs="Arial"/>
          <w:lang w:val="en-GB" w:eastAsia="en-GB"/>
        </w:rPr>
        <w:t xml:space="preserve">child or young person, their families </w:t>
      </w:r>
      <w:r w:rsidRPr="007D47D9">
        <w:rPr>
          <w:rFonts w:ascii="Arial" w:hAnsi="Arial" w:cs="Arial"/>
          <w:lang w:val="en-GB" w:eastAsia="en-GB"/>
        </w:rPr>
        <w:t>or their representative and all other relevant professional and organisational representative(s).</w:t>
      </w:r>
    </w:p>
    <w:p w14:paraId="2E61BF64" w14:textId="77777777" w:rsidR="00BF7469" w:rsidRPr="007D47D9" w:rsidRDefault="00BF7469" w:rsidP="00EA1E7F">
      <w:pPr>
        <w:pStyle w:val="abc"/>
        <w:jc w:val="left"/>
        <w:rPr>
          <w:rFonts w:ascii="Arial" w:hAnsi="Arial" w:cs="Arial"/>
          <w:lang w:val="en-GB" w:eastAsia="en-GB"/>
        </w:rPr>
      </w:pPr>
    </w:p>
    <w:p w14:paraId="76F83ABD" w14:textId="73C1F2DA"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 xml:space="preserve">The Commissioner recognises that situations of risk may arise where a </w:t>
      </w:r>
      <w:r w:rsidR="00EB1E28">
        <w:rPr>
          <w:rFonts w:ascii="Arial" w:hAnsi="Arial" w:cs="Arial"/>
          <w:lang w:val="en-GB" w:eastAsia="en-GB"/>
        </w:rPr>
        <w:t xml:space="preserve">child or young person, their families or </w:t>
      </w:r>
      <w:r w:rsidR="00A94702">
        <w:rPr>
          <w:rFonts w:ascii="Arial" w:hAnsi="Arial" w:cs="Arial"/>
          <w:lang w:val="en-GB" w:eastAsia="en-GB"/>
        </w:rPr>
        <w:t>representative’s</w:t>
      </w:r>
      <w:r w:rsidR="00EB1E28">
        <w:rPr>
          <w:rFonts w:ascii="Arial" w:hAnsi="Arial" w:cs="Arial"/>
          <w:lang w:val="en-GB" w:eastAsia="en-GB"/>
        </w:rPr>
        <w:t xml:space="preserve"> </w:t>
      </w:r>
      <w:r w:rsidRPr="007D47D9">
        <w:rPr>
          <w:rFonts w:ascii="Arial" w:hAnsi="Arial" w:cs="Arial"/>
          <w:lang w:val="en-GB" w:eastAsia="en-GB"/>
        </w:rPr>
        <w:t xml:space="preserve">decision to exercise their rights may result in a threat to the health and safety of either themselves or others.  In such circumstances, the Provider must discuss concerns with the </w:t>
      </w:r>
      <w:r w:rsidR="00EF4411" w:rsidRPr="00EF4411">
        <w:rPr>
          <w:rFonts w:ascii="Arial" w:hAnsi="Arial" w:cs="Arial"/>
          <w:lang w:val="en-GB" w:eastAsia="en-GB"/>
        </w:rPr>
        <w:t>child or young person, their families or representatives</w:t>
      </w:r>
      <w:r w:rsidR="0041727D">
        <w:rPr>
          <w:rFonts w:ascii="Arial" w:hAnsi="Arial" w:cs="Arial"/>
          <w:lang w:val="en-GB" w:eastAsia="en-GB"/>
        </w:rPr>
        <w:t xml:space="preserve"> </w:t>
      </w:r>
      <w:r w:rsidRPr="007D47D9">
        <w:rPr>
          <w:rFonts w:ascii="Arial" w:hAnsi="Arial" w:cs="Arial"/>
          <w:lang w:val="en-GB" w:eastAsia="en-GB"/>
        </w:rPr>
        <w:t xml:space="preserve">and contact the Commissioner within 24 hours where this is not resolved.  The Provider must record all concerns and outcomes in the </w:t>
      </w:r>
      <w:r w:rsidR="00EF4411">
        <w:rPr>
          <w:rFonts w:ascii="Arial" w:hAnsi="Arial" w:cs="Arial"/>
          <w:lang w:val="en-GB" w:eastAsia="en-GB"/>
        </w:rPr>
        <w:t xml:space="preserve">child or young person’s </w:t>
      </w:r>
      <w:r w:rsidRPr="007D47D9">
        <w:rPr>
          <w:rFonts w:ascii="Arial" w:hAnsi="Arial" w:cs="Arial"/>
          <w:lang w:val="en-GB" w:eastAsia="en-GB"/>
        </w:rPr>
        <w:t>records.</w:t>
      </w:r>
    </w:p>
    <w:p w14:paraId="2BF25594" w14:textId="77777777" w:rsidR="002C380E" w:rsidRPr="007D47D9" w:rsidRDefault="002C380E" w:rsidP="00EA1E7F">
      <w:pPr>
        <w:pStyle w:val="abc"/>
        <w:jc w:val="left"/>
        <w:rPr>
          <w:rFonts w:ascii="Arial" w:hAnsi="Arial" w:cs="Arial"/>
          <w:lang w:val="en-GB" w:eastAsia="en-GB"/>
        </w:rPr>
      </w:pPr>
    </w:p>
    <w:p w14:paraId="0AC9DE6B"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The Provider will have in place formal written policies and procedures to ensure that an “assessment of risk” is conducted on all aspects of tasks to be carried out by care staff.  This will lead to the production of clear guidance for all care staff on safety precautions to be taken. This will form part of the staff induction process.</w:t>
      </w:r>
    </w:p>
    <w:p w14:paraId="7D666591" w14:textId="77777777" w:rsidR="00BF7469" w:rsidRPr="007D47D9" w:rsidRDefault="00BF7469" w:rsidP="00EA1E7F">
      <w:pPr>
        <w:pStyle w:val="abc"/>
        <w:jc w:val="left"/>
        <w:rPr>
          <w:rFonts w:ascii="Arial" w:hAnsi="Arial" w:cs="Arial"/>
          <w:lang w:val="en-GB" w:eastAsia="en-GB"/>
        </w:rPr>
      </w:pPr>
    </w:p>
    <w:p w14:paraId="5C535C71"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lastRenderedPageBreak/>
        <w:t xml:space="preserve">Where the care provided to a </w:t>
      </w:r>
      <w:r w:rsidR="00D22E2F">
        <w:rPr>
          <w:rFonts w:ascii="Arial" w:hAnsi="Arial" w:cs="Arial"/>
          <w:lang w:val="en-GB" w:eastAsia="en-GB"/>
        </w:rPr>
        <w:t xml:space="preserve">child or young person </w:t>
      </w:r>
      <w:r w:rsidRPr="007D47D9">
        <w:rPr>
          <w:rFonts w:ascii="Arial" w:hAnsi="Arial" w:cs="Arial"/>
          <w:lang w:val="en-GB" w:eastAsia="en-GB"/>
        </w:rPr>
        <w:t xml:space="preserve">requires manual handling or hoisting the Provider will ensure that risk assessments are reviewed regularly in accordance with the regulations contained within the Care Standards Act.  </w:t>
      </w:r>
    </w:p>
    <w:p w14:paraId="050E4321" w14:textId="77777777" w:rsidR="00BF7469" w:rsidRPr="007D47D9" w:rsidRDefault="00BF7469" w:rsidP="00EA1E7F">
      <w:pPr>
        <w:pStyle w:val="abc"/>
        <w:jc w:val="left"/>
        <w:rPr>
          <w:rFonts w:ascii="Arial" w:hAnsi="Arial" w:cs="Arial"/>
          <w:lang w:val="en-GB" w:eastAsia="en-GB"/>
        </w:rPr>
      </w:pPr>
    </w:p>
    <w:p w14:paraId="0F3207EE"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The Provider will ensure all incidents and accidents are investigated and recorded. ‘Notifiable Events’ will be reported immediately to the relevant authorities, e.g. Police, CQC / HCC,</w:t>
      </w:r>
      <w:r w:rsidR="0041727D">
        <w:rPr>
          <w:rFonts w:ascii="Arial" w:hAnsi="Arial" w:cs="Arial"/>
          <w:lang w:val="en-GB" w:eastAsia="en-GB"/>
        </w:rPr>
        <w:t xml:space="preserve"> </w:t>
      </w:r>
      <w:r w:rsidR="00D22E2F">
        <w:rPr>
          <w:rFonts w:ascii="Arial" w:hAnsi="Arial" w:cs="Arial"/>
          <w:lang w:val="en-GB" w:eastAsia="en-GB"/>
        </w:rPr>
        <w:t>and</w:t>
      </w:r>
      <w:r w:rsidRPr="007D47D9">
        <w:rPr>
          <w:rFonts w:ascii="Arial" w:hAnsi="Arial" w:cs="Arial"/>
          <w:lang w:val="en-GB" w:eastAsia="en-GB"/>
        </w:rPr>
        <w:t xml:space="preserve"> Coroner (Death on DOLs)</w:t>
      </w:r>
      <w:r w:rsidR="0041727D">
        <w:rPr>
          <w:rFonts w:ascii="Arial" w:hAnsi="Arial" w:cs="Arial"/>
          <w:lang w:val="en-GB" w:eastAsia="en-GB"/>
        </w:rPr>
        <w:t>.</w:t>
      </w:r>
      <w:r w:rsidRPr="007D47D9">
        <w:rPr>
          <w:rFonts w:ascii="Arial" w:hAnsi="Arial" w:cs="Arial"/>
          <w:lang w:val="en-GB" w:eastAsia="en-GB"/>
        </w:rPr>
        <w:t xml:space="preserve"> </w:t>
      </w:r>
    </w:p>
    <w:p w14:paraId="0D66FF1E" w14:textId="77777777" w:rsidR="00BF7469" w:rsidRPr="007D47D9" w:rsidRDefault="00BF7469" w:rsidP="00BF7469">
      <w:pPr>
        <w:pStyle w:val="abc"/>
        <w:rPr>
          <w:rFonts w:ascii="Arial" w:hAnsi="Arial" w:cs="Arial"/>
          <w:lang w:val="en-GB" w:eastAsia="en-GB"/>
        </w:rPr>
      </w:pPr>
    </w:p>
    <w:p w14:paraId="21DE57BC" w14:textId="5FF87AE1" w:rsidR="00E73F70" w:rsidRPr="007D47D9" w:rsidRDefault="00EE49D1" w:rsidP="00E73F70">
      <w:pPr>
        <w:pStyle w:val="THIS"/>
        <w:numPr>
          <w:ilvl w:val="0"/>
          <w:numId w:val="0"/>
        </w:numPr>
        <w:ind w:left="781" w:hanging="781"/>
        <w:rPr>
          <w:rFonts w:cs="Arial"/>
          <w:sz w:val="24"/>
          <w:szCs w:val="24"/>
          <w:lang w:val="en-GB" w:eastAsia="en-GB"/>
        </w:rPr>
      </w:pPr>
      <w:r>
        <w:rPr>
          <w:rFonts w:cs="Arial"/>
          <w:sz w:val="24"/>
          <w:szCs w:val="24"/>
          <w:lang w:val="en-GB" w:eastAsia="en-GB"/>
        </w:rPr>
        <w:t>4.5</w:t>
      </w:r>
      <w:r w:rsidR="00E73F70" w:rsidRPr="007D47D9">
        <w:rPr>
          <w:rFonts w:cs="Arial"/>
          <w:sz w:val="24"/>
          <w:szCs w:val="24"/>
          <w:lang w:val="en-GB" w:eastAsia="en-GB"/>
        </w:rPr>
        <w:t xml:space="preserve"> Clinical governance </w:t>
      </w:r>
    </w:p>
    <w:p w14:paraId="69D89E96" w14:textId="77777777" w:rsidR="00E73F70" w:rsidRPr="002713C9" w:rsidRDefault="00E73F70" w:rsidP="00E73F70">
      <w:pPr>
        <w:spacing w:before="240" w:after="0" w:line="240" w:lineRule="auto"/>
        <w:jc w:val="both"/>
        <w:rPr>
          <w:rFonts w:ascii="Arial" w:eastAsia="Times New Roman" w:hAnsi="Arial" w:cs="Arial"/>
          <w:sz w:val="24"/>
          <w:szCs w:val="24"/>
          <w:lang w:eastAsia="en-GB"/>
        </w:rPr>
      </w:pPr>
      <w:r w:rsidRPr="002713C9">
        <w:rPr>
          <w:rFonts w:ascii="Arial" w:eastAsia="Times New Roman" w:hAnsi="Arial" w:cs="Arial"/>
          <w:sz w:val="24"/>
          <w:szCs w:val="24"/>
          <w:lang w:eastAsia="en-GB"/>
        </w:rPr>
        <w:t>The Provider shall ensure there is effective case coordination and case management provided by a qualified RSCN</w:t>
      </w:r>
      <w:r>
        <w:rPr>
          <w:rFonts w:ascii="Arial" w:eastAsia="Times New Roman" w:hAnsi="Arial" w:cs="Arial"/>
          <w:sz w:val="24"/>
          <w:szCs w:val="24"/>
          <w:lang w:eastAsia="en-GB"/>
        </w:rPr>
        <w:t xml:space="preserve"> </w:t>
      </w:r>
      <w:r w:rsidRPr="002713C9">
        <w:rPr>
          <w:rFonts w:ascii="Arial" w:eastAsia="Times New Roman" w:hAnsi="Arial" w:cs="Arial"/>
          <w:sz w:val="24"/>
          <w:szCs w:val="24"/>
          <w:lang w:eastAsia="en-GB"/>
        </w:rPr>
        <w:t>/ RN Children’s Nurse for each individual child or young person. This will involve the following requirements:</w:t>
      </w:r>
    </w:p>
    <w:p w14:paraId="3648D1C9" w14:textId="77777777" w:rsidR="00E73F70" w:rsidRPr="002713C9" w:rsidRDefault="00E73F70" w:rsidP="00E73F70">
      <w:pPr>
        <w:tabs>
          <w:tab w:val="left" w:pos="552"/>
        </w:tabs>
        <w:autoSpaceDE w:val="0"/>
        <w:autoSpaceDN w:val="0"/>
        <w:adjustRightInd w:val="0"/>
        <w:spacing w:after="0" w:line="240" w:lineRule="auto"/>
        <w:jc w:val="both"/>
        <w:rPr>
          <w:rFonts w:ascii="Cambria" w:eastAsia="MS Mincho" w:hAnsi="Cambria" w:cs="Cambria"/>
          <w:sz w:val="24"/>
          <w:szCs w:val="24"/>
          <w:lang w:val="en-US" w:eastAsia="ja-JP"/>
        </w:rPr>
      </w:pPr>
    </w:p>
    <w:p w14:paraId="22A4D813" w14:textId="098C6AD1" w:rsidR="00E73F70" w:rsidRDefault="00E73F70" w:rsidP="00197818">
      <w:pPr>
        <w:pStyle w:val="ListParagraph"/>
        <w:numPr>
          <w:ilvl w:val="0"/>
          <w:numId w:val="51"/>
        </w:numPr>
        <w:tabs>
          <w:tab w:val="left" w:pos="552"/>
        </w:tabs>
        <w:spacing w:line="240" w:lineRule="auto"/>
        <w:jc w:val="both"/>
        <w:rPr>
          <w:rFonts w:ascii="Arial" w:eastAsia="MS Mincho" w:hAnsi="Arial" w:cs="Arial"/>
          <w:sz w:val="24"/>
          <w:szCs w:val="24"/>
          <w:lang w:val="en-US" w:eastAsia="ja-JP"/>
        </w:rPr>
      </w:pPr>
      <w:r w:rsidRPr="00197818">
        <w:rPr>
          <w:rFonts w:ascii="Arial" w:eastAsia="MS Mincho" w:hAnsi="Arial" w:cs="Arial"/>
          <w:sz w:val="24"/>
          <w:szCs w:val="24"/>
          <w:lang w:val="en-US" w:eastAsia="ja-JP"/>
        </w:rPr>
        <w:t>Ensuring that a suitable care plan has been developed / is in place</w:t>
      </w:r>
    </w:p>
    <w:p w14:paraId="6AEA89A6" w14:textId="77777777" w:rsidR="00197818" w:rsidRPr="00197818" w:rsidRDefault="00197818" w:rsidP="00197818">
      <w:pPr>
        <w:pStyle w:val="ListParagraph"/>
        <w:tabs>
          <w:tab w:val="left" w:pos="552"/>
        </w:tabs>
        <w:spacing w:line="240" w:lineRule="auto"/>
        <w:ind w:left="536"/>
        <w:jc w:val="both"/>
        <w:rPr>
          <w:rFonts w:ascii="Arial" w:eastAsia="MS Mincho" w:hAnsi="Arial" w:cs="Arial"/>
          <w:sz w:val="24"/>
          <w:szCs w:val="24"/>
          <w:lang w:val="en-US" w:eastAsia="ja-JP"/>
        </w:rPr>
      </w:pPr>
    </w:p>
    <w:p w14:paraId="2FE000A2" w14:textId="15D6D081" w:rsidR="00197818" w:rsidRPr="00197818" w:rsidRDefault="00197818" w:rsidP="00197818">
      <w:pPr>
        <w:pStyle w:val="ListParagraph"/>
        <w:numPr>
          <w:ilvl w:val="0"/>
          <w:numId w:val="51"/>
        </w:numPr>
        <w:tabs>
          <w:tab w:val="left" w:pos="552"/>
        </w:tabs>
        <w:spacing w:line="240" w:lineRule="auto"/>
        <w:jc w:val="both"/>
        <w:rPr>
          <w:rFonts w:ascii="Arial" w:eastAsia="MS Mincho" w:hAnsi="Arial" w:cs="Arial"/>
          <w:sz w:val="24"/>
          <w:szCs w:val="24"/>
          <w:lang w:val="en-US" w:eastAsia="ja-JP"/>
        </w:rPr>
      </w:pPr>
      <w:r>
        <w:rPr>
          <w:rFonts w:ascii="Arial" w:eastAsia="MS Mincho" w:hAnsi="Arial" w:cs="Arial"/>
          <w:sz w:val="24"/>
          <w:szCs w:val="24"/>
          <w:lang w:val="en-US" w:eastAsia="ja-JP"/>
        </w:rPr>
        <w:t>Ensuring that record keeping is in line with appropriate guidance</w:t>
      </w:r>
    </w:p>
    <w:p w14:paraId="29021264" w14:textId="77777777" w:rsidR="00E73F70" w:rsidRPr="002713C9" w:rsidRDefault="00E73F70" w:rsidP="00E73F70">
      <w:pPr>
        <w:tabs>
          <w:tab w:val="left" w:pos="552"/>
        </w:tabs>
        <w:spacing w:line="240" w:lineRule="auto"/>
        <w:ind w:left="459" w:hanging="283"/>
        <w:jc w:val="both"/>
        <w:rPr>
          <w:rFonts w:ascii="Arial" w:eastAsia="MS Mincho" w:hAnsi="Arial" w:cs="Arial"/>
          <w:sz w:val="24"/>
          <w:szCs w:val="24"/>
          <w:lang w:val="en-US" w:eastAsia="ja-JP"/>
        </w:rPr>
      </w:pPr>
      <w:r w:rsidRPr="002713C9">
        <w:rPr>
          <w:rFonts w:ascii="Arial" w:eastAsia="MS Mincho" w:hAnsi="Arial" w:cs="Arial"/>
          <w:sz w:val="24"/>
          <w:szCs w:val="24"/>
          <w:lang w:val="en-US" w:eastAsia="ja-JP"/>
        </w:rPr>
        <w:t>b) Ensuring that the care/support package meets the child or young person’s assessed needs and agreed outcomes</w:t>
      </w:r>
      <w:r>
        <w:rPr>
          <w:rFonts w:ascii="Arial" w:eastAsia="MS Mincho" w:hAnsi="Arial" w:cs="Arial"/>
          <w:sz w:val="24"/>
          <w:szCs w:val="24"/>
          <w:lang w:val="en-US" w:eastAsia="ja-JP"/>
        </w:rPr>
        <w:t>,</w:t>
      </w:r>
      <w:r w:rsidRPr="002713C9">
        <w:rPr>
          <w:rFonts w:ascii="Arial" w:eastAsia="MS Mincho" w:hAnsi="Arial" w:cs="Arial"/>
          <w:sz w:val="24"/>
          <w:szCs w:val="24"/>
          <w:lang w:val="en-US" w:eastAsia="ja-JP"/>
        </w:rPr>
        <w:t xml:space="preserve"> and is appropriate to achieve the identified intended outcomes in the care plan</w:t>
      </w:r>
    </w:p>
    <w:p w14:paraId="4F8856BA" w14:textId="77777777" w:rsidR="00E73F70" w:rsidRPr="002713C9" w:rsidRDefault="00E73F70" w:rsidP="00E73F70">
      <w:pPr>
        <w:tabs>
          <w:tab w:val="left" w:pos="552"/>
        </w:tabs>
        <w:spacing w:line="240" w:lineRule="auto"/>
        <w:ind w:left="459" w:hanging="283"/>
        <w:jc w:val="both"/>
        <w:rPr>
          <w:rFonts w:ascii="Arial" w:eastAsia="MS Mincho" w:hAnsi="Arial" w:cs="Arial"/>
          <w:sz w:val="24"/>
          <w:szCs w:val="24"/>
          <w:lang w:val="en-US" w:eastAsia="ja-JP"/>
        </w:rPr>
      </w:pPr>
      <w:r w:rsidRPr="002713C9">
        <w:rPr>
          <w:rFonts w:ascii="Arial" w:eastAsia="MS Mincho" w:hAnsi="Arial" w:cs="Arial"/>
          <w:sz w:val="24"/>
          <w:szCs w:val="24"/>
          <w:lang w:val="en-US" w:eastAsia="ja-JP"/>
        </w:rPr>
        <w:t>c) Ensure the care plan is consistent with care prescribed by primary, secondary and tertiary care service</w:t>
      </w:r>
      <w:r>
        <w:rPr>
          <w:rFonts w:ascii="Arial" w:eastAsia="MS Mincho" w:hAnsi="Arial" w:cs="Arial"/>
          <w:sz w:val="24"/>
          <w:szCs w:val="24"/>
          <w:lang w:val="en-US" w:eastAsia="ja-JP"/>
        </w:rPr>
        <w:t>s</w:t>
      </w:r>
    </w:p>
    <w:p w14:paraId="3C73F397" w14:textId="77777777" w:rsidR="00E73F70" w:rsidRPr="002713C9" w:rsidRDefault="00E73F70" w:rsidP="00E73F70">
      <w:pPr>
        <w:tabs>
          <w:tab w:val="left" w:pos="552"/>
        </w:tabs>
        <w:spacing w:line="240" w:lineRule="auto"/>
        <w:ind w:left="459" w:hanging="283"/>
        <w:jc w:val="both"/>
        <w:rPr>
          <w:rFonts w:ascii="Arial" w:eastAsia="MS Mincho" w:hAnsi="Arial" w:cs="Arial"/>
          <w:sz w:val="24"/>
          <w:szCs w:val="24"/>
          <w:lang w:val="en-US" w:eastAsia="ja-JP"/>
        </w:rPr>
      </w:pPr>
      <w:r w:rsidRPr="002713C9">
        <w:rPr>
          <w:rFonts w:ascii="Arial" w:eastAsia="MS Mincho" w:hAnsi="Arial" w:cs="Arial"/>
          <w:sz w:val="24"/>
          <w:szCs w:val="24"/>
          <w:lang w:val="en-US" w:eastAsia="ja-JP"/>
        </w:rPr>
        <w:t>d) Monitoring the quality of the care and support arrangements and responding to any difficulties/concerns about these in a timely manner</w:t>
      </w:r>
    </w:p>
    <w:p w14:paraId="4754AF69" w14:textId="77777777" w:rsidR="00E73F70" w:rsidRPr="002713C9" w:rsidRDefault="00E73F70" w:rsidP="00E73F70">
      <w:pPr>
        <w:tabs>
          <w:tab w:val="left" w:pos="552"/>
        </w:tabs>
        <w:spacing w:line="240" w:lineRule="auto"/>
        <w:ind w:left="720" w:hanging="544"/>
        <w:jc w:val="both"/>
        <w:rPr>
          <w:rFonts w:ascii="Arial" w:eastAsia="MS Mincho" w:hAnsi="Arial" w:cs="Arial"/>
          <w:sz w:val="24"/>
          <w:szCs w:val="24"/>
          <w:lang w:val="en-US" w:eastAsia="ja-JP"/>
        </w:rPr>
      </w:pPr>
      <w:r w:rsidRPr="002713C9">
        <w:rPr>
          <w:rFonts w:ascii="Arial" w:eastAsia="MS Mincho" w:hAnsi="Arial" w:cs="Arial"/>
          <w:sz w:val="24"/>
          <w:szCs w:val="24"/>
          <w:lang w:val="en-US" w:eastAsia="ja-JP"/>
        </w:rPr>
        <w:t>e) Ensuring that any changes in the child or young person’s needs are addressed</w:t>
      </w:r>
    </w:p>
    <w:p w14:paraId="16DA3AE5" w14:textId="77777777" w:rsidR="00E73F70" w:rsidRPr="002713C9" w:rsidRDefault="00E73F70" w:rsidP="00E73F70">
      <w:pPr>
        <w:spacing w:line="240" w:lineRule="auto"/>
        <w:ind w:left="318" w:hanging="142"/>
        <w:jc w:val="both"/>
        <w:rPr>
          <w:rFonts w:ascii="Arial" w:eastAsia="MS Mincho" w:hAnsi="Arial" w:cs="Arial"/>
          <w:sz w:val="24"/>
          <w:szCs w:val="24"/>
          <w:lang w:val="en-US" w:eastAsia="ja-JP"/>
        </w:rPr>
      </w:pPr>
      <w:r w:rsidRPr="002713C9">
        <w:rPr>
          <w:rFonts w:ascii="Arial" w:eastAsia="MS Mincho" w:hAnsi="Arial" w:cs="Arial"/>
          <w:sz w:val="24"/>
          <w:szCs w:val="24"/>
          <w:lang w:val="en-US" w:eastAsia="ja-JP"/>
        </w:rPr>
        <w:t>f) Reviewing the situation on a regular planned basis, and if necessary undertaking additional unplanned reviews where circumstances require</w:t>
      </w:r>
    </w:p>
    <w:p w14:paraId="4D121E4F" w14:textId="77777777" w:rsidR="00E73F70" w:rsidRDefault="00E73F70" w:rsidP="00E73F70">
      <w:pPr>
        <w:spacing w:line="240" w:lineRule="auto"/>
        <w:ind w:left="318" w:hanging="142"/>
        <w:jc w:val="both"/>
        <w:rPr>
          <w:rFonts w:ascii="Arial" w:eastAsia="MS Mincho" w:hAnsi="Arial" w:cs="Arial"/>
          <w:sz w:val="24"/>
          <w:szCs w:val="24"/>
          <w:lang w:val="en-US" w:eastAsia="ja-JP"/>
        </w:rPr>
      </w:pPr>
      <w:r w:rsidRPr="002713C9">
        <w:rPr>
          <w:rFonts w:ascii="Arial" w:eastAsia="MS Mincho" w:hAnsi="Arial" w:cs="Arial"/>
          <w:sz w:val="24"/>
          <w:szCs w:val="24"/>
          <w:lang w:val="en-US" w:eastAsia="ja-JP"/>
        </w:rPr>
        <w:t>g) Co-ordination of care audits to inform the continuing care assessment and package reviews</w:t>
      </w:r>
    </w:p>
    <w:p w14:paraId="4B21A29A" w14:textId="77777777" w:rsidR="00E73F70" w:rsidRPr="002713C9" w:rsidRDefault="00E73F70" w:rsidP="00E73F70">
      <w:pPr>
        <w:spacing w:line="240" w:lineRule="auto"/>
        <w:ind w:left="318" w:hanging="142"/>
        <w:jc w:val="both"/>
        <w:rPr>
          <w:rFonts w:ascii="Arial" w:eastAsia="MS Mincho" w:hAnsi="Arial" w:cs="Arial"/>
          <w:sz w:val="24"/>
          <w:szCs w:val="24"/>
          <w:lang w:val="en-US" w:eastAsia="ja-JP"/>
        </w:rPr>
      </w:pPr>
      <w:r>
        <w:rPr>
          <w:rFonts w:ascii="Arial" w:eastAsia="MS Mincho" w:hAnsi="Arial" w:cs="Arial"/>
          <w:sz w:val="24"/>
          <w:szCs w:val="24"/>
          <w:lang w:val="en-US" w:eastAsia="ja-JP"/>
        </w:rPr>
        <w:t xml:space="preserve">h) </w:t>
      </w:r>
      <w:r w:rsidRPr="00D25EEE">
        <w:rPr>
          <w:rFonts w:ascii="Arial" w:eastAsia="MS Mincho" w:hAnsi="Arial" w:cs="Arial"/>
          <w:b/>
          <w:sz w:val="24"/>
          <w:szCs w:val="24"/>
          <w:lang w:val="en-US" w:eastAsia="ja-JP"/>
        </w:rPr>
        <w:t>Where applicable</w:t>
      </w:r>
      <w:r>
        <w:rPr>
          <w:rFonts w:ascii="Arial" w:eastAsia="MS Mincho" w:hAnsi="Arial" w:cs="Arial"/>
          <w:sz w:val="24"/>
          <w:szCs w:val="24"/>
          <w:lang w:val="en-US" w:eastAsia="ja-JP"/>
        </w:rPr>
        <w:t xml:space="preserve"> Ensuring that a robust process for clinical supervision and task delegation is in place </w:t>
      </w:r>
    </w:p>
    <w:p w14:paraId="6467C8FB" w14:textId="77777777" w:rsidR="00E73F70" w:rsidRPr="002713C9" w:rsidRDefault="00E73F70" w:rsidP="00E73F70">
      <w:pPr>
        <w:autoSpaceDE w:val="0"/>
        <w:autoSpaceDN w:val="0"/>
        <w:adjustRightInd w:val="0"/>
        <w:spacing w:after="0" w:line="240" w:lineRule="auto"/>
        <w:jc w:val="both"/>
        <w:rPr>
          <w:rFonts w:ascii="Arial" w:eastAsia="MS Mincho" w:hAnsi="Arial" w:cs="Arial"/>
          <w:sz w:val="24"/>
          <w:szCs w:val="24"/>
          <w:lang w:val="en-US" w:eastAsia="ja-JP"/>
        </w:rPr>
      </w:pPr>
      <w:r w:rsidRPr="002713C9">
        <w:rPr>
          <w:rFonts w:ascii="Arial" w:eastAsia="MS Mincho" w:hAnsi="Arial" w:cs="Arial"/>
          <w:sz w:val="24"/>
          <w:szCs w:val="24"/>
          <w:lang w:val="en-US" w:eastAsia="ja-JP"/>
        </w:rPr>
        <w:t xml:space="preserve">Children and young people receiving continuing care support have needs that are usually unpredictable, complex and intense in nature. </w:t>
      </w:r>
      <w:proofErr w:type="gramStart"/>
      <w:r w:rsidRPr="002713C9">
        <w:rPr>
          <w:rFonts w:ascii="Arial" w:eastAsia="MS Mincho" w:hAnsi="Arial" w:cs="Arial"/>
          <w:sz w:val="24"/>
          <w:szCs w:val="24"/>
          <w:lang w:val="en-US" w:eastAsia="ja-JP"/>
        </w:rPr>
        <w:t>Therefore</w:t>
      </w:r>
      <w:proofErr w:type="gramEnd"/>
      <w:r w:rsidRPr="002713C9">
        <w:rPr>
          <w:rFonts w:ascii="Arial" w:eastAsia="MS Mincho" w:hAnsi="Arial" w:cs="Arial"/>
          <w:sz w:val="24"/>
          <w:szCs w:val="24"/>
          <w:lang w:val="en-US" w:eastAsia="ja-JP"/>
        </w:rPr>
        <w:t xml:space="preserve"> the child or young person shall also receive services from specialist health care professionals in addition to the care package. The Provider must work collaboratively with these services.</w:t>
      </w:r>
    </w:p>
    <w:p w14:paraId="7C96399E" w14:textId="77777777" w:rsidR="00E73F70" w:rsidRPr="002713C9" w:rsidRDefault="00E73F70" w:rsidP="00E73F70">
      <w:pPr>
        <w:spacing w:before="240" w:after="0" w:line="240" w:lineRule="auto"/>
        <w:jc w:val="both"/>
        <w:rPr>
          <w:rFonts w:ascii="Calibri" w:eastAsia="Times New Roman" w:hAnsi="Calibri" w:cs="Calibri"/>
          <w:sz w:val="24"/>
          <w:szCs w:val="24"/>
          <w:lang w:eastAsia="en-GB"/>
        </w:rPr>
      </w:pPr>
      <w:r w:rsidRPr="002713C9">
        <w:rPr>
          <w:rFonts w:ascii="Arial" w:eastAsia="Times New Roman" w:hAnsi="Arial" w:cs="Arial"/>
          <w:sz w:val="24"/>
          <w:szCs w:val="24"/>
          <w:lang w:eastAsia="en-GB"/>
        </w:rPr>
        <w:t>The Provider shall ensure the clinical risk assessments and management plans are developed by a qualified RSCN</w:t>
      </w:r>
      <w:r>
        <w:rPr>
          <w:rFonts w:ascii="Arial" w:eastAsia="Times New Roman" w:hAnsi="Arial" w:cs="Arial"/>
          <w:sz w:val="24"/>
          <w:szCs w:val="24"/>
          <w:lang w:eastAsia="en-GB"/>
        </w:rPr>
        <w:t xml:space="preserve"> </w:t>
      </w:r>
      <w:r w:rsidRPr="002713C9">
        <w:rPr>
          <w:rFonts w:ascii="Arial" w:eastAsia="Times New Roman" w:hAnsi="Arial" w:cs="Arial"/>
          <w:sz w:val="24"/>
          <w:szCs w:val="24"/>
          <w:lang w:eastAsia="en-GB"/>
        </w:rPr>
        <w:t>/ RN Children’s Nurse which will be central to service delivery. These should take account of:</w:t>
      </w:r>
    </w:p>
    <w:p w14:paraId="2A2D6CF1" w14:textId="77777777" w:rsidR="00E73F70" w:rsidRPr="002713C9" w:rsidRDefault="00E73F70" w:rsidP="00E73F70">
      <w:pPr>
        <w:numPr>
          <w:ilvl w:val="0"/>
          <w:numId w:val="41"/>
        </w:numPr>
        <w:spacing w:before="100" w:beforeAutospacing="1" w:after="100" w:afterAutospacing="1" w:line="240" w:lineRule="auto"/>
        <w:rPr>
          <w:rFonts w:ascii="Arial" w:eastAsia="Times New Roman" w:hAnsi="Arial" w:cs="Arial"/>
          <w:sz w:val="24"/>
          <w:szCs w:val="24"/>
          <w:lang w:val="en-US"/>
        </w:rPr>
      </w:pPr>
      <w:r w:rsidRPr="002713C9">
        <w:rPr>
          <w:rFonts w:ascii="Arial" w:eastAsia="Times New Roman" w:hAnsi="Arial" w:cs="Arial"/>
          <w:sz w:val="24"/>
          <w:szCs w:val="24"/>
          <w:lang w:val="en-US"/>
        </w:rPr>
        <w:t>clinical audit</w:t>
      </w:r>
    </w:p>
    <w:p w14:paraId="2BB92DD9" w14:textId="77777777" w:rsidR="00E73F70" w:rsidRPr="002713C9" w:rsidRDefault="00E73F70" w:rsidP="00E73F70">
      <w:pPr>
        <w:numPr>
          <w:ilvl w:val="0"/>
          <w:numId w:val="41"/>
        </w:numPr>
        <w:spacing w:before="100" w:beforeAutospacing="1" w:after="100" w:afterAutospacing="1" w:line="240" w:lineRule="auto"/>
        <w:rPr>
          <w:rFonts w:ascii="Arial" w:eastAsia="Times New Roman" w:hAnsi="Arial" w:cs="Arial"/>
          <w:sz w:val="24"/>
          <w:szCs w:val="24"/>
          <w:lang w:val="en-US"/>
        </w:rPr>
      </w:pPr>
      <w:r w:rsidRPr="002713C9">
        <w:rPr>
          <w:rFonts w:ascii="Arial" w:eastAsia="Times New Roman" w:hAnsi="Arial" w:cs="Arial"/>
          <w:sz w:val="24"/>
          <w:szCs w:val="24"/>
          <w:lang w:val="en-US"/>
        </w:rPr>
        <w:t>clinical effectiveness</w:t>
      </w:r>
    </w:p>
    <w:p w14:paraId="7A209E91" w14:textId="77777777" w:rsidR="00E73F70" w:rsidRPr="002713C9" w:rsidRDefault="00E73F70" w:rsidP="00E73F70">
      <w:pPr>
        <w:numPr>
          <w:ilvl w:val="0"/>
          <w:numId w:val="41"/>
        </w:numPr>
        <w:spacing w:before="100" w:beforeAutospacing="1" w:after="100" w:afterAutospacing="1" w:line="240" w:lineRule="auto"/>
        <w:rPr>
          <w:rFonts w:ascii="Arial" w:eastAsia="Times New Roman" w:hAnsi="Arial" w:cs="Arial"/>
          <w:sz w:val="24"/>
          <w:szCs w:val="24"/>
          <w:lang w:val="en-US"/>
        </w:rPr>
      </w:pPr>
      <w:r w:rsidRPr="002713C9">
        <w:rPr>
          <w:rFonts w:ascii="Arial" w:eastAsia="Times New Roman" w:hAnsi="Arial" w:cs="Arial"/>
          <w:sz w:val="24"/>
          <w:szCs w:val="24"/>
          <w:lang w:val="en-US"/>
        </w:rPr>
        <w:t>clinical risk management</w:t>
      </w:r>
    </w:p>
    <w:p w14:paraId="50701E7B" w14:textId="77777777" w:rsidR="00E73F70" w:rsidRPr="002713C9" w:rsidRDefault="00E73F70" w:rsidP="00E73F70">
      <w:pPr>
        <w:numPr>
          <w:ilvl w:val="0"/>
          <w:numId w:val="41"/>
        </w:numPr>
        <w:spacing w:before="100" w:beforeAutospacing="1" w:after="100" w:afterAutospacing="1" w:line="240" w:lineRule="auto"/>
        <w:rPr>
          <w:rFonts w:ascii="Arial" w:eastAsia="Times New Roman" w:hAnsi="Arial" w:cs="Arial"/>
          <w:sz w:val="24"/>
          <w:szCs w:val="24"/>
          <w:lang w:val="en-US"/>
        </w:rPr>
      </w:pPr>
      <w:r w:rsidRPr="002713C9">
        <w:rPr>
          <w:rFonts w:ascii="Arial" w:eastAsia="Times New Roman" w:hAnsi="Arial" w:cs="Arial"/>
          <w:sz w:val="24"/>
          <w:szCs w:val="24"/>
          <w:lang w:val="en-US"/>
        </w:rPr>
        <w:t>quality assurance</w:t>
      </w:r>
    </w:p>
    <w:p w14:paraId="784E2D9F" w14:textId="5890B624" w:rsidR="00E73F70" w:rsidRDefault="00E73F70" w:rsidP="00E73F70">
      <w:pPr>
        <w:numPr>
          <w:ilvl w:val="0"/>
          <w:numId w:val="41"/>
        </w:numPr>
        <w:spacing w:before="100" w:beforeAutospacing="1" w:after="100" w:afterAutospacing="1" w:line="240" w:lineRule="auto"/>
        <w:rPr>
          <w:rFonts w:ascii="Arial" w:eastAsia="Times New Roman" w:hAnsi="Arial" w:cs="Arial"/>
          <w:sz w:val="24"/>
          <w:szCs w:val="24"/>
          <w:lang w:val="en-US"/>
        </w:rPr>
      </w:pPr>
      <w:r w:rsidRPr="002713C9">
        <w:rPr>
          <w:rFonts w:ascii="Arial" w:eastAsia="Times New Roman" w:hAnsi="Arial" w:cs="Arial"/>
          <w:sz w:val="24"/>
          <w:szCs w:val="24"/>
          <w:lang w:val="en-US"/>
        </w:rPr>
        <w:t xml:space="preserve">staff and </w:t>
      </w:r>
      <w:proofErr w:type="spellStart"/>
      <w:r w:rsidRPr="002713C9">
        <w:rPr>
          <w:rFonts w:ascii="Arial" w:eastAsia="Times New Roman" w:hAnsi="Arial" w:cs="Arial"/>
          <w:sz w:val="24"/>
          <w:szCs w:val="24"/>
          <w:lang w:val="en-US"/>
        </w:rPr>
        <w:t>organisational</w:t>
      </w:r>
      <w:proofErr w:type="spellEnd"/>
      <w:r w:rsidRPr="002713C9">
        <w:rPr>
          <w:rFonts w:ascii="Arial" w:eastAsia="Times New Roman" w:hAnsi="Arial" w:cs="Arial"/>
          <w:sz w:val="24"/>
          <w:szCs w:val="24"/>
          <w:lang w:val="en-US"/>
        </w:rPr>
        <w:t xml:space="preserve"> development.</w:t>
      </w:r>
    </w:p>
    <w:p w14:paraId="42A876D8" w14:textId="26D70231" w:rsidR="00EE49D1" w:rsidRDefault="00EE49D1" w:rsidP="00EE49D1">
      <w:pPr>
        <w:spacing w:before="100" w:beforeAutospacing="1" w:after="100" w:afterAutospacing="1" w:line="240" w:lineRule="auto"/>
        <w:rPr>
          <w:rFonts w:ascii="Arial" w:eastAsia="Times New Roman" w:hAnsi="Arial" w:cs="Arial"/>
          <w:sz w:val="24"/>
          <w:szCs w:val="24"/>
          <w:lang w:val="en-US"/>
        </w:rPr>
      </w:pPr>
    </w:p>
    <w:p w14:paraId="6691546C" w14:textId="338E6F4F" w:rsidR="00EE49D1" w:rsidRPr="007D47D9" w:rsidRDefault="00EE49D1" w:rsidP="00EE49D1">
      <w:pPr>
        <w:pStyle w:val="Default"/>
        <w:rPr>
          <w:b/>
        </w:rPr>
      </w:pPr>
      <w:r>
        <w:rPr>
          <w:b/>
        </w:rPr>
        <w:lastRenderedPageBreak/>
        <w:t>4.6</w:t>
      </w:r>
      <w:r w:rsidRPr="007D47D9">
        <w:rPr>
          <w:b/>
        </w:rPr>
        <w:t xml:space="preserve"> Information Governance</w:t>
      </w:r>
    </w:p>
    <w:p w14:paraId="7060A114" w14:textId="77777777" w:rsidR="00EE49D1" w:rsidRPr="001D2724" w:rsidRDefault="00EE49D1" w:rsidP="00EE49D1">
      <w:pPr>
        <w:pStyle w:val="Default"/>
        <w:rPr>
          <w:color w:val="auto"/>
        </w:rPr>
      </w:pPr>
      <w:r w:rsidRPr="004E396E">
        <w:rPr>
          <w:color w:val="auto"/>
        </w:rPr>
        <w:t xml:space="preserve">All organisations that have access to NHS patient data must complete the DSP (date, security and protection) to evidence </w:t>
      </w:r>
      <w:r w:rsidRPr="007D47D9">
        <w:t xml:space="preserve">practising good information governance, achieving and maintaining </w:t>
      </w:r>
      <w:r w:rsidRPr="001D2724">
        <w:rPr>
          <w:color w:val="auto"/>
        </w:rPr>
        <w:t>compliant with the GDPR requirements.</w:t>
      </w:r>
    </w:p>
    <w:p w14:paraId="4610610B" w14:textId="77777777" w:rsidR="00EE49D1" w:rsidRPr="001D2724" w:rsidRDefault="00EE49D1" w:rsidP="00EE49D1">
      <w:pPr>
        <w:pStyle w:val="Default"/>
        <w:rPr>
          <w:color w:val="auto"/>
        </w:rPr>
      </w:pPr>
    </w:p>
    <w:p w14:paraId="7D67C8AC" w14:textId="77777777" w:rsidR="00EE49D1" w:rsidRPr="001D2724" w:rsidRDefault="00EE49D1" w:rsidP="00EE49D1">
      <w:pPr>
        <w:pStyle w:val="Default"/>
        <w:rPr>
          <w:color w:val="auto"/>
        </w:rPr>
      </w:pPr>
      <w:r w:rsidRPr="001D2724">
        <w:rPr>
          <w:color w:val="auto"/>
        </w:rPr>
        <w:t xml:space="preserve">Information in relation to this can be found within </w:t>
      </w:r>
    </w:p>
    <w:p w14:paraId="118A5AFC" w14:textId="77777777" w:rsidR="00EE49D1" w:rsidRPr="007D47D9" w:rsidRDefault="00EE49D1" w:rsidP="00EE49D1">
      <w:pPr>
        <w:pStyle w:val="Default"/>
      </w:pPr>
    </w:p>
    <w:p w14:paraId="03D129A0" w14:textId="77777777" w:rsidR="00EE49D1" w:rsidRPr="007D47D9" w:rsidRDefault="00EE49D1" w:rsidP="00EE49D1">
      <w:pPr>
        <w:autoSpaceDE w:val="0"/>
        <w:autoSpaceDN w:val="0"/>
        <w:adjustRightInd w:val="0"/>
        <w:spacing w:after="0"/>
        <w:rPr>
          <w:rFonts w:ascii="Arial" w:hAnsi="Arial" w:cs="Arial"/>
          <w:color w:val="000000"/>
          <w:sz w:val="24"/>
          <w:szCs w:val="24"/>
        </w:rPr>
      </w:pPr>
      <w:r>
        <w:rPr>
          <w:rFonts w:ascii="Arial" w:hAnsi="Arial" w:cs="Arial"/>
          <w:color w:val="000000"/>
          <w:sz w:val="24"/>
          <w:szCs w:val="24"/>
        </w:rPr>
        <w:object w:dxaOrig="1551" w:dyaOrig="1004" w14:anchorId="552AD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21" o:title=""/>
          </v:shape>
          <o:OLEObject Type="Embed" ProgID="PowerPoint.Show.12" ShapeID="_x0000_i1025" DrawAspect="Icon" ObjectID="_1614415484" r:id="rId22"/>
        </w:object>
      </w:r>
    </w:p>
    <w:p w14:paraId="0A369BD2" w14:textId="77777777" w:rsidR="00EE49D1" w:rsidRPr="001D2724" w:rsidRDefault="00EE49D1" w:rsidP="00EE49D1">
      <w:pPr>
        <w:autoSpaceDE w:val="0"/>
        <w:autoSpaceDN w:val="0"/>
        <w:adjustRightInd w:val="0"/>
        <w:spacing w:after="0"/>
        <w:rPr>
          <w:rFonts w:ascii="Arial" w:hAnsi="Arial" w:cs="Arial"/>
          <w:sz w:val="24"/>
          <w:szCs w:val="24"/>
        </w:rPr>
      </w:pPr>
      <w:r w:rsidRPr="001D2724">
        <w:rPr>
          <w:rFonts w:ascii="Arial" w:hAnsi="Arial" w:cs="Arial"/>
          <w:sz w:val="24"/>
          <w:szCs w:val="24"/>
        </w:rPr>
        <w:t xml:space="preserve">Providers complete the GDPR and DSP to entry level and support and training can be sought from NHS England (see within slides for contacts), and it is important to be compliant for one or two purposes: </w:t>
      </w:r>
    </w:p>
    <w:p w14:paraId="6C047FB5" w14:textId="77777777" w:rsidR="00EE49D1" w:rsidRPr="007D47D9" w:rsidRDefault="00EE49D1" w:rsidP="00EE49D1">
      <w:pPr>
        <w:autoSpaceDE w:val="0"/>
        <w:autoSpaceDN w:val="0"/>
        <w:adjustRightInd w:val="0"/>
        <w:spacing w:after="0"/>
        <w:rPr>
          <w:rFonts w:ascii="Arial" w:hAnsi="Arial" w:cs="Arial"/>
          <w:color w:val="000000"/>
          <w:sz w:val="24"/>
          <w:szCs w:val="24"/>
        </w:rPr>
      </w:pPr>
    </w:p>
    <w:p w14:paraId="03A43A58" w14:textId="77777777" w:rsidR="00EE49D1" w:rsidRPr="007D47D9" w:rsidRDefault="00EE49D1" w:rsidP="00EE49D1">
      <w:pPr>
        <w:pStyle w:val="ListParagraph"/>
        <w:numPr>
          <w:ilvl w:val="0"/>
          <w:numId w:val="31"/>
        </w:numPr>
        <w:autoSpaceDE w:val="0"/>
        <w:autoSpaceDN w:val="0"/>
        <w:adjustRightInd w:val="0"/>
        <w:spacing w:after="0" w:line="240" w:lineRule="auto"/>
        <w:rPr>
          <w:rFonts w:ascii="Arial" w:hAnsi="Arial" w:cs="Arial"/>
          <w:color w:val="000000"/>
          <w:sz w:val="24"/>
          <w:szCs w:val="24"/>
        </w:rPr>
      </w:pPr>
      <w:r w:rsidRPr="007D47D9">
        <w:rPr>
          <w:rFonts w:ascii="Arial" w:hAnsi="Arial" w:cs="Arial"/>
          <w:color w:val="000000"/>
          <w:sz w:val="24"/>
          <w:szCs w:val="24"/>
        </w:rPr>
        <w:t>to provide IG assurances to the Department of Health or t</w:t>
      </w:r>
      <w:r>
        <w:rPr>
          <w:rFonts w:ascii="Arial" w:hAnsi="Arial" w:cs="Arial"/>
          <w:color w:val="000000"/>
          <w:sz w:val="24"/>
          <w:szCs w:val="24"/>
        </w:rPr>
        <w:t xml:space="preserve">o the Commissioners, often </w:t>
      </w:r>
      <w:r w:rsidRPr="007D47D9">
        <w:rPr>
          <w:rFonts w:ascii="Arial" w:hAnsi="Arial" w:cs="Arial"/>
          <w:color w:val="000000"/>
          <w:sz w:val="24"/>
          <w:szCs w:val="24"/>
        </w:rPr>
        <w:t>linked to contractual obligations</w:t>
      </w:r>
    </w:p>
    <w:p w14:paraId="4E5EF18C" w14:textId="77777777" w:rsidR="00EE49D1" w:rsidRPr="007D47D9" w:rsidRDefault="00EE49D1" w:rsidP="00EE49D1">
      <w:pPr>
        <w:pStyle w:val="ListParagraph"/>
        <w:numPr>
          <w:ilvl w:val="0"/>
          <w:numId w:val="31"/>
        </w:numPr>
        <w:spacing w:line="240" w:lineRule="auto"/>
        <w:rPr>
          <w:rFonts w:ascii="Arial" w:hAnsi="Arial" w:cs="Arial"/>
          <w:b/>
          <w:sz w:val="24"/>
          <w:szCs w:val="24"/>
        </w:rPr>
      </w:pPr>
      <w:r w:rsidRPr="007D47D9">
        <w:rPr>
          <w:rFonts w:ascii="Arial" w:hAnsi="Arial" w:cs="Arial"/>
          <w:color w:val="000000"/>
          <w:sz w:val="24"/>
          <w:szCs w:val="24"/>
        </w:rPr>
        <w:t>to provide IG assurances to HSCIC as part of the terms and conditions of using national systems and services including N3, E-Referrals, and NHS Mail etc.</w:t>
      </w:r>
    </w:p>
    <w:p w14:paraId="2B656ED0" w14:textId="1CE0DDB9" w:rsidR="00EE49D1" w:rsidRPr="007D47D9" w:rsidRDefault="00EE49D1" w:rsidP="00EE49D1">
      <w:pPr>
        <w:spacing w:after="0" w:line="240" w:lineRule="auto"/>
        <w:rPr>
          <w:rFonts w:ascii="Arial" w:hAnsi="Arial" w:cs="Arial"/>
          <w:b/>
          <w:sz w:val="24"/>
          <w:szCs w:val="24"/>
        </w:rPr>
      </w:pPr>
      <w:r>
        <w:rPr>
          <w:rFonts w:ascii="Arial" w:hAnsi="Arial" w:cs="Arial"/>
          <w:b/>
          <w:sz w:val="24"/>
          <w:szCs w:val="24"/>
        </w:rPr>
        <w:t>4.7</w:t>
      </w:r>
      <w:r w:rsidRPr="007D47D9">
        <w:rPr>
          <w:rFonts w:ascii="Arial" w:hAnsi="Arial" w:cs="Arial"/>
          <w:b/>
          <w:sz w:val="24"/>
          <w:szCs w:val="24"/>
        </w:rPr>
        <w:t>. Quality Assurance</w:t>
      </w:r>
    </w:p>
    <w:p w14:paraId="6D58EB11" w14:textId="77777777" w:rsidR="00EE49D1" w:rsidRPr="007D47D9" w:rsidRDefault="00EE49D1" w:rsidP="00EE49D1">
      <w:pPr>
        <w:autoSpaceDE w:val="0"/>
        <w:autoSpaceDN w:val="0"/>
        <w:adjustRightInd w:val="0"/>
        <w:spacing w:after="0" w:line="240" w:lineRule="auto"/>
        <w:rPr>
          <w:rFonts w:ascii="Arial" w:hAnsi="Arial" w:cs="Arial"/>
          <w:sz w:val="24"/>
          <w:szCs w:val="24"/>
        </w:rPr>
      </w:pPr>
      <w:r w:rsidRPr="007D47D9">
        <w:rPr>
          <w:rFonts w:ascii="Arial" w:hAnsi="Arial" w:cs="Arial"/>
          <w:sz w:val="24"/>
          <w:szCs w:val="24"/>
        </w:rPr>
        <w:t>“Quality</w:t>
      </w:r>
      <w:r w:rsidRPr="007D47D9">
        <w:rPr>
          <w:rStyle w:val="FootnoteReference"/>
          <w:rFonts w:ascii="Arial" w:hAnsi="Arial"/>
          <w:sz w:val="24"/>
          <w:szCs w:val="24"/>
        </w:rPr>
        <w:footnoteReference w:id="3"/>
      </w:r>
      <w:r w:rsidRPr="007D47D9">
        <w:rPr>
          <w:rFonts w:ascii="Arial" w:hAnsi="Arial" w:cs="Arial"/>
          <w:sz w:val="24"/>
          <w:szCs w:val="24"/>
        </w:rPr>
        <w:t xml:space="preserve"> is looking at a whole-system perspective, and reflects a concern for the outcomes achieved for </w:t>
      </w:r>
      <w:r>
        <w:rPr>
          <w:rFonts w:ascii="Arial" w:hAnsi="Arial" w:cs="Arial"/>
          <w:sz w:val="24"/>
          <w:szCs w:val="24"/>
        </w:rPr>
        <w:t xml:space="preserve">Children and young people </w:t>
      </w:r>
      <w:r w:rsidRPr="007D47D9">
        <w:rPr>
          <w:rFonts w:ascii="Arial" w:hAnsi="Arial" w:cs="Arial"/>
          <w:sz w:val="24"/>
          <w:szCs w:val="24"/>
        </w:rPr>
        <w:t>and whole communities. The six areas or dimensions of quality assured are:</w:t>
      </w:r>
    </w:p>
    <w:p w14:paraId="073ECC49" w14:textId="77777777" w:rsidR="00EE49D1" w:rsidRPr="007D47D9" w:rsidRDefault="00EE49D1" w:rsidP="00EE49D1">
      <w:pPr>
        <w:spacing w:after="0"/>
        <w:rPr>
          <w:rFonts w:ascii="Arial" w:hAnsi="Arial" w:cs="Arial"/>
          <w:sz w:val="24"/>
          <w:szCs w:val="24"/>
        </w:rPr>
      </w:pPr>
      <w:r w:rsidRPr="007D47D9">
        <w:rPr>
          <w:rFonts w:ascii="Arial" w:hAnsi="Arial" w:cs="Arial"/>
          <w:sz w:val="24"/>
          <w:szCs w:val="24"/>
        </w:rPr>
        <w:t xml:space="preserve"> </w:t>
      </w:r>
    </w:p>
    <w:p w14:paraId="0F2FCF95" w14:textId="77777777" w:rsidR="00EE49D1" w:rsidRPr="007D47D9" w:rsidRDefault="00EE49D1" w:rsidP="00EE49D1">
      <w:pPr>
        <w:pStyle w:val="ListParagraph"/>
        <w:spacing w:after="0" w:line="240" w:lineRule="auto"/>
        <w:rPr>
          <w:rFonts w:ascii="Arial" w:hAnsi="Arial" w:cs="Arial"/>
          <w:sz w:val="24"/>
          <w:szCs w:val="24"/>
        </w:rPr>
      </w:pPr>
      <w:r w:rsidRPr="007D47D9">
        <w:rPr>
          <w:rFonts w:ascii="Arial" w:hAnsi="Arial" w:cs="Arial"/>
          <w:b/>
          <w:i/>
          <w:sz w:val="24"/>
          <w:szCs w:val="24"/>
        </w:rPr>
        <w:t>effectiveness:</w:t>
      </w:r>
      <w:r w:rsidRPr="007D47D9">
        <w:rPr>
          <w:rFonts w:ascii="Arial" w:hAnsi="Arial" w:cs="Arial"/>
          <w:sz w:val="24"/>
          <w:szCs w:val="24"/>
        </w:rPr>
        <w:t xml:space="preserve"> delivering health care that is adherent to an evidence base and results in improved health outcomes for individuals and communities, based on need</w:t>
      </w:r>
    </w:p>
    <w:p w14:paraId="383B5069" w14:textId="77777777" w:rsidR="00EE49D1" w:rsidRPr="007D47D9" w:rsidRDefault="00EE49D1" w:rsidP="00EE49D1">
      <w:pPr>
        <w:pStyle w:val="ListParagraph"/>
        <w:spacing w:after="0" w:line="240" w:lineRule="auto"/>
        <w:rPr>
          <w:rFonts w:ascii="Arial" w:hAnsi="Arial" w:cs="Arial"/>
          <w:sz w:val="24"/>
          <w:szCs w:val="24"/>
        </w:rPr>
      </w:pPr>
      <w:r w:rsidRPr="007D47D9">
        <w:rPr>
          <w:rFonts w:ascii="Arial" w:hAnsi="Arial" w:cs="Arial"/>
          <w:b/>
          <w:i/>
          <w:sz w:val="24"/>
          <w:szCs w:val="24"/>
        </w:rPr>
        <w:t>efficient</w:t>
      </w:r>
      <w:r w:rsidRPr="007D47D9">
        <w:rPr>
          <w:rFonts w:ascii="Arial" w:hAnsi="Arial" w:cs="Arial"/>
          <w:sz w:val="24"/>
          <w:szCs w:val="24"/>
        </w:rPr>
        <w:t>: delivering health care in a manner which maximizes resource use and avoids waste</w:t>
      </w:r>
    </w:p>
    <w:p w14:paraId="56889858" w14:textId="77777777" w:rsidR="00EE49D1" w:rsidRPr="007D47D9" w:rsidRDefault="00EE49D1" w:rsidP="00EE49D1">
      <w:pPr>
        <w:pStyle w:val="ListParagraph"/>
        <w:spacing w:after="0" w:line="240" w:lineRule="auto"/>
        <w:rPr>
          <w:rFonts w:ascii="Arial" w:hAnsi="Arial" w:cs="Arial"/>
          <w:sz w:val="24"/>
          <w:szCs w:val="24"/>
        </w:rPr>
      </w:pPr>
      <w:r w:rsidRPr="007D47D9">
        <w:rPr>
          <w:rFonts w:ascii="Arial" w:hAnsi="Arial" w:cs="Arial"/>
          <w:b/>
          <w:i/>
          <w:sz w:val="24"/>
          <w:szCs w:val="24"/>
        </w:rPr>
        <w:t>accessible:</w:t>
      </w:r>
      <w:r w:rsidRPr="007D47D9">
        <w:rPr>
          <w:rFonts w:ascii="Arial" w:hAnsi="Arial" w:cs="Arial"/>
          <w:sz w:val="24"/>
          <w:szCs w:val="24"/>
        </w:rPr>
        <w:t xml:space="preserve"> delivering health care that is timely, geographically reasonable, and provided in a setting where skills and resources are appropriate to medical need </w:t>
      </w:r>
    </w:p>
    <w:p w14:paraId="51495DC1" w14:textId="77777777" w:rsidR="00EE49D1" w:rsidRPr="007D47D9" w:rsidRDefault="00EE49D1" w:rsidP="00EE49D1">
      <w:pPr>
        <w:pStyle w:val="ListParagraph"/>
        <w:spacing w:after="0" w:line="240" w:lineRule="auto"/>
        <w:rPr>
          <w:rFonts w:ascii="Arial" w:hAnsi="Arial" w:cs="Arial"/>
          <w:sz w:val="24"/>
          <w:szCs w:val="24"/>
        </w:rPr>
      </w:pPr>
      <w:r w:rsidRPr="007D47D9">
        <w:rPr>
          <w:rFonts w:ascii="Arial" w:hAnsi="Arial" w:cs="Arial"/>
          <w:b/>
          <w:i/>
          <w:sz w:val="24"/>
          <w:szCs w:val="24"/>
        </w:rPr>
        <w:t>acceptable/patient-centred:</w:t>
      </w:r>
      <w:r w:rsidRPr="007D47D9">
        <w:rPr>
          <w:rFonts w:ascii="Arial" w:hAnsi="Arial" w:cs="Arial"/>
          <w:sz w:val="24"/>
          <w:szCs w:val="24"/>
        </w:rPr>
        <w:t xml:space="preserve"> delivering health care which takes into account the preferences and aspirations of individual </w:t>
      </w:r>
      <w:r>
        <w:rPr>
          <w:rFonts w:ascii="Arial" w:hAnsi="Arial" w:cs="Arial"/>
          <w:sz w:val="24"/>
          <w:szCs w:val="24"/>
        </w:rPr>
        <w:t xml:space="preserve">children and young people </w:t>
      </w:r>
      <w:r w:rsidRPr="007D47D9">
        <w:rPr>
          <w:rFonts w:ascii="Arial" w:hAnsi="Arial" w:cs="Arial"/>
          <w:sz w:val="24"/>
          <w:szCs w:val="24"/>
        </w:rPr>
        <w:t>and the cultures of their communities</w:t>
      </w:r>
    </w:p>
    <w:p w14:paraId="069EA3A3" w14:textId="77777777" w:rsidR="00EE49D1" w:rsidRPr="007D47D9" w:rsidRDefault="00EE49D1" w:rsidP="00EE49D1">
      <w:pPr>
        <w:pStyle w:val="ListParagraph"/>
        <w:spacing w:after="0" w:line="240" w:lineRule="auto"/>
        <w:rPr>
          <w:rFonts w:ascii="Arial" w:hAnsi="Arial" w:cs="Arial"/>
          <w:sz w:val="24"/>
          <w:szCs w:val="24"/>
        </w:rPr>
      </w:pPr>
      <w:r w:rsidRPr="007D47D9">
        <w:rPr>
          <w:rFonts w:ascii="Arial" w:hAnsi="Arial" w:cs="Arial"/>
          <w:b/>
          <w:i/>
          <w:sz w:val="24"/>
          <w:szCs w:val="24"/>
        </w:rPr>
        <w:t>equitable:</w:t>
      </w:r>
      <w:r w:rsidRPr="007D47D9">
        <w:rPr>
          <w:rFonts w:ascii="Arial" w:hAnsi="Arial" w:cs="Arial"/>
          <w:sz w:val="24"/>
          <w:szCs w:val="24"/>
        </w:rPr>
        <w:t xml:space="preserve"> delivering health care which does not vary in quality because of personal characteristics such as gender, race, ethnicity, geographical location, or socioeconomic status </w:t>
      </w:r>
    </w:p>
    <w:p w14:paraId="0EF8549F" w14:textId="77777777" w:rsidR="00EE49D1" w:rsidRPr="007D47D9" w:rsidRDefault="00EE49D1" w:rsidP="00EE49D1">
      <w:pPr>
        <w:pStyle w:val="ListParagraph"/>
        <w:spacing w:after="0" w:line="240" w:lineRule="auto"/>
        <w:rPr>
          <w:rFonts w:ascii="Arial" w:hAnsi="Arial" w:cs="Arial"/>
          <w:sz w:val="24"/>
          <w:szCs w:val="24"/>
        </w:rPr>
      </w:pPr>
      <w:r w:rsidRPr="007D47D9">
        <w:rPr>
          <w:rFonts w:ascii="Arial" w:hAnsi="Arial" w:cs="Arial"/>
          <w:b/>
          <w:i/>
          <w:sz w:val="24"/>
          <w:szCs w:val="24"/>
        </w:rPr>
        <w:t>safe:</w:t>
      </w:r>
      <w:r w:rsidRPr="007D47D9">
        <w:rPr>
          <w:rFonts w:ascii="Arial" w:hAnsi="Arial" w:cs="Arial"/>
          <w:sz w:val="24"/>
          <w:szCs w:val="24"/>
        </w:rPr>
        <w:t xml:space="preserve"> delivering health care which minimizes risks and harm to</w:t>
      </w:r>
      <w:r>
        <w:rPr>
          <w:rFonts w:ascii="Arial" w:hAnsi="Arial" w:cs="Arial"/>
          <w:sz w:val="24"/>
          <w:szCs w:val="24"/>
        </w:rPr>
        <w:t xml:space="preserve"> children and young people</w:t>
      </w:r>
      <w:r w:rsidRPr="007D47D9">
        <w:rPr>
          <w:rFonts w:ascii="Arial" w:hAnsi="Arial" w:cs="Arial"/>
          <w:sz w:val="24"/>
          <w:szCs w:val="24"/>
        </w:rPr>
        <w:t>”</w:t>
      </w:r>
    </w:p>
    <w:p w14:paraId="67D31846" w14:textId="77777777" w:rsidR="00EE49D1" w:rsidRPr="007D47D9" w:rsidRDefault="00EE49D1" w:rsidP="00EE49D1">
      <w:pPr>
        <w:spacing w:after="0"/>
        <w:rPr>
          <w:rFonts w:ascii="Arial" w:hAnsi="Arial" w:cs="Arial"/>
          <w:sz w:val="24"/>
          <w:szCs w:val="24"/>
        </w:rPr>
      </w:pPr>
    </w:p>
    <w:p w14:paraId="28571E55" w14:textId="77777777" w:rsidR="00EE49D1" w:rsidRPr="007D47D9" w:rsidRDefault="00EE49D1" w:rsidP="00EE49D1">
      <w:pPr>
        <w:spacing w:after="0"/>
        <w:rPr>
          <w:rFonts w:ascii="Arial" w:hAnsi="Arial" w:cs="Arial"/>
          <w:sz w:val="24"/>
          <w:szCs w:val="24"/>
        </w:rPr>
      </w:pPr>
      <w:r w:rsidRPr="007D47D9">
        <w:rPr>
          <w:rFonts w:ascii="Arial" w:hAnsi="Arial" w:cs="Arial"/>
          <w:sz w:val="24"/>
          <w:szCs w:val="24"/>
        </w:rPr>
        <w:t xml:space="preserve">Some examples of clinical / quality care issues are (but not exhaustive): </w:t>
      </w:r>
    </w:p>
    <w:p w14:paraId="313361BF" w14:textId="77777777" w:rsidR="00EE49D1" w:rsidRPr="007D47D9" w:rsidRDefault="00EE49D1" w:rsidP="00EE49D1">
      <w:pPr>
        <w:spacing w:after="0"/>
        <w:rPr>
          <w:rFonts w:ascii="Arial" w:hAnsi="Arial" w:cs="Arial"/>
          <w:sz w:val="24"/>
          <w:szCs w:val="24"/>
        </w:rPr>
      </w:pPr>
    </w:p>
    <w:p w14:paraId="1B399F13" w14:textId="77777777" w:rsidR="00EE49D1" w:rsidRPr="007D47D9" w:rsidRDefault="00EE49D1" w:rsidP="00EE49D1">
      <w:pPr>
        <w:pStyle w:val="ListParagraph"/>
        <w:numPr>
          <w:ilvl w:val="0"/>
          <w:numId w:val="29"/>
        </w:numPr>
        <w:spacing w:after="0" w:line="240" w:lineRule="auto"/>
        <w:rPr>
          <w:rFonts w:ascii="Arial" w:hAnsi="Arial" w:cs="Arial"/>
          <w:sz w:val="24"/>
          <w:szCs w:val="24"/>
        </w:rPr>
      </w:pPr>
      <w:r w:rsidRPr="007D47D9">
        <w:rPr>
          <w:rFonts w:ascii="Arial" w:hAnsi="Arial" w:cs="Arial"/>
          <w:sz w:val="24"/>
          <w:szCs w:val="24"/>
        </w:rPr>
        <w:t>poor discharges</w:t>
      </w:r>
    </w:p>
    <w:p w14:paraId="0C9868B5" w14:textId="77777777" w:rsidR="00EE49D1" w:rsidRPr="007D47D9" w:rsidRDefault="00EE49D1" w:rsidP="00EE49D1">
      <w:pPr>
        <w:pStyle w:val="ListParagraph"/>
        <w:numPr>
          <w:ilvl w:val="0"/>
          <w:numId w:val="29"/>
        </w:numPr>
        <w:spacing w:after="0" w:line="240" w:lineRule="auto"/>
        <w:rPr>
          <w:rFonts w:ascii="Arial" w:hAnsi="Arial" w:cs="Arial"/>
          <w:sz w:val="24"/>
          <w:szCs w:val="24"/>
        </w:rPr>
      </w:pPr>
      <w:r w:rsidRPr="007D47D9">
        <w:rPr>
          <w:rFonts w:ascii="Arial" w:hAnsi="Arial" w:cs="Arial"/>
          <w:sz w:val="24"/>
          <w:szCs w:val="24"/>
        </w:rPr>
        <w:t>medication errors</w:t>
      </w:r>
    </w:p>
    <w:p w14:paraId="4DF5A233" w14:textId="77777777" w:rsidR="00EE49D1" w:rsidRPr="007D47D9" w:rsidRDefault="00EE49D1" w:rsidP="00EE49D1">
      <w:pPr>
        <w:pStyle w:val="ListParagraph"/>
        <w:numPr>
          <w:ilvl w:val="0"/>
          <w:numId w:val="29"/>
        </w:numPr>
        <w:spacing w:after="0" w:line="240" w:lineRule="auto"/>
        <w:rPr>
          <w:rFonts w:ascii="Arial" w:hAnsi="Arial" w:cs="Arial"/>
          <w:sz w:val="24"/>
          <w:szCs w:val="24"/>
        </w:rPr>
      </w:pPr>
      <w:r w:rsidRPr="007D47D9">
        <w:rPr>
          <w:rFonts w:ascii="Arial" w:hAnsi="Arial" w:cs="Arial"/>
          <w:sz w:val="24"/>
          <w:szCs w:val="24"/>
        </w:rPr>
        <w:t>concerns around nutrition and hydration</w:t>
      </w:r>
    </w:p>
    <w:p w14:paraId="635C4C14" w14:textId="77777777" w:rsidR="00EE49D1" w:rsidRPr="007D47D9" w:rsidRDefault="00EE49D1" w:rsidP="00EE49D1">
      <w:pPr>
        <w:pStyle w:val="ListParagraph"/>
        <w:numPr>
          <w:ilvl w:val="0"/>
          <w:numId w:val="29"/>
        </w:numPr>
        <w:spacing w:after="0" w:line="240" w:lineRule="auto"/>
        <w:rPr>
          <w:rFonts w:ascii="Arial" w:hAnsi="Arial" w:cs="Arial"/>
          <w:sz w:val="24"/>
          <w:szCs w:val="24"/>
        </w:rPr>
      </w:pPr>
      <w:r w:rsidRPr="007D47D9">
        <w:rPr>
          <w:rFonts w:ascii="Arial" w:hAnsi="Arial" w:cs="Arial"/>
          <w:sz w:val="24"/>
          <w:szCs w:val="24"/>
        </w:rPr>
        <w:t xml:space="preserve">poor personal care </w:t>
      </w:r>
    </w:p>
    <w:p w14:paraId="66DF7507" w14:textId="77777777" w:rsidR="00EE49D1" w:rsidRDefault="00EE49D1" w:rsidP="00EE49D1">
      <w:pPr>
        <w:pStyle w:val="ListParagraph"/>
        <w:numPr>
          <w:ilvl w:val="0"/>
          <w:numId w:val="29"/>
        </w:numPr>
        <w:spacing w:after="0" w:line="240" w:lineRule="auto"/>
        <w:rPr>
          <w:rFonts w:ascii="Arial" w:hAnsi="Arial" w:cs="Arial"/>
          <w:sz w:val="24"/>
          <w:szCs w:val="24"/>
        </w:rPr>
      </w:pPr>
      <w:r w:rsidRPr="007D47D9">
        <w:rPr>
          <w:rFonts w:ascii="Arial" w:hAnsi="Arial" w:cs="Arial"/>
          <w:sz w:val="24"/>
          <w:szCs w:val="24"/>
        </w:rPr>
        <w:t>poor staff attitude</w:t>
      </w:r>
    </w:p>
    <w:p w14:paraId="25997E9D" w14:textId="77777777" w:rsidR="00EE49D1" w:rsidRPr="00897FEB" w:rsidRDefault="00EE49D1" w:rsidP="00EE49D1">
      <w:pPr>
        <w:pStyle w:val="ListParagraph"/>
        <w:numPr>
          <w:ilvl w:val="0"/>
          <w:numId w:val="29"/>
        </w:numPr>
        <w:spacing w:after="0" w:line="240" w:lineRule="auto"/>
        <w:rPr>
          <w:rFonts w:ascii="Arial" w:hAnsi="Arial" w:cs="Arial"/>
          <w:sz w:val="24"/>
          <w:szCs w:val="24"/>
        </w:rPr>
      </w:pPr>
      <w:r w:rsidRPr="00897FEB">
        <w:rPr>
          <w:rFonts w:ascii="Arial" w:hAnsi="Arial" w:cs="Arial"/>
          <w:sz w:val="24"/>
          <w:szCs w:val="24"/>
        </w:rPr>
        <w:lastRenderedPageBreak/>
        <w:t>splashes and sharps injuries</w:t>
      </w:r>
    </w:p>
    <w:p w14:paraId="0C9B0430" w14:textId="77777777" w:rsidR="00EE49D1" w:rsidRPr="007D47D9" w:rsidRDefault="00EE49D1" w:rsidP="00EE49D1">
      <w:pPr>
        <w:autoSpaceDE w:val="0"/>
        <w:autoSpaceDN w:val="0"/>
        <w:adjustRightInd w:val="0"/>
        <w:spacing w:after="0"/>
        <w:rPr>
          <w:rFonts w:ascii="Arial" w:eastAsia="Times New Roman" w:hAnsi="Arial" w:cs="Arial"/>
          <w:bCs/>
          <w:sz w:val="24"/>
          <w:szCs w:val="24"/>
          <w:lang w:eastAsia="en-GB"/>
        </w:rPr>
      </w:pPr>
    </w:p>
    <w:p w14:paraId="31FC4CED" w14:textId="77777777" w:rsidR="00EE49D1" w:rsidRPr="007D47D9" w:rsidRDefault="00EE49D1" w:rsidP="00EE49D1">
      <w:pPr>
        <w:autoSpaceDE w:val="0"/>
        <w:autoSpaceDN w:val="0"/>
        <w:adjustRightInd w:val="0"/>
        <w:spacing w:after="0" w:line="240" w:lineRule="auto"/>
        <w:rPr>
          <w:rFonts w:ascii="Arial" w:eastAsia="Times New Roman" w:hAnsi="Arial" w:cs="Arial"/>
          <w:bCs/>
          <w:sz w:val="24"/>
          <w:szCs w:val="24"/>
          <w:lang w:eastAsia="en-GB"/>
        </w:rPr>
      </w:pPr>
      <w:r w:rsidRPr="007D47D9">
        <w:rPr>
          <w:rFonts w:ascii="Arial" w:eastAsia="Times New Roman" w:hAnsi="Arial" w:cs="Arial"/>
          <w:bCs/>
          <w:sz w:val="24"/>
          <w:szCs w:val="24"/>
          <w:lang w:eastAsia="en-GB"/>
        </w:rPr>
        <w:t xml:space="preserve">All quality concerns and incidents will require the Provider to undertake an internal investigation which will be reviewed by the respective Commissioner as part of the annual quality assurance framework process.  During this process a report on themes and trends will be expected from the Provider on a quarterly basis with related actions taken.  </w:t>
      </w:r>
      <w:r>
        <w:rPr>
          <w:rFonts w:ascii="Arial" w:eastAsia="Times New Roman" w:hAnsi="Arial" w:cs="Arial"/>
          <w:bCs/>
          <w:sz w:val="24"/>
          <w:szCs w:val="24"/>
          <w:lang w:eastAsia="en-GB"/>
        </w:rPr>
        <w:t xml:space="preserve">The provider </w:t>
      </w:r>
      <w:r w:rsidRPr="007D47D9">
        <w:rPr>
          <w:rFonts w:ascii="Arial" w:eastAsia="Times New Roman" w:hAnsi="Arial" w:cs="Arial"/>
          <w:bCs/>
          <w:sz w:val="24"/>
          <w:szCs w:val="24"/>
          <w:lang w:eastAsia="en-GB"/>
        </w:rPr>
        <w:t>will be expected to learn from the investigations undertaken as part of their own internal incident and investigation policies, providing feedback to the Commissioners with</w:t>
      </w:r>
      <w:r>
        <w:rPr>
          <w:rFonts w:ascii="Arial" w:eastAsia="Times New Roman" w:hAnsi="Arial" w:cs="Arial"/>
          <w:bCs/>
          <w:sz w:val="24"/>
          <w:szCs w:val="24"/>
          <w:lang w:eastAsia="en-GB"/>
        </w:rPr>
        <w:t xml:space="preserve">in the themes and trends report to </w:t>
      </w:r>
      <w:hyperlink r:id="rId23" w:history="1">
        <w:r w:rsidRPr="00F46BF4">
          <w:rPr>
            <w:rStyle w:val="Hyperlink"/>
            <w:rFonts w:ascii="Arial" w:eastAsia="Times New Roman" w:hAnsi="Arial" w:cs="Arial"/>
            <w:bCs/>
            <w:sz w:val="24"/>
            <w:szCs w:val="24"/>
            <w:lang w:eastAsia="en-GB"/>
          </w:rPr>
          <w:t>nhsbsolccg.qualitychc@nhs.net</w:t>
        </w:r>
      </w:hyperlink>
      <w:r>
        <w:rPr>
          <w:rFonts w:ascii="Arial" w:eastAsia="Times New Roman" w:hAnsi="Arial" w:cs="Arial"/>
          <w:bCs/>
          <w:sz w:val="24"/>
          <w:szCs w:val="24"/>
          <w:lang w:eastAsia="en-GB"/>
        </w:rPr>
        <w:t xml:space="preserve"> </w:t>
      </w:r>
      <w:r w:rsidRPr="007D47D9">
        <w:rPr>
          <w:rFonts w:ascii="Arial" w:eastAsia="Times New Roman" w:hAnsi="Arial" w:cs="Arial"/>
          <w:bCs/>
          <w:sz w:val="24"/>
          <w:szCs w:val="24"/>
          <w:lang w:eastAsia="en-GB"/>
        </w:rPr>
        <w:t xml:space="preserve"> </w:t>
      </w:r>
    </w:p>
    <w:p w14:paraId="371FEF5F" w14:textId="77777777" w:rsidR="00EE49D1" w:rsidRPr="007D47D9" w:rsidRDefault="00EE49D1" w:rsidP="00EE49D1">
      <w:pPr>
        <w:autoSpaceDE w:val="0"/>
        <w:autoSpaceDN w:val="0"/>
        <w:adjustRightInd w:val="0"/>
        <w:spacing w:after="0" w:line="240" w:lineRule="auto"/>
        <w:rPr>
          <w:rFonts w:ascii="Arial" w:eastAsia="Times New Roman" w:hAnsi="Arial" w:cs="Arial"/>
          <w:bCs/>
          <w:sz w:val="24"/>
          <w:szCs w:val="24"/>
          <w:lang w:eastAsia="en-GB"/>
        </w:rPr>
      </w:pPr>
    </w:p>
    <w:p w14:paraId="5F2EF018" w14:textId="77777777" w:rsidR="00EE49D1" w:rsidRPr="007D47D9" w:rsidRDefault="00EE49D1" w:rsidP="00EE49D1">
      <w:pPr>
        <w:autoSpaceDE w:val="0"/>
        <w:autoSpaceDN w:val="0"/>
        <w:adjustRightInd w:val="0"/>
        <w:spacing w:after="0" w:line="240" w:lineRule="auto"/>
        <w:rPr>
          <w:rFonts w:ascii="Arial" w:hAnsi="Arial" w:cs="Arial"/>
          <w:sz w:val="24"/>
          <w:szCs w:val="24"/>
        </w:rPr>
      </w:pPr>
      <w:r w:rsidRPr="007D47D9">
        <w:rPr>
          <w:rFonts w:ascii="Arial" w:hAnsi="Arial" w:cs="Arial"/>
          <w:sz w:val="24"/>
          <w:szCs w:val="24"/>
        </w:rPr>
        <w:t xml:space="preserve">The Commissioners reserve the right not to place </w:t>
      </w:r>
      <w:r>
        <w:rPr>
          <w:rFonts w:ascii="Arial" w:hAnsi="Arial" w:cs="Arial"/>
          <w:sz w:val="24"/>
          <w:szCs w:val="24"/>
        </w:rPr>
        <w:t xml:space="preserve">children and young people </w:t>
      </w:r>
      <w:r w:rsidRPr="007D47D9">
        <w:rPr>
          <w:rFonts w:ascii="Arial" w:hAnsi="Arial" w:cs="Arial"/>
          <w:sz w:val="24"/>
          <w:szCs w:val="24"/>
        </w:rPr>
        <w:t xml:space="preserve">if </w:t>
      </w:r>
      <w:r w:rsidRPr="007D47D9">
        <w:rPr>
          <w:rFonts w:ascii="Arial" w:hAnsi="Arial" w:cs="Arial"/>
          <w:b/>
          <w:sz w:val="24"/>
          <w:szCs w:val="24"/>
        </w:rPr>
        <w:t>where applicable</w:t>
      </w:r>
      <w:r w:rsidRPr="007D47D9">
        <w:rPr>
          <w:rFonts w:ascii="Arial" w:hAnsi="Arial" w:cs="Arial"/>
          <w:b/>
        </w:rPr>
        <w:t xml:space="preserve"> </w:t>
      </w:r>
      <w:r w:rsidRPr="007D47D9">
        <w:rPr>
          <w:rFonts w:ascii="Arial" w:hAnsi="Arial" w:cs="Arial"/>
          <w:sz w:val="24"/>
          <w:szCs w:val="24"/>
        </w:rPr>
        <w:t xml:space="preserve">the outcome of the quality assurance framework (QAF) process demonstrates a poor or inadequate rating or if any identified and actioned improvements cannot be sustained as per the QAF framework audit and cycle.  </w:t>
      </w:r>
    </w:p>
    <w:p w14:paraId="26BDA7BB" w14:textId="77777777" w:rsidR="00EE49D1" w:rsidRPr="007D47D9" w:rsidRDefault="00EE49D1" w:rsidP="00EE49D1">
      <w:pPr>
        <w:pStyle w:val="abc"/>
        <w:jc w:val="left"/>
        <w:rPr>
          <w:rFonts w:ascii="Arial" w:hAnsi="Arial" w:cs="Arial"/>
          <w:lang w:val="en-GB" w:eastAsia="en-GB"/>
        </w:rPr>
      </w:pPr>
    </w:p>
    <w:p w14:paraId="4AA6AB28" w14:textId="6EA39FEE" w:rsidR="00B278DC" w:rsidRPr="00496EB4" w:rsidRDefault="00B278DC" w:rsidP="00B278DC">
      <w:pPr>
        <w:pStyle w:val="Level1"/>
        <w:numPr>
          <w:ilvl w:val="1"/>
          <w:numId w:val="0"/>
        </w:numPr>
        <w:tabs>
          <w:tab w:val="num" w:pos="720"/>
        </w:tabs>
        <w:spacing w:before="0" w:after="0"/>
        <w:ind w:left="720" w:hanging="720"/>
        <w:jc w:val="left"/>
        <w:rPr>
          <w:rFonts w:ascii="Arial" w:hAnsi="Arial" w:cs="Arial"/>
          <w:lang w:val="en-GB" w:eastAsia="en-GB"/>
        </w:rPr>
      </w:pPr>
      <w:bookmarkStart w:id="1" w:name="_Toc220306067"/>
      <w:r>
        <w:rPr>
          <w:rFonts w:ascii="Arial" w:hAnsi="Arial" w:cs="Arial"/>
          <w:sz w:val="24"/>
          <w:szCs w:val="24"/>
          <w:lang w:val="en-GB"/>
        </w:rPr>
        <w:t xml:space="preserve">4.8. </w:t>
      </w:r>
      <w:r w:rsidRPr="00496EB4">
        <w:rPr>
          <w:rFonts w:ascii="Arial" w:hAnsi="Arial" w:cs="Arial"/>
          <w:sz w:val="24"/>
          <w:szCs w:val="24"/>
          <w:lang w:val="en-GB"/>
        </w:rPr>
        <w:t xml:space="preserve">Complaints </w:t>
      </w:r>
    </w:p>
    <w:p w14:paraId="7701077A" w14:textId="77777777" w:rsidR="00B278DC" w:rsidRPr="00496EB4" w:rsidRDefault="00B278DC" w:rsidP="00B278DC">
      <w:pPr>
        <w:pStyle w:val="abc"/>
        <w:jc w:val="left"/>
        <w:rPr>
          <w:rFonts w:ascii="Arial" w:hAnsi="Arial" w:cs="Arial"/>
          <w:lang w:val="en-GB" w:eastAsia="en-GB"/>
        </w:rPr>
      </w:pPr>
      <w:r w:rsidRPr="00496EB4">
        <w:rPr>
          <w:rFonts w:ascii="Arial" w:hAnsi="Arial" w:cs="Arial"/>
          <w:lang w:val="en-GB" w:eastAsia="en-GB"/>
        </w:rPr>
        <w:t>Complaints, concerns, and comments should be viewed as a means of improving service quality.</w:t>
      </w:r>
    </w:p>
    <w:p w14:paraId="7D88CD60" w14:textId="77777777" w:rsidR="00B278DC" w:rsidRPr="00496EB4" w:rsidRDefault="00B278DC" w:rsidP="00B278DC">
      <w:pPr>
        <w:pStyle w:val="abc"/>
        <w:jc w:val="left"/>
        <w:rPr>
          <w:rFonts w:ascii="Arial" w:hAnsi="Arial" w:cs="Arial"/>
          <w:lang w:val="en-GB" w:eastAsia="en-GB"/>
        </w:rPr>
      </w:pPr>
    </w:p>
    <w:p w14:paraId="043BD809" w14:textId="77777777" w:rsidR="00B278DC" w:rsidRPr="00496EB4" w:rsidRDefault="00B278DC" w:rsidP="00B278DC">
      <w:pPr>
        <w:pStyle w:val="abc"/>
        <w:jc w:val="left"/>
        <w:rPr>
          <w:rFonts w:ascii="Arial" w:hAnsi="Arial" w:cs="Arial"/>
          <w:lang w:val="en-GB" w:eastAsia="en-GB"/>
        </w:rPr>
      </w:pPr>
      <w:r w:rsidRPr="00496EB4">
        <w:rPr>
          <w:rFonts w:ascii="Arial" w:hAnsi="Arial" w:cs="Arial"/>
          <w:lang w:val="en-GB" w:eastAsia="en-GB"/>
        </w:rPr>
        <w:t xml:space="preserve">The Provider will have an accessible complaints policy and procedure available to all Provider staff, </w:t>
      </w:r>
      <w:r>
        <w:rPr>
          <w:rFonts w:ascii="Arial" w:hAnsi="Arial" w:cs="Arial"/>
          <w:lang w:val="en-GB" w:eastAsia="en-GB"/>
        </w:rPr>
        <w:t>Service user</w:t>
      </w:r>
      <w:r w:rsidRPr="00496EB4">
        <w:rPr>
          <w:rFonts w:ascii="Arial" w:hAnsi="Arial" w:cs="Arial"/>
          <w:lang w:val="en-GB" w:eastAsia="en-GB"/>
        </w:rPr>
        <w:t xml:space="preserve">s and their representative(s). </w:t>
      </w:r>
    </w:p>
    <w:p w14:paraId="06DB8400" w14:textId="77777777" w:rsidR="00B278DC" w:rsidRPr="00496EB4" w:rsidRDefault="00B278DC" w:rsidP="00B278DC">
      <w:pPr>
        <w:pStyle w:val="abc"/>
        <w:jc w:val="left"/>
        <w:rPr>
          <w:rFonts w:ascii="Arial" w:hAnsi="Arial" w:cs="Arial"/>
          <w:lang w:val="en-GB" w:eastAsia="en-GB"/>
        </w:rPr>
      </w:pPr>
    </w:p>
    <w:p w14:paraId="2E63A65A" w14:textId="77777777" w:rsidR="00B278DC" w:rsidRPr="00496EB4" w:rsidRDefault="00B278DC" w:rsidP="00B278DC">
      <w:pPr>
        <w:pStyle w:val="abc"/>
        <w:jc w:val="left"/>
        <w:rPr>
          <w:rFonts w:ascii="Arial" w:hAnsi="Arial" w:cs="Arial"/>
          <w:lang w:val="en-GB" w:eastAsia="en-GB"/>
        </w:rPr>
      </w:pPr>
      <w:r w:rsidRPr="00496EB4">
        <w:rPr>
          <w:rFonts w:ascii="Arial" w:hAnsi="Arial" w:cs="Arial"/>
          <w:lang w:val="en-GB" w:eastAsia="en-GB"/>
        </w:rPr>
        <w:t>The Provider’s complaints policy and procedure will be implemented fully and will be consistent with the requirements of the Care Standards Act 2000 and the NHS and Community Act 1990.</w:t>
      </w:r>
    </w:p>
    <w:p w14:paraId="3FF1A6EF" w14:textId="77777777" w:rsidR="00B278DC" w:rsidRPr="00496EB4" w:rsidRDefault="00B278DC" w:rsidP="00B278DC">
      <w:pPr>
        <w:pStyle w:val="abc"/>
        <w:jc w:val="left"/>
        <w:rPr>
          <w:rFonts w:ascii="Arial" w:hAnsi="Arial" w:cs="Arial"/>
          <w:lang w:val="en-GB" w:eastAsia="en-GB"/>
        </w:rPr>
      </w:pPr>
    </w:p>
    <w:p w14:paraId="349DE94E" w14:textId="77777777" w:rsidR="00B278DC" w:rsidRPr="00496EB4" w:rsidRDefault="00B278DC" w:rsidP="00B278DC">
      <w:pPr>
        <w:pStyle w:val="abc"/>
        <w:jc w:val="left"/>
        <w:rPr>
          <w:rFonts w:ascii="Arial" w:hAnsi="Arial" w:cs="Arial"/>
          <w:lang w:val="en-GB" w:eastAsia="en-GB"/>
        </w:rPr>
      </w:pPr>
      <w:r w:rsidRPr="00496EB4">
        <w:rPr>
          <w:rFonts w:ascii="Arial" w:hAnsi="Arial" w:cs="Arial"/>
          <w:lang w:val="en-GB" w:eastAsia="en-GB"/>
        </w:rPr>
        <w:t xml:space="preserve">The complaints procedure will encourage the early discussion and resolution of any problems identified by Provider staff, </w:t>
      </w:r>
      <w:r>
        <w:rPr>
          <w:rFonts w:ascii="Arial" w:hAnsi="Arial" w:cs="Arial"/>
          <w:lang w:val="en-GB" w:eastAsia="en-GB"/>
        </w:rPr>
        <w:t xml:space="preserve">child or young person their family </w:t>
      </w:r>
      <w:r w:rsidRPr="00496EB4">
        <w:rPr>
          <w:rFonts w:ascii="Arial" w:hAnsi="Arial" w:cs="Arial"/>
          <w:lang w:val="en-GB" w:eastAsia="en-GB"/>
        </w:rPr>
        <w:t>or their representative(s). The Provider will attempt to achieve a resolution that is satisfactory to the complainant.</w:t>
      </w:r>
    </w:p>
    <w:p w14:paraId="290C1DF1" w14:textId="77777777" w:rsidR="00B278DC" w:rsidRDefault="00B278DC" w:rsidP="00B278DC">
      <w:pPr>
        <w:pStyle w:val="Level1"/>
        <w:numPr>
          <w:ilvl w:val="1"/>
          <w:numId w:val="0"/>
        </w:numPr>
        <w:tabs>
          <w:tab w:val="num" w:pos="720"/>
        </w:tabs>
        <w:spacing w:before="0" w:after="0"/>
        <w:jc w:val="left"/>
        <w:rPr>
          <w:rFonts w:ascii="Arial" w:hAnsi="Arial" w:cs="Arial"/>
          <w:sz w:val="24"/>
          <w:szCs w:val="24"/>
          <w:lang w:val="en-GB"/>
        </w:rPr>
      </w:pPr>
      <w:bookmarkStart w:id="2" w:name="_Toc220306077"/>
    </w:p>
    <w:p w14:paraId="50E580C4" w14:textId="11E33225" w:rsidR="00B278DC" w:rsidRPr="00496EB4" w:rsidRDefault="00B278DC" w:rsidP="00B278DC">
      <w:pPr>
        <w:pStyle w:val="Level1"/>
        <w:numPr>
          <w:ilvl w:val="1"/>
          <w:numId w:val="0"/>
        </w:numPr>
        <w:tabs>
          <w:tab w:val="num" w:pos="720"/>
        </w:tabs>
        <w:spacing w:before="0" w:after="0"/>
        <w:jc w:val="left"/>
        <w:rPr>
          <w:rFonts w:ascii="Arial" w:hAnsi="Arial" w:cs="Arial"/>
          <w:color w:val="4F81BD"/>
          <w:sz w:val="24"/>
          <w:szCs w:val="24"/>
          <w:lang w:val="en-GB"/>
        </w:rPr>
      </w:pPr>
      <w:r>
        <w:rPr>
          <w:rFonts w:ascii="Arial" w:hAnsi="Arial" w:cs="Arial"/>
          <w:sz w:val="24"/>
          <w:szCs w:val="24"/>
          <w:lang w:val="en-GB"/>
        </w:rPr>
        <w:t xml:space="preserve">4.8.1 </w:t>
      </w:r>
      <w:r w:rsidRPr="00496EB4">
        <w:rPr>
          <w:rFonts w:ascii="Arial" w:hAnsi="Arial" w:cs="Arial"/>
          <w:sz w:val="24"/>
          <w:szCs w:val="24"/>
          <w:lang w:val="en-GB"/>
        </w:rPr>
        <w:t>Raising concerns</w:t>
      </w:r>
      <w:bookmarkEnd w:id="2"/>
      <w:r w:rsidRPr="00496EB4">
        <w:rPr>
          <w:rFonts w:ascii="Arial" w:hAnsi="Arial" w:cs="Arial"/>
          <w:sz w:val="24"/>
          <w:szCs w:val="24"/>
          <w:lang w:val="en-GB"/>
        </w:rPr>
        <w:t xml:space="preserve"> </w:t>
      </w:r>
      <w:r>
        <w:rPr>
          <w:rFonts w:ascii="Arial" w:hAnsi="Arial" w:cs="Arial"/>
          <w:sz w:val="24"/>
          <w:szCs w:val="24"/>
          <w:lang w:val="en-GB"/>
        </w:rPr>
        <w:t xml:space="preserve"> </w:t>
      </w:r>
    </w:p>
    <w:p w14:paraId="0F89AD5B" w14:textId="77777777" w:rsidR="00B278DC" w:rsidRPr="00496EB4" w:rsidRDefault="00B278DC" w:rsidP="00B278DC">
      <w:pPr>
        <w:pStyle w:val="abc"/>
        <w:jc w:val="left"/>
        <w:rPr>
          <w:rFonts w:ascii="Arial" w:hAnsi="Arial" w:cs="Arial"/>
          <w:lang w:val="en-GB" w:eastAsia="en-GB"/>
        </w:rPr>
      </w:pPr>
      <w:r w:rsidRPr="00496EB4">
        <w:rPr>
          <w:rFonts w:ascii="Arial" w:hAnsi="Arial" w:cs="Arial"/>
          <w:lang w:val="en-GB" w:eastAsia="en-GB"/>
        </w:rPr>
        <w:t xml:space="preserve">The Provider shall encourage and enable staff to raise bona fide concerns about the care and service provided to </w:t>
      </w:r>
      <w:r>
        <w:rPr>
          <w:rFonts w:ascii="Arial" w:hAnsi="Arial" w:cs="Arial"/>
          <w:lang w:val="en-GB" w:eastAsia="en-GB"/>
        </w:rPr>
        <w:t xml:space="preserve">child or young person </w:t>
      </w:r>
      <w:r w:rsidRPr="00496EB4">
        <w:rPr>
          <w:rFonts w:ascii="Arial" w:hAnsi="Arial" w:cs="Arial"/>
          <w:lang w:val="en-GB" w:eastAsia="en-GB"/>
        </w:rPr>
        <w:t>without fear of disciplinary action or reprisal.</w:t>
      </w:r>
    </w:p>
    <w:p w14:paraId="2FCC40D8" w14:textId="77777777" w:rsidR="00B278DC" w:rsidRPr="00496EB4" w:rsidRDefault="00B278DC" w:rsidP="00B278DC">
      <w:pPr>
        <w:pStyle w:val="abc"/>
        <w:jc w:val="left"/>
        <w:rPr>
          <w:rFonts w:ascii="Arial" w:hAnsi="Arial" w:cs="Arial"/>
          <w:lang w:val="en-GB" w:eastAsia="en-GB"/>
        </w:rPr>
      </w:pPr>
    </w:p>
    <w:p w14:paraId="49E06E91" w14:textId="45003B3B" w:rsidR="00B278DC" w:rsidRDefault="00B278DC" w:rsidP="00B278DC">
      <w:pPr>
        <w:pStyle w:val="abc"/>
        <w:jc w:val="left"/>
        <w:rPr>
          <w:rFonts w:ascii="Arial" w:hAnsi="Arial" w:cs="Arial"/>
          <w:lang w:val="en-GB" w:eastAsia="en-GB"/>
        </w:rPr>
      </w:pPr>
      <w:r w:rsidRPr="00496EB4">
        <w:rPr>
          <w:rFonts w:ascii="Arial" w:hAnsi="Arial" w:cs="Arial"/>
          <w:lang w:val="en-GB" w:eastAsia="en-GB"/>
        </w:rPr>
        <w:t>The Provider is responsible for ensuring that the provision of care is satisfactory and any concerns relating to poor practice by clinical staff are addressed.  Where concerns about poor clinical practice are not resolved, the Provider must report these concerns to the relevant registration authority, and the Commissioner to determine an appropriate course of action.</w:t>
      </w:r>
    </w:p>
    <w:p w14:paraId="34ED1D34" w14:textId="77777777" w:rsidR="00B278DC" w:rsidRPr="00496EB4" w:rsidRDefault="00B278DC" w:rsidP="00B278DC">
      <w:pPr>
        <w:pStyle w:val="abc"/>
        <w:jc w:val="left"/>
        <w:rPr>
          <w:rFonts w:ascii="Arial" w:hAnsi="Arial" w:cs="Arial"/>
          <w:color w:val="00B050"/>
        </w:rPr>
      </w:pPr>
    </w:p>
    <w:p w14:paraId="67277784" w14:textId="1D3F5CCE" w:rsidR="00BF7469" w:rsidRPr="007D47D9" w:rsidRDefault="00845D8D" w:rsidP="00BF7469">
      <w:pPr>
        <w:pStyle w:val="FOUR"/>
        <w:numPr>
          <w:ilvl w:val="0"/>
          <w:numId w:val="0"/>
        </w:numPr>
        <w:ind w:left="923" w:hanging="923"/>
        <w:rPr>
          <w:rFonts w:cs="Arial"/>
          <w:sz w:val="24"/>
          <w:szCs w:val="24"/>
          <w:lang w:val="en-GB" w:eastAsia="en-GB"/>
        </w:rPr>
      </w:pPr>
      <w:r w:rsidRPr="007D47D9">
        <w:rPr>
          <w:rFonts w:cs="Arial"/>
          <w:sz w:val="24"/>
          <w:szCs w:val="24"/>
          <w:lang w:val="en-GB" w:eastAsia="en-GB"/>
        </w:rPr>
        <w:t>4.</w:t>
      </w:r>
      <w:r w:rsidR="00B278DC">
        <w:rPr>
          <w:rFonts w:cs="Arial"/>
          <w:sz w:val="24"/>
          <w:szCs w:val="24"/>
          <w:lang w:val="en-GB" w:eastAsia="en-GB"/>
        </w:rPr>
        <w:t>9</w:t>
      </w:r>
      <w:r w:rsidRPr="007D47D9">
        <w:rPr>
          <w:rFonts w:cs="Arial"/>
          <w:sz w:val="24"/>
          <w:szCs w:val="24"/>
          <w:lang w:val="en-GB" w:eastAsia="en-GB"/>
        </w:rPr>
        <w:t xml:space="preserve"> </w:t>
      </w:r>
      <w:r w:rsidR="00BF7469" w:rsidRPr="007D47D9">
        <w:rPr>
          <w:rFonts w:cs="Arial"/>
          <w:sz w:val="24"/>
          <w:szCs w:val="24"/>
          <w:lang w:val="en-GB" w:eastAsia="en-GB"/>
        </w:rPr>
        <w:t xml:space="preserve">Staffing </w:t>
      </w:r>
      <w:r w:rsidR="00897FEB">
        <w:rPr>
          <w:rFonts w:cs="Arial"/>
          <w:sz w:val="24"/>
          <w:szCs w:val="24"/>
          <w:lang w:val="en-GB" w:eastAsia="en-GB"/>
        </w:rPr>
        <w:t xml:space="preserve">requirements </w:t>
      </w:r>
      <w:bookmarkEnd w:id="1"/>
    </w:p>
    <w:p w14:paraId="7020FE95" w14:textId="77777777" w:rsidR="00BF7469" w:rsidRPr="007D47D9" w:rsidRDefault="00BF7469" w:rsidP="00BF7469">
      <w:pPr>
        <w:pStyle w:val="abc"/>
        <w:rPr>
          <w:rFonts w:ascii="Arial" w:hAnsi="Arial" w:cs="Arial"/>
          <w:lang w:val="en-GB" w:eastAsia="en-GB"/>
        </w:rPr>
      </w:pPr>
      <w:r w:rsidRPr="007D47D9">
        <w:rPr>
          <w:rFonts w:ascii="Arial" w:hAnsi="Arial" w:cs="Arial"/>
          <w:lang w:val="en-GB" w:eastAsia="en-GB"/>
        </w:rPr>
        <w:t>The Provider will:</w:t>
      </w:r>
    </w:p>
    <w:p w14:paraId="3CD38F18" w14:textId="77777777" w:rsidR="00BF7469" w:rsidRPr="007D47D9" w:rsidRDefault="00BF7469" w:rsidP="00BF7469">
      <w:pPr>
        <w:pStyle w:val="abc"/>
        <w:rPr>
          <w:rFonts w:ascii="Arial" w:hAnsi="Arial" w:cs="Arial"/>
          <w:lang w:val="en-GB" w:eastAsia="en-GB"/>
        </w:rPr>
      </w:pPr>
    </w:p>
    <w:p w14:paraId="1B255407" w14:textId="397CDB13" w:rsidR="00BF7469" w:rsidRPr="00D22E2F" w:rsidRDefault="004D6B05" w:rsidP="00CF61F3">
      <w:pPr>
        <w:pStyle w:val="abcd"/>
        <w:numPr>
          <w:ilvl w:val="0"/>
          <w:numId w:val="16"/>
        </w:numPr>
        <w:tabs>
          <w:tab w:val="clear" w:pos="1980"/>
        </w:tabs>
        <w:ind w:left="601" w:hanging="567"/>
        <w:rPr>
          <w:rFonts w:ascii="Arial" w:hAnsi="Arial" w:cs="Arial"/>
          <w:lang w:val="en-GB" w:eastAsia="en-GB"/>
        </w:rPr>
      </w:pPr>
      <w:bookmarkStart w:id="3" w:name="OLE_LINK4"/>
      <w:r w:rsidRPr="00D22E2F">
        <w:rPr>
          <w:rFonts w:ascii="Arial" w:hAnsi="Arial" w:cs="Arial"/>
          <w:lang w:val="en-GB" w:eastAsia="en-GB"/>
        </w:rPr>
        <w:t>e</w:t>
      </w:r>
      <w:r w:rsidR="00BF7469" w:rsidRPr="00D22E2F">
        <w:rPr>
          <w:rFonts w:ascii="Arial" w:hAnsi="Arial" w:cs="Arial"/>
          <w:lang w:val="en-GB" w:eastAsia="en-GB"/>
        </w:rPr>
        <w:t xml:space="preserve">nsure the cultural and clinical needs of </w:t>
      </w:r>
      <w:r w:rsidR="00551314" w:rsidRPr="00D22E2F">
        <w:rPr>
          <w:rFonts w:ascii="Arial" w:hAnsi="Arial" w:cs="Arial"/>
          <w:lang w:val="en-GB" w:eastAsia="en-GB"/>
        </w:rPr>
        <w:t>Service user</w:t>
      </w:r>
      <w:r w:rsidR="00BF7469" w:rsidRPr="00D22E2F">
        <w:rPr>
          <w:rFonts w:ascii="Arial" w:hAnsi="Arial" w:cs="Arial"/>
          <w:lang w:val="en-GB" w:eastAsia="en-GB"/>
        </w:rPr>
        <w:t>s are met</w:t>
      </w:r>
      <w:r w:rsidR="00991E54" w:rsidRPr="00D22E2F">
        <w:rPr>
          <w:rFonts w:ascii="Arial" w:hAnsi="Arial" w:cs="Arial"/>
          <w:lang w:val="en-GB" w:eastAsia="en-GB"/>
        </w:rPr>
        <w:t>,</w:t>
      </w:r>
      <w:r w:rsidR="00BF7469" w:rsidRPr="00534837">
        <w:rPr>
          <w:rFonts w:ascii="Arial" w:hAnsi="Arial" w:cs="Arial"/>
          <w:lang w:val="en-GB" w:eastAsia="en-GB"/>
        </w:rPr>
        <w:t xml:space="preserve"> </w:t>
      </w:r>
      <w:r w:rsidR="00991E54" w:rsidRPr="00D22E2F">
        <w:rPr>
          <w:rFonts w:ascii="Arial" w:hAnsi="Arial" w:cs="Arial"/>
          <w:lang w:eastAsia="en-GB"/>
        </w:rPr>
        <w:t>i</w:t>
      </w:r>
      <w:r w:rsidR="00BF7469" w:rsidRPr="00D22E2F">
        <w:rPr>
          <w:rFonts w:ascii="Arial" w:hAnsi="Arial" w:cs="Arial"/>
          <w:lang w:eastAsia="en-GB"/>
        </w:rPr>
        <w:t xml:space="preserve">n line with good practice and </w:t>
      </w:r>
      <w:bookmarkEnd w:id="3"/>
      <w:r w:rsidRPr="00D22E2F">
        <w:rPr>
          <w:rFonts w:ascii="Arial" w:hAnsi="Arial" w:cs="Arial"/>
          <w:lang w:val="en-GB" w:eastAsia="en-GB"/>
        </w:rPr>
        <w:t>e</w:t>
      </w:r>
      <w:r w:rsidR="00BF7469" w:rsidRPr="00D22E2F">
        <w:rPr>
          <w:rFonts w:ascii="Arial" w:hAnsi="Arial" w:cs="Arial"/>
          <w:lang w:val="en-GB" w:eastAsia="en-GB"/>
        </w:rPr>
        <w:t>nsure clinical staff hold recognised qualifications as specified by the Registerin</w:t>
      </w:r>
      <w:r w:rsidRPr="00D22E2F">
        <w:rPr>
          <w:rFonts w:ascii="Arial" w:hAnsi="Arial" w:cs="Arial"/>
          <w:lang w:val="en-GB" w:eastAsia="en-GB"/>
        </w:rPr>
        <w:t>g / professional bodies e.g. R</w:t>
      </w:r>
      <w:r w:rsidR="00D22E2F">
        <w:rPr>
          <w:rFonts w:ascii="Arial" w:hAnsi="Arial" w:cs="Arial"/>
          <w:lang w:val="en-GB" w:eastAsia="en-GB"/>
        </w:rPr>
        <w:t>SCN</w:t>
      </w:r>
    </w:p>
    <w:p w14:paraId="02154EE3" w14:textId="77777777" w:rsidR="00BF7469" w:rsidRPr="007D47D9" w:rsidRDefault="004D6B05" w:rsidP="00CF61F3">
      <w:pPr>
        <w:pStyle w:val="abcd"/>
        <w:numPr>
          <w:ilvl w:val="0"/>
          <w:numId w:val="16"/>
        </w:numPr>
        <w:tabs>
          <w:tab w:val="clear" w:pos="1980"/>
        </w:tabs>
        <w:ind w:left="601" w:hanging="567"/>
        <w:rPr>
          <w:rFonts w:ascii="Arial" w:hAnsi="Arial" w:cs="Arial"/>
          <w:lang w:val="en-GB" w:eastAsia="en-GB"/>
        </w:rPr>
      </w:pPr>
      <w:r w:rsidRPr="007D47D9">
        <w:rPr>
          <w:rFonts w:ascii="Arial" w:hAnsi="Arial" w:cs="Arial"/>
          <w:lang w:val="en-GB" w:eastAsia="en-GB"/>
        </w:rPr>
        <w:t>e</w:t>
      </w:r>
      <w:r w:rsidR="00BF7469" w:rsidRPr="007D47D9">
        <w:rPr>
          <w:rFonts w:ascii="Arial" w:hAnsi="Arial" w:cs="Arial"/>
          <w:lang w:val="en-GB" w:eastAsia="en-GB"/>
        </w:rPr>
        <w:t>nsure the registration status of staff required to hold a registration e.g. registered nurse or therapist, is current and appropriate for the service provided and that the staff abide by their</w:t>
      </w:r>
      <w:r w:rsidRPr="007D47D9">
        <w:rPr>
          <w:rFonts w:ascii="Arial" w:hAnsi="Arial" w:cs="Arial"/>
          <w:lang w:val="en-GB" w:eastAsia="en-GB"/>
        </w:rPr>
        <w:t xml:space="preserve"> code of conduct at all times</w:t>
      </w:r>
    </w:p>
    <w:p w14:paraId="068012BD" w14:textId="77777777" w:rsidR="00954AFC" w:rsidRPr="007D47D9" w:rsidRDefault="00954AFC" w:rsidP="00CF61F3">
      <w:pPr>
        <w:pStyle w:val="abcd"/>
        <w:numPr>
          <w:ilvl w:val="0"/>
          <w:numId w:val="16"/>
        </w:numPr>
        <w:tabs>
          <w:tab w:val="clear" w:pos="1980"/>
        </w:tabs>
        <w:ind w:left="601" w:hanging="567"/>
        <w:rPr>
          <w:rFonts w:ascii="Arial" w:hAnsi="Arial" w:cs="Arial"/>
          <w:lang w:val="en-GB" w:eastAsia="en-GB"/>
        </w:rPr>
      </w:pPr>
      <w:r w:rsidRPr="007D47D9">
        <w:rPr>
          <w:rFonts w:ascii="Arial" w:hAnsi="Arial" w:cs="Arial"/>
          <w:lang w:val="en-GB" w:eastAsia="en-GB"/>
        </w:rPr>
        <w:t xml:space="preserve">ensure all registered staff </w:t>
      </w:r>
      <w:r w:rsidR="00991E54" w:rsidRPr="00F66BB7">
        <w:rPr>
          <w:rFonts w:ascii="Arial" w:hAnsi="Arial" w:cs="Arial"/>
          <w:lang w:val="en-GB" w:eastAsia="en-GB"/>
        </w:rPr>
        <w:t>are</w:t>
      </w:r>
      <w:r w:rsidR="00991E54" w:rsidRPr="007D47D9">
        <w:rPr>
          <w:rFonts w:ascii="Arial" w:hAnsi="Arial" w:cs="Arial"/>
          <w:lang w:val="en-GB" w:eastAsia="en-GB"/>
        </w:rPr>
        <w:t xml:space="preserve"> </w:t>
      </w:r>
      <w:r w:rsidRPr="007D47D9">
        <w:rPr>
          <w:rFonts w:ascii="Arial" w:hAnsi="Arial" w:cs="Arial"/>
          <w:lang w:val="en-GB" w:eastAsia="en-GB"/>
        </w:rPr>
        <w:t>compliant with their professional accountabilities and revalidation processes; supported by their employer.</w:t>
      </w:r>
    </w:p>
    <w:p w14:paraId="7A5B9FF2" w14:textId="5A0E544A" w:rsidR="00BF7469" w:rsidRPr="007D47D9" w:rsidRDefault="004D6B05" w:rsidP="00CF61F3">
      <w:pPr>
        <w:pStyle w:val="abcd"/>
        <w:numPr>
          <w:ilvl w:val="0"/>
          <w:numId w:val="16"/>
        </w:numPr>
        <w:tabs>
          <w:tab w:val="clear" w:pos="1980"/>
        </w:tabs>
        <w:ind w:left="601" w:hanging="567"/>
        <w:rPr>
          <w:rFonts w:ascii="Arial" w:hAnsi="Arial" w:cs="Arial"/>
          <w:lang w:val="en-GB" w:eastAsia="en-GB"/>
        </w:rPr>
      </w:pPr>
      <w:r w:rsidRPr="00A774DF">
        <w:rPr>
          <w:rFonts w:ascii="Arial" w:hAnsi="Arial" w:cs="Arial"/>
          <w:lang w:val="en-GB" w:eastAsia="en-GB"/>
        </w:rPr>
        <w:lastRenderedPageBreak/>
        <w:t>e</w:t>
      </w:r>
      <w:r w:rsidR="00BF7469" w:rsidRPr="00A774DF">
        <w:rPr>
          <w:rFonts w:ascii="Arial" w:hAnsi="Arial" w:cs="Arial"/>
          <w:lang w:val="en-GB" w:eastAsia="en-GB"/>
        </w:rPr>
        <w:t>nsure all non-registered staff practise under the supervision of, and have access to, a registered nurse on a 24-hour basis, 7</w:t>
      </w:r>
      <w:r w:rsidRPr="007D47D9">
        <w:rPr>
          <w:rFonts w:ascii="Arial" w:hAnsi="Arial" w:cs="Arial"/>
          <w:lang w:val="en-GB" w:eastAsia="en-GB"/>
        </w:rPr>
        <w:t xml:space="preserve"> days a week, 365/6 days a year</w:t>
      </w:r>
      <w:r w:rsidR="00897FEB">
        <w:rPr>
          <w:rFonts w:ascii="Arial" w:hAnsi="Arial" w:cs="Arial"/>
          <w:lang w:val="en-GB" w:eastAsia="en-GB"/>
        </w:rPr>
        <w:t>, where applicable</w:t>
      </w:r>
    </w:p>
    <w:p w14:paraId="2813FC18" w14:textId="77777777" w:rsidR="00BF7469" w:rsidRPr="007D47D9" w:rsidRDefault="00263B5D" w:rsidP="00CF61F3">
      <w:pPr>
        <w:pStyle w:val="abcd"/>
        <w:numPr>
          <w:ilvl w:val="0"/>
          <w:numId w:val="16"/>
        </w:numPr>
        <w:tabs>
          <w:tab w:val="clear" w:pos="1980"/>
        </w:tabs>
        <w:ind w:left="601" w:hanging="567"/>
        <w:rPr>
          <w:rFonts w:ascii="Arial" w:hAnsi="Arial" w:cs="Arial"/>
          <w:lang w:val="en-GB" w:eastAsia="en-GB"/>
        </w:rPr>
      </w:pPr>
      <w:r w:rsidRPr="007D47D9">
        <w:rPr>
          <w:rFonts w:ascii="Arial" w:hAnsi="Arial" w:cs="Arial"/>
          <w:lang w:val="en-GB" w:eastAsia="en-GB"/>
        </w:rPr>
        <w:t xml:space="preserve">optimise </w:t>
      </w:r>
      <w:r w:rsidR="00BF7469" w:rsidRPr="007D47D9">
        <w:rPr>
          <w:rFonts w:ascii="Arial" w:hAnsi="Arial" w:cs="Arial"/>
          <w:lang w:val="en-GB" w:eastAsia="en-GB"/>
        </w:rPr>
        <w:t xml:space="preserve">the continuity of staff and </w:t>
      </w:r>
      <w:r w:rsidR="004D6B05" w:rsidRPr="007D47D9">
        <w:rPr>
          <w:rFonts w:ascii="Arial" w:hAnsi="Arial" w:cs="Arial"/>
          <w:lang w:val="en-GB" w:eastAsia="en-GB"/>
        </w:rPr>
        <w:t>minimise use of temporary staff</w:t>
      </w:r>
      <w:r w:rsidR="00991E54" w:rsidRPr="007D47D9">
        <w:rPr>
          <w:rFonts w:ascii="Arial" w:hAnsi="Arial" w:cs="Arial"/>
          <w:lang w:val="en-GB" w:eastAsia="en-GB"/>
        </w:rPr>
        <w:t>.  W</w:t>
      </w:r>
      <w:r w:rsidR="00CA59CA" w:rsidRPr="007D47D9">
        <w:rPr>
          <w:rFonts w:ascii="Arial" w:hAnsi="Arial" w:cs="Arial"/>
          <w:lang w:val="en-GB" w:eastAsia="en-GB"/>
        </w:rPr>
        <w:t>here temporary staff are used the provider must assure themselves of the competencies and that safe checks of the staff are conducted by third party contract</w:t>
      </w:r>
    </w:p>
    <w:p w14:paraId="21BAF2B9" w14:textId="77777777" w:rsidR="00BF7469" w:rsidRPr="007D47D9" w:rsidRDefault="004D6B05" w:rsidP="00CF61F3">
      <w:pPr>
        <w:pStyle w:val="abcd"/>
        <w:numPr>
          <w:ilvl w:val="0"/>
          <w:numId w:val="16"/>
        </w:numPr>
        <w:tabs>
          <w:tab w:val="clear" w:pos="1980"/>
        </w:tabs>
        <w:ind w:left="601" w:hanging="567"/>
        <w:rPr>
          <w:rFonts w:ascii="Arial" w:hAnsi="Arial" w:cs="Arial"/>
          <w:lang w:val="en-GB" w:eastAsia="en-GB"/>
        </w:rPr>
      </w:pPr>
      <w:r w:rsidRPr="007D47D9">
        <w:rPr>
          <w:rFonts w:ascii="Arial" w:hAnsi="Arial" w:cs="Arial"/>
          <w:lang w:val="en-GB" w:eastAsia="en-GB"/>
        </w:rPr>
        <w:t>i</w:t>
      </w:r>
      <w:r w:rsidR="00BF7469" w:rsidRPr="007D47D9">
        <w:rPr>
          <w:rFonts w:ascii="Arial" w:hAnsi="Arial" w:cs="Arial"/>
          <w:lang w:val="en-GB" w:eastAsia="en-GB"/>
        </w:rPr>
        <w:t>dentify, through a Clinical Assessment, the need</w:t>
      </w:r>
      <w:r w:rsidR="00263B5D">
        <w:rPr>
          <w:rFonts w:ascii="Arial" w:hAnsi="Arial" w:cs="Arial"/>
          <w:lang w:val="en-GB" w:eastAsia="en-GB"/>
        </w:rPr>
        <w:t xml:space="preserve">s </w:t>
      </w:r>
      <w:r w:rsidR="00D25EEE">
        <w:rPr>
          <w:rFonts w:ascii="Arial" w:hAnsi="Arial" w:cs="Arial"/>
          <w:lang w:val="en-GB" w:eastAsia="en-GB"/>
        </w:rPr>
        <w:t xml:space="preserve">to be </w:t>
      </w:r>
      <w:r w:rsidR="00CA59CA" w:rsidRPr="007D47D9">
        <w:rPr>
          <w:rFonts w:ascii="Arial" w:hAnsi="Arial" w:cs="Arial"/>
          <w:lang w:val="en-GB" w:eastAsia="en-GB"/>
        </w:rPr>
        <w:t>review</w:t>
      </w:r>
      <w:r w:rsidR="00263B5D">
        <w:rPr>
          <w:rFonts w:ascii="Arial" w:hAnsi="Arial" w:cs="Arial"/>
          <w:lang w:val="en-GB" w:eastAsia="en-GB"/>
        </w:rPr>
        <w:t>ed</w:t>
      </w:r>
      <w:r w:rsidR="00CA59CA" w:rsidRPr="007D47D9">
        <w:rPr>
          <w:rFonts w:ascii="Arial" w:hAnsi="Arial" w:cs="Arial"/>
          <w:lang w:val="en-GB" w:eastAsia="en-GB"/>
        </w:rPr>
        <w:t xml:space="preserve"> monthly (or more frequently) and</w:t>
      </w:r>
      <w:r w:rsidR="00BF7469" w:rsidRPr="007D47D9">
        <w:rPr>
          <w:rFonts w:ascii="Arial" w:hAnsi="Arial" w:cs="Arial"/>
          <w:lang w:val="en-GB" w:eastAsia="en-GB"/>
        </w:rPr>
        <w:t xml:space="preserve"> make required changes to meet </w:t>
      </w:r>
      <w:r w:rsidR="00A43522">
        <w:rPr>
          <w:rFonts w:ascii="Arial" w:hAnsi="Arial" w:cs="Arial"/>
          <w:lang w:val="en-GB" w:eastAsia="en-GB"/>
        </w:rPr>
        <w:t xml:space="preserve">a </w:t>
      </w:r>
      <w:r w:rsidR="00AE212B">
        <w:rPr>
          <w:rFonts w:ascii="Arial" w:hAnsi="Arial" w:cs="Arial"/>
          <w:lang w:val="en-GB" w:eastAsia="en-GB"/>
        </w:rPr>
        <w:t xml:space="preserve">child </w:t>
      </w:r>
      <w:r w:rsidR="00A43522">
        <w:rPr>
          <w:rFonts w:ascii="Arial" w:hAnsi="Arial" w:cs="Arial"/>
          <w:lang w:val="en-GB" w:eastAsia="en-GB"/>
        </w:rPr>
        <w:t>or</w:t>
      </w:r>
      <w:r w:rsidR="00AE212B">
        <w:rPr>
          <w:rFonts w:ascii="Arial" w:hAnsi="Arial" w:cs="Arial"/>
          <w:lang w:val="en-GB" w:eastAsia="en-GB"/>
        </w:rPr>
        <w:t xml:space="preserve"> young pe</w:t>
      </w:r>
      <w:r w:rsidR="00A43522">
        <w:rPr>
          <w:rFonts w:ascii="Arial" w:hAnsi="Arial" w:cs="Arial"/>
          <w:lang w:val="en-GB" w:eastAsia="en-GB"/>
        </w:rPr>
        <w:t>rson’s</w:t>
      </w:r>
      <w:r w:rsidR="00AE212B">
        <w:rPr>
          <w:rFonts w:ascii="Arial" w:hAnsi="Arial" w:cs="Arial"/>
          <w:lang w:val="en-GB" w:eastAsia="en-GB"/>
        </w:rPr>
        <w:t xml:space="preserve"> </w:t>
      </w:r>
      <w:r w:rsidR="00BF7469" w:rsidRPr="007D47D9">
        <w:rPr>
          <w:rFonts w:ascii="Arial" w:hAnsi="Arial" w:cs="Arial"/>
          <w:lang w:val="en-GB" w:eastAsia="en-GB"/>
        </w:rPr>
        <w:t>asse</w:t>
      </w:r>
      <w:r w:rsidRPr="007D47D9">
        <w:rPr>
          <w:rFonts w:ascii="Arial" w:hAnsi="Arial" w:cs="Arial"/>
          <w:lang w:val="en-GB" w:eastAsia="en-GB"/>
        </w:rPr>
        <w:t>ssed need</w:t>
      </w:r>
      <w:r w:rsidR="00AE212B">
        <w:rPr>
          <w:rFonts w:ascii="Arial" w:hAnsi="Arial" w:cs="Arial"/>
          <w:lang w:val="en-GB" w:eastAsia="en-GB"/>
        </w:rPr>
        <w:t>s</w:t>
      </w:r>
    </w:p>
    <w:p w14:paraId="1BFE5A0F" w14:textId="77777777" w:rsidR="00BF7469" w:rsidRPr="007D47D9" w:rsidRDefault="004D6B05" w:rsidP="00CF61F3">
      <w:pPr>
        <w:pStyle w:val="abcd"/>
        <w:numPr>
          <w:ilvl w:val="0"/>
          <w:numId w:val="16"/>
        </w:numPr>
        <w:tabs>
          <w:tab w:val="clear" w:pos="1980"/>
        </w:tabs>
        <w:ind w:left="601" w:hanging="567"/>
        <w:rPr>
          <w:rFonts w:ascii="Arial" w:hAnsi="Arial" w:cs="Arial"/>
          <w:lang w:val="en-GB" w:eastAsia="en-GB"/>
        </w:rPr>
      </w:pPr>
      <w:r w:rsidRPr="007D47D9">
        <w:rPr>
          <w:rFonts w:ascii="Arial" w:hAnsi="Arial" w:cs="Arial"/>
          <w:lang w:val="en-GB" w:eastAsia="en-GB"/>
        </w:rPr>
        <w:t>s</w:t>
      </w:r>
      <w:r w:rsidR="00BF7469" w:rsidRPr="007D47D9">
        <w:rPr>
          <w:rFonts w:ascii="Arial" w:hAnsi="Arial" w:cs="Arial"/>
          <w:lang w:val="en-GB" w:eastAsia="en-GB"/>
        </w:rPr>
        <w:t xml:space="preserve">ystematically assess and monitor workloads </w:t>
      </w:r>
      <w:r w:rsidR="00771E59" w:rsidRPr="007D47D9">
        <w:rPr>
          <w:rFonts w:ascii="Arial" w:hAnsi="Arial" w:cs="Arial"/>
          <w:lang w:val="en-GB" w:eastAsia="en-GB"/>
        </w:rPr>
        <w:t xml:space="preserve">(daily/weekly) </w:t>
      </w:r>
      <w:r w:rsidR="00BF7469" w:rsidRPr="007D47D9">
        <w:rPr>
          <w:rFonts w:ascii="Arial" w:hAnsi="Arial" w:cs="Arial"/>
          <w:lang w:val="en-GB" w:eastAsia="en-GB"/>
        </w:rPr>
        <w:t xml:space="preserve">against the skills mix/grading of staff to ensure </w:t>
      </w:r>
      <w:r w:rsidR="00AE212B">
        <w:rPr>
          <w:rFonts w:ascii="Arial" w:hAnsi="Arial" w:cs="Arial"/>
          <w:lang w:val="en-GB" w:eastAsia="en-GB"/>
        </w:rPr>
        <w:t xml:space="preserve">the </w:t>
      </w:r>
      <w:r w:rsidRPr="007D47D9">
        <w:rPr>
          <w:rFonts w:ascii="Arial" w:hAnsi="Arial" w:cs="Arial"/>
          <w:lang w:val="en-GB" w:eastAsia="en-GB"/>
        </w:rPr>
        <w:t>needs</w:t>
      </w:r>
      <w:r w:rsidR="00AE212B">
        <w:rPr>
          <w:rFonts w:ascii="Arial" w:hAnsi="Arial" w:cs="Arial"/>
          <w:lang w:val="en-GB" w:eastAsia="en-GB"/>
        </w:rPr>
        <w:t xml:space="preserve"> of the child or young person</w:t>
      </w:r>
      <w:r w:rsidRPr="007D47D9">
        <w:rPr>
          <w:rFonts w:ascii="Arial" w:hAnsi="Arial" w:cs="Arial"/>
          <w:lang w:val="en-GB" w:eastAsia="en-GB"/>
        </w:rPr>
        <w:t xml:space="preserve"> are met</w:t>
      </w:r>
    </w:p>
    <w:p w14:paraId="07D1A36E" w14:textId="73A1CC8F" w:rsidR="00771E59" w:rsidRPr="007D47D9" w:rsidRDefault="00771E59" w:rsidP="00CF61F3">
      <w:pPr>
        <w:pStyle w:val="abcd"/>
        <w:numPr>
          <w:ilvl w:val="0"/>
          <w:numId w:val="16"/>
        </w:numPr>
        <w:tabs>
          <w:tab w:val="clear" w:pos="1980"/>
        </w:tabs>
        <w:ind w:left="601" w:hanging="567"/>
        <w:rPr>
          <w:rFonts w:ascii="Arial" w:hAnsi="Arial" w:cs="Arial"/>
          <w:lang w:val="en-GB" w:eastAsia="en-GB"/>
        </w:rPr>
      </w:pPr>
      <w:r w:rsidRPr="007D47D9">
        <w:rPr>
          <w:rFonts w:ascii="Arial" w:hAnsi="Arial" w:cs="Arial"/>
          <w:lang w:val="en-GB" w:eastAsia="en-GB"/>
        </w:rPr>
        <w:t xml:space="preserve">where a </w:t>
      </w:r>
      <w:r w:rsidR="00AE212B">
        <w:rPr>
          <w:rFonts w:ascii="Arial" w:hAnsi="Arial" w:cs="Arial"/>
          <w:lang w:val="en-GB" w:eastAsia="en-GB"/>
        </w:rPr>
        <w:t xml:space="preserve">child or young </w:t>
      </w:r>
      <w:r w:rsidR="0041727D">
        <w:rPr>
          <w:rFonts w:ascii="Arial" w:hAnsi="Arial" w:cs="Arial"/>
          <w:lang w:val="en-GB" w:eastAsia="en-GB"/>
        </w:rPr>
        <w:t>person’s</w:t>
      </w:r>
      <w:r w:rsidR="00AE212B">
        <w:rPr>
          <w:rFonts w:ascii="Arial" w:hAnsi="Arial" w:cs="Arial"/>
          <w:lang w:val="en-GB" w:eastAsia="en-GB"/>
        </w:rPr>
        <w:t xml:space="preserve"> </w:t>
      </w:r>
      <w:r w:rsidRPr="007D47D9">
        <w:rPr>
          <w:rFonts w:ascii="Arial" w:hAnsi="Arial" w:cs="Arial"/>
          <w:lang w:val="en-GB" w:eastAsia="en-GB"/>
        </w:rPr>
        <w:t>needs have changed</w:t>
      </w:r>
      <w:r w:rsidR="00263B5D">
        <w:rPr>
          <w:rFonts w:ascii="Arial" w:hAnsi="Arial" w:cs="Arial"/>
          <w:lang w:val="en-GB" w:eastAsia="en-GB"/>
        </w:rPr>
        <w:t>,</w:t>
      </w:r>
      <w:r w:rsidRPr="007D47D9">
        <w:rPr>
          <w:rFonts w:ascii="Arial" w:hAnsi="Arial" w:cs="Arial"/>
          <w:lang w:val="en-GB" w:eastAsia="en-GB"/>
        </w:rPr>
        <w:t xml:space="preserve"> the appropriate referrals are </w:t>
      </w:r>
      <w:r w:rsidR="00263B5D">
        <w:rPr>
          <w:rFonts w:ascii="Arial" w:hAnsi="Arial" w:cs="Arial"/>
          <w:lang w:val="en-GB" w:eastAsia="en-GB"/>
        </w:rPr>
        <w:t>made</w:t>
      </w:r>
      <w:r w:rsidR="00263B5D" w:rsidRPr="007D47D9">
        <w:rPr>
          <w:rFonts w:ascii="Arial" w:hAnsi="Arial" w:cs="Arial"/>
          <w:lang w:val="en-GB" w:eastAsia="en-GB"/>
        </w:rPr>
        <w:t xml:space="preserve"> </w:t>
      </w:r>
      <w:r w:rsidRPr="007D47D9">
        <w:rPr>
          <w:rFonts w:ascii="Arial" w:hAnsi="Arial" w:cs="Arial"/>
          <w:lang w:val="en-GB" w:eastAsia="en-GB"/>
        </w:rPr>
        <w:t xml:space="preserve">for reassessment of </w:t>
      </w:r>
      <w:r w:rsidR="00263B5D">
        <w:rPr>
          <w:rFonts w:ascii="Arial" w:hAnsi="Arial" w:cs="Arial"/>
          <w:lang w:val="en-GB" w:eastAsia="en-GB"/>
        </w:rPr>
        <w:t xml:space="preserve">the </w:t>
      </w:r>
      <w:r w:rsidRPr="007D47D9">
        <w:rPr>
          <w:rFonts w:ascii="Arial" w:hAnsi="Arial" w:cs="Arial"/>
          <w:lang w:val="en-GB" w:eastAsia="en-GB"/>
        </w:rPr>
        <w:t>package of</w:t>
      </w:r>
      <w:r w:rsidR="005A12FF" w:rsidRPr="007D47D9">
        <w:rPr>
          <w:rFonts w:ascii="Arial" w:hAnsi="Arial" w:cs="Arial"/>
          <w:lang w:val="en-GB" w:eastAsia="en-GB"/>
        </w:rPr>
        <w:t xml:space="preserve"> care</w:t>
      </w:r>
    </w:p>
    <w:p w14:paraId="5084BE24" w14:textId="77777777" w:rsidR="004D6B05" w:rsidRPr="007D47D9" w:rsidRDefault="004D6B05" w:rsidP="00CF61F3">
      <w:pPr>
        <w:pStyle w:val="abcd"/>
        <w:numPr>
          <w:ilvl w:val="0"/>
          <w:numId w:val="16"/>
        </w:numPr>
        <w:tabs>
          <w:tab w:val="clear" w:pos="1980"/>
        </w:tabs>
        <w:ind w:left="601" w:hanging="567"/>
        <w:rPr>
          <w:rFonts w:ascii="Arial" w:hAnsi="Arial" w:cs="Arial"/>
        </w:rPr>
      </w:pPr>
      <w:r w:rsidRPr="007D47D9">
        <w:rPr>
          <w:rFonts w:ascii="Arial" w:hAnsi="Arial" w:cs="Arial"/>
          <w:lang w:val="en-GB" w:eastAsia="en-GB"/>
        </w:rPr>
        <w:t>u</w:t>
      </w:r>
      <w:r w:rsidR="00BF7469" w:rsidRPr="007D47D9">
        <w:rPr>
          <w:rFonts w:ascii="Arial" w:hAnsi="Arial" w:cs="Arial"/>
          <w:lang w:val="en-GB" w:eastAsia="en-GB"/>
        </w:rPr>
        <w:t>se a system that details input hours and staff duties required and keep a record of actual i</w:t>
      </w:r>
      <w:r w:rsidRPr="007D47D9">
        <w:rPr>
          <w:rFonts w:ascii="Arial" w:hAnsi="Arial" w:cs="Arial"/>
          <w:lang w:val="en-GB" w:eastAsia="en-GB"/>
        </w:rPr>
        <w:t>nput hours and attendance times</w:t>
      </w:r>
    </w:p>
    <w:p w14:paraId="0F7F582D" w14:textId="77777777" w:rsidR="00BF7469" w:rsidRPr="007D47D9" w:rsidRDefault="004D6B05" w:rsidP="004D6B05">
      <w:pPr>
        <w:pStyle w:val="abcd"/>
        <w:tabs>
          <w:tab w:val="clear" w:pos="720"/>
          <w:tab w:val="clear" w:pos="1980"/>
        </w:tabs>
        <w:ind w:left="601" w:firstLine="0"/>
        <w:rPr>
          <w:rFonts w:ascii="Arial" w:hAnsi="Arial" w:cs="Arial"/>
        </w:rPr>
      </w:pPr>
      <w:r w:rsidRPr="007D47D9">
        <w:rPr>
          <w:rFonts w:ascii="Arial" w:hAnsi="Arial" w:cs="Arial"/>
        </w:rPr>
        <w:t xml:space="preserve"> </w:t>
      </w:r>
    </w:p>
    <w:p w14:paraId="23667BCF" w14:textId="4F2E39B0" w:rsidR="00BF7469" w:rsidRPr="007D47D9" w:rsidRDefault="00845D8D" w:rsidP="00BF7469">
      <w:pPr>
        <w:pStyle w:val="FOUR"/>
        <w:numPr>
          <w:ilvl w:val="0"/>
          <w:numId w:val="0"/>
        </w:numPr>
        <w:ind w:left="923" w:hanging="923"/>
        <w:rPr>
          <w:rFonts w:cs="Arial"/>
          <w:sz w:val="24"/>
          <w:szCs w:val="24"/>
          <w:lang w:val="en-GB" w:eastAsia="en-GB"/>
        </w:rPr>
      </w:pPr>
      <w:bookmarkStart w:id="4" w:name="_Toc220306068"/>
      <w:r w:rsidRPr="007D47D9">
        <w:rPr>
          <w:rFonts w:cs="Arial"/>
          <w:sz w:val="24"/>
          <w:szCs w:val="24"/>
          <w:lang w:val="en-GB" w:eastAsia="en-GB"/>
        </w:rPr>
        <w:t>4.</w:t>
      </w:r>
      <w:r w:rsidR="00B278DC">
        <w:rPr>
          <w:rFonts w:cs="Arial"/>
          <w:sz w:val="24"/>
          <w:szCs w:val="24"/>
          <w:lang w:val="en-GB" w:eastAsia="en-GB"/>
        </w:rPr>
        <w:t>9</w:t>
      </w:r>
      <w:r w:rsidR="00EE49D1">
        <w:rPr>
          <w:rFonts w:cs="Arial"/>
          <w:sz w:val="24"/>
          <w:szCs w:val="24"/>
          <w:lang w:val="en-GB" w:eastAsia="en-GB"/>
        </w:rPr>
        <w:t>.1</w:t>
      </w:r>
      <w:r w:rsidRPr="007D47D9">
        <w:rPr>
          <w:rFonts w:cs="Arial"/>
          <w:sz w:val="24"/>
          <w:szCs w:val="24"/>
          <w:lang w:val="en-GB" w:eastAsia="en-GB"/>
        </w:rPr>
        <w:t xml:space="preserve"> </w:t>
      </w:r>
      <w:r w:rsidR="00BF7469" w:rsidRPr="007D47D9">
        <w:rPr>
          <w:rFonts w:cs="Arial"/>
          <w:sz w:val="24"/>
          <w:szCs w:val="24"/>
          <w:lang w:val="en-GB" w:eastAsia="en-GB"/>
        </w:rPr>
        <w:t>Recruitment</w:t>
      </w:r>
      <w:bookmarkEnd w:id="4"/>
    </w:p>
    <w:p w14:paraId="2DA8764A" w14:textId="68803CAD" w:rsidR="00B8669E" w:rsidRPr="007D47D9" w:rsidRDefault="00BF7469" w:rsidP="00EA1E7F">
      <w:pPr>
        <w:pStyle w:val="abc"/>
        <w:jc w:val="left"/>
        <w:rPr>
          <w:rFonts w:ascii="Arial" w:hAnsi="Arial" w:cs="Arial"/>
          <w:lang w:val="en-GB" w:eastAsia="en-GB"/>
        </w:rPr>
      </w:pPr>
      <w:r w:rsidRPr="007D47D9">
        <w:rPr>
          <w:rFonts w:ascii="Arial" w:hAnsi="Arial" w:cs="Arial"/>
          <w:lang w:val="en-GB" w:eastAsia="en-GB"/>
        </w:rPr>
        <w:t xml:space="preserve">The Care Standards Act 2000 (the “Act”) contains definitions of “care worker” (see section 80(2)), “care position” (section 80(3)), “employment” (section 80(4)), “supply worker” (section 80(5)), “care provider” (section 80(7)) and other terms. Providers of care, employment agencies and businesses and other interested parties are advised to acquaint themselves with these definitions. </w:t>
      </w:r>
    </w:p>
    <w:p w14:paraId="32CEB04D" w14:textId="77777777" w:rsidR="00B8669E" w:rsidRPr="007D47D9" w:rsidRDefault="00B8669E" w:rsidP="00EA1E7F">
      <w:pPr>
        <w:pStyle w:val="abc"/>
        <w:jc w:val="left"/>
        <w:rPr>
          <w:rFonts w:ascii="Arial" w:hAnsi="Arial" w:cs="Arial"/>
          <w:lang w:val="en-GB" w:eastAsia="en-GB"/>
        </w:rPr>
      </w:pPr>
    </w:p>
    <w:p w14:paraId="3E4E5563"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Annex A of the Act, sets out how phased implementation will be commenced with respect to these definitions of the Act. Further reference can also be made to the definition of “employment” in paragraph 32. For example, the definition of “employment” in the Act is intentionally wide and includes both paid and unpaid work, including voluntary work.</w:t>
      </w:r>
      <w:r w:rsidR="00244267" w:rsidRPr="007D47D9">
        <w:rPr>
          <w:rFonts w:ascii="Arial" w:hAnsi="Arial" w:cs="Arial"/>
          <w:lang w:val="en-GB" w:eastAsia="en-GB"/>
        </w:rPr>
        <w:t xml:space="preserve">  For clarity this will include any student placement. </w:t>
      </w:r>
    </w:p>
    <w:p w14:paraId="5E2E8184" w14:textId="77777777" w:rsidR="00BF7469" w:rsidRPr="007D47D9" w:rsidRDefault="00BF7469" w:rsidP="00EA1E7F">
      <w:pPr>
        <w:pStyle w:val="abc"/>
        <w:jc w:val="left"/>
        <w:rPr>
          <w:rFonts w:ascii="Arial" w:hAnsi="Arial" w:cs="Arial"/>
          <w:lang w:val="en-GB" w:eastAsia="en-GB"/>
        </w:rPr>
      </w:pPr>
    </w:p>
    <w:p w14:paraId="392B9AE4"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The Provider will recruit staff in accordance with a recruitment procedure that reflects equal opportunity principles and as far as possible, supports the Provider in running a service where the workforce is reflective of the local population.</w:t>
      </w:r>
    </w:p>
    <w:p w14:paraId="58E1F2EB" w14:textId="77777777" w:rsidR="00BF7469" w:rsidRPr="007D47D9" w:rsidRDefault="00BF7469" w:rsidP="00BF7469">
      <w:pPr>
        <w:spacing w:after="0"/>
        <w:jc w:val="both"/>
        <w:rPr>
          <w:rFonts w:ascii="Arial" w:hAnsi="Arial" w:cs="Arial"/>
          <w:sz w:val="24"/>
          <w:szCs w:val="24"/>
        </w:rPr>
      </w:pPr>
    </w:p>
    <w:p w14:paraId="6F311642" w14:textId="77777777" w:rsidR="00BF7469" w:rsidRPr="007D47D9" w:rsidRDefault="00BF7469" w:rsidP="00BF7469">
      <w:pPr>
        <w:jc w:val="both"/>
        <w:rPr>
          <w:rFonts w:ascii="Arial" w:hAnsi="Arial" w:cs="Arial"/>
          <w:sz w:val="24"/>
          <w:szCs w:val="24"/>
        </w:rPr>
      </w:pPr>
      <w:r w:rsidRPr="007D47D9">
        <w:rPr>
          <w:rFonts w:ascii="Arial" w:hAnsi="Arial" w:cs="Arial"/>
          <w:sz w:val="24"/>
          <w:szCs w:val="24"/>
        </w:rPr>
        <w:t>The Provider will:</w:t>
      </w:r>
    </w:p>
    <w:p w14:paraId="492FC99A" w14:textId="3DDD7DD4" w:rsidR="00BF7469" w:rsidRPr="00CA60AF" w:rsidRDefault="00CA60AF" w:rsidP="00CF61F3">
      <w:pPr>
        <w:pStyle w:val="abcd"/>
        <w:numPr>
          <w:ilvl w:val="0"/>
          <w:numId w:val="17"/>
        </w:numPr>
        <w:tabs>
          <w:tab w:val="clear" w:pos="1980"/>
        </w:tabs>
        <w:ind w:left="601" w:hanging="567"/>
        <w:rPr>
          <w:rFonts w:ascii="Arial" w:hAnsi="Arial" w:cs="Arial"/>
          <w:lang w:val="en-GB" w:eastAsia="en-GB"/>
        </w:rPr>
      </w:pPr>
      <w:r w:rsidRPr="00CA60AF">
        <w:rPr>
          <w:rFonts w:ascii="Arial" w:hAnsi="Arial" w:cs="Arial"/>
        </w:rPr>
        <w:t xml:space="preserve">Comply with the Equality Act 2010 </w:t>
      </w:r>
    </w:p>
    <w:p w14:paraId="4955FAE0" w14:textId="77777777" w:rsidR="00BF7469" w:rsidRPr="007D47D9" w:rsidRDefault="00B8669E" w:rsidP="00CF61F3">
      <w:pPr>
        <w:pStyle w:val="abcd"/>
        <w:numPr>
          <w:ilvl w:val="0"/>
          <w:numId w:val="17"/>
        </w:numPr>
        <w:tabs>
          <w:tab w:val="clear" w:pos="1980"/>
        </w:tabs>
        <w:ind w:left="601" w:hanging="567"/>
        <w:rPr>
          <w:rFonts w:ascii="Arial" w:hAnsi="Arial" w:cs="Arial"/>
          <w:lang w:val="en-GB" w:eastAsia="en-GB"/>
        </w:rPr>
      </w:pPr>
      <w:r w:rsidRPr="007D47D9">
        <w:rPr>
          <w:rFonts w:ascii="Arial" w:hAnsi="Arial" w:cs="Arial"/>
          <w:lang w:val="en-GB" w:eastAsia="en-GB"/>
        </w:rPr>
        <w:t>o</w:t>
      </w:r>
      <w:r w:rsidR="00BF7469" w:rsidRPr="007D47D9">
        <w:rPr>
          <w:rFonts w:ascii="Arial" w:hAnsi="Arial" w:cs="Arial"/>
          <w:lang w:val="en-GB" w:eastAsia="en-GB"/>
        </w:rPr>
        <w:t>nly employ individuals with appropriate qualifications (as regulated by the Care Standards Act 2000</w:t>
      </w:r>
      <w:r w:rsidR="00BF7469" w:rsidRPr="007D47D9">
        <w:rPr>
          <w:rStyle w:val="FootnoteReference"/>
          <w:rFonts w:ascii="Arial" w:hAnsi="Arial" w:cs="Arial"/>
          <w:lang w:val="en-GB" w:eastAsia="en-GB"/>
        </w:rPr>
        <w:footnoteReference w:id="4"/>
      </w:r>
      <w:r w:rsidRPr="007D47D9">
        <w:rPr>
          <w:rFonts w:ascii="Arial" w:hAnsi="Arial" w:cs="Arial"/>
          <w:lang w:val="en-GB" w:eastAsia="en-GB"/>
        </w:rPr>
        <w:t>) and experience</w:t>
      </w:r>
    </w:p>
    <w:p w14:paraId="02864CBA" w14:textId="77777777" w:rsidR="00BF7469" w:rsidRPr="007D47D9" w:rsidRDefault="00B8669E" w:rsidP="00CF61F3">
      <w:pPr>
        <w:pStyle w:val="abcd"/>
        <w:numPr>
          <w:ilvl w:val="0"/>
          <w:numId w:val="17"/>
        </w:numPr>
        <w:tabs>
          <w:tab w:val="clear" w:pos="1980"/>
        </w:tabs>
        <w:ind w:left="601" w:hanging="567"/>
        <w:rPr>
          <w:rFonts w:ascii="Arial" w:hAnsi="Arial" w:cs="Arial"/>
          <w:lang w:val="en-GB" w:eastAsia="en-GB"/>
        </w:rPr>
      </w:pPr>
      <w:r w:rsidRPr="007D47D9">
        <w:rPr>
          <w:rFonts w:ascii="Arial" w:hAnsi="Arial" w:cs="Arial"/>
          <w:lang w:val="en-GB" w:eastAsia="en-GB"/>
        </w:rPr>
        <w:t>c</w:t>
      </w:r>
      <w:r w:rsidR="00BF7469" w:rsidRPr="007D47D9">
        <w:rPr>
          <w:rFonts w:ascii="Arial" w:hAnsi="Arial" w:cs="Arial"/>
          <w:lang w:val="en-GB" w:eastAsia="en-GB"/>
        </w:rPr>
        <w:t>onduct an enhanced Disclosure and Barring Service (DBS) check (previously known as CRB check) on all staff upon offer of appointment. The Service Provider will then re-check the DBS status of sta</w:t>
      </w:r>
      <w:r w:rsidRPr="007D47D9">
        <w:rPr>
          <w:rFonts w:ascii="Arial" w:hAnsi="Arial" w:cs="Arial"/>
          <w:lang w:val="en-GB" w:eastAsia="en-GB"/>
        </w:rPr>
        <w:t>ff every three years thereafter</w:t>
      </w:r>
    </w:p>
    <w:p w14:paraId="753A3DE1" w14:textId="77777777" w:rsidR="00BF7469" w:rsidRPr="007D47D9" w:rsidRDefault="00BF7469" w:rsidP="00BF7469">
      <w:pPr>
        <w:pStyle w:val="abcd"/>
        <w:tabs>
          <w:tab w:val="clear" w:pos="720"/>
        </w:tabs>
        <w:ind w:firstLine="0"/>
        <w:rPr>
          <w:rFonts w:ascii="Arial" w:hAnsi="Arial" w:cs="Arial"/>
          <w:lang w:val="en-GB" w:eastAsia="en-GB"/>
        </w:rPr>
      </w:pPr>
    </w:p>
    <w:p w14:paraId="5664D76D"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The Provider will have a robust system in operation for the verification and checking of staff prior to the offer of appointment. Such verification will include, but not be limited to:</w:t>
      </w:r>
    </w:p>
    <w:p w14:paraId="75A956B9" w14:textId="77777777" w:rsidR="00BF7469" w:rsidRPr="007D47D9" w:rsidRDefault="00BF7469" w:rsidP="00BF7469">
      <w:pPr>
        <w:pStyle w:val="abc"/>
        <w:rPr>
          <w:rFonts w:ascii="Arial" w:hAnsi="Arial" w:cs="Arial"/>
          <w:lang w:val="en-GB" w:eastAsia="en-GB"/>
        </w:rPr>
      </w:pPr>
    </w:p>
    <w:p w14:paraId="7C70E726" w14:textId="77777777" w:rsidR="00BF7469" w:rsidRPr="007D47D9" w:rsidRDefault="00B8669E" w:rsidP="00CF61F3">
      <w:pPr>
        <w:pStyle w:val="abcd"/>
        <w:numPr>
          <w:ilvl w:val="0"/>
          <w:numId w:val="18"/>
        </w:numPr>
        <w:tabs>
          <w:tab w:val="clear" w:pos="1980"/>
        </w:tabs>
        <w:ind w:left="601" w:hanging="567"/>
        <w:rPr>
          <w:rFonts w:ascii="Arial" w:hAnsi="Arial" w:cs="Arial"/>
          <w:lang w:val="en-GB" w:eastAsia="en-GB"/>
        </w:rPr>
      </w:pPr>
      <w:r w:rsidRPr="007D47D9">
        <w:rPr>
          <w:rFonts w:ascii="Arial" w:hAnsi="Arial" w:cs="Arial"/>
          <w:lang w:val="en-GB" w:eastAsia="en-GB"/>
        </w:rPr>
        <w:t>c</w:t>
      </w:r>
      <w:r w:rsidR="00BF7469" w:rsidRPr="007D47D9">
        <w:rPr>
          <w:rFonts w:ascii="Arial" w:hAnsi="Arial" w:cs="Arial"/>
          <w:lang w:val="en-GB" w:eastAsia="en-GB"/>
        </w:rPr>
        <w:t>hecking essential qualifications directly with the award</w:t>
      </w:r>
      <w:r w:rsidRPr="007D47D9">
        <w:rPr>
          <w:rFonts w:ascii="Arial" w:hAnsi="Arial" w:cs="Arial"/>
          <w:lang w:val="en-GB" w:eastAsia="en-GB"/>
        </w:rPr>
        <w:t>ing body, college of university</w:t>
      </w:r>
    </w:p>
    <w:p w14:paraId="12608508" w14:textId="77777777" w:rsidR="00BF7469" w:rsidRPr="007D47D9" w:rsidRDefault="00B8669E" w:rsidP="00CF61F3">
      <w:pPr>
        <w:pStyle w:val="abcd"/>
        <w:numPr>
          <w:ilvl w:val="0"/>
          <w:numId w:val="18"/>
        </w:numPr>
        <w:tabs>
          <w:tab w:val="clear" w:pos="1980"/>
        </w:tabs>
        <w:ind w:left="601" w:hanging="567"/>
        <w:rPr>
          <w:rFonts w:ascii="Arial" w:hAnsi="Arial" w:cs="Arial"/>
          <w:lang w:val="en-GB" w:eastAsia="en-GB"/>
        </w:rPr>
      </w:pPr>
      <w:r w:rsidRPr="007D47D9">
        <w:rPr>
          <w:rFonts w:ascii="Arial" w:hAnsi="Arial" w:cs="Arial"/>
          <w:lang w:val="en-GB" w:eastAsia="en-GB"/>
        </w:rPr>
        <w:t>c</w:t>
      </w:r>
      <w:r w:rsidR="00BF7469" w:rsidRPr="007D47D9">
        <w:rPr>
          <w:rFonts w:ascii="Arial" w:hAnsi="Arial" w:cs="Arial"/>
          <w:lang w:val="en-GB" w:eastAsia="en-GB"/>
        </w:rPr>
        <w:t>hecking work history with previous employers to confirm applicant’s identity, identify the reason employment ended and checking t</w:t>
      </w:r>
      <w:r w:rsidRPr="007D47D9">
        <w:rPr>
          <w:rFonts w:ascii="Arial" w:hAnsi="Arial" w:cs="Arial"/>
          <w:lang w:val="en-GB" w:eastAsia="en-GB"/>
        </w:rPr>
        <w:t>he veracity of their references</w:t>
      </w:r>
    </w:p>
    <w:p w14:paraId="1BDC50DC" w14:textId="77777777" w:rsidR="00BF7469" w:rsidRPr="007D47D9" w:rsidRDefault="00B8669E" w:rsidP="00CF61F3">
      <w:pPr>
        <w:pStyle w:val="abcd"/>
        <w:numPr>
          <w:ilvl w:val="0"/>
          <w:numId w:val="18"/>
        </w:numPr>
        <w:tabs>
          <w:tab w:val="clear" w:pos="1980"/>
        </w:tabs>
        <w:ind w:left="601" w:hanging="567"/>
        <w:rPr>
          <w:rFonts w:ascii="Arial" w:hAnsi="Arial" w:cs="Arial"/>
          <w:lang w:val="en-GB" w:eastAsia="en-GB"/>
        </w:rPr>
      </w:pPr>
      <w:r w:rsidRPr="007D47D9">
        <w:rPr>
          <w:rFonts w:ascii="Arial" w:hAnsi="Arial" w:cs="Arial"/>
          <w:lang w:val="en-GB" w:eastAsia="en-GB"/>
        </w:rPr>
        <w:t>a</w:t>
      </w:r>
      <w:r w:rsidR="00BF7469" w:rsidRPr="007D47D9">
        <w:rPr>
          <w:rFonts w:ascii="Arial" w:hAnsi="Arial" w:cs="Arial"/>
          <w:lang w:val="en-GB" w:eastAsia="en-GB"/>
        </w:rPr>
        <w:t>ccounting for gaps in work histo</w:t>
      </w:r>
      <w:r w:rsidRPr="007D47D9">
        <w:rPr>
          <w:rFonts w:ascii="Arial" w:hAnsi="Arial" w:cs="Arial"/>
          <w:lang w:val="en-GB" w:eastAsia="en-GB"/>
        </w:rPr>
        <w:t>ries for the previous ten years</w:t>
      </w:r>
    </w:p>
    <w:p w14:paraId="6E16D04D" w14:textId="77777777" w:rsidR="00BF7469" w:rsidRPr="007D47D9" w:rsidRDefault="00B8669E" w:rsidP="00CF61F3">
      <w:pPr>
        <w:pStyle w:val="abcd"/>
        <w:numPr>
          <w:ilvl w:val="0"/>
          <w:numId w:val="18"/>
        </w:numPr>
        <w:tabs>
          <w:tab w:val="clear" w:pos="1980"/>
        </w:tabs>
        <w:ind w:left="601" w:hanging="567"/>
        <w:rPr>
          <w:rFonts w:ascii="Arial" w:hAnsi="Arial" w:cs="Arial"/>
          <w:lang w:val="en-GB" w:eastAsia="en-GB"/>
        </w:rPr>
      </w:pPr>
      <w:r w:rsidRPr="007D47D9">
        <w:rPr>
          <w:rFonts w:ascii="Arial" w:hAnsi="Arial" w:cs="Arial"/>
          <w:lang w:val="en-GB" w:eastAsia="en-GB"/>
        </w:rPr>
        <w:t>c</w:t>
      </w:r>
      <w:r w:rsidR="00BF7469" w:rsidRPr="007D47D9">
        <w:rPr>
          <w:rFonts w:ascii="Arial" w:hAnsi="Arial" w:cs="Arial"/>
          <w:lang w:val="en-GB" w:eastAsia="en-GB"/>
        </w:rPr>
        <w:t>hecking personal details are correct by reviewing identification documents, such as birth</w:t>
      </w:r>
      <w:r w:rsidRPr="007D47D9">
        <w:rPr>
          <w:rFonts w:ascii="Arial" w:hAnsi="Arial" w:cs="Arial"/>
          <w:lang w:val="en-GB" w:eastAsia="en-GB"/>
        </w:rPr>
        <w:t xml:space="preserve"> certificate, passport etc.</w:t>
      </w:r>
    </w:p>
    <w:p w14:paraId="7C4205A4" w14:textId="77777777" w:rsidR="00BF7469" w:rsidRPr="007D47D9" w:rsidRDefault="00B8669E" w:rsidP="00CF61F3">
      <w:pPr>
        <w:pStyle w:val="abcd"/>
        <w:numPr>
          <w:ilvl w:val="0"/>
          <w:numId w:val="18"/>
        </w:numPr>
        <w:tabs>
          <w:tab w:val="clear" w:pos="1980"/>
        </w:tabs>
        <w:ind w:left="601" w:hanging="567"/>
        <w:rPr>
          <w:rFonts w:ascii="Arial" w:hAnsi="Arial" w:cs="Arial"/>
          <w:lang w:val="en-GB" w:eastAsia="en-GB"/>
        </w:rPr>
      </w:pPr>
      <w:r w:rsidRPr="007D47D9">
        <w:rPr>
          <w:rFonts w:ascii="Arial" w:hAnsi="Arial" w:cs="Arial"/>
          <w:lang w:val="en-GB" w:eastAsia="en-GB"/>
        </w:rPr>
        <w:lastRenderedPageBreak/>
        <w:t>c</w:t>
      </w:r>
      <w:r w:rsidR="00BF7469" w:rsidRPr="007D47D9">
        <w:rPr>
          <w:rFonts w:ascii="Arial" w:hAnsi="Arial" w:cs="Arial"/>
          <w:lang w:val="en-GB" w:eastAsia="en-GB"/>
        </w:rPr>
        <w:t>hecking that potential staff have the appropriate authorisation to work in the UK.  If a work permit or sponsorship is required, the Provider will carry out the procedures required by t</w:t>
      </w:r>
      <w:r w:rsidRPr="007D47D9">
        <w:rPr>
          <w:rFonts w:ascii="Arial" w:hAnsi="Arial" w:cs="Arial"/>
          <w:lang w:val="en-GB" w:eastAsia="en-GB"/>
        </w:rPr>
        <w:t>he Home Office UK Border Agency</w:t>
      </w:r>
    </w:p>
    <w:p w14:paraId="0BDF6589" w14:textId="77777777" w:rsidR="00BF7469" w:rsidRPr="007D47D9" w:rsidRDefault="00BF7469" w:rsidP="00BF7469">
      <w:pPr>
        <w:pStyle w:val="abcd"/>
        <w:tabs>
          <w:tab w:val="clear" w:pos="720"/>
          <w:tab w:val="clear" w:pos="1980"/>
        </w:tabs>
        <w:ind w:left="601" w:firstLine="0"/>
        <w:rPr>
          <w:rFonts w:ascii="Arial" w:hAnsi="Arial" w:cs="Arial"/>
          <w:lang w:val="en-GB" w:eastAsia="en-GB"/>
        </w:rPr>
      </w:pPr>
    </w:p>
    <w:p w14:paraId="1446DD1D" w14:textId="7E234875" w:rsidR="00BF7469" w:rsidRPr="007D47D9" w:rsidRDefault="00845D8D" w:rsidP="00BF7469">
      <w:pPr>
        <w:pStyle w:val="FOUR"/>
        <w:numPr>
          <w:ilvl w:val="0"/>
          <w:numId w:val="0"/>
        </w:numPr>
        <w:ind w:left="923" w:hanging="923"/>
        <w:rPr>
          <w:rFonts w:cs="Arial"/>
          <w:sz w:val="24"/>
          <w:szCs w:val="24"/>
          <w:lang w:val="en-GB" w:eastAsia="en-GB"/>
        </w:rPr>
      </w:pPr>
      <w:bookmarkStart w:id="5" w:name="_Toc220306069"/>
      <w:r w:rsidRPr="007D47D9">
        <w:rPr>
          <w:rFonts w:cs="Arial"/>
          <w:sz w:val="24"/>
          <w:szCs w:val="24"/>
          <w:lang w:val="en-GB" w:eastAsia="en-GB"/>
        </w:rPr>
        <w:t>4.</w:t>
      </w:r>
      <w:r w:rsidR="00B278DC">
        <w:rPr>
          <w:rFonts w:cs="Arial"/>
          <w:sz w:val="24"/>
          <w:szCs w:val="24"/>
          <w:lang w:val="en-GB" w:eastAsia="en-GB"/>
        </w:rPr>
        <w:t>9</w:t>
      </w:r>
      <w:r w:rsidR="00EE49D1">
        <w:rPr>
          <w:rFonts w:cs="Arial"/>
          <w:sz w:val="24"/>
          <w:szCs w:val="24"/>
          <w:lang w:val="en-GB" w:eastAsia="en-GB"/>
        </w:rPr>
        <w:t>.2</w:t>
      </w:r>
      <w:r w:rsidRPr="007D47D9">
        <w:rPr>
          <w:rFonts w:cs="Arial"/>
          <w:sz w:val="24"/>
          <w:szCs w:val="24"/>
          <w:lang w:val="en-GB" w:eastAsia="en-GB"/>
        </w:rPr>
        <w:t xml:space="preserve"> </w:t>
      </w:r>
      <w:r w:rsidR="00B8669E" w:rsidRPr="007D47D9">
        <w:rPr>
          <w:rFonts w:cs="Arial"/>
          <w:sz w:val="24"/>
          <w:szCs w:val="24"/>
          <w:lang w:val="en-GB" w:eastAsia="en-GB"/>
        </w:rPr>
        <w:t>Staff T</w:t>
      </w:r>
      <w:r w:rsidR="00BF7469" w:rsidRPr="007D47D9">
        <w:rPr>
          <w:rFonts w:cs="Arial"/>
          <w:sz w:val="24"/>
          <w:szCs w:val="24"/>
          <w:lang w:val="en-GB" w:eastAsia="en-GB"/>
        </w:rPr>
        <w:t>raining</w:t>
      </w:r>
      <w:bookmarkEnd w:id="5"/>
    </w:p>
    <w:p w14:paraId="7D9D58AE" w14:textId="77777777" w:rsidR="00BF7469" w:rsidRPr="007D47D9" w:rsidRDefault="00BF7469" w:rsidP="00BF7469">
      <w:pPr>
        <w:pStyle w:val="abc"/>
        <w:rPr>
          <w:rFonts w:ascii="Arial" w:hAnsi="Arial" w:cs="Arial"/>
          <w:lang w:val="en-GB" w:eastAsia="en-GB"/>
        </w:rPr>
      </w:pPr>
      <w:r w:rsidRPr="007D47D9">
        <w:rPr>
          <w:rFonts w:ascii="Arial" w:hAnsi="Arial" w:cs="Arial"/>
          <w:lang w:val="en-GB" w:eastAsia="en-GB"/>
        </w:rPr>
        <w:t>The Provider will:</w:t>
      </w:r>
    </w:p>
    <w:p w14:paraId="185FFF6D" w14:textId="77777777" w:rsidR="00BF7469" w:rsidRPr="007D47D9" w:rsidRDefault="00BF7469" w:rsidP="00BF7469">
      <w:pPr>
        <w:pStyle w:val="abcd"/>
        <w:rPr>
          <w:rFonts w:ascii="Arial" w:hAnsi="Arial" w:cs="Arial"/>
          <w:lang w:val="en-GB" w:eastAsia="en-GB"/>
        </w:rPr>
      </w:pPr>
    </w:p>
    <w:p w14:paraId="35D6C7F3" w14:textId="77777777" w:rsidR="00BF7469" w:rsidRPr="007D47D9" w:rsidRDefault="00B8669E" w:rsidP="00CF61F3">
      <w:pPr>
        <w:pStyle w:val="abcd"/>
        <w:numPr>
          <w:ilvl w:val="0"/>
          <w:numId w:val="19"/>
        </w:numPr>
        <w:tabs>
          <w:tab w:val="clear" w:pos="1980"/>
        </w:tabs>
        <w:ind w:left="601" w:hanging="567"/>
        <w:rPr>
          <w:rFonts w:ascii="Arial" w:hAnsi="Arial" w:cs="Arial"/>
          <w:lang w:val="en-GB" w:eastAsia="en-GB"/>
        </w:rPr>
      </w:pPr>
      <w:r w:rsidRPr="007D47D9">
        <w:rPr>
          <w:rFonts w:ascii="Arial" w:hAnsi="Arial" w:cs="Arial"/>
          <w:lang w:val="en-GB" w:eastAsia="en-GB"/>
        </w:rPr>
        <w:t>e</w:t>
      </w:r>
      <w:r w:rsidR="00BF7469" w:rsidRPr="007D47D9">
        <w:rPr>
          <w:rFonts w:ascii="Arial" w:hAnsi="Arial" w:cs="Arial"/>
          <w:lang w:val="en-GB" w:eastAsia="en-GB"/>
        </w:rPr>
        <w:t>nsure that all staff receive training to National Training Or</w:t>
      </w:r>
      <w:r w:rsidRPr="007D47D9">
        <w:rPr>
          <w:rFonts w:ascii="Arial" w:hAnsi="Arial" w:cs="Arial"/>
          <w:lang w:val="en-GB" w:eastAsia="en-GB"/>
        </w:rPr>
        <w:t>ganisation (NTO) specification</w:t>
      </w:r>
      <w:r w:rsidR="001B27F1" w:rsidRPr="007D47D9">
        <w:rPr>
          <w:rFonts w:ascii="Arial" w:hAnsi="Arial" w:cs="Arial"/>
          <w:lang w:val="en-GB" w:eastAsia="en-GB"/>
        </w:rPr>
        <w:t xml:space="preserve"> and are supported in attendance to these and any other work related training</w:t>
      </w:r>
    </w:p>
    <w:p w14:paraId="0BC17678" w14:textId="26B74C3D" w:rsidR="00BF7469" w:rsidRPr="007D47D9" w:rsidRDefault="00B8669E" w:rsidP="00CF61F3">
      <w:pPr>
        <w:pStyle w:val="abcd"/>
        <w:numPr>
          <w:ilvl w:val="0"/>
          <w:numId w:val="19"/>
        </w:numPr>
        <w:tabs>
          <w:tab w:val="clear" w:pos="1980"/>
        </w:tabs>
        <w:ind w:left="601" w:hanging="567"/>
        <w:rPr>
          <w:rFonts w:ascii="Arial" w:hAnsi="Arial" w:cs="Arial"/>
          <w:lang w:val="en-GB" w:eastAsia="en-GB"/>
        </w:rPr>
      </w:pPr>
      <w:r w:rsidRPr="007D47D9">
        <w:rPr>
          <w:rFonts w:ascii="Arial" w:hAnsi="Arial" w:cs="Arial"/>
          <w:lang w:val="en-GB" w:eastAsia="en-GB"/>
        </w:rPr>
        <w:t>e</w:t>
      </w:r>
      <w:r w:rsidR="00BF7469" w:rsidRPr="007D47D9">
        <w:rPr>
          <w:rFonts w:ascii="Arial" w:hAnsi="Arial" w:cs="Arial"/>
          <w:lang w:val="en-GB" w:eastAsia="en-GB"/>
        </w:rPr>
        <w:t xml:space="preserve">nsure that all new staff receive a thorough induction </w:t>
      </w:r>
      <w:r w:rsidR="00897FEB">
        <w:rPr>
          <w:rFonts w:ascii="Arial" w:hAnsi="Arial" w:cs="Arial"/>
          <w:lang w:val="en-GB" w:eastAsia="en-GB"/>
        </w:rPr>
        <w:t>prior to working with families</w:t>
      </w:r>
      <w:r w:rsidR="00BF7469" w:rsidRPr="007D47D9">
        <w:rPr>
          <w:rFonts w:ascii="Arial" w:hAnsi="Arial" w:cs="Arial"/>
          <w:lang w:val="en-GB" w:eastAsia="en-GB"/>
        </w:rPr>
        <w:t xml:space="preserve">. Health and safety and </w:t>
      </w:r>
      <w:r w:rsidR="007865EB">
        <w:rPr>
          <w:rFonts w:ascii="Arial" w:hAnsi="Arial" w:cs="Arial"/>
          <w:lang w:val="en-GB" w:eastAsia="en-GB"/>
        </w:rPr>
        <w:t>Child</w:t>
      </w:r>
      <w:r w:rsidR="00BF7469" w:rsidRPr="007D47D9">
        <w:rPr>
          <w:rFonts w:ascii="Arial" w:hAnsi="Arial" w:cs="Arial"/>
          <w:lang w:val="en-GB" w:eastAsia="en-GB"/>
        </w:rPr>
        <w:t xml:space="preserve"> Protection responsibilities should be explained to new staff on </w:t>
      </w:r>
      <w:r w:rsidRPr="007D47D9">
        <w:rPr>
          <w:rFonts w:ascii="Arial" w:hAnsi="Arial" w:cs="Arial"/>
          <w:lang w:val="en-GB" w:eastAsia="en-GB"/>
        </w:rPr>
        <w:t>their first attendance for duty</w:t>
      </w:r>
      <w:r w:rsidR="00897FEB">
        <w:rPr>
          <w:rFonts w:ascii="Arial" w:hAnsi="Arial" w:cs="Arial"/>
          <w:lang w:val="en-GB" w:eastAsia="en-GB"/>
        </w:rPr>
        <w:t>.</w:t>
      </w:r>
    </w:p>
    <w:p w14:paraId="17EA8E1F" w14:textId="77777777" w:rsidR="00BF7469" w:rsidRPr="007D47D9" w:rsidRDefault="00B8669E" w:rsidP="00CF61F3">
      <w:pPr>
        <w:pStyle w:val="abcd"/>
        <w:numPr>
          <w:ilvl w:val="0"/>
          <w:numId w:val="19"/>
        </w:numPr>
        <w:tabs>
          <w:tab w:val="clear" w:pos="1980"/>
        </w:tabs>
        <w:ind w:left="601" w:hanging="567"/>
        <w:rPr>
          <w:rFonts w:ascii="Arial" w:hAnsi="Arial" w:cs="Arial"/>
          <w:lang w:val="en-GB" w:eastAsia="en-GB"/>
        </w:rPr>
      </w:pPr>
      <w:r w:rsidRPr="007D47D9">
        <w:rPr>
          <w:rFonts w:ascii="Arial" w:hAnsi="Arial" w:cs="Arial"/>
          <w:lang w:val="en-GB" w:eastAsia="en-GB"/>
        </w:rPr>
        <w:t>e</w:t>
      </w:r>
      <w:r w:rsidR="00BF7469" w:rsidRPr="007D47D9">
        <w:rPr>
          <w:rFonts w:ascii="Arial" w:hAnsi="Arial" w:cs="Arial"/>
          <w:lang w:val="en-GB" w:eastAsia="en-GB"/>
        </w:rPr>
        <w:t xml:space="preserve">nsure care staff are competent and where appropriate, qualified to carry out care and treatment interventions and activities, e.g. </w:t>
      </w:r>
      <w:r w:rsidR="002F0911">
        <w:rPr>
          <w:rFonts w:ascii="Arial" w:hAnsi="Arial" w:cs="Arial"/>
          <w:lang w:val="en-GB" w:eastAsia="en-GB"/>
        </w:rPr>
        <w:t xml:space="preserve">management of epilepsy, tracheostomy care, ventilator management, enteral feeding, ability to deliver basic life support, oral and nasal suction, </w:t>
      </w:r>
      <w:r w:rsidR="00F3194C">
        <w:rPr>
          <w:rFonts w:ascii="Arial" w:hAnsi="Arial" w:cs="Arial"/>
          <w:lang w:val="en-GB" w:eastAsia="en-GB"/>
        </w:rPr>
        <w:t>and play</w:t>
      </w:r>
      <w:r w:rsidR="002F0911">
        <w:rPr>
          <w:rFonts w:ascii="Arial" w:hAnsi="Arial" w:cs="Arial"/>
          <w:lang w:val="en-GB" w:eastAsia="en-GB"/>
        </w:rPr>
        <w:t xml:space="preserve"> activities appropriate to the child’s developmental needs.</w:t>
      </w:r>
    </w:p>
    <w:p w14:paraId="696B6479" w14:textId="007C9E8D" w:rsidR="00BF7469" w:rsidRPr="007D47D9" w:rsidRDefault="00B8669E" w:rsidP="00CF61F3">
      <w:pPr>
        <w:pStyle w:val="abcd"/>
        <w:numPr>
          <w:ilvl w:val="0"/>
          <w:numId w:val="19"/>
        </w:numPr>
        <w:tabs>
          <w:tab w:val="clear" w:pos="1980"/>
        </w:tabs>
        <w:ind w:left="601" w:hanging="601"/>
        <w:rPr>
          <w:rFonts w:ascii="Arial" w:hAnsi="Arial" w:cs="Arial"/>
          <w:lang w:val="en-GB" w:eastAsia="en-GB"/>
        </w:rPr>
      </w:pPr>
      <w:r w:rsidRPr="007D47D9">
        <w:rPr>
          <w:rFonts w:ascii="Arial" w:hAnsi="Arial" w:cs="Arial"/>
          <w:lang w:val="en-GB" w:eastAsia="en-GB"/>
        </w:rPr>
        <w:t>e</w:t>
      </w:r>
      <w:r w:rsidR="00BF7469" w:rsidRPr="007D47D9">
        <w:rPr>
          <w:rFonts w:ascii="Arial" w:hAnsi="Arial" w:cs="Arial"/>
          <w:lang w:val="en-GB" w:eastAsia="en-GB"/>
        </w:rPr>
        <w:t>nsure all staff have undertaken training on</w:t>
      </w:r>
      <w:r w:rsidR="00CA60AF">
        <w:rPr>
          <w:rFonts w:ascii="Arial" w:hAnsi="Arial" w:cs="Arial"/>
          <w:lang w:val="en-GB" w:eastAsia="en-GB"/>
        </w:rPr>
        <w:t xml:space="preserve"> equality and </w:t>
      </w:r>
      <w:r w:rsidR="00BF7469" w:rsidRPr="007D47D9">
        <w:rPr>
          <w:rFonts w:ascii="Arial" w:hAnsi="Arial" w:cs="Arial"/>
          <w:lang w:val="en-GB" w:eastAsia="en-GB"/>
        </w:rPr>
        <w:t>diversity</w:t>
      </w:r>
      <w:r w:rsidR="00CA60AF">
        <w:rPr>
          <w:rFonts w:ascii="Arial" w:hAnsi="Arial" w:cs="Arial"/>
          <w:lang w:val="en-GB" w:eastAsia="en-GB"/>
        </w:rPr>
        <w:t>, cultural awareness</w:t>
      </w:r>
      <w:r w:rsidR="00BF7469" w:rsidRPr="007D47D9">
        <w:rPr>
          <w:rFonts w:ascii="Arial" w:hAnsi="Arial" w:cs="Arial"/>
          <w:lang w:val="en-GB" w:eastAsia="en-GB"/>
        </w:rPr>
        <w:t>, death</w:t>
      </w:r>
      <w:r w:rsidRPr="007D47D9">
        <w:rPr>
          <w:rFonts w:ascii="Arial" w:hAnsi="Arial" w:cs="Arial"/>
          <w:lang w:val="en-GB" w:eastAsia="en-GB"/>
        </w:rPr>
        <w:t xml:space="preserve"> and dying, dignity and privacy</w:t>
      </w:r>
    </w:p>
    <w:p w14:paraId="3D9F7F8F" w14:textId="5789FBA6" w:rsidR="00BF7469" w:rsidRPr="007D47D9" w:rsidRDefault="00B8669E" w:rsidP="00CF61F3">
      <w:pPr>
        <w:pStyle w:val="abcd"/>
        <w:numPr>
          <w:ilvl w:val="0"/>
          <w:numId w:val="19"/>
        </w:numPr>
        <w:tabs>
          <w:tab w:val="clear" w:pos="1980"/>
        </w:tabs>
        <w:ind w:left="601" w:hanging="601"/>
        <w:rPr>
          <w:rFonts w:ascii="Arial" w:hAnsi="Arial" w:cs="Arial"/>
          <w:lang w:val="en-GB" w:eastAsia="en-GB"/>
        </w:rPr>
      </w:pPr>
      <w:r w:rsidRPr="007D47D9">
        <w:rPr>
          <w:rFonts w:ascii="Arial" w:hAnsi="Arial" w:cs="Arial"/>
          <w:lang w:val="en-GB" w:eastAsia="en-GB"/>
        </w:rPr>
        <w:t>e</w:t>
      </w:r>
      <w:r w:rsidR="00BF7469" w:rsidRPr="007D47D9">
        <w:rPr>
          <w:rFonts w:ascii="Arial" w:hAnsi="Arial" w:cs="Arial"/>
          <w:lang w:val="en-GB" w:eastAsia="en-GB"/>
        </w:rPr>
        <w:t>nsure all care staff attend ‘End of Life Care’ training, including communication skills training</w:t>
      </w:r>
      <w:r w:rsidR="00BD2CDA">
        <w:rPr>
          <w:rFonts w:ascii="Arial" w:hAnsi="Arial" w:cs="Arial"/>
          <w:lang w:val="en-GB" w:eastAsia="en-GB"/>
        </w:rPr>
        <w:t>, where appropriate</w:t>
      </w:r>
      <w:r w:rsidR="00897FEB">
        <w:rPr>
          <w:rFonts w:ascii="Arial" w:hAnsi="Arial" w:cs="Arial"/>
          <w:lang w:val="en-GB" w:eastAsia="en-GB"/>
        </w:rPr>
        <w:t>.</w:t>
      </w:r>
      <w:r w:rsidR="00BF7469" w:rsidRPr="007D47D9">
        <w:rPr>
          <w:rFonts w:ascii="Arial" w:hAnsi="Arial" w:cs="Arial"/>
          <w:lang w:val="en-GB" w:eastAsia="en-GB"/>
        </w:rPr>
        <w:t xml:space="preserve"> </w:t>
      </w:r>
    </w:p>
    <w:p w14:paraId="2AED6F5C" w14:textId="47B9CA09" w:rsidR="00BF7469" w:rsidRPr="007D47D9" w:rsidRDefault="00B8669E" w:rsidP="00CF61F3">
      <w:pPr>
        <w:pStyle w:val="abcd"/>
        <w:numPr>
          <w:ilvl w:val="0"/>
          <w:numId w:val="19"/>
        </w:numPr>
        <w:tabs>
          <w:tab w:val="clear" w:pos="1980"/>
        </w:tabs>
        <w:ind w:left="601" w:hanging="601"/>
        <w:rPr>
          <w:rFonts w:ascii="Arial" w:hAnsi="Arial" w:cs="Arial"/>
          <w:lang w:val="en-GB" w:eastAsia="en-GB"/>
        </w:rPr>
      </w:pPr>
      <w:r w:rsidRPr="007D47D9">
        <w:rPr>
          <w:rFonts w:ascii="Arial" w:hAnsi="Arial" w:cs="Arial"/>
          <w:lang w:val="en-GB" w:eastAsia="en-GB"/>
        </w:rPr>
        <w:t>e</w:t>
      </w:r>
      <w:r w:rsidR="00BF7469" w:rsidRPr="007D47D9">
        <w:rPr>
          <w:rFonts w:ascii="Arial" w:hAnsi="Arial" w:cs="Arial"/>
          <w:lang w:val="en-GB" w:eastAsia="en-GB"/>
        </w:rPr>
        <w:t>nsure appropriate care staff have receive</w:t>
      </w:r>
      <w:r w:rsidR="00DD562A">
        <w:rPr>
          <w:rFonts w:ascii="Arial" w:hAnsi="Arial" w:cs="Arial"/>
          <w:lang w:val="en-GB" w:eastAsia="en-GB"/>
        </w:rPr>
        <w:t>d</w:t>
      </w:r>
      <w:r w:rsidR="0041727D">
        <w:rPr>
          <w:rFonts w:ascii="Arial" w:hAnsi="Arial" w:cs="Arial"/>
          <w:lang w:val="en-GB" w:eastAsia="en-GB"/>
        </w:rPr>
        <w:t xml:space="preserve"> </w:t>
      </w:r>
      <w:r w:rsidR="00BF7469" w:rsidRPr="007D47D9">
        <w:rPr>
          <w:rFonts w:ascii="Arial" w:hAnsi="Arial" w:cs="Arial"/>
          <w:lang w:val="en-GB" w:eastAsia="en-GB"/>
        </w:rPr>
        <w:t xml:space="preserve">End of Life Care training, to include the appropriate assessment and management of symptoms and the use of syringe drivers </w:t>
      </w:r>
      <w:r w:rsidRPr="007D47D9">
        <w:rPr>
          <w:rFonts w:ascii="Arial" w:hAnsi="Arial" w:cs="Arial"/>
          <w:lang w:val="en-GB" w:eastAsia="en-GB"/>
        </w:rPr>
        <w:t>in the last days of life</w:t>
      </w:r>
      <w:r w:rsidR="00BD2CDA">
        <w:rPr>
          <w:rFonts w:ascii="Arial" w:hAnsi="Arial" w:cs="Arial"/>
          <w:lang w:val="en-GB" w:eastAsia="en-GB"/>
        </w:rPr>
        <w:t>.</w:t>
      </w:r>
    </w:p>
    <w:p w14:paraId="71D5F12A" w14:textId="77777777" w:rsidR="00BF7469" w:rsidRPr="007D47D9" w:rsidRDefault="00B8669E" w:rsidP="00CF61F3">
      <w:pPr>
        <w:pStyle w:val="abcd"/>
        <w:numPr>
          <w:ilvl w:val="0"/>
          <w:numId w:val="19"/>
        </w:numPr>
        <w:tabs>
          <w:tab w:val="clear" w:pos="1980"/>
        </w:tabs>
        <w:ind w:left="601" w:hanging="601"/>
        <w:rPr>
          <w:rFonts w:ascii="Arial" w:hAnsi="Arial" w:cs="Arial"/>
          <w:lang w:val="en-GB" w:eastAsia="en-GB"/>
        </w:rPr>
      </w:pPr>
      <w:r w:rsidRPr="007D47D9">
        <w:rPr>
          <w:rFonts w:ascii="Arial" w:hAnsi="Arial" w:cs="Arial"/>
          <w:lang w:val="en-GB" w:eastAsia="en-GB"/>
        </w:rPr>
        <w:t>a</w:t>
      </w:r>
      <w:r w:rsidR="00BF7469" w:rsidRPr="007D47D9">
        <w:rPr>
          <w:rFonts w:ascii="Arial" w:hAnsi="Arial" w:cs="Arial"/>
          <w:lang w:val="en-GB" w:eastAsia="en-GB"/>
        </w:rPr>
        <w:t xml:space="preserve">ccept that training is an integral part of quality service provision and will develop and implement a training </w:t>
      </w:r>
      <w:r w:rsidR="00BF7469" w:rsidRPr="007D47D9">
        <w:rPr>
          <w:rFonts w:ascii="Arial" w:hAnsi="Arial" w:cs="Arial"/>
          <w:bCs/>
          <w:lang w:val="en-GB" w:eastAsia="en-GB"/>
        </w:rPr>
        <w:t>and</w:t>
      </w:r>
      <w:r w:rsidR="00BF7469" w:rsidRPr="007D47D9">
        <w:rPr>
          <w:rFonts w:ascii="Arial" w:hAnsi="Arial" w:cs="Arial"/>
          <w:lang w:val="en-GB" w:eastAsia="en-GB"/>
        </w:rPr>
        <w:t xml:space="preserve"> development policy that complies with the requirements of</w:t>
      </w:r>
      <w:r w:rsidRPr="007D47D9">
        <w:rPr>
          <w:rFonts w:ascii="Arial" w:hAnsi="Arial" w:cs="Arial"/>
          <w:lang w:val="en-GB" w:eastAsia="en-GB"/>
        </w:rPr>
        <w:t xml:space="preserve"> the relevant minimum standards</w:t>
      </w:r>
    </w:p>
    <w:p w14:paraId="3791C2CF" w14:textId="77777777" w:rsidR="00BF7469" w:rsidRPr="007D47D9" w:rsidRDefault="00B8669E" w:rsidP="00CF61F3">
      <w:pPr>
        <w:pStyle w:val="abcd"/>
        <w:numPr>
          <w:ilvl w:val="0"/>
          <w:numId w:val="19"/>
        </w:numPr>
        <w:tabs>
          <w:tab w:val="clear" w:pos="1980"/>
        </w:tabs>
        <w:ind w:left="601" w:hanging="601"/>
        <w:rPr>
          <w:rFonts w:ascii="Arial" w:hAnsi="Arial" w:cs="Arial"/>
          <w:lang w:val="en-GB" w:eastAsia="en-GB"/>
        </w:rPr>
      </w:pPr>
      <w:r w:rsidRPr="007D47D9">
        <w:rPr>
          <w:rFonts w:ascii="Arial" w:hAnsi="Arial" w:cs="Arial"/>
          <w:lang w:val="en-GB" w:eastAsia="en-GB"/>
        </w:rPr>
        <w:t>d</w:t>
      </w:r>
      <w:r w:rsidR="00BF7469" w:rsidRPr="007D47D9">
        <w:rPr>
          <w:rFonts w:ascii="Arial" w:hAnsi="Arial" w:cs="Arial"/>
          <w:lang w:val="en-GB" w:eastAsia="en-GB"/>
        </w:rPr>
        <w:t xml:space="preserve">evelop a training profile for </w:t>
      </w:r>
      <w:r w:rsidR="00BF7469" w:rsidRPr="007D47D9">
        <w:rPr>
          <w:rFonts w:ascii="Arial" w:hAnsi="Arial" w:cs="Arial"/>
          <w:bCs/>
          <w:lang w:val="en-GB" w:eastAsia="en-GB"/>
        </w:rPr>
        <w:t>each</w:t>
      </w:r>
      <w:r w:rsidR="00BF7469" w:rsidRPr="007D47D9">
        <w:rPr>
          <w:rFonts w:ascii="Arial" w:hAnsi="Arial" w:cs="Arial"/>
          <w:lang w:val="en-GB" w:eastAsia="en-GB"/>
        </w:rPr>
        <w:t xml:space="preserve"> staff member, supervise and appraise their training needs regularly and revise t</w:t>
      </w:r>
      <w:r w:rsidRPr="007D47D9">
        <w:rPr>
          <w:rFonts w:ascii="Arial" w:hAnsi="Arial" w:cs="Arial"/>
          <w:lang w:val="en-GB" w:eastAsia="en-GB"/>
        </w:rPr>
        <w:t>heir training plans accordingly</w:t>
      </w:r>
      <w:r w:rsidR="001B27F1" w:rsidRPr="007D47D9">
        <w:rPr>
          <w:rFonts w:ascii="Arial" w:hAnsi="Arial" w:cs="Arial"/>
          <w:lang w:val="en-GB" w:eastAsia="en-GB"/>
        </w:rPr>
        <w:t xml:space="preserve"> as part of an annual PDR (performance development review) programme</w:t>
      </w:r>
    </w:p>
    <w:p w14:paraId="6DEB3E10" w14:textId="77777777" w:rsidR="00BF7469" w:rsidRPr="007D47D9" w:rsidRDefault="00B8669E" w:rsidP="00CF61F3">
      <w:pPr>
        <w:pStyle w:val="abcd"/>
        <w:numPr>
          <w:ilvl w:val="0"/>
          <w:numId w:val="19"/>
        </w:numPr>
        <w:tabs>
          <w:tab w:val="clear" w:pos="1980"/>
        </w:tabs>
        <w:ind w:left="601" w:hanging="601"/>
        <w:rPr>
          <w:rFonts w:ascii="Arial" w:hAnsi="Arial" w:cs="Arial"/>
          <w:lang w:val="en-GB" w:eastAsia="en-GB"/>
        </w:rPr>
      </w:pPr>
      <w:r w:rsidRPr="007D47D9">
        <w:rPr>
          <w:rFonts w:ascii="Arial" w:hAnsi="Arial" w:cs="Arial"/>
          <w:lang w:val="en-GB" w:eastAsia="en-GB"/>
        </w:rPr>
        <w:t>e</w:t>
      </w:r>
      <w:r w:rsidR="00BF7469" w:rsidRPr="007D47D9">
        <w:rPr>
          <w:rFonts w:ascii="Arial" w:hAnsi="Arial" w:cs="Arial"/>
          <w:lang w:val="en-GB" w:eastAsia="en-GB"/>
        </w:rPr>
        <w:t xml:space="preserve">nsure that learning processes and opportunities for training exist to support the acquisition of </w:t>
      </w:r>
      <w:r w:rsidR="00BF7469" w:rsidRPr="007D47D9">
        <w:rPr>
          <w:rFonts w:ascii="Arial" w:hAnsi="Arial" w:cs="Arial"/>
          <w:b/>
          <w:lang w:val="en-GB" w:eastAsia="en-GB"/>
        </w:rPr>
        <w:t>specialist nursing care skills</w:t>
      </w:r>
      <w:r w:rsidR="00BF7469" w:rsidRPr="007D47D9">
        <w:rPr>
          <w:rFonts w:ascii="Arial" w:hAnsi="Arial" w:cs="Arial"/>
          <w:lang w:val="en-GB" w:eastAsia="en-GB"/>
        </w:rPr>
        <w:t xml:space="preserve">, knowledge and experience to meet frequently identified needs and good practice guidelines </w:t>
      </w:r>
      <w:r w:rsidR="005D6DFD" w:rsidRPr="007D47D9">
        <w:rPr>
          <w:rFonts w:ascii="Arial" w:hAnsi="Arial" w:cs="Arial"/>
          <w:lang w:val="en-GB" w:eastAsia="en-GB"/>
        </w:rPr>
        <w:t>as suggested above</w:t>
      </w:r>
      <w:r w:rsidR="00BF7469" w:rsidRPr="007D47D9">
        <w:rPr>
          <w:rFonts w:ascii="Arial" w:hAnsi="Arial" w:cs="Arial"/>
          <w:lang w:val="en-GB" w:eastAsia="en-GB"/>
        </w:rPr>
        <w:t>. This opportunity should be provided to both registered nursing care staff and he</w:t>
      </w:r>
      <w:r w:rsidRPr="007D47D9">
        <w:rPr>
          <w:rFonts w:ascii="Arial" w:hAnsi="Arial" w:cs="Arial"/>
          <w:lang w:val="en-GB" w:eastAsia="en-GB"/>
        </w:rPr>
        <w:t>althcare staff (as appropriate)</w:t>
      </w:r>
      <w:r w:rsidR="001B27F1" w:rsidRPr="007D47D9">
        <w:rPr>
          <w:rFonts w:ascii="Arial" w:hAnsi="Arial" w:cs="Arial"/>
          <w:lang w:val="en-GB" w:eastAsia="en-GB"/>
        </w:rPr>
        <w:t xml:space="preserve"> </w:t>
      </w:r>
    </w:p>
    <w:p w14:paraId="74B8D4DC" w14:textId="77777777" w:rsidR="001B27F1" w:rsidRPr="007D47D9" w:rsidRDefault="00167557" w:rsidP="00CF61F3">
      <w:pPr>
        <w:pStyle w:val="abcd"/>
        <w:numPr>
          <w:ilvl w:val="0"/>
          <w:numId w:val="19"/>
        </w:numPr>
        <w:tabs>
          <w:tab w:val="clear" w:pos="1980"/>
        </w:tabs>
        <w:ind w:left="601" w:hanging="601"/>
        <w:rPr>
          <w:rFonts w:ascii="Arial" w:hAnsi="Arial" w:cs="Arial"/>
          <w:lang w:val="en-GB" w:eastAsia="en-GB"/>
        </w:rPr>
      </w:pPr>
      <w:r w:rsidRPr="007D47D9">
        <w:rPr>
          <w:rFonts w:ascii="Arial" w:hAnsi="Arial" w:cs="Arial"/>
          <w:lang w:val="en-GB" w:eastAsia="en-GB"/>
        </w:rPr>
        <w:t xml:space="preserve">all </w:t>
      </w:r>
      <w:r w:rsidR="001B27F1" w:rsidRPr="007D47D9">
        <w:rPr>
          <w:rFonts w:ascii="Arial" w:hAnsi="Arial" w:cs="Arial"/>
          <w:lang w:val="en-GB" w:eastAsia="en-GB"/>
        </w:rPr>
        <w:t>specific training should be evidence with follow-up rolling programme of competency</w:t>
      </w:r>
      <w:r w:rsidR="00BD65E5" w:rsidRPr="007D47D9">
        <w:rPr>
          <w:rFonts w:ascii="Arial" w:hAnsi="Arial" w:cs="Arial"/>
          <w:lang w:val="en-GB" w:eastAsia="en-GB"/>
        </w:rPr>
        <w:t xml:space="preserve"> checks for all care professionals</w:t>
      </w:r>
    </w:p>
    <w:p w14:paraId="71CAEF3C" w14:textId="0711D38D" w:rsidR="00BF7469" w:rsidRDefault="00B8669E" w:rsidP="00CF61F3">
      <w:pPr>
        <w:pStyle w:val="abcd"/>
        <w:numPr>
          <w:ilvl w:val="0"/>
          <w:numId w:val="19"/>
        </w:numPr>
        <w:tabs>
          <w:tab w:val="clear" w:pos="1980"/>
        </w:tabs>
        <w:ind w:left="601" w:hanging="601"/>
        <w:rPr>
          <w:rFonts w:ascii="Arial" w:hAnsi="Arial" w:cs="Arial"/>
          <w:lang w:val="en-GB" w:eastAsia="en-GB"/>
        </w:rPr>
      </w:pPr>
      <w:r w:rsidRPr="007D47D9">
        <w:rPr>
          <w:rFonts w:ascii="Arial" w:hAnsi="Arial" w:cs="Arial"/>
          <w:lang w:val="en-GB" w:eastAsia="en-GB"/>
        </w:rPr>
        <w:t>e</w:t>
      </w:r>
      <w:r w:rsidR="00BF7469" w:rsidRPr="007D47D9">
        <w:rPr>
          <w:rFonts w:ascii="Arial" w:hAnsi="Arial" w:cs="Arial"/>
          <w:lang w:val="en-GB" w:eastAsia="en-GB"/>
        </w:rPr>
        <w:t xml:space="preserve">nsure that care staff receive training in the concept of </w:t>
      </w:r>
      <w:r w:rsidR="00551314" w:rsidRPr="007D47D9">
        <w:rPr>
          <w:rFonts w:ascii="Arial" w:hAnsi="Arial" w:cs="Arial"/>
          <w:bCs/>
          <w:lang w:val="en-GB" w:eastAsia="en-GB"/>
        </w:rPr>
        <w:t>service user</w:t>
      </w:r>
      <w:r w:rsidRPr="007D47D9">
        <w:rPr>
          <w:rFonts w:ascii="Arial" w:hAnsi="Arial" w:cs="Arial"/>
          <w:lang w:val="en-GB" w:eastAsia="en-GB"/>
        </w:rPr>
        <w:t xml:space="preserve"> advocacy</w:t>
      </w:r>
      <w:r w:rsidR="00BD2CDA">
        <w:rPr>
          <w:rFonts w:ascii="Arial" w:hAnsi="Arial" w:cs="Arial"/>
          <w:lang w:val="en-GB" w:eastAsia="en-GB"/>
        </w:rPr>
        <w:t xml:space="preserve"> in partnership with families.</w:t>
      </w:r>
    </w:p>
    <w:p w14:paraId="0B8EA362" w14:textId="6FD01D4C" w:rsidR="007865EB" w:rsidRPr="007D47D9" w:rsidRDefault="007865EB" w:rsidP="00CF61F3">
      <w:pPr>
        <w:pStyle w:val="abcd"/>
        <w:numPr>
          <w:ilvl w:val="0"/>
          <w:numId w:val="19"/>
        </w:numPr>
        <w:tabs>
          <w:tab w:val="clear" w:pos="1980"/>
        </w:tabs>
        <w:ind w:left="601" w:hanging="601"/>
        <w:rPr>
          <w:rFonts w:ascii="Arial" w:hAnsi="Arial" w:cs="Arial"/>
          <w:lang w:val="en-GB" w:eastAsia="en-GB"/>
        </w:rPr>
      </w:pPr>
      <w:r>
        <w:rPr>
          <w:rFonts w:ascii="Arial" w:hAnsi="Arial" w:cs="Arial"/>
          <w:lang w:val="en-GB" w:eastAsia="en-GB"/>
        </w:rPr>
        <w:t xml:space="preserve">ensure that care staff are competent in clinical emergency procedures e.g. basic life support (in line with clinical/NICE guidelines) and competent in the use of the emergency equipment </w:t>
      </w:r>
    </w:p>
    <w:p w14:paraId="4F35A714" w14:textId="5F3D4AA5" w:rsidR="00BD65E5" w:rsidRPr="007D47D9" w:rsidRDefault="007A1BE8" w:rsidP="007A1BE8">
      <w:pPr>
        <w:pStyle w:val="abcd"/>
        <w:numPr>
          <w:ilvl w:val="0"/>
          <w:numId w:val="47"/>
        </w:numPr>
        <w:tabs>
          <w:tab w:val="clear" w:pos="1980"/>
        </w:tabs>
        <w:rPr>
          <w:rFonts w:ascii="Arial" w:hAnsi="Arial" w:cs="Arial"/>
          <w:lang w:val="en-GB" w:eastAsia="en-GB"/>
        </w:rPr>
      </w:pPr>
      <w:r>
        <w:rPr>
          <w:rFonts w:ascii="Arial" w:hAnsi="Arial" w:cs="Arial"/>
          <w:lang w:val="en-GB" w:eastAsia="en-GB"/>
        </w:rPr>
        <w:t xml:space="preserve">   </w:t>
      </w:r>
      <w:r w:rsidR="001A1CB4">
        <w:rPr>
          <w:rFonts w:ascii="Arial" w:hAnsi="Arial" w:cs="Arial"/>
          <w:lang w:val="en-GB" w:eastAsia="en-GB"/>
        </w:rPr>
        <w:t>ensure a</w:t>
      </w:r>
      <w:r w:rsidR="00BD65E5" w:rsidRPr="007D47D9">
        <w:rPr>
          <w:rFonts w:ascii="Arial" w:hAnsi="Arial" w:cs="Arial"/>
          <w:lang w:val="en-GB" w:eastAsia="en-GB"/>
        </w:rPr>
        <w:t xml:space="preserve">ll equipment </w:t>
      </w:r>
      <w:r w:rsidR="001A1CB4">
        <w:rPr>
          <w:rFonts w:ascii="Arial" w:hAnsi="Arial" w:cs="Arial"/>
          <w:lang w:val="en-GB" w:eastAsia="en-GB"/>
        </w:rPr>
        <w:t>is</w:t>
      </w:r>
      <w:r w:rsidR="00BD65E5" w:rsidRPr="007D47D9">
        <w:rPr>
          <w:rFonts w:ascii="Arial" w:hAnsi="Arial" w:cs="Arial"/>
          <w:lang w:val="en-GB" w:eastAsia="en-GB"/>
        </w:rPr>
        <w:t xml:space="preserve"> easily accessible and checked daily to ensure working</w:t>
      </w:r>
      <w:r w:rsidR="00167557">
        <w:rPr>
          <w:rFonts w:ascii="Arial" w:hAnsi="Arial" w:cs="Arial"/>
          <w:lang w:val="en-GB" w:eastAsia="en-GB"/>
        </w:rPr>
        <w:t>, along</w:t>
      </w:r>
      <w:r w:rsidR="00BD65E5" w:rsidRPr="007D47D9">
        <w:rPr>
          <w:rFonts w:ascii="Arial" w:hAnsi="Arial" w:cs="Arial"/>
          <w:lang w:val="en-GB" w:eastAsia="en-GB"/>
        </w:rPr>
        <w:t xml:space="preserve"> </w:t>
      </w:r>
      <w:r>
        <w:rPr>
          <w:rFonts w:ascii="Arial" w:hAnsi="Arial" w:cs="Arial"/>
          <w:lang w:val="en-GB" w:eastAsia="en-GB"/>
        </w:rPr>
        <w:t xml:space="preserve">       </w:t>
      </w:r>
      <w:r w:rsidR="00BD65E5" w:rsidRPr="007D47D9">
        <w:rPr>
          <w:rFonts w:ascii="Arial" w:hAnsi="Arial" w:cs="Arial"/>
          <w:lang w:val="en-GB" w:eastAsia="en-GB"/>
        </w:rPr>
        <w:t>with annual s</w:t>
      </w:r>
      <w:r w:rsidR="005A12FF" w:rsidRPr="007D47D9">
        <w:rPr>
          <w:rFonts w:ascii="Arial" w:hAnsi="Arial" w:cs="Arial"/>
          <w:lang w:val="en-GB" w:eastAsia="en-GB"/>
        </w:rPr>
        <w:t>afety checks</w:t>
      </w:r>
      <w:r w:rsidR="001A1CB4">
        <w:rPr>
          <w:rFonts w:ascii="Arial" w:hAnsi="Arial" w:cs="Arial"/>
          <w:lang w:val="en-GB" w:eastAsia="en-GB"/>
        </w:rPr>
        <w:t xml:space="preserve"> and appropriate maintenance</w:t>
      </w:r>
    </w:p>
    <w:p w14:paraId="58579051" w14:textId="0250E3B9" w:rsidR="00D24D1F" w:rsidRPr="007D47D9" w:rsidRDefault="00D24D1F" w:rsidP="00CF61F3">
      <w:pPr>
        <w:pStyle w:val="abcd"/>
        <w:numPr>
          <w:ilvl w:val="0"/>
          <w:numId w:val="19"/>
        </w:numPr>
        <w:tabs>
          <w:tab w:val="clear" w:pos="1980"/>
        </w:tabs>
        <w:ind w:left="601" w:hanging="567"/>
        <w:rPr>
          <w:rFonts w:ascii="Arial" w:hAnsi="Arial" w:cs="Arial"/>
          <w:lang w:val="en-GB" w:eastAsia="en-GB"/>
        </w:rPr>
      </w:pPr>
      <w:r w:rsidRPr="007D47D9">
        <w:rPr>
          <w:rFonts w:ascii="Arial" w:hAnsi="Arial" w:cs="Arial"/>
          <w:lang w:val="en-GB" w:eastAsia="en-GB"/>
        </w:rPr>
        <w:t>ensure all care staff have received</w:t>
      </w:r>
      <w:r w:rsidR="002F0911">
        <w:rPr>
          <w:rFonts w:ascii="Arial" w:hAnsi="Arial" w:cs="Arial"/>
          <w:lang w:val="en-GB" w:eastAsia="en-GB"/>
        </w:rPr>
        <w:t xml:space="preserve"> child and a</w:t>
      </w:r>
      <w:r w:rsidRPr="007D47D9">
        <w:rPr>
          <w:rFonts w:ascii="Arial" w:hAnsi="Arial" w:cs="Arial"/>
          <w:lang w:val="en-GB" w:eastAsia="en-GB"/>
        </w:rPr>
        <w:t>dult</w:t>
      </w:r>
      <w:r w:rsidR="0041727D">
        <w:rPr>
          <w:rFonts w:ascii="Arial" w:hAnsi="Arial" w:cs="Arial"/>
          <w:lang w:val="en-GB" w:eastAsia="en-GB"/>
        </w:rPr>
        <w:t xml:space="preserve"> </w:t>
      </w:r>
      <w:r w:rsidR="002F0911">
        <w:rPr>
          <w:rFonts w:ascii="Arial" w:hAnsi="Arial" w:cs="Arial"/>
          <w:lang w:val="en-GB" w:eastAsia="en-GB"/>
        </w:rPr>
        <w:t xml:space="preserve">safeguarding </w:t>
      </w:r>
      <w:r w:rsidRPr="007D47D9">
        <w:rPr>
          <w:rFonts w:ascii="Arial" w:hAnsi="Arial" w:cs="Arial"/>
          <w:lang w:val="en-GB" w:eastAsia="en-GB"/>
        </w:rPr>
        <w:t xml:space="preserve">training that is commensurate to their role </w:t>
      </w:r>
    </w:p>
    <w:p w14:paraId="32485C67" w14:textId="192BD3C1" w:rsidR="00BF7469" w:rsidRPr="007D47D9" w:rsidRDefault="00B8669E" w:rsidP="00CF61F3">
      <w:pPr>
        <w:pStyle w:val="abcd"/>
        <w:numPr>
          <w:ilvl w:val="0"/>
          <w:numId w:val="19"/>
        </w:numPr>
        <w:tabs>
          <w:tab w:val="clear" w:pos="1980"/>
        </w:tabs>
        <w:ind w:left="601" w:hanging="601"/>
        <w:rPr>
          <w:rFonts w:ascii="Arial" w:hAnsi="Arial" w:cs="Arial"/>
          <w:lang w:val="en-GB" w:eastAsia="en-GB"/>
        </w:rPr>
      </w:pPr>
      <w:r w:rsidRPr="007D47D9">
        <w:rPr>
          <w:rFonts w:ascii="Arial" w:hAnsi="Arial" w:cs="Arial"/>
          <w:lang w:val="en-GB" w:eastAsia="en-GB"/>
        </w:rPr>
        <w:t>e</w:t>
      </w:r>
      <w:r w:rsidR="00BF7469" w:rsidRPr="007D47D9">
        <w:rPr>
          <w:rFonts w:ascii="Arial" w:hAnsi="Arial" w:cs="Arial"/>
          <w:lang w:val="en-GB" w:eastAsia="en-GB"/>
        </w:rPr>
        <w:t xml:space="preserve">nsure that care staff are trained in local Safeguarding </w:t>
      </w:r>
      <w:r w:rsidR="007A1BE8">
        <w:rPr>
          <w:rFonts w:ascii="Arial" w:hAnsi="Arial" w:cs="Arial"/>
          <w:lang w:val="en-GB" w:eastAsia="en-GB"/>
        </w:rPr>
        <w:t>o</w:t>
      </w:r>
      <w:r w:rsidR="00BF7469" w:rsidRPr="007D47D9">
        <w:rPr>
          <w:rFonts w:ascii="Arial" w:hAnsi="Arial" w:cs="Arial"/>
          <w:lang w:val="en-GB" w:eastAsia="en-GB"/>
        </w:rPr>
        <w:t>f Vulnerable Adults</w:t>
      </w:r>
      <w:r w:rsidR="002F0911">
        <w:rPr>
          <w:rFonts w:ascii="Arial" w:hAnsi="Arial" w:cs="Arial"/>
          <w:lang w:val="en-GB" w:eastAsia="en-GB"/>
        </w:rPr>
        <w:t xml:space="preserve"> and </w:t>
      </w:r>
      <w:r w:rsidR="0041727D">
        <w:rPr>
          <w:rFonts w:ascii="Arial" w:hAnsi="Arial" w:cs="Arial"/>
          <w:lang w:val="en-GB" w:eastAsia="en-GB"/>
        </w:rPr>
        <w:t>Children</w:t>
      </w:r>
      <w:r w:rsidR="0041727D" w:rsidRPr="007D47D9">
        <w:rPr>
          <w:rFonts w:ascii="Arial" w:hAnsi="Arial" w:cs="Arial"/>
          <w:lang w:val="en-GB" w:eastAsia="en-GB"/>
        </w:rPr>
        <w:t xml:space="preserve"> </w:t>
      </w:r>
      <w:r w:rsidR="00BF7469" w:rsidRPr="007D47D9">
        <w:rPr>
          <w:rFonts w:ascii="Arial" w:hAnsi="Arial" w:cs="Arial"/>
          <w:lang w:val="en-GB" w:eastAsia="en-GB"/>
        </w:rPr>
        <w:t>procedures and are fully aware of their responsibilities wi</w:t>
      </w:r>
      <w:r w:rsidRPr="007D47D9">
        <w:rPr>
          <w:rFonts w:ascii="Arial" w:hAnsi="Arial" w:cs="Arial"/>
          <w:lang w:val="en-GB" w:eastAsia="en-GB"/>
        </w:rPr>
        <w:t>thin the legislative framework</w:t>
      </w:r>
    </w:p>
    <w:p w14:paraId="1D0DA141" w14:textId="77777777" w:rsidR="00BF7469" w:rsidRPr="007D47D9" w:rsidRDefault="00B8669E" w:rsidP="00CF61F3">
      <w:pPr>
        <w:pStyle w:val="abcd"/>
        <w:numPr>
          <w:ilvl w:val="0"/>
          <w:numId w:val="19"/>
        </w:numPr>
        <w:tabs>
          <w:tab w:val="clear" w:pos="1980"/>
        </w:tabs>
        <w:ind w:left="601" w:hanging="601"/>
        <w:rPr>
          <w:rFonts w:ascii="Arial" w:hAnsi="Arial" w:cs="Arial"/>
          <w:lang w:val="en-GB" w:eastAsia="en-GB"/>
        </w:rPr>
      </w:pPr>
      <w:r w:rsidRPr="007D47D9">
        <w:rPr>
          <w:rFonts w:ascii="Arial" w:hAnsi="Arial" w:cs="Arial"/>
          <w:lang w:val="en-GB" w:eastAsia="en-GB"/>
        </w:rPr>
        <w:t>f</w:t>
      </w:r>
      <w:r w:rsidR="00BF7469" w:rsidRPr="007D47D9">
        <w:rPr>
          <w:rFonts w:ascii="Arial" w:hAnsi="Arial" w:cs="Arial"/>
          <w:lang w:val="en-GB" w:eastAsia="en-GB"/>
        </w:rPr>
        <w:t xml:space="preserve">acilitate and encourage care staff to achieve National Vocational Qualifications levels 2 or 3 in Care or </w:t>
      </w:r>
      <w:r w:rsidR="00BF7469" w:rsidRPr="007D47D9">
        <w:rPr>
          <w:rFonts w:ascii="Arial" w:hAnsi="Arial" w:cs="Arial"/>
          <w:bCs/>
          <w:lang w:val="en-GB" w:eastAsia="en-GB"/>
        </w:rPr>
        <w:t>other</w:t>
      </w:r>
      <w:r w:rsidR="00BF7469" w:rsidRPr="007D47D9">
        <w:rPr>
          <w:rFonts w:ascii="Arial" w:hAnsi="Arial" w:cs="Arial"/>
          <w:lang w:val="en-GB" w:eastAsia="en-GB"/>
        </w:rPr>
        <w:t xml:space="preserve"> relevant qualifications specified by the rele</w:t>
      </w:r>
      <w:r w:rsidRPr="007D47D9">
        <w:rPr>
          <w:rFonts w:ascii="Arial" w:hAnsi="Arial" w:cs="Arial"/>
          <w:lang w:val="en-GB" w:eastAsia="en-GB"/>
        </w:rPr>
        <w:t>vant national minimum standards</w:t>
      </w:r>
    </w:p>
    <w:p w14:paraId="2EEFF92E" w14:textId="77777777" w:rsidR="00D24D1F" w:rsidRPr="007D47D9" w:rsidRDefault="00167557" w:rsidP="00CF61F3">
      <w:pPr>
        <w:pStyle w:val="abcd"/>
        <w:numPr>
          <w:ilvl w:val="0"/>
          <w:numId w:val="19"/>
        </w:numPr>
        <w:tabs>
          <w:tab w:val="clear" w:pos="1980"/>
        </w:tabs>
        <w:ind w:left="601" w:hanging="601"/>
        <w:rPr>
          <w:rFonts w:ascii="Arial" w:hAnsi="Arial" w:cs="Arial"/>
          <w:lang w:val="en-GB" w:eastAsia="en-GB"/>
        </w:rPr>
      </w:pPr>
      <w:r w:rsidRPr="007D47D9">
        <w:rPr>
          <w:rFonts w:ascii="Arial" w:hAnsi="Arial" w:cs="Arial"/>
          <w:lang w:val="en-GB" w:eastAsia="en-GB"/>
        </w:rPr>
        <w:lastRenderedPageBreak/>
        <w:t xml:space="preserve">all </w:t>
      </w:r>
      <w:r w:rsidR="00D24D1F" w:rsidRPr="007D47D9">
        <w:rPr>
          <w:rFonts w:ascii="Arial" w:hAnsi="Arial" w:cs="Arial"/>
          <w:lang w:val="en-GB" w:eastAsia="en-GB"/>
        </w:rPr>
        <w:t>care staff are to work towards achieving a care certificate qualification and for those newly entering the profession this will be achieved as part of the induction</w:t>
      </w:r>
    </w:p>
    <w:p w14:paraId="29DBAFC1" w14:textId="77777777" w:rsidR="00BF7469" w:rsidRPr="00016044" w:rsidRDefault="00B8669E" w:rsidP="00CF61F3">
      <w:pPr>
        <w:pStyle w:val="abcd"/>
        <w:numPr>
          <w:ilvl w:val="0"/>
          <w:numId w:val="19"/>
        </w:numPr>
        <w:tabs>
          <w:tab w:val="clear" w:pos="1980"/>
        </w:tabs>
        <w:ind w:left="601" w:hanging="601"/>
        <w:rPr>
          <w:rFonts w:ascii="Arial" w:hAnsi="Arial" w:cs="Arial"/>
          <w:color w:val="FF0000"/>
          <w:lang w:val="en-GB" w:eastAsia="en-GB"/>
        </w:rPr>
      </w:pPr>
      <w:r w:rsidRPr="007D47D9">
        <w:rPr>
          <w:rFonts w:ascii="Arial" w:hAnsi="Arial" w:cs="Arial"/>
          <w:lang w:val="en-GB" w:eastAsia="en-GB"/>
        </w:rPr>
        <w:t>s</w:t>
      </w:r>
      <w:r w:rsidR="00BF7469" w:rsidRPr="007D47D9">
        <w:rPr>
          <w:rFonts w:ascii="Arial" w:hAnsi="Arial" w:cs="Arial"/>
          <w:lang w:val="en-GB" w:eastAsia="en-GB"/>
        </w:rPr>
        <w:t xml:space="preserve">upport staff training in the application of best practice models, </w:t>
      </w:r>
      <w:r w:rsidR="0041727D">
        <w:rPr>
          <w:rFonts w:ascii="Arial" w:hAnsi="Arial" w:cs="Arial"/>
          <w:lang w:val="en-GB" w:eastAsia="en-GB"/>
        </w:rPr>
        <w:t>e.g.</w:t>
      </w:r>
      <w:r w:rsidR="002F0911">
        <w:rPr>
          <w:rFonts w:ascii="Arial" w:hAnsi="Arial" w:cs="Arial"/>
          <w:lang w:val="en-GB" w:eastAsia="en-GB"/>
        </w:rPr>
        <w:t xml:space="preserve"> </w:t>
      </w:r>
      <w:r w:rsidR="00D24D1F" w:rsidRPr="007D47D9">
        <w:rPr>
          <w:rFonts w:ascii="Arial" w:hAnsi="Arial" w:cs="Arial"/>
          <w:lang w:val="en-GB" w:eastAsia="en-GB"/>
        </w:rPr>
        <w:t>complex care and long term conditions management, detecting and managing the deteriorating</w:t>
      </w:r>
      <w:r w:rsidR="0041727D">
        <w:rPr>
          <w:rFonts w:ascii="Arial" w:hAnsi="Arial" w:cs="Arial"/>
          <w:lang w:val="en-GB" w:eastAsia="en-GB"/>
        </w:rPr>
        <w:t xml:space="preserve"> </w:t>
      </w:r>
      <w:r w:rsidR="002F0911">
        <w:rPr>
          <w:rFonts w:ascii="Arial" w:hAnsi="Arial" w:cs="Arial"/>
          <w:lang w:val="en-GB" w:eastAsia="en-GB"/>
        </w:rPr>
        <w:t>child or young person</w:t>
      </w:r>
      <w:r w:rsidR="00D24D1F" w:rsidRPr="007D47D9">
        <w:rPr>
          <w:rFonts w:ascii="Arial" w:hAnsi="Arial" w:cs="Arial"/>
          <w:lang w:val="en-GB" w:eastAsia="en-GB"/>
        </w:rPr>
        <w:t>, and management of the challenging behaviour</w:t>
      </w:r>
    </w:p>
    <w:p w14:paraId="6BF2380E" w14:textId="77777777" w:rsidR="00016044" w:rsidRDefault="00016044" w:rsidP="00016044">
      <w:pPr>
        <w:pStyle w:val="abcd"/>
        <w:tabs>
          <w:tab w:val="clear" w:pos="720"/>
          <w:tab w:val="clear" w:pos="1980"/>
        </w:tabs>
        <w:ind w:left="601" w:firstLine="0"/>
        <w:rPr>
          <w:rFonts w:ascii="Arial" w:hAnsi="Arial" w:cs="Arial"/>
          <w:lang w:val="en-GB" w:eastAsia="en-GB"/>
        </w:rPr>
      </w:pPr>
    </w:p>
    <w:p w14:paraId="465D7316" w14:textId="77777777" w:rsidR="00F1343B" w:rsidRDefault="00F1343B" w:rsidP="00016044">
      <w:pPr>
        <w:pStyle w:val="abcd"/>
        <w:tabs>
          <w:tab w:val="clear" w:pos="720"/>
          <w:tab w:val="clear" w:pos="1980"/>
        </w:tabs>
        <w:ind w:left="601" w:firstLine="0"/>
        <w:rPr>
          <w:rFonts w:ascii="Arial" w:hAnsi="Arial" w:cs="Arial"/>
          <w:lang w:val="en-GB" w:eastAsia="en-GB"/>
        </w:rPr>
      </w:pPr>
    </w:p>
    <w:p w14:paraId="3B934BA3" w14:textId="74A6B971" w:rsidR="00BF7469" w:rsidRPr="007D47D9" w:rsidRDefault="00EE49D1" w:rsidP="00BF7469">
      <w:pPr>
        <w:pStyle w:val="THIS"/>
        <w:numPr>
          <w:ilvl w:val="0"/>
          <w:numId w:val="0"/>
        </w:numPr>
        <w:ind w:left="781" w:hanging="781"/>
        <w:rPr>
          <w:rFonts w:cs="Arial"/>
          <w:sz w:val="24"/>
          <w:szCs w:val="24"/>
          <w:lang w:val="en-GB" w:eastAsia="en-GB"/>
        </w:rPr>
      </w:pPr>
      <w:bookmarkStart w:id="6" w:name="_Toc220306070"/>
      <w:r>
        <w:rPr>
          <w:rFonts w:cs="Arial"/>
          <w:sz w:val="24"/>
          <w:szCs w:val="24"/>
          <w:lang w:val="en-GB" w:eastAsia="en-GB"/>
        </w:rPr>
        <w:t>4.</w:t>
      </w:r>
      <w:r w:rsidR="00B278DC">
        <w:rPr>
          <w:rFonts w:cs="Arial"/>
          <w:sz w:val="24"/>
          <w:szCs w:val="24"/>
          <w:lang w:val="en-GB" w:eastAsia="en-GB"/>
        </w:rPr>
        <w:t>9</w:t>
      </w:r>
      <w:r>
        <w:rPr>
          <w:rFonts w:cs="Arial"/>
          <w:sz w:val="24"/>
          <w:szCs w:val="24"/>
          <w:lang w:val="en-GB" w:eastAsia="en-GB"/>
        </w:rPr>
        <w:t>.3</w:t>
      </w:r>
      <w:r w:rsidR="00845D8D" w:rsidRPr="007D47D9">
        <w:rPr>
          <w:rFonts w:cs="Arial"/>
          <w:sz w:val="24"/>
          <w:szCs w:val="24"/>
          <w:lang w:val="en-GB" w:eastAsia="en-GB"/>
        </w:rPr>
        <w:t xml:space="preserve">. </w:t>
      </w:r>
      <w:r w:rsidR="00BF7469" w:rsidRPr="007D47D9">
        <w:rPr>
          <w:rFonts w:cs="Arial"/>
          <w:sz w:val="24"/>
          <w:szCs w:val="24"/>
          <w:lang w:val="en-GB" w:eastAsia="en-GB"/>
        </w:rPr>
        <w:t>Responsibilities of staff</w:t>
      </w:r>
      <w:bookmarkStart w:id="7" w:name="_Toc220306071"/>
      <w:bookmarkEnd w:id="6"/>
    </w:p>
    <w:p w14:paraId="1CC97F17" w14:textId="72100218" w:rsidR="00BF7469" w:rsidRPr="007D47D9" w:rsidRDefault="00EE49D1" w:rsidP="00BF7469">
      <w:pPr>
        <w:pStyle w:val="FOUR"/>
        <w:numPr>
          <w:ilvl w:val="0"/>
          <w:numId w:val="0"/>
        </w:numPr>
        <w:ind w:left="923" w:hanging="923"/>
        <w:rPr>
          <w:rFonts w:cs="Arial"/>
          <w:sz w:val="24"/>
          <w:szCs w:val="24"/>
          <w:lang w:val="en-GB" w:eastAsia="en-GB"/>
        </w:rPr>
      </w:pPr>
      <w:r>
        <w:rPr>
          <w:rFonts w:cs="Arial"/>
          <w:sz w:val="24"/>
          <w:szCs w:val="24"/>
          <w:lang w:val="en-GB" w:eastAsia="en-GB"/>
        </w:rPr>
        <w:t>4.</w:t>
      </w:r>
      <w:r w:rsidR="00B278DC">
        <w:rPr>
          <w:rFonts w:cs="Arial"/>
          <w:sz w:val="24"/>
          <w:szCs w:val="24"/>
          <w:lang w:val="en-GB" w:eastAsia="en-GB"/>
        </w:rPr>
        <w:t>9</w:t>
      </w:r>
      <w:r>
        <w:rPr>
          <w:rFonts w:cs="Arial"/>
          <w:sz w:val="24"/>
          <w:szCs w:val="24"/>
          <w:lang w:val="en-GB" w:eastAsia="en-GB"/>
        </w:rPr>
        <w:t>.3</w:t>
      </w:r>
      <w:r w:rsidR="00845D8D" w:rsidRPr="007D47D9">
        <w:rPr>
          <w:rFonts w:cs="Arial"/>
          <w:sz w:val="24"/>
          <w:szCs w:val="24"/>
          <w:lang w:val="en-GB" w:eastAsia="en-GB"/>
        </w:rPr>
        <w:t xml:space="preserve">.1 </w:t>
      </w:r>
      <w:r w:rsidR="00BF7469" w:rsidRPr="007D47D9">
        <w:rPr>
          <w:rFonts w:cs="Arial"/>
          <w:sz w:val="24"/>
          <w:szCs w:val="24"/>
          <w:lang w:val="en-GB" w:eastAsia="en-GB"/>
        </w:rPr>
        <w:t>General</w:t>
      </w:r>
      <w:bookmarkEnd w:id="7"/>
      <w:r w:rsidR="00BF7469" w:rsidRPr="007D47D9">
        <w:rPr>
          <w:rFonts w:cs="Arial"/>
          <w:sz w:val="24"/>
          <w:szCs w:val="24"/>
          <w:lang w:val="en-GB" w:eastAsia="en-GB"/>
        </w:rPr>
        <w:t xml:space="preserve"> </w:t>
      </w:r>
    </w:p>
    <w:p w14:paraId="791D44C8"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All staff will conduct themselves in a manner which supports the principles and approach outlined in this document in supporting the rights and dignity of the</w:t>
      </w:r>
      <w:r w:rsidR="00167557">
        <w:rPr>
          <w:rFonts w:ascii="Arial" w:hAnsi="Arial" w:cs="Arial"/>
          <w:lang w:val="en-GB" w:eastAsia="en-GB"/>
        </w:rPr>
        <w:t xml:space="preserve"> </w:t>
      </w:r>
      <w:r w:rsidR="00B96D72">
        <w:rPr>
          <w:rFonts w:ascii="Arial" w:hAnsi="Arial" w:cs="Arial"/>
          <w:lang w:val="en-GB" w:eastAsia="en-GB"/>
        </w:rPr>
        <w:t>child or young person</w:t>
      </w:r>
      <w:r w:rsidRPr="007D47D9">
        <w:rPr>
          <w:rFonts w:ascii="Arial" w:hAnsi="Arial" w:cs="Arial"/>
          <w:lang w:val="en-GB" w:eastAsia="en-GB"/>
        </w:rPr>
        <w:t xml:space="preserve">. </w:t>
      </w:r>
    </w:p>
    <w:p w14:paraId="72E4AC08" w14:textId="5BE16D83" w:rsidR="00BF7469" w:rsidRDefault="00121D13" w:rsidP="00EA1E7F">
      <w:pPr>
        <w:pStyle w:val="abc"/>
        <w:jc w:val="left"/>
        <w:rPr>
          <w:rFonts w:ascii="Arial" w:hAnsi="Arial" w:cs="Arial"/>
          <w:lang w:val="en-GB" w:eastAsia="en-GB"/>
        </w:rPr>
      </w:pPr>
      <w:r>
        <w:rPr>
          <w:rFonts w:ascii="Arial" w:hAnsi="Arial" w:cs="Arial"/>
          <w:lang w:val="en-GB" w:eastAsia="en-GB"/>
        </w:rPr>
        <w:t>The staff will work in partnership with families towards a shared approach to care, and as appropriate with social care (</w:t>
      </w:r>
      <w:proofErr w:type="spellStart"/>
      <w:r>
        <w:rPr>
          <w:rFonts w:ascii="Arial" w:hAnsi="Arial" w:cs="Arial"/>
          <w:lang w:val="en-GB" w:eastAsia="en-GB"/>
        </w:rPr>
        <w:t>eg</w:t>
      </w:r>
      <w:proofErr w:type="spellEnd"/>
      <w:r>
        <w:rPr>
          <w:rFonts w:ascii="Arial" w:hAnsi="Arial" w:cs="Arial"/>
          <w:lang w:val="en-GB" w:eastAsia="en-GB"/>
        </w:rPr>
        <w:t xml:space="preserve"> where the child is Looked After)</w:t>
      </w:r>
    </w:p>
    <w:p w14:paraId="7233134D" w14:textId="77777777" w:rsidR="00121D13" w:rsidRPr="007D47D9" w:rsidRDefault="00121D13" w:rsidP="00EA1E7F">
      <w:pPr>
        <w:pStyle w:val="abc"/>
        <w:jc w:val="left"/>
        <w:rPr>
          <w:rFonts w:ascii="Arial" w:hAnsi="Arial" w:cs="Arial"/>
          <w:lang w:val="en-GB" w:eastAsia="en-GB"/>
        </w:rPr>
      </w:pPr>
    </w:p>
    <w:p w14:paraId="49A8A704"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 xml:space="preserve">The Provider will have in place systems to ensure that any changes in </w:t>
      </w:r>
      <w:r w:rsidR="00B96D72">
        <w:rPr>
          <w:rFonts w:ascii="Arial" w:hAnsi="Arial" w:cs="Arial"/>
          <w:lang w:val="en-GB" w:eastAsia="en-GB"/>
        </w:rPr>
        <w:t xml:space="preserve">the child or young </w:t>
      </w:r>
      <w:r w:rsidR="00D129F5">
        <w:rPr>
          <w:rFonts w:ascii="Arial" w:hAnsi="Arial" w:cs="Arial"/>
          <w:lang w:val="en-GB" w:eastAsia="en-GB"/>
        </w:rPr>
        <w:t>person’s</w:t>
      </w:r>
      <w:r w:rsidR="00B96D72">
        <w:rPr>
          <w:rFonts w:ascii="Arial" w:hAnsi="Arial" w:cs="Arial"/>
          <w:lang w:val="en-GB" w:eastAsia="en-GB"/>
        </w:rPr>
        <w:t xml:space="preserve"> </w:t>
      </w:r>
      <w:r w:rsidRPr="007D47D9">
        <w:rPr>
          <w:rFonts w:ascii="Arial" w:hAnsi="Arial" w:cs="Arial"/>
          <w:lang w:val="en-GB" w:eastAsia="en-GB"/>
        </w:rPr>
        <w:t>needs are promptly identified</w:t>
      </w:r>
      <w:r w:rsidR="00D30418" w:rsidRPr="007D47D9">
        <w:rPr>
          <w:rFonts w:ascii="Arial" w:hAnsi="Arial" w:cs="Arial"/>
          <w:lang w:val="en-GB" w:eastAsia="en-GB"/>
        </w:rPr>
        <w:t>,</w:t>
      </w:r>
      <w:r w:rsidRPr="007D47D9">
        <w:rPr>
          <w:rFonts w:ascii="Arial" w:hAnsi="Arial" w:cs="Arial"/>
          <w:lang w:val="en-GB" w:eastAsia="en-GB"/>
        </w:rPr>
        <w:t xml:space="preserve"> Care Plans revised accordingly</w:t>
      </w:r>
      <w:r w:rsidR="00D30418" w:rsidRPr="007D47D9">
        <w:rPr>
          <w:rFonts w:ascii="Arial" w:hAnsi="Arial" w:cs="Arial"/>
          <w:lang w:val="en-GB" w:eastAsia="en-GB"/>
        </w:rPr>
        <w:t xml:space="preserve"> and that those needs are met</w:t>
      </w:r>
      <w:r w:rsidRPr="007D47D9">
        <w:rPr>
          <w:rFonts w:ascii="Arial" w:hAnsi="Arial" w:cs="Arial"/>
          <w:lang w:val="en-GB" w:eastAsia="en-GB"/>
        </w:rPr>
        <w:t xml:space="preserve">. </w:t>
      </w:r>
    </w:p>
    <w:p w14:paraId="661C24E2" w14:textId="77777777" w:rsidR="00BF7469" w:rsidRPr="007D47D9" w:rsidRDefault="00BF7469" w:rsidP="00EA1E7F">
      <w:pPr>
        <w:pStyle w:val="abc"/>
        <w:jc w:val="left"/>
        <w:rPr>
          <w:rFonts w:ascii="Arial" w:hAnsi="Arial" w:cs="Arial"/>
          <w:lang w:val="en-GB" w:eastAsia="en-GB"/>
        </w:rPr>
      </w:pPr>
    </w:p>
    <w:p w14:paraId="60BFE989"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 xml:space="preserve">The Provider will monitor </w:t>
      </w:r>
      <w:r w:rsidR="00B96D72">
        <w:rPr>
          <w:rFonts w:ascii="Arial" w:hAnsi="Arial" w:cs="Arial"/>
          <w:lang w:val="en-GB" w:eastAsia="en-GB"/>
        </w:rPr>
        <w:t xml:space="preserve">the child or young </w:t>
      </w:r>
      <w:r w:rsidR="0041727D">
        <w:rPr>
          <w:rFonts w:ascii="Arial" w:hAnsi="Arial" w:cs="Arial"/>
          <w:lang w:val="en-GB" w:eastAsia="en-GB"/>
        </w:rPr>
        <w:t>person’s</w:t>
      </w:r>
      <w:r w:rsidR="00B96D72">
        <w:rPr>
          <w:rFonts w:ascii="Arial" w:hAnsi="Arial" w:cs="Arial"/>
          <w:lang w:val="en-GB" w:eastAsia="en-GB"/>
        </w:rPr>
        <w:t xml:space="preserve"> </w:t>
      </w:r>
      <w:r w:rsidRPr="007D47D9">
        <w:rPr>
          <w:rFonts w:ascii="Arial" w:hAnsi="Arial" w:cs="Arial"/>
          <w:lang w:val="en-GB" w:eastAsia="en-GB"/>
        </w:rPr>
        <w:t>health</w:t>
      </w:r>
      <w:r w:rsidR="00D30418" w:rsidRPr="007D47D9">
        <w:rPr>
          <w:rFonts w:ascii="Arial" w:hAnsi="Arial" w:cs="Arial"/>
          <w:lang w:val="en-GB" w:eastAsia="en-GB"/>
        </w:rPr>
        <w:t xml:space="preserve"> </w:t>
      </w:r>
      <w:r w:rsidRPr="007D47D9">
        <w:rPr>
          <w:rFonts w:ascii="Arial" w:hAnsi="Arial" w:cs="Arial"/>
          <w:lang w:val="en-GB" w:eastAsia="en-GB"/>
        </w:rPr>
        <w:t>/</w:t>
      </w:r>
      <w:r w:rsidR="00D30418" w:rsidRPr="007D47D9">
        <w:rPr>
          <w:rFonts w:ascii="Arial" w:hAnsi="Arial" w:cs="Arial"/>
          <w:lang w:val="en-GB" w:eastAsia="en-GB"/>
        </w:rPr>
        <w:t xml:space="preserve"> </w:t>
      </w:r>
      <w:r w:rsidRPr="007D47D9">
        <w:rPr>
          <w:rFonts w:ascii="Arial" w:hAnsi="Arial" w:cs="Arial"/>
          <w:lang w:val="en-GB" w:eastAsia="en-GB"/>
        </w:rPr>
        <w:t>social care needs irrespective of whether they are in scope of the service being provided. The Provider will notify the GP and</w:t>
      </w:r>
      <w:r w:rsidR="00D30418" w:rsidRPr="007D47D9">
        <w:rPr>
          <w:rFonts w:ascii="Arial" w:hAnsi="Arial" w:cs="Arial"/>
          <w:lang w:val="en-GB" w:eastAsia="en-GB"/>
        </w:rPr>
        <w:t xml:space="preserve"> </w:t>
      </w:r>
      <w:r w:rsidRPr="007D47D9">
        <w:rPr>
          <w:rFonts w:ascii="Arial" w:hAnsi="Arial" w:cs="Arial"/>
          <w:lang w:val="en-GB" w:eastAsia="en-GB"/>
        </w:rPr>
        <w:t>/</w:t>
      </w:r>
      <w:r w:rsidR="00D30418" w:rsidRPr="007D47D9">
        <w:rPr>
          <w:rFonts w:ascii="Arial" w:hAnsi="Arial" w:cs="Arial"/>
          <w:lang w:val="en-GB" w:eastAsia="en-GB"/>
        </w:rPr>
        <w:t xml:space="preserve"> </w:t>
      </w:r>
      <w:r w:rsidRPr="007D47D9">
        <w:rPr>
          <w:rFonts w:ascii="Arial" w:hAnsi="Arial" w:cs="Arial"/>
          <w:lang w:val="en-GB" w:eastAsia="en-GB"/>
        </w:rPr>
        <w:t xml:space="preserve">or Commissioner (as appropriate) of any </w:t>
      </w:r>
      <w:r w:rsidR="00B96D72">
        <w:rPr>
          <w:rFonts w:ascii="Arial" w:hAnsi="Arial" w:cs="Arial"/>
          <w:lang w:val="en-GB" w:eastAsia="en-GB"/>
        </w:rPr>
        <w:t xml:space="preserve">child or young </w:t>
      </w:r>
      <w:r w:rsidR="0041727D">
        <w:rPr>
          <w:rFonts w:ascii="Arial" w:hAnsi="Arial" w:cs="Arial"/>
          <w:lang w:val="en-GB" w:eastAsia="en-GB"/>
        </w:rPr>
        <w:t>person’s</w:t>
      </w:r>
      <w:r w:rsidR="00B96D72">
        <w:rPr>
          <w:rFonts w:ascii="Arial" w:hAnsi="Arial" w:cs="Arial"/>
          <w:lang w:val="en-GB" w:eastAsia="en-GB"/>
        </w:rPr>
        <w:t xml:space="preserve"> </w:t>
      </w:r>
      <w:r w:rsidRPr="007D47D9">
        <w:rPr>
          <w:rFonts w:ascii="Arial" w:hAnsi="Arial" w:cs="Arial"/>
          <w:lang w:val="en-GB" w:eastAsia="en-GB"/>
        </w:rPr>
        <w:t>health</w:t>
      </w:r>
      <w:r w:rsidR="00B96D72">
        <w:rPr>
          <w:rFonts w:ascii="Arial" w:hAnsi="Arial" w:cs="Arial"/>
          <w:lang w:val="en-GB" w:eastAsia="en-GB"/>
        </w:rPr>
        <w:t>,</w:t>
      </w:r>
      <w:r w:rsidR="0041727D">
        <w:rPr>
          <w:rFonts w:ascii="Arial" w:hAnsi="Arial" w:cs="Arial"/>
          <w:lang w:val="en-GB" w:eastAsia="en-GB"/>
        </w:rPr>
        <w:t xml:space="preserve"> </w:t>
      </w:r>
      <w:r w:rsidRPr="007D47D9">
        <w:rPr>
          <w:rFonts w:ascii="Arial" w:hAnsi="Arial" w:cs="Arial"/>
          <w:lang w:val="en-GB" w:eastAsia="en-GB"/>
        </w:rPr>
        <w:t>social care</w:t>
      </w:r>
      <w:r w:rsidR="00B96D72">
        <w:rPr>
          <w:rFonts w:ascii="Arial" w:hAnsi="Arial" w:cs="Arial"/>
          <w:lang w:val="en-GB" w:eastAsia="en-GB"/>
        </w:rPr>
        <w:t xml:space="preserve"> or </w:t>
      </w:r>
      <w:r w:rsidR="0041727D">
        <w:rPr>
          <w:rFonts w:ascii="Arial" w:hAnsi="Arial" w:cs="Arial"/>
          <w:lang w:val="en-GB" w:eastAsia="en-GB"/>
        </w:rPr>
        <w:t>educational</w:t>
      </w:r>
      <w:r w:rsidRPr="007D47D9">
        <w:rPr>
          <w:rFonts w:ascii="Arial" w:hAnsi="Arial" w:cs="Arial"/>
          <w:lang w:val="en-GB" w:eastAsia="en-GB"/>
        </w:rPr>
        <w:t xml:space="preserve"> needs that they identify as not being met (through the Provider’s service or otherwise).</w:t>
      </w:r>
      <w:r w:rsidR="00D24D1F" w:rsidRPr="007D47D9">
        <w:rPr>
          <w:rFonts w:ascii="Arial" w:hAnsi="Arial" w:cs="Arial"/>
          <w:lang w:val="en-GB" w:eastAsia="en-GB"/>
        </w:rPr>
        <w:t xml:space="preserve">  </w:t>
      </w:r>
      <w:r w:rsidR="00F3194C" w:rsidRPr="007D47D9">
        <w:rPr>
          <w:rFonts w:ascii="Arial" w:hAnsi="Arial" w:cs="Arial"/>
          <w:lang w:val="en-GB" w:eastAsia="en-GB"/>
        </w:rPr>
        <w:t>Robust clinical individualised escalation criteria</w:t>
      </w:r>
      <w:r w:rsidR="00D24D1F" w:rsidRPr="007D47D9">
        <w:rPr>
          <w:rFonts w:ascii="Arial" w:hAnsi="Arial" w:cs="Arial"/>
          <w:lang w:val="en-GB" w:eastAsia="en-GB"/>
        </w:rPr>
        <w:t xml:space="preserve"> for deteriorating </w:t>
      </w:r>
      <w:r w:rsidR="00551314" w:rsidRPr="007D47D9">
        <w:rPr>
          <w:rFonts w:ascii="Arial" w:hAnsi="Arial" w:cs="Arial"/>
          <w:lang w:val="en-GB" w:eastAsia="en-GB"/>
        </w:rPr>
        <w:t>service user</w:t>
      </w:r>
      <w:r w:rsidR="00D24D1F" w:rsidRPr="007D47D9">
        <w:rPr>
          <w:rFonts w:ascii="Arial" w:hAnsi="Arial" w:cs="Arial"/>
          <w:lang w:val="en-GB" w:eastAsia="en-GB"/>
        </w:rPr>
        <w:t>s should inform such processes.</w:t>
      </w:r>
    </w:p>
    <w:p w14:paraId="3D6F1B24" w14:textId="77777777" w:rsidR="00BF7469" w:rsidRPr="007D47D9" w:rsidRDefault="00BF7469" w:rsidP="00EA1E7F">
      <w:pPr>
        <w:pStyle w:val="abc"/>
        <w:jc w:val="left"/>
        <w:rPr>
          <w:rFonts w:ascii="Arial" w:hAnsi="Arial" w:cs="Arial"/>
          <w:lang w:val="en-GB" w:eastAsia="en-GB"/>
        </w:rPr>
      </w:pPr>
    </w:p>
    <w:p w14:paraId="6A70FCE8" w14:textId="1545F0B6" w:rsidR="00BF7469" w:rsidRDefault="00D24D1F" w:rsidP="00845D8D">
      <w:pPr>
        <w:pStyle w:val="abc"/>
        <w:jc w:val="left"/>
        <w:rPr>
          <w:rFonts w:ascii="Arial" w:hAnsi="Arial" w:cs="Arial"/>
          <w:lang w:val="en-GB" w:eastAsia="en-GB"/>
        </w:rPr>
      </w:pPr>
      <w:r w:rsidRPr="007D47D9">
        <w:rPr>
          <w:rFonts w:ascii="Arial" w:hAnsi="Arial" w:cs="Arial"/>
          <w:lang w:val="en-GB" w:eastAsia="en-GB"/>
        </w:rPr>
        <w:t>All</w:t>
      </w:r>
      <w:r w:rsidR="00BF7469" w:rsidRPr="007D47D9">
        <w:rPr>
          <w:rFonts w:ascii="Arial" w:hAnsi="Arial" w:cs="Arial"/>
          <w:lang w:val="en-GB" w:eastAsia="en-GB"/>
        </w:rPr>
        <w:t xml:space="preserve"> staff </w:t>
      </w:r>
      <w:r w:rsidRPr="007D47D9">
        <w:rPr>
          <w:rFonts w:ascii="Arial" w:hAnsi="Arial" w:cs="Arial"/>
          <w:lang w:val="en-GB" w:eastAsia="en-GB"/>
        </w:rPr>
        <w:t xml:space="preserve">(registered and non-registered) </w:t>
      </w:r>
      <w:r w:rsidR="00BF7469" w:rsidRPr="007D47D9">
        <w:rPr>
          <w:rFonts w:ascii="Arial" w:hAnsi="Arial" w:cs="Arial"/>
          <w:lang w:val="en-GB" w:eastAsia="en-GB"/>
        </w:rPr>
        <w:t>involved in nursing care must also have the necessary skills, knowledge and experience to carry out delegated care responsibilities in relation to common nursing needs, e.g. recognition of any signs of tissue damage, prevention strategies and un</w:t>
      </w:r>
      <w:r w:rsidR="00845D8D" w:rsidRPr="007D47D9">
        <w:rPr>
          <w:rFonts w:ascii="Arial" w:hAnsi="Arial" w:cs="Arial"/>
          <w:lang w:val="en-GB" w:eastAsia="en-GB"/>
        </w:rPr>
        <w:t>derstanding of NICE Guidelines.</w:t>
      </w:r>
    </w:p>
    <w:p w14:paraId="0BA33F67" w14:textId="77777777" w:rsidR="003B108B" w:rsidRDefault="003B108B" w:rsidP="00845D8D">
      <w:pPr>
        <w:pStyle w:val="abc"/>
        <w:jc w:val="left"/>
        <w:rPr>
          <w:rFonts w:ascii="Arial" w:hAnsi="Arial" w:cs="Arial"/>
          <w:lang w:val="en-GB" w:eastAsia="en-GB"/>
        </w:rPr>
      </w:pPr>
    </w:p>
    <w:p w14:paraId="10C41435" w14:textId="77777777" w:rsidR="003B108B" w:rsidRDefault="003B108B" w:rsidP="00845D8D">
      <w:pPr>
        <w:pStyle w:val="abc"/>
        <w:jc w:val="left"/>
        <w:rPr>
          <w:rFonts w:ascii="Arial" w:hAnsi="Arial" w:cs="Arial"/>
          <w:lang w:val="en-GB" w:eastAsia="en-GB"/>
        </w:rPr>
      </w:pPr>
      <w:r w:rsidRPr="00E37226">
        <w:rPr>
          <w:rFonts w:ascii="Arial" w:hAnsi="Arial" w:cs="Arial"/>
          <w:lang w:val="en-GB" w:eastAsia="en-GB"/>
        </w:rPr>
        <w:t xml:space="preserve">All </w:t>
      </w:r>
      <w:r w:rsidR="002905F3" w:rsidRPr="00E37226">
        <w:rPr>
          <w:rFonts w:ascii="Arial" w:hAnsi="Arial" w:cs="Arial"/>
          <w:lang w:val="en-GB" w:eastAsia="en-GB"/>
        </w:rPr>
        <w:t xml:space="preserve">clinical </w:t>
      </w:r>
      <w:r w:rsidRPr="00E37226">
        <w:rPr>
          <w:rFonts w:ascii="Arial" w:hAnsi="Arial" w:cs="Arial"/>
          <w:lang w:val="en-GB" w:eastAsia="en-GB"/>
        </w:rPr>
        <w:t>staff will have an up to date immunisation record that will be available to the commissioners should this be requested.</w:t>
      </w:r>
      <w:r>
        <w:rPr>
          <w:rFonts w:ascii="Arial" w:hAnsi="Arial" w:cs="Arial"/>
          <w:lang w:val="en-GB" w:eastAsia="en-GB"/>
        </w:rPr>
        <w:t xml:space="preserve"> </w:t>
      </w:r>
    </w:p>
    <w:p w14:paraId="4D47FB29" w14:textId="77777777" w:rsidR="003B108B" w:rsidRDefault="003B108B" w:rsidP="00845D8D">
      <w:pPr>
        <w:pStyle w:val="abc"/>
        <w:jc w:val="left"/>
        <w:rPr>
          <w:rFonts w:ascii="Arial" w:hAnsi="Arial" w:cs="Arial"/>
          <w:lang w:val="en-GB" w:eastAsia="en-GB"/>
        </w:rPr>
      </w:pPr>
    </w:p>
    <w:p w14:paraId="5D7B3FCA" w14:textId="5EA2FCAD" w:rsidR="003B108B" w:rsidRDefault="003B108B" w:rsidP="00845D8D">
      <w:pPr>
        <w:pStyle w:val="abc"/>
        <w:jc w:val="left"/>
        <w:rPr>
          <w:rFonts w:ascii="Arial" w:hAnsi="Arial" w:cs="Arial"/>
          <w:lang w:val="en-GB" w:eastAsia="en-GB"/>
        </w:rPr>
      </w:pPr>
      <w:r>
        <w:rPr>
          <w:rFonts w:ascii="Arial" w:hAnsi="Arial" w:cs="Arial"/>
          <w:lang w:val="en-GB" w:eastAsia="en-GB"/>
        </w:rPr>
        <w:t>Wherever the provider’s staff go onto a hospital ward e.g. for shadowing / learning and development, all should act in accordance with professional standards including appropriate dress code and National infection, prevention and control measures</w:t>
      </w:r>
      <w:r w:rsidR="00121D13">
        <w:rPr>
          <w:rFonts w:ascii="Arial" w:hAnsi="Arial" w:cs="Arial"/>
          <w:lang w:val="en-GB" w:eastAsia="en-GB"/>
        </w:rPr>
        <w:t>, in accordance with the National Standards</w:t>
      </w:r>
      <w:r>
        <w:rPr>
          <w:rFonts w:ascii="Arial" w:hAnsi="Arial" w:cs="Arial"/>
          <w:lang w:val="en-GB" w:eastAsia="en-GB"/>
        </w:rPr>
        <w:t xml:space="preserve">. </w:t>
      </w:r>
    </w:p>
    <w:p w14:paraId="2DC470BC" w14:textId="7F437702" w:rsidR="00E73F70" w:rsidRDefault="00E73F70" w:rsidP="00845D8D">
      <w:pPr>
        <w:pStyle w:val="abc"/>
        <w:jc w:val="left"/>
        <w:rPr>
          <w:rFonts w:ascii="Arial" w:hAnsi="Arial" w:cs="Arial"/>
          <w:lang w:val="en-GB" w:eastAsia="en-GB"/>
        </w:rPr>
      </w:pPr>
    </w:p>
    <w:p w14:paraId="5C4B17CD" w14:textId="77777777" w:rsidR="00845D8D" w:rsidRPr="007D47D9" w:rsidRDefault="00845D8D" w:rsidP="00845D8D">
      <w:pPr>
        <w:pStyle w:val="abc"/>
        <w:jc w:val="left"/>
        <w:rPr>
          <w:rFonts w:ascii="Arial" w:hAnsi="Arial" w:cs="Arial"/>
          <w:lang w:val="en-GB" w:eastAsia="en-GB"/>
        </w:rPr>
      </w:pPr>
    </w:p>
    <w:p w14:paraId="47DCF122" w14:textId="66A03C87" w:rsidR="00BF7469" w:rsidRPr="007D47D9" w:rsidRDefault="00EE49D1" w:rsidP="00BF7469">
      <w:pPr>
        <w:pStyle w:val="FOUR"/>
        <w:numPr>
          <w:ilvl w:val="0"/>
          <w:numId w:val="0"/>
        </w:numPr>
        <w:rPr>
          <w:rFonts w:cs="Arial"/>
          <w:sz w:val="24"/>
          <w:szCs w:val="24"/>
          <w:lang w:val="en-GB" w:eastAsia="en-GB"/>
        </w:rPr>
      </w:pPr>
      <w:bookmarkStart w:id="8" w:name="_Toc220306072"/>
      <w:r>
        <w:rPr>
          <w:rFonts w:cs="Arial"/>
          <w:sz w:val="24"/>
          <w:szCs w:val="24"/>
          <w:lang w:val="en-GB" w:eastAsia="en-GB"/>
        </w:rPr>
        <w:t>4.</w:t>
      </w:r>
      <w:r w:rsidR="00B278DC">
        <w:rPr>
          <w:rFonts w:cs="Arial"/>
          <w:sz w:val="24"/>
          <w:szCs w:val="24"/>
          <w:lang w:val="en-GB" w:eastAsia="en-GB"/>
        </w:rPr>
        <w:t>9</w:t>
      </w:r>
      <w:r>
        <w:rPr>
          <w:rFonts w:cs="Arial"/>
          <w:sz w:val="24"/>
          <w:szCs w:val="24"/>
          <w:lang w:val="en-GB" w:eastAsia="en-GB"/>
        </w:rPr>
        <w:t>.3</w:t>
      </w:r>
      <w:r w:rsidRPr="007D47D9">
        <w:rPr>
          <w:rFonts w:cs="Arial"/>
          <w:sz w:val="24"/>
          <w:szCs w:val="24"/>
          <w:lang w:val="en-GB" w:eastAsia="en-GB"/>
        </w:rPr>
        <w:t>.</w:t>
      </w:r>
      <w:r w:rsidR="00845D8D" w:rsidRPr="007D47D9">
        <w:rPr>
          <w:rFonts w:cs="Arial"/>
          <w:sz w:val="24"/>
          <w:szCs w:val="24"/>
          <w:lang w:val="en-GB" w:eastAsia="en-GB"/>
        </w:rPr>
        <w:t xml:space="preserve">2 </w:t>
      </w:r>
      <w:r w:rsidR="00BF7469" w:rsidRPr="007D47D9">
        <w:rPr>
          <w:rFonts w:cs="Arial"/>
          <w:sz w:val="24"/>
          <w:szCs w:val="24"/>
          <w:lang w:val="en-GB" w:eastAsia="en-GB"/>
        </w:rPr>
        <w:t>Registered nurses</w:t>
      </w:r>
      <w:bookmarkEnd w:id="8"/>
      <w:r w:rsidR="00BF7469" w:rsidRPr="007D47D9">
        <w:rPr>
          <w:rFonts w:cs="Arial"/>
          <w:sz w:val="24"/>
          <w:szCs w:val="24"/>
          <w:lang w:val="en-GB" w:eastAsia="en-GB"/>
        </w:rPr>
        <w:t xml:space="preserve"> </w:t>
      </w:r>
    </w:p>
    <w:p w14:paraId="021B8125" w14:textId="77777777" w:rsidR="00BF7469" w:rsidRPr="007D47D9" w:rsidRDefault="00BF7469" w:rsidP="00EA1E7F">
      <w:pPr>
        <w:pStyle w:val="abc"/>
        <w:jc w:val="left"/>
        <w:rPr>
          <w:rFonts w:ascii="Arial" w:hAnsi="Arial" w:cs="Arial"/>
          <w:b/>
          <w:bCs/>
          <w:lang w:val="en-GB" w:eastAsia="en-GB"/>
        </w:rPr>
      </w:pPr>
      <w:r w:rsidRPr="007D47D9">
        <w:rPr>
          <w:rFonts w:ascii="Arial" w:hAnsi="Arial" w:cs="Arial"/>
          <w:lang w:val="en-GB" w:eastAsia="en-GB"/>
        </w:rPr>
        <w:t>All clinical staff should be aware of and guided by their professional responsibilities to those they care for, as set out in their relevant code of conduct and by the registering</w:t>
      </w:r>
      <w:r w:rsidR="00D24D1F" w:rsidRPr="007D47D9">
        <w:rPr>
          <w:rFonts w:ascii="Arial" w:hAnsi="Arial" w:cs="Arial"/>
          <w:lang w:val="en-GB" w:eastAsia="en-GB"/>
        </w:rPr>
        <w:t xml:space="preserve"> body such as the </w:t>
      </w:r>
      <w:r w:rsidR="00D24D1F" w:rsidRPr="00534ACA">
        <w:rPr>
          <w:rFonts w:ascii="Arial" w:hAnsi="Arial" w:cs="Arial"/>
          <w:lang w:val="en-GB" w:eastAsia="en-GB"/>
        </w:rPr>
        <w:t>NMC</w:t>
      </w:r>
      <w:r w:rsidR="00120210" w:rsidRPr="00534ACA">
        <w:rPr>
          <w:rFonts w:ascii="Arial" w:hAnsi="Arial" w:cs="Arial"/>
          <w:lang w:val="en-GB" w:eastAsia="en-GB"/>
        </w:rPr>
        <w:t xml:space="preserve"> and compliance to the revalidation regulations</w:t>
      </w:r>
      <w:r w:rsidRPr="00534ACA">
        <w:rPr>
          <w:rFonts w:ascii="Arial" w:hAnsi="Arial" w:cs="Arial"/>
          <w:lang w:val="en-GB" w:eastAsia="en-GB"/>
        </w:rPr>
        <w:t>.</w:t>
      </w:r>
    </w:p>
    <w:p w14:paraId="7436091B" w14:textId="77777777" w:rsidR="00BF7469" w:rsidRPr="007D47D9" w:rsidRDefault="00BF7469" w:rsidP="00EA1E7F">
      <w:pPr>
        <w:pStyle w:val="abc"/>
        <w:jc w:val="left"/>
        <w:rPr>
          <w:rFonts w:ascii="Arial" w:hAnsi="Arial" w:cs="Arial"/>
          <w:b/>
          <w:bCs/>
          <w:lang w:val="en-GB" w:eastAsia="en-GB"/>
        </w:rPr>
      </w:pPr>
    </w:p>
    <w:p w14:paraId="58085881"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The Provider will ensure that the registered nurses within their employment understand their responsibility</w:t>
      </w:r>
      <w:r w:rsidR="003C6989" w:rsidRPr="007D47D9">
        <w:rPr>
          <w:rFonts w:ascii="Arial" w:hAnsi="Arial" w:cs="Arial"/>
          <w:lang w:val="en-GB" w:eastAsia="en-GB"/>
        </w:rPr>
        <w:t xml:space="preserve"> and accountability</w:t>
      </w:r>
      <w:r w:rsidRPr="007D47D9">
        <w:rPr>
          <w:rFonts w:ascii="Arial" w:hAnsi="Arial" w:cs="Arial"/>
          <w:lang w:val="en-GB" w:eastAsia="en-GB"/>
        </w:rPr>
        <w:t xml:space="preserve"> to:</w:t>
      </w:r>
    </w:p>
    <w:p w14:paraId="7B682CB9" w14:textId="62AF973B" w:rsidR="00E37226" w:rsidRDefault="00E37226" w:rsidP="00CF61F3">
      <w:pPr>
        <w:pStyle w:val="abcd"/>
        <w:numPr>
          <w:ilvl w:val="0"/>
          <w:numId w:val="20"/>
        </w:numPr>
        <w:tabs>
          <w:tab w:val="clear" w:pos="1980"/>
        </w:tabs>
        <w:ind w:left="601" w:hanging="567"/>
        <w:rPr>
          <w:rFonts w:ascii="Arial" w:hAnsi="Arial" w:cs="Arial"/>
          <w:lang w:val="en-GB" w:eastAsia="en-GB"/>
        </w:rPr>
      </w:pPr>
      <w:r>
        <w:rPr>
          <w:rFonts w:ascii="Arial" w:hAnsi="Arial" w:cs="Arial"/>
          <w:lang w:val="en-GB" w:eastAsia="en-GB"/>
        </w:rPr>
        <w:t xml:space="preserve">Manage staff competencies, including reviews and mange competency issues in a timely fashion </w:t>
      </w:r>
    </w:p>
    <w:p w14:paraId="53383BD5" w14:textId="6B7ED2C1" w:rsidR="00BF7469" w:rsidRPr="007D47D9" w:rsidRDefault="00D30418" w:rsidP="00CF61F3">
      <w:pPr>
        <w:pStyle w:val="abcd"/>
        <w:numPr>
          <w:ilvl w:val="0"/>
          <w:numId w:val="20"/>
        </w:numPr>
        <w:tabs>
          <w:tab w:val="clear" w:pos="1980"/>
        </w:tabs>
        <w:ind w:left="601" w:hanging="567"/>
        <w:rPr>
          <w:rFonts w:ascii="Arial" w:hAnsi="Arial" w:cs="Arial"/>
          <w:lang w:val="en-GB" w:eastAsia="en-GB"/>
        </w:rPr>
      </w:pPr>
      <w:r w:rsidRPr="007D47D9">
        <w:rPr>
          <w:rFonts w:ascii="Arial" w:hAnsi="Arial" w:cs="Arial"/>
          <w:lang w:val="en-GB" w:eastAsia="en-GB"/>
        </w:rPr>
        <w:t>a</w:t>
      </w:r>
      <w:r w:rsidR="00BF7469" w:rsidRPr="007D47D9">
        <w:rPr>
          <w:rFonts w:ascii="Arial" w:hAnsi="Arial" w:cs="Arial"/>
          <w:lang w:val="en-GB" w:eastAsia="en-GB"/>
        </w:rPr>
        <w:t>ssess nur</w:t>
      </w:r>
      <w:r w:rsidRPr="007D47D9">
        <w:rPr>
          <w:rFonts w:ascii="Arial" w:hAnsi="Arial" w:cs="Arial"/>
          <w:lang w:val="en-GB" w:eastAsia="en-GB"/>
        </w:rPr>
        <w:t>sing needs on an on-going basis</w:t>
      </w:r>
    </w:p>
    <w:p w14:paraId="2F5C3498" w14:textId="77777777" w:rsidR="00BF7469" w:rsidRPr="007D47D9" w:rsidRDefault="00D30418" w:rsidP="00CF61F3">
      <w:pPr>
        <w:pStyle w:val="abcd"/>
        <w:numPr>
          <w:ilvl w:val="0"/>
          <w:numId w:val="20"/>
        </w:numPr>
        <w:tabs>
          <w:tab w:val="clear" w:pos="1980"/>
        </w:tabs>
        <w:ind w:left="601" w:hanging="567"/>
        <w:rPr>
          <w:rFonts w:ascii="Arial" w:hAnsi="Arial" w:cs="Arial"/>
          <w:lang w:val="en-GB" w:eastAsia="en-GB"/>
        </w:rPr>
      </w:pPr>
      <w:r w:rsidRPr="007D47D9">
        <w:rPr>
          <w:rFonts w:ascii="Arial" w:hAnsi="Arial" w:cs="Arial"/>
          <w:lang w:val="en-GB" w:eastAsia="en-GB"/>
        </w:rPr>
        <w:t>p</w:t>
      </w:r>
      <w:r w:rsidR="00BF7469" w:rsidRPr="007D47D9">
        <w:rPr>
          <w:rFonts w:ascii="Arial" w:hAnsi="Arial" w:cs="Arial"/>
          <w:lang w:val="en-GB" w:eastAsia="en-GB"/>
        </w:rPr>
        <w:t>lan nursing care provision to meet the assessed need</w:t>
      </w:r>
    </w:p>
    <w:p w14:paraId="7F5A795E" w14:textId="77777777" w:rsidR="00BF7469" w:rsidRPr="007D47D9" w:rsidRDefault="00D30418" w:rsidP="00CF61F3">
      <w:pPr>
        <w:pStyle w:val="abcd"/>
        <w:numPr>
          <w:ilvl w:val="0"/>
          <w:numId w:val="20"/>
        </w:numPr>
        <w:tabs>
          <w:tab w:val="clear" w:pos="1980"/>
        </w:tabs>
        <w:ind w:left="601" w:hanging="567"/>
        <w:rPr>
          <w:rFonts w:ascii="Arial" w:hAnsi="Arial" w:cs="Arial"/>
          <w:lang w:val="en-GB" w:eastAsia="en-GB"/>
        </w:rPr>
      </w:pPr>
      <w:r w:rsidRPr="007D47D9">
        <w:rPr>
          <w:rFonts w:ascii="Arial" w:hAnsi="Arial" w:cs="Arial"/>
          <w:lang w:val="en-GB" w:eastAsia="en-GB"/>
        </w:rPr>
        <w:t>m</w:t>
      </w:r>
      <w:r w:rsidR="00BF7469" w:rsidRPr="007D47D9">
        <w:rPr>
          <w:rFonts w:ascii="Arial" w:hAnsi="Arial" w:cs="Arial"/>
          <w:lang w:val="en-GB" w:eastAsia="en-GB"/>
        </w:rPr>
        <w:t xml:space="preserve">onitor Care Plans to ensure they meet </w:t>
      </w:r>
      <w:r w:rsidR="00B96D72">
        <w:rPr>
          <w:rFonts w:ascii="Arial" w:hAnsi="Arial" w:cs="Arial"/>
          <w:lang w:val="en-GB" w:eastAsia="en-GB"/>
        </w:rPr>
        <w:t xml:space="preserve">the </w:t>
      </w:r>
      <w:r w:rsidR="00BF7469" w:rsidRPr="007D47D9">
        <w:rPr>
          <w:rFonts w:ascii="Arial" w:hAnsi="Arial" w:cs="Arial"/>
          <w:lang w:val="en-GB" w:eastAsia="en-GB"/>
        </w:rPr>
        <w:t>needs</w:t>
      </w:r>
      <w:r w:rsidR="00B96D72">
        <w:rPr>
          <w:rFonts w:ascii="Arial" w:hAnsi="Arial" w:cs="Arial"/>
          <w:lang w:val="en-GB" w:eastAsia="en-GB"/>
        </w:rPr>
        <w:t xml:space="preserve"> of child </w:t>
      </w:r>
      <w:r w:rsidR="00D25EEE">
        <w:rPr>
          <w:rFonts w:ascii="Arial" w:hAnsi="Arial" w:cs="Arial"/>
          <w:lang w:val="en-GB" w:eastAsia="en-GB"/>
        </w:rPr>
        <w:t xml:space="preserve">or </w:t>
      </w:r>
      <w:r w:rsidR="00B96D72">
        <w:rPr>
          <w:rFonts w:ascii="Arial" w:hAnsi="Arial" w:cs="Arial"/>
          <w:lang w:val="en-GB" w:eastAsia="en-GB"/>
        </w:rPr>
        <w:t>young people</w:t>
      </w:r>
      <w:r w:rsidR="008D291A">
        <w:rPr>
          <w:rFonts w:ascii="Arial" w:hAnsi="Arial" w:cs="Arial"/>
          <w:lang w:val="en-GB" w:eastAsia="en-GB"/>
        </w:rPr>
        <w:t xml:space="preserve"> and that they</w:t>
      </w:r>
      <w:r w:rsidR="00BF7469" w:rsidRPr="007D47D9">
        <w:rPr>
          <w:rFonts w:ascii="Arial" w:hAnsi="Arial" w:cs="Arial"/>
          <w:lang w:val="en-GB" w:eastAsia="en-GB"/>
        </w:rPr>
        <w:t xml:space="preserve"> are sufficiently detailed and reviewed and revised on a monthly basis (at a minimum) or when</w:t>
      </w:r>
      <w:r w:rsidRPr="007D47D9">
        <w:rPr>
          <w:rFonts w:ascii="Arial" w:hAnsi="Arial" w:cs="Arial"/>
          <w:lang w:val="en-GB" w:eastAsia="en-GB"/>
        </w:rPr>
        <w:t xml:space="preserve"> a change in need is identified</w:t>
      </w:r>
    </w:p>
    <w:p w14:paraId="4CEEF64C" w14:textId="77777777" w:rsidR="00BF7469" w:rsidRPr="007D47D9" w:rsidRDefault="00D30418" w:rsidP="00CF61F3">
      <w:pPr>
        <w:pStyle w:val="abcd"/>
        <w:numPr>
          <w:ilvl w:val="0"/>
          <w:numId w:val="20"/>
        </w:numPr>
        <w:tabs>
          <w:tab w:val="clear" w:pos="1980"/>
        </w:tabs>
        <w:ind w:left="601" w:hanging="567"/>
        <w:rPr>
          <w:rFonts w:ascii="Arial" w:hAnsi="Arial" w:cs="Arial"/>
          <w:lang w:val="en-GB" w:eastAsia="en-GB"/>
        </w:rPr>
      </w:pPr>
      <w:r w:rsidRPr="007D47D9">
        <w:rPr>
          <w:rFonts w:ascii="Arial" w:hAnsi="Arial" w:cs="Arial"/>
          <w:lang w:val="en-GB" w:eastAsia="en-GB"/>
        </w:rPr>
        <w:lastRenderedPageBreak/>
        <w:t>i</w:t>
      </w:r>
      <w:r w:rsidR="00BF7469" w:rsidRPr="007D47D9">
        <w:rPr>
          <w:rFonts w:ascii="Arial" w:hAnsi="Arial" w:cs="Arial"/>
          <w:lang w:val="en-GB" w:eastAsia="en-GB"/>
        </w:rPr>
        <w:t>mplement the nursing care either directly or indirectly with an a</w:t>
      </w:r>
      <w:r w:rsidRPr="007D47D9">
        <w:rPr>
          <w:rFonts w:ascii="Arial" w:hAnsi="Arial" w:cs="Arial"/>
          <w:lang w:val="en-GB" w:eastAsia="en-GB"/>
        </w:rPr>
        <w:t>ppropriate level of supervision</w:t>
      </w:r>
    </w:p>
    <w:p w14:paraId="066B91DD" w14:textId="77777777" w:rsidR="00BF7469" w:rsidRPr="007D47D9" w:rsidRDefault="00D30418" w:rsidP="00CF61F3">
      <w:pPr>
        <w:pStyle w:val="abcd"/>
        <w:numPr>
          <w:ilvl w:val="0"/>
          <w:numId w:val="20"/>
        </w:numPr>
        <w:tabs>
          <w:tab w:val="clear" w:pos="1980"/>
        </w:tabs>
        <w:ind w:left="601" w:hanging="567"/>
        <w:rPr>
          <w:rFonts w:ascii="Arial" w:hAnsi="Arial" w:cs="Arial"/>
          <w:lang w:val="en-GB" w:eastAsia="en-GB"/>
        </w:rPr>
      </w:pPr>
      <w:r w:rsidRPr="007D47D9">
        <w:rPr>
          <w:rFonts w:ascii="Arial" w:hAnsi="Arial" w:cs="Arial"/>
          <w:lang w:val="en-GB" w:eastAsia="en-GB"/>
        </w:rPr>
        <w:t>e</w:t>
      </w:r>
      <w:r w:rsidR="00BF7469" w:rsidRPr="007D47D9">
        <w:rPr>
          <w:rFonts w:ascii="Arial" w:hAnsi="Arial" w:cs="Arial"/>
          <w:lang w:val="en-GB" w:eastAsia="en-GB"/>
        </w:rPr>
        <w:t xml:space="preserve">nsure that care staff, such as health care assistants, are alerted to changes in Care Plans in order that </w:t>
      </w:r>
      <w:r w:rsidR="00D25EEE">
        <w:rPr>
          <w:rFonts w:ascii="Arial" w:hAnsi="Arial" w:cs="Arial"/>
          <w:lang w:val="en-GB" w:eastAsia="en-GB"/>
        </w:rPr>
        <w:t xml:space="preserve">a </w:t>
      </w:r>
      <w:r w:rsidR="008D291A">
        <w:rPr>
          <w:rFonts w:ascii="Arial" w:hAnsi="Arial" w:cs="Arial"/>
          <w:lang w:val="en-GB" w:eastAsia="en-GB"/>
        </w:rPr>
        <w:t xml:space="preserve">child </w:t>
      </w:r>
      <w:r w:rsidR="00D25EEE">
        <w:rPr>
          <w:rFonts w:ascii="Arial" w:hAnsi="Arial" w:cs="Arial"/>
          <w:lang w:val="en-GB" w:eastAsia="en-GB"/>
        </w:rPr>
        <w:t>or</w:t>
      </w:r>
      <w:r w:rsidR="008D291A">
        <w:rPr>
          <w:rFonts w:ascii="Arial" w:hAnsi="Arial" w:cs="Arial"/>
          <w:lang w:val="en-GB" w:eastAsia="en-GB"/>
        </w:rPr>
        <w:t xml:space="preserve"> young </w:t>
      </w:r>
      <w:r w:rsidR="0041727D">
        <w:rPr>
          <w:rFonts w:ascii="Arial" w:hAnsi="Arial" w:cs="Arial"/>
          <w:lang w:val="en-GB" w:eastAsia="en-GB"/>
        </w:rPr>
        <w:t>people’s</w:t>
      </w:r>
      <w:r w:rsidR="008D291A">
        <w:rPr>
          <w:rFonts w:ascii="Arial" w:hAnsi="Arial" w:cs="Arial"/>
          <w:lang w:val="en-GB" w:eastAsia="en-GB"/>
        </w:rPr>
        <w:t xml:space="preserve"> </w:t>
      </w:r>
      <w:r w:rsidR="00BF7469" w:rsidRPr="007D47D9">
        <w:rPr>
          <w:rFonts w:ascii="Arial" w:hAnsi="Arial" w:cs="Arial"/>
          <w:lang w:val="en-GB" w:eastAsia="en-GB"/>
        </w:rPr>
        <w:t>needs are appropriately met</w:t>
      </w:r>
    </w:p>
    <w:p w14:paraId="67C76D00" w14:textId="77777777" w:rsidR="00BF7469" w:rsidRPr="007D47D9" w:rsidRDefault="00D30418" w:rsidP="00CF61F3">
      <w:pPr>
        <w:pStyle w:val="abcd"/>
        <w:numPr>
          <w:ilvl w:val="0"/>
          <w:numId w:val="20"/>
        </w:numPr>
        <w:tabs>
          <w:tab w:val="clear" w:pos="1980"/>
        </w:tabs>
        <w:ind w:left="601" w:hanging="567"/>
        <w:rPr>
          <w:rFonts w:ascii="Arial" w:hAnsi="Arial" w:cs="Arial"/>
          <w:lang w:val="en-GB" w:eastAsia="en-GB"/>
        </w:rPr>
      </w:pPr>
      <w:r w:rsidRPr="007D47D9">
        <w:rPr>
          <w:rFonts w:ascii="Arial" w:hAnsi="Arial" w:cs="Arial"/>
          <w:lang w:val="en-GB" w:eastAsia="en-GB"/>
        </w:rPr>
        <w:t>e</w:t>
      </w:r>
      <w:r w:rsidR="00BF7469" w:rsidRPr="007D47D9">
        <w:rPr>
          <w:rFonts w:ascii="Arial" w:hAnsi="Arial" w:cs="Arial"/>
          <w:lang w:val="en-GB" w:eastAsia="en-GB"/>
        </w:rPr>
        <w:t>nsure timely referrals are made to other health professionals such as the General Practitioner (GP) or specialist nurse/therapist. This re</w:t>
      </w:r>
      <w:r w:rsidR="003C6989" w:rsidRPr="007D47D9">
        <w:rPr>
          <w:rFonts w:ascii="Arial" w:hAnsi="Arial" w:cs="Arial"/>
          <w:lang w:val="en-GB" w:eastAsia="en-GB"/>
        </w:rPr>
        <w:t>sponsibility will also include:</w:t>
      </w:r>
    </w:p>
    <w:p w14:paraId="68AD8F29" w14:textId="77777777" w:rsidR="00BF7469" w:rsidRPr="007D47D9" w:rsidRDefault="00D30418" w:rsidP="00CF61F3">
      <w:pPr>
        <w:pStyle w:val="Style3"/>
        <w:numPr>
          <w:ilvl w:val="0"/>
          <w:numId w:val="37"/>
        </w:numPr>
        <w:tabs>
          <w:tab w:val="clear" w:pos="3060"/>
          <w:tab w:val="left" w:pos="1026"/>
        </w:tabs>
        <w:rPr>
          <w:rFonts w:ascii="Arial" w:hAnsi="Arial" w:cs="Arial"/>
        </w:rPr>
      </w:pPr>
      <w:r w:rsidRPr="007D47D9">
        <w:rPr>
          <w:rFonts w:ascii="Arial" w:hAnsi="Arial" w:cs="Arial"/>
        </w:rPr>
        <w:t>e</w:t>
      </w:r>
      <w:r w:rsidR="00BF7469" w:rsidRPr="007D47D9">
        <w:rPr>
          <w:rFonts w:ascii="Arial" w:hAnsi="Arial" w:cs="Arial"/>
        </w:rPr>
        <w:t>nsuring referrals are to NHS health professionals where possible, unless express</w:t>
      </w:r>
      <w:r w:rsidRPr="007D47D9">
        <w:rPr>
          <w:rFonts w:ascii="Arial" w:hAnsi="Arial" w:cs="Arial"/>
        </w:rPr>
        <w:t>ly agreed with the Commissioner</w:t>
      </w:r>
    </w:p>
    <w:p w14:paraId="655A02E4" w14:textId="77777777" w:rsidR="00BF7469" w:rsidRPr="007D47D9" w:rsidRDefault="00D30418" w:rsidP="00CF61F3">
      <w:pPr>
        <w:pStyle w:val="Style3"/>
        <w:numPr>
          <w:ilvl w:val="0"/>
          <w:numId w:val="37"/>
        </w:numPr>
        <w:tabs>
          <w:tab w:val="clear" w:pos="3060"/>
        </w:tabs>
        <w:rPr>
          <w:rFonts w:ascii="Arial" w:hAnsi="Arial" w:cs="Arial"/>
        </w:rPr>
      </w:pPr>
      <w:r w:rsidRPr="007D47D9">
        <w:rPr>
          <w:rFonts w:ascii="Arial" w:hAnsi="Arial" w:cs="Arial"/>
        </w:rPr>
        <w:t>f</w:t>
      </w:r>
      <w:r w:rsidR="00BF7469" w:rsidRPr="007D47D9">
        <w:rPr>
          <w:rFonts w:ascii="Arial" w:hAnsi="Arial" w:cs="Arial"/>
        </w:rPr>
        <w:t>ollowing up or escalating concerns to a s</w:t>
      </w:r>
      <w:r w:rsidRPr="007D47D9">
        <w:rPr>
          <w:rFonts w:ascii="Arial" w:hAnsi="Arial" w:cs="Arial"/>
        </w:rPr>
        <w:t xml:space="preserve">enior clinician, in a timeframe </w:t>
      </w:r>
      <w:r w:rsidR="00BF7469" w:rsidRPr="007D47D9">
        <w:rPr>
          <w:rFonts w:ascii="Arial" w:hAnsi="Arial" w:cs="Arial"/>
        </w:rPr>
        <w:t>guided</w:t>
      </w:r>
      <w:r w:rsidRPr="007D47D9">
        <w:rPr>
          <w:rFonts w:ascii="Arial" w:hAnsi="Arial" w:cs="Arial"/>
        </w:rPr>
        <w:t xml:space="preserve"> </w:t>
      </w:r>
      <w:r w:rsidR="00BF7469" w:rsidRPr="007D47D9">
        <w:rPr>
          <w:rFonts w:ascii="Arial" w:hAnsi="Arial" w:cs="Arial"/>
        </w:rPr>
        <w:t xml:space="preserve">by </w:t>
      </w:r>
      <w:r w:rsidR="00551314" w:rsidRPr="007D47D9">
        <w:rPr>
          <w:rFonts w:ascii="Arial" w:hAnsi="Arial" w:cs="Arial"/>
        </w:rPr>
        <w:t>Service user</w:t>
      </w:r>
      <w:r w:rsidR="00BF7469" w:rsidRPr="007D47D9">
        <w:rPr>
          <w:rFonts w:ascii="Arial" w:hAnsi="Arial" w:cs="Arial"/>
        </w:rPr>
        <w:t xml:space="preserve"> need, when a referral ha</w:t>
      </w:r>
      <w:r w:rsidRPr="007D47D9">
        <w:rPr>
          <w:rFonts w:ascii="Arial" w:hAnsi="Arial" w:cs="Arial"/>
        </w:rPr>
        <w:t>s not been accepted or actioned</w:t>
      </w:r>
    </w:p>
    <w:p w14:paraId="492DCD5A" w14:textId="77777777" w:rsidR="00BF7469" w:rsidRPr="007D47D9" w:rsidRDefault="00D30418" w:rsidP="00CF61F3">
      <w:pPr>
        <w:pStyle w:val="Style3"/>
        <w:numPr>
          <w:ilvl w:val="0"/>
          <w:numId w:val="37"/>
        </w:numPr>
        <w:tabs>
          <w:tab w:val="clear" w:pos="3060"/>
          <w:tab w:val="left" w:pos="1026"/>
        </w:tabs>
        <w:rPr>
          <w:rFonts w:ascii="Arial" w:hAnsi="Arial" w:cs="Arial"/>
        </w:rPr>
      </w:pPr>
      <w:r w:rsidRPr="007D47D9">
        <w:rPr>
          <w:rFonts w:ascii="Arial" w:hAnsi="Arial" w:cs="Arial"/>
        </w:rPr>
        <w:t>c</w:t>
      </w:r>
      <w:r w:rsidR="00BF7469" w:rsidRPr="007D47D9">
        <w:rPr>
          <w:rFonts w:ascii="Arial" w:hAnsi="Arial" w:cs="Arial"/>
        </w:rPr>
        <w:t xml:space="preserve">learly documenting communications with health colleagues when circumstances arise in which </w:t>
      </w:r>
      <w:r w:rsidR="00551314" w:rsidRPr="007D47D9">
        <w:rPr>
          <w:rFonts w:ascii="Arial" w:hAnsi="Arial" w:cs="Arial"/>
        </w:rPr>
        <w:t>Service user</w:t>
      </w:r>
      <w:r w:rsidR="00BF7469" w:rsidRPr="007D47D9">
        <w:rPr>
          <w:rFonts w:ascii="Arial" w:hAnsi="Arial" w:cs="Arial"/>
        </w:rPr>
        <w:t xml:space="preserve">’s needs are at-risk of being </w:t>
      </w:r>
      <w:r w:rsidR="00BF7469" w:rsidRPr="007D47D9">
        <w:rPr>
          <w:rFonts w:ascii="Arial" w:hAnsi="Arial" w:cs="Arial"/>
          <w:iCs/>
        </w:rPr>
        <w:t>unmet</w:t>
      </w:r>
    </w:p>
    <w:p w14:paraId="7D2BDE71" w14:textId="77777777" w:rsidR="003C6989" w:rsidRPr="007D47D9" w:rsidRDefault="00D30418" w:rsidP="00CF61F3">
      <w:pPr>
        <w:pStyle w:val="Style3"/>
        <w:numPr>
          <w:ilvl w:val="0"/>
          <w:numId w:val="37"/>
        </w:numPr>
        <w:tabs>
          <w:tab w:val="clear" w:pos="3060"/>
          <w:tab w:val="left" w:pos="1026"/>
        </w:tabs>
        <w:rPr>
          <w:rFonts w:ascii="Arial" w:hAnsi="Arial" w:cs="Arial"/>
        </w:rPr>
      </w:pPr>
      <w:r w:rsidRPr="007D47D9">
        <w:rPr>
          <w:rFonts w:ascii="Arial" w:hAnsi="Arial" w:cs="Arial"/>
          <w:iCs/>
        </w:rPr>
        <w:t>a</w:t>
      </w:r>
      <w:r w:rsidR="00BF7469" w:rsidRPr="007D47D9">
        <w:rPr>
          <w:rFonts w:ascii="Arial" w:hAnsi="Arial" w:cs="Arial"/>
          <w:iCs/>
        </w:rPr>
        <w:t xml:space="preserve">lerting the Commissioner in instances when escalation requests do not succeed and the </w:t>
      </w:r>
      <w:r w:rsidR="00551314" w:rsidRPr="007D47D9">
        <w:rPr>
          <w:rFonts w:ascii="Arial" w:hAnsi="Arial" w:cs="Arial"/>
          <w:iCs/>
        </w:rPr>
        <w:t>Service user</w:t>
      </w:r>
      <w:r w:rsidRPr="007D47D9">
        <w:rPr>
          <w:rFonts w:ascii="Arial" w:hAnsi="Arial" w:cs="Arial"/>
          <w:iCs/>
        </w:rPr>
        <w:t xml:space="preserve"> is placed at increased risk</w:t>
      </w:r>
    </w:p>
    <w:p w14:paraId="170192B5" w14:textId="77777777" w:rsidR="00BF7469" w:rsidRPr="007D47D9" w:rsidRDefault="003C6989" w:rsidP="00CF61F3">
      <w:pPr>
        <w:pStyle w:val="Style3"/>
        <w:numPr>
          <w:ilvl w:val="0"/>
          <w:numId w:val="37"/>
        </w:numPr>
        <w:tabs>
          <w:tab w:val="clear" w:pos="3060"/>
          <w:tab w:val="left" w:pos="1026"/>
        </w:tabs>
        <w:rPr>
          <w:rFonts w:ascii="Arial" w:hAnsi="Arial" w:cs="Arial"/>
        </w:rPr>
      </w:pPr>
      <w:r w:rsidRPr="007D47D9">
        <w:rPr>
          <w:rFonts w:ascii="Arial" w:hAnsi="Arial" w:cs="Arial"/>
          <w:iCs/>
        </w:rPr>
        <w:t>the referrer is responsible in following-up any referral made to ensure receipt and action</w:t>
      </w:r>
    </w:p>
    <w:p w14:paraId="3265F4C2" w14:textId="77777777" w:rsidR="00CE3494" w:rsidRDefault="00CE3494" w:rsidP="00BF7469">
      <w:pPr>
        <w:pStyle w:val="THIS"/>
        <w:numPr>
          <w:ilvl w:val="0"/>
          <w:numId w:val="0"/>
        </w:numPr>
        <w:ind w:left="781" w:hanging="781"/>
        <w:rPr>
          <w:rFonts w:cs="Arial"/>
          <w:sz w:val="24"/>
          <w:szCs w:val="24"/>
          <w:lang w:val="en-GB" w:eastAsia="en-GB"/>
        </w:rPr>
      </w:pPr>
      <w:bookmarkStart w:id="9" w:name="_Toc220306040"/>
    </w:p>
    <w:p w14:paraId="0C6B8980" w14:textId="39DCD968" w:rsidR="00BF7469" w:rsidRPr="007D47D9" w:rsidRDefault="00EE49D1" w:rsidP="00BF7469">
      <w:pPr>
        <w:pStyle w:val="THIS"/>
        <w:numPr>
          <w:ilvl w:val="0"/>
          <w:numId w:val="0"/>
        </w:numPr>
        <w:ind w:left="781" w:hanging="781"/>
        <w:rPr>
          <w:rFonts w:cs="Arial"/>
          <w:sz w:val="24"/>
          <w:szCs w:val="24"/>
          <w:lang w:val="en-GB" w:eastAsia="en-GB"/>
        </w:rPr>
      </w:pPr>
      <w:r>
        <w:rPr>
          <w:rFonts w:cs="Arial"/>
          <w:sz w:val="24"/>
          <w:szCs w:val="24"/>
          <w:lang w:val="en-GB" w:eastAsia="en-GB"/>
        </w:rPr>
        <w:t>4.</w:t>
      </w:r>
      <w:r w:rsidR="00B278DC">
        <w:rPr>
          <w:rFonts w:cs="Arial"/>
          <w:sz w:val="24"/>
          <w:szCs w:val="24"/>
          <w:lang w:val="en-GB" w:eastAsia="en-GB"/>
        </w:rPr>
        <w:t>10</w:t>
      </w:r>
      <w:r w:rsidR="00845D8D" w:rsidRPr="007D47D9">
        <w:rPr>
          <w:rFonts w:cs="Arial"/>
          <w:sz w:val="24"/>
          <w:szCs w:val="24"/>
          <w:lang w:val="en-GB" w:eastAsia="en-GB"/>
        </w:rPr>
        <w:t xml:space="preserve">. </w:t>
      </w:r>
      <w:r w:rsidR="00BF7469" w:rsidRPr="007D47D9">
        <w:rPr>
          <w:rFonts w:cs="Arial"/>
          <w:sz w:val="24"/>
          <w:szCs w:val="24"/>
          <w:lang w:val="en-GB" w:eastAsia="en-GB"/>
        </w:rPr>
        <w:t>Medication</w:t>
      </w:r>
      <w:bookmarkEnd w:id="9"/>
      <w:r w:rsidR="00BF7469" w:rsidRPr="007D47D9">
        <w:rPr>
          <w:rFonts w:cs="Arial"/>
          <w:sz w:val="24"/>
          <w:szCs w:val="24"/>
          <w:lang w:val="en-GB" w:eastAsia="en-GB"/>
        </w:rPr>
        <w:t xml:space="preserve"> </w:t>
      </w:r>
    </w:p>
    <w:p w14:paraId="1486B0DF"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The Provider will ensure that (a) there are policies and procedures in place and (b) staff adhere to those policies and procedures, for the receipt, recording, storage, handling, administration and disposal of medicines in accordance with:</w:t>
      </w:r>
    </w:p>
    <w:p w14:paraId="0E3C056D" w14:textId="77777777" w:rsidR="00BF7469" w:rsidRPr="007D47D9" w:rsidRDefault="00BF7469" w:rsidP="00BF7469">
      <w:pPr>
        <w:pStyle w:val="abc"/>
        <w:rPr>
          <w:rFonts w:ascii="Arial" w:hAnsi="Arial" w:cs="Arial"/>
          <w:lang w:val="en-GB" w:eastAsia="en-GB"/>
        </w:rPr>
      </w:pPr>
    </w:p>
    <w:p w14:paraId="2FA8D2BB" w14:textId="7A484AB8" w:rsidR="00BF7469" w:rsidRPr="007D47D9" w:rsidRDefault="00BF7469" w:rsidP="00CF61F3">
      <w:pPr>
        <w:pStyle w:val="abcd"/>
        <w:numPr>
          <w:ilvl w:val="0"/>
          <w:numId w:val="15"/>
        </w:numPr>
        <w:tabs>
          <w:tab w:val="clear" w:pos="1980"/>
        </w:tabs>
        <w:ind w:left="567" w:hanging="357"/>
        <w:rPr>
          <w:rFonts w:ascii="Arial" w:hAnsi="Arial" w:cs="Arial"/>
          <w:lang w:val="en-GB" w:eastAsia="en-GB"/>
        </w:rPr>
      </w:pPr>
      <w:r w:rsidRPr="007D47D9">
        <w:rPr>
          <w:rFonts w:ascii="Arial" w:hAnsi="Arial" w:cs="Arial"/>
          <w:lang w:val="en-GB" w:eastAsia="en-GB"/>
        </w:rPr>
        <w:t>The Handling of Medicines in Social Care Settings by The Royal Pharmaceutical Society of Great Britain 2007 or subsequent revisions; and</w:t>
      </w:r>
    </w:p>
    <w:p w14:paraId="7AA9293F" w14:textId="77777777" w:rsidR="00BF7469" w:rsidRPr="007D47D9" w:rsidRDefault="00BF7469" w:rsidP="00CF61F3">
      <w:pPr>
        <w:pStyle w:val="abcd"/>
        <w:numPr>
          <w:ilvl w:val="0"/>
          <w:numId w:val="15"/>
        </w:numPr>
        <w:tabs>
          <w:tab w:val="clear" w:pos="1980"/>
        </w:tabs>
        <w:ind w:left="567" w:hanging="357"/>
        <w:rPr>
          <w:rFonts w:ascii="Arial" w:hAnsi="Arial" w:cs="Arial"/>
          <w:lang w:val="en-GB" w:eastAsia="en-GB"/>
        </w:rPr>
      </w:pPr>
      <w:r w:rsidRPr="007D47D9">
        <w:rPr>
          <w:rFonts w:ascii="Arial" w:hAnsi="Arial" w:cs="Arial"/>
          <w:lang w:val="en-GB" w:eastAsia="en-GB"/>
        </w:rPr>
        <w:t>Professional advice documents from registration authorities and Care Standards, including</w:t>
      </w:r>
      <w:r w:rsidR="00437B23" w:rsidRPr="007D47D9">
        <w:rPr>
          <w:rFonts w:ascii="Arial" w:hAnsi="Arial" w:cs="Arial"/>
          <w:lang w:val="en-GB" w:eastAsia="en-GB"/>
        </w:rPr>
        <w:t>, but not limited to:</w:t>
      </w:r>
      <w:r w:rsidRPr="007D47D9">
        <w:rPr>
          <w:rFonts w:ascii="Arial" w:hAnsi="Arial" w:cs="Arial"/>
          <w:lang w:val="en-GB" w:eastAsia="en-GB"/>
        </w:rPr>
        <w:t xml:space="preserve"> The Administration of Medicines in Care Homes, Medicine Administration Records (MAR) In Care Homes and Domiciliary Care, and the Safe Management of Controlled Drugs in Care Homes or subsequent revisions.</w:t>
      </w:r>
    </w:p>
    <w:p w14:paraId="46A04382" w14:textId="77777777" w:rsidR="00845D8D" w:rsidRPr="007D47D9" w:rsidRDefault="00BF7469" w:rsidP="00CF61F3">
      <w:pPr>
        <w:pStyle w:val="abcd"/>
        <w:numPr>
          <w:ilvl w:val="0"/>
          <w:numId w:val="15"/>
        </w:numPr>
        <w:tabs>
          <w:tab w:val="clear" w:pos="1980"/>
        </w:tabs>
        <w:ind w:left="567" w:hanging="357"/>
        <w:rPr>
          <w:rFonts w:ascii="Arial" w:hAnsi="Arial" w:cs="Arial"/>
          <w:lang w:val="en-GB" w:eastAsia="en-GB"/>
        </w:rPr>
      </w:pPr>
      <w:r w:rsidRPr="007D47D9">
        <w:rPr>
          <w:rFonts w:ascii="Arial" w:hAnsi="Arial" w:cs="Arial"/>
          <w:lang w:val="en-GB" w:eastAsia="en-GB"/>
        </w:rPr>
        <w:t xml:space="preserve">The Code, NMC 2015 </w:t>
      </w:r>
      <w:hyperlink r:id="rId24" w:history="1">
        <w:r w:rsidR="00845D8D" w:rsidRPr="007D47D9">
          <w:rPr>
            <w:rStyle w:val="Hyperlink"/>
            <w:rFonts w:ascii="Arial" w:hAnsi="Arial" w:cs="Arial"/>
          </w:rPr>
          <w:t>http://www.nmc.org.uk/standards/code</w:t>
        </w:r>
      </w:hyperlink>
    </w:p>
    <w:p w14:paraId="0D4AA22E" w14:textId="77777777" w:rsidR="00845D8D" w:rsidRPr="007D47D9" w:rsidRDefault="00845D8D" w:rsidP="00845D8D">
      <w:pPr>
        <w:pStyle w:val="abcd"/>
        <w:tabs>
          <w:tab w:val="clear" w:pos="720"/>
          <w:tab w:val="clear" w:pos="1980"/>
        </w:tabs>
        <w:ind w:left="567" w:firstLine="0"/>
        <w:rPr>
          <w:rFonts w:ascii="Arial" w:hAnsi="Arial" w:cs="Arial"/>
          <w:lang w:val="en-GB" w:eastAsia="en-GB"/>
        </w:rPr>
      </w:pPr>
    </w:p>
    <w:p w14:paraId="033C6AEC"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 xml:space="preserve">Prescribed medication will be administered in a format suitable for the </w:t>
      </w:r>
      <w:r w:rsidR="00A4574C">
        <w:rPr>
          <w:rFonts w:ascii="Arial" w:hAnsi="Arial" w:cs="Arial"/>
          <w:lang w:val="en-GB" w:eastAsia="en-GB"/>
        </w:rPr>
        <w:t xml:space="preserve">child or young person </w:t>
      </w:r>
      <w:r w:rsidR="00437B23" w:rsidRPr="007D47D9">
        <w:rPr>
          <w:rFonts w:ascii="Arial" w:hAnsi="Arial" w:cs="Arial"/>
          <w:lang w:val="en-GB" w:eastAsia="en-GB"/>
        </w:rPr>
        <w:t>and all Staff administering medications must be suitably trained and competent.  The Provider must ensure that there are processes in place to ensure continued competency and clinical supervision.</w:t>
      </w:r>
    </w:p>
    <w:p w14:paraId="3FDE99A7" w14:textId="77777777" w:rsidR="00BF7469" w:rsidRPr="007D47D9" w:rsidRDefault="00BF7469" w:rsidP="00BF7469">
      <w:pPr>
        <w:pStyle w:val="abc"/>
        <w:rPr>
          <w:rFonts w:ascii="Arial" w:hAnsi="Arial" w:cs="Arial"/>
          <w:lang w:val="en-GB" w:eastAsia="en-GB"/>
        </w:rPr>
      </w:pPr>
    </w:p>
    <w:p w14:paraId="59B9852B"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The Provider’s policies and procedures for medicine</w:t>
      </w:r>
      <w:r w:rsidR="002C2B4B" w:rsidRPr="007D47D9">
        <w:rPr>
          <w:rFonts w:ascii="Arial" w:hAnsi="Arial" w:cs="Arial"/>
          <w:lang w:val="en-GB" w:eastAsia="en-GB"/>
        </w:rPr>
        <w:t xml:space="preserve">s </w:t>
      </w:r>
      <w:r w:rsidRPr="007D47D9">
        <w:rPr>
          <w:rFonts w:ascii="Arial" w:hAnsi="Arial" w:cs="Arial"/>
          <w:lang w:val="en-GB" w:eastAsia="en-GB"/>
        </w:rPr>
        <w:t xml:space="preserve">management will, wherever possible, </w:t>
      </w:r>
      <w:r w:rsidR="006D6170">
        <w:rPr>
          <w:rFonts w:ascii="Arial" w:hAnsi="Arial" w:cs="Arial"/>
          <w:lang w:val="en-GB" w:eastAsia="en-GB"/>
        </w:rPr>
        <w:t>by</w:t>
      </w:r>
      <w:r w:rsidR="006D6170" w:rsidRPr="007D47D9">
        <w:rPr>
          <w:rFonts w:ascii="Arial" w:hAnsi="Arial" w:cs="Arial"/>
          <w:lang w:val="en-GB" w:eastAsia="en-GB"/>
        </w:rPr>
        <w:t xml:space="preserve"> </w:t>
      </w:r>
      <w:r w:rsidRPr="007D47D9">
        <w:rPr>
          <w:rFonts w:ascii="Arial" w:hAnsi="Arial" w:cs="Arial"/>
          <w:lang w:val="en-GB" w:eastAsia="en-GB"/>
        </w:rPr>
        <w:t xml:space="preserve">agreed by all GP's providing services. </w:t>
      </w:r>
    </w:p>
    <w:p w14:paraId="3D36A9DF" w14:textId="77777777" w:rsidR="00BF7469" w:rsidRPr="007D47D9" w:rsidRDefault="00BF7469" w:rsidP="00EA1E7F">
      <w:pPr>
        <w:pStyle w:val="abc"/>
        <w:jc w:val="left"/>
        <w:rPr>
          <w:rFonts w:ascii="Arial" w:hAnsi="Arial" w:cs="Arial"/>
          <w:lang w:val="en-GB" w:eastAsia="en-GB"/>
        </w:rPr>
      </w:pPr>
    </w:p>
    <w:p w14:paraId="751FB563"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The Provider will seek information and advice from a pharmacist regarding medicines policies and medicines dispensed.</w:t>
      </w:r>
    </w:p>
    <w:p w14:paraId="5C7E8DF3" w14:textId="77777777" w:rsidR="00BF7469" w:rsidRPr="007D47D9" w:rsidRDefault="00BF7469" w:rsidP="00EA1E7F">
      <w:pPr>
        <w:pStyle w:val="abc"/>
        <w:jc w:val="left"/>
        <w:rPr>
          <w:rFonts w:ascii="Arial" w:hAnsi="Arial" w:cs="Arial"/>
          <w:lang w:val="en-GB" w:eastAsia="en-GB"/>
        </w:rPr>
      </w:pPr>
    </w:p>
    <w:p w14:paraId="7E188E32"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 xml:space="preserve">The Provider will have a system in place to ensure that anticipatory end of life drugs can be prescribed and stored in the home for </w:t>
      </w:r>
      <w:r w:rsidR="00D25EEE">
        <w:rPr>
          <w:rFonts w:ascii="Arial" w:hAnsi="Arial" w:cs="Arial"/>
          <w:lang w:val="en-GB" w:eastAsia="en-GB"/>
        </w:rPr>
        <w:t xml:space="preserve">a </w:t>
      </w:r>
      <w:r w:rsidR="00A4574C">
        <w:rPr>
          <w:rFonts w:ascii="Arial" w:hAnsi="Arial" w:cs="Arial"/>
          <w:lang w:val="en-GB" w:eastAsia="en-GB"/>
        </w:rPr>
        <w:t xml:space="preserve">child </w:t>
      </w:r>
      <w:r w:rsidR="00D25EEE">
        <w:rPr>
          <w:rFonts w:ascii="Arial" w:hAnsi="Arial" w:cs="Arial"/>
          <w:lang w:val="en-GB" w:eastAsia="en-GB"/>
        </w:rPr>
        <w:t>or</w:t>
      </w:r>
      <w:r w:rsidR="00A4574C">
        <w:rPr>
          <w:rFonts w:ascii="Arial" w:hAnsi="Arial" w:cs="Arial"/>
          <w:lang w:val="en-GB" w:eastAsia="en-GB"/>
        </w:rPr>
        <w:t xml:space="preserve"> young pe</w:t>
      </w:r>
      <w:r w:rsidR="00D25EEE">
        <w:rPr>
          <w:rFonts w:ascii="Arial" w:hAnsi="Arial" w:cs="Arial"/>
          <w:lang w:val="en-GB" w:eastAsia="en-GB"/>
        </w:rPr>
        <w:t>rson</w:t>
      </w:r>
      <w:r w:rsidR="00A4574C">
        <w:rPr>
          <w:rFonts w:ascii="Arial" w:hAnsi="Arial" w:cs="Arial"/>
          <w:lang w:val="en-GB" w:eastAsia="en-GB"/>
        </w:rPr>
        <w:t xml:space="preserve"> </w:t>
      </w:r>
      <w:r w:rsidRPr="007D47D9">
        <w:rPr>
          <w:rFonts w:ascii="Arial" w:hAnsi="Arial" w:cs="Arial"/>
          <w:lang w:val="en-GB" w:eastAsia="en-GB"/>
        </w:rPr>
        <w:t xml:space="preserve">who </w:t>
      </w:r>
      <w:r w:rsidR="00F3194C" w:rsidRPr="007D47D9">
        <w:rPr>
          <w:rFonts w:ascii="Arial" w:hAnsi="Arial" w:cs="Arial"/>
          <w:lang w:val="en-GB" w:eastAsia="en-GB"/>
        </w:rPr>
        <w:t>ha</w:t>
      </w:r>
      <w:r w:rsidR="00F3194C">
        <w:rPr>
          <w:rFonts w:ascii="Arial" w:hAnsi="Arial" w:cs="Arial"/>
          <w:lang w:val="en-GB" w:eastAsia="en-GB"/>
        </w:rPr>
        <w:t>s</w:t>
      </w:r>
      <w:r w:rsidR="00F3194C" w:rsidRPr="007D47D9">
        <w:rPr>
          <w:rFonts w:ascii="Arial" w:hAnsi="Arial" w:cs="Arial"/>
          <w:lang w:val="en-GB" w:eastAsia="en-GB"/>
        </w:rPr>
        <w:t xml:space="preserve"> reached</w:t>
      </w:r>
      <w:r w:rsidRPr="007D47D9">
        <w:rPr>
          <w:rFonts w:ascii="Arial" w:hAnsi="Arial" w:cs="Arial"/>
          <w:lang w:val="en-GB" w:eastAsia="en-GB"/>
        </w:rPr>
        <w:t xml:space="preserve"> the last days of life.</w:t>
      </w:r>
    </w:p>
    <w:p w14:paraId="0F141C16" w14:textId="77777777" w:rsidR="00BF7469" w:rsidRPr="007D47D9" w:rsidRDefault="00BF7469" w:rsidP="00EA1E7F">
      <w:pPr>
        <w:pStyle w:val="abc"/>
        <w:jc w:val="left"/>
        <w:rPr>
          <w:rFonts w:ascii="Arial" w:hAnsi="Arial" w:cs="Arial"/>
          <w:lang w:val="en-GB" w:eastAsia="en-GB"/>
        </w:rPr>
      </w:pPr>
    </w:p>
    <w:p w14:paraId="11863EA7"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 xml:space="preserve">The Provider will ensure that staff monitor the condition of the </w:t>
      </w:r>
      <w:r w:rsidR="00A4574C">
        <w:rPr>
          <w:rFonts w:ascii="Arial" w:hAnsi="Arial" w:cs="Arial"/>
          <w:lang w:val="en-GB" w:eastAsia="en-GB"/>
        </w:rPr>
        <w:t xml:space="preserve">child or young person </w:t>
      </w:r>
      <w:r w:rsidRPr="007D47D9">
        <w:rPr>
          <w:rFonts w:ascii="Arial" w:hAnsi="Arial" w:cs="Arial"/>
          <w:lang w:val="en-GB" w:eastAsia="en-GB"/>
        </w:rPr>
        <w:t>on medication and will prompt a medication review with the GP if there are concerns relating to use of medicines.</w:t>
      </w:r>
      <w:r w:rsidR="002C2B4B" w:rsidRPr="007D47D9">
        <w:rPr>
          <w:rFonts w:ascii="Arial" w:hAnsi="Arial" w:cs="Arial"/>
          <w:lang w:val="en-GB" w:eastAsia="en-GB"/>
        </w:rPr>
        <w:t xml:space="preserve">  This will include any homeopathic remedies and </w:t>
      </w:r>
      <w:r w:rsidR="00437B23" w:rsidRPr="007D47D9">
        <w:rPr>
          <w:rFonts w:ascii="Arial" w:hAnsi="Arial" w:cs="Arial"/>
          <w:lang w:val="en-GB" w:eastAsia="en-GB"/>
        </w:rPr>
        <w:t>O</w:t>
      </w:r>
      <w:r w:rsidR="005D0BAC" w:rsidRPr="007D47D9">
        <w:rPr>
          <w:rFonts w:ascii="Arial" w:hAnsi="Arial" w:cs="Arial"/>
          <w:lang w:val="en-GB" w:eastAsia="en-GB"/>
        </w:rPr>
        <w:t>ver t</w:t>
      </w:r>
      <w:r w:rsidR="00437B23" w:rsidRPr="007D47D9">
        <w:rPr>
          <w:rFonts w:ascii="Arial" w:hAnsi="Arial" w:cs="Arial"/>
          <w:lang w:val="en-GB" w:eastAsia="en-GB"/>
        </w:rPr>
        <w:t>he Counter Medicines.</w:t>
      </w:r>
    </w:p>
    <w:p w14:paraId="661E4B28" w14:textId="77777777" w:rsidR="00BF7469" w:rsidRPr="007D47D9" w:rsidRDefault="00BF7469" w:rsidP="00EA1E7F">
      <w:pPr>
        <w:pStyle w:val="abc"/>
        <w:jc w:val="left"/>
        <w:rPr>
          <w:rFonts w:ascii="Arial" w:hAnsi="Arial" w:cs="Arial"/>
          <w:lang w:val="en-GB" w:eastAsia="en-GB"/>
        </w:rPr>
      </w:pPr>
    </w:p>
    <w:p w14:paraId="33362A1A"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 xml:space="preserve">The Provider will ensure that </w:t>
      </w:r>
      <w:r w:rsidR="005240A9">
        <w:rPr>
          <w:rFonts w:ascii="Arial" w:hAnsi="Arial" w:cs="Arial"/>
          <w:lang w:val="en-GB" w:eastAsia="en-GB"/>
        </w:rPr>
        <w:t xml:space="preserve">its staff have access to a paediatrician for the delivery of any </w:t>
      </w:r>
      <w:r w:rsidRPr="007D47D9">
        <w:rPr>
          <w:rFonts w:ascii="Arial" w:hAnsi="Arial" w:cs="Arial"/>
          <w:lang w:val="en-GB" w:eastAsia="en-GB"/>
        </w:rPr>
        <w:t>controlled drugs</w:t>
      </w:r>
      <w:r w:rsidR="005240A9">
        <w:rPr>
          <w:rFonts w:ascii="Arial" w:hAnsi="Arial" w:cs="Arial"/>
          <w:lang w:val="en-GB" w:eastAsia="en-GB"/>
        </w:rPr>
        <w:t>.</w:t>
      </w:r>
      <w:r w:rsidRPr="007D47D9">
        <w:rPr>
          <w:rFonts w:ascii="Arial" w:hAnsi="Arial" w:cs="Arial"/>
          <w:lang w:val="en-GB" w:eastAsia="en-GB"/>
        </w:rPr>
        <w:t xml:space="preserve"> </w:t>
      </w:r>
      <w:r w:rsidR="005240A9">
        <w:rPr>
          <w:rFonts w:ascii="Arial" w:hAnsi="Arial" w:cs="Arial"/>
          <w:lang w:val="en-GB" w:eastAsia="en-GB"/>
        </w:rPr>
        <w:t xml:space="preserve"> Where appropriate delegated authority is in place, the Provider will </w:t>
      </w:r>
      <w:r w:rsidR="005240A9">
        <w:rPr>
          <w:rFonts w:ascii="Arial" w:hAnsi="Arial" w:cs="Arial"/>
          <w:lang w:val="en-GB" w:eastAsia="en-GB"/>
        </w:rPr>
        <w:lastRenderedPageBreak/>
        <w:t xml:space="preserve">ensure that its staff adhere to the </w:t>
      </w:r>
      <w:r w:rsidRPr="007D47D9">
        <w:rPr>
          <w:rFonts w:ascii="Arial" w:hAnsi="Arial" w:cs="Arial"/>
          <w:lang w:val="en-GB" w:eastAsia="en-GB"/>
        </w:rPr>
        <w:t>procedures as defined by the Misuse of Drugs Regulations 2015</w:t>
      </w:r>
      <w:r w:rsidR="002C2B4B" w:rsidRPr="007D47D9">
        <w:rPr>
          <w:rFonts w:ascii="Arial" w:hAnsi="Arial" w:cs="Arial"/>
          <w:lang w:val="en-GB" w:eastAsia="en-GB"/>
        </w:rPr>
        <w:t xml:space="preserve"> (and any revision)</w:t>
      </w:r>
      <w:r w:rsidRPr="007D47D9">
        <w:rPr>
          <w:rFonts w:ascii="Arial" w:hAnsi="Arial" w:cs="Arial"/>
          <w:lang w:val="en-GB" w:eastAsia="en-GB"/>
        </w:rPr>
        <w:t>.</w:t>
      </w:r>
    </w:p>
    <w:p w14:paraId="3FFA08DA" w14:textId="77777777" w:rsidR="00BF7469" w:rsidRPr="007D47D9" w:rsidRDefault="00BF7469" w:rsidP="00EA1E7F">
      <w:pPr>
        <w:pStyle w:val="abc"/>
        <w:jc w:val="left"/>
        <w:rPr>
          <w:rFonts w:ascii="Arial" w:hAnsi="Arial" w:cs="Arial"/>
          <w:lang w:val="en-GB" w:eastAsia="en-GB"/>
        </w:rPr>
      </w:pPr>
    </w:p>
    <w:p w14:paraId="76327220" w14:textId="77777777" w:rsidR="00BF7469" w:rsidRPr="007D47D9" w:rsidRDefault="00BF7469" w:rsidP="00EA1E7F">
      <w:pPr>
        <w:pStyle w:val="abc"/>
        <w:jc w:val="left"/>
        <w:rPr>
          <w:rFonts w:ascii="Arial" w:hAnsi="Arial" w:cs="Arial"/>
          <w:lang w:val="en-GB" w:eastAsia="en-GB"/>
        </w:rPr>
      </w:pPr>
      <w:r w:rsidRPr="007D47D9">
        <w:rPr>
          <w:rFonts w:ascii="Arial" w:hAnsi="Arial" w:cs="Arial"/>
          <w:lang w:val="en-GB" w:eastAsia="en-GB"/>
        </w:rPr>
        <w:t xml:space="preserve">The Provider will make the necessary arrangements in accordance with regulatory </w:t>
      </w:r>
      <w:r w:rsidRPr="007D47D9">
        <w:rPr>
          <w:rFonts w:ascii="Arial" w:hAnsi="Arial" w:cs="Arial"/>
          <w:bCs/>
          <w:lang w:val="en-GB" w:eastAsia="en-GB"/>
        </w:rPr>
        <w:t>requirements</w:t>
      </w:r>
      <w:r w:rsidRPr="007D47D9">
        <w:rPr>
          <w:rFonts w:ascii="Arial" w:hAnsi="Arial" w:cs="Arial"/>
          <w:lang w:val="en-GB" w:eastAsia="en-GB"/>
        </w:rPr>
        <w:t xml:space="preserve"> for the disposal of medical waste including swabs, soiled dressings, incontinence pads, used needles, instruments and similar substances and materials.</w:t>
      </w:r>
    </w:p>
    <w:p w14:paraId="08513B27" w14:textId="77777777" w:rsidR="00CE3494" w:rsidRDefault="00CE3494" w:rsidP="009C55BB">
      <w:pPr>
        <w:spacing w:after="0" w:line="240" w:lineRule="auto"/>
        <w:rPr>
          <w:rFonts w:ascii="Arial" w:hAnsi="Arial" w:cs="Arial"/>
          <w:b/>
          <w:sz w:val="24"/>
          <w:szCs w:val="24"/>
          <w:lang w:eastAsia="en-GB"/>
        </w:rPr>
      </w:pPr>
    </w:p>
    <w:p w14:paraId="2F56EEA8" w14:textId="026BA376" w:rsidR="001B4889" w:rsidRPr="007D47D9" w:rsidRDefault="00EE49D1" w:rsidP="009C55BB">
      <w:pPr>
        <w:spacing w:after="0" w:line="240" w:lineRule="auto"/>
        <w:rPr>
          <w:rFonts w:ascii="Arial" w:hAnsi="Arial" w:cs="Arial"/>
          <w:b/>
          <w:sz w:val="24"/>
          <w:szCs w:val="24"/>
          <w:lang w:eastAsia="en-GB"/>
        </w:rPr>
      </w:pPr>
      <w:r>
        <w:rPr>
          <w:rFonts w:ascii="Arial" w:hAnsi="Arial" w:cs="Arial"/>
          <w:b/>
          <w:sz w:val="24"/>
          <w:szCs w:val="24"/>
          <w:lang w:eastAsia="en-GB"/>
        </w:rPr>
        <w:t>4.1</w:t>
      </w:r>
      <w:r w:rsidR="00B278DC">
        <w:rPr>
          <w:rFonts w:ascii="Arial" w:hAnsi="Arial" w:cs="Arial"/>
          <w:b/>
          <w:sz w:val="24"/>
          <w:szCs w:val="24"/>
          <w:lang w:eastAsia="en-GB"/>
        </w:rPr>
        <w:t>1</w:t>
      </w:r>
      <w:r w:rsidR="00845D8D" w:rsidRPr="007D47D9">
        <w:rPr>
          <w:rFonts w:ascii="Arial" w:hAnsi="Arial" w:cs="Arial"/>
          <w:b/>
          <w:sz w:val="24"/>
          <w:szCs w:val="24"/>
          <w:lang w:eastAsia="en-GB"/>
        </w:rPr>
        <w:t xml:space="preserve">. </w:t>
      </w:r>
      <w:r w:rsidR="001B4889" w:rsidRPr="007D47D9">
        <w:rPr>
          <w:rFonts w:ascii="Arial" w:hAnsi="Arial" w:cs="Arial"/>
          <w:b/>
          <w:sz w:val="24"/>
          <w:szCs w:val="24"/>
          <w:lang w:eastAsia="en-GB"/>
        </w:rPr>
        <w:t>Challenging behaviour</w:t>
      </w:r>
      <w:r w:rsidR="002C2B4B" w:rsidRPr="007D47D9">
        <w:rPr>
          <w:rFonts w:ascii="Arial" w:hAnsi="Arial" w:cs="Arial"/>
          <w:b/>
          <w:sz w:val="24"/>
          <w:szCs w:val="24"/>
          <w:lang w:eastAsia="en-GB"/>
        </w:rPr>
        <w:t xml:space="preserve"> </w:t>
      </w:r>
    </w:p>
    <w:p w14:paraId="350E724E" w14:textId="77777777" w:rsidR="001B4889" w:rsidRPr="007D47D9" w:rsidRDefault="001B4889" w:rsidP="009C55BB">
      <w:pPr>
        <w:pStyle w:val="abc"/>
        <w:jc w:val="left"/>
        <w:rPr>
          <w:rFonts w:ascii="Arial" w:hAnsi="Arial" w:cs="Arial"/>
          <w:lang w:val="en-GB" w:eastAsia="en-GB"/>
        </w:rPr>
      </w:pPr>
      <w:r w:rsidRPr="007D47D9">
        <w:rPr>
          <w:rFonts w:ascii="Arial" w:hAnsi="Arial" w:cs="Arial"/>
          <w:lang w:val="en-GB" w:eastAsia="en-GB"/>
        </w:rPr>
        <w:t xml:space="preserve">Challenging behaviour must be considered in the context of the environment in which it occurs, the way the Service is organised and the needs of the </w:t>
      </w:r>
      <w:r w:rsidR="00A4574C">
        <w:rPr>
          <w:rFonts w:ascii="Arial" w:hAnsi="Arial" w:cs="Arial"/>
          <w:lang w:val="en-GB" w:eastAsia="en-GB"/>
        </w:rPr>
        <w:t>child or young person</w:t>
      </w:r>
      <w:r w:rsidRPr="007D47D9">
        <w:rPr>
          <w:rFonts w:ascii="Arial" w:hAnsi="Arial" w:cs="Arial"/>
          <w:lang w:val="en-GB" w:eastAsia="en-GB"/>
        </w:rPr>
        <w:t>.</w:t>
      </w:r>
      <w:r w:rsidR="00C77B9C" w:rsidRPr="007D47D9">
        <w:rPr>
          <w:rFonts w:ascii="Arial" w:hAnsi="Arial" w:cs="Arial"/>
          <w:lang w:val="en-GB" w:eastAsia="en-GB"/>
        </w:rPr>
        <w:t xml:space="preserve">  Clear documentation of adverse behaviour using appropriate observational charts should be used to aid in the </w:t>
      </w:r>
      <w:r w:rsidR="00A4574C">
        <w:rPr>
          <w:rFonts w:ascii="Arial" w:hAnsi="Arial" w:cs="Arial"/>
          <w:lang w:val="en-GB" w:eastAsia="en-GB"/>
        </w:rPr>
        <w:t>CC</w:t>
      </w:r>
      <w:r w:rsidR="00C77B9C" w:rsidRPr="007D47D9">
        <w:rPr>
          <w:rFonts w:ascii="Arial" w:hAnsi="Arial" w:cs="Arial"/>
          <w:lang w:val="en-GB" w:eastAsia="en-GB"/>
        </w:rPr>
        <w:t xml:space="preserve"> assessment process</w:t>
      </w:r>
      <w:r w:rsidR="005D0BAC" w:rsidRPr="007D47D9">
        <w:rPr>
          <w:rFonts w:ascii="Arial" w:hAnsi="Arial" w:cs="Arial"/>
          <w:lang w:val="en-GB" w:eastAsia="en-GB"/>
        </w:rPr>
        <w:t>.</w:t>
      </w:r>
    </w:p>
    <w:p w14:paraId="0643FAEC" w14:textId="77777777" w:rsidR="001B4889" w:rsidRPr="007D47D9" w:rsidRDefault="001B4889" w:rsidP="001B4889">
      <w:pPr>
        <w:pStyle w:val="abc"/>
        <w:rPr>
          <w:rFonts w:ascii="Arial" w:hAnsi="Arial" w:cs="Arial"/>
          <w:lang w:val="en-GB" w:eastAsia="en-GB"/>
        </w:rPr>
      </w:pPr>
    </w:p>
    <w:p w14:paraId="78FDE861" w14:textId="77777777" w:rsidR="001B4889" w:rsidRPr="007D47D9" w:rsidRDefault="001B4889" w:rsidP="00EA1E7F">
      <w:pPr>
        <w:pStyle w:val="abc"/>
        <w:jc w:val="left"/>
        <w:rPr>
          <w:rFonts w:ascii="Arial" w:hAnsi="Arial" w:cs="Arial"/>
          <w:lang w:val="en-GB" w:eastAsia="en-GB"/>
        </w:rPr>
      </w:pPr>
      <w:r w:rsidRPr="007D47D9">
        <w:rPr>
          <w:rFonts w:ascii="Arial" w:hAnsi="Arial" w:cs="Arial"/>
          <w:lang w:val="en-GB" w:eastAsia="en-GB"/>
        </w:rPr>
        <w:t xml:space="preserve">The Provider must have a policy to positively engage and support </w:t>
      </w:r>
      <w:r w:rsidR="00551314" w:rsidRPr="007D47D9">
        <w:rPr>
          <w:rFonts w:ascii="Arial" w:hAnsi="Arial" w:cs="Arial"/>
          <w:lang w:val="en-GB" w:eastAsia="en-GB"/>
        </w:rPr>
        <w:t>Service user</w:t>
      </w:r>
      <w:r w:rsidRPr="007D47D9">
        <w:rPr>
          <w:rFonts w:ascii="Arial" w:hAnsi="Arial" w:cs="Arial"/>
          <w:lang w:val="en-GB" w:eastAsia="en-GB"/>
        </w:rPr>
        <w:t xml:space="preserve">s who show challenging behaviour. This policy will take account of all relevant legislation and guidance and good practice.  </w:t>
      </w:r>
    </w:p>
    <w:p w14:paraId="3FC8B75E" w14:textId="77777777" w:rsidR="001B4889" w:rsidRPr="007D47D9" w:rsidRDefault="001B4889" w:rsidP="00EA1E7F">
      <w:pPr>
        <w:pStyle w:val="abc"/>
        <w:jc w:val="left"/>
        <w:rPr>
          <w:rFonts w:ascii="Arial" w:hAnsi="Arial" w:cs="Arial"/>
          <w:lang w:val="en-GB" w:eastAsia="en-GB"/>
        </w:rPr>
      </w:pPr>
    </w:p>
    <w:p w14:paraId="122F5ACE" w14:textId="77777777" w:rsidR="001B4889" w:rsidRPr="007D47D9" w:rsidRDefault="001B4889" w:rsidP="00EA1E7F">
      <w:pPr>
        <w:pStyle w:val="abc"/>
        <w:jc w:val="left"/>
        <w:rPr>
          <w:rFonts w:ascii="Arial" w:hAnsi="Arial" w:cs="Arial"/>
          <w:lang w:val="en-GB" w:eastAsia="en-GB"/>
        </w:rPr>
      </w:pPr>
      <w:r w:rsidRPr="007D47D9">
        <w:rPr>
          <w:rFonts w:ascii="Arial" w:hAnsi="Arial" w:cs="Arial"/>
          <w:lang w:val="en-GB" w:eastAsia="en-GB"/>
        </w:rPr>
        <w:t xml:space="preserve">Continuing behaviour of a disruptive nature will require a consistent response by staff. The Provider must be aware of and have plans for known behaviour that challenges in the Care Plan. </w:t>
      </w:r>
    </w:p>
    <w:p w14:paraId="3DBB5984" w14:textId="77777777" w:rsidR="001B4889" w:rsidRPr="007D47D9" w:rsidRDefault="001B4889" w:rsidP="00EA1E7F">
      <w:pPr>
        <w:pStyle w:val="abc"/>
        <w:jc w:val="left"/>
        <w:rPr>
          <w:rFonts w:ascii="Arial" w:hAnsi="Arial" w:cs="Arial"/>
          <w:lang w:val="en-GB" w:eastAsia="en-GB"/>
        </w:rPr>
      </w:pPr>
    </w:p>
    <w:p w14:paraId="5765FE22" w14:textId="77777777" w:rsidR="001B4889" w:rsidRPr="007D47D9" w:rsidRDefault="001B4889" w:rsidP="00EA1E7F">
      <w:pPr>
        <w:pStyle w:val="abc"/>
        <w:jc w:val="left"/>
        <w:rPr>
          <w:rFonts w:ascii="Arial" w:hAnsi="Arial" w:cs="Arial"/>
          <w:lang w:val="en-GB" w:eastAsia="en-GB"/>
        </w:rPr>
      </w:pPr>
      <w:r w:rsidRPr="007D47D9">
        <w:rPr>
          <w:rFonts w:ascii="Arial" w:hAnsi="Arial" w:cs="Arial"/>
          <w:lang w:val="en-GB" w:eastAsia="en-GB"/>
        </w:rPr>
        <w:t>It is not acceptable to use any form of restraint, verbal abuse or isolation as</w:t>
      </w:r>
      <w:r w:rsidR="002C2B4B" w:rsidRPr="007D47D9">
        <w:rPr>
          <w:rFonts w:ascii="Arial" w:hAnsi="Arial" w:cs="Arial"/>
          <w:lang w:val="en-GB" w:eastAsia="en-GB"/>
        </w:rPr>
        <w:t xml:space="preserve"> punishment for behaviour that c</w:t>
      </w:r>
      <w:r w:rsidRPr="007D47D9">
        <w:rPr>
          <w:rFonts w:ascii="Arial" w:hAnsi="Arial" w:cs="Arial"/>
          <w:lang w:val="en-GB" w:eastAsia="en-GB"/>
        </w:rPr>
        <w:t xml:space="preserve">hallenges. </w:t>
      </w:r>
    </w:p>
    <w:p w14:paraId="7ED34EBE" w14:textId="77777777" w:rsidR="001B4889" w:rsidRPr="007D47D9" w:rsidRDefault="001B4889" w:rsidP="00EA1E7F">
      <w:pPr>
        <w:pStyle w:val="abc"/>
        <w:jc w:val="left"/>
        <w:rPr>
          <w:rFonts w:ascii="Arial" w:hAnsi="Arial" w:cs="Arial"/>
          <w:lang w:val="en-GB" w:eastAsia="en-GB"/>
        </w:rPr>
      </w:pPr>
    </w:p>
    <w:p w14:paraId="0B80BA8D" w14:textId="4AA669C5" w:rsidR="000E63C6" w:rsidRPr="007D47D9" w:rsidRDefault="00EE49D1" w:rsidP="000E63C6">
      <w:pPr>
        <w:pStyle w:val="THIS"/>
        <w:numPr>
          <w:ilvl w:val="0"/>
          <w:numId w:val="0"/>
        </w:numPr>
        <w:tabs>
          <w:tab w:val="num" w:pos="601"/>
        </w:tabs>
        <w:rPr>
          <w:rFonts w:cs="Arial"/>
          <w:sz w:val="24"/>
          <w:szCs w:val="24"/>
          <w:lang w:val="en-GB" w:eastAsia="en-GB"/>
        </w:rPr>
      </w:pPr>
      <w:bookmarkStart w:id="10" w:name="_Toc220306033"/>
      <w:r>
        <w:rPr>
          <w:rFonts w:cs="Arial"/>
          <w:sz w:val="24"/>
          <w:szCs w:val="24"/>
          <w:lang w:val="en-GB" w:eastAsia="en-GB"/>
        </w:rPr>
        <w:t>4.1</w:t>
      </w:r>
      <w:r w:rsidR="00B278DC">
        <w:rPr>
          <w:rFonts w:cs="Arial"/>
          <w:sz w:val="24"/>
          <w:szCs w:val="24"/>
          <w:lang w:val="en-GB" w:eastAsia="en-GB"/>
        </w:rPr>
        <w:t>2</w:t>
      </w:r>
      <w:r w:rsidR="00845D8D" w:rsidRPr="007D47D9">
        <w:rPr>
          <w:rFonts w:cs="Arial"/>
          <w:sz w:val="24"/>
          <w:szCs w:val="24"/>
          <w:lang w:val="en-GB" w:eastAsia="en-GB"/>
        </w:rPr>
        <w:t xml:space="preserve">. </w:t>
      </w:r>
      <w:r w:rsidR="001B4889" w:rsidRPr="007D47D9">
        <w:rPr>
          <w:rFonts w:cs="Arial"/>
          <w:sz w:val="24"/>
          <w:szCs w:val="24"/>
          <w:lang w:val="en-GB" w:eastAsia="en-GB"/>
        </w:rPr>
        <w:t xml:space="preserve">Infection </w:t>
      </w:r>
      <w:r w:rsidR="00783A33">
        <w:rPr>
          <w:rFonts w:cs="Arial"/>
          <w:sz w:val="24"/>
          <w:szCs w:val="24"/>
          <w:lang w:val="en-GB" w:eastAsia="en-GB"/>
        </w:rPr>
        <w:t xml:space="preserve">Prevention and </w:t>
      </w:r>
      <w:r w:rsidR="001B4889" w:rsidRPr="007D47D9">
        <w:rPr>
          <w:rFonts w:cs="Arial"/>
          <w:sz w:val="24"/>
          <w:szCs w:val="24"/>
          <w:lang w:val="en-GB" w:eastAsia="en-GB"/>
        </w:rPr>
        <w:t>Control</w:t>
      </w:r>
      <w:bookmarkEnd w:id="10"/>
      <w:r w:rsidR="000E63C6" w:rsidRPr="007D47D9">
        <w:rPr>
          <w:rFonts w:cs="Arial"/>
          <w:sz w:val="24"/>
          <w:szCs w:val="24"/>
          <w:lang w:val="en-GB" w:eastAsia="en-GB"/>
        </w:rPr>
        <w:t xml:space="preserve"> </w:t>
      </w:r>
    </w:p>
    <w:p w14:paraId="64815982" w14:textId="77777777" w:rsidR="000E63C6" w:rsidRPr="007D47D9" w:rsidRDefault="000E63C6" w:rsidP="000E63C6">
      <w:pPr>
        <w:pStyle w:val="abc"/>
        <w:rPr>
          <w:rFonts w:ascii="Arial" w:hAnsi="Arial" w:cs="Arial"/>
          <w:lang w:eastAsia="en-GB"/>
        </w:rPr>
      </w:pPr>
      <w:r w:rsidRPr="007D47D9">
        <w:rPr>
          <w:rFonts w:ascii="Arial" w:hAnsi="Arial" w:cs="Arial"/>
          <w:lang w:eastAsia="en-GB"/>
        </w:rPr>
        <w:t>The Provider will:</w:t>
      </w:r>
    </w:p>
    <w:p w14:paraId="5153C976" w14:textId="77777777" w:rsidR="000E63C6" w:rsidRPr="007D47D9" w:rsidRDefault="000E63C6" w:rsidP="000E63C6">
      <w:pPr>
        <w:pStyle w:val="abc"/>
        <w:rPr>
          <w:rFonts w:ascii="Arial" w:hAnsi="Arial" w:cs="Arial"/>
          <w:lang w:eastAsia="en-GB"/>
        </w:rPr>
      </w:pPr>
    </w:p>
    <w:p w14:paraId="166489AA" w14:textId="32C30FE2" w:rsidR="000E63C6" w:rsidRPr="007D47D9" w:rsidRDefault="000E63C6" w:rsidP="00CF61F3">
      <w:pPr>
        <w:pStyle w:val="abcd"/>
        <w:numPr>
          <w:ilvl w:val="0"/>
          <w:numId w:val="39"/>
        </w:numPr>
        <w:tabs>
          <w:tab w:val="clear" w:pos="1980"/>
        </w:tabs>
        <w:rPr>
          <w:rFonts w:ascii="Arial" w:hAnsi="Arial" w:cs="Arial"/>
          <w:lang w:eastAsia="en-GB"/>
        </w:rPr>
      </w:pPr>
      <w:r w:rsidRPr="007D47D9">
        <w:rPr>
          <w:rFonts w:ascii="Arial" w:hAnsi="Arial" w:cs="Arial"/>
          <w:lang w:eastAsia="en-GB"/>
        </w:rPr>
        <w:t>meet the requirements detailed in Standards for Better Health and Na</w:t>
      </w:r>
      <w:r w:rsidR="005A12FF" w:rsidRPr="007D47D9">
        <w:rPr>
          <w:rFonts w:ascii="Arial" w:hAnsi="Arial" w:cs="Arial"/>
          <w:lang w:eastAsia="en-GB"/>
        </w:rPr>
        <w:t>tional Health Service Act 2006</w:t>
      </w:r>
      <w:r w:rsidR="00BE25C0">
        <w:rPr>
          <w:rFonts w:ascii="Arial" w:hAnsi="Arial" w:cs="Arial"/>
          <w:lang w:val="en-GB" w:eastAsia="en-GB"/>
        </w:rPr>
        <w:t xml:space="preserve"> and Health and Social Care Act 2012. </w:t>
      </w:r>
    </w:p>
    <w:p w14:paraId="2A01F169" w14:textId="77777777" w:rsidR="000E63C6" w:rsidRPr="007D47D9" w:rsidRDefault="000E63C6" w:rsidP="00CF61F3">
      <w:pPr>
        <w:pStyle w:val="abcd"/>
        <w:numPr>
          <w:ilvl w:val="0"/>
          <w:numId w:val="39"/>
        </w:numPr>
        <w:tabs>
          <w:tab w:val="clear" w:pos="1980"/>
        </w:tabs>
        <w:rPr>
          <w:rFonts w:ascii="Arial" w:hAnsi="Arial" w:cs="Arial"/>
          <w:lang w:eastAsia="en-GB"/>
        </w:rPr>
      </w:pPr>
      <w:r w:rsidRPr="007D47D9">
        <w:rPr>
          <w:rFonts w:ascii="Arial" w:hAnsi="Arial" w:cs="Arial"/>
        </w:rPr>
        <w:t xml:space="preserve">registered providers should ensure that they have assessed the risks to </w:t>
      </w:r>
      <w:r w:rsidR="00551314" w:rsidRPr="007D47D9">
        <w:rPr>
          <w:rFonts w:ascii="Arial" w:hAnsi="Arial" w:cs="Arial"/>
        </w:rPr>
        <w:t>service user</w:t>
      </w:r>
      <w:r w:rsidRPr="007D47D9">
        <w:rPr>
          <w:rFonts w:ascii="Arial" w:hAnsi="Arial" w:cs="Arial"/>
        </w:rPr>
        <w:t>s relating to infecti</w:t>
      </w:r>
      <w:r w:rsidR="005A12FF" w:rsidRPr="007D47D9">
        <w:rPr>
          <w:rFonts w:ascii="Arial" w:hAnsi="Arial" w:cs="Arial"/>
        </w:rPr>
        <w:t>on prevention and control</w:t>
      </w:r>
    </w:p>
    <w:p w14:paraId="27971AE5" w14:textId="77777777" w:rsidR="000E63C6" w:rsidRPr="007D47D9" w:rsidRDefault="00384174" w:rsidP="00CF61F3">
      <w:pPr>
        <w:pStyle w:val="abcd"/>
        <w:numPr>
          <w:ilvl w:val="0"/>
          <w:numId w:val="39"/>
        </w:numPr>
        <w:tabs>
          <w:tab w:val="clear" w:pos="1980"/>
        </w:tabs>
        <w:rPr>
          <w:rFonts w:ascii="Arial" w:hAnsi="Arial" w:cs="Arial"/>
          <w:lang w:eastAsia="en-GB"/>
        </w:rPr>
      </w:pPr>
      <w:r w:rsidRPr="007D47D9">
        <w:rPr>
          <w:rFonts w:ascii="Arial" w:hAnsi="Arial" w:cs="Arial"/>
          <w:lang w:eastAsia="en-GB"/>
        </w:rPr>
        <w:t xml:space="preserve">ensure </w:t>
      </w:r>
      <w:r w:rsidR="000E63C6" w:rsidRPr="007D47D9">
        <w:rPr>
          <w:rFonts w:ascii="Arial" w:hAnsi="Arial" w:cs="Arial"/>
          <w:lang w:eastAsia="en-GB"/>
        </w:rPr>
        <w:t>that Infection Prevention policies are readily available and are understood by all staff</w:t>
      </w:r>
    </w:p>
    <w:p w14:paraId="6AEF7D2F" w14:textId="77777777" w:rsidR="000E63C6" w:rsidRPr="007D47D9" w:rsidRDefault="000E63C6" w:rsidP="00CF61F3">
      <w:pPr>
        <w:pStyle w:val="abcd"/>
        <w:numPr>
          <w:ilvl w:val="0"/>
          <w:numId w:val="39"/>
        </w:numPr>
        <w:tabs>
          <w:tab w:val="clear" w:pos="1980"/>
        </w:tabs>
        <w:rPr>
          <w:rFonts w:ascii="Arial" w:hAnsi="Arial" w:cs="Arial"/>
          <w:lang w:eastAsia="en-GB"/>
        </w:rPr>
      </w:pPr>
      <w:r w:rsidRPr="007D47D9">
        <w:rPr>
          <w:rFonts w:ascii="Arial" w:hAnsi="Arial" w:cs="Arial"/>
          <w:lang w:eastAsia="en-GB"/>
        </w:rPr>
        <w:t>ensure that all policies and procedures comply with current NICE guidelines regarding Infection Prevention</w:t>
      </w:r>
      <w:r w:rsidRPr="007D47D9">
        <w:rPr>
          <w:rStyle w:val="FootnoteReference"/>
          <w:rFonts w:ascii="Arial" w:hAnsi="Arial" w:cs="Arial"/>
          <w:lang w:eastAsia="en-GB"/>
        </w:rPr>
        <w:footnoteReference w:customMarkFollows="1" w:id="5"/>
        <w:t>[1]</w:t>
      </w:r>
      <w:r w:rsidRPr="007D47D9">
        <w:rPr>
          <w:rFonts w:ascii="Arial" w:hAnsi="Arial" w:cs="Arial"/>
          <w:lang w:eastAsia="en-GB"/>
        </w:rPr>
        <w:t xml:space="preserve"> </w:t>
      </w:r>
      <w:r w:rsidRPr="007D47D9">
        <w:rPr>
          <w:rFonts w:ascii="Arial" w:hAnsi="Arial" w:cs="Arial"/>
        </w:rPr>
        <w:t xml:space="preserve">Prevention and control of healthcare-associated infections in primary and community care (March 2012) Clinical Guideline 139, which can be accessed at </w:t>
      </w:r>
      <w:hyperlink r:id="rId25" w:history="1">
        <w:r w:rsidRPr="007D47D9">
          <w:rPr>
            <w:rStyle w:val="Hyperlink"/>
            <w:rFonts w:ascii="Arial" w:hAnsi="Arial" w:cs="Arial"/>
            <w:color w:val="auto"/>
          </w:rPr>
          <w:t>www.nice.org.uk/nicemedia/live/13684/58656/58656.pdf</w:t>
        </w:r>
      </w:hyperlink>
    </w:p>
    <w:p w14:paraId="00A2648C" w14:textId="77777777" w:rsidR="000E63C6" w:rsidRPr="007D47D9" w:rsidRDefault="00384174" w:rsidP="00CF61F3">
      <w:pPr>
        <w:pStyle w:val="abcd"/>
        <w:numPr>
          <w:ilvl w:val="0"/>
          <w:numId w:val="39"/>
        </w:numPr>
        <w:tabs>
          <w:tab w:val="clear" w:pos="1980"/>
        </w:tabs>
        <w:rPr>
          <w:rFonts w:ascii="Arial" w:hAnsi="Arial" w:cs="Arial"/>
          <w:lang w:eastAsia="en-GB"/>
        </w:rPr>
      </w:pPr>
      <w:r w:rsidRPr="007D47D9">
        <w:rPr>
          <w:rFonts w:ascii="Arial" w:hAnsi="Arial" w:cs="Arial"/>
          <w:lang w:eastAsia="en-GB"/>
        </w:rPr>
        <w:t xml:space="preserve">all </w:t>
      </w:r>
      <w:r w:rsidR="000E63C6" w:rsidRPr="007D47D9">
        <w:rPr>
          <w:rFonts w:ascii="Arial" w:hAnsi="Arial" w:cs="Arial"/>
          <w:lang w:eastAsia="en-GB"/>
        </w:rPr>
        <w:t>staff are aware of the escalation procedures for outbreaks/infection prevention incidents to Public Health England</w:t>
      </w:r>
    </w:p>
    <w:p w14:paraId="70F7F4B2" w14:textId="02DA2285" w:rsidR="000E63C6" w:rsidRPr="007D47D9" w:rsidRDefault="00384174" w:rsidP="00CF61F3">
      <w:pPr>
        <w:pStyle w:val="abcd"/>
        <w:numPr>
          <w:ilvl w:val="0"/>
          <w:numId w:val="39"/>
        </w:numPr>
        <w:tabs>
          <w:tab w:val="clear" w:pos="1980"/>
        </w:tabs>
        <w:rPr>
          <w:rFonts w:ascii="Arial" w:hAnsi="Arial" w:cs="Arial"/>
          <w:lang w:eastAsia="en-GB"/>
        </w:rPr>
      </w:pPr>
      <w:r w:rsidRPr="007D47D9">
        <w:rPr>
          <w:rFonts w:ascii="Arial" w:hAnsi="Arial" w:cs="Arial"/>
          <w:lang w:eastAsia="en-GB"/>
        </w:rPr>
        <w:t xml:space="preserve">the </w:t>
      </w:r>
      <w:r w:rsidR="000E63C6" w:rsidRPr="007D47D9">
        <w:rPr>
          <w:rFonts w:ascii="Arial" w:hAnsi="Arial" w:cs="Arial"/>
          <w:lang w:eastAsia="en-GB"/>
        </w:rPr>
        <w:t xml:space="preserve">nursing staff are aware of  local resources/arrangements for accessing advice on the prevention and control of infection via </w:t>
      </w:r>
      <w:r w:rsidR="00BE25C0">
        <w:rPr>
          <w:rFonts w:ascii="Arial" w:hAnsi="Arial" w:cs="Arial"/>
          <w:lang w:val="en-GB" w:eastAsia="en-GB"/>
        </w:rPr>
        <w:t>Public Health England.</w:t>
      </w:r>
    </w:p>
    <w:p w14:paraId="73734673" w14:textId="77777777" w:rsidR="000E63C6" w:rsidRPr="007D47D9" w:rsidRDefault="000E63C6" w:rsidP="00CF61F3">
      <w:pPr>
        <w:pStyle w:val="abcd"/>
        <w:numPr>
          <w:ilvl w:val="0"/>
          <w:numId w:val="39"/>
        </w:numPr>
        <w:tabs>
          <w:tab w:val="clear" w:pos="1980"/>
        </w:tabs>
        <w:rPr>
          <w:rFonts w:ascii="Arial" w:hAnsi="Arial" w:cs="Arial"/>
          <w:lang w:eastAsia="en-GB"/>
        </w:rPr>
      </w:pPr>
      <w:r w:rsidRPr="007D47D9">
        <w:rPr>
          <w:rFonts w:ascii="Arial" w:hAnsi="Arial" w:cs="Arial"/>
          <w:lang w:eastAsia="en-GB"/>
        </w:rPr>
        <w:t>ensure there is zero tolerance of avoidable healthcare associated infections which will require inter-organisational communication and ownership of causes of infection</w:t>
      </w:r>
    </w:p>
    <w:p w14:paraId="2862A3D6" w14:textId="77777777" w:rsidR="000E63C6" w:rsidRPr="007D47D9" w:rsidRDefault="00384174" w:rsidP="00CF61F3">
      <w:pPr>
        <w:pStyle w:val="abcd"/>
        <w:numPr>
          <w:ilvl w:val="0"/>
          <w:numId w:val="39"/>
        </w:numPr>
        <w:tabs>
          <w:tab w:val="clear" w:pos="1980"/>
        </w:tabs>
        <w:rPr>
          <w:rFonts w:ascii="Arial" w:hAnsi="Arial" w:cs="Arial"/>
          <w:lang w:eastAsia="en-GB"/>
        </w:rPr>
      </w:pPr>
      <w:r w:rsidRPr="007D47D9">
        <w:rPr>
          <w:rFonts w:ascii="Arial" w:hAnsi="Arial" w:cs="Arial"/>
          <w:lang w:eastAsia="en-GB"/>
        </w:rPr>
        <w:t xml:space="preserve">report </w:t>
      </w:r>
      <w:r w:rsidR="000E63C6" w:rsidRPr="007D47D9">
        <w:rPr>
          <w:rFonts w:ascii="Arial" w:hAnsi="Arial" w:cs="Arial"/>
          <w:lang w:eastAsia="en-GB"/>
        </w:rPr>
        <w:t>any notifiable disease to Public Health England</w:t>
      </w:r>
    </w:p>
    <w:p w14:paraId="6B341E88" w14:textId="77777777" w:rsidR="000E63C6" w:rsidRPr="007D47D9" w:rsidRDefault="00384174" w:rsidP="00CF61F3">
      <w:pPr>
        <w:pStyle w:val="abcd"/>
        <w:numPr>
          <w:ilvl w:val="0"/>
          <w:numId w:val="39"/>
        </w:numPr>
        <w:tabs>
          <w:tab w:val="clear" w:pos="1980"/>
        </w:tabs>
        <w:rPr>
          <w:rFonts w:ascii="Arial" w:hAnsi="Arial" w:cs="Arial"/>
          <w:lang w:eastAsia="en-GB"/>
        </w:rPr>
      </w:pPr>
      <w:r w:rsidRPr="007D47D9">
        <w:rPr>
          <w:rFonts w:ascii="Arial" w:hAnsi="Arial" w:cs="Arial"/>
          <w:lang w:eastAsia="en-GB"/>
        </w:rPr>
        <w:t xml:space="preserve">develop </w:t>
      </w:r>
      <w:r w:rsidR="000E63C6" w:rsidRPr="007D47D9">
        <w:rPr>
          <w:rFonts w:ascii="Arial" w:hAnsi="Arial" w:cs="Arial"/>
          <w:lang w:eastAsia="en-GB"/>
        </w:rPr>
        <w:t xml:space="preserve">a process for Quality Improvement for infection Prevention Standards. A number of audit tools can be accessed by the following link </w:t>
      </w:r>
      <w:hyperlink r:id="rId26" w:history="1">
        <w:r w:rsidR="000E63C6" w:rsidRPr="007D47D9">
          <w:rPr>
            <w:rStyle w:val="Hyperlink"/>
            <w:rFonts w:ascii="Arial" w:hAnsi="Arial" w:cs="Arial"/>
            <w:color w:val="auto"/>
            <w:lang w:eastAsia="en-GB"/>
          </w:rPr>
          <w:t>http://www.ips.uk.net/professional-practice/quality-improvement-tools/quality-improvement-tools/</w:t>
        </w:r>
      </w:hyperlink>
    </w:p>
    <w:p w14:paraId="498446C9" w14:textId="77777777" w:rsidR="000E63C6" w:rsidRPr="007D47D9" w:rsidRDefault="00384174" w:rsidP="00CF61F3">
      <w:pPr>
        <w:pStyle w:val="abcd"/>
        <w:numPr>
          <w:ilvl w:val="0"/>
          <w:numId w:val="39"/>
        </w:numPr>
        <w:tabs>
          <w:tab w:val="clear" w:pos="1980"/>
        </w:tabs>
        <w:rPr>
          <w:rFonts w:ascii="Arial" w:hAnsi="Arial" w:cs="Arial"/>
          <w:lang w:eastAsia="en-GB"/>
        </w:rPr>
      </w:pPr>
      <w:r w:rsidRPr="007D47D9">
        <w:rPr>
          <w:rFonts w:ascii="Arial" w:hAnsi="Arial" w:cs="Arial"/>
        </w:rPr>
        <w:lastRenderedPageBreak/>
        <w:t xml:space="preserve">appropriate </w:t>
      </w:r>
      <w:r w:rsidR="000E63C6" w:rsidRPr="007D47D9">
        <w:rPr>
          <w:rFonts w:ascii="Arial" w:hAnsi="Arial" w:cs="Arial"/>
        </w:rPr>
        <w:t xml:space="preserve">Occupational Health provision and policies should be available to ensure that </w:t>
      </w:r>
      <w:r w:rsidR="00551314" w:rsidRPr="007D47D9">
        <w:rPr>
          <w:rFonts w:ascii="Arial" w:hAnsi="Arial" w:cs="Arial"/>
        </w:rPr>
        <w:t>service user</w:t>
      </w:r>
      <w:r w:rsidR="000E63C6" w:rsidRPr="007D47D9">
        <w:rPr>
          <w:rFonts w:ascii="Arial" w:hAnsi="Arial" w:cs="Arial"/>
        </w:rPr>
        <w:t xml:space="preserve">s are protected from staff with communicable diseases. </w:t>
      </w:r>
    </w:p>
    <w:p w14:paraId="729C5EC3" w14:textId="77777777" w:rsidR="000E63C6" w:rsidRPr="007D47D9" w:rsidRDefault="00384174" w:rsidP="00CF61F3">
      <w:pPr>
        <w:pStyle w:val="abcd"/>
        <w:numPr>
          <w:ilvl w:val="0"/>
          <w:numId w:val="39"/>
        </w:numPr>
        <w:tabs>
          <w:tab w:val="clear" w:pos="1980"/>
        </w:tabs>
        <w:rPr>
          <w:rFonts w:ascii="Arial" w:hAnsi="Arial" w:cs="Arial"/>
          <w:lang w:eastAsia="en-GB"/>
        </w:rPr>
      </w:pPr>
      <w:r w:rsidRPr="007D47D9">
        <w:rPr>
          <w:rFonts w:ascii="Arial" w:hAnsi="Arial" w:cs="Arial"/>
          <w:lang w:eastAsia="en-GB"/>
        </w:rPr>
        <w:t xml:space="preserve">the </w:t>
      </w:r>
      <w:r w:rsidR="00E41152" w:rsidRPr="007D47D9">
        <w:rPr>
          <w:rFonts w:ascii="Arial" w:hAnsi="Arial" w:cs="Arial"/>
          <w:lang w:val="en-GB" w:eastAsia="en-GB"/>
        </w:rPr>
        <w:t>provider</w:t>
      </w:r>
      <w:r w:rsidR="00E41152" w:rsidRPr="007D47D9">
        <w:rPr>
          <w:rFonts w:ascii="Arial" w:hAnsi="Arial" w:cs="Arial"/>
          <w:lang w:eastAsia="en-GB"/>
        </w:rPr>
        <w:t xml:space="preserve"> </w:t>
      </w:r>
      <w:r w:rsidR="000E63C6" w:rsidRPr="007D47D9">
        <w:rPr>
          <w:rFonts w:ascii="Arial" w:hAnsi="Arial" w:cs="Arial"/>
          <w:lang w:eastAsia="en-GB"/>
        </w:rPr>
        <w:t>needs to ensure it complies with the current Waste regulations as described in the</w:t>
      </w:r>
      <w:r w:rsidR="000E63C6" w:rsidRPr="007D47D9">
        <w:rPr>
          <w:rFonts w:ascii="Arial" w:hAnsi="Arial" w:cs="Arial"/>
        </w:rPr>
        <w:t xml:space="preserve"> guidance document: Health Technical Memorandum 07-01 Safe management of healthcare waste</w:t>
      </w:r>
    </w:p>
    <w:p w14:paraId="73EC658F" w14:textId="77777777" w:rsidR="000E63C6" w:rsidRPr="007D47D9" w:rsidRDefault="000E63C6" w:rsidP="00CF61F3">
      <w:pPr>
        <w:pStyle w:val="abcd"/>
        <w:numPr>
          <w:ilvl w:val="0"/>
          <w:numId w:val="39"/>
        </w:numPr>
        <w:tabs>
          <w:tab w:val="clear" w:pos="1980"/>
        </w:tabs>
        <w:jc w:val="left"/>
        <w:rPr>
          <w:rFonts w:ascii="Arial" w:hAnsi="Arial" w:cs="Arial"/>
          <w:lang w:eastAsia="en-GB"/>
        </w:rPr>
      </w:pPr>
      <w:r w:rsidRPr="007D47D9">
        <w:rPr>
          <w:rFonts w:ascii="Arial" w:hAnsi="Arial" w:cs="Arial"/>
          <w:lang w:eastAsia="en-GB"/>
        </w:rPr>
        <w:t xml:space="preserve">collaborate with the Commissioners to undertake root cause analysis of all healthcare associated infections and take action to prevent further incidences. RCA tools available on the following link </w:t>
      </w:r>
      <w:hyperlink r:id="rId27" w:history="1">
        <w:r w:rsidRPr="007D47D9">
          <w:rPr>
            <w:rStyle w:val="Hyperlink"/>
            <w:rFonts w:ascii="Arial" w:hAnsi="Arial" w:cs="Arial"/>
            <w:color w:val="auto"/>
            <w:lang w:eastAsia="en-GB"/>
          </w:rPr>
          <w:t>http://www.nrls.npsa.nhs.uk/resources/?entryid45=59847</w:t>
        </w:r>
      </w:hyperlink>
    </w:p>
    <w:p w14:paraId="4F010F91" w14:textId="77777777" w:rsidR="000E63C6" w:rsidRPr="007D47D9" w:rsidRDefault="00384174" w:rsidP="00CF61F3">
      <w:pPr>
        <w:pStyle w:val="abcd"/>
        <w:numPr>
          <w:ilvl w:val="0"/>
          <w:numId w:val="39"/>
        </w:numPr>
        <w:tabs>
          <w:tab w:val="clear" w:pos="1980"/>
        </w:tabs>
        <w:rPr>
          <w:rFonts w:ascii="Arial" w:hAnsi="Arial" w:cs="Arial"/>
          <w:lang w:eastAsia="en-GB"/>
        </w:rPr>
      </w:pPr>
      <w:r w:rsidRPr="007D47D9">
        <w:rPr>
          <w:rFonts w:ascii="Arial" w:hAnsi="Arial" w:cs="Arial"/>
          <w:lang w:eastAsia="en-GB"/>
        </w:rPr>
        <w:t xml:space="preserve">comply </w:t>
      </w:r>
      <w:r w:rsidR="000E63C6" w:rsidRPr="007D47D9">
        <w:rPr>
          <w:rFonts w:ascii="Arial" w:hAnsi="Arial" w:cs="Arial"/>
          <w:lang w:eastAsia="en-GB"/>
        </w:rPr>
        <w:t>with decontamination procedures in line with national requirements</w:t>
      </w:r>
    </w:p>
    <w:p w14:paraId="76BF07D0" w14:textId="77777777" w:rsidR="000E63C6" w:rsidRDefault="000E63C6" w:rsidP="000E63C6">
      <w:pPr>
        <w:pStyle w:val="abcd"/>
        <w:tabs>
          <w:tab w:val="clear" w:pos="720"/>
          <w:tab w:val="clear" w:pos="1980"/>
        </w:tabs>
        <w:ind w:left="0" w:firstLine="0"/>
        <w:rPr>
          <w:rFonts w:ascii="Arial" w:hAnsi="Arial" w:cs="Arial"/>
          <w:color w:val="4F81BD"/>
          <w:lang w:val="en-GB" w:eastAsia="en-GB"/>
        </w:rPr>
      </w:pPr>
    </w:p>
    <w:p w14:paraId="54CA81BB" w14:textId="2CF044AD" w:rsidR="001B4889" w:rsidRPr="007D47D9" w:rsidRDefault="00EE49D1" w:rsidP="001B4889">
      <w:pPr>
        <w:pStyle w:val="THIS"/>
        <w:numPr>
          <w:ilvl w:val="0"/>
          <w:numId w:val="0"/>
        </w:numPr>
        <w:rPr>
          <w:rFonts w:cs="Arial"/>
          <w:sz w:val="24"/>
          <w:szCs w:val="24"/>
          <w:lang w:val="en-GB" w:eastAsia="en-GB"/>
        </w:rPr>
      </w:pPr>
      <w:bookmarkStart w:id="11" w:name="_Toc220306034"/>
      <w:r>
        <w:rPr>
          <w:rFonts w:cs="Arial"/>
          <w:sz w:val="24"/>
          <w:szCs w:val="24"/>
          <w:lang w:val="en-GB" w:eastAsia="en-GB"/>
        </w:rPr>
        <w:t>4.1</w:t>
      </w:r>
      <w:r w:rsidR="00B278DC">
        <w:rPr>
          <w:rFonts w:cs="Arial"/>
          <w:sz w:val="24"/>
          <w:szCs w:val="24"/>
          <w:lang w:val="en-GB" w:eastAsia="en-GB"/>
        </w:rPr>
        <w:t>3</w:t>
      </w:r>
      <w:r w:rsidR="00845D8D" w:rsidRPr="007D47D9">
        <w:rPr>
          <w:rFonts w:cs="Arial"/>
          <w:sz w:val="24"/>
          <w:szCs w:val="24"/>
          <w:lang w:val="en-GB" w:eastAsia="en-GB"/>
        </w:rPr>
        <w:t xml:space="preserve">. </w:t>
      </w:r>
      <w:r w:rsidR="001B4889" w:rsidRPr="007D47D9">
        <w:rPr>
          <w:rFonts w:cs="Arial"/>
          <w:sz w:val="24"/>
          <w:szCs w:val="24"/>
          <w:lang w:val="en-GB" w:eastAsia="en-GB"/>
        </w:rPr>
        <w:t>Tissue viability</w:t>
      </w:r>
      <w:bookmarkEnd w:id="11"/>
      <w:r w:rsidR="001B4889" w:rsidRPr="007D47D9">
        <w:rPr>
          <w:rFonts w:cs="Arial"/>
          <w:sz w:val="24"/>
          <w:szCs w:val="24"/>
          <w:lang w:val="en-GB" w:eastAsia="en-GB"/>
        </w:rPr>
        <w:t xml:space="preserve"> </w:t>
      </w:r>
    </w:p>
    <w:p w14:paraId="77DFBEB8" w14:textId="100342BD" w:rsidR="001B4889" w:rsidRPr="007D47D9" w:rsidRDefault="001B4889" w:rsidP="001B4889">
      <w:pPr>
        <w:pStyle w:val="abc"/>
        <w:rPr>
          <w:rFonts w:ascii="Arial" w:hAnsi="Arial" w:cs="Arial"/>
          <w:lang w:val="en-GB" w:eastAsia="en-GB"/>
        </w:rPr>
      </w:pPr>
      <w:r w:rsidRPr="007D47D9">
        <w:rPr>
          <w:rFonts w:ascii="Arial" w:hAnsi="Arial" w:cs="Arial"/>
          <w:lang w:val="en-GB" w:eastAsia="en-GB"/>
        </w:rPr>
        <w:t>The Provider will:</w:t>
      </w:r>
    </w:p>
    <w:p w14:paraId="5DA49D3E" w14:textId="77777777" w:rsidR="001B4889" w:rsidRPr="007D47D9" w:rsidRDefault="001B4889" w:rsidP="001B4889">
      <w:pPr>
        <w:pStyle w:val="abc"/>
        <w:rPr>
          <w:rFonts w:ascii="Arial" w:hAnsi="Arial" w:cs="Arial"/>
          <w:lang w:val="en-GB" w:eastAsia="en-GB"/>
        </w:rPr>
      </w:pPr>
    </w:p>
    <w:p w14:paraId="0F312BDE" w14:textId="77777777" w:rsidR="001B4889" w:rsidRPr="007D47D9" w:rsidRDefault="008B41D5" w:rsidP="00016044">
      <w:pPr>
        <w:pStyle w:val="abcd"/>
        <w:numPr>
          <w:ilvl w:val="0"/>
          <w:numId w:val="13"/>
        </w:numPr>
        <w:tabs>
          <w:tab w:val="clear" w:pos="1980"/>
        </w:tabs>
        <w:ind w:left="459" w:hanging="425"/>
        <w:rPr>
          <w:rFonts w:ascii="Arial" w:hAnsi="Arial" w:cs="Arial"/>
          <w:lang w:val="en-GB" w:eastAsia="en-GB"/>
        </w:rPr>
      </w:pPr>
      <w:r w:rsidRPr="007D47D9">
        <w:rPr>
          <w:rFonts w:ascii="Arial" w:hAnsi="Arial" w:cs="Arial"/>
          <w:lang w:val="en-GB" w:eastAsia="en-GB"/>
        </w:rPr>
        <w:t>e</w:t>
      </w:r>
      <w:r w:rsidR="001B4889" w:rsidRPr="007D47D9">
        <w:rPr>
          <w:rFonts w:ascii="Arial" w:hAnsi="Arial" w:cs="Arial"/>
          <w:lang w:val="en-GB" w:eastAsia="en-GB"/>
        </w:rPr>
        <w:t>nsure that all policies and procedures comply with current NICE guideli</w:t>
      </w:r>
      <w:r w:rsidRPr="007D47D9">
        <w:rPr>
          <w:rFonts w:ascii="Arial" w:hAnsi="Arial" w:cs="Arial"/>
          <w:lang w:val="en-GB" w:eastAsia="en-GB"/>
        </w:rPr>
        <w:t>nes regarding tissue viability</w:t>
      </w:r>
    </w:p>
    <w:p w14:paraId="6C6C9D0B" w14:textId="77777777" w:rsidR="001B4889" w:rsidRPr="007D47D9" w:rsidRDefault="008B41D5" w:rsidP="00016044">
      <w:pPr>
        <w:pStyle w:val="abcd"/>
        <w:numPr>
          <w:ilvl w:val="0"/>
          <w:numId w:val="13"/>
        </w:numPr>
        <w:tabs>
          <w:tab w:val="clear" w:pos="1980"/>
        </w:tabs>
        <w:ind w:left="459" w:hanging="425"/>
        <w:rPr>
          <w:rFonts w:ascii="Arial" w:hAnsi="Arial" w:cs="Arial"/>
          <w:lang w:val="en-GB" w:eastAsia="en-GB"/>
        </w:rPr>
      </w:pPr>
      <w:r w:rsidRPr="007D47D9">
        <w:rPr>
          <w:rFonts w:ascii="Arial" w:hAnsi="Arial" w:cs="Arial"/>
          <w:lang w:val="en-GB" w:eastAsia="en-GB"/>
        </w:rPr>
        <w:t>e</w:t>
      </w:r>
      <w:r w:rsidR="001B4889" w:rsidRPr="007D47D9">
        <w:rPr>
          <w:rFonts w:ascii="Arial" w:hAnsi="Arial" w:cs="Arial"/>
          <w:lang w:val="en-GB" w:eastAsia="en-GB"/>
        </w:rPr>
        <w:t>nsure all staff are aware of their role in woun</w:t>
      </w:r>
      <w:r w:rsidRPr="007D47D9">
        <w:rPr>
          <w:rFonts w:ascii="Arial" w:hAnsi="Arial" w:cs="Arial"/>
          <w:lang w:val="en-GB" w:eastAsia="en-GB"/>
        </w:rPr>
        <w:t>d care prevention and treatment</w:t>
      </w:r>
    </w:p>
    <w:p w14:paraId="43B26FDD" w14:textId="7DB7B1C3" w:rsidR="001B4889" w:rsidRPr="007D47D9" w:rsidRDefault="00FB2024" w:rsidP="00016044">
      <w:pPr>
        <w:pStyle w:val="abcd"/>
        <w:numPr>
          <w:ilvl w:val="0"/>
          <w:numId w:val="13"/>
        </w:numPr>
        <w:tabs>
          <w:tab w:val="clear" w:pos="1980"/>
        </w:tabs>
        <w:ind w:left="459" w:hanging="425"/>
        <w:jc w:val="left"/>
        <w:rPr>
          <w:rFonts w:ascii="Arial" w:hAnsi="Arial" w:cs="Arial"/>
          <w:lang w:val="en-GB" w:eastAsia="en-GB"/>
        </w:rPr>
      </w:pPr>
      <w:r w:rsidRPr="007D47D9">
        <w:rPr>
          <w:rFonts w:ascii="Arial" w:hAnsi="Arial" w:cs="Arial"/>
          <w:lang w:val="en-GB" w:eastAsia="en-GB"/>
        </w:rPr>
        <w:t xml:space="preserve">Report all </w:t>
      </w:r>
      <w:r w:rsidR="00020A6E">
        <w:rPr>
          <w:rFonts w:ascii="Arial" w:hAnsi="Arial" w:cs="Arial"/>
          <w:lang w:val="en-GB" w:eastAsia="en-GB"/>
        </w:rPr>
        <w:t>stage</w:t>
      </w:r>
      <w:r w:rsidRPr="007D47D9">
        <w:rPr>
          <w:rFonts w:ascii="Arial" w:hAnsi="Arial" w:cs="Arial"/>
          <w:lang w:val="en-GB" w:eastAsia="en-GB"/>
        </w:rPr>
        <w:t xml:space="preserve"> 3 and 4 pressure ulcers to the health commissioner as </w:t>
      </w:r>
      <w:proofErr w:type="gramStart"/>
      <w:r w:rsidRPr="007D47D9">
        <w:rPr>
          <w:rFonts w:ascii="Arial" w:hAnsi="Arial" w:cs="Arial"/>
          <w:lang w:val="en-GB" w:eastAsia="en-GB"/>
        </w:rPr>
        <w:t>an</w:t>
      </w:r>
      <w:proofErr w:type="gramEnd"/>
      <w:r w:rsidRPr="007D47D9">
        <w:rPr>
          <w:rFonts w:ascii="Arial" w:hAnsi="Arial" w:cs="Arial"/>
          <w:lang w:val="en-GB" w:eastAsia="en-GB"/>
        </w:rPr>
        <w:t xml:space="preserve"> serious incident and </w:t>
      </w:r>
      <w:r w:rsidR="008B41D5" w:rsidRPr="007D47D9">
        <w:rPr>
          <w:rFonts w:ascii="Arial" w:hAnsi="Arial" w:cs="Arial"/>
          <w:lang w:val="en-GB" w:eastAsia="en-GB"/>
        </w:rPr>
        <w:t>c</w:t>
      </w:r>
      <w:r w:rsidR="001B4889" w:rsidRPr="007D47D9">
        <w:rPr>
          <w:rFonts w:ascii="Arial" w:hAnsi="Arial" w:cs="Arial"/>
          <w:lang w:val="en-GB" w:eastAsia="en-GB"/>
        </w:rPr>
        <w:t>ollaborate with the Commissioner/Community Tissue Viability Nurse to undertake root cause analysis of all pressure care and wound care clinical incidents and take preventative action with all clients</w:t>
      </w:r>
    </w:p>
    <w:p w14:paraId="2F7A5371" w14:textId="2591C0F1" w:rsidR="00926E76" w:rsidRPr="007D47D9" w:rsidRDefault="00926E76" w:rsidP="00016044">
      <w:pPr>
        <w:pStyle w:val="abcd"/>
        <w:numPr>
          <w:ilvl w:val="0"/>
          <w:numId w:val="13"/>
        </w:numPr>
        <w:tabs>
          <w:tab w:val="clear" w:pos="1980"/>
        </w:tabs>
        <w:ind w:left="459" w:hanging="425"/>
        <w:jc w:val="left"/>
        <w:rPr>
          <w:rFonts w:ascii="Arial" w:hAnsi="Arial" w:cs="Arial"/>
          <w:lang w:val="en-GB" w:eastAsia="en-GB"/>
        </w:rPr>
      </w:pPr>
      <w:r w:rsidRPr="007D47D9">
        <w:rPr>
          <w:rFonts w:ascii="Arial" w:hAnsi="Arial" w:cs="Arial"/>
          <w:lang w:val="en-GB" w:eastAsia="en-GB"/>
        </w:rPr>
        <w:t xml:space="preserve">Any </w:t>
      </w:r>
      <w:r w:rsidR="00A4574C">
        <w:rPr>
          <w:rFonts w:ascii="Arial" w:hAnsi="Arial" w:cs="Arial"/>
          <w:lang w:val="en-GB" w:eastAsia="en-GB"/>
        </w:rPr>
        <w:t>child or young person</w:t>
      </w:r>
      <w:r w:rsidR="00551314" w:rsidRPr="007D47D9">
        <w:rPr>
          <w:rFonts w:ascii="Arial" w:hAnsi="Arial" w:cs="Arial"/>
          <w:lang w:val="en-GB" w:eastAsia="en-GB"/>
        </w:rPr>
        <w:t xml:space="preserve"> </w:t>
      </w:r>
      <w:r w:rsidRPr="007D47D9">
        <w:rPr>
          <w:rFonts w:ascii="Arial" w:hAnsi="Arial" w:cs="Arial"/>
          <w:lang w:val="en-GB" w:eastAsia="en-GB"/>
        </w:rPr>
        <w:t xml:space="preserve">from another care setting with </w:t>
      </w:r>
      <w:r w:rsidR="00020A6E">
        <w:rPr>
          <w:rFonts w:ascii="Arial" w:hAnsi="Arial" w:cs="Arial"/>
          <w:lang w:val="en-GB" w:eastAsia="en-GB"/>
        </w:rPr>
        <w:t>stage</w:t>
      </w:r>
      <w:r w:rsidRPr="007D47D9">
        <w:rPr>
          <w:rFonts w:ascii="Arial" w:hAnsi="Arial" w:cs="Arial"/>
          <w:lang w:val="en-GB" w:eastAsia="en-GB"/>
        </w:rPr>
        <w:t xml:space="preserve"> 3 and 4 pressure ulcers should also be notified to the health commissioner in order to decipher the responsible provider for conducting the RCA investigation  </w:t>
      </w:r>
    </w:p>
    <w:p w14:paraId="02DFEDF2" w14:textId="63EAD308" w:rsidR="00926E76" w:rsidRPr="007D47D9" w:rsidRDefault="00926E76" w:rsidP="00016044">
      <w:pPr>
        <w:pStyle w:val="abcd"/>
        <w:numPr>
          <w:ilvl w:val="0"/>
          <w:numId w:val="13"/>
        </w:numPr>
        <w:tabs>
          <w:tab w:val="clear" w:pos="1980"/>
        </w:tabs>
        <w:ind w:left="459" w:hanging="425"/>
        <w:jc w:val="left"/>
        <w:rPr>
          <w:rFonts w:ascii="Arial" w:hAnsi="Arial" w:cs="Arial"/>
          <w:lang w:val="en-GB" w:eastAsia="en-GB"/>
        </w:rPr>
      </w:pPr>
      <w:r w:rsidRPr="007D47D9">
        <w:rPr>
          <w:rFonts w:ascii="Arial" w:hAnsi="Arial" w:cs="Arial"/>
          <w:lang w:val="en-GB" w:eastAsia="en-GB"/>
        </w:rPr>
        <w:t xml:space="preserve">All other </w:t>
      </w:r>
      <w:r w:rsidR="00020A6E">
        <w:rPr>
          <w:rFonts w:ascii="Arial" w:hAnsi="Arial" w:cs="Arial"/>
          <w:lang w:val="en-GB" w:eastAsia="en-GB"/>
        </w:rPr>
        <w:t>stage</w:t>
      </w:r>
      <w:r w:rsidRPr="007D47D9">
        <w:rPr>
          <w:rFonts w:ascii="Arial" w:hAnsi="Arial" w:cs="Arial"/>
          <w:lang w:val="en-GB" w:eastAsia="en-GB"/>
        </w:rPr>
        <w:t xml:space="preserve"> (1 or 2) of pressure ulcers should be logged in the providers own incident book and investigated to identify, implement and embed early prevention strategies</w:t>
      </w:r>
    </w:p>
    <w:p w14:paraId="63B812DC" w14:textId="77777777" w:rsidR="001B4889" w:rsidRPr="007D47D9" w:rsidRDefault="001B4889" w:rsidP="001B4889">
      <w:pPr>
        <w:pStyle w:val="THIS"/>
        <w:numPr>
          <w:ilvl w:val="0"/>
          <w:numId w:val="0"/>
        </w:numPr>
        <w:rPr>
          <w:rFonts w:cs="Arial"/>
          <w:b w:val="0"/>
          <w:sz w:val="24"/>
          <w:szCs w:val="24"/>
          <w:lang w:val="en-GB" w:eastAsia="en-GB"/>
        </w:rPr>
      </w:pPr>
      <w:bookmarkStart w:id="12" w:name="_Toc220306035"/>
    </w:p>
    <w:p w14:paraId="27B879BD" w14:textId="02AD3855" w:rsidR="001B4889" w:rsidRPr="007D47D9" w:rsidRDefault="00EE49D1" w:rsidP="001B4889">
      <w:pPr>
        <w:pStyle w:val="THIS"/>
        <w:numPr>
          <w:ilvl w:val="0"/>
          <w:numId w:val="0"/>
        </w:numPr>
        <w:ind w:left="34"/>
        <w:rPr>
          <w:rFonts w:cs="Arial"/>
          <w:sz w:val="24"/>
          <w:szCs w:val="24"/>
          <w:lang w:val="en-GB" w:eastAsia="en-GB"/>
        </w:rPr>
      </w:pPr>
      <w:bookmarkStart w:id="13" w:name="_Toc220306036"/>
      <w:bookmarkStart w:id="14" w:name="OLE_LINK1"/>
      <w:bookmarkEnd w:id="12"/>
      <w:r>
        <w:rPr>
          <w:rFonts w:cs="Arial"/>
          <w:sz w:val="24"/>
          <w:szCs w:val="24"/>
          <w:lang w:val="en-GB" w:eastAsia="en-GB"/>
        </w:rPr>
        <w:t>4.1</w:t>
      </w:r>
      <w:r w:rsidR="00B278DC">
        <w:rPr>
          <w:rFonts w:cs="Arial"/>
          <w:sz w:val="24"/>
          <w:szCs w:val="24"/>
          <w:lang w:val="en-GB" w:eastAsia="en-GB"/>
        </w:rPr>
        <w:t>4</w:t>
      </w:r>
      <w:r w:rsidR="00845D8D" w:rsidRPr="007D47D9">
        <w:rPr>
          <w:rFonts w:cs="Arial"/>
          <w:sz w:val="24"/>
          <w:szCs w:val="24"/>
          <w:lang w:val="en-GB" w:eastAsia="en-GB"/>
        </w:rPr>
        <w:t xml:space="preserve">. </w:t>
      </w:r>
      <w:r w:rsidR="001B4889" w:rsidRPr="007D47D9">
        <w:rPr>
          <w:rFonts w:cs="Arial"/>
          <w:sz w:val="24"/>
          <w:szCs w:val="24"/>
          <w:lang w:val="en-GB" w:eastAsia="en-GB"/>
        </w:rPr>
        <w:t>Clinical and care programme reviews</w:t>
      </w:r>
      <w:bookmarkEnd w:id="13"/>
    </w:p>
    <w:bookmarkEnd w:id="14"/>
    <w:p w14:paraId="6B22FCC8" w14:textId="311F9E7B" w:rsidR="001B4889" w:rsidRPr="007D47D9" w:rsidRDefault="001B4889" w:rsidP="00EA1E7F">
      <w:pPr>
        <w:pStyle w:val="abc"/>
        <w:jc w:val="left"/>
        <w:rPr>
          <w:rFonts w:ascii="Arial" w:hAnsi="Arial" w:cs="Arial"/>
          <w:lang w:val="en-GB" w:eastAsia="en-GB"/>
        </w:rPr>
      </w:pPr>
      <w:r w:rsidRPr="007D47D9">
        <w:rPr>
          <w:rFonts w:ascii="Arial" w:hAnsi="Arial" w:cs="Arial"/>
          <w:lang w:val="en-GB" w:eastAsia="en-GB"/>
        </w:rPr>
        <w:t xml:space="preserve">The </w:t>
      </w:r>
      <w:r w:rsidR="00683600">
        <w:rPr>
          <w:rFonts w:ascii="Arial" w:hAnsi="Arial" w:cs="Arial"/>
          <w:lang w:val="en-GB" w:eastAsia="en-GB"/>
        </w:rPr>
        <w:t xml:space="preserve">child, young person, their family or </w:t>
      </w:r>
      <w:r w:rsidR="00D129F5">
        <w:rPr>
          <w:rFonts w:ascii="Arial" w:hAnsi="Arial" w:cs="Arial"/>
          <w:lang w:val="en-GB" w:eastAsia="en-GB"/>
        </w:rPr>
        <w:t>representative, the</w:t>
      </w:r>
      <w:r w:rsidRPr="007D47D9">
        <w:rPr>
          <w:rFonts w:ascii="Arial" w:hAnsi="Arial" w:cs="Arial"/>
          <w:lang w:val="en-GB" w:eastAsia="en-GB"/>
        </w:rPr>
        <w:t xml:space="preserve"> Commissioner or the Provider may request a review of the </w:t>
      </w:r>
      <w:r w:rsidR="00683600">
        <w:rPr>
          <w:rFonts w:ascii="Arial" w:hAnsi="Arial" w:cs="Arial"/>
          <w:lang w:val="en-GB" w:eastAsia="en-GB"/>
        </w:rPr>
        <w:t xml:space="preserve">child or young </w:t>
      </w:r>
      <w:r w:rsidR="00D129F5">
        <w:rPr>
          <w:rFonts w:ascii="Arial" w:hAnsi="Arial" w:cs="Arial"/>
          <w:lang w:val="en-GB" w:eastAsia="en-GB"/>
        </w:rPr>
        <w:t>person’s</w:t>
      </w:r>
      <w:r w:rsidR="00683600">
        <w:rPr>
          <w:rFonts w:ascii="Arial" w:hAnsi="Arial" w:cs="Arial"/>
          <w:lang w:val="en-GB" w:eastAsia="en-GB"/>
        </w:rPr>
        <w:t xml:space="preserve"> </w:t>
      </w:r>
      <w:r w:rsidRPr="007D47D9">
        <w:rPr>
          <w:rFonts w:ascii="Arial" w:hAnsi="Arial" w:cs="Arial"/>
          <w:lang w:val="en-GB" w:eastAsia="en-GB"/>
        </w:rPr>
        <w:t xml:space="preserve">care needs at any time. If there is a significant change in the </w:t>
      </w:r>
      <w:r w:rsidR="00683600">
        <w:rPr>
          <w:rFonts w:ascii="Arial" w:hAnsi="Arial" w:cs="Arial"/>
          <w:lang w:val="en-GB" w:eastAsia="en-GB"/>
        </w:rPr>
        <w:t xml:space="preserve">child or young </w:t>
      </w:r>
      <w:r w:rsidR="00D129F5">
        <w:rPr>
          <w:rFonts w:ascii="Arial" w:hAnsi="Arial" w:cs="Arial"/>
          <w:lang w:val="en-GB" w:eastAsia="en-GB"/>
        </w:rPr>
        <w:t>person’s</w:t>
      </w:r>
      <w:r w:rsidR="00683600">
        <w:rPr>
          <w:rFonts w:ascii="Arial" w:hAnsi="Arial" w:cs="Arial"/>
          <w:lang w:val="en-GB" w:eastAsia="en-GB"/>
        </w:rPr>
        <w:t xml:space="preserve"> </w:t>
      </w:r>
      <w:r w:rsidRPr="007D47D9">
        <w:rPr>
          <w:rFonts w:ascii="Arial" w:hAnsi="Arial" w:cs="Arial"/>
          <w:lang w:val="en-GB" w:eastAsia="en-GB"/>
        </w:rPr>
        <w:t>needs (increased or decreased) or if the requirements of the existing Care Plan are not being met, the Provider will notify the Commissioner as soon as is reasonably practicable.</w:t>
      </w:r>
    </w:p>
    <w:p w14:paraId="38487C8B" w14:textId="77777777" w:rsidR="001B4889" w:rsidRPr="007D47D9" w:rsidRDefault="001B4889" w:rsidP="00EA1E7F">
      <w:pPr>
        <w:pStyle w:val="abcd"/>
        <w:tabs>
          <w:tab w:val="clear" w:pos="720"/>
          <w:tab w:val="num" w:pos="0"/>
        </w:tabs>
        <w:ind w:left="0" w:firstLine="0"/>
        <w:jc w:val="left"/>
        <w:rPr>
          <w:rFonts w:ascii="Arial" w:hAnsi="Arial" w:cs="Arial"/>
          <w:lang w:val="en-GB" w:eastAsia="en-GB"/>
        </w:rPr>
      </w:pPr>
    </w:p>
    <w:p w14:paraId="4FDEABF3" w14:textId="510CD00E" w:rsidR="001B4889" w:rsidRPr="007D47D9" w:rsidRDefault="001B4889" w:rsidP="00EA1E7F">
      <w:pPr>
        <w:pStyle w:val="abcd"/>
        <w:tabs>
          <w:tab w:val="clear" w:pos="720"/>
          <w:tab w:val="num" w:pos="0"/>
        </w:tabs>
        <w:ind w:left="0" w:firstLine="0"/>
        <w:jc w:val="left"/>
        <w:rPr>
          <w:rFonts w:ascii="Arial" w:hAnsi="Arial" w:cs="Arial"/>
          <w:lang w:val="en-GB" w:eastAsia="en-GB"/>
        </w:rPr>
      </w:pPr>
      <w:r w:rsidRPr="007D47D9">
        <w:rPr>
          <w:rFonts w:ascii="Arial" w:hAnsi="Arial" w:cs="Arial"/>
          <w:lang w:val="en-GB" w:eastAsia="en-GB"/>
        </w:rPr>
        <w:t>The review should be held by the Commis</w:t>
      </w:r>
      <w:r w:rsidR="00041BF7" w:rsidRPr="007D47D9">
        <w:rPr>
          <w:rFonts w:ascii="Arial" w:hAnsi="Arial" w:cs="Arial"/>
          <w:lang w:val="en-GB" w:eastAsia="en-GB"/>
        </w:rPr>
        <w:t xml:space="preserve">sioner </w:t>
      </w:r>
      <w:r w:rsidR="00020A6E" w:rsidRPr="007D47D9">
        <w:rPr>
          <w:rFonts w:ascii="Arial" w:hAnsi="Arial" w:cs="Arial"/>
          <w:lang w:val="en-GB" w:eastAsia="en-GB"/>
        </w:rPr>
        <w:t xml:space="preserve">in conjunction with the </w:t>
      </w:r>
      <w:r w:rsidR="00020A6E">
        <w:rPr>
          <w:rFonts w:ascii="Arial" w:hAnsi="Arial" w:cs="Arial"/>
          <w:lang w:val="en-GB" w:eastAsia="en-GB"/>
        </w:rPr>
        <w:t>Provider</w:t>
      </w:r>
      <w:r w:rsidR="00020A6E" w:rsidRPr="007D47D9">
        <w:rPr>
          <w:rFonts w:ascii="Arial" w:hAnsi="Arial" w:cs="Arial"/>
          <w:lang w:val="en-GB" w:eastAsia="en-GB"/>
        </w:rPr>
        <w:t xml:space="preserve"> where required</w:t>
      </w:r>
      <w:r w:rsidR="00020A6E">
        <w:rPr>
          <w:rFonts w:ascii="Arial" w:hAnsi="Arial" w:cs="Arial"/>
          <w:lang w:val="en-GB" w:eastAsia="en-GB"/>
        </w:rPr>
        <w:t>. The review findings will be presented at CYP continuing care panel.</w:t>
      </w:r>
    </w:p>
    <w:p w14:paraId="2C775FBF" w14:textId="77777777" w:rsidR="001B4889" w:rsidRPr="007D47D9" w:rsidRDefault="001B4889" w:rsidP="00EA1E7F">
      <w:pPr>
        <w:pStyle w:val="abc"/>
        <w:jc w:val="left"/>
        <w:rPr>
          <w:rFonts w:ascii="Arial" w:hAnsi="Arial" w:cs="Arial"/>
          <w:lang w:val="en-GB" w:eastAsia="en-GB"/>
        </w:rPr>
      </w:pPr>
    </w:p>
    <w:p w14:paraId="7AA0ED63" w14:textId="5953CC0C" w:rsidR="001B4889" w:rsidRDefault="001B4889" w:rsidP="00EA1E7F">
      <w:pPr>
        <w:pStyle w:val="abc"/>
        <w:jc w:val="left"/>
        <w:rPr>
          <w:rFonts w:ascii="Arial" w:hAnsi="Arial" w:cs="Arial"/>
          <w:lang w:val="en-GB" w:eastAsia="en-GB"/>
        </w:rPr>
      </w:pPr>
      <w:r w:rsidRPr="007D47D9">
        <w:rPr>
          <w:rFonts w:ascii="Arial" w:hAnsi="Arial" w:cs="Arial"/>
          <w:lang w:val="en-GB" w:eastAsia="en-GB"/>
        </w:rPr>
        <w:t xml:space="preserve">If, as a result of the review the </w:t>
      </w:r>
      <w:r w:rsidR="009D19AE">
        <w:rPr>
          <w:rFonts w:ascii="Arial" w:hAnsi="Arial" w:cs="Arial"/>
          <w:lang w:val="en-GB" w:eastAsia="en-GB"/>
        </w:rPr>
        <w:t>child or young person</w:t>
      </w:r>
      <w:r w:rsidRPr="007D47D9">
        <w:rPr>
          <w:rFonts w:ascii="Arial" w:hAnsi="Arial" w:cs="Arial"/>
          <w:lang w:val="en-GB" w:eastAsia="en-GB"/>
        </w:rPr>
        <w:t xml:space="preserve"> no longer meets the eligibility criteria for C</w:t>
      </w:r>
      <w:r w:rsidR="00BB67B4" w:rsidRPr="007D47D9">
        <w:rPr>
          <w:rFonts w:ascii="Arial" w:hAnsi="Arial" w:cs="Arial"/>
          <w:lang w:val="en-GB" w:eastAsia="en-GB"/>
        </w:rPr>
        <w:t>C,</w:t>
      </w:r>
      <w:r w:rsidRPr="007D47D9">
        <w:rPr>
          <w:rFonts w:ascii="Arial" w:hAnsi="Arial" w:cs="Arial"/>
          <w:lang w:val="en-GB" w:eastAsia="en-GB"/>
        </w:rPr>
        <w:t xml:space="preserve"> the </w:t>
      </w:r>
      <w:r w:rsidR="00454D41">
        <w:rPr>
          <w:rFonts w:ascii="Arial" w:hAnsi="Arial" w:cs="Arial"/>
          <w:lang w:val="en-GB" w:eastAsia="en-GB"/>
        </w:rPr>
        <w:t>child</w:t>
      </w:r>
      <w:r w:rsidR="00683600">
        <w:rPr>
          <w:rFonts w:ascii="Arial" w:hAnsi="Arial" w:cs="Arial"/>
          <w:lang w:val="en-GB" w:eastAsia="en-GB"/>
        </w:rPr>
        <w:t xml:space="preserve"> or young person </w:t>
      </w:r>
      <w:r w:rsidRPr="007D47D9">
        <w:rPr>
          <w:rFonts w:ascii="Arial" w:hAnsi="Arial" w:cs="Arial"/>
          <w:lang w:val="en-GB" w:eastAsia="en-GB"/>
        </w:rPr>
        <w:t xml:space="preserve">may be referred to </w:t>
      </w:r>
      <w:r w:rsidR="009D19AE">
        <w:rPr>
          <w:rFonts w:ascii="Arial" w:hAnsi="Arial" w:cs="Arial"/>
          <w:lang w:val="en-GB" w:eastAsia="en-GB"/>
        </w:rPr>
        <w:t>universal or specialist services</w:t>
      </w:r>
      <w:r w:rsidR="009D19AE" w:rsidRPr="007D47D9">
        <w:rPr>
          <w:rFonts w:ascii="Arial" w:hAnsi="Arial" w:cs="Arial"/>
          <w:lang w:val="en-GB" w:eastAsia="en-GB"/>
        </w:rPr>
        <w:t xml:space="preserve"> </w:t>
      </w:r>
      <w:r w:rsidR="009D19AE">
        <w:rPr>
          <w:rFonts w:ascii="Arial" w:hAnsi="Arial" w:cs="Arial"/>
          <w:lang w:val="en-GB" w:eastAsia="en-GB"/>
        </w:rPr>
        <w:t xml:space="preserve">and </w:t>
      </w:r>
      <w:r w:rsidRPr="007D47D9">
        <w:rPr>
          <w:rFonts w:ascii="Arial" w:hAnsi="Arial" w:cs="Arial"/>
          <w:lang w:val="en-GB" w:eastAsia="en-GB"/>
        </w:rPr>
        <w:t>the Local Authority</w:t>
      </w:r>
      <w:r w:rsidR="00F1343B">
        <w:rPr>
          <w:rFonts w:ascii="Arial" w:hAnsi="Arial" w:cs="Arial"/>
          <w:lang w:val="en-GB" w:eastAsia="en-GB"/>
        </w:rPr>
        <w:t xml:space="preserve"> </w:t>
      </w:r>
      <w:r w:rsidR="00020A6E">
        <w:rPr>
          <w:rFonts w:ascii="Arial" w:hAnsi="Arial" w:cs="Arial"/>
          <w:lang w:val="en-GB" w:eastAsia="en-GB"/>
        </w:rPr>
        <w:t>(if appropriate)</w:t>
      </w:r>
      <w:r w:rsidR="009D19AE">
        <w:rPr>
          <w:rFonts w:ascii="Arial" w:hAnsi="Arial" w:cs="Arial"/>
          <w:lang w:val="en-GB" w:eastAsia="en-GB"/>
        </w:rPr>
        <w:t xml:space="preserve"> and the package discontinued</w:t>
      </w:r>
      <w:r w:rsidRPr="007D47D9">
        <w:rPr>
          <w:rFonts w:ascii="Arial" w:hAnsi="Arial" w:cs="Arial"/>
          <w:lang w:val="en-GB" w:eastAsia="en-GB"/>
        </w:rPr>
        <w:t xml:space="preserve">.  </w:t>
      </w:r>
    </w:p>
    <w:p w14:paraId="0ABFE85A" w14:textId="77777777" w:rsidR="00454D41" w:rsidRPr="007D47D9" w:rsidRDefault="00454D41" w:rsidP="00EA1E7F">
      <w:pPr>
        <w:pStyle w:val="abc"/>
        <w:jc w:val="left"/>
        <w:rPr>
          <w:rFonts w:ascii="Arial" w:hAnsi="Arial" w:cs="Arial"/>
          <w:lang w:val="en-GB" w:eastAsia="en-GB"/>
        </w:rPr>
      </w:pPr>
    </w:p>
    <w:p w14:paraId="7F41820F" w14:textId="68DA5406" w:rsidR="001B4889" w:rsidRPr="007D47D9" w:rsidRDefault="00EE49D1" w:rsidP="00EA1E7F">
      <w:pPr>
        <w:pStyle w:val="THIS"/>
        <w:numPr>
          <w:ilvl w:val="0"/>
          <w:numId w:val="0"/>
        </w:numPr>
        <w:tabs>
          <w:tab w:val="num" w:pos="601"/>
        </w:tabs>
        <w:ind w:left="781" w:hanging="781"/>
        <w:rPr>
          <w:rFonts w:cs="Arial"/>
          <w:sz w:val="24"/>
          <w:szCs w:val="24"/>
          <w:lang w:val="en-GB" w:eastAsia="en-GB"/>
        </w:rPr>
      </w:pPr>
      <w:bookmarkStart w:id="15" w:name="_Toc220306037"/>
      <w:r>
        <w:rPr>
          <w:rFonts w:cs="Arial"/>
          <w:sz w:val="24"/>
          <w:szCs w:val="24"/>
          <w:lang w:val="en-GB" w:eastAsia="en-GB"/>
        </w:rPr>
        <w:t>4.1</w:t>
      </w:r>
      <w:r w:rsidR="00B278DC">
        <w:rPr>
          <w:rFonts w:cs="Arial"/>
          <w:sz w:val="24"/>
          <w:szCs w:val="24"/>
          <w:lang w:val="en-GB" w:eastAsia="en-GB"/>
        </w:rPr>
        <w:t>5</w:t>
      </w:r>
      <w:r w:rsidR="00845D8D" w:rsidRPr="007D47D9">
        <w:rPr>
          <w:rFonts w:cs="Arial"/>
          <w:sz w:val="24"/>
          <w:szCs w:val="24"/>
          <w:lang w:val="en-GB" w:eastAsia="en-GB"/>
        </w:rPr>
        <w:t xml:space="preserve">. </w:t>
      </w:r>
      <w:r w:rsidR="001B4889" w:rsidRPr="007D47D9">
        <w:rPr>
          <w:rFonts w:cs="Arial"/>
          <w:sz w:val="24"/>
          <w:szCs w:val="24"/>
          <w:lang w:val="en-GB" w:eastAsia="en-GB"/>
        </w:rPr>
        <w:t>Equipment</w:t>
      </w:r>
      <w:bookmarkEnd w:id="15"/>
      <w:r w:rsidR="001B4889" w:rsidRPr="007D47D9">
        <w:rPr>
          <w:rFonts w:cs="Arial"/>
          <w:sz w:val="24"/>
          <w:szCs w:val="24"/>
          <w:lang w:val="en-GB" w:eastAsia="en-GB"/>
        </w:rPr>
        <w:t xml:space="preserve"> </w:t>
      </w:r>
    </w:p>
    <w:p w14:paraId="0F277097" w14:textId="1200E701" w:rsidR="001B4889" w:rsidRDefault="001B4889" w:rsidP="00EA1E7F">
      <w:pPr>
        <w:pStyle w:val="abc"/>
        <w:jc w:val="left"/>
        <w:rPr>
          <w:rFonts w:ascii="Arial" w:hAnsi="Arial" w:cs="Arial"/>
          <w:lang w:val="en-GB" w:eastAsia="en-GB"/>
        </w:rPr>
      </w:pPr>
      <w:r w:rsidRPr="007D47D9">
        <w:rPr>
          <w:rFonts w:ascii="Arial" w:hAnsi="Arial" w:cs="Arial"/>
          <w:lang w:val="en-GB" w:eastAsia="en-GB"/>
        </w:rPr>
        <w:t xml:space="preserve">The </w:t>
      </w:r>
      <w:r w:rsidR="009D19AE">
        <w:rPr>
          <w:rFonts w:ascii="Arial" w:hAnsi="Arial" w:cs="Arial"/>
          <w:lang w:val="en-GB" w:eastAsia="en-GB"/>
        </w:rPr>
        <w:t>Commissioner</w:t>
      </w:r>
      <w:r w:rsidRPr="007D47D9">
        <w:rPr>
          <w:rFonts w:ascii="Arial" w:hAnsi="Arial" w:cs="Arial"/>
          <w:lang w:val="en-GB" w:eastAsia="en-GB"/>
        </w:rPr>
        <w:t xml:space="preserve"> will ensure that </w:t>
      </w:r>
      <w:r w:rsidR="00E85104">
        <w:rPr>
          <w:rFonts w:ascii="Arial" w:hAnsi="Arial" w:cs="Arial"/>
          <w:lang w:val="en-GB" w:eastAsia="en-GB"/>
        </w:rPr>
        <w:t xml:space="preserve">supplied </w:t>
      </w:r>
      <w:r w:rsidRPr="007D47D9">
        <w:rPr>
          <w:rFonts w:ascii="Arial" w:hAnsi="Arial" w:cs="Arial"/>
          <w:lang w:val="en-GB" w:eastAsia="en-GB"/>
        </w:rPr>
        <w:t>equipment is subject to regular safety checks and maintenance</w:t>
      </w:r>
      <w:r w:rsidR="00E85104">
        <w:rPr>
          <w:rFonts w:ascii="Arial" w:hAnsi="Arial" w:cs="Arial"/>
          <w:lang w:val="en-GB" w:eastAsia="en-GB"/>
        </w:rPr>
        <w:t xml:space="preserve"> </w:t>
      </w:r>
      <w:r w:rsidRPr="007D47D9">
        <w:rPr>
          <w:rFonts w:ascii="Arial" w:hAnsi="Arial" w:cs="Arial"/>
          <w:lang w:val="en-GB" w:eastAsia="en-GB"/>
        </w:rPr>
        <w:t>/</w:t>
      </w:r>
      <w:r w:rsidR="00E85104">
        <w:rPr>
          <w:rFonts w:ascii="Arial" w:hAnsi="Arial" w:cs="Arial"/>
          <w:lang w:val="en-GB" w:eastAsia="en-GB"/>
        </w:rPr>
        <w:t xml:space="preserve"> </w:t>
      </w:r>
      <w:r w:rsidRPr="007D47D9">
        <w:rPr>
          <w:rFonts w:ascii="Arial" w:hAnsi="Arial" w:cs="Arial"/>
          <w:lang w:val="en-GB" w:eastAsia="en-GB"/>
        </w:rPr>
        <w:t>replacement as necessary</w:t>
      </w:r>
      <w:r w:rsidR="0003286F" w:rsidRPr="007D47D9">
        <w:rPr>
          <w:rFonts w:ascii="Arial" w:hAnsi="Arial" w:cs="Arial"/>
          <w:lang w:val="en-GB" w:eastAsia="en-GB"/>
        </w:rPr>
        <w:t>.</w:t>
      </w:r>
      <w:r w:rsidR="00636393" w:rsidRPr="007D47D9">
        <w:rPr>
          <w:rFonts w:ascii="Arial" w:hAnsi="Arial" w:cs="Arial"/>
          <w:lang w:val="en-GB" w:eastAsia="en-GB"/>
        </w:rPr>
        <w:t xml:space="preserve">  </w:t>
      </w:r>
    </w:p>
    <w:p w14:paraId="47FA0EF7" w14:textId="44E81DCB" w:rsidR="001B4889" w:rsidRPr="00454D41" w:rsidRDefault="001B4889" w:rsidP="009A45B2">
      <w:pPr>
        <w:spacing w:after="0"/>
        <w:rPr>
          <w:rFonts w:ascii="Arial" w:hAnsi="Arial" w:cs="Arial"/>
          <w:sz w:val="24"/>
          <w:szCs w:val="24"/>
          <w:lang w:eastAsia="en-GB"/>
        </w:rPr>
      </w:pPr>
    </w:p>
    <w:p w14:paraId="5F1CFF42" w14:textId="300422A5" w:rsidR="006E5C6D" w:rsidRDefault="006E5C6D" w:rsidP="00EA1E7F">
      <w:pPr>
        <w:pStyle w:val="abc"/>
        <w:jc w:val="left"/>
        <w:rPr>
          <w:rFonts w:ascii="Arial" w:hAnsi="Arial" w:cs="Arial"/>
          <w:lang w:val="en-GB" w:eastAsia="en-GB"/>
        </w:rPr>
      </w:pPr>
      <w:r w:rsidRPr="007D47D9">
        <w:rPr>
          <w:rFonts w:ascii="Arial" w:hAnsi="Arial" w:cs="Arial"/>
          <w:lang w:val="en-GB" w:eastAsia="en-GB"/>
        </w:rPr>
        <w:t xml:space="preserve">The </w:t>
      </w:r>
      <w:r w:rsidR="009D19AE">
        <w:rPr>
          <w:rFonts w:ascii="Arial" w:hAnsi="Arial" w:cs="Arial"/>
          <w:lang w:val="en-GB" w:eastAsia="en-GB"/>
        </w:rPr>
        <w:t xml:space="preserve">Commissioner </w:t>
      </w:r>
      <w:r w:rsidR="00E85104">
        <w:rPr>
          <w:rFonts w:ascii="Arial" w:hAnsi="Arial" w:cs="Arial"/>
          <w:lang w:val="en-GB" w:eastAsia="en-GB"/>
        </w:rPr>
        <w:t xml:space="preserve">will have oversight </w:t>
      </w:r>
      <w:r w:rsidR="00D129F5" w:rsidRPr="007D47D9">
        <w:rPr>
          <w:rFonts w:ascii="Arial" w:hAnsi="Arial" w:cs="Arial"/>
          <w:lang w:val="en-GB" w:eastAsia="en-GB"/>
        </w:rPr>
        <w:t>responsi</w:t>
      </w:r>
      <w:r w:rsidR="00D129F5">
        <w:rPr>
          <w:rFonts w:ascii="Arial" w:hAnsi="Arial" w:cs="Arial"/>
          <w:lang w:val="en-GB" w:eastAsia="en-GB"/>
        </w:rPr>
        <w:t>bi</w:t>
      </w:r>
      <w:r w:rsidR="00D129F5" w:rsidRPr="007D47D9">
        <w:rPr>
          <w:rFonts w:ascii="Arial" w:hAnsi="Arial" w:cs="Arial"/>
          <w:lang w:val="en-GB" w:eastAsia="en-GB"/>
        </w:rPr>
        <w:t>l</w:t>
      </w:r>
      <w:r w:rsidR="00D129F5">
        <w:rPr>
          <w:rFonts w:ascii="Arial" w:hAnsi="Arial" w:cs="Arial"/>
          <w:lang w:val="en-GB" w:eastAsia="en-GB"/>
        </w:rPr>
        <w:t>ity</w:t>
      </w:r>
      <w:r w:rsidRPr="007D47D9">
        <w:rPr>
          <w:rFonts w:ascii="Arial" w:hAnsi="Arial" w:cs="Arial"/>
          <w:lang w:val="en-GB" w:eastAsia="en-GB"/>
        </w:rPr>
        <w:t xml:space="preserve"> to ensure all equipment is serviced and checked annually (or more frequently) as being safe for use.  </w:t>
      </w:r>
      <w:r w:rsidR="009D19AE">
        <w:rPr>
          <w:rFonts w:ascii="Arial" w:hAnsi="Arial" w:cs="Arial"/>
          <w:lang w:val="en-GB" w:eastAsia="en-GB"/>
        </w:rPr>
        <w:t>A service log should be available for confirmation.</w:t>
      </w:r>
    </w:p>
    <w:p w14:paraId="29B1D043" w14:textId="1B1E5365" w:rsidR="009D19AE" w:rsidRDefault="009D19AE" w:rsidP="00EA1E7F">
      <w:pPr>
        <w:pStyle w:val="abc"/>
        <w:jc w:val="left"/>
        <w:rPr>
          <w:rFonts w:ascii="Arial" w:hAnsi="Arial" w:cs="Arial"/>
          <w:lang w:val="en-GB" w:eastAsia="en-GB"/>
        </w:rPr>
      </w:pPr>
    </w:p>
    <w:p w14:paraId="4C0A1243" w14:textId="77777777" w:rsidR="009D19AE" w:rsidRPr="007D47D9" w:rsidRDefault="009D19AE" w:rsidP="009D19AE">
      <w:pPr>
        <w:pStyle w:val="abc"/>
        <w:jc w:val="left"/>
        <w:rPr>
          <w:rFonts w:ascii="Arial" w:hAnsi="Arial" w:cs="Arial"/>
          <w:lang w:val="en-GB" w:eastAsia="en-GB"/>
        </w:rPr>
      </w:pPr>
      <w:r w:rsidRPr="007D47D9">
        <w:rPr>
          <w:rFonts w:ascii="Arial" w:hAnsi="Arial" w:cs="Arial"/>
          <w:lang w:val="en-GB" w:eastAsia="en-GB"/>
        </w:rPr>
        <w:lastRenderedPageBreak/>
        <w:t xml:space="preserve">In the event of the </w:t>
      </w:r>
      <w:r>
        <w:rPr>
          <w:rFonts w:ascii="Arial" w:hAnsi="Arial" w:cs="Arial"/>
          <w:lang w:val="en-GB" w:eastAsia="en-GB"/>
        </w:rPr>
        <w:t xml:space="preserve">child or young person’s </w:t>
      </w:r>
      <w:r w:rsidRPr="007D47D9">
        <w:rPr>
          <w:rFonts w:ascii="Arial" w:hAnsi="Arial" w:cs="Arial"/>
          <w:lang w:val="en-GB" w:eastAsia="en-GB"/>
        </w:rPr>
        <w:t xml:space="preserve">condition changing and the equipment no longer being necessary, the Provider must advise the Commissioner within 24 hours in order that arrangements can be made for the equipment’s collection.  </w:t>
      </w:r>
    </w:p>
    <w:p w14:paraId="7572075B" w14:textId="77777777" w:rsidR="009D19AE" w:rsidRPr="007D47D9" w:rsidRDefault="009D19AE" w:rsidP="00EA1E7F">
      <w:pPr>
        <w:pStyle w:val="abc"/>
        <w:jc w:val="left"/>
        <w:rPr>
          <w:rFonts w:ascii="Arial" w:hAnsi="Arial" w:cs="Arial"/>
          <w:lang w:val="en-GB" w:eastAsia="en-GB"/>
        </w:rPr>
      </w:pPr>
    </w:p>
    <w:p w14:paraId="76796588" w14:textId="77777777" w:rsidR="001B4889" w:rsidRPr="007D47D9" w:rsidRDefault="001B4889" w:rsidP="00EA1E7F">
      <w:pPr>
        <w:pStyle w:val="abc"/>
        <w:jc w:val="left"/>
        <w:rPr>
          <w:rFonts w:ascii="Arial" w:hAnsi="Arial" w:cs="Arial"/>
          <w:lang w:val="en-GB" w:eastAsia="en-GB"/>
        </w:rPr>
      </w:pPr>
    </w:p>
    <w:p w14:paraId="2A391B74" w14:textId="1444EC62" w:rsidR="001B4889" w:rsidRPr="007D47D9" w:rsidRDefault="00EE49D1" w:rsidP="00EA1E7F">
      <w:pPr>
        <w:pStyle w:val="THIS"/>
        <w:numPr>
          <w:ilvl w:val="0"/>
          <w:numId w:val="0"/>
        </w:numPr>
        <w:ind w:left="781" w:hanging="781"/>
        <w:rPr>
          <w:rFonts w:cs="Arial"/>
          <w:sz w:val="24"/>
          <w:szCs w:val="24"/>
          <w:lang w:val="en-GB" w:eastAsia="en-GB"/>
        </w:rPr>
      </w:pPr>
      <w:bookmarkStart w:id="16" w:name="_Toc220306038"/>
      <w:bookmarkStart w:id="17" w:name="OLE_LINK2"/>
      <w:r>
        <w:rPr>
          <w:rFonts w:cs="Arial"/>
          <w:sz w:val="24"/>
          <w:szCs w:val="24"/>
          <w:lang w:val="en-GB" w:eastAsia="en-GB"/>
        </w:rPr>
        <w:t>4.1</w:t>
      </w:r>
      <w:r w:rsidR="00B278DC">
        <w:rPr>
          <w:rFonts w:cs="Arial"/>
          <w:sz w:val="24"/>
          <w:szCs w:val="24"/>
          <w:lang w:val="en-GB" w:eastAsia="en-GB"/>
        </w:rPr>
        <w:t>5</w:t>
      </w:r>
      <w:r>
        <w:rPr>
          <w:rFonts w:cs="Arial"/>
          <w:sz w:val="24"/>
          <w:szCs w:val="24"/>
          <w:lang w:val="en-GB" w:eastAsia="en-GB"/>
        </w:rPr>
        <w:t>.1</w:t>
      </w:r>
      <w:r w:rsidR="00B4074E" w:rsidRPr="007D47D9">
        <w:rPr>
          <w:rFonts w:cs="Arial"/>
          <w:sz w:val="24"/>
          <w:szCs w:val="24"/>
          <w:lang w:val="en-GB" w:eastAsia="en-GB"/>
        </w:rPr>
        <w:t xml:space="preserve"> </w:t>
      </w:r>
      <w:r w:rsidR="001B4889" w:rsidRPr="007D47D9">
        <w:rPr>
          <w:rFonts w:cs="Arial"/>
          <w:sz w:val="24"/>
          <w:szCs w:val="24"/>
          <w:lang w:val="en-GB" w:eastAsia="en-GB"/>
        </w:rPr>
        <w:t>Clinical equipment</w:t>
      </w:r>
      <w:bookmarkEnd w:id="16"/>
    </w:p>
    <w:bookmarkEnd w:id="17"/>
    <w:p w14:paraId="6BDEED28" w14:textId="6FD9EAFD" w:rsidR="001B4889" w:rsidRPr="007D47D9" w:rsidRDefault="001B4889" w:rsidP="00EA1E7F">
      <w:pPr>
        <w:pStyle w:val="abc"/>
        <w:jc w:val="left"/>
        <w:rPr>
          <w:rFonts w:ascii="Arial" w:hAnsi="Arial" w:cs="Arial"/>
          <w:lang w:val="en-GB" w:eastAsia="en-GB"/>
        </w:rPr>
      </w:pPr>
      <w:r w:rsidRPr="007D47D9">
        <w:rPr>
          <w:rFonts w:ascii="Arial" w:hAnsi="Arial" w:cs="Arial"/>
          <w:lang w:val="en-GB" w:eastAsia="en-GB"/>
        </w:rPr>
        <w:t xml:space="preserve">The </w:t>
      </w:r>
      <w:r w:rsidR="009D19AE">
        <w:rPr>
          <w:rFonts w:ascii="Arial" w:hAnsi="Arial" w:cs="Arial"/>
          <w:lang w:val="en-GB" w:eastAsia="en-GB"/>
        </w:rPr>
        <w:t>Provider</w:t>
      </w:r>
      <w:r w:rsidRPr="007D47D9">
        <w:rPr>
          <w:rFonts w:ascii="Arial" w:hAnsi="Arial" w:cs="Arial"/>
          <w:lang w:val="en-GB" w:eastAsia="en-GB"/>
        </w:rPr>
        <w:t xml:space="preserve"> will ensure that any clinical equipment provided for the </w:t>
      </w:r>
      <w:r w:rsidR="00683600">
        <w:rPr>
          <w:rFonts w:ascii="Arial" w:hAnsi="Arial" w:cs="Arial"/>
          <w:lang w:val="en-GB" w:eastAsia="en-GB"/>
        </w:rPr>
        <w:t xml:space="preserve">child or young person </w:t>
      </w:r>
      <w:r w:rsidRPr="007D47D9">
        <w:rPr>
          <w:rFonts w:ascii="Arial" w:hAnsi="Arial" w:cs="Arial"/>
          <w:lang w:val="en-GB" w:eastAsia="en-GB"/>
        </w:rPr>
        <w:t>by the Commissioner is:</w:t>
      </w:r>
    </w:p>
    <w:p w14:paraId="623D0453" w14:textId="77777777" w:rsidR="001B4889" w:rsidRPr="007D47D9" w:rsidRDefault="001B4889" w:rsidP="001B4889">
      <w:pPr>
        <w:pStyle w:val="abc"/>
        <w:rPr>
          <w:rFonts w:ascii="Arial" w:hAnsi="Arial" w:cs="Arial"/>
          <w:lang w:val="en-GB" w:eastAsia="en-GB"/>
        </w:rPr>
      </w:pPr>
    </w:p>
    <w:p w14:paraId="59DBDA76" w14:textId="77777777" w:rsidR="001B4889" w:rsidRPr="007D47D9" w:rsidRDefault="002570DE" w:rsidP="00CF61F3">
      <w:pPr>
        <w:pStyle w:val="abcd"/>
        <w:numPr>
          <w:ilvl w:val="0"/>
          <w:numId w:val="14"/>
        </w:numPr>
        <w:tabs>
          <w:tab w:val="clear" w:pos="1980"/>
        </w:tabs>
        <w:ind w:left="1077" w:hanging="357"/>
        <w:rPr>
          <w:rFonts w:ascii="Arial" w:hAnsi="Arial" w:cs="Arial"/>
          <w:bCs/>
          <w:lang w:val="en-GB" w:eastAsia="en-GB"/>
        </w:rPr>
      </w:pPr>
      <w:r w:rsidRPr="007D47D9">
        <w:rPr>
          <w:rFonts w:ascii="Arial" w:hAnsi="Arial" w:cs="Arial"/>
          <w:lang w:val="en-GB" w:eastAsia="en-GB"/>
        </w:rPr>
        <w:t>m</w:t>
      </w:r>
      <w:r w:rsidR="001B4889" w:rsidRPr="007D47D9">
        <w:rPr>
          <w:rFonts w:ascii="Arial" w:hAnsi="Arial" w:cs="Arial"/>
          <w:lang w:val="en-GB" w:eastAsia="en-GB"/>
        </w:rPr>
        <w:t>anaged</w:t>
      </w:r>
      <w:r w:rsidR="001B4889" w:rsidRPr="007D47D9">
        <w:rPr>
          <w:rFonts w:ascii="Arial" w:hAnsi="Arial" w:cs="Arial"/>
          <w:bCs/>
          <w:lang w:val="en-GB" w:eastAsia="en-GB"/>
        </w:rPr>
        <w:t xml:space="preserve"> safely and </w:t>
      </w:r>
      <w:r w:rsidR="001B4889" w:rsidRPr="007D47D9">
        <w:rPr>
          <w:rFonts w:ascii="Arial" w:hAnsi="Arial" w:cs="Arial"/>
          <w:lang w:val="en-GB" w:eastAsia="en-GB"/>
        </w:rPr>
        <w:t>securely</w:t>
      </w:r>
    </w:p>
    <w:p w14:paraId="6258D9CD" w14:textId="77777777" w:rsidR="001B4889" w:rsidRPr="007D47D9" w:rsidRDefault="002570DE" w:rsidP="00CF61F3">
      <w:pPr>
        <w:pStyle w:val="Style2"/>
        <w:numPr>
          <w:ilvl w:val="0"/>
          <w:numId w:val="14"/>
        </w:numPr>
        <w:ind w:left="1077" w:hanging="357"/>
        <w:jc w:val="both"/>
        <w:rPr>
          <w:rFonts w:ascii="Arial" w:hAnsi="Arial" w:cs="Arial"/>
        </w:rPr>
      </w:pPr>
      <w:r w:rsidRPr="007D47D9">
        <w:rPr>
          <w:rFonts w:ascii="Arial" w:hAnsi="Arial" w:cs="Arial"/>
        </w:rPr>
        <w:t>o</w:t>
      </w:r>
      <w:r w:rsidR="001B4889" w:rsidRPr="007D47D9">
        <w:rPr>
          <w:rFonts w:ascii="Arial" w:hAnsi="Arial" w:cs="Arial"/>
        </w:rPr>
        <w:t>perated in line with t</w:t>
      </w:r>
      <w:r w:rsidRPr="007D47D9">
        <w:rPr>
          <w:rFonts w:ascii="Arial" w:hAnsi="Arial" w:cs="Arial"/>
        </w:rPr>
        <w:t>he manufacturer’s instructions</w:t>
      </w:r>
      <w:r w:rsidR="00E660AB" w:rsidRPr="007D47D9">
        <w:rPr>
          <w:rFonts w:ascii="Arial" w:hAnsi="Arial" w:cs="Arial"/>
        </w:rPr>
        <w:t>, training and competency checks must be rolling to evidence update</w:t>
      </w:r>
    </w:p>
    <w:p w14:paraId="05A86DC2" w14:textId="77777777" w:rsidR="001B4889" w:rsidRPr="007D47D9" w:rsidRDefault="002570DE" w:rsidP="00CF61F3">
      <w:pPr>
        <w:pStyle w:val="abcd"/>
        <w:numPr>
          <w:ilvl w:val="0"/>
          <w:numId w:val="14"/>
        </w:numPr>
        <w:tabs>
          <w:tab w:val="clear" w:pos="1980"/>
        </w:tabs>
        <w:ind w:left="1077" w:hanging="357"/>
        <w:rPr>
          <w:rFonts w:ascii="Arial" w:hAnsi="Arial" w:cs="Arial"/>
          <w:bCs/>
          <w:lang w:val="en-GB" w:eastAsia="en-GB"/>
        </w:rPr>
      </w:pPr>
      <w:r w:rsidRPr="007D47D9">
        <w:rPr>
          <w:rFonts w:ascii="Arial" w:hAnsi="Arial" w:cs="Arial"/>
          <w:lang w:val="en-GB" w:eastAsia="en-GB"/>
        </w:rPr>
        <w:t>k</w:t>
      </w:r>
      <w:r w:rsidR="001B4889" w:rsidRPr="007D47D9">
        <w:rPr>
          <w:rFonts w:ascii="Arial" w:hAnsi="Arial" w:cs="Arial"/>
          <w:lang w:val="en-GB" w:eastAsia="en-GB"/>
        </w:rPr>
        <w:t>ept clean and decontaminated as per infection control policies and procedures. Where necessary, when items of equipment need to undergo specialist decontamination, the Commissioner will provide</w:t>
      </w:r>
      <w:r w:rsidR="001B4889" w:rsidRPr="007D47D9">
        <w:rPr>
          <w:rFonts w:ascii="Arial" w:hAnsi="Arial" w:cs="Arial"/>
          <w:bCs/>
          <w:lang w:val="en-GB" w:eastAsia="en-GB"/>
        </w:rPr>
        <w:t xml:space="preserve"> instructions to the</w:t>
      </w:r>
      <w:r w:rsidRPr="007D47D9">
        <w:rPr>
          <w:rFonts w:ascii="Arial" w:hAnsi="Arial" w:cs="Arial"/>
          <w:bCs/>
          <w:lang w:val="en-GB" w:eastAsia="en-GB"/>
        </w:rPr>
        <w:t xml:space="preserve"> Provider</w:t>
      </w:r>
    </w:p>
    <w:p w14:paraId="29876E9D" w14:textId="77777777" w:rsidR="001B4889" w:rsidRPr="007D47D9" w:rsidRDefault="002570DE" w:rsidP="00CF61F3">
      <w:pPr>
        <w:pStyle w:val="abcd"/>
        <w:numPr>
          <w:ilvl w:val="0"/>
          <w:numId w:val="14"/>
        </w:numPr>
        <w:tabs>
          <w:tab w:val="clear" w:pos="1980"/>
        </w:tabs>
        <w:ind w:left="1077" w:hanging="357"/>
        <w:rPr>
          <w:rFonts w:ascii="Arial" w:hAnsi="Arial" w:cs="Arial"/>
          <w:bCs/>
          <w:lang w:val="en-GB" w:eastAsia="en-GB"/>
        </w:rPr>
      </w:pPr>
      <w:r w:rsidRPr="007D47D9">
        <w:rPr>
          <w:rFonts w:ascii="Arial" w:hAnsi="Arial" w:cs="Arial"/>
          <w:bCs/>
          <w:lang w:val="en-GB" w:eastAsia="en-GB"/>
        </w:rPr>
        <w:t>m</w:t>
      </w:r>
      <w:r w:rsidR="001B4889" w:rsidRPr="007D47D9">
        <w:rPr>
          <w:rFonts w:ascii="Arial" w:hAnsi="Arial" w:cs="Arial"/>
          <w:lang w:val="en-GB" w:eastAsia="en-GB"/>
        </w:rPr>
        <w:t>a</w:t>
      </w:r>
      <w:r w:rsidR="001B4889" w:rsidRPr="007D47D9">
        <w:rPr>
          <w:rFonts w:ascii="Arial" w:hAnsi="Arial" w:cs="Arial"/>
          <w:bCs/>
          <w:lang w:val="en-GB" w:eastAsia="en-GB"/>
        </w:rPr>
        <w:t xml:space="preserve">de available for </w:t>
      </w:r>
      <w:r w:rsidR="001B4889" w:rsidRPr="007D47D9">
        <w:rPr>
          <w:rFonts w:ascii="Arial" w:hAnsi="Arial" w:cs="Arial"/>
          <w:lang w:val="en-GB" w:eastAsia="en-GB"/>
        </w:rPr>
        <w:t>maintenance</w:t>
      </w:r>
      <w:r w:rsidR="001B4889" w:rsidRPr="007D47D9">
        <w:rPr>
          <w:rFonts w:ascii="Arial" w:hAnsi="Arial" w:cs="Arial"/>
          <w:bCs/>
          <w:lang w:val="en-GB" w:eastAsia="en-GB"/>
        </w:rPr>
        <w:t xml:space="preserve"> by the Commissioner (maintenance will be manage</w:t>
      </w:r>
      <w:r w:rsidRPr="007D47D9">
        <w:rPr>
          <w:rFonts w:ascii="Arial" w:hAnsi="Arial" w:cs="Arial"/>
          <w:bCs/>
          <w:lang w:val="en-GB" w:eastAsia="en-GB"/>
        </w:rPr>
        <w:t>d by the Commissioner only)</w:t>
      </w:r>
    </w:p>
    <w:p w14:paraId="4BAB4D48" w14:textId="26B005B3" w:rsidR="001B4889" w:rsidRDefault="002570DE" w:rsidP="00CF61F3">
      <w:pPr>
        <w:pStyle w:val="abcd"/>
        <w:numPr>
          <w:ilvl w:val="0"/>
          <w:numId w:val="14"/>
        </w:numPr>
        <w:tabs>
          <w:tab w:val="clear" w:pos="1980"/>
        </w:tabs>
        <w:ind w:left="1077" w:hanging="357"/>
        <w:rPr>
          <w:rFonts w:ascii="Arial" w:hAnsi="Arial" w:cs="Arial"/>
          <w:bCs/>
          <w:lang w:val="en-GB" w:eastAsia="en-GB"/>
        </w:rPr>
      </w:pPr>
      <w:r w:rsidRPr="007D47D9">
        <w:rPr>
          <w:rFonts w:ascii="Arial" w:hAnsi="Arial" w:cs="Arial"/>
          <w:bCs/>
          <w:lang w:val="en-GB" w:eastAsia="en-GB"/>
        </w:rPr>
        <w:t>o</w:t>
      </w:r>
      <w:r w:rsidR="001B4889" w:rsidRPr="007D47D9">
        <w:rPr>
          <w:rFonts w:ascii="Arial" w:hAnsi="Arial" w:cs="Arial"/>
          <w:bCs/>
          <w:lang w:val="en-GB" w:eastAsia="en-GB"/>
        </w:rPr>
        <w:t xml:space="preserve">nly for use in relation to the named </w:t>
      </w:r>
      <w:r w:rsidR="00683600">
        <w:rPr>
          <w:rFonts w:ascii="Arial" w:hAnsi="Arial" w:cs="Arial"/>
          <w:bCs/>
          <w:lang w:val="en-GB" w:eastAsia="en-GB"/>
        </w:rPr>
        <w:t>child or young person</w:t>
      </w:r>
    </w:p>
    <w:p w14:paraId="49D75C00" w14:textId="57988C6E" w:rsidR="00664E7C" w:rsidRPr="007D47D9" w:rsidRDefault="00664E7C" w:rsidP="00CF61F3">
      <w:pPr>
        <w:pStyle w:val="abcd"/>
        <w:numPr>
          <w:ilvl w:val="0"/>
          <w:numId w:val="14"/>
        </w:numPr>
        <w:tabs>
          <w:tab w:val="clear" w:pos="1980"/>
        </w:tabs>
        <w:ind w:left="1077" w:hanging="357"/>
        <w:rPr>
          <w:rFonts w:ascii="Arial" w:hAnsi="Arial" w:cs="Arial"/>
          <w:bCs/>
          <w:lang w:val="en-GB" w:eastAsia="en-GB"/>
        </w:rPr>
      </w:pPr>
      <w:r>
        <w:rPr>
          <w:rFonts w:ascii="Arial" w:hAnsi="Arial" w:cs="Arial"/>
          <w:bCs/>
          <w:lang w:val="en-GB" w:eastAsia="en-GB"/>
        </w:rPr>
        <w:t xml:space="preserve">only used with approved ancillaries for the specific equipment, including batteries. </w:t>
      </w:r>
    </w:p>
    <w:p w14:paraId="05C0B19B" w14:textId="77777777" w:rsidR="001B4889" w:rsidRPr="007D47D9" w:rsidRDefault="001B4889" w:rsidP="001B4889">
      <w:pPr>
        <w:pStyle w:val="abc"/>
        <w:rPr>
          <w:rFonts w:ascii="Arial" w:hAnsi="Arial" w:cs="Arial"/>
          <w:lang w:val="en-GB" w:eastAsia="en-GB"/>
        </w:rPr>
      </w:pPr>
    </w:p>
    <w:p w14:paraId="20DCD406" w14:textId="77777777" w:rsidR="001B4889" w:rsidRPr="007D47D9" w:rsidRDefault="001B4889" w:rsidP="001B4889">
      <w:pPr>
        <w:pStyle w:val="THIS"/>
        <w:numPr>
          <w:ilvl w:val="0"/>
          <w:numId w:val="0"/>
        </w:numPr>
        <w:ind w:left="781"/>
        <w:rPr>
          <w:rFonts w:cs="Arial"/>
          <w:color w:val="4F81BD"/>
          <w:sz w:val="24"/>
          <w:szCs w:val="24"/>
          <w:lang w:val="en-GB" w:eastAsia="en-GB"/>
        </w:rPr>
      </w:pPr>
      <w:bookmarkStart w:id="18" w:name="_Toc220306039"/>
      <w:bookmarkStart w:id="19" w:name="OLE_LINK3"/>
    </w:p>
    <w:bookmarkEnd w:id="18"/>
    <w:bookmarkEnd w:id="19"/>
    <w:p w14:paraId="0C0F91A1" w14:textId="19BC366A" w:rsidR="00EE49D1" w:rsidRDefault="00EE49D1" w:rsidP="00C042AB">
      <w:pPr>
        <w:pStyle w:val="abcd"/>
        <w:tabs>
          <w:tab w:val="clear" w:pos="720"/>
          <w:tab w:val="clear" w:pos="1980"/>
        </w:tabs>
        <w:ind w:left="0" w:firstLine="0"/>
        <w:rPr>
          <w:rFonts w:ascii="Arial" w:hAnsi="Arial" w:cs="Arial"/>
          <w:b/>
          <w:lang w:val="en-GB" w:eastAsia="en-GB"/>
        </w:rPr>
      </w:pPr>
      <w:r>
        <w:rPr>
          <w:rFonts w:ascii="Arial" w:hAnsi="Arial" w:cs="Arial"/>
          <w:b/>
          <w:lang w:val="en-GB" w:eastAsia="en-GB"/>
        </w:rPr>
        <w:t>4.1</w:t>
      </w:r>
      <w:r w:rsidR="00B278DC">
        <w:rPr>
          <w:rFonts w:ascii="Arial" w:hAnsi="Arial" w:cs="Arial"/>
          <w:b/>
          <w:lang w:val="en-GB" w:eastAsia="en-GB"/>
        </w:rPr>
        <w:t>6</w:t>
      </w:r>
      <w:r>
        <w:rPr>
          <w:rFonts w:ascii="Arial" w:hAnsi="Arial" w:cs="Arial"/>
          <w:b/>
          <w:lang w:val="en-GB" w:eastAsia="en-GB"/>
        </w:rPr>
        <w:t xml:space="preserve"> Providers and Hospital</w:t>
      </w:r>
    </w:p>
    <w:p w14:paraId="703C99CE" w14:textId="4403D4CC" w:rsidR="001B4889" w:rsidRPr="00120210" w:rsidRDefault="00EE49D1" w:rsidP="00C042AB">
      <w:pPr>
        <w:pStyle w:val="abcd"/>
        <w:tabs>
          <w:tab w:val="clear" w:pos="720"/>
          <w:tab w:val="clear" w:pos="1980"/>
        </w:tabs>
        <w:ind w:left="0" w:firstLine="0"/>
        <w:rPr>
          <w:rFonts w:ascii="Arial" w:hAnsi="Arial" w:cs="Arial"/>
          <w:b/>
          <w:lang w:val="en-GB" w:eastAsia="en-GB"/>
        </w:rPr>
      </w:pPr>
      <w:r>
        <w:rPr>
          <w:rFonts w:ascii="Arial" w:hAnsi="Arial" w:cs="Arial"/>
          <w:b/>
          <w:lang w:val="en-GB" w:eastAsia="en-GB"/>
        </w:rPr>
        <w:t>4.1</w:t>
      </w:r>
      <w:r w:rsidR="00B278DC">
        <w:rPr>
          <w:rFonts w:ascii="Arial" w:hAnsi="Arial" w:cs="Arial"/>
          <w:b/>
          <w:lang w:val="en-GB" w:eastAsia="en-GB"/>
        </w:rPr>
        <w:t>6</w:t>
      </w:r>
      <w:r>
        <w:rPr>
          <w:rFonts w:ascii="Arial" w:hAnsi="Arial" w:cs="Arial"/>
          <w:b/>
          <w:lang w:val="en-GB" w:eastAsia="en-GB"/>
        </w:rPr>
        <w:t>.1</w:t>
      </w:r>
      <w:r w:rsidR="00783A33" w:rsidRPr="00120210">
        <w:rPr>
          <w:rFonts w:ascii="Arial" w:hAnsi="Arial" w:cs="Arial"/>
          <w:b/>
          <w:lang w:val="en-GB" w:eastAsia="en-GB"/>
        </w:rPr>
        <w:t xml:space="preserve"> Initial Discharge from a hospital</w:t>
      </w:r>
    </w:p>
    <w:p w14:paraId="5FE578AF" w14:textId="521AE345" w:rsidR="00A44133" w:rsidRPr="00120210" w:rsidRDefault="00783A33" w:rsidP="00C042AB">
      <w:pPr>
        <w:pStyle w:val="abcd"/>
        <w:tabs>
          <w:tab w:val="clear" w:pos="720"/>
          <w:tab w:val="clear" w:pos="1980"/>
        </w:tabs>
        <w:ind w:left="0" w:firstLine="0"/>
        <w:rPr>
          <w:rFonts w:ascii="Arial" w:hAnsi="Arial" w:cs="Arial"/>
          <w:lang w:val="en-GB" w:eastAsia="en-GB"/>
        </w:rPr>
      </w:pPr>
      <w:r w:rsidRPr="00120210">
        <w:rPr>
          <w:rFonts w:ascii="Arial" w:hAnsi="Arial" w:cs="Arial"/>
          <w:lang w:val="en-GB" w:eastAsia="en-GB"/>
        </w:rPr>
        <w:t xml:space="preserve">When a child or young person is initially in hospital, </w:t>
      </w:r>
      <w:r w:rsidR="00D315C3" w:rsidRPr="00120210">
        <w:rPr>
          <w:rFonts w:ascii="Arial" w:hAnsi="Arial" w:cs="Arial"/>
          <w:lang w:val="en-GB" w:eastAsia="en-GB"/>
        </w:rPr>
        <w:t xml:space="preserve">once commissioned and as part of the process to facilitate discharge, </w:t>
      </w:r>
      <w:r w:rsidRPr="00120210">
        <w:rPr>
          <w:rFonts w:ascii="Arial" w:hAnsi="Arial" w:cs="Arial"/>
          <w:lang w:val="en-GB" w:eastAsia="en-GB"/>
        </w:rPr>
        <w:t>the Provider may be asked to undertake learning and development for clinical tasks specific to the individual</w:t>
      </w:r>
      <w:r w:rsidR="009C55BB" w:rsidRPr="00120210">
        <w:rPr>
          <w:rFonts w:ascii="Arial" w:hAnsi="Arial" w:cs="Arial"/>
          <w:lang w:val="en-GB" w:eastAsia="en-GB"/>
        </w:rPr>
        <w:t xml:space="preserve"> e.g. use of bespoke equipment</w:t>
      </w:r>
      <w:r w:rsidRPr="00120210">
        <w:rPr>
          <w:rFonts w:ascii="Arial" w:hAnsi="Arial" w:cs="Arial"/>
          <w:lang w:val="en-GB" w:eastAsia="en-GB"/>
        </w:rPr>
        <w:t xml:space="preserve">. </w:t>
      </w:r>
      <w:r w:rsidR="00D315C3" w:rsidRPr="00120210">
        <w:rPr>
          <w:rFonts w:ascii="Arial" w:hAnsi="Arial" w:cs="Arial"/>
          <w:lang w:val="en-GB" w:eastAsia="en-GB"/>
        </w:rPr>
        <w:t>For all future learning and development, the Provider will be expected to fund themselves unless there are exceptional circumstances</w:t>
      </w:r>
      <w:r w:rsidR="009C55BB" w:rsidRPr="00120210">
        <w:rPr>
          <w:rFonts w:ascii="Arial" w:hAnsi="Arial" w:cs="Arial"/>
          <w:lang w:val="en-GB" w:eastAsia="en-GB"/>
        </w:rPr>
        <w:t xml:space="preserve"> the CCG need to consider</w:t>
      </w:r>
      <w:r w:rsidR="00D315C3" w:rsidRPr="00120210">
        <w:rPr>
          <w:rFonts w:ascii="Arial" w:hAnsi="Arial" w:cs="Arial"/>
          <w:lang w:val="en-GB" w:eastAsia="en-GB"/>
        </w:rPr>
        <w:t>.</w:t>
      </w:r>
    </w:p>
    <w:p w14:paraId="0153AD5E" w14:textId="77777777" w:rsidR="00A44133" w:rsidRPr="00120210" w:rsidRDefault="00A44133" w:rsidP="00C042AB">
      <w:pPr>
        <w:pStyle w:val="abcd"/>
        <w:tabs>
          <w:tab w:val="clear" w:pos="720"/>
          <w:tab w:val="clear" w:pos="1980"/>
        </w:tabs>
        <w:ind w:left="0" w:firstLine="0"/>
        <w:rPr>
          <w:rFonts w:ascii="Arial" w:hAnsi="Arial" w:cs="Arial"/>
          <w:lang w:val="en-GB" w:eastAsia="en-GB"/>
        </w:rPr>
      </w:pPr>
    </w:p>
    <w:p w14:paraId="7876EF45" w14:textId="77777777" w:rsidR="00DF639A" w:rsidRDefault="00A44133" w:rsidP="00C042AB">
      <w:pPr>
        <w:pStyle w:val="abcd"/>
        <w:tabs>
          <w:tab w:val="clear" w:pos="720"/>
          <w:tab w:val="clear" w:pos="1980"/>
        </w:tabs>
        <w:ind w:left="0" w:firstLine="0"/>
        <w:rPr>
          <w:rFonts w:ascii="Arial" w:hAnsi="Arial" w:cs="Arial"/>
          <w:lang w:val="en-GB" w:eastAsia="en-GB"/>
        </w:rPr>
      </w:pPr>
      <w:r w:rsidRPr="00120210">
        <w:rPr>
          <w:rFonts w:ascii="Arial" w:hAnsi="Arial" w:cs="Arial"/>
          <w:lang w:val="en-GB" w:eastAsia="en-GB"/>
        </w:rPr>
        <w:t>This learning and development may either be within the hospital or within the child or young person’s home environment</w:t>
      </w:r>
      <w:r w:rsidR="0028230F" w:rsidRPr="00120210">
        <w:rPr>
          <w:rFonts w:ascii="Arial" w:hAnsi="Arial" w:cs="Arial"/>
          <w:lang w:val="en-GB" w:eastAsia="en-GB"/>
        </w:rPr>
        <w:t xml:space="preserve"> dependent upon the stage within the clinical discharge pathway</w:t>
      </w:r>
      <w:r w:rsidRPr="00120210">
        <w:rPr>
          <w:rFonts w:ascii="Arial" w:hAnsi="Arial" w:cs="Arial"/>
          <w:lang w:val="en-GB" w:eastAsia="en-GB"/>
        </w:rPr>
        <w:t>.</w:t>
      </w:r>
      <w:r>
        <w:rPr>
          <w:rFonts w:ascii="Arial" w:hAnsi="Arial" w:cs="Arial"/>
          <w:lang w:val="en-GB" w:eastAsia="en-GB"/>
        </w:rPr>
        <w:t xml:space="preserve">  </w:t>
      </w:r>
      <w:r w:rsidR="00D315C3">
        <w:rPr>
          <w:rFonts w:ascii="Arial" w:hAnsi="Arial" w:cs="Arial"/>
          <w:lang w:val="en-GB" w:eastAsia="en-GB"/>
        </w:rPr>
        <w:t xml:space="preserve">   </w:t>
      </w:r>
    </w:p>
    <w:p w14:paraId="3D66E5B6" w14:textId="77777777" w:rsidR="00DF639A" w:rsidRDefault="00DF639A" w:rsidP="00C042AB">
      <w:pPr>
        <w:pStyle w:val="abcd"/>
        <w:tabs>
          <w:tab w:val="clear" w:pos="720"/>
          <w:tab w:val="clear" w:pos="1980"/>
        </w:tabs>
        <w:ind w:left="0" w:firstLine="0"/>
        <w:rPr>
          <w:rFonts w:ascii="Arial" w:hAnsi="Arial" w:cs="Arial"/>
          <w:lang w:val="en-GB" w:eastAsia="en-GB"/>
        </w:rPr>
      </w:pPr>
    </w:p>
    <w:p w14:paraId="022E8FD2" w14:textId="56BBCF88" w:rsidR="00783A33" w:rsidRDefault="00D315C3" w:rsidP="00C042AB">
      <w:pPr>
        <w:pStyle w:val="abcd"/>
        <w:tabs>
          <w:tab w:val="clear" w:pos="720"/>
          <w:tab w:val="clear" w:pos="1980"/>
        </w:tabs>
        <w:ind w:left="0" w:firstLine="0"/>
        <w:rPr>
          <w:rFonts w:ascii="Arial" w:hAnsi="Arial" w:cs="Arial"/>
          <w:lang w:val="en-GB" w:eastAsia="en-GB"/>
        </w:rPr>
      </w:pPr>
      <w:r>
        <w:rPr>
          <w:rFonts w:ascii="Arial" w:hAnsi="Arial" w:cs="Arial"/>
          <w:lang w:val="en-GB" w:eastAsia="en-GB"/>
        </w:rPr>
        <w:t xml:space="preserve"> </w:t>
      </w:r>
      <w:r w:rsidR="00DF639A">
        <w:rPr>
          <w:rFonts w:ascii="Arial" w:hAnsi="Arial" w:cs="Arial"/>
        </w:rPr>
        <w:t>Whe</w:t>
      </w:r>
      <w:r w:rsidR="00DF639A">
        <w:rPr>
          <w:rFonts w:ascii="Arial" w:hAnsi="Arial" w:cs="Arial"/>
          <w:lang w:val="en-GB"/>
        </w:rPr>
        <w:t>re</w:t>
      </w:r>
      <w:r w:rsidR="00DF639A">
        <w:rPr>
          <w:rFonts w:ascii="Arial" w:hAnsi="Arial" w:cs="Arial"/>
        </w:rPr>
        <w:t xml:space="preserve"> a </w:t>
      </w:r>
      <w:proofErr w:type="spellStart"/>
      <w:r w:rsidR="00DF639A">
        <w:rPr>
          <w:rFonts w:ascii="Arial" w:hAnsi="Arial" w:cs="Arial"/>
        </w:rPr>
        <w:t>carer</w:t>
      </w:r>
      <w:proofErr w:type="spellEnd"/>
      <w:r w:rsidR="00DF639A">
        <w:rPr>
          <w:rFonts w:ascii="Arial" w:hAnsi="Arial" w:cs="Arial"/>
        </w:rPr>
        <w:t xml:space="preserve"> is required to </w:t>
      </w:r>
      <w:r w:rsidR="00DF639A">
        <w:rPr>
          <w:rFonts w:ascii="Arial" w:hAnsi="Arial" w:cs="Arial"/>
          <w:lang w:val="en-GB"/>
        </w:rPr>
        <w:t xml:space="preserve">undertake the learning and development in hospital </w:t>
      </w:r>
      <w:r w:rsidR="00DF639A" w:rsidRPr="005F17A1">
        <w:rPr>
          <w:rFonts w:ascii="Arial" w:hAnsi="Arial" w:cs="Arial"/>
        </w:rPr>
        <w:t>the Provider Agreement to Work (PAW) in Host Organisations</w:t>
      </w:r>
      <w:r w:rsidR="00DF639A">
        <w:rPr>
          <w:rFonts w:ascii="Arial" w:hAnsi="Arial" w:cs="Arial"/>
          <w:lang w:val="en-GB"/>
        </w:rPr>
        <w:t xml:space="preserve"> will need to be completed</w:t>
      </w:r>
      <w:r w:rsidR="00DF639A" w:rsidRPr="005F17A1">
        <w:rPr>
          <w:rFonts w:ascii="Arial" w:hAnsi="Arial" w:cs="Arial"/>
        </w:rPr>
        <w:t>.  In line with CQC registration and NHS Standard Contract, all Providers are required to confirm all care personnel are approved and checked against the NHS standards for employment and mandatory training.  The PAW document ensures that contractually the Provider is verifying this process has been completed for all care personnel that are delivering care to all CYP packages</w:t>
      </w:r>
      <w:r w:rsidR="00DF639A">
        <w:rPr>
          <w:rFonts w:ascii="Arial" w:hAnsi="Arial" w:cs="Arial"/>
          <w:lang w:val="en-GB"/>
        </w:rPr>
        <w:t>.</w:t>
      </w:r>
      <w:r w:rsidR="00DF639A" w:rsidRPr="00DF639A">
        <w:rPr>
          <w:rFonts w:ascii="Arial" w:hAnsi="Arial" w:cs="Arial"/>
        </w:rPr>
        <w:t xml:space="preserve"> </w:t>
      </w:r>
      <w:r w:rsidR="00DF639A" w:rsidRPr="005F17A1">
        <w:rPr>
          <w:rFonts w:ascii="Arial" w:hAnsi="Arial" w:cs="Arial"/>
        </w:rPr>
        <w:t xml:space="preserve">The forthcoming </w:t>
      </w:r>
      <w:proofErr w:type="spellStart"/>
      <w:r w:rsidR="00DF639A" w:rsidRPr="005F17A1">
        <w:rPr>
          <w:rFonts w:ascii="Arial" w:hAnsi="Arial" w:cs="Arial"/>
        </w:rPr>
        <w:t>BSol</w:t>
      </w:r>
      <w:proofErr w:type="spellEnd"/>
      <w:r w:rsidR="00DF639A" w:rsidRPr="005F17A1">
        <w:rPr>
          <w:rFonts w:ascii="Arial" w:hAnsi="Arial" w:cs="Arial"/>
        </w:rPr>
        <w:t xml:space="preserve"> CCG Domiciliary Provider quality assurance programme would verify that the provider has a robust system in place to meet these contractual requirements.</w:t>
      </w:r>
    </w:p>
    <w:p w14:paraId="4F502642" w14:textId="77777777" w:rsidR="00783A33" w:rsidRDefault="00783A33" w:rsidP="00C042AB">
      <w:pPr>
        <w:pStyle w:val="abcd"/>
        <w:tabs>
          <w:tab w:val="clear" w:pos="720"/>
          <w:tab w:val="clear" w:pos="1980"/>
        </w:tabs>
        <w:ind w:left="0" w:firstLine="0"/>
        <w:rPr>
          <w:rFonts w:ascii="Arial" w:hAnsi="Arial" w:cs="Arial"/>
          <w:lang w:val="en-GB" w:eastAsia="en-GB"/>
        </w:rPr>
      </w:pPr>
    </w:p>
    <w:p w14:paraId="50D89571" w14:textId="4F62325E" w:rsidR="001B4889" w:rsidRPr="00D80839" w:rsidRDefault="00EE49D1" w:rsidP="001B4889">
      <w:pPr>
        <w:pStyle w:val="FOUR"/>
        <w:numPr>
          <w:ilvl w:val="0"/>
          <w:numId w:val="0"/>
        </w:numPr>
        <w:ind w:left="923" w:hanging="923"/>
        <w:rPr>
          <w:rFonts w:cs="Arial"/>
          <w:sz w:val="24"/>
          <w:szCs w:val="24"/>
          <w:lang w:val="en-GB" w:eastAsia="en-GB"/>
        </w:rPr>
      </w:pPr>
      <w:bookmarkStart w:id="20" w:name="_Toc220306050"/>
      <w:r>
        <w:rPr>
          <w:rFonts w:cs="Arial"/>
          <w:sz w:val="24"/>
          <w:szCs w:val="24"/>
          <w:lang w:val="en-GB" w:eastAsia="en-GB"/>
        </w:rPr>
        <w:t>4.1</w:t>
      </w:r>
      <w:r w:rsidR="00B278DC">
        <w:rPr>
          <w:rFonts w:cs="Arial"/>
          <w:sz w:val="24"/>
          <w:szCs w:val="24"/>
          <w:lang w:val="en-GB" w:eastAsia="en-GB"/>
        </w:rPr>
        <w:t>6</w:t>
      </w:r>
      <w:r>
        <w:rPr>
          <w:rFonts w:cs="Arial"/>
          <w:sz w:val="24"/>
          <w:szCs w:val="24"/>
          <w:lang w:val="en-GB" w:eastAsia="en-GB"/>
        </w:rPr>
        <w:t>.2</w:t>
      </w:r>
      <w:r w:rsidR="008A33C3" w:rsidRPr="00D80839">
        <w:rPr>
          <w:rFonts w:cs="Arial"/>
          <w:sz w:val="24"/>
          <w:szCs w:val="24"/>
          <w:lang w:val="en-GB" w:eastAsia="en-GB"/>
        </w:rPr>
        <w:t xml:space="preserve"> </w:t>
      </w:r>
      <w:r w:rsidR="001B4889" w:rsidRPr="00D80839">
        <w:rPr>
          <w:rFonts w:cs="Arial"/>
          <w:sz w:val="24"/>
          <w:szCs w:val="24"/>
          <w:lang w:val="en-GB" w:eastAsia="en-GB"/>
        </w:rPr>
        <w:t xml:space="preserve">Activity supporting </w:t>
      </w:r>
      <w:r w:rsidR="00551314" w:rsidRPr="00D80839">
        <w:rPr>
          <w:rFonts w:cs="Arial"/>
          <w:sz w:val="24"/>
          <w:szCs w:val="24"/>
          <w:lang w:val="en-GB" w:eastAsia="en-GB"/>
        </w:rPr>
        <w:t>Service user</w:t>
      </w:r>
      <w:r w:rsidR="001B4889" w:rsidRPr="00D80839">
        <w:rPr>
          <w:rFonts w:cs="Arial"/>
          <w:sz w:val="24"/>
          <w:szCs w:val="24"/>
          <w:lang w:val="en-GB" w:eastAsia="en-GB"/>
        </w:rPr>
        <w:t xml:space="preserve"> admission into hospital</w:t>
      </w:r>
      <w:bookmarkEnd w:id="20"/>
    </w:p>
    <w:p w14:paraId="64EF2CA8" w14:textId="2F5DE934" w:rsidR="00D80839" w:rsidRDefault="00F3194C" w:rsidP="00D80839">
      <w:pPr>
        <w:pStyle w:val="abc"/>
        <w:jc w:val="left"/>
        <w:rPr>
          <w:rFonts w:ascii="Arial" w:hAnsi="Arial" w:cs="Arial"/>
          <w:lang w:val="en-GB" w:eastAsia="en-GB"/>
        </w:rPr>
      </w:pPr>
      <w:r w:rsidRPr="00D80839">
        <w:rPr>
          <w:rFonts w:ascii="Arial" w:hAnsi="Arial" w:cs="Arial"/>
          <w:lang w:val="en-GB" w:eastAsia="en-GB"/>
        </w:rPr>
        <w:t xml:space="preserve">When a child or young person requires a hospital visit, the Provider </w:t>
      </w:r>
      <w:r w:rsidRPr="00D80839">
        <w:rPr>
          <w:rFonts w:ascii="Arial" w:hAnsi="Arial" w:cs="Arial"/>
          <w:b/>
          <w:lang w:val="en-GB"/>
        </w:rPr>
        <w:t>w</w:t>
      </w:r>
      <w:r w:rsidRPr="00D80839">
        <w:rPr>
          <w:rFonts w:ascii="Arial" w:hAnsi="Arial" w:cs="Arial"/>
          <w:b/>
        </w:rPr>
        <w:t xml:space="preserve">here applicable </w:t>
      </w:r>
      <w:r w:rsidRPr="00D80839">
        <w:rPr>
          <w:rFonts w:ascii="Arial" w:hAnsi="Arial" w:cs="Arial"/>
          <w:lang w:val="en-GB" w:eastAsia="en-GB"/>
        </w:rPr>
        <w:t xml:space="preserve">will </w:t>
      </w:r>
      <w:proofErr w:type="spellStart"/>
      <w:r w:rsidR="00D80839" w:rsidRPr="00D80839">
        <w:rPr>
          <w:rFonts w:ascii="Arial" w:hAnsi="Arial" w:cs="Arial"/>
        </w:rPr>
        <w:t>will</w:t>
      </w:r>
      <w:proofErr w:type="spellEnd"/>
      <w:r w:rsidR="00D80839" w:rsidRPr="00D80839">
        <w:rPr>
          <w:rFonts w:ascii="Arial" w:hAnsi="Arial" w:cs="Arial"/>
        </w:rPr>
        <w:t xml:space="preserve"> accompany the Service User up until the point of admission; and share</w:t>
      </w:r>
      <w:r w:rsidR="00D80839" w:rsidRPr="005F17A1">
        <w:rPr>
          <w:rFonts w:ascii="Arial" w:hAnsi="Arial" w:cs="Arial"/>
        </w:rPr>
        <w:t xml:space="preserve"> any relevant DNACPRs/ADRTs.</w:t>
      </w:r>
      <w:r w:rsidR="001B4889" w:rsidRPr="00067F58">
        <w:rPr>
          <w:rFonts w:ascii="Arial" w:hAnsi="Arial" w:cs="Arial"/>
          <w:highlight w:val="yellow"/>
          <w:lang w:val="en-GB" w:eastAsia="en-GB"/>
        </w:rPr>
        <w:t xml:space="preserve"> </w:t>
      </w:r>
    </w:p>
    <w:p w14:paraId="64492CD8" w14:textId="77777777" w:rsidR="00D80839" w:rsidRDefault="00D80839" w:rsidP="00D80839">
      <w:pPr>
        <w:pStyle w:val="abc"/>
        <w:jc w:val="left"/>
        <w:rPr>
          <w:rFonts w:ascii="Arial" w:hAnsi="Arial" w:cs="Arial"/>
          <w:lang w:val="en-GB" w:eastAsia="en-GB"/>
        </w:rPr>
      </w:pPr>
    </w:p>
    <w:p w14:paraId="79827B1C" w14:textId="111C1C4E" w:rsidR="00D80839" w:rsidRPr="00D80839" w:rsidRDefault="00D80839" w:rsidP="00677469">
      <w:pPr>
        <w:pStyle w:val="abc"/>
        <w:rPr>
          <w:rFonts w:ascii="Arial" w:hAnsi="Arial" w:cs="Arial"/>
          <w:lang w:val="en-GB" w:eastAsia="en-GB"/>
        </w:rPr>
      </w:pPr>
      <w:r w:rsidRPr="00D80839">
        <w:rPr>
          <w:rFonts w:ascii="Arial" w:hAnsi="Arial" w:cs="Arial"/>
          <w:lang w:val="en-GB" w:eastAsia="en-GB"/>
        </w:rPr>
        <w:t>Upon admission into hospital the Provider will inform</w:t>
      </w:r>
      <w:r w:rsidR="00677469">
        <w:rPr>
          <w:rFonts w:ascii="Arial" w:hAnsi="Arial" w:cs="Arial"/>
          <w:lang w:val="en-GB" w:eastAsia="en-GB"/>
        </w:rPr>
        <w:t xml:space="preserve"> </w:t>
      </w:r>
      <w:r w:rsidRPr="00D80839">
        <w:rPr>
          <w:rFonts w:ascii="Arial" w:hAnsi="Arial" w:cs="Arial"/>
          <w:lang w:val="en-GB" w:eastAsia="en-GB"/>
        </w:rPr>
        <w:t>the Commissioner verbally/via email within 24 hours and in writing within five days</w:t>
      </w:r>
    </w:p>
    <w:p w14:paraId="6E14695D" w14:textId="77777777" w:rsidR="00D80839" w:rsidRPr="00D80839" w:rsidRDefault="00D80839" w:rsidP="00D80839">
      <w:pPr>
        <w:pStyle w:val="abc"/>
        <w:jc w:val="left"/>
        <w:rPr>
          <w:rFonts w:ascii="Arial" w:hAnsi="Arial" w:cs="Arial"/>
          <w:lang w:val="en-GB" w:eastAsia="en-GB"/>
        </w:rPr>
      </w:pPr>
    </w:p>
    <w:p w14:paraId="25FD45E5" w14:textId="77777777" w:rsidR="00677469" w:rsidRDefault="00D80839" w:rsidP="00FD7C87">
      <w:pPr>
        <w:pStyle w:val="abc"/>
        <w:rPr>
          <w:rFonts w:ascii="Arial" w:hAnsi="Arial" w:cs="Arial"/>
          <w:lang w:val="en-GB" w:eastAsia="en-GB"/>
        </w:rPr>
      </w:pPr>
      <w:r w:rsidRPr="00D80839">
        <w:rPr>
          <w:rFonts w:ascii="Arial" w:hAnsi="Arial" w:cs="Arial"/>
          <w:lang w:val="en-GB"/>
        </w:rPr>
        <w:t>All</w:t>
      </w:r>
      <w:r w:rsidRPr="00D80839">
        <w:rPr>
          <w:rFonts w:ascii="Arial" w:hAnsi="Arial" w:cs="Arial"/>
        </w:rPr>
        <w:t xml:space="preserve"> CYP </w:t>
      </w:r>
      <w:r w:rsidRPr="00D80839">
        <w:rPr>
          <w:rFonts w:ascii="Arial" w:hAnsi="Arial" w:cs="Arial"/>
          <w:lang w:val="en-GB"/>
        </w:rPr>
        <w:t>Individual Placement Agreements (</w:t>
      </w:r>
      <w:r w:rsidRPr="00D80839">
        <w:rPr>
          <w:rFonts w:ascii="Arial" w:hAnsi="Arial" w:cs="Arial"/>
        </w:rPr>
        <w:t>IPAs</w:t>
      </w:r>
      <w:r w:rsidRPr="00D80839">
        <w:rPr>
          <w:rFonts w:ascii="Arial" w:hAnsi="Arial" w:cs="Arial"/>
          <w:lang w:val="en-GB"/>
        </w:rPr>
        <w:t>)</w:t>
      </w:r>
      <w:r w:rsidRPr="00D80839">
        <w:rPr>
          <w:rFonts w:ascii="Arial" w:hAnsi="Arial" w:cs="Arial"/>
        </w:rPr>
        <w:t xml:space="preserve"> </w:t>
      </w:r>
      <w:r w:rsidRPr="00D80839">
        <w:rPr>
          <w:rFonts w:ascii="Arial" w:hAnsi="Arial" w:cs="Arial"/>
          <w:lang w:val="en-GB"/>
        </w:rPr>
        <w:t>will</w:t>
      </w:r>
      <w:r w:rsidRPr="00D80839">
        <w:rPr>
          <w:rFonts w:ascii="Arial" w:hAnsi="Arial" w:cs="Arial"/>
        </w:rPr>
        <w:t xml:space="preserve"> clearly state</w:t>
      </w:r>
      <w:r w:rsidRPr="00D80839">
        <w:rPr>
          <w:rFonts w:ascii="Arial" w:hAnsi="Arial" w:cs="Arial"/>
          <w:lang w:val="en-GB"/>
        </w:rPr>
        <w:t xml:space="preserve"> that </w:t>
      </w:r>
      <w:r w:rsidRPr="00D80839">
        <w:rPr>
          <w:rFonts w:ascii="Arial" w:hAnsi="Arial" w:cs="Arial"/>
        </w:rPr>
        <w:t>in the case of</w:t>
      </w:r>
      <w:r w:rsidRPr="005F17A1">
        <w:rPr>
          <w:rFonts w:ascii="Arial" w:hAnsi="Arial" w:cs="Arial"/>
        </w:rPr>
        <w:t xml:space="preserve"> hospital admission,</w:t>
      </w:r>
      <w:r>
        <w:rPr>
          <w:rFonts w:ascii="Arial" w:hAnsi="Arial" w:cs="Arial"/>
          <w:lang w:val="en-GB"/>
        </w:rPr>
        <w:t xml:space="preserve"> the</w:t>
      </w:r>
      <w:r w:rsidRPr="005F17A1">
        <w:rPr>
          <w:rFonts w:ascii="Arial" w:hAnsi="Arial" w:cs="Arial"/>
        </w:rPr>
        <w:t xml:space="preserve"> Provider will cease to provide the Services to the Service User during the </w:t>
      </w:r>
      <w:r w:rsidRPr="005F17A1">
        <w:rPr>
          <w:rFonts w:ascii="Arial" w:hAnsi="Arial" w:cs="Arial"/>
        </w:rPr>
        <w:lastRenderedPageBreak/>
        <w:t xml:space="preserve">Service User’s hospital stay, unless agreed otherwise with the Commissioner in advance. </w:t>
      </w:r>
      <w:r>
        <w:rPr>
          <w:rFonts w:ascii="Arial" w:hAnsi="Arial" w:cs="Arial"/>
          <w:lang w:val="en-GB"/>
        </w:rPr>
        <w:t xml:space="preserve">The </w:t>
      </w:r>
      <w:proofErr w:type="spellStart"/>
      <w:r>
        <w:rPr>
          <w:rFonts w:ascii="Arial" w:hAnsi="Arial" w:cs="Arial"/>
          <w:lang w:val="en-GB"/>
        </w:rPr>
        <w:t>likeIy</w:t>
      </w:r>
      <w:proofErr w:type="spellEnd"/>
      <w:r>
        <w:rPr>
          <w:rFonts w:ascii="Arial" w:hAnsi="Arial" w:cs="Arial"/>
          <w:lang w:val="en-GB"/>
        </w:rPr>
        <w:t xml:space="preserve"> exceptions to this are a </w:t>
      </w:r>
      <w:r w:rsidRPr="005F17A1">
        <w:rPr>
          <w:rFonts w:ascii="Arial" w:hAnsi="Arial" w:cs="Arial"/>
        </w:rPr>
        <w:t xml:space="preserve">small number of complex children (LTV) </w:t>
      </w:r>
      <w:r>
        <w:rPr>
          <w:rFonts w:ascii="Arial" w:hAnsi="Arial" w:cs="Arial"/>
          <w:lang w:val="en-GB"/>
        </w:rPr>
        <w:t>where they are admitted to a ward or unit that does not normally care for ventilated children There may be other circumstances but this would be agreed by the commissioner on a case by case basis.</w:t>
      </w:r>
      <w:r w:rsidR="00FD7C87" w:rsidRPr="00FD7C87">
        <w:rPr>
          <w:rFonts w:ascii="Arial" w:hAnsi="Arial" w:cs="Arial"/>
          <w:lang w:val="en-GB" w:eastAsia="en-GB"/>
        </w:rPr>
        <w:t xml:space="preserve"> </w:t>
      </w:r>
    </w:p>
    <w:p w14:paraId="407D38A1" w14:textId="77777777" w:rsidR="00677469" w:rsidRDefault="00677469" w:rsidP="00FD7C87">
      <w:pPr>
        <w:pStyle w:val="abc"/>
        <w:rPr>
          <w:rFonts w:ascii="Arial" w:hAnsi="Arial" w:cs="Arial"/>
          <w:lang w:val="en-GB" w:eastAsia="en-GB"/>
        </w:rPr>
      </w:pPr>
    </w:p>
    <w:p w14:paraId="36D1B7CC" w14:textId="0F447B20" w:rsidR="00FD7C87" w:rsidRDefault="00FD7C87" w:rsidP="00FD7C87">
      <w:pPr>
        <w:pStyle w:val="abc"/>
        <w:rPr>
          <w:rFonts w:ascii="Arial" w:hAnsi="Arial" w:cs="Arial"/>
          <w:lang w:val="en-GB" w:eastAsia="en-GB"/>
        </w:rPr>
      </w:pPr>
      <w:r w:rsidRPr="00D80839">
        <w:rPr>
          <w:rFonts w:ascii="Arial" w:hAnsi="Arial" w:cs="Arial"/>
          <w:lang w:val="en-GB" w:eastAsia="en-GB"/>
        </w:rPr>
        <w:t>In the event that the</w:t>
      </w:r>
      <w:r w:rsidR="00677469">
        <w:rPr>
          <w:rFonts w:ascii="Arial" w:hAnsi="Arial" w:cs="Arial"/>
          <w:lang w:val="en-GB" w:eastAsia="en-GB"/>
        </w:rPr>
        <w:t xml:space="preserve"> Commissioner</w:t>
      </w:r>
      <w:r w:rsidRPr="00D80839">
        <w:rPr>
          <w:rFonts w:ascii="Arial" w:hAnsi="Arial" w:cs="Arial"/>
          <w:lang w:val="en-GB" w:eastAsia="en-GB"/>
        </w:rPr>
        <w:t xml:space="preserve"> </w:t>
      </w:r>
      <w:r w:rsidR="00677469">
        <w:rPr>
          <w:rFonts w:ascii="Arial" w:hAnsi="Arial" w:cs="Arial"/>
          <w:lang w:val="en-GB" w:eastAsia="en-GB"/>
        </w:rPr>
        <w:t xml:space="preserve">has agreed for </w:t>
      </w:r>
      <w:r w:rsidRPr="00D80839">
        <w:rPr>
          <w:rFonts w:ascii="Arial" w:hAnsi="Arial" w:cs="Arial"/>
          <w:lang w:val="en-GB" w:eastAsia="en-GB"/>
        </w:rPr>
        <w:t>Providers staff to be on site to assist, all requirements detailed in this specification including Section 5 will be complied with</w:t>
      </w:r>
      <w:r>
        <w:rPr>
          <w:rFonts w:ascii="Arial" w:hAnsi="Arial" w:cs="Arial"/>
          <w:lang w:val="en-GB" w:eastAsia="en-GB"/>
        </w:rPr>
        <w:t xml:space="preserve">. </w:t>
      </w:r>
    </w:p>
    <w:p w14:paraId="51342376" w14:textId="77777777" w:rsidR="00677469" w:rsidRPr="00067F58" w:rsidRDefault="00677469" w:rsidP="00FD7C87">
      <w:pPr>
        <w:pStyle w:val="abc"/>
        <w:rPr>
          <w:rFonts w:ascii="Arial" w:hAnsi="Arial" w:cs="Arial"/>
          <w:highlight w:val="yellow"/>
          <w:lang w:val="en-GB" w:eastAsia="en-GB"/>
        </w:rPr>
      </w:pPr>
    </w:p>
    <w:p w14:paraId="1B002739" w14:textId="5A2FE73A" w:rsidR="00D80839" w:rsidRPr="005F17A1" w:rsidRDefault="00FD7C87" w:rsidP="00D80839">
      <w:pPr>
        <w:pStyle w:val="abc"/>
        <w:jc w:val="left"/>
        <w:rPr>
          <w:rFonts w:ascii="Arial" w:hAnsi="Arial" w:cs="Arial"/>
        </w:rPr>
      </w:pPr>
      <w:r w:rsidRPr="00D80839">
        <w:rPr>
          <w:rFonts w:ascii="Arial" w:hAnsi="Arial" w:cs="Arial"/>
          <w:lang w:val="en-GB" w:eastAsia="en-GB"/>
        </w:rPr>
        <w:t>The Provider will maintain contact with the hospital throughout the child or young person’s admission</w:t>
      </w:r>
      <w:r w:rsidR="00677469">
        <w:rPr>
          <w:rFonts w:ascii="Arial" w:hAnsi="Arial" w:cs="Arial"/>
          <w:lang w:val="en-GB" w:eastAsia="en-GB"/>
        </w:rPr>
        <w:t xml:space="preserve">. </w:t>
      </w:r>
      <w:r w:rsidR="00D80839" w:rsidRPr="005F17A1">
        <w:rPr>
          <w:rFonts w:ascii="Arial" w:hAnsi="Arial" w:cs="Arial"/>
        </w:rPr>
        <w:t>The Provider will not invoice the Commissioner for Services that are not delivered</w:t>
      </w:r>
      <w:r w:rsidR="00677469">
        <w:rPr>
          <w:rFonts w:ascii="Arial" w:hAnsi="Arial" w:cs="Arial"/>
          <w:lang w:val="en-GB"/>
        </w:rPr>
        <w:t>, which means that payments will stop for this period</w:t>
      </w:r>
      <w:r w:rsidR="00D80839" w:rsidRPr="005F17A1">
        <w:rPr>
          <w:rFonts w:ascii="Arial" w:hAnsi="Arial" w:cs="Arial"/>
        </w:rPr>
        <w:t xml:space="preserve">. </w:t>
      </w:r>
    </w:p>
    <w:p w14:paraId="413812BC" w14:textId="41CF3B69" w:rsidR="009A45B2" w:rsidRDefault="009A45B2" w:rsidP="00EA1E7F">
      <w:pPr>
        <w:pStyle w:val="abc"/>
        <w:jc w:val="left"/>
        <w:rPr>
          <w:rFonts w:ascii="Arial" w:hAnsi="Arial" w:cs="Arial"/>
          <w:lang w:val="en-GB" w:eastAsia="en-GB"/>
        </w:rPr>
      </w:pPr>
    </w:p>
    <w:p w14:paraId="19837100" w14:textId="77777777" w:rsidR="00F3194C" w:rsidRDefault="00F3194C" w:rsidP="00EA1E7F">
      <w:pPr>
        <w:pStyle w:val="abc"/>
        <w:jc w:val="left"/>
        <w:rPr>
          <w:rFonts w:ascii="Arial" w:hAnsi="Arial" w:cs="Arial"/>
          <w:lang w:val="en-GB" w:eastAsia="en-GB"/>
        </w:rPr>
      </w:pPr>
    </w:p>
    <w:p w14:paraId="6292C857" w14:textId="1C32E261" w:rsidR="001B4889" w:rsidRPr="007D47D9" w:rsidRDefault="00EE49D1" w:rsidP="001B4889">
      <w:pPr>
        <w:pStyle w:val="FOUR"/>
        <w:numPr>
          <w:ilvl w:val="0"/>
          <w:numId w:val="0"/>
        </w:numPr>
        <w:ind w:left="923" w:hanging="923"/>
        <w:rPr>
          <w:rFonts w:cs="Arial"/>
          <w:sz w:val="24"/>
          <w:szCs w:val="24"/>
          <w:lang w:val="en-GB" w:eastAsia="en-GB"/>
        </w:rPr>
      </w:pPr>
      <w:bookmarkStart w:id="21" w:name="_Toc220306051"/>
      <w:r>
        <w:rPr>
          <w:rFonts w:cs="Arial"/>
          <w:sz w:val="24"/>
          <w:szCs w:val="24"/>
          <w:lang w:val="en-GB" w:eastAsia="en-GB"/>
        </w:rPr>
        <w:t>4.1</w:t>
      </w:r>
      <w:r w:rsidR="00B278DC">
        <w:rPr>
          <w:rFonts w:cs="Arial"/>
          <w:sz w:val="24"/>
          <w:szCs w:val="24"/>
          <w:lang w:val="en-GB" w:eastAsia="en-GB"/>
        </w:rPr>
        <w:t>6</w:t>
      </w:r>
      <w:r>
        <w:rPr>
          <w:rFonts w:cs="Arial"/>
          <w:sz w:val="24"/>
          <w:szCs w:val="24"/>
          <w:lang w:val="en-GB" w:eastAsia="en-GB"/>
        </w:rPr>
        <w:t>.3</w:t>
      </w:r>
      <w:r w:rsidR="008A33C3" w:rsidRPr="007D47D9">
        <w:rPr>
          <w:rFonts w:cs="Arial"/>
          <w:sz w:val="24"/>
          <w:szCs w:val="24"/>
          <w:lang w:val="en-GB" w:eastAsia="en-GB"/>
        </w:rPr>
        <w:t xml:space="preserve"> </w:t>
      </w:r>
      <w:r w:rsidR="001B4889" w:rsidRPr="007D47D9">
        <w:rPr>
          <w:rFonts w:cs="Arial"/>
          <w:sz w:val="24"/>
          <w:szCs w:val="24"/>
          <w:lang w:val="en-GB" w:eastAsia="en-GB"/>
        </w:rPr>
        <w:t xml:space="preserve">Activity supporting </w:t>
      </w:r>
      <w:r w:rsidR="0073640C">
        <w:rPr>
          <w:rFonts w:cs="Arial"/>
          <w:sz w:val="24"/>
          <w:szCs w:val="24"/>
          <w:lang w:val="en-GB" w:eastAsia="en-GB"/>
        </w:rPr>
        <w:t xml:space="preserve">children and young people on </w:t>
      </w:r>
      <w:r w:rsidR="001B4889" w:rsidRPr="007D47D9">
        <w:rPr>
          <w:rFonts w:cs="Arial"/>
          <w:sz w:val="24"/>
          <w:szCs w:val="24"/>
          <w:lang w:val="en-GB" w:eastAsia="en-GB"/>
        </w:rPr>
        <w:t>discharge from hospital</w:t>
      </w:r>
      <w:bookmarkEnd w:id="21"/>
    </w:p>
    <w:p w14:paraId="341CAC6A" w14:textId="5C35E30E" w:rsidR="001B4889" w:rsidRDefault="001B4889" w:rsidP="00EA1E7F">
      <w:pPr>
        <w:pStyle w:val="abc"/>
        <w:jc w:val="left"/>
        <w:rPr>
          <w:rFonts w:ascii="Arial" w:hAnsi="Arial" w:cs="Arial"/>
          <w:lang w:val="en-GB" w:eastAsia="en-GB"/>
        </w:rPr>
      </w:pPr>
      <w:r w:rsidRPr="007D47D9">
        <w:rPr>
          <w:rFonts w:ascii="Arial" w:hAnsi="Arial" w:cs="Arial"/>
          <w:lang w:val="en-GB" w:eastAsia="en-GB"/>
        </w:rPr>
        <w:t xml:space="preserve">Prior to discharge from hospital the Provider will review the </w:t>
      </w:r>
      <w:r w:rsidR="0073640C">
        <w:rPr>
          <w:rFonts w:ascii="Arial" w:hAnsi="Arial" w:cs="Arial"/>
          <w:lang w:val="en-GB" w:eastAsia="en-GB"/>
        </w:rPr>
        <w:t>child or young person</w:t>
      </w:r>
      <w:r w:rsidR="002713C9">
        <w:rPr>
          <w:rFonts w:ascii="Arial" w:hAnsi="Arial" w:cs="Arial"/>
          <w:lang w:val="en-GB" w:eastAsia="en-GB"/>
        </w:rPr>
        <w:t>’</w:t>
      </w:r>
      <w:r w:rsidR="0073640C">
        <w:rPr>
          <w:rFonts w:ascii="Arial" w:hAnsi="Arial" w:cs="Arial"/>
          <w:lang w:val="en-GB" w:eastAsia="en-GB"/>
        </w:rPr>
        <w:t xml:space="preserve">s </w:t>
      </w:r>
      <w:r w:rsidRPr="007D47D9">
        <w:rPr>
          <w:rFonts w:ascii="Arial" w:hAnsi="Arial" w:cs="Arial"/>
          <w:lang w:val="en-GB" w:eastAsia="en-GB"/>
        </w:rPr>
        <w:t>clinical needs to ensure they can be met by the Provider. In exceptional circumstances when the Provider can no longer meet the clinical needs</w:t>
      </w:r>
      <w:r w:rsidR="002713C9">
        <w:rPr>
          <w:rFonts w:ascii="Arial" w:hAnsi="Arial" w:cs="Arial"/>
          <w:lang w:val="en-GB" w:eastAsia="en-GB"/>
        </w:rPr>
        <w:t>,</w:t>
      </w:r>
      <w:r w:rsidRPr="007D47D9">
        <w:rPr>
          <w:rFonts w:ascii="Arial" w:hAnsi="Arial" w:cs="Arial"/>
          <w:lang w:val="en-GB" w:eastAsia="en-GB"/>
        </w:rPr>
        <w:t xml:space="preserve"> the Provider will notify the Commissioner as soon as possible justifying the rationale for no longer being able to care for the </w:t>
      </w:r>
      <w:r w:rsidR="0073640C">
        <w:rPr>
          <w:rFonts w:ascii="Arial" w:hAnsi="Arial" w:cs="Arial"/>
          <w:lang w:val="en-GB" w:eastAsia="en-GB"/>
        </w:rPr>
        <w:t>child or young person</w:t>
      </w:r>
    </w:p>
    <w:p w14:paraId="1A5475EB" w14:textId="42C203F6" w:rsidR="00E73F70" w:rsidRDefault="00E73F70" w:rsidP="00EA1E7F">
      <w:pPr>
        <w:pStyle w:val="abc"/>
        <w:jc w:val="left"/>
        <w:rPr>
          <w:rFonts w:ascii="Arial" w:hAnsi="Arial" w:cs="Arial"/>
          <w:lang w:val="en-GB" w:eastAsia="en-GB"/>
        </w:rPr>
      </w:pPr>
    </w:p>
    <w:p w14:paraId="2AA71D9A" w14:textId="55E19817" w:rsidR="00E73F70" w:rsidRPr="007D47D9" w:rsidRDefault="00EE49D1" w:rsidP="00E73F70">
      <w:pPr>
        <w:pStyle w:val="Level1"/>
        <w:numPr>
          <w:ilvl w:val="1"/>
          <w:numId w:val="0"/>
        </w:numPr>
        <w:tabs>
          <w:tab w:val="num" w:pos="720"/>
        </w:tabs>
        <w:spacing w:before="0" w:after="0"/>
        <w:ind w:left="720" w:hanging="720"/>
        <w:jc w:val="left"/>
        <w:rPr>
          <w:rFonts w:ascii="Arial" w:hAnsi="Arial" w:cs="Arial"/>
          <w:sz w:val="24"/>
          <w:szCs w:val="24"/>
          <w:lang w:val="en-GB"/>
        </w:rPr>
      </w:pPr>
      <w:r>
        <w:rPr>
          <w:rFonts w:ascii="Arial" w:hAnsi="Arial" w:cs="Arial"/>
          <w:sz w:val="24"/>
          <w:szCs w:val="24"/>
          <w:lang w:val="en-GB"/>
        </w:rPr>
        <w:t>4.1</w:t>
      </w:r>
      <w:r w:rsidR="00B278DC">
        <w:rPr>
          <w:rFonts w:ascii="Arial" w:hAnsi="Arial" w:cs="Arial"/>
          <w:sz w:val="24"/>
          <w:szCs w:val="24"/>
          <w:lang w:val="en-GB"/>
        </w:rPr>
        <w:t>7</w:t>
      </w:r>
      <w:r w:rsidR="00E73F70" w:rsidRPr="007D47D9">
        <w:rPr>
          <w:rFonts w:ascii="Arial" w:hAnsi="Arial" w:cs="Arial"/>
          <w:sz w:val="24"/>
          <w:szCs w:val="24"/>
          <w:lang w:val="en-GB"/>
        </w:rPr>
        <w:t>. Referral, Access and Acceptance Criteria</w:t>
      </w:r>
    </w:p>
    <w:p w14:paraId="6827725D" w14:textId="5F537320" w:rsidR="00E73F70" w:rsidRPr="00A54766" w:rsidRDefault="00EE49D1" w:rsidP="00E73F70">
      <w:pPr>
        <w:pStyle w:val="Level1"/>
        <w:numPr>
          <w:ilvl w:val="1"/>
          <w:numId w:val="0"/>
        </w:numPr>
        <w:tabs>
          <w:tab w:val="num" w:pos="720"/>
        </w:tabs>
        <w:spacing w:before="0" w:after="0"/>
        <w:ind w:left="720" w:hanging="720"/>
        <w:jc w:val="left"/>
        <w:rPr>
          <w:rFonts w:ascii="Arial" w:hAnsi="Arial" w:cs="Arial"/>
          <w:color w:val="4F81BD"/>
          <w:sz w:val="24"/>
          <w:szCs w:val="24"/>
          <w:lang w:val="en-GB"/>
        </w:rPr>
      </w:pPr>
      <w:r>
        <w:rPr>
          <w:rFonts w:ascii="Arial" w:hAnsi="Arial" w:cs="Arial"/>
          <w:sz w:val="24"/>
          <w:szCs w:val="24"/>
          <w:lang w:val="en-GB"/>
        </w:rPr>
        <w:t>4.1</w:t>
      </w:r>
      <w:r w:rsidR="00B278DC">
        <w:rPr>
          <w:rFonts w:ascii="Arial" w:hAnsi="Arial" w:cs="Arial"/>
          <w:sz w:val="24"/>
          <w:szCs w:val="24"/>
          <w:lang w:val="en-GB"/>
        </w:rPr>
        <w:t>7</w:t>
      </w:r>
      <w:r>
        <w:rPr>
          <w:rFonts w:ascii="Arial" w:hAnsi="Arial" w:cs="Arial"/>
          <w:sz w:val="24"/>
          <w:szCs w:val="24"/>
          <w:lang w:val="en-GB"/>
        </w:rPr>
        <w:t>.1</w:t>
      </w:r>
      <w:r w:rsidR="00E73F70" w:rsidRPr="00A54766">
        <w:rPr>
          <w:rFonts w:ascii="Arial" w:hAnsi="Arial" w:cs="Arial"/>
          <w:sz w:val="24"/>
          <w:szCs w:val="24"/>
          <w:lang w:val="en-GB"/>
        </w:rPr>
        <w:t xml:space="preserve"> </w:t>
      </w:r>
      <w:bookmarkStart w:id="22" w:name="_Toc216092927"/>
      <w:bookmarkStart w:id="23" w:name="_Toc220306026"/>
      <w:bookmarkStart w:id="24" w:name="_Toc202060570"/>
      <w:r w:rsidR="00E73F70" w:rsidRPr="00A54766">
        <w:rPr>
          <w:rFonts w:ascii="Arial" w:hAnsi="Arial" w:cs="Arial"/>
          <w:sz w:val="24"/>
          <w:szCs w:val="24"/>
          <w:lang w:val="en-GB"/>
        </w:rPr>
        <w:t>Transfer of individuals to Provider care</w:t>
      </w:r>
      <w:bookmarkEnd w:id="22"/>
      <w:bookmarkEnd w:id="23"/>
      <w:r w:rsidR="00E73F70" w:rsidRPr="00A54766">
        <w:rPr>
          <w:rFonts w:ascii="Arial" w:hAnsi="Arial" w:cs="Arial"/>
          <w:sz w:val="24"/>
          <w:szCs w:val="24"/>
          <w:lang w:val="en-GB"/>
        </w:rPr>
        <w:t xml:space="preserve"> </w:t>
      </w:r>
      <w:bookmarkEnd w:id="24"/>
      <w:r w:rsidR="00E73F70" w:rsidRPr="00A54766">
        <w:rPr>
          <w:rFonts w:ascii="Arial" w:hAnsi="Arial" w:cs="Arial"/>
          <w:sz w:val="24"/>
          <w:szCs w:val="24"/>
          <w:lang w:val="en-GB"/>
        </w:rPr>
        <w:t xml:space="preserve"> </w:t>
      </w:r>
    </w:p>
    <w:p w14:paraId="4C5B3652" w14:textId="77777777" w:rsidR="00E73F70" w:rsidRPr="007D47D9" w:rsidRDefault="00E73F70" w:rsidP="00E73F70">
      <w:pPr>
        <w:pStyle w:val="Style15"/>
        <w:jc w:val="left"/>
        <w:rPr>
          <w:rFonts w:ascii="Arial" w:hAnsi="Arial" w:cs="Arial"/>
          <w:lang w:val="en-GB" w:eastAsia="en-GB"/>
        </w:rPr>
      </w:pPr>
      <w:r w:rsidRPr="007D47D9">
        <w:rPr>
          <w:rFonts w:ascii="Arial" w:hAnsi="Arial" w:cs="Arial"/>
          <w:lang w:val="en-GB" w:eastAsia="en-GB"/>
        </w:rPr>
        <w:t xml:space="preserve">Individuals may be entering </w:t>
      </w:r>
      <w:r>
        <w:rPr>
          <w:rFonts w:ascii="Arial" w:hAnsi="Arial" w:cs="Arial"/>
          <w:lang w:val="en-GB" w:eastAsia="en-GB"/>
        </w:rPr>
        <w:t>CC</w:t>
      </w:r>
      <w:r w:rsidRPr="007D47D9">
        <w:rPr>
          <w:rFonts w:ascii="Arial" w:hAnsi="Arial" w:cs="Arial"/>
          <w:lang w:val="en-GB" w:eastAsia="en-GB"/>
        </w:rPr>
        <w:t xml:space="preserve"> from a range of locations, e.g. acute hospital,</w:t>
      </w:r>
      <w:r>
        <w:rPr>
          <w:rFonts w:ascii="Arial" w:hAnsi="Arial" w:cs="Arial"/>
          <w:lang w:val="en-GB" w:eastAsia="en-GB"/>
        </w:rPr>
        <w:t xml:space="preserve"> hospice </w:t>
      </w:r>
      <w:r w:rsidRPr="007D47D9">
        <w:rPr>
          <w:rFonts w:ascii="Arial" w:hAnsi="Arial" w:cs="Arial"/>
          <w:lang w:val="en-GB" w:eastAsia="en-GB"/>
        </w:rPr>
        <w:t xml:space="preserve">or other Providers. Alternatively, the </w:t>
      </w:r>
      <w:r w:rsidRPr="007D47D9">
        <w:rPr>
          <w:rFonts w:ascii="Arial" w:hAnsi="Arial" w:cs="Arial"/>
        </w:rPr>
        <w:t>service user</w:t>
      </w:r>
      <w:r w:rsidRPr="007D47D9">
        <w:rPr>
          <w:rFonts w:ascii="Arial" w:hAnsi="Arial" w:cs="Arial"/>
          <w:lang w:val="en-GB" w:eastAsia="en-GB"/>
        </w:rPr>
        <w:t xml:space="preserve"> may be an existing service user and require an increased / decreased level of nursing care.</w:t>
      </w:r>
    </w:p>
    <w:p w14:paraId="623FCE24" w14:textId="77777777" w:rsidR="00E73F70" w:rsidRPr="007D47D9" w:rsidRDefault="00E73F70" w:rsidP="00E73F70">
      <w:pPr>
        <w:pStyle w:val="Style15"/>
        <w:rPr>
          <w:rFonts w:ascii="Arial" w:hAnsi="Arial" w:cs="Arial"/>
          <w:lang w:val="en-GB" w:eastAsia="en-GB"/>
        </w:rPr>
      </w:pPr>
    </w:p>
    <w:p w14:paraId="44D41990" w14:textId="77777777" w:rsidR="00E73F70" w:rsidRPr="007D47D9" w:rsidRDefault="00E73F70" w:rsidP="00E73F70">
      <w:pPr>
        <w:pStyle w:val="Style15"/>
        <w:jc w:val="left"/>
        <w:rPr>
          <w:rFonts w:ascii="Arial" w:hAnsi="Arial" w:cs="Arial"/>
          <w:lang w:val="en-GB" w:eastAsia="en-GB"/>
        </w:rPr>
      </w:pPr>
      <w:r>
        <w:rPr>
          <w:rFonts w:ascii="Arial" w:hAnsi="Arial" w:cs="Arial"/>
          <w:lang w:val="en-GB"/>
        </w:rPr>
        <w:t xml:space="preserve">Children and young people </w:t>
      </w:r>
      <w:r w:rsidRPr="007D47D9">
        <w:rPr>
          <w:rFonts w:ascii="Arial" w:hAnsi="Arial" w:cs="Arial"/>
          <w:lang w:val="en-GB" w:eastAsia="en-GB"/>
        </w:rPr>
        <w:t>will be transferred into the care of the Provider with relevant clinical assessment documentation including, but not limited to:</w:t>
      </w:r>
    </w:p>
    <w:p w14:paraId="17E58507" w14:textId="77777777" w:rsidR="00E73F70" w:rsidRPr="007D47D9" w:rsidRDefault="00E73F70" w:rsidP="00E73F70">
      <w:pPr>
        <w:spacing w:after="0" w:line="240" w:lineRule="auto"/>
        <w:ind w:left="720"/>
        <w:jc w:val="both"/>
        <w:rPr>
          <w:rFonts w:ascii="Arial" w:hAnsi="Arial" w:cs="Arial"/>
          <w:sz w:val="24"/>
          <w:szCs w:val="24"/>
        </w:rPr>
      </w:pPr>
    </w:p>
    <w:p w14:paraId="5B2D1D9B" w14:textId="77777777" w:rsidR="00E73F70" w:rsidRPr="007D47D9" w:rsidRDefault="00E73F70" w:rsidP="00E73F70">
      <w:pPr>
        <w:pStyle w:val="Style2"/>
        <w:numPr>
          <w:ilvl w:val="0"/>
          <w:numId w:val="32"/>
        </w:numPr>
        <w:ind w:left="459" w:hanging="425"/>
        <w:jc w:val="both"/>
        <w:rPr>
          <w:rFonts w:ascii="Arial" w:hAnsi="Arial" w:cs="Arial"/>
        </w:rPr>
      </w:pPr>
      <w:r w:rsidRPr="007D47D9">
        <w:rPr>
          <w:rFonts w:ascii="Arial" w:hAnsi="Arial" w:cs="Arial"/>
        </w:rPr>
        <w:t>multi-disciplinary Healthcare Assessment, including therapy report</w:t>
      </w:r>
      <w:r w:rsidRPr="007D47D9">
        <w:rPr>
          <w:rFonts w:ascii="Arial" w:hAnsi="Arial" w:cs="Arial"/>
        </w:rPr>
        <w:tab/>
      </w:r>
    </w:p>
    <w:p w14:paraId="6CD5A8C2" w14:textId="77777777" w:rsidR="00E73F70" w:rsidRPr="007D47D9" w:rsidRDefault="00E73F70" w:rsidP="00E73F70">
      <w:pPr>
        <w:pStyle w:val="Style2"/>
        <w:numPr>
          <w:ilvl w:val="0"/>
          <w:numId w:val="32"/>
        </w:numPr>
        <w:ind w:left="459" w:hanging="425"/>
        <w:jc w:val="both"/>
        <w:rPr>
          <w:rFonts w:ascii="Arial" w:hAnsi="Arial" w:cs="Arial"/>
        </w:rPr>
      </w:pPr>
      <w:r w:rsidRPr="007D47D9">
        <w:rPr>
          <w:rFonts w:ascii="Arial" w:hAnsi="Arial" w:cs="Arial"/>
        </w:rPr>
        <w:t>any clinical discharge notes or summaries</w:t>
      </w:r>
    </w:p>
    <w:p w14:paraId="5BB8186E" w14:textId="77777777" w:rsidR="00E73F70" w:rsidRPr="007D47D9" w:rsidRDefault="00E73F70" w:rsidP="00E73F70">
      <w:pPr>
        <w:pStyle w:val="Style2"/>
        <w:numPr>
          <w:ilvl w:val="0"/>
          <w:numId w:val="32"/>
        </w:numPr>
        <w:ind w:left="459" w:hanging="425"/>
        <w:jc w:val="both"/>
        <w:rPr>
          <w:rFonts w:ascii="Arial" w:hAnsi="Arial" w:cs="Arial"/>
        </w:rPr>
      </w:pPr>
      <w:r w:rsidRPr="007D47D9">
        <w:rPr>
          <w:rFonts w:ascii="Arial" w:hAnsi="Arial" w:cs="Arial"/>
        </w:rPr>
        <w:t>care plans</w:t>
      </w:r>
      <w:r>
        <w:rPr>
          <w:rFonts w:ascii="Arial" w:hAnsi="Arial" w:cs="Arial"/>
        </w:rPr>
        <w:t>, care prescription</w:t>
      </w:r>
      <w:r w:rsidRPr="007D47D9">
        <w:rPr>
          <w:rFonts w:ascii="Arial" w:hAnsi="Arial" w:cs="Arial"/>
        </w:rPr>
        <w:t xml:space="preserve"> and care transfer form</w:t>
      </w:r>
    </w:p>
    <w:p w14:paraId="408E1AD6" w14:textId="77777777" w:rsidR="00E73F70" w:rsidRPr="007D47D9" w:rsidRDefault="00E73F70" w:rsidP="00E73F70">
      <w:pPr>
        <w:pStyle w:val="Style2"/>
        <w:numPr>
          <w:ilvl w:val="0"/>
          <w:numId w:val="32"/>
        </w:numPr>
        <w:ind w:left="459" w:hanging="425"/>
        <w:jc w:val="both"/>
        <w:rPr>
          <w:rFonts w:ascii="Arial" w:hAnsi="Arial" w:cs="Arial"/>
        </w:rPr>
      </w:pPr>
      <w:r w:rsidRPr="007D47D9">
        <w:rPr>
          <w:rFonts w:ascii="Arial" w:hAnsi="Arial" w:cs="Arial"/>
        </w:rPr>
        <w:t xml:space="preserve">all other documentation which will assist the Provider in caring for the </w:t>
      </w:r>
      <w:r>
        <w:rPr>
          <w:rFonts w:ascii="Arial" w:hAnsi="Arial" w:cs="Arial"/>
        </w:rPr>
        <w:t>child or young person</w:t>
      </w:r>
    </w:p>
    <w:p w14:paraId="26A86CA5" w14:textId="77777777" w:rsidR="00E73F70" w:rsidRPr="007D47D9" w:rsidRDefault="00E73F70" w:rsidP="00E73F70">
      <w:pPr>
        <w:pStyle w:val="Style2"/>
        <w:ind w:left="459"/>
        <w:jc w:val="both"/>
        <w:rPr>
          <w:rFonts w:ascii="Arial" w:hAnsi="Arial" w:cs="Arial"/>
        </w:rPr>
      </w:pPr>
    </w:p>
    <w:p w14:paraId="265CB4CF" w14:textId="77777777" w:rsidR="00E73F70" w:rsidRPr="007D47D9" w:rsidRDefault="00E73F70" w:rsidP="00E73F70">
      <w:pPr>
        <w:pStyle w:val="three"/>
        <w:numPr>
          <w:ilvl w:val="2"/>
          <w:numId w:val="0"/>
        </w:numPr>
        <w:spacing w:before="0"/>
        <w:rPr>
          <w:rFonts w:cs="Arial"/>
          <w:b w:val="0"/>
          <w:sz w:val="24"/>
          <w:szCs w:val="24"/>
          <w:lang w:val="en-GB"/>
        </w:rPr>
      </w:pPr>
      <w:bookmarkStart w:id="25" w:name="_Toc202060571"/>
      <w:bookmarkStart w:id="26" w:name="_Toc216092926"/>
      <w:bookmarkStart w:id="27" w:name="_Toc220306025"/>
      <w:r w:rsidRPr="007D47D9">
        <w:rPr>
          <w:rFonts w:cs="Arial"/>
          <w:b w:val="0"/>
          <w:sz w:val="24"/>
          <w:szCs w:val="24"/>
          <w:lang w:val="en-GB"/>
        </w:rPr>
        <w:t xml:space="preserve">This should also include any documentation for the ‘to take out’ medication, as well as the medication itself.  </w:t>
      </w:r>
    </w:p>
    <w:p w14:paraId="4D912BE3" w14:textId="77777777" w:rsidR="00E73F70" w:rsidRPr="007D47D9" w:rsidRDefault="00E73F70" w:rsidP="00E73F70">
      <w:pPr>
        <w:pStyle w:val="three"/>
        <w:numPr>
          <w:ilvl w:val="2"/>
          <w:numId w:val="0"/>
        </w:numPr>
        <w:tabs>
          <w:tab w:val="num" w:pos="1864"/>
        </w:tabs>
        <w:spacing w:before="0"/>
        <w:ind w:left="1864" w:hanging="1830"/>
        <w:rPr>
          <w:rFonts w:cs="Arial"/>
          <w:sz w:val="24"/>
          <w:szCs w:val="24"/>
          <w:lang w:val="en-GB"/>
        </w:rPr>
      </w:pPr>
    </w:p>
    <w:p w14:paraId="554D7044" w14:textId="25B636BA" w:rsidR="00E73F70" w:rsidRPr="007D47D9" w:rsidRDefault="00EE49D1" w:rsidP="00E73F70">
      <w:pPr>
        <w:pStyle w:val="three"/>
        <w:numPr>
          <w:ilvl w:val="2"/>
          <w:numId w:val="0"/>
        </w:numPr>
        <w:tabs>
          <w:tab w:val="num" w:pos="1864"/>
        </w:tabs>
        <w:spacing w:before="0"/>
        <w:ind w:left="1864" w:hanging="1830"/>
        <w:rPr>
          <w:rFonts w:cs="Arial"/>
          <w:sz w:val="24"/>
          <w:szCs w:val="24"/>
          <w:lang w:val="en-GB"/>
        </w:rPr>
      </w:pPr>
      <w:r>
        <w:rPr>
          <w:rFonts w:cs="Arial"/>
          <w:sz w:val="24"/>
          <w:szCs w:val="24"/>
          <w:lang w:val="en-GB"/>
        </w:rPr>
        <w:t>4.1</w:t>
      </w:r>
      <w:r w:rsidR="00B278DC">
        <w:rPr>
          <w:rFonts w:cs="Arial"/>
          <w:sz w:val="24"/>
          <w:szCs w:val="24"/>
          <w:lang w:val="en-GB"/>
        </w:rPr>
        <w:t>7</w:t>
      </w:r>
      <w:r>
        <w:rPr>
          <w:rFonts w:cs="Arial"/>
          <w:sz w:val="24"/>
          <w:szCs w:val="24"/>
          <w:lang w:val="en-GB"/>
        </w:rPr>
        <w:t>.</w:t>
      </w:r>
      <w:r w:rsidR="00E73F70">
        <w:rPr>
          <w:rFonts w:cs="Arial"/>
          <w:sz w:val="24"/>
          <w:szCs w:val="24"/>
          <w:lang w:val="en-GB"/>
        </w:rPr>
        <w:t>2</w:t>
      </w:r>
      <w:r w:rsidR="00E73F70" w:rsidRPr="007D47D9">
        <w:rPr>
          <w:rFonts w:cs="Arial"/>
          <w:sz w:val="24"/>
          <w:szCs w:val="24"/>
          <w:lang w:val="en-GB"/>
        </w:rPr>
        <w:t xml:space="preserve"> Prior to</w:t>
      </w:r>
      <w:bookmarkEnd w:id="25"/>
      <w:bookmarkEnd w:id="26"/>
      <w:bookmarkEnd w:id="27"/>
      <w:r w:rsidR="00E73F70">
        <w:rPr>
          <w:rFonts w:cs="Arial"/>
          <w:sz w:val="24"/>
          <w:szCs w:val="24"/>
          <w:lang w:val="en-GB"/>
        </w:rPr>
        <w:t xml:space="preserve"> commencement of package of care</w:t>
      </w:r>
      <w:r w:rsidR="00E73F70" w:rsidRPr="007D47D9">
        <w:rPr>
          <w:rFonts w:cs="Arial"/>
          <w:sz w:val="24"/>
          <w:szCs w:val="24"/>
          <w:lang w:val="en-GB"/>
        </w:rPr>
        <w:t xml:space="preserve">  </w:t>
      </w:r>
    </w:p>
    <w:p w14:paraId="16D8C183" w14:textId="77777777" w:rsidR="00E73F70" w:rsidRPr="007D47D9" w:rsidRDefault="00E73F70" w:rsidP="00E73F70">
      <w:pPr>
        <w:pStyle w:val="Style15"/>
        <w:jc w:val="left"/>
        <w:rPr>
          <w:rFonts w:ascii="Arial" w:hAnsi="Arial" w:cs="Arial"/>
          <w:lang w:val="en-GB" w:eastAsia="en-GB"/>
        </w:rPr>
      </w:pPr>
      <w:r w:rsidRPr="007D47D9">
        <w:rPr>
          <w:rFonts w:ascii="Arial" w:hAnsi="Arial" w:cs="Arial"/>
          <w:lang w:val="en-GB" w:eastAsia="en-GB"/>
        </w:rPr>
        <w:t>The Provider will have the opportunity to talk to the potential</w:t>
      </w:r>
      <w:r>
        <w:rPr>
          <w:rFonts w:ascii="Arial" w:hAnsi="Arial" w:cs="Arial"/>
          <w:lang w:val="en-GB" w:eastAsia="en-GB"/>
        </w:rPr>
        <w:t xml:space="preserve"> </w:t>
      </w:r>
      <w:r>
        <w:rPr>
          <w:rFonts w:ascii="Arial" w:hAnsi="Arial" w:cs="Arial"/>
          <w:lang w:val="en-GB"/>
        </w:rPr>
        <w:t>child, young person, their family or representative</w:t>
      </w:r>
      <w:r w:rsidRPr="007D47D9">
        <w:rPr>
          <w:rFonts w:ascii="Arial" w:hAnsi="Arial" w:cs="Arial"/>
          <w:lang w:val="en-GB" w:eastAsia="en-GB"/>
        </w:rPr>
        <w:t xml:space="preserve"> and relevant clinical staff prior to commencement of the package of care. </w:t>
      </w:r>
    </w:p>
    <w:p w14:paraId="14848C25" w14:textId="77777777" w:rsidR="00E73F70" w:rsidRPr="007D47D9" w:rsidRDefault="00E73F70" w:rsidP="00E73F70">
      <w:pPr>
        <w:pStyle w:val="Style15"/>
        <w:jc w:val="left"/>
        <w:rPr>
          <w:rFonts w:ascii="Arial" w:hAnsi="Arial" w:cs="Arial"/>
          <w:lang w:val="en-GB" w:eastAsia="en-GB"/>
        </w:rPr>
      </w:pPr>
    </w:p>
    <w:p w14:paraId="3C011AD8" w14:textId="77777777" w:rsidR="00E73F70" w:rsidRDefault="00E73F70" w:rsidP="00E73F70">
      <w:pPr>
        <w:pStyle w:val="Style15"/>
        <w:jc w:val="left"/>
        <w:rPr>
          <w:rFonts w:ascii="Arial" w:hAnsi="Arial" w:cs="Arial"/>
          <w:lang w:val="en-GB" w:eastAsia="en-GB"/>
        </w:rPr>
      </w:pPr>
      <w:r w:rsidRPr="007D47D9">
        <w:rPr>
          <w:rFonts w:ascii="Arial" w:hAnsi="Arial" w:cs="Arial"/>
          <w:lang w:val="en-GB" w:eastAsia="en-GB"/>
        </w:rPr>
        <w:t xml:space="preserve">The Provider will be confident that care staff can communicate with </w:t>
      </w:r>
      <w:r>
        <w:rPr>
          <w:rFonts w:ascii="Arial" w:hAnsi="Arial" w:cs="Arial"/>
          <w:lang w:val="en-GB"/>
        </w:rPr>
        <w:t xml:space="preserve">the child or young person </w:t>
      </w:r>
      <w:r w:rsidRPr="007D47D9">
        <w:rPr>
          <w:rFonts w:ascii="Arial" w:hAnsi="Arial" w:cs="Arial"/>
          <w:lang w:val="en-GB" w:eastAsia="en-GB"/>
        </w:rPr>
        <w:t>as appropriate.</w:t>
      </w:r>
    </w:p>
    <w:p w14:paraId="116F9B2D" w14:textId="77777777" w:rsidR="00E73F70" w:rsidRPr="007D47D9" w:rsidRDefault="00E73F70" w:rsidP="00E73F70">
      <w:pPr>
        <w:pStyle w:val="Style15"/>
        <w:jc w:val="left"/>
        <w:rPr>
          <w:rFonts w:ascii="Arial" w:hAnsi="Arial" w:cs="Arial"/>
          <w:lang w:val="en-GB" w:eastAsia="en-GB"/>
        </w:rPr>
      </w:pPr>
    </w:p>
    <w:p w14:paraId="01A0C480" w14:textId="77777777" w:rsidR="00E73F70" w:rsidRPr="007D47D9" w:rsidRDefault="00E73F70" w:rsidP="00E73F70">
      <w:pPr>
        <w:pStyle w:val="Style15"/>
        <w:jc w:val="left"/>
        <w:rPr>
          <w:rFonts w:ascii="Arial" w:hAnsi="Arial" w:cs="Arial"/>
          <w:lang w:val="en-GB" w:eastAsia="en-GB"/>
        </w:rPr>
      </w:pPr>
      <w:r w:rsidRPr="007D47D9">
        <w:rPr>
          <w:rFonts w:ascii="Arial" w:hAnsi="Arial" w:cs="Arial"/>
          <w:lang w:val="en-GB" w:eastAsia="en-GB"/>
        </w:rPr>
        <w:t xml:space="preserve">Where requested by the individual and appropriate to provide, the Provider will offer an introductory visit to the individual and/or their representative(s). </w:t>
      </w:r>
    </w:p>
    <w:p w14:paraId="0F9F09FE" w14:textId="77777777" w:rsidR="00E73F70" w:rsidRPr="007D47D9" w:rsidRDefault="00E73F70" w:rsidP="00E73F70">
      <w:pPr>
        <w:pStyle w:val="Style15"/>
        <w:jc w:val="left"/>
        <w:rPr>
          <w:rFonts w:ascii="Arial" w:hAnsi="Arial" w:cs="Arial"/>
          <w:lang w:val="en-GB" w:eastAsia="en-GB"/>
        </w:rPr>
      </w:pPr>
    </w:p>
    <w:p w14:paraId="634EFE2F" w14:textId="77777777" w:rsidR="00E73F70" w:rsidRPr="007D47D9" w:rsidRDefault="00E73F70" w:rsidP="00E73F70">
      <w:pPr>
        <w:pStyle w:val="Style15"/>
        <w:jc w:val="left"/>
        <w:rPr>
          <w:rFonts w:ascii="Arial" w:hAnsi="Arial" w:cs="Arial"/>
          <w:lang w:val="en-GB" w:eastAsia="en-GB"/>
        </w:rPr>
      </w:pPr>
      <w:r w:rsidRPr="007D47D9">
        <w:rPr>
          <w:rFonts w:ascii="Arial" w:hAnsi="Arial" w:cs="Arial"/>
          <w:lang w:val="en-GB" w:eastAsia="en-GB"/>
        </w:rPr>
        <w:t xml:space="preserve">The Commissioner will inform the Provider, </w:t>
      </w:r>
      <w:r>
        <w:rPr>
          <w:rFonts w:ascii="Arial" w:hAnsi="Arial" w:cs="Arial"/>
          <w:lang w:val="en-GB"/>
        </w:rPr>
        <w:t>child, young person, their family or representative</w:t>
      </w:r>
      <w:r w:rsidRPr="007D47D9">
        <w:rPr>
          <w:rFonts w:ascii="Arial" w:hAnsi="Arial" w:cs="Arial"/>
          <w:lang w:val="en-GB" w:eastAsia="en-GB"/>
        </w:rPr>
        <w:t xml:space="preserve"> of the appropriate contacts within the CCG/CSU, to enable effective management of the </w:t>
      </w:r>
      <w:r>
        <w:rPr>
          <w:rFonts w:ascii="Arial" w:hAnsi="Arial" w:cs="Arial"/>
          <w:lang w:val="en-GB" w:eastAsia="en-GB"/>
        </w:rPr>
        <w:t xml:space="preserve">child or young person’s </w:t>
      </w:r>
      <w:r w:rsidRPr="007D47D9">
        <w:rPr>
          <w:rFonts w:ascii="Arial" w:hAnsi="Arial" w:cs="Arial"/>
          <w:lang w:val="en-GB" w:eastAsia="en-GB"/>
        </w:rPr>
        <w:t>package of care.</w:t>
      </w:r>
      <w:bookmarkStart w:id="28" w:name="_Toc219023570"/>
      <w:bookmarkStart w:id="29" w:name="_Toc219023959"/>
      <w:bookmarkStart w:id="30" w:name="_Toc219024350"/>
      <w:bookmarkStart w:id="31" w:name="_Toc219024741"/>
      <w:bookmarkStart w:id="32" w:name="_Toc219025133"/>
      <w:bookmarkStart w:id="33" w:name="_Toc219025530"/>
      <w:bookmarkStart w:id="34" w:name="_Toc219025927"/>
      <w:bookmarkStart w:id="35" w:name="_Toc219026324"/>
      <w:bookmarkEnd w:id="28"/>
      <w:bookmarkEnd w:id="29"/>
      <w:bookmarkEnd w:id="30"/>
      <w:bookmarkEnd w:id="31"/>
      <w:bookmarkEnd w:id="32"/>
      <w:bookmarkEnd w:id="33"/>
      <w:bookmarkEnd w:id="34"/>
      <w:bookmarkEnd w:id="35"/>
    </w:p>
    <w:p w14:paraId="687A3D28" w14:textId="77777777" w:rsidR="00E73F70" w:rsidRPr="007D47D9" w:rsidRDefault="00E73F70" w:rsidP="00E73F70">
      <w:pPr>
        <w:pStyle w:val="three"/>
        <w:numPr>
          <w:ilvl w:val="2"/>
          <w:numId w:val="0"/>
        </w:numPr>
        <w:tabs>
          <w:tab w:val="num" w:pos="1864"/>
        </w:tabs>
        <w:spacing w:before="0"/>
        <w:ind w:left="1864" w:hanging="1830"/>
        <w:rPr>
          <w:rFonts w:cs="Arial"/>
          <w:color w:val="4F81BD"/>
          <w:sz w:val="24"/>
          <w:szCs w:val="24"/>
          <w:lang w:val="en-GB"/>
        </w:rPr>
      </w:pPr>
      <w:bookmarkStart w:id="36" w:name="_Toc202060572"/>
      <w:bookmarkStart w:id="37" w:name="_Toc216092928"/>
      <w:bookmarkStart w:id="38" w:name="_Toc220306027"/>
    </w:p>
    <w:p w14:paraId="3489153A" w14:textId="6285A895" w:rsidR="00E73F70" w:rsidRPr="007D47D9" w:rsidRDefault="00EE49D1" w:rsidP="00E73F70">
      <w:pPr>
        <w:pStyle w:val="three"/>
        <w:numPr>
          <w:ilvl w:val="2"/>
          <w:numId w:val="0"/>
        </w:numPr>
        <w:tabs>
          <w:tab w:val="num" w:pos="1864"/>
        </w:tabs>
        <w:spacing w:before="0"/>
        <w:ind w:left="1864" w:hanging="1830"/>
        <w:rPr>
          <w:rFonts w:cs="Arial"/>
          <w:color w:val="4F81BD"/>
          <w:sz w:val="24"/>
          <w:szCs w:val="24"/>
          <w:lang w:val="en-GB"/>
        </w:rPr>
      </w:pPr>
      <w:r>
        <w:rPr>
          <w:rFonts w:cs="Arial"/>
          <w:sz w:val="24"/>
          <w:szCs w:val="24"/>
          <w:lang w:val="en-GB"/>
        </w:rPr>
        <w:t>4.1</w:t>
      </w:r>
      <w:r w:rsidR="00B278DC">
        <w:rPr>
          <w:rFonts w:cs="Arial"/>
          <w:sz w:val="24"/>
          <w:szCs w:val="24"/>
          <w:lang w:val="en-GB"/>
        </w:rPr>
        <w:t>7</w:t>
      </w:r>
      <w:r>
        <w:rPr>
          <w:rFonts w:cs="Arial"/>
          <w:sz w:val="24"/>
          <w:szCs w:val="24"/>
          <w:lang w:val="en-GB"/>
        </w:rPr>
        <w:t>.</w:t>
      </w:r>
      <w:r w:rsidR="00E73F70">
        <w:rPr>
          <w:rFonts w:cs="Arial"/>
          <w:sz w:val="24"/>
          <w:szCs w:val="24"/>
          <w:lang w:val="en-GB"/>
        </w:rPr>
        <w:t>3</w:t>
      </w:r>
      <w:r w:rsidR="00E73F70" w:rsidRPr="007D47D9">
        <w:rPr>
          <w:rFonts w:cs="Arial"/>
          <w:sz w:val="24"/>
          <w:szCs w:val="24"/>
          <w:lang w:val="en-GB"/>
        </w:rPr>
        <w:t xml:space="preserve"> Activity upon </w:t>
      </w:r>
      <w:bookmarkEnd w:id="36"/>
      <w:bookmarkEnd w:id="37"/>
      <w:bookmarkEnd w:id="38"/>
      <w:r w:rsidR="00E73F70">
        <w:rPr>
          <w:rFonts w:cs="Arial"/>
          <w:sz w:val="24"/>
          <w:szCs w:val="24"/>
          <w:lang w:val="en-GB"/>
        </w:rPr>
        <w:t>commencement of package of care</w:t>
      </w:r>
    </w:p>
    <w:p w14:paraId="0A0028EA" w14:textId="77777777" w:rsidR="00E73F70" w:rsidRPr="007D47D9" w:rsidRDefault="00E73F70" w:rsidP="00E73F70">
      <w:pPr>
        <w:pStyle w:val="Style15"/>
        <w:rPr>
          <w:rFonts w:ascii="Arial" w:hAnsi="Arial" w:cs="Arial"/>
          <w:lang w:val="en-GB" w:eastAsia="en-GB"/>
        </w:rPr>
      </w:pPr>
      <w:r>
        <w:rPr>
          <w:rFonts w:ascii="Arial" w:hAnsi="Arial" w:cs="Arial"/>
          <w:b/>
          <w:lang w:val="en-GB"/>
        </w:rPr>
        <w:t>W</w:t>
      </w:r>
      <w:r w:rsidRPr="007D47D9">
        <w:rPr>
          <w:rFonts w:ascii="Arial" w:hAnsi="Arial" w:cs="Arial"/>
          <w:b/>
        </w:rPr>
        <w:t xml:space="preserve">here applicable </w:t>
      </w:r>
      <w:r w:rsidRPr="007D47D9">
        <w:rPr>
          <w:rFonts w:ascii="Arial" w:hAnsi="Arial" w:cs="Arial"/>
          <w:lang w:val="en-GB" w:eastAsia="en-GB"/>
        </w:rPr>
        <w:t>will:</w:t>
      </w:r>
    </w:p>
    <w:p w14:paraId="432E607D" w14:textId="77777777" w:rsidR="00E73F70" w:rsidRPr="007D47D9" w:rsidRDefault="00E73F70" w:rsidP="00E73F70">
      <w:pPr>
        <w:spacing w:after="0" w:line="240" w:lineRule="auto"/>
        <w:ind w:left="360"/>
        <w:jc w:val="both"/>
        <w:rPr>
          <w:rFonts w:ascii="Arial" w:hAnsi="Arial" w:cs="Arial"/>
          <w:sz w:val="24"/>
          <w:szCs w:val="24"/>
        </w:rPr>
      </w:pPr>
    </w:p>
    <w:p w14:paraId="65388030" w14:textId="77777777" w:rsidR="00E73F70" w:rsidRPr="007D47D9" w:rsidRDefault="00E73F70" w:rsidP="00E73F70">
      <w:pPr>
        <w:pStyle w:val="Style2"/>
        <w:numPr>
          <w:ilvl w:val="0"/>
          <w:numId w:val="33"/>
        </w:numPr>
        <w:ind w:left="459" w:hanging="459"/>
        <w:jc w:val="both"/>
        <w:rPr>
          <w:rFonts w:ascii="Arial" w:hAnsi="Arial" w:cs="Arial"/>
        </w:rPr>
      </w:pPr>
      <w:r w:rsidRPr="007D47D9">
        <w:rPr>
          <w:rFonts w:ascii="Arial" w:hAnsi="Arial" w:cs="Arial"/>
        </w:rPr>
        <w:t>develop a preliminary Care Plan (including risk assessment) for, and in conjunction with, the</w:t>
      </w:r>
      <w:r w:rsidRPr="004F706D">
        <w:rPr>
          <w:rFonts w:ascii="Arial" w:hAnsi="Arial" w:cs="Arial"/>
        </w:rPr>
        <w:t xml:space="preserve"> </w:t>
      </w:r>
      <w:r>
        <w:rPr>
          <w:rFonts w:ascii="Arial" w:hAnsi="Arial" w:cs="Arial"/>
        </w:rPr>
        <w:t>child, young person, their family or representative</w:t>
      </w:r>
      <w:r w:rsidRPr="007D47D9">
        <w:rPr>
          <w:rFonts w:ascii="Arial" w:hAnsi="Arial" w:cs="Arial"/>
        </w:rPr>
        <w:t>, including identification and integration of rehab and re-enablement potential. This will be made available to the Commissioner within 48 hours of a request being made. A copy of the Care Plan (and any subsequent iteration) should also be shared with the</w:t>
      </w:r>
      <w:r w:rsidRPr="004F706D">
        <w:rPr>
          <w:rFonts w:ascii="Arial" w:hAnsi="Arial" w:cs="Arial"/>
        </w:rPr>
        <w:t xml:space="preserve"> </w:t>
      </w:r>
      <w:r>
        <w:rPr>
          <w:rFonts w:ascii="Arial" w:hAnsi="Arial" w:cs="Arial"/>
        </w:rPr>
        <w:t>child, young person, their family or representative</w:t>
      </w:r>
      <w:r w:rsidRPr="007D47D9">
        <w:rPr>
          <w:rFonts w:ascii="Arial" w:hAnsi="Arial" w:cs="Arial"/>
        </w:rPr>
        <w:t xml:space="preserve">. Care Plans must be holistic, </w:t>
      </w:r>
      <w:r>
        <w:rPr>
          <w:rFonts w:ascii="Arial" w:hAnsi="Arial" w:cs="Arial"/>
        </w:rPr>
        <w:t xml:space="preserve">family centred, </w:t>
      </w:r>
      <w:r w:rsidRPr="007D47D9">
        <w:rPr>
          <w:rFonts w:ascii="Arial" w:hAnsi="Arial" w:cs="Arial"/>
        </w:rPr>
        <w:t xml:space="preserve">address preventative care such as health promotion and include the meaningful occupation activities the </w:t>
      </w:r>
      <w:r>
        <w:rPr>
          <w:rFonts w:ascii="Arial" w:hAnsi="Arial" w:cs="Arial"/>
        </w:rPr>
        <w:t xml:space="preserve">child or young person </w:t>
      </w:r>
      <w:r w:rsidRPr="007D47D9">
        <w:rPr>
          <w:rFonts w:ascii="Arial" w:hAnsi="Arial" w:cs="Arial"/>
        </w:rPr>
        <w:t>will engage in. The Care Plan will identify, in detail, the care required. The Care Plan will indicate the:</w:t>
      </w:r>
    </w:p>
    <w:p w14:paraId="439A970A" w14:textId="77777777" w:rsidR="00E73F70" w:rsidRPr="007D47D9" w:rsidRDefault="00E73F70" w:rsidP="00E73F70">
      <w:pPr>
        <w:pStyle w:val="Style2"/>
        <w:ind w:left="459"/>
        <w:jc w:val="both"/>
        <w:rPr>
          <w:rFonts w:ascii="Arial" w:hAnsi="Arial" w:cs="Arial"/>
        </w:rPr>
      </w:pPr>
    </w:p>
    <w:p w14:paraId="1CA1402A" w14:textId="77777777" w:rsidR="00E73F70" w:rsidRPr="007D47D9" w:rsidRDefault="00E73F70" w:rsidP="00E73F70">
      <w:pPr>
        <w:pStyle w:val="Style3"/>
        <w:numPr>
          <w:ilvl w:val="0"/>
          <w:numId w:val="33"/>
        </w:numPr>
        <w:tabs>
          <w:tab w:val="clear" w:pos="3060"/>
        </w:tabs>
        <w:ind w:left="1004" w:hanging="284"/>
        <w:rPr>
          <w:rFonts w:ascii="Arial" w:hAnsi="Arial" w:cs="Arial"/>
        </w:rPr>
      </w:pPr>
      <w:r w:rsidRPr="007D47D9">
        <w:rPr>
          <w:rFonts w:ascii="Arial" w:hAnsi="Arial" w:cs="Arial"/>
        </w:rPr>
        <w:t>named Registered Nurse or, where appropriate, Key Worker, responsible for writing the Care Plan and supervising care delivery</w:t>
      </w:r>
    </w:p>
    <w:p w14:paraId="71274374" w14:textId="77777777" w:rsidR="00E73F70" w:rsidRPr="007D47D9" w:rsidRDefault="00E73F70" w:rsidP="00E73F70">
      <w:pPr>
        <w:pStyle w:val="Style3"/>
        <w:numPr>
          <w:ilvl w:val="0"/>
          <w:numId w:val="33"/>
        </w:numPr>
        <w:tabs>
          <w:tab w:val="clear" w:pos="3060"/>
        </w:tabs>
        <w:ind w:left="1004" w:hanging="284"/>
        <w:rPr>
          <w:rFonts w:ascii="Arial" w:hAnsi="Arial" w:cs="Arial"/>
        </w:rPr>
      </w:pPr>
      <w:r w:rsidRPr="007D47D9">
        <w:rPr>
          <w:rFonts w:ascii="Arial" w:hAnsi="Arial" w:cs="Arial"/>
        </w:rPr>
        <w:t>named staff responsible for the delivery of care</w:t>
      </w:r>
    </w:p>
    <w:p w14:paraId="0A539BD3" w14:textId="77777777" w:rsidR="00E73F70" w:rsidRPr="007D47D9" w:rsidRDefault="00E73F70" w:rsidP="00E73F70">
      <w:pPr>
        <w:pStyle w:val="Style3"/>
        <w:numPr>
          <w:ilvl w:val="0"/>
          <w:numId w:val="33"/>
        </w:numPr>
        <w:tabs>
          <w:tab w:val="clear" w:pos="3060"/>
        </w:tabs>
        <w:ind w:left="1004" w:hanging="284"/>
        <w:rPr>
          <w:rFonts w:ascii="Arial" w:hAnsi="Arial" w:cs="Arial"/>
        </w:rPr>
      </w:pPr>
      <w:r w:rsidRPr="007D47D9">
        <w:rPr>
          <w:rFonts w:ascii="Arial" w:hAnsi="Arial" w:cs="Arial"/>
        </w:rPr>
        <w:t>frequency of interventions</w:t>
      </w:r>
    </w:p>
    <w:p w14:paraId="448DA9AC" w14:textId="77777777" w:rsidR="00E73F70" w:rsidRPr="007D47D9" w:rsidRDefault="00E73F70" w:rsidP="00E73F70">
      <w:pPr>
        <w:pStyle w:val="Style3"/>
        <w:numPr>
          <w:ilvl w:val="0"/>
          <w:numId w:val="33"/>
        </w:numPr>
        <w:tabs>
          <w:tab w:val="clear" w:pos="3060"/>
        </w:tabs>
        <w:ind w:left="1004" w:hanging="284"/>
        <w:rPr>
          <w:rFonts w:ascii="Arial" w:hAnsi="Arial" w:cs="Arial"/>
        </w:rPr>
      </w:pPr>
      <w:r w:rsidRPr="007D47D9">
        <w:rPr>
          <w:rFonts w:ascii="Arial" w:hAnsi="Arial" w:cs="Arial"/>
        </w:rPr>
        <w:t>date when the Care Plan will next be reviewed/evaluated</w:t>
      </w:r>
    </w:p>
    <w:p w14:paraId="09B2F1EC" w14:textId="77777777" w:rsidR="00E73F70" w:rsidRPr="007D47D9" w:rsidRDefault="00E73F70" w:rsidP="00E73F70">
      <w:pPr>
        <w:pStyle w:val="Style3"/>
        <w:numPr>
          <w:ilvl w:val="0"/>
          <w:numId w:val="33"/>
        </w:numPr>
        <w:tabs>
          <w:tab w:val="clear" w:pos="3060"/>
        </w:tabs>
        <w:ind w:left="1004" w:hanging="284"/>
        <w:rPr>
          <w:rFonts w:ascii="Arial" w:hAnsi="Arial" w:cs="Arial"/>
        </w:rPr>
      </w:pPr>
      <w:r w:rsidRPr="007D47D9">
        <w:rPr>
          <w:rFonts w:ascii="Arial" w:hAnsi="Arial" w:cs="Arial"/>
        </w:rPr>
        <w:t xml:space="preserve">all interventions or changes delivered or suggested by the GP or any other associated professional </w:t>
      </w:r>
    </w:p>
    <w:p w14:paraId="30F79452" w14:textId="77777777" w:rsidR="00E73F70" w:rsidRDefault="00E73F70" w:rsidP="00E73F70">
      <w:pPr>
        <w:pStyle w:val="Style3"/>
        <w:numPr>
          <w:ilvl w:val="0"/>
          <w:numId w:val="33"/>
        </w:numPr>
        <w:tabs>
          <w:tab w:val="clear" w:pos="3060"/>
        </w:tabs>
        <w:ind w:left="1004" w:hanging="284"/>
        <w:rPr>
          <w:rFonts w:ascii="Arial" w:hAnsi="Arial" w:cs="Arial"/>
        </w:rPr>
      </w:pPr>
      <w:r w:rsidRPr="007D47D9">
        <w:rPr>
          <w:rFonts w:ascii="Arial" w:hAnsi="Arial" w:cs="Arial"/>
        </w:rPr>
        <w:t>documented communications conducted with all provider care staff and interventions that have taken place in relation to all changes or modifications to care (including medication, behavioural etc.)</w:t>
      </w:r>
    </w:p>
    <w:p w14:paraId="2501E05D" w14:textId="77777777" w:rsidR="00E73F70" w:rsidRPr="009E55E7" w:rsidRDefault="00E73F70" w:rsidP="00E73F70">
      <w:pPr>
        <w:pStyle w:val="Style3"/>
        <w:numPr>
          <w:ilvl w:val="0"/>
          <w:numId w:val="33"/>
        </w:numPr>
        <w:tabs>
          <w:tab w:val="clear" w:pos="3060"/>
        </w:tabs>
        <w:ind w:left="1004" w:hanging="284"/>
        <w:rPr>
          <w:rFonts w:ascii="Arial" w:hAnsi="Arial" w:cs="Arial"/>
        </w:rPr>
      </w:pPr>
      <w:r w:rsidRPr="009E55E7">
        <w:rPr>
          <w:rFonts w:ascii="Arial" w:hAnsi="Arial" w:cs="Arial"/>
        </w:rPr>
        <w:t>relevant escalation pathways and actions required to manage immediate emergencies</w:t>
      </w:r>
    </w:p>
    <w:p w14:paraId="540909B4" w14:textId="77777777" w:rsidR="00E73F70" w:rsidRPr="007D47D9" w:rsidRDefault="00E73F70" w:rsidP="00E73F70">
      <w:pPr>
        <w:pStyle w:val="Style3"/>
        <w:tabs>
          <w:tab w:val="clear" w:pos="1233"/>
          <w:tab w:val="clear" w:pos="3060"/>
        </w:tabs>
        <w:ind w:left="1004" w:firstLine="0"/>
        <w:rPr>
          <w:rFonts w:ascii="Arial" w:hAnsi="Arial" w:cs="Arial"/>
        </w:rPr>
      </w:pPr>
    </w:p>
    <w:p w14:paraId="79C627E3" w14:textId="7D4879AF" w:rsidR="00E73F70" w:rsidRPr="007D47D9" w:rsidRDefault="00EE49D1" w:rsidP="00E73F70">
      <w:pPr>
        <w:pStyle w:val="Level1"/>
        <w:numPr>
          <w:ilvl w:val="1"/>
          <w:numId w:val="0"/>
        </w:numPr>
        <w:tabs>
          <w:tab w:val="num" w:pos="720"/>
        </w:tabs>
        <w:spacing w:before="0" w:after="0"/>
        <w:ind w:left="720" w:hanging="720"/>
        <w:jc w:val="left"/>
        <w:rPr>
          <w:rFonts w:ascii="Arial" w:hAnsi="Arial" w:cs="Arial"/>
          <w:sz w:val="24"/>
          <w:szCs w:val="24"/>
          <w:lang w:val="en-GB"/>
        </w:rPr>
      </w:pPr>
      <w:r>
        <w:rPr>
          <w:rFonts w:ascii="Arial" w:hAnsi="Arial" w:cs="Arial"/>
          <w:sz w:val="24"/>
          <w:szCs w:val="24"/>
          <w:lang w:val="en-GB"/>
        </w:rPr>
        <w:t>4.1</w:t>
      </w:r>
      <w:r w:rsidR="00B278DC">
        <w:rPr>
          <w:rFonts w:ascii="Arial" w:hAnsi="Arial" w:cs="Arial"/>
          <w:sz w:val="24"/>
          <w:szCs w:val="24"/>
          <w:lang w:val="en-GB"/>
        </w:rPr>
        <w:t>7</w:t>
      </w:r>
      <w:r>
        <w:rPr>
          <w:rFonts w:ascii="Arial" w:hAnsi="Arial" w:cs="Arial"/>
          <w:sz w:val="24"/>
          <w:szCs w:val="24"/>
          <w:lang w:val="en-GB"/>
        </w:rPr>
        <w:t>.</w:t>
      </w:r>
      <w:r w:rsidR="00E73F70">
        <w:rPr>
          <w:rFonts w:ascii="Arial" w:hAnsi="Arial" w:cs="Arial"/>
          <w:sz w:val="24"/>
          <w:szCs w:val="24"/>
          <w:lang w:val="en-GB"/>
        </w:rPr>
        <w:t>4</w:t>
      </w:r>
      <w:r w:rsidR="00E73F70" w:rsidRPr="007D47D9">
        <w:rPr>
          <w:rFonts w:ascii="Arial" w:hAnsi="Arial" w:cs="Arial"/>
          <w:sz w:val="24"/>
          <w:szCs w:val="24"/>
          <w:lang w:val="en-GB"/>
        </w:rPr>
        <w:t xml:space="preserve"> Exclusion criteria   </w:t>
      </w:r>
    </w:p>
    <w:p w14:paraId="41F52614" w14:textId="77777777" w:rsidR="00E73F70" w:rsidRPr="009E55E7" w:rsidRDefault="00E73F70" w:rsidP="00E73F70">
      <w:pPr>
        <w:pStyle w:val="CM5"/>
        <w:spacing w:after="0"/>
        <w:rPr>
          <w:rFonts w:ascii="Arial" w:hAnsi="Arial" w:cs="Arial"/>
        </w:rPr>
      </w:pPr>
      <w:r w:rsidRPr="007D47D9">
        <w:rPr>
          <w:rFonts w:ascii="Arial" w:hAnsi="Arial" w:cs="Arial"/>
        </w:rPr>
        <w:t xml:space="preserve">This care specification does not cover the care requirements </w:t>
      </w:r>
      <w:r w:rsidRPr="009E55E7">
        <w:rPr>
          <w:rFonts w:ascii="Arial" w:hAnsi="Arial" w:cs="Arial"/>
        </w:rPr>
        <w:t>for anyone</w:t>
      </w:r>
      <w:r w:rsidRPr="009E55E7">
        <w:rPr>
          <w:rFonts w:ascii="Arial" w:hAnsi="Arial" w:cs="Arial"/>
          <w:strike/>
        </w:rPr>
        <w:t xml:space="preserve"> </w:t>
      </w:r>
      <w:r w:rsidRPr="009E55E7">
        <w:rPr>
          <w:rFonts w:ascii="Arial" w:hAnsi="Arial" w:cs="Arial"/>
        </w:rPr>
        <w:t>over the age of 18.</w:t>
      </w:r>
    </w:p>
    <w:p w14:paraId="74C2956B" w14:textId="77777777" w:rsidR="00E73F70" w:rsidRPr="009E55E7" w:rsidRDefault="00E73F70" w:rsidP="00E73F70">
      <w:pPr>
        <w:pStyle w:val="Style2"/>
        <w:tabs>
          <w:tab w:val="num" w:pos="720"/>
          <w:tab w:val="left" w:pos="1980"/>
        </w:tabs>
        <w:ind w:left="720" w:hanging="360"/>
        <w:rPr>
          <w:rFonts w:ascii="Arial" w:hAnsi="Arial" w:cs="Arial"/>
        </w:rPr>
      </w:pPr>
    </w:p>
    <w:p w14:paraId="67EB2700" w14:textId="77777777" w:rsidR="00E73F70" w:rsidRPr="007D47D9" w:rsidRDefault="00E73F70" w:rsidP="00E73F70">
      <w:pPr>
        <w:pStyle w:val="Style2"/>
        <w:tabs>
          <w:tab w:val="left" w:pos="1980"/>
        </w:tabs>
        <w:ind w:left="34"/>
        <w:rPr>
          <w:rFonts w:ascii="Arial" w:hAnsi="Arial" w:cs="Arial"/>
        </w:rPr>
      </w:pPr>
      <w:r w:rsidRPr="007D47D9">
        <w:rPr>
          <w:rFonts w:ascii="Arial" w:hAnsi="Arial" w:cs="Arial"/>
        </w:rPr>
        <w:t xml:space="preserve">It does not include </w:t>
      </w:r>
      <w:r>
        <w:rPr>
          <w:rFonts w:ascii="Arial" w:hAnsi="Arial" w:cs="Arial"/>
        </w:rPr>
        <w:t>children and young people</w:t>
      </w:r>
      <w:r w:rsidRPr="007D47D9">
        <w:rPr>
          <w:rFonts w:ascii="Arial" w:hAnsi="Arial" w:cs="Arial"/>
        </w:rPr>
        <w:t xml:space="preserve"> who </w:t>
      </w:r>
      <w:r>
        <w:rPr>
          <w:rFonts w:ascii="Arial" w:hAnsi="Arial" w:cs="Arial"/>
        </w:rPr>
        <w:t>are</w:t>
      </w:r>
      <w:r w:rsidRPr="007D47D9">
        <w:rPr>
          <w:rFonts w:ascii="Arial" w:hAnsi="Arial" w:cs="Arial"/>
        </w:rPr>
        <w:t xml:space="preserve"> not registered with a General Practitioner associated with a Commissioner</w:t>
      </w:r>
      <w:r>
        <w:rPr>
          <w:rFonts w:ascii="Arial" w:hAnsi="Arial" w:cs="Arial"/>
        </w:rPr>
        <w:t xml:space="preserve"> within BSOL CCG. The exception to this is where a Birmingham or Solihull CYP is in care but was registered with a BSOL CCG GP at the time of going into care. In these circumstances BSOL CCG remains the responsible commissioner</w:t>
      </w:r>
      <w:r w:rsidRPr="007D47D9">
        <w:rPr>
          <w:rFonts w:ascii="Arial" w:hAnsi="Arial" w:cs="Arial"/>
        </w:rPr>
        <w:t>.</w:t>
      </w:r>
    </w:p>
    <w:p w14:paraId="43441207" w14:textId="77777777" w:rsidR="00E73F70" w:rsidRPr="007D47D9" w:rsidRDefault="00E73F70" w:rsidP="00E73F70">
      <w:pPr>
        <w:pStyle w:val="Style2"/>
        <w:tabs>
          <w:tab w:val="num" w:pos="720"/>
          <w:tab w:val="left" w:pos="1980"/>
        </w:tabs>
        <w:ind w:left="720" w:hanging="360"/>
        <w:rPr>
          <w:rFonts w:ascii="Arial" w:hAnsi="Arial" w:cs="Arial"/>
        </w:rPr>
      </w:pPr>
    </w:p>
    <w:p w14:paraId="25746705" w14:textId="77777777" w:rsidR="00E73F70" w:rsidRPr="007D47D9" w:rsidRDefault="00E73F70" w:rsidP="00E73F70">
      <w:pPr>
        <w:pStyle w:val="Style2"/>
        <w:tabs>
          <w:tab w:val="left" w:pos="1980"/>
        </w:tabs>
        <w:ind w:left="34"/>
        <w:rPr>
          <w:rFonts w:ascii="Arial" w:hAnsi="Arial" w:cs="Arial"/>
        </w:rPr>
      </w:pPr>
      <w:r w:rsidRPr="007D47D9">
        <w:rPr>
          <w:rFonts w:ascii="Arial" w:hAnsi="Arial" w:cs="Arial"/>
        </w:rPr>
        <w:t>No alternative medicine therapies will be funded unless provided directly through NHS commissioned services and must be recognised as clinically effective.</w:t>
      </w:r>
    </w:p>
    <w:p w14:paraId="7DA0E170" w14:textId="77777777" w:rsidR="00E73F70" w:rsidRPr="007D47D9" w:rsidRDefault="00E73F70" w:rsidP="00E73F70">
      <w:pPr>
        <w:pStyle w:val="Style2"/>
        <w:tabs>
          <w:tab w:val="left" w:pos="1980"/>
        </w:tabs>
        <w:ind w:left="34"/>
        <w:rPr>
          <w:rFonts w:ascii="Arial" w:hAnsi="Arial" w:cs="Arial"/>
        </w:rPr>
      </w:pPr>
    </w:p>
    <w:p w14:paraId="1FF56F7D" w14:textId="77777777" w:rsidR="00E73F70" w:rsidRDefault="00E73F70" w:rsidP="00E73F7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Children and young peoples </w:t>
      </w:r>
      <w:r w:rsidRPr="007D47D9">
        <w:rPr>
          <w:rFonts w:ascii="Arial" w:hAnsi="Arial" w:cs="Arial"/>
          <w:sz w:val="24"/>
          <w:szCs w:val="24"/>
        </w:rPr>
        <w:t>and informal carer’s holiday costs will not be funded by a Commissioner</w:t>
      </w:r>
      <w:r>
        <w:rPr>
          <w:rFonts w:ascii="Arial" w:hAnsi="Arial" w:cs="Arial"/>
          <w:sz w:val="24"/>
          <w:szCs w:val="24"/>
        </w:rPr>
        <w:t xml:space="preserve"> unless part of a respite break as detailed within the Choice and Resource Allocation Policy.</w:t>
      </w:r>
    </w:p>
    <w:p w14:paraId="25C2D42C" w14:textId="77777777" w:rsidR="00E73F70" w:rsidRDefault="00E73F70" w:rsidP="00E73F70">
      <w:pPr>
        <w:autoSpaceDE w:val="0"/>
        <w:autoSpaceDN w:val="0"/>
        <w:adjustRightInd w:val="0"/>
        <w:spacing w:after="0" w:line="240" w:lineRule="auto"/>
        <w:rPr>
          <w:rFonts w:ascii="Arial" w:hAnsi="Arial" w:cs="Arial"/>
          <w:sz w:val="24"/>
          <w:szCs w:val="24"/>
        </w:rPr>
      </w:pPr>
    </w:p>
    <w:p w14:paraId="3E525395" w14:textId="77777777" w:rsidR="00E73F70" w:rsidRPr="007D47D9" w:rsidRDefault="00E73F70" w:rsidP="00E73F70">
      <w:pPr>
        <w:autoSpaceDE w:val="0"/>
        <w:autoSpaceDN w:val="0"/>
        <w:adjustRightInd w:val="0"/>
        <w:spacing w:after="0" w:line="240" w:lineRule="auto"/>
        <w:rPr>
          <w:rFonts w:ascii="Arial" w:hAnsi="Arial" w:cs="Arial"/>
          <w:sz w:val="24"/>
          <w:szCs w:val="24"/>
        </w:rPr>
      </w:pPr>
      <w:r w:rsidRPr="00A774DF">
        <w:rPr>
          <w:rFonts w:ascii="Arial" w:hAnsi="Arial" w:cs="Arial"/>
          <w:sz w:val="24"/>
          <w:szCs w:val="24"/>
        </w:rPr>
        <w:t>The Commissioner will not fund transport costs that fall outside NHS provision</w:t>
      </w:r>
      <w:r w:rsidRPr="007D47D9">
        <w:rPr>
          <w:rFonts w:ascii="Arial" w:hAnsi="Arial" w:cs="Arial"/>
          <w:sz w:val="24"/>
          <w:szCs w:val="24"/>
        </w:rPr>
        <w:t>.</w:t>
      </w:r>
    </w:p>
    <w:p w14:paraId="775D4C6C" w14:textId="77777777" w:rsidR="00E73F70" w:rsidRPr="007D47D9" w:rsidRDefault="00E73F70" w:rsidP="00E73F70">
      <w:pPr>
        <w:pStyle w:val="Level1"/>
        <w:numPr>
          <w:ilvl w:val="1"/>
          <w:numId w:val="0"/>
        </w:numPr>
        <w:tabs>
          <w:tab w:val="num" w:pos="720"/>
        </w:tabs>
        <w:spacing w:before="0" w:after="0"/>
        <w:ind w:left="720" w:hanging="720"/>
        <w:jc w:val="left"/>
        <w:rPr>
          <w:rFonts w:ascii="Arial" w:hAnsi="Arial" w:cs="Arial"/>
          <w:color w:val="4F81BD"/>
          <w:sz w:val="24"/>
          <w:szCs w:val="24"/>
          <w:lang w:val="en-GB"/>
        </w:rPr>
      </w:pPr>
    </w:p>
    <w:p w14:paraId="5149CE82" w14:textId="44A3760A" w:rsidR="00E73F70" w:rsidRDefault="00EE49D1" w:rsidP="00E73F70">
      <w:pPr>
        <w:pStyle w:val="Level1"/>
        <w:numPr>
          <w:ilvl w:val="1"/>
          <w:numId w:val="0"/>
        </w:numPr>
        <w:tabs>
          <w:tab w:val="num" w:pos="720"/>
        </w:tabs>
        <w:spacing w:before="0" w:after="0"/>
        <w:ind w:left="720" w:hanging="720"/>
        <w:jc w:val="left"/>
        <w:rPr>
          <w:rFonts w:ascii="Arial" w:hAnsi="Arial" w:cs="Arial"/>
          <w:sz w:val="24"/>
          <w:szCs w:val="24"/>
          <w:lang w:val="en-GB"/>
        </w:rPr>
      </w:pPr>
      <w:r>
        <w:rPr>
          <w:rFonts w:ascii="Arial" w:hAnsi="Arial" w:cs="Arial"/>
          <w:sz w:val="24"/>
          <w:szCs w:val="24"/>
          <w:lang w:val="en-GB"/>
        </w:rPr>
        <w:t>4.1</w:t>
      </w:r>
      <w:r w:rsidR="00B278DC">
        <w:rPr>
          <w:rFonts w:ascii="Arial" w:hAnsi="Arial" w:cs="Arial"/>
          <w:sz w:val="24"/>
          <w:szCs w:val="24"/>
          <w:lang w:val="en-GB"/>
        </w:rPr>
        <w:t>7</w:t>
      </w:r>
      <w:r>
        <w:rPr>
          <w:rFonts w:ascii="Arial" w:hAnsi="Arial" w:cs="Arial"/>
          <w:sz w:val="24"/>
          <w:szCs w:val="24"/>
          <w:lang w:val="en-GB"/>
        </w:rPr>
        <w:t>.</w:t>
      </w:r>
      <w:r w:rsidR="00E73F70">
        <w:rPr>
          <w:rFonts w:ascii="Arial" w:hAnsi="Arial" w:cs="Arial"/>
          <w:sz w:val="24"/>
          <w:szCs w:val="24"/>
          <w:lang w:val="en-GB"/>
        </w:rPr>
        <w:t>5</w:t>
      </w:r>
      <w:r w:rsidR="00E73F70" w:rsidRPr="007D47D9">
        <w:rPr>
          <w:rFonts w:ascii="Arial" w:hAnsi="Arial" w:cs="Arial"/>
          <w:sz w:val="24"/>
          <w:szCs w:val="24"/>
          <w:lang w:val="en-GB"/>
        </w:rPr>
        <w:t xml:space="preserve"> Response time </w:t>
      </w:r>
      <w:r w:rsidR="00E73F70">
        <w:rPr>
          <w:rFonts w:ascii="Arial" w:hAnsi="Arial" w:cs="Arial"/>
          <w:sz w:val="24"/>
          <w:szCs w:val="24"/>
          <w:lang w:val="en-GB"/>
        </w:rPr>
        <w:t>and</w:t>
      </w:r>
      <w:r w:rsidR="00E73F70" w:rsidRPr="007D47D9">
        <w:rPr>
          <w:rFonts w:ascii="Arial" w:hAnsi="Arial" w:cs="Arial"/>
          <w:sz w:val="24"/>
          <w:szCs w:val="24"/>
          <w:lang w:val="en-GB"/>
        </w:rPr>
        <w:t xml:space="preserve"> detail and prioritisation   </w:t>
      </w:r>
    </w:p>
    <w:p w14:paraId="1784340F" w14:textId="77777777" w:rsidR="00E73F70" w:rsidRPr="007D47D9" w:rsidRDefault="00E73F70" w:rsidP="00E73F70">
      <w:pPr>
        <w:tabs>
          <w:tab w:val="left" w:pos="1980"/>
        </w:tabs>
        <w:spacing w:after="0" w:line="240" w:lineRule="auto"/>
        <w:rPr>
          <w:rFonts w:ascii="Arial" w:hAnsi="Arial" w:cs="Arial"/>
          <w:sz w:val="24"/>
          <w:szCs w:val="24"/>
        </w:rPr>
      </w:pPr>
      <w:r w:rsidRPr="007D47D9">
        <w:rPr>
          <w:rFonts w:ascii="Arial" w:hAnsi="Arial" w:cs="Arial"/>
          <w:sz w:val="24"/>
          <w:szCs w:val="24"/>
        </w:rPr>
        <w:t xml:space="preserve">Before admission to the Provider, the Commissioner will provide the Provider with copies of clinical assessment and legal documentation as required. </w:t>
      </w:r>
    </w:p>
    <w:p w14:paraId="45CDED54" w14:textId="77777777" w:rsidR="00E73F70" w:rsidRPr="007D47D9" w:rsidRDefault="00E73F70" w:rsidP="00E73F70">
      <w:pPr>
        <w:tabs>
          <w:tab w:val="left" w:pos="1980"/>
        </w:tabs>
        <w:spacing w:after="0" w:line="240" w:lineRule="auto"/>
        <w:rPr>
          <w:rFonts w:ascii="Arial" w:hAnsi="Arial" w:cs="Arial"/>
          <w:sz w:val="24"/>
          <w:szCs w:val="24"/>
        </w:rPr>
      </w:pPr>
    </w:p>
    <w:p w14:paraId="08168D1B" w14:textId="77777777" w:rsidR="00E73F70" w:rsidRPr="007D47D9" w:rsidRDefault="00E73F70" w:rsidP="00E73F70">
      <w:pPr>
        <w:tabs>
          <w:tab w:val="left" w:pos="1980"/>
        </w:tabs>
        <w:spacing w:after="0" w:line="240" w:lineRule="auto"/>
        <w:rPr>
          <w:rFonts w:ascii="Arial" w:hAnsi="Arial" w:cs="Arial"/>
          <w:sz w:val="24"/>
          <w:szCs w:val="24"/>
        </w:rPr>
      </w:pPr>
      <w:r w:rsidRPr="007D47D9">
        <w:rPr>
          <w:rFonts w:ascii="Arial" w:hAnsi="Arial" w:cs="Arial"/>
          <w:sz w:val="24"/>
          <w:szCs w:val="24"/>
        </w:rPr>
        <w:t xml:space="preserve">The outcome of the Provider’s assessment will be reported back to the Commissioner as soon as is reasonably practicable. This assessment will detail any additional care/equipment required which is not covered by this specification and therefore the </w:t>
      </w:r>
      <w:r w:rsidRPr="007D47D9">
        <w:rPr>
          <w:rFonts w:ascii="Arial" w:hAnsi="Arial" w:cs="Arial"/>
          <w:sz w:val="24"/>
          <w:szCs w:val="24"/>
        </w:rPr>
        <w:lastRenderedPageBreak/>
        <w:t xml:space="preserve">‘standard’ weekly rate. Additional care/equipment will only be required in exceptional circumstances and will be agreed with the Commissioner prior to </w:t>
      </w:r>
      <w:r>
        <w:rPr>
          <w:rFonts w:ascii="Arial" w:hAnsi="Arial" w:cs="Arial"/>
          <w:sz w:val="24"/>
          <w:szCs w:val="24"/>
        </w:rPr>
        <w:t>a child or young person’s package of care</w:t>
      </w:r>
      <w:r w:rsidRPr="007D47D9">
        <w:rPr>
          <w:rFonts w:ascii="Arial" w:hAnsi="Arial" w:cs="Arial"/>
          <w:sz w:val="24"/>
          <w:szCs w:val="24"/>
        </w:rPr>
        <w:t>, and where agreed by the Commissioner will be charged at cost.</w:t>
      </w:r>
    </w:p>
    <w:p w14:paraId="642FF343" w14:textId="77777777" w:rsidR="00E73F70" w:rsidRPr="007D47D9" w:rsidRDefault="00E73F70" w:rsidP="00E73F70">
      <w:pPr>
        <w:tabs>
          <w:tab w:val="left" w:pos="1980"/>
        </w:tabs>
        <w:spacing w:after="0" w:line="240" w:lineRule="auto"/>
        <w:rPr>
          <w:rFonts w:ascii="Arial" w:hAnsi="Arial" w:cs="Arial"/>
          <w:sz w:val="24"/>
          <w:szCs w:val="24"/>
        </w:rPr>
      </w:pPr>
    </w:p>
    <w:p w14:paraId="1E9442DC" w14:textId="77777777" w:rsidR="00E73F70" w:rsidRPr="007D47D9" w:rsidRDefault="00E73F70" w:rsidP="00E73F70">
      <w:pPr>
        <w:tabs>
          <w:tab w:val="left" w:pos="1980"/>
        </w:tabs>
        <w:spacing w:after="0" w:line="240" w:lineRule="auto"/>
        <w:rPr>
          <w:rFonts w:ascii="Arial" w:hAnsi="Arial" w:cs="Arial"/>
          <w:sz w:val="24"/>
          <w:szCs w:val="24"/>
        </w:rPr>
      </w:pPr>
      <w:r w:rsidRPr="007D47D9">
        <w:rPr>
          <w:rFonts w:ascii="Arial" w:hAnsi="Arial" w:cs="Arial"/>
          <w:sz w:val="24"/>
          <w:szCs w:val="24"/>
        </w:rPr>
        <w:t xml:space="preserve">If the Provider assesses that they can meet the individual’s </w:t>
      </w:r>
      <w:proofErr w:type="gramStart"/>
      <w:r w:rsidRPr="007D47D9">
        <w:rPr>
          <w:rFonts w:ascii="Arial" w:hAnsi="Arial" w:cs="Arial"/>
          <w:sz w:val="24"/>
          <w:szCs w:val="24"/>
        </w:rPr>
        <w:t>needs</w:t>
      </w:r>
      <w:proofErr w:type="gramEnd"/>
      <w:r w:rsidRPr="007D47D9">
        <w:rPr>
          <w:rFonts w:ascii="Arial" w:hAnsi="Arial" w:cs="Arial"/>
          <w:sz w:val="24"/>
          <w:szCs w:val="24"/>
        </w:rPr>
        <w:t xml:space="preserve"> then the Commissioner will confirm the </w:t>
      </w:r>
      <w:r>
        <w:rPr>
          <w:rFonts w:ascii="Arial" w:hAnsi="Arial" w:cs="Arial"/>
          <w:sz w:val="24"/>
          <w:szCs w:val="24"/>
        </w:rPr>
        <w:t xml:space="preserve">package </w:t>
      </w:r>
      <w:r w:rsidRPr="007D47D9">
        <w:rPr>
          <w:rFonts w:ascii="Arial" w:hAnsi="Arial" w:cs="Arial"/>
          <w:sz w:val="24"/>
          <w:szCs w:val="24"/>
        </w:rPr>
        <w:t xml:space="preserve">arrangements with the Provider. </w:t>
      </w:r>
    </w:p>
    <w:p w14:paraId="38D5AC84" w14:textId="77777777" w:rsidR="00E73F70" w:rsidRPr="007D47D9" w:rsidRDefault="00E73F70" w:rsidP="00E73F70">
      <w:pPr>
        <w:tabs>
          <w:tab w:val="left" w:pos="1980"/>
        </w:tabs>
        <w:spacing w:after="0" w:line="240" w:lineRule="auto"/>
        <w:rPr>
          <w:rFonts w:ascii="Arial" w:hAnsi="Arial" w:cs="Arial"/>
          <w:sz w:val="24"/>
          <w:szCs w:val="24"/>
        </w:rPr>
      </w:pPr>
    </w:p>
    <w:p w14:paraId="78481F70" w14:textId="77777777" w:rsidR="00E73F70" w:rsidRPr="007D47D9" w:rsidRDefault="00E73F70" w:rsidP="00E73F70">
      <w:pPr>
        <w:tabs>
          <w:tab w:val="left" w:pos="1980"/>
        </w:tabs>
        <w:spacing w:after="0" w:line="240" w:lineRule="auto"/>
        <w:rPr>
          <w:rFonts w:ascii="Arial" w:hAnsi="Arial" w:cs="Arial"/>
          <w:sz w:val="24"/>
          <w:szCs w:val="24"/>
        </w:rPr>
      </w:pPr>
      <w:r w:rsidRPr="007D47D9">
        <w:rPr>
          <w:rFonts w:ascii="Arial" w:hAnsi="Arial" w:cs="Arial"/>
          <w:sz w:val="24"/>
          <w:szCs w:val="24"/>
        </w:rPr>
        <w:t xml:space="preserve">If, in exceptional circumstances, the Provider assesses that they cannot meet the </w:t>
      </w:r>
      <w:r>
        <w:rPr>
          <w:rFonts w:ascii="Arial" w:hAnsi="Arial" w:cs="Arial"/>
          <w:sz w:val="24"/>
          <w:szCs w:val="24"/>
        </w:rPr>
        <w:t>child or young person’s needs</w:t>
      </w:r>
      <w:r w:rsidRPr="007D47D9">
        <w:rPr>
          <w:rFonts w:ascii="Arial" w:hAnsi="Arial" w:cs="Arial"/>
          <w:sz w:val="24"/>
          <w:szCs w:val="24"/>
        </w:rPr>
        <w:t>, the Provider must clearly identify to the Commissioner why they are unable to meet those needs to help prevent incorrect future placement requests.</w:t>
      </w:r>
    </w:p>
    <w:p w14:paraId="01EB0394" w14:textId="77777777" w:rsidR="00E73F70" w:rsidRPr="007D47D9" w:rsidRDefault="00E73F70" w:rsidP="00E73F70">
      <w:pPr>
        <w:pStyle w:val="Level1"/>
        <w:numPr>
          <w:ilvl w:val="1"/>
          <w:numId w:val="0"/>
        </w:numPr>
        <w:tabs>
          <w:tab w:val="num" w:pos="720"/>
        </w:tabs>
        <w:spacing w:before="0" w:after="0"/>
        <w:ind w:left="720" w:hanging="720"/>
        <w:jc w:val="left"/>
        <w:rPr>
          <w:rFonts w:ascii="Arial" w:hAnsi="Arial" w:cs="Arial"/>
          <w:sz w:val="24"/>
          <w:szCs w:val="24"/>
          <w:lang w:val="en-GB"/>
        </w:rPr>
      </w:pPr>
    </w:p>
    <w:p w14:paraId="2FF4E9DB" w14:textId="0D1558C2" w:rsidR="00E73F70" w:rsidRPr="007D47D9" w:rsidRDefault="00EE49D1" w:rsidP="00E73F70">
      <w:pPr>
        <w:pStyle w:val="Level1"/>
        <w:numPr>
          <w:ilvl w:val="1"/>
          <w:numId w:val="0"/>
        </w:numPr>
        <w:tabs>
          <w:tab w:val="num" w:pos="720"/>
        </w:tabs>
        <w:spacing w:before="0" w:after="0"/>
        <w:ind w:left="720" w:hanging="720"/>
        <w:jc w:val="left"/>
        <w:rPr>
          <w:rFonts w:ascii="Arial" w:hAnsi="Arial" w:cs="Arial"/>
          <w:color w:val="4F81BD"/>
          <w:sz w:val="24"/>
          <w:szCs w:val="24"/>
          <w:lang w:val="en-GB"/>
        </w:rPr>
      </w:pPr>
      <w:r>
        <w:rPr>
          <w:rFonts w:ascii="Arial" w:hAnsi="Arial" w:cs="Arial"/>
          <w:sz w:val="24"/>
          <w:szCs w:val="24"/>
          <w:lang w:val="en-GB"/>
        </w:rPr>
        <w:t>4.1</w:t>
      </w:r>
      <w:r w:rsidR="00B278DC">
        <w:rPr>
          <w:rFonts w:ascii="Arial" w:hAnsi="Arial" w:cs="Arial"/>
          <w:sz w:val="24"/>
          <w:szCs w:val="24"/>
          <w:lang w:val="en-GB"/>
        </w:rPr>
        <w:t>7</w:t>
      </w:r>
      <w:r>
        <w:rPr>
          <w:rFonts w:ascii="Arial" w:hAnsi="Arial" w:cs="Arial"/>
          <w:sz w:val="24"/>
          <w:szCs w:val="24"/>
          <w:lang w:val="en-GB"/>
        </w:rPr>
        <w:t>.</w:t>
      </w:r>
      <w:r w:rsidR="00E73F70">
        <w:rPr>
          <w:rFonts w:ascii="Arial" w:hAnsi="Arial" w:cs="Arial"/>
          <w:sz w:val="24"/>
          <w:szCs w:val="24"/>
          <w:lang w:val="en-GB"/>
        </w:rPr>
        <w:t>6</w:t>
      </w:r>
      <w:r w:rsidR="00E73F70" w:rsidRPr="007D47D9">
        <w:rPr>
          <w:rFonts w:ascii="Arial" w:hAnsi="Arial" w:cs="Arial"/>
          <w:sz w:val="24"/>
          <w:szCs w:val="24"/>
          <w:lang w:val="en-GB"/>
        </w:rPr>
        <w:t xml:space="preserve"> Discharge and transfer of Service users   </w:t>
      </w:r>
    </w:p>
    <w:p w14:paraId="61BC4D07" w14:textId="77777777" w:rsidR="00E73F70" w:rsidRPr="007D47D9" w:rsidRDefault="00E73F70" w:rsidP="00E73F70">
      <w:pPr>
        <w:pStyle w:val="abc"/>
        <w:jc w:val="left"/>
        <w:rPr>
          <w:rFonts w:ascii="Arial" w:hAnsi="Arial" w:cs="Arial"/>
          <w:lang w:val="en-GB" w:eastAsia="en-GB"/>
        </w:rPr>
      </w:pPr>
      <w:r>
        <w:rPr>
          <w:rFonts w:ascii="Arial" w:hAnsi="Arial" w:cs="Arial"/>
          <w:lang w:val="en-GB" w:eastAsia="en-GB"/>
        </w:rPr>
        <w:t xml:space="preserve">Children and young people </w:t>
      </w:r>
      <w:r w:rsidRPr="007D47D9">
        <w:rPr>
          <w:rFonts w:ascii="Arial" w:hAnsi="Arial" w:cs="Arial"/>
          <w:lang w:val="en-GB" w:eastAsia="en-GB"/>
        </w:rPr>
        <w:t>will not be transferred to any other Provider without prior approval from the Commissioner.</w:t>
      </w:r>
    </w:p>
    <w:p w14:paraId="0FE3E78D" w14:textId="77777777" w:rsidR="00E73F70" w:rsidRPr="007D47D9" w:rsidRDefault="00E73F70" w:rsidP="00E73F70">
      <w:pPr>
        <w:pStyle w:val="abc"/>
        <w:jc w:val="left"/>
        <w:rPr>
          <w:rFonts w:ascii="Arial" w:hAnsi="Arial" w:cs="Arial"/>
          <w:lang w:val="en-GB" w:eastAsia="en-GB"/>
        </w:rPr>
      </w:pPr>
    </w:p>
    <w:p w14:paraId="3536D62E" w14:textId="77777777" w:rsidR="00E73F70" w:rsidRPr="007D47D9" w:rsidRDefault="00E73F70" w:rsidP="00E73F70">
      <w:pPr>
        <w:pStyle w:val="abc"/>
        <w:jc w:val="left"/>
        <w:rPr>
          <w:rFonts w:ascii="Arial" w:hAnsi="Arial" w:cs="Arial"/>
          <w:lang w:val="en-GB" w:eastAsia="en-GB"/>
        </w:rPr>
      </w:pPr>
      <w:r w:rsidRPr="007D47D9">
        <w:rPr>
          <w:rFonts w:ascii="Arial" w:hAnsi="Arial" w:cs="Arial"/>
          <w:lang w:val="en-GB" w:eastAsia="en-GB"/>
        </w:rPr>
        <w:t xml:space="preserve">The Provider will not discharge a </w:t>
      </w:r>
      <w:r>
        <w:rPr>
          <w:rFonts w:ascii="Arial" w:hAnsi="Arial" w:cs="Arial"/>
          <w:lang w:val="en-GB" w:eastAsia="en-GB"/>
        </w:rPr>
        <w:t xml:space="preserve">child or young person </w:t>
      </w:r>
      <w:r w:rsidRPr="007D47D9">
        <w:rPr>
          <w:rFonts w:ascii="Arial" w:hAnsi="Arial" w:cs="Arial"/>
          <w:lang w:val="en-GB" w:eastAsia="en-GB"/>
        </w:rPr>
        <w:t>where their discharge would not be in accordance with Good Health and Social Care Practice and Good Clinical Practice.</w:t>
      </w:r>
    </w:p>
    <w:p w14:paraId="13C360E8" w14:textId="77777777" w:rsidR="00E73F70" w:rsidRPr="007D47D9" w:rsidRDefault="00E73F70" w:rsidP="00E73F70">
      <w:pPr>
        <w:pStyle w:val="abc"/>
        <w:jc w:val="left"/>
        <w:rPr>
          <w:rFonts w:ascii="Arial" w:hAnsi="Arial" w:cs="Arial"/>
          <w:lang w:val="en-GB" w:eastAsia="en-GB"/>
        </w:rPr>
      </w:pPr>
    </w:p>
    <w:p w14:paraId="49694E9E" w14:textId="2A8078D9" w:rsidR="00E73F70" w:rsidRPr="007D47D9" w:rsidRDefault="00EE49D1" w:rsidP="00E73F70">
      <w:pPr>
        <w:pStyle w:val="Level1"/>
        <w:numPr>
          <w:ilvl w:val="1"/>
          <w:numId w:val="0"/>
        </w:numPr>
        <w:spacing w:before="0" w:after="0"/>
        <w:jc w:val="left"/>
        <w:rPr>
          <w:rFonts w:ascii="Arial" w:hAnsi="Arial" w:cs="Arial"/>
          <w:sz w:val="24"/>
          <w:szCs w:val="24"/>
          <w:lang w:val="en-GB"/>
        </w:rPr>
      </w:pPr>
      <w:r>
        <w:rPr>
          <w:rFonts w:ascii="Arial" w:hAnsi="Arial" w:cs="Arial"/>
          <w:sz w:val="24"/>
          <w:szCs w:val="24"/>
          <w:lang w:val="en-GB"/>
        </w:rPr>
        <w:t>4.1</w:t>
      </w:r>
      <w:r w:rsidR="00B278DC">
        <w:rPr>
          <w:rFonts w:ascii="Arial" w:hAnsi="Arial" w:cs="Arial"/>
          <w:sz w:val="24"/>
          <w:szCs w:val="24"/>
          <w:lang w:val="en-GB"/>
        </w:rPr>
        <w:t>8</w:t>
      </w:r>
      <w:r w:rsidR="00E73F70" w:rsidRPr="007D47D9">
        <w:rPr>
          <w:rFonts w:ascii="Arial" w:hAnsi="Arial" w:cs="Arial"/>
          <w:sz w:val="24"/>
          <w:szCs w:val="24"/>
          <w:lang w:val="en-GB"/>
        </w:rPr>
        <w:t xml:space="preserve">. </w:t>
      </w:r>
      <w:r w:rsidR="00E73F70">
        <w:rPr>
          <w:rFonts w:ascii="Arial" w:hAnsi="Arial" w:cs="Arial"/>
          <w:sz w:val="24"/>
          <w:szCs w:val="24"/>
          <w:lang w:val="en-GB"/>
        </w:rPr>
        <w:t>Child or young person’s</w:t>
      </w:r>
      <w:r w:rsidR="00E73F70" w:rsidRPr="007D47D9">
        <w:rPr>
          <w:rFonts w:ascii="Arial" w:hAnsi="Arial" w:cs="Arial"/>
          <w:sz w:val="24"/>
          <w:szCs w:val="24"/>
          <w:lang w:val="en-GB"/>
        </w:rPr>
        <w:t xml:space="preserve"> death</w:t>
      </w:r>
    </w:p>
    <w:p w14:paraId="67F9CEED" w14:textId="77777777" w:rsidR="00E73F70" w:rsidRPr="007D47D9" w:rsidRDefault="00E73F70" w:rsidP="00E73F70">
      <w:pPr>
        <w:pStyle w:val="abc"/>
        <w:rPr>
          <w:rFonts w:ascii="Arial" w:hAnsi="Arial" w:cs="Arial"/>
          <w:lang w:val="en-GB" w:eastAsia="en-GB"/>
        </w:rPr>
      </w:pPr>
      <w:r w:rsidRPr="007D47D9">
        <w:rPr>
          <w:rFonts w:ascii="Arial" w:hAnsi="Arial" w:cs="Arial"/>
          <w:lang w:val="en-GB" w:eastAsia="en-GB"/>
        </w:rPr>
        <w:t>In the event of the death of a</w:t>
      </w:r>
      <w:r>
        <w:rPr>
          <w:rFonts w:ascii="Arial" w:hAnsi="Arial" w:cs="Arial"/>
          <w:lang w:val="en-GB" w:eastAsia="en-GB"/>
        </w:rPr>
        <w:t xml:space="preserve"> child or young person</w:t>
      </w:r>
      <w:r w:rsidRPr="007D47D9">
        <w:rPr>
          <w:rFonts w:ascii="Arial" w:hAnsi="Arial" w:cs="Arial"/>
          <w:lang w:val="en-GB" w:eastAsia="en-GB"/>
        </w:rPr>
        <w:t xml:space="preserve">, the Provider </w:t>
      </w:r>
      <w:r w:rsidRPr="007D47D9">
        <w:rPr>
          <w:rFonts w:ascii="Arial" w:hAnsi="Arial" w:cs="Arial"/>
          <w:b/>
          <w:lang w:val="en-GB" w:eastAsia="en-GB"/>
        </w:rPr>
        <w:t>w</w:t>
      </w:r>
      <w:r w:rsidRPr="007D47D9">
        <w:rPr>
          <w:rFonts w:ascii="Arial" w:hAnsi="Arial" w:cs="Arial"/>
          <w:b/>
        </w:rPr>
        <w:t xml:space="preserve">here </w:t>
      </w:r>
      <w:r w:rsidRPr="007D47D9">
        <w:rPr>
          <w:rFonts w:ascii="Arial" w:hAnsi="Arial" w:cs="Arial"/>
          <w:b/>
          <w:lang w:val="en-GB"/>
        </w:rPr>
        <w:t>a</w:t>
      </w:r>
      <w:proofErr w:type="spellStart"/>
      <w:r w:rsidRPr="007D47D9">
        <w:rPr>
          <w:rFonts w:ascii="Arial" w:hAnsi="Arial" w:cs="Arial"/>
          <w:b/>
        </w:rPr>
        <w:t>pplicable</w:t>
      </w:r>
      <w:proofErr w:type="spellEnd"/>
      <w:r w:rsidRPr="007D47D9">
        <w:rPr>
          <w:rFonts w:ascii="Arial" w:hAnsi="Arial" w:cs="Arial"/>
          <w:b/>
        </w:rPr>
        <w:t xml:space="preserve"> </w:t>
      </w:r>
      <w:r w:rsidRPr="007D47D9">
        <w:rPr>
          <w:rFonts w:ascii="Arial" w:hAnsi="Arial" w:cs="Arial"/>
          <w:lang w:val="en-GB" w:eastAsia="en-GB"/>
        </w:rPr>
        <w:t>will notify:</w:t>
      </w:r>
    </w:p>
    <w:p w14:paraId="75843788" w14:textId="77777777" w:rsidR="00E73F70" w:rsidRPr="007D47D9" w:rsidRDefault="00E73F70" w:rsidP="00E73F70">
      <w:pPr>
        <w:pStyle w:val="abc"/>
        <w:rPr>
          <w:rFonts w:ascii="Arial" w:hAnsi="Arial" w:cs="Arial"/>
          <w:b/>
          <w:lang w:val="en-GB" w:eastAsia="en-GB"/>
        </w:rPr>
      </w:pPr>
    </w:p>
    <w:p w14:paraId="6C5349A6" w14:textId="77777777" w:rsidR="00E73F70" w:rsidRPr="007D47D9" w:rsidRDefault="00E73F70" w:rsidP="00E73F70">
      <w:pPr>
        <w:pStyle w:val="abcd"/>
        <w:numPr>
          <w:ilvl w:val="0"/>
          <w:numId w:val="34"/>
        </w:numPr>
        <w:tabs>
          <w:tab w:val="clear" w:pos="1980"/>
        </w:tabs>
        <w:ind w:left="459" w:hanging="425"/>
        <w:rPr>
          <w:rFonts w:ascii="Arial" w:hAnsi="Arial" w:cs="Arial"/>
          <w:lang w:val="en-GB" w:eastAsia="en-GB"/>
        </w:rPr>
      </w:pPr>
      <w:r w:rsidRPr="007D47D9">
        <w:rPr>
          <w:rFonts w:ascii="Arial" w:hAnsi="Arial" w:cs="Arial"/>
          <w:lang w:val="en-GB" w:eastAsia="en-GB"/>
        </w:rPr>
        <w:t xml:space="preserve">the Commissioner verbally/email within 24 hours and confirm it in </w:t>
      </w:r>
      <w:r w:rsidRPr="007D47D9">
        <w:rPr>
          <w:rFonts w:ascii="Arial" w:hAnsi="Arial" w:cs="Arial"/>
          <w:bCs/>
          <w:lang w:val="en-GB" w:eastAsia="en-GB"/>
        </w:rPr>
        <w:t>writing</w:t>
      </w:r>
      <w:r w:rsidRPr="007D47D9">
        <w:rPr>
          <w:rFonts w:ascii="Arial" w:hAnsi="Arial" w:cs="Arial"/>
          <w:lang w:val="en-GB" w:eastAsia="en-GB"/>
        </w:rPr>
        <w:t xml:space="preserve"> within 48 hours</w:t>
      </w:r>
    </w:p>
    <w:p w14:paraId="523D5F36" w14:textId="77777777" w:rsidR="00E73F70" w:rsidRPr="007D47D9" w:rsidRDefault="00E73F70" w:rsidP="00E73F70">
      <w:pPr>
        <w:pStyle w:val="abcd"/>
        <w:numPr>
          <w:ilvl w:val="0"/>
          <w:numId w:val="34"/>
        </w:numPr>
        <w:tabs>
          <w:tab w:val="clear" w:pos="1980"/>
        </w:tabs>
        <w:ind w:left="459" w:hanging="425"/>
        <w:rPr>
          <w:rFonts w:ascii="Arial" w:hAnsi="Arial" w:cs="Arial"/>
          <w:lang w:val="en-GB" w:eastAsia="en-GB"/>
        </w:rPr>
      </w:pPr>
      <w:r w:rsidRPr="007D47D9">
        <w:rPr>
          <w:rFonts w:ascii="Arial" w:hAnsi="Arial" w:cs="Arial"/>
          <w:lang w:val="en-GB" w:eastAsia="en-GB"/>
        </w:rPr>
        <w:t xml:space="preserve">the </w:t>
      </w:r>
      <w:r>
        <w:rPr>
          <w:rFonts w:ascii="Arial" w:hAnsi="Arial" w:cs="Arial"/>
          <w:lang w:val="en-GB" w:eastAsia="en-GB"/>
        </w:rPr>
        <w:t xml:space="preserve">child or young person’s </w:t>
      </w:r>
      <w:r w:rsidRPr="007D47D9">
        <w:rPr>
          <w:rFonts w:ascii="Arial" w:hAnsi="Arial" w:cs="Arial"/>
          <w:lang w:val="en-GB" w:eastAsia="en-GB"/>
        </w:rPr>
        <w:t>GP within 24 hours</w:t>
      </w:r>
    </w:p>
    <w:p w14:paraId="177A88D7" w14:textId="77777777" w:rsidR="00E73F70" w:rsidRPr="007D47D9" w:rsidRDefault="00E73F70" w:rsidP="00E73F70">
      <w:pPr>
        <w:pStyle w:val="abc"/>
        <w:rPr>
          <w:rFonts w:ascii="Arial" w:hAnsi="Arial" w:cs="Arial"/>
          <w:lang w:val="en-GB" w:eastAsia="en-GB"/>
        </w:rPr>
      </w:pPr>
    </w:p>
    <w:p w14:paraId="52E05B00" w14:textId="77777777" w:rsidR="00E73F70" w:rsidRPr="007D47D9" w:rsidRDefault="00E73F70" w:rsidP="00E73F70">
      <w:pPr>
        <w:pStyle w:val="abc"/>
        <w:jc w:val="left"/>
        <w:rPr>
          <w:rFonts w:ascii="Arial" w:hAnsi="Arial" w:cs="Arial"/>
          <w:lang w:val="en-GB" w:eastAsia="en-GB"/>
        </w:rPr>
      </w:pPr>
      <w:r w:rsidRPr="007D47D9">
        <w:rPr>
          <w:rFonts w:ascii="Arial" w:hAnsi="Arial" w:cs="Arial"/>
          <w:lang w:val="en-GB" w:eastAsia="en-GB"/>
        </w:rPr>
        <w:t xml:space="preserve">In the cases of a suspicious death the Provider will notify the Commissioner as soon as is reasonably practicable.  </w:t>
      </w:r>
      <w:r w:rsidRPr="007D47D9">
        <w:rPr>
          <w:rFonts w:ascii="Arial" w:hAnsi="Arial" w:cs="Arial"/>
        </w:rPr>
        <w:t>If the Service user has a D</w:t>
      </w:r>
      <w:r w:rsidRPr="007D47D9">
        <w:rPr>
          <w:rFonts w:ascii="Arial" w:hAnsi="Arial" w:cs="Arial"/>
          <w:lang w:val="en-GB"/>
        </w:rPr>
        <w:t xml:space="preserve">eprivation of </w:t>
      </w:r>
      <w:r w:rsidRPr="007D47D9">
        <w:rPr>
          <w:rFonts w:ascii="Arial" w:hAnsi="Arial" w:cs="Arial"/>
        </w:rPr>
        <w:t>L</w:t>
      </w:r>
      <w:r w:rsidRPr="007D47D9">
        <w:rPr>
          <w:rFonts w:ascii="Arial" w:hAnsi="Arial" w:cs="Arial"/>
          <w:lang w:val="en-GB"/>
        </w:rPr>
        <w:t>iberty Safeguard</w:t>
      </w:r>
      <w:r w:rsidRPr="007D47D9">
        <w:rPr>
          <w:rFonts w:ascii="Arial" w:hAnsi="Arial" w:cs="Arial"/>
        </w:rPr>
        <w:t xml:space="preserve"> in place</w:t>
      </w:r>
      <w:r w:rsidRPr="007D47D9">
        <w:rPr>
          <w:rFonts w:ascii="Arial" w:hAnsi="Arial" w:cs="Arial"/>
          <w:lang w:val="en-GB"/>
        </w:rPr>
        <w:t xml:space="preserve"> (16+)</w:t>
      </w:r>
      <w:r w:rsidRPr="007D47D9">
        <w:rPr>
          <w:rFonts w:ascii="Arial" w:hAnsi="Arial" w:cs="Arial"/>
        </w:rPr>
        <w:t xml:space="preserve">, the Provider will also notify the Coroner using the appropriate forms and within the relevant statutory timeframes.  </w:t>
      </w:r>
    </w:p>
    <w:p w14:paraId="040FE000" w14:textId="77777777" w:rsidR="00E73F70" w:rsidRPr="007D47D9" w:rsidRDefault="00E73F70" w:rsidP="00E73F70">
      <w:pPr>
        <w:pStyle w:val="abc"/>
        <w:jc w:val="left"/>
        <w:rPr>
          <w:rFonts w:ascii="Arial" w:hAnsi="Arial" w:cs="Arial"/>
          <w:lang w:val="en-GB" w:eastAsia="en-GB"/>
        </w:rPr>
      </w:pPr>
    </w:p>
    <w:p w14:paraId="70112109" w14:textId="77777777" w:rsidR="00E73F70" w:rsidRPr="00546635" w:rsidRDefault="00E73F70" w:rsidP="00E73F70">
      <w:pPr>
        <w:pStyle w:val="abc"/>
        <w:jc w:val="left"/>
        <w:rPr>
          <w:rFonts w:cs="Arial"/>
          <w:b/>
          <w:bCs/>
          <w:lang w:val="en-GB"/>
        </w:rPr>
      </w:pPr>
      <w:r w:rsidRPr="007D47D9">
        <w:rPr>
          <w:rFonts w:ascii="Arial" w:hAnsi="Arial" w:cs="Arial"/>
          <w:lang w:val="en-GB" w:eastAsia="en-GB"/>
        </w:rPr>
        <w:t xml:space="preserve">The Provider will ensure that the </w:t>
      </w:r>
      <w:r>
        <w:rPr>
          <w:rFonts w:ascii="Arial" w:hAnsi="Arial" w:cs="Arial"/>
          <w:lang w:val="en-GB" w:eastAsia="en-GB"/>
        </w:rPr>
        <w:t xml:space="preserve">child or young person’s </w:t>
      </w:r>
      <w:r w:rsidRPr="007D47D9">
        <w:rPr>
          <w:rFonts w:ascii="Arial" w:hAnsi="Arial" w:cs="Arial"/>
          <w:lang w:val="en-GB" w:eastAsia="en-GB"/>
        </w:rPr>
        <w:t xml:space="preserve">medicines are retained for a period of seven days in case there is a coroner’s inquest. After the </w:t>
      </w:r>
      <w:proofErr w:type="gramStart"/>
      <w:r w:rsidRPr="007D47D9">
        <w:rPr>
          <w:rFonts w:ascii="Arial" w:hAnsi="Arial" w:cs="Arial"/>
          <w:lang w:val="en-GB" w:eastAsia="en-GB"/>
        </w:rPr>
        <w:t>seven</w:t>
      </w:r>
      <w:r>
        <w:rPr>
          <w:rFonts w:ascii="Arial" w:hAnsi="Arial" w:cs="Arial"/>
          <w:lang w:val="en-GB" w:eastAsia="en-GB"/>
        </w:rPr>
        <w:t xml:space="preserve"> </w:t>
      </w:r>
      <w:r w:rsidRPr="007D47D9">
        <w:rPr>
          <w:rFonts w:ascii="Arial" w:hAnsi="Arial" w:cs="Arial"/>
          <w:lang w:val="en-GB" w:eastAsia="en-GB"/>
        </w:rPr>
        <w:t>day</w:t>
      </w:r>
      <w:proofErr w:type="gramEnd"/>
      <w:r w:rsidRPr="007D47D9">
        <w:rPr>
          <w:rFonts w:ascii="Arial" w:hAnsi="Arial" w:cs="Arial"/>
          <w:lang w:val="en-GB" w:eastAsia="en-GB"/>
        </w:rPr>
        <w:t xml:space="preserve"> period the medicines must be appropriately di</w:t>
      </w:r>
      <w:r w:rsidRPr="00546635">
        <w:rPr>
          <w:rFonts w:ascii="Arial" w:hAnsi="Arial" w:cs="Arial"/>
          <w:lang w:val="en-GB" w:eastAsia="en-GB"/>
        </w:rPr>
        <w:t>sposed of</w:t>
      </w:r>
      <w:r>
        <w:rPr>
          <w:rFonts w:ascii="Arial" w:hAnsi="Arial" w:cs="Arial"/>
          <w:lang w:val="en-GB" w:eastAsia="en-GB"/>
        </w:rPr>
        <w:t>.</w:t>
      </w:r>
      <w:r w:rsidRPr="00546635">
        <w:rPr>
          <w:rFonts w:ascii="Arial" w:hAnsi="Arial" w:cs="Arial"/>
          <w:lang w:val="en-GB" w:eastAsia="en-GB"/>
        </w:rPr>
        <w:t xml:space="preserve"> </w:t>
      </w:r>
    </w:p>
    <w:p w14:paraId="5C2D4995" w14:textId="77777777" w:rsidR="00E73F70" w:rsidRDefault="00E73F70" w:rsidP="00E73F70">
      <w:pPr>
        <w:spacing w:after="0" w:line="240" w:lineRule="auto"/>
        <w:rPr>
          <w:rFonts w:ascii="Arial" w:hAnsi="Arial" w:cs="Arial"/>
          <w:b/>
          <w:sz w:val="24"/>
          <w:szCs w:val="24"/>
        </w:rPr>
      </w:pPr>
    </w:p>
    <w:p w14:paraId="6D4101EC" w14:textId="77777777" w:rsidR="001B4889" w:rsidRPr="007D47D9" w:rsidRDefault="001B4889" w:rsidP="001B4889">
      <w:pPr>
        <w:pStyle w:val="abcd"/>
        <w:tabs>
          <w:tab w:val="clear" w:pos="720"/>
        </w:tabs>
        <w:ind w:firstLine="0"/>
        <w:rPr>
          <w:rFonts w:ascii="Arial" w:hAnsi="Arial" w:cs="Arial"/>
          <w:lang w:val="en-GB" w:eastAsia="en-GB"/>
        </w:rPr>
      </w:pPr>
    </w:p>
    <w:p w14:paraId="71F39E29" w14:textId="5F9A8A64" w:rsidR="00C17098" w:rsidRPr="007D47D9" w:rsidRDefault="006E7955" w:rsidP="00C17098">
      <w:pPr>
        <w:pStyle w:val="FOUR"/>
        <w:numPr>
          <w:ilvl w:val="0"/>
          <w:numId w:val="0"/>
        </w:numPr>
        <w:ind w:left="923" w:hanging="923"/>
        <w:rPr>
          <w:rFonts w:cs="Arial"/>
          <w:sz w:val="24"/>
          <w:szCs w:val="24"/>
          <w:lang w:val="en-GB" w:eastAsia="en-GB"/>
        </w:rPr>
      </w:pPr>
      <w:bookmarkStart w:id="39" w:name="_Toc220306079"/>
      <w:r>
        <w:rPr>
          <w:rFonts w:cs="Arial"/>
          <w:sz w:val="24"/>
          <w:szCs w:val="24"/>
          <w:lang w:val="en-GB" w:eastAsia="en-GB"/>
        </w:rPr>
        <w:t>4</w:t>
      </w:r>
      <w:r w:rsidR="008A33C3" w:rsidRPr="007D47D9">
        <w:rPr>
          <w:rFonts w:cs="Arial"/>
          <w:sz w:val="24"/>
          <w:szCs w:val="24"/>
          <w:lang w:val="en-GB" w:eastAsia="en-GB"/>
        </w:rPr>
        <w:t>.</w:t>
      </w:r>
      <w:r w:rsidR="00EE49D1">
        <w:rPr>
          <w:rFonts w:cs="Arial"/>
          <w:sz w:val="24"/>
          <w:szCs w:val="24"/>
          <w:lang w:val="en-GB" w:eastAsia="en-GB"/>
        </w:rPr>
        <w:t>1</w:t>
      </w:r>
      <w:r w:rsidR="00B278DC">
        <w:rPr>
          <w:rFonts w:cs="Arial"/>
          <w:sz w:val="24"/>
          <w:szCs w:val="24"/>
          <w:lang w:val="en-GB" w:eastAsia="en-GB"/>
        </w:rPr>
        <w:t>9</w:t>
      </w:r>
      <w:r w:rsidR="008A33C3" w:rsidRPr="007D47D9">
        <w:rPr>
          <w:rFonts w:cs="Arial"/>
          <w:sz w:val="24"/>
          <w:szCs w:val="24"/>
          <w:lang w:val="en-GB" w:eastAsia="en-GB"/>
        </w:rPr>
        <w:t xml:space="preserve"> </w:t>
      </w:r>
      <w:r w:rsidR="00C17098" w:rsidRPr="007D47D9">
        <w:rPr>
          <w:rFonts w:cs="Arial"/>
          <w:sz w:val="24"/>
          <w:szCs w:val="24"/>
          <w:lang w:val="en-GB" w:eastAsia="en-GB"/>
        </w:rPr>
        <w:t>Record keeping</w:t>
      </w:r>
      <w:bookmarkEnd w:id="39"/>
      <w:r w:rsidR="00255933" w:rsidRPr="007D47D9">
        <w:rPr>
          <w:rFonts w:cs="Arial"/>
          <w:sz w:val="24"/>
          <w:szCs w:val="24"/>
          <w:lang w:val="en-GB" w:eastAsia="en-GB"/>
        </w:rPr>
        <w:t xml:space="preserve">  </w:t>
      </w:r>
    </w:p>
    <w:p w14:paraId="2A078C99" w14:textId="77777777" w:rsidR="00BF7469" w:rsidRPr="007D47D9" w:rsidRDefault="00BF7469" w:rsidP="008A33C3">
      <w:pPr>
        <w:pStyle w:val="abc"/>
        <w:jc w:val="left"/>
        <w:rPr>
          <w:rFonts w:ascii="Arial" w:hAnsi="Arial" w:cs="Arial"/>
          <w:lang w:val="en-GB" w:eastAsia="en-GB"/>
        </w:rPr>
      </w:pPr>
      <w:r w:rsidRPr="007D47D9">
        <w:rPr>
          <w:rFonts w:ascii="Arial" w:hAnsi="Arial" w:cs="Arial"/>
          <w:lang w:val="en-GB" w:eastAsia="en-GB"/>
        </w:rPr>
        <w:t xml:space="preserve">The Provider will ensure that all staff </w:t>
      </w:r>
      <w:r w:rsidR="0051545D" w:rsidRPr="007D47D9">
        <w:rPr>
          <w:rFonts w:ascii="Arial" w:hAnsi="Arial" w:cs="Arial"/>
          <w:lang w:val="en-GB" w:eastAsia="en-GB"/>
        </w:rPr>
        <w:t>complies</w:t>
      </w:r>
      <w:r w:rsidRPr="007D47D9">
        <w:rPr>
          <w:rFonts w:ascii="Arial" w:hAnsi="Arial" w:cs="Arial"/>
          <w:lang w:val="en-GB" w:eastAsia="en-GB"/>
        </w:rPr>
        <w:t xml:space="preserve"> with all applicable statutory and legal obligations concerning information recorded in relation to </w:t>
      </w:r>
      <w:r w:rsidR="00551314" w:rsidRPr="007D47D9">
        <w:rPr>
          <w:rFonts w:ascii="Arial" w:hAnsi="Arial" w:cs="Arial"/>
          <w:lang w:val="en-GB" w:eastAsia="en-GB"/>
        </w:rPr>
        <w:t>service user</w:t>
      </w:r>
      <w:r w:rsidRPr="007D47D9">
        <w:rPr>
          <w:rFonts w:ascii="Arial" w:hAnsi="Arial" w:cs="Arial"/>
          <w:lang w:val="en-GB" w:eastAsia="en-GB"/>
        </w:rPr>
        <w:t xml:space="preserve">s.  </w:t>
      </w:r>
    </w:p>
    <w:p w14:paraId="7EA98D3D" w14:textId="77777777" w:rsidR="00BF7469" w:rsidRPr="007D47D9" w:rsidRDefault="00BF7469" w:rsidP="008A33C3">
      <w:pPr>
        <w:pStyle w:val="abc"/>
        <w:jc w:val="left"/>
        <w:rPr>
          <w:rFonts w:ascii="Arial" w:hAnsi="Arial" w:cs="Arial"/>
          <w:lang w:val="en-GB" w:eastAsia="en-GB"/>
        </w:rPr>
      </w:pPr>
    </w:p>
    <w:p w14:paraId="499C5E30" w14:textId="77777777" w:rsidR="00BF7469" w:rsidRPr="007D47D9" w:rsidRDefault="00BF7469" w:rsidP="008A33C3">
      <w:pPr>
        <w:autoSpaceDE w:val="0"/>
        <w:autoSpaceDN w:val="0"/>
        <w:adjustRightInd w:val="0"/>
        <w:spacing w:after="0" w:line="240" w:lineRule="auto"/>
        <w:rPr>
          <w:rFonts w:ascii="Arial" w:hAnsi="Arial" w:cs="Arial"/>
          <w:color w:val="000000"/>
          <w:sz w:val="24"/>
          <w:szCs w:val="24"/>
        </w:rPr>
      </w:pPr>
      <w:r w:rsidRPr="007D47D9">
        <w:rPr>
          <w:rFonts w:ascii="Arial" w:hAnsi="Arial" w:cs="Arial"/>
          <w:color w:val="000000"/>
          <w:sz w:val="24"/>
          <w:szCs w:val="24"/>
        </w:rPr>
        <w:t xml:space="preserve">The Provider will have appropriate technology and a computerised database where records can be maintained safely and effectively. </w:t>
      </w:r>
    </w:p>
    <w:p w14:paraId="0ED62930" w14:textId="77777777" w:rsidR="00BF7469" w:rsidRPr="007D47D9" w:rsidRDefault="00BF7469" w:rsidP="008A33C3">
      <w:pPr>
        <w:autoSpaceDE w:val="0"/>
        <w:autoSpaceDN w:val="0"/>
        <w:adjustRightInd w:val="0"/>
        <w:spacing w:after="0" w:line="240" w:lineRule="auto"/>
        <w:rPr>
          <w:rFonts w:ascii="Arial" w:hAnsi="Arial" w:cs="Arial"/>
          <w:color w:val="000000"/>
          <w:sz w:val="24"/>
          <w:szCs w:val="24"/>
        </w:rPr>
      </w:pPr>
    </w:p>
    <w:p w14:paraId="48F6D06F" w14:textId="5F82761C" w:rsidR="00BF7469" w:rsidRPr="007D47D9" w:rsidRDefault="00BF7469" w:rsidP="008A33C3">
      <w:pPr>
        <w:autoSpaceDE w:val="0"/>
        <w:autoSpaceDN w:val="0"/>
        <w:adjustRightInd w:val="0"/>
        <w:spacing w:after="0" w:line="240" w:lineRule="auto"/>
        <w:rPr>
          <w:rFonts w:ascii="Arial" w:hAnsi="Arial" w:cs="Arial"/>
          <w:color w:val="000000"/>
          <w:sz w:val="24"/>
          <w:szCs w:val="24"/>
        </w:rPr>
      </w:pPr>
      <w:r w:rsidRPr="007D47D9">
        <w:rPr>
          <w:rFonts w:ascii="Arial" w:hAnsi="Arial" w:cs="Arial"/>
          <w:color w:val="000000"/>
          <w:sz w:val="24"/>
          <w:szCs w:val="24"/>
        </w:rPr>
        <w:t xml:space="preserve">The Provider will have policies and procedures for making, maintaining and securing </w:t>
      </w:r>
      <w:r w:rsidR="00551314" w:rsidRPr="007D47D9">
        <w:rPr>
          <w:rFonts w:ascii="Arial" w:hAnsi="Arial" w:cs="Arial"/>
          <w:color w:val="000000"/>
          <w:sz w:val="24"/>
          <w:szCs w:val="24"/>
        </w:rPr>
        <w:t>Service user</w:t>
      </w:r>
      <w:r w:rsidRPr="007D47D9">
        <w:rPr>
          <w:rFonts w:ascii="Arial" w:hAnsi="Arial" w:cs="Arial"/>
          <w:color w:val="000000"/>
          <w:sz w:val="24"/>
          <w:szCs w:val="24"/>
        </w:rPr>
        <w:t xml:space="preserve"> records. The policies and procedures will detail the standards for recording client information, internal audit and quality monitoring, stor</w:t>
      </w:r>
      <w:r w:rsidR="00A94702">
        <w:rPr>
          <w:rFonts w:ascii="Arial" w:hAnsi="Arial" w:cs="Arial"/>
          <w:color w:val="000000"/>
          <w:sz w:val="24"/>
          <w:szCs w:val="24"/>
        </w:rPr>
        <w:t xml:space="preserve">age, archiving and destruction; </w:t>
      </w:r>
      <w:r w:rsidR="00A94702" w:rsidRPr="00677469">
        <w:rPr>
          <w:rFonts w:ascii="Arial" w:hAnsi="Arial" w:cs="Arial"/>
          <w:sz w:val="24"/>
          <w:szCs w:val="24"/>
        </w:rPr>
        <w:t>in accordance with GDPR.</w:t>
      </w:r>
    </w:p>
    <w:p w14:paraId="3FA6FC6E" w14:textId="77777777" w:rsidR="00BF7469" w:rsidRPr="007D47D9" w:rsidRDefault="00BF7469" w:rsidP="00BF7469">
      <w:pPr>
        <w:pStyle w:val="abc"/>
        <w:jc w:val="left"/>
        <w:rPr>
          <w:rFonts w:ascii="Arial" w:hAnsi="Arial" w:cs="Arial"/>
          <w:lang w:val="en-GB" w:eastAsia="en-GB"/>
        </w:rPr>
      </w:pPr>
    </w:p>
    <w:p w14:paraId="042ED418" w14:textId="7BCCB7DB" w:rsidR="00BF7469" w:rsidRPr="007D47D9" w:rsidRDefault="00BF7469" w:rsidP="00BF7469">
      <w:pPr>
        <w:pStyle w:val="abc"/>
        <w:jc w:val="left"/>
        <w:rPr>
          <w:rFonts w:ascii="Arial" w:hAnsi="Arial" w:cs="Arial"/>
          <w:lang w:val="en-GB" w:eastAsia="en-GB"/>
        </w:rPr>
      </w:pPr>
      <w:r w:rsidRPr="007D47D9">
        <w:rPr>
          <w:rFonts w:ascii="Arial" w:hAnsi="Arial" w:cs="Arial"/>
          <w:lang w:val="en-GB" w:eastAsia="en-GB"/>
        </w:rPr>
        <w:t xml:space="preserve">The Provider </w:t>
      </w:r>
      <w:r w:rsidR="00EB08B9" w:rsidRPr="007D47D9">
        <w:rPr>
          <w:rFonts w:ascii="Arial" w:hAnsi="Arial" w:cs="Arial"/>
          <w:b/>
          <w:lang w:val="en-GB"/>
        </w:rPr>
        <w:t>w</w:t>
      </w:r>
      <w:r w:rsidR="00EB08B9" w:rsidRPr="007D47D9">
        <w:rPr>
          <w:rFonts w:ascii="Arial" w:hAnsi="Arial" w:cs="Arial"/>
          <w:b/>
        </w:rPr>
        <w:t xml:space="preserve">here </w:t>
      </w:r>
      <w:r w:rsidR="00F3194C" w:rsidRPr="007D47D9">
        <w:rPr>
          <w:rFonts w:ascii="Arial" w:hAnsi="Arial" w:cs="Arial"/>
          <w:b/>
        </w:rPr>
        <w:t>applicable</w:t>
      </w:r>
      <w:r w:rsidR="00EB08B9" w:rsidRPr="007D47D9">
        <w:rPr>
          <w:rFonts w:ascii="Arial" w:hAnsi="Arial" w:cs="Arial"/>
          <w:b/>
        </w:rPr>
        <w:t xml:space="preserve"> </w:t>
      </w:r>
      <w:r w:rsidRPr="007D47D9">
        <w:rPr>
          <w:rFonts w:ascii="Arial" w:hAnsi="Arial" w:cs="Arial"/>
          <w:lang w:val="en-GB" w:eastAsia="en-GB"/>
        </w:rPr>
        <w:t>will maintain adequate records including, but not limited to:</w:t>
      </w:r>
    </w:p>
    <w:p w14:paraId="138B3ED0" w14:textId="77777777" w:rsidR="00BF7469" w:rsidRPr="007D47D9" w:rsidRDefault="00BF7469" w:rsidP="00BF7469">
      <w:pPr>
        <w:pStyle w:val="abc"/>
        <w:jc w:val="left"/>
        <w:rPr>
          <w:rFonts w:ascii="Arial" w:hAnsi="Arial" w:cs="Arial"/>
          <w:lang w:val="en-GB" w:eastAsia="en-GB"/>
        </w:rPr>
      </w:pPr>
    </w:p>
    <w:p w14:paraId="5FF57DD6" w14:textId="77777777" w:rsidR="00BF7469" w:rsidRPr="007D47D9" w:rsidRDefault="00BF7469" w:rsidP="00CF61F3">
      <w:pPr>
        <w:pStyle w:val="abcd"/>
        <w:numPr>
          <w:ilvl w:val="0"/>
          <w:numId w:val="27"/>
        </w:numPr>
        <w:tabs>
          <w:tab w:val="clear" w:pos="1980"/>
        </w:tabs>
        <w:jc w:val="left"/>
        <w:rPr>
          <w:rFonts w:ascii="Arial" w:hAnsi="Arial" w:cs="Arial"/>
          <w:lang w:val="en-GB" w:eastAsia="en-GB"/>
        </w:rPr>
      </w:pPr>
      <w:r w:rsidRPr="007D47D9">
        <w:rPr>
          <w:rFonts w:ascii="Arial" w:hAnsi="Arial" w:cs="Arial"/>
          <w:lang w:val="en-GB" w:eastAsia="en-GB"/>
        </w:rPr>
        <w:t>health</w:t>
      </w:r>
      <w:r w:rsidR="0073640C">
        <w:rPr>
          <w:rFonts w:ascii="Arial" w:hAnsi="Arial" w:cs="Arial"/>
          <w:lang w:val="en-GB" w:eastAsia="en-GB"/>
        </w:rPr>
        <w:t>, education</w:t>
      </w:r>
      <w:r w:rsidRPr="007D47D9">
        <w:rPr>
          <w:rFonts w:ascii="Arial" w:hAnsi="Arial" w:cs="Arial"/>
          <w:lang w:val="en-GB" w:eastAsia="en-GB"/>
        </w:rPr>
        <w:t xml:space="preserve"> and social care support and clinical records (assessments, care needs support plan, risk assessment etc.) which if not recorded at the time but </w:t>
      </w:r>
      <w:r w:rsidRPr="007D47D9">
        <w:rPr>
          <w:rFonts w:ascii="Arial" w:hAnsi="Arial" w:cs="Arial"/>
          <w:lang w:val="en-GB" w:eastAsia="en-GB"/>
        </w:rPr>
        <w:lastRenderedPageBreak/>
        <w:t>documented contemporaneously should be done within 24 hours of an ‘event’ in line with NMC Code 2015 guidance on record keeping</w:t>
      </w:r>
    </w:p>
    <w:p w14:paraId="67E9777F" w14:textId="77777777" w:rsidR="00BF7469" w:rsidRPr="007D47D9" w:rsidRDefault="00BF7469" w:rsidP="00CF61F3">
      <w:pPr>
        <w:pStyle w:val="abcd"/>
        <w:numPr>
          <w:ilvl w:val="0"/>
          <w:numId w:val="27"/>
        </w:numPr>
        <w:tabs>
          <w:tab w:val="clear" w:pos="1980"/>
        </w:tabs>
        <w:jc w:val="left"/>
        <w:rPr>
          <w:rFonts w:ascii="Arial" w:hAnsi="Arial" w:cs="Arial"/>
          <w:lang w:val="en-GB" w:eastAsia="en-GB"/>
        </w:rPr>
      </w:pPr>
      <w:r w:rsidRPr="007D47D9">
        <w:rPr>
          <w:rFonts w:ascii="Arial" w:hAnsi="Arial" w:cs="Arial"/>
          <w:lang w:val="en-GB" w:eastAsia="en-GB"/>
        </w:rPr>
        <w:t>records of pre-employment checks including DBS records</w:t>
      </w:r>
    </w:p>
    <w:p w14:paraId="029A2D8A" w14:textId="77777777" w:rsidR="00BF7469" w:rsidRPr="007D47D9" w:rsidRDefault="00BF7469" w:rsidP="00CF61F3">
      <w:pPr>
        <w:pStyle w:val="abcd"/>
        <w:numPr>
          <w:ilvl w:val="0"/>
          <w:numId w:val="27"/>
        </w:numPr>
        <w:tabs>
          <w:tab w:val="clear" w:pos="1980"/>
        </w:tabs>
        <w:jc w:val="left"/>
        <w:rPr>
          <w:rFonts w:ascii="Arial" w:hAnsi="Arial" w:cs="Arial"/>
          <w:lang w:val="en-GB" w:eastAsia="en-GB"/>
        </w:rPr>
      </w:pPr>
      <w:r w:rsidRPr="007D47D9">
        <w:rPr>
          <w:rFonts w:ascii="Arial" w:hAnsi="Arial" w:cs="Arial"/>
          <w:lang w:val="en-GB" w:eastAsia="en-GB"/>
        </w:rPr>
        <w:t xml:space="preserve">risk assessments on clinical condition </w:t>
      </w:r>
      <w:r w:rsidRPr="007D47D9">
        <w:rPr>
          <w:rFonts w:ascii="Arial" w:hAnsi="Arial" w:cs="Arial"/>
        </w:rPr>
        <w:t xml:space="preserve">e.g. </w:t>
      </w:r>
      <w:r w:rsidRPr="007D47D9">
        <w:rPr>
          <w:rFonts w:ascii="Arial" w:hAnsi="Arial" w:cs="Arial"/>
          <w:lang w:val="en-GB"/>
        </w:rPr>
        <w:t xml:space="preserve">mobility </w:t>
      </w:r>
    </w:p>
    <w:p w14:paraId="6FD1B7E9" w14:textId="77777777" w:rsidR="00BF7469" w:rsidRPr="007D47D9" w:rsidRDefault="00BF7469" w:rsidP="00CF61F3">
      <w:pPr>
        <w:pStyle w:val="abcd"/>
        <w:numPr>
          <w:ilvl w:val="0"/>
          <w:numId w:val="27"/>
        </w:numPr>
        <w:tabs>
          <w:tab w:val="clear" w:pos="1980"/>
        </w:tabs>
        <w:ind w:left="748" w:hanging="357"/>
        <w:jc w:val="left"/>
        <w:rPr>
          <w:rFonts w:ascii="Arial" w:hAnsi="Arial" w:cs="Arial"/>
          <w:lang w:val="en-GB" w:eastAsia="en-GB"/>
        </w:rPr>
      </w:pPr>
      <w:r w:rsidRPr="007D47D9">
        <w:rPr>
          <w:rFonts w:ascii="Arial" w:hAnsi="Arial" w:cs="Arial"/>
          <w:bCs/>
          <w:lang w:eastAsia="en-GB"/>
        </w:rPr>
        <w:t xml:space="preserve">documentation </w:t>
      </w:r>
      <w:r w:rsidRPr="007D47D9">
        <w:rPr>
          <w:rFonts w:ascii="Arial" w:hAnsi="Arial" w:cs="Arial"/>
          <w:bCs/>
          <w:lang w:val="en-GB" w:eastAsia="en-GB"/>
        </w:rPr>
        <w:t xml:space="preserve">to show that </w:t>
      </w:r>
      <w:r w:rsidRPr="007D47D9">
        <w:rPr>
          <w:rFonts w:ascii="Arial" w:hAnsi="Arial" w:cs="Arial"/>
          <w:bCs/>
          <w:lang w:eastAsia="en-GB"/>
        </w:rPr>
        <w:t>identified risks have been reduced and how this is measured and monitored</w:t>
      </w:r>
      <w:r w:rsidRPr="007D47D9">
        <w:rPr>
          <w:rFonts w:ascii="Arial" w:hAnsi="Arial" w:cs="Arial"/>
          <w:lang w:val="en-GB" w:eastAsia="en-GB"/>
        </w:rPr>
        <w:t xml:space="preserve"> to reduce recurrence </w:t>
      </w:r>
    </w:p>
    <w:p w14:paraId="3CC2705F" w14:textId="408B58D1" w:rsidR="00BF7469" w:rsidRPr="004E396E" w:rsidRDefault="00BF7469" w:rsidP="004E396E">
      <w:pPr>
        <w:pStyle w:val="abcd"/>
        <w:numPr>
          <w:ilvl w:val="0"/>
          <w:numId w:val="27"/>
        </w:numPr>
        <w:tabs>
          <w:tab w:val="clear" w:pos="1980"/>
        </w:tabs>
        <w:ind w:left="748" w:hanging="357"/>
        <w:jc w:val="left"/>
        <w:rPr>
          <w:rFonts w:ascii="Arial" w:hAnsi="Arial" w:cs="Arial"/>
          <w:lang w:val="en-GB" w:eastAsia="en-GB"/>
        </w:rPr>
      </w:pPr>
      <w:r w:rsidRPr="004E396E">
        <w:rPr>
          <w:rFonts w:ascii="Arial" w:hAnsi="Arial" w:cs="Arial"/>
          <w:lang w:val="en-GB" w:eastAsia="en-GB"/>
        </w:rPr>
        <w:t>incident and accident book</w:t>
      </w:r>
    </w:p>
    <w:p w14:paraId="0A5DD185" w14:textId="77777777" w:rsidR="00BF7469" w:rsidRPr="007D47D9" w:rsidRDefault="00BF7469" w:rsidP="00CF61F3">
      <w:pPr>
        <w:numPr>
          <w:ilvl w:val="0"/>
          <w:numId w:val="27"/>
        </w:numPr>
        <w:autoSpaceDE w:val="0"/>
        <w:autoSpaceDN w:val="0"/>
        <w:adjustRightInd w:val="0"/>
        <w:spacing w:after="0" w:line="240" w:lineRule="auto"/>
        <w:ind w:left="748" w:hanging="357"/>
        <w:rPr>
          <w:rFonts w:ascii="Arial" w:hAnsi="Arial" w:cs="Arial"/>
          <w:sz w:val="24"/>
          <w:szCs w:val="24"/>
          <w:lang w:eastAsia="en-GB"/>
        </w:rPr>
      </w:pPr>
      <w:r w:rsidRPr="007D47D9">
        <w:rPr>
          <w:rFonts w:ascii="Arial" w:eastAsia="Times New Roman" w:hAnsi="Arial" w:cs="Arial"/>
          <w:sz w:val="24"/>
          <w:szCs w:val="24"/>
          <w:lang w:eastAsia="en-GB"/>
        </w:rPr>
        <w:t>control measures for hazards and assessment of risk that must be implemented after a serious incident while longer term solutions are organized</w:t>
      </w:r>
    </w:p>
    <w:p w14:paraId="4C3B8919" w14:textId="77777777" w:rsidR="00BF7469" w:rsidRPr="007D47D9" w:rsidRDefault="00BF7469" w:rsidP="00CF61F3">
      <w:pPr>
        <w:numPr>
          <w:ilvl w:val="0"/>
          <w:numId w:val="27"/>
        </w:numPr>
        <w:autoSpaceDE w:val="0"/>
        <w:autoSpaceDN w:val="0"/>
        <w:adjustRightInd w:val="0"/>
        <w:spacing w:after="0" w:line="240" w:lineRule="auto"/>
        <w:ind w:left="748" w:hanging="357"/>
        <w:rPr>
          <w:rFonts w:ascii="Arial" w:hAnsi="Arial" w:cs="Arial"/>
          <w:sz w:val="24"/>
          <w:szCs w:val="24"/>
          <w:lang w:eastAsia="en-GB"/>
        </w:rPr>
      </w:pPr>
      <w:r w:rsidRPr="007D47D9">
        <w:rPr>
          <w:rFonts w:ascii="Arial" w:eastAsia="Times New Roman" w:hAnsi="Arial" w:cs="Arial"/>
          <w:sz w:val="24"/>
          <w:szCs w:val="24"/>
          <w:lang w:eastAsia="en-GB"/>
        </w:rPr>
        <w:t>any com</w:t>
      </w:r>
      <w:r w:rsidR="007F4CF3" w:rsidRPr="007D47D9">
        <w:rPr>
          <w:rFonts w:ascii="Arial" w:eastAsia="Times New Roman" w:hAnsi="Arial" w:cs="Arial"/>
          <w:sz w:val="24"/>
          <w:szCs w:val="24"/>
          <w:lang w:eastAsia="en-GB"/>
        </w:rPr>
        <w:t>plaints received and how they were</w:t>
      </w:r>
      <w:r w:rsidRPr="007D47D9">
        <w:rPr>
          <w:rFonts w:ascii="Arial" w:eastAsia="Times New Roman" w:hAnsi="Arial" w:cs="Arial"/>
          <w:sz w:val="24"/>
          <w:szCs w:val="24"/>
          <w:lang w:eastAsia="en-GB"/>
        </w:rPr>
        <w:t xml:space="preserve"> addressed / actions taken</w:t>
      </w:r>
    </w:p>
    <w:p w14:paraId="23075D40" w14:textId="77777777" w:rsidR="00040D3F" w:rsidRPr="007D47D9" w:rsidRDefault="00040D3F" w:rsidP="00CF61F3">
      <w:pPr>
        <w:numPr>
          <w:ilvl w:val="0"/>
          <w:numId w:val="27"/>
        </w:numPr>
        <w:autoSpaceDE w:val="0"/>
        <w:autoSpaceDN w:val="0"/>
        <w:adjustRightInd w:val="0"/>
        <w:spacing w:after="0" w:line="240" w:lineRule="auto"/>
        <w:ind w:left="748" w:hanging="357"/>
        <w:rPr>
          <w:rFonts w:ascii="Arial" w:hAnsi="Arial" w:cs="Arial"/>
          <w:sz w:val="24"/>
          <w:szCs w:val="24"/>
          <w:lang w:eastAsia="en-GB"/>
        </w:rPr>
      </w:pPr>
      <w:r w:rsidRPr="007D47D9">
        <w:rPr>
          <w:rFonts w:ascii="Arial" w:eastAsia="Times New Roman" w:hAnsi="Arial" w:cs="Arial"/>
          <w:sz w:val="24"/>
          <w:szCs w:val="24"/>
          <w:lang w:eastAsia="en-GB"/>
        </w:rPr>
        <w:t>fire safety checks conducted as tests and actual</w:t>
      </w:r>
      <w:r w:rsidR="007F4CF3" w:rsidRPr="007D47D9">
        <w:rPr>
          <w:rFonts w:ascii="Arial" w:eastAsia="Times New Roman" w:hAnsi="Arial" w:cs="Arial"/>
          <w:sz w:val="24"/>
          <w:szCs w:val="24"/>
          <w:lang w:eastAsia="en-GB"/>
        </w:rPr>
        <w:t xml:space="preserve"> events</w:t>
      </w:r>
    </w:p>
    <w:p w14:paraId="6C911991" w14:textId="77777777" w:rsidR="00483F43" w:rsidRPr="007D47D9" w:rsidRDefault="00483F43" w:rsidP="00483F43">
      <w:pPr>
        <w:autoSpaceDE w:val="0"/>
        <w:autoSpaceDN w:val="0"/>
        <w:adjustRightInd w:val="0"/>
        <w:spacing w:after="0"/>
        <w:ind w:left="754"/>
        <w:rPr>
          <w:rFonts w:ascii="Arial" w:hAnsi="Arial" w:cs="Arial"/>
          <w:sz w:val="24"/>
          <w:szCs w:val="24"/>
          <w:lang w:eastAsia="en-GB"/>
        </w:rPr>
      </w:pPr>
    </w:p>
    <w:p w14:paraId="158ECE28" w14:textId="77777777" w:rsidR="00BF7469" w:rsidRPr="007D47D9" w:rsidRDefault="00BF7469" w:rsidP="008A33C3">
      <w:pPr>
        <w:pStyle w:val="abcd"/>
        <w:tabs>
          <w:tab w:val="clear" w:pos="720"/>
          <w:tab w:val="clear" w:pos="1980"/>
        </w:tabs>
        <w:ind w:left="0" w:firstLine="0"/>
        <w:jc w:val="left"/>
        <w:rPr>
          <w:rFonts w:ascii="Arial" w:hAnsi="Arial" w:cs="Arial"/>
          <w:lang w:val="en-GB" w:eastAsia="en-GB"/>
        </w:rPr>
      </w:pPr>
      <w:r w:rsidRPr="007D47D9">
        <w:rPr>
          <w:rFonts w:ascii="Arial" w:hAnsi="Arial" w:cs="Arial"/>
          <w:b/>
          <w:lang w:val="en-GB" w:eastAsia="en-GB"/>
        </w:rPr>
        <w:t>Staffing</w:t>
      </w:r>
    </w:p>
    <w:p w14:paraId="22879F63" w14:textId="77777777" w:rsidR="00BF7469" w:rsidRPr="007D47D9" w:rsidRDefault="00BF7469" w:rsidP="00CF61F3">
      <w:pPr>
        <w:pStyle w:val="abcde"/>
        <w:numPr>
          <w:ilvl w:val="0"/>
          <w:numId w:val="26"/>
        </w:numPr>
        <w:tabs>
          <w:tab w:val="clear" w:pos="3060"/>
        </w:tabs>
        <w:jc w:val="left"/>
        <w:rPr>
          <w:rFonts w:ascii="Arial" w:hAnsi="Arial" w:cs="Arial"/>
        </w:rPr>
      </w:pPr>
      <w:r w:rsidRPr="007D47D9">
        <w:rPr>
          <w:rFonts w:ascii="Arial" w:hAnsi="Arial" w:cs="Arial"/>
        </w:rPr>
        <w:t>personnel employed and basis of employment (permanent/agency)</w:t>
      </w:r>
    </w:p>
    <w:p w14:paraId="47FA5E0C" w14:textId="77777777" w:rsidR="00BF7469" w:rsidRPr="007D47D9" w:rsidRDefault="00BF7469" w:rsidP="00CF61F3">
      <w:pPr>
        <w:pStyle w:val="abcde"/>
        <w:numPr>
          <w:ilvl w:val="0"/>
          <w:numId w:val="26"/>
        </w:numPr>
        <w:tabs>
          <w:tab w:val="clear" w:pos="3060"/>
        </w:tabs>
        <w:jc w:val="left"/>
        <w:rPr>
          <w:rFonts w:ascii="Arial" w:hAnsi="Arial" w:cs="Arial"/>
        </w:rPr>
      </w:pPr>
      <w:r w:rsidRPr="007D47D9">
        <w:rPr>
          <w:rFonts w:ascii="Arial" w:hAnsi="Arial" w:cs="Arial"/>
        </w:rPr>
        <w:t>staff turnover</w:t>
      </w:r>
      <w:r w:rsidR="00BE47A3" w:rsidRPr="007D47D9">
        <w:rPr>
          <w:rFonts w:ascii="Arial" w:hAnsi="Arial" w:cs="Arial"/>
        </w:rPr>
        <w:t xml:space="preserve"> and log of exit interviews</w:t>
      </w:r>
    </w:p>
    <w:p w14:paraId="6AF6DE54" w14:textId="77777777" w:rsidR="00BF7469" w:rsidRPr="007D47D9" w:rsidRDefault="00BF7469" w:rsidP="00CF61F3">
      <w:pPr>
        <w:pStyle w:val="abcde"/>
        <w:numPr>
          <w:ilvl w:val="0"/>
          <w:numId w:val="26"/>
        </w:numPr>
        <w:tabs>
          <w:tab w:val="clear" w:pos="3060"/>
        </w:tabs>
        <w:jc w:val="left"/>
        <w:rPr>
          <w:rFonts w:ascii="Arial" w:hAnsi="Arial" w:cs="Arial"/>
        </w:rPr>
      </w:pPr>
      <w:r w:rsidRPr="007D47D9">
        <w:rPr>
          <w:rFonts w:ascii="Arial" w:hAnsi="Arial" w:cs="Arial"/>
        </w:rPr>
        <w:t>timesheets</w:t>
      </w:r>
    </w:p>
    <w:p w14:paraId="1BBC32E8" w14:textId="77777777" w:rsidR="00BF7469" w:rsidRPr="007D47D9" w:rsidRDefault="00BF7469" w:rsidP="00CF61F3">
      <w:pPr>
        <w:pStyle w:val="abcde"/>
        <w:numPr>
          <w:ilvl w:val="0"/>
          <w:numId w:val="26"/>
        </w:numPr>
        <w:tabs>
          <w:tab w:val="clear" w:pos="3060"/>
        </w:tabs>
        <w:jc w:val="left"/>
        <w:rPr>
          <w:rFonts w:ascii="Arial" w:hAnsi="Arial" w:cs="Arial"/>
        </w:rPr>
      </w:pPr>
      <w:r w:rsidRPr="007D47D9">
        <w:rPr>
          <w:rFonts w:ascii="Arial" w:hAnsi="Arial" w:cs="Arial"/>
        </w:rPr>
        <w:t>signature register</w:t>
      </w:r>
    </w:p>
    <w:p w14:paraId="1DF9A176" w14:textId="77777777" w:rsidR="00BF7469" w:rsidRPr="007D47D9" w:rsidRDefault="00BF7469" w:rsidP="00CF61F3">
      <w:pPr>
        <w:pStyle w:val="abcde"/>
        <w:numPr>
          <w:ilvl w:val="0"/>
          <w:numId w:val="26"/>
        </w:numPr>
        <w:tabs>
          <w:tab w:val="clear" w:pos="3060"/>
        </w:tabs>
        <w:jc w:val="left"/>
        <w:rPr>
          <w:rFonts w:ascii="Arial" w:hAnsi="Arial" w:cs="Arial"/>
        </w:rPr>
      </w:pPr>
      <w:r w:rsidRPr="007D47D9">
        <w:rPr>
          <w:rFonts w:ascii="Arial" w:hAnsi="Arial" w:cs="Arial"/>
        </w:rPr>
        <w:t>clinical staff registration and revalidation status</w:t>
      </w:r>
    </w:p>
    <w:p w14:paraId="0CB3E1AB" w14:textId="77777777" w:rsidR="00BF7469" w:rsidRPr="007D47D9" w:rsidRDefault="00BF7469" w:rsidP="00CF61F3">
      <w:pPr>
        <w:pStyle w:val="abcde"/>
        <w:numPr>
          <w:ilvl w:val="0"/>
          <w:numId w:val="26"/>
        </w:numPr>
        <w:tabs>
          <w:tab w:val="clear" w:pos="3060"/>
        </w:tabs>
        <w:jc w:val="left"/>
        <w:rPr>
          <w:rFonts w:ascii="Arial" w:hAnsi="Arial" w:cs="Arial"/>
        </w:rPr>
      </w:pPr>
      <w:r w:rsidRPr="007D47D9">
        <w:rPr>
          <w:rFonts w:ascii="Arial" w:hAnsi="Arial" w:cs="Arial"/>
        </w:rPr>
        <w:t>staff training records</w:t>
      </w:r>
      <w:r w:rsidR="00BE47A3" w:rsidRPr="007D47D9">
        <w:rPr>
          <w:rFonts w:ascii="Arial" w:hAnsi="Arial" w:cs="Arial"/>
        </w:rPr>
        <w:t xml:space="preserve"> – mandatory and role specific</w:t>
      </w:r>
    </w:p>
    <w:p w14:paraId="6BE520A1" w14:textId="77777777" w:rsidR="00BF7469" w:rsidRPr="007D47D9" w:rsidRDefault="00BF7469" w:rsidP="00CF61F3">
      <w:pPr>
        <w:pStyle w:val="abcde"/>
        <w:numPr>
          <w:ilvl w:val="0"/>
          <w:numId w:val="26"/>
        </w:numPr>
        <w:tabs>
          <w:tab w:val="clear" w:pos="3060"/>
        </w:tabs>
        <w:jc w:val="left"/>
        <w:rPr>
          <w:rFonts w:ascii="Arial" w:hAnsi="Arial" w:cs="Arial"/>
        </w:rPr>
      </w:pPr>
      <w:r w:rsidRPr="007D47D9">
        <w:rPr>
          <w:rFonts w:ascii="Arial" w:hAnsi="Arial" w:cs="Arial"/>
        </w:rPr>
        <w:t>staff clinical supervision records</w:t>
      </w:r>
    </w:p>
    <w:p w14:paraId="5021B394" w14:textId="77777777" w:rsidR="00BE47A3" w:rsidRPr="007D47D9" w:rsidRDefault="00BE47A3" w:rsidP="00CF61F3">
      <w:pPr>
        <w:pStyle w:val="abcde"/>
        <w:numPr>
          <w:ilvl w:val="0"/>
          <w:numId w:val="26"/>
        </w:numPr>
        <w:tabs>
          <w:tab w:val="clear" w:pos="3060"/>
        </w:tabs>
        <w:jc w:val="left"/>
        <w:rPr>
          <w:rFonts w:ascii="Arial" w:hAnsi="Arial" w:cs="Arial"/>
        </w:rPr>
      </w:pPr>
      <w:r w:rsidRPr="007D47D9">
        <w:rPr>
          <w:rFonts w:ascii="Arial" w:hAnsi="Arial" w:cs="Arial"/>
        </w:rPr>
        <w:t>sickness – long and short term</w:t>
      </w:r>
    </w:p>
    <w:p w14:paraId="37F30E9B" w14:textId="77777777" w:rsidR="00BE47A3" w:rsidRPr="007D47D9" w:rsidRDefault="00327AC4" w:rsidP="00CF61F3">
      <w:pPr>
        <w:pStyle w:val="abcde"/>
        <w:numPr>
          <w:ilvl w:val="0"/>
          <w:numId w:val="26"/>
        </w:numPr>
        <w:tabs>
          <w:tab w:val="clear" w:pos="3060"/>
        </w:tabs>
        <w:jc w:val="left"/>
        <w:rPr>
          <w:rFonts w:ascii="Arial" w:hAnsi="Arial" w:cs="Arial"/>
        </w:rPr>
      </w:pPr>
      <w:r w:rsidRPr="007D47D9">
        <w:rPr>
          <w:rFonts w:ascii="Arial" w:hAnsi="Arial" w:cs="Arial"/>
        </w:rPr>
        <w:t>m</w:t>
      </w:r>
      <w:r w:rsidR="00BE47A3" w:rsidRPr="007D47D9">
        <w:rPr>
          <w:rFonts w:ascii="Arial" w:hAnsi="Arial" w:cs="Arial"/>
        </w:rPr>
        <w:t xml:space="preserve">aternity </w:t>
      </w:r>
      <w:r w:rsidRPr="007D47D9">
        <w:rPr>
          <w:rFonts w:ascii="Arial" w:hAnsi="Arial" w:cs="Arial"/>
        </w:rPr>
        <w:t xml:space="preserve">/ paternity </w:t>
      </w:r>
      <w:r w:rsidR="00BE47A3" w:rsidRPr="007D47D9">
        <w:rPr>
          <w:rFonts w:ascii="Arial" w:hAnsi="Arial" w:cs="Arial"/>
        </w:rPr>
        <w:t>leave</w:t>
      </w:r>
    </w:p>
    <w:p w14:paraId="028421FC" w14:textId="77777777" w:rsidR="00BF7469" w:rsidRPr="007D47D9" w:rsidRDefault="00BF7469" w:rsidP="00BF7469">
      <w:pPr>
        <w:pStyle w:val="abcde"/>
        <w:tabs>
          <w:tab w:val="clear" w:pos="360"/>
          <w:tab w:val="clear" w:pos="3060"/>
        </w:tabs>
        <w:ind w:left="601" w:firstLine="0"/>
        <w:jc w:val="left"/>
        <w:rPr>
          <w:rFonts w:ascii="Arial" w:hAnsi="Arial" w:cs="Arial"/>
        </w:rPr>
      </w:pPr>
    </w:p>
    <w:p w14:paraId="22187393" w14:textId="56867E17" w:rsidR="00C17098" w:rsidRPr="007D47D9" w:rsidRDefault="00EE49D1" w:rsidP="00C17098">
      <w:pPr>
        <w:pStyle w:val="FOUR"/>
        <w:numPr>
          <w:ilvl w:val="0"/>
          <w:numId w:val="0"/>
        </w:numPr>
        <w:ind w:left="923" w:hanging="923"/>
        <w:rPr>
          <w:rFonts w:cs="Arial"/>
          <w:sz w:val="24"/>
          <w:szCs w:val="24"/>
          <w:lang w:val="en-GB" w:eastAsia="en-GB"/>
        </w:rPr>
      </w:pPr>
      <w:bookmarkStart w:id="40" w:name="_Toc216092939"/>
      <w:bookmarkStart w:id="41" w:name="_Toc220306080"/>
      <w:r>
        <w:rPr>
          <w:rFonts w:cs="Arial"/>
          <w:sz w:val="24"/>
          <w:szCs w:val="24"/>
          <w:lang w:val="en-GB" w:eastAsia="en-GB"/>
        </w:rPr>
        <w:t>4</w:t>
      </w:r>
      <w:r w:rsidR="00B92048">
        <w:rPr>
          <w:rFonts w:cs="Arial"/>
          <w:sz w:val="24"/>
          <w:szCs w:val="24"/>
          <w:lang w:val="en-GB" w:eastAsia="en-GB"/>
        </w:rPr>
        <w:t>.</w:t>
      </w:r>
      <w:r w:rsidR="00B278DC">
        <w:rPr>
          <w:rFonts w:cs="Arial"/>
          <w:sz w:val="24"/>
          <w:szCs w:val="24"/>
          <w:lang w:val="en-GB" w:eastAsia="en-GB"/>
        </w:rPr>
        <w:t>20</w:t>
      </w:r>
      <w:r w:rsidR="008A33C3" w:rsidRPr="007D47D9">
        <w:rPr>
          <w:rFonts w:cs="Arial"/>
          <w:sz w:val="24"/>
          <w:szCs w:val="24"/>
          <w:lang w:val="en-GB" w:eastAsia="en-GB"/>
        </w:rPr>
        <w:t xml:space="preserve">. </w:t>
      </w:r>
      <w:r w:rsidR="0073640C">
        <w:rPr>
          <w:rFonts w:cs="Arial"/>
          <w:sz w:val="24"/>
          <w:szCs w:val="24"/>
          <w:lang w:val="en-GB" w:eastAsia="en-GB"/>
        </w:rPr>
        <w:t>Child and Young People</w:t>
      </w:r>
      <w:r w:rsidR="002713C9">
        <w:rPr>
          <w:rFonts w:cs="Arial"/>
          <w:sz w:val="24"/>
          <w:szCs w:val="24"/>
          <w:lang w:val="en-GB" w:eastAsia="en-GB"/>
        </w:rPr>
        <w:t>’</w:t>
      </w:r>
      <w:r w:rsidR="0073640C">
        <w:rPr>
          <w:rFonts w:cs="Arial"/>
          <w:sz w:val="24"/>
          <w:szCs w:val="24"/>
          <w:lang w:val="en-GB" w:eastAsia="en-GB"/>
        </w:rPr>
        <w:t xml:space="preserve">s </w:t>
      </w:r>
      <w:r w:rsidR="00C17098" w:rsidRPr="007D47D9">
        <w:rPr>
          <w:rFonts w:cs="Arial"/>
          <w:sz w:val="24"/>
          <w:szCs w:val="24"/>
          <w:lang w:val="en-GB" w:eastAsia="en-GB"/>
        </w:rPr>
        <w:t>Health Records</w:t>
      </w:r>
      <w:bookmarkEnd w:id="40"/>
      <w:bookmarkEnd w:id="41"/>
    </w:p>
    <w:p w14:paraId="1F169CA2" w14:textId="3B82A6A6" w:rsidR="00C17098" w:rsidRPr="007D47D9" w:rsidRDefault="00C17098" w:rsidP="00033B4C">
      <w:pPr>
        <w:pStyle w:val="abc"/>
        <w:jc w:val="left"/>
        <w:rPr>
          <w:rFonts w:ascii="Arial" w:hAnsi="Arial" w:cs="Arial"/>
          <w:lang w:val="en-GB" w:eastAsia="en-GB"/>
        </w:rPr>
      </w:pPr>
      <w:r w:rsidRPr="007D47D9">
        <w:rPr>
          <w:rFonts w:ascii="Arial" w:hAnsi="Arial" w:cs="Arial"/>
          <w:lang w:val="en-GB" w:eastAsia="en-GB"/>
        </w:rPr>
        <w:t xml:space="preserve">The Provider will maintain and operate a policy that complies with Good Clinical Practice, Good Healthcare Practice and the Law which details the procedures that it will follow for the effective management of </w:t>
      </w:r>
      <w:r w:rsidR="004E396E">
        <w:rPr>
          <w:rFonts w:ascii="Arial" w:hAnsi="Arial" w:cs="Arial"/>
          <w:lang w:val="en-GB" w:eastAsia="en-GB"/>
        </w:rPr>
        <w:t xml:space="preserve">Children and Young People’s </w:t>
      </w:r>
      <w:r w:rsidRPr="007D47D9">
        <w:rPr>
          <w:rFonts w:ascii="Arial" w:hAnsi="Arial" w:cs="Arial"/>
          <w:lang w:val="en-GB" w:eastAsia="en-GB"/>
        </w:rPr>
        <w:t xml:space="preserve">Health Records, including without limitation </w:t>
      </w:r>
      <w:r w:rsidR="004E396E">
        <w:rPr>
          <w:rFonts w:ascii="Arial" w:hAnsi="Arial" w:cs="Arial"/>
          <w:lang w:val="en-GB" w:eastAsia="en-GB"/>
        </w:rPr>
        <w:t xml:space="preserve">Children and Young People’s </w:t>
      </w:r>
      <w:r w:rsidRPr="007D47D9">
        <w:rPr>
          <w:rFonts w:ascii="Arial" w:hAnsi="Arial" w:cs="Arial"/>
          <w:lang w:val="en-GB" w:eastAsia="en-GB"/>
        </w:rPr>
        <w:t>Health Records that are:</w:t>
      </w:r>
    </w:p>
    <w:p w14:paraId="4183AF3E" w14:textId="77777777" w:rsidR="00F8592A" w:rsidRPr="007D47D9" w:rsidRDefault="00F8592A" w:rsidP="00033B4C">
      <w:pPr>
        <w:pStyle w:val="abc"/>
        <w:jc w:val="left"/>
        <w:rPr>
          <w:rFonts w:ascii="Arial" w:hAnsi="Arial" w:cs="Arial"/>
          <w:lang w:val="en-GB" w:eastAsia="en-GB"/>
        </w:rPr>
      </w:pPr>
    </w:p>
    <w:p w14:paraId="73E6C6CB" w14:textId="77777777" w:rsidR="00C17098" w:rsidRPr="007D47D9" w:rsidRDefault="0003286F" w:rsidP="00CF61F3">
      <w:pPr>
        <w:pStyle w:val="abcd"/>
        <w:numPr>
          <w:ilvl w:val="0"/>
          <w:numId w:val="21"/>
        </w:numPr>
        <w:tabs>
          <w:tab w:val="clear" w:pos="1980"/>
        </w:tabs>
        <w:rPr>
          <w:rFonts w:ascii="Arial" w:hAnsi="Arial" w:cs="Arial"/>
          <w:lang w:val="en-GB" w:eastAsia="en-GB"/>
        </w:rPr>
      </w:pPr>
      <w:r w:rsidRPr="007D47D9">
        <w:rPr>
          <w:rFonts w:ascii="Arial" w:hAnsi="Arial" w:cs="Arial"/>
          <w:lang w:val="en-GB" w:eastAsia="en-GB"/>
        </w:rPr>
        <w:t>held by the Provider</w:t>
      </w:r>
    </w:p>
    <w:p w14:paraId="776561D0" w14:textId="77777777" w:rsidR="00C17098" w:rsidRPr="007D47D9" w:rsidRDefault="0003286F" w:rsidP="00CF61F3">
      <w:pPr>
        <w:pStyle w:val="abcd"/>
        <w:numPr>
          <w:ilvl w:val="0"/>
          <w:numId w:val="21"/>
        </w:numPr>
        <w:tabs>
          <w:tab w:val="clear" w:pos="1980"/>
        </w:tabs>
        <w:rPr>
          <w:rFonts w:ascii="Arial" w:hAnsi="Arial" w:cs="Arial"/>
          <w:lang w:val="en-GB" w:eastAsia="en-GB"/>
        </w:rPr>
      </w:pPr>
      <w:r w:rsidRPr="007D47D9">
        <w:rPr>
          <w:rFonts w:ascii="Arial" w:hAnsi="Arial" w:cs="Arial"/>
          <w:lang w:val="en-GB" w:eastAsia="en-GB"/>
        </w:rPr>
        <w:t>s</w:t>
      </w:r>
      <w:r w:rsidR="00C17098" w:rsidRPr="007D47D9">
        <w:rPr>
          <w:rFonts w:ascii="Arial" w:hAnsi="Arial" w:cs="Arial"/>
          <w:lang w:val="en-GB" w:eastAsia="en-GB"/>
        </w:rPr>
        <w:t>hared by the Provider and relevant providers of social care services</w:t>
      </w:r>
    </w:p>
    <w:p w14:paraId="07666360" w14:textId="77777777" w:rsidR="00C17098" w:rsidRPr="007D47D9" w:rsidRDefault="0003286F" w:rsidP="00CF61F3">
      <w:pPr>
        <w:pStyle w:val="abcd"/>
        <w:numPr>
          <w:ilvl w:val="0"/>
          <w:numId w:val="21"/>
        </w:numPr>
        <w:tabs>
          <w:tab w:val="clear" w:pos="1980"/>
        </w:tabs>
        <w:rPr>
          <w:rFonts w:ascii="Arial" w:hAnsi="Arial" w:cs="Arial"/>
          <w:lang w:val="en-GB" w:eastAsia="en-GB"/>
        </w:rPr>
      </w:pPr>
      <w:r w:rsidRPr="007D47D9">
        <w:rPr>
          <w:rFonts w:ascii="Arial" w:hAnsi="Arial" w:cs="Arial"/>
          <w:lang w:val="en-GB" w:eastAsia="en-GB"/>
        </w:rPr>
        <w:t>h</w:t>
      </w:r>
      <w:r w:rsidR="00C17098" w:rsidRPr="007D47D9">
        <w:rPr>
          <w:rFonts w:ascii="Arial" w:hAnsi="Arial" w:cs="Arial"/>
          <w:lang w:val="en-GB" w:eastAsia="en-GB"/>
        </w:rPr>
        <w:t xml:space="preserve">eld by </w:t>
      </w:r>
      <w:r w:rsidR="00551314" w:rsidRPr="007D47D9">
        <w:rPr>
          <w:rFonts w:ascii="Arial" w:hAnsi="Arial" w:cs="Arial"/>
          <w:lang w:val="en-GB" w:eastAsia="en-GB"/>
        </w:rPr>
        <w:t>Service user</w:t>
      </w:r>
      <w:r w:rsidRPr="007D47D9">
        <w:rPr>
          <w:rFonts w:ascii="Arial" w:hAnsi="Arial" w:cs="Arial"/>
          <w:lang w:val="en-GB" w:eastAsia="en-GB"/>
        </w:rPr>
        <w:t>s</w:t>
      </w:r>
    </w:p>
    <w:p w14:paraId="7DFF0242" w14:textId="77777777" w:rsidR="00F8592A" w:rsidRPr="007D47D9" w:rsidRDefault="00F8592A" w:rsidP="00033B4C">
      <w:pPr>
        <w:pStyle w:val="abc"/>
        <w:jc w:val="left"/>
        <w:rPr>
          <w:rFonts w:ascii="Arial" w:hAnsi="Arial" w:cs="Arial"/>
          <w:lang w:val="en-GB" w:eastAsia="en-GB"/>
        </w:rPr>
      </w:pPr>
    </w:p>
    <w:p w14:paraId="3B069A82" w14:textId="1E296838" w:rsidR="00C17098" w:rsidRPr="007D47D9" w:rsidRDefault="00C17098" w:rsidP="00033B4C">
      <w:pPr>
        <w:pStyle w:val="abc"/>
        <w:jc w:val="left"/>
        <w:rPr>
          <w:rFonts w:ascii="Arial" w:hAnsi="Arial" w:cs="Arial"/>
          <w:lang w:val="en-GB" w:eastAsia="en-GB"/>
        </w:rPr>
      </w:pPr>
      <w:r w:rsidRPr="007D47D9">
        <w:rPr>
          <w:rFonts w:ascii="Arial" w:hAnsi="Arial" w:cs="Arial"/>
          <w:lang w:val="en-GB" w:eastAsia="en-GB"/>
        </w:rPr>
        <w:t xml:space="preserve">The Provider will, at the reasonable request of the Commissioner, promptly transfer or deliver a copy of the </w:t>
      </w:r>
      <w:r w:rsidR="004E396E">
        <w:rPr>
          <w:rFonts w:ascii="Arial" w:hAnsi="Arial" w:cs="Arial"/>
          <w:lang w:val="en-GB" w:eastAsia="en-GB"/>
        </w:rPr>
        <w:t xml:space="preserve">Children and Young People’s </w:t>
      </w:r>
      <w:r w:rsidRPr="007D47D9">
        <w:rPr>
          <w:rFonts w:ascii="Arial" w:hAnsi="Arial" w:cs="Arial"/>
          <w:lang w:val="en-GB" w:eastAsia="en-GB"/>
        </w:rPr>
        <w:t xml:space="preserve">Health Record for any </w:t>
      </w:r>
      <w:r w:rsidR="00551314" w:rsidRPr="007D47D9">
        <w:rPr>
          <w:rFonts w:ascii="Arial" w:hAnsi="Arial" w:cs="Arial"/>
          <w:lang w:val="en-GB" w:eastAsia="en-GB"/>
        </w:rPr>
        <w:t>Service user</w:t>
      </w:r>
      <w:r w:rsidRPr="007D47D9">
        <w:rPr>
          <w:rFonts w:ascii="Arial" w:hAnsi="Arial" w:cs="Arial"/>
          <w:lang w:val="en-GB" w:eastAsia="en-GB"/>
        </w:rPr>
        <w:t xml:space="preserve"> to a third party provider of healthcare or social care services designated by the Commissioner.</w:t>
      </w:r>
    </w:p>
    <w:p w14:paraId="076242E0" w14:textId="77777777" w:rsidR="0056204D" w:rsidRDefault="0056204D" w:rsidP="00033B4C">
      <w:pPr>
        <w:pStyle w:val="FOUR"/>
        <w:numPr>
          <w:ilvl w:val="0"/>
          <w:numId w:val="0"/>
        </w:numPr>
        <w:ind w:left="923" w:hanging="923"/>
        <w:rPr>
          <w:rFonts w:cs="Arial"/>
          <w:sz w:val="24"/>
          <w:szCs w:val="24"/>
          <w:lang w:val="en-GB" w:eastAsia="en-GB"/>
        </w:rPr>
      </w:pPr>
      <w:bookmarkStart w:id="42" w:name="_Toc202060609"/>
      <w:bookmarkStart w:id="43" w:name="_Toc216092980"/>
      <w:bookmarkStart w:id="44" w:name="_Toc220306081"/>
    </w:p>
    <w:bookmarkEnd w:id="42"/>
    <w:bookmarkEnd w:id="43"/>
    <w:bookmarkEnd w:id="44"/>
    <w:p w14:paraId="28F7BCB7" w14:textId="77777777" w:rsidR="008A33C3" w:rsidRPr="007D47D9" w:rsidRDefault="008A33C3" w:rsidP="00496EB4">
      <w:pPr>
        <w:spacing w:after="0" w:line="240" w:lineRule="auto"/>
        <w:rPr>
          <w:rFonts w:ascii="Arial" w:hAnsi="Arial" w:cs="Arial"/>
          <w:sz w:val="24"/>
          <w:szCs w:val="24"/>
        </w:rPr>
      </w:pPr>
    </w:p>
    <w:p w14:paraId="4A13341F" w14:textId="172D7FA2" w:rsidR="00BC7C8E" w:rsidRPr="00546635" w:rsidRDefault="00B278DC" w:rsidP="00A86D89">
      <w:pPr>
        <w:spacing w:after="0" w:line="240" w:lineRule="auto"/>
        <w:rPr>
          <w:rFonts w:ascii="Arial" w:hAnsi="Arial" w:cs="Arial"/>
          <w:b/>
          <w:sz w:val="24"/>
          <w:szCs w:val="24"/>
        </w:rPr>
      </w:pPr>
      <w:r>
        <w:rPr>
          <w:rFonts w:ascii="Arial" w:hAnsi="Arial" w:cs="Arial"/>
          <w:b/>
          <w:sz w:val="24"/>
          <w:szCs w:val="24"/>
        </w:rPr>
        <w:t>4.21</w:t>
      </w:r>
      <w:r w:rsidR="008A33C3">
        <w:rPr>
          <w:rFonts w:ascii="Arial" w:hAnsi="Arial" w:cs="Arial"/>
          <w:b/>
          <w:sz w:val="24"/>
          <w:szCs w:val="24"/>
        </w:rPr>
        <w:t xml:space="preserve">. </w:t>
      </w:r>
      <w:r w:rsidR="00BC7C8E" w:rsidRPr="00546635">
        <w:rPr>
          <w:rFonts w:ascii="Arial" w:hAnsi="Arial" w:cs="Arial"/>
          <w:b/>
          <w:sz w:val="24"/>
          <w:szCs w:val="24"/>
        </w:rPr>
        <w:t>Payment</w:t>
      </w:r>
    </w:p>
    <w:p w14:paraId="5DC35769" w14:textId="6DDA8AFB" w:rsidR="00546635" w:rsidRPr="009E55E7" w:rsidRDefault="00546635" w:rsidP="008A33C3">
      <w:pPr>
        <w:spacing w:after="0" w:line="240" w:lineRule="auto"/>
        <w:rPr>
          <w:rFonts w:ascii="Arial" w:hAnsi="Arial" w:cs="Arial"/>
          <w:sz w:val="24"/>
          <w:szCs w:val="24"/>
          <w:lang w:eastAsia="en-GB"/>
        </w:rPr>
      </w:pPr>
      <w:r w:rsidRPr="00546635">
        <w:rPr>
          <w:rFonts w:ascii="Arial" w:hAnsi="Arial" w:cs="Arial"/>
          <w:sz w:val="24"/>
          <w:szCs w:val="24"/>
          <w:lang w:eastAsia="en-GB"/>
        </w:rPr>
        <w:t xml:space="preserve">Where a </w:t>
      </w:r>
      <w:r w:rsidR="00534837">
        <w:rPr>
          <w:rFonts w:ascii="Arial" w:hAnsi="Arial" w:cs="Arial"/>
          <w:sz w:val="24"/>
          <w:szCs w:val="24"/>
          <w:lang w:eastAsia="en-GB"/>
        </w:rPr>
        <w:t xml:space="preserve">child or young person </w:t>
      </w:r>
      <w:r w:rsidRPr="00546635">
        <w:rPr>
          <w:rFonts w:ascii="Arial" w:hAnsi="Arial" w:cs="Arial"/>
          <w:sz w:val="24"/>
          <w:szCs w:val="24"/>
          <w:lang w:eastAsia="en-GB"/>
        </w:rPr>
        <w:t xml:space="preserve">has been assessed as eligible for CC, the commissioning CCG will pay the rate detailed within </w:t>
      </w:r>
      <w:r w:rsidRPr="009E55E7">
        <w:rPr>
          <w:rFonts w:ascii="Arial" w:hAnsi="Arial" w:cs="Arial"/>
          <w:sz w:val="24"/>
          <w:szCs w:val="24"/>
          <w:lang w:eastAsia="en-GB"/>
        </w:rPr>
        <w:t xml:space="preserve">the </w:t>
      </w:r>
      <w:r w:rsidR="00EE2335" w:rsidRPr="009E55E7">
        <w:rPr>
          <w:rFonts w:ascii="Arial" w:hAnsi="Arial" w:cs="Arial"/>
          <w:sz w:val="24"/>
          <w:szCs w:val="24"/>
          <w:lang w:eastAsia="en-GB"/>
        </w:rPr>
        <w:t>IPA</w:t>
      </w:r>
      <w:r w:rsidRPr="009E55E7">
        <w:rPr>
          <w:rFonts w:ascii="Arial" w:hAnsi="Arial" w:cs="Arial"/>
          <w:sz w:val="24"/>
          <w:szCs w:val="24"/>
          <w:lang w:eastAsia="en-GB"/>
        </w:rPr>
        <w:t xml:space="preserve"> </w:t>
      </w:r>
    </w:p>
    <w:p w14:paraId="29FD424B" w14:textId="77777777" w:rsidR="008A33C3" w:rsidRPr="00546635" w:rsidRDefault="008A33C3" w:rsidP="008A33C3">
      <w:pPr>
        <w:spacing w:after="0" w:line="240" w:lineRule="auto"/>
        <w:rPr>
          <w:rFonts w:ascii="Arial" w:hAnsi="Arial" w:cs="Arial"/>
          <w:sz w:val="24"/>
          <w:szCs w:val="24"/>
          <w:lang w:eastAsia="en-GB"/>
        </w:rPr>
      </w:pPr>
    </w:p>
    <w:p w14:paraId="73E50757" w14:textId="77777777" w:rsidR="00546635" w:rsidRDefault="00546635" w:rsidP="008A33C3">
      <w:pPr>
        <w:spacing w:after="0" w:line="240" w:lineRule="auto"/>
        <w:rPr>
          <w:rFonts w:ascii="Arial" w:hAnsi="Arial" w:cs="Arial"/>
          <w:sz w:val="24"/>
          <w:szCs w:val="24"/>
          <w:lang w:eastAsia="en-GB"/>
        </w:rPr>
      </w:pPr>
      <w:r w:rsidRPr="00546635">
        <w:rPr>
          <w:rFonts w:ascii="Arial" w:hAnsi="Arial" w:cs="Arial"/>
          <w:sz w:val="24"/>
          <w:szCs w:val="24"/>
          <w:lang w:eastAsia="en-GB"/>
        </w:rPr>
        <w:t xml:space="preserve">The commissioning CCG will pay the care </w:t>
      </w:r>
      <w:r w:rsidR="00E42E15">
        <w:rPr>
          <w:rFonts w:ascii="Arial" w:hAnsi="Arial" w:cs="Arial"/>
          <w:sz w:val="24"/>
          <w:szCs w:val="24"/>
          <w:lang w:eastAsia="en-GB"/>
        </w:rPr>
        <w:t>Provider</w:t>
      </w:r>
      <w:r w:rsidR="00E42E15" w:rsidRPr="00546635">
        <w:rPr>
          <w:rFonts w:ascii="Arial" w:hAnsi="Arial" w:cs="Arial"/>
          <w:sz w:val="24"/>
          <w:szCs w:val="24"/>
          <w:lang w:eastAsia="en-GB"/>
        </w:rPr>
        <w:t xml:space="preserve"> </w:t>
      </w:r>
      <w:r w:rsidRPr="00546635">
        <w:rPr>
          <w:rFonts w:ascii="Arial" w:hAnsi="Arial" w:cs="Arial"/>
          <w:sz w:val="24"/>
          <w:szCs w:val="24"/>
          <w:lang w:eastAsia="en-GB"/>
        </w:rPr>
        <w:t xml:space="preserve">direct including any </w:t>
      </w:r>
      <w:r w:rsidR="007D47D9">
        <w:rPr>
          <w:rFonts w:ascii="Arial" w:hAnsi="Arial" w:cs="Arial"/>
          <w:sz w:val="24"/>
          <w:szCs w:val="24"/>
          <w:lang w:eastAsia="en-GB"/>
        </w:rPr>
        <w:t xml:space="preserve">agreed </w:t>
      </w:r>
      <w:r w:rsidRPr="00546635">
        <w:rPr>
          <w:rFonts w:ascii="Arial" w:hAnsi="Arial" w:cs="Arial"/>
          <w:sz w:val="24"/>
          <w:szCs w:val="24"/>
          <w:lang w:eastAsia="en-GB"/>
        </w:rPr>
        <w:t xml:space="preserve">annual uplifts.   </w:t>
      </w:r>
    </w:p>
    <w:p w14:paraId="34579B7A" w14:textId="77777777" w:rsidR="008A33C3" w:rsidRPr="00546635" w:rsidRDefault="008A33C3" w:rsidP="008A33C3">
      <w:pPr>
        <w:spacing w:after="0" w:line="240" w:lineRule="auto"/>
        <w:rPr>
          <w:rFonts w:ascii="Arial" w:hAnsi="Arial" w:cs="Arial"/>
          <w:sz w:val="24"/>
          <w:szCs w:val="24"/>
          <w:lang w:eastAsia="en-GB"/>
        </w:rPr>
      </w:pPr>
    </w:p>
    <w:p w14:paraId="1FF46F5D" w14:textId="77777777" w:rsidR="00546635" w:rsidRPr="00546635" w:rsidRDefault="00546635" w:rsidP="008A33C3">
      <w:pPr>
        <w:autoSpaceDE w:val="0"/>
        <w:autoSpaceDN w:val="0"/>
        <w:adjustRightInd w:val="0"/>
        <w:spacing w:after="0" w:line="240" w:lineRule="auto"/>
        <w:rPr>
          <w:rFonts w:ascii="Arial" w:hAnsi="Arial" w:cs="Arial"/>
          <w:bCs/>
          <w:iCs/>
          <w:color w:val="000000"/>
          <w:sz w:val="24"/>
          <w:szCs w:val="24"/>
        </w:rPr>
      </w:pPr>
      <w:r w:rsidRPr="00546635">
        <w:rPr>
          <w:rFonts w:ascii="Arial" w:hAnsi="Arial" w:cs="Arial"/>
          <w:bCs/>
          <w:iCs/>
          <w:color w:val="000000"/>
          <w:sz w:val="24"/>
          <w:szCs w:val="24"/>
        </w:rPr>
        <w:t xml:space="preserve">The CC payment can be broken down as follows: </w:t>
      </w:r>
    </w:p>
    <w:p w14:paraId="7F6106AB" w14:textId="77777777" w:rsidR="00546635" w:rsidRPr="00546635" w:rsidRDefault="00546635" w:rsidP="00546635">
      <w:pPr>
        <w:autoSpaceDE w:val="0"/>
        <w:autoSpaceDN w:val="0"/>
        <w:adjustRightInd w:val="0"/>
        <w:spacing w:after="0"/>
        <w:rPr>
          <w:rFonts w:ascii="Arial" w:hAnsi="Arial" w:cs="Arial"/>
          <w:bCs/>
          <w:iCs/>
          <w:color w:val="000000"/>
          <w:sz w:val="24"/>
          <w:szCs w:val="24"/>
        </w:rPr>
      </w:pPr>
    </w:p>
    <w:p w14:paraId="4849BDB0" w14:textId="77777777" w:rsidR="00546635" w:rsidRPr="00546635" w:rsidRDefault="00546635" w:rsidP="00546635">
      <w:pPr>
        <w:autoSpaceDE w:val="0"/>
        <w:autoSpaceDN w:val="0"/>
        <w:adjustRightInd w:val="0"/>
        <w:spacing w:after="0"/>
        <w:rPr>
          <w:rFonts w:ascii="Arial" w:hAnsi="Arial" w:cs="Arial"/>
          <w:color w:val="000000"/>
          <w:sz w:val="24"/>
          <w:szCs w:val="24"/>
        </w:rPr>
      </w:pPr>
      <w:r w:rsidRPr="00546635">
        <w:rPr>
          <w:rFonts w:ascii="Arial" w:hAnsi="Arial" w:cs="Arial"/>
          <w:b/>
          <w:bCs/>
          <w:i/>
          <w:iCs/>
          <w:color w:val="000000"/>
          <w:sz w:val="24"/>
          <w:szCs w:val="24"/>
        </w:rPr>
        <w:t xml:space="preserve">Direct Nursing Care </w:t>
      </w:r>
    </w:p>
    <w:p w14:paraId="4FFEF49C" w14:textId="77777777" w:rsidR="00546635" w:rsidRPr="00546635" w:rsidRDefault="00D129F5" w:rsidP="008A33C3">
      <w:pPr>
        <w:autoSpaceDE w:val="0"/>
        <w:autoSpaceDN w:val="0"/>
        <w:adjustRightInd w:val="0"/>
        <w:spacing w:after="0" w:line="240" w:lineRule="auto"/>
        <w:rPr>
          <w:rFonts w:ascii="Arial" w:hAnsi="Arial" w:cs="Arial"/>
          <w:color w:val="000000"/>
          <w:sz w:val="24"/>
          <w:szCs w:val="24"/>
        </w:rPr>
      </w:pPr>
      <w:r w:rsidRPr="00546635">
        <w:rPr>
          <w:rFonts w:ascii="Arial" w:hAnsi="Arial" w:cs="Arial"/>
          <w:color w:val="000000"/>
          <w:sz w:val="24"/>
          <w:szCs w:val="24"/>
        </w:rPr>
        <w:t xml:space="preserve">This is care provided on an individual basis to </w:t>
      </w:r>
      <w:r>
        <w:rPr>
          <w:rFonts w:ascii="Arial" w:hAnsi="Arial" w:cs="Arial"/>
          <w:color w:val="000000"/>
          <w:sz w:val="24"/>
          <w:szCs w:val="24"/>
        </w:rPr>
        <w:t xml:space="preserve">children and young people </w:t>
      </w:r>
      <w:r w:rsidRPr="00546635">
        <w:rPr>
          <w:rFonts w:ascii="Arial" w:hAnsi="Arial" w:cs="Arial"/>
          <w:color w:val="000000"/>
          <w:sz w:val="24"/>
          <w:szCs w:val="24"/>
        </w:rPr>
        <w:t>eligible</w:t>
      </w:r>
      <w:r>
        <w:rPr>
          <w:rFonts w:ascii="Arial" w:hAnsi="Arial" w:cs="Arial"/>
          <w:color w:val="000000"/>
          <w:sz w:val="24"/>
          <w:szCs w:val="24"/>
        </w:rPr>
        <w:t xml:space="preserve"> for CC</w:t>
      </w:r>
      <w:r w:rsidRPr="00546635">
        <w:rPr>
          <w:rFonts w:ascii="Arial" w:hAnsi="Arial" w:cs="Arial"/>
          <w:color w:val="000000"/>
          <w:sz w:val="24"/>
          <w:szCs w:val="24"/>
        </w:rPr>
        <w:t>, for example wound care, catheter care</w:t>
      </w:r>
      <w:r>
        <w:rPr>
          <w:rFonts w:ascii="Arial" w:hAnsi="Arial" w:cs="Arial"/>
          <w:color w:val="000000"/>
          <w:sz w:val="24"/>
          <w:szCs w:val="24"/>
        </w:rPr>
        <w:t>.</w:t>
      </w:r>
      <w:r w:rsidRPr="00546635">
        <w:rPr>
          <w:rFonts w:ascii="Arial" w:hAnsi="Arial" w:cs="Arial"/>
          <w:color w:val="000000"/>
          <w:sz w:val="24"/>
          <w:szCs w:val="24"/>
        </w:rPr>
        <w:t xml:space="preserve"> This list is not exhaustive </w:t>
      </w:r>
    </w:p>
    <w:p w14:paraId="02FADF30" w14:textId="77777777" w:rsidR="00546635" w:rsidRPr="00546635" w:rsidRDefault="00546635" w:rsidP="00546635">
      <w:pPr>
        <w:autoSpaceDE w:val="0"/>
        <w:autoSpaceDN w:val="0"/>
        <w:adjustRightInd w:val="0"/>
        <w:spacing w:after="0"/>
        <w:rPr>
          <w:rFonts w:ascii="Arial" w:hAnsi="Arial" w:cs="Arial"/>
          <w:color w:val="000000"/>
          <w:sz w:val="24"/>
          <w:szCs w:val="24"/>
        </w:rPr>
      </w:pPr>
    </w:p>
    <w:p w14:paraId="6D50F818" w14:textId="77777777" w:rsidR="00546635" w:rsidRPr="00546635" w:rsidRDefault="00546635" w:rsidP="00546635">
      <w:pPr>
        <w:autoSpaceDE w:val="0"/>
        <w:autoSpaceDN w:val="0"/>
        <w:adjustRightInd w:val="0"/>
        <w:spacing w:after="0"/>
        <w:rPr>
          <w:rFonts w:ascii="Arial" w:hAnsi="Arial" w:cs="Arial"/>
          <w:color w:val="000000"/>
          <w:sz w:val="24"/>
          <w:szCs w:val="24"/>
        </w:rPr>
      </w:pPr>
      <w:r w:rsidRPr="00546635">
        <w:rPr>
          <w:rFonts w:ascii="Arial" w:hAnsi="Arial" w:cs="Arial"/>
          <w:b/>
          <w:bCs/>
          <w:i/>
          <w:iCs/>
          <w:color w:val="000000"/>
          <w:sz w:val="24"/>
          <w:szCs w:val="24"/>
        </w:rPr>
        <w:lastRenderedPageBreak/>
        <w:t xml:space="preserve">Indirect Nursing Care </w:t>
      </w:r>
    </w:p>
    <w:p w14:paraId="564AB1BF" w14:textId="77777777" w:rsidR="00546635" w:rsidRPr="00546635" w:rsidRDefault="00546635" w:rsidP="008A33C3">
      <w:pPr>
        <w:autoSpaceDE w:val="0"/>
        <w:autoSpaceDN w:val="0"/>
        <w:adjustRightInd w:val="0"/>
        <w:spacing w:after="0" w:line="240" w:lineRule="auto"/>
        <w:rPr>
          <w:rFonts w:ascii="Arial" w:hAnsi="Arial" w:cs="Arial"/>
          <w:color w:val="000000"/>
          <w:sz w:val="24"/>
          <w:szCs w:val="24"/>
        </w:rPr>
      </w:pPr>
      <w:r w:rsidRPr="00546635">
        <w:rPr>
          <w:rFonts w:ascii="Arial" w:hAnsi="Arial" w:cs="Arial"/>
          <w:color w:val="000000"/>
          <w:sz w:val="24"/>
          <w:szCs w:val="24"/>
        </w:rPr>
        <w:t xml:space="preserve">These activities are for all </w:t>
      </w:r>
      <w:r w:rsidR="00534837">
        <w:rPr>
          <w:rFonts w:ascii="Arial" w:hAnsi="Arial" w:cs="Arial"/>
          <w:color w:val="000000"/>
          <w:sz w:val="24"/>
          <w:szCs w:val="24"/>
        </w:rPr>
        <w:t xml:space="preserve">children and young people </w:t>
      </w:r>
      <w:r w:rsidRPr="00546635">
        <w:rPr>
          <w:rFonts w:ascii="Arial" w:hAnsi="Arial" w:cs="Arial"/>
          <w:color w:val="000000"/>
          <w:sz w:val="24"/>
          <w:szCs w:val="24"/>
        </w:rPr>
        <w:t>eligible for</w:t>
      </w:r>
      <w:r w:rsidR="00794207">
        <w:rPr>
          <w:rFonts w:ascii="Arial" w:hAnsi="Arial" w:cs="Arial"/>
          <w:color w:val="000000"/>
          <w:sz w:val="24"/>
          <w:szCs w:val="24"/>
        </w:rPr>
        <w:t xml:space="preserve"> </w:t>
      </w:r>
      <w:r w:rsidR="00534837">
        <w:rPr>
          <w:rFonts w:ascii="Arial" w:hAnsi="Arial" w:cs="Arial"/>
          <w:color w:val="000000"/>
          <w:sz w:val="24"/>
          <w:szCs w:val="24"/>
        </w:rPr>
        <w:t>CC</w:t>
      </w:r>
      <w:r w:rsidRPr="00546635">
        <w:rPr>
          <w:rFonts w:ascii="Arial" w:hAnsi="Arial" w:cs="Arial"/>
          <w:color w:val="000000"/>
          <w:sz w:val="24"/>
          <w:szCs w:val="24"/>
        </w:rPr>
        <w:t xml:space="preserve">.  These activities include: </w:t>
      </w:r>
    </w:p>
    <w:p w14:paraId="0A91D511" w14:textId="77777777" w:rsidR="00546635" w:rsidRPr="00546635" w:rsidRDefault="00546635" w:rsidP="00546635">
      <w:pPr>
        <w:autoSpaceDE w:val="0"/>
        <w:autoSpaceDN w:val="0"/>
        <w:adjustRightInd w:val="0"/>
        <w:spacing w:after="0"/>
        <w:rPr>
          <w:rFonts w:ascii="Arial" w:hAnsi="Arial" w:cs="Arial"/>
          <w:color w:val="000000"/>
          <w:sz w:val="24"/>
          <w:szCs w:val="24"/>
        </w:rPr>
      </w:pPr>
    </w:p>
    <w:p w14:paraId="17A79723" w14:textId="48F554EE" w:rsidR="00546635" w:rsidRPr="00546635" w:rsidRDefault="00546635" w:rsidP="00016044">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546635">
        <w:rPr>
          <w:rFonts w:ascii="Arial" w:hAnsi="Arial" w:cs="Arial"/>
          <w:color w:val="000000"/>
          <w:sz w:val="24"/>
          <w:szCs w:val="24"/>
        </w:rPr>
        <w:t xml:space="preserve">Planning, supervision and delegation time, for example delegating to and supervising the work of junior / unregistered </w:t>
      </w:r>
      <w:proofErr w:type="gramStart"/>
      <w:r w:rsidRPr="00546635">
        <w:rPr>
          <w:rFonts w:ascii="Arial" w:hAnsi="Arial" w:cs="Arial"/>
          <w:color w:val="000000"/>
          <w:sz w:val="24"/>
          <w:szCs w:val="24"/>
        </w:rPr>
        <w:t>staff,,</w:t>
      </w:r>
      <w:proofErr w:type="gramEnd"/>
      <w:r w:rsidRPr="00546635">
        <w:rPr>
          <w:rFonts w:ascii="Arial" w:hAnsi="Arial" w:cs="Arial"/>
          <w:color w:val="000000"/>
          <w:sz w:val="24"/>
          <w:szCs w:val="24"/>
        </w:rPr>
        <w:t xml:space="preserve"> giving clinical supervision and training</w:t>
      </w:r>
    </w:p>
    <w:p w14:paraId="135DE8C4" w14:textId="77777777" w:rsidR="00546635" w:rsidRPr="00546635" w:rsidRDefault="00546635" w:rsidP="00016044">
      <w:pPr>
        <w:pStyle w:val="Default"/>
        <w:numPr>
          <w:ilvl w:val="0"/>
          <w:numId w:val="36"/>
        </w:numPr>
      </w:pPr>
      <w:r w:rsidRPr="00546635">
        <w:t>Planning, supervision and delegation time for nursing staff taking into consideration any links to the career framework</w:t>
      </w:r>
    </w:p>
    <w:p w14:paraId="14B772E2" w14:textId="77777777" w:rsidR="00546635" w:rsidRPr="00546635" w:rsidRDefault="00546635" w:rsidP="00016044">
      <w:pPr>
        <w:pStyle w:val="Default"/>
        <w:numPr>
          <w:ilvl w:val="0"/>
          <w:numId w:val="36"/>
        </w:numPr>
      </w:pPr>
      <w:r w:rsidRPr="00546635">
        <w:t xml:space="preserve">Care planning, liaising with other </w:t>
      </w:r>
      <w:proofErr w:type="gramStart"/>
      <w:r w:rsidRPr="00546635">
        <w:t xml:space="preserve">health </w:t>
      </w:r>
      <w:r w:rsidR="00534837">
        <w:t>,</w:t>
      </w:r>
      <w:proofErr w:type="gramEnd"/>
      <w:r w:rsidR="00534837">
        <w:t xml:space="preserve"> education and </w:t>
      </w:r>
      <w:r w:rsidRPr="00546635">
        <w:t xml:space="preserve"> social care professionals, GP visits, liaising with relatives, ordering medication / prescriptions</w:t>
      </w:r>
    </w:p>
    <w:p w14:paraId="5CBF0D1C" w14:textId="77777777" w:rsidR="00546635" w:rsidRPr="00546635" w:rsidRDefault="00546635" w:rsidP="00016044">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546635">
        <w:rPr>
          <w:rFonts w:ascii="Arial" w:hAnsi="Arial" w:cs="Arial"/>
          <w:color w:val="000000"/>
          <w:sz w:val="24"/>
          <w:szCs w:val="24"/>
        </w:rPr>
        <w:t>Logging training received, for example mandatory training, receiving clinical supervision, induction / orientation for temporary staff, monitoring and reviewing delegated skill competencies</w:t>
      </w:r>
    </w:p>
    <w:p w14:paraId="2866D02D" w14:textId="77777777" w:rsidR="00546635" w:rsidRPr="00546635" w:rsidRDefault="00546635" w:rsidP="00546635">
      <w:pPr>
        <w:autoSpaceDE w:val="0"/>
        <w:autoSpaceDN w:val="0"/>
        <w:adjustRightInd w:val="0"/>
        <w:spacing w:after="0" w:line="240" w:lineRule="auto"/>
        <w:rPr>
          <w:rFonts w:ascii="Arial" w:hAnsi="Arial" w:cs="Arial"/>
          <w:color w:val="000000"/>
          <w:sz w:val="24"/>
          <w:szCs w:val="24"/>
        </w:rPr>
      </w:pPr>
    </w:p>
    <w:p w14:paraId="0B4D227F" w14:textId="77777777" w:rsidR="00546635" w:rsidRPr="008A33C3" w:rsidRDefault="00546635" w:rsidP="00546635">
      <w:pPr>
        <w:autoSpaceDE w:val="0"/>
        <w:autoSpaceDN w:val="0"/>
        <w:adjustRightInd w:val="0"/>
        <w:spacing w:after="0" w:line="240" w:lineRule="auto"/>
        <w:rPr>
          <w:rFonts w:ascii="Arial" w:hAnsi="Arial" w:cs="Arial"/>
          <w:b/>
          <w:i/>
          <w:color w:val="000000"/>
          <w:sz w:val="24"/>
          <w:szCs w:val="24"/>
        </w:rPr>
      </w:pPr>
      <w:r w:rsidRPr="008A33C3">
        <w:rPr>
          <w:rFonts w:ascii="Arial" w:hAnsi="Arial" w:cs="Arial"/>
          <w:b/>
          <w:i/>
          <w:color w:val="000000"/>
          <w:sz w:val="24"/>
          <w:szCs w:val="24"/>
        </w:rPr>
        <w:t>Direct healthcare assistant care</w:t>
      </w:r>
    </w:p>
    <w:p w14:paraId="293114F1" w14:textId="77777777" w:rsidR="00546635" w:rsidRPr="00546635" w:rsidRDefault="00546635" w:rsidP="00546635">
      <w:pPr>
        <w:autoSpaceDE w:val="0"/>
        <w:autoSpaceDN w:val="0"/>
        <w:adjustRightInd w:val="0"/>
        <w:spacing w:after="0" w:line="240" w:lineRule="auto"/>
        <w:rPr>
          <w:rFonts w:ascii="Arial" w:hAnsi="Arial" w:cs="Arial"/>
          <w:color w:val="000000"/>
          <w:sz w:val="24"/>
          <w:szCs w:val="24"/>
        </w:rPr>
      </w:pPr>
      <w:r w:rsidRPr="00546635">
        <w:rPr>
          <w:rFonts w:ascii="Arial" w:hAnsi="Arial" w:cs="Arial"/>
          <w:color w:val="000000"/>
          <w:sz w:val="24"/>
          <w:szCs w:val="24"/>
        </w:rPr>
        <w:t xml:space="preserve">This is care provided on an individual basis to </w:t>
      </w:r>
      <w:r w:rsidR="00534837">
        <w:rPr>
          <w:rFonts w:ascii="Arial" w:hAnsi="Arial" w:cs="Arial"/>
          <w:color w:val="000000"/>
          <w:sz w:val="24"/>
          <w:szCs w:val="24"/>
        </w:rPr>
        <w:t xml:space="preserve">children and young people </w:t>
      </w:r>
      <w:r w:rsidRPr="00546635">
        <w:rPr>
          <w:rFonts w:ascii="Arial" w:hAnsi="Arial" w:cs="Arial"/>
          <w:color w:val="000000"/>
          <w:sz w:val="24"/>
          <w:szCs w:val="24"/>
        </w:rPr>
        <w:t>eligible</w:t>
      </w:r>
      <w:r w:rsidR="00534837">
        <w:rPr>
          <w:rFonts w:ascii="Arial" w:hAnsi="Arial" w:cs="Arial"/>
          <w:color w:val="000000"/>
          <w:sz w:val="24"/>
          <w:szCs w:val="24"/>
        </w:rPr>
        <w:t xml:space="preserve"> for CC</w:t>
      </w:r>
      <w:r w:rsidR="00794207">
        <w:rPr>
          <w:rFonts w:ascii="Arial" w:hAnsi="Arial" w:cs="Arial"/>
          <w:color w:val="000000"/>
          <w:sz w:val="24"/>
          <w:szCs w:val="24"/>
        </w:rPr>
        <w:t xml:space="preserve">.  </w:t>
      </w:r>
      <w:r w:rsidRPr="00546635">
        <w:rPr>
          <w:rFonts w:ascii="Arial" w:hAnsi="Arial" w:cs="Arial"/>
          <w:color w:val="000000"/>
          <w:sz w:val="24"/>
          <w:szCs w:val="24"/>
        </w:rPr>
        <w:t>This may include delegated healthcare tasks that the healthcare assistant has been trained and competency assessed to deliver.</w:t>
      </w:r>
    </w:p>
    <w:p w14:paraId="5AFD1ADF" w14:textId="77777777" w:rsidR="00546635" w:rsidRPr="00546635" w:rsidRDefault="00546635" w:rsidP="00546635">
      <w:pPr>
        <w:autoSpaceDE w:val="0"/>
        <w:autoSpaceDN w:val="0"/>
        <w:adjustRightInd w:val="0"/>
        <w:spacing w:after="0" w:line="240" w:lineRule="auto"/>
        <w:rPr>
          <w:rFonts w:ascii="Arial" w:hAnsi="Arial" w:cs="Arial"/>
          <w:color w:val="000000"/>
          <w:sz w:val="24"/>
          <w:szCs w:val="24"/>
        </w:rPr>
      </w:pPr>
    </w:p>
    <w:p w14:paraId="3AFCB521" w14:textId="77777777" w:rsidR="00546635" w:rsidRPr="008A33C3" w:rsidRDefault="00546635" w:rsidP="00546635">
      <w:pPr>
        <w:autoSpaceDE w:val="0"/>
        <w:autoSpaceDN w:val="0"/>
        <w:adjustRightInd w:val="0"/>
        <w:spacing w:after="0" w:line="240" w:lineRule="auto"/>
        <w:rPr>
          <w:rFonts w:ascii="Arial" w:hAnsi="Arial" w:cs="Arial"/>
          <w:b/>
          <w:i/>
          <w:color w:val="000000"/>
          <w:sz w:val="24"/>
          <w:szCs w:val="24"/>
        </w:rPr>
      </w:pPr>
      <w:r w:rsidRPr="008A33C3">
        <w:rPr>
          <w:rFonts w:ascii="Arial" w:hAnsi="Arial" w:cs="Arial"/>
          <w:b/>
          <w:i/>
          <w:color w:val="000000"/>
          <w:sz w:val="24"/>
          <w:szCs w:val="24"/>
        </w:rPr>
        <w:t>Indirect healthcare assistant care</w:t>
      </w:r>
    </w:p>
    <w:p w14:paraId="0BBD7DD8" w14:textId="77777777" w:rsidR="00546635" w:rsidRDefault="008E07B0" w:rsidP="00546635">
      <w:pPr>
        <w:autoSpaceDE w:val="0"/>
        <w:autoSpaceDN w:val="0"/>
        <w:adjustRightInd w:val="0"/>
        <w:spacing w:after="0" w:line="240" w:lineRule="auto"/>
        <w:rPr>
          <w:rFonts w:ascii="Arial" w:hAnsi="Arial" w:cs="Arial"/>
          <w:color w:val="000000"/>
          <w:sz w:val="24"/>
          <w:szCs w:val="24"/>
        </w:rPr>
      </w:pPr>
      <w:r w:rsidRPr="00546635">
        <w:rPr>
          <w:rFonts w:ascii="Arial" w:hAnsi="Arial" w:cs="Arial"/>
          <w:color w:val="000000"/>
          <w:sz w:val="24"/>
          <w:szCs w:val="24"/>
        </w:rPr>
        <w:t xml:space="preserve">These activities are for all </w:t>
      </w:r>
      <w:r w:rsidR="00551314">
        <w:rPr>
          <w:rFonts w:ascii="Arial" w:hAnsi="Arial" w:cs="Arial"/>
          <w:color w:val="000000"/>
          <w:sz w:val="24"/>
          <w:szCs w:val="24"/>
        </w:rPr>
        <w:t>service user</w:t>
      </w:r>
      <w:r w:rsidRPr="00546635">
        <w:rPr>
          <w:rFonts w:ascii="Arial" w:hAnsi="Arial" w:cs="Arial"/>
          <w:color w:val="000000"/>
          <w:sz w:val="24"/>
          <w:szCs w:val="24"/>
        </w:rPr>
        <w:t>s eligible for</w:t>
      </w:r>
      <w:r w:rsidR="00794207">
        <w:rPr>
          <w:rFonts w:ascii="Arial" w:hAnsi="Arial" w:cs="Arial"/>
          <w:color w:val="000000"/>
          <w:sz w:val="24"/>
          <w:szCs w:val="24"/>
        </w:rPr>
        <w:t xml:space="preserve"> </w:t>
      </w:r>
      <w:r w:rsidR="00534837">
        <w:rPr>
          <w:rFonts w:ascii="Arial" w:hAnsi="Arial" w:cs="Arial"/>
          <w:color w:val="000000"/>
          <w:sz w:val="24"/>
          <w:szCs w:val="24"/>
        </w:rPr>
        <w:t>CC</w:t>
      </w:r>
      <w:r w:rsidRPr="00546635">
        <w:rPr>
          <w:rFonts w:ascii="Arial" w:hAnsi="Arial" w:cs="Arial"/>
          <w:color w:val="000000"/>
          <w:sz w:val="24"/>
          <w:szCs w:val="24"/>
        </w:rPr>
        <w:t>.  These activities include:</w:t>
      </w:r>
    </w:p>
    <w:p w14:paraId="7F918C8D" w14:textId="77777777" w:rsidR="008E07B0" w:rsidRPr="00546635" w:rsidRDefault="008E07B0" w:rsidP="00546635">
      <w:pPr>
        <w:autoSpaceDE w:val="0"/>
        <w:autoSpaceDN w:val="0"/>
        <w:adjustRightInd w:val="0"/>
        <w:spacing w:after="0" w:line="240" w:lineRule="auto"/>
        <w:rPr>
          <w:rFonts w:ascii="Arial" w:hAnsi="Arial" w:cs="Arial"/>
          <w:color w:val="000000"/>
          <w:sz w:val="24"/>
          <w:szCs w:val="24"/>
        </w:rPr>
      </w:pPr>
    </w:p>
    <w:p w14:paraId="0DC9E933" w14:textId="77777777" w:rsidR="008E07B0" w:rsidRPr="00546635" w:rsidRDefault="008E07B0" w:rsidP="00CF61F3">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546635">
        <w:rPr>
          <w:rFonts w:ascii="Arial" w:hAnsi="Arial" w:cs="Arial"/>
          <w:color w:val="000000"/>
          <w:sz w:val="24"/>
          <w:szCs w:val="24"/>
        </w:rPr>
        <w:t xml:space="preserve">Planning, supervision and delegation time, for example delegating to and supervising the work of </w:t>
      </w:r>
      <w:r>
        <w:rPr>
          <w:rFonts w:ascii="Arial" w:hAnsi="Arial" w:cs="Arial"/>
          <w:color w:val="000000"/>
          <w:sz w:val="24"/>
          <w:szCs w:val="24"/>
        </w:rPr>
        <w:t>less senior staff</w:t>
      </w:r>
      <w:r w:rsidRPr="00546635">
        <w:rPr>
          <w:rFonts w:ascii="Arial" w:hAnsi="Arial" w:cs="Arial"/>
          <w:color w:val="000000"/>
          <w:sz w:val="24"/>
          <w:szCs w:val="24"/>
        </w:rPr>
        <w:t>, shift handover, giving supervision and training</w:t>
      </w:r>
    </w:p>
    <w:p w14:paraId="1603F344" w14:textId="77777777" w:rsidR="008E07B0" w:rsidRPr="00546635" w:rsidRDefault="008E07B0" w:rsidP="00CF61F3">
      <w:pPr>
        <w:pStyle w:val="Default"/>
        <w:numPr>
          <w:ilvl w:val="0"/>
          <w:numId w:val="36"/>
        </w:numPr>
      </w:pPr>
      <w:r w:rsidRPr="00546635">
        <w:t>Care planning, liaising with other health</w:t>
      </w:r>
      <w:r w:rsidR="00534837">
        <w:t>, education and</w:t>
      </w:r>
      <w:r w:rsidRPr="00546635">
        <w:t xml:space="preserve"> social care professionals, GP visits, liaising with relatives, </w:t>
      </w:r>
      <w:r>
        <w:t xml:space="preserve">activities, social outings, </w:t>
      </w:r>
      <w:r w:rsidR="00551314">
        <w:t>service user</w:t>
      </w:r>
      <w:r>
        <w:t xml:space="preserve"> meetings</w:t>
      </w:r>
    </w:p>
    <w:p w14:paraId="309831D9" w14:textId="3E6AE105" w:rsidR="008E07B0" w:rsidRPr="00546635" w:rsidRDefault="008E07B0" w:rsidP="00CF61F3">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546635">
        <w:rPr>
          <w:rFonts w:ascii="Arial" w:hAnsi="Arial" w:cs="Arial"/>
          <w:color w:val="000000"/>
          <w:sz w:val="24"/>
          <w:szCs w:val="24"/>
        </w:rPr>
        <w:t xml:space="preserve">Logging training received, for example mandatory training, </w:t>
      </w:r>
      <w:r w:rsidR="00757550" w:rsidRPr="00546635">
        <w:rPr>
          <w:rFonts w:ascii="Arial" w:hAnsi="Arial" w:cs="Arial"/>
          <w:color w:val="000000"/>
          <w:sz w:val="24"/>
          <w:szCs w:val="24"/>
        </w:rPr>
        <w:t>receiving supervision</w:t>
      </w:r>
      <w:r w:rsidRPr="00546635">
        <w:rPr>
          <w:rFonts w:ascii="Arial" w:hAnsi="Arial" w:cs="Arial"/>
          <w:color w:val="000000"/>
          <w:sz w:val="24"/>
          <w:szCs w:val="24"/>
        </w:rPr>
        <w:t>, induction / orientation for temporary staff, monitoring and reviewing delegated skill competencies</w:t>
      </w:r>
    </w:p>
    <w:p w14:paraId="59BD29DF" w14:textId="77777777" w:rsidR="00546635" w:rsidRPr="00546635" w:rsidRDefault="00546635" w:rsidP="00546635">
      <w:pPr>
        <w:autoSpaceDE w:val="0"/>
        <w:autoSpaceDN w:val="0"/>
        <w:adjustRightInd w:val="0"/>
        <w:spacing w:after="0" w:line="240" w:lineRule="auto"/>
        <w:rPr>
          <w:rFonts w:ascii="Arial" w:hAnsi="Arial" w:cs="Arial"/>
          <w:color w:val="000000"/>
          <w:sz w:val="24"/>
          <w:szCs w:val="24"/>
        </w:rPr>
      </w:pPr>
    </w:p>
    <w:p w14:paraId="48FC3A43" w14:textId="77777777" w:rsidR="00546635" w:rsidRPr="00546635" w:rsidRDefault="00546635" w:rsidP="00546635">
      <w:pPr>
        <w:autoSpaceDE w:val="0"/>
        <w:autoSpaceDN w:val="0"/>
        <w:adjustRightInd w:val="0"/>
        <w:spacing w:after="0"/>
        <w:rPr>
          <w:rFonts w:ascii="Arial" w:hAnsi="Arial" w:cs="Arial"/>
          <w:color w:val="000000"/>
          <w:sz w:val="24"/>
          <w:szCs w:val="24"/>
        </w:rPr>
      </w:pPr>
      <w:r w:rsidRPr="00546635">
        <w:rPr>
          <w:rFonts w:ascii="Arial" w:hAnsi="Arial" w:cs="Arial"/>
          <w:b/>
          <w:bCs/>
          <w:i/>
          <w:iCs/>
          <w:color w:val="000000"/>
          <w:sz w:val="24"/>
          <w:szCs w:val="24"/>
        </w:rPr>
        <w:t xml:space="preserve">Management and Administration </w:t>
      </w:r>
    </w:p>
    <w:p w14:paraId="0F53E58C" w14:textId="5C414198" w:rsidR="00546635" w:rsidRPr="00E73F70" w:rsidRDefault="00546635" w:rsidP="008A33C3">
      <w:pPr>
        <w:autoSpaceDE w:val="0"/>
        <w:autoSpaceDN w:val="0"/>
        <w:adjustRightInd w:val="0"/>
        <w:spacing w:after="0" w:line="240" w:lineRule="auto"/>
        <w:rPr>
          <w:rFonts w:ascii="Arial" w:hAnsi="Arial" w:cs="Arial"/>
          <w:sz w:val="24"/>
          <w:szCs w:val="24"/>
        </w:rPr>
      </w:pPr>
      <w:r w:rsidRPr="00546635">
        <w:rPr>
          <w:rFonts w:ascii="Arial" w:hAnsi="Arial" w:cs="Arial"/>
          <w:color w:val="000000"/>
          <w:sz w:val="24"/>
          <w:szCs w:val="24"/>
        </w:rPr>
        <w:t>This category of activity has been excluded from the calculation on the basis that following the legal and policy framework definitions, these activities do not need to be p</w:t>
      </w:r>
      <w:r w:rsidR="00EE2335">
        <w:rPr>
          <w:rFonts w:ascii="Arial" w:hAnsi="Arial" w:cs="Arial"/>
          <w:color w:val="000000"/>
          <w:sz w:val="24"/>
          <w:szCs w:val="24"/>
        </w:rPr>
        <w:t xml:space="preserve">erformed by a registered </w:t>
      </w:r>
      <w:r w:rsidR="00EE2335" w:rsidRPr="00E73F70">
        <w:rPr>
          <w:rFonts w:ascii="Arial" w:hAnsi="Arial" w:cs="Arial"/>
          <w:sz w:val="24"/>
          <w:szCs w:val="24"/>
        </w:rPr>
        <w:t>nurse, and can be delegated tasks to a band 3 or 2 as appropriate</w:t>
      </w:r>
    </w:p>
    <w:p w14:paraId="2099F118" w14:textId="77777777" w:rsidR="00546635" w:rsidRPr="00E73F70" w:rsidRDefault="00546635" w:rsidP="008A33C3">
      <w:pPr>
        <w:autoSpaceDE w:val="0"/>
        <w:autoSpaceDN w:val="0"/>
        <w:adjustRightInd w:val="0"/>
        <w:spacing w:after="0" w:line="240" w:lineRule="auto"/>
        <w:rPr>
          <w:rFonts w:ascii="Arial" w:hAnsi="Arial" w:cs="Arial"/>
          <w:sz w:val="24"/>
          <w:szCs w:val="24"/>
        </w:rPr>
      </w:pPr>
    </w:p>
    <w:p w14:paraId="4CC2F943" w14:textId="45035540" w:rsidR="00546635" w:rsidRPr="00546635" w:rsidRDefault="00B278DC" w:rsidP="008A33C3">
      <w:pPr>
        <w:pStyle w:val="Default"/>
        <w:rPr>
          <w:b/>
        </w:rPr>
      </w:pPr>
      <w:r>
        <w:rPr>
          <w:b/>
        </w:rPr>
        <w:t>4.</w:t>
      </w:r>
      <w:r w:rsidR="008A33C3">
        <w:rPr>
          <w:b/>
        </w:rPr>
        <w:t>2</w:t>
      </w:r>
      <w:r>
        <w:rPr>
          <w:b/>
        </w:rPr>
        <w:t>1</w:t>
      </w:r>
      <w:r w:rsidR="008A33C3">
        <w:rPr>
          <w:b/>
        </w:rPr>
        <w:t xml:space="preserve">.1 </w:t>
      </w:r>
      <w:r w:rsidR="00546635" w:rsidRPr="00546635">
        <w:rPr>
          <w:b/>
        </w:rPr>
        <w:t xml:space="preserve">Payment upon death of a </w:t>
      </w:r>
      <w:r w:rsidR="00534837">
        <w:rPr>
          <w:b/>
        </w:rPr>
        <w:t>child or young person</w:t>
      </w:r>
    </w:p>
    <w:p w14:paraId="6EE16D7B" w14:textId="77777777" w:rsidR="00BC7C8E" w:rsidRDefault="00546635" w:rsidP="008A33C3">
      <w:pPr>
        <w:autoSpaceDE w:val="0"/>
        <w:autoSpaceDN w:val="0"/>
        <w:adjustRightInd w:val="0"/>
        <w:spacing w:after="0" w:line="240" w:lineRule="auto"/>
        <w:rPr>
          <w:rFonts w:ascii="Arial" w:hAnsi="Arial" w:cs="Arial"/>
          <w:sz w:val="24"/>
          <w:szCs w:val="24"/>
        </w:rPr>
      </w:pPr>
      <w:r w:rsidRPr="00546635">
        <w:rPr>
          <w:rFonts w:ascii="Arial" w:hAnsi="Arial" w:cs="Arial"/>
          <w:sz w:val="24"/>
          <w:szCs w:val="24"/>
        </w:rPr>
        <w:t xml:space="preserve">Following the death of a </w:t>
      </w:r>
      <w:r w:rsidR="00534837">
        <w:rPr>
          <w:rFonts w:ascii="Arial" w:hAnsi="Arial" w:cs="Arial"/>
          <w:sz w:val="24"/>
          <w:szCs w:val="24"/>
        </w:rPr>
        <w:t>child or young</w:t>
      </w:r>
      <w:r w:rsidR="00794207">
        <w:rPr>
          <w:rFonts w:ascii="Arial" w:hAnsi="Arial" w:cs="Arial"/>
          <w:sz w:val="24"/>
          <w:szCs w:val="24"/>
        </w:rPr>
        <w:t xml:space="preserve"> </w:t>
      </w:r>
      <w:r w:rsidR="00534837">
        <w:rPr>
          <w:rFonts w:ascii="Arial" w:hAnsi="Arial" w:cs="Arial"/>
          <w:sz w:val="24"/>
          <w:szCs w:val="24"/>
        </w:rPr>
        <w:t>person</w:t>
      </w:r>
      <w:r w:rsidR="00794207">
        <w:rPr>
          <w:rFonts w:ascii="Arial" w:hAnsi="Arial" w:cs="Arial"/>
          <w:sz w:val="24"/>
          <w:szCs w:val="24"/>
        </w:rPr>
        <w:t xml:space="preserve"> </w:t>
      </w:r>
      <w:r w:rsidRPr="00546635">
        <w:rPr>
          <w:rFonts w:ascii="Arial" w:hAnsi="Arial" w:cs="Arial"/>
          <w:sz w:val="24"/>
          <w:szCs w:val="24"/>
        </w:rPr>
        <w:t xml:space="preserve">who is in receipt of </w:t>
      </w:r>
      <w:r w:rsidR="008E07B0">
        <w:rPr>
          <w:rFonts w:ascii="Arial" w:hAnsi="Arial" w:cs="Arial"/>
          <w:sz w:val="24"/>
          <w:szCs w:val="24"/>
        </w:rPr>
        <w:t>CC</w:t>
      </w:r>
      <w:r w:rsidRPr="00546635">
        <w:rPr>
          <w:rFonts w:ascii="Arial" w:hAnsi="Arial" w:cs="Arial"/>
          <w:sz w:val="24"/>
          <w:szCs w:val="24"/>
        </w:rPr>
        <w:t xml:space="preserve"> payment, the health commissioner will cease payment on date of death, unless in exceptional circumstances and previously agreed by the commission</w:t>
      </w:r>
      <w:r w:rsidR="008E07B0">
        <w:rPr>
          <w:rFonts w:ascii="Arial" w:hAnsi="Arial" w:cs="Arial"/>
          <w:sz w:val="24"/>
          <w:szCs w:val="24"/>
        </w:rPr>
        <w:t xml:space="preserve">er. </w:t>
      </w:r>
    </w:p>
    <w:p w14:paraId="59320856" w14:textId="77777777" w:rsidR="0056204D" w:rsidRDefault="0056204D" w:rsidP="008A33C3">
      <w:pPr>
        <w:autoSpaceDE w:val="0"/>
        <w:autoSpaceDN w:val="0"/>
        <w:adjustRightInd w:val="0"/>
        <w:spacing w:after="0" w:line="240" w:lineRule="auto"/>
        <w:rPr>
          <w:rFonts w:ascii="Arial" w:hAnsi="Arial" w:cs="Arial"/>
          <w:b/>
          <w:sz w:val="24"/>
          <w:szCs w:val="24"/>
        </w:rPr>
      </w:pPr>
    </w:p>
    <w:p w14:paraId="6F76A06F" w14:textId="77777777" w:rsidR="00A86D89" w:rsidRDefault="00A86D89" w:rsidP="00496EB4">
      <w:pPr>
        <w:pStyle w:val="Level1"/>
        <w:numPr>
          <w:ilvl w:val="1"/>
          <w:numId w:val="0"/>
        </w:numPr>
        <w:tabs>
          <w:tab w:val="num" w:pos="720"/>
        </w:tabs>
        <w:spacing w:before="0" w:after="0"/>
        <w:ind w:left="720" w:hanging="720"/>
        <w:jc w:val="left"/>
        <w:rPr>
          <w:rFonts w:ascii="Arial" w:hAnsi="Arial" w:cs="Arial"/>
          <w:color w:val="4F81BD"/>
          <w:sz w:val="24"/>
          <w:szCs w:val="24"/>
          <w:lang w:val="en-GB"/>
        </w:rPr>
      </w:pPr>
      <w:bookmarkStart w:id="45" w:name="_Toc211147020"/>
      <w:bookmarkStart w:id="46" w:name="_Toc211147238"/>
      <w:bookmarkStart w:id="47" w:name="_Toc220380307"/>
    </w:p>
    <w:p w14:paraId="34F5B052" w14:textId="3F7FA76D" w:rsidR="00496EB4" w:rsidRPr="00A86D89" w:rsidRDefault="00B278DC" w:rsidP="00496EB4">
      <w:pPr>
        <w:pStyle w:val="Level1"/>
        <w:numPr>
          <w:ilvl w:val="1"/>
          <w:numId w:val="0"/>
        </w:numPr>
        <w:tabs>
          <w:tab w:val="num" w:pos="720"/>
        </w:tabs>
        <w:spacing w:before="0" w:after="0"/>
        <w:ind w:left="720" w:hanging="720"/>
        <w:jc w:val="left"/>
        <w:rPr>
          <w:rFonts w:ascii="Arial" w:hAnsi="Arial" w:cs="Arial"/>
          <w:sz w:val="24"/>
          <w:szCs w:val="24"/>
          <w:lang w:val="en-GB"/>
        </w:rPr>
      </w:pPr>
      <w:r>
        <w:rPr>
          <w:rFonts w:ascii="Arial" w:hAnsi="Arial" w:cs="Arial"/>
          <w:sz w:val="24"/>
          <w:szCs w:val="24"/>
          <w:lang w:val="en-GB"/>
        </w:rPr>
        <w:t>4.</w:t>
      </w:r>
      <w:r w:rsidR="008A33C3">
        <w:rPr>
          <w:rFonts w:ascii="Arial" w:hAnsi="Arial" w:cs="Arial"/>
          <w:sz w:val="24"/>
          <w:szCs w:val="24"/>
          <w:lang w:val="en-GB"/>
        </w:rPr>
        <w:t>2</w:t>
      </w:r>
      <w:r>
        <w:rPr>
          <w:rFonts w:ascii="Arial" w:hAnsi="Arial" w:cs="Arial"/>
          <w:sz w:val="24"/>
          <w:szCs w:val="24"/>
          <w:lang w:val="en-GB"/>
        </w:rPr>
        <w:t>1</w:t>
      </w:r>
      <w:r w:rsidR="008A33C3">
        <w:rPr>
          <w:rFonts w:ascii="Arial" w:hAnsi="Arial" w:cs="Arial"/>
          <w:sz w:val="24"/>
          <w:szCs w:val="24"/>
          <w:lang w:val="en-GB"/>
        </w:rPr>
        <w:t>.</w:t>
      </w:r>
      <w:r w:rsidR="001D68C6">
        <w:rPr>
          <w:rFonts w:ascii="Arial" w:hAnsi="Arial" w:cs="Arial"/>
          <w:sz w:val="24"/>
          <w:szCs w:val="24"/>
          <w:lang w:val="en-GB"/>
        </w:rPr>
        <w:t>2</w:t>
      </w:r>
      <w:r w:rsidR="008A33C3">
        <w:rPr>
          <w:rFonts w:ascii="Arial" w:hAnsi="Arial" w:cs="Arial"/>
          <w:sz w:val="24"/>
          <w:szCs w:val="24"/>
          <w:lang w:val="en-GB"/>
        </w:rPr>
        <w:t xml:space="preserve"> </w:t>
      </w:r>
      <w:r w:rsidR="00496EB4" w:rsidRPr="00A86D89">
        <w:rPr>
          <w:rFonts w:ascii="Arial" w:hAnsi="Arial" w:cs="Arial"/>
          <w:sz w:val="24"/>
          <w:szCs w:val="24"/>
          <w:lang w:val="en-GB"/>
        </w:rPr>
        <w:t>Additional charges</w:t>
      </w:r>
      <w:bookmarkEnd w:id="45"/>
      <w:bookmarkEnd w:id="46"/>
      <w:bookmarkEnd w:id="47"/>
    </w:p>
    <w:p w14:paraId="507A0624" w14:textId="77777777" w:rsidR="001D68C6" w:rsidRDefault="00496EB4" w:rsidP="00A86D89">
      <w:pPr>
        <w:spacing w:after="0" w:line="240" w:lineRule="auto"/>
        <w:rPr>
          <w:rFonts w:ascii="Arial" w:hAnsi="Arial" w:cs="Arial"/>
          <w:sz w:val="24"/>
          <w:szCs w:val="24"/>
        </w:rPr>
      </w:pPr>
      <w:r w:rsidRPr="00496EB4">
        <w:rPr>
          <w:rFonts w:ascii="Arial" w:hAnsi="Arial" w:cs="Arial"/>
          <w:sz w:val="24"/>
          <w:szCs w:val="24"/>
        </w:rPr>
        <w:t xml:space="preserve">Additional charges will only be incurred on an exceptional basis as a result of services being required, in addition to those detailed in the care specification, to meet the </w:t>
      </w:r>
      <w:r w:rsidR="001D68C6">
        <w:rPr>
          <w:rFonts w:ascii="Arial" w:hAnsi="Arial" w:cs="Arial"/>
          <w:sz w:val="24"/>
          <w:szCs w:val="24"/>
        </w:rPr>
        <w:t xml:space="preserve">child </w:t>
      </w:r>
      <w:r w:rsidR="00534837">
        <w:rPr>
          <w:rFonts w:ascii="Arial" w:hAnsi="Arial" w:cs="Arial"/>
          <w:sz w:val="24"/>
          <w:szCs w:val="24"/>
        </w:rPr>
        <w:t>or young person</w:t>
      </w:r>
      <w:r w:rsidRPr="00496EB4">
        <w:rPr>
          <w:rFonts w:ascii="Arial" w:hAnsi="Arial" w:cs="Arial"/>
          <w:sz w:val="24"/>
          <w:szCs w:val="24"/>
        </w:rPr>
        <w:t xml:space="preserve">’s care needs. </w:t>
      </w:r>
    </w:p>
    <w:p w14:paraId="744A7070" w14:textId="77777777" w:rsidR="001D68C6" w:rsidRDefault="001D68C6" w:rsidP="00A86D89">
      <w:pPr>
        <w:spacing w:after="0" w:line="240" w:lineRule="auto"/>
        <w:rPr>
          <w:rFonts w:ascii="Arial" w:hAnsi="Arial" w:cs="Arial"/>
          <w:sz w:val="24"/>
          <w:szCs w:val="24"/>
        </w:rPr>
      </w:pPr>
    </w:p>
    <w:p w14:paraId="66C85EF6" w14:textId="77777777" w:rsidR="00496EB4" w:rsidRDefault="00496EB4" w:rsidP="00A86D89">
      <w:pPr>
        <w:spacing w:after="0" w:line="240" w:lineRule="auto"/>
        <w:rPr>
          <w:rFonts w:ascii="Arial" w:hAnsi="Arial" w:cs="Arial"/>
          <w:sz w:val="24"/>
          <w:szCs w:val="24"/>
        </w:rPr>
      </w:pPr>
      <w:r w:rsidRPr="00496EB4">
        <w:rPr>
          <w:rFonts w:ascii="Arial" w:hAnsi="Arial" w:cs="Arial"/>
          <w:sz w:val="24"/>
          <w:szCs w:val="24"/>
        </w:rPr>
        <w:t xml:space="preserve">If the Provider is unable to meet these additional needs within the standard weekly rate then they will agree the additional cost with the Commissioner, prior to any cost being incurred. Failure to agree this with the Commissioner will result in the Provider incurring the cost and not charging it to the Commissioner. </w:t>
      </w:r>
    </w:p>
    <w:p w14:paraId="2FF00153" w14:textId="77777777" w:rsidR="001D68C6" w:rsidRPr="00496EB4" w:rsidRDefault="001D68C6" w:rsidP="00A86D89">
      <w:pPr>
        <w:spacing w:after="0" w:line="240" w:lineRule="auto"/>
        <w:rPr>
          <w:rFonts w:ascii="Arial" w:hAnsi="Arial" w:cs="Arial"/>
          <w:sz w:val="24"/>
          <w:szCs w:val="24"/>
        </w:rPr>
      </w:pPr>
    </w:p>
    <w:p w14:paraId="256F8D98" w14:textId="77777777" w:rsidR="00496EB4" w:rsidRPr="00496EB4" w:rsidRDefault="00496EB4" w:rsidP="00A86D89">
      <w:pPr>
        <w:spacing w:after="0" w:line="240" w:lineRule="auto"/>
        <w:rPr>
          <w:rFonts w:ascii="Arial" w:hAnsi="Arial" w:cs="Arial"/>
          <w:sz w:val="24"/>
          <w:szCs w:val="24"/>
        </w:rPr>
      </w:pPr>
      <w:r w:rsidRPr="00496EB4">
        <w:rPr>
          <w:rFonts w:ascii="Arial" w:hAnsi="Arial" w:cs="Arial"/>
          <w:sz w:val="24"/>
          <w:szCs w:val="24"/>
        </w:rPr>
        <w:t xml:space="preserve">If there are additional services that are required by the </w:t>
      </w:r>
      <w:r w:rsidR="001D68C6">
        <w:rPr>
          <w:rFonts w:ascii="Arial" w:hAnsi="Arial" w:cs="Arial"/>
          <w:sz w:val="24"/>
          <w:szCs w:val="24"/>
        </w:rPr>
        <w:t xml:space="preserve">child </w:t>
      </w:r>
      <w:r w:rsidR="00534837">
        <w:rPr>
          <w:rFonts w:ascii="Arial" w:hAnsi="Arial" w:cs="Arial"/>
          <w:sz w:val="24"/>
          <w:szCs w:val="24"/>
        </w:rPr>
        <w:t>or young person</w:t>
      </w:r>
      <w:r w:rsidRPr="00496EB4">
        <w:rPr>
          <w:rFonts w:ascii="Arial" w:hAnsi="Arial" w:cs="Arial"/>
          <w:sz w:val="24"/>
          <w:szCs w:val="24"/>
        </w:rPr>
        <w:t xml:space="preserve"> immediately/in an emergency, e.g. enhanced observation, the Provider will seek authorisation from the Commissioner, in writing supported by a clear rationale and cost breakdown, within 24 hours of the service being put in place. The Provider will also telephone the Commissioner. If the Provider can demonstrate that it has requested authorisation from the Commissioner and no written response has been received within 72 hours of the written request being made, requests for funding will be deemed to have been authorised. </w:t>
      </w:r>
    </w:p>
    <w:p w14:paraId="4397BBC9" w14:textId="77777777" w:rsidR="00CC06FE" w:rsidRDefault="00CC06FE" w:rsidP="00496EB4">
      <w:pPr>
        <w:spacing w:after="0" w:line="240" w:lineRule="auto"/>
        <w:jc w:val="both"/>
        <w:rPr>
          <w:rFonts w:ascii="Arial" w:hAnsi="Arial" w:cs="Arial"/>
          <w:sz w:val="24"/>
          <w:szCs w:val="24"/>
        </w:rPr>
      </w:pPr>
    </w:p>
    <w:p w14:paraId="2F0BF75F" w14:textId="77777777" w:rsidR="00496EB4" w:rsidRDefault="00496EB4" w:rsidP="00496EB4">
      <w:pPr>
        <w:spacing w:after="0" w:line="240" w:lineRule="auto"/>
        <w:jc w:val="both"/>
        <w:rPr>
          <w:rFonts w:ascii="Arial" w:hAnsi="Arial" w:cs="Arial"/>
          <w:sz w:val="24"/>
          <w:szCs w:val="24"/>
        </w:rPr>
      </w:pPr>
      <w:r w:rsidRPr="00496EB4">
        <w:rPr>
          <w:rFonts w:ascii="Arial" w:hAnsi="Arial" w:cs="Arial"/>
          <w:sz w:val="24"/>
          <w:szCs w:val="24"/>
        </w:rPr>
        <w:t xml:space="preserve">All additional charges will be charged to the Commissioner at cost.  </w:t>
      </w:r>
    </w:p>
    <w:p w14:paraId="791DB9D2" w14:textId="77777777" w:rsidR="00B776C8" w:rsidRPr="00496EB4" w:rsidRDefault="00B776C8" w:rsidP="00496EB4">
      <w:pPr>
        <w:spacing w:after="0" w:line="240" w:lineRule="auto"/>
        <w:jc w:val="both"/>
        <w:rPr>
          <w:rFonts w:ascii="Arial" w:hAnsi="Arial" w:cs="Arial"/>
          <w:sz w:val="24"/>
          <w:szCs w:val="24"/>
        </w:rPr>
      </w:pPr>
    </w:p>
    <w:p w14:paraId="046EA3FB" w14:textId="77777777" w:rsidR="00496EB4" w:rsidRPr="00496EB4" w:rsidRDefault="00496EB4" w:rsidP="00A86D89">
      <w:pPr>
        <w:spacing w:after="0" w:line="240" w:lineRule="auto"/>
        <w:rPr>
          <w:rFonts w:ascii="Arial" w:hAnsi="Arial" w:cs="Arial"/>
          <w:bCs/>
          <w:sz w:val="24"/>
          <w:szCs w:val="24"/>
        </w:rPr>
      </w:pPr>
      <w:r w:rsidRPr="00496EB4">
        <w:rPr>
          <w:rFonts w:ascii="Arial" w:hAnsi="Arial" w:cs="Arial"/>
          <w:bCs/>
          <w:sz w:val="24"/>
          <w:szCs w:val="24"/>
        </w:rPr>
        <w:t xml:space="preserve">The Provider will not provide or offer to a </w:t>
      </w:r>
      <w:r w:rsidR="001D68C6">
        <w:rPr>
          <w:rFonts w:ascii="Arial" w:hAnsi="Arial" w:cs="Arial"/>
          <w:bCs/>
          <w:sz w:val="24"/>
          <w:szCs w:val="24"/>
        </w:rPr>
        <w:t xml:space="preserve">child </w:t>
      </w:r>
      <w:r w:rsidR="00534837">
        <w:rPr>
          <w:rFonts w:ascii="Arial" w:hAnsi="Arial" w:cs="Arial"/>
          <w:bCs/>
          <w:sz w:val="24"/>
          <w:szCs w:val="24"/>
        </w:rPr>
        <w:t>or young person</w:t>
      </w:r>
      <w:r w:rsidRPr="00496EB4">
        <w:rPr>
          <w:rFonts w:ascii="Arial" w:hAnsi="Arial" w:cs="Arial"/>
          <w:bCs/>
          <w:sz w:val="24"/>
          <w:szCs w:val="24"/>
        </w:rPr>
        <w:t xml:space="preserve"> any clinical or medical service for which any charges would be payable by the</w:t>
      </w:r>
      <w:r w:rsidR="001D68C6">
        <w:rPr>
          <w:rFonts w:ascii="Arial" w:hAnsi="Arial" w:cs="Arial"/>
          <w:bCs/>
          <w:sz w:val="24"/>
          <w:szCs w:val="24"/>
        </w:rPr>
        <w:t xml:space="preserve"> </w:t>
      </w:r>
      <w:r w:rsidR="00534837">
        <w:rPr>
          <w:rFonts w:ascii="Arial" w:hAnsi="Arial" w:cs="Arial"/>
          <w:bCs/>
          <w:sz w:val="24"/>
          <w:szCs w:val="24"/>
        </w:rPr>
        <w:t>child or young person, their family or representative</w:t>
      </w:r>
      <w:r w:rsidR="00D129F5">
        <w:rPr>
          <w:rFonts w:ascii="Arial" w:hAnsi="Arial" w:cs="Arial"/>
          <w:bCs/>
          <w:sz w:val="24"/>
          <w:szCs w:val="24"/>
        </w:rPr>
        <w:t>.</w:t>
      </w:r>
    </w:p>
    <w:p w14:paraId="23957CDF" w14:textId="77777777" w:rsidR="0056204D" w:rsidRDefault="0056204D" w:rsidP="00861D7C">
      <w:pPr>
        <w:pStyle w:val="Level1"/>
        <w:numPr>
          <w:ilvl w:val="1"/>
          <w:numId w:val="0"/>
        </w:numPr>
        <w:tabs>
          <w:tab w:val="num" w:pos="720"/>
        </w:tabs>
        <w:spacing w:before="0" w:after="0"/>
        <w:ind w:left="720" w:hanging="720"/>
        <w:jc w:val="left"/>
        <w:rPr>
          <w:rFonts w:ascii="Arial" w:hAnsi="Arial" w:cs="Arial"/>
          <w:sz w:val="24"/>
          <w:szCs w:val="24"/>
          <w:lang w:val="en-GB"/>
        </w:rPr>
      </w:pPr>
    </w:p>
    <w:p w14:paraId="7F2DAB18" w14:textId="77777777" w:rsidR="009A1E8D" w:rsidRPr="009E042C" w:rsidRDefault="009A1E8D">
      <w:pPr>
        <w:rPr>
          <w:rFonts w:ascii="Arial" w:hAnsi="Arial" w:cs="Arial"/>
          <w:b/>
          <w:sz w:val="24"/>
          <w:szCs w:val="24"/>
        </w:rPr>
      </w:pPr>
      <w:r w:rsidRPr="009E042C">
        <w:rPr>
          <w:rFonts w:ascii="Arial" w:hAnsi="Arial" w:cs="Arial"/>
          <w:b/>
          <w:sz w:val="24"/>
          <w:szCs w:val="24"/>
        </w:rPr>
        <w:t xml:space="preserve">5. Applicable quality requirements and CQUIN goals </w:t>
      </w:r>
    </w:p>
    <w:p w14:paraId="1609BD78" w14:textId="77777777" w:rsidR="009A1E8D" w:rsidRPr="009E042C" w:rsidRDefault="009A1E8D">
      <w:pPr>
        <w:rPr>
          <w:rFonts w:ascii="Arial" w:hAnsi="Arial" w:cs="Arial"/>
          <w:b/>
          <w:sz w:val="24"/>
          <w:szCs w:val="24"/>
        </w:rPr>
      </w:pPr>
      <w:r w:rsidRPr="009E042C">
        <w:rPr>
          <w:rFonts w:ascii="Arial" w:hAnsi="Arial" w:cs="Arial"/>
          <w:b/>
          <w:sz w:val="24"/>
          <w:szCs w:val="24"/>
        </w:rPr>
        <w:t xml:space="preserve">5.1 Applicable Quality Requirements (See Schedule 4A-C) </w:t>
      </w:r>
    </w:p>
    <w:p w14:paraId="0EB660EA" w14:textId="77777777" w:rsidR="00BF7469" w:rsidRPr="009E042C" w:rsidRDefault="00BF7469" w:rsidP="00BF7469">
      <w:pPr>
        <w:rPr>
          <w:rFonts w:ascii="Arial" w:hAnsi="Arial" w:cs="Arial"/>
          <w:sz w:val="24"/>
          <w:szCs w:val="24"/>
        </w:rPr>
      </w:pPr>
      <w:r w:rsidRPr="009E042C">
        <w:rPr>
          <w:rFonts w:ascii="Arial" w:hAnsi="Arial" w:cs="Arial"/>
          <w:sz w:val="24"/>
          <w:szCs w:val="24"/>
        </w:rPr>
        <w:t>Schedule 4 – A: Quality Requirements</w:t>
      </w:r>
    </w:p>
    <w:p w14:paraId="05B0ACF4" w14:textId="77777777" w:rsidR="00BF7469" w:rsidRPr="00033B4C" w:rsidRDefault="00BF7469" w:rsidP="00BF7469">
      <w:pPr>
        <w:rPr>
          <w:rFonts w:ascii="Arial" w:hAnsi="Arial" w:cs="Arial"/>
          <w:sz w:val="24"/>
          <w:szCs w:val="24"/>
        </w:rPr>
      </w:pPr>
      <w:r w:rsidRPr="00033B4C">
        <w:rPr>
          <w:rFonts w:ascii="Arial" w:hAnsi="Arial" w:cs="Arial"/>
          <w:sz w:val="24"/>
          <w:szCs w:val="24"/>
        </w:rPr>
        <w:t>Schedule 4 – B: National Quality Requirements</w:t>
      </w:r>
    </w:p>
    <w:p w14:paraId="65E7CC1A" w14:textId="77777777" w:rsidR="00BF7469" w:rsidRPr="00033B4C" w:rsidRDefault="00BF7469" w:rsidP="00BF7469">
      <w:pPr>
        <w:rPr>
          <w:rFonts w:ascii="Arial" w:hAnsi="Arial" w:cs="Arial"/>
          <w:sz w:val="24"/>
          <w:szCs w:val="24"/>
        </w:rPr>
      </w:pPr>
      <w:r w:rsidRPr="00033B4C">
        <w:rPr>
          <w:rFonts w:ascii="Arial" w:hAnsi="Arial" w:cs="Arial"/>
          <w:sz w:val="24"/>
          <w:szCs w:val="24"/>
        </w:rPr>
        <w:t>Duty of candour</w:t>
      </w:r>
    </w:p>
    <w:p w14:paraId="088DFBE2" w14:textId="77777777" w:rsidR="00BF7469" w:rsidRPr="00033B4C" w:rsidRDefault="00BF7469" w:rsidP="00BF7469">
      <w:pPr>
        <w:rPr>
          <w:rFonts w:ascii="Arial" w:hAnsi="Arial" w:cs="Arial"/>
          <w:sz w:val="24"/>
          <w:szCs w:val="24"/>
        </w:rPr>
      </w:pPr>
      <w:r w:rsidRPr="00033B4C">
        <w:rPr>
          <w:rFonts w:ascii="Arial" w:hAnsi="Arial" w:cs="Arial"/>
          <w:sz w:val="24"/>
          <w:szCs w:val="24"/>
        </w:rPr>
        <w:t>Schedule 4 – D: CQUIN</w:t>
      </w:r>
    </w:p>
    <w:p w14:paraId="4A04B8EF" w14:textId="77777777" w:rsidR="009A1E8D" w:rsidRPr="009E042C" w:rsidRDefault="009A1E8D">
      <w:pPr>
        <w:rPr>
          <w:rFonts w:ascii="Arial" w:hAnsi="Arial" w:cs="Arial"/>
          <w:b/>
          <w:sz w:val="24"/>
          <w:szCs w:val="24"/>
        </w:rPr>
      </w:pPr>
      <w:r w:rsidRPr="009E042C">
        <w:rPr>
          <w:rFonts w:ascii="Arial" w:hAnsi="Arial" w:cs="Arial"/>
          <w:b/>
          <w:sz w:val="24"/>
          <w:szCs w:val="24"/>
        </w:rPr>
        <w:t xml:space="preserve">5.2 Applicable CQUIN goals (See Schedule 4D) </w:t>
      </w:r>
    </w:p>
    <w:p w14:paraId="32378CA1" w14:textId="77777777" w:rsidR="00BF7469" w:rsidRDefault="00166A04">
      <w:pPr>
        <w:rPr>
          <w:rFonts w:ascii="Arial" w:hAnsi="Arial" w:cs="Arial"/>
          <w:sz w:val="24"/>
          <w:szCs w:val="24"/>
        </w:rPr>
      </w:pPr>
      <w:r>
        <w:rPr>
          <w:rFonts w:ascii="Arial" w:hAnsi="Arial" w:cs="Arial"/>
          <w:sz w:val="24"/>
          <w:szCs w:val="24"/>
        </w:rPr>
        <w:t>Not applicable.</w:t>
      </w:r>
    </w:p>
    <w:p w14:paraId="181AD43B" w14:textId="77777777" w:rsidR="0056204D" w:rsidRDefault="0056204D">
      <w:pPr>
        <w:rPr>
          <w:rFonts w:ascii="Arial" w:hAnsi="Arial" w:cs="Arial"/>
          <w:b/>
          <w:sz w:val="24"/>
          <w:szCs w:val="24"/>
        </w:rPr>
      </w:pPr>
    </w:p>
    <w:p w14:paraId="584CA9CF" w14:textId="77777777" w:rsidR="009A1E8D" w:rsidRPr="009E042C" w:rsidRDefault="009A1E8D">
      <w:pPr>
        <w:rPr>
          <w:rFonts w:ascii="Arial" w:hAnsi="Arial" w:cs="Arial"/>
          <w:b/>
          <w:sz w:val="24"/>
          <w:szCs w:val="24"/>
        </w:rPr>
      </w:pPr>
      <w:r w:rsidRPr="009E042C">
        <w:rPr>
          <w:rFonts w:ascii="Arial" w:hAnsi="Arial" w:cs="Arial"/>
          <w:b/>
          <w:sz w:val="24"/>
          <w:szCs w:val="24"/>
        </w:rPr>
        <w:t xml:space="preserve">6. Location of Provider Premises </w:t>
      </w:r>
    </w:p>
    <w:p w14:paraId="101B43E4" w14:textId="77777777" w:rsidR="009A1E8D" w:rsidRDefault="009A1E8D">
      <w:pPr>
        <w:rPr>
          <w:rFonts w:ascii="Arial" w:hAnsi="Arial" w:cs="Arial"/>
          <w:sz w:val="24"/>
          <w:szCs w:val="24"/>
        </w:rPr>
      </w:pPr>
      <w:r w:rsidRPr="009A1E8D">
        <w:rPr>
          <w:rFonts w:ascii="Arial" w:hAnsi="Arial" w:cs="Arial"/>
          <w:sz w:val="24"/>
          <w:szCs w:val="24"/>
        </w:rPr>
        <w:t xml:space="preserve">The Provider’s Premises are located at: </w:t>
      </w:r>
    </w:p>
    <w:p w14:paraId="01084591" w14:textId="77777777" w:rsidR="001340BE" w:rsidRDefault="001340BE">
      <w:pPr>
        <w:rPr>
          <w:rFonts w:ascii="Arial" w:hAnsi="Arial" w:cs="Arial"/>
          <w:sz w:val="24"/>
          <w:szCs w:val="24"/>
        </w:rPr>
      </w:pPr>
    </w:p>
    <w:p w14:paraId="356186F2" w14:textId="77777777" w:rsidR="00123ACE" w:rsidRPr="009E042C" w:rsidRDefault="009A1E8D">
      <w:pPr>
        <w:rPr>
          <w:rFonts w:ascii="Arial" w:hAnsi="Arial" w:cs="Arial"/>
          <w:b/>
          <w:sz w:val="24"/>
          <w:szCs w:val="24"/>
        </w:rPr>
      </w:pPr>
      <w:r w:rsidRPr="009E042C">
        <w:rPr>
          <w:rFonts w:ascii="Arial" w:hAnsi="Arial" w:cs="Arial"/>
          <w:b/>
          <w:sz w:val="24"/>
          <w:szCs w:val="24"/>
        </w:rPr>
        <w:t xml:space="preserve">7. Individual </w:t>
      </w:r>
      <w:r w:rsidR="00136215">
        <w:rPr>
          <w:rFonts w:ascii="Arial" w:hAnsi="Arial" w:cs="Arial"/>
          <w:b/>
          <w:sz w:val="24"/>
          <w:szCs w:val="24"/>
        </w:rPr>
        <w:t>P</w:t>
      </w:r>
      <w:r w:rsidRPr="009E042C">
        <w:rPr>
          <w:rFonts w:ascii="Arial" w:hAnsi="Arial" w:cs="Arial"/>
          <w:b/>
          <w:sz w:val="24"/>
          <w:szCs w:val="24"/>
        </w:rPr>
        <w:t>lacement</w:t>
      </w:r>
      <w:r w:rsidR="00136215">
        <w:rPr>
          <w:rFonts w:ascii="Arial" w:hAnsi="Arial" w:cs="Arial"/>
          <w:b/>
          <w:sz w:val="24"/>
          <w:szCs w:val="24"/>
        </w:rPr>
        <w:t xml:space="preserve"> Agreement</w:t>
      </w:r>
      <w:r w:rsidR="00B20ECB">
        <w:rPr>
          <w:rFonts w:ascii="Arial" w:hAnsi="Arial" w:cs="Arial"/>
          <w:b/>
          <w:sz w:val="24"/>
          <w:szCs w:val="24"/>
        </w:rPr>
        <w:t xml:space="preserve"> (IPA)</w:t>
      </w:r>
    </w:p>
    <w:p w14:paraId="7982BF63" w14:textId="77777777" w:rsidR="0015132F" w:rsidRPr="0015132F" w:rsidRDefault="0015132F" w:rsidP="00F3194C">
      <w:pPr>
        <w:spacing w:after="0" w:line="240" w:lineRule="auto"/>
        <w:outlineLvl w:val="0"/>
        <w:rPr>
          <w:rFonts w:ascii="Arial" w:hAnsi="Arial" w:cs="Arial"/>
          <w:sz w:val="24"/>
          <w:szCs w:val="24"/>
        </w:rPr>
      </w:pPr>
      <w:bookmarkStart w:id="48" w:name="_Toc356551328"/>
      <w:bookmarkStart w:id="49" w:name="_Toc356551374"/>
      <w:r w:rsidRPr="0015132F">
        <w:rPr>
          <w:rFonts w:ascii="Arial" w:hAnsi="Arial" w:cs="Arial"/>
          <w:sz w:val="24"/>
          <w:szCs w:val="24"/>
        </w:rPr>
        <w:t xml:space="preserve">An individual placement agreement will be issued for every </w:t>
      </w:r>
      <w:r w:rsidR="00534837">
        <w:rPr>
          <w:rFonts w:ascii="Arial" w:hAnsi="Arial" w:cs="Arial"/>
          <w:sz w:val="24"/>
          <w:szCs w:val="24"/>
        </w:rPr>
        <w:t xml:space="preserve">child or young person </w:t>
      </w:r>
      <w:r w:rsidRPr="0015132F">
        <w:rPr>
          <w:rFonts w:ascii="Arial" w:hAnsi="Arial" w:cs="Arial"/>
          <w:sz w:val="24"/>
          <w:szCs w:val="24"/>
        </w:rPr>
        <w:t>funded by</w:t>
      </w:r>
      <w:r w:rsidR="001D68C6">
        <w:rPr>
          <w:rFonts w:ascii="Arial" w:hAnsi="Arial" w:cs="Arial"/>
          <w:sz w:val="24"/>
          <w:szCs w:val="24"/>
        </w:rPr>
        <w:t xml:space="preserve"> </w:t>
      </w:r>
      <w:r w:rsidR="00534837">
        <w:rPr>
          <w:rFonts w:ascii="Arial" w:hAnsi="Arial" w:cs="Arial"/>
          <w:sz w:val="24"/>
          <w:szCs w:val="24"/>
        </w:rPr>
        <w:t>C</w:t>
      </w:r>
      <w:r w:rsidR="00F3194C">
        <w:rPr>
          <w:rFonts w:ascii="Arial" w:hAnsi="Arial" w:cs="Arial"/>
          <w:sz w:val="24"/>
          <w:szCs w:val="24"/>
        </w:rPr>
        <w:t xml:space="preserve">ontinuing </w:t>
      </w:r>
      <w:r w:rsidR="00534837">
        <w:rPr>
          <w:rFonts w:ascii="Arial" w:hAnsi="Arial" w:cs="Arial"/>
          <w:sz w:val="24"/>
          <w:szCs w:val="24"/>
        </w:rPr>
        <w:t>C</w:t>
      </w:r>
      <w:r w:rsidR="00F3194C">
        <w:rPr>
          <w:rFonts w:ascii="Arial" w:hAnsi="Arial" w:cs="Arial"/>
          <w:sz w:val="24"/>
          <w:szCs w:val="24"/>
        </w:rPr>
        <w:t>are</w:t>
      </w:r>
      <w:r w:rsidRPr="0015132F">
        <w:rPr>
          <w:rFonts w:ascii="Arial" w:hAnsi="Arial" w:cs="Arial"/>
          <w:sz w:val="24"/>
          <w:szCs w:val="24"/>
        </w:rPr>
        <w:t>.  The IPA is an agreement between the Commissioner and the Provider for the provision of care to the</w:t>
      </w:r>
      <w:r w:rsidR="001D68C6">
        <w:rPr>
          <w:rFonts w:ascii="Arial" w:hAnsi="Arial" w:cs="Arial"/>
          <w:sz w:val="24"/>
          <w:szCs w:val="24"/>
        </w:rPr>
        <w:t xml:space="preserve"> </w:t>
      </w:r>
      <w:r w:rsidR="00534837">
        <w:rPr>
          <w:rFonts w:ascii="Arial" w:hAnsi="Arial" w:cs="Arial"/>
          <w:sz w:val="24"/>
          <w:szCs w:val="24"/>
        </w:rPr>
        <w:t>child or young person</w:t>
      </w:r>
      <w:r w:rsidRPr="0015132F">
        <w:rPr>
          <w:rFonts w:ascii="Arial" w:hAnsi="Arial" w:cs="Arial"/>
          <w:sz w:val="24"/>
          <w:szCs w:val="24"/>
        </w:rPr>
        <w:t>.</w:t>
      </w:r>
      <w:bookmarkEnd w:id="48"/>
      <w:bookmarkEnd w:id="49"/>
      <w:r w:rsidRPr="0015132F">
        <w:rPr>
          <w:rFonts w:ascii="Arial" w:hAnsi="Arial" w:cs="Arial"/>
          <w:sz w:val="24"/>
          <w:szCs w:val="24"/>
        </w:rPr>
        <w:t xml:space="preserve">  This agreement is issued with reference to the current NHS Standard Contract and the National Framework for </w:t>
      </w:r>
      <w:r w:rsidR="00F3194C">
        <w:rPr>
          <w:rFonts w:ascii="Arial" w:hAnsi="Arial" w:cs="Arial"/>
          <w:sz w:val="24"/>
          <w:szCs w:val="24"/>
        </w:rPr>
        <w:t xml:space="preserve">Children </w:t>
      </w:r>
      <w:r w:rsidR="00534837">
        <w:rPr>
          <w:rFonts w:ascii="Arial" w:hAnsi="Arial" w:cs="Arial"/>
          <w:sz w:val="24"/>
          <w:szCs w:val="24"/>
        </w:rPr>
        <w:t xml:space="preserve">and </w:t>
      </w:r>
      <w:r w:rsidR="00F3194C">
        <w:rPr>
          <w:rFonts w:ascii="Arial" w:hAnsi="Arial" w:cs="Arial"/>
          <w:sz w:val="24"/>
          <w:szCs w:val="24"/>
        </w:rPr>
        <w:t>Young People’s Continuing Care</w:t>
      </w:r>
      <w:r w:rsidR="00534837">
        <w:rPr>
          <w:rFonts w:ascii="Arial" w:hAnsi="Arial" w:cs="Arial"/>
          <w:sz w:val="24"/>
          <w:szCs w:val="24"/>
        </w:rPr>
        <w:t>.</w:t>
      </w:r>
    </w:p>
    <w:p w14:paraId="27F53DA1" w14:textId="77777777" w:rsidR="000E63C6" w:rsidRDefault="000E63C6">
      <w:pPr>
        <w:rPr>
          <w:rFonts w:ascii="Arial" w:hAnsi="Arial" w:cs="Arial"/>
          <w:sz w:val="24"/>
          <w:szCs w:val="24"/>
        </w:rPr>
      </w:pPr>
    </w:p>
    <w:p w14:paraId="064A00B7" w14:textId="77777777" w:rsidR="000E63C6" w:rsidRPr="000E63C6" w:rsidRDefault="008A33C3" w:rsidP="000E63C6">
      <w:pPr>
        <w:tabs>
          <w:tab w:val="left" w:pos="1980"/>
        </w:tabs>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8</w:t>
      </w:r>
      <w:r w:rsidR="000E63C6" w:rsidRPr="000E63C6">
        <w:rPr>
          <w:rFonts w:ascii="Arial" w:eastAsia="Times New Roman" w:hAnsi="Arial" w:cs="Arial"/>
          <w:b/>
          <w:sz w:val="24"/>
          <w:szCs w:val="24"/>
          <w:lang w:eastAsia="en-GB"/>
        </w:rPr>
        <w:t xml:space="preserve">. Policy and Procedures  </w:t>
      </w:r>
    </w:p>
    <w:p w14:paraId="600A1AEF" w14:textId="77777777" w:rsidR="000E63C6" w:rsidRPr="000E63C6" w:rsidRDefault="008A33C3" w:rsidP="000E63C6">
      <w:pPr>
        <w:tabs>
          <w:tab w:val="left" w:pos="1980"/>
        </w:tabs>
        <w:spacing w:after="0" w:line="240" w:lineRule="auto"/>
        <w:rPr>
          <w:rFonts w:ascii="Arial" w:eastAsia="Times New Roman" w:hAnsi="Arial" w:cs="Arial"/>
          <w:sz w:val="24"/>
          <w:szCs w:val="24"/>
          <w:lang w:eastAsia="x-none"/>
        </w:rPr>
      </w:pPr>
      <w:r>
        <w:rPr>
          <w:rFonts w:ascii="Arial" w:eastAsia="Times New Roman" w:hAnsi="Arial" w:cs="Arial"/>
          <w:sz w:val="24"/>
          <w:szCs w:val="24"/>
          <w:lang w:eastAsia="x-none"/>
        </w:rPr>
        <w:t>8.1</w:t>
      </w:r>
      <w:r w:rsidR="000E63C6" w:rsidRPr="000E63C6">
        <w:rPr>
          <w:rFonts w:ascii="Arial" w:eastAsia="Times New Roman" w:hAnsi="Arial" w:cs="Arial"/>
          <w:sz w:val="24"/>
          <w:szCs w:val="24"/>
          <w:lang w:eastAsia="x-none"/>
        </w:rPr>
        <w:t xml:space="preserve"> </w:t>
      </w:r>
      <w:r w:rsidR="000E63C6" w:rsidRPr="000E63C6">
        <w:rPr>
          <w:rFonts w:ascii="Arial" w:eastAsia="Times New Roman" w:hAnsi="Arial" w:cs="Arial"/>
          <w:sz w:val="24"/>
          <w:szCs w:val="24"/>
          <w:lang w:val="x-none" w:eastAsia="x-none"/>
        </w:rPr>
        <w:t>In addition to complying with all relevant legislation and the requirements of the Core Terms and Conditions</w:t>
      </w:r>
      <w:r w:rsidR="000E63C6" w:rsidRPr="000E63C6">
        <w:rPr>
          <w:rFonts w:ascii="Arial" w:eastAsia="Times New Roman" w:hAnsi="Arial" w:cs="Arial"/>
          <w:b/>
          <w:bCs/>
          <w:sz w:val="24"/>
          <w:szCs w:val="24"/>
          <w:lang w:val="x-none" w:eastAsia="x-none"/>
        </w:rPr>
        <w:t xml:space="preserve">, </w:t>
      </w:r>
      <w:r w:rsidR="000E63C6" w:rsidRPr="000E63C6">
        <w:rPr>
          <w:rFonts w:ascii="Arial" w:eastAsia="Times New Roman" w:hAnsi="Arial" w:cs="Arial"/>
          <w:sz w:val="24"/>
          <w:szCs w:val="24"/>
          <w:lang w:val="x-none" w:eastAsia="x-none"/>
        </w:rPr>
        <w:t xml:space="preserve">the Provider must </w:t>
      </w:r>
      <w:r w:rsidR="000E63C6" w:rsidRPr="000E63C6">
        <w:rPr>
          <w:rFonts w:ascii="Arial" w:eastAsia="Times New Roman" w:hAnsi="Arial" w:cs="Arial"/>
          <w:sz w:val="24"/>
          <w:szCs w:val="24"/>
          <w:lang w:eastAsia="x-none"/>
        </w:rPr>
        <w:t>e</w:t>
      </w:r>
      <w:r w:rsidR="000E63C6" w:rsidRPr="000E63C6">
        <w:rPr>
          <w:rFonts w:ascii="Arial" w:eastAsia="Times New Roman" w:hAnsi="Arial" w:cs="Arial"/>
          <w:sz w:val="24"/>
          <w:szCs w:val="24"/>
          <w:lang w:eastAsia="en-GB"/>
        </w:rPr>
        <w:t xml:space="preserve">nsure that there are policies and procedures in place. The Provider must ensure </w:t>
      </w:r>
      <w:r w:rsidR="0051545D" w:rsidRPr="000E63C6">
        <w:rPr>
          <w:rFonts w:ascii="Arial" w:eastAsia="Times New Roman" w:hAnsi="Arial" w:cs="Arial"/>
          <w:sz w:val="24"/>
          <w:szCs w:val="24"/>
          <w:lang w:eastAsia="en-GB"/>
        </w:rPr>
        <w:t>staff adheres</w:t>
      </w:r>
      <w:r w:rsidR="000E63C6" w:rsidRPr="000E63C6">
        <w:rPr>
          <w:rFonts w:ascii="Arial" w:eastAsia="Times New Roman" w:hAnsi="Arial" w:cs="Arial"/>
          <w:sz w:val="24"/>
          <w:szCs w:val="24"/>
          <w:lang w:eastAsia="en-GB"/>
        </w:rPr>
        <w:t xml:space="preserve"> to those operational policies and procedures. </w:t>
      </w:r>
      <w:r w:rsidR="000E63C6" w:rsidRPr="000E63C6">
        <w:rPr>
          <w:rFonts w:ascii="Arial" w:eastAsia="Times New Roman" w:hAnsi="Arial" w:cs="Arial"/>
          <w:sz w:val="24"/>
          <w:szCs w:val="24"/>
          <w:lang w:eastAsia="x-none"/>
        </w:rPr>
        <w:t xml:space="preserve">Policies and procedures </w:t>
      </w:r>
      <w:r w:rsidR="000E63C6" w:rsidRPr="000E63C6">
        <w:rPr>
          <w:rFonts w:ascii="Arial" w:eastAsia="Times New Roman" w:hAnsi="Arial" w:cs="Arial"/>
          <w:sz w:val="24"/>
          <w:szCs w:val="24"/>
          <w:lang w:val="x-none" w:eastAsia="x-none"/>
        </w:rPr>
        <w:t>will include</w:t>
      </w:r>
      <w:r w:rsidR="000E63C6" w:rsidRPr="000E63C6">
        <w:rPr>
          <w:rFonts w:ascii="Arial" w:eastAsia="Times New Roman" w:hAnsi="Arial" w:cs="Arial"/>
          <w:sz w:val="24"/>
          <w:szCs w:val="24"/>
          <w:lang w:eastAsia="x-none"/>
        </w:rPr>
        <w:t xml:space="preserve"> </w:t>
      </w:r>
      <w:r w:rsidR="000E63C6" w:rsidRPr="000E63C6">
        <w:rPr>
          <w:rFonts w:ascii="Arial" w:eastAsia="Times New Roman" w:hAnsi="Arial" w:cs="Arial"/>
          <w:sz w:val="24"/>
          <w:szCs w:val="24"/>
          <w:lang w:val="x-none" w:eastAsia="x-none"/>
        </w:rPr>
        <w:t>but not be limited to</w:t>
      </w:r>
      <w:r w:rsidR="000E63C6" w:rsidRPr="000E63C6">
        <w:rPr>
          <w:rFonts w:ascii="Arial" w:eastAsia="Times New Roman" w:hAnsi="Arial" w:cs="Arial"/>
          <w:sz w:val="24"/>
          <w:szCs w:val="24"/>
          <w:lang w:eastAsia="x-none"/>
        </w:rPr>
        <w:t xml:space="preserve"> the following, dependent upon the type of service, its CQC registration and the client group(s)</w:t>
      </w:r>
      <w:r w:rsidR="000E63C6" w:rsidRPr="000E63C6">
        <w:rPr>
          <w:rFonts w:ascii="Arial" w:eastAsia="Times New Roman" w:hAnsi="Arial" w:cs="Arial"/>
          <w:sz w:val="24"/>
          <w:szCs w:val="24"/>
          <w:lang w:val="x-none" w:eastAsia="x-none"/>
        </w:rPr>
        <w:t>:</w:t>
      </w:r>
    </w:p>
    <w:p w14:paraId="7EB83456" w14:textId="77777777" w:rsidR="000E63C6" w:rsidRPr="000E63C6" w:rsidRDefault="000E63C6" w:rsidP="000E63C6">
      <w:pPr>
        <w:tabs>
          <w:tab w:val="left" w:pos="1980"/>
        </w:tabs>
        <w:spacing w:after="0" w:line="240" w:lineRule="auto"/>
        <w:jc w:val="both"/>
        <w:rPr>
          <w:rFonts w:ascii="Arial" w:eastAsia="Times New Roman" w:hAnsi="Arial" w:cs="Arial"/>
          <w:b/>
          <w:sz w:val="24"/>
          <w:szCs w:val="24"/>
          <w:lang w:eastAsia="en-GB"/>
        </w:rPr>
      </w:pPr>
    </w:p>
    <w:p w14:paraId="7BBCCE8F"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 xml:space="preserve">Accepting gifts </w:t>
      </w:r>
    </w:p>
    <w:p w14:paraId="154D45F4"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Access to records</w:t>
      </w:r>
    </w:p>
    <w:p w14:paraId="50815ACF"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Activities</w:t>
      </w:r>
    </w:p>
    <w:p w14:paraId="0D85A7BF"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Care and health planning including person centered plans</w:t>
      </w:r>
    </w:p>
    <w:p w14:paraId="5B80F71E"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Carrying out risk assessments</w:t>
      </w:r>
    </w:p>
    <w:p w14:paraId="7D952498"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 xml:space="preserve">Clinical governance </w:t>
      </w:r>
    </w:p>
    <w:p w14:paraId="5DA9CE3B"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Use of own car for business purposes</w:t>
      </w:r>
    </w:p>
    <w:p w14:paraId="5659A6BE"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Compliments, concerns, complaints and comments</w:t>
      </w:r>
    </w:p>
    <w:p w14:paraId="485EA3C9"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Contingency planning and emergencies / BCP</w:t>
      </w:r>
    </w:p>
    <w:p w14:paraId="71BE2AE9"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CQC Inspections – announced and unannounced</w:t>
      </w:r>
    </w:p>
    <w:p w14:paraId="27812522"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Pr>
          <w:rFonts w:ascii="Arial" w:eastAsiaTheme="minorEastAsia" w:hAnsi="Arial" w:cs="Arial"/>
          <w:sz w:val="24"/>
          <w:szCs w:val="24"/>
          <w:lang w:val="en-US" w:eastAsia="ja-JP"/>
        </w:rPr>
        <w:t>Diabetes management</w:t>
      </w:r>
    </w:p>
    <w:p w14:paraId="207A3FD4"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Dignity and respect including privacy</w:t>
      </w:r>
    </w:p>
    <w:p w14:paraId="0CEF5D85"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DNACPR</w:t>
      </w:r>
    </w:p>
    <w:p w14:paraId="55E35EF4"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proofErr w:type="spellStart"/>
      <w:r w:rsidRPr="000E63C6">
        <w:rPr>
          <w:rFonts w:ascii="Arial" w:eastAsiaTheme="minorEastAsia" w:hAnsi="Arial" w:cs="Arial"/>
          <w:sz w:val="24"/>
          <w:szCs w:val="24"/>
          <w:lang w:val="en-US" w:eastAsia="ja-JP"/>
        </w:rPr>
        <w:t>DoLS</w:t>
      </w:r>
      <w:proofErr w:type="spellEnd"/>
      <w:r w:rsidRPr="000E63C6">
        <w:rPr>
          <w:rFonts w:ascii="Arial" w:eastAsiaTheme="minorEastAsia" w:hAnsi="Arial" w:cs="Arial"/>
          <w:sz w:val="24"/>
          <w:szCs w:val="24"/>
          <w:lang w:val="en-US" w:eastAsia="ja-JP"/>
        </w:rPr>
        <w:t xml:space="preserve"> / MCA</w:t>
      </w:r>
    </w:p>
    <w:p w14:paraId="0EBE93DB"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End of life care</w:t>
      </w:r>
    </w:p>
    <w:p w14:paraId="403AEA89" w14:textId="77777777" w:rsidR="000E63C6" w:rsidRPr="00166A04"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166A04">
        <w:rPr>
          <w:rFonts w:ascii="Arial" w:eastAsiaTheme="minorEastAsia" w:hAnsi="Arial" w:cs="Arial"/>
          <w:sz w:val="24"/>
          <w:szCs w:val="24"/>
          <w:lang w:val="en-US" w:eastAsia="ja-JP"/>
        </w:rPr>
        <w:t>Falls prevention and post falls management including head injury</w:t>
      </w:r>
    </w:p>
    <w:p w14:paraId="2F446987"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Finance including funding sources, auditing</w:t>
      </w:r>
    </w:p>
    <w:p w14:paraId="6E913F20"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Fire evacuation</w:t>
      </w:r>
    </w:p>
    <w:p w14:paraId="552F9BB8"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Food hygiene</w:t>
      </w:r>
    </w:p>
    <w:p w14:paraId="1E75CDAB"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Health and safety</w:t>
      </w:r>
    </w:p>
    <w:p w14:paraId="285FDB36" w14:textId="77777777" w:rsidR="000E63C6" w:rsidRPr="000E63C6" w:rsidRDefault="000E63C6" w:rsidP="00CF61F3">
      <w:pPr>
        <w:numPr>
          <w:ilvl w:val="0"/>
          <w:numId w:val="38"/>
        </w:numPr>
        <w:spacing w:after="0" w:line="240" w:lineRule="auto"/>
        <w:contextualSpacing/>
        <w:rPr>
          <w:rFonts w:ascii="Arial" w:eastAsiaTheme="minorEastAsia" w:hAnsi="Arial" w:cs="Arial"/>
          <w:b/>
          <w:sz w:val="24"/>
          <w:szCs w:val="24"/>
          <w:lang w:val="en-US" w:eastAsia="ja-JP"/>
        </w:rPr>
      </w:pPr>
      <w:r w:rsidRPr="000E63C6">
        <w:rPr>
          <w:rFonts w:ascii="Arial" w:eastAsiaTheme="minorEastAsia" w:hAnsi="Arial" w:cs="Arial"/>
          <w:sz w:val="24"/>
          <w:szCs w:val="24"/>
          <w:lang w:val="en-US" w:eastAsia="ja-JP"/>
        </w:rPr>
        <w:t>Human Rights Act</w:t>
      </w:r>
    </w:p>
    <w:p w14:paraId="0069620A"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Hydration and nutrition</w:t>
      </w:r>
    </w:p>
    <w:p w14:paraId="65E2CEAE"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Incident and accident reporting including near misses</w:t>
      </w:r>
    </w:p>
    <w:p w14:paraId="491FDA21"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Infection Control Hygiene Waste</w:t>
      </w:r>
    </w:p>
    <w:p w14:paraId="660001F2"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 xml:space="preserve">Information governance and data protection  </w:t>
      </w:r>
    </w:p>
    <w:p w14:paraId="29579894"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Managers Inspections</w:t>
      </w:r>
    </w:p>
    <w:p w14:paraId="20851C51" w14:textId="77777777" w:rsidR="000E63C6" w:rsidRPr="0056204D" w:rsidRDefault="000E63C6" w:rsidP="0056204D">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Medication Management incl</w:t>
      </w:r>
      <w:r w:rsidR="0056204D">
        <w:rPr>
          <w:rFonts w:ascii="Arial" w:eastAsiaTheme="minorEastAsia" w:hAnsi="Arial" w:cs="Arial"/>
          <w:sz w:val="24"/>
          <w:szCs w:val="24"/>
          <w:lang w:val="en-US" w:eastAsia="ja-JP"/>
        </w:rPr>
        <w:t>uding Medication Errors Records,</w:t>
      </w:r>
      <w:r w:rsidR="0056204D" w:rsidRPr="0056204D">
        <w:rPr>
          <w:rFonts w:ascii="Arial" w:eastAsiaTheme="minorEastAsia" w:hAnsi="Arial" w:cs="Arial"/>
          <w:sz w:val="24"/>
          <w:szCs w:val="24"/>
          <w:lang w:val="en-US" w:eastAsia="ja-JP"/>
        </w:rPr>
        <w:t xml:space="preserve"> </w:t>
      </w:r>
      <w:r w:rsidR="0056204D" w:rsidRPr="000E63C6">
        <w:rPr>
          <w:rFonts w:ascii="Arial" w:eastAsiaTheme="minorEastAsia" w:hAnsi="Arial" w:cs="Arial"/>
          <w:sz w:val="24"/>
          <w:szCs w:val="24"/>
          <w:lang w:val="en-US" w:eastAsia="ja-JP"/>
        </w:rPr>
        <w:t>Ordering Medication / MARS Sheets</w:t>
      </w:r>
    </w:p>
    <w:p w14:paraId="2D9C0BE5"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MHA</w:t>
      </w:r>
    </w:p>
    <w:p w14:paraId="56811A12"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Missing Persons</w:t>
      </w:r>
    </w:p>
    <w:p w14:paraId="31D20220"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New workers – induction and training record</w:t>
      </w:r>
    </w:p>
    <w:p w14:paraId="60A85A71"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No access to SU policy</w:t>
      </w:r>
    </w:p>
    <w:p w14:paraId="35A29291"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No Secrets Policy including whistleblowing</w:t>
      </w:r>
    </w:p>
    <w:p w14:paraId="38DDA5A2"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Personal care</w:t>
      </w:r>
    </w:p>
    <w:p w14:paraId="2A281357" w14:textId="77777777" w:rsidR="0032463C"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proofErr w:type="spellStart"/>
      <w:r w:rsidRPr="000E63C6">
        <w:rPr>
          <w:rFonts w:ascii="Arial" w:eastAsiaTheme="minorEastAsia" w:hAnsi="Arial" w:cs="Arial"/>
          <w:sz w:val="24"/>
          <w:szCs w:val="24"/>
          <w:lang w:val="en-US" w:eastAsia="ja-JP"/>
        </w:rPr>
        <w:t>Personalisation</w:t>
      </w:r>
      <w:proofErr w:type="spellEnd"/>
      <w:r w:rsidRPr="000E63C6">
        <w:rPr>
          <w:rFonts w:ascii="Arial" w:eastAsiaTheme="minorEastAsia" w:hAnsi="Arial" w:cs="Arial"/>
          <w:sz w:val="24"/>
          <w:szCs w:val="24"/>
          <w:lang w:val="en-US" w:eastAsia="ja-JP"/>
        </w:rPr>
        <w:t xml:space="preserve"> </w:t>
      </w:r>
    </w:p>
    <w:p w14:paraId="5E7AC220"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CQC inspections and standards</w:t>
      </w:r>
    </w:p>
    <w:p w14:paraId="26763771"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Pressure ulcers – identification and what to do</w:t>
      </w:r>
    </w:p>
    <w:p w14:paraId="2039C085"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Quality assurance</w:t>
      </w:r>
    </w:p>
    <w:p w14:paraId="629B7951"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Recording visits from health professionals</w:t>
      </w:r>
    </w:p>
    <w:p w14:paraId="018A11D0"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Recruitment including volunteers</w:t>
      </w:r>
    </w:p>
    <w:p w14:paraId="28DA15EE"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Safeguarding Vulnerable Adults</w:t>
      </w:r>
      <w:r w:rsidR="005124D6">
        <w:rPr>
          <w:rFonts w:ascii="Arial" w:eastAsiaTheme="minorEastAsia" w:hAnsi="Arial" w:cs="Arial"/>
          <w:sz w:val="24"/>
          <w:szCs w:val="24"/>
          <w:lang w:val="en-US" w:eastAsia="ja-JP"/>
        </w:rPr>
        <w:t xml:space="preserve"> and </w:t>
      </w:r>
      <w:r w:rsidR="0032463C">
        <w:rPr>
          <w:rFonts w:ascii="Arial" w:eastAsiaTheme="minorEastAsia" w:hAnsi="Arial" w:cs="Arial"/>
          <w:sz w:val="24"/>
          <w:szCs w:val="24"/>
          <w:lang w:val="en-US" w:eastAsia="ja-JP"/>
        </w:rPr>
        <w:t>Children</w:t>
      </w:r>
    </w:p>
    <w:p w14:paraId="51881C3C"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Serious untoward incidents</w:t>
      </w:r>
    </w:p>
    <w:p w14:paraId="6DB007CB" w14:textId="77777777" w:rsidR="000E63C6" w:rsidRPr="000E63C6" w:rsidRDefault="00551314" w:rsidP="00CF61F3">
      <w:pPr>
        <w:numPr>
          <w:ilvl w:val="0"/>
          <w:numId w:val="38"/>
        </w:numPr>
        <w:spacing w:after="0" w:line="240" w:lineRule="auto"/>
        <w:contextualSpacing/>
        <w:rPr>
          <w:rFonts w:ascii="Arial" w:eastAsiaTheme="minorEastAsia" w:hAnsi="Arial" w:cs="Arial"/>
          <w:sz w:val="24"/>
          <w:szCs w:val="24"/>
          <w:lang w:val="en-US" w:eastAsia="ja-JP"/>
        </w:rPr>
      </w:pPr>
      <w:r>
        <w:rPr>
          <w:rFonts w:ascii="Arial" w:eastAsiaTheme="minorEastAsia" w:hAnsi="Arial" w:cs="Arial"/>
          <w:sz w:val="24"/>
          <w:szCs w:val="24"/>
          <w:lang w:val="en-US" w:eastAsia="ja-JP"/>
        </w:rPr>
        <w:t>Service user</w:t>
      </w:r>
      <w:r w:rsidR="000E63C6" w:rsidRPr="000E63C6">
        <w:rPr>
          <w:rFonts w:ascii="Arial" w:eastAsiaTheme="minorEastAsia" w:hAnsi="Arial" w:cs="Arial"/>
          <w:sz w:val="24"/>
          <w:szCs w:val="24"/>
          <w:lang w:val="en-US" w:eastAsia="ja-JP"/>
        </w:rPr>
        <w:t xml:space="preserve"> engagement / consultation</w:t>
      </w:r>
    </w:p>
    <w:p w14:paraId="1527DEC0"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Tobacco and alcohol use</w:t>
      </w:r>
    </w:p>
    <w:p w14:paraId="359923B9"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Use of / Calling emergency services</w:t>
      </w:r>
    </w:p>
    <w:p w14:paraId="4EFC3DFB"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Use of IT and other electronic media</w:t>
      </w:r>
    </w:p>
    <w:p w14:paraId="3DE2B4DA"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Use of social media</w:t>
      </w:r>
    </w:p>
    <w:p w14:paraId="3D40F3E6"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 xml:space="preserve">Violence against staff including </w:t>
      </w:r>
      <w:proofErr w:type="spellStart"/>
      <w:r w:rsidRPr="000E63C6">
        <w:rPr>
          <w:rFonts w:ascii="Arial" w:eastAsiaTheme="minorEastAsia" w:hAnsi="Arial" w:cs="Arial"/>
          <w:sz w:val="24"/>
          <w:szCs w:val="24"/>
          <w:lang w:val="en-US" w:eastAsia="ja-JP"/>
        </w:rPr>
        <w:t>behaviour</w:t>
      </w:r>
      <w:proofErr w:type="spellEnd"/>
      <w:r w:rsidRPr="000E63C6">
        <w:rPr>
          <w:rFonts w:ascii="Arial" w:eastAsiaTheme="minorEastAsia" w:hAnsi="Arial" w:cs="Arial"/>
          <w:sz w:val="24"/>
          <w:szCs w:val="24"/>
          <w:lang w:val="en-US" w:eastAsia="ja-JP"/>
        </w:rPr>
        <w:t xml:space="preserve"> that challenges</w:t>
      </w:r>
    </w:p>
    <w:p w14:paraId="7FD99D30"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Reporting to National Patient Safety Association</w:t>
      </w:r>
    </w:p>
    <w:p w14:paraId="5A702416" w14:textId="77777777" w:rsid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166A04">
        <w:rPr>
          <w:rFonts w:ascii="Arial" w:eastAsiaTheme="minorEastAsia" w:hAnsi="Arial" w:cs="Arial"/>
          <w:sz w:val="24"/>
          <w:szCs w:val="24"/>
          <w:lang w:val="en-US" w:eastAsia="ja-JP"/>
        </w:rPr>
        <w:lastRenderedPageBreak/>
        <w:t>Specific specialist policies e.g. management and care of tracheotomies, heart failure, renal failure</w:t>
      </w:r>
    </w:p>
    <w:p w14:paraId="1B253E54" w14:textId="77777777" w:rsidR="000E63C6" w:rsidRPr="000E63C6" w:rsidRDefault="000E63C6" w:rsidP="000E63C6">
      <w:pPr>
        <w:spacing w:after="0" w:line="240" w:lineRule="auto"/>
        <w:jc w:val="both"/>
        <w:rPr>
          <w:rFonts w:ascii="Arial" w:eastAsiaTheme="minorEastAsia" w:hAnsi="Arial" w:cs="Arial"/>
          <w:sz w:val="24"/>
          <w:szCs w:val="24"/>
          <w:lang w:val="en-US" w:eastAsia="ja-JP"/>
        </w:rPr>
      </w:pPr>
    </w:p>
    <w:p w14:paraId="7ED4EA4A" w14:textId="77777777" w:rsidR="000E63C6" w:rsidRPr="000E63C6" w:rsidRDefault="008A33C3" w:rsidP="000E63C6">
      <w:pPr>
        <w:spacing w:after="0" w:line="240" w:lineRule="auto"/>
        <w:jc w:val="both"/>
        <w:rPr>
          <w:rFonts w:ascii="Arial" w:eastAsiaTheme="minorEastAsia" w:hAnsi="Arial" w:cs="Arial"/>
          <w:sz w:val="24"/>
          <w:szCs w:val="24"/>
          <w:lang w:val="en-US" w:eastAsia="ja-JP"/>
        </w:rPr>
      </w:pPr>
      <w:r>
        <w:rPr>
          <w:rFonts w:ascii="Arial" w:eastAsiaTheme="minorEastAsia" w:hAnsi="Arial" w:cs="Arial"/>
          <w:sz w:val="24"/>
          <w:szCs w:val="24"/>
          <w:lang w:val="en-US" w:eastAsia="ja-JP"/>
        </w:rPr>
        <w:t>8</w:t>
      </w:r>
      <w:r w:rsidR="000E63C6" w:rsidRPr="000E63C6">
        <w:rPr>
          <w:rFonts w:ascii="Arial" w:eastAsiaTheme="minorEastAsia" w:hAnsi="Arial" w:cs="Arial"/>
          <w:sz w:val="24"/>
          <w:szCs w:val="24"/>
          <w:lang w:val="en-US" w:eastAsia="ja-JP"/>
        </w:rPr>
        <w:t>.2 Human Resources</w:t>
      </w:r>
    </w:p>
    <w:p w14:paraId="492D078D"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Annual leave / flexi / toil</w:t>
      </w:r>
    </w:p>
    <w:p w14:paraId="5F879100"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Consulting with staff</w:t>
      </w:r>
    </w:p>
    <w:p w14:paraId="6ED2929A"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Dress code</w:t>
      </w:r>
    </w:p>
    <w:p w14:paraId="1F4F037A"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Employment</w:t>
      </w:r>
    </w:p>
    <w:p w14:paraId="36A6E581"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Lone working</w:t>
      </w:r>
    </w:p>
    <w:p w14:paraId="3BBF640C"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Maternity /</w:t>
      </w:r>
      <w:r w:rsidR="0032463C">
        <w:rPr>
          <w:rFonts w:ascii="Arial" w:eastAsiaTheme="minorEastAsia" w:hAnsi="Arial" w:cs="Arial"/>
          <w:sz w:val="24"/>
          <w:szCs w:val="24"/>
          <w:lang w:val="en-US" w:eastAsia="ja-JP"/>
        </w:rPr>
        <w:t xml:space="preserve"> </w:t>
      </w:r>
      <w:r w:rsidRPr="000E63C6">
        <w:rPr>
          <w:rFonts w:ascii="Arial" w:eastAsiaTheme="minorEastAsia" w:hAnsi="Arial" w:cs="Arial"/>
          <w:sz w:val="24"/>
          <w:szCs w:val="24"/>
          <w:lang w:val="en-US" w:eastAsia="ja-JP"/>
        </w:rPr>
        <w:t xml:space="preserve">Paternity </w:t>
      </w:r>
      <w:r w:rsidR="00845E7F">
        <w:rPr>
          <w:rFonts w:ascii="Arial" w:eastAsiaTheme="minorEastAsia" w:hAnsi="Arial" w:cs="Arial"/>
          <w:sz w:val="24"/>
          <w:szCs w:val="24"/>
          <w:lang w:val="en-US" w:eastAsia="ja-JP"/>
        </w:rPr>
        <w:t xml:space="preserve">/ </w:t>
      </w:r>
      <w:proofErr w:type="spellStart"/>
      <w:r w:rsidR="00845E7F">
        <w:rPr>
          <w:rFonts w:ascii="Arial" w:eastAsiaTheme="minorEastAsia" w:hAnsi="Arial" w:cs="Arial"/>
          <w:sz w:val="24"/>
          <w:szCs w:val="24"/>
          <w:lang w:val="en-US" w:eastAsia="ja-JP"/>
        </w:rPr>
        <w:t>Carer’s</w:t>
      </w:r>
      <w:proofErr w:type="spellEnd"/>
      <w:r w:rsidR="00845E7F">
        <w:rPr>
          <w:rFonts w:ascii="Arial" w:eastAsiaTheme="minorEastAsia" w:hAnsi="Arial" w:cs="Arial"/>
          <w:sz w:val="24"/>
          <w:szCs w:val="24"/>
          <w:lang w:val="en-US" w:eastAsia="ja-JP"/>
        </w:rPr>
        <w:t xml:space="preserve"> </w:t>
      </w:r>
      <w:r w:rsidRPr="000E63C6">
        <w:rPr>
          <w:rFonts w:ascii="Arial" w:eastAsiaTheme="minorEastAsia" w:hAnsi="Arial" w:cs="Arial"/>
          <w:sz w:val="24"/>
          <w:szCs w:val="24"/>
          <w:lang w:val="en-US" w:eastAsia="ja-JP"/>
        </w:rPr>
        <w:t>leave</w:t>
      </w:r>
    </w:p>
    <w:p w14:paraId="386E0690"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 xml:space="preserve">Out of </w:t>
      </w:r>
      <w:proofErr w:type="gramStart"/>
      <w:r w:rsidRPr="000E63C6">
        <w:rPr>
          <w:rFonts w:ascii="Arial" w:eastAsiaTheme="minorEastAsia" w:hAnsi="Arial" w:cs="Arial"/>
          <w:sz w:val="24"/>
          <w:szCs w:val="24"/>
          <w:lang w:val="en-US" w:eastAsia="ja-JP"/>
        </w:rPr>
        <w:t>hours</w:t>
      </w:r>
      <w:proofErr w:type="gramEnd"/>
      <w:r w:rsidRPr="000E63C6">
        <w:rPr>
          <w:rFonts w:ascii="Arial" w:eastAsiaTheme="minorEastAsia" w:hAnsi="Arial" w:cs="Arial"/>
          <w:sz w:val="24"/>
          <w:szCs w:val="24"/>
          <w:lang w:val="en-US" w:eastAsia="ja-JP"/>
        </w:rPr>
        <w:t xml:space="preserve"> emergencies</w:t>
      </w:r>
    </w:p>
    <w:p w14:paraId="6FFE92DC"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Sickness / absence</w:t>
      </w:r>
    </w:p>
    <w:p w14:paraId="1454E5E1"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Staff conduct</w:t>
      </w:r>
    </w:p>
    <w:p w14:paraId="1803A835"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Staff supervision and appraisals and CPD</w:t>
      </w:r>
    </w:p>
    <w:p w14:paraId="5F58A6F5"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Staff Training Records</w:t>
      </w:r>
    </w:p>
    <w:p w14:paraId="6709FD90"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Temporary agency or bank staff</w:t>
      </w:r>
    </w:p>
    <w:p w14:paraId="0551611F" w14:textId="77777777" w:rsidR="000E63C6" w:rsidRPr="000E63C6" w:rsidRDefault="000E63C6" w:rsidP="00CF61F3">
      <w:pPr>
        <w:numPr>
          <w:ilvl w:val="0"/>
          <w:numId w:val="38"/>
        </w:numPr>
        <w:spacing w:after="0" w:line="240" w:lineRule="auto"/>
        <w:contextualSpacing/>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 xml:space="preserve">Training </w:t>
      </w:r>
    </w:p>
    <w:p w14:paraId="1E0793A4"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Use of mobile and company phones</w:t>
      </w:r>
    </w:p>
    <w:p w14:paraId="23B7C8F5" w14:textId="77777777" w:rsidR="000E63C6" w:rsidRPr="000E63C6" w:rsidRDefault="000E63C6" w:rsidP="00CF61F3">
      <w:pPr>
        <w:numPr>
          <w:ilvl w:val="0"/>
          <w:numId w:val="38"/>
        </w:numPr>
        <w:spacing w:after="0" w:line="240" w:lineRule="auto"/>
        <w:contextualSpacing/>
        <w:jc w:val="both"/>
        <w:rPr>
          <w:rFonts w:ascii="Arial" w:eastAsiaTheme="minorEastAsia" w:hAnsi="Arial" w:cs="Arial"/>
          <w:sz w:val="24"/>
          <w:szCs w:val="24"/>
          <w:lang w:val="en-US" w:eastAsia="ja-JP"/>
        </w:rPr>
      </w:pPr>
      <w:r w:rsidRPr="000E63C6">
        <w:rPr>
          <w:rFonts w:ascii="Arial" w:eastAsiaTheme="minorEastAsia" w:hAnsi="Arial" w:cs="Arial"/>
          <w:sz w:val="24"/>
          <w:szCs w:val="24"/>
          <w:lang w:val="en-US" w:eastAsia="ja-JP"/>
        </w:rPr>
        <w:t>Working time directive</w:t>
      </w:r>
    </w:p>
    <w:p w14:paraId="5CA51254" w14:textId="77777777" w:rsidR="000E63C6" w:rsidRPr="000E63C6" w:rsidRDefault="000E63C6" w:rsidP="000E63C6">
      <w:pPr>
        <w:spacing w:after="0" w:line="240" w:lineRule="auto"/>
        <w:ind w:left="284"/>
        <w:jc w:val="both"/>
        <w:rPr>
          <w:rFonts w:ascii="Arial" w:eastAsia="Times New Roman" w:hAnsi="Arial" w:cs="Arial"/>
          <w:b/>
          <w:sz w:val="24"/>
          <w:szCs w:val="24"/>
        </w:rPr>
      </w:pPr>
    </w:p>
    <w:p w14:paraId="43BD0A9D" w14:textId="627636FE" w:rsidR="000E63C6" w:rsidRPr="000E63C6" w:rsidRDefault="008A33C3" w:rsidP="008A33C3">
      <w:pPr>
        <w:spacing w:after="0" w:line="240" w:lineRule="auto"/>
        <w:jc w:val="both"/>
        <w:rPr>
          <w:rFonts w:ascii="Arial" w:eastAsia="Times New Roman" w:hAnsi="Arial" w:cs="Arial"/>
          <w:sz w:val="24"/>
          <w:szCs w:val="24"/>
        </w:rPr>
      </w:pPr>
      <w:r>
        <w:rPr>
          <w:rFonts w:ascii="Arial" w:eastAsia="Times New Roman" w:hAnsi="Arial" w:cs="Arial"/>
          <w:sz w:val="24"/>
          <w:szCs w:val="24"/>
        </w:rPr>
        <w:t>8</w:t>
      </w:r>
      <w:r w:rsidR="000E63C6" w:rsidRPr="000E63C6">
        <w:rPr>
          <w:rFonts w:ascii="Arial" w:eastAsia="Times New Roman" w:hAnsi="Arial" w:cs="Arial"/>
          <w:sz w:val="24"/>
          <w:szCs w:val="24"/>
        </w:rPr>
        <w:t>.3 Equality and Diversity</w:t>
      </w:r>
      <w:r w:rsidR="00CA60AF">
        <w:rPr>
          <w:rFonts w:ascii="Arial" w:eastAsia="Times New Roman" w:hAnsi="Arial" w:cs="Arial"/>
          <w:sz w:val="24"/>
          <w:szCs w:val="24"/>
        </w:rPr>
        <w:t xml:space="preserve"> Policy covering both staff and service users reflecting the following legislation:</w:t>
      </w:r>
    </w:p>
    <w:p w14:paraId="464D0AAB" w14:textId="77777777" w:rsidR="000E63C6" w:rsidRPr="000E63C6" w:rsidRDefault="000E63C6" w:rsidP="00CF61F3">
      <w:pPr>
        <w:numPr>
          <w:ilvl w:val="0"/>
          <w:numId w:val="38"/>
        </w:numPr>
        <w:spacing w:after="0" w:line="240" w:lineRule="auto"/>
        <w:jc w:val="both"/>
        <w:rPr>
          <w:rFonts w:ascii="Arial" w:eastAsia="Times New Roman" w:hAnsi="Arial" w:cs="Arial"/>
          <w:sz w:val="24"/>
          <w:szCs w:val="24"/>
        </w:rPr>
      </w:pPr>
      <w:r w:rsidRPr="000E63C6">
        <w:rPr>
          <w:rFonts w:ascii="Arial" w:eastAsia="Times New Roman" w:hAnsi="Arial" w:cs="Arial"/>
          <w:sz w:val="24"/>
          <w:szCs w:val="24"/>
        </w:rPr>
        <w:t>Equal Pay Act 1970</w:t>
      </w:r>
    </w:p>
    <w:p w14:paraId="7EB345F2" w14:textId="77777777" w:rsidR="000E63C6" w:rsidRPr="000E63C6" w:rsidRDefault="000E63C6" w:rsidP="00CF61F3">
      <w:pPr>
        <w:numPr>
          <w:ilvl w:val="0"/>
          <w:numId w:val="38"/>
        </w:numPr>
        <w:spacing w:after="0" w:line="240" w:lineRule="auto"/>
        <w:jc w:val="both"/>
        <w:rPr>
          <w:rFonts w:ascii="Arial" w:eastAsia="Times New Roman" w:hAnsi="Arial" w:cs="Arial"/>
          <w:sz w:val="24"/>
          <w:szCs w:val="24"/>
        </w:rPr>
      </w:pPr>
      <w:r w:rsidRPr="000E63C6">
        <w:rPr>
          <w:rFonts w:ascii="Arial" w:eastAsia="Times New Roman" w:hAnsi="Arial" w:cs="Arial"/>
          <w:sz w:val="24"/>
          <w:szCs w:val="24"/>
        </w:rPr>
        <w:t>Human Rights Act 1998</w:t>
      </w:r>
    </w:p>
    <w:p w14:paraId="30888987" w14:textId="77777777" w:rsidR="000E63C6" w:rsidRPr="000E63C6" w:rsidRDefault="000E63C6" w:rsidP="00CF61F3">
      <w:pPr>
        <w:numPr>
          <w:ilvl w:val="0"/>
          <w:numId w:val="38"/>
        </w:numPr>
        <w:spacing w:after="0" w:line="240" w:lineRule="auto"/>
        <w:jc w:val="both"/>
        <w:rPr>
          <w:rFonts w:ascii="Arial" w:eastAsia="Times New Roman" w:hAnsi="Arial" w:cs="Arial"/>
          <w:sz w:val="24"/>
          <w:szCs w:val="24"/>
        </w:rPr>
      </w:pPr>
      <w:r w:rsidRPr="000E63C6">
        <w:rPr>
          <w:rFonts w:ascii="Arial" w:eastAsia="Times New Roman" w:hAnsi="Arial" w:cs="Arial"/>
          <w:sz w:val="24"/>
          <w:szCs w:val="24"/>
        </w:rPr>
        <w:t>Gender Recognition Act 2004</w:t>
      </w:r>
    </w:p>
    <w:p w14:paraId="0110C20F" w14:textId="77777777" w:rsidR="000E63C6" w:rsidRPr="000E63C6" w:rsidRDefault="000E63C6" w:rsidP="00CF61F3">
      <w:pPr>
        <w:numPr>
          <w:ilvl w:val="0"/>
          <w:numId w:val="38"/>
        </w:numPr>
        <w:spacing w:after="0" w:line="240" w:lineRule="auto"/>
        <w:jc w:val="both"/>
        <w:rPr>
          <w:rFonts w:ascii="Arial" w:eastAsia="Times New Roman" w:hAnsi="Arial" w:cs="Arial"/>
          <w:sz w:val="24"/>
          <w:szCs w:val="24"/>
        </w:rPr>
      </w:pPr>
      <w:r w:rsidRPr="000E63C6">
        <w:rPr>
          <w:rFonts w:ascii="Arial" w:eastAsia="Times New Roman" w:hAnsi="Arial" w:cs="Arial"/>
          <w:sz w:val="24"/>
          <w:szCs w:val="24"/>
        </w:rPr>
        <w:t>Civil Partnerships Act 2004</w:t>
      </w:r>
    </w:p>
    <w:p w14:paraId="1A347827" w14:textId="77777777" w:rsidR="000E63C6" w:rsidRPr="000E63C6" w:rsidRDefault="000E63C6" w:rsidP="00CF61F3">
      <w:pPr>
        <w:numPr>
          <w:ilvl w:val="0"/>
          <w:numId w:val="38"/>
        </w:numPr>
        <w:spacing w:after="0" w:line="240" w:lineRule="auto"/>
        <w:jc w:val="both"/>
        <w:rPr>
          <w:rFonts w:ascii="Arial" w:eastAsia="Times New Roman" w:hAnsi="Arial" w:cs="Arial"/>
          <w:sz w:val="24"/>
          <w:szCs w:val="24"/>
        </w:rPr>
      </w:pPr>
      <w:r w:rsidRPr="000E63C6">
        <w:rPr>
          <w:rFonts w:ascii="Arial" w:eastAsia="Times New Roman" w:hAnsi="Arial" w:cs="Arial"/>
          <w:sz w:val="24"/>
          <w:szCs w:val="24"/>
        </w:rPr>
        <w:t>Race and Religious Hatred Act 2006</w:t>
      </w:r>
    </w:p>
    <w:p w14:paraId="2B699494" w14:textId="77777777" w:rsidR="00CA60AF" w:rsidRPr="00CA60AF" w:rsidRDefault="000E63C6" w:rsidP="00CA60AF">
      <w:pPr>
        <w:pStyle w:val="CommentText"/>
        <w:numPr>
          <w:ilvl w:val="0"/>
          <w:numId w:val="38"/>
        </w:numPr>
        <w:rPr>
          <w:rFonts w:ascii="Arial" w:hAnsi="Arial" w:cs="Arial"/>
          <w:sz w:val="24"/>
          <w:szCs w:val="24"/>
        </w:rPr>
      </w:pPr>
      <w:r w:rsidRPr="0032463C">
        <w:rPr>
          <w:rFonts w:ascii="Arial" w:eastAsia="Times New Roman" w:hAnsi="Arial" w:cs="Arial"/>
          <w:sz w:val="24"/>
          <w:szCs w:val="24"/>
        </w:rPr>
        <w:t xml:space="preserve">Equality Act </w:t>
      </w:r>
      <w:r w:rsidRPr="00CA60AF">
        <w:rPr>
          <w:rFonts w:ascii="Arial" w:eastAsia="Times New Roman" w:hAnsi="Arial" w:cs="Arial"/>
          <w:sz w:val="24"/>
          <w:szCs w:val="24"/>
        </w:rPr>
        <w:t>2010</w:t>
      </w:r>
      <w:r w:rsidR="00CA60AF" w:rsidRPr="00CA60AF">
        <w:rPr>
          <w:rFonts w:ascii="Arial" w:eastAsia="Times New Roman" w:hAnsi="Arial" w:cs="Arial"/>
          <w:sz w:val="24"/>
          <w:szCs w:val="24"/>
        </w:rPr>
        <w:t xml:space="preserve"> </w:t>
      </w:r>
      <w:r w:rsidR="00CA60AF" w:rsidRPr="00CA60AF">
        <w:rPr>
          <w:rFonts w:ascii="Arial" w:hAnsi="Arial" w:cs="Arial"/>
          <w:sz w:val="24"/>
          <w:szCs w:val="24"/>
        </w:rPr>
        <w:t>(specific duties and public authorities) regulations 2017</w:t>
      </w:r>
    </w:p>
    <w:p w14:paraId="5D57CDA0" w14:textId="77777777" w:rsidR="009A1E8D" w:rsidRPr="009A1E8D" w:rsidRDefault="001340BE" w:rsidP="009A1E8D">
      <w:pPr>
        <w:rPr>
          <w:rFonts w:ascii="Arial" w:hAnsi="Arial" w:cs="Arial"/>
          <w:sz w:val="24"/>
          <w:szCs w:val="24"/>
        </w:rPr>
      </w:pPr>
      <w:r>
        <w:rPr>
          <w:rFonts w:ascii="Arial" w:hAnsi="Arial" w:cs="Arial"/>
          <w:sz w:val="24"/>
          <w:szCs w:val="24"/>
        </w:rPr>
        <w:br w:type="page"/>
      </w:r>
      <w:r w:rsidR="009A1E8D" w:rsidRPr="009A1E8D">
        <w:rPr>
          <w:rFonts w:ascii="Arial" w:hAnsi="Arial" w:cs="Arial"/>
          <w:sz w:val="24"/>
          <w:szCs w:val="24"/>
        </w:rPr>
        <w:lastRenderedPageBreak/>
        <w:t xml:space="preserve">SCHEDULE 6 – CONTRACT MANAGEMENT, REPORTING AND INFORMATION REQUIREMENTS A. Reporting Requirements  </w:t>
      </w:r>
    </w:p>
    <w:p w14:paraId="0C786399" w14:textId="77777777" w:rsidR="009A1E8D" w:rsidRDefault="009A1E8D" w:rsidP="009A1E8D">
      <w:pPr>
        <w:rPr>
          <w:rFonts w:ascii="Arial" w:hAnsi="Arial" w:cs="Arial"/>
          <w:sz w:val="24"/>
          <w:szCs w:val="24"/>
        </w:rPr>
      </w:pPr>
      <w:r w:rsidRPr="009A1E8D">
        <w:rPr>
          <w:rFonts w:ascii="Arial" w:hAnsi="Arial" w:cs="Arial"/>
          <w:sz w:val="24"/>
          <w:szCs w:val="24"/>
        </w:rPr>
        <w:t>Notification table</w:t>
      </w:r>
    </w:p>
    <w:p w14:paraId="01918A5A" w14:textId="5443CEC3" w:rsidR="00E42646" w:rsidRPr="009A1E8D" w:rsidRDefault="00E42646" w:rsidP="009A1E8D">
      <w:pPr>
        <w:rPr>
          <w:rFonts w:ascii="Arial" w:hAnsi="Arial" w:cs="Arial"/>
          <w:sz w:val="24"/>
          <w:szCs w:val="24"/>
        </w:rPr>
      </w:pPr>
    </w:p>
    <w:p w14:paraId="477540CA" w14:textId="77777777" w:rsidR="00B20ECB" w:rsidRPr="0018566B" w:rsidRDefault="00B20ECB" w:rsidP="00B20ECB">
      <w:pPr>
        <w:spacing w:after="0"/>
        <w:rPr>
          <w:rFonts w:ascii="Arial" w:hAnsi="Arial" w:cs="Arial"/>
          <w:sz w:val="24"/>
          <w:szCs w:val="24"/>
        </w:rPr>
      </w:pPr>
      <w:r w:rsidRPr="0018566B">
        <w:rPr>
          <w:rFonts w:ascii="Arial" w:hAnsi="Arial" w:cs="Arial"/>
          <w:b/>
          <w:color w:val="FF0000"/>
          <w:sz w:val="24"/>
          <w:szCs w:val="24"/>
        </w:rPr>
        <w:t xml:space="preserve">Where applicable – where this is stated within the specification means that </w:t>
      </w:r>
      <w:r w:rsidR="0051545D" w:rsidRPr="0018566B">
        <w:rPr>
          <w:rFonts w:ascii="Arial" w:hAnsi="Arial" w:cs="Arial"/>
          <w:b/>
          <w:color w:val="FF0000"/>
          <w:sz w:val="24"/>
          <w:szCs w:val="24"/>
        </w:rPr>
        <w:t>service provider</w:t>
      </w:r>
      <w:r w:rsidRPr="0018566B">
        <w:rPr>
          <w:rFonts w:ascii="Arial" w:hAnsi="Arial" w:cs="Arial"/>
          <w:b/>
          <w:color w:val="FF0000"/>
          <w:sz w:val="24"/>
          <w:szCs w:val="24"/>
        </w:rPr>
        <w:t xml:space="preserve"> who do not cover this within their service i.e. </w:t>
      </w:r>
      <w:r w:rsidR="00B21B95">
        <w:rPr>
          <w:rFonts w:ascii="Arial" w:hAnsi="Arial" w:cs="Arial"/>
          <w:b/>
          <w:color w:val="FF0000"/>
          <w:sz w:val="24"/>
          <w:szCs w:val="24"/>
        </w:rPr>
        <w:t xml:space="preserve">Home Care </w:t>
      </w:r>
      <w:r w:rsidRPr="0018566B">
        <w:rPr>
          <w:rFonts w:ascii="Arial" w:hAnsi="Arial" w:cs="Arial"/>
          <w:b/>
          <w:color w:val="FF0000"/>
          <w:sz w:val="24"/>
          <w:szCs w:val="24"/>
        </w:rPr>
        <w:t>providers, then it will not be applicable.</w:t>
      </w:r>
    </w:p>
    <w:p w14:paraId="784351A8" w14:textId="77777777" w:rsidR="009A1E8D" w:rsidRDefault="009A1E8D" w:rsidP="009A1E8D"/>
    <w:p w14:paraId="49A0A240" w14:textId="77777777" w:rsidR="009A1E8D" w:rsidRDefault="009A1E8D" w:rsidP="009A1E8D"/>
    <w:p w14:paraId="327D53C8" w14:textId="77777777" w:rsidR="009A1E8D" w:rsidRDefault="009A1E8D"/>
    <w:p w14:paraId="0D03F407" w14:textId="77777777" w:rsidR="009A1E8D" w:rsidRDefault="009A1E8D"/>
    <w:sectPr w:rsidR="009A1E8D" w:rsidSect="00CE4835">
      <w:pgSz w:w="11906" w:h="16838"/>
      <w:pgMar w:top="1047" w:right="1440" w:bottom="993"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7DF77" w14:textId="77777777" w:rsidR="00BC2278" w:rsidRDefault="00BC2278" w:rsidP="000D1797">
      <w:pPr>
        <w:spacing w:after="0" w:line="240" w:lineRule="auto"/>
      </w:pPr>
      <w:r>
        <w:separator/>
      </w:r>
    </w:p>
  </w:endnote>
  <w:endnote w:type="continuationSeparator" w:id="0">
    <w:p w14:paraId="44CCAC9A" w14:textId="77777777" w:rsidR="00BC2278" w:rsidRDefault="00BC2278" w:rsidP="000D1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663538"/>
      <w:docPartObj>
        <w:docPartGallery w:val="Page Numbers (Bottom of Page)"/>
        <w:docPartUnique/>
      </w:docPartObj>
    </w:sdtPr>
    <w:sdtEndPr>
      <w:rPr>
        <w:noProof/>
      </w:rPr>
    </w:sdtEndPr>
    <w:sdtContent>
      <w:p w14:paraId="65197C86" w14:textId="77777777" w:rsidR="00BC2278" w:rsidRDefault="00BC2278" w:rsidP="001167D3">
        <w:pPr>
          <w:pStyle w:val="Footer"/>
        </w:pPr>
        <w:r>
          <w:t>NHS Standard Contract 2017/18 and 2018/19 BSOL C</w:t>
        </w:r>
        <w:r w:rsidRPr="001167D3">
          <w:t xml:space="preserve">CG </w:t>
        </w:r>
      </w:p>
      <w:p w14:paraId="1DCB1199" w14:textId="2E75292F" w:rsidR="00BC2278" w:rsidRDefault="00BC2278" w:rsidP="001167D3">
        <w:pPr>
          <w:pStyle w:val="Footer"/>
          <w:jc w:val="right"/>
        </w:pPr>
        <w:r>
          <w:fldChar w:fldCharType="begin"/>
        </w:r>
        <w:r>
          <w:instrText xml:space="preserve"> PAGE   \* MERGEFORMAT </w:instrText>
        </w:r>
        <w:r>
          <w:fldChar w:fldCharType="separate"/>
        </w:r>
        <w:r w:rsidR="006D4C6F">
          <w:rPr>
            <w:noProof/>
          </w:rPr>
          <w:t>21</w:t>
        </w:r>
        <w:r>
          <w:rPr>
            <w:noProof/>
          </w:rPr>
          <w:fldChar w:fldCharType="end"/>
        </w:r>
      </w:p>
    </w:sdtContent>
  </w:sdt>
  <w:p w14:paraId="126EEA29" w14:textId="77777777" w:rsidR="00BC2278" w:rsidRDefault="00BC22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F6696" w14:textId="77777777" w:rsidR="00BC2278" w:rsidRDefault="00BC2278" w:rsidP="000D1797">
      <w:pPr>
        <w:spacing w:after="0" w:line="240" w:lineRule="auto"/>
      </w:pPr>
      <w:r>
        <w:separator/>
      </w:r>
    </w:p>
  </w:footnote>
  <w:footnote w:type="continuationSeparator" w:id="0">
    <w:p w14:paraId="6A0F086B" w14:textId="77777777" w:rsidR="00BC2278" w:rsidRDefault="00BC2278" w:rsidP="000D1797">
      <w:pPr>
        <w:spacing w:after="0" w:line="240" w:lineRule="auto"/>
      </w:pPr>
      <w:r>
        <w:continuationSeparator/>
      </w:r>
    </w:p>
  </w:footnote>
  <w:footnote w:id="1">
    <w:p w14:paraId="28AE0D52" w14:textId="77777777" w:rsidR="00BC2278" w:rsidRPr="00541ABF" w:rsidRDefault="00BC2278" w:rsidP="00A202DA">
      <w:pPr>
        <w:pStyle w:val="FootnoteText"/>
        <w:rPr>
          <w:rFonts w:ascii="Arial" w:hAnsi="Arial" w:cs="Arial"/>
          <w:sz w:val="20"/>
          <w:szCs w:val="20"/>
        </w:rPr>
      </w:pPr>
      <w:r w:rsidRPr="00541ABF">
        <w:rPr>
          <w:rStyle w:val="FootnoteReference"/>
          <w:rFonts w:ascii="Arial" w:hAnsi="Arial" w:cs="Arial"/>
        </w:rPr>
        <w:footnoteRef/>
      </w:r>
      <w:r w:rsidRPr="00541ABF">
        <w:rPr>
          <w:rFonts w:ascii="Arial" w:hAnsi="Arial" w:cs="Arial"/>
          <w:sz w:val="20"/>
          <w:szCs w:val="20"/>
        </w:rPr>
        <w:t xml:space="preserve"> https://www.england.nhs.uk/ourwork/accessibleinfo/</w:t>
      </w:r>
    </w:p>
  </w:footnote>
  <w:footnote w:id="2">
    <w:p w14:paraId="3841BECF" w14:textId="77777777" w:rsidR="00BC2278" w:rsidRDefault="00BC2278" w:rsidP="00422524">
      <w:pPr>
        <w:pStyle w:val="FootnoteText"/>
        <w:rPr>
          <w:rFonts w:ascii="Arial" w:hAnsi="Arial" w:cs="Arial"/>
          <w:sz w:val="20"/>
          <w:szCs w:val="20"/>
        </w:rPr>
      </w:pPr>
      <w:r w:rsidRPr="0032757C">
        <w:rPr>
          <w:rStyle w:val="FootnoteReference"/>
        </w:rPr>
        <w:footnoteRef/>
      </w:r>
      <w:r w:rsidRPr="0032757C">
        <w:rPr>
          <w:rFonts w:ascii="Arial" w:hAnsi="Arial" w:cs="Arial"/>
          <w:sz w:val="20"/>
          <w:szCs w:val="20"/>
        </w:rPr>
        <w:t xml:space="preserve"> </w:t>
      </w:r>
      <w:hyperlink r:id="rId1" w:history="1">
        <w:r w:rsidRPr="00C30ABC">
          <w:rPr>
            <w:rStyle w:val="Hyperlink"/>
            <w:rFonts w:ascii="Arial" w:hAnsi="Arial" w:cs="Arial"/>
            <w:sz w:val="20"/>
            <w:szCs w:val="20"/>
          </w:rPr>
          <w:t>http://www.nice.org.uk/</w:t>
        </w:r>
      </w:hyperlink>
    </w:p>
    <w:p w14:paraId="4D41D1A2" w14:textId="77777777" w:rsidR="00BC2278" w:rsidRPr="00B10E40" w:rsidRDefault="00BC2278" w:rsidP="00422524">
      <w:pPr>
        <w:pStyle w:val="FootnoteText"/>
        <w:rPr>
          <w:rFonts w:ascii="Arial" w:hAnsi="Arial" w:cs="Arial"/>
          <w:sz w:val="20"/>
          <w:szCs w:val="20"/>
        </w:rPr>
      </w:pPr>
      <w:r>
        <w:rPr>
          <w:rFonts w:ascii="Arial" w:hAnsi="Arial" w:cs="Arial"/>
          <w:sz w:val="20"/>
          <w:szCs w:val="20"/>
        </w:rPr>
        <w:t xml:space="preserve">3 </w:t>
      </w:r>
      <w:hyperlink r:id="rId2" w:history="1">
        <w:r w:rsidRPr="00C30ABC">
          <w:rPr>
            <w:rStyle w:val="Hyperlink"/>
            <w:rFonts w:ascii="Arial" w:hAnsi="Arial" w:cs="Arial"/>
            <w:sz w:val="20"/>
            <w:szCs w:val="20"/>
          </w:rPr>
          <w:t>http://www.wmqrs.nhs.uk/</w:t>
        </w:r>
      </w:hyperlink>
      <w:r>
        <w:rPr>
          <w:rFonts w:ascii="Arial" w:hAnsi="Arial" w:cs="Arial"/>
          <w:sz w:val="20"/>
          <w:szCs w:val="20"/>
        </w:rPr>
        <w:t xml:space="preserve"> </w:t>
      </w:r>
    </w:p>
  </w:footnote>
  <w:footnote w:id="3">
    <w:p w14:paraId="54D870B2" w14:textId="77777777" w:rsidR="00BC2278" w:rsidRPr="0032757C" w:rsidRDefault="00BC2278" w:rsidP="00EE49D1">
      <w:pPr>
        <w:jc w:val="both"/>
        <w:rPr>
          <w:rFonts w:ascii="Arial" w:hAnsi="Arial" w:cs="Arial"/>
          <w:sz w:val="20"/>
        </w:rPr>
      </w:pPr>
      <w:r w:rsidRPr="0032757C">
        <w:rPr>
          <w:rStyle w:val="FootnoteReference"/>
          <w:rFonts w:ascii="Arial" w:hAnsi="Arial" w:cs="Arial"/>
        </w:rPr>
        <w:footnoteRef/>
      </w:r>
      <w:r w:rsidRPr="0032757C">
        <w:rPr>
          <w:rFonts w:ascii="Arial" w:hAnsi="Arial" w:cs="Arial"/>
          <w:sz w:val="20"/>
        </w:rPr>
        <w:t xml:space="preserve"> WHO 2006</w:t>
      </w:r>
    </w:p>
    <w:p w14:paraId="0E684C9C" w14:textId="77777777" w:rsidR="00BC2278" w:rsidRDefault="00BC2278" w:rsidP="00EE49D1">
      <w:pPr>
        <w:pStyle w:val="FootnoteText"/>
      </w:pPr>
    </w:p>
  </w:footnote>
  <w:footnote w:id="4">
    <w:p w14:paraId="711403CC" w14:textId="77777777" w:rsidR="00BC2278" w:rsidRDefault="00BC2278" w:rsidP="00BF7469">
      <w:pPr>
        <w:pStyle w:val="FootnoteText"/>
      </w:pPr>
      <w:r w:rsidRPr="00385349">
        <w:rPr>
          <w:rStyle w:val="FootnoteReference"/>
          <w:sz w:val="16"/>
          <w:szCs w:val="16"/>
        </w:rPr>
        <w:footnoteRef/>
      </w:r>
      <w:r w:rsidRPr="00385349">
        <w:rPr>
          <w:rFonts w:ascii="Arial" w:hAnsi="Arial" w:cs="Arial"/>
          <w:sz w:val="16"/>
          <w:szCs w:val="16"/>
        </w:rPr>
        <w:t xml:space="preserve"> http://www.opsi.gov.uk/acts/acts2000/ukpga_20000014_en_1</w:t>
      </w:r>
    </w:p>
  </w:footnote>
  <w:footnote w:id="5">
    <w:p w14:paraId="27E2A20C" w14:textId="77777777" w:rsidR="00BC2278" w:rsidRDefault="00BC2278" w:rsidP="000E63C6">
      <w:pPr>
        <w:pStyle w:val="FootnoteText"/>
      </w:pPr>
      <w:r>
        <w:rPr>
          <w:rStyle w:val="FootnoteReference"/>
          <w:sz w:val="16"/>
          <w:szCs w:val="16"/>
        </w:rPr>
        <w:t>[1]</w:t>
      </w:r>
      <w:r>
        <w:rPr>
          <w:rFonts w:ascii="Arial" w:hAnsi="Arial" w:cs="Arial"/>
          <w:sz w:val="16"/>
          <w:szCs w:val="16"/>
        </w:rPr>
        <w:t xml:space="preserve"> http://www.nice.org.uk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264D" w14:textId="77777777" w:rsidR="00BC2278" w:rsidRPr="0018566B" w:rsidRDefault="00BC2278" w:rsidP="00EB7B18">
    <w:pPr>
      <w:rPr>
        <w:rFonts w:ascii="Arial" w:hAnsi="Arial" w:cs="Arial"/>
      </w:rPr>
    </w:pPr>
    <w:sdt>
      <w:sdtPr>
        <w:rPr>
          <w:rFonts w:ascii="Arial" w:hAnsi="Arial" w:cs="Arial"/>
        </w:rPr>
        <w:id w:val="92370250"/>
        <w:docPartObj>
          <w:docPartGallery w:val="Watermarks"/>
          <w:docPartUnique/>
        </w:docPartObj>
      </w:sdtPr>
      <w:sdtContent>
        <w:r>
          <w:rPr>
            <w:rFonts w:ascii="Arial" w:hAnsi="Arial" w:cs="Arial"/>
            <w:noProof/>
            <w:lang w:val="en-US" w:eastAsia="zh-TW"/>
          </w:rPr>
          <w:pict w14:anchorId="22797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18566B">
      <w:rPr>
        <w:rFonts w:ascii="Arial" w:hAnsi="Arial" w:cs="Arial"/>
      </w:rPr>
      <w:t xml:space="preserve">NHS STANDARD CONTRACT 2017/18 and 2018/19 PARTICULARS (Short Form)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3AA"/>
    <w:multiLevelType w:val="hybridMultilevel"/>
    <w:tmpl w:val="2AE4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D37D8"/>
    <w:multiLevelType w:val="hybridMultilevel"/>
    <w:tmpl w:val="161C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56BA9"/>
    <w:multiLevelType w:val="hybridMultilevel"/>
    <w:tmpl w:val="049C3CAA"/>
    <w:lvl w:ilvl="0" w:tplc="08090001">
      <w:start w:val="1"/>
      <w:numFmt w:val="bullet"/>
      <w:lvlText w:val=""/>
      <w:lvlJc w:val="left"/>
      <w:pPr>
        <w:ind w:left="2094" w:hanging="360"/>
      </w:pPr>
      <w:rPr>
        <w:rFonts w:ascii="Symbol" w:hAnsi="Symbol" w:hint="default"/>
      </w:rPr>
    </w:lvl>
    <w:lvl w:ilvl="1" w:tplc="08090003" w:tentative="1">
      <w:start w:val="1"/>
      <w:numFmt w:val="bullet"/>
      <w:lvlText w:val="o"/>
      <w:lvlJc w:val="left"/>
      <w:pPr>
        <w:ind w:left="2814" w:hanging="360"/>
      </w:pPr>
      <w:rPr>
        <w:rFonts w:ascii="Courier New" w:hAnsi="Courier New" w:cs="Courier New" w:hint="default"/>
      </w:rPr>
    </w:lvl>
    <w:lvl w:ilvl="2" w:tplc="08090005" w:tentative="1">
      <w:start w:val="1"/>
      <w:numFmt w:val="bullet"/>
      <w:lvlText w:val=""/>
      <w:lvlJc w:val="left"/>
      <w:pPr>
        <w:ind w:left="3534" w:hanging="360"/>
      </w:pPr>
      <w:rPr>
        <w:rFonts w:ascii="Wingdings" w:hAnsi="Wingdings" w:hint="default"/>
      </w:rPr>
    </w:lvl>
    <w:lvl w:ilvl="3" w:tplc="08090001" w:tentative="1">
      <w:start w:val="1"/>
      <w:numFmt w:val="bullet"/>
      <w:lvlText w:val=""/>
      <w:lvlJc w:val="left"/>
      <w:pPr>
        <w:ind w:left="4254" w:hanging="360"/>
      </w:pPr>
      <w:rPr>
        <w:rFonts w:ascii="Symbol" w:hAnsi="Symbol" w:hint="default"/>
      </w:rPr>
    </w:lvl>
    <w:lvl w:ilvl="4" w:tplc="08090003" w:tentative="1">
      <w:start w:val="1"/>
      <w:numFmt w:val="bullet"/>
      <w:lvlText w:val="o"/>
      <w:lvlJc w:val="left"/>
      <w:pPr>
        <w:ind w:left="4974" w:hanging="360"/>
      </w:pPr>
      <w:rPr>
        <w:rFonts w:ascii="Courier New" w:hAnsi="Courier New" w:cs="Courier New" w:hint="default"/>
      </w:rPr>
    </w:lvl>
    <w:lvl w:ilvl="5" w:tplc="08090005" w:tentative="1">
      <w:start w:val="1"/>
      <w:numFmt w:val="bullet"/>
      <w:lvlText w:val=""/>
      <w:lvlJc w:val="left"/>
      <w:pPr>
        <w:ind w:left="5694" w:hanging="360"/>
      </w:pPr>
      <w:rPr>
        <w:rFonts w:ascii="Wingdings" w:hAnsi="Wingdings" w:hint="default"/>
      </w:rPr>
    </w:lvl>
    <w:lvl w:ilvl="6" w:tplc="08090001" w:tentative="1">
      <w:start w:val="1"/>
      <w:numFmt w:val="bullet"/>
      <w:lvlText w:val=""/>
      <w:lvlJc w:val="left"/>
      <w:pPr>
        <w:ind w:left="6414" w:hanging="360"/>
      </w:pPr>
      <w:rPr>
        <w:rFonts w:ascii="Symbol" w:hAnsi="Symbol" w:hint="default"/>
      </w:rPr>
    </w:lvl>
    <w:lvl w:ilvl="7" w:tplc="08090003" w:tentative="1">
      <w:start w:val="1"/>
      <w:numFmt w:val="bullet"/>
      <w:lvlText w:val="o"/>
      <w:lvlJc w:val="left"/>
      <w:pPr>
        <w:ind w:left="7134" w:hanging="360"/>
      </w:pPr>
      <w:rPr>
        <w:rFonts w:ascii="Courier New" w:hAnsi="Courier New" w:cs="Courier New" w:hint="default"/>
      </w:rPr>
    </w:lvl>
    <w:lvl w:ilvl="8" w:tplc="08090005" w:tentative="1">
      <w:start w:val="1"/>
      <w:numFmt w:val="bullet"/>
      <w:lvlText w:val=""/>
      <w:lvlJc w:val="left"/>
      <w:pPr>
        <w:ind w:left="7854" w:hanging="360"/>
      </w:pPr>
      <w:rPr>
        <w:rFonts w:ascii="Wingdings" w:hAnsi="Wingdings" w:hint="default"/>
      </w:rPr>
    </w:lvl>
  </w:abstractNum>
  <w:abstractNum w:abstractNumId="3" w15:restartNumberingAfterBreak="0">
    <w:nsid w:val="08AA0234"/>
    <w:multiLevelType w:val="hybridMultilevel"/>
    <w:tmpl w:val="62B8AE18"/>
    <w:lvl w:ilvl="0" w:tplc="08090015">
      <w:start w:val="1"/>
      <w:numFmt w:val="bullet"/>
      <w:lvlText w:val=""/>
      <w:lvlJc w:val="left"/>
      <w:pPr>
        <w:ind w:left="765" w:hanging="360"/>
      </w:pPr>
      <w:rPr>
        <w:rFonts w:ascii="Symbol" w:hAnsi="Symbol" w:hint="default"/>
      </w:rPr>
    </w:lvl>
    <w:lvl w:ilvl="1" w:tplc="08090019" w:tentative="1">
      <w:start w:val="1"/>
      <w:numFmt w:val="bullet"/>
      <w:lvlText w:val="o"/>
      <w:lvlJc w:val="left"/>
      <w:pPr>
        <w:ind w:left="1485" w:hanging="360"/>
      </w:pPr>
      <w:rPr>
        <w:rFonts w:ascii="Courier New" w:hAnsi="Courier New" w:cs="Courier New" w:hint="default"/>
      </w:rPr>
    </w:lvl>
    <w:lvl w:ilvl="2" w:tplc="0809001B" w:tentative="1">
      <w:start w:val="1"/>
      <w:numFmt w:val="bullet"/>
      <w:lvlText w:val=""/>
      <w:lvlJc w:val="left"/>
      <w:pPr>
        <w:ind w:left="2205" w:hanging="360"/>
      </w:pPr>
      <w:rPr>
        <w:rFonts w:ascii="Wingdings" w:hAnsi="Wingdings" w:hint="default"/>
      </w:rPr>
    </w:lvl>
    <w:lvl w:ilvl="3" w:tplc="0809000F" w:tentative="1">
      <w:start w:val="1"/>
      <w:numFmt w:val="bullet"/>
      <w:lvlText w:val=""/>
      <w:lvlJc w:val="left"/>
      <w:pPr>
        <w:ind w:left="2925" w:hanging="360"/>
      </w:pPr>
      <w:rPr>
        <w:rFonts w:ascii="Symbol" w:hAnsi="Symbol" w:hint="default"/>
      </w:rPr>
    </w:lvl>
    <w:lvl w:ilvl="4" w:tplc="08090019" w:tentative="1">
      <w:start w:val="1"/>
      <w:numFmt w:val="bullet"/>
      <w:lvlText w:val="o"/>
      <w:lvlJc w:val="left"/>
      <w:pPr>
        <w:ind w:left="3645" w:hanging="360"/>
      </w:pPr>
      <w:rPr>
        <w:rFonts w:ascii="Courier New" w:hAnsi="Courier New" w:cs="Courier New" w:hint="default"/>
      </w:rPr>
    </w:lvl>
    <w:lvl w:ilvl="5" w:tplc="0809001B" w:tentative="1">
      <w:start w:val="1"/>
      <w:numFmt w:val="bullet"/>
      <w:lvlText w:val=""/>
      <w:lvlJc w:val="left"/>
      <w:pPr>
        <w:ind w:left="4365" w:hanging="360"/>
      </w:pPr>
      <w:rPr>
        <w:rFonts w:ascii="Wingdings" w:hAnsi="Wingdings" w:hint="default"/>
      </w:rPr>
    </w:lvl>
    <w:lvl w:ilvl="6" w:tplc="0809000F" w:tentative="1">
      <w:start w:val="1"/>
      <w:numFmt w:val="bullet"/>
      <w:lvlText w:val=""/>
      <w:lvlJc w:val="left"/>
      <w:pPr>
        <w:ind w:left="5085" w:hanging="360"/>
      </w:pPr>
      <w:rPr>
        <w:rFonts w:ascii="Symbol" w:hAnsi="Symbol" w:hint="default"/>
      </w:rPr>
    </w:lvl>
    <w:lvl w:ilvl="7" w:tplc="08090019" w:tentative="1">
      <w:start w:val="1"/>
      <w:numFmt w:val="bullet"/>
      <w:lvlText w:val="o"/>
      <w:lvlJc w:val="left"/>
      <w:pPr>
        <w:ind w:left="5805" w:hanging="360"/>
      </w:pPr>
      <w:rPr>
        <w:rFonts w:ascii="Courier New" w:hAnsi="Courier New" w:cs="Courier New" w:hint="default"/>
      </w:rPr>
    </w:lvl>
    <w:lvl w:ilvl="8" w:tplc="0809001B" w:tentative="1">
      <w:start w:val="1"/>
      <w:numFmt w:val="bullet"/>
      <w:lvlText w:val=""/>
      <w:lvlJc w:val="left"/>
      <w:pPr>
        <w:ind w:left="6525" w:hanging="360"/>
      </w:pPr>
      <w:rPr>
        <w:rFonts w:ascii="Wingdings" w:hAnsi="Wingdings" w:hint="default"/>
      </w:rPr>
    </w:lvl>
  </w:abstractNum>
  <w:abstractNum w:abstractNumId="4" w15:restartNumberingAfterBreak="0">
    <w:nsid w:val="0C902CB3"/>
    <w:multiLevelType w:val="hybridMultilevel"/>
    <w:tmpl w:val="1262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B4A07"/>
    <w:multiLevelType w:val="hybridMultilevel"/>
    <w:tmpl w:val="47CE3F0A"/>
    <w:lvl w:ilvl="0" w:tplc="C4E888B6">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59287C"/>
    <w:multiLevelType w:val="hybridMultilevel"/>
    <w:tmpl w:val="C11AB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C174F"/>
    <w:multiLevelType w:val="hybridMultilevel"/>
    <w:tmpl w:val="EF3C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314F5D"/>
    <w:multiLevelType w:val="hybridMultilevel"/>
    <w:tmpl w:val="EF6C99D6"/>
    <w:lvl w:ilvl="0" w:tplc="C4E888B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C68A5"/>
    <w:multiLevelType w:val="hybridMultilevel"/>
    <w:tmpl w:val="A4501EBE"/>
    <w:lvl w:ilvl="0" w:tplc="08090003">
      <w:start w:val="1"/>
      <w:numFmt w:val="bullet"/>
      <w:lvlText w:val="o"/>
      <w:lvlJc w:val="left"/>
      <w:pPr>
        <w:ind w:left="961" w:hanging="360"/>
      </w:pPr>
      <w:rPr>
        <w:rFonts w:ascii="Courier New" w:hAnsi="Courier New" w:cs="Courier New"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10" w15:restartNumberingAfterBreak="0">
    <w:nsid w:val="1ADF102B"/>
    <w:multiLevelType w:val="hybridMultilevel"/>
    <w:tmpl w:val="A0A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141BC"/>
    <w:multiLevelType w:val="hybridMultilevel"/>
    <w:tmpl w:val="1D8E15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C911495"/>
    <w:multiLevelType w:val="hybridMultilevel"/>
    <w:tmpl w:val="48F418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B08EC02A">
      <w:start w:val="7"/>
      <w:numFmt w:val="bullet"/>
      <w:lvlText w:val="-"/>
      <w:lvlJc w:val="left"/>
      <w:pPr>
        <w:ind w:left="1800" w:hanging="360"/>
      </w:pPr>
      <w:rPr>
        <w:rFonts w:ascii="Calibri" w:eastAsia="Calibri"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7E28B7"/>
    <w:multiLevelType w:val="hybridMultilevel"/>
    <w:tmpl w:val="38F687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8D6EDB"/>
    <w:multiLevelType w:val="hybridMultilevel"/>
    <w:tmpl w:val="2DFA2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41456D6"/>
    <w:multiLevelType w:val="hybridMultilevel"/>
    <w:tmpl w:val="2116B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45332E"/>
    <w:multiLevelType w:val="hybridMultilevel"/>
    <w:tmpl w:val="483EF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3D1C7C"/>
    <w:multiLevelType w:val="hybridMultilevel"/>
    <w:tmpl w:val="F3C09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8557F4A"/>
    <w:multiLevelType w:val="hybridMultilevel"/>
    <w:tmpl w:val="FC2A6B08"/>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9" w15:restartNumberingAfterBreak="0">
    <w:nsid w:val="292060A5"/>
    <w:multiLevelType w:val="hybridMultilevel"/>
    <w:tmpl w:val="B784D8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99B5C6D"/>
    <w:multiLevelType w:val="hybridMultilevel"/>
    <w:tmpl w:val="AABA0F8A"/>
    <w:lvl w:ilvl="0" w:tplc="04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C81B0B"/>
    <w:multiLevelType w:val="hybridMultilevel"/>
    <w:tmpl w:val="473E970E"/>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2" w15:restartNumberingAfterBreak="0">
    <w:nsid w:val="2AB358C3"/>
    <w:multiLevelType w:val="hybridMultilevel"/>
    <w:tmpl w:val="E0C206F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3" w15:restartNumberingAfterBreak="0">
    <w:nsid w:val="2B3019AA"/>
    <w:multiLevelType w:val="hybridMultilevel"/>
    <w:tmpl w:val="746E403A"/>
    <w:lvl w:ilvl="0" w:tplc="08090001">
      <w:start w:val="1"/>
      <w:numFmt w:val="bullet"/>
      <w:lvlText w:val=""/>
      <w:lvlJc w:val="left"/>
      <w:pPr>
        <w:ind w:left="1930" w:hanging="360"/>
      </w:pPr>
      <w:rPr>
        <w:rFonts w:ascii="Symbol" w:hAnsi="Symbol"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24" w15:restartNumberingAfterBreak="0">
    <w:nsid w:val="2EB62930"/>
    <w:multiLevelType w:val="multilevel"/>
    <w:tmpl w:val="89DAF536"/>
    <w:lvl w:ilvl="0">
      <w:start w:val="5"/>
      <w:numFmt w:val="decimal"/>
      <w:pStyle w:val="a"/>
      <w:lvlText w:val="%1."/>
      <w:lvlJc w:val="left"/>
      <w:pPr>
        <w:tabs>
          <w:tab w:val="num" w:pos="360"/>
        </w:tabs>
        <w:ind w:left="360" w:hanging="360"/>
      </w:pPr>
      <w:rPr>
        <w:rFonts w:cs="Times New Roman" w:hint="default"/>
        <w:b/>
        <w:bCs/>
      </w:rPr>
    </w:lvl>
    <w:lvl w:ilvl="1">
      <w:start w:val="1"/>
      <w:numFmt w:val="decimal"/>
      <w:pStyle w:val="final12"/>
      <w:lvlText w:val="%1.%2."/>
      <w:lvlJc w:val="left"/>
      <w:pPr>
        <w:tabs>
          <w:tab w:val="num" w:pos="1080"/>
        </w:tabs>
        <w:ind w:left="792" w:hanging="432"/>
      </w:pPr>
      <w:rPr>
        <w:rFonts w:cs="Times New Roman" w:hint="default"/>
        <w:b/>
        <w:bCs/>
      </w:rPr>
    </w:lvl>
    <w:lvl w:ilvl="2">
      <w:start w:val="1"/>
      <w:numFmt w:val="decimal"/>
      <w:lvlText w:val="%1.%2.%3."/>
      <w:lvlJc w:val="left"/>
      <w:pPr>
        <w:tabs>
          <w:tab w:val="num" w:pos="1800"/>
        </w:tabs>
        <w:ind w:left="1584" w:hanging="504"/>
      </w:pPr>
      <w:rPr>
        <w:rFonts w:cs="Times New Roman" w:hint="default"/>
        <w:b w:val="0"/>
        <w:bCs w:val="0"/>
      </w:rPr>
    </w:lvl>
    <w:lvl w:ilvl="3">
      <w:start w:val="1"/>
      <w:numFmt w:val="decimal"/>
      <w:lvlText w:val="%1.%2.%3.%4."/>
      <w:lvlJc w:val="left"/>
      <w:pPr>
        <w:tabs>
          <w:tab w:val="num" w:pos="3000"/>
        </w:tabs>
        <w:ind w:left="256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2FB87505"/>
    <w:multiLevelType w:val="hybridMultilevel"/>
    <w:tmpl w:val="102E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25289E"/>
    <w:multiLevelType w:val="hybridMultilevel"/>
    <w:tmpl w:val="63FC40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5971C6C"/>
    <w:multiLevelType w:val="hybridMultilevel"/>
    <w:tmpl w:val="041AB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72C59B3"/>
    <w:multiLevelType w:val="hybridMultilevel"/>
    <w:tmpl w:val="BDBA2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0E0542"/>
    <w:multiLevelType w:val="hybridMultilevel"/>
    <w:tmpl w:val="BB2038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D774F35"/>
    <w:multiLevelType w:val="hybridMultilevel"/>
    <w:tmpl w:val="8952A154"/>
    <w:lvl w:ilvl="0" w:tplc="AB00D478">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1" w15:restartNumberingAfterBreak="0">
    <w:nsid w:val="3F7D691F"/>
    <w:multiLevelType w:val="hybridMultilevel"/>
    <w:tmpl w:val="199CF6B8"/>
    <w:lvl w:ilvl="0" w:tplc="08090015">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459A7581"/>
    <w:multiLevelType w:val="hybridMultilevel"/>
    <w:tmpl w:val="C79E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832272"/>
    <w:multiLevelType w:val="hybridMultilevel"/>
    <w:tmpl w:val="7D6C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3A7647"/>
    <w:multiLevelType w:val="hybridMultilevel"/>
    <w:tmpl w:val="C140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905F05"/>
    <w:multiLevelType w:val="hybridMultilevel"/>
    <w:tmpl w:val="DD9C6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8A594C"/>
    <w:multiLevelType w:val="hybridMultilevel"/>
    <w:tmpl w:val="05BA2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B8517F"/>
    <w:multiLevelType w:val="hybridMultilevel"/>
    <w:tmpl w:val="531A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7B5C68"/>
    <w:multiLevelType w:val="hybridMultilevel"/>
    <w:tmpl w:val="0524A32C"/>
    <w:lvl w:ilvl="0" w:tplc="0809000F">
      <w:start w:val="1"/>
      <w:numFmt w:val="lowerRoman"/>
      <w:lvlText w:val="(%1)"/>
      <w:lvlJc w:val="left"/>
      <w:pPr>
        <w:tabs>
          <w:tab w:val="num" w:pos="1080"/>
        </w:tabs>
        <w:ind w:left="1080" w:hanging="720"/>
      </w:pPr>
      <w:rPr>
        <w:rFonts w:cs="Times New Roman" w:hint="default"/>
      </w:rPr>
    </w:lvl>
    <w:lvl w:ilvl="1" w:tplc="08090019">
      <w:start w:val="1"/>
      <w:numFmt w:val="lowerLetter"/>
      <w:pStyle w:val="Level1"/>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48B21BC"/>
    <w:multiLevelType w:val="hybridMultilevel"/>
    <w:tmpl w:val="699ABA3C"/>
    <w:lvl w:ilvl="0" w:tplc="02F82ED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7B157BC"/>
    <w:multiLevelType w:val="hybridMultilevel"/>
    <w:tmpl w:val="CCBE3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3C3E07"/>
    <w:multiLevelType w:val="hybridMultilevel"/>
    <w:tmpl w:val="AAFC3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0149AB"/>
    <w:multiLevelType w:val="hybridMultilevel"/>
    <w:tmpl w:val="C1624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311FDD"/>
    <w:multiLevelType w:val="hybridMultilevel"/>
    <w:tmpl w:val="2DD26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496E5B"/>
    <w:multiLevelType w:val="hybridMultilevel"/>
    <w:tmpl w:val="D848F5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45977D9"/>
    <w:multiLevelType w:val="hybridMultilevel"/>
    <w:tmpl w:val="39A6DF8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B08EC02A">
      <w:start w:val="7"/>
      <w:numFmt w:val="bullet"/>
      <w:lvlText w:val="-"/>
      <w:lvlJc w:val="left"/>
      <w:pPr>
        <w:ind w:left="1800" w:hanging="360"/>
      </w:pPr>
      <w:rPr>
        <w:rFonts w:ascii="Calibri" w:eastAsia="Calibri"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5BA63B3"/>
    <w:multiLevelType w:val="multilevel"/>
    <w:tmpl w:val="141E08A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pStyle w:val="thisone"/>
      <w:lvlText w:val="%1.%2.%3"/>
      <w:lvlJc w:val="left"/>
      <w:pPr>
        <w:ind w:left="1288" w:hanging="720"/>
      </w:pPr>
      <w:rPr>
        <w:rFonts w:ascii="Arial" w:hAnsi="Arial" w:cs="Arial" w:hint="default"/>
        <w:b w:val="0"/>
        <w:sz w:val="20"/>
        <w:szCs w:val="20"/>
      </w:rPr>
    </w:lvl>
    <w:lvl w:ilvl="3">
      <w:start w:val="1"/>
      <w:numFmt w:val="decimal"/>
      <w:pStyle w:val="FOUR"/>
      <w:lvlText w:val="%1.%2.%3.%4"/>
      <w:lvlJc w:val="left"/>
      <w:pPr>
        <w:ind w:left="2138" w:hanging="720"/>
      </w:pPr>
      <w:rPr>
        <w:rFonts w:cs="Times New Roman" w:hint="default"/>
        <w:b w:val="0"/>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15:restartNumberingAfterBreak="0">
    <w:nsid w:val="71F06342"/>
    <w:multiLevelType w:val="hybridMultilevel"/>
    <w:tmpl w:val="BFA00C1C"/>
    <w:lvl w:ilvl="0" w:tplc="7C60FE84">
      <w:start w:val="1"/>
      <w:numFmt w:val="lowerLetter"/>
      <w:lvlText w:val="%1)"/>
      <w:lvlJc w:val="left"/>
      <w:pPr>
        <w:ind w:left="536" w:hanging="36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48" w15:restartNumberingAfterBreak="0">
    <w:nsid w:val="76B71318"/>
    <w:multiLevelType w:val="hybridMultilevel"/>
    <w:tmpl w:val="6C5A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FC6378"/>
    <w:multiLevelType w:val="hybridMultilevel"/>
    <w:tmpl w:val="7FF8D7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87A3969"/>
    <w:multiLevelType w:val="hybridMultilevel"/>
    <w:tmpl w:val="7D48B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8801F1F"/>
    <w:multiLevelType w:val="hybridMultilevel"/>
    <w:tmpl w:val="30080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2"/>
  </w:num>
  <w:num w:numId="2">
    <w:abstractNumId w:val="43"/>
  </w:num>
  <w:num w:numId="3">
    <w:abstractNumId w:val="7"/>
  </w:num>
  <w:num w:numId="4">
    <w:abstractNumId w:val="25"/>
  </w:num>
  <w:num w:numId="5">
    <w:abstractNumId w:val="1"/>
  </w:num>
  <w:num w:numId="6">
    <w:abstractNumId w:val="31"/>
  </w:num>
  <w:num w:numId="7">
    <w:abstractNumId w:val="6"/>
  </w:num>
  <w:num w:numId="8">
    <w:abstractNumId w:val="3"/>
  </w:num>
  <w:num w:numId="9">
    <w:abstractNumId w:val="20"/>
  </w:num>
  <w:num w:numId="10">
    <w:abstractNumId w:val="38"/>
  </w:num>
  <w:num w:numId="11">
    <w:abstractNumId w:val="46"/>
  </w:num>
  <w:num w:numId="12">
    <w:abstractNumId w:val="24"/>
  </w:num>
  <w:num w:numId="13">
    <w:abstractNumId w:val="44"/>
  </w:num>
  <w:num w:numId="14">
    <w:abstractNumId w:val="17"/>
  </w:num>
  <w:num w:numId="15">
    <w:abstractNumId w:val="49"/>
  </w:num>
  <w:num w:numId="16">
    <w:abstractNumId w:val="51"/>
  </w:num>
  <w:num w:numId="17">
    <w:abstractNumId w:val="50"/>
  </w:num>
  <w:num w:numId="18">
    <w:abstractNumId w:val="48"/>
  </w:num>
  <w:num w:numId="19">
    <w:abstractNumId w:val="5"/>
  </w:num>
  <w:num w:numId="20">
    <w:abstractNumId w:val="41"/>
  </w:num>
  <w:num w:numId="21">
    <w:abstractNumId w:val="19"/>
  </w:num>
  <w:num w:numId="22">
    <w:abstractNumId w:val="12"/>
  </w:num>
  <w:num w:numId="23">
    <w:abstractNumId w:val="45"/>
  </w:num>
  <w:num w:numId="24">
    <w:abstractNumId w:val="36"/>
  </w:num>
  <w:num w:numId="25">
    <w:abstractNumId w:val="2"/>
  </w:num>
  <w:num w:numId="26">
    <w:abstractNumId w:val="22"/>
  </w:num>
  <w:num w:numId="27">
    <w:abstractNumId w:val="18"/>
  </w:num>
  <w:num w:numId="28">
    <w:abstractNumId w:val="13"/>
  </w:num>
  <w:num w:numId="29">
    <w:abstractNumId w:val="11"/>
  </w:num>
  <w:num w:numId="30">
    <w:abstractNumId w:val="28"/>
  </w:num>
  <w:num w:numId="31">
    <w:abstractNumId w:val="4"/>
  </w:num>
  <w:num w:numId="32">
    <w:abstractNumId w:val="29"/>
  </w:num>
  <w:num w:numId="33">
    <w:abstractNumId w:val="26"/>
  </w:num>
  <w:num w:numId="34">
    <w:abstractNumId w:val="23"/>
  </w:num>
  <w:num w:numId="35">
    <w:abstractNumId w:val="34"/>
  </w:num>
  <w:num w:numId="36">
    <w:abstractNumId w:val="16"/>
  </w:num>
  <w:num w:numId="37">
    <w:abstractNumId w:val="9"/>
  </w:num>
  <w:num w:numId="38">
    <w:abstractNumId w:val="32"/>
  </w:num>
  <w:num w:numId="39">
    <w:abstractNumId w:val="27"/>
  </w:num>
  <w:num w:numId="40">
    <w:abstractNumId w:val="14"/>
  </w:num>
  <w:num w:numId="41">
    <w:abstractNumId w:val="15"/>
  </w:num>
  <w:num w:numId="42">
    <w:abstractNumId w:val="40"/>
  </w:num>
  <w:num w:numId="43">
    <w:abstractNumId w:val="33"/>
  </w:num>
  <w:num w:numId="44">
    <w:abstractNumId w:val="10"/>
  </w:num>
  <w:num w:numId="45">
    <w:abstractNumId w:val="35"/>
  </w:num>
  <w:num w:numId="46">
    <w:abstractNumId w:val="37"/>
  </w:num>
  <w:num w:numId="47">
    <w:abstractNumId w:val="21"/>
  </w:num>
  <w:num w:numId="48">
    <w:abstractNumId w:val="30"/>
  </w:num>
  <w:num w:numId="49">
    <w:abstractNumId w:val="8"/>
  </w:num>
  <w:num w:numId="50">
    <w:abstractNumId w:val="0"/>
  </w:num>
  <w:num w:numId="51">
    <w:abstractNumId w:val="47"/>
  </w:num>
  <w:num w:numId="52">
    <w:abstractNumId w:val="39"/>
    <w:lvlOverride w:ilvl="0"/>
    <w:lvlOverride w:ilvl="1"/>
    <w:lvlOverride w:ilvl="2"/>
    <w:lvlOverride w:ilvl="3"/>
    <w:lvlOverride w:ilvl="4"/>
    <w:lvlOverride w:ilvl="5"/>
    <w:lvlOverride w:ilvl="6"/>
    <w:lvlOverride w:ilvl="7"/>
    <w:lvlOverride w:ilv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8D"/>
    <w:rsid w:val="00006B44"/>
    <w:rsid w:val="000119AD"/>
    <w:rsid w:val="00014C52"/>
    <w:rsid w:val="00016044"/>
    <w:rsid w:val="00020A6E"/>
    <w:rsid w:val="00021C6E"/>
    <w:rsid w:val="0003286F"/>
    <w:rsid w:val="00033B4C"/>
    <w:rsid w:val="00040D3F"/>
    <w:rsid w:val="00041BF7"/>
    <w:rsid w:val="000453DA"/>
    <w:rsid w:val="00050A01"/>
    <w:rsid w:val="0005201D"/>
    <w:rsid w:val="00061B62"/>
    <w:rsid w:val="00067F58"/>
    <w:rsid w:val="00070CF9"/>
    <w:rsid w:val="00071EBF"/>
    <w:rsid w:val="000742C3"/>
    <w:rsid w:val="00075D49"/>
    <w:rsid w:val="0008063B"/>
    <w:rsid w:val="00082B28"/>
    <w:rsid w:val="000A3E69"/>
    <w:rsid w:val="000A44ED"/>
    <w:rsid w:val="000A57AD"/>
    <w:rsid w:val="000D0841"/>
    <w:rsid w:val="000D1797"/>
    <w:rsid w:val="000D57BC"/>
    <w:rsid w:val="000E2C5F"/>
    <w:rsid w:val="000E63C6"/>
    <w:rsid w:val="000E736F"/>
    <w:rsid w:val="000F25B2"/>
    <w:rsid w:val="00111109"/>
    <w:rsid w:val="001167D3"/>
    <w:rsid w:val="00120210"/>
    <w:rsid w:val="00121366"/>
    <w:rsid w:val="00121D13"/>
    <w:rsid w:val="0012294A"/>
    <w:rsid w:val="00123ACE"/>
    <w:rsid w:val="001340BE"/>
    <w:rsid w:val="00136215"/>
    <w:rsid w:val="00143211"/>
    <w:rsid w:val="00147701"/>
    <w:rsid w:val="0015132F"/>
    <w:rsid w:val="00151E17"/>
    <w:rsid w:val="001610E9"/>
    <w:rsid w:val="00165ACE"/>
    <w:rsid w:val="00166A04"/>
    <w:rsid w:val="00167557"/>
    <w:rsid w:val="0017622B"/>
    <w:rsid w:val="001801AA"/>
    <w:rsid w:val="0018566B"/>
    <w:rsid w:val="0019331F"/>
    <w:rsid w:val="00193F6A"/>
    <w:rsid w:val="00197818"/>
    <w:rsid w:val="001A1CB4"/>
    <w:rsid w:val="001B02C3"/>
    <w:rsid w:val="001B27F1"/>
    <w:rsid w:val="001B4174"/>
    <w:rsid w:val="001B4889"/>
    <w:rsid w:val="001D2724"/>
    <w:rsid w:val="001D5488"/>
    <w:rsid w:val="001D68C6"/>
    <w:rsid w:val="001D6DB9"/>
    <w:rsid w:val="001E6FEF"/>
    <w:rsid w:val="001E784B"/>
    <w:rsid w:val="001F6DE1"/>
    <w:rsid w:val="00200E56"/>
    <w:rsid w:val="00201048"/>
    <w:rsid w:val="00202245"/>
    <w:rsid w:val="00210833"/>
    <w:rsid w:val="00225A14"/>
    <w:rsid w:val="00236396"/>
    <w:rsid w:val="002376EF"/>
    <w:rsid w:val="00244267"/>
    <w:rsid w:val="00251EE0"/>
    <w:rsid w:val="002523CE"/>
    <w:rsid w:val="002544B3"/>
    <w:rsid w:val="00255933"/>
    <w:rsid w:val="002570DE"/>
    <w:rsid w:val="00263B5D"/>
    <w:rsid w:val="002713C9"/>
    <w:rsid w:val="002760BE"/>
    <w:rsid w:val="00281466"/>
    <w:rsid w:val="0028230F"/>
    <w:rsid w:val="00286C83"/>
    <w:rsid w:val="002905F3"/>
    <w:rsid w:val="002947CC"/>
    <w:rsid w:val="002A3577"/>
    <w:rsid w:val="002C2B4B"/>
    <w:rsid w:val="002C3050"/>
    <w:rsid w:val="002C380E"/>
    <w:rsid w:val="002C678A"/>
    <w:rsid w:val="002C703C"/>
    <w:rsid w:val="002D57D6"/>
    <w:rsid w:val="002E1F8D"/>
    <w:rsid w:val="002E3D98"/>
    <w:rsid w:val="002E4AF5"/>
    <w:rsid w:val="002F0911"/>
    <w:rsid w:val="002F7082"/>
    <w:rsid w:val="00303205"/>
    <w:rsid w:val="003068A3"/>
    <w:rsid w:val="0031313E"/>
    <w:rsid w:val="00317764"/>
    <w:rsid w:val="0032463C"/>
    <w:rsid w:val="00327AC4"/>
    <w:rsid w:val="0033781B"/>
    <w:rsid w:val="003455FD"/>
    <w:rsid w:val="00347331"/>
    <w:rsid w:val="0037002F"/>
    <w:rsid w:val="00373C56"/>
    <w:rsid w:val="00381346"/>
    <w:rsid w:val="00384174"/>
    <w:rsid w:val="00393DC0"/>
    <w:rsid w:val="003941C3"/>
    <w:rsid w:val="00394660"/>
    <w:rsid w:val="003A46C7"/>
    <w:rsid w:val="003A4D3C"/>
    <w:rsid w:val="003B108B"/>
    <w:rsid w:val="003B25D2"/>
    <w:rsid w:val="003B5A45"/>
    <w:rsid w:val="003C6989"/>
    <w:rsid w:val="003D08BF"/>
    <w:rsid w:val="003E52E8"/>
    <w:rsid w:val="003F2605"/>
    <w:rsid w:val="00406B67"/>
    <w:rsid w:val="00412DE4"/>
    <w:rsid w:val="0041727D"/>
    <w:rsid w:val="00422524"/>
    <w:rsid w:val="00424BA5"/>
    <w:rsid w:val="0042516C"/>
    <w:rsid w:val="0042611C"/>
    <w:rsid w:val="00434530"/>
    <w:rsid w:val="00437135"/>
    <w:rsid w:val="00437B23"/>
    <w:rsid w:val="004457E9"/>
    <w:rsid w:val="00454D41"/>
    <w:rsid w:val="00462E9B"/>
    <w:rsid w:val="004725FA"/>
    <w:rsid w:val="00482EED"/>
    <w:rsid w:val="00483F43"/>
    <w:rsid w:val="004851FD"/>
    <w:rsid w:val="00493081"/>
    <w:rsid w:val="00496EB4"/>
    <w:rsid w:val="004A38F6"/>
    <w:rsid w:val="004B304A"/>
    <w:rsid w:val="004B3523"/>
    <w:rsid w:val="004B4788"/>
    <w:rsid w:val="004B7D6C"/>
    <w:rsid w:val="004C160A"/>
    <w:rsid w:val="004C2E3F"/>
    <w:rsid w:val="004D24BC"/>
    <w:rsid w:val="004D6B05"/>
    <w:rsid w:val="004E396E"/>
    <w:rsid w:val="004F706D"/>
    <w:rsid w:val="00500A1B"/>
    <w:rsid w:val="0051143C"/>
    <w:rsid w:val="005124D6"/>
    <w:rsid w:val="0051545D"/>
    <w:rsid w:val="00516F77"/>
    <w:rsid w:val="00521C68"/>
    <w:rsid w:val="005240A9"/>
    <w:rsid w:val="00534837"/>
    <w:rsid w:val="00534ACA"/>
    <w:rsid w:val="0054057D"/>
    <w:rsid w:val="00546635"/>
    <w:rsid w:val="00551314"/>
    <w:rsid w:val="0056204D"/>
    <w:rsid w:val="0056250B"/>
    <w:rsid w:val="00572B0A"/>
    <w:rsid w:val="00572C04"/>
    <w:rsid w:val="00581881"/>
    <w:rsid w:val="0058298F"/>
    <w:rsid w:val="00584358"/>
    <w:rsid w:val="005A12FF"/>
    <w:rsid w:val="005A29C1"/>
    <w:rsid w:val="005A45F6"/>
    <w:rsid w:val="005A7B08"/>
    <w:rsid w:val="005B0EE5"/>
    <w:rsid w:val="005B384F"/>
    <w:rsid w:val="005C0067"/>
    <w:rsid w:val="005D0BAC"/>
    <w:rsid w:val="005D6DFD"/>
    <w:rsid w:val="005E3FB3"/>
    <w:rsid w:val="005E5923"/>
    <w:rsid w:val="005F4149"/>
    <w:rsid w:val="00601D49"/>
    <w:rsid w:val="00603740"/>
    <w:rsid w:val="0060537D"/>
    <w:rsid w:val="00610F9C"/>
    <w:rsid w:val="0061544E"/>
    <w:rsid w:val="0063054E"/>
    <w:rsid w:val="00633CE6"/>
    <w:rsid w:val="00636393"/>
    <w:rsid w:val="00637914"/>
    <w:rsid w:val="00643B39"/>
    <w:rsid w:val="00657431"/>
    <w:rsid w:val="006649B8"/>
    <w:rsid w:val="00664E7C"/>
    <w:rsid w:val="006672AC"/>
    <w:rsid w:val="006702C6"/>
    <w:rsid w:val="00676BEE"/>
    <w:rsid w:val="00677469"/>
    <w:rsid w:val="00683600"/>
    <w:rsid w:val="00690562"/>
    <w:rsid w:val="006A3534"/>
    <w:rsid w:val="006B248D"/>
    <w:rsid w:val="006B3E5E"/>
    <w:rsid w:val="006C3CFE"/>
    <w:rsid w:val="006D4C6F"/>
    <w:rsid w:val="006D6170"/>
    <w:rsid w:val="006E0743"/>
    <w:rsid w:val="006E5C6D"/>
    <w:rsid w:val="006E7955"/>
    <w:rsid w:val="006E7CB5"/>
    <w:rsid w:val="006F0A60"/>
    <w:rsid w:val="006F0C38"/>
    <w:rsid w:val="006F1C9F"/>
    <w:rsid w:val="00702D6F"/>
    <w:rsid w:val="0071690B"/>
    <w:rsid w:val="007273B5"/>
    <w:rsid w:val="007352F8"/>
    <w:rsid w:val="0073640C"/>
    <w:rsid w:val="00745B22"/>
    <w:rsid w:val="00751453"/>
    <w:rsid w:val="00757550"/>
    <w:rsid w:val="007659B1"/>
    <w:rsid w:val="00771E59"/>
    <w:rsid w:val="00775270"/>
    <w:rsid w:val="00782052"/>
    <w:rsid w:val="0078229A"/>
    <w:rsid w:val="00782E8A"/>
    <w:rsid w:val="00783A33"/>
    <w:rsid w:val="007865EB"/>
    <w:rsid w:val="007900BD"/>
    <w:rsid w:val="00790928"/>
    <w:rsid w:val="0079280B"/>
    <w:rsid w:val="00794207"/>
    <w:rsid w:val="007A0849"/>
    <w:rsid w:val="007A14E1"/>
    <w:rsid w:val="007A1BE8"/>
    <w:rsid w:val="007A32D1"/>
    <w:rsid w:val="007A68A0"/>
    <w:rsid w:val="007B3B82"/>
    <w:rsid w:val="007C01AB"/>
    <w:rsid w:val="007C0B5F"/>
    <w:rsid w:val="007C5534"/>
    <w:rsid w:val="007D1713"/>
    <w:rsid w:val="007D47D9"/>
    <w:rsid w:val="007D5687"/>
    <w:rsid w:val="007E0065"/>
    <w:rsid w:val="007E5241"/>
    <w:rsid w:val="007F0AFE"/>
    <w:rsid w:val="007F4CF3"/>
    <w:rsid w:val="008234E7"/>
    <w:rsid w:val="0082372D"/>
    <w:rsid w:val="008406C0"/>
    <w:rsid w:val="00845D8D"/>
    <w:rsid w:val="00845E7F"/>
    <w:rsid w:val="00845F16"/>
    <w:rsid w:val="00853CE4"/>
    <w:rsid w:val="00861468"/>
    <w:rsid w:val="00861D7C"/>
    <w:rsid w:val="00865DCC"/>
    <w:rsid w:val="00880243"/>
    <w:rsid w:val="00881329"/>
    <w:rsid w:val="00897FEB"/>
    <w:rsid w:val="008A33C3"/>
    <w:rsid w:val="008B245A"/>
    <w:rsid w:val="008B41D5"/>
    <w:rsid w:val="008B4213"/>
    <w:rsid w:val="008C1973"/>
    <w:rsid w:val="008D291A"/>
    <w:rsid w:val="008D62F1"/>
    <w:rsid w:val="008E07B0"/>
    <w:rsid w:val="008F7844"/>
    <w:rsid w:val="00900007"/>
    <w:rsid w:val="00904248"/>
    <w:rsid w:val="00912669"/>
    <w:rsid w:val="00916E5A"/>
    <w:rsid w:val="009204F3"/>
    <w:rsid w:val="00924613"/>
    <w:rsid w:val="00926AEE"/>
    <w:rsid w:val="00926E76"/>
    <w:rsid w:val="00954AFC"/>
    <w:rsid w:val="0096172A"/>
    <w:rsid w:val="00966C67"/>
    <w:rsid w:val="00971235"/>
    <w:rsid w:val="00985DDD"/>
    <w:rsid w:val="00991E54"/>
    <w:rsid w:val="009A1E8D"/>
    <w:rsid w:val="009A45B2"/>
    <w:rsid w:val="009A67C2"/>
    <w:rsid w:val="009A7780"/>
    <w:rsid w:val="009B11E3"/>
    <w:rsid w:val="009B5EFC"/>
    <w:rsid w:val="009B6919"/>
    <w:rsid w:val="009C55BB"/>
    <w:rsid w:val="009D19AE"/>
    <w:rsid w:val="009D6DCE"/>
    <w:rsid w:val="009D7504"/>
    <w:rsid w:val="009E042C"/>
    <w:rsid w:val="009E55E7"/>
    <w:rsid w:val="00A12EB5"/>
    <w:rsid w:val="00A202DA"/>
    <w:rsid w:val="00A20472"/>
    <w:rsid w:val="00A25A93"/>
    <w:rsid w:val="00A265DE"/>
    <w:rsid w:val="00A342A3"/>
    <w:rsid w:val="00A43522"/>
    <w:rsid w:val="00A44133"/>
    <w:rsid w:val="00A4574C"/>
    <w:rsid w:val="00A47DBA"/>
    <w:rsid w:val="00A52DD9"/>
    <w:rsid w:val="00A52F27"/>
    <w:rsid w:val="00A54766"/>
    <w:rsid w:val="00A659EE"/>
    <w:rsid w:val="00A774DF"/>
    <w:rsid w:val="00A86D89"/>
    <w:rsid w:val="00A94702"/>
    <w:rsid w:val="00A9579B"/>
    <w:rsid w:val="00AA1A80"/>
    <w:rsid w:val="00AB4FC8"/>
    <w:rsid w:val="00AB727B"/>
    <w:rsid w:val="00AC57A8"/>
    <w:rsid w:val="00AD36B6"/>
    <w:rsid w:val="00AE212B"/>
    <w:rsid w:val="00AE32E8"/>
    <w:rsid w:val="00AE67A8"/>
    <w:rsid w:val="00B04FC8"/>
    <w:rsid w:val="00B10E40"/>
    <w:rsid w:val="00B130CD"/>
    <w:rsid w:val="00B20ECB"/>
    <w:rsid w:val="00B21B95"/>
    <w:rsid w:val="00B278DC"/>
    <w:rsid w:val="00B300E5"/>
    <w:rsid w:val="00B355BF"/>
    <w:rsid w:val="00B36199"/>
    <w:rsid w:val="00B3755A"/>
    <w:rsid w:val="00B3765D"/>
    <w:rsid w:val="00B4074E"/>
    <w:rsid w:val="00B62D67"/>
    <w:rsid w:val="00B746A0"/>
    <w:rsid w:val="00B776C8"/>
    <w:rsid w:val="00B832A8"/>
    <w:rsid w:val="00B8669E"/>
    <w:rsid w:val="00B92048"/>
    <w:rsid w:val="00B96D72"/>
    <w:rsid w:val="00BA03B6"/>
    <w:rsid w:val="00BA2245"/>
    <w:rsid w:val="00BA22F4"/>
    <w:rsid w:val="00BB67B4"/>
    <w:rsid w:val="00BB7F2B"/>
    <w:rsid w:val="00BC2278"/>
    <w:rsid w:val="00BC7C8E"/>
    <w:rsid w:val="00BC7D71"/>
    <w:rsid w:val="00BD02F9"/>
    <w:rsid w:val="00BD2CDA"/>
    <w:rsid w:val="00BD3E18"/>
    <w:rsid w:val="00BD65E5"/>
    <w:rsid w:val="00BD7884"/>
    <w:rsid w:val="00BE25C0"/>
    <w:rsid w:val="00BE41A5"/>
    <w:rsid w:val="00BE47A3"/>
    <w:rsid w:val="00BF1B4F"/>
    <w:rsid w:val="00BF7469"/>
    <w:rsid w:val="00C01505"/>
    <w:rsid w:val="00C042AB"/>
    <w:rsid w:val="00C0673A"/>
    <w:rsid w:val="00C06853"/>
    <w:rsid w:val="00C108FE"/>
    <w:rsid w:val="00C120D6"/>
    <w:rsid w:val="00C16823"/>
    <w:rsid w:val="00C17098"/>
    <w:rsid w:val="00C231FA"/>
    <w:rsid w:val="00C30C49"/>
    <w:rsid w:val="00C40C29"/>
    <w:rsid w:val="00C40DE0"/>
    <w:rsid w:val="00C41EED"/>
    <w:rsid w:val="00C44FEC"/>
    <w:rsid w:val="00C53436"/>
    <w:rsid w:val="00C57058"/>
    <w:rsid w:val="00C5706E"/>
    <w:rsid w:val="00C651DA"/>
    <w:rsid w:val="00C67F48"/>
    <w:rsid w:val="00C74772"/>
    <w:rsid w:val="00C77B9C"/>
    <w:rsid w:val="00CA2BAD"/>
    <w:rsid w:val="00CA59CA"/>
    <w:rsid w:val="00CA60AF"/>
    <w:rsid w:val="00CB70E1"/>
    <w:rsid w:val="00CC06FE"/>
    <w:rsid w:val="00CD73D6"/>
    <w:rsid w:val="00CE3494"/>
    <w:rsid w:val="00CE4835"/>
    <w:rsid w:val="00CF11E7"/>
    <w:rsid w:val="00CF144C"/>
    <w:rsid w:val="00CF32A5"/>
    <w:rsid w:val="00CF61F3"/>
    <w:rsid w:val="00D105C5"/>
    <w:rsid w:val="00D129F5"/>
    <w:rsid w:val="00D15787"/>
    <w:rsid w:val="00D16124"/>
    <w:rsid w:val="00D22E2F"/>
    <w:rsid w:val="00D24D1F"/>
    <w:rsid w:val="00D258BD"/>
    <w:rsid w:val="00D25EEE"/>
    <w:rsid w:val="00D30418"/>
    <w:rsid w:val="00D30EFC"/>
    <w:rsid w:val="00D315C3"/>
    <w:rsid w:val="00D43AFB"/>
    <w:rsid w:val="00D51743"/>
    <w:rsid w:val="00D65268"/>
    <w:rsid w:val="00D720AD"/>
    <w:rsid w:val="00D80839"/>
    <w:rsid w:val="00D84EE8"/>
    <w:rsid w:val="00D9752C"/>
    <w:rsid w:val="00DB0031"/>
    <w:rsid w:val="00DC5BBC"/>
    <w:rsid w:val="00DD0E5D"/>
    <w:rsid w:val="00DD562A"/>
    <w:rsid w:val="00DE71DA"/>
    <w:rsid w:val="00DF639A"/>
    <w:rsid w:val="00DF7A9A"/>
    <w:rsid w:val="00E05137"/>
    <w:rsid w:val="00E209D9"/>
    <w:rsid w:val="00E35AA9"/>
    <w:rsid w:val="00E37226"/>
    <w:rsid w:val="00E37A02"/>
    <w:rsid w:val="00E41152"/>
    <w:rsid w:val="00E42646"/>
    <w:rsid w:val="00E42E15"/>
    <w:rsid w:val="00E451E9"/>
    <w:rsid w:val="00E660AB"/>
    <w:rsid w:val="00E6671E"/>
    <w:rsid w:val="00E73F70"/>
    <w:rsid w:val="00E847E0"/>
    <w:rsid w:val="00E85104"/>
    <w:rsid w:val="00E91FEA"/>
    <w:rsid w:val="00E920FA"/>
    <w:rsid w:val="00E929E4"/>
    <w:rsid w:val="00E94E51"/>
    <w:rsid w:val="00E979EF"/>
    <w:rsid w:val="00EA1E7F"/>
    <w:rsid w:val="00EA5502"/>
    <w:rsid w:val="00EB08B9"/>
    <w:rsid w:val="00EB1E28"/>
    <w:rsid w:val="00EB7B18"/>
    <w:rsid w:val="00EC301C"/>
    <w:rsid w:val="00EE2335"/>
    <w:rsid w:val="00EE2B8D"/>
    <w:rsid w:val="00EE49D1"/>
    <w:rsid w:val="00EF1D8F"/>
    <w:rsid w:val="00EF2B9E"/>
    <w:rsid w:val="00EF4411"/>
    <w:rsid w:val="00F0277B"/>
    <w:rsid w:val="00F1343B"/>
    <w:rsid w:val="00F3194C"/>
    <w:rsid w:val="00F3505D"/>
    <w:rsid w:val="00F37043"/>
    <w:rsid w:val="00F423E7"/>
    <w:rsid w:val="00F4733C"/>
    <w:rsid w:val="00F51863"/>
    <w:rsid w:val="00F5723E"/>
    <w:rsid w:val="00F6261E"/>
    <w:rsid w:val="00F66BB7"/>
    <w:rsid w:val="00F8592A"/>
    <w:rsid w:val="00F86EA2"/>
    <w:rsid w:val="00F90D3A"/>
    <w:rsid w:val="00FA602B"/>
    <w:rsid w:val="00FA6323"/>
    <w:rsid w:val="00FB2024"/>
    <w:rsid w:val="00FB561E"/>
    <w:rsid w:val="00FC04D3"/>
    <w:rsid w:val="00FC0F1A"/>
    <w:rsid w:val="00FD2C01"/>
    <w:rsid w:val="00FD7C87"/>
    <w:rsid w:val="00FF7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6BC8E1"/>
  <w15:docId w15:val="{FA37BA70-F9AC-4893-8A70-8B0AAE7D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B48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1E8D"/>
    <w:pPr>
      <w:ind w:left="720"/>
      <w:contextualSpacing/>
    </w:pPr>
  </w:style>
  <w:style w:type="table" w:styleId="TableGrid">
    <w:name w:val="Table Grid"/>
    <w:basedOn w:val="TableNormal"/>
    <w:uiPriority w:val="59"/>
    <w:rsid w:val="009A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353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A3534"/>
    <w:rPr>
      <w:sz w:val="16"/>
      <w:szCs w:val="16"/>
    </w:rPr>
  </w:style>
  <w:style w:type="paragraph" w:styleId="CommentText">
    <w:name w:val="annotation text"/>
    <w:basedOn w:val="Normal"/>
    <w:link w:val="CommentTextChar"/>
    <w:uiPriority w:val="99"/>
    <w:unhideWhenUsed/>
    <w:rsid w:val="006A3534"/>
    <w:pPr>
      <w:spacing w:line="240" w:lineRule="auto"/>
    </w:pPr>
    <w:rPr>
      <w:rFonts w:eastAsiaTheme="minorEastAsia"/>
      <w:sz w:val="20"/>
      <w:szCs w:val="20"/>
      <w:lang w:val="en-US" w:eastAsia="ja-JP"/>
    </w:rPr>
  </w:style>
  <w:style w:type="character" w:customStyle="1" w:styleId="CommentTextChar">
    <w:name w:val="Comment Text Char"/>
    <w:basedOn w:val="DefaultParagraphFont"/>
    <w:link w:val="CommentText"/>
    <w:uiPriority w:val="99"/>
    <w:rsid w:val="006A3534"/>
    <w:rPr>
      <w:rFonts w:eastAsiaTheme="minorEastAsia"/>
      <w:sz w:val="20"/>
      <w:szCs w:val="20"/>
      <w:lang w:val="en-US" w:eastAsia="ja-JP"/>
    </w:rPr>
  </w:style>
  <w:style w:type="paragraph" w:styleId="BalloonText">
    <w:name w:val="Balloon Text"/>
    <w:basedOn w:val="Normal"/>
    <w:link w:val="BalloonTextChar"/>
    <w:uiPriority w:val="99"/>
    <w:semiHidden/>
    <w:unhideWhenUsed/>
    <w:rsid w:val="006A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534"/>
    <w:rPr>
      <w:rFonts w:ascii="Tahoma" w:hAnsi="Tahoma" w:cs="Tahoma"/>
      <w:sz w:val="16"/>
      <w:szCs w:val="16"/>
    </w:rPr>
  </w:style>
  <w:style w:type="paragraph" w:styleId="PlainText">
    <w:name w:val="Plain Text"/>
    <w:basedOn w:val="Normal"/>
    <w:link w:val="PlainTextChar"/>
    <w:uiPriority w:val="99"/>
    <w:unhideWhenUsed/>
    <w:rsid w:val="000D179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D1797"/>
    <w:rPr>
      <w:rFonts w:ascii="Calibri" w:hAnsi="Calibri"/>
      <w:szCs w:val="21"/>
    </w:rPr>
  </w:style>
  <w:style w:type="paragraph" w:styleId="Header">
    <w:name w:val="header"/>
    <w:basedOn w:val="Normal"/>
    <w:link w:val="HeaderChar"/>
    <w:uiPriority w:val="99"/>
    <w:unhideWhenUsed/>
    <w:rsid w:val="000D17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797"/>
  </w:style>
  <w:style w:type="paragraph" w:styleId="Footer">
    <w:name w:val="footer"/>
    <w:basedOn w:val="Normal"/>
    <w:link w:val="FooterChar"/>
    <w:uiPriority w:val="99"/>
    <w:unhideWhenUsed/>
    <w:rsid w:val="000D17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797"/>
  </w:style>
  <w:style w:type="character" w:customStyle="1" w:styleId="FootnoteTextChar">
    <w:name w:val="Footnote Text Char"/>
    <w:basedOn w:val="DefaultParagraphFont"/>
    <w:link w:val="FootnoteText"/>
    <w:uiPriority w:val="99"/>
    <w:rsid w:val="00A202D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A202DA"/>
    <w:pPr>
      <w:spacing w:after="0" w:line="240" w:lineRule="auto"/>
    </w:pPr>
    <w:rPr>
      <w:rFonts w:ascii="Times New Roman" w:eastAsia="Times New Roman" w:hAnsi="Times New Roman" w:cs="Times New Roman"/>
      <w:sz w:val="24"/>
      <w:szCs w:val="24"/>
    </w:rPr>
  </w:style>
  <w:style w:type="character" w:customStyle="1" w:styleId="FootnoteTextChar1">
    <w:name w:val="Footnote Text Char1"/>
    <w:basedOn w:val="DefaultParagraphFont"/>
    <w:uiPriority w:val="99"/>
    <w:semiHidden/>
    <w:rsid w:val="00A202DA"/>
    <w:rPr>
      <w:sz w:val="20"/>
      <w:szCs w:val="20"/>
    </w:rPr>
  </w:style>
  <w:style w:type="character" w:styleId="FootnoteReference">
    <w:name w:val="footnote reference"/>
    <w:uiPriority w:val="99"/>
    <w:semiHidden/>
    <w:rsid w:val="00A202DA"/>
    <w:rPr>
      <w:rFonts w:cs="Times New Roman"/>
      <w:vertAlign w:val="superscript"/>
    </w:rPr>
  </w:style>
  <w:style w:type="paragraph" w:customStyle="1" w:styleId="abc">
    <w:name w:val="a.b.c"/>
    <w:basedOn w:val="Normal"/>
    <w:link w:val="abcChar"/>
    <w:uiPriority w:val="99"/>
    <w:rsid w:val="000F25B2"/>
    <w:pPr>
      <w:tabs>
        <w:tab w:val="left" w:pos="1980"/>
      </w:tabs>
      <w:spacing w:after="0" w:line="240" w:lineRule="auto"/>
      <w:jc w:val="both"/>
    </w:pPr>
    <w:rPr>
      <w:rFonts w:ascii="Times New Roman" w:eastAsia="Times New Roman" w:hAnsi="Times New Roman" w:cs="Times New Roman"/>
      <w:sz w:val="24"/>
      <w:szCs w:val="24"/>
      <w:lang w:val="x-none" w:eastAsia="x-none"/>
    </w:rPr>
  </w:style>
  <w:style w:type="character" w:customStyle="1" w:styleId="abcChar">
    <w:name w:val="a.b.c Char"/>
    <w:link w:val="abc"/>
    <w:uiPriority w:val="99"/>
    <w:locked/>
    <w:rsid w:val="000F25B2"/>
    <w:rPr>
      <w:rFonts w:ascii="Times New Roman" w:eastAsia="Times New Roman" w:hAnsi="Times New Roman" w:cs="Times New Roman"/>
      <w:sz w:val="24"/>
      <w:szCs w:val="24"/>
      <w:lang w:val="x-none" w:eastAsia="x-none"/>
    </w:rPr>
  </w:style>
  <w:style w:type="paragraph" w:customStyle="1" w:styleId="Style3">
    <w:name w:val="Style3"/>
    <w:basedOn w:val="Normal"/>
    <w:uiPriority w:val="99"/>
    <w:rsid w:val="000F25B2"/>
    <w:pPr>
      <w:tabs>
        <w:tab w:val="num" w:pos="1233"/>
        <w:tab w:val="left" w:pos="3060"/>
      </w:tabs>
      <w:spacing w:after="0" w:line="240" w:lineRule="auto"/>
      <w:ind w:left="1233" w:hanging="153"/>
      <w:jc w:val="both"/>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0F25B2"/>
    <w:rPr>
      <w:rFonts w:eastAsiaTheme="minorHAnsi"/>
      <w:b/>
      <w:bCs/>
      <w:lang w:val="en-GB" w:eastAsia="en-US"/>
    </w:rPr>
  </w:style>
  <w:style w:type="character" w:customStyle="1" w:styleId="CommentSubjectChar">
    <w:name w:val="Comment Subject Char"/>
    <w:basedOn w:val="CommentTextChar"/>
    <w:link w:val="CommentSubject"/>
    <w:uiPriority w:val="99"/>
    <w:semiHidden/>
    <w:rsid w:val="000F25B2"/>
    <w:rPr>
      <w:rFonts w:eastAsiaTheme="minorEastAsia"/>
      <w:b/>
      <w:bCs/>
      <w:sz w:val="20"/>
      <w:szCs w:val="20"/>
      <w:lang w:val="en-US" w:eastAsia="ja-JP"/>
    </w:rPr>
  </w:style>
  <w:style w:type="paragraph" w:styleId="BodyText">
    <w:name w:val="Body Text"/>
    <w:basedOn w:val="Normal"/>
    <w:link w:val="BodyTextChar"/>
    <w:unhideWhenUsed/>
    <w:rsid w:val="00422524"/>
    <w:pPr>
      <w:spacing w:after="0" w:line="240" w:lineRule="auto"/>
      <w:jc w:val="both"/>
    </w:pPr>
    <w:rPr>
      <w:rFonts w:ascii="Times" w:eastAsia="Times New Roman" w:hAnsi="Times" w:cs="Times New Roman"/>
      <w:sz w:val="24"/>
      <w:szCs w:val="20"/>
    </w:rPr>
  </w:style>
  <w:style w:type="character" w:customStyle="1" w:styleId="BodyTextChar">
    <w:name w:val="Body Text Char"/>
    <w:basedOn w:val="DefaultParagraphFont"/>
    <w:link w:val="BodyText"/>
    <w:rsid w:val="00422524"/>
    <w:rPr>
      <w:rFonts w:ascii="Times" w:eastAsia="Times New Roman" w:hAnsi="Times" w:cs="Times New Roman"/>
      <w:sz w:val="24"/>
      <w:szCs w:val="20"/>
    </w:rPr>
  </w:style>
  <w:style w:type="character" w:styleId="Hyperlink">
    <w:name w:val="Hyperlink"/>
    <w:basedOn w:val="DefaultParagraphFont"/>
    <w:uiPriority w:val="99"/>
    <w:unhideWhenUsed/>
    <w:rsid w:val="00422524"/>
    <w:rPr>
      <w:color w:val="0000FF" w:themeColor="hyperlink"/>
      <w:u w:val="single"/>
    </w:rPr>
  </w:style>
  <w:style w:type="paragraph" w:customStyle="1" w:styleId="Style2">
    <w:name w:val="Style2"/>
    <w:basedOn w:val="Normal"/>
    <w:link w:val="Style2Char"/>
    <w:uiPriority w:val="99"/>
    <w:qFormat/>
    <w:rsid w:val="001B4889"/>
    <w:pPr>
      <w:spacing w:after="0" w:line="240" w:lineRule="auto"/>
    </w:pPr>
    <w:rPr>
      <w:rFonts w:ascii="Times New Roman" w:eastAsia="Times New Roman" w:hAnsi="Times New Roman" w:cs="Times New Roman"/>
      <w:sz w:val="24"/>
      <w:szCs w:val="24"/>
      <w:lang w:eastAsia="en-GB"/>
    </w:rPr>
  </w:style>
  <w:style w:type="paragraph" w:customStyle="1" w:styleId="Level1">
    <w:name w:val="Level 1"/>
    <w:basedOn w:val="Heading2"/>
    <w:link w:val="Level1Char"/>
    <w:uiPriority w:val="99"/>
    <w:rsid w:val="001B4889"/>
    <w:pPr>
      <w:keepNext w:val="0"/>
      <w:keepLines w:val="0"/>
      <w:widowControl w:val="0"/>
      <w:numPr>
        <w:ilvl w:val="1"/>
        <w:numId w:val="10"/>
      </w:numPr>
      <w:spacing w:before="240" w:after="60" w:line="240" w:lineRule="auto"/>
      <w:jc w:val="both"/>
    </w:pPr>
    <w:rPr>
      <w:rFonts w:ascii="Times New Roman" w:eastAsia="Times New Roman" w:hAnsi="Times New Roman" w:cs="Times New Roman"/>
      <w:iCs/>
      <w:color w:val="auto"/>
      <w:sz w:val="20"/>
      <w:szCs w:val="20"/>
      <w:lang w:val="x-none"/>
    </w:rPr>
  </w:style>
  <w:style w:type="character" w:customStyle="1" w:styleId="Level1Char">
    <w:name w:val="Level 1 Char"/>
    <w:link w:val="Level1"/>
    <w:uiPriority w:val="99"/>
    <w:locked/>
    <w:rsid w:val="001B4889"/>
    <w:rPr>
      <w:rFonts w:ascii="Times New Roman" w:eastAsia="Times New Roman" w:hAnsi="Times New Roman" w:cs="Times New Roman"/>
      <w:b/>
      <w:bCs/>
      <w:iCs/>
      <w:sz w:val="20"/>
      <w:szCs w:val="20"/>
      <w:lang w:val="x-none"/>
    </w:rPr>
  </w:style>
  <w:style w:type="paragraph" w:customStyle="1" w:styleId="abcd">
    <w:name w:val="a.b.c.d"/>
    <w:basedOn w:val="Style2"/>
    <w:link w:val="abcdChar"/>
    <w:uiPriority w:val="99"/>
    <w:rsid w:val="001B4889"/>
    <w:pPr>
      <w:tabs>
        <w:tab w:val="num" w:pos="720"/>
        <w:tab w:val="left" w:pos="1980"/>
      </w:tabs>
      <w:ind w:left="720" w:hanging="360"/>
      <w:jc w:val="both"/>
    </w:pPr>
    <w:rPr>
      <w:lang w:val="x-none" w:eastAsia="x-none"/>
    </w:rPr>
  </w:style>
  <w:style w:type="character" w:customStyle="1" w:styleId="abcdChar">
    <w:name w:val="a.b.c.d Char"/>
    <w:link w:val="abcd"/>
    <w:uiPriority w:val="99"/>
    <w:locked/>
    <w:rsid w:val="001B4889"/>
    <w:rPr>
      <w:rFonts w:ascii="Times New Roman" w:eastAsia="Times New Roman" w:hAnsi="Times New Roman" w:cs="Times New Roman"/>
      <w:sz w:val="24"/>
      <w:szCs w:val="24"/>
      <w:lang w:val="x-none" w:eastAsia="x-none"/>
    </w:rPr>
  </w:style>
  <w:style w:type="character" w:customStyle="1" w:styleId="Style2Char">
    <w:name w:val="Style2 Char"/>
    <w:link w:val="Style2"/>
    <w:uiPriority w:val="99"/>
    <w:locked/>
    <w:rsid w:val="001B4889"/>
    <w:rPr>
      <w:rFonts w:ascii="Times New Roman" w:eastAsia="Times New Roman" w:hAnsi="Times New Roman" w:cs="Times New Roman"/>
      <w:sz w:val="24"/>
      <w:szCs w:val="24"/>
      <w:lang w:eastAsia="en-GB"/>
    </w:rPr>
  </w:style>
  <w:style w:type="paragraph" w:customStyle="1" w:styleId="abcde">
    <w:name w:val="a.b.c.d.e"/>
    <w:basedOn w:val="Style3"/>
    <w:uiPriority w:val="99"/>
    <w:rsid w:val="001B4889"/>
    <w:pPr>
      <w:tabs>
        <w:tab w:val="clear" w:pos="1233"/>
        <w:tab w:val="num" w:pos="360"/>
      </w:tabs>
      <w:ind w:left="360" w:hanging="360"/>
    </w:pPr>
  </w:style>
  <w:style w:type="paragraph" w:customStyle="1" w:styleId="a">
    <w:name w:val="a"/>
    <w:basedOn w:val="Normal"/>
    <w:link w:val="aChar"/>
    <w:uiPriority w:val="99"/>
    <w:rsid w:val="001B4889"/>
    <w:pPr>
      <w:numPr>
        <w:numId w:val="12"/>
      </w:numPr>
      <w:spacing w:after="0" w:line="240" w:lineRule="auto"/>
      <w:jc w:val="both"/>
      <w:outlineLvl w:val="1"/>
    </w:pPr>
    <w:rPr>
      <w:rFonts w:ascii="Times New Roman" w:eastAsia="Times New Roman" w:hAnsi="Times New Roman" w:cs="Times New Roman"/>
      <w:b/>
      <w:bCs/>
      <w:sz w:val="24"/>
      <w:szCs w:val="24"/>
      <w:u w:val="single"/>
      <w:lang w:val="x-none" w:eastAsia="x-none"/>
    </w:rPr>
  </w:style>
  <w:style w:type="paragraph" w:customStyle="1" w:styleId="final12">
    <w:name w:val="final 1.2"/>
    <w:basedOn w:val="Normal"/>
    <w:uiPriority w:val="99"/>
    <w:rsid w:val="001B4889"/>
    <w:pPr>
      <w:numPr>
        <w:ilvl w:val="1"/>
        <w:numId w:val="12"/>
      </w:numPr>
      <w:spacing w:after="0" w:line="240" w:lineRule="auto"/>
      <w:jc w:val="both"/>
      <w:outlineLvl w:val="2"/>
    </w:pPr>
    <w:rPr>
      <w:rFonts w:ascii="Times New Roman" w:eastAsia="Times New Roman" w:hAnsi="Times New Roman" w:cs="Times New Roman"/>
      <w:b/>
      <w:bCs/>
      <w:sz w:val="24"/>
      <w:szCs w:val="24"/>
      <w:u w:val="single"/>
      <w:lang w:eastAsia="en-GB"/>
    </w:rPr>
  </w:style>
  <w:style w:type="character" w:customStyle="1" w:styleId="aChar">
    <w:name w:val="a Char"/>
    <w:link w:val="a"/>
    <w:uiPriority w:val="99"/>
    <w:locked/>
    <w:rsid w:val="001B4889"/>
    <w:rPr>
      <w:rFonts w:ascii="Times New Roman" w:eastAsia="Times New Roman" w:hAnsi="Times New Roman" w:cs="Times New Roman"/>
      <w:b/>
      <w:bCs/>
      <w:sz w:val="24"/>
      <w:szCs w:val="24"/>
      <w:u w:val="single"/>
      <w:lang w:val="x-none" w:eastAsia="x-none"/>
    </w:rPr>
  </w:style>
  <w:style w:type="paragraph" w:customStyle="1" w:styleId="thisone">
    <w:name w:val="this one"/>
    <w:basedOn w:val="Normal"/>
    <w:uiPriority w:val="99"/>
    <w:rsid w:val="001B4889"/>
    <w:pPr>
      <w:numPr>
        <w:ilvl w:val="2"/>
        <w:numId w:val="11"/>
      </w:numPr>
      <w:spacing w:after="0" w:line="240" w:lineRule="auto"/>
      <w:ind w:left="781" w:hanging="781"/>
    </w:pPr>
    <w:rPr>
      <w:rFonts w:ascii="Arial" w:eastAsia="Times New Roman" w:hAnsi="Arial" w:cs="Arial"/>
      <w:b/>
      <w:sz w:val="20"/>
      <w:szCs w:val="20"/>
      <w:lang w:eastAsia="en-GB"/>
    </w:rPr>
  </w:style>
  <w:style w:type="paragraph" w:customStyle="1" w:styleId="THIS">
    <w:name w:val="THIS"/>
    <w:basedOn w:val="thisone"/>
    <w:link w:val="THISChar"/>
    <w:uiPriority w:val="99"/>
    <w:rsid w:val="001B4889"/>
    <w:rPr>
      <w:rFonts w:cs="Times New Roman"/>
      <w:lang w:val="x-none" w:eastAsia="x-none"/>
    </w:rPr>
  </w:style>
  <w:style w:type="paragraph" w:customStyle="1" w:styleId="FOUR">
    <w:name w:val="FOUR"/>
    <w:basedOn w:val="Normal"/>
    <w:link w:val="FOURChar"/>
    <w:uiPriority w:val="99"/>
    <w:rsid w:val="001B4889"/>
    <w:pPr>
      <w:numPr>
        <w:ilvl w:val="3"/>
        <w:numId w:val="11"/>
      </w:numPr>
      <w:spacing w:after="0" w:line="240" w:lineRule="auto"/>
      <w:ind w:left="923" w:hanging="923"/>
    </w:pPr>
    <w:rPr>
      <w:rFonts w:ascii="Arial" w:eastAsia="Times New Roman" w:hAnsi="Arial" w:cs="Times New Roman"/>
      <w:b/>
      <w:sz w:val="20"/>
      <w:szCs w:val="20"/>
      <w:lang w:val="x-none" w:eastAsia="x-none"/>
    </w:rPr>
  </w:style>
  <w:style w:type="character" w:customStyle="1" w:styleId="THISChar">
    <w:name w:val="THIS Char"/>
    <w:link w:val="THIS"/>
    <w:uiPriority w:val="99"/>
    <w:locked/>
    <w:rsid w:val="001B4889"/>
    <w:rPr>
      <w:rFonts w:ascii="Arial" w:eastAsia="Times New Roman" w:hAnsi="Arial" w:cs="Times New Roman"/>
      <w:b/>
      <w:sz w:val="20"/>
      <w:szCs w:val="20"/>
      <w:lang w:val="x-none" w:eastAsia="x-none"/>
    </w:rPr>
  </w:style>
  <w:style w:type="character" w:customStyle="1" w:styleId="FOURChar">
    <w:name w:val="FOUR Char"/>
    <w:link w:val="FOUR"/>
    <w:uiPriority w:val="99"/>
    <w:locked/>
    <w:rsid w:val="001B4889"/>
    <w:rPr>
      <w:rFonts w:ascii="Arial" w:eastAsia="Times New Roman" w:hAnsi="Arial" w:cs="Times New Roman"/>
      <w:b/>
      <w:sz w:val="20"/>
      <w:szCs w:val="20"/>
      <w:lang w:val="x-none" w:eastAsia="x-none"/>
    </w:rPr>
  </w:style>
  <w:style w:type="character" w:customStyle="1" w:styleId="Heading2Char">
    <w:name w:val="Heading 2 Char"/>
    <w:basedOn w:val="DefaultParagraphFont"/>
    <w:link w:val="Heading2"/>
    <w:uiPriority w:val="9"/>
    <w:semiHidden/>
    <w:rsid w:val="001B4889"/>
    <w:rPr>
      <w:rFonts w:asciiTheme="majorHAnsi" w:eastAsiaTheme="majorEastAsia" w:hAnsiTheme="majorHAnsi" w:cstheme="majorBidi"/>
      <w:b/>
      <w:bCs/>
      <w:color w:val="4F81BD" w:themeColor="accent1"/>
      <w:sz w:val="26"/>
      <w:szCs w:val="26"/>
    </w:rPr>
  </w:style>
  <w:style w:type="paragraph" w:customStyle="1" w:styleId="Style15">
    <w:name w:val="Style1.5"/>
    <w:basedOn w:val="Normal"/>
    <w:link w:val="Style15Char"/>
    <w:uiPriority w:val="99"/>
    <w:rsid w:val="00496EB4"/>
    <w:pPr>
      <w:tabs>
        <w:tab w:val="left" w:pos="1980"/>
      </w:tabs>
      <w:spacing w:after="0" w:line="240" w:lineRule="auto"/>
      <w:jc w:val="both"/>
    </w:pPr>
    <w:rPr>
      <w:rFonts w:ascii="Times New Roman" w:eastAsia="Times New Roman" w:hAnsi="Times New Roman" w:cs="Times New Roman"/>
      <w:sz w:val="24"/>
      <w:szCs w:val="24"/>
      <w:lang w:val="x-none" w:eastAsia="x-none"/>
    </w:rPr>
  </w:style>
  <w:style w:type="character" w:customStyle="1" w:styleId="Style15Char">
    <w:name w:val="Style1.5 Char"/>
    <w:link w:val="Style15"/>
    <w:uiPriority w:val="99"/>
    <w:locked/>
    <w:rsid w:val="00496EB4"/>
    <w:rPr>
      <w:rFonts w:ascii="Times New Roman" w:eastAsia="Times New Roman" w:hAnsi="Times New Roman" w:cs="Times New Roman"/>
      <w:sz w:val="24"/>
      <w:szCs w:val="24"/>
      <w:lang w:val="x-none" w:eastAsia="x-none"/>
    </w:rPr>
  </w:style>
  <w:style w:type="paragraph" w:customStyle="1" w:styleId="three">
    <w:name w:val="three"/>
    <w:basedOn w:val="Normal"/>
    <w:link w:val="threeChar"/>
    <w:uiPriority w:val="99"/>
    <w:rsid w:val="00496EB4"/>
    <w:pPr>
      <w:keepNext/>
      <w:tabs>
        <w:tab w:val="num" w:pos="1864"/>
        <w:tab w:val="left" w:pos="2592"/>
        <w:tab w:val="left" w:pos="3744"/>
        <w:tab w:val="left" w:pos="5184"/>
        <w:tab w:val="left" w:pos="6912"/>
      </w:tabs>
      <w:spacing w:before="120" w:after="0" w:line="240" w:lineRule="auto"/>
      <w:ind w:left="1864" w:hanging="964"/>
      <w:outlineLvl w:val="2"/>
    </w:pPr>
    <w:rPr>
      <w:rFonts w:ascii="Arial" w:eastAsia="Times New Roman" w:hAnsi="Arial" w:cs="Times New Roman"/>
      <w:b/>
      <w:bCs/>
      <w:sz w:val="20"/>
      <w:szCs w:val="20"/>
      <w:lang w:val="x-none"/>
    </w:rPr>
  </w:style>
  <w:style w:type="paragraph" w:customStyle="1" w:styleId="CM5">
    <w:name w:val="CM5"/>
    <w:basedOn w:val="Normal"/>
    <w:next w:val="Normal"/>
    <w:uiPriority w:val="99"/>
    <w:rsid w:val="00496EB4"/>
    <w:pPr>
      <w:widowControl w:val="0"/>
      <w:autoSpaceDE w:val="0"/>
      <w:autoSpaceDN w:val="0"/>
      <w:adjustRightInd w:val="0"/>
      <w:spacing w:after="450" w:line="240" w:lineRule="auto"/>
    </w:pPr>
    <w:rPr>
      <w:rFonts w:ascii="Helvetica" w:eastAsia="Times New Roman" w:hAnsi="Helvetica" w:cs="Helvetica"/>
      <w:sz w:val="24"/>
      <w:szCs w:val="24"/>
      <w:lang w:eastAsia="en-GB"/>
    </w:rPr>
  </w:style>
  <w:style w:type="character" w:customStyle="1" w:styleId="threeChar">
    <w:name w:val="three Char"/>
    <w:link w:val="three"/>
    <w:uiPriority w:val="99"/>
    <w:locked/>
    <w:rsid w:val="00496EB4"/>
    <w:rPr>
      <w:rFonts w:ascii="Arial" w:eastAsia="Times New Roman" w:hAnsi="Arial" w:cs="Times New Roman"/>
      <w:b/>
      <w:bCs/>
      <w:sz w:val="20"/>
      <w:szCs w:val="20"/>
      <w:lang w:val="x-none"/>
    </w:rPr>
  </w:style>
  <w:style w:type="character" w:customStyle="1" w:styleId="apple-converted-space">
    <w:name w:val="apple-converted-space"/>
    <w:basedOn w:val="DefaultParagraphFont"/>
    <w:rsid w:val="000E63C6"/>
  </w:style>
  <w:style w:type="character" w:customStyle="1" w:styleId="ListParagraphChar">
    <w:name w:val="List Paragraph Char"/>
    <w:basedOn w:val="DefaultParagraphFont"/>
    <w:link w:val="ListParagraph"/>
    <w:locked/>
    <w:rsid w:val="00165ACE"/>
  </w:style>
  <w:style w:type="character" w:styleId="FollowedHyperlink">
    <w:name w:val="FollowedHyperlink"/>
    <w:basedOn w:val="DefaultParagraphFont"/>
    <w:uiPriority w:val="99"/>
    <w:semiHidden/>
    <w:unhideWhenUsed/>
    <w:rsid w:val="004851FD"/>
    <w:rPr>
      <w:color w:val="800080" w:themeColor="followedHyperlink"/>
      <w:u w:val="single"/>
    </w:rPr>
  </w:style>
  <w:style w:type="paragraph" w:styleId="Revision">
    <w:name w:val="Revision"/>
    <w:hidden/>
    <w:uiPriority w:val="99"/>
    <w:semiHidden/>
    <w:rsid w:val="00D15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62727">
      <w:bodyDiv w:val="1"/>
      <w:marLeft w:val="0"/>
      <w:marRight w:val="0"/>
      <w:marTop w:val="0"/>
      <w:marBottom w:val="0"/>
      <w:divBdr>
        <w:top w:val="none" w:sz="0" w:space="0" w:color="auto"/>
        <w:left w:val="none" w:sz="0" w:space="0" w:color="auto"/>
        <w:bottom w:val="none" w:sz="0" w:space="0" w:color="auto"/>
        <w:right w:val="none" w:sz="0" w:space="0" w:color="auto"/>
      </w:divBdr>
    </w:div>
    <w:div w:id="1019434744">
      <w:bodyDiv w:val="1"/>
      <w:marLeft w:val="0"/>
      <w:marRight w:val="0"/>
      <w:marTop w:val="0"/>
      <w:marBottom w:val="0"/>
      <w:divBdr>
        <w:top w:val="none" w:sz="0" w:space="0" w:color="auto"/>
        <w:left w:val="none" w:sz="0" w:space="0" w:color="auto"/>
        <w:bottom w:val="none" w:sz="0" w:space="0" w:color="auto"/>
        <w:right w:val="none" w:sz="0" w:space="0" w:color="auto"/>
      </w:divBdr>
    </w:div>
    <w:div w:id="1108279317">
      <w:bodyDiv w:val="1"/>
      <w:marLeft w:val="0"/>
      <w:marRight w:val="0"/>
      <w:marTop w:val="0"/>
      <w:marBottom w:val="0"/>
      <w:divBdr>
        <w:top w:val="none" w:sz="0" w:space="0" w:color="auto"/>
        <w:left w:val="none" w:sz="0" w:space="0" w:color="auto"/>
        <w:bottom w:val="none" w:sz="0" w:space="0" w:color="auto"/>
        <w:right w:val="none" w:sz="0" w:space="0" w:color="auto"/>
      </w:divBdr>
    </w:div>
    <w:div w:id="1169323419">
      <w:bodyDiv w:val="1"/>
      <w:marLeft w:val="0"/>
      <w:marRight w:val="0"/>
      <w:marTop w:val="0"/>
      <w:marBottom w:val="0"/>
      <w:divBdr>
        <w:top w:val="none" w:sz="0" w:space="0" w:color="auto"/>
        <w:left w:val="none" w:sz="0" w:space="0" w:color="auto"/>
        <w:bottom w:val="none" w:sz="0" w:space="0" w:color="auto"/>
        <w:right w:val="none" w:sz="0" w:space="0" w:color="auto"/>
      </w:divBdr>
    </w:div>
    <w:div w:id="137724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ogetherforshortlives.org.uk/professionals/resources" TargetMode="External"/><Relationship Id="rId18" Type="http://schemas.openxmlformats.org/officeDocument/2006/relationships/hyperlink" Target="http://solihulllscb.co.uk/" TargetMode="External"/><Relationship Id="rId26" Type="http://schemas.openxmlformats.org/officeDocument/2006/relationships/hyperlink" Target="http://www.ips.uk.net/professional-practice/quality-improvement-tools/quality-improvement-tools/"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s://www.rcn.org.uk/professional-development/publications/pdf-006634" TargetMode="External"/><Relationship Id="rId17" Type="http://schemas.openxmlformats.org/officeDocument/2006/relationships/hyperlink" Target="http://www.lscbbirmingham.org.uk/" TargetMode="External"/><Relationship Id="rId25" Type="http://schemas.openxmlformats.org/officeDocument/2006/relationships/hyperlink" Target="http://www.nice.org.uk/nicemedia/live/13684/58656/58656.pdf" TargetMode="External"/><Relationship Id="rId2" Type="http://schemas.openxmlformats.org/officeDocument/2006/relationships/numbering" Target="numbering.xml"/><Relationship Id="rId16" Type="http://schemas.openxmlformats.org/officeDocument/2006/relationships/hyperlink" Target="http://www.nhs.uk/NHSEngland/keogh-review/Documents/quick-guides/background-docs/7-Delegatedtasksprotocol.pdf" TargetMode="External"/><Relationship Id="rId20" Type="http://schemas.openxmlformats.org/officeDocument/2006/relationships/hyperlink" Target="mailto:nhsbsolccg.qualitychc@nhs.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1.1.sqspcdn.com/static/f/1451532/22180508/1363249562587/bristol_stool_chart.pdf" TargetMode="External"/><Relationship Id="rId24" Type="http://schemas.openxmlformats.org/officeDocument/2006/relationships/hyperlink" Target="http://www.nmc.org.uk/standards/code" TargetMode="External"/><Relationship Id="rId5" Type="http://schemas.openxmlformats.org/officeDocument/2006/relationships/webSettings" Target="webSettings.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mailto:nhsbsolccg.qualitychc@nhs.net" TargetMode="External"/><Relationship Id="rId28" Type="http://schemas.openxmlformats.org/officeDocument/2006/relationships/fontTable" Target="fontTable.xml"/><Relationship Id="rId10" Type="http://schemas.openxmlformats.org/officeDocument/2006/relationships/hyperlink" Target="http://www.urinecolors.com/themes/uctheme/assets/dehydration-chart.pdf" TargetMode="External"/><Relationship Id="rId19" Type="http://schemas.openxmlformats.org/officeDocument/2006/relationships/hyperlink" Target="mailto:nhsbsolccg.patientsafety@nhs.n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publications/send-code-of-practice-0-to-25" TargetMode="External"/><Relationship Id="rId22" Type="http://schemas.openxmlformats.org/officeDocument/2006/relationships/package" Target="embeddings/Microsoft_PowerPoint_Presentation.pptx"/><Relationship Id="rId27" Type="http://schemas.openxmlformats.org/officeDocument/2006/relationships/hyperlink" Target="http://www.nrls.npsa.nhs.uk/resources/?entryid45=5984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wmqrs.nhs.uk/" TargetMode="External"/><Relationship Id="rId1" Type="http://schemas.openxmlformats.org/officeDocument/2006/relationships/hyperlink" Target="http://www.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233B5-0C4A-4EBE-8812-D90E9375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12124</Words>
  <Characters>69110</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Shaun Parrin</dc:creator>
  <cp:lastModifiedBy>Maria Kidd</cp:lastModifiedBy>
  <cp:revision>4</cp:revision>
  <cp:lastPrinted>2018-12-11T16:45:00Z</cp:lastPrinted>
  <dcterms:created xsi:type="dcterms:W3CDTF">2019-03-18T11:24:00Z</dcterms:created>
  <dcterms:modified xsi:type="dcterms:W3CDTF">2019-03-18T11:58:00Z</dcterms:modified>
</cp:coreProperties>
</file>