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t>
      </w:r>
      <w:proofErr w:type="gramStart"/>
      <w:r w:rsidR="00D5182C">
        <w:rPr>
          <w:rFonts w:ascii="Calibri" w:eastAsia="Times New Roman" w:hAnsi="Calibri" w:cs="Calibri"/>
          <w:b/>
          <w:color w:val="EB5E56"/>
          <w:sz w:val="96"/>
          <w:szCs w:val="96"/>
          <w:lang w:eastAsia="en-GB"/>
        </w:rPr>
        <w:t>With</w:t>
      </w:r>
      <w:proofErr w:type="gramEnd"/>
      <w:r w:rsidR="00D5182C">
        <w:rPr>
          <w:rFonts w:ascii="Calibri" w:eastAsia="Times New Roman" w:hAnsi="Calibri" w:cs="Calibri"/>
          <w:b/>
          <w:color w:val="EB5E56"/>
          <w:sz w:val="96"/>
          <w:szCs w:val="96"/>
          <w:lang w:eastAsia="en-GB"/>
        </w:rPr>
        <w:t xml:space="preserve">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BF0089"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 xml:space="preserve">C2 Circularity - reduction in use of virgin raw materials. Recycle reuse </w:t>
      </w:r>
      <w:proofErr w:type="gramStart"/>
      <w:r w:rsidRPr="005B46C1">
        <w:rPr>
          <w:sz w:val="24"/>
          <w:szCs w:val="24"/>
        </w:rPr>
        <w:t>principles</w:t>
      </w:r>
      <w:proofErr w:type="gramEnd"/>
      <w:r w:rsidRPr="005B46C1">
        <w:rPr>
          <w:sz w:val="24"/>
          <w:szCs w:val="24"/>
        </w:rPr>
        <w:t>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form, fabric and landscape to optimise ambient lighting, heating, cooling and </w:t>
      </w:r>
      <w:proofErr w:type="gramStart"/>
      <w:r w:rsidRPr="00C60FE2">
        <w:rPr>
          <w:rFonts w:cstheme="minorHAnsi"/>
          <w:sz w:val="24"/>
          <w:szCs w:val="24"/>
        </w:rPr>
        <w:t>ventilation</w:t>
      </w:r>
      <w:proofErr w:type="gramEnd"/>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Use efficient and well-integrated mechanical and electrical systems and user-friendly </w:t>
      </w:r>
      <w:proofErr w:type="gramStart"/>
      <w:r w:rsidRPr="00C60FE2">
        <w:rPr>
          <w:rFonts w:cstheme="minorHAnsi"/>
          <w:sz w:val="24"/>
          <w:szCs w:val="24"/>
        </w:rPr>
        <w:t>controls</w:t>
      </w:r>
      <w:proofErr w:type="gramEnd"/>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Lighting systems, with </w:t>
      </w:r>
      <w:proofErr w:type="gramStart"/>
      <w:r w:rsidRPr="00C60FE2">
        <w:rPr>
          <w:rFonts w:cstheme="minorHAnsi"/>
          <w:sz w:val="24"/>
          <w:szCs w:val="24"/>
        </w:rPr>
        <w:t>effective;</w:t>
      </w:r>
      <w:proofErr w:type="gramEnd"/>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 xml:space="preserve">Incorporate on-site </w:t>
      </w:r>
      <w:proofErr w:type="gramStart"/>
      <w:r w:rsidRPr="00197C73">
        <w:rPr>
          <w:rFonts w:cstheme="minorHAnsi"/>
          <w:b/>
          <w:bCs/>
          <w:sz w:val="24"/>
          <w:szCs w:val="24"/>
        </w:rPr>
        <w:t>renewables</w:t>
      </w:r>
      <w:proofErr w:type="gramEnd"/>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Heat and electricity storage, to improve load management and demands on mains </w:t>
      </w:r>
      <w:proofErr w:type="gramStart"/>
      <w:r w:rsidRPr="00C60FE2">
        <w:rPr>
          <w:rFonts w:cstheme="minorHAnsi"/>
          <w:sz w:val="24"/>
          <w:szCs w:val="24"/>
        </w:rPr>
        <w:t>supplies</w:t>
      </w:r>
      <w:proofErr w:type="gramEnd"/>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 xml:space="preserve">Local opportunities for wind and </w:t>
      </w:r>
      <w:proofErr w:type="gramStart"/>
      <w:r w:rsidRPr="00C60FE2">
        <w:rPr>
          <w:rFonts w:cstheme="minorHAnsi"/>
          <w:sz w:val="24"/>
          <w:szCs w:val="24"/>
        </w:rPr>
        <w:t>water power</w:t>
      </w:r>
      <w:proofErr w:type="gramEnd"/>
      <w:r w:rsidRPr="00C60FE2">
        <w:rPr>
          <w:rFonts w:cstheme="minorHAnsi"/>
          <w:sz w:val="24"/>
          <w:szCs w:val="24"/>
        </w:rPr>
        <w:t xml:space="preserve">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BF0089"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BF0089"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proofErr w:type="spellStart"/>
      <w:r w:rsidRPr="00C60FE2">
        <w:rPr>
          <w:rFonts w:cstheme="minorHAnsi"/>
          <w:sz w:val="24"/>
          <w:szCs w:val="24"/>
        </w:rPr>
        <w:t>Passivhaus</w:t>
      </w:r>
      <w:proofErr w:type="spellEnd"/>
      <w:r w:rsidRPr="00C60FE2">
        <w:rPr>
          <w:rFonts w:cstheme="minorHAnsi"/>
          <w:sz w:val="24"/>
          <w:szCs w:val="24"/>
        </w:rPr>
        <w:t xml:space="preserve"> standards are a fabric first building standard that exceed current national and local standards, certified by the </w:t>
      </w:r>
      <w:hyperlink r:id="rId32" w:history="1">
        <w:proofErr w:type="spellStart"/>
        <w:r w:rsidRPr="00C60FE2">
          <w:rPr>
            <w:rFonts w:cstheme="minorHAnsi"/>
            <w:color w:val="0000FF"/>
            <w:sz w:val="24"/>
            <w:szCs w:val="24"/>
            <w:u w:val="single"/>
          </w:rPr>
          <w:t>Passivhaus</w:t>
        </w:r>
        <w:proofErr w:type="spellEnd"/>
        <w:r w:rsidRPr="00C60FE2">
          <w:rPr>
            <w:rFonts w:cstheme="minorHAnsi"/>
            <w:color w:val="0000FF"/>
            <w:sz w:val="24"/>
            <w:szCs w:val="24"/>
            <w:u w:val="single"/>
          </w:rPr>
          <w:t xml:space="preserve"> Trust</w:t>
        </w:r>
      </w:hyperlink>
      <w:r w:rsidRPr="00C60FE2">
        <w:rPr>
          <w:rFonts w:cstheme="minorHAnsi"/>
          <w:sz w:val="24"/>
          <w:szCs w:val="24"/>
        </w:rPr>
        <w:t xml:space="preserve">. </w:t>
      </w:r>
      <w:proofErr w:type="spellStart"/>
      <w:r w:rsidRPr="00C60FE2">
        <w:rPr>
          <w:rFonts w:cstheme="minorHAnsi"/>
          <w:sz w:val="24"/>
          <w:szCs w:val="24"/>
        </w:rPr>
        <w:t>Passivhaus</w:t>
      </w:r>
      <w:proofErr w:type="spellEnd"/>
      <w:r w:rsidRPr="00C60FE2">
        <w:rPr>
          <w:rFonts w:cstheme="minorHAnsi"/>
          <w:sz w:val="24"/>
          <w:szCs w:val="24"/>
        </w:rPr>
        <w:t xml:space="preserve"> adopts a whole-building approach with measured targets, focused on high-quality construction, certified through a quality assurance process. Standards exist for new build (</w:t>
      </w:r>
      <w:proofErr w:type="spellStart"/>
      <w:r w:rsidR="00BF0089">
        <w:fldChar w:fldCharType="begin"/>
      </w:r>
      <w:r w:rsidR="00BF0089">
        <w:instrText>HYPERLINK "https://www.passivhaustrust.org.uk/what_is_passivhaus.php" \l "2"</w:instrText>
      </w:r>
      <w:r w:rsidR="00BF0089">
        <w:fldChar w:fldCharType="separate"/>
      </w:r>
      <w:r w:rsidRPr="00C60FE2">
        <w:rPr>
          <w:rFonts w:cstheme="minorHAnsi"/>
          <w:color w:val="0000FF"/>
          <w:sz w:val="24"/>
          <w:szCs w:val="24"/>
          <w:u w:val="single"/>
        </w:rPr>
        <w:t>Passivhaus</w:t>
      </w:r>
      <w:proofErr w:type="spellEnd"/>
      <w:r w:rsidR="00BF0089">
        <w:rPr>
          <w:rFonts w:cstheme="minorHAnsi"/>
          <w:color w:val="0000FF"/>
          <w:sz w:val="24"/>
          <w:szCs w:val="24"/>
          <w:u w:val="single"/>
        </w:rPr>
        <w:fldChar w:fldCharType="end"/>
      </w:r>
      <w:r w:rsidRPr="00C60FE2">
        <w:rPr>
          <w:rFonts w:cstheme="minorHAnsi"/>
          <w:sz w:val="24"/>
          <w:szCs w:val="24"/>
        </w:rPr>
        <w:t>) and retrofit (</w:t>
      </w:r>
      <w:proofErr w:type="spellStart"/>
      <w:r w:rsidR="00BF0089">
        <w:fldChar w:fldCharType="begin"/>
      </w:r>
      <w:r w:rsidR="00BF0089">
        <w:instrText>HYPERLINK "https://www.passivhaustrust.org.uk/competitions_and_campaigns/passivhaus-retrofit/"</w:instrText>
      </w:r>
      <w:r w:rsidR="00BF0089">
        <w:fldChar w:fldCharType="separate"/>
      </w:r>
      <w:r w:rsidRPr="00C60FE2">
        <w:rPr>
          <w:rFonts w:cstheme="minorHAnsi"/>
          <w:color w:val="0000FF"/>
          <w:sz w:val="24"/>
          <w:szCs w:val="24"/>
          <w:u w:val="single"/>
        </w:rPr>
        <w:t>EnerPHit</w:t>
      </w:r>
      <w:proofErr w:type="spellEnd"/>
      <w:r w:rsidR="00BF0089">
        <w:rPr>
          <w:rFonts w:cstheme="minorHAnsi"/>
          <w:color w:val="0000FF"/>
          <w:sz w:val="24"/>
          <w:szCs w:val="24"/>
          <w:u w:val="single"/>
        </w:rPr>
        <w:fldChar w:fldCharType="end"/>
      </w:r>
      <w:r w:rsidRPr="00C60FE2">
        <w:rPr>
          <w:rFonts w:cstheme="minorHAnsi"/>
          <w:sz w:val="24"/>
          <w:szCs w:val="24"/>
        </w:rPr>
        <w:t xml:space="preserve">). </w:t>
      </w:r>
    </w:p>
    <w:p w14:paraId="59D3A6B0" w14:textId="77777777" w:rsidR="00C60FE2" w:rsidRPr="00C60FE2" w:rsidRDefault="00BF0089" w:rsidP="00C60FE2">
      <w:pPr>
        <w:numPr>
          <w:ilvl w:val="0"/>
          <w:numId w:val="28"/>
        </w:numPr>
        <w:spacing w:after="0" w:line="240" w:lineRule="auto"/>
        <w:rPr>
          <w:rFonts w:cstheme="minorHAnsi"/>
          <w:sz w:val="24"/>
          <w:szCs w:val="24"/>
        </w:rPr>
      </w:pPr>
      <w:hyperlink r:id="rId33" w:history="1">
        <w:proofErr w:type="spellStart"/>
        <w:r w:rsidR="00C60FE2" w:rsidRPr="00C60FE2">
          <w:rPr>
            <w:rFonts w:cstheme="minorHAnsi"/>
            <w:color w:val="0000FF"/>
            <w:sz w:val="24"/>
            <w:szCs w:val="24"/>
            <w:u w:val="single"/>
          </w:rPr>
          <w:t>CarbonLite</w:t>
        </w:r>
        <w:proofErr w:type="spellEnd"/>
      </w:hyperlink>
      <w:r w:rsidR="00C60FE2" w:rsidRPr="00C60FE2">
        <w:rPr>
          <w:rFonts w:cstheme="minorHAnsi"/>
          <w:sz w:val="24"/>
          <w:szCs w:val="24"/>
        </w:rPr>
        <w:t xml:space="preserve"> standards, developed by the </w:t>
      </w:r>
      <w:hyperlink r:id="rId34"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w:t>
      </w:r>
      <w:proofErr w:type="spellStart"/>
      <w:r w:rsidR="00C60FE2" w:rsidRPr="00C60FE2">
        <w:rPr>
          <w:rFonts w:cstheme="minorHAnsi"/>
          <w:sz w:val="24"/>
          <w:szCs w:val="24"/>
        </w:rPr>
        <w:t>Passivhaus</w:t>
      </w:r>
      <w:proofErr w:type="spellEnd"/>
      <w:r w:rsidR="00C60FE2" w:rsidRPr="00C60FE2">
        <w:rPr>
          <w:rFonts w:cstheme="minorHAnsi"/>
          <w:sz w:val="24"/>
          <w:szCs w:val="24"/>
        </w:rPr>
        <w:t xml:space="preserve"> standards but also cover whole life carbon. </w:t>
      </w:r>
      <w:proofErr w:type="spellStart"/>
      <w:r w:rsidR="00C60FE2" w:rsidRPr="00C60FE2">
        <w:rPr>
          <w:rFonts w:cstheme="minorHAnsi"/>
          <w:sz w:val="24"/>
          <w:szCs w:val="24"/>
        </w:rPr>
        <w:t>CarbonLite</w:t>
      </w:r>
      <w:proofErr w:type="spellEnd"/>
      <w:r w:rsidR="00C60FE2" w:rsidRPr="00C60FE2">
        <w:rPr>
          <w:rFonts w:cstheme="minorHAnsi"/>
          <w:sz w:val="24"/>
          <w:szCs w:val="24"/>
        </w:rPr>
        <w:t xml:space="preserve"> have certified standards for New Build and Retrofit.</w:t>
      </w:r>
    </w:p>
    <w:p w14:paraId="27AE9D0F" w14:textId="77777777" w:rsidR="00C60FE2" w:rsidRPr="00C60FE2" w:rsidRDefault="00BF0089"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xml:space="preserve">- reduction in use of virgin raw materials. Recycle reuse </w:t>
      </w:r>
      <w:proofErr w:type="gramStart"/>
      <w:r w:rsidR="006C4E33" w:rsidRPr="006C4E33">
        <w:rPr>
          <w:rFonts w:asciiTheme="minorHAnsi" w:hAnsiTheme="minorHAnsi" w:cstheme="minorHAnsi"/>
          <w:b/>
          <w:bCs/>
          <w:color w:val="433F42"/>
        </w:rPr>
        <w:t>principles</w:t>
      </w:r>
      <w:proofErr w:type="gramEnd"/>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7"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38"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39"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0"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1"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4"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5"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BF0089" w:rsidP="006C4E33">
      <w:pPr>
        <w:numPr>
          <w:ilvl w:val="0"/>
          <w:numId w:val="31"/>
        </w:numPr>
        <w:spacing w:after="0" w:line="240" w:lineRule="auto"/>
        <w:rPr>
          <w:rFonts w:eastAsia="Times New Roman" w:cstheme="minorHAnsi"/>
          <w:color w:val="433F42"/>
          <w:lang w:eastAsia="en-GB"/>
        </w:rPr>
      </w:pPr>
      <w:hyperlink r:id="rId46"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7"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48"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49"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0"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w:t>
      </w:r>
      <w:proofErr w:type="gramStart"/>
      <w:r w:rsidRPr="006C4E33">
        <w:rPr>
          <w:rFonts w:eastAsia="Times New Roman" w:cstheme="minorHAnsi"/>
          <w:lang w:eastAsia="en-GB"/>
        </w:rPr>
        <w:t>Economy</w:t>
      </w:r>
      <w:proofErr w:type="gramEnd"/>
      <w:r w:rsidRPr="006C4E33">
        <w:rPr>
          <w:rFonts w:eastAsia="Times New Roman" w:cstheme="minorHAnsi"/>
          <w:lang w:eastAsia="en-GB"/>
        </w:rPr>
        <w:t xml:space="preserve">: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w:t>
      </w:r>
      <w:proofErr w:type="gramStart"/>
      <w:r w:rsidRPr="006C4E33">
        <w:rPr>
          <w:rFonts w:eastAsia="Times New Roman" w:cstheme="minorHAnsi"/>
          <w:color w:val="433F42"/>
          <w:sz w:val="24"/>
          <w:szCs w:val="24"/>
          <w:lang w:val="en-US" w:eastAsia="en-GB"/>
        </w:rPr>
        <w:t>gain</w:t>
      </w:r>
      <w:proofErr w:type="gramEnd"/>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w:t>
      </w:r>
      <w:proofErr w:type="gramStart"/>
      <w:r w:rsidRPr="006C4E33">
        <w:rPr>
          <w:rFonts w:eastAsia="Times New Roman" w:cstheme="minorHAnsi"/>
          <w:color w:val="433F42"/>
          <w:sz w:val="24"/>
          <w:szCs w:val="24"/>
          <w:lang w:val="en-US" w:eastAsia="en-GB"/>
        </w:rPr>
        <w:t>movements</w:t>
      </w:r>
      <w:proofErr w:type="gramEnd"/>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w:t>
      </w:r>
      <w:proofErr w:type="gramStart"/>
      <w:r w:rsidRPr="006C4E33">
        <w:rPr>
          <w:rFonts w:eastAsia="Times New Roman" w:cstheme="minorHAnsi"/>
          <w:color w:val="433F42"/>
          <w:sz w:val="24"/>
          <w:szCs w:val="24"/>
          <w:lang w:val="en-US" w:eastAsia="en-GB"/>
        </w:rPr>
        <w:t>bricks</w:t>
      </w:r>
      <w:proofErr w:type="gramEnd"/>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1"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2"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3"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4"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5"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BF0089" w:rsidP="00BB7D50">
      <w:pPr>
        <w:numPr>
          <w:ilvl w:val="0"/>
          <w:numId w:val="37"/>
        </w:numPr>
        <w:spacing w:after="0" w:line="240" w:lineRule="auto"/>
        <w:rPr>
          <w:sz w:val="24"/>
          <w:szCs w:val="24"/>
        </w:rPr>
      </w:pPr>
      <w:hyperlink r:id="rId56"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BF0089" w:rsidP="003654E4">
      <w:pPr>
        <w:numPr>
          <w:ilvl w:val="0"/>
          <w:numId w:val="37"/>
        </w:numPr>
        <w:spacing w:after="0" w:line="240" w:lineRule="auto"/>
        <w:rPr>
          <w:rFonts w:eastAsia="Times New Roman" w:cstheme="minorHAnsi"/>
          <w:color w:val="433F42"/>
          <w:sz w:val="24"/>
          <w:szCs w:val="24"/>
          <w:lang w:eastAsia="en-GB"/>
        </w:rPr>
      </w:pPr>
      <w:hyperlink r:id="rId57" w:history="1">
        <w:r w:rsidR="006844A7" w:rsidRPr="006844A7">
          <w:rPr>
            <w:rStyle w:val="Hyperlink"/>
            <w:sz w:val="24"/>
            <w:szCs w:val="24"/>
          </w:rPr>
          <w:t>The CIOS Nature Recovery Plan</w:t>
        </w:r>
      </w:hyperlink>
    </w:p>
    <w:p w14:paraId="60E53DD9" w14:textId="3A153012" w:rsidR="006844A7" w:rsidRPr="006844A7" w:rsidRDefault="00BF0089" w:rsidP="003654E4">
      <w:pPr>
        <w:numPr>
          <w:ilvl w:val="0"/>
          <w:numId w:val="37"/>
        </w:numPr>
        <w:spacing w:after="0" w:line="240" w:lineRule="auto"/>
        <w:rPr>
          <w:rFonts w:eastAsia="Times New Roman" w:cstheme="minorHAnsi"/>
          <w:color w:val="433F42"/>
          <w:sz w:val="24"/>
          <w:szCs w:val="24"/>
          <w:lang w:eastAsia="en-GB"/>
        </w:rPr>
      </w:pPr>
      <w:hyperlink r:id="rId58"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59"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proofErr w:type="spellStart"/>
      <w:r w:rsidR="0028031D" w:rsidRPr="0028031D">
        <w:rPr>
          <w:rFonts w:eastAsia="Times New Roman" w:cstheme="minorHAnsi"/>
          <w:color w:val="433F42"/>
          <w:sz w:val="24"/>
          <w:szCs w:val="24"/>
          <w:lang w:eastAsia="en-GB"/>
        </w:rPr>
        <w:t>The</w:t>
      </w:r>
      <w:proofErr w:type="spellEnd"/>
      <w:r w:rsidR="0028031D" w:rsidRPr="0028031D">
        <w:rPr>
          <w:rFonts w:eastAsia="Times New Roman" w:cstheme="minorHAnsi"/>
          <w:color w:val="433F42"/>
          <w:sz w:val="24"/>
          <w:szCs w:val="24"/>
          <w:lang w:eastAsia="en-GB"/>
        </w:rPr>
        <w:t xml:space="preserv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0"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lastRenderedPageBreak/>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promotes “the power of procurement for good” – impact positively on the CIOS economy for </w:t>
      </w:r>
      <w:proofErr w:type="gramStart"/>
      <w:r w:rsidRPr="00D528F8">
        <w:rPr>
          <w:sz w:val="24"/>
          <w:szCs w:val="24"/>
        </w:rPr>
        <w:t>example</w:t>
      </w:r>
      <w:proofErr w:type="gramEnd"/>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Encouraging organisations to behave in a way that benefits society more broadly – promote reusable packaging, optimum transport to reduce carbon emissions for </w:t>
      </w:r>
      <w:proofErr w:type="gramStart"/>
      <w:r w:rsidRPr="00D528F8">
        <w:rPr>
          <w:sz w:val="24"/>
          <w:szCs w:val="24"/>
        </w:rPr>
        <w:t>example</w:t>
      </w:r>
      <w:proofErr w:type="gramEnd"/>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It should encourage local employment, skills training and environmental </w:t>
      </w:r>
      <w:proofErr w:type="gramStart"/>
      <w:r w:rsidRPr="00D528F8">
        <w:rPr>
          <w:sz w:val="24"/>
          <w:szCs w:val="24"/>
        </w:rPr>
        <w:t>improvements</w:t>
      </w:r>
      <w:proofErr w:type="gramEnd"/>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w:t>
      </w:r>
      <w:proofErr w:type="gramStart"/>
      <w:r w:rsidRPr="00D528F8">
        <w:rPr>
          <w:sz w:val="24"/>
          <w:szCs w:val="24"/>
        </w:rPr>
        <w:t>that  you</w:t>
      </w:r>
      <w:proofErr w:type="gramEnd"/>
      <w:r w:rsidRPr="00D528F8">
        <w:rPr>
          <w:sz w:val="24"/>
          <w:szCs w:val="24"/>
        </w:rPr>
        <w:t xml:space="preserve">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w:t>
      </w:r>
      <w:proofErr w:type="gramStart"/>
      <w:r w:rsidR="00A826B7" w:rsidRPr="00D528F8">
        <w:rPr>
          <w:sz w:val="24"/>
          <w:szCs w:val="24"/>
        </w:rPr>
        <w:t>million pound</w:t>
      </w:r>
      <w:proofErr w:type="gramEnd"/>
      <w:r w:rsidR="00A826B7" w:rsidRPr="00D528F8">
        <w:rPr>
          <w:sz w:val="24"/>
          <w:szCs w:val="24"/>
        </w:rPr>
        <w:t xml:space="preserve">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 xml:space="preserve">Plastic recycling rate on the contract (to </w:t>
            </w:r>
            <w:proofErr w:type="gramStart"/>
            <w:r w:rsidRPr="00EE3707">
              <w:t>e.g.</w:t>
            </w:r>
            <w:proofErr w:type="gramEnd"/>
            <w:r w:rsidRPr="00EE3707">
              <w:t xml:space="preserve">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w:t>
            </w:r>
            <w:proofErr w:type="gramStart"/>
            <w:r w:rsidRPr="00EE3707">
              <w:t>e.g.</w:t>
            </w:r>
            <w:proofErr w:type="gramEnd"/>
            <w:r w:rsidRPr="00EE3707">
              <w:t xml:space="preserve">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w:t>
            </w:r>
            <w:proofErr w:type="gramStart"/>
            <w:r w:rsidRPr="00EE3707">
              <w:t>e.g.</w:t>
            </w:r>
            <w:proofErr w:type="gramEnd"/>
            <w:r w:rsidRPr="00EE3707">
              <w:t xml:space="preserve">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w:t>
            </w:r>
            <w:r w:rsidRPr="009D2BE6">
              <w:lastRenderedPageBreak/>
              <w:t>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 xml:space="preserve">When will you do </w:t>
      </w:r>
      <w:proofErr w:type="gramStart"/>
      <w:r>
        <w:t>it</w:t>
      </w:r>
      <w:proofErr w:type="gramEnd"/>
    </w:p>
    <w:p w14:paraId="2E5F6647" w14:textId="77777777" w:rsidR="0017739A" w:rsidRDefault="0017739A" w:rsidP="0017739A">
      <w:pPr>
        <w:pStyle w:val="ListParagraph"/>
        <w:numPr>
          <w:ilvl w:val="0"/>
          <w:numId w:val="24"/>
        </w:numPr>
        <w:spacing w:after="160" w:line="259" w:lineRule="auto"/>
      </w:pPr>
      <w:r>
        <w:t xml:space="preserve">How will you do </w:t>
      </w:r>
      <w:proofErr w:type="gramStart"/>
      <w:r>
        <w:t>it</w:t>
      </w:r>
      <w:proofErr w:type="gramEnd"/>
    </w:p>
    <w:p w14:paraId="1CE36D4A" w14:textId="77777777" w:rsidR="0017739A" w:rsidRDefault="0017739A" w:rsidP="0017739A">
      <w:pPr>
        <w:pStyle w:val="ListParagraph"/>
        <w:numPr>
          <w:ilvl w:val="0"/>
          <w:numId w:val="24"/>
        </w:numPr>
        <w:spacing w:after="160" w:line="259" w:lineRule="auto"/>
      </w:pPr>
      <w:r>
        <w:t xml:space="preserve">Why will you do </w:t>
      </w:r>
      <w:proofErr w:type="gramStart"/>
      <w:r>
        <w:t>it</w:t>
      </w:r>
      <w:proofErr w:type="gramEnd"/>
    </w:p>
    <w:p w14:paraId="04A22FE9" w14:textId="77777777" w:rsidR="0017739A" w:rsidRDefault="0017739A" w:rsidP="0017739A">
      <w:pPr>
        <w:pStyle w:val="ListParagraph"/>
        <w:numPr>
          <w:ilvl w:val="0"/>
          <w:numId w:val="24"/>
        </w:numPr>
        <w:spacing w:after="160" w:line="259" w:lineRule="auto"/>
      </w:pPr>
      <w:r>
        <w:t xml:space="preserve">How will you report on </w:t>
      </w:r>
      <w:proofErr w:type="gramStart"/>
      <w:r>
        <w:t>it</w:t>
      </w:r>
      <w:proofErr w:type="gramEnd"/>
    </w:p>
    <w:p w14:paraId="32919F85" w14:textId="13AB2DF1" w:rsidR="0017739A" w:rsidRPr="004861CB" w:rsidRDefault="0017739A" w:rsidP="0017739A">
      <w:pPr>
        <w:spacing w:after="160" w:line="259" w:lineRule="auto"/>
        <w:sectPr w:rsidR="0017739A" w:rsidRPr="004861CB" w:rsidSect="000243E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lastRenderedPageBreak/>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BF0089" w:rsidP="00730A6B">
            <w:pPr>
              <w:rPr>
                <w:sz w:val="24"/>
                <w:szCs w:val="24"/>
              </w:rPr>
            </w:pPr>
            <w:hyperlink r:id="rId68"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w:t>
            </w:r>
            <w:r w:rsidRPr="00587AF6">
              <w:rPr>
                <w:sz w:val="24"/>
                <w:szCs w:val="24"/>
              </w:rPr>
              <w:lastRenderedPageBreak/>
              <w:t xml:space="preserve">information, please see Cornwall Council’s </w:t>
            </w:r>
            <w:hyperlink r:id="rId69"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lastRenderedPageBreak/>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lastRenderedPageBreak/>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w:t>
            </w:r>
            <w:r w:rsidRPr="00587AF6">
              <w:rPr>
                <w:sz w:val="24"/>
                <w:szCs w:val="24"/>
              </w:rPr>
              <w:lastRenderedPageBreak/>
              <w:t xml:space="preserve">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roofErr w:type="gramStart"/>
            <w:r w:rsidRPr="00587AF6">
              <w:rPr>
                <w:sz w:val="24"/>
                <w:szCs w:val="24"/>
              </w:rPr>
              <w:t>);</w:t>
            </w:r>
            <w:proofErr w:type="gramEnd"/>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roofErr w:type="gramStart"/>
            <w:r w:rsidRPr="00587AF6">
              <w:rPr>
                <w:sz w:val="24"/>
                <w:szCs w:val="24"/>
              </w:rPr>
              <w:t>);</w:t>
            </w:r>
            <w:proofErr w:type="gramEnd"/>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Mode shift towards active travel or public transport (No Miles Saved</w:t>
            </w:r>
            <w:proofErr w:type="gramStart"/>
            <w:r w:rsidRPr="00587AF6">
              <w:rPr>
                <w:sz w:val="24"/>
                <w:szCs w:val="24"/>
              </w:rPr>
              <w:t>);</w:t>
            </w:r>
            <w:proofErr w:type="gramEnd"/>
            <w:r w:rsidRPr="00587AF6">
              <w:rPr>
                <w:sz w:val="24"/>
                <w:szCs w:val="24"/>
              </w:rPr>
              <w:t xml:space="preserve">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Reduction in consumer energy demand/use </w:t>
            </w:r>
            <w:r w:rsidRPr="00587AF6">
              <w:rPr>
                <w:sz w:val="24"/>
                <w:szCs w:val="24"/>
              </w:rPr>
              <w:lastRenderedPageBreak/>
              <w:t>through energy efficient purchasing (kWh</w:t>
            </w:r>
            <w:proofErr w:type="gramStart"/>
            <w:r w:rsidRPr="00587AF6">
              <w:rPr>
                <w:sz w:val="24"/>
                <w:szCs w:val="24"/>
              </w:rPr>
              <w:t>);</w:t>
            </w:r>
            <w:proofErr w:type="gramEnd"/>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Households supported to take energy efficiency measures (No of Households</w:t>
            </w:r>
            <w:proofErr w:type="gramStart"/>
            <w:r w:rsidRPr="00587AF6">
              <w:rPr>
                <w:sz w:val="24"/>
                <w:szCs w:val="24"/>
              </w:rPr>
              <w:t>);</w:t>
            </w:r>
            <w:proofErr w:type="gramEnd"/>
            <w:r w:rsidRPr="00587AF6">
              <w:rPr>
                <w:sz w:val="24"/>
                <w:szCs w:val="24"/>
              </w:rPr>
              <w:t xml:space="preserve">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w:t>
            </w:r>
            <w:r w:rsidRPr="00587AF6">
              <w:rPr>
                <w:sz w:val="24"/>
                <w:szCs w:val="24"/>
              </w:rPr>
              <w:lastRenderedPageBreak/>
              <w:t xml:space="preserve">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lastRenderedPageBreak/>
              <w:t>Circularity - reduction in use of virgin raw materials. Recycle</w:t>
            </w:r>
            <w:r>
              <w:rPr>
                <w:sz w:val="24"/>
                <w:szCs w:val="24"/>
              </w:rPr>
              <w:t>-</w:t>
            </w:r>
            <w:proofErr w:type="gramStart"/>
            <w:r w:rsidRPr="00587AF6">
              <w:rPr>
                <w:sz w:val="24"/>
                <w:szCs w:val="24"/>
              </w:rPr>
              <w:t>reuse</w:t>
            </w:r>
            <w:proofErr w:type="gramEnd"/>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 xml:space="preserve">In our current economy, we take materials from the Earth, make products from them, and eventually throw them away as waste – the process is linear. In a circular economy by contrast, we stop or reduce the amount of waste </w:t>
            </w:r>
            <w:r w:rsidRPr="00587AF6">
              <w:rPr>
                <w:sz w:val="24"/>
                <w:szCs w:val="24"/>
              </w:rPr>
              <w:lastRenderedPageBreak/>
              <w:t xml:space="preserve">being produced in the first place. Measures to move towards a more circular economy may include </w:t>
            </w:r>
            <w:proofErr w:type="gramStart"/>
            <w:r w:rsidRPr="00587AF6">
              <w:rPr>
                <w:sz w:val="24"/>
                <w:szCs w:val="24"/>
              </w:rPr>
              <w:t>improving</w:t>
            </w:r>
            <w:proofErr w:type="gramEnd"/>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as timber and minerals</w:t>
            </w:r>
            <w:proofErr w:type="gramStart"/>
            <w:r w:rsidRPr="00587AF6">
              <w:rPr>
                <w:sz w:val="24"/>
                <w:szCs w:val="24"/>
              </w:rPr>
              <w:t>), and</w:t>
            </w:r>
            <w:proofErr w:type="gramEnd"/>
            <w:r w:rsidRPr="00587AF6">
              <w:rPr>
                <w:sz w:val="24"/>
                <w:szCs w:val="24"/>
              </w:rPr>
              <w:t xml:space="preserve">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lastRenderedPageBreak/>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lastRenderedPageBreak/>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Increased percentage of waste recycled (% increase in Waste Recycling</w:t>
            </w:r>
            <w:proofErr w:type="gramStart"/>
            <w:r w:rsidRPr="00587AF6">
              <w:rPr>
                <w:sz w:val="24"/>
                <w:szCs w:val="24"/>
              </w:rPr>
              <w:t>);</w:t>
            </w:r>
            <w:proofErr w:type="gramEnd"/>
            <w:r w:rsidRPr="00587AF6">
              <w:rPr>
                <w:sz w:val="24"/>
                <w:szCs w:val="24"/>
              </w:rPr>
              <w:t xml:space="preserve">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Reduction in waste production (KG/Tonnes</w:t>
            </w:r>
            <w:proofErr w:type="gramStart"/>
            <w:r w:rsidRPr="00587AF6">
              <w:rPr>
                <w:sz w:val="24"/>
                <w:szCs w:val="24"/>
              </w:rPr>
              <w:t>);</w:t>
            </w:r>
            <w:proofErr w:type="gramEnd"/>
            <w:r w:rsidRPr="00587AF6">
              <w:rPr>
                <w:sz w:val="24"/>
                <w:szCs w:val="24"/>
              </w:rPr>
              <w:t xml:space="preserve">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roofErr w:type="gramStart"/>
            <w:r w:rsidRPr="00587AF6">
              <w:rPr>
                <w:sz w:val="24"/>
                <w:szCs w:val="24"/>
              </w:rPr>
              <w:t>);</w:t>
            </w:r>
            <w:proofErr w:type="gramEnd"/>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lastRenderedPageBreak/>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lastRenderedPageBreak/>
              <w:t xml:space="preserve">Recipient to submit Environmental Sustainability Policy at the point of final </w:t>
            </w:r>
            <w:proofErr w:type="gramStart"/>
            <w:r w:rsidRPr="00587AF6">
              <w:rPr>
                <w:sz w:val="24"/>
                <w:szCs w:val="24"/>
              </w:rPr>
              <w:t>claim</w:t>
            </w:r>
            <w:proofErr w:type="gramEnd"/>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w:t>
            </w:r>
            <w:r w:rsidRPr="00587AF6">
              <w:rPr>
                <w:sz w:val="24"/>
                <w:szCs w:val="24"/>
              </w:rPr>
              <w:lastRenderedPageBreak/>
              <w:t xml:space="preserve">to monitor and evidence impact and performance in relation to this </w:t>
            </w:r>
            <w:proofErr w:type="gramStart"/>
            <w:r w:rsidRPr="00587AF6">
              <w:rPr>
                <w:sz w:val="24"/>
                <w:szCs w:val="24"/>
              </w:rPr>
              <w:t>principle</w:t>
            </w:r>
            <w:proofErr w:type="gramEnd"/>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lastRenderedPageBreak/>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w:t>
            </w:r>
            <w:r w:rsidRPr="00587AF6">
              <w:rPr>
                <w:sz w:val="24"/>
                <w:szCs w:val="24"/>
              </w:rPr>
              <w:lastRenderedPageBreak/>
              <w:t xml:space="preserve">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lastRenderedPageBreak/>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 xml:space="preserve">terrestrial mammals and three-fifths of butterflies </w:t>
            </w:r>
            <w:proofErr w:type="gramStart"/>
            <w:r w:rsidRPr="00587AF6">
              <w:rPr>
                <w:sz w:val="24"/>
                <w:szCs w:val="24"/>
              </w:rPr>
              <w:t>are</w:t>
            </w:r>
            <w:proofErr w:type="gramEnd"/>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lastRenderedPageBreak/>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w:t>
            </w:r>
            <w:r w:rsidRPr="003A49C8">
              <w:rPr>
                <w:sz w:val="24"/>
                <w:szCs w:val="24"/>
              </w:rPr>
              <w:lastRenderedPageBreak/>
              <w:t xml:space="preserve">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w:t>
            </w:r>
            <w:r w:rsidRPr="003A49C8">
              <w:rPr>
                <w:sz w:val="24"/>
                <w:szCs w:val="24"/>
              </w:rPr>
              <w:lastRenderedPageBreak/>
              <w:t xml:space="preserve">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lastRenderedPageBreak/>
              <w:t xml:space="preserve">An </w:t>
            </w:r>
            <w:hyperlink r:id="rId70"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 xml:space="preserve">For the first time, a comprehensive and integrated set of evidence and guidance about UK natural capital is now accessible from one place. It is intended to help policy makers, businesses, landowners and public sector organisations make better planning decisions in </w:t>
            </w:r>
            <w:r w:rsidRPr="00E850FF">
              <w:rPr>
                <w:sz w:val="24"/>
                <w:szCs w:val="24"/>
              </w:rPr>
              <w:lastRenderedPageBreak/>
              <w:t>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1"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w:t>
            </w:r>
            <w:r w:rsidRPr="00587AF6">
              <w:rPr>
                <w:sz w:val="24"/>
                <w:szCs w:val="24"/>
              </w:rPr>
              <w:lastRenderedPageBreak/>
              <w:t xml:space="preserve">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 xml:space="preserve">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w:t>
            </w:r>
            <w:r w:rsidRPr="00587AF6">
              <w:rPr>
                <w:sz w:val="24"/>
                <w:szCs w:val="24"/>
              </w:rPr>
              <w:lastRenderedPageBreak/>
              <w:t>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Protecting and creating natural functioning habitats to generate biodiversity </w:t>
            </w:r>
            <w:proofErr w:type="gramStart"/>
            <w:r w:rsidRPr="00587AF6">
              <w:rPr>
                <w:sz w:val="24"/>
                <w:szCs w:val="24"/>
              </w:rPr>
              <w:t>gain;</w:t>
            </w:r>
            <w:proofErr w:type="gramEnd"/>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Providing wildlife corridors (green and blue) to allow wildlife </w:t>
            </w:r>
            <w:proofErr w:type="gramStart"/>
            <w:r w:rsidRPr="00587AF6">
              <w:rPr>
                <w:sz w:val="24"/>
                <w:szCs w:val="24"/>
              </w:rPr>
              <w:t>movements;</w:t>
            </w:r>
            <w:proofErr w:type="gramEnd"/>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 xml:space="preserve">If the project involves use of a building or land that is not being developed, </w:t>
            </w:r>
            <w:proofErr w:type="gramStart"/>
            <w:r w:rsidRPr="00587AF6">
              <w:rPr>
                <w:sz w:val="24"/>
                <w:szCs w:val="24"/>
              </w:rPr>
              <w:t>recipient’s</w:t>
            </w:r>
            <w:proofErr w:type="gramEnd"/>
            <w:r w:rsidRPr="00587AF6">
              <w:rPr>
                <w:sz w:val="24"/>
                <w:szCs w:val="24"/>
              </w:rPr>
              <w:t xml:space="preserve">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Installing creature features e.g., bird or bat boxes, insect hotels or bee </w:t>
            </w:r>
            <w:proofErr w:type="gramStart"/>
            <w:r w:rsidRPr="00587AF6">
              <w:rPr>
                <w:sz w:val="24"/>
                <w:szCs w:val="24"/>
              </w:rPr>
              <w:t>bricks;</w:t>
            </w:r>
            <w:proofErr w:type="gramEnd"/>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wildflower </w:t>
            </w:r>
            <w:proofErr w:type="gramStart"/>
            <w:r w:rsidRPr="00587AF6">
              <w:rPr>
                <w:sz w:val="24"/>
                <w:szCs w:val="24"/>
              </w:rPr>
              <w:t>meadows;</w:t>
            </w:r>
            <w:proofErr w:type="gramEnd"/>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Creating a wildlife </w:t>
            </w:r>
            <w:proofErr w:type="gramStart"/>
            <w:r w:rsidRPr="00587AF6">
              <w:rPr>
                <w:sz w:val="24"/>
                <w:szCs w:val="24"/>
              </w:rPr>
              <w:t>pond;</w:t>
            </w:r>
            <w:proofErr w:type="gramEnd"/>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nature-friendly </w:t>
            </w:r>
            <w:proofErr w:type="gramStart"/>
            <w:r w:rsidRPr="00587AF6">
              <w:rPr>
                <w:sz w:val="24"/>
                <w:szCs w:val="24"/>
              </w:rPr>
              <w:t>lighting;</w:t>
            </w:r>
            <w:proofErr w:type="gramEnd"/>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lastRenderedPageBreak/>
              <w:t xml:space="preserve">pollinator-friendly mowing </w:t>
            </w:r>
            <w:proofErr w:type="gramStart"/>
            <w:r w:rsidRPr="00587AF6">
              <w:rPr>
                <w:sz w:val="24"/>
                <w:szCs w:val="24"/>
              </w:rPr>
              <w:t>regimes;</w:t>
            </w:r>
            <w:proofErr w:type="gramEnd"/>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 xml:space="preserve">Appropriate tree </w:t>
            </w:r>
            <w:proofErr w:type="gramStart"/>
            <w:r w:rsidRPr="00587AF6">
              <w:rPr>
                <w:sz w:val="24"/>
                <w:szCs w:val="24"/>
              </w:rPr>
              <w:t>planting;</w:t>
            </w:r>
            <w:proofErr w:type="gramEnd"/>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w:t>
            </w:r>
            <w:r w:rsidRPr="00587AF6">
              <w:rPr>
                <w:sz w:val="24"/>
                <w:szCs w:val="24"/>
              </w:rPr>
              <w:lastRenderedPageBreak/>
              <w:t xml:space="preserve">in relation to this </w:t>
            </w:r>
            <w:proofErr w:type="gramStart"/>
            <w:r w:rsidRPr="00587AF6">
              <w:rPr>
                <w:sz w:val="24"/>
                <w:szCs w:val="24"/>
              </w:rPr>
              <w:t>principle</w:t>
            </w:r>
            <w:proofErr w:type="gramEnd"/>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2"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 xml:space="preserve">natural environment or the natural resources of the </w:t>
            </w:r>
            <w:r w:rsidRPr="00587AF6">
              <w:rPr>
                <w:sz w:val="24"/>
                <w:szCs w:val="24"/>
              </w:rPr>
              <w:lastRenderedPageBreak/>
              <w:t>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in relation to this </w:t>
            </w:r>
            <w:proofErr w:type="gramStart"/>
            <w:r w:rsidRPr="00587AF6">
              <w:rPr>
                <w:sz w:val="24"/>
                <w:szCs w:val="24"/>
              </w:rPr>
              <w:t>principle</w:t>
            </w:r>
            <w:proofErr w:type="gramEnd"/>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F064" w14:textId="77777777" w:rsidR="00D0492C" w:rsidRDefault="00D04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4480" w14:textId="77777777" w:rsidR="00D0492C" w:rsidRDefault="00D04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38112" behindDoc="0" locked="0" layoutInCell="0" allowOverlap="1" wp14:anchorId="5A967B20" wp14:editId="2AF8A5FC">
              <wp:simplePos x="0" y="0"/>
              <wp:positionH relativeFrom="page">
                <wp:align>right</wp:align>
              </wp:positionH>
              <wp:positionV relativeFrom="page">
                <wp:align>top</wp:align>
              </wp:positionV>
              <wp:extent cx="7772400" cy="463550"/>
              <wp:effectExtent l="0" t="0" r="0" b="12700"/>
              <wp:wrapNone/>
              <wp:docPr id="2" name="MSIPCM24fc4a5f8408c89c70ac3d7d"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24fc4a5f8408c89c70ac3d7d"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381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39136" behindDoc="0" locked="0" layoutInCell="0" allowOverlap="1" wp14:anchorId="5D5B4D9E" wp14:editId="724CCF07">
              <wp:simplePos x="0" y="0"/>
              <wp:positionH relativeFrom="page">
                <wp:align>right</wp:align>
              </wp:positionH>
              <wp:positionV relativeFrom="page">
                <wp:align>top</wp:align>
              </wp:positionV>
              <wp:extent cx="7772400" cy="463550"/>
              <wp:effectExtent l="0" t="0" r="0" b="12700"/>
              <wp:wrapNone/>
              <wp:docPr id="136" name="MSIPCM8c994b61a168fead744bde5a"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8c994b61a168fead744bde5a"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3913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BF0089"/>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eliminate-waste-and-pollution"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aecb.net/" TargetMode="External"/><Relationship Id="rId42" Type="http://schemas.openxmlformats.org/officeDocument/2006/relationships/image" Target="media/image5.png"/><Relationship Id="rId47" Type="http://schemas.openxmlformats.org/officeDocument/2006/relationships/hyperlink" Target="https://www.london.gov.uk/publications/circular-economy-statement-guidance" TargetMode="External"/><Relationship Id="rId50" Type="http://schemas.openxmlformats.org/officeDocument/2006/relationships/hyperlink" Target="http://urbanflows.ac.uk/regenerate/" TargetMode="External"/><Relationship Id="rId55" Type="http://schemas.openxmlformats.org/officeDocument/2006/relationships/hyperlink" Target="https://ukgbc.org/resources/biodiversity-net-gain-factsheets/" TargetMode="External"/><Relationship Id="rId63" Type="http://schemas.openxmlformats.org/officeDocument/2006/relationships/header" Target="header2.xml"/><Relationship Id="rId68" Type="http://schemas.openxmlformats.org/officeDocument/2006/relationships/hyperlink" Target="https://www.cornwall.gov.uk/environment/climate-emergency/the-carbon-neutral-challenge/" TargetMode="Externa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gov.uk/guidance/getting-and-using-a-conservation-covenant-agreement"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ellenmacarthurfoundation.org/topics/circular-economy-introduction/overview" TargetMode="External"/><Relationship Id="rId40" Type="http://schemas.openxmlformats.org/officeDocument/2006/relationships/hyperlink" Target="https://ellenmacarthurfoundation.org/circulate-products-and-materials" TargetMode="External"/><Relationship Id="rId45" Type="http://schemas.openxmlformats.org/officeDocument/2006/relationships/hyperlink" Target="https://www.architecture.com/knowledge-and-resources/resources-landing-page/built-for-the-environment-report" TargetMode="External"/><Relationship Id="rId53" Type="http://schemas.openxmlformats.org/officeDocument/2006/relationships/hyperlink" Target="https://naturecios.org.uk/nature-recovery-toolkit/" TargetMode="External"/><Relationship Id="rId58" Type="http://schemas.openxmlformats.org/officeDocument/2006/relationships/hyperlink" Target="https://naturecios.org.uk" TargetMode="External"/><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www.bretrust.org.uk/" TargetMode="External"/><Relationship Id="rId49" Type="http://schemas.openxmlformats.org/officeDocument/2006/relationships/hyperlink" Target="https://www.architectscan.org/circular-series-2021" TargetMode="External"/><Relationship Id="rId57" Type="http://schemas.openxmlformats.org/officeDocument/2006/relationships/hyperlink" Target="https://letstalk.cornwall.gov.uk/nature-recovery" TargetMode="External"/><Relationship Id="rId61" Type="http://schemas.openxmlformats.org/officeDocument/2006/relationships/image" Target="media/image6.png"/><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hyperlink" Target="https://ukgbc.org/resources/circular-economy-metrics-for-buildings/" TargetMode="External"/><Relationship Id="rId52" Type="http://schemas.openxmlformats.org/officeDocument/2006/relationships/hyperlink" Target="https://www.wildlifetrusts.org/actions" TargetMode="External"/><Relationship Id="rId60" Type="http://schemas.openxmlformats.org/officeDocument/2006/relationships/hyperlink" Target="https://www.jctltd.co.uk/category/contract-families"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bregroup.com/products/breeam/" TargetMode="External"/><Relationship Id="rId43" Type="http://schemas.microsoft.com/office/2007/relationships/hdphoto" Target="media/hdphoto5.wdp"/><Relationship Id="rId48" Type="http://schemas.openxmlformats.org/officeDocument/2006/relationships/hyperlink" Target="https://www.bamb2020.eu/topics/materials-passports/" TargetMode="External"/><Relationship Id="rId56" Type="http://schemas.openxmlformats.org/officeDocument/2006/relationships/hyperlink" Target="https://www.gov.uk/government/publications/local-nature-recovery-more-information-%20on-how-the-scheme-will-work/local-nature-recovery-more-information-on-how-the-%20scheme-will-work" TargetMode="External"/><Relationship Id="rId64" Type="http://schemas.openxmlformats.org/officeDocument/2006/relationships/footer" Target="footer1.xml"/><Relationship Id="rId69" Type="http://schemas.openxmlformats.org/officeDocument/2006/relationships/hyperlink" Target="https://www.cornwall.gov.uk/media/y5mctbyu/climate-change-action-plan.pdf" TargetMode="External"/><Relationship Id="rId8" Type="http://schemas.openxmlformats.org/officeDocument/2006/relationships/image" Target="media/image1.png"/><Relationship Id="rId51" Type="http://schemas.openxmlformats.org/officeDocument/2006/relationships/hyperlink" Target="https://naturecios.org.uk/nature-recovery-toolkit/" TargetMode="External"/><Relationship Id="rId72" Type="http://schemas.openxmlformats.org/officeDocument/2006/relationships/hyperlink" Target="https://www.gov.uk/government/publications/conservation-covenant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aecb.net/the-aecb-carbonlite-standards/" TargetMode="External"/><Relationship Id="rId38" Type="http://schemas.openxmlformats.org/officeDocument/2006/relationships/hyperlink" Target="https://ellenmacarthurfoundation.org/videos/explaining-the-circular-economy-rethink-progress" TargetMode="External"/><Relationship Id="rId46" Type="http://schemas.openxmlformats.org/officeDocument/2006/relationships/hyperlink" Target="https://ukgbc.org/resources/circular-economy-guidance-for-construction-clients-how-to-practically-apply-circular-economy-principles-at-the-project-brief-stage/" TargetMode="External"/><Relationship Id="rId59" Type="http://schemas.openxmlformats.org/officeDocument/2006/relationships/hyperlink" Target="https://www.neccontract.com/products/contracts?msclkid=7019a4d273551abaef25c726e4086e8f" TargetMode="External"/><Relationship Id="rId67" Type="http://schemas.openxmlformats.org/officeDocument/2006/relationships/footer" Target="footer3.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regenerate-nature" TargetMode="External"/><Relationship Id="rId54" Type="http://schemas.openxmlformats.org/officeDocument/2006/relationships/hyperlink" Target="https://letstalk.cornwall.gov.uk/together-we-can-toolkit" TargetMode="External"/><Relationship Id="rId62" Type="http://schemas.openxmlformats.org/officeDocument/2006/relationships/header" Target="header1.xml"/><Relationship Id="rId70" Type="http://schemas.openxmlformats.org/officeDocument/2006/relationships/hyperlink" Target="https://www.gov.uk/guidance/enabling-a-natural-capital-approach-enca"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5318</Words>
  <Characters>30316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Graham Woodworth</cp:lastModifiedBy>
  <cp:revision>2</cp:revision>
  <dcterms:created xsi:type="dcterms:W3CDTF">2024-09-16T07:06:00Z</dcterms:created>
  <dcterms:modified xsi:type="dcterms:W3CDTF">2024-09-16T07:06:00Z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2023-09-18T14:50:19Z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e83ba2b1-2f84-40a2-8667-da4a1e8728b5</vt:lpwstr>
  </property>
  <property fmtid="{D5CDD505-2E9C-101B-9397-08002B2CF9AE}" pid="8" name="MSIP_Label_bee4c20f-5817-432f-84ac-80a373257ed1_ContentBits">
    <vt:lpwstr>1</vt:lpwstr>
  </property>
</Properties>
</file>