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F86A" w14:textId="02281D7B" w:rsidR="008F469C" w:rsidRPr="00D16804" w:rsidRDefault="00BF3002" w:rsidP="00D16804">
      <w:pPr>
        <w:rPr>
          <w:rStyle w:val="Strong"/>
          <w:sz w:val="28"/>
          <w:szCs w:val="28"/>
        </w:rPr>
      </w:pPr>
      <w:r>
        <w:rPr>
          <w:rStyle w:val="Strong"/>
          <w:sz w:val="28"/>
          <w:szCs w:val="28"/>
        </w:rPr>
        <w:t xml:space="preserve">Primary Medical Services (General Practice surgery) at </w:t>
      </w:r>
      <w:r w:rsidR="00B73AFC" w:rsidRPr="00D16804">
        <w:rPr>
          <w:rStyle w:val="Strong"/>
          <w:sz w:val="28"/>
          <w:szCs w:val="28"/>
        </w:rPr>
        <w:t>Charlotte Keel</w:t>
      </w:r>
      <w:r>
        <w:rPr>
          <w:rStyle w:val="Strong"/>
          <w:sz w:val="28"/>
          <w:szCs w:val="28"/>
        </w:rPr>
        <w:t xml:space="preserve"> Medical Centre</w:t>
      </w:r>
      <w:r w:rsidR="00B73AFC" w:rsidRPr="00D16804">
        <w:rPr>
          <w:rStyle w:val="Strong"/>
          <w:sz w:val="28"/>
          <w:szCs w:val="28"/>
        </w:rPr>
        <w:t xml:space="preserve"> </w:t>
      </w:r>
      <w:r>
        <w:rPr>
          <w:rStyle w:val="Strong"/>
          <w:sz w:val="28"/>
          <w:szCs w:val="28"/>
        </w:rPr>
        <w:t xml:space="preserve">for BNSSG CCG </w:t>
      </w:r>
      <w:r w:rsidR="00B73AFC" w:rsidRPr="00D16804">
        <w:rPr>
          <w:rStyle w:val="Strong"/>
          <w:sz w:val="28"/>
          <w:szCs w:val="28"/>
        </w:rPr>
        <w:t xml:space="preserve">– </w:t>
      </w:r>
      <w:r>
        <w:rPr>
          <w:rStyle w:val="Strong"/>
          <w:sz w:val="28"/>
          <w:szCs w:val="28"/>
        </w:rPr>
        <w:t>Market Engagement Notice</w:t>
      </w:r>
    </w:p>
    <w:p w14:paraId="7BA257A3" w14:textId="1E08F430" w:rsidR="00B73AFC" w:rsidRDefault="00B73AFC" w:rsidP="00B73AFC">
      <w:pPr>
        <w:spacing w:after="0"/>
      </w:pPr>
    </w:p>
    <w:p w14:paraId="5AAC9221" w14:textId="31D6476A" w:rsidR="00B73AFC" w:rsidRDefault="00B73AFC" w:rsidP="00B73AFC">
      <w:pPr>
        <w:spacing w:after="0"/>
      </w:pPr>
      <w:r>
        <w:rPr>
          <w:color w:val="0B0C0C"/>
          <w:lang w:val="en"/>
        </w:rPr>
        <w:t xml:space="preserve">NHS Bristol, North Somerset and South Gloucestershire Clinical Commissioning Group </w:t>
      </w:r>
      <w:r w:rsidR="00BF3002">
        <w:rPr>
          <w:color w:val="0B0C0C"/>
          <w:lang w:val="en"/>
        </w:rPr>
        <w:t xml:space="preserve">has </w:t>
      </w:r>
      <w:proofErr w:type="spellStart"/>
      <w:r w:rsidR="00BF3002">
        <w:rPr>
          <w:color w:val="0B0C0C"/>
          <w:lang w:val="en"/>
        </w:rPr>
        <w:t>a</w:t>
      </w:r>
      <w:proofErr w:type="spellEnd"/>
      <w:r w:rsidR="00BF3002">
        <w:rPr>
          <w:color w:val="0B0C0C"/>
          <w:lang w:val="en"/>
        </w:rPr>
        <w:t xml:space="preserve"> potential</w:t>
      </w:r>
      <w:r>
        <w:rPr>
          <w:color w:val="0B0C0C"/>
          <w:lang w:val="en"/>
        </w:rPr>
        <w:t xml:space="preserve"> opportunity </w:t>
      </w:r>
      <w:r w:rsidR="00BF3002">
        <w:rPr>
          <w:color w:val="0B0C0C"/>
          <w:lang w:val="en"/>
        </w:rPr>
        <w:t xml:space="preserve"> for </w:t>
      </w:r>
      <w:r>
        <w:t>an 8 year contract with an option to extend for up to 2 years (total duration of 10 years) for</w:t>
      </w:r>
      <w:r w:rsidR="00BF3002">
        <w:t xml:space="preserve"> a General Practice (GP) surgery based at </w:t>
      </w:r>
      <w:r>
        <w:t>Charlotte Keel Medical Centre (L81015)</w:t>
      </w:r>
      <w:r w:rsidR="00BF3002">
        <w:t xml:space="preserve"> in Bristol</w:t>
      </w:r>
      <w:r>
        <w:t xml:space="preserve">. The current contract </w:t>
      </w:r>
      <w:r w:rsidR="00FD1FE7">
        <w:t>is</w:t>
      </w:r>
      <w:r>
        <w:t xml:space="preserve"> a short term emergency contract due to expire on 31 March 202</w:t>
      </w:r>
      <w:r w:rsidR="00C529FD">
        <w:t>3</w:t>
      </w:r>
      <w:r>
        <w:t xml:space="preserve">. The successful provider </w:t>
      </w:r>
      <w:r w:rsidR="00BF3002">
        <w:t>wou</w:t>
      </w:r>
      <w:r>
        <w:t>l</w:t>
      </w:r>
      <w:r w:rsidR="00BF3002">
        <w:t>d</w:t>
      </w:r>
      <w:r>
        <w:t xml:space="preserve"> need to provide the full range of primary medical services from 01 April 202</w:t>
      </w:r>
      <w:r w:rsidR="00C529FD">
        <w:t>3</w:t>
      </w:r>
      <w:r>
        <w:t>, mobilising from December 20</w:t>
      </w:r>
      <w:r w:rsidR="00C529FD">
        <w:t>22</w:t>
      </w:r>
      <w:r>
        <w:t>.</w:t>
      </w:r>
    </w:p>
    <w:p w14:paraId="296EE14B" w14:textId="77777777" w:rsidR="00B73AFC" w:rsidRDefault="00B73AFC" w:rsidP="00B73AFC">
      <w:pPr>
        <w:spacing w:after="0"/>
      </w:pPr>
    </w:p>
    <w:p w14:paraId="1DC5C3E7" w14:textId="49CC2448" w:rsidR="00B73AFC" w:rsidRDefault="00B73AFC" w:rsidP="00B73AFC">
      <w:pPr>
        <w:spacing w:after="0"/>
      </w:pPr>
      <w:r>
        <w:t>The practice is situated in the Lawrence Hill ward of Bristol and is ethnically diverse; more than half of the population are BAME (</w:t>
      </w:r>
      <w:r w:rsidR="00C529FD">
        <w:t>59.6</w:t>
      </w:r>
      <w:r>
        <w:t xml:space="preserve">%). To support the diverse ethnicities the practice has interpreters, </w:t>
      </w:r>
      <w:r w:rsidR="00016B7B">
        <w:t>counsellors,</w:t>
      </w:r>
      <w:r>
        <w:t xml:space="preserve"> and welfare benefits advisors accessible on site. The practice operates from a modern </w:t>
      </w:r>
      <w:r w:rsidR="00016B7B">
        <w:t>purpose-built</w:t>
      </w:r>
      <w:r>
        <w:t xml:space="preserve"> health centre and is co-located with a</w:t>
      </w:r>
      <w:r w:rsidR="00C529FD">
        <w:t xml:space="preserve"> </w:t>
      </w:r>
      <w:r>
        <w:t xml:space="preserve">community healthcare team as well as midwives, </w:t>
      </w:r>
      <w:r w:rsidR="00016B7B">
        <w:t>dentists,</w:t>
      </w:r>
      <w:r>
        <w:t xml:space="preserve"> and the Citizens Advice Bureau.  </w:t>
      </w:r>
    </w:p>
    <w:p w14:paraId="46F93D99" w14:textId="77777777" w:rsidR="00B73AFC" w:rsidRDefault="00B73AFC" w:rsidP="00B73AFC">
      <w:pPr>
        <w:spacing w:after="0"/>
      </w:pPr>
    </w:p>
    <w:p w14:paraId="62BCF7C3" w14:textId="77777777" w:rsidR="00B73AFC" w:rsidRDefault="00B73AFC" w:rsidP="00B73AFC">
      <w:pPr>
        <w:spacing w:after="0"/>
      </w:pPr>
      <w:r>
        <w:t>The procurement supports the BNSSG CCG aims for Primary Medical Services, including:</w:t>
      </w:r>
    </w:p>
    <w:p w14:paraId="0679E43C" w14:textId="77777777" w:rsidR="00B73AFC" w:rsidRDefault="00B73AFC" w:rsidP="00B73AFC">
      <w:pPr>
        <w:spacing w:after="0"/>
      </w:pPr>
    </w:p>
    <w:p w14:paraId="0D3596F6" w14:textId="77777777" w:rsidR="00B73AFC" w:rsidRDefault="00B73AFC" w:rsidP="00B73AFC">
      <w:pPr>
        <w:pStyle w:val="ListParagraph"/>
        <w:numPr>
          <w:ilvl w:val="0"/>
          <w:numId w:val="1"/>
        </w:numPr>
      </w:pPr>
      <w:r>
        <w:t>Developing sustainable and resilient GP services, serving natural communities within strong PCNs alongside wider community services</w:t>
      </w:r>
    </w:p>
    <w:p w14:paraId="5BED0194" w14:textId="77777777" w:rsidR="00B73AFC" w:rsidRDefault="00B73AFC" w:rsidP="00B73AFC">
      <w:pPr>
        <w:pStyle w:val="ListParagraph"/>
        <w:numPr>
          <w:ilvl w:val="0"/>
          <w:numId w:val="1"/>
        </w:numPr>
      </w:pPr>
      <w:r>
        <w:t>Addressing health inequalities to ensure health services are equitable, addressing the specific needs of our most deprived communities</w:t>
      </w:r>
    </w:p>
    <w:p w14:paraId="2E627D08" w14:textId="625D6288" w:rsidR="00B73AFC" w:rsidRDefault="00B73AFC" w:rsidP="00B73AFC">
      <w:pPr>
        <w:pStyle w:val="ListParagraph"/>
        <w:numPr>
          <w:ilvl w:val="0"/>
          <w:numId w:val="1"/>
        </w:numPr>
      </w:pPr>
      <w:r>
        <w:t xml:space="preserve">Delivering improved health and social care services to the people who need them most; the frail and elderly, children, pregnant </w:t>
      </w:r>
      <w:r w:rsidR="000E7ECB">
        <w:t>women,</w:t>
      </w:r>
      <w:r>
        <w:t xml:space="preserve"> and vulnerable people including those with mental health needs, learning difficulties, language barriers or drug and alcohol addiction</w:t>
      </w:r>
    </w:p>
    <w:p w14:paraId="136375D3" w14:textId="77777777" w:rsidR="00B73AFC" w:rsidRDefault="00B73AFC" w:rsidP="00B73AFC">
      <w:pPr>
        <w:pStyle w:val="ListParagraph"/>
        <w:numPr>
          <w:ilvl w:val="0"/>
          <w:numId w:val="1"/>
        </w:numPr>
      </w:pPr>
      <w:r>
        <w:t>Supporting people to stay well and promoting patient self-care</w:t>
      </w:r>
    </w:p>
    <w:p w14:paraId="69ABD1ED" w14:textId="77777777" w:rsidR="00B73AFC" w:rsidRDefault="00B73AFC" w:rsidP="00B73AFC">
      <w:pPr>
        <w:pStyle w:val="ListParagraph"/>
        <w:numPr>
          <w:ilvl w:val="0"/>
          <w:numId w:val="1"/>
        </w:numPr>
      </w:pPr>
      <w:r>
        <w:t>Looking after people at home or in the community, helping to keep them out of hospital</w:t>
      </w:r>
    </w:p>
    <w:p w14:paraId="7FA16CBA" w14:textId="77777777" w:rsidR="00B73AFC" w:rsidRDefault="00B73AFC" w:rsidP="00B73AFC">
      <w:pPr>
        <w:pStyle w:val="ListParagraph"/>
        <w:numPr>
          <w:ilvl w:val="0"/>
          <w:numId w:val="1"/>
        </w:numPr>
      </w:pPr>
      <w:r>
        <w:t>Ensuring those who go to hospital are able to go home faster with community support</w:t>
      </w:r>
    </w:p>
    <w:p w14:paraId="6ED51088" w14:textId="77777777" w:rsidR="00B73AFC" w:rsidRDefault="00B73AFC" w:rsidP="00B73AFC">
      <w:pPr>
        <w:pStyle w:val="ListParagraph"/>
        <w:numPr>
          <w:ilvl w:val="0"/>
          <w:numId w:val="1"/>
        </w:numPr>
      </w:pPr>
      <w:r>
        <w:t>Continuing to modernise care and treatment, designing it around patients</w:t>
      </w:r>
    </w:p>
    <w:p w14:paraId="7EE82012" w14:textId="77777777" w:rsidR="00B73AFC" w:rsidRDefault="00B73AFC" w:rsidP="00B73AFC">
      <w:pPr>
        <w:spacing w:after="0"/>
      </w:pPr>
    </w:p>
    <w:p w14:paraId="2A235DAF" w14:textId="21AE6A72" w:rsidR="00B73AFC" w:rsidRDefault="00B73AFC" w:rsidP="00B73AFC">
      <w:pPr>
        <w:spacing w:after="0"/>
      </w:pPr>
      <w:r>
        <w:t xml:space="preserve">The practice has a </w:t>
      </w:r>
      <w:r w:rsidR="00045BB5" w:rsidRPr="00045BB5">
        <w:t>weighted list size of 17,920</w:t>
      </w:r>
      <w:r w:rsidR="00045BB5">
        <w:t xml:space="preserve"> </w:t>
      </w:r>
      <w:r>
        <w:t xml:space="preserve">and the annual contract value is </w:t>
      </w:r>
      <w:r w:rsidR="00045BB5" w:rsidRPr="00045BB5">
        <w:t>£1,659,635</w:t>
      </w:r>
      <w:r>
        <w:t>, subject to quarterly list size adjustments, Global Sum and Out of Hours adjustments.</w:t>
      </w:r>
      <w:r w:rsidR="00401C5C">
        <w:t xml:space="preserve"> Additional income is available from the Quality Outcomes Framework, Direct Enhanced Services, and Local Enhanced Services (LES), noting </w:t>
      </w:r>
      <w:r w:rsidR="00401C5C" w:rsidRPr="00401C5C">
        <w:t>Local Enhanced Service</w:t>
      </w:r>
      <w:r w:rsidR="00401C5C">
        <w:t>s</w:t>
      </w:r>
      <w:r w:rsidR="00401C5C" w:rsidRPr="00401C5C">
        <w:t xml:space="preserve"> commissioned by the CCG are offered on an annual basis and are subject to change based on local commissioning priorities.  </w:t>
      </w:r>
      <w:r w:rsidR="00401C5C">
        <w:t>B</w:t>
      </w:r>
      <w:r w:rsidR="00401C5C" w:rsidRPr="00401C5C">
        <w:t>ased on the current year</w:t>
      </w:r>
      <w:r w:rsidR="00401C5C">
        <w:t>’</w:t>
      </w:r>
      <w:r w:rsidR="00401C5C" w:rsidRPr="00401C5C">
        <w:t xml:space="preserve">s </w:t>
      </w:r>
      <w:r w:rsidR="00401C5C">
        <w:t>LES</w:t>
      </w:r>
      <w:r w:rsidR="00401C5C" w:rsidRPr="00401C5C">
        <w:t xml:space="preserve"> specifications</w:t>
      </w:r>
      <w:r w:rsidR="00FD1FE7">
        <w:t xml:space="preserve"> </w:t>
      </w:r>
      <w:r w:rsidR="00FD1FE7" w:rsidRPr="00401C5C">
        <w:t>(2021/22)</w:t>
      </w:r>
      <w:r w:rsidR="00401C5C">
        <w:t xml:space="preserve">, </w:t>
      </w:r>
      <w:r w:rsidR="00401C5C" w:rsidRPr="00401C5C">
        <w:t>all the above services contribute to a total financial envelope of c.£2,135,000 per annum.</w:t>
      </w:r>
      <w:r w:rsidR="00401C5C">
        <w:t xml:space="preserve"> </w:t>
      </w:r>
      <w:r w:rsidRPr="00CD6C44">
        <w:t xml:space="preserve">A </w:t>
      </w:r>
      <w:r w:rsidR="00045BB5" w:rsidRPr="00CD6C44">
        <w:t>non-</w:t>
      </w:r>
      <w:r w:rsidR="00401C5C" w:rsidRPr="00CD6C44">
        <w:t>recurrent payment</w:t>
      </w:r>
      <w:r w:rsidR="00045BB5" w:rsidRPr="00CD6C44">
        <w:t xml:space="preserve"> may </w:t>
      </w:r>
      <w:r w:rsidR="00401C5C" w:rsidRPr="00CD6C44">
        <w:t xml:space="preserve">also </w:t>
      </w:r>
      <w:r w:rsidR="00045BB5" w:rsidRPr="00CD6C44">
        <w:t>be made available to support transition costs</w:t>
      </w:r>
      <w:r w:rsidRPr="00CD6C44">
        <w:t xml:space="preserve">. </w:t>
      </w:r>
    </w:p>
    <w:p w14:paraId="29CDC1E4" w14:textId="77777777" w:rsidR="00B73AFC" w:rsidRDefault="00B73AFC" w:rsidP="00B73AFC">
      <w:pPr>
        <w:spacing w:after="0"/>
      </w:pPr>
    </w:p>
    <w:p w14:paraId="55940DF6" w14:textId="6DDBCD9A" w:rsidR="00B73AFC" w:rsidRDefault="00B73AFC" w:rsidP="00B73AFC">
      <w:pPr>
        <w:spacing w:after="0"/>
      </w:pPr>
      <w:r>
        <w:t xml:space="preserve">Including this additionally achievable income, the contract value over 8 years is an </w:t>
      </w:r>
      <w:r w:rsidR="000E7ECB">
        <w:t xml:space="preserve">estimated </w:t>
      </w:r>
      <w:r w:rsidR="000E7ECB" w:rsidRPr="00401C5C">
        <w:t>£</w:t>
      </w:r>
      <w:r w:rsidR="00401C5C" w:rsidRPr="00401C5C">
        <w:t>17,080,000</w:t>
      </w:r>
      <w:r>
        <w:t xml:space="preserve">, with an estimated </w:t>
      </w:r>
      <w:r w:rsidR="00C273DC">
        <w:t xml:space="preserve">additional </w:t>
      </w:r>
      <w:r w:rsidR="00C273DC" w:rsidRPr="00401C5C">
        <w:t>£</w:t>
      </w:r>
      <w:r w:rsidR="00401C5C" w:rsidRPr="00401C5C">
        <w:t xml:space="preserve">4,270,000 </w:t>
      </w:r>
      <w:r>
        <w:t xml:space="preserve">for the option to extend for up to 2 years, making an estimated contract value </w:t>
      </w:r>
      <w:r w:rsidR="00016B7B">
        <w:t xml:space="preserve">of </w:t>
      </w:r>
      <w:r w:rsidR="00016B7B" w:rsidRPr="00401C5C">
        <w:t>£</w:t>
      </w:r>
      <w:r w:rsidR="00401C5C" w:rsidRPr="00401C5C">
        <w:t>21,350,000</w:t>
      </w:r>
      <w:r w:rsidR="00FD1FE7">
        <w:t xml:space="preserve"> over 10 years</w:t>
      </w:r>
      <w:r>
        <w:t xml:space="preserve">. Figures are indicative and represent the likely level of income the provider will receive from the </w:t>
      </w:r>
      <w:r w:rsidR="00FD1FE7">
        <w:t>Commissioner</w:t>
      </w:r>
      <w:r>
        <w:t>.  It does not represent a guaranteed level of income.</w:t>
      </w:r>
      <w:r w:rsidR="00B5570A">
        <w:t xml:space="preserve"> The CCG remain</w:t>
      </w:r>
      <w:r w:rsidR="00BF3002">
        <w:t>s</w:t>
      </w:r>
      <w:r w:rsidR="00B5570A">
        <w:t xml:space="preserve"> open to discussion of the finances with interested parties</w:t>
      </w:r>
      <w:r w:rsidR="00BF3002">
        <w:t xml:space="preserve"> prior to commencing any procurement process</w:t>
      </w:r>
      <w:r w:rsidR="00B5570A">
        <w:t>.</w:t>
      </w:r>
    </w:p>
    <w:p w14:paraId="2BE870CF" w14:textId="77777777" w:rsidR="00B73AFC" w:rsidRDefault="00B73AFC" w:rsidP="00B73AFC">
      <w:pPr>
        <w:spacing w:after="0"/>
      </w:pPr>
    </w:p>
    <w:p w14:paraId="0F3C71E5" w14:textId="332178CD" w:rsidR="00B73AFC" w:rsidRDefault="00B73AFC" w:rsidP="00B73AFC">
      <w:pPr>
        <w:spacing w:after="0"/>
      </w:pPr>
      <w:r>
        <w:t xml:space="preserve">Providers will need to demonstrate an ability to work dynamically, integrating with the </w:t>
      </w:r>
      <w:r w:rsidR="00CD6C44">
        <w:t>Bristol</w:t>
      </w:r>
      <w:r>
        <w:t xml:space="preserve"> Inner City PCN </w:t>
      </w:r>
      <w:r w:rsidR="000E7ECB">
        <w:t>and</w:t>
      </w:r>
      <w:r>
        <w:t xml:space="preserve"> the Inner City and East </w:t>
      </w:r>
      <w:r w:rsidR="000E7ECB">
        <w:t xml:space="preserve">Partnership Board, </w:t>
      </w:r>
      <w:r>
        <w:t xml:space="preserve">working with VCSE, mental health and community providers and the local authority to </w:t>
      </w:r>
      <w:r w:rsidR="000E7ECB">
        <w:t>advance</w:t>
      </w:r>
      <w:r>
        <w:t xml:space="preserve"> the</w:t>
      </w:r>
      <w:r w:rsidR="000E7ECB">
        <w:t xml:space="preserve"> Partnership’s </w:t>
      </w:r>
      <w:r w:rsidR="000E7ECB" w:rsidRPr="000E7ECB">
        <w:t xml:space="preserve">over-riding shared goal to reduce health inequalities in </w:t>
      </w:r>
      <w:r w:rsidR="000E7ECB">
        <w:t xml:space="preserve">the </w:t>
      </w:r>
      <w:r w:rsidR="00F56C71">
        <w:t xml:space="preserve">Inner City and East </w:t>
      </w:r>
      <w:r w:rsidR="000E7ECB">
        <w:t>Locality.</w:t>
      </w:r>
    </w:p>
    <w:p w14:paraId="1CEA169D" w14:textId="77777777" w:rsidR="00B73AFC" w:rsidRDefault="00B73AFC" w:rsidP="00B73AFC">
      <w:pPr>
        <w:spacing w:after="0"/>
      </w:pPr>
    </w:p>
    <w:p w14:paraId="31992C69" w14:textId="246B7087" w:rsidR="000E7ECB" w:rsidRDefault="00B73AFC" w:rsidP="00B73AFC">
      <w:pPr>
        <w:spacing w:after="0"/>
      </w:pPr>
      <w:r>
        <w:t>BNSSG CCG recognise</w:t>
      </w:r>
      <w:r w:rsidR="00BF3002">
        <w:t>s</w:t>
      </w:r>
      <w:r>
        <w:t xml:space="preserve"> the importance of strong primary care at the heart of our integrated care </w:t>
      </w:r>
      <w:r w:rsidR="000E7ECB">
        <w:t>systems and</w:t>
      </w:r>
      <w:r>
        <w:t xml:space="preserve"> are keen to engage providers who can demonstrate a willingness to </w:t>
      </w:r>
      <w:r w:rsidR="00B5570A">
        <w:t xml:space="preserve">support </w:t>
      </w:r>
      <w:r>
        <w:t>deliver</w:t>
      </w:r>
      <w:r w:rsidR="00B5570A">
        <w:t>y of</w:t>
      </w:r>
      <w:r>
        <w:t xml:space="preserve"> </w:t>
      </w:r>
      <w:r w:rsidR="00B5570A">
        <w:t>the</w:t>
      </w:r>
      <w:r>
        <w:t xml:space="preserve"> key design principles</w:t>
      </w:r>
      <w:r w:rsidR="00B5570A">
        <w:t xml:space="preserve"> which include;</w:t>
      </w:r>
      <w:r>
        <w:t xml:space="preserve"> improving access and promoting prevention and self-care, as part of core service delivery and using digital channels to provide health care online </w:t>
      </w:r>
      <w:r w:rsidR="004C00C5">
        <w:t xml:space="preserve">consultations. </w:t>
      </w:r>
    </w:p>
    <w:p w14:paraId="0C10B221" w14:textId="77777777" w:rsidR="000E7ECB" w:rsidRDefault="000E7ECB" w:rsidP="00B73AFC">
      <w:pPr>
        <w:spacing w:after="0"/>
      </w:pPr>
    </w:p>
    <w:p w14:paraId="5B725642" w14:textId="144E8590" w:rsidR="00B73AFC" w:rsidRDefault="004C00C5" w:rsidP="00B73AFC">
      <w:pPr>
        <w:spacing w:after="0"/>
      </w:pPr>
      <w:r>
        <w:t>The</w:t>
      </w:r>
      <w:r w:rsidR="00B73AFC">
        <w:t xml:space="preserve"> full scope of the service can be found in the </w:t>
      </w:r>
      <w:r w:rsidR="00BF3002">
        <w:t xml:space="preserve">attached </w:t>
      </w:r>
      <w:r w:rsidR="00B73AFC">
        <w:t xml:space="preserve">service specification. </w:t>
      </w:r>
      <w:r w:rsidR="00FD1FE7">
        <w:t>O</w:t>
      </w:r>
      <w:r>
        <w:t>ne-to-one</w:t>
      </w:r>
      <w:r w:rsidR="00B73AFC">
        <w:t xml:space="preserve"> clarification meetings with the commissioner</w:t>
      </w:r>
      <w:r w:rsidR="00FD1FE7">
        <w:t xml:space="preserve"> are </w:t>
      </w:r>
      <w:r w:rsidR="00BF3002">
        <w:t xml:space="preserve">also </w:t>
      </w:r>
      <w:r w:rsidR="00FD1FE7">
        <w:t>available to all interested parties</w:t>
      </w:r>
      <w:r w:rsidR="00B73AFC">
        <w:t xml:space="preserve">, </w:t>
      </w:r>
      <w:r w:rsidR="00FD1FE7">
        <w:t>which will take</w:t>
      </w:r>
      <w:r w:rsidR="00B73AFC">
        <w:t xml:space="preserve"> place </w:t>
      </w:r>
      <w:r w:rsidR="00FD1FE7">
        <w:t xml:space="preserve">in the </w:t>
      </w:r>
      <w:r>
        <w:t>week commencing 28 February 2022</w:t>
      </w:r>
      <w:r w:rsidR="00B73AFC">
        <w:t xml:space="preserve">. </w:t>
      </w:r>
    </w:p>
    <w:p w14:paraId="4C63F7EB" w14:textId="77777777" w:rsidR="00B73AFC" w:rsidRDefault="00B73AFC" w:rsidP="00B73AFC">
      <w:pPr>
        <w:spacing w:after="0"/>
      </w:pPr>
    </w:p>
    <w:p w14:paraId="588CA589" w14:textId="6261A63D" w:rsidR="00B73AFC" w:rsidRDefault="00B73AFC" w:rsidP="00B73AFC">
      <w:pPr>
        <w:spacing w:after="0"/>
      </w:pPr>
      <w:r>
        <w:rPr>
          <w:b/>
          <w:bCs/>
          <w:color w:val="0B0C0C"/>
          <w:lang w:val="en"/>
        </w:rPr>
        <w:t xml:space="preserve">All communication and interest related to this project must be directed through the </w:t>
      </w:r>
      <w:proofErr w:type="spellStart"/>
      <w:r>
        <w:rPr>
          <w:b/>
          <w:bCs/>
          <w:color w:val="0B0C0C"/>
          <w:lang w:val="en"/>
        </w:rPr>
        <w:t>eTendering</w:t>
      </w:r>
      <w:proofErr w:type="spellEnd"/>
      <w:r>
        <w:rPr>
          <w:b/>
          <w:bCs/>
          <w:color w:val="0B0C0C"/>
          <w:lang w:val="en"/>
        </w:rPr>
        <w:t xml:space="preserve"> system: </w:t>
      </w:r>
      <w:hyperlink r:id="rId5" w:history="1">
        <w:r>
          <w:rPr>
            <w:rStyle w:val="Hyperlink"/>
            <w:b/>
            <w:bCs/>
          </w:rPr>
          <w:t>https://in-tendhost.co.uk/scwcsu/aspx/Home</w:t>
        </w:r>
      </w:hyperlink>
      <w:r>
        <w:rPr>
          <w:b/>
          <w:bCs/>
        </w:rPr>
        <w:t xml:space="preserve">. </w:t>
      </w:r>
      <w:r>
        <w:t xml:space="preserve">This process is being managed by NHS South, Central and West Commissioning Support Unit on behalf of NHS Bristol, North Somerset and South Gloucestershire Clinical Commissioning Group (the Commissioner). Please address all communication through In-Tend for the attention of </w:t>
      </w:r>
      <w:r w:rsidR="00E33D8D">
        <w:t xml:space="preserve">Mark </w:t>
      </w:r>
      <w:proofErr w:type="spellStart"/>
      <w:r w:rsidR="00E33D8D">
        <w:t>Stanbrook</w:t>
      </w:r>
      <w:r>
        <w:t>,</w:t>
      </w:r>
      <w:proofErr w:type="spellEnd"/>
      <w:r>
        <w:t xml:space="preserve"> </w:t>
      </w:r>
      <w:r w:rsidR="00E33D8D">
        <w:t xml:space="preserve">Lead </w:t>
      </w:r>
      <w:r>
        <w:t>Senior Procurement Manager (South, Central and West CSU).</w:t>
      </w:r>
    </w:p>
    <w:sectPr w:rsidR="00B73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78E"/>
    <w:multiLevelType w:val="hybridMultilevel"/>
    <w:tmpl w:val="6E1E1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FC"/>
    <w:rsid w:val="00016B7B"/>
    <w:rsid w:val="00045BB5"/>
    <w:rsid w:val="000E7ECB"/>
    <w:rsid w:val="00401C5C"/>
    <w:rsid w:val="00450690"/>
    <w:rsid w:val="004C00C5"/>
    <w:rsid w:val="007675BF"/>
    <w:rsid w:val="008F469C"/>
    <w:rsid w:val="00AF5048"/>
    <w:rsid w:val="00B5570A"/>
    <w:rsid w:val="00B65900"/>
    <w:rsid w:val="00B73AFC"/>
    <w:rsid w:val="00BF3002"/>
    <w:rsid w:val="00C273DC"/>
    <w:rsid w:val="00C529FD"/>
    <w:rsid w:val="00CD6C44"/>
    <w:rsid w:val="00D16804"/>
    <w:rsid w:val="00E33D8D"/>
    <w:rsid w:val="00F56C71"/>
    <w:rsid w:val="00FD1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3256"/>
  <w15:chartTrackingRefBased/>
  <w15:docId w15:val="{EAF61367-C59A-4DE1-B9A0-EE2DF739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A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3AFC"/>
    <w:rPr>
      <w:color w:val="0000FF"/>
      <w:u w:val="single"/>
    </w:rPr>
  </w:style>
  <w:style w:type="paragraph" w:styleId="ListParagraph">
    <w:name w:val="List Paragraph"/>
    <w:basedOn w:val="Normal"/>
    <w:uiPriority w:val="34"/>
    <w:qFormat/>
    <w:rsid w:val="00B73AFC"/>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73AF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B73AFC"/>
    <w:rPr>
      <w:b/>
      <w:bCs/>
    </w:rPr>
  </w:style>
  <w:style w:type="character" w:styleId="CommentReference">
    <w:name w:val="annotation reference"/>
    <w:basedOn w:val="DefaultParagraphFont"/>
    <w:uiPriority w:val="99"/>
    <w:semiHidden/>
    <w:unhideWhenUsed/>
    <w:rsid w:val="00B73AFC"/>
    <w:rPr>
      <w:sz w:val="16"/>
      <w:szCs w:val="16"/>
    </w:rPr>
  </w:style>
  <w:style w:type="paragraph" w:styleId="CommentText">
    <w:name w:val="annotation text"/>
    <w:basedOn w:val="Normal"/>
    <w:link w:val="CommentTextChar"/>
    <w:uiPriority w:val="99"/>
    <w:semiHidden/>
    <w:unhideWhenUsed/>
    <w:rsid w:val="00B73AFC"/>
    <w:pPr>
      <w:spacing w:line="240" w:lineRule="auto"/>
    </w:pPr>
    <w:rPr>
      <w:sz w:val="20"/>
      <w:szCs w:val="20"/>
    </w:rPr>
  </w:style>
  <w:style w:type="character" w:customStyle="1" w:styleId="CommentTextChar">
    <w:name w:val="Comment Text Char"/>
    <w:basedOn w:val="DefaultParagraphFont"/>
    <w:link w:val="CommentText"/>
    <w:uiPriority w:val="99"/>
    <w:semiHidden/>
    <w:rsid w:val="00B73AFC"/>
    <w:rPr>
      <w:sz w:val="20"/>
      <w:szCs w:val="20"/>
    </w:rPr>
  </w:style>
  <w:style w:type="paragraph" w:styleId="CommentSubject">
    <w:name w:val="annotation subject"/>
    <w:basedOn w:val="CommentText"/>
    <w:next w:val="CommentText"/>
    <w:link w:val="CommentSubjectChar"/>
    <w:uiPriority w:val="99"/>
    <w:semiHidden/>
    <w:unhideWhenUsed/>
    <w:rsid w:val="00B73AFC"/>
    <w:rPr>
      <w:b/>
      <w:bCs/>
    </w:rPr>
  </w:style>
  <w:style w:type="character" w:customStyle="1" w:styleId="CommentSubjectChar">
    <w:name w:val="Comment Subject Char"/>
    <w:basedOn w:val="CommentTextChar"/>
    <w:link w:val="CommentSubject"/>
    <w:uiPriority w:val="99"/>
    <w:semiHidden/>
    <w:rsid w:val="00B73AFC"/>
    <w:rPr>
      <w:b/>
      <w:bCs/>
      <w:sz w:val="20"/>
      <w:szCs w:val="20"/>
    </w:rPr>
  </w:style>
  <w:style w:type="character" w:styleId="FollowedHyperlink">
    <w:name w:val="FollowedHyperlink"/>
    <w:basedOn w:val="DefaultParagraphFont"/>
    <w:uiPriority w:val="99"/>
    <w:semiHidden/>
    <w:unhideWhenUsed/>
    <w:rsid w:val="004C00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46">
      <w:bodyDiv w:val="1"/>
      <w:marLeft w:val="0"/>
      <w:marRight w:val="0"/>
      <w:marTop w:val="0"/>
      <w:marBottom w:val="0"/>
      <w:divBdr>
        <w:top w:val="none" w:sz="0" w:space="0" w:color="auto"/>
        <w:left w:val="none" w:sz="0" w:space="0" w:color="auto"/>
        <w:bottom w:val="none" w:sz="0" w:space="0" w:color="auto"/>
        <w:right w:val="none" w:sz="0" w:space="0" w:color="auto"/>
      </w:divBdr>
    </w:div>
    <w:div w:id="3785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ndhost.co.uk/scwcsu/aspx/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722</Words>
  <Characters>4120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Purdie, Peter (NHS BRISTOL, NORTH SOMERSET AND SOUTH GLOUCESTERSHIRE CCG)</dc:creator>
  <cp:keywords/>
  <dc:description/>
  <cp:lastModifiedBy>STANBROOK, Mark (NHS SOUTH, CENTRAL AND WEST COMMISSIONING SUPPORT UNIT)</cp:lastModifiedBy>
  <cp:revision>2</cp:revision>
  <dcterms:created xsi:type="dcterms:W3CDTF">2022-02-15T14:52:00Z</dcterms:created>
  <dcterms:modified xsi:type="dcterms:W3CDTF">2022-02-15T14:52:00Z</dcterms:modified>
</cp:coreProperties>
</file>