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85DEF" w14:textId="77777777" w:rsidR="00DF6009" w:rsidRDefault="00DF6009" w:rsidP="007E42B6">
      <w:pPr>
        <w:rPr>
          <w:i/>
        </w:rPr>
      </w:pPr>
    </w:p>
    <w:p w14:paraId="2308820D" w14:textId="77777777" w:rsidR="00DF6009" w:rsidRDefault="00DF6009" w:rsidP="007E42B6">
      <w:pPr>
        <w:rPr>
          <w:i/>
        </w:rPr>
      </w:pPr>
    </w:p>
    <w:p w14:paraId="1871F9AD" w14:textId="77777777" w:rsidR="00DF6009" w:rsidRDefault="00DF6009" w:rsidP="007E42B6">
      <w:pPr>
        <w:rPr>
          <w:i/>
        </w:rPr>
      </w:pPr>
    </w:p>
    <w:p w14:paraId="67842A3A" w14:textId="77777777" w:rsidR="00DF6009" w:rsidRDefault="00DF6009" w:rsidP="007E42B6">
      <w:pPr>
        <w:rPr>
          <w:i/>
        </w:rPr>
      </w:pPr>
    </w:p>
    <w:p w14:paraId="5454DEBE" w14:textId="77777777" w:rsidR="00DF6009" w:rsidRDefault="00DF6009" w:rsidP="007E42B6">
      <w:pPr>
        <w:rPr>
          <w:i/>
        </w:rPr>
      </w:pPr>
    </w:p>
    <w:p w14:paraId="56F1F989" w14:textId="77777777" w:rsidR="005148D3" w:rsidRPr="00D5239A" w:rsidRDefault="000F2787" w:rsidP="007E42B6">
      <w:pPr>
        <w:rPr>
          <w:i/>
        </w:rPr>
      </w:pPr>
      <w:r>
        <w:rPr>
          <w:noProof/>
          <w:lang w:eastAsia="en-GB"/>
        </w:rPr>
        <w:drawing>
          <wp:anchor distT="0" distB="0" distL="114300" distR="114300" simplePos="0" relativeHeight="251665408" behindDoc="0" locked="1" layoutInCell="0" allowOverlap="0" wp14:anchorId="6D35C853" wp14:editId="4352FD3B">
            <wp:simplePos x="0" y="0"/>
            <wp:positionH relativeFrom="column">
              <wp:posOffset>-615686</wp:posOffset>
            </wp:positionH>
            <wp:positionV relativeFrom="page">
              <wp:posOffset>698500</wp:posOffset>
            </wp:positionV>
            <wp:extent cx="1544400" cy="572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4400" cy="572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9264" behindDoc="0" locked="1" layoutInCell="0" allowOverlap="1" wp14:anchorId="61C99B9F" wp14:editId="0E63FEC7">
                <wp:simplePos x="0" y="0"/>
                <wp:positionH relativeFrom="column">
                  <wp:posOffset>3444240</wp:posOffset>
                </wp:positionH>
                <wp:positionV relativeFrom="page">
                  <wp:posOffset>601345</wp:posOffset>
                </wp:positionV>
                <wp:extent cx="2527200" cy="1537200"/>
                <wp:effectExtent l="0" t="0" r="0" b="635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200" cy="153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9C3A8" w14:textId="77777777" w:rsidR="00AE582B" w:rsidRPr="00D5239A" w:rsidRDefault="00AE582B" w:rsidP="000F2787">
                            <w:pPr>
                              <w:pStyle w:val="Address"/>
                              <w:rPr>
                                <w:b/>
                                <w:color w:val="1F497D" w:themeColor="text2"/>
                                <w:szCs w:val="21"/>
                              </w:rPr>
                            </w:pPr>
                            <w:r w:rsidRPr="00D5239A">
                              <w:rPr>
                                <w:b/>
                                <w:color w:val="1F497D" w:themeColor="text2"/>
                                <w:szCs w:val="21"/>
                              </w:rPr>
                              <w:t>National Physical Laboratory</w:t>
                            </w:r>
                          </w:p>
                          <w:p w14:paraId="5263C4FE" w14:textId="77777777" w:rsidR="00AE582B" w:rsidRPr="00D5239A" w:rsidRDefault="00AE582B" w:rsidP="000F2787">
                            <w:pPr>
                              <w:pStyle w:val="Address"/>
                              <w:rPr>
                                <w:color w:val="1F497D" w:themeColor="text2"/>
                                <w:szCs w:val="21"/>
                              </w:rPr>
                            </w:pPr>
                            <w:r w:rsidRPr="00D5239A">
                              <w:rPr>
                                <w:color w:val="1F497D" w:themeColor="text2"/>
                                <w:szCs w:val="21"/>
                              </w:rPr>
                              <w:t>Hampton Road</w:t>
                            </w:r>
                          </w:p>
                          <w:p w14:paraId="5889309E" w14:textId="77777777" w:rsidR="00AE582B" w:rsidRPr="00D5239A" w:rsidRDefault="00AE582B" w:rsidP="000F2787">
                            <w:pPr>
                              <w:pStyle w:val="Address"/>
                              <w:rPr>
                                <w:color w:val="1F497D" w:themeColor="text2"/>
                                <w:szCs w:val="21"/>
                              </w:rPr>
                            </w:pPr>
                            <w:r w:rsidRPr="00D5239A">
                              <w:rPr>
                                <w:color w:val="1F497D" w:themeColor="text2"/>
                                <w:szCs w:val="21"/>
                              </w:rPr>
                              <w:t>Teddington</w:t>
                            </w:r>
                          </w:p>
                          <w:p w14:paraId="221B1044" w14:textId="77777777" w:rsidR="00AE582B" w:rsidRPr="00D5239A" w:rsidRDefault="00AE582B" w:rsidP="000F2787">
                            <w:pPr>
                              <w:pStyle w:val="Address"/>
                              <w:rPr>
                                <w:color w:val="1F497D" w:themeColor="text2"/>
                                <w:szCs w:val="21"/>
                              </w:rPr>
                            </w:pPr>
                            <w:r w:rsidRPr="00D5239A">
                              <w:rPr>
                                <w:color w:val="1F497D" w:themeColor="text2"/>
                                <w:szCs w:val="21"/>
                              </w:rPr>
                              <w:t>Middlesex</w:t>
                            </w:r>
                          </w:p>
                          <w:p w14:paraId="034BC5A4" w14:textId="77777777" w:rsidR="00AE582B" w:rsidRPr="00D5239A" w:rsidRDefault="00AE582B" w:rsidP="000F2787">
                            <w:pPr>
                              <w:pStyle w:val="Address"/>
                              <w:rPr>
                                <w:color w:val="1F497D" w:themeColor="text2"/>
                                <w:szCs w:val="21"/>
                              </w:rPr>
                            </w:pPr>
                            <w:r w:rsidRPr="00D5239A">
                              <w:rPr>
                                <w:color w:val="1F497D" w:themeColor="text2"/>
                                <w:szCs w:val="21"/>
                              </w:rPr>
                              <w:t>United Kingdom</w:t>
                            </w:r>
                          </w:p>
                          <w:p w14:paraId="0CE9DC41" w14:textId="77777777" w:rsidR="00AE582B" w:rsidRPr="00D5239A" w:rsidRDefault="00AE582B" w:rsidP="000F2787">
                            <w:pPr>
                              <w:pStyle w:val="Address"/>
                              <w:rPr>
                                <w:color w:val="1F497D" w:themeColor="text2"/>
                                <w:szCs w:val="21"/>
                              </w:rPr>
                            </w:pPr>
                            <w:r w:rsidRPr="00D5239A">
                              <w:rPr>
                                <w:color w:val="1F497D" w:themeColor="text2"/>
                                <w:szCs w:val="21"/>
                              </w:rPr>
                              <w:t>TW11 0LW</w:t>
                            </w:r>
                          </w:p>
                          <w:p w14:paraId="02B35B86" w14:textId="77777777" w:rsidR="00AE582B" w:rsidRPr="00D5239A" w:rsidRDefault="00AE582B" w:rsidP="000F2787">
                            <w:pPr>
                              <w:pStyle w:val="Address"/>
                              <w:spacing w:before="120"/>
                              <w:rPr>
                                <w:color w:val="1F497D" w:themeColor="text2"/>
                                <w:szCs w:val="21"/>
                              </w:rPr>
                            </w:pPr>
                            <w:r w:rsidRPr="00D5239A">
                              <w:rPr>
                                <w:b/>
                                <w:color w:val="1F497D" w:themeColor="text2"/>
                                <w:szCs w:val="21"/>
                              </w:rPr>
                              <w:t>Switchboar</w:t>
                            </w:r>
                            <w:r w:rsidRPr="00BD07CD">
                              <w:rPr>
                                <w:b/>
                                <w:color w:val="1F497D" w:themeColor="text2"/>
                                <w:szCs w:val="21"/>
                              </w:rPr>
                              <w:t>d</w:t>
                            </w:r>
                            <w:r w:rsidRPr="00D5239A">
                              <w:rPr>
                                <w:color w:val="1F497D" w:themeColor="text2"/>
                                <w:szCs w:val="21"/>
                              </w:rPr>
                              <w:t xml:space="preserve"> 020 8977 3222</w:t>
                            </w:r>
                          </w:p>
                          <w:p w14:paraId="35CAC6BD" w14:textId="77777777" w:rsidR="00AE582B" w:rsidRPr="00D5239A" w:rsidRDefault="00AE582B" w:rsidP="000F2787">
                            <w:pPr>
                              <w:pStyle w:val="Address"/>
                              <w:rPr>
                                <w:b/>
                                <w:color w:val="1F497D" w:themeColor="text2"/>
                                <w:szCs w:val="21"/>
                              </w:rPr>
                            </w:pPr>
                            <w:r w:rsidRPr="00D5239A">
                              <w:rPr>
                                <w:b/>
                                <w:color w:val="1F497D" w:themeColor="text2"/>
                                <w:szCs w:val="21"/>
                              </w:rPr>
                              <w:t>www.npl.co.uk/contact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C99B9F" id="_x0000_t202" coordsize="21600,21600" o:spt="202" path="m,l,21600r21600,l21600,xe">
                <v:stroke joinstyle="miter"/>
                <v:path gradientshapeok="t" o:connecttype="rect"/>
              </v:shapetype>
              <v:shape id="Text Box 11" o:spid="_x0000_s1026" type="#_x0000_t202" style="position:absolute;margin-left:271.2pt;margin-top:47.35pt;width:199pt;height:12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" o:allowincell="f" filled="f" stroked="f">
                <v:textbox>
                  <w:txbxContent>
                    <w:p w14:paraId="37C9C3A8" w14:textId="77777777" w:rsidR="00AE582B" w:rsidRPr="00D5239A" w:rsidRDefault="00AE582B" w:rsidP="000F2787">
                      <w:pPr>
                        <w:pStyle w:val="Address"/>
                        <w:rPr>
                          <w:b/>
                          <w:color w:val="1F497D" w:themeColor="text2"/>
                          <w:szCs w:val="21"/>
                        </w:rPr>
                      </w:pPr>
                      <w:r w:rsidRPr="00D5239A">
                        <w:rPr>
                          <w:b/>
                          <w:color w:val="1F497D" w:themeColor="text2"/>
                          <w:szCs w:val="21"/>
                        </w:rPr>
                        <w:t>National Physical Laboratory</w:t>
                      </w:r>
                    </w:p>
                    <w:p w14:paraId="5263C4FE" w14:textId="77777777" w:rsidR="00AE582B" w:rsidRPr="00D5239A" w:rsidRDefault="00AE582B" w:rsidP="000F2787">
                      <w:pPr>
                        <w:pStyle w:val="Address"/>
                        <w:rPr>
                          <w:color w:val="1F497D" w:themeColor="text2"/>
                          <w:szCs w:val="21"/>
                        </w:rPr>
                      </w:pPr>
                      <w:r w:rsidRPr="00D5239A">
                        <w:rPr>
                          <w:color w:val="1F497D" w:themeColor="text2"/>
                          <w:szCs w:val="21"/>
                        </w:rPr>
                        <w:t>Hampton Road</w:t>
                      </w:r>
                    </w:p>
                    <w:p w14:paraId="5889309E" w14:textId="77777777" w:rsidR="00AE582B" w:rsidRPr="00D5239A" w:rsidRDefault="00AE582B" w:rsidP="000F2787">
                      <w:pPr>
                        <w:pStyle w:val="Address"/>
                        <w:rPr>
                          <w:color w:val="1F497D" w:themeColor="text2"/>
                          <w:szCs w:val="21"/>
                        </w:rPr>
                      </w:pPr>
                      <w:r w:rsidRPr="00D5239A">
                        <w:rPr>
                          <w:color w:val="1F497D" w:themeColor="text2"/>
                          <w:szCs w:val="21"/>
                        </w:rPr>
                        <w:t>Teddington</w:t>
                      </w:r>
                    </w:p>
                    <w:p w14:paraId="221B1044" w14:textId="77777777" w:rsidR="00AE582B" w:rsidRPr="00D5239A" w:rsidRDefault="00AE582B" w:rsidP="000F2787">
                      <w:pPr>
                        <w:pStyle w:val="Address"/>
                        <w:rPr>
                          <w:color w:val="1F497D" w:themeColor="text2"/>
                          <w:szCs w:val="21"/>
                        </w:rPr>
                      </w:pPr>
                      <w:r w:rsidRPr="00D5239A">
                        <w:rPr>
                          <w:color w:val="1F497D" w:themeColor="text2"/>
                          <w:szCs w:val="21"/>
                        </w:rPr>
                        <w:t>Middlesex</w:t>
                      </w:r>
                    </w:p>
                    <w:p w14:paraId="034BC5A4" w14:textId="77777777" w:rsidR="00AE582B" w:rsidRPr="00D5239A" w:rsidRDefault="00AE582B" w:rsidP="000F2787">
                      <w:pPr>
                        <w:pStyle w:val="Address"/>
                        <w:rPr>
                          <w:color w:val="1F497D" w:themeColor="text2"/>
                          <w:szCs w:val="21"/>
                        </w:rPr>
                      </w:pPr>
                      <w:r w:rsidRPr="00D5239A">
                        <w:rPr>
                          <w:color w:val="1F497D" w:themeColor="text2"/>
                          <w:szCs w:val="21"/>
                        </w:rPr>
                        <w:t>United Kingdom</w:t>
                      </w:r>
                    </w:p>
                    <w:p w14:paraId="0CE9DC41" w14:textId="77777777" w:rsidR="00AE582B" w:rsidRPr="00D5239A" w:rsidRDefault="00AE582B" w:rsidP="000F2787">
                      <w:pPr>
                        <w:pStyle w:val="Address"/>
                        <w:rPr>
                          <w:color w:val="1F497D" w:themeColor="text2"/>
                          <w:szCs w:val="21"/>
                        </w:rPr>
                      </w:pPr>
                      <w:r w:rsidRPr="00D5239A">
                        <w:rPr>
                          <w:color w:val="1F497D" w:themeColor="text2"/>
                          <w:szCs w:val="21"/>
                        </w:rPr>
                        <w:t>TW11 0LW</w:t>
                      </w:r>
                    </w:p>
                    <w:p w14:paraId="02B35B86" w14:textId="77777777" w:rsidR="00AE582B" w:rsidRPr="00D5239A" w:rsidRDefault="00AE582B" w:rsidP="000F2787">
                      <w:pPr>
                        <w:pStyle w:val="Address"/>
                        <w:spacing w:before="120"/>
                        <w:rPr>
                          <w:color w:val="1F497D" w:themeColor="text2"/>
                          <w:szCs w:val="21"/>
                        </w:rPr>
                      </w:pPr>
                      <w:r w:rsidRPr="00D5239A">
                        <w:rPr>
                          <w:b/>
                          <w:color w:val="1F497D" w:themeColor="text2"/>
                          <w:szCs w:val="21"/>
                        </w:rPr>
                        <w:t>Switchboar</w:t>
                      </w:r>
                      <w:r w:rsidRPr="00BD07CD">
                        <w:rPr>
                          <w:b/>
                          <w:color w:val="1F497D" w:themeColor="text2"/>
                          <w:szCs w:val="21"/>
                        </w:rPr>
                        <w:t>d</w:t>
                      </w:r>
                      <w:r w:rsidRPr="00D5239A">
                        <w:rPr>
                          <w:color w:val="1F497D" w:themeColor="text2"/>
                          <w:szCs w:val="21"/>
                        </w:rPr>
                        <w:t xml:space="preserve"> 020 8977 3222</w:t>
                      </w:r>
                    </w:p>
                    <w:p w14:paraId="35CAC6BD" w14:textId="77777777" w:rsidR="00AE582B" w:rsidRPr="00D5239A" w:rsidRDefault="00AE582B" w:rsidP="000F2787">
                      <w:pPr>
                        <w:pStyle w:val="Address"/>
                        <w:rPr>
                          <w:b/>
                          <w:color w:val="1F497D" w:themeColor="text2"/>
                          <w:szCs w:val="21"/>
                        </w:rPr>
                      </w:pPr>
                      <w:r w:rsidRPr="00D5239A">
                        <w:rPr>
                          <w:b/>
                          <w:color w:val="1F497D" w:themeColor="text2"/>
                          <w:szCs w:val="21"/>
                        </w:rPr>
                        <w:t>www.npl.co.uk/contact</w:t>
                      </w:r>
                    </w:p>
                  </w:txbxContent>
                </v:textbox>
                <w10:wrap anchory="page"/>
                <w10:anchorlock/>
              </v:shape>
            </w:pict>
          </mc:Fallback>
        </mc:AlternateContent>
      </w:r>
      <w:r w:rsidR="00CC4F41" w:rsidRPr="00D5239A">
        <w:rPr>
          <w:i/>
          <w:noProof/>
          <w:sz w:val="20"/>
          <w:lang w:eastAsia="en-GB"/>
        </w:rPr>
        <w:drawing>
          <wp:anchor distT="0" distB="0" distL="114300" distR="114300" simplePos="0" relativeHeight="251657216" behindDoc="0" locked="0" layoutInCell="1" allowOverlap="1" wp14:anchorId="2D31CDDE" wp14:editId="6AB3929D">
            <wp:simplePos x="0" y="0"/>
            <wp:positionH relativeFrom="column">
              <wp:posOffset>7449403</wp:posOffset>
            </wp:positionH>
            <wp:positionV relativeFrom="paragraph">
              <wp:posOffset>-676866</wp:posOffset>
            </wp:positionV>
            <wp:extent cx="7658100" cy="1478915"/>
            <wp:effectExtent l="0" t="0" r="0" b="6985"/>
            <wp:wrapNone/>
            <wp:docPr id="7" name="Picture 7" descr="..\..\..\Desktop\New letterheaded paper and blank sheets\Word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ktop\New letterheaded paper and blank sheets\Word Heade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58100" cy="1478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FEE6CC" w14:textId="77777777" w:rsidR="005148D3" w:rsidRPr="00D5239A" w:rsidRDefault="005148D3" w:rsidP="007E42B6">
      <w:pPr>
        <w:rPr>
          <w:i/>
        </w:rPr>
      </w:pPr>
    </w:p>
    <w:p w14:paraId="1CE8D469" w14:textId="77777777" w:rsidR="005148D3" w:rsidRDefault="005148D3" w:rsidP="007E42B6">
      <w:pPr>
        <w:rPr>
          <w:i/>
        </w:rPr>
      </w:pPr>
    </w:p>
    <w:p w14:paraId="2B2991BE" w14:textId="77777777" w:rsidR="005C612A" w:rsidRDefault="005C612A" w:rsidP="007E42B6">
      <w:pPr>
        <w:rPr>
          <w:i/>
        </w:rPr>
      </w:pPr>
    </w:p>
    <w:p w14:paraId="74C8F871" w14:textId="77777777" w:rsidR="005C612A" w:rsidRDefault="005C612A" w:rsidP="007E42B6">
      <w:pPr>
        <w:rPr>
          <w:i/>
        </w:rPr>
      </w:pPr>
    </w:p>
    <w:p w14:paraId="5CEFFFC2" w14:textId="77777777" w:rsidR="005C612A" w:rsidRDefault="005C612A" w:rsidP="007E42B6">
      <w:pPr>
        <w:rPr>
          <w:i/>
        </w:rPr>
      </w:pPr>
    </w:p>
    <w:p w14:paraId="7E33A74A" w14:textId="77777777" w:rsidR="005C612A" w:rsidRDefault="005C612A" w:rsidP="007E42B6">
      <w:pPr>
        <w:rPr>
          <w:i/>
        </w:rPr>
      </w:pPr>
    </w:p>
    <w:p w14:paraId="1EA5BEB7" w14:textId="77777777" w:rsidR="005C612A" w:rsidRDefault="005C612A" w:rsidP="007E42B6">
      <w:pPr>
        <w:rPr>
          <w:i/>
        </w:rPr>
      </w:pPr>
    </w:p>
    <w:p w14:paraId="57923DA2" w14:textId="77777777" w:rsidR="005C612A" w:rsidRDefault="005C612A" w:rsidP="007E42B6">
      <w:pPr>
        <w:rPr>
          <w:i/>
        </w:rPr>
      </w:pPr>
    </w:p>
    <w:p w14:paraId="205350D0" w14:textId="77777777" w:rsidR="005C612A" w:rsidRPr="00D5239A" w:rsidRDefault="005C612A" w:rsidP="007E42B6">
      <w:pPr>
        <w:rPr>
          <w:i/>
        </w:rPr>
      </w:pPr>
    </w:p>
    <w:p w14:paraId="374FF0B0" w14:textId="72FF1859" w:rsidR="005148D3" w:rsidRPr="005B7833" w:rsidRDefault="002F6650" w:rsidP="005B7833">
      <w:pPr>
        <w:jc w:val="center"/>
        <w:rPr>
          <w:b/>
          <w:sz w:val="40"/>
          <w:szCs w:val="40"/>
        </w:rPr>
      </w:pPr>
      <w:r>
        <w:rPr>
          <w:b/>
          <w:sz w:val="40"/>
          <w:szCs w:val="40"/>
        </w:rPr>
        <w:t xml:space="preserve">Request for Quotation </w:t>
      </w:r>
    </w:p>
    <w:p w14:paraId="10D16176" w14:textId="77777777" w:rsidR="005B7833" w:rsidRDefault="005B7833" w:rsidP="007E42B6"/>
    <w:p w14:paraId="4B94B752" w14:textId="77777777" w:rsidR="005B7833" w:rsidRDefault="005B7833" w:rsidP="007E42B6"/>
    <w:tbl>
      <w:tblPr>
        <w:tblStyle w:val="TableGrid"/>
        <w:tblW w:w="0" w:type="auto"/>
        <w:tblLook w:val="04A0" w:firstRow="1" w:lastRow="0" w:firstColumn="1" w:lastColumn="0" w:noHBand="0" w:noVBand="1"/>
      </w:tblPr>
      <w:tblGrid>
        <w:gridCol w:w="4148"/>
        <w:gridCol w:w="4148"/>
      </w:tblGrid>
      <w:tr w:rsidR="005B7833" w:rsidRPr="00861034" w14:paraId="017D5935" w14:textId="77777777" w:rsidTr="005B7833">
        <w:trPr>
          <w:trHeight w:val="567"/>
        </w:trPr>
        <w:tc>
          <w:tcPr>
            <w:tcW w:w="4148" w:type="dxa"/>
            <w:vAlign w:val="center"/>
          </w:tcPr>
          <w:p w14:paraId="23499B42" w14:textId="77777777" w:rsidR="005B7833" w:rsidRPr="00861034" w:rsidRDefault="005B7833" w:rsidP="005B7833">
            <w:pPr>
              <w:rPr>
                <w:sz w:val="22"/>
                <w:szCs w:val="22"/>
              </w:rPr>
            </w:pPr>
            <w:r w:rsidRPr="00861034">
              <w:rPr>
                <w:sz w:val="22"/>
                <w:szCs w:val="22"/>
              </w:rPr>
              <w:t>Title:</w:t>
            </w:r>
          </w:p>
        </w:tc>
        <w:tc>
          <w:tcPr>
            <w:tcW w:w="4148" w:type="dxa"/>
            <w:vAlign w:val="center"/>
          </w:tcPr>
          <w:p w14:paraId="59D5FDFB" w14:textId="38E925D2" w:rsidR="005B7833" w:rsidRPr="00861034" w:rsidRDefault="00734FC0" w:rsidP="005B7833">
            <w:pPr>
              <w:rPr>
                <w:sz w:val="22"/>
                <w:szCs w:val="22"/>
              </w:rPr>
            </w:pPr>
            <w:r>
              <w:rPr>
                <w:sz w:val="22"/>
                <w:szCs w:val="22"/>
              </w:rPr>
              <w:t>Provision of a Magnet</w:t>
            </w:r>
            <w:r w:rsidR="00441586">
              <w:rPr>
                <w:sz w:val="22"/>
                <w:szCs w:val="22"/>
              </w:rPr>
              <w:t>o</w:t>
            </w:r>
            <w:r>
              <w:rPr>
                <w:sz w:val="22"/>
                <w:szCs w:val="22"/>
              </w:rPr>
              <w:t xml:space="preserve"> Optical Kerr Effect </w:t>
            </w:r>
            <w:r w:rsidR="00677E6D">
              <w:rPr>
                <w:sz w:val="22"/>
                <w:szCs w:val="22"/>
              </w:rPr>
              <w:t xml:space="preserve">(MOKE) </w:t>
            </w:r>
            <w:r>
              <w:rPr>
                <w:sz w:val="22"/>
                <w:szCs w:val="22"/>
              </w:rPr>
              <w:t xml:space="preserve">Microscope </w:t>
            </w:r>
          </w:p>
        </w:tc>
      </w:tr>
      <w:tr w:rsidR="005B7833" w:rsidRPr="00861034" w14:paraId="117654BC" w14:textId="77777777" w:rsidTr="005B7833">
        <w:trPr>
          <w:trHeight w:val="567"/>
        </w:trPr>
        <w:tc>
          <w:tcPr>
            <w:tcW w:w="4148" w:type="dxa"/>
            <w:vAlign w:val="center"/>
          </w:tcPr>
          <w:p w14:paraId="40D4039F" w14:textId="77777777" w:rsidR="005B7833" w:rsidRPr="00861034" w:rsidRDefault="005B7833" w:rsidP="005B7833">
            <w:pPr>
              <w:rPr>
                <w:sz w:val="22"/>
                <w:szCs w:val="22"/>
              </w:rPr>
            </w:pPr>
            <w:r w:rsidRPr="00861034">
              <w:rPr>
                <w:sz w:val="22"/>
                <w:szCs w:val="22"/>
              </w:rPr>
              <w:t>NPL Reference:</w:t>
            </w:r>
          </w:p>
        </w:tc>
        <w:tc>
          <w:tcPr>
            <w:tcW w:w="4148" w:type="dxa"/>
            <w:vAlign w:val="center"/>
          </w:tcPr>
          <w:p w14:paraId="209BBB8A" w14:textId="34F4BC24" w:rsidR="005B7833" w:rsidRPr="00861034" w:rsidRDefault="00677E6D" w:rsidP="005B7833">
            <w:pPr>
              <w:rPr>
                <w:sz w:val="22"/>
                <w:szCs w:val="22"/>
              </w:rPr>
            </w:pPr>
            <w:r>
              <w:rPr>
                <w:sz w:val="22"/>
                <w:szCs w:val="22"/>
              </w:rPr>
              <w:t>122087</w:t>
            </w:r>
          </w:p>
        </w:tc>
      </w:tr>
      <w:tr w:rsidR="005B7833" w:rsidRPr="00861034" w14:paraId="126FE9CD" w14:textId="77777777" w:rsidTr="005B7833">
        <w:trPr>
          <w:trHeight w:val="567"/>
        </w:trPr>
        <w:tc>
          <w:tcPr>
            <w:tcW w:w="4148" w:type="dxa"/>
            <w:vAlign w:val="center"/>
          </w:tcPr>
          <w:p w14:paraId="039D5B3C" w14:textId="77777777" w:rsidR="005B7833" w:rsidRPr="00861034" w:rsidRDefault="005B7833" w:rsidP="005B7833">
            <w:pPr>
              <w:rPr>
                <w:sz w:val="22"/>
                <w:szCs w:val="22"/>
              </w:rPr>
            </w:pPr>
            <w:r w:rsidRPr="00861034">
              <w:rPr>
                <w:sz w:val="22"/>
                <w:szCs w:val="22"/>
              </w:rPr>
              <w:t>Date Issued:</w:t>
            </w:r>
          </w:p>
        </w:tc>
        <w:tc>
          <w:tcPr>
            <w:tcW w:w="4148" w:type="dxa"/>
            <w:vAlign w:val="center"/>
          </w:tcPr>
          <w:p w14:paraId="46C1C358" w14:textId="7FA4D5B3" w:rsidR="005B7833" w:rsidRPr="00861034" w:rsidRDefault="0065671B" w:rsidP="005B7833">
            <w:pPr>
              <w:rPr>
                <w:sz w:val="22"/>
                <w:szCs w:val="22"/>
              </w:rPr>
            </w:pPr>
            <w:r>
              <w:rPr>
                <w:sz w:val="22"/>
                <w:szCs w:val="22"/>
              </w:rPr>
              <w:t>Monday</w:t>
            </w:r>
            <w:r w:rsidR="007F1C13">
              <w:rPr>
                <w:sz w:val="22"/>
                <w:szCs w:val="22"/>
              </w:rPr>
              <w:t xml:space="preserve"> 1</w:t>
            </w:r>
            <w:r>
              <w:rPr>
                <w:sz w:val="22"/>
                <w:szCs w:val="22"/>
              </w:rPr>
              <w:t>6</w:t>
            </w:r>
            <w:r w:rsidR="009C3197" w:rsidRPr="009C3197">
              <w:rPr>
                <w:sz w:val="22"/>
                <w:szCs w:val="22"/>
                <w:vertAlign w:val="superscript"/>
              </w:rPr>
              <w:t>th</w:t>
            </w:r>
            <w:r w:rsidR="009C3197">
              <w:rPr>
                <w:sz w:val="22"/>
                <w:szCs w:val="22"/>
              </w:rPr>
              <w:t xml:space="preserve"> March</w:t>
            </w:r>
            <w:r w:rsidR="00677E6D">
              <w:rPr>
                <w:sz w:val="22"/>
                <w:szCs w:val="22"/>
              </w:rPr>
              <w:t xml:space="preserve"> 2020 </w:t>
            </w:r>
          </w:p>
        </w:tc>
      </w:tr>
      <w:tr w:rsidR="00C74DB7" w:rsidRPr="00861034" w14:paraId="0E28B489" w14:textId="77777777" w:rsidTr="005B7833">
        <w:trPr>
          <w:trHeight w:val="567"/>
        </w:trPr>
        <w:tc>
          <w:tcPr>
            <w:tcW w:w="4148" w:type="dxa"/>
            <w:vAlign w:val="center"/>
          </w:tcPr>
          <w:p w14:paraId="72D708C0" w14:textId="2C4C0D71" w:rsidR="00C74DB7" w:rsidRPr="00861034" w:rsidRDefault="00C74DB7" w:rsidP="005B7833">
            <w:pPr>
              <w:rPr>
                <w:sz w:val="22"/>
                <w:szCs w:val="22"/>
              </w:rPr>
            </w:pPr>
            <w:r>
              <w:rPr>
                <w:sz w:val="22"/>
                <w:szCs w:val="22"/>
              </w:rPr>
              <w:t>Clarification Deadline:</w:t>
            </w:r>
          </w:p>
        </w:tc>
        <w:tc>
          <w:tcPr>
            <w:tcW w:w="4148" w:type="dxa"/>
            <w:vAlign w:val="center"/>
          </w:tcPr>
          <w:p w14:paraId="3E779F57" w14:textId="435EC0A4" w:rsidR="00C74DB7" w:rsidRDefault="00D64AEB" w:rsidP="005B7833">
            <w:pPr>
              <w:rPr>
                <w:sz w:val="22"/>
                <w:szCs w:val="22"/>
              </w:rPr>
            </w:pPr>
            <w:r>
              <w:rPr>
                <w:sz w:val="22"/>
                <w:szCs w:val="22"/>
              </w:rPr>
              <w:t>Monday</w:t>
            </w:r>
            <w:r w:rsidR="001C6172">
              <w:rPr>
                <w:sz w:val="22"/>
                <w:szCs w:val="22"/>
              </w:rPr>
              <w:t xml:space="preserve"> </w:t>
            </w:r>
            <w:r>
              <w:rPr>
                <w:sz w:val="22"/>
                <w:szCs w:val="22"/>
              </w:rPr>
              <w:t>30</w:t>
            </w:r>
            <w:r w:rsidR="001C6172" w:rsidRPr="001C6172">
              <w:rPr>
                <w:sz w:val="22"/>
                <w:szCs w:val="22"/>
                <w:vertAlign w:val="superscript"/>
              </w:rPr>
              <w:t>th</w:t>
            </w:r>
            <w:r w:rsidR="001C6172">
              <w:rPr>
                <w:sz w:val="22"/>
                <w:szCs w:val="22"/>
              </w:rPr>
              <w:t xml:space="preserve"> March 2020</w:t>
            </w:r>
          </w:p>
        </w:tc>
        <w:bookmarkStart w:id="0" w:name="_GoBack"/>
        <w:bookmarkEnd w:id="0"/>
      </w:tr>
      <w:tr w:rsidR="005B7833" w:rsidRPr="00861034" w14:paraId="2460EFFA" w14:textId="77777777" w:rsidTr="005B7833">
        <w:trPr>
          <w:trHeight w:val="567"/>
        </w:trPr>
        <w:tc>
          <w:tcPr>
            <w:tcW w:w="4148" w:type="dxa"/>
            <w:vAlign w:val="center"/>
          </w:tcPr>
          <w:p w14:paraId="6A69275A" w14:textId="1E6F3E0B" w:rsidR="005B7833" w:rsidRPr="00861034" w:rsidRDefault="005B7833" w:rsidP="005B7833">
            <w:pPr>
              <w:rPr>
                <w:sz w:val="22"/>
                <w:szCs w:val="22"/>
              </w:rPr>
            </w:pPr>
            <w:r w:rsidRPr="00861034">
              <w:rPr>
                <w:sz w:val="22"/>
                <w:szCs w:val="22"/>
              </w:rPr>
              <w:t xml:space="preserve">Closing Date to Receive </w:t>
            </w:r>
            <w:r w:rsidR="00C74DB7">
              <w:rPr>
                <w:sz w:val="22"/>
                <w:szCs w:val="22"/>
              </w:rPr>
              <w:t>Quotations:</w:t>
            </w:r>
          </w:p>
        </w:tc>
        <w:tc>
          <w:tcPr>
            <w:tcW w:w="4148" w:type="dxa"/>
            <w:vAlign w:val="center"/>
          </w:tcPr>
          <w:p w14:paraId="5F178547" w14:textId="36ACA8DB" w:rsidR="005B7833" w:rsidRPr="00861034" w:rsidRDefault="0065671B" w:rsidP="005B7833">
            <w:pPr>
              <w:rPr>
                <w:sz w:val="22"/>
                <w:szCs w:val="22"/>
              </w:rPr>
            </w:pPr>
            <w:r>
              <w:rPr>
                <w:sz w:val="22"/>
                <w:szCs w:val="22"/>
              </w:rPr>
              <w:t>Monday</w:t>
            </w:r>
            <w:r w:rsidR="0046400B">
              <w:rPr>
                <w:sz w:val="22"/>
                <w:szCs w:val="22"/>
              </w:rPr>
              <w:t xml:space="preserve"> </w:t>
            </w:r>
            <w:r w:rsidR="00F650AC">
              <w:rPr>
                <w:sz w:val="22"/>
                <w:szCs w:val="22"/>
              </w:rPr>
              <w:t>6</w:t>
            </w:r>
            <w:r w:rsidR="00F650AC" w:rsidRPr="00F650AC">
              <w:rPr>
                <w:sz w:val="22"/>
                <w:szCs w:val="22"/>
                <w:vertAlign w:val="superscript"/>
              </w:rPr>
              <w:t>th</w:t>
            </w:r>
            <w:r w:rsidR="00F650AC">
              <w:rPr>
                <w:sz w:val="22"/>
                <w:szCs w:val="22"/>
              </w:rPr>
              <w:t xml:space="preserve"> April</w:t>
            </w:r>
            <w:r w:rsidR="002F6650">
              <w:rPr>
                <w:sz w:val="22"/>
                <w:szCs w:val="22"/>
              </w:rPr>
              <w:t xml:space="preserve"> 2020</w:t>
            </w:r>
            <w:r w:rsidR="00AF4C53">
              <w:rPr>
                <w:sz w:val="22"/>
                <w:szCs w:val="22"/>
              </w:rPr>
              <w:t xml:space="preserve"> at </w:t>
            </w:r>
            <w:r w:rsidR="00AF4C53" w:rsidRPr="002F6650">
              <w:rPr>
                <w:sz w:val="22"/>
                <w:szCs w:val="22"/>
              </w:rPr>
              <w:t>15</w:t>
            </w:r>
            <w:r w:rsidR="005B7833" w:rsidRPr="002F6650">
              <w:rPr>
                <w:sz w:val="22"/>
                <w:szCs w:val="22"/>
              </w:rPr>
              <w:t>:00</w:t>
            </w:r>
            <w:r w:rsidR="005B7833" w:rsidRPr="00861034">
              <w:rPr>
                <w:sz w:val="22"/>
                <w:szCs w:val="22"/>
              </w:rPr>
              <w:t xml:space="preserve"> hours UK time</w:t>
            </w:r>
          </w:p>
        </w:tc>
      </w:tr>
    </w:tbl>
    <w:p w14:paraId="35E314F9" w14:textId="77777777" w:rsidR="005B7833" w:rsidRDefault="005B7833" w:rsidP="007E42B6"/>
    <w:p w14:paraId="63A8756A" w14:textId="77777777" w:rsidR="005B7833" w:rsidRDefault="005B7833" w:rsidP="007E42B6"/>
    <w:p w14:paraId="50AD3EFF" w14:textId="77777777" w:rsidR="005C612A" w:rsidRDefault="005C612A" w:rsidP="007E42B6"/>
    <w:p w14:paraId="21568E29" w14:textId="77777777" w:rsidR="005C612A" w:rsidRDefault="005C612A" w:rsidP="007E42B6"/>
    <w:p w14:paraId="1098865A" w14:textId="77777777" w:rsidR="005C612A" w:rsidRDefault="005C612A" w:rsidP="007E42B6"/>
    <w:p w14:paraId="4666DACD" w14:textId="77777777" w:rsidR="005C612A" w:rsidRDefault="005C612A" w:rsidP="007E42B6"/>
    <w:p w14:paraId="72E4B579" w14:textId="77777777" w:rsidR="005C612A" w:rsidRDefault="005C612A" w:rsidP="007E42B6"/>
    <w:p w14:paraId="4B12DC57" w14:textId="77777777" w:rsidR="005C612A" w:rsidRDefault="005C612A" w:rsidP="007E42B6"/>
    <w:p w14:paraId="2D9BD956" w14:textId="77777777" w:rsidR="005C612A" w:rsidRDefault="005C612A" w:rsidP="007E42B6"/>
    <w:p w14:paraId="09AE30F4" w14:textId="77777777" w:rsidR="005C612A" w:rsidRDefault="005C612A" w:rsidP="007E42B6"/>
    <w:p w14:paraId="7A98B397" w14:textId="77777777" w:rsidR="005C612A" w:rsidRDefault="005C612A" w:rsidP="007E42B6"/>
    <w:p w14:paraId="4F2E957A" w14:textId="77777777" w:rsidR="005C612A" w:rsidRDefault="005C612A" w:rsidP="007E42B6"/>
    <w:p w14:paraId="49293945" w14:textId="77777777" w:rsidR="005C612A" w:rsidRDefault="005C612A" w:rsidP="007E42B6"/>
    <w:p w14:paraId="4D86DEA3" w14:textId="77777777" w:rsidR="005C612A" w:rsidRDefault="005C612A" w:rsidP="007E42B6"/>
    <w:p w14:paraId="4A17F37F" w14:textId="77777777" w:rsidR="005C612A" w:rsidRDefault="005C612A" w:rsidP="007E42B6"/>
    <w:p w14:paraId="13E538A4" w14:textId="77777777" w:rsidR="005C612A" w:rsidRDefault="005C612A" w:rsidP="007E42B6"/>
    <w:p w14:paraId="5BBA9576" w14:textId="77777777" w:rsidR="005C612A" w:rsidRDefault="005C612A" w:rsidP="007E42B6"/>
    <w:p w14:paraId="2004BE50" w14:textId="77777777" w:rsidR="00FD6FA4" w:rsidRDefault="00FD6FA4" w:rsidP="007E42B6"/>
    <w:p w14:paraId="7105D2DC" w14:textId="77777777" w:rsidR="00FD6FA4" w:rsidRDefault="00FD6FA4" w:rsidP="007E42B6"/>
    <w:p w14:paraId="07772CEC" w14:textId="77777777" w:rsidR="005C612A" w:rsidRDefault="005C612A" w:rsidP="007E42B6"/>
    <w:p w14:paraId="02031BE6" w14:textId="77777777" w:rsidR="005C612A" w:rsidRDefault="005C612A" w:rsidP="007E42B6"/>
    <w:p w14:paraId="4C37748C" w14:textId="5D5D18FE" w:rsidR="005E1453" w:rsidRPr="00732C16" w:rsidRDefault="002E755A" w:rsidP="00861034">
      <w:pPr>
        <w:jc w:val="center"/>
        <w:rPr>
          <w:b/>
          <w:sz w:val="28"/>
          <w:szCs w:val="28"/>
        </w:rPr>
      </w:pPr>
      <w:r>
        <w:rPr>
          <w:b/>
          <w:u w:val="single"/>
        </w:rPr>
        <w:lastRenderedPageBreak/>
        <w:t xml:space="preserve">Introduction and Background </w:t>
      </w:r>
    </w:p>
    <w:p w14:paraId="347E2C67" w14:textId="77777777" w:rsidR="003A3971" w:rsidRDefault="003A3971" w:rsidP="003A3971">
      <w:pPr>
        <w:pStyle w:val="NoSpacing"/>
      </w:pPr>
    </w:p>
    <w:p w14:paraId="677A2E67" w14:textId="77777777" w:rsidR="00C22923" w:rsidRPr="00C9201A" w:rsidRDefault="00AF7441" w:rsidP="00DD7FF5">
      <w:pPr>
        <w:numPr>
          <w:ilvl w:val="0"/>
          <w:numId w:val="5"/>
        </w:numPr>
        <w:tabs>
          <w:tab w:val="num" w:pos="360"/>
        </w:tabs>
        <w:ind w:left="360"/>
        <w:rPr>
          <w:rFonts w:cs="Arial"/>
          <w:b/>
          <w:bCs/>
          <w:lang w:eastAsia="en-GB"/>
        </w:rPr>
      </w:pPr>
      <w:r w:rsidRPr="00C9201A">
        <w:rPr>
          <w:rFonts w:cs="Arial"/>
          <w:b/>
          <w:bCs/>
          <w:lang w:eastAsia="en-GB"/>
        </w:rPr>
        <w:t>Introduction</w:t>
      </w:r>
    </w:p>
    <w:p w14:paraId="55532518" w14:textId="77777777" w:rsidR="00C22923" w:rsidRPr="00AF2DFA" w:rsidRDefault="00C22923" w:rsidP="00C22923">
      <w:pPr>
        <w:ind w:left="360"/>
        <w:rPr>
          <w:rFonts w:cs="Arial"/>
          <w:b/>
          <w:bCs/>
          <w:lang w:eastAsia="en-GB"/>
        </w:rPr>
      </w:pPr>
    </w:p>
    <w:p w14:paraId="71C2F756" w14:textId="5A7A51F3" w:rsidR="00C22923" w:rsidRPr="00482F66" w:rsidRDefault="00C22923" w:rsidP="00482F66">
      <w:pPr>
        <w:rPr>
          <w:lang w:eastAsia="en-GB"/>
        </w:rPr>
      </w:pPr>
      <w:r w:rsidRPr="00482F66">
        <w:rPr>
          <w:lang w:eastAsia="en-GB"/>
        </w:rPr>
        <w:t xml:space="preserve">The National Physical Laboratory (NPL) is the UK's National Measurement </w:t>
      </w:r>
      <w:r w:rsidR="004E1F4B" w:rsidRPr="00AF2DFA">
        <w:rPr>
          <w:lang w:eastAsia="en-GB"/>
        </w:rPr>
        <w:t>Institute and</w:t>
      </w:r>
      <w:r w:rsidRPr="00482F66">
        <w:rPr>
          <w:lang w:eastAsia="en-GB"/>
        </w:rPr>
        <w:t xml:space="preserve"> is a world-leading centre of excellence in developing and applying the most accurate measurement standards, science and technology available.</w:t>
      </w:r>
    </w:p>
    <w:p w14:paraId="5F97947A" w14:textId="77777777" w:rsidR="00C22923" w:rsidRPr="00482F66" w:rsidRDefault="00C22923" w:rsidP="00482F66">
      <w:pPr>
        <w:rPr>
          <w:lang w:eastAsia="en-GB"/>
        </w:rPr>
      </w:pPr>
    </w:p>
    <w:p w14:paraId="5527FE6F" w14:textId="777F7132" w:rsidR="00C22923" w:rsidRPr="00482F66" w:rsidRDefault="00C22923" w:rsidP="00482F66">
      <w:pPr>
        <w:rPr>
          <w:lang w:eastAsia="en-GB"/>
        </w:rPr>
      </w:pPr>
      <w:r w:rsidRPr="00482F66">
        <w:rPr>
          <w:lang w:eastAsia="en-GB"/>
        </w:rPr>
        <w:t xml:space="preserve">NPL was founded in 1900 as a government laboratory. Since January 2016 NPL operates as a public corporation as it is a </w:t>
      </w:r>
      <w:r w:rsidR="00347129" w:rsidRPr="00482F66">
        <w:rPr>
          <w:lang w:eastAsia="en-GB"/>
        </w:rPr>
        <w:t>wholly owned</w:t>
      </w:r>
      <w:r w:rsidRPr="00482F66">
        <w:rPr>
          <w:lang w:eastAsia="en-GB"/>
        </w:rPr>
        <w:t xml:space="preserve"> company of the Department for Business, Energy &amp; Industrial Strategy (BEIS).</w:t>
      </w:r>
    </w:p>
    <w:p w14:paraId="7A58DAA9" w14:textId="77777777" w:rsidR="00C22923" w:rsidRPr="00482F66" w:rsidRDefault="00C22923" w:rsidP="00482F66">
      <w:pPr>
        <w:rPr>
          <w:lang w:eastAsia="en-GB"/>
        </w:rPr>
      </w:pPr>
    </w:p>
    <w:p w14:paraId="3DC98CA4" w14:textId="77777777" w:rsidR="00C22923" w:rsidRPr="00482F66" w:rsidRDefault="00C22923" w:rsidP="00482F66">
      <w:pPr>
        <w:rPr>
          <w:rFonts w:cs="Arial"/>
          <w:lang w:eastAsia="en-GB"/>
        </w:rPr>
      </w:pPr>
      <w:r w:rsidRPr="00482F66">
        <w:rPr>
          <w:lang w:eastAsia="en-GB"/>
        </w:rPr>
        <w:t>NPL ensures that cutting-edge measurement science and technology have a positive impact in the real world. NPL delivers world-leading measurement solutions that are critical to commercial research and development, and support business success across the UK and the globe</w:t>
      </w:r>
      <w:r w:rsidRPr="00482F66">
        <w:rPr>
          <w:rFonts w:cs="Arial"/>
          <w:lang w:eastAsia="en-GB"/>
        </w:rPr>
        <w:t>.</w:t>
      </w:r>
    </w:p>
    <w:p w14:paraId="7825442B" w14:textId="77777777" w:rsidR="00AF7441" w:rsidRPr="00AF2DFA" w:rsidRDefault="00AF7441" w:rsidP="003A3971">
      <w:pPr>
        <w:pStyle w:val="NoSpacing"/>
      </w:pPr>
    </w:p>
    <w:p w14:paraId="2B8C833E" w14:textId="77777777" w:rsidR="009105E4" w:rsidRPr="00514FDE" w:rsidRDefault="009105E4" w:rsidP="00482F66">
      <w:pPr>
        <w:pStyle w:val="NoSpacing"/>
        <w:rPr>
          <w:lang w:eastAsia="en-GB"/>
        </w:rPr>
      </w:pPr>
    </w:p>
    <w:p w14:paraId="47DCCC46" w14:textId="7D96CB63" w:rsidR="009105E4" w:rsidRPr="00482F66" w:rsidRDefault="00AF7441" w:rsidP="00DD7FF5">
      <w:pPr>
        <w:numPr>
          <w:ilvl w:val="0"/>
          <w:numId w:val="5"/>
        </w:numPr>
        <w:tabs>
          <w:tab w:val="num" w:pos="360"/>
        </w:tabs>
        <w:ind w:left="360"/>
        <w:rPr>
          <w:rFonts w:cs="Arial"/>
          <w:lang w:eastAsia="en-GB"/>
        </w:rPr>
      </w:pPr>
      <w:r w:rsidRPr="00C9201A">
        <w:rPr>
          <w:rFonts w:cs="Arial"/>
          <w:b/>
          <w:bCs/>
          <w:lang w:eastAsia="en-GB"/>
        </w:rPr>
        <w:t>Background to the requirement</w:t>
      </w:r>
    </w:p>
    <w:p w14:paraId="14B36911" w14:textId="77777777" w:rsidR="00401E46" w:rsidRPr="00482F66" w:rsidRDefault="00401E46" w:rsidP="00482F66">
      <w:pPr>
        <w:ind w:left="357"/>
        <w:rPr>
          <w:rFonts w:cs="Arial"/>
          <w:lang w:eastAsia="en-GB"/>
        </w:rPr>
      </w:pPr>
    </w:p>
    <w:p w14:paraId="24F4F81E" w14:textId="1D058835" w:rsidR="005935C3" w:rsidRPr="00932843" w:rsidRDefault="009105E4" w:rsidP="00482F66">
      <w:pPr>
        <w:rPr>
          <w:lang w:eastAsia="en-GB"/>
        </w:rPr>
      </w:pPr>
      <w:bookmarkStart w:id="1" w:name="_Hlk34649704"/>
      <w:r w:rsidRPr="00482F66">
        <w:rPr>
          <w:lang w:eastAsia="en-GB"/>
        </w:rPr>
        <w:t>The</w:t>
      </w:r>
      <w:r w:rsidR="00360A73" w:rsidRPr="00482F66">
        <w:rPr>
          <w:lang w:eastAsia="en-GB"/>
        </w:rPr>
        <w:t xml:space="preserve"> National Physical Laboratory [NPL] requirement is for a magneto optical Kerr effect [</w:t>
      </w:r>
      <w:r w:rsidRPr="00482F66">
        <w:rPr>
          <w:lang w:eastAsia="en-GB"/>
        </w:rPr>
        <w:t>MOKE</w:t>
      </w:r>
      <w:r w:rsidR="00360A73" w:rsidRPr="00482F66">
        <w:rPr>
          <w:lang w:eastAsia="en-GB"/>
        </w:rPr>
        <w:t>]</w:t>
      </w:r>
      <w:r w:rsidRPr="00482F66">
        <w:rPr>
          <w:lang w:eastAsia="en-GB"/>
        </w:rPr>
        <w:t xml:space="preserve"> microscope </w:t>
      </w:r>
      <w:r w:rsidR="00360A73" w:rsidRPr="00482F66">
        <w:rPr>
          <w:lang w:eastAsia="en-GB"/>
        </w:rPr>
        <w:t>for</w:t>
      </w:r>
      <w:r w:rsidRPr="00482F66">
        <w:rPr>
          <w:lang w:eastAsia="en-GB"/>
        </w:rPr>
        <w:t xml:space="preserve"> imag</w:t>
      </w:r>
      <w:r w:rsidR="00360A73" w:rsidRPr="00482F66">
        <w:rPr>
          <w:lang w:eastAsia="en-GB"/>
        </w:rPr>
        <w:t>ing</w:t>
      </w:r>
      <w:r w:rsidRPr="00482F66">
        <w:rPr>
          <w:lang w:eastAsia="en-GB"/>
        </w:rPr>
        <w:t xml:space="preserve"> magnetic domains in the surface of solid samples.</w:t>
      </w:r>
    </w:p>
    <w:p w14:paraId="7096547E" w14:textId="5A13B12B" w:rsidR="00AF7441" w:rsidRPr="00932843" w:rsidRDefault="00360A73" w:rsidP="00482F66">
      <w:pPr>
        <w:rPr>
          <w:lang w:eastAsia="en-GB"/>
        </w:rPr>
      </w:pPr>
      <w:r w:rsidRPr="00482F66">
        <w:rPr>
          <w:lang w:eastAsia="en-GB"/>
        </w:rPr>
        <w:t xml:space="preserve">The purpose of this system is to connect macro and nano scale characterization. The system needs to be able to achieve a </w:t>
      </w:r>
      <w:r w:rsidR="009105E4" w:rsidRPr="00482F66">
        <w:rPr>
          <w:lang w:eastAsia="en-GB"/>
        </w:rPr>
        <w:t xml:space="preserve">resolution down to </w:t>
      </w:r>
      <w:r w:rsidR="002D3440">
        <w:rPr>
          <w:lang w:eastAsia="en-GB"/>
        </w:rPr>
        <w:t xml:space="preserve">300 </w:t>
      </w:r>
      <w:r w:rsidR="009105E4" w:rsidRPr="00482F66">
        <w:rPr>
          <w:lang w:eastAsia="en-GB"/>
        </w:rPr>
        <w:t>nm and total sample size of</w:t>
      </w:r>
      <w:r w:rsidR="005935C3" w:rsidRPr="00482F66">
        <w:rPr>
          <w:lang w:eastAsia="en-GB"/>
        </w:rPr>
        <w:t xml:space="preserve"> a</w:t>
      </w:r>
      <w:r w:rsidR="009105E4" w:rsidRPr="00482F66">
        <w:rPr>
          <w:lang w:eastAsia="en-GB"/>
        </w:rPr>
        <w:t xml:space="preserve"> few mm</w:t>
      </w:r>
      <w:r w:rsidRPr="00482F66">
        <w:rPr>
          <w:lang w:eastAsia="en-GB"/>
        </w:rPr>
        <w:t>. Capturing speed should allow</w:t>
      </w:r>
      <w:r w:rsidR="009105E4" w:rsidRPr="00482F66">
        <w:rPr>
          <w:lang w:eastAsia="en-GB"/>
        </w:rPr>
        <w:t xml:space="preserve"> </w:t>
      </w:r>
      <w:r w:rsidR="00B551CA" w:rsidRPr="00482F66">
        <w:rPr>
          <w:lang w:eastAsia="en-GB"/>
        </w:rPr>
        <w:t xml:space="preserve">for </w:t>
      </w:r>
      <w:r w:rsidR="009105E4" w:rsidRPr="00482F66">
        <w:rPr>
          <w:lang w:eastAsia="en-GB"/>
        </w:rPr>
        <w:t>study</w:t>
      </w:r>
      <w:r w:rsidRPr="00482F66">
        <w:rPr>
          <w:lang w:eastAsia="en-GB"/>
        </w:rPr>
        <w:t>ing</w:t>
      </w:r>
      <w:r w:rsidR="009105E4" w:rsidRPr="00482F66">
        <w:rPr>
          <w:lang w:eastAsia="en-GB"/>
        </w:rPr>
        <w:t xml:space="preserve"> dynamic process</w:t>
      </w:r>
      <w:r w:rsidR="009D6BB2" w:rsidRPr="00482F66">
        <w:rPr>
          <w:lang w:eastAsia="en-GB"/>
        </w:rPr>
        <w:t>es</w:t>
      </w:r>
      <w:r w:rsidR="009105E4" w:rsidRPr="00482F66">
        <w:rPr>
          <w:lang w:eastAsia="en-GB"/>
        </w:rPr>
        <w:t xml:space="preserve"> where images </w:t>
      </w:r>
      <w:r w:rsidRPr="00482F66">
        <w:rPr>
          <w:lang w:eastAsia="en-GB"/>
        </w:rPr>
        <w:t>need to be</w:t>
      </w:r>
      <w:r w:rsidR="009105E4" w:rsidRPr="00482F66">
        <w:rPr>
          <w:lang w:eastAsia="en-GB"/>
        </w:rPr>
        <w:t xml:space="preserve"> taken with a repetition rate of up to 200 kHz. This is necessary in order to characterize the behaviour of magnetic thin films, magnetic nanostructures, and novel 2D materials exhibiting magnetic properties, which are objects of study within the Quantum group and whose dynamic behaviour is not accessible with the current instrumentation.</w:t>
      </w:r>
    </w:p>
    <w:bookmarkEnd w:id="1"/>
    <w:p w14:paraId="12B8C11A" w14:textId="503921CA" w:rsidR="00C22923" w:rsidRPr="00482F66" w:rsidRDefault="00C22923" w:rsidP="00482F66">
      <w:pPr>
        <w:rPr>
          <w:rFonts w:cs="Arial"/>
          <w:lang w:eastAsia="en-GB"/>
        </w:rPr>
      </w:pPr>
    </w:p>
    <w:p w14:paraId="2A81A059" w14:textId="77777777" w:rsidR="00AF7441" w:rsidRPr="00AF2DFA" w:rsidRDefault="00AF7441" w:rsidP="003A3971">
      <w:pPr>
        <w:pStyle w:val="NoSpacing"/>
      </w:pPr>
    </w:p>
    <w:p w14:paraId="49F13233" w14:textId="7A1D682D" w:rsidR="00AF7441" w:rsidRPr="00AF2DFA" w:rsidRDefault="00AF7441" w:rsidP="003A3971">
      <w:pPr>
        <w:pStyle w:val="NoSpacing"/>
      </w:pPr>
    </w:p>
    <w:p w14:paraId="55329024" w14:textId="0FD0906B" w:rsidR="00401E46" w:rsidRPr="00AF2DFA" w:rsidRDefault="00401E46" w:rsidP="003A3971">
      <w:pPr>
        <w:pStyle w:val="NoSpacing"/>
      </w:pPr>
    </w:p>
    <w:p w14:paraId="4F411C75" w14:textId="0FED8834" w:rsidR="00401E46" w:rsidRPr="00AF2DFA" w:rsidRDefault="00401E46" w:rsidP="003A3971">
      <w:pPr>
        <w:pStyle w:val="NoSpacing"/>
      </w:pPr>
    </w:p>
    <w:p w14:paraId="268EE23F" w14:textId="528A5CEF" w:rsidR="00401E46" w:rsidRPr="00AF2DFA" w:rsidRDefault="00401E46" w:rsidP="003A3971">
      <w:pPr>
        <w:pStyle w:val="NoSpacing"/>
      </w:pPr>
    </w:p>
    <w:p w14:paraId="211C12B2" w14:textId="5794A14A" w:rsidR="00401E46" w:rsidRDefault="00401E46" w:rsidP="003A3971">
      <w:pPr>
        <w:pStyle w:val="NoSpacing"/>
      </w:pPr>
    </w:p>
    <w:p w14:paraId="7BFC65A0" w14:textId="1CD3B1D9" w:rsidR="002E755A" w:rsidRDefault="002E755A" w:rsidP="003A3971">
      <w:pPr>
        <w:pStyle w:val="NoSpacing"/>
      </w:pPr>
    </w:p>
    <w:p w14:paraId="005A9C17" w14:textId="2F22D20F" w:rsidR="002E755A" w:rsidRDefault="002E755A" w:rsidP="003A3971">
      <w:pPr>
        <w:pStyle w:val="NoSpacing"/>
      </w:pPr>
    </w:p>
    <w:p w14:paraId="65E149AA" w14:textId="77777777" w:rsidR="002E755A" w:rsidRDefault="002E755A" w:rsidP="003A3971">
      <w:pPr>
        <w:pStyle w:val="NoSpacing"/>
      </w:pPr>
    </w:p>
    <w:p w14:paraId="1505DC09" w14:textId="1CD7032A" w:rsidR="00FC3350" w:rsidRDefault="00FC3350" w:rsidP="003A3971">
      <w:pPr>
        <w:pStyle w:val="NoSpacing"/>
      </w:pPr>
    </w:p>
    <w:p w14:paraId="7FA11714" w14:textId="61FF5CA4" w:rsidR="00FC3350" w:rsidRDefault="00FC3350" w:rsidP="003A3971">
      <w:pPr>
        <w:pStyle w:val="NoSpacing"/>
      </w:pPr>
    </w:p>
    <w:p w14:paraId="1C91DB85" w14:textId="229F2BED" w:rsidR="00FC3350" w:rsidRDefault="00FC3350" w:rsidP="003A3971">
      <w:pPr>
        <w:pStyle w:val="NoSpacing"/>
      </w:pPr>
    </w:p>
    <w:p w14:paraId="4F64D5D3" w14:textId="77777777" w:rsidR="00FC3350" w:rsidRPr="00AF2DFA" w:rsidRDefault="00FC3350" w:rsidP="003A3971">
      <w:pPr>
        <w:pStyle w:val="NoSpacing"/>
      </w:pPr>
    </w:p>
    <w:p w14:paraId="77DFEE24" w14:textId="64BFE22C" w:rsidR="00401E46" w:rsidRPr="00AF2DFA" w:rsidRDefault="00401E46" w:rsidP="003A3971">
      <w:pPr>
        <w:pStyle w:val="NoSpacing"/>
      </w:pPr>
    </w:p>
    <w:p w14:paraId="1C7852A0" w14:textId="4F06889C" w:rsidR="00401E46" w:rsidRPr="00AF2DFA" w:rsidRDefault="00401E46" w:rsidP="003A3971">
      <w:pPr>
        <w:pStyle w:val="NoSpacing"/>
      </w:pPr>
    </w:p>
    <w:p w14:paraId="48B3A343" w14:textId="77777777" w:rsidR="00401E46" w:rsidRPr="00AF2DFA" w:rsidRDefault="00401E46" w:rsidP="003A3971">
      <w:pPr>
        <w:pStyle w:val="NoSpacing"/>
      </w:pPr>
    </w:p>
    <w:p w14:paraId="451FAD63" w14:textId="77777777" w:rsidR="00AF7441" w:rsidRPr="00AF2DFA" w:rsidRDefault="00AF7441" w:rsidP="003A3971">
      <w:pPr>
        <w:pStyle w:val="NoSpacing"/>
      </w:pPr>
    </w:p>
    <w:p w14:paraId="6B4B8727" w14:textId="6DAE35D3" w:rsidR="007D2605" w:rsidRPr="00482F66" w:rsidRDefault="00732C16" w:rsidP="00732C16">
      <w:pPr>
        <w:pStyle w:val="NoSpacing"/>
        <w:jc w:val="center"/>
        <w:rPr>
          <w:rFonts w:cs="Arial"/>
          <w:b/>
          <w:u w:val="single"/>
        </w:rPr>
      </w:pPr>
      <w:r w:rsidRPr="00482F66">
        <w:rPr>
          <w:rFonts w:cs="Arial"/>
          <w:b/>
          <w:u w:val="single"/>
        </w:rPr>
        <w:t>Technical Specifications</w:t>
      </w:r>
    </w:p>
    <w:p w14:paraId="719C3105" w14:textId="77777777" w:rsidR="004E1F4B" w:rsidRPr="00482F66" w:rsidRDefault="004E1F4B" w:rsidP="00732C16">
      <w:pPr>
        <w:pStyle w:val="NoSpacing"/>
        <w:jc w:val="center"/>
        <w:rPr>
          <w:rFonts w:cs="Arial"/>
          <w:b/>
        </w:rPr>
      </w:pPr>
    </w:p>
    <w:p w14:paraId="4B8CDB5A" w14:textId="77777777" w:rsidR="007924F2" w:rsidRPr="00482F66" w:rsidRDefault="007924F2" w:rsidP="00C22923">
      <w:pPr>
        <w:pStyle w:val="NoSpacing"/>
        <w:tabs>
          <w:tab w:val="left" w:pos="1830"/>
        </w:tabs>
        <w:rPr>
          <w:rFonts w:cs="Arial"/>
          <w:b/>
        </w:rPr>
      </w:pPr>
    </w:p>
    <w:p w14:paraId="75C7F305" w14:textId="774D53DA" w:rsidR="00C22923" w:rsidRPr="00482F66" w:rsidRDefault="00C22923" w:rsidP="00DD7FF5">
      <w:pPr>
        <w:pStyle w:val="ListParagraph"/>
        <w:numPr>
          <w:ilvl w:val="0"/>
          <w:numId w:val="9"/>
        </w:numPr>
        <w:rPr>
          <w:b/>
          <w:bCs/>
        </w:rPr>
      </w:pPr>
      <w:r w:rsidRPr="00482F66">
        <w:rPr>
          <w:b/>
          <w:bCs/>
        </w:rPr>
        <w:t xml:space="preserve">Note to Suppliers </w:t>
      </w:r>
    </w:p>
    <w:p w14:paraId="12C2F32A" w14:textId="77777777" w:rsidR="00C22923" w:rsidRPr="00482F66" w:rsidRDefault="00C22923" w:rsidP="00482F66"/>
    <w:p w14:paraId="5BF75EE8" w14:textId="6C96D924" w:rsidR="00C22923" w:rsidRDefault="00C22923" w:rsidP="00482F66">
      <w:r w:rsidRPr="00482F66">
        <w:t xml:space="preserve">Please be aware that in the interest of transparency and equal treatment, when evaluating tenders NPL are unable to </w:t>
      </w:r>
      <w:proofErr w:type="gramStart"/>
      <w:r w:rsidRPr="00482F66">
        <w:t>take into account</w:t>
      </w:r>
      <w:proofErr w:type="gramEnd"/>
      <w:r w:rsidRPr="00482F66">
        <w:t xml:space="preserve"> any information that is not explicitly stated or referenced by bidders within this ITT. This includes prior knowledge of the proposed equipment, services or bidding organisations.</w:t>
      </w:r>
    </w:p>
    <w:p w14:paraId="3698AA05" w14:textId="77777777" w:rsidR="008D2E1D" w:rsidRPr="00482F66" w:rsidRDefault="008D2E1D" w:rsidP="00482F66">
      <w:pPr>
        <w:pStyle w:val="Default"/>
      </w:pPr>
    </w:p>
    <w:p w14:paraId="3C00E384" w14:textId="77777777" w:rsidR="00C22923" w:rsidRPr="00482F66" w:rsidRDefault="00C22923" w:rsidP="00C22923">
      <w:pPr>
        <w:pStyle w:val="NoSpacing"/>
        <w:jc w:val="both"/>
        <w:rPr>
          <w:rFonts w:cs="Arial"/>
          <w:b/>
        </w:rPr>
      </w:pPr>
    </w:p>
    <w:p w14:paraId="092514C0" w14:textId="2E732711" w:rsidR="00C22923" w:rsidRPr="00482F66" w:rsidRDefault="00C22923" w:rsidP="00DD7FF5">
      <w:pPr>
        <w:pStyle w:val="ListParagraph"/>
        <w:numPr>
          <w:ilvl w:val="0"/>
          <w:numId w:val="9"/>
        </w:numPr>
        <w:rPr>
          <w:b/>
          <w:bCs/>
        </w:rPr>
      </w:pPr>
      <w:r w:rsidRPr="00482F66">
        <w:rPr>
          <w:b/>
          <w:bCs/>
        </w:rPr>
        <w:t>Technical Specifications</w:t>
      </w:r>
    </w:p>
    <w:p w14:paraId="6E99BC66" w14:textId="77777777" w:rsidR="00C22923" w:rsidRPr="00AF2DFA" w:rsidRDefault="00C22923" w:rsidP="00C22923">
      <w:pPr>
        <w:jc w:val="both"/>
        <w:rPr>
          <w:rFonts w:cs="Arial"/>
          <w:b/>
        </w:rPr>
      </w:pPr>
    </w:p>
    <w:p w14:paraId="1ADD8D2B" w14:textId="77777777" w:rsidR="00C22923" w:rsidRPr="00482F66" w:rsidRDefault="00C22923" w:rsidP="00482F66">
      <w:pPr>
        <w:rPr>
          <w:b/>
          <w:bCs/>
        </w:rPr>
      </w:pPr>
      <w:r w:rsidRPr="00482F66">
        <w:rPr>
          <w:b/>
          <w:bCs/>
        </w:rPr>
        <w:t>Specifications: Mandatory (Pass/Fail)</w:t>
      </w:r>
    </w:p>
    <w:p w14:paraId="2DEBAFE7" w14:textId="33EE3C36" w:rsidR="00B551CA" w:rsidRPr="00482F66" w:rsidRDefault="00A71C29" w:rsidP="00331D2A">
      <w:r w:rsidRPr="00482F66">
        <w:t>Tenderers to advise yes (pass) or no (fail)</w:t>
      </w:r>
      <w:r w:rsidR="00A70DE1" w:rsidRPr="00482F66">
        <w:t xml:space="preserve"> as per the below criteria. </w:t>
      </w:r>
    </w:p>
    <w:p w14:paraId="232CAA5D" w14:textId="77777777" w:rsidR="00B551CA" w:rsidRPr="00482F66" w:rsidRDefault="00B551CA" w:rsidP="00331D2A"/>
    <w:p w14:paraId="24785AEA" w14:textId="7DB09BC1" w:rsidR="00A71C29" w:rsidRPr="00482F66" w:rsidRDefault="00B551CA">
      <w:r w:rsidRPr="00482F66">
        <w:rPr>
          <w:u w:val="single"/>
        </w:rPr>
        <w:t>Note:</w:t>
      </w:r>
      <w:r w:rsidRPr="00482F66">
        <w:t xml:space="preserve"> These specifications indicate the mandatory requirements of the supplied instrument. Within this definition ‘The Instrument’ is expected to </w:t>
      </w:r>
      <w:r w:rsidR="00212A61" w:rsidRPr="00482F66">
        <w:t>encompass</w:t>
      </w:r>
      <w:r w:rsidR="00C27026" w:rsidRPr="00482F66">
        <w:t xml:space="preserve"> </w:t>
      </w:r>
      <w:r w:rsidR="00A70DE1" w:rsidRPr="00482F66">
        <w:t xml:space="preserve">a </w:t>
      </w:r>
      <w:r w:rsidR="00DD3114" w:rsidRPr="00482F66">
        <w:t>microscope with electronic camera and polarization electronic detector</w:t>
      </w:r>
      <w:r w:rsidR="003921B1" w:rsidRPr="00482F66">
        <w:t xml:space="preserve">. </w:t>
      </w:r>
      <w:r w:rsidR="000E6CAC" w:rsidRPr="00482F66">
        <w:t>Electromagnets and a</w:t>
      </w:r>
      <w:r w:rsidR="003921B1" w:rsidRPr="00482F66">
        <w:t xml:space="preserve"> </w:t>
      </w:r>
      <w:r w:rsidR="00C27026" w:rsidRPr="00482F66">
        <w:t xml:space="preserve">power supply for the </w:t>
      </w:r>
      <w:r w:rsidR="00A70DE1" w:rsidRPr="00482F66">
        <w:t>electromagnets</w:t>
      </w:r>
      <w:r w:rsidR="00FD5AFE">
        <w:t xml:space="preserve"> must be</w:t>
      </w:r>
      <w:r w:rsidR="000E6CAC" w:rsidRPr="00482F66">
        <w:t xml:space="preserve"> </w:t>
      </w:r>
      <w:r w:rsidR="00DD3114" w:rsidRPr="00482F66">
        <w:t>able to switch</w:t>
      </w:r>
      <w:r w:rsidR="000E6CAC" w:rsidRPr="00482F66">
        <w:t xml:space="preserve"> magnetic </w:t>
      </w:r>
      <w:r w:rsidR="00626462" w:rsidRPr="00AF2DFA">
        <w:t>fields to</w:t>
      </w:r>
      <w:r w:rsidR="00DD3114" w:rsidRPr="00482F66">
        <w:t xml:space="preserve"> a minimum of 100 kHz (complete sweep from maximum negative field to full positive and back to negative).</w:t>
      </w:r>
      <w:r w:rsidR="00CC1C9B" w:rsidRPr="00482F66">
        <w:t xml:space="preserve"> </w:t>
      </w:r>
    </w:p>
    <w:p w14:paraId="258CAB60" w14:textId="77777777" w:rsidR="00C22923" w:rsidRPr="00482F66" w:rsidRDefault="00C22923" w:rsidP="00C22923">
      <w:pPr>
        <w:pStyle w:val="ListParagraph"/>
        <w:jc w:val="both"/>
        <w:rPr>
          <w:rFonts w:cs="Arial"/>
          <w:b/>
        </w:rPr>
      </w:pPr>
    </w:p>
    <w:p w14:paraId="23D3C693" w14:textId="422192C2" w:rsidR="00212A61" w:rsidRPr="00482F66" w:rsidRDefault="00212A61" w:rsidP="00482F66">
      <w:pPr>
        <w:pStyle w:val="ListParagraph"/>
        <w:jc w:val="both"/>
        <w:rPr>
          <w:rFonts w:cs="Arial"/>
        </w:rPr>
      </w:pPr>
    </w:p>
    <w:p w14:paraId="0B4EA66C" w14:textId="658EF630" w:rsidR="0038159C" w:rsidRPr="00482F66" w:rsidRDefault="000E6CAC" w:rsidP="00DD7FF5">
      <w:pPr>
        <w:pStyle w:val="ListParagraph"/>
        <w:numPr>
          <w:ilvl w:val="2"/>
          <w:numId w:val="6"/>
        </w:numPr>
        <w:jc w:val="both"/>
        <w:rPr>
          <w:rFonts w:cs="Arial"/>
        </w:rPr>
      </w:pPr>
      <w:r w:rsidRPr="00482F66">
        <w:rPr>
          <w:rFonts w:cs="Arial"/>
          <w:u w:val="single"/>
        </w:rPr>
        <w:t>E</w:t>
      </w:r>
      <w:r w:rsidR="00212A61" w:rsidRPr="00482F66">
        <w:rPr>
          <w:rFonts w:cs="Arial"/>
          <w:u w:val="single"/>
        </w:rPr>
        <w:t>lectronic detector</w:t>
      </w:r>
      <w:r w:rsidRPr="00482F66">
        <w:rPr>
          <w:rFonts w:cs="Arial"/>
          <w:u w:val="single"/>
        </w:rPr>
        <w:t xml:space="preserve"> in combination with the microscope</w:t>
      </w:r>
      <w:r w:rsidRPr="00482F66">
        <w:rPr>
          <w:rFonts w:cs="Arial"/>
        </w:rPr>
        <w:t xml:space="preserve"> -</w:t>
      </w:r>
      <w:r w:rsidR="00212A61" w:rsidRPr="00482F66">
        <w:rPr>
          <w:rFonts w:cs="Arial"/>
        </w:rPr>
        <w:t>capable of resolving spatial features up to</w:t>
      </w:r>
      <w:r w:rsidR="00CC1C9B">
        <w:rPr>
          <w:rFonts w:cs="Arial"/>
        </w:rPr>
        <w:t xml:space="preserve"> 3</w:t>
      </w:r>
      <w:r w:rsidR="00212A61" w:rsidRPr="00482F66">
        <w:rPr>
          <w:rFonts w:cs="Arial"/>
        </w:rPr>
        <w:t>00nm; capable o</w:t>
      </w:r>
      <w:r w:rsidR="00A70DE1" w:rsidRPr="00482F66">
        <w:rPr>
          <w:rFonts w:cs="Arial"/>
        </w:rPr>
        <w:t>f</w:t>
      </w:r>
      <w:r w:rsidR="00212A61" w:rsidRPr="00482F66">
        <w:rPr>
          <w:rFonts w:cs="Arial"/>
        </w:rPr>
        <w:t xml:space="preserve"> detecting changes on in plane and out of plane magnetization with similar spatial resolution.</w:t>
      </w:r>
    </w:p>
    <w:p w14:paraId="7C6E85FA" w14:textId="77777777" w:rsidR="00212A61" w:rsidRPr="00932843" w:rsidRDefault="00212A61" w:rsidP="00482F66">
      <w:pPr>
        <w:pStyle w:val="ListParagraph"/>
        <w:rPr>
          <w:rFonts w:cs="Arial"/>
        </w:rPr>
      </w:pPr>
    </w:p>
    <w:p w14:paraId="5592D126" w14:textId="77777777" w:rsidR="00212A61" w:rsidRPr="00932843" w:rsidRDefault="00212A61" w:rsidP="00482F66">
      <w:pPr>
        <w:pStyle w:val="ListParagraph"/>
        <w:jc w:val="both"/>
        <w:rPr>
          <w:rFonts w:cs="Arial"/>
        </w:rPr>
      </w:pPr>
    </w:p>
    <w:p w14:paraId="48612540" w14:textId="6458C90B" w:rsidR="007223E6" w:rsidRPr="00482F66" w:rsidRDefault="00212A61" w:rsidP="00DD7FF5">
      <w:pPr>
        <w:pStyle w:val="ListParagraph"/>
        <w:numPr>
          <w:ilvl w:val="2"/>
          <w:numId w:val="6"/>
        </w:numPr>
        <w:jc w:val="both"/>
        <w:rPr>
          <w:rFonts w:cs="Arial"/>
        </w:rPr>
      </w:pPr>
      <w:r w:rsidRPr="00482F66">
        <w:rPr>
          <w:rFonts w:cs="Arial"/>
          <w:u w:val="single"/>
        </w:rPr>
        <w:t>Light source and the detector system</w:t>
      </w:r>
      <w:r w:rsidRPr="00482F66">
        <w:rPr>
          <w:rFonts w:cs="Arial"/>
        </w:rPr>
        <w:t xml:space="preserve"> - </w:t>
      </w:r>
      <w:r w:rsidR="007F6626" w:rsidRPr="00482F66">
        <w:rPr>
          <w:rFonts w:cs="Arial"/>
        </w:rPr>
        <w:t>must</w:t>
      </w:r>
      <w:r w:rsidR="007223E6" w:rsidRPr="00482F66">
        <w:rPr>
          <w:rFonts w:cs="Arial"/>
        </w:rPr>
        <w:t xml:space="preserve"> allow for</w:t>
      </w:r>
      <w:r w:rsidR="00D220D4" w:rsidRPr="00482F66">
        <w:rPr>
          <w:rFonts w:cs="Arial"/>
        </w:rPr>
        <w:t xml:space="preserve"> the MOKE configurations: pure longitudinal sensitivity; pure transverse sensitivity; simultaneous display of longitudinal and transverse superimposed with polar contrast. </w:t>
      </w:r>
    </w:p>
    <w:p w14:paraId="2A9CECD8" w14:textId="77777777" w:rsidR="0038159C" w:rsidRPr="00932843" w:rsidRDefault="0038159C" w:rsidP="00482F66">
      <w:pPr>
        <w:pStyle w:val="ListParagraph"/>
        <w:ind w:left="0"/>
        <w:jc w:val="both"/>
        <w:rPr>
          <w:rFonts w:cs="Arial"/>
        </w:rPr>
      </w:pPr>
    </w:p>
    <w:p w14:paraId="5371D98B" w14:textId="3D25A847" w:rsidR="0038159C" w:rsidRPr="00482F66" w:rsidRDefault="00212A61" w:rsidP="00DD7FF5">
      <w:pPr>
        <w:pStyle w:val="ListParagraph"/>
        <w:numPr>
          <w:ilvl w:val="2"/>
          <w:numId w:val="6"/>
        </w:numPr>
        <w:jc w:val="both"/>
        <w:rPr>
          <w:rFonts w:cs="Arial"/>
        </w:rPr>
      </w:pPr>
      <w:r w:rsidRPr="00482F66">
        <w:rPr>
          <w:rFonts w:cs="Arial"/>
          <w:u w:val="single"/>
        </w:rPr>
        <w:t>Electromagnets</w:t>
      </w:r>
      <w:r w:rsidRPr="00482F66">
        <w:rPr>
          <w:rFonts w:cs="Arial"/>
        </w:rPr>
        <w:t>- s</w:t>
      </w:r>
      <w:r w:rsidR="0038159C" w:rsidRPr="00482F66">
        <w:rPr>
          <w:rFonts w:cs="Arial"/>
        </w:rPr>
        <w:t xml:space="preserve">et of electromagnets capable of applying field at any direction in-plane to the sample or out-of-plane. </w:t>
      </w:r>
    </w:p>
    <w:p w14:paraId="35C66E9E" w14:textId="77777777" w:rsidR="00626462" w:rsidRPr="00932843" w:rsidRDefault="00626462" w:rsidP="00482F66">
      <w:pPr>
        <w:pStyle w:val="ListParagraph"/>
        <w:rPr>
          <w:rFonts w:cs="Arial"/>
        </w:rPr>
      </w:pPr>
    </w:p>
    <w:p w14:paraId="17FF3CA6" w14:textId="77777777" w:rsidR="00626462" w:rsidRPr="00482F66" w:rsidRDefault="00626462" w:rsidP="00482F66">
      <w:pPr>
        <w:pStyle w:val="ListParagraph"/>
        <w:ind w:left="0"/>
        <w:contextualSpacing w:val="0"/>
        <w:jc w:val="both"/>
        <w:rPr>
          <w:rFonts w:cs="Arial"/>
        </w:rPr>
      </w:pPr>
    </w:p>
    <w:p w14:paraId="51B3916C" w14:textId="5B2F6264" w:rsidR="0038159C" w:rsidRPr="00482F66" w:rsidRDefault="00CC1C9B" w:rsidP="00DD7FF5">
      <w:pPr>
        <w:pStyle w:val="ListParagraph"/>
        <w:numPr>
          <w:ilvl w:val="2"/>
          <w:numId w:val="6"/>
        </w:numPr>
        <w:ind w:left="0" w:firstLine="0"/>
        <w:contextualSpacing w:val="0"/>
        <w:jc w:val="both"/>
        <w:rPr>
          <w:rFonts w:cs="Arial"/>
        </w:rPr>
      </w:pPr>
      <w:r w:rsidRPr="00482F66">
        <w:rPr>
          <w:rFonts w:cs="Arial"/>
        </w:rPr>
        <w:t>minimum 1</w:t>
      </w:r>
      <w:r w:rsidR="0038159C" w:rsidRPr="00482F66">
        <w:rPr>
          <w:rFonts w:cs="Arial"/>
        </w:rPr>
        <w:t xml:space="preserve"> T in-plane field, </w:t>
      </w:r>
      <w:r w:rsidR="00EA1E38" w:rsidRPr="00482F66">
        <w:rPr>
          <w:rFonts w:cs="Arial"/>
        </w:rPr>
        <w:t>m</w:t>
      </w:r>
      <w:r w:rsidR="00C57BA6" w:rsidRPr="00482F66">
        <w:rPr>
          <w:rFonts w:cs="Arial"/>
        </w:rPr>
        <w:t>inimum</w:t>
      </w:r>
      <w:r w:rsidR="0038159C" w:rsidRPr="00482F66">
        <w:rPr>
          <w:rFonts w:cs="Arial"/>
        </w:rPr>
        <w:t xml:space="preserve"> 0.8 T out-of-plane.</w:t>
      </w:r>
    </w:p>
    <w:p w14:paraId="34892D88" w14:textId="7EB0C821" w:rsidR="0038159C" w:rsidRPr="00514FDE" w:rsidRDefault="0038159C" w:rsidP="00482F66">
      <w:pPr>
        <w:jc w:val="both"/>
        <w:rPr>
          <w:rFonts w:cs="Arial"/>
        </w:rPr>
      </w:pPr>
    </w:p>
    <w:p w14:paraId="17731213" w14:textId="58173FEB" w:rsidR="0038159C" w:rsidRPr="00482F66" w:rsidRDefault="0038159C" w:rsidP="0038159C">
      <w:pPr>
        <w:jc w:val="both"/>
        <w:rPr>
          <w:rFonts w:cs="Arial"/>
        </w:rPr>
      </w:pPr>
    </w:p>
    <w:p w14:paraId="44C26F20" w14:textId="5EFA8416" w:rsidR="0038159C" w:rsidRDefault="0038159C" w:rsidP="00DD7FF5">
      <w:pPr>
        <w:pStyle w:val="ListParagraph"/>
        <w:numPr>
          <w:ilvl w:val="2"/>
          <w:numId w:val="6"/>
        </w:numPr>
        <w:jc w:val="both"/>
        <w:rPr>
          <w:rFonts w:cs="Arial"/>
        </w:rPr>
      </w:pPr>
      <w:r w:rsidRPr="00482F66">
        <w:rPr>
          <w:rFonts w:cs="Arial"/>
        </w:rPr>
        <w:t xml:space="preserve">Computer and software </w:t>
      </w:r>
      <w:r w:rsidR="007F6626" w:rsidRPr="00482F66">
        <w:rPr>
          <w:rFonts w:cs="Arial"/>
        </w:rPr>
        <w:t>must have the ability to</w:t>
      </w:r>
      <w:r w:rsidR="00626462" w:rsidRPr="00482F66">
        <w:rPr>
          <w:rFonts w:cs="Arial"/>
        </w:rPr>
        <w:t xml:space="preserve"> </w:t>
      </w:r>
      <w:r w:rsidRPr="00482F66">
        <w:rPr>
          <w:rFonts w:cs="Arial"/>
        </w:rPr>
        <w:t>operate the system and record the data.</w:t>
      </w:r>
    </w:p>
    <w:p w14:paraId="40CBAFD5" w14:textId="77777777" w:rsidR="00272E01" w:rsidRPr="003B43A9" w:rsidRDefault="00272E01" w:rsidP="003B43A9">
      <w:pPr>
        <w:jc w:val="both"/>
        <w:rPr>
          <w:rFonts w:cs="Arial"/>
        </w:rPr>
      </w:pPr>
    </w:p>
    <w:p w14:paraId="0EFC1136" w14:textId="7BA4395D" w:rsidR="0038159C" w:rsidRPr="00482F66" w:rsidRDefault="0038159C" w:rsidP="0038159C">
      <w:pPr>
        <w:jc w:val="both"/>
        <w:rPr>
          <w:rFonts w:cs="Arial"/>
        </w:rPr>
      </w:pPr>
    </w:p>
    <w:p w14:paraId="4D80E3F6" w14:textId="1B2757DF" w:rsidR="0038159C" w:rsidRPr="00482F66" w:rsidRDefault="0038159C" w:rsidP="00DD7FF5">
      <w:pPr>
        <w:pStyle w:val="ListParagraph"/>
        <w:numPr>
          <w:ilvl w:val="2"/>
          <w:numId w:val="6"/>
        </w:numPr>
        <w:jc w:val="both"/>
        <w:rPr>
          <w:rFonts w:cs="Arial"/>
        </w:rPr>
      </w:pPr>
      <w:r w:rsidRPr="00482F66">
        <w:rPr>
          <w:rFonts w:cs="Arial"/>
        </w:rPr>
        <w:t xml:space="preserve">The sample stage </w:t>
      </w:r>
      <w:r w:rsidR="007F6626" w:rsidRPr="00482F66">
        <w:rPr>
          <w:rFonts w:cs="Arial"/>
        </w:rPr>
        <w:t>must</w:t>
      </w:r>
      <w:r w:rsidR="00676332" w:rsidRPr="00482F66">
        <w:rPr>
          <w:rFonts w:cs="Arial"/>
        </w:rPr>
        <w:t xml:space="preserve"> </w:t>
      </w:r>
      <w:r w:rsidRPr="00482F66">
        <w:rPr>
          <w:rFonts w:cs="Arial"/>
        </w:rPr>
        <w:t xml:space="preserve">allow for </w:t>
      </w:r>
      <w:r w:rsidR="00D647A4" w:rsidRPr="00482F66">
        <w:rPr>
          <w:rFonts w:cs="Arial"/>
        </w:rPr>
        <w:t xml:space="preserve">a minimum of </w:t>
      </w:r>
      <w:r w:rsidRPr="00482F66">
        <w:rPr>
          <w:rFonts w:cs="Arial"/>
        </w:rPr>
        <w:t>10 mm of X-Y movement and 360 deg</w:t>
      </w:r>
      <w:r w:rsidR="00626462" w:rsidRPr="00482F66">
        <w:rPr>
          <w:rFonts w:cs="Arial"/>
        </w:rPr>
        <w:t>rees</w:t>
      </w:r>
      <w:r w:rsidRPr="00482F66">
        <w:rPr>
          <w:rFonts w:cs="Arial"/>
        </w:rPr>
        <w:t xml:space="preserve"> </w:t>
      </w:r>
      <w:r w:rsidR="0042324A">
        <w:rPr>
          <w:rFonts w:cs="Arial"/>
        </w:rPr>
        <w:t xml:space="preserve">of </w:t>
      </w:r>
      <w:r w:rsidRPr="00482F66">
        <w:rPr>
          <w:rFonts w:cs="Arial"/>
        </w:rPr>
        <w:t>rotation.</w:t>
      </w:r>
      <w:r w:rsidR="00D220D4" w:rsidRPr="00482F66">
        <w:rPr>
          <w:rFonts w:cs="Arial"/>
        </w:rPr>
        <w:t xml:space="preserve"> A piezo stage for drift correction and fine positioning should be included.</w:t>
      </w:r>
    </w:p>
    <w:p w14:paraId="13AF3CF6" w14:textId="77777777" w:rsidR="0038159C" w:rsidRPr="00932843" w:rsidRDefault="0038159C" w:rsidP="00482F66">
      <w:pPr>
        <w:jc w:val="both"/>
        <w:rPr>
          <w:rFonts w:cs="Arial"/>
        </w:rPr>
      </w:pPr>
    </w:p>
    <w:p w14:paraId="253F7111" w14:textId="523DB9D9" w:rsidR="009F5AB6" w:rsidRPr="00482F66" w:rsidRDefault="009F5AB6" w:rsidP="00DD7FF5">
      <w:pPr>
        <w:pStyle w:val="ListParagraph"/>
        <w:numPr>
          <w:ilvl w:val="2"/>
          <w:numId w:val="6"/>
        </w:numPr>
        <w:jc w:val="both"/>
        <w:rPr>
          <w:rFonts w:cs="Arial"/>
        </w:rPr>
      </w:pPr>
      <w:r w:rsidRPr="00482F66">
        <w:rPr>
          <w:rFonts w:cs="Arial"/>
        </w:rPr>
        <w:t xml:space="preserve">The optical microscope </w:t>
      </w:r>
      <w:r w:rsidR="007F6626" w:rsidRPr="00482F66">
        <w:rPr>
          <w:rFonts w:cs="Arial"/>
        </w:rPr>
        <w:t>must</w:t>
      </w:r>
      <w:r w:rsidRPr="00482F66">
        <w:rPr>
          <w:rFonts w:cs="Arial"/>
        </w:rPr>
        <w:t xml:space="preserve"> have ocular and objectives to operate at different magnification levels</w:t>
      </w:r>
      <w:r w:rsidR="0038159C" w:rsidRPr="00482F66">
        <w:rPr>
          <w:rFonts w:cs="Arial"/>
        </w:rPr>
        <w:t xml:space="preserve">, allowing imaging </w:t>
      </w:r>
      <w:r w:rsidR="00676332" w:rsidRPr="00482F66">
        <w:rPr>
          <w:rFonts w:cs="Arial"/>
        </w:rPr>
        <w:t xml:space="preserve">of a minimum of </w:t>
      </w:r>
      <w:r w:rsidR="0038159C" w:rsidRPr="00482F66">
        <w:rPr>
          <w:rFonts w:cs="Arial"/>
        </w:rPr>
        <w:t xml:space="preserve">10 mm </w:t>
      </w:r>
      <w:r w:rsidR="00642583" w:rsidRPr="00482F66">
        <w:rPr>
          <w:rFonts w:cs="Arial"/>
        </w:rPr>
        <w:t>field of view on the lower magnification setting.</w:t>
      </w:r>
    </w:p>
    <w:p w14:paraId="2F51674F" w14:textId="77777777" w:rsidR="008D2E1D" w:rsidRPr="00C8461B" w:rsidRDefault="008D2E1D" w:rsidP="00C8461B">
      <w:pPr>
        <w:rPr>
          <w:rFonts w:cs="Arial"/>
        </w:rPr>
      </w:pPr>
    </w:p>
    <w:p w14:paraId="2F260DB1" w14:textId="77777777" w:rsidR="00C22923" w:rsidRPr="00482F66" w:rsidRDefault="00C22923" w:rsidP="00C22923">
      <w:pPr>
        <w:jc w:val="both"/>
        <w:rPr>
          <w:rFonts w:cs="Arial"/>
        </w:rPr>
      </w:pPr>
    </w:p>
    <w:p w14:paraId="7D9D34E3" w14:textId="77777777" w:rsidR="00E31463" w:rsidRDefault="00C22923" w:rsidP="00482F66">
      <w:pPr>
        <w:pStyle w:val="NoSpacing"/>
        <w:rPr>
          <w:b/>
        </w:rPr>
      </w:pPr>
      <w:r w:rsidRPr="00482F66">
        <w:rPr>
          <w:b/>
        </w:rPr>
        <w:t>Specifications: Required (scored</w:t>
      </w:r>
      <w:r w:rsidR="00000210">
        <w:rPr>
          <w:b/>
        </w:rPr>
        <w:t xml:space="preserve"> </w:t>
      </w:r>
      <w:r w:rsidR="00504B66">
        <w:rPr>
          <w:b/>
        </w:rPr>
        <w:t>60%</w:t>
      </w:r>
      <w:r w:rsidRPr="00482F66">
        <w:rPr>
          <w:b/>
        </w:rPr>
        <w:t>)</w:t>
      </w:r>
    </w:p>
    <w:p w14:paraId="61E584C7" w14:textId="0E30B505" w:rsidR="00D647A4" w:rsidRPr="00482F66" w:rsidRDefault="00D647A4" w:rsidP="00482F66">
      <w:pPr>
        <w:pStyle w:val="NoSpacing"/>
      </w:pPr>
      <w:r w:rsidRPr="00482F66">
        <w:t xml:space="preserve">Tenderers </w:t>
      </w:r>
      <w:r w:rsidR="00CA43B6" w:rsidRPr="00482F66">
        <w:t xml:space="preserve">to provide </w:t>
      </w:r>
      <w:r w:rsidR="00482F66" w:rsidRPr="00482F66">
        <w:t>a detailed</w:t>
      </w:r>
      <w:r w:rsidRPr="00482F66">
        <w:t xml:space="preserve"> response to the below award </w:t>
      </w:r>
      <w:r w:rsidR="00684C05" w:rsidRPr="00482F66">
        <w:t>criteria: -</w:t>
      </w:r>
    </w:p>
    <w:p w14:paraId="07DF36A2" w14:textId="77777777" w:rsidR="00C22923" w:rsidRPr="00482F66" w:rsidRDefault="00C22923" w:rsidP="00C22923">
      <w:pPr>
        <w:jc w:val="both"/>
        <w:rPr>
          <w:rFonts w:cs="Arial"/>
        </w:rPr>
      </w:pPr>
    </w:p>
    <w:p w14:paraId="1A5E090B" w14:textId="40FABD76" w:rsidR="00684C05" w:rsidRPr="00AF2DFA" w:rsidRDefault="00D647A4" w:rsidP="00DD7FF5">
      <w:pPr>
        <w:pStyle w:val="ListParagraph"/>
        <w:numPr>
          <w:ilvl w:val="2"/>
          <w:numId w:val="6"/>
        </w:numPr>
        <w:jc w:val="both"/>
        <w:rPr>
          <w:rFonts w:cs="Arial"/>
        </w:rPr>
      </w:pPr>
      <w:r w:rsidRPr="00482F66">
        <w:rPr>
          <w:rFonts w:cs="Arial"/>
        </w:rPr>
        <w:t>NPL requires a system that is capable of</w:t>
      </w:r>
      <w:r w:rsidR="00CC488F" w:rsidRPr="00482F66">
        <w:rPr>
          <w:rFonts w:cs="Arial"/>
        </w:rPr>
        <w:t xml:space="preserve"> imag</w:t>
      </w:r>
      <w:r w:rsidR="00FA2AB2" w:rsidRPr="00482F66">
        <w:rPr>
          <w:rFonts w:cs="Arial"/>
        </w:rPr>
        <w:t>ing</w:t>
      </w:r>
      <w:r w:rsidR="00CC488F" w:rsidRPr="00482F66">
        <w:rPr>
          <w:rFonts w:cs="Arial"/>
        </w:rPr>
        <w:t xml:space="preserve"> areas on a single shot</w:t>
      </w:r>
      <w:r w:rsidR="00B41B78" w:rsidRPr="00482F66">
        <w:rPr>
          <w:rFonts w:cs="Arial"/>
        </w:rPr>
        <w:t xml:space="preserve"> (i.e. “area imaging”)</w:t>
      </w:r>
      <w:r w:rsidR="00C8461B">
        <w:rPr>
          <w:rFonts w:cs="Arial"/>
        </w:rPr>
        <w:t>.</w:t>
      </w:r>
      <w:r w:rsidR="004746BF">
        <w:rPr>
          <w:rFonts w:cs="Arial"/>
        </w:rPr>
        <w:t xml:space="preserve"> </w:t>
      </w:r>
      <w:r w:rsidR="002E0A75">
        <w:rPr>
          <w:rFonts w:cs="Arial"/>
        </w:rPr>
        <w:t>(30%)</w:t>
      </w:r>
    </w:p>
    <w:p w14:paraId="11FFF10C" w14:textId="77777777" w:rsidR="003442F4" w:rsidRDefault="003442F4" w:rsidP="003442F4">
      <w:pPr>
        <w:pStyle w:val="ListParagraph"/>
        <w:rPr>
          <w:rFonts w:cs="Arial"/>
        </w:rPr>
      </w:pPr>
    </w:p>
    <w:p w14:paraId="7C4BF455" w14:textId="357F20A0" w:rsidR="00FA2AB2" w:rsidRPr="00482F66" w:rsidRDefault="002A24F4" w:rsidP="00DD7FF5">
      <w:pPr>
        <w:pStyle w:val="ListParagraph"/>
        <w:numPr>
          <w:ilvl w:val="0"/>
          <w:numId w:val="7"/>
        </w:numPr>
        <w:jc w:val="both"/>
      </w:pPr>
      <w:r>
        <w:t xml:space="preserve">Tenderers should </w:t>
      </w:r>
      <w:r w:rsidR="00FA2AB2" w:rsidRPr="00482F66">
        <w:t>please provide details on</w:t>
      </w:r>
      <w:r w:rsidR="00006458" w:rsidRPr="00482F66">
        <w:t xml:space="preserve"> how you</w:t>
      </w:r>
      <w:r>
        <w:t xml:space="preserve"> </w:t>
      </w:r>
      <w:r w:rsidR="00FA2AB2" w:rsidRPr="00482F66">
        <w:t xml:space="preserve">meet the </w:t>
      </w:r>
      <w:r w:rsidR="001724A3">
        <w:t xml:space="preserve">above </w:t>
      </w:r>
      <w:r w:rsidR="00FA2AB2" w:rsidRPr="00482F66">
        <w:t>requirements</w:t>
      </w:r>
    </w:p>
    <w:p w14:paraId="2D91AE7D" w14:textId="77777777" w:rsidR="00A92BA8" w:rsidRPr="00482F66" w:rsidRDefault="00A92BA8" w:rsidP="00482F66">
      <w:pPr>
        <w:jc w:val="both"/>
        <w:rPr>
          <w:rFonts w:cs="Arial"/>
          <w:b/>
          <w:i/>
        </w:rPr>
      </w:pPr>
    </w:p>
    <w:p w14:paraId="63734791" w14:textId="77777777" w:rsidR="00FA2AB2" w:rsidRPr="00482F66" w:rsidRDefault="00FA2AB2" w:rsidP="00482F66">
      <w:pPr>
        <w:jc w:val="both"/>
        <w:rPr>
          <w:rFonts w:cs="Arial"/>
        </w:rPr>
      </w:pPr>
    </w:p>
    <w:p w14:paraId="33F411D4" w14:textId="0365ADE3" w:rsidR="007223E6" w:rsidRDefault="00FA2AB2" w:rsidP="00DD7FF5">
      <w:pPr>
        <w:pStyle w:val="ListParagraph"/>
        <w:numPr>
          <w:ilvl w:val="2"/>
          <w:numId w:val="6"/>
        </w:numPr>
        <w:jc w:val="both"/>
        <w:rPr>
          <w:rFonts w:cs="Arial"/>
        </w:rPr>
      </w:pPr>
      <w:r w:rsidRPr="00482F66">
        <w:rPr>
          <w:rFonts w:cs="Arial"/>
        </w:rPr>
        <w:t>NPL requires the system has a v</w:t>
      </w:r>
      <w:r w:rsidR="007223E6" w:rsidRPr="00482F66">
        <w:rPr>
          <w:rFonts w:cs="Arial"/>
        </w:rPr>
        <w:t xml:space="preserve">ibration isolation table for the optical </w:t>
      </w:r>
      <w:r w:rsidR="00C8461B" w:rsidRPr="00482F66">
        <w:rPr>
          <w:rFonts w:cs="Arial"/>
        </w:rPr>
        <w:t>microscope</w:t>
      </w:r>
      <w:r w:rsidR="00C8461B">
        <w:rPr>
          <w:rFonts w:cs="Arial"/>
        </w:rPr>
        <w:t>. (</w:t>
      </w:r>
      <w:r w:rsidR="002E0A75">
        <w:rPr>
          <w:rFonts w:cs="Arial"/>
        </w:rPr>
        <w:t>20%)</w:t>
      </w:r>
    </w:p>
    <w:p w14:paraId="20B73FB5" w14:textId="3113B901" w:rsidR="00FA2AB2" w:rsidRPr="00482F66" w:rsidRDefault="00FA2AB2" w:rsidP="00482F66">
      <w:pPr>
        <w:jc w:val="both"/>
        <w:rPr>
          <w:rFonts w:cs="Arial"/>
        </w:rPr>
      </w:pPr>
    </w:p>
    <w:p w14:paraId="5CAD2252" w14:textId="2851AB25" w:rsidR="00FA2AB2" w:rsidRPr="00482F66" w:rsidRDefault="002A24F4" w:rsidP="00DD7FF5">
      <w:pPr>
        <w:pStyle w:val="ListParagraph"/>
        <w:numPr>
          <w:ilvl w:val="0"/>
          <w:numId w:val="7"/>
        </w:numPr>
        <w:jc w:val="both"/>
      </w:pPr>
      <w:r>
        <w:t xml:space="preserve">Tenderers should </w:t>
      </w:r>
      <w:r w:rsidR="00FA2AB2" w:rsidRPr="00482F66">
        <w:t>please provide details on how</w:t>
      </w:r>
      <w:r w:rsidR="00006458" w:rsidRPr="00482F66">
        <w:t xml:space="preserve"> </w:t>
      </w:r>
      <w:r w:rsidR="009504AF">
        <w:t>you</w:t>
      </w:r>
      <w:r w:rsidR="00FA2AB2" w:rsidRPr="00482F66">
        <w:t xml:space="preserve"> meet the </w:t>
      </w:r>
      <w:r w:rsidR="00F77394">
        <w:t xml:space="preserve">above </w:t>
      </w:r>
      <w:r w:rsidR="00FA2AB2" w:rsidRPr="00482F66">
        <w:t>requirements</w:t>
      </w:r>
      <w:r w:rsidR="008D2E1D">
        <w:t>.</w:t>
      </w:r>
    </w:p>
    <w:p w14:paraId="7A50E619" w14:textId="77777777" w:rsidR="00A92BA8" w:rsidRPr="00482F66" w:rsidRDefault="00A92BA8" w:rsidP="00482F66">
      <w:pPr>
        <w:jc w:val="both"/>
        <w:rPr>
          <w:rFonts w:cs="Arial"/>
          <w:b/>
          <w:i/>
        </w:rPr>
      </w:pPr>
    </w:p>
    <w:p w14:paraId="1D42D8D1" w14:textId="77777777" w:rsidR="00FA2AB2" w:rsidRPr="00482F66" w:rsidRDefault="00FA2AB2" w:rsidP="00482F66">
      <w:pPr>
        <w:jc w:val="both"/>
        <w:rPr>
          <w:rFonts w:cs="Arial"/>
        </w:rPr>
      </w:pPr>
    </w:p>
    <w:p w14:paraId="355CBBF9" w14:textId="20EC2D48" w:rsidR="007223E6" w:rsidRDefault="00A13593" w:rsidP="00DD7FF5">
      <w:pPr>
        <w:pStyle w:val="ListParagraph"/>
        <w:numPr>
          <w:ilvl w:val="2"/>
          <w:numId w:val="6"/>
        </w:numPr>
        <w:jc w:val="both"/>
        <w:rPr>
          <w:rFonts w:cs="Arial"/>
        </w:rPr>
      </w:pPr>
      <w:r w:rsidRPr="00AF2DFA">
        <w:rPr>
          <w:rFonts w:cs="Arial"/>
        </w:rPr>
        <w:t xml:space="preserve"> </w:t>
      </w:r>
      <w:r w:rsidR="00FA2AB2" w:rsidRPr="00482F66">
        <w:rPr>
          <w:rFonts w:cs="Arial"/>
        </w:rPr>
        <w:t xml:space="preserve">NPL requires that the system has a </w:t>
      </w:r>
      <w:r w:rsidR="00684C05" w:rsidRPr="00AF2DFA">
        <w:rPr>
          <w:rFonts w:cs="Arial"/>
        </w:rPr>
        <w:t>w</w:t>
      </w:r>
      <w:r w:rsidR="007223E6" w:rsidRPr="00482F66">
        <w:rPr>
          <w:rFonts w:cs="Arial"/>
        </w:rPr>
        <w:t xml:space="preserve">ater chiller for </w:t>
      </w:r>
      <w:r w:rsidR="00185DA9" w:rsidRPr="00482F66">
        <w:rPr>
          <w:rFonts w:cs="Arial"/>
        </w:rPr>
        <w:t>electromagnets</w:t>
      </w:r>
      <w:r w:rsidR="00C8461B">
        <w:rPr>
          <w:rFonts w:cs="Arial"/>
        </w:rPr>
        <w:t>.</w:t>
      </w:r>
      <w:r w:rsidR="00185DA9">
        <w:rPr>
          <w:rFonts w:cs="Arial"/>
        </w:rPr>
        <w:t xml:space="preserve"> (15%)</w:t>
      </w:r>
    </w:p>
    <w:p w14:paraId="4E21E8D1" w14:textId="3A74FB1B" w:rsidR="00FA2AB2" w:rsidRPr="00482F66" w:rsidRDefault="00FA2AB2" w:rsidP="00482F66">
      <w:pPr>
        <w:jc w:val="both"/>
        <w:rPr>
          <w:rFonts w:cs="Arial"/>
        </w:rPr>
      </w:pPr>
    </w:p>
    <w:p w14:paraId="34D20A62" w14:textId="66AD7AEC" w:rsidR="00FA2AB2" w:rsidRPr="00482F66" w:rsidRDefault="002A24F4" w:rsidP="00DD7FF5">
      <w:pPr>
        <w:pStyle w:val="ListParagraph"/>
        <w:numPr>
          <w:ilvl w:val="0"/>
          <w:numId w:val="7"/>
        </w:numPr>
        <w:jc w:val="both"/>
      </w:pPr>
      <w:r>
        <w:t xml:space="preserve">Tenderers should </w:t>
      </w:r>
      <w:r w:rsidR="00FA2AB2" w:rsidRPr="00482F66">
        <w:t>please provide details on how</w:t>
      </w:r>
      <w:r w:rsidR="00006458" w:rsidRPr="00482F66">
        <w:t xml:space="preserve"> you</w:t>
      </w:r>
      <w:r w:rsidR="00AF3C86">
        <w:t xml:space="preserve"> </w:t>
      </w:r>
      <w:r w:rsidR="00FA2AB2" w:rsidRPr="00482F66">
        <w:t xml:space="preserve">meet the </w:t>
      </w:r>
      <w:r w:rsidR="00F77394">
        <w:t xml:space="preserve">above </w:t>
      </w:r>
      <w:r w:rsidR="00FA2AB2" w:rsidRPr="00482F66">
        <w:t>requirements</w:t>
      </w:r>
      <w:r w:rsidR="008D2E1D">
        <w:t>.</w:t>
      </w:r>
    </w:p>
    <w:p w14:paraId="68E8C786" w14:textId="453B535E" w:rsidR="00FA2AB2" w:rsidRPr="00482F66" w:rsidRDefault="00FA2AB2" w:rsidP="00FA2AB2">
      <w:pPr>
        <w:pStyle w:val="ListParagraph"/>
        <w:jc w:val="both"/>
        <w:rPr>
          <w:rFonts w:cs="Arial"/>
        </w:rPr>
      </w:pPr>
    </w:p>
    <w:p w14:paraId="0FFA2860" w14:textId="77777777" w:rsidR="00FA2AB2" w:rsidRPr="00482F66" w:rsidRDefault="00FA2AB2" w:rsidP="00482F66">
      <w:pPr>
        <w:pStyle w:val="ListParagraph"/>
        <w:jc w:val="both"/>
        <w:rPr>
          <w:rFonts w:cs="Arial"/>
        </w:rPr>
      </w:pPr>
    </w:p>
    <w:p w14:paraId="2E649FAD" w14:textId="69CB52D8" w:rsidR="00DF2702" w:rsidRPr="00AF2DFA" w:rsidRDefault="00A13593" w:rsidP="00DD7FF5">
      <w:pPr>
        <w:pStyle w:val="ListParagraph"/>
        <w:numPr>
          <w:ilvl w:val="2"/>
          <w:numId w:val="6"/>
        </w:numPr>
        <w:rPr>
          <w:rFonts w:cs="Arial"/>
        </w:rPr>
      </w:pPr>
      <w:r w:rsidRPr="00AF2DFA">
        <w:rPr>
          <w:rFonts w:cs="Arial"/>
        </w:rPr>
        <w:t xml:space="preserve"> </w:t>
      </w:r>
      <w:r w:rsidR="00FA2AB2" w:rsidRPr="00482F66">
        <w:rPr>
          <w:rFonts w:cs="Arial"/>
        </w:rPr>
        <w:t xml:space="preserve">NPL requires the </w:t>
      </w:r>
      <w:r w:rsidR="00DF2702" w:rsidRPr="00482F66">
        <w:rPr>
          <w:rFonts w:cs="Arial"/>
        </w:rPr>
        <w:t xml:space="preserve">Imaging speed </w:t>
      </w:r>
      <w:r w:rsidR="00FA2AB2" w:rsidRPr="00482F66">
        <w:rPr>
          <w:rFonts w:cs="Arial"/>
        </w:rPr>
        <w:t xml:space="preserve">to be </w:t>
      </w:r>
      <w:r w:rsidR="00DF2702" w:rsidRPr="00482F66">
        <w:rPr>
          <w:rFonts w:cs="Arial"/>
        </w:rPr>
        <w:t xml:space="preserve">faster than </w:t>
      </w:r>
      <w:r w:rsidR="00D220D4" w:rsidRPr="00482F66">
        <w:rPr>
          <w:rFonts w:cs="Arial"/>
        </w:rPr>
        <w:t>60</w:t>
      </w:r>
      <w:r w:rsidR="00DF2702" w:rsidRPr="00482F66">
        <w:rPr>
          <w:rFonts w:cs="Arial"/>
        </w:rPr>
        <w:t xml:space="preserve"> </w:t>
      </w:r>
      <w:r w:rsidR="00D00AFF">
        <w:rPr>
          <w:rFonts w:cs="Arial"/>
        </w:rPr>
        <w:t>frames</w:t>
      </w:r>
      <w:r w:rsidR="00DF2702" w:rsidRPr="00482F66">
        <w:rPr>
          <w:rFonts w:cs="Arial"/>
        </w:rPr>
        <w:t>/s</w:t>
      </w:r>
      <w:r w:rsidR="00C8461B">
        <w:rPr>
          <w:rFonts w:cs="Arial"/>
        </w:rPr>
        <w:t>.</w:t>
      </w:r>
      <w:r w:rsidR="00185DA9">
        <w:rPr>
          <w:rFonts w:cs="Arial"/>
        </w:rPr>
        <w:t xml:space="preserve"> (20%)</w:t>
      </w:r>
    </w:p>
    <w:p w14:paraId="4F1C7CC2" w14:textId="12EB0E6C" w:rsidR="00FA2AB2" w:rsidRPr="00482F66" w:rsidRDefault="00FA2AB2" w:rsidP="00482F66">
      <w:pPr>
        <w:rPr>
          <w:rFonts w:cs="Arial"/>
        </w:rPr>
      </w:pPr>
    </w:p>
    <w:p w14:paraId="49D626D5" w14:textId="6C00CA03" w:rsidR="00A92BA8" w:rsidRPr="00FB6A39" w:rsidRDefault="002A24F4" w:rsidP="00DD7FF5">
      <w:pPr>
        <w:pStyle w:val="ListParagraph"/>
        <w:numPr>
          <w:ilvl w:val="0"/>
          <w:numId w:val="7"/>
        </w:numPr>
        <w:jc w:val="both"/>
      </w:pPr>
      <w:r>
        <w:t xml:space="preserve">Tenderers should </w:t>
      </w:r>
      <w:r w:rsidR="00FA2AB2" w:rsidRPr="00482F66">
        <w:t xml:space="preserve">please provide details on how </w:t>
      </w:r>
      <w:r w:rsidR="00006458" w:rsidRPr="00482F66">
        <w:t>you</w:t>
      </w:r>
      <w:r w:rsidR="00FA2AB2" w:rsidRPr="00482F66">
        <w:t xml:space="preserve"> meet the </w:t>
      </w:r>
      <w:r w:rsidR="00F77394">
        <w:t xml:space="preserve">above </w:t>
      </w:r>
      <w:r w:rsidR="00FA2AB2" w:rsidRPr="00482F66">
        <w:t>requirements</w:t>
      </w:r>
      <w:r w:rsidR="008D2E1D">
        <w:t>.</w:t>
      </w:r>
    </w:p>
    <w:p w14:paraId="0AB799D4" w14:textId="77777777" w:rsidR="00FA2AB2" w:rsidRPr="00482F66" w:rsidRDefault="00FA2AB2" w:rsidP="00482F66">
      <w:pPr>
        <w:pStyle w:val="ListParagraph"/>
        <w:rPr>
          <w:rFonts w:cs="Arial"/>
        </w:rPr>
      </w:pPr>
    </w:p>
    <w:p w14:paraId="67CEF8C6" w14:textId="4F378380" w:rsidR="00684C05" w:rsidRDefault="00A13593" w:rsidP="00DD7FF5">
      <w:pPr>
        <w:pStyle w:val="ListParagraph"/>
        <w:numPr>
          <w:ilvl w:val="2"/>
          <w:numId w:val="6"/>
        </w:numPr>
        <w:jc w:val="both"/>
      </w:pPr>
      <w:r w:rsidRPr="00AF2DFA">
        <w:rPr>
          <w:rFonts w:cs="Arial"/>
        </w:rPr>
        <w:t xml:space="preserve"> </w:t>
      </w:r>
      <w:r w:rsidR="00FA2AB2" w:rsidRPr="00482F66">
        <w:rPr>
          <w:rFonts w:cs="Arial"/>
        </w:rPr>
        <w:t xml:space="preserve">NPL requires the system </w:t>
      </w:r>
      <w:r w:rsidR="003442F4" w:rsidRPr="005B50C5">
        <w:rPr>
          <w:rFonts w:cs="Arial"/>
        </w:rPr>
        <w:t>can switch</w:t>
      </w:r>
      <w:r w:rsidR="00FA2AB2" w:rsidRPr="00482F66">
        <w:rPr>
          <w:rFonts w:cs="Arial"/>
        </w:rPr>
        <w:t xml:space="preserve"> from ‘area imaging’ to single point </w:t>
      </w:r>
      <w:r w:rsidR="00C8461B" w:rsidRPr="00AF2DFA">
        <w:rPr>
          <w:rFonts w:cs="Arial"/>
        </w:rPr>
        <w:t>spectroscopy</w:t>
      </w:r>
      <w:r w:rsidR="00C8461B">
        <w:rPr>
          <w:rFonts w:cs="Arial"/>
        </w:rPr>
        <w:t>. (</w:t>
      </w:r>
      <w:r w:rsidR="00185DA9">
        <w:rPr>
          <w:rFonts w:cs="Arial"/>
        </w:rPr>
        <w:t>15%)</w:t>
      </w:r>
    </w:p>
    <w:p w14:paraId="2AFEE2B2" w14:textId="77777777" w:rsidR="00006458" w:rsidRPr="00AF2DFA" w:rsidRDefault="00006458" w:rsidP="00482F66">
      <w:pPr>
        <w:pStyle w:val="ListParagraph"/>
        <w:jc w:val="both"/>
      </w:pPr>
    </w:p>
    <w:p w14:paraId="12E76252" w14:textId="77777777" w:rsidR="00684C05" w:rsidRPr="00AF2DFA" w:rsidRDefault="00684C05" w:rsidP="00482F66">
      <w:pPr>
        <w:pStyle w:val="ListParagraph"/>
        <w:jc w:val="both"/>
      </w:pPr>
    </w:p>
    <w:p w14:paraId="41D30441" w14:textId="65B1C92C" w:rsidR="0057739E" w:rsidRPr="005B50C5" w:rsidRDefault="002A24F4" w:rsidP="00DD7FF5">
      <w:pPr>
        <w:pStyle w:val="ListParagraph"/>
        <w:numPr>
          <w:ilvl w:val="0"/>
          <w:numId w:val="7"/>
        </w:numPr>
        <w:jc w:val="both"/>
      </w:pPr>
      <w:r>
        <w:t xml:space="preserve">Tenderers should </w:t>
      </w:r>
      <w:r w:rsidR="0057739E" w:rsidRPr="00482F66">
        <w:t>please provide details on how</w:t>
      </w:r>
      <w:r w:rsidR="00006458" w:rsidRPr="00482F66">
        <w:t xml:space="preserve"> you</w:t>
      </w:r>
      <w:r w:rsidR="0057739E" w:rsidRPr="00482F66">
        <w:t xml:space="preserve"> meet the </w:t>
      </w:r>
      <w:r w:rsidR="00F77394">
        <w:t xml:space="preserve">above </w:t>
      </w:r>
      <w:r w:rsidR="0057739E" w:rsidRPr="00482F66">
        <w:t>requirements</w:t>
      </w:r>
      <w:r w:rsidR="008D2E1D">
        <w:t>.</w:t>
      </w:r>
    </w:p>
    <w:p w14:paraId="2D56DE19" w14:textId="78932AE9" w:rsidR="00684C05" w:rsidRPr="00482F66" w:rsidRDefault="00684C05">
      <w:pPr>
        <w:pStyle w:val="ListParagraph"/>
        <w:rPr>
          <w:rFonts w:cs="Arial"/>
        </w:rPr>
      </w:pPr>
    </w:p>
    <w:p w14:paraId="45B82D4F" w14:textId="04A2209A" w:rsidR="00443E42" w:rsidRDefault="00443E42">
      <w:pPr>
        <w:pStyle w:val="ListParagraph"/>
        <w:rPr>
          <w:rFonts w:cs="Arial"/>
        </w:rPr>
      </w:pPr>
    </w:p>
    <w:p w14:paraId="5AC9665F" w14:textId="7B692DB7" w:rsidR="00272E01" w:rsidRDefault="00272E01">
      <w:pPr>
        <w:pStyle w:val="ListParagraph"/>
        <w:rPr>
          <w:rFonts w:cs="Arial"/>
        </w:rPr>
      </w:pPr>
    </w:p>
    <w:p w14:paraId="0D0BB234" w14:textId="52750DF0" w:rsidR="00272E01" w:rsidRDefault="00272E01" w:rsidP="00FB6A39">
      <w:pPr>
        <w:rPr>
          <w:rFonts w:cs="Arial"/>
        </w:rPr>
      </w:pPr>
    </w:p>
    <w:p w14:paraId="6FA49CD5" w14:textId="19217FC2" w:rsidR="00FB6A39" w:rsidRDefault="00FB6A39" w:rsidP="00FB6A39">
      <w:pPr>
        <w:rPr>
          <w:rFonts w:cs="Arial"/>
        </w:rPr>
      </w:pPr>
    </w:p>
    <w:p w14:paraId="352EEA01" w14:textId="77777777" w:rsidR="00FB6A39" w:rsidRPr="00FB6A39" w:rsidRDefault="00FB6A39" w:rsidP="00FB6A39">
      <w:pPr>
        <w:rPr>
          <w:rFonts w:cs="Arial"/>
        </w:rPr>
      </w:pPr>
    </w:p>
    <w:p w14:paraId="2E154A93" w14:textId="77777777" w:rsidR="00272E01" w:rsidRPr="00482F66" w:rsidRDefault="00272E01">
      <w:pPr>
        <w:pStyle w:val="ListParagraph"/>
        <w:rPr>
          <w:rFonts w:cs="Arial"/>
        </w:rPr>
      </w:pPr>
    </w:p>
    <w:p w14:paraId="194CD331" w14:textId="77777777" w:rsidR="00BA20D8" w:rsidRPr="00482F66" w:rsidRDefault="00BA20D8" w:rsidP="00482F66">
      <w:pPr>
        <w:rPr>
          <w:rFonts w:cs="Arial"/>
        </w:rPr>
      </w:pPr>
    </w:p>
    <w:p w14:paraId="6881E472" w14:textId="5A25D66F" w:rsidR="00CA43B6" w:rsidRPr="00482F66" w:rsidRDefault="00CA43B6" w:rsidP="00482F66"/>
    <w:p w14:paraId="53448C3B" w14:textId="761A8509" w:rsidR="00C22923" w:rsidRPr="002A24F4" w:rsidRDefault="00C22923" w:rsidP="00DD7FF5">
      <w:pPr>
        <w:pStyle w:val="ListParagraph"/>
        <w:numPr>
          <w:ilvl w:val="0"/>
          <w:numId w:val="9"/>
        </w:numPr>
        <w:rPr>
          <w:b/>
          <w:bCs/>
        </w:rPr>
      </w:pPr>
      <w:r w:rsidRPr="002A24F4">
        <w:rPr>
          <w:b/>
          <w:bCs/>
        </w:rPr>
        <w:lastRenderedPageBreak/>
        <w:t>Other Requirements (scored</w:t>
      </w:r>
      <w:r w:rsidR="003B6CDE">
        <w:rPr>
          <w:b/>
          <w:bCs/>
        </w:rPr>
        <w:t xml:space="preserve"> 25%</w:t>
      </w:r>
      <w:r w:rsidRPr="002A24F4">
        <w:rPr>
          <w:b/>
          <w:bCs/>
        </w:rPr>
        <w:t>)</w:t>
      </w:r>
    </w:p>
    <w:p w14:paraId="48F4D531" w14:textId="77777777" w:rsidR="00C930AE" w:rsidRPr="00482F66" w:rsidRDefault="00C930AE" w:rsidP="00482F66">
      <w:pPr>
        <w:pStyle w:val="ListParagraph"/>
      </w:pPr>
    </w:p>
    <w:p w14:paraId="1DEA7FE2" w14:textId="107B6B73" w:rsidR="00C22923" w:rsidRPr="00482F66" w:rsidRDefault="00C22923" w:rsidP="00482F66">
      <w:pPr>
        <w:pStyle w:val="Default"/>
        <w:rPr>
          <w:bCs/>
          <w:u w:val="single"/>
        </w:rPr>
      </w:pPr>
      <w:r w:rsidRPr="00482F66">
        <w:rPr>
          <w:bCs/>
          <w:u w:val="single"/>
        </w:rPr>
        <w:t>Software Requirements</w:t>
      </w:r>
    </w:p>
    <w:p w14:paraId="4838CAD5" w14:textId="77777777" w:rsidR="00C22923" w:rsidRPr="00482F66" w:rsidRDefault="00C22923" w:rsidP="00482F66">
      <w:pPr>
        <w:pStyle w:val="Default"/>
        <w:rPr>
          <w:b/>
          <w:bCs/>
        </w:rPr>
      </w:pPr>
    </w:p>
    <w:p w14:paraId="0D49E3E9" w14:textId="1425B031" w:rsidR="00C649BA" w:rsidRDefault="00875D83" w:rsidP="00DD7FF5">
      <w:pPr>
        <w:pStyle w:val="ListParagraph"/>
        <w:numPr>
          <w:ilvl w:val="1"/>
          <w:numId w:val="10"/>
        </w:numPr>
        <w:ind w:left="0" w:firstLine="0"/>
        <w:jc w:val="both"/>
      </w:pPr>
      <w:r w:rsidRPr="00482F66">
        <w:rPr>
          <w:rFonts w:cs="Arial"/>
          <w:bCs/>
          <w:color w:val="000000"/>
          <w:lang w:eastAsia="en-GB"/>
        </w:rPr>
        <w:t>NPL</w:t>
      </w:r>
      <w:r w:rsidR="00C22923" w:rsidRPr="00482F66">
        <w:rPr>
          <w:rFonts w:cs="Arial"/>
          <w:bCs/>
          <w:color w:val="000000"/>
          <w:lang w:eastAsia="en-GB"/>
        </w:rPr>
        <w:t xml:space="preserve"> has standardised their PC hardware on Dell. Tender</w:t>
      </w:r>
      <w:r w:rsidR="00CC7A4C" w:rsidRPr="00482F66">
        <w:rPr>
          <w:rFonts w:cs="Arial"/>
          <w:bCs/>
          <w:color w:val="000000"/>
          <w:lang w:eastAsia="en-GB"/>
        </w:rPr>
        <w:t>er</w:t>
      </w:r>
      <w:r w:rsidR="00C22923" w:rsidRPr="00482F66">
        <w:rPr>
          <w:rFonts w:cs="Arial"/>
          <w:bCs/>
          <w:color w:val="000000"/>
          <w:lang w:eastAsia="en-GB"/>
        </w:rPr>
        <w:t xml:space="preserve">s </w:t>
      </w:r>
      <w:r w:rsidR="00CC7A4C" w:rsidRPr="00482F66">
        <w:rPr>
          <w:rFonts w:cs="Arial"/>
          <w:bCs/>
          <w:color w:val="000000"/>
          <w:lang w:eastAsia="en-GB"/>
        </w:rPr>
        <w:t>must</w:t>
      </w:r>
      <w:r w:rsidR="00C22923" w:rsidRPr="00482F66">
        <w:t xml:space="preserve"> </w:t>
      </w:r>
      <w:r>
        <w:t xml:space="preserve">advise the specification of any PC or associated hardware and price it separately. Tenders shall include costs of any Software licences that may be necessary and the process of support and cost of any future software upgrades. Ideally, we would be looking for free of charge access to upgrades certainly for an extended warranty </w:t>
      </w:r>
      <w:r w:rsidR="00C8461B">
        <w:t>period</w:t>
      </w:r>
      <w:r w:rsidR="00C8461B" w:rsidRPr="009F0EBF">
        <w:t>. (</w:t>
      </w:r>
      <w:r w:rsidR="00535EF3" w:rsidRPr="009F0EBF">
        <w:t>10%)</w:t>
      </w:r>
      <w:r>
        <w:t xml:space="preserve"> </w:t>
      </w:r>
    </w:p>
    <w:p w14:paraId="263774EF" w14:textId="194A51A3" w:rsidR="00875D83" w:rsidRDefault="00875D83" w:rsidP="00875D83">
      <w:pPr>
        <w:jc w:val="both"/>
      </w:pPr>
    </w:p>
    <w:p w14:paraId="532A952F" w14:textId="4E992F20" w:rsidR="00875D83" w:rsidRDefault="00302850" w:rsidP="00DD7FF5">
      <w:pPr>
        <w:pStyle w:val="ListParagraph"/>
        <w:numPr>
          <w:ilvl w:val="0"/>
          <w:numId w:val="7"/>
        </w:numPr>
        <w:jc w:val="both"/>
      </w:pPr>
      <w:r>
        <w:t>Tenderer should p</w:t>
      </w:r>
      <w:r w:rsidR="00875D83">
        <w:t xml:space="preserve">lease provide details on how you meet the </w:t>
      </w:r>
      <w:r w:rsidR="001C593C">
        <w:t xml:space="preserve">above </w:t>
      </w:r>
      <w:r w:rsidR="00875D83">
        <w:t>requirements</w:t>
      </w:r>
      <w:r w:rsidR="008D2E1D">
        <w:t>.</w:t>
      </w:r>
      <w:r w:rsidR="009F00CD">
        <w:t xml:space="preserve"> </w:t>
      </w:r>
    </w:p>
    <w:p w14:paraId="0906D093" w14:textId="657C3D64" w:rsidR="001242B7" w:rsidRDefault="001242B7" w:rsidP="001242B7">
      <w:pPr>
        <w:pStyle w:val="ListParagraph"/>
        <w:jc w:val="both"/>
      </w:pPr>
    </w:p>
    <w:p w14:paraId="6A4C02B0" w14:textId="4826CA93" w:rsidR="001242B7" w:rsidRPr="00482F66" w:rsidRDefault="001242B7" w:rsidP="00DD7FF5">
      <w:pPr>
        <w:pStyle w:val="ListParagraph"/>
        <w:numPr>
          <w:ilvl w:val="2"/>
          <w:numId w:val="11"/>
        </w:numPr>
        <w:jc w:val="both"/>
        <w:rPr>
          <w:rFonts w:cs="Arial"/>
          <w:bCs/>
          <w:color w:val="000000"/>
          <w:lang w:eastAsia="en-GB"/>
        </w:rPr>
      </w:pPr>
      <w:r w:rsidRPr="00482F66">
        <w:rPr>
          <w:rFonts w:cs="Arial"/>
          <w:bCs/>
          <w:color w:val="000000"/>
          <w:lang w:eastAsia="en-GB"/>
        </w:rPr>
        <w:t>Software to operate the system which can control the magnetic sweep, the repetitions, the capturing methods e.g. (spectroscopy versus full frame</w:t>
      </w:r>
      <w:r w:rsidRPr="009F0EBF">
        <w:rPr>
          <w:rFonts w:cs="Arial"/>
          <w:bCs/>
          <w:color w:val="000000"/>
          <w:lang w:eastAsia="en-GB"/>
        </w:rPr>
        <w:t>)</w:t>
      </w:r>
      <w:r w:rsidR="00C8461B" w:rsidRPr="009F0EBF">
        <w:rPr>
          <w:rFonts w:cs="Arial"/>
          <w:bCs/>
          <w:color w:val="000000"/>
          <w:lang w:eastAsia="en-GB"/>
        </w:rPr>
        <w:t xml:space="preserve">. </w:t>
      </w:r>
      <w:r w:rsidR="00535EF3" w:rsidRPr="009F0EBF">
        <w:rPr>
          <w:rFonts w:cs="Arial"/>
          <w:bCs/>
          <w:color w:val="000000"/>
          <w:lang w:eastAsia="en-GB"/>
        </w:rPr>
        <w:t>(20%)</w:t>
      </w:r>
    </w:p>
    <w:p w14:paraId="243C705C" w14:textId="3DAF3A9C" w:rsidR="001242B7" w:rsidRDefault="001242B7" w:rsidP="001242B7">
      <w:pPr>
        <w:ind w:left="720" w:hanging="720"/>
        <w:jc w:val="both"/>
        <w:rPr>
          <w:rFonts w:cs="Arial"/>
          <w:bCs/>
          <w:color w:val="000000"/>
          <w:lang w:eastAsia="en-GB"/>
        </w:rPr>
      </w:pPr>
    </w:p>
    <w:p w14:paraId="25659601" w14:textId="357B19CA" w:rsidR="001242B7" w:rsidRDefault="001C593C" w:rsidP="00DD7FF5">
      <w:pPr>
        <w:pStyle w:val="ListParagraph"/>
        <w:numPr>
          <w:ilvl w:val="0"/>
          <w:numId w:val="7"/>
        </w:numPr>
        <w:jc w:val="both"/>
        <w:rPr>
          <w:rFonts w:cs="Arial"/>
          <w:bCs/>
          <w:color w:val="000000"/>
          <w:lang w:eastAsia="en-GB"/>
        </w:rPr>
      </w:pPr>
      <w:r>
        <w:rPr>
          <w:rFonts w:cs="Arial"/>
          <w:bCs/>
          <w:color w:val="000000"/>
          <w:lang w:eastAsia="en-GB"/>
        </w:rPr>
        <w:t>Tenderer should p</w:t>
      </w:r>
      <w:r w:rsidR="001242B7">
        <w:rPr>
          <w:rFonts w:cs="Arial"/>
          <w:bCs/>
          <w:color w:val="000000"/>
          <w:lang w:eastAsia="en-GB"/>
        </w:rPr>
        <w:t xml:space="preserve">lease provide details on how you meet the </w:t>
      </w:r>
      <w:r>
        <w:rPr>
          <w:rFonts w:cs="Arial"/>
          <w:bCs/>
          <w:color w:val="000000"/>
          <w:lang w:eastAsia="en-GB"/>
        </w:rPr>
        <w:t xml:space="preserve">above </w:t>
      </w:r>
      <w:r w:rsidR="001242B7">
        <w:rPr>
          <w:rFonts w:cs="Arial"/>
          <w:bCs/>
          <w:color w:val="000000"/>
          <w:lang w:eastAsia="en-GB"/>
        </w:rPr>
        <w:t>requirements</w:t>
      </w:r>
      <w:r w:rsidR="008D2E1D">
        <w:rPr>
          <w:rFonts w:cs="Arial"/>
          <w:bCs/>
          <w:color w:val="000000"/>
          <w:lang w:eastAsia="en-GB"/>
        </w:rPr>
        <w:t>.</w:t>
      </w:r>
    </w:p>
    <w:p w14:paraId="4C8BE993" w14:textId="2E8C88F1" w:rsidR="001242B7" w:rsidRDefault="001242B7" w:rsidP="001242B7">
      <w:pPr>
        <w:pStyle w:val="ListParagraph"/>
        <w:jc w:val="both"/>
        <w:rPr>
          <w:rFonts w:cs="Arial"/>
          <w:bCs/>
          <w:color w:val="000000"/>
          <w:lang w:eastAsia="en-GB"/>
        </w:rPr>
      </w:pPr>
    </w:p>
    <w:p w14:paraId="606E458A" w14:textId="016E9D9F" w:rsidR="001242B7" w:rsidRDefault="001242B7" w:rsidP="001242B7">
      <w:pPr>
        <w:pStyle w:val="ListParagraph"/>
        <w:jc w:val="both"/>
        <w:rPr>
          <w:rFonts w:cs="Arial"/>
          <w:bCs/>
          <w:color w:val="000000"/>
          <w:lang w:eastAsia="en-GB"/>
        </w:rPr>
      </w:pPr>
    </w:p>
    <w:p w14:paraId="4732E1ED" w14:textId="508BF9D5" w:rsidR="001242B7" w:rsidRPr="00482F66" w:rsidRDefault="001242B7" w:rsidP="00DD7FF5">
      <w:pPr>
        <w:pStyle w:val="ListParagraph"/>
        <w:numPr>
          <w:ilvl w:val="2"/>
          <w:numId w:val="11"/>
        </w:numPr>
        <w:jc w:val="both"/>
        <w:rPr>
          <w:rFonts w:cs="Arial"/>
          <w:bCs/>
          <w:color w:val="000000"/>
          <w:lang w:eastAsia="en-GB"/>
        </w:rPr>
      </w:pPr>
      <w:r w:rsidRPr="00482F66">
        <w:rPr>
          <w:rFonts w:cs="Arial"/>
          <w:bCs/>
          <w:color w:val="000000"/>
          <w:lang w:eastAsia="en-GB"/>
        </w:rPr>
        <w:t>Access to scripting capabilities which will allow for customizing the capture of data, the magnetic sweep or other processes within the system</w:t>
      </w:r>
      <w:r w:rsidR="00C8461B" w:rsidRPr="009F0EBF">
        <w:rPr>
          <w:rFonts w:cs="Arial"/>
          <w:bCs/>
          <w:color w:val="000000"/>
          <w:lang w:eastAsia="en-GB"/>
        </w:rPr>
        <w:t>.</w:t>
      </w:r>
      <w:r w:rsidR="00535EF3" w:rsidRPr="009F0EBF">
        <w:rPr>
          <w:rFonts w:cs="Arial"/>
          <w:bCs/>
          <w:color w:val="000000"/>
          <w:lang w:eastAsia="en-GB"/>
        </w:rPr>
        <w:t xml:space="preserve"> </w:t>
      </w:r>
      <w:r w:rsidR="00CE37D2" w:rsidRPr="009F0EBF">
        <w:rPr>
          <w:rFonts w:cs="Arial"/>
          <w:bCs/>
          <w:color w:val="000000"/>
          <w:lang w:eastAsia="en-GB"/>
        </w:rPr>
        <w:t>(20%)</w:t>
      </w:r>
    </w:p>
    <w:p w14:paraId="2024E210" w14:textId="42013CE1" w:rsidR="001242B7" w:rsidRDefault="001242B7" w:rsidP="001242B7">
      <w:pPr>
        <w:ind w:left="720" w:hanging="720"/>
        <w:jc w:val="both"/>
        <w:rPr>
          <w:rFonts w:cs="Arial"/>
          <w:bCs/>
          <w:color w:val="000000"/>
          <w:lang w:eastAsia="en-GB"/>
        </w:rPr>
      </w:pPr>
    </w:p>
    <w:p w14:paraId="44895F00" w14:textId="7C2C5B94" w:rsidR="001242B7" w:rsidRDefault="001C593C" w:rsidP="00DD7FF5">
      <w:pPr>
        <w:pStyle w:val="ListParagraph"/>
        <w:numPr>
          <w:ilvl w:val="0"/>
          <w:numId w:val="7"/>
        </w:numPr>
        <w:jc w:val="both"/>
        <w:rPr>
          <w:rFonts w:cs="Arial"/>
          <w:bCs/>
          <w:color w:val="000000"/>
          <w:lang w:eastAsia="en-GB"/>
        </w:rPr>
      </w:pPr>
      <w:r>
        <w:rPr>
          <w:rFonts w:cs="Arial"/>
          <w:bCs/>
          <w:color w:val="000000"/>
          <w:lang w:eastAsia="en-GB"/>
        </w:rPr>
        <w:t>Tenderer should p</w:t>
      </w:r>
      <w:r w:rsidR="001242B7">
        <w:rPr>
          <w:rFonts w:cs="Arial"/>
          <w:bCs/>
          <w:color w:val="000000"/>
          <w:lang w:eastAsia="en-GB"/>
        </w:rPr>
        <w:t xml:space="preserve">lease provide details on how you meet the </w:t>
      </w:r>
      <w:r>
        <w:rPr>
          <w:rFonts w:cs="Arial"/>
          <w:bCs/>
          <w:color w:val="000000"/>
          <w:lang w:eastAsia="en-GB"/>
        </w:rPr>
        <w:t xml:space="preserve">above </w:t>
      </w:r>
      <w:r w:rsidR="001242B7">
        <w:rPr>
          <w:rFonts w:cs="Arial"/>
          <w:bCs/>
          <w:color w:val="000000"/>
          <w:lang w:eastAsia="en-GB"/>
        </w:rPr>
        <w:t>requirements</w:t>
      </w:r>
      <w:r w:rsidR="008D2E1D">
        <w:rPr>
          <w:rFonts w:cs="Arial"/>
          <w:bCs/>
          <w:color w:val="000000"/>
          <w:lang w:eastAsia="en-GB"/>
        </w:rPr>
        <w:t>.</w:t>
      </w:r>
    </w:p>
    <w:p w14:paraId="4CC236E6" w14:textId="230F6FCD" w:rsidR="006C7BCF" w:rsidRDefault="006C7BCF" w:rsidP="009A4170">
      <w:pPr>
        <w:jc w:val="both"/>
        <w:rPr>
          <w:rFonts w:cs="Arial"/>
          <w:bCs/>
          <w:color w:val="000000"/>
          <w:lang w:eastAsia="en-GB"/>
        </w:rPr>
      </w:pPr>
    </w:p>
    <w:p w14:paraId="7678DFC3" w14:textId="66B0D448" w:rsidR="0005247E" w:rsidRDefault="009A4170" w:rsidP="00DD7FF5">
      <w:pPr>
        <w:pStyle w:val="ListParagraph"/>
        <w:numPr>
          <w:ilvl w:val="2"/>
          <w:numId w:val="11"/>
        </w:numPr>
        <w:jc w:val="both"/>
        <w:rPr>
          <w:rFonts w:cs="Arial"/>
          <w:bCs/>
          <w:color w:val="000000"/>
          <w:lang w:eastAsia="en-GB"/>
        </w:rPr>
      </w:pPr>
      <w:r>
        <w:rPr>
          <w:rFonts w:cs="Arial"/>
          <w:bCs/>
          <w:color w:val="000000"/>
          <w:lang w:eastAsia="en-GB"/>
        </w:rPr>
        <w:t xml:space="preserve">A full backup of the system as it is when delivered to NPL that will allow </w:t>
      </w:r>
      <w:r w:rsidR="0005247E">
        <w:rPr>
          <w:rFonts w:cs="Arial"/>
          <w:bCs/>
          <w:color w:val="000000"/>
          <w:lang w:eastAsia="en-GB"/>
        </w:rPr>
        <w:t xml:space="preserve">for restoration of the system to its ‘as delivered </w:t>
      </w:r>
      <w:r w:rsidR="0005247E" w:rsidRPr="009F0EBF">
        <w:rPr>
          <w:rFonts w:cs="Arial"/>
          <w:bCs/>
          <w:color w:val="000000"/>
          <w:lang w:eastAsia="en-GB"/>
        </w:rPr>
        <w:t>status’</w:t>
      </w:r>
      <w:r w:rsidR="00C8461B" w:rsidRPr="009F0EBF">
        <w:rPr>
          <w:rFonts w:cs="Arial"/>
          <w:bCs/>
          <w:color w:val="000000"/>
          <w:lang w:eastAsia="en-GB"/>
        </w:rPr>
        <w:t xml:space="preserve">. </w:t>
      </w:r>
      <w:r w:rsidR="00214702" w:rsidRPr="009F0EBF">
        <w:rPr>
          <w:rFonts w:cs="Arial"/>
          <w:bCs/>
          <w:color w:val="000000"/>
          <w:lang w:eastAsia="en-GB"/>
        </w:rPr>
        <w:t>(10%)</w:t>
      </w:r>
      <w:r w:rsidR="0005247E">
        <w:rPr>
          <w:rFonts w:cs="Arial"/>
          <w:bCs/>
          <w:color w:val="000000"/>
          <w:lang w:eastAsia="en-GB"/>
        </w:rPr>
        <w:t xml:space="preserve"> </w:t>
      </w:r>
    </w:p>
    <w:p w14:paraId="5B7C0D88" w14:textId="411FF4D8" w:rsidR="00D43884" w:rsidRDefault="00D43884" w:rsidP="00D43884">
      <w:pPr>
        <w:pStyle w:val="ListParagraph"/>
        <w:jc w:val="both"/>
        <w:rPr>
          <w:rFonts w:cs="Arial"/>
          <w:bCs/>
          <w:color w:val="000000"/>
          <w:lang w:eastAsia="en-GB"/>
        </w:rPr>
      </w:pPr>
    </w:p>
    <w:p w14:paraId="0200E587" w14:textId="5CD8FB0F" w:rsidR="00D43884" w:rsidRDefault="00D43884" w:rsidP="00DD7FF5">
      <w:pPr>
        <w:pStyle w:val="ListParagraph"/>
        <w:numPr>
          <w:ilvl w:val="0"/>
          <w:numId w:val="7"/>
        </w:numPr>
        <w:jc w:val="both"/>
        <w:rPr>
          <w:rFonts w:cs="Arial"/>
          <w:bCs/>
          <w:color w:val="000000"/>
          <w:lang w:eastAsia="en-GB"/>
        </w:rPr>
      </w:pPr>
      <w:r>
        <w:rPr>
          <w:rFonts w:cs="Arial"/>
          <w:bCs/>
          <w:color w:val="000000"/>
          <w:lang w:eastAsia="en-GB"/>
        </w:rPr>
        <w:t xml:space="preserve">Tenderer should please provide details on how </w:t>
      </w:r>
      <w:r w:rsidR="00214702">
        <w:rPr>
          <w:rFonts w:cs="Arial"/>
          <w:bCs/>
          <w:color w:val="000000"/>
          <w:lang w:eastAsia="en-GB"/>
        </w:rPr>
        <w:t>you meet the above requirements.</w:t>
      </w:r>
    </w:p>
    <w:p w14:paraId="5EE65755" w14:textId="503873BA" w:rsidR="00875D83" w:rsidRPr="00482F66" w:rsidRDefault="00875D83" w:rsidP="00482F66">
      <w:pPr>
        <w:jc w:val="both"/>
        <w:rPr>
          <w:rFonts w:cs="Arial"/>
          <w:bCs/>
          <w:color w:val="000000"/>
          <w:lang w:eastAsia="en-GB"/>
        </w:rPr>
      </w:pPr>
    </w:p>
    <w:p w14:paraId="54612431" w14:textId="5961F40F" w:rsidR="00C22923" w:rsidRPr="00482F66" w:rsidRDefault="00875D83" w:rsidP="00482F66">
      <w:pPr>
        <w:pStyle w:val="NoSpacing"/>
        <w:jc w:val="both"/>
        <w:rPr>
          <w:rFonts w:cs="Arial"/>
        </w:rPr>
      </w:pPr>
      <w:r>
        <w:rPr>
          <w:rFonts w:cs="Arial"/>
          <w:b/>
          <w:sz w:val="22"/>
          <w:szCs w:val="22"/>
        </w:rPr>
        <w:tab/>
      </w:r>
    </w:p>
    <w:p w14:paraId="027BDD59" w14:textId="69D6CF28" w:rsidR="008D2E1D" w:rsidRPr="008D2E1D" w:rsidRDefault="00C22923">
      <w:pPr>
        <w:pStyle w:val="NoSpacing"/>
        <w:jc w:val="both"/>
        <w:rPr>
          <w:rFonts w:cs="Arial"/>
          <w:b/>
        </w:rPr>
      </w:pPr>
      <w:r w:rsidRPr="00482F66">
        <w:rPr>
          <w:rFonts w:cs="Arial"/>
          <w:b/>
        </w:rPr>
        <w:t>Acceptance and Testing</w:t>
      </w:r>
    </w:p>
    <w:p w14:paraId="54B6F25B" w14:textId="403245C1" w:rsidR="00201DCB" w:rsidRPr="00482F66" w:rsidRDefault="00201DCB" w:rsidP="00C22923">
      <w:pPr>
        <w:pStyle w:val="NoSpacing"/>
        <w:jc w:val="both"/>
        <w:rPr>
          <w:rFonts w:cs="Arial"/>
          <w:u w:val="single"/>
        </w:rPr>
      </w:pPr>
      <w:r>
        <w:rPr>
          <w:lang w:eastAsia="en-GB"/>
        </w:rPr>
        <w:tab/>
      </w:r>
    </w:p>
    <w:p w14:paraId="3B084D25" w14:textId="03E336B0" w:rsidR="00F70263" w:rsidRPr="00482F66" w:rsidRDefault="00CC7A4C" w:rsidP="00DD7FF5">
      <w:pPr>
        <w:pStyle w:val="ListParagraph"/>
        <w:numPr>
          <w:ilvl w:val="2"/>
          <w:numId w:val="11"/>
        </w:numPr>
        <w:rPr>
          <w:lang w:eastAsia="en-GB"/>
        </w:rPr>
      </w:pPr>
      <w:r w:rsidRPr="00482F66">
        <w:rPr>
          <w:u w:val="single"/>
          <w:lang w:eastAsia="en-GB"/>
        </w:rPr>
        <w:t>Factory Acceptance Testing</w:t>
      </w:r>
    </w:p>
    <w:p w14:paraId="4C75309E" w14:textId="77777777" w:rsidR="006448AA" w:rsidRDefault="006448AA" w:rsidP="006448AA">
      <w:pPr>
        <w:pStyle w:val="ListParagraph"/>
        <w:rPr>
          <w:lang w:eastAsia="en-GB"/>
        </w:rPr>
      </w:pPr>
    </w:p>
    <w:p w14:paraId="38782EDB" w14:textId="2993EFD2" w:rsidR="00482F66" w:rsidRDefault="00CC7A4C" w:rsidP="00BA24E0">
      <w:pPr>
        <w:pStyle w:val="ListParagraph"/>
        <w:rPr>
          <w:lang w:eastAsia="en-GB"/>
        </w:rPr>
      </w:pPr>
      <w:r w:rsidRPr="00482F66">
        <w:rPr>
          <w:lang w:eastAsia="en-GB"/>
        </w:rPr>
        <w:t>Factory Acceptance Test is usually preformed at the supplier prior to shipping to a client. The supplier tests the system in accordance with the clients approved test plans and specifications to show that</w:t>
      </w:r>
      <w:r w:rsidR="009C59B1">
        <w:rPr>
          <w:lang w:eastAsia="en-GB"/>
        </w:rPr>
        <w:t xml:space="preserve"> the</w:t>
      </w:r>
      <w:r w:rsidRPr="00482F66">
        <w:rPr>
          <w:lang w:eastAsia="en-GB"/>
        </w:rPr>
        <w:t xml:space="preserve"> system is at a point to be installed and tested on site</w:t>
      </w:r>
      <w:r w:rsidR="00C8461B" w:rsidRPr="009F0EBF">
        <w:rPr>
          <w:lang w:eastAsia="en-GB"/>
        </w:rPr>
        <w:t>.</w:t>
      </w:r>
      <w:r w:rsidR="00075D93" w:rsidRPr="009F0EBF">
        <w:rPr>
          <w:lang w:eastAsia="en-GB"/>
        </w:rPr>
        <w:t xml:space="preserve"> (5%)</w:t>
      </w:r>
    </w:p>
    <w:p w14:paraId="42A06A4B" w14:textId="686B76BF" w:rsidR="002921BA" w:rsidRDefault="002921BA">
      <w:pPr>
        <w:pStyle w:val="ListParagraph"/>
        <w:rPr>
          <w:lang w:eastAsia="en-GB"/>
        </w:rPr>
      </w:pPr>
    </w:p>
    <w:p w14:paraId="3996C9FB" w14:textId="77777777" w:rsidR="008D6775" w:rsidRDefault="008D6775">
      <w:pPr>
        <w:pStyle w:val="ListParagraph"/>
        <w:rPr>
          <w:lang w:eastAsia="en-GB"/>
        </w:rPr>
      </w:pPr>
    </w:p>
    <w:p w14:paraId="6A4325AB" w14:textId="0179AE19" w:rsidR="008D6775" w:rsidRDefault="002921BA" w:rsidP="00DD7FF5">
      <w:pPr>
        <w:pStyle w:val="ListParagraph"/>
        <w:numPr>
          <w:ilvl w:val="0"/>
          <w:numId w:val="7"/>
        </w:numPr>
        <w:rPr>
          <w:lang w:eastAsia="en-GB"/>
        </w:rPr>
      </w:pPr>
      <w:r>
        <w:rPr>
          <w:lang w:eastAsia="en-GB"/>
        </w:rPr>
        <w:t xml:space="preserve">Tenderer should please provide details on how you </w:t>
      </w:r>
      <w:r w:rsidR="00241C49">
        <w:rPr>
          <w:lang w:eastAsia="en-GB"/>
        </w:rPr>
        <w:t xml:space="preserve">meet the above requirement </w:t>
      </w:r>
      <w:r w:rsidR="00760EDD">
        <w:rPr>
          <w:lang w:eastAsia="en-GB"/>
        </w:rPr>
        <w:t xml:space="preserve">your response should include </w:t>
      </w:r>
      <w:r w:rsidR="00AD622A">
        <w:rPr>
          <w:lang w:eastAsia="en-GB"/>
        </w:rPr>
        <w:t>details on the factory acceptance you will carry out</w:t>
      </w:r>
    </w:p>
    <w:p w14:paraId="229C29C7" w14:textId="4831360E" w:rsidR="00272E01" w:rsidRPr="00482F66" w:rsidRDefault="00272E01" w:rsidP="00A56D86">
      <w:pPr>
        <w:tabs>
          <w:tab w:val="left" w:pos="1310"/>
        </w:tabs>
        <w:rPr>
          <w:lang w:eastAsia="en-GB"/>
        </w:rPr>
      </w:pPr>
    </w:p>
    <w:p w14:paraId="773B9F8B" w14:textId="45648BA3" w:rsidR="009A5610" w:rsidRPr="00482F66" w:rsidRDefault="009A5610" w:rsidP="00CC7A4C">
      <w:pPr>
        <w:pStyle w:val="NoSpacing"/>
        <w:ind w:left="720"/>
        <w:rPr>
          <w:rFonts w:cs="Arial"/>
        </w:rPr>
      </w:pPr>
    </w:p>
    <w:p w14:paraId="48D4DA85" w14:textId="04A534A4" w:rsidR="00C22923" w:rsidRPr="00482F66" w:rsidRDefault="00C22923" w:rsidP="00DD7FF5">
      <w:pPr>
        <w:pStyle w:val="ListParagraph"/>
        <w:numPr>
          <w:ilvl w:val="2"/>
          <w:numId w:val="11"/>
        </w:numPr>
        <w:rPr>
          <w:u w:val="single"/>
          <w:lang w:eastAsia="en-GB"/>
        </w:rPr>
      </w:pPr>
      <w:r w:rsidRPr="00482F66">
        <w:rPr>
          <w:u w:val="single"/>
          <w:lang w:eastAsia="en-GB"/>
        </w:rPr>
        <w:t>Final Acceptance</w:t>
      </w:r>
    </w:p>
    <w:p w14:paraId="28CFECE5" w14:textId="77777777" w:rsidR="00C22923" w:rsidRPr="00482F66" w:rsidRDefault="00C22923" w:rsidP="00482F66">
      <w:pPr>
        <w:ind w:left="360"/>
        <w:jc w:val="both"/>
        <w:rPr>
          <w:rFonts w:cs="Arial"/>
          <w:bCs/>
          <w:color w:val="000000"/>
          <w:lang w:eastAsia="en-GB"/>
        </w:rPr>
      </w:pPr>
    </w:p>
    <w:p w14:paraId="4BBFD918" w14:textId="77777777" w:rsidR="00C22923" w:rsidRPr="00482F66" w:rsidRDefault="00C22923" w:rsidP="00C22923">
      <w:pPr>
        <w:pStyle w:val="NoSpacing"/>
        <w:ind w:left="720"/>
        <w:jc w:val="both"/>
        <w:rPr>
          <w:rFonts w:cs="Arial"/>
        </w:rPr>
      </w:pPr>
      <w:r w:rsidRPr="00482F66">
        <w:rPr>
          <w:rFonts w:cs="Arial"/>
        </w:rPr>
        <w:t xml:space="preserve">The instrument will require testing on NPL samples to confirm performance to specifications before acceptance. </w:t>
      </w:r>
    </w:p>
    <w:p w14:paraId="19F847A3" w14:textId="77777777" w:rsidR="00C22923" w:rsidRPr="00482F66" w:rsidRDefault="00C22923" w:rsidP="00C22923">
      <w:pPr>
        <w:pStyle w:val="ListParagraph"/>
        <w:jc w:val="both"/>
        <w:rPr>
          <w:rFonts w:cs="Arial"/>
        </w:rPr>
      </w:pPr>
    </w:p>
    <w:p w14:paraId="64E0EA7D" w14:textId="50E1371E" w:rsidR="00C22923" w:rsidRPr="00482F66" w:rsidRDefault="00C22923" w:rsidP="00C22923">
      <w:pPr>
        <w:pStyle w:val="ListParagraph"/>
        <w:jc w:val="both"/>
        <w:rPr>
          <w:rFonts w:cs="Arial"/>
        </w:rPr>
      </w:pPr>
      <w:r w:rsidRPr="00482F66">
        <w:rPr>
          <w:rFonts w:cs="Arial"/>
        </w:rPr>
        <w:t xml:space="preserve">An acceptance test on site at NPL must be performed when the delivered equipment is working in the NPL environment. This test should be performed by the Tenderer and the user in cooperation and any malfunctions remedied, tested and reapproved before final acceptance. Travel expenses for all non NPL persons involved in this test will be paid for by the Tenderer. A further </w:t>
      </w:r>
      <w:r w:rsidR="00AF2DFA" w:rsidRPr="00AF2DFA">
        <w:rPr>
          <w:rFonts w:cs="Arial"/>
        </w:rPr>
        <w:t>30-day</w:t>
      </w:r>
      <w:r w:rsidRPr="00482F66">
        <w:rPr>
          <w:rFonts w:cs="Arial"/>
        </w:rPr>
        <w:t xml:space="preserve"> test period for NPL to trial the equipment and ensure all aspects of the instrument are working as expected prior to final sign off. </w:t>
      </w:r>
    </w:p>
    <w:p w14:paraId="2390B90B" w14:textId="77777777" w:rsidR="00C22923" w:rsidRPr="00482F66" w:rsidRDefault="00C22923" w:rsidP="00C22923">
      <w:pPr>
        <w:pStyle w:val="ListParagraph"/>
        <w:jc w:val="both"/>
        <w:rPr>
          <w:rFonts w:cs="Arial"/>
        </w:rPr>
      </w:pPr>
    </w:p>
    <w:p w14:paraId="0217A99A" w14:textId="77777777" w:rsidR="00C22923" w:rsidRPr="00482F66" w:rsidRDefault="00C22923" w:rsidP="00C22923">
      <w:pPr>
        <w:pStyle w:val="ListParagraph"/>
        <w:jc w:val="both"/>
        <w:rPr>
          <w:rFonts w:cs="Arial"/>
        </w:rPr>
      </w:pPr>
      <w:r w:rsidRPr="00482F66">
        <w:rPr>
          <w:rFonts w:cs="Arial"/>
        </w:rPr>
        <w:t xml:space="preserve">The test should include verification of the installation and the proper functioning of the equipment as well as checks of the specified performance and the presence of the requested documentation. The details of the tests should be agreed between the user and the Tenderer. The performance tests shall prove that the equipment fulfils our specifications and requirements as well as the specifications stated in the offer including data sheets, etc. </w:t>
      </w:r>
    </w:p>
    <w:p w14:paraId="60D21AD0" w14:textId="77777777" w:rsidR="00C22923" w:rsidRPr="00482F66" w:rsidRDefault="00C22923" w:rsidP="00C22923">
      <w:pPr>
        <w:pStyle w:val="ListParagraph"/>
        <w:jc w:val="both"/>
        <w:rPr>
          <w:rFonts w:cs="Arial"/>
        </w:rPr>
      </w:pPr>
    </w:p>
    <w:p w14:paraId="775B7B4C" w14:textId="6715D430" w:rsidR="00C22923" w:rsidRPr="00482F66" w:rsidRDefault="00C22923" w:rsidP="00C22923">
      <w:pPr>
        <w:pStyle w:val="ListParagraph"/>
        <w:jc w:val="both"/>
        <w:rPr>
          <w:rFonts w:cs="Arial"/>
        </w:rPr>
      </w:pPr>
      <w:r w:rsidRPr="00482F66">
        <w:rPr>
          <w:rFonts w:cs="Arial"/>
        </w:rPr>
        <w:t>Final site acceptance of the equipment requires that all agreed tests are approved. If the equipment cannot be finally accepted, a detailed recovery programme will be agreed and implemented</w:t>
      </w:r>
      <w:r w:rsidR="00C8461B">
        <w:rPr>
          <w:rFonts w:cs="Arial"/>
        </w:rPr>
        <w:t>.</w:t>
      </w:r>
      <w:r w:rsidR="00075D93">
        <w:rPr>
          <w:rFonts w:cs="Arial"/>
        </w:rPr>
        <w:t xml:space="preserve"> </w:t>
      </w:r>
      <w:r w:rsidR="00A16DA7" w:rsidRPr="00FB6A39">
        <w:rPr>
          <w:rFonts w:cs="Arial"/>
        </w:rPr>
        <w:t>(5%)</w:t>
      </w:r>
    </w:p>
    <w:p w14:paraId="42E96066" w14:textId="41EC2ECD" w:rsidR="009A5610" w:rsidRPr="00482F66" w:rsidRDefault="009A5610" w:rsidP="00C22923">
      <w:pPr>
        <w:pStyle w:val="ListParagraph"/>
        <w:jc w:val="both"/>
        <w:rPr>
          <w:rFonts w:cs="Arial"/>
        </w:rPr>
      </w:pPr>
    </w:p>
    <w:p w14:paraId="4829DA57" w14:textId="5A963FC6" w:rsidR="0020393E" w:rsidRPr="0042324A" w:rsidRDefault="009A5610" w:rsidP="00DD7FF5">
      <w:pPr>
        <w:pStyle w:val="ListParagraph"/>
        <w:numPr>
          <w:ilvl w:val="0"/>
          <w:numId w:val="7"/>
        </w:numPr>
        <w:jc w:val="both"/>
        <w:rPr>
          <w:rFonts w:cs="Arial"/>
        </w:rPr>
      </w:pPr>
      <w:r w:rsidRPr="0042324A">
        <w:rPr>
          <w:rFonts w:cs="Arial"/>
        </w:rPr>
        <w:t>Tenderer</w:t>
      </w:r>
      <w:r w:rsidR="00DD5EAE" w:rsidRPr="0042324A">
        <w:rPr>
          <w:rFonts w:cs="Arial"/>
        </w:rPr>
        <w:t>s should</w:t>
      </w:r>
      <w:r w:rsidR="00AD622A" w:rsidRPr="0042324A">
        <w:rPr>
          <w:rFonts w:cs="Arial"/>
        </w:rPr>
        <w:t xml:space="preserve"> please provide details on how you meet</w:t>
      </w:r>
      <w:r w:rsidRPr="0042324A">
        <w:rPr>
          <w:rFonts w:cs="Arial"/>
        </w:rPr>
        <w:t xml:space="preserve"> the</w:t>
      </w:r>
      <w:r w:rsidR="00AD622A" w:rsidRPr="0042324A">
        <w:rPr>
          <w:rFonts w:cs="Arial"/>
        </w:rPr>
        <w:t xml:space="preserve"> above </w:t>
      </w:r>
      <w:r w:rsidRPr="0042324A">
        <w:rPr>
          <w:rFonts w:cs="Arial"/>
        </w:rPr>
        <w:t>requirements</w:t>
      </w:r>
      <w:r w:rsidR="0042324A">
        <w:rPr>
          <w:rFonts w:cs="Arial"/>
        </w:rPr>
        <w:t>.</w:t>
      </w:r>
    </w:p>
    <w:p w14:paraId="0B960C5F" w14:textId="77777777" w:rsidR="00C22923" w:rsidRPr="00482F66" w:rsidRDefault="00C22923" w:rsidP="00C22923">
      <w:pPr>
        <w:pStyle w:val="ListParagraph"/>
        <w:jc w:val="both"/>
        <w:rPr>
          <w:rFonts w:cs="Arial"/>
        </w:rPr>
      </w:pPr>
    </w:p>
    <w:p w14:paraId="1665526F" w14:textId="7911D8EA" w:rsidR="00C22923" w:rsidRDefault="00C22923" w:rsidP="00C22923">
      <w:pPr>
        <w:jc w:val="both"/>
        <w:rPr>
          <w:rFonts w:cs="Arial"/>
          <w:b/>
        </w:rPr>
      </w:pPr>
      <w:r w:rsidRPr="00482F66">
        <w:rPr>
          <w:rFonts w:cs="Arial"/>
          <w:b/>
        </w:rPr>
        <w:t>Delivery, Installation and Calibration, Training</w:t>
      </w:r>
    </w:p>
    <w:p w14:paraId="3CBB8278" w14:textId="77777777" w:rsidR="007713AD" w:rsidRPr="00482F66" w:rsidRDefault="007713AD" w:rsidP="00C22923">
      <w:pPr>
        <w:jc w:val="both"/>
        <w:rPr>
          <w:rFonts w:cs="Arial"/>
          <w:b/>
        </w:rPr>
      </w:pPr>
    </w:p>
    <w:p w14:paraId="62E1921D" w14:textId="77EF9586" w:rsidR="00C22923" w:rsidRDefault="00C22923" w:rsidP="00482F66">
      <w:pPr>
        <w:jc w:val="both"/>
        <w:rPr>
          <w:rFonts w:cs="Arial"/>
        </w:rPr>
      </w:pPr>
      <w:r w:rsidRPr="00482F66">
        <w:rPr>
          <w:rFonts w:cs="Arial"/>
        </w:rPr>
        <w:t>A full delivery, installation and training schedule should be proposed as part of the Final Bid.</w:t>
      </w:r>
    </w:p>
    <w:p w14:paraId="3D483309" w14:textId="77777777" w:rsidR="008D2E1D" w:rsidRPr="00482F66" w:rsidRDefault="008D2E1D" w:rsidP="00482F66">
      <w:pPr>
        <w:jc w:val="both"/>
        <w:rPr>
          <w:rFonts w:cs="Arial"/>
          <w:b/>
        </w:rPr>
      </w:pPr>
    </w:p>
    <w:p w14:paraId="02AF50FC" w14:textId="77777777" w:rsidR="00C22923" w:rsidRPr="00482F66" w:rsidRDefault="00C22923" w:rsidP="00C22923">
      <w:pPr>
        <w:pStyle w:val="ListParagraph"/>
        <w:jc w:val="both"/>
        <w:rPr>
          <w:rFonts w:cs="Arial"/>
          <w:b/>
          <w:highlight w:val="yellow"/>
        </w:rPr>
      </w:pPr>
    </w:p>
    <w:p w14:paraId="6C3B70D5" w14:textId="0D38895B" w:rsidR="00A9152C" w:rsidRPr="00482F66" w:rsidRDefault="00C22923" w:rsidP="00DD7FF5">
      <w:pPr>
        <w:pStyle w:val="ListParagraph"/>
        <w:numPr>
          <w:ilvl w:val="2"/>
          <w:numId w:val="11"/>
        </w:numPr>
        <w:rPr>
          <w:u w:val="single"/>
          <w:lang w:eastAsia="en-GB"/>
        </w:rPr>
      </w:pPr>
      <w:r w:rsidRPr="00482F66">
        <w:rPr>
          <w:u w:val="single"/>
          <w:lang w:eastAsia="en-GB"/>
        </w:rPr>
        <w:t>Delivery</w:t>
      </w:r>
      <w:r w:rsidR="00981A0B" w:rsidRPr="00482F66">
        <w:rPr>
          <w:u w:val="single"/>
          <w:lang w:eastAsia="en-GB"/>
        </w:rPr>
        <w:t xml:space="preserve"> Requirements </w:t>
      </w:r>
    </w:p>
    <w:p w14:paraId="1AC27CFC" w14:textId="327C7905" w:rsidR="00C22923" w:rsidRPr="00482F66" w:rsidRDefault="00C22923" w:rsidP="00482F66">
      <w:pPr>
        <w:pStyle w:val="ListParagraph"/>
        <w:rPr>
          <w:rFonts w:cs="Arial"/>
          <w:b/>
        </w:rPr>
      </w:pPr>
    </w:p>
    <w:p w14:paraId="4D90B9C9" w14:textId="02F07EE8" w:rsidR="008E228D" w:rsidRDefault="00C22923" w:rsidP="00BC0C34">
      <w:pPr>
        <w:ind w:left="720"/>
        <w:jc w:val="both"/>
        <w:rPr>
          <w:rFonts w:cs="Arial"/>
        </w:rPr>
      </w:pPr>
      <w:r w:rsidRPr="00482F66">
        <w:rPr>
          <w:rFonts w:cs="Arial"/>
        </w:rPr>
        <w:t xml:space="preserve">Delivery is required </w:t>
      </w:r>
      <w:r w:rsidR="003F194F">
        <w:rPr>
          <w:rFonts w:cs="Arial"/>
        </w:rPr>
        <w:t xml:space="preserve">a </w:t>
      </w:r>
      <w:r w:rsidRPr="00482F66">
        <w:rPr>
          <w:rFonts w:cs="Arial"/>
        </w:rPr>
        <w:t xml:space="preserve">maximum of </w:t>
      </w:r>
      <w:r w:rsidR="00B45652">
        <w:rPr>
          <w:rFonts w:cs="Arial"/>
        </w:rPr>
        <w:t>four</w:t>
      </w:r>
      <w:r w:rsidRPr="00482F66">
        <w:rPr>
          <w:rFonts w:cs="Arial"/>
        </w:rPr>
        <w:t xml:space="preserve"> (</w:t>
      </w:r>
      <w:r w:rsidR="00B45652">
        <w:rPr>
          <w:rFonts w:cs="Arial"/>
        </w:rPr>
        <w:t>4</w:t>
      </w:r>
      <w:r w:rsidRPr="00482F66">
        <w:rPr>
          <w:rFonts w:cs="Arial"/>
        </w:rPr>
        <w:t xml:space="preserve">) months from order placement. </w:t>
      </w:r>
      <w:r w:rsidR="001A1E15" w:rsidRPr="009B67FE">
        <w:rPr>
          <w:rFonts w:cs="Arial"/>
        </w:rPr>
        <w:t xml:space="preserve">Delivery terms will be DDP </w:t>
      </w:r>
      <w:r w:rsidR="001A1E15" w:rsidRPr="00482F66">
        <w:rPr>
          <w:rFonts w:cs="Arial"/>
        </w:rPr>
        <w:t>NPL Teddington</w:t>
      </w:r>
      <w:r w:rsidR="001A1E15" w:rsidRPr="00225850">
        <w:rPr>
          <w:rFonts w:cs="Arial"/>
        </w:rPr>
        <w:t xml:space="preserve"> according to Incoterms 2010 as published by the International Chamber of Commerce and as per NPL General Terms and Conditions of Purchase. Unless otherwise specified by NPL. The Supplier is responsible for all customs duties and formalities, import and export costs of such Goods. Delivery of the Goods takes place when the Goods are placed at the disposal of the Customer at </w:t>
      </w:r>
      <w:r w:rsidR="00383384">
        <w:rPr>
          <w:rFonts w:cs="Arial"/>
        </w:rPr>
        <w:t>NPL site</w:t>
      </w:r>
      <w:r w:rsidR="00C8461B" w:rsidRPr="00FB6A39">
        <w:rPr>
          <w:rFonts w:cs="Arial"/>
        </w:rPr>
        <w:t>.</w:t>
      </w:r>
      <w:r w:rsidR="00574803" w:rsidRPr="00FB6A39">
        <w:rPr>
          <w:rFonts w:cs="Arial"/>
        </w:rPr>
        <w:t xml:space="preserve"> (</w:t>
      </w:r>
      <w:r w:rsidR="00BF1500" w:rsidRPr="00FB6A39">
        <w:rPr>
          <w:rFonts w:cs="Arial"/>
        </w:rPr>
        <w:t>5%)</w:t>
      </w:r>
      <w:r w:rsidR="008E228D">
        <w:rPr>
          <w:rFonts w:cs="Arial"/>
        </w:rPr>
        <w:t xml:space="preserve">  </w:t>
      </w:r>
    </w:p>
    <w:p w14:paraId="7D05CA81" w14:textId="6236B1F8" w:rsidR="008D2E1D" w:rsidRDefault="008D2E1D" w:rsidP="00BC0C34">
      <w:pPr>
        <w:ind w:left="720"/>
        <w:jc w:val="both"/>
        <w:rPr>
          <w:rFonts w:cs="Arial"/>
        </w:rPr>
      </w:pPr>
    </w:p>
    <w:p w14:paraId="20B923A1" w14:textId="77777777" w:rsidR="008E228D" w:rsidRDefault="008E228D" w:rsidP="00574803">
      <w:pPr>
        <w:jc w:val="both"/>
        <w:rPr>
          <w:rFonts w:cs="Arial"/>
        </w:rPr>
      </w:pPr>
    </w:p>
    <w:p w14:paraId="3B108520" w14:textId="4804E394" w:rsidR="00BE6F4F" w:rsidRPr="00272E01" w:rsidRDefault="009B67FE" w:rsidP="00DD7FF5">
      <w:pPr>
        <w:pStyle w:val="ListParagraph"/>
        <w:numPr>
          <w:ilvl w:val="0"/>
          <w:numId w:val="7"/>
        </w:numPr>
        <w:jc w:val="both"/>
        <w:rPr>
          <w:rFonts w:cs="Arial"/>
        </w:rPr>
      </w:pPr>
      <w:r>
        <w:rPr>
          <w:rFonts w:cs="Arial"/>
        </w:rPr>
        <w:t xml:space="preserve">Tenderer </w:t>
      </w:r>
      <w:r w:rsidR="00482F66">
        <w:rPr>
          <w:rFonts w:cs="Arial"/>
        </w:rPr>
        <w:t xml:space="preserve">should </w:t>
      </w:r>
      <w:r>
        <w:rPr>
          <w:rFonts w:cs="Arial"/>
        </w:rPr>
        <w:t>p</w:t>
      </w:r>
      <w:r w:rsidR="00C22923" w:rsidRPr="00482F66">
        <w:rPr>
          <w:rFonts w:cs="Arial"/>
        </w:rPr>
        <w:t>lease confirm you can meet this delivery date</w:t>
      </w:r>
      <w:r w:rsidR="007E73EA">
        <w:rPr>
          <w:rFonts w:cs="Arial"/>
        </w:rPr>
        <w:t xml:space="preserve"> and provide details of a </w:t>
      </w:r>
      <w:r w:rsidR="007E73EA" w:rsidRPr="00A63897">
        <w:rPr>
          <w:rFonts w:cs="Arial"/>
        </w:rPr>
        <w:t>delivery</w:t>
      </w:r>
      <w:r w:rsidR="00C22923" w:rsidRPr="00A63897">
        <w:rPr>
          <w:rFonts w:cs="Arial"/>
        </w:rPr>
        <w:t xml:space="preserve"> schedule</w:t>
      </w:r>
      <w:r w:rsidR="007E73EA">
        <w:rPr>
          <w:rFonts w:cs="Arial"/>
        </w:rPr>
        <w:t xml:space="preserve">. </w:t>
      </w:r>
      <w:r w:rsidR="00C22923" w:rsidRPr="00A63897">
        <w:rPr>
          <w:rFonts w:cs="Arial"/>
        </w:rPr>
        <w:t>Th</w:t>
      </w:r>
      <w:r w:rsidR="00442DAD">
        <w:rPr>
          <w:rFonts w:cs="Arial"/>
        </w:rPr>
        <w:t xml:space="preserve">e schedule should include </w:t>
      </w:r>
      <w:r w:rsidR="00442DAD" w:rsidRPr="00A63897">
        <w:rPr>
          <w:rFonts w:cs="Arial"/>
        </w:rPr>
        <w:lastRenderedPageBreak/>
        <w:t>timeframes</w:t>
      </w:r>
      <w:r w:rsidR="00C22923" w:rsidRPr="00A63897">
        <w:rPr>
          <w:rFonts w:cs="Arial"/>
        </w:rPr>
        <w:t xml:space="preserve"> for testing and results, manufacturing timeframes and expected delivery dates</w:t>
      </w:r>
      <w:r w:rsidR="003F194F">
        <w:rPr>
          <w:rFonts w:cs="Arial"/>
        </w:rPr>
        <w:t>.</w:t>
      </w:r>
    </w:p>
    <w:p w14:paraId="46B73C3A" w14:textId="7E8E6A63" w:rsidR="00BA0F34" w:rsidRDefault="00BA0F34" w:rsidP="00C22923">
      <w:pPr>
        <w:jc w:val="both"/>
        <w:rPr>
          <w:rFonts w:cs="Arial"/>
          <w:b/>
        </w:rPr>
      </w:pPr>
    </w:p>
    <w:p w14:paraId="389458B1" w14:textId="77777777" w:rsidR="00BA0F34" w:rsidRPr="00482F66" w:rsidRDefault="00BA0F34" w:rsidP="00C22923">
      <w:pPr>
        <w:jc w:val="both"/>
        <w:rPr>
          <w:rFonts w:cs="Arial"/>
          <w:b/>
        </w:rPr>
      </w:pPr>
    </w:p>
    <w:p w14:paraId="6E7F8042" w14:textId="77777777" w:rsidR="00BA0F34" w:rsidRPr="00482F66" w:rsidRDefault="00C22923" w:rsidP="00DD7FF5">
      <w:pPr>
        <w:pStyle w:val="ListParagraph"/>
        <w:numPr>
          <w:ilvl w:val="2"/>
          <w:numId w:val="11"/>
        </w:numPr>
        <w:rPr>
          <w:u w:val="single"/>
          <w:lang w:eastAsia="en-GB"/>
        </w:rPr>
      </w:pPr>
      <w:r w:rsidRPr="00482F66">
        <w:rPr>
          <w:u w:val="single"/>
          <w:lang w:eastAsia="en-GB"/>
        </w:rPr>
        <w:t>Installation</w:t>
      </w:r>
    </w:p>
    <w:p w14:paraId="77783595" w14:textId="3F7E61EC" w:rsidR="00C22923" w:rsidRPr="00482F66" w:rsidRDefault="00C22923" w:rsidP="00482F66">
      <w:pPr>
        <w:pStyle w:val="ListParagraph"/>
        <w:rPr>
          <w:lang w:eastAsia="en-GB"/>
        </w:rPr>
      </w:pPr>
    </w:p>
    <w:p w14:paraId="59AC8658" w14:textId="30E6023C" w:rsidR="00C22923" w:rsidRPr="00482F66" w:rsidRDefault="00C22923" w:rsidP="00C22923">
      <w:pPr>
        <w:pStyle w:val="ListParagraph"/>
        <w:jc w:val="both"/>
        <w:rPr>
          <w:rFonts w:cs="Arial"/>
        </w:rPr>
      </w:pPr>
      <w:r w:rsidRPr="00482F66">
        <w:rPr>
          <w:rFonts w:cs="Arial"/>
        </w:rPr>
        <w:t xml:space="preserve">Installation of the instrument at NPL will be required and is to be carried out on delivery. </w:t>
      </w:r>
      <w:r w:rsidRPr="009F00CD">
        <w:rPr>
          <w:rFonts w:cs="Arial"/>
        </w:rPr>
        <w:t>The system must be installed and running within 2 weeks</w:t>
      </w:r>
      <w:r w:rsidR="00C8461B">
        <w:rPr>
          <w:rFonts w:cs="Arial"/>
        </w:rPr>
        <w:t>.</w:t>
      </w:r>
      <w:r w:rsidR="00BF1500">
        <w:rPr>
          <w:rFonts w:cs="Arial"/>
        </w:rPr>
        <w:t xml:space="preserve"> </w:t>
      </w:r>
      <w:r w:rsidR="00BF1500" w:rsidRPr="00FB6A39">
        <w:rPr>
          <w:rFonts w:cs="Arial"/>
        </w:rPr>
        <w:t>(</w:t>
      </w:r>
      <w:r w:rsidR="00CE465D" w:rsidRPr="00FB6A39">
        <w:rPr>
          <w:rFonts w:cs="Arial"/>
        </w:rPr>
        <w:t>5%)</w:t>
      </w:r>
      <w:r w:rsidRPr="009F00CD">
        <w:rPr>
          <w:rFonts w:cs="Arial"/>
          <w:b/>
        </w:rPr>
        <w:t xml:space="preserve"> </w:t>
      </w:r>
    </w:p>
    <w:p w14:paraId="50AB34AC" w14:textId="403E2D80" w:rsidR="009A5610" w:rsidRPr="00482F66" w:rsidRDefault="009A5610" w:rsidP="00C22923">
      <w:pPr>
        <w:pStyle w:val="ListParagraph"/>
        <w:jc w:val="both"/>
        <w:rPr>
          <w:rFonts w:cs="Arial"/>
        </w:rPr>
      </w:pPr>
    </w:p>
    <w:p w14:paraId="65608CC0" w14:textId="7266383F" w:rsidR="008D2E1D" w:rsidRPr="00537F50" w:rsidRDefault="009A5610" w:rsidP="00DD7FF5">
      <w:pPr>
        <w:pStyle w:val="ListParagraph"/>
        <w:numPr>
          <w:ilvl w:val="0"/>
          <w:numId w:val="13"/>
        </w:numPr>
        <w:jc w:val="both"/>
        <w:rPr>
          <w:rFonts w:cs="Arial"/>
          <w:b/>
        </w:rPr>
      </w:pPr>
      <w:r w:rsidRPr="00482F66">
        <w:rPr>
          <w:rFonts w:cs="Arial"/>
        </w:rPr>
        <w:t>Tenderer</w:t>
      </w:r>
      <w:r w:rsidR="008E228D">
        <w:rPr>
          <w:rFonts w:cs="Arial"/>
        </w:rPr>
        <w:t xml:space="preserve"> </w:t>
      </w:r>
      <w:r w:rsidR="007B55A1">
        <w:rPr>
          <w:rFonts w:cs="Arial"/>
        </w:rPr>
        <w:t xml:space="preserve">should </w:t>
      </w:r>
      <w:r w:rsidR="008E228D">
        <w:rPr>
          <w:rFonts w:cs="Arial"/>
        </w:rPr>
        <w:t>please provide</w:t>
      </w:r>
      <w:r w:rsidR="007B55A1">
        <w:rPr>
          <w:rFonts w:cs="Arial"/>
        </w:rPr>
        <w:t xml:space="preserve"> details on how you</w:t>
      </w:r>
      <w:r w:rsidR="008E228D">
        <w:rPr>
          <w:rFonts w:cs="Arial"/>
        </w:rPr>
        <w:t xml:space="preserve"> </w:t>
      </w:r>
      <w:r w:rsidRPr="00482F66">
        <w:rPr>
          <w:rFonts w:cs="Arial"/>
        </w:rPr>
        <w:t xml:space="preserve">meet the </w:t>
      </w:r>
      <w:r w:rsidR="00192D82" w:rsidRPr="003E2742">
        <w:rPr>
          <w:rFonts w:cs="Arial"/>
        </w:rPr>
        <w:t xml:space="preserve">requirements </w:t>
      </w:r>
      <w:r w:rsidR="000A43C0">
        <w:rPr>
          <w:rFonts w:cs="Arial"/>
        </w:rPr>
        <w:t xml:space="preserve">your response should </w:t>
      </w:r>
      <w:r w:rsidR="000A43C0" w:rsidRPr="003E2742">
        <w:rPr>
          <w:rFonts w:cs="Arial"/>
        </w:rPr>
        <w:t>provide</w:t>
      </w:r>
      <w:r w:rsidRPr="00482F66">
        <w:rPr>
          <w:rFonts w:cs="Arial"/>
        </w:rPr>
        <w:t xml:space="preserve"> details of </w:t>
      </w:r>
      <w:r w:rsidR="002558B5">
        <w:rPr>
          <w:rFonts w:cs="Arial"/>
        </w:rPr>
        <w:t xml:space="preserve">the </w:t>
      </w:r>
      <w:r w:rsidRPr="00482F66">
        <w:rPr>
          <w:rFonts w:cs="Arial"/>
        </w:rPr>
        <w:t xml:space="preserve">timeframe </w:t>
      </w:r>
      <w:r w:rsidR="00702565" w:rsidRPr="003E2742">
        <w:rPr>
          <w:rFonts w:cs="Arial"/>
        </w:rPr>
        <w:t>for</w:t>
      </w:r>
      <w:r w:rsidR="00702565">
        <w:rPr>
          <w:rFonts w:cs="Arial"/>
        </w:rPr>
        <w:t xml:space="preserve"> </w:t>
      </w:r>
      <w:r w:rsidR="00702565" w:rsidRPr="003E2742">
        <w:rPr>
          <w:rFonts w:cs="Arial"/>
        </w:rPr>
        <w:t>installation</w:t>
      </w:r>
      <w:r w:rsidRPr="00482F66">
        <w:rPr>
          <w:rFonts w:cs="Arial"/>
        </w:rPr>
        <w:t>.</w:t>
      </w:r>
    </w:p>
    <w:p w14:paraId="3BF8E599" w14:textId="77777777" w:rsidR="009C5F14" w:rsidRPr="00482F66" w:rsidRDefault="009C5F14" w:rsidP="009A5610">
      <w:pPr>
        <w:ind w:left="709"/>
        <w:jc w:val="both"/>
        <w:rPr>
          <w:rFonts w:cs="Arial"/>
        </w:rPr>
      </w:pPr>
    </w:p>
    <w:p w14:paraId="6644661E" w14:textId="77777777" w:rsidR="00BA0F34" w:rsidRPr="00482F66" w:rsidRDefault="00C22923" w:rsidP="00DD7FF5">
      <w:pPr>
        <w:pStyle w:val="ListParagraph"/>
        <w:numPr>
          <w:ilvl w:val="2"/>
          <w:numId w:val="11"/>
        </w:numPr>
        <w:rPr>
          <w:u w:val="single"/>
          <w:lang w:eastAsia="en-GB"/>
        </w:rPr>
      </w:pPr>
      <w:r w:rsidRPr="00482F66">
        <w:rPr>
          <w:u w:val="single"/>
          <w:lang w:eastAsia="en-GB"/>
        </w:rPr>
        <w:t>Training</w:t>
      </w:r>
    </w:p>
    <w:p w14:paraId="185BD190" w14:textId="67F9692A" w:rsidR="00C22923" w:rsidRPr="00482F66" w:rsidRDefault="00C22923" w:rsidP="00482F66">
      <w:pPr>
        <w:pStyle w:val="ListParagraph"/>
        <w:rPr>
          <w:lang w:eastAsia="en-GB"/>
        </w:rPr>
      </w:pPr>
    </w:p>
    <w:p w14:paraId="15834FEA" w14:textId="77777777" w:rsidR="00C22923" w:rsidRPr="00482F66" w:rsidRDefault="00C22923" w:rsidP="00C22923">
      <w:pPr>
        <w:pStyle w:val="ListParagraph"/>
        <w:jc w:val="both"/>
        <w:rPr>
          <w:rFonts w:cs="Arial"/>
        </w:rPr>
      </w:pPr>
      <w:r w:rsidRPr="00482F66">
        <w:rPr>
          <w:rFonts w:cs="Arial"/>
        </w:rPr>
        <w:t xml:space="preserve">Setting up of the instrument and user training session(s) </w:t>
      </w:r>
      <w:r w:rsidR="00E53931" w:rsidRPr="00482F66">
        <w:rPr>
          <w:rFonts w:cs="Arial"/>
        </w:rPr>
        <w:t>are</w:t>
      </w:r>
      <w:r w:rsidRPr="00482F66">
        <w:rPr>
          <w:rFonts w:cs="Arial"/>
        </w:rPr>
        <w:t xml:space="preserve"> required.</w:t>
      </w:r>
    </w:p>
    <w:p w14:paraId="699D8C3D" w14:textId="05D7C99C" w:rsidR="00C22923" w:rsidRPr="00482F66" w:rsidRDefault="00C22923" w:rsidP="00C22923">
      <w:pPr>
        <w:pStyle w:val="ListParagraph"/>
        <w:jc w:val="both"/>
        <w:rPr>
          <w:rFonts w:cs="Arial"/>
        </w:rPr>
      </w:pPr>
      <w:r w:rsidRPr="00482F66">
        <w:rPr>
          <w:rFonts w:cs="Arial"/>
        </w:rPr>
        <w:t>The training must be conducted at NPL Teddington after completion of the installation</w:t>
      </w:r>
      <w:r w:rsidR="00C8461B" w:rsidRPr="00FB6A39">
        <w:rPr>
          <w:rFonts w:cs="Arial"/>
        </w:rPr>
        <w:t>.</w:t>
      </w:r>
      <w:r w:rsidR="00537F50" w:rsidRPr="00FB6A39">
        <w:rPr>
          <w:rFonts w:cs="Arial"/>
        </w:rPr>
        <w:t xml:space="preserve"> (</w:t>
      </w:r>
      <w:r w:rsidR="006C4CC7" w:rsidRPr="00FB6A39">
        <w:rPr>
          <w:rFonts w:cs="Arial"/>
        </w:rPr>
        <w:t>5%)</w:t>
      </w:r>
      <w:r w:rsidRPr="00482F66">
        <w:rPr>
          <w:rFonts w:cs="Arial"/>
        </w:rPr>
        <w:t xml:space="preserve"> </w:t>
      </w:r>
    </w:p>
    <w:p w14:paraId="4E71E8FA" w14:textId="0DB23865" w:rsidR="009C5F14" w:rsidRPr="008562F2" w:rsidRDefault="009C5F14" w:rsidP="008562F2">
      <w:pPr>
        <w:jc w:val="both"/>
        <w:rPr>
          <w:rFonts w:cs="Arial"/>
        </w:rPr>
      </w:pPr>
    </w:p>
    <w:p w14:paraId="092A281A" w14:textId="7CFE353E" w:rsidR="009C5F14" w:rsidRDefault="00020368" w:rsidP="00DD7FF5">
      <w:pPr>
        <w:pStyle w:val="ListParagraph"/>
        <w:numPr>
          <w:ilvl w:val="0"/>
          <w:numId w:val="12"/>
        </w:numPr>
        <w:jc w:val="both"/>
        <w:rPr>
          <w:rFonts w:cs="Arial"/>
        </w:rPr>
      </w:pPr>
      <w:r>
        <w:rPr>
          <w:rFonts w:cs="Arial"/>
        </w:rPr>
        <w:t>Tenderer should please provide details on how you</w:t>
      </w:r>
      <w:r w:rsidR="009C5F14" w:rsidRPr="00482F66">
        <w:rPr>
          <w:rFonts w:cs="Arial"/>
        </w:rPr>
        <w:t xml:space="preserve"> meet the </w:t>
      </w:r>
      <w:r>
        <w:rPr>
          <w:rFonts w:cs="Arial"/>
        </w:rPr>
        <w:t xml:space="preserve">above </w:t>
      </w:r>
      <w:r w:rsidR="009C5F14" w:rsidRPr="00482F66">
        <w:rPr>
          <w:rFonts w:cs="Arial"/>
        </w:rPr>
        <w:t>requirements</w:t>
      </w:r>
      <w:r w:rsidR="00B37CAA">
        <w:rPr>
          <w:rFonts w:cs="Arial"/>
        </w:rPr>
        <w:t xml:space="preserve"> your response should include details of </w:t>
      </w:r>
      <w:r w:rsidR="007B2BB6">
        <w:rPr>
          <w:rFonts w:cs="Arial"/>
        </w:rPr>
        <w:t xml:space="preserve">the </w:t>
      </w:r>
      <w:r w:rsidR="007B2BB6" w:rsidRPr="003E2742">
        <w:rPr>
          <w:rFonts w:cs="Arial"/>
        </w:rPr>
        <w:t>timeframes</w:t>
      </w:r>
      <w:r w:rsidR="009C5F14" w:rsidRPr="00482F66">
        <w:rPr>
          <w:rFonts w:cs="Arial"/>
        </w:rPr>
        <w:t xml:space="preserve"> </w:t>
      </w:r>
      <w:r w:rsidR="00D7407C">
        <w:rPr>
          <w:rFonts w:cs="Arial"/>
        </w:rPr>
        <w:t>for the</w:t>
      </w:r>
      <w:r w:rsidR="009C5F14" w:rsidRPr="00482F66">
        <w:rPr>
          <w:rFonts w:cs="Arial"/>
        </w:rPr>
        <w:t xml:space="preserve"> training schedule</w:t>
      </w:r>
      <w:r w:rsidR="00544D5C">
        <w:rPr>
          <w:rFonts w:cs="Arial"/>
        </w:rPr>
        <w:t>.</w:t>
      </w:r>
    </w:p>
    <w:p w14:paraId="3F4D73AD" w14:textId="77777777" w:rsidR="008D2E1D" w:rsidRPr="00482F66" w:rsidRDefault="008D2E1D" w:rsidP="008D2E1D">
      <w:pPr>
        <w:pStyle w:val="ListParagraph"/>
        <w:jc w:val="both"/>
        <w:rPr>
          <w:rFonts w:cs="Arial"/>
        </w:rPr>
      </w:pPr>
    </w:p>
    <w:p w14:paraId="67627CF2" w14:textId="77777777" w:rsidR="00C22923" w:rsidRPr="00482F66" w:rsidRDefault="00C22923" w:rsidP="00C22923">
      <w:pPr>
        <w:pStyle w:val="ListParagraph"/>
        <w:jc w:val="both"/>
        <w:rPr>
          <w:rFonts w:cs="Arial"/>
          <w:b/>
          <w:bCs/>
          <w:iCs/>
          <w:u w:val="single"/>
          <w:lang w:val="en-US"/>
        </w:rPr>
      </w:pPr>
    </w:p>
    <w:p w14:paraId="48603930" w14:textId="77777777" w:rsidR="00C22923" w:rsidRPr="00482F66" w:rsidRDefault="00C22923" w:rsidP="00DD7FF5">
      <w:pPr>
        <w:pStyle w:val="ListParagraph"/>
        <w:numPr>
          <w:ilvl w:val="2"/>
          <w:numId w:val="11"/>
        </w:numPr>
        <w:rPr>
          <w:rFonts w:cs="Arial"/>
          <w:b/>
          <w:bCs/>
          <w:iCs/>
          <w:lang w:val="en-US"/>
        </w:rPr>
      </w:pPr>
      <w:r w:rsidRPr="00482F66">
        <w:rPr>
          <w:u w:val="single"/>
          <w:lang w:eastAsia="en-GB"/>
        </w:rPr>
        <w:t xml:space="preserve">After Sales Support </w:t>
      </w:r>
    </w:p>
    <w:p w14:paraId="2E7EC825" w14:textId="77777777" w:rsidR="00C22923" w:rsidRPr="00482F66" w:rsidRDefault="00C22923" w:rsidP="00C22923">
      <w:pPr>
        <w:pStyle w:val="ListParagraph"/>
        <w:jc w:val="both"/>
        <w:rPr>
          <w:rFonts w:cs="Arial"/>
          <w:b/>
          <w:bCs/>
          <w:iCs/>
          <w:lang w:val="en-US"/>
        </w:rPr>
      </w:pPr>
    </w:p>
    <w:p w14:paraId="581A701D" w14:textId="2BE4AF7E" w:rsidR="009C5F14" w:rsidRDefault="00C22923" w:rsidP="00482F66">
      <w:pPr>
        <w:ind w:left="720"/>
        <w:jc w:val="both"/>
        <w:rPr>
          <w:rFonts w:cs="Arial"/>
          <w:bCs/>
          <w:iCs/>
          <w:lang w:val="en-US"/>
        </w:rPr>
      </w:pPr>
      <w:r w:rsidRPr="0020393E">
        <w:rPr>
          <w:rFonts w:cs="Arial"/>
          <w:bCs/>
          <w:iCs/>
          <w:lang w:val="en-US"/>
        </w:rPr>
        <w:t xml:space="preserve">After sales service is to be available by telephone, e-mail and online to provide user support for instrument service, maintenance and </w:t>
      </w:r>
      <w:r w:rsidR="00C8461B" w:rsidRPr="0020393E">
        <w:rPr>
          <w:rFonts w:cs="Arial"/>
          <w:bCs/>
          <w:iCs/>
          <w:lang w:val="en-US"/>
        </w:rPr>
        <w:t>operation</w:t>
      </w:r>
      <w:r w:rsidR="00C8461B">
        <w:rPr>
          <w:rFonts w:cs="Arial"/>
          <w:bCs/>
          <w:iCs/>
          <w:lang w:val="en-US"/>
        </w:rPr>
        <w:t xml:space="preserve">. </w:t>
      </w:r>
      <w:r w:rsidR="00C8461B" w:rsidRPr="00FB6A39">
        <w:rPr>
          <w:rFonts w:cs="Arial"/>
          <w:bCs/>
          <w:iCs/>
          <w:lang w:val="en-US"/>
        </w:rPr>
        <w:t>(</w:t>
      </w:r>
      <w:r w:rsidR="006C4CC7" w:rsidRPr="00FB6A39">
        <w:rPr>
          <w:rFonts w:cs="Arial"/>
          <w:bCs/>
          <w:iCs/>
          <w:lang w:val="en-US"/>
        </w:rPr>
        <w:t>5%)</w:t>
      </w:r>
      <w:r w:rsidRPr="0020393E">
        <w:rPr>
          <w:rFonts w:cs="Arial"/>
          <w:bCs/>
          <w:iCs/>
          <w:lang w:val="en-US"/>
        </w:rPr>
        <w:t xml:space="preserve"> </w:t>
      </w:r>
    </w:p>
    <w:p w14:paraId="111AB2FD" w14:textId="1CA9C3E5" w:rsidR="009C5F14" w:rsidRPr="008562F2" w:rsidRDefault="009C5F14" w:rsidP="008562F2">
      <w:pPr>
        <w:jc w:val="both"/>
        <w:rPr>
          <w:rFonts w:cs="Arial"/>
          <w:bCs/>
          <w:iCs/>
          <w:lang w:val="en-US"/>
        </w:rPr>
      </w:pPr>
    </w:p>
    <w:p w14:paraId="7E203F2F" w14:textId="072C2C85" w:rsidR="00D84863" w:rsidRPr="006C4CC7" w:rsidRDefault="009C5F14" w:rsidP="00DD7FF5">
      <w:pPr>
        <w:pStyle w:val="ListParagraph"/>
        <w:numPr>
          <w:ilvl w:val="0"/>
          <w:numId w:val="7"/>
        </w:numPr>
        <w:jc w:val="both"/>
        <w:rPr>
          <w:rFonts w:cs="Arial"/>
          <w:bCs/>
          <w:iCs/>
          <w:lang w:val="en-US"/>
        </w:rPr>
      </w:pPr>
      <w:r w:rsidRPr="00482F66">
        <w:rPr>
          <w:rFonts w:cs="Arial"/>
          <w:bCs/>
          <w:iCs/>
          <w:lang w:val="en-US"/>
        </w:rPr>
        <w:t xml:space="preserve">Tenderer </w:t>
      </w:r>
      <w:r w:rsidR="00B37CAA">
        <w:rPr>
          <w:rFonts w:cs="Arial"/>
          <w:bCs/>
          <w:iCs/>
          <w:lang w:val="en-US"/>
        </w:rPr>
        <w:t xml:space="preserve">should please provide details on how </w:t>
      </w:r>
      <w:r w:rsidR="00B15295">
        <w:rPr>
          <w:rFonts w:cs="Arial"/>
          <w:bCs/>
          <w:iCs/>
          <w:lang w:val="en-US"/>
        </w:rPr>
        <w:t xml:space="preserve">you </w:t>
      </w:r>
      <w:r w:rsidR="00B15295" w:rsidRPr="003E2742">
        <w:rPr>
          <w:rFonts w:cs="Arial"/>
          <w:bCs/>
          <w:iCs/>
          <w:lang w:val="en-US"/>
        </w:rPr>
        <w:t>meet</w:t>
      </w:r>
      <w:r w:rsidRPr="00482F66">
        <w:rPr>
          <w:rFonts w:cs="Arial"/>
          <w:bCs/>
          <w:iCs/>
          <w:lang w:val="en-US"/>
        </w:rPr>
        <w:t xml:space="preserve"> the </w:t>
      </w:r>
      <w:r w:rsidR="00B37CAA">
        <w:rPr>
          <w:rFonts w:cs="Arial"/>
          <w:bCs/>
          <w:iCs/>
          <w:lang w:val="en-US"/>
        </w:rPr>
        <w:t xml:space="preserve">above </w:t>
      </w:r>
      <w:r w:rsidRPr="00482F66">
        <w:rPr>
          <w:rFonts w:cs="Arial"/>
          <w:bCs/>
          <w:iCs/>
          <w:lang w:val="en-US"/>
        </w:rPr>
        <w:t xml:space="preserve">requirements. Please detail in your response the modes of aftersales support </w:t>
      </w:r>
      <w:r w:rsidR="00553885">
        <w:rPr>
          <w:rFonts w:cs="Arial"/>
          <w:bCs/>
          <w:iCs/>
          <w:lang w:val="en-US"/>
        </w:rPr>
        <w:t xml:space="preserve">you </w:t>
      </w:r>
      <w:r w:rsidR="00D84863">
        <w:rPr>
          <w:rFonts w:cs="Arial"/>
          <w:bCs/>
          <w:iCs/>
          <w:lang w:val="en-US"/>
        </w:rPr>
        <w:t>provide and</w:t>
      </w:r>
      <w:r w:rsidR="00884A99">
        <w:rPr>
          <w:rFonts w:cs="Arial"/>
          <w:bCs/>
          <w:iCs/>
          <w:lang w:val="en-US"/>
        </w:rPr>
        <w:t xml:space="preserve"> </w:t>
      </w:r>
      <w:r w:rsidR="00D84863">
        <w:rPr>
          <w:rFonts w:cs="Arial"/>
          <w:bCs/>
          <w:iCs/>
          <w:lang w:val="en-US"/>
        </w:rPr>
        <w:t xml:space="preserve">detail </w:t>
      </w:r>
      <w:r w:rsidR="00884A99">
        <w:rPr>
          <w:rFonts w:cs="Arial"/>
          <w:bCs/>
          <w:iCs/>
          <w:lang w:val="en-US"/>
        </w:rPr>
        <w:t>your response times.</w:t>
      </w:r>
    </w:p>
    <w:p w14:paraId="7E285E23" w14:textId="77777777" w:rsidR="00C22923" w:rsidRPr="00482F66" w:rsidRDefault="00C22923" w:rsidP="00C22923">
      <w:pPr>
        <w:pStyle w:val="ListParagraph"/>
        <w:jc w:val="both"/>
        <w:rPr>
          <w:rFonts w:cs="Arial"/>
          <w:b/>
          <w:bCs/>
          <w:iCs/>
          <w:lang w:val="en-US"/>
        </w:rPr>
      </w:pPr>
    </w:p>
    <w:p w14:paraId="6DB05A46" w14:textId="77777777" w:rsidR="00C22923" w:rsidRPr="00482F66" w:rsidRDefault="00C22923" w:rsidP="00DD7FF5">
      <w:pPr>
        <w:pStyle w:val="ListParagraph"/>
        <w:numPr>
          <w:ilvl w:val="2"/>
          <w:numId w:val="11"/>
        </w:numPr>
        <w:rPr>
          <w:rFonts w:cs="Arial"/>
          <w:b/>
          <w:bCs/>
          <w:iCs/>
          <w:lang w:val="en-US"/>
        </w:rPr>
      </w:pPr>
      <w:r w:rsidRPr="00482F66">
        <w:rPr>
          <w:u w:val="single"/>
          <w:lang w:eastAsia="en-GB"/>
        </w:rPr>
        <w:t>Warranty</w:t>
      </w:r>
    </w:p>
    <w:p w14:paraId="21842F7C" w14:textId="77777777" w:rsidR="00C22923" w:rsidRPr="00482F66" w:rsidRDefault="00C22923" w:rsidP="00C22923">
      <w:pPr>
        <w:pStyle w:val="ListParagraph"/>
        <w:jc w:val="both"/>
        <w:rPr>
          <w:rFonts w:cs="Arial"/>
          <w:b/>
          <w:bCs/>
          <w:iCs/>
          <w:lang w:val="en-US"/>
        </w:rPr>
      </w:pPr>
    </w:p>
    <w:p w14:paraId="671E6BDB" w14:textId="4734B3B4" w:rsidR="00C22923" w:rsidRPr="00482F66" w:rsidRDefault="00C22923" w:rsidP="00482F66">
      <w:pPr>
        <w:ind w:left="720"/>
        <w:jc w:val="both"/>
        <w:rPr>
          <w:rFonts w:cs="Arial"/>
          <w:bCs/>
          <w:iCs/>
          <w:lang w:val="en-US"/>
        </w:rPr>
      </w:pPr>
      <w:r w:rsidRPr="00482F66">
        <w:rPr>
          <w:rFonts w:cs="Arial"/>
          <w:bCs/>
          <w:iCs/>
          <w:lang w:val="en-US"/>
        </w:rPr>
        <w:t xml:space="preserve">A Minimum of </w:t>
      </w:r>
      <w:r w:rsidR="009042F3" w:rsidRPr="00482F66">
        <w:rPr>
          <w:rFonts w:cs="Arial"/>
          <w:bCs/>
          <w:iCs/>
          <w:lang w:val="en-US"/>
        </w:rPr>
        <w:t>one-year</w:t>
      </w:r>
      <w:r w:rsidRPr="00482F66">
        <w:rPr>
          <w:rFonts w:cs="Arial"/>
          <w:bCs/>
          <w:iCs/>
          <w:lang w:val="en-US"/>
        </w:rPr>
        <w:t xml:space="preserve"> warranty covering </w:t>
      </w:r>
      <w:proofErr w:type="spellStart"/>
      <w:r w:rsidRPr="00482F66">
        <w:rPr>
          <w:rFonts w:cs="Arial"/>
          <w:bCs/>
          <w:iCs/>
          <w:lang w:val="en-US"/>
        </w:rPr>
        <w:t>labour</w:t>
      </w:r>
      <w:proofErr w:type="spellEnd"/>
      <w:r w:rsidRPr="00482F66">
        <w:rPr>
          <w:rFonts w:cs="Arial"/>
          <w:bCs/>
          <w:iCs/>
          <w:lang w:val="en-US"/>
        </w:rPr>
        <w:t xml:space="preserve"> and parts shall be included. Consumable parts for the warranty period need not be </w:t>
      </w:r>
      <w:r w:rsidR="00282F46" w:rsidRPr="00AF2DFA">
        <w:rPr>
          <w:rFonts w:cs="Arial"/>
          <w:bCs/>
          <w:iCs/>
          <w:lang w:val="en-US"/>
        </w:rPr>
        <w:t>included but</w:t>
      </w:r>
      <w:r w:rsidRPr="00482F66">
        <w:rPr>
          <w:rFonts w:cs="Arial"/>
          <w:bCs/>
          <w:iCs/>
          <w:lang w:val="en-US"/>
        </w:rPr>
        <w:t xml:space="preserve"> could be offered separately. Warranty period shall start at the time of final acceptance. A longer warranty period should be offered</w:t>
      </w:r>
      <w:r w:rsidR="006C4CC7">
        <w:rPr>
          <w:rFonts w:cs="Arial"/>
          <w:bCs/>
          <w:iCs/>
          <w:lang w:val="en-US"/>
        </w:rPr>
        <w:t xml:space="preserve"> </w:t>
      </w:r>
      <w:r w:rsidR="00752934" w:rsidRPr="00FB6A39">
        <w:rPr>
          <w:rFonts w:cs="Arial"/>
          <w:bCs/>
          <w:iCs/>
          <w:lang w:val="en-US"/>
        </w:rPr>
        <w:t>(5%)</w:t>
      </w:r>
      <w:r w:rsidRPr="00FB6A39">
        <w:rPr>
          <w:rFonts w:cs="Arial"/>
          <w:bCs/>
          <w:iCs/>
          <w:lang w:val="en-US"/>
        </w:rPr>
        <w:t>.</w:t>
      </w:r>
    </w:p>
    <w:p w14:paraId="02F5493F" w14:textId="784CE74D" w:rsidR="009C5F14" w:rsidRPr="00482F66" w:rsidRDefault="009C5F14" w:rsidP="00C22923">
      <w:pPr>
        <w:pStyle w:val="ListParagraph"/>
        <w:jc w:val="both"/>
        <w:rPr>
          <w:rFonts w:cs="Arial"/>
          <w:bCs/>
          <w:iCs/>
          <w:lang w:val="en-US"/>
        </w:rPr>
      </w:pPr>
    </w:p>
    <w:p w14:paraId="39525ACD" w14:textId="3F8D8C9C" w:rsidR="009C5F14" w:rsidRPr="00482F66" w:rsidRDefault="009C5F14" w:rsidP="00DD7FF5">
      <w:pPr>
        <w:pStyle w:val="ListParagraph"/>
        <w:numPr>
          <w:ilvl w:val="0"/>
          <w:numId w:val="7"/>
        </w:numPr>
        <w:jc w:val="both"/>
        <w:rPr>
          <w:rFonts w:cs="Arial"/>
          <w:bCs/>
          <w:iCs/>
          <w:lang w:val="en-US"/>
        </w:rPr>
      </w:pPr>
      <w:r w:rsidRPr="00482F66">
        <w:rPr>
          <w:rFonts w:cs="Arial"/>
        </w:rPr>
        <w:t xml:space="preserve">Tenderer </w:t>
      </w:r>
      <w:r w:rsidR="00B15295">
        <w:rPr>
          <w:rFonts w:cs="Arial"/>
        </w:rPr>
        <w:t>should please provide details on how you</w:t>
      </w:r>
      <w:r w:rsidRPr="00482F66">
        <w:rPr>
          <w:rFonts w:cs="Arial"/>
        </w:rPr>
        <w:t xml:space="preserve"> meet the </w:t>
      </w:r>
      <w:r w:rsidR="00B15295">
        <w:rPr>
          <w:rFonts w:cs="Arial"/>
        </w:rPr>
        <w:t xml:space="preserve">above </w:t>
      </w:r>
      <w:r w:rsidR="00D07FC6" w:rsidRPr="003E2742">
        <w:rPr>
          <w:rFonts w:cs="Arial"/>
        </w:rPr>
        <w:t>requirements</w:t>
      </w:r>
      <w:r w:rsidR="00D07FC6">
        <w:rPr>
          <w:rFonts w:cs="Arial"/>
        </w:rPr>
        <w:t>;</w:t>
      </w:r>
      <w:r w:rsidR="00B15295">
        <w:rPr>
          <w:rFonts w:cs="Arial"/>
        </w:rPr>
        <w:t xml:space="preserve"> your response should include details </w:t>
      </w:r>
      <w:r w:rsidR="00B15295" w:rsidRPr="003E2742">
        <w:rPr>
          <w:rFonts w:cs="Arial"/>
          <w:bCs/>
          <w:iCs/>
          <w:lang w:val="en-US"/>
        </w:rPr>
        <w:t>of</w:t>
      </w:r>
      <w:r w:rsidRPr="00482F66">
        <w:rPr>
          <w:rFonts w:cs="Arial"/>
          <w:bCs/>
          <w:iCs/>
          <w:lang w:val="en-US"/>
        </w:rPr>
        <w:t xml:space="preserve"> the extended warranty you provide</w:t>
      </w:r>
      <w:r w:rsidR="00B15295">
        <w:rPr>
          <w:rFonts w:cs="Arial"/>
          <w:bCs/>
          <w:iCs/>
          <w:lang w:val="en-US"/>
        </w:rPr>
        <w:t>.</w:t>
      </w:r>
    </w:p>
    <w:p w14:paraId="30BE913C" w14:textId="77777777" w:rsidR="008D2E1D" w:rsidRPr="00482F66" w:rsidRDefault="008D2E1D" w:rsidP="00482F66">
      <w:pPr>
        <w:jc w:val="both"/>
        <w:rPr>
          <w:rFonts w:cs="Arial"/>
          <w:bCs/>
          <w:iCs/>
          <w:lang w:val="en-US"/>
        </w:rPr>
      </w:pPr>
    </w:p>
    <w:p w14:paraId="052C8341" w14:textId="63D3E880" w:rsidR="00C22923" w:rsidRDefault="00C22923" w:rsidP="00C22923">
      <w:pPr>
        <w:pStyle w:val="ListParagraph"/>
        <w:jc w:val="both"/>
        <w:rPr>
          <w:rFonts w:cs="Arial"/>
          <w:b/>
        </w:rPr>
      </w:pPr>
    </w:p>
    <w:p w14:paraId="538B62EC" w14:textId="255ECB35" w:rsidR="00FB6A39" w:rsidRDefault="00FB6A39" w:rsidP="00C22923">
      <w:pPr>
        <w:pStyle w:val="ListParagraph"/>
        <w:jc w:val="both"/>
        <w:rPr>
          <w:rFonts w:cs="Arial"/>
          <w:b/>
        </w:rPr>
      </w:pPr>
    </w:p>
    <w:p w14:paraId="40A67111" w14:textId="77777777" w:rsidR="00FB6A39" w:rsidRDefault="00FB6A39" w:rsidP="00C22923">
      <w:pPr>
        <w:pStyle w:val="ListParagraph"/>
        <w:jc w:val="both"/>
        <w:rPr>
          <w:rFonts w:cs="Arial"/>
          <w:b/>
        </w:rPr>
      </w:pPr>
    </w:p>
    <w:p w14:paraId="58422ED0" w14:textId="77777777" w:rsidR="0042324A" w:rsidRPr="00482F66" w:rsidRDefault="0042324A" w:rsidP="00C22923">
      <w:pPr>
        <w:pStyle w:val="ListParagraph"/>
        <w:jc w:val="both"/>
        <w:rPr>
          <w:rFonts w:cs="Arial"/>
          <w:b/>
        </w:rPr>
      </w:pPr>
    </w:p>
    <w:p w14:paraId="1F67D699" w14:textId="0088FA02" w:rsidR="00282F46" w:rsidRDefault="00C22923" w:rsidP="00DD7FF5">
      <w:pPr>
        <w:pStyle w:val="ListParagraph"/>
        <w:numPr>
          <w:ilvl w:val="0"/>
          <w:numId w:val="9"/>
        </w:numPr>
        <w:rPr>
          <w:b/>
          <w:bCs/>
        </w:rPr>
      </w:pPr>
      <w:r w:rsidRPr="00482F66">
        <w:rPr>
          <w:b/>
          <w:bCs/>
        </w:rPr>
        <w:lastRenderedPageBreak/>
        <w:t>Options</w:t>
      </w:r>
    </w:p>
    <w:p w14:paraId="0FA35664" w14:textId="77777777" w:rsidR="00F3628E" w:rsidRDefault="00F3628E" w:rsidP="00482F66">
      <w:pPr>
        <w:rPr>
          <w:lang w:eastAsia="en-GB"/>
        </w:rPr>
      </w:pPr>
    </w:p>
    <w:p w14:paraId="56A82781" w14:textId="150851F9" w:rsidR="008D2E1D" w:rsidRDefault="00C22923" w:rsidP="00482F66">
      <w:pPr>
        <w:rPr>
          <w:lang w:eastAsia="en-GB"/>
        </w:rPr>
      </w:pPr>
      <w:r w:rsidRPr="00482F66">
        <w:rPr>
          <w:lang w:eastAsia="en-GB"/>
        </w:rPr>
        <w:t xml:space="preserve">Additional optional </w:t>
      </w:r>
      <w:r w:rsidR="00DB4563">
        <w:rPr>
          <w:lang w:eastAsia="en-GB"/>
        </w:rPr>
        <w:t>items</w:t>
      </w:r>
      <w:r w:rsidR="00B15898">
        <w:rPr>
          <w:lang w:eastAsia="en-GB"/>
        </w:rPr>
        <w:t xml:space="preserve"> </w:t>
      </w:r>
      <w:r w:rsidRPr="00482F66">
        <w:rPr>
          <w:lang w:eastAsia="en-GB"/>
        </w:rPr>
        <w:t xml:space="preserve">required which NPL are not obligated to purchase and must be shown as </w:t>
      </w:r>
      <w:r w:rsidR="00C6324C" w:rsidRPr="00482F66">
        <w:rPr>
          <w:lang w:eastAsia="en-GB"/>
        </w:rPr>
        <w:t xml:space="preserve">a </w:t>
      </w:r>
      <w:r w:rsidRPr="00482F66">
        <w:rPr>
          <w:lang w:eastAsia="en-GB"/>
        </w:rPr>
        <w:t>separate</w:t>
      </w:r>
      <w:r w:rsidR="00C6324C" w:rsidRPr="00482F66">
        <w:rPr>
          <w:lang w:eastAsia="en-GB"/>
        </w:rPr>
        <w:t xml:space="preserve"> document</w:t>
      </w:r>
      <w:r w:rsidRPr="00482F66">
        <w:rPr>
          <w:lang w:eastAsia="en-GB"/>
        </w:rPr>
        <w:t xml:space="preserve"> to the total</w:t>
      </w:r>
      <w:r w:rsidR="005E602D" w:rsidRPr="00482F66">
        <w:rPr>
          <w:lang w:eastAsia="en-GB"/>
        </w:rPr>
        <w:t xml:space="preserve"> </w:t>
      </w:r>
      <w:r w:rsidRPr="00482F66">
        <w:rPr>
          <w:lang w:eastAsia="en-GB"/>
        </w:rPr>
        <w:t>Tender price</w:t>
      </w:r>
      <w:r w:rsidR="00C8461B">
        <w:rPr>
          <w:lang w:eastAsia="en-GB"/>
        </w:rPr>
        <w:t>.</w:t>
      </w:r>
    </w:p>
    <w:p w14:paraId="02E33161" w14:textId="77777777" w:rsidR="00E17873" w:rsidRPr="00482F66" w:rsidRDefault="00E17873" w:rsidP="00482F66"/>
    <w:p w14:paraId="0C707A02" w14:textId="2B40C7D3" w:rsidR="00C22923" w:rsidRPr="00E17873" w:rsidRDefault="00C22923" w:rsidP="00DD7FF5">
      <w:pPr>
        <w:pStyle w:val="ListParagraph"/>
        <w:numPr>
          <w:ilvl w:val="2"/>
          <w:numId w:val="14"/>
        </w:numPr>
        <w:rPr>
          <w:u w:val="single"/>
          <w:lang w:eastAsia="en-GB"/>
        </w:rPr>
      </w:pPr>
      <w:r w:rsidRPr="00E17873">
        <w:rPr>
          <w:u w:val="single"/>
          <w:lang w:eastAsia="en-GB"/>
        </w:rPr>
        <w:t>Maintenance</w:t>
      </w:r>
    </w:p>
    <w:p w14:paraId="3ECFD893" w14:textId="77777777" w:rsidR="00282F46" w:rsidRPr="00482F66" w:rsidRDefault="00282F46" w:rsidP="00482F66">
      <w:pPr>
        <w:pStyle w:val="ListParagraph"/>
        <w:rPr>
          <w:lang w:eastAsia="en-GB"/>
        </w:rPr>
      </w:pPr>
    </w:p>
    <w:p w14:paraId="52054AA3" w14:textId="4DCA43DA" w:rsidR="00C22923" w:rsidRDefault="00C22923">
      <w:pPr>
        <w:pStyle w:val="NoSpacing"/>
        <w:ind w:left="720"/>
        <w:jc w:val="both"/>
        <w:rPr>
          <w:rFonts w:cs="Arial"/>
        </w:rPr>
      </w:pPr>
      <w:r w:rsidRPr="00482F66">
        <w:rPr>
          <w:rFonts w:cs="Arial"/>
        </w:rPr>
        <w:t xml:space="preserve">Tenderers must provide a maintenance proposal as an option for NPL. This proposal should incorporate all elements of maintenance for the equipment that is being provided. This includes all </w:t>
      </w:r>
      <w:r w:rsidR="00C8461B" w:rsidRPr="00482F66">
        <w:rPr>
          <w:rFonts w:cs="Arial"/>
        </w:rPr>
        <w:t>consumables</w:t>
      </w:r>
      <w:r w:rsidR="00F54030">
        <w:rPr>
          <w:rFonts w:cs="Arial"/>
        </w:rPr>
        <w:t xml:space="preserve">. </w:t>
      </w:r>
      <w:r w:rsidR="00C8461B" w:rsidRPr="00FB6A39">
        <w:rPr>
          <w:rFonts w:cs="Arial"/>
        </w:rPr>
        <w:t>(2.5%)</w:t>
      </w:r>
      <w:r w:rsidR="00C8461B">
        <w:rPr>
          <w:rFonts w:cs="Arial"/>
        </w:rPr>
        <w:t xml:space="preserve"> </w:t>
      </w:r>
    </w:p>
    <w:p w14:paraId="32C360BC" w14:textId="0C62C9AB" w:rsidR="00B23109" w:rsidRDefault="00B23109">
      <w:pPr>
        <w:pStyle w:val="NoSpacing"/>
        <w:ind w:left="720"/>
        <w:jc w:val="both"/>
        <w:rPr>
          <w:rFonts w:cs="Arial"/>
        </w:rPr>
      </w:pPr>
    </w:p>
    <w:p w14:paraId="62F45BDC" w14:textId="7293D3BD" w:rsidR="008D2E1D" w:rsidRPr="00547DF0" w:rsidRDefault="00715475" w:rsidP="00DD7FF5">
      <w:pPr>
        <w:pStyle w:val="NoSpacing"/>
        <w:numPr>
          <w:ilvl w:val="0"/>
          <w:numId w:val="7"/>
        </w:numPr>
        <w:jc w:val="both"/>
        <w:rPr>
          <w:rFonts w:cs="Arial"/>
        </w:rPr>
      </w:pPr>
      <w:r>
        <w:rPr>
          <w:rFonts w:cs="Arial"/>
        </w:rPr>
        <w:t xml:space="preserve">Tenderer should </w:t>
      </w:r>
      <w:r w:rsidR="008F12C3">
        <w:rPr>
          <w:rFonts w:cs="Arial"/>
        </w:rPr>
        <w:t xml:space="preserve">please </w:t>
      </w:r>
      <w:r>
        <w:rPr>
          <w:rFonts w:cs="Arial"/>
        </w:rPr>
        <w:t xml:space="preserve">provide </w:t>
      </w:r>
      <w:r w:rsidR="005F2748">
        <w:rPr>
          <w:rFonts w:cs="Arial"/>
        </w:rPr>
        <w:t>of how you meet the above requirements</w:t>
      </w:r>
      <w:r w:rsidR="008F12C3">
        <w:rPr>
          <w:rFonts w:cs="Arial"/>
        </w:rPr>
        <w:t>.</w:t>
      </w:r>
    </w:p>
    <w:p w14:paraId="58D31ECB" w14:textId="77777777" w:rsidR="003E2603" w:rsidRPr="00482F66" w:rsidRDefault="003E2603" w:rsidP="00C22923">
      <w:pPr>
        <w:pStyle w:val="NoSpacing"/>
        <w:ind w:left="720" w:hanging="720"/>
        <w:jc w:val="both"/>
        <w:rPr>
          <w:rFonts w:cs="Arial"/>
          <w:u w:val="single"/>
        </w:rPr>
      </w:pPr>
    </w:p>
    <w:p w14:paraId="0428D109" w14:textId="4EB48A92" w:rsidR="00C22923" w:rsidRPr="00482F66" w:rsidRDefault="00C22923" w:rsidP="00DD7FF5">
      <w:pPr>
        <w:pStyle w:val="ListParagraph"/>
        <w:numPr>
          <w:ilvl w:val="2"/>
          <w:numId w:val="14"/>
        </w:numPr>
        <w:rPr>
          <w:u w:val="single"/>
          <w:lang w:eastAsia="en-GB"/>
        </w:rPr>
      </w:pPr>
      <w:r w:rsidRPr="00482F66">
        <w:rPr>
          <w:u w:val="single"/>
          <w:lang w:eastAsia="en-GB"/>
        </w:rPr>
        <w:t>Spare parts</w:t>
      </w:r>
    </w:p>
    <w:p w14:paraId="7F34E0FF" w14:textId="77777777" w:rsidR="00282F46" w:rsidRPr="00482F66" w:rsidRDefault="00282F46" w:rsidP="00482F66">
      <w:pPr>
        <w:pStyle w:val="ListParagraph"/>
        <w:rPr>
          <w:lang w:eastAsia="en-GB"/>
        </w:rPr>
      </w:pPr>
    </w:p>
    <w:p w14:paraId="2CE7ED62" w14:textId="1CCAB7EF" w:rsidR="00C22923" w:rsidRPr="00482F66" w:rsidRDefault="00C22923" w:rsidP="00482F66">
      <w:pPr>
        <w:pStyle w:val="NoSpacing"/>
        <w:ind w:left="720"/>
        <w:jc w:val="both"/>
        <w:rPr>
          <w:rFonts w:cs="Arial"/>
          <w:b/>
        </w:rPr>
      </w:pPr>
      <w:r w:rsidRPr="00482F66">
        <w:rPr>
          <w:rFonts w:cs="Arial"/>
        </w:rPr>
        <w:t>Please confirm that spare parts for the instrument and any ancillary items will be available for the lifetime of the instrument</w:t>
      </w:r>
      <w:r w:rsidR="00547DF0">
        <w:rPr>
          <w:rFonts w:cs="Arial"/>
        </w:rPr>
        <w:t>.</w:t>
      </w:r>
      <w:r w:rsidR="00752934">
        <w:rPr>
          <w:rFonts w:cs="Arial"/>
        </w:rPr>
        <w:t xml:space="preserve"> </w:t>
      </w:r>
      <w:r w:rsidR="00752934" w:rsidRPr="00FB6A39">
        <w:rPr>
          <w:rFonts w:cs="Arial"/>
        </w:rPr>
        <w:t>(2.5%)</w:t>
      </w:r>
    </w:p>
    <w:p w14:paraId="6498BD34" w14:textId="43071821" w:rsidR="007A25A0" w:rsidRPr="00482F66" w:rsidRDefault="007A25A0" w:rsidP="007A25A0">
      <w:pPr>
        <w:pStyle w:val="NoSpacing"/>
        <w:ind w:left="720"/>
        <w:jc w:val="both"/>
        <w:rPr>
          <w:rFonts w:cs="Arial"/>
        </w:rPr>
      </w:pPr>
    </w:p>
    <w:p w14:paraId="68D2933B" w14:textId="444A7D94" w:rsidR="008D2E1D" w:rsidRPr="00752934" w:rsidRDefault="005F2748" w:rsidP="00DD7FF5">
      <w:pPr>
        <w:pStyle w:val="NoSpacing"/>
        <w:numPr>
          <w:ilvl w:val="0"/>
          <w:numId w:val="7"/>
        </w:numPr>
        <w:jc w:val="both"/>
        <w:rPr>
          <w:rFonts w:cs="Arial"/>
        </w:rPr>
      </w:pPr>
      <w:r>
        <w:rPr>
          <w:rFonts w:cs="Arial"/>
        </w:rPr>
        <w:t xml:space="preserve">Tenderer should please provide details on how you meet the </w:t>
      </w:r>
      <w:r w:rsidR="0044674D">
        <w:rPr>
          <w:rFonts w:cs="Arial"/>
        </w:rPr>
        <w:t>A c</w:t>
      </w:r>
      <w:r>
        <w:rPr>
          <w:rFonts w:cs="Arial"/>
        </w:rPr>
        <w:t xml:space="preserve"> requirement your response should include details</w:t>
      </w:r>
      <w:r w:rsidR="007A25A0" w:rsidRPr="00482F66">
        <w:rPr>
          <w:rFonts w:cs="Arial"/>
        </w:rPr>
        <w:t xml:space="preserve"> of the options for NPL to purchase </w:t>
      </w:r>
      <w:r>
        <w:rPr>
          <w:rFonts w:cs="Arial"/>
        </w:rPr>
        <w:t xml:space="preserve">these </w:t>
      </w:r>
      <w:r w:rsidR="007A25A0" w:rsidRPr="00482F66">
        <w:rPr>
          <w:rFonts w:cs="Arial"/>
        </w:rPr>
        <w:t>spare parts</w:t>
      </w:r>
      <w:r w:rsidR="00C129DF">
        <w:rPr>
          <w:rFonts w:cs="Arial"/>
        </w:rPr>
        <w:t xml:space="preserve"> along with the</w:t>
      </w:r>
      <w:r w:rsidR="007A25A0" w:rsidRPr="00482F66">
        <w:rPr>
          <w:rFonts w:cs="Arial"/>
        </w:rPr>
        <w:t xml:space="preserve"> costs of t</w:t>
      </w:r>
      <w:r w:rsidR="002F0F42">
        <w:rPr>
          <w:rFonts w:cs="Arial"/>
        </w:rPr>
        <w:t>he purchase of these</w:t>
      </w:r>
      <w:r w:rsidR="007A25A0" w:rsidRPr="00482F66">
        <w:rPr>
          <w:rFonts w:cs="Arial"/>
        </w:rPr>
        <w:t xml:space="preserve"> </w:t>
      </w:r>
      <w:r w:rsidR="00C129DF">
        <w:rPr>
          <w:rFonts w:cs="Arial"/>
        </w:rPr>
        <w:t xml:space="preserve">spare </w:t>
      </w:r>
      <w:r w:rsidR="007A25A0" w:rsidRPr="00482F66">
        <w:rPr>
          <w:rFonts w:cs="Arial"/>
        </w:rPr>
        <w:t>parts</w:t>
      </w:r>
      <w:r w:rsidR="002F0F42">
        <w:rPr>
          <w:rFonts w:cs="Arial"/>
        </w:rPr>
        <w:t xml:space="preserve"> if applicable. </w:t>
      </w:r>
    </w:p>
    <w:p w14:paraId="588A9B65" w14:textId="3D6D1311" w:rsidR="00515172" w:rsidRDefault="00515172" w:rsidP="00515172">
      <w:pPr>
        <w:pStyle w:val="NoSpacing"/>
        <w:ind w:left="720"/>
        <w:rPr>
          <w:rFonts w:cs="Arial"/>
          <w:b/>
        </w:rPr>
      </w:pPr>
    </w:p>
    <w:p w14:paraId="1C813856" w14:textId="77777777" w:rsidR="00547DF0" w:rsidRPr="00482F66" w:rsidRDefault="00547DF0" w:rsidP="00515172">
      <w:pPr>
        <w:pStyle w:val="NoSpacing"/>
        <w:ind w:left="720"/>
        <w:rPr>
          <w:rFonts w:cs="Arial"/>
          <w:b/>
        </w:rPr>
      </w:pPr>
    </w:p>
    <w:p w14:paraId="2D969B16" w14:textId="47BC0B42" w:rsidR="00CA43B6" w:rsidRDefault="00CA43B6" w:rsidP="00DD7FF5">
      <w:pPr>
        <w:pStyle w:val="ListParagraph"/>
        <w:numPr>
          <w:ilvl w:val="0"/>
          <w:numId w:val="9"/>
        </w:numPr>
        <w:rPr>
          <w:b/>
          <w:bCs/>
        </w:rPr>
      </w:pPr>
      <w:r w:rsidRPr="00E17873">
        <w:rPr>
          <w:b/>
          <w:bCs/>
        </w:rPr>
        <w:t>Specifications: Optional Requirements (scored</w:t>
      </w:r>
      <w:r w:rsidR="00213A33" w:rsidRPr="00E17873">
        <w:rPr>
          <w:b/>
          <w:bCs/>
        </w:rPr>
        <w:t xml:space="preserve"> 15%</w:t>
      </w:r>
      <w:r w:rsidRPr="00E17873">
        <w:rPr>
          <w:b/>
          <w:bCs/>
        </w:rPr>
        <w:t>)</w:t>
      </w:r>
    </w:p>
    <w:p w14:paraId="1408B46D" w14:textId="77777777" w:rsidR="00E17873" w:rsidRPr="00E17873" w:rsidRDefault="00E17873" w:rsidP="00E17873">
      <w:pPr>
        <w:pStyle w:val="ListParagraph"/>
        <w:rPr>
          <w:b/>
          <w:bCs/>
        </w:rPr>
      </w:pPr>
    </w:p>
    <w:p w14:paraId="72824BBA" w14:textId="657DD265" w:rsidR="00CA43B6" w:rsidRDefault="00CA43B6" w:rsidP="00CA43B6">
      <w:pPr>
        <w:jc w:val="both"/>
        <w:rPr>
          <w:rFonts w:cs="Arial"/>
        </w:rPr>
      </w:pPr>
      <w:r w:rsidRPr="00482F66">
        <w:rPr>
          <w:rFonts w:cs="Arial"/>
        </w:rPr>
        <w:t xml:space="preserve">Additional optional items required which NPL are not obligated to purchase and must be shown </w:t>
      </w:r>
      <w:r w:rsidR="005B2BFD">
        <w:rPr>
          <w:rFonts w:cs="Arial"/>
        </w:rPr>
        <w:t>separately</w:t>
      </w:r>
      <w:r w:rsidRPr="00482F66">
        <w:rPr>
          <w:rFonts w:cs="Arial"/>
        </w:rPr>
        <w:t xml:space="preserve"> to the total Tender price.</w:t>
      </w:r>
    </w:p>
    <w:p w14:paraId="26FD5ECF" w14:textId="612AF72D" w:rsidR="009F74FC" w:rsidRDefault="009F74FC" w:rsidP="00CA43B6">
      <w:pPr>
        <w:jc w:val="both"/>
        <w:rPr>
          <w:rFonts w:cs="Arial"/>
        </w:rPr>
      </w:pPr>
    </w:p>
    <w:p w14:paraId="48595A3B" w14:textId="35A5FA7C" w:rsidR="009F74FC" w:rsidRPr="00482F66" w:rsidRDefault="009F74FC" w:rsidP="00CA43B6">
      <w:pPr>
        <w:jc w:val="both"/>
        <w:rPr>
          <w:rFonts w:cs="Arial"/>
          <w:b/>
        </w:rPr>
      </w:pPr>
      <w:r>
        <w:rPr>
          <w:rFonts w:cs="Arial"/>
        </w:rPr>
        <w:t xml:space="preserve">Please advise if you can </w:t>
      </w:r>
      <w:r w:rsidR="00173615">
        <w:rPr>
          <w:rFonts w:cs="Arial"/>
        </w:rPr>
        <w:t>provide a system that contains: -</w:t>
      </w:r>
    </w:p>
    <w:p w14:paraId="158D88ED" w14:textId="77777777" w:rsidR="00CA43B6" w:rsidRPr="00482F66" w:rsidRDefault="00CA43B6" w:rsidP="00CA43B6">
      <w:pPr>
        <w:jc w:val="both"/>
        <w:rPr>
          <w:rFonts w:cs="Arial"/>
          <w:b/>
        </w:rPr>
      </w:pPr>
    </w:p>
    <w:p w14:paraId="5AD4C53D" w14:textId="7C720B39" w:rsidR="00190176" w:rsidRPr="00030828" w:rsidRDefault="00CA43B6" w:rsidP="00DD7FF5">
      <w:pPr>
        <w:pStyle w:val="ListParagraph"/>
        <w:numPr>
          <w:ilvl w:val="2"/>
          <w:numId w:val="15"/>
        </w:numPr>
        <w:jc w:val="both"/>
        <w:rPr>
          <w:rFonts w:cs="Arial"/>
          <w:b/>
        </w:rPr>
      </w:pPr>
      <w:r w:rsidRPr="00482F66">
        <w:rPr>
          <w:lang w:eastAsia="en-GB"/>
        </w:rPr>
        <w:t>A fibre optical link to channel the light source to other</w:t>
      </w:r>
      <w:r w:rsidRPr="00030828">
        <w:rPr>
          <w:rFonts w:cs="Arial"/>
        </w:rPr>
        <w:t xml:space="preserve"> instruments and retrieve the signal back to the detector in the MOKE system</w:t>
      </w:r>
      <w:r w:rsidR="00724EB1" w:rsidRPr="00030828">
        <w:rPr>
          <w:rFonts w:cs="Arial"/>
        </w:rPr>
        <w:t xml:space="preserve">. </w:t>
      </w:r>
      <w:r w:rsidR="00752934" w:rsidRPr="00030828">
        <w:rPr>
          <w:rFonts w:cs="Arial"/>
        </w:rPr>
        <w:t>(25%)</w:t>
      </w:r>
    </w:p>
    <w:p w14:paraId="1741E98F" w14:textId="56A9BDF5" w:rsidR="00931168" w:rsidRDefault="00931168" w:rsidP="00931168">
      <w:pPr>
        <w:pStyle w:val="ListParagraph"/>
        <w:jc w:val="both"/>
        <w:rPr>
          <w:lang w:eastAsia="en-GB"/>
        </w:rPr>
      </w:pPr>
    </w:p>
    <w:p w14:paraId="0C941E20" w14:textId="2D27DBC8" w:rsidR="0085429D" w:rsidRPr="00482F66" w:rsidRDefault="00254B4E" w:rsidP="00DD7FF5">
      <w:pPr>
        <w:pStyle w:val="ListParagraph"/>
        <w:numPr>
          <w:ilvl w:val="0"/>
          <w:numId w:val="7"/>
        </w:numPr>
        <w:jc w:val="both"/>
        <w:rPr>
          <w:rFonts w:cs="Arial"/>
        </w:rPr>
      </w:pPr>
      <w:r>
        <w:rPr>
          <w:rFonts w:cs="Arial"/>
        </w:rPr>
        <w:t>Tenderers should p</w:t>
      </w:r>
      <w:r w:rsidR="00931168">
        <w:rPr>
          <w:rFonts w:cs="Arial"/>
        </w:rPr>
        <w:t xml:space="preserve">lease provide details on how you meet the </w:t>
      </w:r>
      <w:r>
        <w:rPr>
          <w:rFonts w:cs="Arial"/>
        </w:rPr>
        <w:t xml:space="preserve">above </w:t>
      </w:r>
      <w:r w:rsidR="00931168">
        <w:rPr>
          <w:rFonts w:cs="Arial"/>
        </w:rPr>
        <w:t>requirement</w:t>
      </w:r>
    </w:p>
    <w:p w14:paraId="2E999E72" w14:textId="77777777" w:rsidR="00D07FC6" w:rsidRPr="00173615" w:rsidRDefault="00D07FC6" w:rsidP="00173615">
      <w:pPr>
        <w:jc w:val="both"/>
        <w:rPr>
          <w:rFonts w:cs="Arial"/>
          <w:b/>
        </w:rPr>
      </w:pPr>
    </w:p>
    <w:p w14:paraId="2C4C8991" w14:textId="7726FDBB" w:rsidR="00190176" w:rsidRPr="00482F66" w:rsidRDefault="00CA43B6" w:rsidP="00DD7FF5">
      <w:pPr>
        <w:pStyle w:val="ListParagraph"/>
        <w:numPr>
          <w:ilvl w:val="2"/>
          <w:numId w:val="15"/>
        </w:numPr>
        <w:jc w:val="both"/>
        <w:rPr>
          <w:rFonts w:cs="Arial"/>
          <w:b/>
        </w:rPr>
      </w:pPr>
      <w:r w:rsidRPr="00482F66">
        <w:rPr>
          <w:rFonts w:cs="Arial"/>
        </w:rPr>
        <w:t xml:space="preserve"> A cold finger to operate at low </w:t>
      </w:r>
      <w:r w:rsidR="00F650AC" w:rsidRPr="00482F66">
        <w:rPr>
          <w:rFonts w:cs="Arial"/>
        </w:rPr>
        <w:t>temperatures.</w:t>
      </w:r>
      <w:r w:rsidR="00F650AC">
        <w:rPr>
          <w:rFonts w:cs="Arial"/>
        </w:rPr>
        <w:t xml:space="preserve"> (25%)</w:t>
      </w:r>
    </w:p>
    <w:p w14:paraId="7AD08642" w14:textId="2CBB958D" w:rsidR="00931168" w:rsidRDefault="00931168" w:rsidP="00931168">
      <w:pPr>
        <w:pStyle w:val="ListParagraph"/>
        <w:jc w:val="both"/>
        <w:rPr>
          <w:rFonts w:cs="Arial"/>
          <w:b/>
        </w:rPr>
      </w:pPr>
    </w:p>
    <w:p w14:paraId="71D981F8" w14:textId="1CA89CBE" w:rsidR="00190176" w:rsidRPr="00482F66" w:rsidRDefault="00254B4E" w:rsidP="00DD7FF5">
      <w:pPr>
        <w:pStyle w:val="ListParagraph"/>
        <w:numPr>
          <w:ilvl w:val="0"/>
          <w:numId w:val="7"/>
        </w:numPr>
        <w:jc w:val="both"/>
        <w:rPr>
          <w:rFonts w:cs="Arial"/>
          <w:b/>
        </w:rPr>
      </w:pPr>
      <w:r>
        <w:rPr>
          <w:rFonts w:cs="Arial"/>
        </w:rPr>
        <w:t>Tenderers should p</w:t>
      </w:r>
      <w:r w:rsidR="00931168">
        <w:rPr>
          <w:rFonts w:cs="Arial"/>
        </w:rPr>
        <w:t xml:space="preserve">lease provide details on how you meet the </w:t>
      </w:r>
      <w:r>
        <w:rPr>
          <w:rFonts w:cs="Arial"/>
        </w:rPr>
        <w:t xml:space="preserve">above </w:t>
      </w:r>
      <w:r w:rsidR="00931168">
        <w:rPr>
          <w:rFonts w:cs="Arial"/>
        </w:rPr>
        <w:t>requirements</w:t>
      </w:r>
      <w:r w:rsidR="00724EB1">
        <w:rPr>
          <w:rFonts w:cs="Arial"/>
        </w:rPr>
        <w:t>.</w:t>
      </w:r>
    </w:p>
    <w:p w14:paraId="2EABA3DC" w14:textId="77777777" w:rsidR="00254B4E" w:rsidRPr="00173615" w:rsidRDefault="00254B4E" w:rsidP="00173615">
      <w:pPr>
        <w:jc w:val="both"/>
        <w:rPr>
          <w:rFonts w:cs="Arial"/>
          <w:b/>
        </w:rPr>
      </w:pPr>
    </w:p>
    <w:p w14:paraId="0DF0E230" w14:textId="75D97E4D" w:rsidR="00190176" w:rsidRDefault="00CA43B6" w:rsidP="00DD7FF5">
      <w:pPr>
        <w:pStyle w:val="ListParagraph"/>
        <w:numPr>
          <w:ilvl w:val="2"/>
          <w:numId w:val="15"/>
        </w:numPr>
        <w:jc w:val="both"/>
        <w:rPr>
          <w:rFonts w:cs="Arial"/>
          <w:b/>
        </w:rPr>
      </w:pPr>
      <w:r w:rsidRPr="00482F66">
        <w:rPr>
          <w:rFonts w:cs="Arial"/>
        </w:rPr>
        <w:t>A Heating stage to operate at high temperatures</w:t>
      </w:r>
      <w:r w:rsidR="00724EB1">
        <w:rPr>
          <w:rFonts w:cs="Arial"/>
        </w:rPr>
        <w:t>.</w:t>
      </w:r>
      <w:r w:rsidR="00A41054">
        <w:rPr>
          <w:rFonts w:cs="Arial"/>
        </w:rPr>
        <w:t xml:space="preserve"> (25%</w:t>
      </w:r>
      <w:r w:rsidR="00724EB1">
        <w:rPr>
          <w:rFonts w:cs="Arial"/>
        </w:rPr>
        <w:t>)</w:t>
      </w:r>
    </w:p>
    <w:p w14:paraId="0DD4E24A" w14:textId="3AF9E63B" w:rsidR="00622FE4" w:rsidRDefault="00622FE4" w:rsidP="00622FE4">
      <w:pPr>
        <w:pStyle w:val="ListParagraph"/>
        <w:jc w:val="both"/>
        <w:rPr>
          <w:rFonts w:cs="Arial"/>
          <w:b/>
        </w:rPr>
      </w:pPr>
    </w:p>
    <w:p w14:paraId="20024BDD" w14:textId="750D7ADB" w:rsidR="00622FE4" w:rsidRDefault="00254B4E" w:rsidP="00DD7FF5">
      <w:pPr>
        <w:pStyle w:val="ListParagraph"/>
        <w:numPr>
          <w:ilvl w:val="0"/>
          <w:numId w:val="7"/>
        </w:numPr>
        <w:jc w:val="both"/>
        <w:rPr>
          <w:rFonts w:cs="Arial"/>
        </w:rPr>
      </w:pPr>
      <w:r>
        <w:rPr>
          <w:rFonts w:cs="Arial"/>
        </w:rPr>
        <w:t>Tenderers should p</w:t>
      </w:r>
      <w:r w:rsidR="00622FE4">
        <w:rPr>
          <w:rFonts w:cs="Arial"/>
        </w:rPr>
        <w:t xml:space="preserve">lease provide details on how you meet the </w:t>
      </w:r>
      <w:r>
        <w:rPr>
          <w:rFonts w:cs="Arial"/>
        </w:rPr>
        <w:t xml:space="preserve">above </w:t>
      </w:r>
      <w:r w:rsidR="00622FE4">
        <w:rPr>
          <w:rFonts w:cs="Arial"/>
        </w:rPr>
        <w:t>requirements</w:t>
      </w:r>
    </w:p>
    <w:p w14:paraId="728D981D" w14:textId="77777777" w:rsidR="00622FE4" w:rsidRPr="00173615" w:rsidRDefault="00622FE4" w:rsidP="00173615">
      <w:pPr>
        <w:jc w:val="both"/>
        <w:rPr>
          <w:rFonts w:cs="Arial"/>
        </w:rPr>
      </w:pPr>
    </w:p>
    <w:p w14:paraId="7B5E4C7E" w14:textId="61B3A03F" w:rsidR="00CA43B6" w:rsidRPr="00482F66" w:rsidRDefault="00CA43B6" w:rsidP="00DD7FF5">
      <w:pPr>
        <w:pStyle w:val="ListParagraph"/>
        <w:numPr>
          <w:ilvl w:val="2"/>
          <w:numId w:val="15"/>
        </w:numPr>
        <w:jc w:val="both"/>
        <w:rPr>
          <w:rFonts w:cs="Arial"/>
          <w:b/>
        </w:rPr>
      </w:pPr>
      <w:r w:rsidRPr="00482F66">
        <w:rPr>
          <w:rFonts w:cs="Arial"/>
        </w:rPr>
        <w:t>A Vacuum chamber to keep the sample under vacuum conditions while operating the syste</w:t>
      </w:r>
      <w:r w:rsidR="00A951FF">
        <w:rPr>
          <w:rFonts w:cs="Arial"/>
        </w:rPr>
        <w:t>m</w:t>
      </w:r>
      <w:r w:rsidR="00724EB1">
        <w:rPr>
          <w:rFonts w:cs="Arial"/>
        </w:rPr>
        <w:t>.</w:t>
      </w:r>
      <w:r w:rsidR="00A41054">
        <w:rPr>
          <w:rFonts w:cs="Arial"/>
        </w:rPr>
        <w:t xml:space="preserve"> (25</w:t>
      </w:r>
      <w:r w:rsidR="00F650AC">
        <w:rPr>
          <w:rFonts w:cs="Arial"/>
        </w:rPr>
        <w:t>%</w:t>
      </w:r>
      <w:r w:rsidR="00A41054">
        <w:rPr>
          <w:rFonts w:cs="Arial"/>
        </w:rPr>
        <w:t>)</w:t>
      </w:r>
      <w:r w:rsidRPr="00482F66">
        <w:rPr>
          <w:rFonts w:cs="Arial"/>
        </w:rPr>
        <w:t xml:space="preserve"> </w:t>
      </w:r>
    </w:p>
    <w:p w14:paraId="27A2F201" w14:textId="312ADB98" w:rsidR="0085429D" w:rsidRDefault="0085429D" w:rsidP="0085429D">
      <w:pPr>
        <w:pStyle w:val="ListParagraph"/>
        <w:jc w:val="both"/>
        <w:rPr>
          <w:rFonts w:cs="Arial"/>
          <w:b/>
        </w:rPr>
      </w:pPr>
    </w:p>
    <w:p w14:paraId="543717C8" w14:textId="212F1B85" w:rsidR="0085429D" w:rsidRPr="00482F66" w:rsidRDefault="00254B4E" w:rsidP="00DD7FF5">
      <w:pPr>
        <w:pStyle w:val="ListParagraph"/>
        <w:numPr>
          <w:ilvl w:val="0"/>
          <w:numId w:val="7"/>
        </w:numPr>
        <w:jc w:val="both"/>
        <w:rPr>
          <w:rFonts w:cs="Arial"/>
        </w:rPr>
      </w:pPr>
      <w:r>
        <w:rPr>
          <w:rFonts w:cs="Arial"/>
        </w:rPr>
        <w:t>Tenderers should p</w:t>
      </w:r>
      <w:r w:rsidR="0085429D" w:rsidRPr="00482F66">
        <w:rPr>
          <w:rFonts w:cs="Arial"/>
        </w:rPr>
        <w:t xml:space="preserve">lease provide details on how you meet the </w:t>
      </w:r>
      <w:r>
        <w:rPr>
          <w:rFonts w:cs="Arial"/>
        </w:rPr>
        <w:t xml:space="preserve">above </w:t>
      </w:r>
      <w:r w:rsidR="0085429D" w:rsidRPr="00482F66">
        <w:rPr>
          <w:rFonts w:cs="Arial"/>
        </w:rPr>
        <w:t xml:space="preserve">requirements </w:t>
      </w:r>
    </w:p>
    <w:p w14:paraId="59780A73" w14:textId="77777777" w:rsidR="001659AE" w:rsidRPr="00482F66" w:rsidRDefault="001659AE" w:rsidP="00992240">
      <w:pPr>
        <w:pStyle w:val="NoSpacing"/>
        <w:rPr>
          <w:rFonts w:cs="Arial"/>
          <w:b/>
        </w:rPr>
      </w:pPr>
    </w:p>
    <w:sectPr w:rsidR="001659AE" w:rsidRPr="00482F66">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EE285" w14:textId="77777777" w:rsidR="003B5AB7" w:rsidRDefault="003B5AB7">
      <w:r>
        <w:separator/>
      </w:r>
    </w:p>
  </w:endnote>
  <w:endnote w:type="continuationSeparator" w:id="0">
    <w:p w14:paraId="18C46199" w14:textId="77777777" w:rsidR="003B5AB7" w:rsidRDefault="003B5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MT">
    <w:altName w:val="Garamond"/>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BB081" w14:textId="77777777" w:rsidR="005935C3" w:rsidRDefault="00AE582B" w:rsidP="003D59B2">
    <w:pPr>
      <w:pStyle w:val="Footer"/>
      <w:jc w:val="center"/>
    </w:pPr>
    <w:r>
      <w:fldChar w:fldCharType="begin"/>
    </w:r>
    <w:r w:rsidRPr="003D59B2">
      <w:rPr>
        <w:color w:val="7F7F7F"/>
        <w:sz w:val="20"/>
      </w:rPr>
      <w:instrText xml:space="preserve"> DOCPROPERTY "aliashDocumentMarking" \* MERGEFORMAT </w:instrText>
    </w:r>
    <w:r>
      <w:fldChar w:fldCharType="separate"/>
    </w:r>
    <w:r w:rsidR="00C22923">
      <w:rPr>
        <w:color w:val="7F7F7F"/>
        <w:sz w:val="20"/>
      </w:rPr>
      <w:t>NPL - Commercial</w:t>
    </w:r>
    <w:r>
      <w:fldChar w:fldCharType="end"/>
    </w:r>
  </w:p>
  <w:p w14:paraId="14C4965B" w14:textId="50BC131B" w:rsidR="00AE582B" w:rsidRDefault="005935C3">
    <w:pPr>
      <w:pStyle w:val="Footer"/>
      <w:jc w:val="center"/>
    </w:pPr>
    <w:r>
      <w:fldChar w:fldCharType="begin"/>
    </w:r>
    <w:r w:rsidRPr="00482F66">
      <w:rPr>
        <w:color w:val="7F7F7F"/>
        <w:sz w:val="20"/>
      </w:rPr>
      <w:instrText xml:space="preserve"> DOCPROPERTY "aliashDocumentMarking" \* MERGEFORMAT </w:instrText>
    </w:r>
    <w:r>
      <w:fldChar w:fldCharType="separate"/>
    </w:r>
    <w:r w:rsidRPr="00482F66">
      <w:rPr>
        <w:color w:val="7F7F7F"/>
        <w:sz w:val="20"/>
      </w:rPr>
      <w:t>NPL - Commercial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979392"/>
      <w:docPartObj>
        <w:docPartGallery w:val="Page Numbers (Bottom of Page)"/>
        <w:docPartUnique/>
      </w:docPartObj>
    </w:sdtPr>
    <w:sdtEndPr/>
    <w:sdtContent>
      <w:sdt>
        <w:sdtPr>
          <w:id w:val="1728636285"/>
          <w:docPartObj>
            <w:docPartGallery w:val="Page Numbers (Top of Page)"/>
            <w:docPartUnique/>
          </w:docPartObj>
        </w:sdtPr>
        <w:sdtEndPr/>
        <w:sdtContent>
          <w:p w14:paraId="3BA4AE5E" w14:textId="77777777" w:rsidR="00AE582B" w:rsidRDefault="00AE582B">
            <w:pPr>
              <w:pStyle w:val="Footer"/>
              <w:jc w:val="center"/>
            </w:pPr>
            <w:r w:rsidRPr="00C60567">
              <w:rPr>
                <w:sz w:val="18"/>
                <w:szCs w:val="18"/>
              </w:rPr>
              <w:t xml:space="preserve">Page </w:t>
            </w:r>
            <w:r w:rsidRPr="00C60567">
              <w:rPr>
                <w:b/>
                <w:bCs/>
                <w:sz w:val="18"/>
                <w:szCs w:val="18"/>
              </w:rPr>
              <w:fldChar w:fldCharType="begin"/>
            </w:r>
            <w:r w:rsidRPr="00C60567">
              <w:rPr>
                <w:b/>
                <w:bCs/>
                <w:sz w:val="18"/>
                <w:szCs w:val="18"/>
              </w:rPr>
              <w:instrText xml:space="preserve"> PAGE </w:instrText>
            </w:r>
            <w:r w:rsidRPr="00C60567">
              <w:rPr>
                <w:b/>
                <w:bCs/>
                <w:sz w:val="18"/>
                <w:szCs w:val="18"/>
              </w:rPr>
              <w:fldChar w:fldCharType="separate"/>
            </w:r>
            <w:r w:rsidR="00C6324C">
              <w:rPr>
                <w:b/>
                <w:bCs/>
                <w:noProof/>
                <w:sz w:val="18"/>
                <w:szCs w:val="18"/>
              </w:rPr>
              <w:t>4</w:t>
            </w:r>
            <w:r w:rsidRPr="00C60567">
              <w:rPr>
                <w:b/>
                <w:bCs/>
                <w:sz w:val="18"/>
                <w:szCs w:val="18"/>
              </w:rPr>
              <w:fldChar w:fldCharType="end"/>
            </w:r>
            <w:r w:rsidRPr="00C60567">
              <w:rPr>
                <w:sz w:val="18"/>
                <w:szCs w:val="18"/>
              </w:rPr>
              <w:t xml:space="preserve"> of </w:t>
            </w:r>
            <w:r w:rsidRPr="00C60567">
              <w:rPr>
                <w:b/>
                <w:bCs/>
                <w:sz w:val="18"/>
                <w:szCs w:val="18"/>
              </w:rPr>
              <w:fldChar w:fldCharType="begin"/>
            </w:r>
            <w:r w:rsidRPr="00C60567">
              <w:rPr>
                <w:b/>
                <w:bCs/>
                <w:sz w:val="18"/>
                <w:szCs w:val="18"/>
              </w:rPr>
              <w:instrText xml:space="preserve"> NUMPAGES  </w:instrText>
            </w:r>
            <w:r w:rsidRPr="00C60567">
              <w:rPr>
                <w:b/>
                <w:bCs/>
                <w:sz w:val="18"/>
                <w:szCs w:val="18"/>
              </w:rPr>
              <w:fldChar w:fldCharType="separate"/>
            </w:r>
            <w:r w:rsidR="00C6324C">
              <w:rPr>
                <w:b/>
                <w:bCs/>
                <w:noProof/>
                <w:sz w:val="18"/>
                <w:szCs w:val="18"/>
              </w:rPr>
              <w:t>5</w:t>
            </w:r>
            <w:r w:rsidRPr="00C60567">
              <w:rPr>
                <w:b/>
                <w:bCs/>
                <w:sz w:val="18"/>
                <w:szCs w:val="18"/>
              </w:rPr>
              <w:fldChar w:fldCharType="end"/>
            </w:r>
          </w:p>
        </w:sdtContent>
      </w:sdt>
    </w:sdtContent>
  </w:sdt>
  <w:p w14:paraId="724A3C4D" w14:textId="77777777" w:rsidR="005935C3" w:rsidRDefault="00AE582B" w:rsidP="00C77587">
    <w:pPr>
      <w:spacing w:before="40"/>
      <w:jc w:val="center"/>
      <w:rPr>
        <w:rStyle w:val="Strong"/>
        <w:rFonts w:cs="Arial"/>
        <w:b w:val="0"/>
        <w:i/>
        <w:iCs/>
        <w:color w:val="1F497D" w:themeColor="text2"/>
        <w:sz w:val="12"/>
        <w:szCs w:val="12"/>
      </w:rPr>
    </w:pPr>
    <w:r w:rsidRPr="000F2787">
      <w:rPr>
        <w:rStyle w:val="Strong"/>
        <w:rFonts w:cs="Arial"/>
        <w:b w:val="0"/>
        <w:i/>
        <w:iCs/>
        <w:color w:val="1F497D" w:themeColor="text2"/>
        <w:sz w:val="12"/>
        <w:szCs w:val="12"/>
      </w:rPr>
      <w:t>NPL Management Ltd is a company registered in England and Wales No. 2937881. Registered Office: NPL Management Ltd, Hampton Road, Teddington. Middlesex, United Kingdom TW11 0LW</w:t>
    </w:r>
  </w:p>
  <w:p w14:paraId="37C221A4" w14:textId="3CDCAEE0" w:rsidR="00AE582B" w:rsidRPr="00201DDA" w:rsidRDefault="005935C3" w:rsidP="005935C3">
    <w:pPr>
      <w:spacing w:before="40"/>
      <w:jc w:val="center"/>
      <w:rPr>
        <w:rFonts w:cs="Arial"/>
        <w:b/>
        <w:bCs/>
        <w:i/>
        <w:iCs/>
        <w:color w:val="1F497D" w:themeColor="text2"/>
        <w:sz w:val="12"/>
        <w:szCs w:val="12"/>
      </w:rPr>
    </w:pPr>
    <w:r>
      <w:rPr>
        <w:rFonts w:cs="Arial"/>
        <w:b/>
        <w:bCs/>
        <w:i/>
        <w:iCs/>
        <w:color w:val="1F497D" w:themeColor="text2"/>
        <w:sz w:val="12"/>
        <w:szCs w:val="12"/>
      </w:rPr>
      <w:fldChar w:fldCharType="begin"/>
    </w:r>
    <w:r w:rsidRPr="00482F66">
      <w:rPr>
        <w:rFonts w:cs="Arial"/>
        <w:bCs/>
        <w:iCs/>
        <w:color w:val="7F7F7F"/>
        <w:sz w:val="20"/>
        <w:szCs w:val="12"/>
      </w:rPr>
      <w:instrText xml:space="preserve"> DOCPROPERTY "aliashDocumentMarking" \* MERGEFORMAT </w:instrText>
    </w:r>
    <w:r>
      <w:rPr>
        <w:rFonts w:cs="Arial"/>
        <w:b/>
        <w:bCs/>
        <w:i/>
        <w:iCs/>
        <w:color w:val="1F497D" w:themeColor="text2"/>
        <w:sz w:val="12"/>
        <w:szCs w:val="12"/>
      </w:rPr>
      <w:fldChar w:fldCharType="separate"/>
    </w:r>
    <w:r w:rsidRPr="00482F66">
      <w:rPr>
        <w:rFonts w:cs="Arial"/>
        <w:bCs/>
        <w:iCs/>
        <w:color w:val="7F7F7F"/>
        <w:sz w:val="20"/>
        <w:szCs w:val="12"/>
      </w:rPr>
      <w:t>NPL - Commercial</w:t>
    </w:r>
    <w:r>
      <w:rPr>
        <w:rFonts w:cs="Arial"/>
        <w:b/>
        <w:bCs/>
        <w:i/>
        <w:iCs/>
        <w:color w:val="1F497D" w:themeColor="text2"/>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77521" w14:textId="77777777" w:rsidR="005935C3" w:rsidRDefault="00AE582B" w:rsidP="003D59B2">
    <w:pPr>
      <w:pStyle w:val="Footer"/>
      <w:jc w:val="center"/>
    </w:pPr>
    <w:r>
      <w:fldChar w:fldCharType="begin"/>
    </w:r>
    <w:r w:rsidRPr="003D59B2">
      <w:rPr>
        <w:color w:val="7F7F7F"/>
        <w:sz w:val="20"/>
      </w:rPr>
      <w:instrText xml:space="preserve"> DOCPROPERTY "aliashDocumentMarking" \* MERGEFORMAT </w:instrText>
    </w:r>
    <w:r>
      <w:fldChar w:fldCharType="separate"/>
    </w:r>
    <w:r w:rsidR="00C22923">
      <w:rPr>
        <w:color w:val="7F7F7F"/>
        <w:sz w:val="20"/>
      </w:rPr>
      <w:t>NPL - Commercial</w:t>
    </w:r>
    <w:r>
      <w:fldChar w:fldCharType="end"/>
    </w:r>
  </w:p>
  <w:p w14:paraId="401F2BDC" w14:textId="3DC2CBF6" w:rsidR="00AE582B" w:rsidRDefault="005935C3">
    <w:pPr>
      <w:pStyle w:val="Footer"/>
      <w:jc w:val="center"/>
    </w:pPr>
    <w:r>
      <w:fldChar w:fldCharType="begin"/>
    </w:r>
    <w:r w:rsidRPr="00482F66">
      <w:rPr>
        <w:color w:val="7F7F7F"/>
        <w:sz w:val="20"/>
      </w:rPr>
      <w:instrText xml:space="preserve"> DOCPROPERTY "aliashDocumentMarking" \* MERGEFORMAT </w:instrText>
    </w:r>
    <w:r>
      <w:fldChar w:fldCharType="separate"/>
    </w:r>
    <w:r w:rsidRPr="00482F66">
      <w:rPr>
        <w:color w:val="7F7F7F"/>
        <w:sz w:val="20"/>
      </w:rPr>
      <w:t>NPL - Commercial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C1426" w14:textId="77777777" w:rsidR="003B5AB7" w:rsidRDefault="003B5AB7">
      <w:r>
        <w:separator/>
      </w:r>
    </w:p>
  </w:footnote>
  <w:footnote w:type="continuationSeparator" w:id="0">
    <w:p w14:paraId="655BCB24" w14:textId="77777777" w:rsidR="003B5AB7" w:rsidRDefault="003B5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56ED9" w14:textId="77777777" w:rsidR="00D00AFF" w:rsidRDefault="00D00A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60844" w14:textId="77777777" w:rsidR="00AE582B" w:rsidRDefault="00AE582B">
    <w:pPr>
      <w:pStyle w:val="Header"/>
    </w:pPr>
  </w:p>
  <w:p w14:paraId="4257BE8B" w14:textId="77777777" w:rsidR="00AE582B" w:rsidRDefault="00AE582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94DC3" w14:textId="77777777" w:rsidR="00D00AFF" w:rsidRDefault="00D00A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6839BE"/>
    <w:lvl w:ilvl="0">
      <w:start w:val="1"/>
      <w:numFmt w:val="upperLetter"/>
      <w:pStyle w:val="ListNumber5"/>
      <w:lvlText w:val="(%1)"/>
      <w:lvlJc w:val="left"/>
      <w:pPr>
        <w:tabs>
          <w:tab w:val="num" w:pos="851"/>
        </w:tabs>
        <w:ind w:left="851" w:hanging="851"/>
      </w:pPr>
    </w:lvl>
  </w:abstractNum>
  <w:abstractNum w:abstractNumId="1" w15:restartNumberingAfterBreak="0">
    <w:nsid w:val="FFFFFF7D"/>
    <w:multiLevelType w:val="singleLevel"/>
    <w:tmpl w:val="4D562CBC"/>
    <w:lvl w:ilvl="0">
      <w:start w:val="1"/>
      <w:numFmt w:val="decimal"/>
      <w:pStyle w:val="ListNumber4"/>
      <w:lvlText w:val="(%1)"/>
      <w:lvlJc w:val="left"/>
      <w:pPr>
        <w:tabs>
          <w:tab w:val="num" w:pos="851"/>
        </w:tabs>
        <w:ind w:left="851" w:hanging="851"/>
      </w:pPr>
    </w:lvl>
  </w:abstractNum>
  <w:abstractNum w:abstractNumId="2" w15:restartNumberingAfterBreak="0">
    <w:nsid w:val="0CB53ADD"/>
    <w:multiLevelType w:val="hybridMultilevel"/>
    <w:tmpl w:val="B8CC020A"/>
    <w:lvl w:ilvl="0" w:tplc="79E25EC4">
      <w:start w:val="1"/>
      <w:numFmt w:val="decimal"/>
      <w:lvlText w:val="2.%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60218F"/>
    <w:multiLevelType w:val="hybridMultilevel"/>
    <w:tmpl w:val="FC8AE4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45CEA"/>
    <w:multiLevelType w:val="hybridMultilevel"/>
    <w:tmpl w:val="A0C061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604E3"/>
    <w:multiLevelType w:val="multilevel"/>
    <w:tmpl w:val="7CF408AE"/>
    <w:lvl w:ilvl="0">
      <w:start w:val="1"/>
      <w:numFmt w:val="decimal"/>
      <w:pStyle w:val="MRNumberedHeading1"/>
      <w:lvlText w:val="%1"/>
      <w:lvlJc w:val="left"/>
      <w:pPr>
        <w:tabs>
          <w:tab w:val="num" w:pos="3413"/>
        </w:tabs>
        <w:ind w:left="3413"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861"/>
        </w:tabs>
        <w:ind w:left="861" w:hanging="720"/>
      </w:pPr>
      <w:rPr>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6" w15:restartNumberingAfterBreak="0">
    <w:nsid w:val="3E25420D"/>
    <w:multiLevelType w:val="multilevel"/>
    <w:tmpl w:val="8794AAC8"/>
    <w:lvl w:ilvl="0">
      <w:start w:val="2"/>
      <w:numFmt w:val="decimal"/>
      <w:lvlText w:val="%1"/>
      <w:lvlJc w:val="left"/>
      <w:pPr>
        <w:ind w:left="530" w:hanging="530"/>
      </w:pPr>
      <w:rPr>
        <w:rFonts w:cs="Times New Roman" w:hint="default"/>
        <w:b w:val="0"/>
      </w:rPr>
    </w:lvl>
    <w:lvl w:ilvl="1">
      <w:start w:val="5"/>
      <w:numFmt w:val="decimal"/>
      <w:lvlText w:val="%1.%2"/>
      <w:lvlJc w:val="left"/>
      <w:pPr>
        <w:ind w:left="530" w:hanging="53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7" w15:restartNumberingAfterBreak="0">
    <w:nsid w:val="3F0C7BA2"/>
    <w:multiLevelType w:val="multilevel"/>
    <w:tmpl w:val="EB7A3C6C"/>
    <w:lvl w:ilvl="0">
      <w:start w:val="2"/>
      <w:numFmt w:val="none"/>
      <w:lvlText w:val="2.3"/>
      <w:lvlJc w:val="left"/>
      <w:pPr>
        <w:ind w:left="360" w:hanging="360"/>
      </w:pPr>
      <w:rPr>
        <w:rFonts w:hint="default"/>
      </w:rPr>
    </w:lvl>
    <w:lvl w:ilvl="1">
      <w:start w:val="1"/>
      <w:numFmt w:val="none"/>
      <w:lvlText w:val="2.3.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DC67B96"/>
    <w:multiLevelType w:val="hybridMultilevel"/>
    <w:tmpl w:val="01E2A684"/>
    <w:lvl w:ilvl="0" w:tplc="95C05762">
      <w:start w:val="1"/>
      <w:numFmt w:val="decimal"/>
      <w:lvlText w:val="%1."/>
      <w:lvlJc w:val="left"/>
      <w:pPr>
        <w:tabs>
          <w:tab w:val="num" w:pos="720"/>
        </w:tabs>
        <w:ind w:left="720" w:hanging="360"/>
      </w:pPr>
      <w:rPr>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B367BB2"/>
    <w:multiLevelType w:val="multilevel"/>
    <w:tmpl w:val="41EE9C0C"/>
    <w:lvl w:ilvl="0">
      <w:start w:val="1"/>
      <w:numFmt w:val="none"/>
      <w:pStyle w:val="CMSHeadL1"/>
      <w:suff w:val="nothing"/>
      <w:lvlText w:val=""/>
      <w:lvlJc w:val="left"/>
      <w:pPr>
        <w:tabs>
          <w:tab w:val="num" w:pos="0"/>
        </w:tabs>
        <w:ind w:left="0" w:firstLine="0"/>
      </w:pPr>
    </w:lvl>
    <w:lvl w:ilvl="1">
      <w:start w:val="1"/>
      <w:numFmt w:val="decimal"/>
      <w:pStyle w:val="CMSHeadL2"/>
      <w:lvlText w:val="%2."/>
      <w:lvlJc w:val="left"/>
      <w:pPr>
        <w:tabs>
          <w:tab w:val="num" w:pos="851"/>
        </w:tabs>
        <w:ind w:left="851" w:hanging="851"/>
      </w:pPr>
    </w:lvl>
    <w:lvl w:ilvl="2">
      <w:start w:val="1"/>
      <w:numFmt w:val="decimal"/>
      <w:pStyle w:val="CMSHeadL3"/>
      <w:lvlText w:val="%2.%3"/>
      <w:lvlJc w:val="left"/>
      <w:pPr>
        <w:tabs>
          <w:tab w:val="num" w:pos="851"/>
        </w:tabs>
        <w:ind w:left="851" w:hanging="851"/>
      </w:pPr>
    </w:lvl>
    <w:lvl w:ilvl="3">
      <w:start w:val="1"/>
      <w:numFmt w:val="decimal"/>
      <w:pStyle w:val="CMSHeadL4"/>
      <w:lvlText w:val="%2.%3.%4"/>
      <w:lvlJc w:val="left"/>
      <w:pPr>
        <w:tabs>
          <w:tab w:val="num" w:pos="1702"/>
        </w:tabs>
        <w:ind w:left="1702" w:hanging="851"/>
      </w:pPr>
    </w:lvl>
    <w:lvl w:ilvl="4">
      <w:start w:val="1"/>
      <w:numFmt w:val="lowerLetter"/>
      <w:pStyle w:val="CMSHeadL5"/>
      <w:lvlText w:val="(%5)"/>
      <w:lvlJc w:val="left"/>
      <w:pPr>
        <w:tabs>
          <w:tab w:val="num" w:pos="2552"/>
        </w:tabs>
        <w:ind w:left="2552" w:hanging="851"/>
      </w:pPr>
    </w:lvl>
    <w:lvl w:ilvl="5">
      <w:start w:val="1"/>
      <w:numFmt w:val="lowerRoman"/>
      <w:pStyle w:val="CMSHeadL6"/>
      <w:lvlText w:val="(%6)"/>
      <w:lvlJc w:val="left"/>
      <w:pPr>
        <w:tabs>
          <w:tab w:val="num" w:pos="3403"/>
        </w:tabs>
        <w:ind w:left="3403" w:hanging="851"/>
      </w:pPr>
    </w:lvl>
    <w:lvl w:ilvl="6">
      <w:start w:val="1"/>
      <w:numFmt w:val="none"/>
      <w:pStyle w:val="CMSHeadL7"/>
      <w:suff w:val="nothing"/>
      <w:lvlText w:val=""/>
      <w:lvlJc w:val="left"/>
      <w:pPr>
        <w:tabs>
          <w:tab w:val="num" w:pos="851"/>
        </w:tabs>
        <w:ind w:left="851" w:firstLine="0"/>
      </w:pPr>
    </w:lvl>
    <w:lvl w:ilvl="7">
      <w:start w:val="1"/>
      <w:numFmt w:val="lowerLetter"/>
      <w:pStyle w:val="CMSHeadL8"/>
      <w:lvlText w:val="(%8)"/>
      <w:lvlJc w:val="left"/>
      <w:pPr>
        <w:tabs>
          <w:tab w:val="num" w:pos="1702"/>
        </w:tabs>
        <w:ind w:left="1702" w:hanging="851"/>
      </w:pPr>
    </w:lvl>
    <w:lvl w:ilvl="8">
      <w:start w:val="1"/>
      <w:numFmt w:val="lowerRoman"/>
      <w:pStyle w:val="CMSHeadL9"/>
      <w:lvlText w:val="(%9)"/>
      <w:lvlJc w:val="left"/>
      <w:pPr>
        <w:tabs>
          <w:tab w:val="num" w:pos="2552"/>
        </w:tabs>
        <w:ind w:left="2552" w:hanging="851"/>
      </w:pPr>
    </w:lvl>
  </w:abstractNum>
  <w:abstractNum w:abstractNumId="10" w15:restartNumberingAfterBreak="0">
    <w:nsid w:val="5DAA16D2"/>
    <w:multiLevelType w:val="multilevel"/>
    <w:tmpl w:val="0108F822"/>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FCD100F"/>
    <w:multiLevelType w:val="multilevel"/>
    <w:tmpl w:val="8794AAC8"/>
    <w:lvl w:ilvl="0">
      <w:start w:val="2"/>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3D51BC"/>
    <w:multiLevelType w:val="multilevel"/>
    <w:tmpl w:val="8794AAC8"/>
    <w:lvl w:ilvl="0">
      <w:start w:val="2"/>
      <w:numFmt w:val="decimal"/>
      <w:lvlText w:val="%1"/>
      <w:lvlJc w:val="left"/>
      <w:pPr>
        <w:ind w:left="530" w:hanging="530"/>
      </w:pPr>
      <w:rPr>
        <w:rFonts w:hint="default"/>
      </w:rPr>
    </w:lvl>
    <w:lvl w:ilvl="1">
      <w:start w:val="4"/>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7252022"/>
    <w:multiLevelType w:val="multilevel"/>
    <w:tmpl w:val="08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A8B0AAA"/>
    <w:multiLevelType w:val="hybridMultilevel"/>
    <w:tmpl w:val="B3B49E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0"/>
    <w:lvlOverride w:ilvl="0">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10"/>
  </w:num>
  <w:num w:numId="7">
    <w:abstractNumId w:val="3"/>
  </w:num>
  <w:num w:numId="8">
    <w:abstractNumId w:val="13"/>
  </w:num>
  <w:num w:numId="9">
    <w:abstractNumId w:val="2"/>
  </w:num>
  <w:num w:numId="10">
    <w:abstractNumId w:val="7"/>
  </w:num>
  <w:num w:numId="11">
    <w:abstractNumId w:val="11"/>
  </w:num>
  <w:num w:numId="12">
    <w:abstractNumId w:val="4"/>
  </w:num>
  <w:num w:numId="13">
    <w:abstractNumId w:val="14"/>
  </w:num>
  <w:num w:numId="14">
    <w:abstractNumId w:val="12"/>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F41"/>
    <w:rsid w:val="00000210"/>
    <w:rsid w:val="00006458"/>
    <w:rsid w:val="0001093D"/>
    <w:rsid w:val="000145C0"/>
    <w:rsid w:val="00014966"/>
    <w:rsid w:val="00020368"/>
    <w:rsid w:val="000215BB"/>
    <w:rsid w:val="0002589A"/>
    <w:rsid w:val="00030828"/>
    <w:rsid w:val="00036606"/>
    <w:rsid w:val="000428BD"/>
    <w:rsid w:val="0004797B"/>
    <w:rsid w:val="0005247E"/>
    <w:rsid w:val="00054CFE"/>
    <w:rsid w:val="0005577E"/>
    <w:rsid w:val="00055CFC"/>
    <w:rsid w:val="00057EF8"/>
    <w:rsid w:val="000741C8"/>
    <w:rsid w:val="00075D93"/>
    <w:rsid w:val="00083189"/>
    <w:rsid w:val="000843CE"/>
    <w:rsid w:val="00097BF3"/>
    <w:rsid w:val="000A43C0"/>
    <w:rsid w:val="000A470B"/>
    <w:rsid w:val="000A7349"/>
    <w:rsid w:val="000B2A83"/>
    <w:rsid w:val="000B2DCC"/>
    <w:rsid w:val="000B706D"/>
    <w:rsid w:val="000C051A"/>
    <w:rsid w:val="000E0925"/>
    <w:rsid w:val="000E1406"/>
    <w:rsid w:val="000E4C24"/>
    <w:rsid w:val="000E6CAC"/>
    <w:rsid w:val="000F2787"/>
    <w:rsid w:val="00100A84"/>
    <w:rsid w:val="00101266"/>
    <w:rsid w:val="001028C9"/>
    <w:rsid w:val="00104274"/>
    <w:rsid w:val="00112D01"/>
    <w:rsid w:val="001242B7"/>
    <w:rsid w:val="00124A10"/>
    <w:rsid w:val="001349B7"/>
    <w:rsid w:val="00140DC6"/>
    <w:rsid w:val="0014193D"/>
    <w:rsid w:val="001426F3"/>
    <w:rsid w:val="00143E68"/>
    <w:rsid w:val="00150FDF"/>
    <w:rsid w:val="001533F0"/>
    <w:rsid w:val="00157458"/>
    <w:rsid w:val="001659AE"/>
    <w:rsid w:val="00167EC5"/>
    <w:rsid w:val="001724A3"/>
    <w:rsid w:val="00173615"/>
    <w:rsid w:val="00175848"/>
    <w:rsid w:val="00177E8C"/>
    <w:rsid w:val="00181CE9"/>
    <w:rsid w:val="00182D8A"/>
    <w:rsid w:val="00183645"/>
    <w:rsid w:val="00185BC4"/>
    <w:rsid w:val="00185DA9"/>
    <w:rsid w:val="00185E62"/>
    <w:rsid w:val="00187D6F"/>
    <w:rsid w:val="00190176"/>
    <w:rsid w:val="00192D82"/>
    <w:rsid w:val="00192ED6"/>
    <w:rsid w:val="00193032"/>
    <w:rsid w:val="001A194E"/>
    <w:rsid w:val="001A1E15"/>
    <w:rsid w:val="001B11E9"/>
    <w:rsid w:val="001B2EF7"/>
    <w:rsid w:val="001B6C86"/>
    <w:rsid w:val="001C1919"/>
    <w:rsid w:val="001C593C"/>
    <w:rsid w:val="001C5DD7"/>
    <w:rsid w:val="001C6172"/>
    <w:rsid w:val="001C7380"/>
    <w:rsid w:val="001E21D6"/>
    <w:rsid w:val="001E7392"/>
    <w:rsid w:val="001F0BCE"/>
    <w:rsid w:val="001F6291"/>
    <w:rsid w:val="00201DCB"/>
    <w:rsid w:val="00201DDA"/>
    <w:rsid w:val="002021E7"/>
    <w:rsid w:val="0020393E"/>
    <w:rsid w:val="002070B2"/>
    <w:rsid w:val="00212A61"/>
    <w:rsid w:val="00213A33"/>
    <w:rsid w:val="00214702"/>
    <w:rsid w:val="00220320"/>
    <w:rsid w:val="00222957"/>
    <w:rsid w:val="00225177"/>
    <w:rsid w:val="00225502"/>
    <w:rsid w:val="0023223A"/>
    <w:rsid w:val="002337BD"/>
    <w:rsid w:val="0023774D"/>
    <w:rsid w:val="00241C49"/>
    <w:rsid w:val="00254553"/>
    <w:rsid w:val="00254890"/>
    <w:rsid w:val="00254B4E"/>
    <w:rsid w:val="002558B5"/>
    <w:rsid w:val="0026186C"/>
    <w:rsid w:val="00262C40"/>
    <w:rsid w:val="00270613"/>
    <w:rsid w:val="00272E01"/>
    <w:rsid w:val="00273CEB"/>
    <w:rsid w:val="0028143F"/>
    <w:rsid w:val="00282F46"/>
    <w:rsid w:val="00284377"/>
    <w:rsid w:val="002921BA"/>
    <w:rsid w:val="0029260E"/>
    <w:rsid w:val="00296698"/>
    <w:rsid w:val="002A24F4"/>
    <w:rsid w:val="002A7726"/>
    <w:rsid w:val="002B4F5B"/>
    <w:rsid w:val="002D31D9"/>
    <w:rsid w:val="002D3440"/>
    <w:rsid w:val="002D35A3"/>
    <w:rsid w:val="002D56B6"/>
    <w:rsid w:val="002E0A75"/>
    <w:rsid w:val="002E0F67"/>
    <w:rsid w:val="002E5341"/>
    <w:rsid w:val="002E755A"/>
    <w:rsid w:val="002F0F42"/>
    <w:rsid w:val="002F1F48"/>
    <w:rsid w:val="002F3EFF"/>
    <w:rsid w:val="002F6650"/>
    <w:rsid w:val="002F72F3"/>
    <w:rsid w:val="00302850"/>
    <w:rsid w:val="00307455"/>
    <w:rsid w:val="003273E0"/>
    <w:rsid w:val="00327DF2"/>
    <w:rsid w:val="00331D2A"/>
    <w:rsid w:val="003442F4"/>
    <w:rsid w:val="00345E3B"/>
    <w:rsid w:val="0034669B"/>
    <w:rsid w:val="00346B5A"/>
    <w:rsid w:val="00347129"/>
    <w:rsid w:val="00355E75"/>
    <w:rsid w:val="00360A73"/>
    <w:rsid w:val="003649A7"/>
    <w:rsid w:val="0036511E"/>
    <w:rsid w:val="00367748"/>
    <w:rsid w:val="0038159C"/>
    <w:rsid w:val="00381ACA"/>
    <w:rsid w:val="00383384"/>
    <w:rsid w:val="003921B1"/>
    <w:rsid w:val="00396AFB"/>
    <w:rsid w:val="003A31DB"/>
    <w:rsid w:val="003A3971"/>
    <w:rsid w:val="003A76B7"/>
    <w:rsid w:val="003B43A9"/>
    <w:rsid w:val="003B5AB7"/>
    <w:rsid w:val="003B6CDE"/>
    <w:rsid w:val="003C40AB"/>
    <w:rsid w:val="003D088E"/>
    <w:rsid w:val="003D59B2"/>
    <w:rsid w:val="003E2603"/>
    <w:rsid w:val="003E2742"/>
    <w:rsid w:val="003E7262"/>
    <w:rsid w:val="003F194F"/>
    <w:rsid w:val="003F1C4A"/>
    <w:rsid w:val="003F52FF"/>
    <w:rsid w:val="003F71C4"/>
    <w:rsid w:val="00401E46"/>
    <w:rsid w:val="00402866"/>
    <w:rsid w:val="00415BEE"/>
    <w:rsid w:val="00423076"/>
    <w:rsid w:val="0042324A"/>
    <w:rsid w:val="0042531D"/>
    <w:rsid w:val="00437285"/>
    <w:rsid w:val="00441586"/>
    <w:rsid w:val="00441622"/>
    <w:rsid w:val="00442DAD"/>
    <w:rsid w:val="00443E42"/>
    <w:rsid w:val="0044477E"/>
    <w:rsid w:val="0044674D"/>
    <w:rsid w:val="004477A5"/>
    <w:rsid w:val="004558B5"/>
    <w:rsid w:val="00455F68"/>
    <w:rsid w:val="00455F6E"/>
    <w:rsid w:val="0046195B"/>
    <w:rsid w:val="004626DE"/>
    <w:rsid w:val="0046400B"/>
    <w:rsid w:val="00471816"/>
    <w:rsid w:val="004746BF"/>
    <w:rsid w:val="00482F66"/>
    <w:rsid w:val="004902F6"/>
    <w:rsid w:val="0049543F"/>
    <w:rsid w:val="004979E3"/>
    <w:rsid w:val="004A35E0"/>
    <w:rsid w:val="004A6817"/>
    <w:rsid w:val="004C1866"/>
    <w:rsid w:val="004C36A6"/>
    <w:rsid w:val="004C3D2A"/>
    <w:rsid w:val="004C5525"/>
    <w:rsid w:val="004D1BE6"/>
    <w:rsid w:val="004D5472"/>
    <w:rsid w:val="004E1F4B"/>
    <w:rsid w:val="004E1FE0"/>
    <w:rsid w:val="004F62DD"/>
    <w:rsid w:val="00504B66"/>
    <w:rsid w:val="0050538A"/>
    <w:rsid w:val="005148D3"/>
    <w:rsid w:val="00514FDE"/>
    <w:rsid w:val="00515172"/>
    <w:rsid w:val="0052492E"/>
    <w:rsid w:val="00535EF3"/>
    <w:rsid w:val="00537F50"/>
    <w:rsid w:val="00543EA4"/>
    <w:rsid w:val="00544D5C"/>
    <w:rsid w:val="00545C96"/>
    <w:rsid w:val="00547DF0"/>
    <w:rsid w:val="00551603"/>
    <w:rsid w:val="00553885"/>
    <w:rsid w:val="00553F9C"/>
    <w:rsid w:val="00557A67"/>
    <w:rsid w:val="00565FEF"/>
    <w:rsid w:val="0056796E"/>
    <w:rsid w:val="00574803"/>
    <w:rsid w:val="0057739E"/>
    <w:rsid w:val="00577FBF"/>
    <w:rsid w:val="005840A2"/>
    <w:rsid w:val="00585C2B"/>
    <w:rsid w:val="00585FDC"/>
    <w:rsid w:val="0058626F"/>
    <w:rsid w:val="005935C3"/>
    <w:rsid w:val="0059382A"/>
    <w:rsid w:val="0059534B"/>
    <w:rsid w:val="005A4585"/>
    <w:rsid w:val="005A65CA"/>
    <w:rsid w:val="005B2BFD"/>
    <w:rsid w:val="005B50C5"/>
    <w:rsid w:val="005B7633"/>
    <w:rsid w:val="005B7833"/>
    <w:rsid w:val="005C0F1D"/>
    <w:rsid w:val="005C612A"/>
    <w:rsid w:val="005D141E"/>
    <w:rsid w:val="005E1453"/>
    <w:rsid w:val="005E1F6E"/>
    <w:rsid w:val="005E5BC4"/>
    <w:rsid w:val="005E602D"/>
    <w:rsid w:val="005F1630"/>
    <w:rsid w:val="005F2748"/>
    <w:rsid w:val="00600727"/>
    <w:rsid w:val="00603740"/>
    <w:rsid w:val="006118A0"/>
    <w:rsid w:val="00611E35"/>
    <w:rsid w:val="00621AD7"/>
    <w:rsid w:val="00622FE4"/>
    <w:rsid w:val="006253C7"/>
    <w:rsid w:val="00626462"/>
    <w:rsid w:val="0062651F"/>
    <w:rsid w:val="00631DC0"/>
    <w:rsid w:val="00637D0F"/>
    <w:rsid w:val="006420EE"/>
    <w:rsid w:val="00642583"/>
    <w:rsid w:val="006448AA"/>
    <w:rsid w:val="0065671B"/>
    <w:rsid w:val="006741A5"/>
    <w:rsid w:val="00676332"/>
    <w:rsid w:val="006773DB"/>
    <w:rsid w:val="00677E6D"/>
    <w:rsid w:val="00680D69"/>
    <w:rsid w:val="00684C05"/>
    <w:rsid w:val="006919C1"/>
    <w:rsid w:val="006932B4"/>
    <w:rsid w:val="006A002C"/>
    <w:rsid w:val="006A7EF0"/>
    <w:rsid w:val="006B1383"/>
    <w:rsid w:val="006C4CC7"/>
    <w:rsid w:val="006C53BA"/>
    <w:rsid w:val="006C7BCF"/>
    <w:rsid w:val="006D188F"/>
    <w:rsid w:val="006E1E24"/>
    <w:rsid w:val="006F3027"/>
    <w:rsid w:val="006F369E"/>
    <w:rsid w:val="006F4D44"/>
    <w:rsid w:val="006F5CDD"/>
    <w:rsid w:val="006F7B96"/>
    <w:rsid w:val="00701CF2"/>
    <w:rsid w:val="00702565"/>
    <w:rsid w:val="00702D48"/>
    <w:rsid w:val="00711F5A"/>
    <w:rsid w:val="00713585"/>
    <w:rsid w:val="00715475"/>
    <w:rsid w:val="00716632"/>
    <w:rsid w:val="007223E6"/>
    <w:rsid w:val="00722530"/>
    <w:rsid w:val="0072491B"/>
    <w:rsid w:val="00724EB1"/>
    <w:rsid w:val="00725586"/>
    <w:rsid w:val="007304EC"/>
    <w:rsid w:val="00732C16"/>
    <w:rsid w:val="00734FC0"/>
    <w:rsid w:val="00737907"/>
    <w:rsid w:val="00742159"/>
    <w:rsid w:val="00752934"/>
    <w:rsid w:val="00760EDD"/>
    <w:rsid w:val="00761C0E"/>
    <w:rsid w:val="00765F81"/>
    <w:rsid w:val="007713AD"/>
    <w:rsid w:val="0077459C"/>
    <w:rsid w:val="00782241"/>
    <w:rsid w:val="007924F2"/>
    <w:rsid w:val="0079389A"/>
    <w:rsid w:val="007A25A0"/>
    <w:rsid w:val="007A75CF"/>
    <w:rsid w:val="007B2BB6"/>
    <w:rsid w:val="007B32A0"/>
    <w:rsid w:val="007B3BF0"/>
    <w:rsid w:val="007B55A1"/>
    <w:rsid w:val="007D2605"/>
    <w:rsid w:val="007E42B6"/>
    <w:rsid w:val="007E73EA"/>
    <w:rsid w:val="007F0A6F"/>
    <w:rsid w:val="007F1C13"/>
    <w:rsid w:val="007F2165"/>
    <w:rsid w:val="007F3E58"/>
    <w:rsid w:val="007F4C8C"/>
    <w:rsid w:val="007F6626"/>
    <w:rsid w:val="00803497"/>
    <w:rsid w:val="00806BB9"/>
    <w:rsid w:val="0080713D"/>
    <w:rsid w:val="0082499D"/>
    <w:rsid w:val="00833C1F"/>
    <w:rsid w:val="00836F72"/>
    <w:rsid w:val="00837530"/>
    <w:rsid w:val="00841E3C"/>
    <w:rsid w:val="00844BC6"/>
    <w:rsid w:val="008504A9"/>
    <w:rsid w:val="0085429D"/>
    <w:rsid w:val="008562F2"/>
    <w:rsid w:val="00861034"/>
    <w:rsid w:val="00864E0E"/>
    <w:rsid w:val="00867B1D"/>
    <w:rsid w:val="00875D83"/>
    <w:rsid w:val="00884A99"/>
    <w:rsid w:val="00894F71"/>
    <w:rsid w:val="00895FD1"/>
    <w:rsid w:val="008979B2"/>
    <w:rsid w:val="008A5023"/>
    <w:rsid w:val="008A76E8"/>
    <w:rsid w:val="008C78CD"/>
    <w:rsid w:val="008D2562"/>
    <w:rsid w:val="008D2E1D"/>
    <w:rsid w:val="008D6775"/>
    <w:rsid w:val="008E228D"/>
    <w:rsid w:val="008E3407"/>
    <w:rsid w:val="008E6D4C"/>
    <w:rsid w:val="008F12C3"/>
    <w:rsid w:val="009042F3"/>
    <w:rsid w:val="009105E4"/>
    <w:rsid w:val="00912333"/>
    <w:rsid w:val="00915CF1"/>
    <w:rsid w:val="00923AD1"/>
    <w:rsid w:val="00931168"/>
    <w:rsid w:val="00932446"/>
    <w:rsid w:val="00932843"/>
    <w:rsid w:val="00933AF2"/>
    <w:rsid w:val="009353FC"/>
    <w:rsid w:val="00937DAE"/>
    <w:rsid w:val="009504AF"/>
    <w:rsid w:val="00963D5C"/>
    <w:rsid w:val="00965B98"/>
    <w:rsid w:val="00965C1C"/>
    <w:rsid w:val="00965EA0"/>
    <w:rsid w:val="009761EF"/>
    <w:rsid w:val="00981A0B"/>
    <w:rsid w:val="00982134"/>
    <w:rsid w:val="00982FE0"/>
    <w:rsid w:val="00986C90"/>
    <w:rsid w:val="00987411"/>
    <w:rsid w:val="00992240"/>
    <w:rsid w:val="0099395E"/>
    <w:rsid w:val="00993A00"/>
    <w:rsid w:val="009A4170"/>
    <w:rsid w:val="009A5610"/>
    <w:rsid w:val="009B3C85"/>
    <w:rsid w:val="009B67FE"/>
    <w:rsid w:val="009B74BF"/>
    <w:rsid w:val="009C2288"/>
    <w:rsid w:val="009C3197"/>
    <w:rsid w:val="009C5367"/>
    <w:rsid w:val="009C59B1"/>
    <w:rsid w:val="009C5F14"/>
    <w:rsid w:val="009D6BB2"/>
    <w:rsid w:val="009E5208"/>
    <w:rsid w:val="009E5F14"/>
    <w:rsid w:val="009F00CD"/>
    <w:rsid w:val="009F0EBF"/>
    <w:rsid w:val="009F291B"/>
    <w:rsid w:val="009F52C9"/>
    <w:rsid w:val="009F5AB6"/>
    <w:rsid w:val="009F74FC"/>
    <w:rsid w:val="00A023B0"/>
    <w:rsid w:val="00A13593"/>
    <w:rsid w:val="00A16DA7"/>
    <w:rsid w:val="00A17D91"/>
    <w:rsid w:val="00A22BC4"/>
    <w:rsid w:val="00A24F94"/>
    <w:rsid w:val="00A33C0D"/>
    <w:rsid w:val="00A352EB"/>
    <w:rsid w:val="00A36BEE"/>
    <w:rsid w:val="00A36E14"/>
    <w:rsid w:val="00A41054"/>
    <w:rsid w:val="00A56D86"/>
    <w:rsid w:val="00A575AD"/>
    <w:rsid w:val="00A61617"/>
    <w:rsid w:val="00A63897"/>
    <w:rsid w:val="00A70DE1"/>
    <w:rsid w:val="00A71C29"/>
    <w:rsid w:val="00A74D2E"/>
    <w:rsid w:val="00A769DB"/>
    <w:rsid w:val="00A9152C"/>
    <w:rsid w:val="00A92807"/>
    <w:rsid w:val="00A92BA8"/>
    <w:rsid w:val="00A93929"/>
    <w:rsid w:val="00A951FF"/>
    <w:rsid w:val="00A96287"/>
    <w:rsid w:val="00A97F8B"/>
    <w:rsid w:val="00AA2269"/>
    <w:rsid w:val="00AA28FF"/>
    <w:rsid w:val="00AA6A0B"/>
    <w:rsid w:val="00AD03D4"/>
    <w:rsid w:val="00AD4787"/>
    <w:rsid w:val="00AD4EDD"/>
    <w:rsid w:val="00AD622A"/>
    <w:rsid w:val="00AD6DBF"/>
    <w:rsid w:val="00AE0FA8"/>
    <w:rsid w:val="00AE56B1"/>
    <w:rsid w:val="00AE582B"/>
    <w:rsid w:val="00AF2DFA"/>
    <w:rsid w:val="00AF3C86"/>
    <w:rsid w:val="00AF4C53"/>
    <w:rsid w:val="00AF51BE"/>
    <w:rsid w:val="00AF7441"/>
    <w:rsid w:val="00B072CE"/>
    <w:rsid w:val="00B15295"/>
    <w:rsid w:val="00B15898"/>
    <w:rsid w:val="00B221B4"/>
    <w:rsid w:val="00B23109"/>
    <w:rsid w:val="00B25BB6"/>
    <w:rsid w:val="00B32DCF"/>
    <w:rsid w:val="00B33418"/>
    <w:rsid w:val="00B37CAA"/>
    <w:rsid w:val="00B40051"/>
    <w:rsid w:val="00B41B78"/>
    <w:rsid w:val="00B45652"/>
    <w:rsid w:val="00B502AC"/>
    <w:rsid w:val="00B551CA"/>
    <w:rsid w:val="00B63BC4"/>
    <w:rsid w:val="00B67D0F"/>
    <w:rsid w:val="00B813B5"/>
    <w:rsid w:val="00B82F7F"/>
    <w:rsid w:val="00B85AC1"/>
    <w:rsid w:val="00B878E4"/>
    <w:rsid w:val="00B9273E"/>
    <w:rsid w:val="00B97592"/>
    <w:rsid w:val="00BA0F34"/>
    <w:rsid w:val="00BA20D8"/>
    <w:rsid w:val="00BA24E0"/>
    <w:rsid w:val="00BB11A1"/>
    <w:rsid w:val="00BC0C34"/>
    <w:rsid w:val="00BD07CD"/>
    <w:rsid w:val="00BD6FE9"/>
    <w:rsid w:val="00BE2E8E"/>
    <w:rsid w:val="00BE6F4F"/>
    <w:rsid w:val="00BF1500"/>
    <w:rsid w:val="00BF5191"/>
    <w:rsid w:val="00C0138C"/>
    <w:rsid w:val="00C0256F"/>
    <w:rsid w:val="00C07BF4"/>
    <w:rsid w:val="00C129DF"/>
    <w:rsid w:val="00C22923"/>
    <w:rsid w:val="00C2390D"/>
    <w:rsid w:val="00C27026"/>
    <w:rsid w:val="00C32E62"/>
    <w:rsid w:val="00C3508D"/>
    <w:rsid w:val="00C355B6"/>
    <w:rsid w:val="00C37BC1"/>
    <w:rsid w:val="00C553CA"/>
    <w:rsid w:val="00C57BA6"/>
    <w:rsid w:val="00C60567"/>
    <w:rsid w:val="00C6324C"/>
    <w:rsid w:val="00C649BA"/>
    <w:rsid w:val="00C74DB7"/>
    <w:rsid w:val="00C77587"/>
    <w:rsid w:val="00C833BA"/>
    <w:rsid w:val="00C8461B"/>
    <w:rsid w:val="00C85D08"/>
    <w:rsid w:val="00C86CC0"/>
    <w:rsid w:val="00C9201A"/>
    <w:rsid w:val="00C92DA4"/>
    <w:rsid w:val="00C93099"/>
    <w:rsid w:val="00C930AE"/>
    <w:rsid w:val="00C95DCD"/>
    <w:rsid w:val="00CA43B6"/>
    <w:rsid w:val="00CA6ECC"/>
    <w:rsid w:val="00CB2C0E"/>
    <w:rsid w:val="00CB4514"/>
    <w:rsid w:val="00CC1C9B"/>
    <w:rsid w:val="00CC488F"/>
    <w:rsid w:val="00CC4F41"/>
    <w:rsid w:val="00CC7A4C"/>
    <w:rsid w:val="00CD0E26"/>
    <w:rsid w:val="00CE37D2"/>
    <w:rsid w:val="00CE465D"/>
    <w:rsid w:val="00CE47AC"/>
    <w:rsid w:val="00CF3F9E"/>
    <w:rsid w:val="00CF5496"/>
    <w:rsid w:val="00D00AFF"/>
    <w:rsid w:val="00D07FC6"/>
    <w:rsid w:val="00D10016"/>
    <w:rsid w:val="00D220D4"/>
    <w:rsid w:val="00D32E66"/>
    <w:rsid w:val="00D42228"/>
    <w:rsid w:val="00D43884"/>
    <w:rsid w:val="00D5087B"/>
    <w:rsid w:val="00D5174A"/>
    <w:rsid w:val="00D5239A"/>
    <w:rsid w:val="00D647A4"/>
    <w:rsid w:val="00D64AEB"/>
    <w:rsid w:val="00D65FBA"/>
    <w:rsid w:val="00D7407C"/>
    <w:rsid w:val="00D75C97"/>
    <w:rsid w:val="00D832C6"/>
    <w:rsid w:val="00D84863"/>
    <w:rsid w:val="00D87016"/>
    <w:rsid w:val="00D92273"/>
    <w:rsid w:val="00D94410"/>
    <w:rsid w:val="00D9589F"/>
    <w:rsid w:val="00DA7C21"/>
    <w:rsid w:val="00DB3563"/>
    <w:rsid w:val="00DB4563"/>
    <w:rsid w:val="00DB7CA5"/>
    <w:rsid w:val="00DD17EE"/>
    <w:rsid w:val="00DD3114"/>
    <w:rsid w:val="00DD5207"/>
    <w:rsid w:val="00DD55BA"/>
    <w:rsid w:val="00DD5EAE"/>
    <w:rsid w:val="00DD7FF5"/>
    <w:rsid w:val="00DE00F7"/>
    <w:rsid w:val="00DE4BF7"/>
    <w:rsid w:val="00DF157E"/>
    <w:rsid w:val="00DF247A"/>
    <w:rsid w:val="00DF2702"/>
    <w:rsid w:val="00DF6009"/>
    <w:rsid w:val="00DF6938"/>
    <w:rsid w:val="00DF6F8B"/>
    <w:rsid w:val="00E17873"/>
    <w:rsid w:val="00E31463"/>
    <w:rsid w:val="00E41FFA"/>
    <w:rsid w:val="00E4252E"/>
    <w:rsid w:val="00E51058"/>
    <w:rsid w:val="00E51F63"/>
    <w:rsid w:val="00E536B7"/>
    <w:rsid w:val="00E53931"/>
    <w:rsid w:val="00E553A5"/>
    <w:rsid w:val="00E726A9"/>
    <w:rsid w:val="00E81210"/>
    <w:rsid w:val="00E83D27"/>
    <w:rsid w:val="00E86A45"/>
    <w:rsid w:val="00E9379D"/>
    <w:rsid w:val="00EA1E38"/>
    <w:rsid w:val="00EB0450"/>
    <w:rsid w:val="00EB23DA"/>
    <w:rsid w:val="00EC3C3D"/>
    <w:rsid w:val="00EE0A71"/>
    <w:rsid w:val="00EF2219"/>
    <w:rsid w:val="00EF269A"/>
    <w:rsid w:val="00EF4AF6"/>
    <w:rsid w:val="00F055FF"/>
    <w:rsid w:val="00F060B2"/>
    <w:rsid w:val="00F14CC0"/>
    <w:rsid w:val="00F1788B"/>
    <w:rsid w:val="00F25482"/>
    <w:rsid w:val="00F2679E"/>
    <w:rsid w:val="00F26B6E"/>
    <w:rsid w:val="00F30B20"/>
    <w:rsid w:val="00F352A6"/>
    <w:rsid w:val="00F3628E"/>
    <w:rsid w:val="00F54030"/>
    <w:rsid w:val="00F56942"/>
    <w:rsid w:val="00F650AC"/>
    <w:rsid w:val="00F70263"/>
    <w:rsid w:val="00F726FE"/>
    <w:rsid w:val="00F74259"/>
    <w:rsid w:val="00F77394"/>
    <w:rsid w:val="00F90346"/>
    <w:rsid w:val="00FA1190"/>
    <w:rsid w:val="00FA2AB2"/>
    <w:rsid w:val="00FB6A39"/>
    <w:rsid w:val="00FB714E"/>
    <w:rsid w:val="00FC0ED3"/>
    <w:rsid w:val="00FC3350"/>
    <w:rsid w:val="00FC4A2F"/>
    <w:rsid w:val="00FD1908"/>
    <w:rsid w:val="00FD5AFE"/>
    <w:rsid w:val="00FD6FA4"/>
    <w:rsid w:val="00FE2772"/>
    <w:rsid w:val="00FE7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04C7F4C"/>
  <w15:docId w15:val="{604BC91D-199E-4E79-A13C-B49DEB0E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7459C"/>
    <w:rPr>
      <w:rFonts w:ascii="Arial" w:hAnsi="Arial"/>
      <w:sz w:val="24"/>
      <w:szCs w:val="24"/>
      <w:lang w:eastAsia="en-US"/>
    </w:rPr>
  </w:style>
  <w:style w:type="paragraph" w:styleId="Heading1">
    <w:name w:val="heading 1"/>
    <w:basedOn w:val="Normal"/>
    <w:next w:val="Normal"/>
    <w:qFormat/>
    <w:pPr>
      <w:keepNext/>
      <w:widowControl w:val="0"/>
      <w:overflowPunct w:val="0"/>
      <w:autoSpaceDE w:val="0"/>
      <w:autoSpaceDN w:val="0"/>
      <w:adjustRightInd w:val="0"/>
      <w:jc w:val="center"/>
      <w:textAlignment w:val="baseline"/>
      <w:outlineLvl w:val="0"/>
    </w:pPr>
    <w:rPr>
      <w:b/>
      <w:szCs w:val="20"/>
    </w:rPr>
  </w:style>
  <w:style w:type="paragraph" w:styleId="Heading2">
    <w:name w:val="heading 2"/>
    <w:basedOn w:val="Normal"/>
    <w:next w:val="Normal"/>
    <w:link w:val="Heading2Char"/>
    <w:uiPriority w:val="9"/>
    <w:semiHidden/>
    <w:unhideWhenUsed/>
    <w:qFormat/>
    <w:rsid w:val="00B502A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overflowPunct w:val="0"/>
      <w:autoSpaceDE w:val="0"/>
      <w:autoSpaceDN w:val="0"/>
      <w:adjustRightInd w:val="0"/>
      <w:jc w:val="center"/>
      <w:textAlignment w:val="baseline"/>
    </w:pPr>
    <w:rPr>
      <w:b/>
      <w:sz w:val="40"/>
      <w:szCs w:val="20"/>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NormalWeb">
    <w:name w:val="Normal (Web)"/>
    <w:basedOn w:val="Normal"/>
    <w:semiHidden/>
    <w:pPr>
      <w:spacing w:before="100" w:beforeAutospacing="1" w:after="100" w:afterAutospacing="1"/>
    </w:pPr>
  </w:style>
  <w:style w:type="paragraph" w:styleId="BodyText">
    <w:name w:val="Body Text"/>
    <w:basedOn w:val="Normal"/>
    <w:semiHidden/>
    <w:pPr>
      <w:jc w:val="both"/>
    </w:pPr>
    <w:rPr>
      <w:rFonts w:ascii="Helvetica" w:hAnsi="Helvetica" w:cs="Arial"/>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Strong">
    <w:name w:val="Strong"/>
    <w:basedOn w:val="DefaultParagraphFont"/>
    <w:qFormat/>
    <w:rPr>
      <w:b/>
      <w:bCs/>
    </w:rPr>
  </w:style>
  <w:style w:type="paragraph" w:customStyle="1" w:styleId="Sercostatement">
    <w:name w:val="Serco statement"/>
    <w:basedOn w:val="Normal"/>
    <w:qFormat/>
    <w:rsid w:val="007E42B6"/>
    <w:pPr>
      <w:framePr w:w="11879" w:h="361" w:hSpace="181" w:wrap="around" w:vAnchor="page" w:hAnchor="text" w:x="-1796" w:y="16201" w:anchorLock="1"/>
      <w:spacing w:before="40"/>
      <w:jc w:val="center"/>
    </w:pPr>
    <w:rPr>
      <w:i/>
      <w:iCs/>
      <w:sz w:val="12"/>
    </w:rPr>
  </w:style>
  <w:style w:type="paragraph" w:customStyle="1" w:styleId="Address">
    <w:name w:val="Address"/>
    <w:basedOn w:val="Normal"/>
    <w:qFormat/>
    <w:rsid w:val="00DE4BF7"/>
    <w:pPr>
      <w:spacing w:before="20"/>
      <w:jc w:val="right"/>
    </w:pPr>
    <w:rPr>
      <w:rFonts w:cs="Arial"/>
      <w:sz w:val="21"/>
    </w:rPr>
  </w:style>
  <w:style w:type="paragraph" w:styleId="BalloonText">
    <w:name w:val="Balloon Text"/>
    <w:basedOn w:val="Normal"/>
    <w:link w:val="BalloonTextChar"/>
    <w:uiPriority w:val="99"/>
    <w:semiHidden/>
    <w:unhideWhenUsed/>
    <w:rsid w:val="00D5239A"/>
    <w:rPr>
      <w:rFonts w:ascii="Tahoma" w:hAnsi="Tahoma" w:cs="Tahoma"/>
      <w:sz w:val="16"/>
      <w:szCs w:val="16"/>
    </w:rPr>
  </w:style>
  <w:style w:type="character" w:customStyle="1" w:styleId="BalloonTextChar">
    <w:name w:val="Balloon Text Char"/>
    <w:basedOn w:val="DefaultParagraphFont"/>
    <w:link w:val="BalloonText"/>
    <w:uiPriority w:val="99"/>
    <w:semiHidden/>
    <w:rsid w:val="00D5239A"/>
    <w:rPr>
      <w:rFonts w:ascii="Tahoma" w:hAnsi="Tahoma" w:cs="Tahoma"/>
      <w:sz w:val="16"/>
      <w:szCs w:val="16"/>
      <w:lang w:eastAsia="en-US"/>
    </w:rPr>
  </w:style>
  <w:style w:type="paragraph" w:styleId="NormalIndent">
    <w:name w:val="Normal Indent"/>
    <w:basedOn w:val="Normal"/>
    <w:semiHidden/>
    <w:unhideWhenUsed/>
    <w:rsid w:val="00B878E4"/>
    <w:pPr>
      <w:ind w:left="851"/>
    </w:pPr>
    <w:rPr>
      <w:rFonts w:ascii="Garamond MT" w:hAnsi="Garamond MT"/>
    </w:rPr>
  </w:style>
  <w:style w:type="paragraph" w:styleId="ListNumber4">
    <w:name w:val="List Number 4"/>
    <w:basedOn w:val="Normal"/>
    <w:semiHidden/>
    <w:unhideWhenUsed/>
    <w:rsid w:val="00B878E4"/>
    <w:pPr>
      <w:numPr>
        <w:numId w:val="1"/>
      </w:numPr>
      <w:spacing w:after="240"/>
    </w:pPr>
    <w:rPr>
      <w:rFonts w:ascii="Garamond MT" w:hAnsi="Garamond MT"/>
    </w:rPr>
  </w:style>
  <w:style w:type="paragraph" w:styleId="ListNumber5">
    <w:name w:val="List Number 5"/>
    <w:basedOn w:val="Normal"/>
    <w:semiHidden/>
    <w:unhideWhenUsed/>
    <w:rsid w:val="00B878E4"/>
    <w:pPr>
      <w:numPr>
        <w:numId w:val="2"/>
      </w:numPr>
      <w:tabs>
        <w:tab w:val="left" w:pos="851"/>
      </w:tabs>
      <w:spacing w:after="240"/>
    </w:pPr>
    <w:rPr>
      <w:rFonts w:ascii="Garamond MT" w:hAnsi="Garamond MT"/>
    </w:rPr>
  </w:style>
  <w:style w:type="paragraph" w:customStyle="1" w:styleId="CMSHeadL2">
    <w:name w:val="CMS Head L2"/>
    <w:basedOn w:val="Normal"/>
    <w:next w:val="CMSHeadL3"/>
    <w:rsid w:val="00B878E4"/>
    <w:pPr>
      <w:keepNext/>
      <w:keepLines/>
      <w:numPr>
        <w:ilvl w:val="1"/>
        <w:numId w:val="3"/>
      </w:numPr>
      <w:tabs>
        <w:tab w:val="left" w:pos="851"/>
      </w:tabs>
      <w:spacing w:before="240" w:after="240"/>
      <w:outlineLvl w:val="1"/>
    </w:pPr>
    <w:rPr>
      <w:rFonts w:ascii="Garamond MT" w:hAnsi="Garamond MT"/>
      <w:b/>
    </w:rPr>
  </w:style>
  <w:style w:type="paragraph" w:customStyle="1" w:styleId="CMSHeadL1">
    <w:name w:val="CMS Head L1"/>
    <w:basedOn w:val="Normal"/>
    <w:next w:val="CMSHeadL2"/>
    <w:rsid w:val="00B878E4"/>
    <w:pPr>
      <w:pageBreakBefore/>
      <w:numPr>
        <w:numId w:val="3"/>
      </w:numPr>
      <w:spacing w:before="240" w:after="240"/>
      <w:jc w:val="center"/>
      <w:outlineLvl w:val="0"/>
    </w:pPr>
    <w:rPr>
      <w:rFonts w:ascii="Garamond MT" w:hAnsi="Garamond MT"/>
      <w:b/>
      <w:sz w:val="28"/>
    </w:rPr>
  </w:style>
  <w:style w:type="paragraph" w:customStyle="1" w:styleId="CMSHeadL3">
    <w:name w:val="CMS Head L3"/>
    <w:basedOn w:val="Normal"/>
    <w:rsid w:val="00B878E4"/>
    <w:pPr>
      <w:numPr>
        <w:ilvl w:val="2"/>
        <w:numId w:val="3"/>
      </w:numPr>
      <w:tabs>
        <w:tab w:val="left" w:pos="851"/>
      </w:tabs>
      <w:spacing w:after="240"/>
      <w:outlineLvl w:val="2"/>
    </w:pPr>
    <w:rPr>
      <w:rFonts w:ascii="Garamond MT" w:hAnsi="Garamond MT"/>
    </w:rPr>
  </w:style>
  <w:style w:type="paragraph" w:customStyle="1" w:styleId="CMSHeadL4">
    <w:name w:val="CMS Head L4"/>
    <w:basedOn w:val="Normal"/>
    <w:rsid w:val="00B878E4"/>
    <w:pPr>
      <w:numPr>
        <w:ilvl w:val="3"/>
        <w:numId w:val="3"/>
      </w:numPr>
      <w:tabs>
        <w:tab w:val="left" w:pos="1702"/>
      </w:tabs>
      <w:spacing w:after="240"/>
      <w:outlineLvl w:val="3"/>
    </w:pPr>
    <w:rPr>
      <w:rFonts w:ascii="Garamond MT" w:hAnsi="Garamond MT"/>
    </w:rPr>
  </w:style>
  <w:style w:type="paragraph" w:customStyle="1" w:styleId="CMSHeadL5">
    <w:name w:val="CMS Head L5"/>
    <w:basedOn w:val="Normal"/>
    <w:rsid w:val="00B878E4"/>
    <w:pPr>
      <w:numPr>
        <w:ilvl w:val="4"/>
        <w:numId w:val="3"/>
      </w:numPr>
      <w:tabs>
        <w:tab w:val="left" w:pos="2552"/>
      </w:tabs>
      <w:spacing w:after="240"/>
      <w:outlineLvl w:val="4"/>
    </w:pPr>
    <w:rPr>
      <w:rFonts w:ascii="Garamond MT" w:hAnsi="Garamond MT"/>
    </w:rPr>
  </w:style>
  <w:style w:type="paragraph" w:customStyle="1" w:styleId="CMSHeadL6">
    <w:name w:val="CMS Head L6"/>
    <w:basedOn w:val="Normal"/>
    <w:rsid w:val="00B878E4"/>
    <w:pPr>
      <w:numPr>
        <w:ilvl w:val="5"/>
        <w:numId w:val="3"/>
      </w:numPr>
      <w:tabs>
        <w:tab w:val="left" w:pos="3403"/>
      </w:tabs>
      <w:spacing w:after="240"/>
      <w:outlineLvl w:val="5"/>
    </w:pPr>
    <w:rPr>
      <w:rFonts w:ascii="Garamond MT" w:hAnsi="Garamond MT"/>
    </w:rPr>
  </w:style>
  <w:style w:type="paragraph" w:customStyle="1" w:styleId="CMSHeadL7">
    <w:name w:val="CMS Head L7"/>
    <w:basedOn w:val="Normal"/>
    <w:rsid w:val="00B878E4"/>
    <w:pPr>
      <w:numPr>
        <w:ilvl w:val="6"/>
        <w:numId w:val="3"/>
      </w:numPr>
      <w:spacing w:after="240"/>
      <w:outlineLvl w:val="6"/>
    </w:pPr>
    <w:rPr>
      <w:rFonts w:ascii="Garamond MT" w:hAnsi="Garamond MT"/>
    </w:rPr>
  </w:style>
  <w:style w:type="paragraph" w:customStyle="1" w:styleId="CMSHeadL8">
    <w:name w:val="CMS Head L8"/>
    <w:basedOn w:val="Normal"/>
    <w:rsid w:val="00B878E4"/>
    <w:pPr>
      <w:numPr>
        <w:ilvl w:val="7"/>
        <w:numId w:val="3"/>
      </w:numPr>
      <w:tabs>
        <w:tab w:val="left" w:pos="1702"/>
      </w:tabs>
      <w:spacing w:after="240"/>
      <w:outlineLvl w:val="7"/>
    </w:pPr>
    <w:rPr>
      <w:rFonts w:ascii="Garamond MT" w:hAnsi="Garamond MT"/>
    </w:rPr>
  </w:style>
  <w:style w:type="paragraph" w:customStyle="1" w:styleId="CMSHeadL9">
    <w:name w:val="CMS Head L9"/>
    <w:basedOn w:val="Normal"/>
    <w:rsid w:val="00B878E4"/>
    <w:pPr>
      <w:numPr>
        <w:ilvl w:val="8"/>
        <w:numId w:val="3"/>
      </w:numPr>
      <w:tabs>
        <w:tab w:val="left" w:pos="2552"/>
      </w:tabs>
      <w:spacing w:after="240"/>
      <w:outlineLvl w:val="8"/>
    </w:pPr>
    <w:rPr>
      <w:rFonts w:ascii="Garamond MT" w:hAnsi="Garamond MT"/>
    </w:rPr>
  </w:style>
  <w:style w:type="table" w:styleId="TableGrid">
    <w:name w:val="Table Grid"/>
    <w:basedOn w:val="TableNormal"/>
    <w:uiPriority w:val="59"/>
    <w:rsid w:val="005B7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NumberedHeading2">
    <w:name w:val="M&amp;R Numbered Heading 2"/>
    <w:basedOn w:val="Normal"/>
    <w:rsid w:val="003A3971"/>
    <w:pPr>
      <w:numPr>
        <w:ilvl w:val="1"/>
        <w:numId w:val="4"/>
      </w:numPr>
      <w:tabs>
        <w:tab w:val="clear" w:pos="861"/>
        <w:tab w:val="num" w:pos="720"/>
      </w:tabs>
      <w:spacing w:before="240"/>
      <w:ind w:left="720"/>
      <w:jc w:val="both"/>
      <w:outlineLvl w:val="1"/>
    </w:pPr>
    <w:rPr>
      <w:sz w:val="20"/>
      <w:lang w:eastAsia="en-GB"/>
    </w:rPr>
  </w:style>
  <w:style w:type="paragraph" w:customStyle="1" w:styleId="MRNumberedHeading1">
    <w:name w:val="M&amp;R Numbered Heading 1"/>
    <w:basedOn w:val="Normal"/>
    <w:rsid w:val="003A3971"/>
    <w:pPr>
      <w:keepNext/>
      <w:keepLines/>
      <w:numPr>
        <w:numId w:val="4"/>
      </w:numPr>
      <w:spacing w:before="240" w:line="288" w:lineRule="auto"/>
    </w:pPr>
    <w:rPr>
      <w:rFonts w:eastAsia="Calibri" w:cs="Arial"/>
      <w:b/>
      <w:sz w:val="22"/>
      <w:szCs w:val="22"/>
      <w:lang w:eastAsia="en-GB"/>
    </w:rPr>
  </w:style>
  <w:style w:type="paragraph" w:styleId="NoSpacing">
    <w:name w:val="No Spacing"/>
    <w:uiPriority w:val="1"/>
    <w:qFormat/>
    <w:rsid w:val="003A3971"/>
    <w:rPr>
      <w:rFonts w:ascii="Arial" w:hAnsi="Arial"/>
      <w:sz w:val="24"/>
      <w:szCs w:val="24"/>
      <w:lang w:eastAsia="en-US"/>
    </w:rPr>
  </w:style>
  <w:style w:type="paragraph" w:styleId="ListParagraph">
    <w:name w:val="List Paragraph"/>
    <w:basedOn w:val="Normal"/>
    <w:uiPriority w:val="34"/>
    <w:qFormat/>
    <w:rsid w:val="0014193D"/>
    <w:pPr>
      <w:ind w:left="720"/>
      <w:contextualSpacing/>
    </w:pPr>
  </w:style>
  <w:style w:type="character" w:customStyle="1" w:styleId="Heading2Char">
    <w:name w:val="Heading 2 Char"/>
    <w:basedOn w:val="DefaultParagraphFont"/>
    <w:link w:val="Heading2"/>
    <w:uiPriority w:val="9"/>
    <w:semiHidden/>
    <w:rsid w:val="00B502AC"/>
    <w:rPr>
      <w:rFonts w:asciiTheme="majorHAnsi" w:eastAsiaTheme="majorEastAsia" w:hAnsiTheme="majorHAnsi" w:cstheme="majorBidi"/>
      <w:color w:val="365F91" w:themeColor="accent1" w:themeShade="BF"/>
      <w:sz w:val="26"/>
      <w:szCs w:val="26"/>
      <w:lang w:eastAsia="en-US"/>
    </w:rPr>
  </w:style>
  <w:style w:type="character" w:customStyle="1" w:styleId="FooterChar">
    <w:name w:val="Footer Char"/>
    <w:basedOn w:val="DefaultParagraphFont"/>
    <w:link w:val="Footer"/>
    <w:uiPriority w:val="99"/>
    <w:rsid w:val="00C60567"/>
    <w:rPr>
      <w:rFonts w:ascii="Arial" w:hAnsi="Arial"/>
      <w:sz w:val="24"/>
      <w:szCs w:val="24"/>
      <w:lang w:eastAsia="en-US"/>
    </w:rPr>
  </w:style>
  <w:style w:type="paragraph" w:customStyle="1" w:styleId="Body1">
    <w:name w:val="Body 1"/>
    <w:qFormat/>
    <w:rsid w:val="00F352A6"/>
    <w:pPr>
      <w:spacing w:after="240"/>
      <w:ind w:left="851"/>
      <w:jc w:val="both"/>
    </w:pPr>
    <w:rPr>
      <w:rFonts w:ascii="Arial" w:hAnsi="Arial"/>
      <w:color w:val="000000" w:themeColor="text1"/>
    </w:rPr>
  </w:style>
  <w:style w:type="character" w:styleId="CommentReference">
    <w:name w:val="annotation reference"/>
    <w:basedOn w:val="DefaultParagraphFont"/>
    <w:uiPriority w:val="99"/>
    <w:semiHidden/>
    <w:unhideWhenUsed/>
    <w:rsid w:val="00FD6FA4"/>
    <w:rPr>
      <w:sz w:val="16"/>
      <w:szCs w:val="16"/>
    </w:rPr>
  </w:style>
  <w:style w:type="paragraph" w:styleId="CommentText">
    <w:name w:val="annotation text"/>
    <w:basedOn w:val="Normal"/>
    <w:link w:val="CommentTextChar"/>
    <w:uiPriority w:val="99"/>
    <w:unhideWhenUsed/>
    <w:rsid w:val="00FD6FA4"/>
    <w:rPr>
      <w:sz w:val="20"/>
      <w:szCs w:val="20"/>
    </w:rPr>
  </w:style>
  <w:style w:type="character" w:customStyle="1" w:styleId="CommentTextChar">
    <w:name w:val="Comment Text Char"/>
    <w:basedOn w:val="DefaultParagraphFont"/>
    <w:link w:val="CommentText"/>
    <w:uiPriority w:val="99"/>
    <w:rsid w:val="00FD6FA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D6FA4"/>
    <w:rPr>
      <w:b/>
      <w:bCs/>
    </w:rPr>
  </w:style>
  <w:style w:type="character" w:customStyle="1" w:styleId="CommentSubjectChar">
    <w:name w:val="Comment Subject Char"/>
    <w:basedOn w:val="CommentTextChar"/>
    <w:link w:val="CommentSubject"/>
    <w:uiPriority w:val="99"/>
    <w:semiHidden/>
    <w:rsid w:val="00FD6FA4"/>
    <w:rPr>
      <w:rFonts w:ascii="Arial" w:hAnsi="Arial"/>
      <w:b/>
      <w:bCs/>
      <w:lang w:eastAsia="en-US"/>
    </w:rPr>
  </w:style>
  <w:style w:type="paragraph" w:customStyle="1" w:styleId="Default">
    <w:name w:val="Default"/>
    <w:rsid w:val="00C22923"/>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083189"/>
    <w:rPr>
      <w:rFonts w:ascii="Arial" w:hAnsi="Arial"/>
      <w:sz w:val="24"/>
      <w:szCs w:val="24"/>
      <w:lang w:eastAsia="en-US"/>
    </w:rPr>
  </w:style>
  <w:style w:type="numbering" w:customStyle="1" w:styleId="Style1">
    <w:name w:val="Style1"/>
    <w:uiPriority w:val="99"/>
    <w:rsid w:val="00C37BC1"/>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141454">
      <w:bodyDiv w:val="1"/>
      <w:marLeft w:val="0"/>
      <w:marRight w:val="0"/>
      <w:marTop w:val="0"/>
      <w:marBottom w:val="0"/>
      <w:divBdr>
        <w:top w:val="none" w:sz="0" w:space="0" w:color="auto"/>
        <w:left w:val="none" w:sz="0" w:space="0" w:color="auto"/>
        <w:bottom w:val="none" w:sz="0" w:space="0" w:color="auto"/>
        <w:right w:val="none" w:sz="0" w:space="0" w:color="auto"/>
      </w:divBdr>
    </w:div>
    <w:div w:id="212815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65CA7FA5AF1941ADA1AA16D6EB91E3" ma:contentTypeVersion="4" ma:contentTypeDescription="Create a new document." ma:contentTypeScope="" ma:versionID="dfa9b2f219f19b2d273d1cf59269b8c9">
  <xsd:schema xmlns:xsd="http://www.w3.org/2001/XMLSchema" xmlns:xs="http://www.w3.org/2001/XMLSchema" xmlns:p="http://schemas.microsoft.com/office/2006/metadata/properties" xmlns:ns3="e810705c-2fc4-4b0a-bd04-9a0e0b9ebda0" targetNamespace="http://schemas.microsoft.com/office/2006/metadata/properties" ma:root="true" ma:fieldsID="cc03de7a85d9b8769780af52bbe3a5e7" ns3:_="">
    <xsd:import namespace="e810705c-2fc4-4b0a-bd04-9a0e0b9ebda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0705c-2fc4-4b0a-bd04-9a0e0b9ebd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145005B-9743-44C3-833C-BC55BE760763}">
  <ds:schemaRefs>
    <ds:schemaRef ds:uri="http://schemas.microsoft.com/sharepoint/v3/contenttype/forms"/>
  </ds:schemaRefs>
</ds:datastoreItem>
</file>

<file path=customXml/itemProps2.xml><?xml version="1.0" encoding="utf-8"?>
<ds:datastoreItem xmlns:ds="http://schemas.openxmlformats.org/officeDocument/2006/customXml" ds:itemID="{6D1873C7-07E0-45A5-AD06-CDD788105201}">
  <ds:schemaRef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www.w3.org/XML/1998/namespace"/>
    <ds:schemaRef ds:uri="e810705c-2fc4-4b0a-bd04-9a0e0b9ebda0"/>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153ADD42-1E12-42C8-A030-158BD3173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10705c-2fc4-4b0a-bd04-9a0e0b9eb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6417E6-DC8C-469F-AE4D-20C385576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1935</TotalTime>
  <Pages>9</Pages>
  <Words>1906</Words>
  <Characters>10201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National Physical Laboratory, Hampton Road, Teddington, Middlesex, United Kingdom, TW11 0LW</vt:lpstr>
    </vt:vector>
  </TitlesOfParts>
  <Company>National Physical Laboratory</Company>
  <LinksUpToDate>false</LinksUpToDate>
  <CharactersWithSpaces>12083</CharactersWithSpaces>
  <SharedDoc>false</SharedDoc>
  <HLinks>
    <vt:vector size="6" baseType="variant">
      <vt:variant>
        <vt:i4>4063318</vt:i4>
      </vt:variant>
      <vt:variant>
        <vt:i4>-1</vt:i4>
      </vt:variant>
      <vt:variant>
        <vt:i4>1031</vt:i4>
      </vt:variant>
      <vt:variant>
        <vt:i4>1</vt:i4>
      </vt:variant>
      <vt:variant>
        <vt:lpwstr>..\..\..\Desktop\New letterheaded paper and blank sheets\Word Header.png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Physical Laboratory, Hampton Road, Teddington, Middlesex, United Kingdom, TW11 0LW</dc:title>
  <dc:subject/>
  <dc:creator>Anthea Osammor</dc:creator>
  <cp:keywords/>
  <dc:description/>
  <cp:lastModifiedBy>Anthea Osammor</cp:lastModifiedBy>
  <cp:revision>95</cp:revision>
  <cp:lastPrinted>2017-01-12T12:43:00Z</cp:lastPrinted>
  <dcterms:created xsi:type="dcterms:W3CDTF">2020-03-04T13:31:00Z</dcterms:created>
  <dcterms:modified xsi:type="dcterms:W3CDTF">2020-03-16T13:13:00Z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coClassification">
    <vt:lpwstr>NPL Commercial</vt:lpwstr>
  </property>
  <property fmtid="{D5CDD505-2E9C-101B-9397-08002B2CF9AE}" pid="3" name="aliashDocumentMarking">
    <vt:lpwstr>NPL - Commercial</vt:lpwstr>
  </property>
  <property fmtid="{D5CDD505-2E9C-101B-9397-08002B2CF9AE}" pid="4" name="ContentTypeId">
    <vt:lpwstr>0x010100C765CA7FA5AF1941ADA1AA16D6EB91E3</vt:lpwstr>
  </property>
</Properties>
</file>