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3424E779" w14:textId="55364B8C" w:rsidR="000A7F00" w:rsidRPr="00E265CD" w:rsidRDefault="00E265CD" w:rsidP="00E265CD">
      <w:pPr>
        <w:rPr>
          <w:rFonts w:ascii="Arial" w:eastAsia="Arial Unicode MS" w:hAnsi="Arial" w:cs="Arial"/>
          <w:sz w:val="40"/>
          <w:szCs w:val="52"/>
        </w:rPr>
      </w:pPr>
      <w:r w:rsidRPr="00E265CD">
        <w:rPr>
          <w:rFonts w:ascii="Arial" w:eastAsia="Arial Unicode MS" w:hAnsi="Arial" w:cs="Arial"/>
          <w:sz w:val="40"/>
          <w:szCs w:val="52"/>
        </w:rPr>
        <w:t>RM6147 Technology</w:t>
      </w:r>
      <w:r w:rsidR="001A2446">
        <w:rPr>
          <w:rFonts w:ascii="Arial" w:eastAsia="Arial Unicode MS" w:hAnsi="Arial" w:cs="Arial"/>
          <w:sz w:val="40"/>
          <w:szCs w:val="52"/>
        </w:rPr>
        <w:t xml:space="preserve"> </w:t>
      </w:r>
      <w:r w:rsidRPr="00E265CD">
        <w:rPr>
          <w:rFonts w:ascii="Arial" w:eastAsia="Arial Unicode MS" w:hAnsi="Arial" w:cs="Arial"/>
          <w:sz w:val="40"/>
          <w:szCs w:val="52"/>
        </w:rPr>
        <w:t>Online Purchasing Content</w:t>
      </w:r>
    </w:p>
    <w:p w14:paraId="290BB32F" w14:textId="77777777" w:rsidR="00E265CD" w:rsidRDefault="00E265CD" w:rsidP="00E265CD"/>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236290358"/>
        <w:docPartObj>
          <w:docPartGallery w:val="Table of Contents"/>
          <w:docPartUnique/>
        </w:docPartObj>
      </w:sdtPr>
      <w:sdtEndPr>
        <w:rPr>
          <w:b/>
          <w:bCs/>
          <w:noProof/>
        </w:rPr>
      </w:sdtEndPr>
      <w:sdtContent>
        <w:p w14:paraId="1470A9F1" w14:textId="72D231DF" w:rsidR="006A0A77" w:rsidRPr="006A0A77" w:rsidRDefault="00A45CD9">
          <w:pPr>
            <w:pStyle w:val="TOCHeading"/>
            <w:rPr>
              <w:rFonts w:ascii="Arial" w:hAnsi="Arial" w:cs="Arial"/>
              <w:sz w:val="28"/>
              <w:szCs w:val="28"/>
            </w:rPr>
          </w:pPr>
          <w:r w:rsidRPr="00A45CD9">
            <w:rPr>
              <w:rFonts w:ascii="Arial" w:hAnsi="Arial" w:cs="Arial"/>
              <w:sz w:val="28"/>
              <w:szCs w:val="28"/>
            </w:rPr>
            <w:t>Table of</w:t>
          </w:r>
          <w:r>
            <w:rPr>
              <w:rFonts w:asciiTheme="minorHAnsi" w:eastAsiaTheme="minorHAnsi" w:hAnsiTheme="minorHAnsi" w:cstheme="minorBidi"/>
              <w:color w:val="auto"/>
              <w:sz w:val="22"/>
              <w:szCs w:val="22"/>
              <w:lang w:val="en-GB"/>
            </w:rPr>
            <w:t xml:space="preserve"> </w:t>
          </w:r>
          <w:r w:rsidR="006A0A77" w:rsidRPr="006A0A77">
            <w:rPr>
              <w:rFonts w:ascii="Arial" w:hAnsi="Arial" w:cs="Arial"/>
              <w:sz w:val="28"/>
              <w:szCs w:val="28"/>
            </w:rPr>
            <w:t>Contents</w:t>
          </w:r>
        </w:p>
        <w:p w14:paraId="6AB8019D" w14:textId="798C2482" w:rsidR="006A0A77" w:rsidRPr="006A0A77" w:rsidRDefault="006A0A77">
          <w:pPr>
            <w:pStyle w:val="TOC1"/>
            <w:tabs>
              <w:tab w:val="right" w:leader="dot" w:pos="9016"/>
            </w:tabs>
            <w:rPr>
              <w:rFonts w:ascii="Arial" w:eastAsiaTheme="minorEastAsia" w:hAnsi="Arial" w:cs="Arial"/>
              <w:noProof/>
              <w:sz w:val="28"/>
              <w:szCs w:val="28"/>
              <w:lang w:eastAsia="en-GB"/>
            </w:rPr>
          </w:pPr>
          <w:r w:rsidRPr="006A0A77">
            <w:rPr>
              <w:rFonts w:ascii="Arial" w:hAnsi="Arial" w:cs="Arial"/>
              <w:b/>
              <w:bCs/>
              <w:noProof/>
              <w:sz w:val="28"/>
              <w:szCs w:val="28"/>
            </w:rPr>
            <w:fldChar w:fldCharType="begin"/>
          </w:r>
          <w:r w:rsidRPr="006A0A77">
            <w:rPr>
              <w:rFonts w:ascii="Arial" w:hAnsi="Arial" w:cs="Arial"/>
              <w:b/>
              <w:bCs/>
              <w:noProof/>
              <w:sz w:val="28"/>
              <w:szCs w:val="28"/>
            </w:rPr>
            <w:instrText xml:space="preserve"> TOC \o "1-3" \h \z \u </w:instrText>
          </w:r>
          <w:r w:rsidRPr="006A0A77">
            <w:rPr>
              <w:rFonts w:ascii="Arial" w:hAnsi="Arial" w:cs="Arial"/>
              <w:b/>
              <w:bCs/>
              <w:noProof/>
              <w:sz w:val="28"/>
              <w:szCs w:val="28"/>
            </w:rPr>
            <w:fldChar w:fldCharType="separate"/>
          </w:r>
          <w:hyperlink w:anchor="_Toc42590388" w:history="1">
            <w:r w:rsidRPr="006A0A77">
              <w:rPr>
                <w:rStyle w:val="Hyperlink"/>
                <w:rFonts w:ascii="Arial" w:eastAsia="Arial Unicode MS" w:hAnsi="Arial" w:cs="Arial"/>
                <w:noProof/>
                <w:sz w:val="28"/>
                <w:szCs w:val="28"/>
              </w:rPr>
              <w:t>Welcome</w:t>
            </w:r>
            <w:r w:rsidRPr="006A0A77">
              <w:rPr>
                <w:rFonts w:ascii="Arial" w:hAnsi="Arial" w:cs="Arial"/>
                <w:noProof/>
                <w:webHidden/>
                <w:sz w:val="28"/>
                <w:szCs w:val="28"/>
              </w:rPr>
              <w:tab/>
            </w:r>
            <w:r w:rsidRPr="006A0A77">
              <w:rPr>
                <w:rFonts w:ascii="Arial" w:hAnsi="Arial" w:cs="Arial"/>
                <w:noProof/>
                <w:webHidden/>
                <w:sz w:val="28"/>
                <w:szCs w:val="28"/>
              </w:rPr>
              <w:fldChar w:fldCharType="begin"/>
            </w:r>
            <w:r w:rsidRPr="006A0A77">
              <w:rPr>
                <w:rFonts w:ascii="Arial" w:hAnsi="Arial" w:cs="Arial"/>
                <w:noProof/>
                <w:webHidden/>
                <w:sz w:val="28"/>
                <w:szCs w:val="28"/>
              </w:rPr>
              <w:instrText xml:space="preserve"> PAGEREF _Toc42590388 \h </w:instrText>
            </w:r>
            <w:r w:rsidRPr="006A0A77">
              <w:rPr>
                <w:rFonts w:ascii="Arial" w:hAnsi="Arial" w:cs="Arial"/>
                <w:noProof/>
                <w:webHidden/>
                <w:sz w:val="28"/>
                <w:szCs w:val="28"/>
              </w:rPr>
            </w:r>
            <w:r w:rsidRPr="006A0A77">
              <w:rPr>
                <w:rFonts w:ascii="Arial" w:hAnsi="Arial" w:cs="Arial"/>
                <w:noProof/>
                <w:webHidden/>
                <w:sz w:val="28"/>
                <w:szCs w:val="28"/>
              </w:rPr>
              <w:fldChar w:fldCharType="separate"/>
            </w:r>
            <w:r w:rsidR="00A45CD9">
              <w:rPr>
                <w:rFonts w:ascii="Arial" w:hAnsi="Arial" w:cs="Arial"/>
                <w:noProof/>
                <w:webHidden/>
                <w:sz w:val="28"/>
                <w:szCs w:val="28"/>
              </w:rPr>
              <w:t>2</w:t>
            </w:r>
            <w:r w:rsidRPr="006A0A77">
              <w:rPr>
                <w:rFonts w:ascii="Arial" w:hAnsi="Arial" w:cs="Arial"/>
                <w:noProof/>
                <w:webHidden/>
                <w:sz w:val="28"/>
                <w:szCs w:val="28"/>
              </w:rPr>
              <w:fldChar w:fldCharType="end"/>
            </w:r>
          </w:hyperlink>
        </w:p>
        <w:p w14:paraId="3022E54A" w14:textId="10618D8F" w:rsidR="006A0A77" w:rsidRPr="006A0A77" w:rsidRDefault="00710367" w:rsidP="006A0A77">
          <w:pPr>
            <w:pStyle w:val="TOC2"/>
            <w:tabs>
              <w:tab w:val="left" w:pos="660"/>
              <w:tab w:val="right" w:leader="dot" w:pos="9016"/>
            </w:tabs>
            <w:ind w:left="0"/>
            <w:rPr>
              <w:rFonts w:ascii="Arial" w:eastAsiaTheme="minorEastAsia" w:hAnsi="Arial" w:cs="Arial"/>
              <w:noProof/>
              <w:sz w:val="28"/>
              <w:szCs w:val="28"/>
              <w:lang w:eastAsia="en-GB"/>
            </w:rPr>
          </w:pPr>
          <w:hyperlink w:anchor="_Toc42590389" w:history="1">
            <w:r w:rsidR="006A0A77" w:rsidRPr="006A0A77">
              <w:rPr>
                <w:rStyle w:val="Hyperlink"/>
                <w:rFonts w:ascii="Arial" w:hAnsi="Arial" w:cs="Arial"/>
                <w:noProof/>
                <w:sz w:val="28"/>
                <w:szCs w:val="28"/>
                <w14:scene3d>
                  <w14:camera w14:prst="orthographicFront"/>
                  <w14:lightRig w14:rig="threePt" w14:dir="t">
                    <w14:rot w14:lat="0" w14:lon="0" w14:rev="0"/>
                  </w14:lightRig>
                </w14:scene3d>
              </w:rPr>
              <w:t>1.</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you need to know</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_Toc42590389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4</w:t>
            </w:r>
            <w:r w:rsidR="006A0A77" w:rsidRPr="006A0A77">
              <w:rPr>
                <w:rFonts w:ascii="Arial" w:hAnsi="Arial" w:cs="Arial"/>
                <w:noProof/>
                <w:webHidden/>
                <w:sz w:val="28"/>
                <w:szCs w:val="28"/>
              </w:rPr>
              <w:fldChar w:fldCharType="end"/>
            </w:r>
          </w:hyperlink>
        </w:p>
        <w:p w14:paraId="45C30805" w14:textId="09806405"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0" w:history="1">
            <w:r w:rsidR="006A0A77" w:rsidRPr="006A0A77">
              <w:rPr>
                <w:rStyle w:val="Hyperlink"/>
                <w:rFonts w:ascii="Arial" w:hAnsi="Arial" w:cs="Arial"/>
                <w:noProof/>
                <w:kern w:val="28"/>
                <w:sz w:val="28"/>
                <w:szCs w:val="28"/>
              </w:rPr>
              <w:t>2.</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The opportunity</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_Toc42590390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6617943C" w14:textId="1D89C8B8"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1" w:history="1">
            <w:r w:rsidR="006A0A77" w:rsidRPr="006A0A77">
              <w:rPr>
                <w:rStyle w:val="Hyperlink"/>
                <w:rFonts w:ascii="Arial" w:hAnsi="Arial" w:cs="Arial"/>
                <w:noProof/>
                <w:kern w:val="28"/>
                <w:sz w:val="28"/>
                <w:szCs w:val="28"/>
              </w:rPr>
              <w:t>3.</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a framework is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_Toc42590391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319EBBA2" w14:textId="49E5F776"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2" w:history="1">
            <w:r w:rsidR="006A0A77" w:rsidRPr="006A0A77">
              <w:rPr>
                <w:rStyle w:val="Hyperlink"/>
                <w:rFonts w:ascii="Arial" w:hAnsi="Arial" w:cs="Arial"/>
                <w:noProof/>
                <w:kern w:val="28"/>
                <w:sz w:val="28"/>
                <w:szCs w:val="28"/>
              </w:rPr>
              <w:t>4.</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Who can bid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_Toc42590392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6</w:t>
            </w:r>
            <w:r w:rsidR="006A0A77" w:rsidRPr="006A0A77">
              <w:rPr>
                <w:rFonts w:ascii="Arial" w:hAnsi="Arial" w:cs="Arial"/>
                <w:noProof/>
                <w:webHidden/>
                <w:sz w:val="28"/>
                <w:szCs w:val="28"/>
              </w:rPr>
              <w:fldChar w:fldCharType="end"/>
            </w:r>
          </w:hyperlink>
        </w:p>
        <w:p w14:paraId="3190F6AA" w14:textId="165341B0"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3" w:history="1">
            <w:r w:rsidR="006A0A77" w:rsidRPr="006A0A77">
              <w:rPr>
                <w:rStyle w:val="Hyperlink"/>
                <w:rFonts w:ascii="Arial" w:hAnsi="Arial" w:cs="Arial"/>
                <w:noProof/>
                <w:kern w:val="28"/>
                <w:sz w:val="28"/>
                <w:szCs w:val="28"/>
              </w:rPr>
              <w:t>5.</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Timelines for the competition</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_Toc42590393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153B62B" w14:textId="130BABEC"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4" w:history="1">
            <w:r w:rsidR="006A0A77" w:rsidRPr="006A0A77">
              <w:rPr>
                <w:rStyle w:val="Hyperlink"/>
                <w:rFonts w:ascii="Arial" w:hAnsi="Arial" w:cs="Arial"/>
                <w:noProof/>
                <w:kern w:val="28"/>
                <w:sz w:val="28"/>
                <w:szCs w:val="28"/>
              </w:rPr>
              <w:t>6.</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When and how to ask questions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_Toc42590394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380645E" w14:textId="41CF2BF0"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5" w:history="1">
            <w:r w:rsidR="006A0A77" w:rsidRPr="006A0A77">
              <w:rPr>
                <w:rStyle w:val="Hyperlink"/>
                <w:rFonts w:ascii="Arial" w:hAnsi="Arial" w:cs="Arial"/>
                <w:noProof/>
                <w:kern w:val="28"/>
                <w:sz w:val="28"/>
                <w:szCs w:val="28"/>
              </w:rPr>
              <w:t>7.</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Management information and management charge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_Toc42590395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0F972E56" w14:textId="43D580A9"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6" w:history="1">
            <w:r w:rsidR="006A0A77" w:rsidRPr="006A0A77">
              <w:rPr>
                <w:rStyle w:val="Hyperlink"/>
                <w:rFonts w:ascii="Arial" w:hAnsi="Arial" w:cs="Arial"/>
                <w:noProof/>
                <w:kern w:val="28"/>
                <w:sz w:val="28"/>
                <w:szCs w:val="28"/>
              </w:rPr>
              <w:t>8.</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Transfer of Undertakings (Protection of Employment) Regulations 2006 (“TUPE”)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_Toc42590396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35D957F5" w14:textId="70B5B180" w:rsidR="006A0A77" w:rsidRPr="006A0A77" w:rsidRDefault="00710367">
          <w:pPr>
            <w:pStyle w:val="TOC1"/>
            <w:tabs>
              <w:tab w:val="left" w:pos="440"/>
              <w:tab w:val="right" w:leader="dot" w:pos="9016"/>
            </w:tabs>
            <w:rPr>
              <w:rFonts w:ascii="Arial" w:eastAsiaTheme="minorEastAsia" w:hAnsi="Arial" w:cs="Arial"/>
              <w:noProof/>
              <w:sz w:val="28"/>
              <w:szCs w:val="28"/>
              <w:lang w:eastAsia="en-GB"/>
            </w:rPr>
          </w:pPr>
          <w:hyperlink w:anchor="_Toc42590397" w:history="1">
            <w:r w:rsidR="006A0A77" w:rsidRPr="006A0A77">
              <w:rPr>
                <w:rStyle w:val="Hyperlink"/>
                <w:rFonts w:ascii="Arial" w:hAnsi="Arial" w:cs="Arial"/>
                <w:noProof/>
                <w:kern w:val="28"/>
                <w:sz w:val="28"/>
                <w:szCs w:val="28"/>
              </w:rPr>
              <w:t>9.</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Competition rules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_Toc42590397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9</w:t>
            </w:r>
            <w:r w:rsidR="006A0A77" w:rsidRPr="006A0A77">
              <w:rPr>
                <w:rFonts w:ascii="Arial" w:hAnsi="Arial" w:cs="Arial"/>
                <w:noProof/>
                <w:webHidden/>
                <w:sz w:val="28"/>
                <w:szCs w:val="28"/>
              </w:rPr>
              <w:fldChar w:fldCharType="end"/>
            </w:r>
          </w:hyperlink>
        </w:p>
        <w:p w14:paraId="6E102D1D" w14:textId="0567811A" w:rsidR="006A0A77" w:rsidRPr="006A0A77" w:rsidRDefault="00710367">
          <w:pPr>
            <w:pStyle w:val="TOC1"/>
            <w:tabs>
              <w:tab w:val="left" w:pos="660"/>
              <w:tab w:val="right" w:leader="dot" w:pos="9016"/>
            </w:tabs>
            <w:rPr>
              <w:rFonts w:ascii="Arial" w:eastAsiaTheme="minorEastAsia" w:hAnsi="Arial" w:cs="Arial"/>
              <w:noProof/>
              <w:sz w:val="28"/>
              <w:szCs w:val="28"/>
              <w:lang w:eastAsia="en-GB"/>
            </w:rPr>
          </w:pPr>
          <w:hyperlink w:anchor="_Toc42590398" w:history="1">
            <w:r w:rsidR="006A0A77" w:rsidRPr="006A0A77">
              <w:rPr>
                <w:rStyle w:val="Hyperlink"/>
                <w:rFonts w:ascii="Arial" w:hAnsi="Arial" w:cs="Arial"/>
                <w:noProof/>
                <w:kern w:val="28"/>
                <w:sz w:val="28"/>
                <w:szCs w:val="28"/>
              </w:rPr>
              <w:t>10.</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How the framework is structured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_Toc42590398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13</w:t>
            </w:r>
            <w:r w:rsidR="006A0A77" w:rsidRPr="006A0A77">
              <w:rPr>
                <w:rFonts w:ascii="Arial" w:hAnsi="Arial" w:cs="Arial"/>
                <w:noProof/>
                <w:webHidden/>
                <w:sz w:val="28"/>
                <w:szCs w:val="28"/>
              </w:rPr>
              <w:fldChar w:fldCharType="end"/>
            </w:r>
          </w:hyperlink>
        </w:p>
        <w:p w14:paraId="7D9FACF0" w14:textId="6ED070D3" w:rsidR="006A0A77" w:rsidRPr="006A0A77" w:rsidRDefault="00710367">
          <w:pPr>
            <w:pStyle w:val="TOC1"/>
            <w:tabs>
              <w:tab w:val="right" w:leader="dot" w:pos="9016"/>
            </w:tabs>
            <w:rPr>
              <w:rFonts w:ascii="Arial" w:eastAsiaTheme="minorEastAsia" w:hAnsi="Arial" w:cs="Arial"/>
              <w:noProof/>
              <w:sz w:val="28"/>
              <w:szCs w:val="28"/>
              <w:lang w:eastAsia="en-GB"/>
            </w:rPr>
          </w:pPr>
          <w:hyperlink w:anchor="_Toc42590399" w:history="1">
            <w:r w:rsidR="006A0A77" w:rsidRPr="006A0A77">
              <w:rPr>
                <w:rStyle w:val="Hyperlink"/>
                <w:rFonts w:ascii="Arial" w:eastAsia="Arial Unicode MS" w:hAnsi="Arial" w:cs="Arial"/>
                <w:noProof/>
                <w:sz w:val="28"/>
                <w:szCs w:val="28"/>
              </w:rPr>
              <w:t>The Armed Forces Covenant</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19</w:t>
            </w:r>
            <w:r w:rsidR="006A0A77" w:rsidRPr="006A0A77">
              <w:rPr>
                <w:rFonts w:ascii="Arial" w:hAnsi="Arial" w:cs="Arial"/>
                <w:noProof/>
                <w:webHidden/>
                <w:sz w:val="28"/>
                <w:szCs w:val="28"/>
              </w:rPr>
              <w:fldChar w:fldCharType="end"/>
            </w:r>
          </w:hyperlink>
        </w:p>
        <w:p w14:paraId="413440F7" w14:textId="71BA79AE" w:rsidR="006A0A77" w:rsidRDefault="006A0A77">
          <w:r w:rsidRPr="006A0A77">
            <w:rPr>
              <w:rFonts w:ascii="Arial" w:hAnsi="Arial" w:cs="Arial"/>
              <w:b/>
              <w:bCs/>
              <w:noProof/>
              <w:sz w:val="28"/>
              <w:szCs w:val="28"/>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42590388"/>
      <w:r w:rsidRPr="00375A72">
        <w:rPr>
          <w:rFonts w:ascii="Arial" w:eastAsia="Arial Unicode MS" w:hAnsi="Arial" w:cs="Arial"/>
          <w:color w:val="auto"/>
        </w:rPr>
        <w:lastRenderedPageBreak/>
        <w:t>Welcome</w:t>
      </w:r>
      <w:bookmarkEnd w:id="0"/>
    </w:p>
    <w:p w14:paraId="1E278D14" w14:textId="1299E0C3"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6A0A77">
        <w:rPr>
          <w:rFonts w:ascii="Arial" w:eastAsia="Arial Unicode MS" w:hAnsi="Arial" w:cs="Arial"/>
          <w:sz w:val="24"/>
          <w:szCs w:val="24"/>
        </w:rPr>
        <w:t>RM6147 Technology</w:t>
      </w:r>
      <w:r w:rsidR="001A2446">
        <w:rPr>
          <w:rFonts w:ascii="Arial" w:eastAsia="Arial Unicode MS" w:hAnsi="Arial" w:cs="Arial"/>
          <w:sz w:val="24"/>
          <w:szCs w:val="24"/>
        </w:rPr>
        <w:t xml:space="preserve"> </w:t>
      </w:r>
      <w:r w:rsidR="00E265CD">
        <w:rPr>
          <w:rFonts w:ascii="Arial" w:eastAsia="Arial Unicode MS" w:hAnsi="Arial" w:cs="Arial"/>
          <w:sz w:val="24"/>
          <w:szCs w:val="24"/>
        </w:rPr>
        <w:t>Online Purchasing Content</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0EAC9273"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w:t>
      </w:r>
      <w:r w:rsidR="00E265CD">
        <w:rPr>
          <w:rFonts w:ascii="Arial" w:eastAsia="Arial Unicode MS" w:hAnsi="Arial" w:cs="Arial"/>
          <w:b/>
          <w:sz w:val="24"/>
          <w:szCs w:val="24"/>
        </w:rPr>
        <w:t>–</w:t>
      </w:r>
      <w:r>
        <w:rPr>
          <w:rFonts w:ascii="Arial" w:eastAsia="Arial Unicode MS" w:hAnsi="Arial" w:cs="Arial"/>
          <w:b/>
          <w:sz w:val="24"/>
          <w:szCs w:val="24"/>
        </w:rPr>
        <w:t xml:space="preserve"> </w:t>
      </w:r>
      <w:r w:rsidR="00B90611" w:rsidRPr="00A12AAB">
        <w:rPr>
          <w:rFonts w:ascii="Arial" w:eastAsia="Arial Unicode MS" w:hAnsi="Arial" w:cs="Arial"/>
          <w:b/>
          <w:sz w:val="24"/>
          <w:szCs w:val="24"/>
        </w:rPr>
        <w:t>About</w:t>
      </w:r>
      <w:r w:rsidR="00E265CD">
        <w:rPr>
          <w:rFonts w:ascii="Arial" w:eastAsia="Arial Unicode MS" w:hAnsi="Arial" w:cs="Arial"/>
          <w:b/>
          <w:sz w:val="24"/>
          <w:szCs w:val="24"/>
        </w:rPr>
        <w:t xml:space="preserve"> </w:t>
      </w:r>
      <w:r w:rsidR="00B90611" w:rsidRPr="00A12AAB">
        <w:rPr>
          <w:rFonts w:ascii="Arial" w:eastAsia="Arial Unicode MS" w:hAnsi="Arial" w:cs="Arial"/>
          <w:b/>
          <w:sz w:val="24"/>
          <w:szCs w:val="24"/>
        </w:rPr>
        <w:t xml:space="preserve">the </w:t>
      </w:r>
      <w:r w:rsidR="00E265CD">
        <w:rPr>
          <w:rFonts w:ascii="Arial" w:eastAsia="Arial Unicode MS" w:hAnsi="Arial" w:cs="Arial"/>
          <w:b/>
          <w:sz w:val="24"/>
          <w:szCs w:val="24"/>
        </w:rPr>
        <w:t>F</w:t>
      </w:r>
      <w:r w:rsidR="00B90611" w:rsidRPr="00A12AAB">
        <w:rPr>
          <w:rFonts w:ascii="Arial" w:eastAsia="Arial Unicode MS" w:hAnsi="Arial" w:cs="Arial"/>
          <w:b/>
          <w:sz w:val="24"/>
          <w:szCs w:val="24"/>
        </w:rPr>
        <w:t>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0B2C45">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305941D5" w:rsidR="00492964" w:rsidRPr="001A0EB0" w:rsidRDefault="001A0EB0" w:rsidP="000B2C45">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w:t>
      </w:r>
      <w:r w:rsidR="00E265CD">
        <w:rPr>
          <w:rFonts w:ascii="Arial" w:eastAsia="Arial Unicode MS" w:hAnsi="Arial" w:cs="Arial"/>
          <w:sz w:val="24"/>
          <w:szCs w:val="24"/>
        </w:rPr>
        <w:t xml:space="preserve"> is</w:t>
      </w:r>
      <w:r w:rsidRPr="001A0EB0">
        <w:rPr>
          <w:rFonts w:ascii="Arial" w:eastAsia="Arial Unicode MS" w:hAnsi="Arial" w:cs="Arial"/>
          <w:sz w:val="24"/>
          <w:szCs w:val="24"/>
        </w:rPr>
        <w:t xml:space="preserve"> in a framework contract</w:t>
      </w:r>
      <w:r w:rsidR="00DD7BBA" w:rsidRPr="001A0EB0">
        <w:rPr>
          <w:rFonts w:ascii="Arial" w:eastAsia="Arial Unicode MS" w:hAnsi="Arial" w:cs="Arial"/>
          <w:sz w:val="24"/>
          <w:szCs w:val="24"/>
        </w:rPr>
        <w:t>.</w:t>
      </w:r>
    </w:p>
    <w:p w14:paraId="139EB988" w14:textId="400531DE"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w:t>
      </w:r>
      <w:r w:rsidR="00E265CD">
        <w:rPr>
          <w:rFonts w:ascii="Arial" w:eastAsia="Arial Unicode MS" w:hAnsi="Arial" w:cs="Arial"/>
          <w:b/>
          <w:sz w:val="24"/>
          <w:szCs w:val="24"/>
        </w:rPr>
        <w:t>–</w:t>
      </w:r>
      <w:r w:rsidRPr="00A12AAB">
        <w:rPr>
          <w:rFonts w:ascii="Arial" w:eastAsia="Arial Unicode MS" w:hAnsi="Arial" w:cs="Arial"/>
          <w:b/>
          <w:sz w:val="24"/>
          <w:szCs w:val="24"/>
        </w:rPr>
        <w:t xml:space="preserve"> How</w:t>
      </w:r>
      <w:r w:rsidR="00E265CD">
        <w:rPr>
          <w:rFonts w:ascii="Arial" w:eastAsia="Arial Unicode MS" w:hAnsi="Arial" w:cs="Arial"/>
          <w:b/>
          <w:sz w:val="24"/>
          <w:szCs w:val="24"/>
        </w:rPr>
        <w:t xml:space="preserve"> </w:t>
      </w:r>
      <w:r w:rsidRPr="00A12AAB">
        <w:rPr>
          <w:rFonts w:ascii="Arial" w:eastAsia="Arial Unicode MS" w:hAnsi="Arial" w:cs="Arial"/>
          <w:b/>
          <w:sz w:val="24"/>
          <w:szCs w:val="24"/>
        </w:rPr>
        <w:t xml:space="preserve">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framework contract award stage</w:t>
      </w:r>
      <w:r w:rsidR="0013195B" w:rsidRPr="00A016C0">
        <w:rPr>
          <w:rFonts w:ascii="Arial" w:eastAsia="Arial Unicode MS" w:hAnsi="Arial" w:cs="Arial"/>
          <w:sz w:val="24"/>
          <w:szCs w:val="24"/>
        </w:rPr>
        <w:t xml:space="preserve">. </w:t>
      </w:r>
    </w:p>
    <w:p w14:paraId="711E0989" w14:textId="2256D6BC"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E265CD">
        <w:rPr>
          <w:rFonts w:ascii="Arial" w:eastAsia="Arial Unicode MS" w:hAnsi="Arial" w:cs="Arial"/>
          <w:sz w:val="24"/>
          <w:szCs w:val="24"/>
        </w:rPr>
        <w:t xml:space="preserve"> at: </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23EB01C4" w14:textId="77777777" w:rsidR="00E265CD"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032086" w:rsidRPr="009E460D">
        <w:rPr>
          <w:rFonts w:ascii="Arial" w:eastAsia="Arial Unicode MS" w:hAnsi="Arial" w:cs="Arial"/>
          <w:sz w:val="24"/>
          <w:szCs w:val="24"/>
        </w:rPr>
        <w:t xml:space="preserve">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09AF7A06"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5C20D189" w14:textId="77BF54FF" w:rsidR="00E265CD" w:rsidRPr="00E265C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b/>
        </w:rPr>
      </w:pPr>
      <w:r>
        <w:rPr>
          <w:rFonts w:ascii="Arial" w:eastAsia="Arial Unicode MS" w:hAnsi="Arial" w:cs="Arial"/>
          <w:b/>
        </w:rPr>
        <w:t xml:space="preserve"> </w:t>
      </w:r>
      <w:r w:rsidR="00E265CD" w:rsidRPr="00E265CD">
        <w:rPr>
          <w:rFonts w:ascii="Arial" w:eastAsia="Arial Unicode MS" w:hAnsi="Arial" w:cs="Arial"/>
          <w:b/>
        </w:rPr>
        <w:t xml:space="preserve">Attachment 1a Framework Schedule 1 (Specification) </w:t>
      </w:r>
      <w:r w:rsidR="00E265CD" w:rsidRPr="00E265CD">
        <w:rPr>
          <w:rFonts w:ascii="Arial" w:eastAsia="Arial Unicode MS" w:hAnsi="Arial" w:cs="Arial"/>
        </w:rPr>
        <w:t xml:space="preserve">– </w:t>
      </w:r>
      <w:r>
        <w:rPr>
          <w:rFonts w:ascii="Arial" w:eastAsia="Arial Unicode MS" w:hAnsi="Arial" w:cs="Arial"/>
        </w:rPr>
        <w:t xml:space="preserve">this attachment </w:t>
      </w:r>
      <w:r w:rsidR="00E265CD" w:rsidRPr="00E265CD">
        <w:rPr>
          <w:rFonts w:ascii="Arial" w:hAnsi="Arial" w:cs="Arial"/>
          <w:color w:val="000000"/>
        </w:rPr>
        <w:t>forms part of the Framework Contract and sets out the scope of the requirement.</w:t>
      </w:r>
      <w:r w:rsidR="00E265CD" w:rsidRPr="00E265CD">
        <w:rPr>
          <w:rFonts w:ascii="Arial" w:eastAsia="Arial Unicode MS" w:hAnsi="Arial" w:cs="Arial"/>
          <w:b/>
        </w:rPr>
        <w:t xml:space="preserve"> </w:t>
      </w:r>
    </w:p>
    <w:p w14:paraId="69004E57" w14:textId="40354592"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544189" w:rsidRPr="00E265CD">
        <w:rPr>
          <w:rFonts w:ascii="Arial" w:eastAsia="Arial Unicode MS" w:hAnsi="Arial" w:cs="Arial"/>
          <w:b/>
        </w:rPr>
        <w:t xml:space="preserve">Attachment 2a </w:t>
      </w:r>
      <w:r w:rsidR="00E265CD" w:rsidRPr="00E265CD">
        <w:rPr>
          <w:rFonts w:ascii="Arial" w:eastAsia="Arial Unicode MS" w:hAnsi="Arial" w:cs="Arial"/>
          <w:b/>
        </w:rPr>
        <w:t xml:space="preserve">Selection </w:t>
      </w:r>
      <w:r w:rsidR="00E265CD" w:rsidRPr="008F6EE6">
        <w:rPr>
          <w:rFonts w:ascii="Arial" w:eastAsia="Arial Unicode MS" w:hAnsi="Arial" w:cs="Arial"/>
          <w:b/>
        </w:rPr>
        <w:t>Q</w:t>
      </w:r>
      <w:r w:rsidR="00544189" w:rsidRPr="008F6EE6">
        <w:rPr>
          <w:rFonts w:ascii="Arial" w:eastAsia="Arial Unicode MS" w:hAnsi="Arial" w:cs="Arial"/>
          <w:b/>
        </w:rPr>
        <w:t>uestionnaire</w:t>
      </w:r>
      <w:r w:rsidR="00346231" w:rsidRPr="008F6EE6">
        <w:rPr>
          <w:rFonts w:ascii="Arial" w:eastAsia="Arial Unicode MS" w:hAnsi="Arial" w:cs="Arial"/>
        </w:rPr>
        <w:t xml:space="preserve"> – </w:t>
      </w:r>
      <w:r>
        <w:rPr>
          <w:rFonts w:ascii="Arial" w:eastAsia="Arial Unicode MS" w:hAnsi="Arial" w:cs="Arial"/>
        </w:rPr>
        <w:t xml:space="preserve">this attachment </w:t>
      </w:r>
      <w:r w:rsidRPr="008F6EE6">
        <w:rPr>
          <w:rFonts w:ascii="Arial" w:hAnsi="Arial" w:cs="Arial"/>
          <w:color w:val="000000"/>
        </w:rPr>
        <w:t xml:space="preserve">details the Selection questions which you must complete </w:t>
      </w:r>
      <w:r>
        <w:rPr>
          <w:rFonts w:ascii="Arial" w:hAnsi="Arial" w:cs="Arial"/>
          <w:color w:val="000000"/>
        </w:rPr>
        <w:t>online in the eSourcing suite (q</w:t>
      </w:r>
      <w:r w:rsidRPr="008F6EE6">
        <w:rPr>
          <w:rFonts w:ascii="Arial" w:hAnsi="Arial" w:cs="Arial"/>
          <w:color w:val="000000"/>
        </w:rPr>
        <w:t>ualification envelope).</w:t>
      </w:r>
    </w:p>
    <w:p w14:paraId="0A9B0509" w14:textId="28EDA73B"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E265CD" w:rsidRPr="008F6EE6">
        <w:rPr>
          <w:rFonts w:ascii="Arial" w:eastAsia="Arial Unicode MS" w:hAnsi="Arial" w:cs="Arial"/>
          <w:b/>
        </w:rPr>
        <w:t>Attachment 2b Evidence of Contract Example</w:t>
      </w:r>
      <w:r w:rsidR="00E265CD" w:rsidRPr="008F6EE6">
        <w:rPr>
          <w:rFonts w:ascii="Arial" w:eastAsia="Arial Unicode MS" w:hAnsi="Arial" w:cs="Arial"/>
        </w:rPr>
        <w:t xml:space="preserve"> – </w:t>
      </w:r>
      <w:r w:rsidRPr="008F6EE6">
        <w:rPr>
          <w:rFonts w:ascii="Arial" w:eastAsia="Arial Unicode MS" w:hAnsi="Arial" w:cs="Arial"/>
        </w:rPr>
        <w:t xml:space="preserve">you </w:t>
      </w:r>
      <w:r w:rsidRPr="008F6EE6">
        <w:rPr>
          <w:rFonts w:ascii="Arial" w:hAnsi="Arial" w:cs="Arial"/>
          <w:color w:val="000000"/>
        </w:rPr>
        <w:t>must complete this attachment with evidence of your contract example. Please refer to paragraph 2 of Attachment 2 – How to bid.</w:t>
      </w:r>
    </w:p>
    <w:p w14:paraId="6933DB90" w14:textId="52961C09" w:rsidR="003A412F" w:rsidRPr="008F6EE6" w:rsidRDefault="00E265CD"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rPr>
        <w:t xml:space="preserve"> </w:t>
      </w:r>
      <w:r w:rsidR="003A412F" w:rsidRPr="008F6EE6">
        <w:rPr>
          <w:rFonts w:ascii="Arial" w:eastAsia="Arial Unicode MS" w:hAnsi="Arial" w:cs="Arial"/>
          <w:b/>
        </w:rPr>
        <w:t xml:space="preserve">Attachment 3 </w:t>
      </w:r>
      <w:r w:rsidR="00284511" w:rsidRPr="008F6EE6">
        <w:rPr>
          <w:rFonts w:ascii="Arial" w:eastAsia="Arial Unicode MS" w:hAnsi="Arial" w:cs="Arial"/>
          <w:b/>
        </w:rPr>
        <w:t>Pric</w:t>
      </w:r>
      <w:r w:rsidR="00A5005D" w:rsidRPr="008F6EE6">
        <w:rPr>
          <w:rFonts w:ascii="Arial" w:eastAsia="Arial Unicode MS" w:hAnsi="Arial" w:cs="Arial"/>
          <w:b/>
        </w:rPr>
        <w:t>e</w:t>
      </w:r>
      <w:r w:rsidRPr="008F6EE6">
        <w:rPr>
          <w:rFonts w:ascii="Arial" w:eastAsia="Arial Unicode MS" w:hAnsi="Arial" w:cs="Arial"/>
          <w:b/>
        </w:rPr>
        <w:t xml:space="preserve"> M</w:t>
      </w:r>
      <w:r w:rsidR="00284511" w:rsidRPr="008F6EE6">
        <w:rPr>
          <w:rFonts w:ascii="Arial" w:eastAsia="Arial Unicode MS" w:hAnsi="Arial" w:cs="Arial"/>
          <w:b/>
        </w:rPr>
        <w:t>atrix</w:t>
      </w:r>
      <w:r w:rsidR="00346231" w:rsidRPr="008F6EE6">
        <w:rPr>
          <w:rFonts w:ascii="Arial" w:eastAsia="Arial Unicode MS" w:hAnsi="Arial" w:cs="Arial"/>
        </w:rPr>
        <w:t xml:space="preserve"> – you must complete this attachment </w:t>
      </w:r>
      <w:r w:rsidR="008F6EE6" w:rsidRPr="008F6EE6">
        <w:rPr>
          <w:rFonts w:ascii="Arial" w:eastAsia="Arial Unicode MS" w:hAnsi="Arial" w:cs="Arial"/>
        </w:rPr>
        <w:t xml:space="preserve">in accordance with the instructions provided in the Price Matrix and paragraph 12 of Attachment 2 – How to bid, </w:t>
      </w:r>
      <w:r w:rsidR="00346231" w:rsidRPr="008F6EE6">
        <w:rPr>
          <w:rFonts w:ascii="Arial" w:eastAsia="Arial Unicode MS" w:hAnsi="Arial" w:cs="Arial"/>
        </w:rPr>
        <w:t xml:space="preserve">and upload </w:t>
      </w:r>
      <w:r w:rsidR="008F6EE6" w:rsidRPr="008F6EE6">
        <w:rPr>
          <w:rFonts w:ascii="Arial" w:eastAsia="Arial Unicode MS" w:hAnsi="Arial" w:cs="Arial"/>
        </w:rPr>
        <w:t xml:space="preserve">it </w:t>
      </w:r>
      <w:r w:rsidR="00346231" w:rsidRPr="008F6EE6">
        <w:rPr>
          <w:rFonts w:ascii="Arial" w:eastAsia="Arial Unicode MS" w:hAnsi="Arial" w:cs="Arial"/>
        </w:rPr>
        <w:t>to question PQ1 in the eSourcing Suite (commercial envelope)</w:t>
      </w:r>
      <w:r w:rsidR="008F6EE6" w:rsidRPr="008F6EE6">
        <w:rPr>
          <w:rFonts w:ascii="Arial" w:eastAsia="Arial Unicode MS" w:hAnsi="Arial" w:cs="Arial"/>
        </w:rPr>
        <w:t xml:space="preserve">. </w:t>
      </w:r>
    </w:p>
    <w:p w14:paraId="1A966206" w14:textId="7745DC63"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4</w:t>
      </w:r>
      <w:r w:rsidR="00032086" w:rsidRPr="008F6EE6">
        <w:rPr>
          <w:rFonts w:ascii="Arial" w:eastAsia="Arial Unicode MS" w:hAnsi="Arial" w:cs="Arial"/>
        </w:rPr>
        <w:t xml:space="preserve"> </w:t>
      </w:r>
      <w:r w:rsidR="00E265CD" w:rsidRPr="008F6EE6">
        <w:rPr>
          <w:rFonts w:ascii="Arial" w:eastAsia="Arial Unicode MS" w:hAnsi="Arial" w:cs="Arial"/>
          <w:b/>
        </w:rPr>
        <w:t>Information and D</w:t>
      </w:r>
      <w:r w:rsidR="003A412F" w:rsidRPr="008F6EE6">
        <w:rPr>
          <w:rFonts w:ascii="Arial" w:eastAsia="Arial Unicode MS" w:hAnsi="Arial" w:cs="Arial"/>
          <w:b/>
        </w:rPr>
        <w:t xml:space="preserve">eclaration </w:t>
      </w:r>
      <w:r w:rsidR="00E265CD" w:rsidRPr="008F6EE6">
        <w:rPr>
          <w:rFonts w:ascii="Arial" w:eastAsia="Arial Unicode MS" w:hAnsi="Arial" w:cs="Arial"/>
          <w:b/>
        </w:rPr>
        <w:t>W</w:t>
      </w:r>
      <w:r w:rsidR="003A412F" w:rsidRPr="008F6EE6">
        <w:rPr>
          <w:rFonts w:ascii="Arial" w:eastAsia="Arial Unicode MS" w:hAnsi="Arial" w:cs="Arial"/>
          <w:b/>
        </w:rPr>
        <w:t>orkbook</w:t>
      </w:r>
      <w:r w:rsidR="00346231" w:rsidRPr="008F6EE6">
        <w:rPr>
          <w:rFonts w:ascii="Arial" w:eastAsia="Arial Unicode MS" w:hAnsi="Arial" w:cs="Arial"/>
        </w:rPr>
        <w:t xml:space="preserve"> – if you are relying upon any other organisation, including key subcontractors or consortium members to meet the selection</w:t>
      </w:r>
      <w:r w:rsidRPr="008F6EE6">
        <w:rPr>
          <w:rFonts w:ascii="Arial" w:eastAsia="Arial Unicode MS" w:hAnsi="Arial" w:cs="Arial"/>
        </w:rPr>
        <w:t xml:space="preserve"> criteria</w:t>
      </w:r>
      <w:r w:rsidR="00346231" w:rsidRPr="008F6EE6">
        <w:rPr>
          <w:rFonts w:ascii="Arial" w:eastAsia="Arial Unicode MS" w:hAnsi="Arial" w:cs="Arial"/>
        </w:rPr>
        <w:t xml:space="preserve">, you must </w:t>
      </w:r>
      <w:r w:rsidRPr="008F6EE6">
        <w:rPr>
          <w:rFonts w:ascii="Arial" w:eastAsia="Arial Unicode MS" w:hAnsi="Arial" w:cs="Arial"/>
        </w:rPr>
        <w:t>ensure</w:t>
      </w:r>
      <w:r w:rsidR="00346231" w:rsidRPr="008F6EE6">
        <w:rPr>
          <w:rFonts w:ascii="Arial" w:eastAsia="Arial Unicode MS" w:hAnsi="Arial" w:cs="Arial"/>
        </w:rPr>
        <w:t xml:space="preserve"> </w:t>
      </w:r>
      <w:r w:rsidR="00346231" w:rsidRPr="008F6EE6">
        <w:rPr>
          <w:rFonts w:ascii="Arial" w:eastAsia="Arial Unicode MS" w:hAnsi="Arial" w:cs="Arial"/>
          <w:b/>
        </w:rPr>
        <w:t xml:space="preserve">each of the organisations </w:t>
      </w:r>
      <w:r w:rsidR="00346231" w:rsidRPr="008F6EE6">
        <w:rPr>
          <w:rFonts w:ascii="Arial" w:eastAsia="Arial Unicode MS" w:hAnsi="Arial" w:cs="Arial"/>
        </w:rPr>
        <w:t>to populate this attachment. You must then attach each of the populated attachments to the relevant selection questions in the eSourcing Suite (qualification envelope).</w:t>
      </w:r>
    </w:p>
    <w:p w14:paraId="69259DAB" w14:textId="2DEC9EEB"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5</w:t>
      </w:r>
      <w:r w:rsidR="00CE786D" w:rsidRPr="008F6EE6">
        <w:rPr>
          <w:rFonts w:ascii="Arial" w:eastAsia="Arial Unicode MS" w:hAnsi="Arial" w:cs="Arial"/>
        </w:rPr>
        <w:t xml:space="preserve"> </w:t>
      </w:r>
      <w:r w:rsidR="003A412F" w:rsidRPr="008F6EE6">
        <w:rPr>
          <w:rFonts w:ascii="Arial" w:eastAsia="Arial Unicode MS" w:hAnsi="Arial" w:cs="Arial"/>
          <w:b/>
        </w:rPr>
        <w:t xml:space="preserve">Financial </w:t>
      </w:r>
      <w:r w:rsidR="00E265CD" w:rsidRPr="008F6EE6">
        <w:rPr>
          <w:rFonts w:ascii="Arial" w:eastAsia="Arial Unicode MS" w:hAnsi="Arial" w:cs="Arial"/>
          <w:b/>
        </w:rPr>
        <w:t>A</w:t>
      </w:r>
      <w:r w:rsidR="003A412F" w:rsidRPr="008F6EE6">
        <w:rPr>
          <w:rFonts w:ascii="Arial" w:eastAsia="Arial Unicode MS" w:hAnsi="Arial" w:cs="Arial"/>
          <w:b/>
        </w:rPr>
        <w:t xml:space="preserve">ssessment </w:t>
      </w:r>
      <w:r w:rsidR="00E265CD" w:rsidRPr="008F6EE6">
        <w:rPr>
          <w:rFonts w:ascii="Arial" w:eastAsia="Arial Unicode MS" w:hAnsi="Arial" w:cs="Arial"/>
          <w:b/>
        </w:rPr>
        <w:t>T</w:t>
      </w:r>
      <w:r w:rsidR="003A412F" w:rsidRPr="008F6EE6">
        <w:rPr>
          <w:rFonts w:ascii="Arial" w:eastAsia="Arial Unicode MS" w:hAnsi="Arial" w:cs="Arial"/>
          <w:b/>
        </w:rPr>
        <w:t>emplate</w:t>
      </w:r>
      <w:r w:rsidR="00346231" w:rsidRPr="008F6EE6">
        <w:rPr>
          <w:rFonts w:ascii="Arial" w:eastAsia="Arial Unicode MS" w:hAnsi="Arial" w:cs="Arial"/>
        </w:rPr>
        <w:t xml:space="preserve"> – </w:t>
      </w:r>
      <w:r w:rsidRPr="008F6EE6">
        <w:rPr>
          <w:rFonts w:ascii="Arial" w:eastAsia="Arial Unicode MS" w:hAnsi="Arial" w:cs="Arial"/>
        </w:rPr>
        <w:t>this attachment is for information only and y</w:t>
      </w:r>
      <w:r w:rsidR="00346231" w:rsidRPr="008F6EE6">
        <w:rPr>
          <w:rFonts w:ascii="Arial" w:eastAsia="Arial Unicode MS" w:hAnsi="Arial" w:cs="Arial"/>
        </w:rPr>
        <w:t>ou do not need to populate this template as part of your bid</w:t>
      </w:r>
      <w:r w:rsidR="00E265CD" w:rsidRPr="008F6EE6">
        <w:rPr>
          <w:rFonts w:ascii="Arial" w:eastAsia="Arial Unicode MS" w:hAnsi="Arial" w:cs="Arial"/>
        </w:rPr>
        <w:t>.</w:t>
      </w:r>
      <w:r w:rsidRPr="008F6EE6">
        <w:rPr>
          <w:rFonts w:ascii="Arial" w:eastAsia="Arial Unicode MS" w:hAnsi="Arial" w:cs="Arial"/>
        </w:rPr>
        <w:t xml:space="preserve"> </w:t>
      </w:r>
      <w:r w:rsidRPr="008F6EE6">
        <w:rPr>
          <w:rFonts w:ascii="Arial" w:hAnsi="Arial" w:cs="Arial"/>
          <w:color w:val="000000"/>
        </w:rPr>
        <w:t>This will be used by CCS to determine your organisation’s level of financial risk.</w:t>
      </w:r>
    </w:p>
    <w:p w14:paraId="09A21FAB" w14:textId="531FB97F" w:rsidR="003A412F"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lastRenderedPageBreak/>
        <w:t xml:space="preserve"> </w:t>
      </w:r>
      <w:r w:rsidR="00032086" w:rsidRPr="00E265CD">
        <w:rPr>
          <w:rFonts w:ascii="Arial" w:eastAsia="Arial Unicode MS" w:hAnsi="Arial" w:cs="Arial"/>
          <w:b/>
        </w:rPr>
        <w:t xml:space="preserve">Attachment </w:t>
      </w:r>
      <w:r w:rsidR="00CE786D" w:rsidRPr="00E265CD">
        <w:rPr>
          <w:rFonts w:ascii="Arial" w:eastAsia="Arial Unicode MS" w:hAnsi="Arial" w:cs="Arial"/>
          <w:b/>
        </w:rPr>
        <w:t>6</w:t>
      </w:r>
      <w:r w:rsidR="00032086" w:rsidRPr="009E460D">
        <w:rPr>
          <w:rFonts w:ascii="Arial" w:eastAsia="Arial Unicode MS" w:hAnsi="Arial" w:cs="Arial"/>
        </w:rPr>
        <w:t xml:space="preserve"> </w:t>
      </w:r>
      <w:r w:rsidR="00443C8F" w:rsidRPr="008F6EE6">
        <w:rPr>
          <w:rFonts w:ascii="Arial" w:eastAsia="Arial Unicode MS" w:hAnsi="Arial" w:cs="Arial"/>
          <w:b/>
        </w:rPr>
        <w:t>C</w:t>
      </w:r>
      <w:r w:rsidR="003A412F" w:rsidRPr="008F6EE6">
        <w:rPr>
          <w:rFonts w:ascii="Arial" w:eastAsia="Arial Unicode MS" w:hAnsi="Arial" w:cs="Arial"/>
          <w:b/>
        </w:rPr>
        <w:t xml:space="preserve">onsortia </w:t>
      </w:r>
      <w:r w:rsidR="00E265CD" w:rsidRPr="008F6EE6">
        <w:rPr>
          <w:rFonts w:ascii="Arial" w:eastAsia="Arial Unicode MS" w:hAnsi="Arial" w:cs="Arial"/>
          <w:b/>
        </w:rPr>
        <w:t>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attachment</w:t>
      </w:r>
      <w:r w:rsidR="00346231" w:rsidRPr="008F6EE6">
        <w:rPr>
          <w:rFonts w:ascii="Arial" w:eastAsia="Arial Unicode MS" w:hAnsi="Arial" w:cs="Arial"/>
        </w:rPr>
        <w:t xml:space="preserve"> if you are bidding as the lead member of a consortium and attach to selection question 1.10.4 in the eSourcing Suite (qualification envelope).</w:t>
      </w:r>
    </w:p>
    <w:p w14:paraId="55FADF9D" w14:textId="352AA805" w:rsidR="00032086" w:rsidRPr="009E460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7</w:t>
      </w:r>
      <w:r w:rsidR="00032086" w:rsidRPr="008F6EE6">
        <w:rPr>
          <w:rFonts w:ascii="Arial" w:eastAsia="Arial Unicode MS" w:hAnsi="Arial" w:cs="Arial"/>
        </w:rPr>
        <w:t xml:space="preserve"> </w:t>
      </w:r>
      <w:r w:rsidR="00E265CD" w:rsidRPr="008F6EE6">
        <w:rPr>
          <w:rFonts w:ascii="Arial" w:eastAsia="Arial Unicode MS" w:hAnsi="Arial" w:cs="Arial"/>
          <w:b/>
        </w:rPr>
        <w:t>Key Subcontractor 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 xml:space="preserve">attachment </w:t>
      </w:r>
      <w:r w:rsidR="00346231" w:rsidRPr="008F6EE6">
        <w:rPr>
          <w:rFonts w:ascii="Arial" w:eastAsia="Arial Unicode MS" w:hAnsi="Arial" w:cs="Arial"/>
        </w:rPr>
        <w:t xml:space="preserve">if you intend to use Key </w:t>
      </w:r>
      <w:r w:rsidRPr="008F6EE6">
        <w:rPr>
          <w:rFonts w:ascii="Arial" w:eastAsia="Arial Unicode MS" w:hAnsi="Arial" w:cs="Arial"/>
        </w:rPr>
        <w:t>s</w:t>
      </w:r>
      <w:r w:rsidR="00346231" w:rsidRPr="008F6EE6">
        <w:rPr>
          <w:rFonts w:ascii="Arial" w:eastAsia="Arial Unicode MS" w:hAnsi="Arial" w:cs="Arial"/>
        </w:rPr>
        <w:t>ubcontract</w:t>
      </w:r>
      <w:r w:rsidRPr="008F6EE6">
        <w:rPr>
          <w:rFonts w:ascii="Arial" w:eastAsia="Arial Unicode MS" w:hAnsi="Arial" w:cs="Arial"/>
        </w:rPr>
        <w:t>or</w:t>
      </w:r>
      <w:r w:rsidR="00346231" w:rsidRPr="008F6EE6">
        <w:rPr>
          <w:rFonts w:ascii="Arial" w:eastAsia="Arial Unicode MS" w:hAnsi="Arial" w:cs="Arial"/>
        </w:rPr>
        <w:t>s in your bid and attach to selection question 1.12.3 in the eSourcing Suite (qualification envelope)</w:t>
      </w:r>
      <w:r w:rsidR="00E265CD" w:rsidRPr="008F6EE6">
        <w:rPr>
          <w:rFonts w:ascii="Arial" w:eastAsia="Arial Unicode MS" w:hAnsi="Arial" w:cs="Arial"/>
        </w:rPr>
        <w:t xml:space="preserve">. </w:t>
      </w:r>
    </w:p>
    <w:p w14:paraId="619AD04B" w14:textId="03A67402" w:rsidR="008E2A39" w:rsidRPr="00EB6DAC"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sidRPr="00EB6DAC">
        <w:rPr>
          <w:rFonts w:ascii="Arial" w:eastAsia="Arial Unicode MS" w:hAnsi="Arial" w:cs="Arial"/>
          <w:b/>
        </w:rPr>
        <w:t xml:space="preserve"> </w:t>
      </w:r>
      <w:r w:rsidR="00CC7C48" w:rsidRPr="00EB6DAC">
        <w:rPr>
          <w:rFonts w:ascii="Arial" w:eastAsia="Arial Unicode MS" w:hAnsi="Arial" w:cs="Arial"/>
          <w:b/>
        </w:rPr>
        <w:t xml:space="preserve">Attachment </w:t>
      </w:r>
      <w:r w:rsidR="008A3130">
        <w:rPr>
          <w:rFonts w:ascii="Arial" w:eastAsia="Arial Unicode MS" w:hAnsi="Arial" w:cs="Arial"/>
          <w:b/>
        </w:rPr>
        <w:t>8</w:t>
      </w:r>
      <w:r w:rsidR="00A5005D" w:rsidRPr="00EB6DAC">
        <w:rPr>
          <w:rFonts w:ascii="Arial" w:eastAsia="Arial Unicode MS" w:hAnsi="Arial" w:cs="Arial"/>
          <w:b/>
        </w:rPr>
        <w:t xml:space="preserve"> </w:t>
      </w:r>
      <w:r w:rsidR="008E2A39" w:rsidRPr="00EB6DAC">
        <w:rPr>
          <w:rFonts w:ascii="Arial" w:eastAsia="Arial Unicode MS" w:hAnsi="Arial" w:cs="Arial"/>
          <w:b/>
        </w:rPr>
        <w:t>Framework Award Form Population Template</w:t>
      </w:r>
      <w:r w:rsidR="008E2A39" w:rsidRPr="00EB6DAC">
        <w:rPr>
          <w:rFonts w:ascii="Arial" w:eastAsia="Arial Unicode MS" w:hAnsi="Arial" w:cs="Arial"/>
        </w:rPr>
        <w:t xml:space="preserve"> – you must complete this </w:t>
      </w:r>
      <w:r w:rsidR="00EB6DAC" w:rsidRPr="00EB6DAC">
        <w:rPr>
          <w:rFonts w:ascii="Arial" w:eastAsia="Arial Unicode MS" w:hAnsi="Arial" w:cs="Arial"/>
        </w:rPr>
        <w:t xml:space="preserve">attachment and upload it </w:t>
      </w:r>
      <w:r w:rsidR="008E2A39" w:rsidRPr="00EB6DAC">
        <w:rPr>
          <w:rFonts w:ascii="Arial" w:eastAsia="Arial Unicode MS" w:hAnsi="Arial" w:cs="Arial"/>
        </w:rPr>
        <w:t xml:space="preserve">to question </w:t>
      </w:r>
      <w:r w:rsidR="00EB6DAC" w:rsidRPr="00EB6DAC">
        <w:rPr>
          <w:rFonts w:ascii="Arial" w:eastAsia="Arial Unicode MS" w:hAnsi="Arial" w:cs="Arial"/>
        </w:rPr>
        <w:t>1.25.1</w:t>
      </w:r>
      <w:r w:rsidR="008E2A39" w:rsidRPr="00EB6DAC">
        <w:rPr>
          <w:rFonts w:ascii="Arial" w:eastAsia="Arial Unicode MS" w:hAnsi="Arial" w:cs="Arial"/>
        </w:rPr>
        <w:t xml:space="preserve"> to enable us to populate your award form</w:t>
      </w:r>
      <w:r w:rsidR="00EB6DAC" w:rsidRPr="00EB6DAC">
        <w:rPr>
          <w:rFonts w:ascii="Arial" w:eastAsia="Arial Unicode MS" w:hAnsi="Arial" w:cs="Arial"/>
        </w:rPr>
        <w:t>,</w:t>
      </w:r>
      <w:r w:rsidR="008E2A39" w:rsidRPr="00EB6DAC">
        <w:rPr>
          <w:rFonts w:ascii="Arial" w:eastAsia="Arial Unicode MS" w:hAnsi="Arial" w:cs="Arial"/>
        </w:rPr>
        <w:t xml:space="preserve"> in the event that you are</w:t>
      </w:r>
      <w:r w:rsidR="00E265CD" w:rsidRPr="00EB6DAC">
        <w:rPr>
          <w:rFonts w:ascii="Arial" w:eastAsia="Arial Unicode MS" w:hAnsi="Arial" w:cs="Arial"/>
        </w:rPr>
        <w:t xml:space="preserve"> successful in the competition.</w:t>
      </w:r>
      <w:r w:rsidR="00EB6DAC" w:rsidRPr="00EB6DAC">
        <w:rPr>
          <w:rFonts w:ascii="Arial" w:eastAsia="Arial Unicode MS" w:hAnsi="Arial" w:cs="Arial"/>
        </w:rPr>
        <w:t xml:space="preserve"> </w:t>
      </w:r>
    </w:p>
    <w:p w14:paraId="516BCBD0" w14:textId="0FFB7AD0" w:rsidR="00EB6DAC" w:rsidRDefault="008F6EE6" w:rsidP="000B2C45">
      <w:pPr>
        <w:pStyle w:val="NormalWeb"/>
        <w:numPr>
          <w:ilvl w:val="0"/>
          <w:numId w:val="22"/>
        </w:numPr>
        <w:spacing w:before="0" w:beforeAutospacing="0" w:after="60" w:afterAutospacing="0"/>
        <w:ind w:left="785"/>
        <w:textAlignment w:val="baseline"/>
        <w:rPr>
          <w:rFonts w:ascii="Arial" w:hAnsi="Arial" w:cs="Arial"/>
          <w:color w:val="000000"/>
        </w:rPr>
      </w:pPr>
      <w:r>
        <w:rPr>
          <w:rFonts w:ascii="Arial" w:eastAsia="Arial Unicode MS" w:hAnsi="Arial" w:cs="Arial"/>
          <w:b/>
        </w:rPr>
        <w:t xml:space="preserve"> </w:t>
      </w:r>
      <w:r w:rsidR="008A3130">
        <w:rPr>
          <w:rFonts w:ascii="Arial" w:eastAsia="Arial Unicode MS" w:hAnsi="Arial" w:cs="Arial"/>
          <w:b/>
        </w:rPr>
        <w:t>Attachment 9</w:t>
      </w:r>
      <w:r w:rsidR="00E265CD" w:rsidRPr="00E265CD">
        <w:rPr>
          <w:rFonts w:ascii="Arial" w:eastAsia="Arial Unicode MS" w:hAnsi="Arial" w:cs="Arial"/>
          <w:b/>
        </w:rPr>
        <w:t xml:space="preserve"> Framework Contract Documents</w:t>
      </w:r>
      <w:r w:rsidR="00E265CD">
        <w:rPr>
          <w:rFonts w:ascii="Arial" w:eastAsia="Arial Unicode MS" w:hAnsi="Arial" w:cs="Arial"/>
        </w:rPr>
        <w:t xml:space="preserve"> –</w:t>
      </w:r>
      <w:r w:rsidR="00EB6DAC">
        <w:rPr>
          <w:rFonts w:ascii="Arial" w:eastAsia="Arial Unicode MS" w:hAnsi="Arial" w:cs="Arial"/>
        </w:rPr>
        <w:t xml:space="preserve"> this folder </w:t>
      </w:r>
      <w:r w:rsidR="00EB6DAC">
        <w:rPr>
          <w:rFonts w:ascii="Arial" w:hAnsi="Arial" w:cs="Arial"/>
          <w:color w:val="000000"/>
        </w:rPr>
        <w:t>forms the Framework Contract and consists of:</w:t>
      </w:r>
    </w:p>
    <w:p w14:paraId="2F76CFAE"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Core terms;</w:t>
      </w:r>
    </w:p>
    <w:p w14:paraId="7C0A1196"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Framework schedules;</w:t>
      </w:r>
    </w:p>
    <w:p w14:paraId="29519D5B"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Joint schedules;</w:t>
      </w:r>
    </w:p>
    <w:p w14:paraId="3B0E7B42"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Call-Off schedules; and </w:t>
      </w:r>
    </w:p>
    <w:p w14:paraId="359B6C97" w14:textId="6EF771DC" w:rsidR="00EB6DAC" w:rsidRP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Pr>
          <w:rFonts w:ascii="Arial" w:hAnsi="Arial" w:cs="Arial"/>
          <w:color w:val="000000"/>
        </w:rPr>
        <w:t>Framework a</w:t>
      </w:r>
      <w:r w:rsidRPr="00EB6DAC">
        <w:rPr>
          <w:rFonts w:ascii="Arial" w:hAnsi="Arial" w:cs="Arial"/>
          <w:color w:val="000000"/>
        </w:rPr>
        <w:t xml:space="preserve">ward form (CCS will populate </w:t>
      </w:r>
      <w:r>
        <w:rPr>
          <w:rFonts w:ascii="Arial" w:hAnsi="Arial" w:cs="Arial"/>
          <w:color w:val="000000"/>
        </w:rPr>
        <w:t xml:space="preserve">this </w:t>
      </w:r>
      <w:r w:rsidRPr="00EB6DAC">
        <w:rPr>
          <w:rFonts w:ascii="Arial" w:hAnsi="Arial" w:cs="Arial"/>
          <w:color w:val="000000"/>
        </w:rPr>
        <w:t>at framework award).</w:t>
      </w:r>
    </w:p>
    <w:p w14:paraId="7DE4E066" w14:textId="1D6448B4" w:rsidR="00E265CD" w:rsidRDefault="00E265CD" w:rsidP="00EB6DAC">
      <w:pPr>
        <w:pStyle w:val="NormalWeb"/>
        <w:spacing w:before="0" w:beforeAutospacing="0" w:after="120" w:afterAutospacing="0"/>
        <w:ind w:left="785"/>
        <w:textAlignment w:val="baseline"/>
        <w:rPr>
          <w:rFonts w:ascii="Arial" w:eastAsia="Arial Unicode MS" w:hAnsi="Arial" w:cs="Arial"/>
        </w:rPr>
      </w:pPr>
    </w:p>
    <w:p w14:paraId="5D5E4305" w14:textId="476DAC3A" w:rsidR="00EA5B54" w:rsidRDefault="00617603" w:rsidP="00554A4C">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EB6DAC">
        <w:rPr>
          <w:rFonts w:ascii="Arial" w:eastAsia="Arial Unicode MS" w:hAnsi="Arial" w:cs="Arial"/>
          <w:b/>
          <w:sz w:val="24"/>
          <w:szCs w:val="24"/>
        </w:rPr>
        <w:t>Framework C</w:t>
      </w:r>
      <w:r w:rsidR="00F91D18">
        <w:rPr>
          <w:rFonts w:ascii="Arial" w:eastAsia="Arial Unicode MS" w:hAnsi="Arial" w:cs="Arial"/>
          <w:b/>
          <w:sz w:val="24"/>
          <w:szCs w:val="24"/>
        </w:rPr>
        <w:t xml:space="preserve">ontract documents </w:t>
      </w:r>
      <w:r w:rsidR="00EB6DAC" w:rsidRPr="00EB6DAC">
        <w:rPr>
          <w:rFonts w:ascii="Arial" w:eastAsia="Arial Unicode MS" w:hAnsi="Arial" w:cs="Arial"/>
          <w:b/>
          <w:sz w:val="24"/>
          <w:szCs w:val="24"/>
        </w:rPr>
        <w:t>in</w:t>
      </w:r>
      <w:r w:rsidR="00EB6DAC" w:rsidRPr="00EB6DAC">
        <w:rPr>
          <w:rFonts w:ascii="Arial" w:eastAsia="Arial Unicode MS" w:hAnsi="Arial" w:cs="Arial"/>
          <w:sz w:val="24"/>
          <w:szCs w:val="24"/>
        </w:rPr>
        <w:t xml:space="preserve"> </w:t>
      </w:r>
      <w:r w:rsidR="008A3130">
        <w:rPr>
          <w:rFonts w:ascii="Arial" w:eastAsia="Arial Unicode MS" w:hAnsi="Arial" w:cs="Arial"/>
          <w:b/>
          <w:sz w:val="24"/>
          <w:szCs w:val="24"/>
        </w:rPr>
        <w:t>Attachment 9</w:t>
      </w:r>
      <w:r w:rsidR="00EB6DAC" w:rsidRPr="00EB6DAC">
        <w:rPr>
          <w:rFonts w:ascii="Arial" w:eastAsia="Arial Unicode MS" w:hAnsi="Arial" w:cs="Arial"/>
          <w:sz w:val="24"/>
          <w:szCs w:val="24"/>
        </w:rPr>
        <w:t>,</w:t>
      </w:r>
      <w:r w:rsidR="00EB6DAC">
        <w:rPr>
          <w:rFonts w:ascii="Arial" w:eastAsia="Arial Unicode MS" w:hAnsi="Arial" w:cs="Arial"/>
          <w:b/>
          <w:sz w:val="24"/>
          <w:szCs w:val="24"/>
        </w:rPr>
        <w:t xml:space="preserve">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r w:rsidR="00EB6DAC">
        <w:rPr>
          <w:rFonts w:ascii="Arial" w:eastAsia="Arial Unicode MS" w:hAnsi="Arial" w:cs="Arial"/>
          <w:sz w:val="24"/>
          <w:szCs w:val="24"/>
        </w:rPr>
        <w:t xml:space="preserve">at: </w:t>
      </w:r>
      <w:hyperlink r:id="rId10" w:tgtFrame="_blank" w:history="1">
        <w:r w:rsidR="00EA5B54" w:rsidRPr="006A0A77">
          <w:rPr>
            <w:rStyle w:val="Hyperlink"/>
            <w:rFonts w:ascii="Arial" w:hAnsi="Arial" w:cs="Arial"/>
            <w:color w:val="1155CC"/>
            <w:sz w:val="24"/>
            <w:szCs w:val="24"/>
            <w:shd w:val="clear" w:color="auto" w:fill="FFFFFF"/>
          </w:rPr>
          <w:t>https://www.crowncommercial.gov.uk/agreements/RM6147</w:t>
        </w:r>
      </w:hyperlink>
    </w:p>
    <w:p w14:paraId="60EB2427" w14:textId="39C889E1"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EB6DAC">
        <w:rPr>
          <w:rFonts w:ascii="Arial" w:eastAsia="Arial Unicode MS" w:hAnsi="Arial" w:cs="Arial"/>
          <w:sz w:val="24"/>
          <w:szCs w:val="24"/>
        </w:rPr>
        <w:t>6</w:t>
      </w:r>
      <w:r w:rsidR="001A0EB0" w:rsidRPr="00EB6DAC">
        <w:rPr>
          <w:rFonts w:ascii="Arial" w:eastAsia="Arial Unicode MS" w:hAnsi="Arial" w:cs="Arial"/>
          <w:sz w:val="24"/>
          <w:szCs w:val="24"/>
        </w:rPr>
        <w:t>. ‘When</w:t>
      </w:r>
      <w:r w:rsidR="001A0EB0">
        <w:rPr>
          <w:rFonts w:ascii="Arial" w:eastAsia="Arial Unicode MS" w:hAnsi="Arial" w:cs="Arial"/>
          <w:sz w:val="24"/>
          <w:szCs w:val="24"/>
        </w:rPr>
        <w:t xml:space="preserve">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66CC88BB" w14:textId="77777777" w:rsidR="008A3130" w:rsidRDefault="008A3130" w:rsidP="008A3130">
      <w:pPr>
        <w:rPr>
          <w:rFonts w:ascii="Arial" w:eastAsia="Arial Unicode MS" w:hAnsi="Arial" w:cs="Arial"/>
          <w:sz w:val="24"/>
          <w:szCs w:val="24"/>
        </w:rPr>
      </w:pPr>
      <w:r w:rsidRPr="009E460D">
        <w:rPr>
          <w:rFonts w:ascii="Arial" w:eastAsia="Arial Unicode MS" w:hAnsi="Arial" w:cs="Arial"/>
          <w:sz w:val="24"/>
          <w:szCs w:val="24"/>
        </w:rPr>
        <w:t xml:space="preserve">Please read </w:t>
      </w:r>
      <w:r>
        <w:rPr>
          <w:rFonts w:ascii="Arial" w:eastAsia="Arial Unicode MS" w:hAnsi="Arial" w:cs="Arial"/>
          <w:sz w:val="24"/>
          <w:szCs w:val="24"/>
        </w:rPr>
        <w:t>the bidder guidance</w:t>
      </w:r>
      <w:r w:rsidRPr="009E460D">
        <w:rPr>
          <w:rFonts w:ascii="Arial" w:eastAsia="Arial Unicode MS" w:hAnsi="Arial" w:cs="Arial"/>
          <w:sz w:val="24"/>
          <w:szCs w:val="24"/>
        </w:rPr>
        <w:t xml:space="preserve"> </w:t>
      </w:r>
      <w:r>
        <w:rPr>
          <w:rFonts w:ascii="Arial" w:eastAsia="Arial Unicode MS" w:hAnsi="Arial" w:cs="Arial"/>
          <w:sz w:val="24"/>
          <w:szCs w:val="24"/>
        </w:rPr>
        <w:t xml:space="preserve">which can be found on the below link </w:t>
      </w:r>
      <w:r w:rsidRPr="009E460D">
        <w:rPr>
          <w:rFonts w:ascii="Arial" w:eastAsia="Arial Unicode MS" w:hAnsi="Arial" w:cs="Arial"/>
          <w:sz w:val="24"/>
          <w:szCs w:val="24"/>
        </w:rPr>
        <w:t xml:space="preserve">for help using our eSourcing </w:t>
      </w:r>
      <w:r>
        <w:rPr>
          <w:rFonts w:ascii="Arial" w:eastAsia="Arial Unicode MS" w:hAnsi="Arial" w:cs="Arial"/>
          <w:sz w:val="24"/>
          <w:szCs w:val="24"/>
        </w:rPr>
        <w:t>s</w:t>
      </w:r>
      <w:r w:rsidRPr="009E460D">
        <w:rPr>
          <w:rFonts w:ascii="Arial" w:eastAsia="Arial Unicode MS" w:hAnsi="Arial" w:cs="Arial"/>
          <w:sz w:val="24"/>
          <w:szCs w:val="24"/>
        </w:rPr>
        <w:t xml:space="preserve">uite and instructions on how to submit a compliant </w:t>
      </w:r>
      <w:r>
        <w:rPr>
          <w:rFonts w:ascii="Arial" w:eastAsia="Arial Unicode MS" w:hAnsi="Arial" w:cs="Arial"/>
          <w:sz w:val="24"/>
          <w:szCs w:val="24"/>
        </w:rPr>
        <w:t>bid:</w:t>
      </w:r>
    </w:p>
    <w:p w14:paraId="4FA65A34" w14:textId="77777777" w:rsidR="008A3130" w:rsidRDefault="00710367" w:rsidP="008A3130">
      <w:pPr>
        <w:rPr>
          <w:rFonts w:ascii="Arial" w:eastAsia="Arial Unicode MS" w:hAnsi="Arial" w:cs="Arial"/>
          <w:sz w:val="24"/>
          <w:szCs w:val="24"/>
        </w:rPr>
      </w:pPr>
      <w:hyperlink r:id="rId11" w:history="1">
        <w:r w:rsidR="008A3130" w:rsidRPr="00D912AA">
          <w:rPr>
            <w:rStyle w:val="Hyperlink"/>
            <w:rFonts w:ascii="Arial" w:eastAsia="Arial Unicode MS" w:hAnsi="Arial" w:cs="Arial"/>
            <w:sz w:val="24"/>
            <w:szCs w:val="24"/>
          </w:rPr>
          <w:t>https://www.gov.uk/government/publications/esourcing-tool-guidance-for-suppliers</w:t>
        </w:r>
      </w:hyperlink>
      <w:r w:rsidR="008A3130">
        <w:rPr>
          <w:rFonts w:ascii="Arial" w:eastAsia="Arial Unicode MS" w:hAnsi="Arial" w:cs="Arial"/>
          <w:sz w:val="24"/>
          <w:szCs w:val="24"/>
        </w:rPr>
        <w:t xml:space="preserve"> </w:t>
      </w:r>
    </w:p>
    <w:p w14:paraId="465BC246" w14:textId="69D1EE60" w:rsidR="00EB6DAC" w:rsidRDefault="00EB6DAC"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9F1F70" w:rsidRDefault="00735BD9" w:rsidP="00B80A75">
      <w:pPr>
        <w:pStyle w:val="GPSL1CLAUSEHEADING"/>
      </w:pPr>
      <w:bookmarkStart w:id="1" w:name="_Toc42590389"/>
      <w:r w:rsidRPr="009F1F70">
        <w:lastRenderedPageBreak/>
        <w:t>What you need to know</w:t>
      </w:r>
      <w:bookmarkEnd w:id="1"/>
    </w:p>
    <w:p w14:paraId="6BF54662" w14:textId="77777777" w:rsidR="00735BD9" w:rsidRPr="009F1F70" w:rsidRDefault="00735BD9" w:rsidP="00997536">
      <w:pPr>
        <w:pStyle w:val="Style8"/>
        <w:tabs>
          <w:tab w:val="clear" w:pos="1440"/>
          <w:tab w:val="num" w:pos="709"/>
        </w:tabs>
        <w:ind w:hanging="129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97536">
      <w:pPr>
        <w:pStyle w:val="Style8"/>
        <w:tabs>
          <w:tab w:val="clear" w:pos="1440"/>
          <w:tab w:val="num" w:pos="709"/>
        </w:tabs>
        <w:ind w:hanging="1298"/>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997536">
      <w:pPr>
        <w:pStyle w:val="Style8"/>
        <w:tabs>
          <w:tab w:val="clear" w:pos="1440"/>
          <w:tab w:val="num" w:pos="709"/>
        </w:tabs>
        <w:ind w:hanging="129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97536">
      <w:pPr>
        <w:pStyle w:val="Style8"/>
        <w:tabs>
          <w:tab w:val="clear" w:pos="1440"/>
          <w:tab w:val="num" w:pos="709"/>
        </w:tabs>
        <w:ind w:hanging="129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97536">
      <w:pPr>
        <w:pStyle w:val="Style8"/>
        <w:tabs>
          <w:tab w:val="clear" w:pos="1440"/>
          <w:tab w:val="num" w:pos="709"/>
        </w:tabs>
        <w:ind w:hanging="129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3DB98A8E" w:rsidR="00E55295" w:rsidRDefault="00E36F57" w:rsidP="000B2C45">
      <w:pPr>
        <w:numPr>
          <w:ilvl w:val="0"/>
          <w:numId w:val="11"/>
        </w:numPr>
        <w:ind w:left="1134" w:hanging="283"/>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r w:rsidR="00997536">
        <w:rPr>
          <w:rFonts w:ascii="Arial" w:hAnsi="Arial" w:cs="Arial"/>
          <w:sz w:val="24"/>
          <w:szCs w:val="24"/>
        </w:rPr>
        <w:t>;</w:t>
      </w:r>
    </w:p>
    <w:p w14:paraId="52F44A10" w14:textId="69E27B3C" w:rsidR="00E55295" w:rsidRPr="00E55295" w:rsidRDefault="00E55295" w:rsidP="000B2C45">
      <w:pPr>
        <w:numPr>
          <w:ilvl w:val="0"/>
          <w:numId w:val="11"/>
        </w:numPr>
        <w:ind w:left="1134" w:hanging="283"/>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r w:rsidR="00997536">
        <w:rPr>
          <w:rFonts w:ascii="Arial" w:hAnsi="Arial" w:cs="Arial"/>
          <w:sz w:val="24"/>
          <w:szCs w:val="24"/>
        </w:rPr>
        <w:t>; and</w:t>
      </w:r>
    </w:p>
    <w:p w14:paraId="26413EBF" w14:textId="70378FE9" w:rsidR="00E55295" w:rsidRDefault="00E55295" w:rsidP="000B2C45">
      <w:pPr>
        <w:numPr>
          <w:ilvl w:val="0"/>
          <w:numId w:val="11"/>
        </w:numPr>
        <w:ind w:left="1134" w:hanging="283"/>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r w:rsidR="00997536">
        <w:rPr>
          <w:rFonts w:ascii="Arial" w:hAnsi="Arial" w:cs="Arial"/>
          <w:sz w:val="24"/>
          <w:szCs w:val="24"/>
        </w:rPr>
        <w:t>.</w:t>
      </w:r>
    </w:p>
    <w:p w14:paraId="4CBC8876" w14:textId="1E98E052"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Please note</w:t>
      </w:r>
      <w:r w:rsidR="00997536">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997536">
      <w:pPr>
        <w:pStyle w:val="Style8"/>
        <w:tabs>
          <w:tab w:val="clear" w:pos="1440"/>
          <w:tab w:val="num" w:pos="709"/>
        </w:tabs>
        <w:ind w:hanging="1298"/>
      </w:pPr>
      <w:r w:rsidRPr="001B68DF">
        <w:lastRenderedPageBreak/>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97536">
      <w:pPr>
        <w:pStyle w:val="Style8"/>
        <w:tabs>
          <w:tab w:val="clear" w:pos="1440"/>
          <w:tab w:val="num" w:pos="709"/>
        </w:tabs>
        <w:ind w:hanging="129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997536">
      <w:pPr>
        <w:pStyle w:val="Style8"/>
        <w:tabs>
          <w:tab w:val="clear" w:pos="1440"/>
          <w:tab w:val="num" w:pos="720"/>
        </w:tabs>
        <w:ind w:hanging="1298"/>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12286578" w14:textId="4238E6F6" w:rsidR="004D7453" w:rsidRDefault="00710367" w:rsidP="004D7453">
      <w:pPr>
        <w:ind w:left="737"/>
        <w:rPr>
          <w:rFonts w:ascii="Arial" w:eastAsia="Arial Unicode MS" w:hAnsi="Arial" w:cs="Arial"/>
          <w:sz w:val="24"/>
          <w:szCs w:val="24"/>
        </w:rPr>
      </w:pPr>
      <w:hyperlink r:id="rId12"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309E97A5" w14:textId="77777777" w:rsidR="00997536" w:rsidRDefault="00997536" w:rsidP="004D7453">
      <w:pPr>
        <w:ind w:left="737"/>
        <w:rPr>
          <w:rFonts w:ascii="Arial" w:eastAsia="Arial Unicode MS" w:hAnsi="Arial" w:cs="Arial"/>
          <w:sz w:val="24"/>
          <w:szCs w:val="24"/>
        </w:rPr>
      </w:pPr>
    </w:p>
    <w:p w14:paraId="56D494EA" w14:textId="06D28A8C" w:rsidR="00997536" w:rsidRPr="00997536" w:rsidRDefault="00997536" w:rsidP="000B2C45">
      <w:pPr>
        <w:pStyle w:val="Style7"/>
        <w:rPr>
          <w:caps w:val="0"/>
          <w:sz w:val="32"/>
        </w:rPr>
      </w:pPr>
      <w:bookmarkStart w:id="5" w:name="_Toc42590390"/>
      <w:r w:rsidRPr="00997536">
        <w:rPr>
          <w:caps w:val="0"/>
          <w:sz w:val="32"/>
        </w:rPr>
        <w:t>The opportunity</w:t>
      </w:r>
      <w:bookmarkEnd w:id="5"/>
      <w:r w:rsidRPr="00997536">
        <w:rPr>
          <w:caps w:val="0"/>
          <w:sz w:val="32"/>
        </w:rPr>
        <w:t xml:space="preserve"> </w:t>
      </w:r>
    </w:p>
    <w:p w14:paraId="053D4863" w14:textId="3F2DF03A" w:rsidR="002C4128" w:rsidRPr="002C4128" w:rsidRDefault="002C4128" w:rsidP="002C4128">
      <w:pPr>
        <w:pStyle w:val="Style8"/>
        <w:tabs>
          <w:tab w:val="clear" w:pos="1440"/>
          <w:tab w:val="num" w:pos="993"/>
        </w:tabs>
        <w:ind w:left="709" w:hanging="425"/>
        <w:rPr>
          <w:color w:val="7030A0"/>
          <w:sz w:val="24"/>
        </w:rPr>
      </w:pPr>
      <w:r w:rsidRPr="009F2F22">
        <w:rPr>
          <w:rFonts w:eastAsia="Arial"/>
          <w:sz w:val="24"/>
        </w:rPr>
        <w:t xml:space="preserve">CCS working with other departments and partner public buying organisations, </w:t>
      </w:r>
      <w:r w:rsidR="009F2F22" w:rsidRPr="009F2F22">
        <w:rPr>
          <w:color w:val="263238"/>
          <w:sz w:val="24"/>
        </w:rPr>
        <w:t>aims to provide a market leading commercial solution for commodity technology product</w:t>
      </w:r>
      <w:r w:rsidR="009F2F22">
        <w:rPr>
          <w:color w:val="263238"/>
          <w:sz w:val="24"/>
        </w:rPr>
        <w:t>s</w:t>
      </w:r>
      <w:r w:rsidR="009F2F22" w:rsidRPr="009F2F22">
        <w:rPr>
          <w:color w:val="263238"/>
          <w:sz w:val="24"/>
        </w:rPr>
        <w:t xml:space="preserve"> and r</w:t>
      </w:r>
      <w:r w:rsidR="009F2F22" w:rsidRPr="009F2F22">
        <w:rPr>
          <w:iCs/>
          <w:color w:val="263238"/>
          <w:sz w:val="24"/>
        </w:rPr>
        <w:t>elated commodisable services</w:t>
      </w:r>
      <w:r w:rsidRPr="002C4128">
        <w:rPr>
          <w:rFonts w:eastAsia="Arial"/>
          <w:sz w:val="24"/>
        </w:rPr>
        <w:t>. The resulting contract will drive value, benefits and savings for the public sector and support customers through digital transformation.</w:t>
      </w:r>
      <w:r w:rsidRPr="002C4128" w:rsidDel="002C4128">
        <w:rPr>
          <w:rFonts w:eastAsia="Arial"/>
          <w:sz w:val="24"/>
        </w:rPr>
        <w:t xml:space="preserve"> </w:t>
      </w:r>
    </w:p>
    <w:p w14:paraId="5CCFE308" w14:textId="2FA6694E" w:rsidR="00B54733" w:rsidRPr="00997536" w:rsidRDefault="00B54733" w:rsidP="00997536">
      <w:pPr>
        <w:pStyle w:val="Style7"/>
        <w:rPr>
          <w:caps w:val="0"/>
          <w:sz w:val="32"/>
        </w:rPr>
      </w:pPr>
      <w:bookmarkStart w:id="6" w:name="_Toc42590391"/>
      <w:bookmarkStart w:id="7" w:name="_Toc497916504"/>
      <w:r w:rsidRPr="00997536">
        <w:rPr>
          <w:caps w:val="0"/>
          <w:sz w:val="32"/>
        </w:rPr>
        <w:t>What a framework</w:t>
      </w:r>
      <w:r w:rsidR="00E25C79" w:rsidRPr="00997536">
        <w:rPr>
          <w:caps w:val="0"/>
          <w:sz w:val="32"/>
        </w:rPr>
        <w:t xml:space="preserve"> </w:t>
      </w:r>
      <w:r w:rsidR="00564479" w:rsidRPr="00997536">
        <w:rPr>
          <w:caps w:val="0"/>
          <w:sz w:val="32"/>
        </w:rPr>
        <w:t>is</w:t>
      </w:r>
      <w:bookmarkEnd w:id="6"/>
      <w:r w:rsidR="00564479" w:rsidRPr="00997536">
        <w:rPr>
          <w:caps w:val="0"/>
          <w:sz w:val="32"/>
        </w:rPr>
        <w:t xml:space="preserve"> </w:t>
      </w:r>
    </w:p>
    <w:p w14:paraId="0E0FC5DE" w14:textId="538E5A3E" w:rsidR="00564479" w:rsidRPr="00653497" w:rsidRDefault="00564479" w:rsidP="00997536">
      <w:pPr>
        <w:pStyle w:val="Style8"/>
        <w:tabs>
          <w:tab w:val="clear" w:pos="1440"/>
          <w:tab w:val="num" w:pos="851"/>
        </w:tabs>
        <w:ind w:left="851" w:hanging="567"/>
        <w:rPr>
          <w:sz w:val="24"/>
        </w:rPr>
      </w:pPr>
      <w:r w:rsidRPr="00653497">
        <w:rPr>
          <w:sz w:val="24"/>
        </w:rPr>
        <w:t>A framework, with one or more suppliers, sets out terms that allow buyers to make specific purchases (‘call-offs’) during the life of the framework. This competition is for a multi-supplier framework.</w:t>
      </w:r>
    </w:p>
    <w:p w14:paraId="58E36F9B" w14:textId="77777777" w:rsidR="00D94E7D" w:rsidRPr="000D3616" w:rsidRDefault="00D94E7D" w:rsidP="000D3616">
      <w:pPr>
        <w:pStyle w:val="Style8"/>
        <w:tabs>
          <w:tab w:val="clear" w:pos="1440"/>
          <w:tab w:val="num" w:pos="851"/>
        </w:tabs>
        <w:ind w:left="851" w:hanging="567"/>
        <w:rPr>
          <w:rFonts w:eastAsiaTheme="minorHAnsi"/>
          <w:sz w:val="24"/>
          <w:lang w:eastAsia="en-US"/>
        </w:rPr>
      </w:pPr>
      <w:r w:rsidRPr="000D3616">
        <w:rPr>
          <w:sz w:val="24"/>
        </w:rPr>
        <w:t>I</w:t>
      </w:r>
      <w:r w:rsidRPr="000D3616">
        <w:rPr>
          <w:rFonts w:eastAsiaTheme="minorHAnsi"/>
          <w:sz w:val="24"/>
          <w:lang w:eastAsia="en-US"/>
        </w:rPr>
        <w:t xml:space="preserve">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086FEC69" w:rsidR="00564479" w:rsidRPr="007D7928" w:rsidRDefault="00564479" w:rsidP="000D3616">
      <w:pPr>
        <w:pStyle w:val="Style8"/>
        <w:tabs>
          <w:tab w:val="clear" w:pos="1440"/>
          <w:tab w:val="num" w:pos="851"/>
        </w:tabs>
        <w:ind w:left="851" w:hanging="567"/>
        <w:rPr>
          <w:sz w:val="24"/>
        </w:rPr>
      </w:pPr>
      <w:r w:rsidRPr="007D7928">
        <w:rPr>
          <w:sz w:val="24"/>
        </w:rPr>
        <w:t>Buyers can then use the framework to make call-offs</w:t>
      </w:r>
      <w:r w:rsidR="00AC63BA">
        <w:rPr>
          <w:sz w:val="24"/>
        </w:rPr>
        <w:t xml:space="preserve"> using the named </w:t>
      </w:r>
      <w:r w:rsidR="00F333B4">
        <w:rPr>
          <w:sz w:val="24"/>
        </w:rPr>
        <w:t xml:space="preserve">catalogue solution </w:t>
      </w:r>
      <w:r w:rsidR="00AC63BA">
        <w:rPr>
          <w:sz w:val="24"/>
        </w:rPr>
        <w:t>platform</w:t>
      </w:r>
      <w:r w:rsidRPr="007D7928">
        <w:rPr>
          <w:sz w:val="24"/>
        </w:rPr>
        <w:t>.</w:t>
      </w:r>
      <w:r w:rsidR="00AC63BA">
        <w:rPr>
          <w:sz w:val="24"/>
        </w:rPr>
        <w:t xml:space="preserve"> Further details can be found at </w:t>
      </w:r>
      <w:r w:rsidR="008632C6">
        <w:rPr>
          <w:sz w:val="24"/>
        </w:rPr>
        <w:t xml:space="preserve">Annex 1 of </w:t>
      </w:r>
      <w:r w:rsidR="008632C6" w:rsidRPr="008632C6">
        <w:rPr>
          <w:sz w:val="24"/>
        </w:rPr>
        <w:lastRenderedPageBreak/>
        <w:t>Framework Schedule 1 (Specification)</w:t>
      </w:r>
      <w:r w:rsidRPr="007D7928">
        <w:rPr>
          <w:sz w:val="24"/>
        </w:rPr>
        <w:t xml:space="preserve"> Each call-off contract will be signed and managed by you and the buyer.</w:t>
      </w:r>
    </w:p>
    <w:p w14:paraId="69F2F5D1" w14:textId="086D807A" w:rsidR="005D119D" w:rsidRDefault="00DA3B44" w:rsidP="000D3616">
      <w:pPr>
        <w:pStyle w:val="Style8"/>
        <w:tabs>
          <w:tab w:val="clear" w:pos="1440"/>
          <w:tab w:val="num" w:pos="851"/>
        </w:tabs>
        <w:ind w:left="851" w:hanging="567"/>
        <w:rPr>
          <w:sz w:val="24"/>
        </w:rPr>
      </w:pPr>
      <w:r>
        <w:rPr>
          <w:sz w:val="24"/>
        </w:rPr>
        <w:t xml:space="preserve">As per paragraph 3.3 above, </w:t>
      </w:r>
      <w:r w:rsidR="00AC63BA">
        <w:rPr>
          <w:sz w:val="24"/>
        </w:rPr>
        <w:t xml:space="preserve">Bidders </w:t>
      </w:r>
      <w:r>
        <w:rPr>
          <w:sz w:val="24"/>
        </w:rPr>
        <w:t xml:space="preserve">who receive a letter informing them of our intention to award them a Framework contract </w:t>
      </w:r>
      <w:r w:rsidR="00AC63BA">
        <w:rPr>
          <w:sz w:val="24"/>
        </w:rPr>
        <w:t xml:space="preserve">are expected to work collaboratively with </w:t>
      </w:r>
      <w:r w:rsidR="00F333B4">
        <w:rPr>
          <w:sz w:val="24"/>
        </w:rPr>
        <w:t xml:space="preserve">the catalogue hosting team </w:t>
      </w:r>
      <w:r w:rsidR="00AC63BA">
        <w:rPr>
          <w:sz w:val="24"/>
        </w:rPr>
        <w:t xml:space="preserve">during the Standstill Period </w:t>
      </w:r>
      <w:r>
        <w:rPr>
          <w:sz w:val="24"/>
        </w:rPr>
        <w:t xml:space="preserve">for testing and On-boarding onto the </w:t>
      </w:r>
      <w:r w:rsidR="00F333B4">
        <w:rPr>
          <w:sz w:val="24"/>
        </w:rPr>
        <w:t>catalogue solution</w:t>
      </w:r>
      <w:r>
        <w:rPr>
          <w:sz w:val="24"/>
        </w:rPr>
        <w:t xml:space="preserve"> platform. </w:t>
      </w:r>
    </w:p>
    <w:p w14:paraId="0192E6DD" w14:textId="39BD045E" w:rsidR="006A0A77" w:rsidRDefault="00DA3B44" w:rsidP="006A0A77">
      <w:pPr>
        <w:pStyle w:val="Style8"/>
        <w:tabs>
          <w:tab w:val="clear" w:pos="1440"/>
          <w:tab w:val="num" w:pos="851"/>
        </w:tabs>
        <w:ind w:left="851" w:hanging="567"/>
        <w:rPr>
          <w:sz w:val="24"/>
        </w:rPr>
      </w:pPr>
      <w:r>
        <w:rPr>
          <w:sz w:val="24"/>
        </w:rPr>
        <w:t>Bidders shall be aware that this does not mean you have been successfully awarded a Framework contract and is subject to completion of the Standstill period and CCS receiving all the requested certification.</w:t>
      </w:r>
    </w:p>
    <w:p w14:paraId="235D52E8" w14:textId="4FAD1953" w:rsidR="006A0A77" w:rsidRPr="006A0A77" w:rsidRDefault="006A0A77" w:rsidP="006A0A77">
      <w:pPr>
        <w:pStyle w:val="Style8"/>
        <w:tabs>
          <w:tab w:val="clear" w:pos="1440"/>
          <w:tab w:val="num" w:pos="851"/>
        </w:tabs>
        <w:ind w:left="851" w:hanging="567"/>
        <w:rPr>
          <w:sz w:val="24"/>
        </w:rPr>
      </w:pPr>
      <w:r w:rsidRPr="006A0A77">
        <w:rPr>
          <w:sz w:val="24"/>
        </w:rPr>
        <w:t xml:space="preserve">Failure to engage with the platform provider during the </w:t>
      </w:r>
      <w:r w:rsidR="0012120B">
        <w:rPr>
          <w:sz w:val="24"/>
        </w:rPr>
        <w:t>o</w:t>
      </w:r>
      <w:r w:rsidRPr="006A0A77">
        <w:rPr>
          <w:sz w:val="24"/>
        </w:rPr>
        <w:t>nboarding process will result in your offer of a place on the Framework Agreement being withdrawn.</w:t>
      </w:r>
    </w:p>
    <w:p w14:paraId="0108082C" w14:textId="54F83310" w:rsidR="00411A21" w:rsidRPr="000D3616" w:rsidRDefault="00411A21" w:rsidP="005D119D">
      <w:pPr>
        <w:pStyle w:val="Style8"/>
        <w:tabs>
          <w:tab w:val="clear" w:pos="1440"/>
          <w:tab w:val="num" w:pos="851"/>
        </w:tabs>
        <w:ind w:left="851" w:hanging="567"/>
        <w:rPr>
          <w:sz w:val="24"/>
        </w:rPr>
      </w:pPr>
      <w:r w:rsidRPr="000D3616">
        <w:rPr>
          <w:sz w:val="24"/>
        </w:rPr>
        <w:t>The estimated value of call-off contracts that may be placed under this framework is set out in the OJEU contract notice.</w:t>
      </w:r>
      <w:r w:rsidR="00D94E7D" w:rsidRPr="000D3616">
        <w:rPr>
          <w:sz w:val="24"/>
        </w:rPr>
        <w:t xml:space="preserve"> There may be multiple call off agreements under one framework.</w:t>
      </w:r>
    </w:p>
    <w:p w14:paraId="2C2E3CAE" w14:textId="77777777" w:rsidR="00411A21" w:rsidRDefault="00411A21" w:rsidP="000D3616">
      <w:pPr>
        <w:pStyle w:val="Style8"/>
        <w:tabs>
          <w:tab w:val="clear" w:pos="1440"/>
          <w:tab w:val="num" w:pos="851"/>
        </w:tabs>
        <w:ind w:left="851" w:hanging="567"/>
        <w:rPr>
          <w:sz w:val="24"/>
        </w:rPr>
      </w:pPr>
      <w:r w:rsidRPr="007D7928">
        <w:rPr>
          <w:sz w:val="24"/>
        </w:rPr>
        <w:t>We cannot guarantee any business through this framework.</w:t>
      </w:r>
    </w:p>
    <w:p w14:paraId="7D1B653A" w14:textId="17AC052D" w:rsidR="00B12A46" w:rsidRPr="00B54733" w:rsidRDefault="00B54733" w:rsidP="000D3616">
      <w:pPr>
        <w:pStyle w:val="Style8"/>
        <w:tabs>
          <w:tab w:val="clear" w:pos="1440"/>
          <w:tab w:val="num" w:pos="851"/>
        </w:tabs>
        <w:spacing w:after="240"/>
        <w:ind w:left="851" w:hanging="567"/>
      </w:pPr>
      <w:r w:rsidRPr="00B54733">
        <w:t>How the framework is structured</w:t>
      </w:r>
      <w:bookmarkEnd w:id="7"/>
    </w:p>
    <w:p w14:paraId="6D103517" w14:textId="3144CE28" w:rsidR="00564479" w:rsidRDefault="00564479" w:rsidP="000D3616">
      <w:pPr>
        <w:pStyle w:val="GPSL3numberedclause"/>
        <w:numPr>
          <w:ilvl w:val="0"/>
          <w:numId w:val="0"/>
        </w:numPr>
        <w:ind w:left="851"/>
      </w:pPr>
      <w:r>
        <w:t xml:space="preserve">The framework will be established for </w:t>
      </w:r>
      <w:r w:rsidR="005D119D" w:rsidRPr="005B45EB">
        <w:t>24</w:t>
      </w:r>
      <w:r>
        <w:t xml:space="preserve"> months with t</w:t>
      </w:r>
      <w:r w:rsidR="005D119D">
        <w:t>he option for us to extend for a further 2x12 month periods</w:t>
      </w:r>
      <w:r>
        <w:t xml:space="preserve">. </w:t>
      </w:r>
    </w:p>
    <w:p w14:paraId="2425684B" w14:textId="77777777" w:rsidR="008632C6" w:rsidRDefault="008632C6" w:rsidP="000D3616">
      <w:pPr>
        <w:pStyle w:val="GPSL3numberedclause"/>
        <w:numPr>
          <w:ilvl w:val="0"/>
          <w:numId w:val="0"/>
        </w:numPr>
        <w:ind w:left="851"/>
      </w:pPr>
    </w:p>
    <w:p w14:paraId="347A3B7D" w14:textId="1A4CC633" w:rsidR="00273E02" w:rsidRDefault="00B12A46" w:rsidP="000D3616">
      <w:pPr>
        <w:pStyle w:val="GPSL3numberedclause"/>
        <w:numPr>
          <w:ilvl w:val="0"/>
          <w:numId w:val="0"/>
        </w:numPr>
        <w:ind w:left="851"/>
      </w:pPr>
      <w:r w:rsidRPr="00B54733">
        <w:t xml:space="preserve">This framework will have </w:t>
      </w:r>
      <w:r w:rsidR="005D119D" w:rsidRPr="008632C6">
        <w:t xml:space="preserve">1 </w:t>
      </w:r>
      <w:r w:rsidR="005D119D">
        <w:t>Lot</w:t>
      </w:r>
      <w:r w:rsidR="00E6235D">
        <w:t>.</w:t>
      </w:r>
    </w:p>
    <w:tbl>
      <w:tblPr>
        <w:tblStyle w:val="TableGrid"/>
        <w:tblW w:w="0" w:type="auto"/>
        <w:jc w:val="center"/>
        <w:tblLook w:val="04A0" w:firstRow="1" w:lastRow="0" w:firstColumn="1" w:lastColumn="0" w:noHBand="0" w:noVBand="1"/>
      </w:tblPr>
      <w:tblGrid>
        <w:gridCol w:w="1271"/>
        <w:gridCol w:w="6100"/>
      </w:tblGrid>
      <w:tr w:rsidR="00B12A46" w:rsidRPr="00B12A46" w14:paraId="71120C19" w14:textId="77777777" w:rsidTr="000D3616">
        <w:trPr>
          <w:trHeight w:val="567"/>
          <w:jc w:val="center"/>
        </w:trPr>
        <w:tc>
          <w:tcPr>
            <w:tcW w:w="1271"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100"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0D3616">
        <w:trPr>
          <w:trHeight w:val="567"/>
          <w:jc w:val="center"/>
        </w:trPr>
        <w:tc>
          <w:tcPr>
            <w:tcW w:w="1271"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100" w:type="dxa"/>
            <w:vAlign w:val="center"/>
          </w:tcPr>
          <w:p w14:paraId="7B5D87F4" w14:textId="2667EBD1" w:rsidR="00B12A46" w:rsidRPr="00B12A46" w:rsidRDefault="0012120B" w:rsidP="0012120B">
            <w:pPr>
              <w:rPr>
                <w:rFonts w:ascii="Arial" w:hAnsi="Arial" w:cs="Arial"/>
                <w:sz w:val="24"/>
                <w:szCs w:val="24"/>
              </w:rPr>
            </w:pPr>
            <w:r>
              <w:rPr>
                <w:rFonts w:ascii="Arial" w:hAnsi="Arial" w:cs="Arial"/>
                <w:sz w:val="24"/>
                <w:szCs w:val="24"/>
              </w:rPr>
              <w:t>Technology</w:t>
            </w:r>
            <w:r w:rsidR="005D119D" w:rsidRPr="008632C6">
              <w:rPr>
                <w:rFonts w:ascii="Arial" w:hAnsi="Arial" w:cs="Arial"/>
                <w:sz w:val="24"/>
                <w:szCs w:val="24"/>
              </w:rPr>
              <w:t xml:space="preserve"> Online Purchasing Content</w:t>
            </w:r>
          </w:p>
        </w:tc>
      </w:tr>
    </w:tbl>
    <w:p w14:paraId="1529EE97" w14:textId="717A7445" w:rsidR="00B12A46" w:rsidRPr="00411A21" w:rsidRDefault="00B12A46" w:rsidP="000D3616">
      <w:pPr>
        <w:pStyle w:val="GPSL3numberedclause"/>
        <w:numPr>
          <w:ilvl w:val="0"/>
          <w:numId w:val="0"/>
        </w:numPr>
        <w:ind w:left="851"/>
        <w:rPr>
          <w:highlight w:val="yellow"/>
        </w:rPr>
      </w:pPr>
    </w:p>
    <w:p w14:paraId="717A3C43" w14:textId="7B02D4AF" w:rsidR="00B12A46" w:rsidRDefault="00B12A46" w:rsidP="000D3616">
      <w:pPr>
        <w:pStyle w:val="GPSL3numberedclause"/>
        <w:numPr>
          <w:ilvl w:val="0"/>
          <w:numId w:val="0"/>
        </w:numPr>
        <w:ind w:left="851"/>
      </w:pPr>
      <w:r w:rsidRPr="00B12A46">
        <w:t>The numb</w:t>
      </w:r>
      <w:r w:rsidR="00763916">
        <w:t>e</w:t>
      </w:r>
      <w:r w:rsidRPr="00B12A46">
        <w:t xml:space="preserve">r of suppliers to be awarded a framework </w:t>
      </w:r>
      <w:r w:rsidR="00E55295">
        <w:t xml:space="preserve">contract </w:t>
      </w:r>
      <w:r w:rsidR="005D119D">
        <w:t>for</w:t>
      </w:r>
      <w:r w:rsidRPr="00B12A46">
        <w:t xml:space="preserve"> </w:t>
      </w:r>
      <w:r w:rsidR="005D119D">
        <w:t>L</w:t>
      </w:r>
      <w:r w:rsidRPr="00B12A46">
        <w:t>ot</w:t>
      </w:r>
      <w:r w:rsidR="005D119D">
        <w:t xml:space="preserve"> 1</w:t>
      </w:r>
      <w:r w:rsidRPr="00B12A46">
        <w:t xml:space="preserve"> is:</w:t>
      </w:r>
      <w:bookmarkStart w:id="8" w:name="_GoBack"/>
      <w:bookmarkEnd w:id="8"/>
    </w:p>
    <w:tbl>
      <w:tblPr>
        <w:tblStyle w:val="TableGrid"/>
        <w:tblW w:w="0" w:type="auto"/>
        <w:jc w:val="center"/>
        <w:tblLook w:val="04A0" w:firstRow="1" w:lastRow="0" w:firstColumn="1" w:lastColumn="0" w:noHBand="0" w:noVBand="1"/>
      </w:tblPr>
      <w:tblGrid>
        <w:gridCol w:w="1271"/>
        <w:gridCol w:w="6100"/>
      </w:tblGrid>
      <w:tr w:rsidR="00B12A46" w:rsidRPr="00B12A46" w14:paraId="52EED06C" w14:textId="77777777" w:rsidTr="000D3616">
        <w:trPr>
          <w:trHeight w:val="567"/>
          <w:jc w:val="center"/>
        </w:trPr>
        <w:tc>
          <w:tcPr>
            <w:tcW w:w="1271" w:type="dxa"/>
            <w:shd w:val="clear" w:color="auto" w:fill="DEEAF6" w:themeFill="accent1" w:themeFillTint="33"/>
            <w:vAlign w:val="center"/>
          </w:tcPr>
          <w:p w14:paraId="7966D2CB" w14:textId="21CC3E24" w:rsidR="00B12A46" w:rsidRPr="00B12A46" w:rsidRDefault="00B12A46" w:rsidP="000D3616">
            <w:pPr>
              <w:rPr>
                <w:rFonts w:ascii="Arial" w:hAnsi="Arial" w:cs="Arial"/>
                <w:sz w:val="24"/>
                <w:szCs w:val="24"/>
              </w:rPr>
            </w:pPr>
            <w:r w:rsidRPr="00B12A46">
              <w:rPr>
                <w:rFonts w:ascii="Arial" w:hAnsi="Arial" w:cs="Arial"/>
                <w:sz w:val="24"/>
                <w:szCs w:val="24"/>
              </w:rPr>
              <w:t>Lot</w:t>
            </w:r>
          </w:p>
        </w:tc>
        <w:tc>
          <w:tcPr>
            <w:tcW w:w="6100"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0D3616">
        <w:trPr>
          <w:trHeight w:val="567"/>
          <w:jc w:val="center"/>
        </w:trPr>
        <w:tc>
          <w:tcPr>
            <w:tcW w:w="1271"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100" w:type="dxa"/>
            <w:vAlign w:val="center"/>
          </w:tcPr>
          <w:p w14:paraId="62A6ECB1" w14:textId="65CC314D" w:rsidR="00B12A46" w:rsidRPr="00B12A46" w:rsidRDefault="00710367" w:rsidP="00710367">
            <w:pPr>
              <w:rPr>
                <w:rFonts w:ascii="Arial" w:hAnsi="Arial" w:cs="Arial"/>
                <w:sz w:val="24"/>
                <w:szCs w:val="24"/>
                <w:highlight w:val="yellow"/>
              </w:rPr>
            </w:pPr>
            <w:r w:rsidRPr="00710367">
              <w:rPr>
                <w:rFonts w:ascii="Arial" w:hAnsi="Arial" w:cs="Arial"/>
                <w:color w:val="FF0000"/>
                <w:sz w:val="24"/>
                <w:szCs w:val="24"/>
              </w:rPr>
              <w:t>Bi</w:t>
            </w:r>
            <w:r w:rsidR="0012120B" w:rsidRPr="00710367">
              <w:rPr>
                <w:rFonts w:ascii="Arial" w:hAnsi="Arial" w:cs="Arial"/>
                <w:color w:val="FF0000"/>
                <w:sz w:val="24"/>
                <w:szCs w:val="24"/>
              </w:rPr>
              <w:t xml:space="preserve">dders who achieve a pass for the Quality </w:t>
            </w:r>
            <w:r>
              <w:rPr>
                <w:rFonts w:ascii="Arial" w:hAnsi="Arial" w:cs="Arial"/>
                <w:color w:val="FF0000"/>
                <w:sz w:val="24"/>
                <w:szCs w:val="24"/>
              </w:rPr>
              <w:t>e</w:t>
            </w:r>
            <w:r w:rsidRPr="00710367">
              <w:rPr>
                <w:rFonts w:ascii="Arial" w:hAnsi="Arial" w:cs="Arial"/>
                <w:color w:val="FF0000"/>
                <w:sz w:val="24"/>
                <w:szCs w:val="24"/>
              </w:rPr>
              <w:t>valuation</w:t>
            </w:r>
            <w:r>
              <w:rPr>
                <w:rFonts w:ascii="Arial" w:hAnsi="Arial" w:cs="Arial"/>
                <w:color w:val="FF0000"/>
                <w:sz w:val="24"/>
                <w:szCs w:val="24"/>
              </w:rPr>
              <w:t xml:space="preserve"> </w:t>
            </w:r>
            <w:r w:rsidRPr="00710367">
              <w:rPr>
                <w:rFonts w:ascii="Arial" w:hAnsi="Arial" w:cs="Arial"/>
                <w:color w:val="FF0000"/>
                <w:sz w:val="24"/>
                <w:szCs w:val="24"/>
              </w:rPr>
              <w:t xml:space="preserve">and </w:t>
            </w:r>
            <w:r>
              <w:rPr>
                <w:rFonts w:ascii="Arial" w:hAnsi="Arial" w:cs="Arial"/>
                <w:color w:val="FF0000"/>
                <w:sz w:val="24"/>
                <w:szCs w:val="24"/>
              </w:rPr>
              <w:t xml:space="preserve">submit a fully compliant price matrix and achieve a price score </w:t>
            </w:r>
            <w:r w:rsidR="0012120B" w:rsidRPr="00710367">
              <w:rPr>
                <w:rFonts w:ascii="Arial" w:hAnsi="Arial" w:cs="Arial"/>
                <w:color w:val="FF0000"/>
                <w:sz w:val="24"/>
                <w:szCs w:val="24"/>
              </w:rPr>
              <w:t xml:space="preserve">will be awarded a place on the Framework </w:t>
            </w:r>
            <w:r>
              <w:rPr>
                <w:rFonts w:ascii="Arial" w:hAnsi="Arial" w:cs="Arial"/>
                <w:color w:val="FF0000"/>
                <w:sz w:val="24"/>
                <w:szCs w:val="24"/>
              </w:rPr>
              <w:t>Contract.</w:t>
            </w:r>
          </w:p>
        </w:tc>
      </w:tr>
    </w:tbl>
    <w:p w14:paraId="3C83B81B" w14:textId="77777777" w:rsidR="00B12A46" w:rsidRP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7344C976" w:rsidR="00617603" w:rsidRPr="000D3616" w:rsidRDefault="00032086" w:rsidP="000D3616">
      <w:pPr>
        <w:pStyle w:val="Style7"/>
        <w:rPr>
          <w:caps w:val="0"/>
          <w:sz w:val="32"/>
        </w:rPr>
      </w:pPr>
      <w:bookmarkStart w:id="9" w:name="_Who_can_tender"/>
      <w:bookmarkStart w:id="10" w:name="_Who_can_bid"/>
      <w:bookmarkStart w:id="11" w:name="_Toc42590392"/>
      <w:bookmarkEnd w:id="9"/>
      <w:bookmarkEnd w:id="10"/>
      <w:r w:rsidRPr="000D3616">
        <w:rPr>
          <w:caps w:val="0"/>
          <w:sz w:val="32"/>
        </w:rPr>
        <w:t>Who can</w:t>
      </w:r>
      <w:r w:rsidR="00763916" w:rsidRPr="000D3616">
        <w:rPr>
          <w:caps w:val="0"/>
          <w:sz w:val="32"/>
        </w:rPr>
        <w:t xml:space="preserve"> b</w:t>
      </w:r>
      <w:r w:rsidR="00875DC7" w:rsidRPr="000D3616">
        <w:rPr>
          <w:caps w:val="0"/>
          <w:sz w:val="32"/>
        </w:rPr>
        <w:t>id</w:t>
      </w:r>
      <w:bookmarkEnd w:id="11"/>
    </w:p>
    <w:p w14:paraId="63299444" w14:textId="5269E5F9" w:rsidR="00617603" w:rsidRPr="000D3616" w:rsidRDefault="00617603" w:rsidP="000D3616">
      <w:pPr>
        <w:pStyle w:val="Style8"/>
        <w:tabs>
          <w:tab w:val="clear" w:pos="1440"/>
          <w:tab w:val="num" w:pos="851"/>
        </w:tabs>
        <w:spacing w:after="240"/>
        <w:ind w:left="851" w:hanging="567"/>
        <w:rPr>
          <w:sz w:val="24"/>
        </w:rPr>
      </w:pPr>
      <w:r w:rsidRPr="000D3616">
        <w:rPr>
          <w:sz w:val="24"/>
        </w:rPr>
        <w:t xml:space="preserve">We are running this competition using the open procedure. This means that anyone can submit a </w:t>
      </w:r>
      <w:r w:rsidR="00763916" w:rsidRPr="000D3616">
        <w:rPr>
          <w:sz w:val="24"/>
        </w:rPr>
        <w:t>b</w:t>
      </w:r>
      <w:r w:rsidR="00875DC7" w:rsidRPr="000D3616">
        <w:rPr>
          <w:sz w:val="24"/>
        </w:rPr>
        <w:t>id</w:t>
      </w:r>
      <w:r w:rsidRPr="000D3616">
        <w:rPr>
          <w:sz w:val="24"/>
        </w:rPr>
        <w:t xml:space="preserve"> in response to the published </w:t>
      </w:r>
      <w:r w:rsidR="00875DC7" w:rsidRPr="000D3616">
        <w:rPr>
          <w:sz w:val="24"/>
        </w:rPr>
        <w:t>contract</w:t>
      </w:r>
      <w:r w:rsidRPr="000D3616">
        <w:rPr>
          <w:sz w:val="24"/>
        </w:rPr>
        <w:t xml:space="preserve"> notice.</w:t>
      </w:r>
    </w:p>
    <w:p w14:paraId="0A0C76EF" w14:textId="22DA6BEA" w:rsidR="00446D8D" w:rsidRPr="000D3616" w:rsidRDefault="00A141E6" w:rsidP="000D3616">
      <w:pPr>
        <w:pStyle w:val="Style8"/>
        <w:tabs>
          <w:tab w:val="clear" w:pos="1440"/>
          <w:tab w:val="num" w:pos="851"/>
        </w:tabs>
        <w:spacing w:after="240"/>
        <w:ind w:left="851" w:hanging="567"/>
        <w:rPr>
          <w:sz w:val="24"/>
        </w:rPr>
      </w:pPr>
      <w:r w:rsidRPr="000D3616">
        <w:rPr>
          <w:sz w:val="24"/>
        </w:rPr>
        <w:lastRenderedPageBreak/>
        <w:t xml:space="preserve">The </w:t>
      </w:r>
      <w:r w:rsidR="00875DC7" w:rsidRPr="000D3616">
        <w:rPr>
          <w:sz w:val="24"/>
        </w:rPr>
        <w:t>contract</w:t>
      </w:r>
      <w:r w:rsidRPr="000D3616">
        <w:rPr>
          <w:sz w:val="24"/>
        </w:rPr>
        <w:t xml:space="preserve"> notice can be found on </w:t>
      </w:r>
      <w:r w:rsidR="00763916" w:rsidRPr="000D3616">
        <w:rPr>
          <w:sz w:val="24"/>
        </w:rPr>
        <w:t>Tenders E</w:t>
      </w:r>
      <w:r w:rsidRPr="000D3616">
        <w:rPr>
          <w:sz w:val="24"/>
        </w:rPr>
        <w:t xml:space="preserve">lectronic </w:t>
      </w:r>
      <w:r w:rsidR="00763916" w:rsidRPr="000D3616">
        <w:rPr>
          <w:sz w:val="24"/>
        </w:rPr>
        <w:t>D</w:t>
      </w:r>
      <w:r w:rsidRPr="000D3616">
        <w:rPr>
          <w:sz w:val="24"/>
        </w:rPr>
        <w:t>aily (TED) and our website</w:t>
      </w:r>
      <w:r w:rsidR="002A19A5" w:rsidRPr="000D3616">
        <w:rPr>
          <w:sz w:val="24"/>
        </w:rPr>
        <w:t xml:space="preserve"> </w:t>
      </w:r>
      <w:hyperlink r:id="rId13" w:tgtFrame="_blank" w:history="1">
        <w:r w:rsidR="00EA5B54" w:rsidRPr="00EA5B54">
          <w:rPr>
            <w:rStyle w:val="Hyperlink"/>
            <w:color w:val="1155CC"/>
            <w:sz w:val="24"/>
            <w:shd w:val="clear" w:color="auto" w:fill="FFFFFF"/>
          </w:rPr>
          <w:t>https://www.crowncommercial.gov.uk/agreements/RM6147</w:t>
        </w:r>
      </w:hyperlink>
      <w:r w:rsidR="002A19A5" w:rsidRPr="000D3616">
        <w:rPr>
          <w:sz w:val="24"/>
        </w:rPr>
        <w:t>.</w:t>
      </w:r>
    </w:p>
    <w:p w14:paraId="4D29CED7" w14:textId="2086A8B0" w:rsidR="00617603" w:rsidRPr="000D3616" w:rsidRDefault="00617603" w:rsidP="000D3616">
      <w:pPr>
        <w:pStyle w:val="Style8"/>
        <w:tabs>
          <w:tab w:val="clear" w:pos="1440"/>
          <w:tab w:val="num" w:pos="851"/>
        </w:tabs>
        <w:spacing w:after="240"/>
        <w:ind w:left="851" w:hanging="567"/>
        <w:rPr>
          <w:sz w:val="24"/>
        </w:rPr>
      </w:pPr>
      <w:r w:rsidRPr="000D3616">
        <w:rPr>
          <w:sz w:val="24"/>
        </w:rPr>
        <w:t xml:space="preserve">You can submit a </w:t>
      </w:r>
      <w:r w:rsidR="00763916" w:rsidRPr="000D3616">
        <w:rPr>
          <w:sz w:val="24"/>
        </w:rPr>
        <w:t>b</w:t>
      </w:r>
      <w:r w:rsidR="00875DC7" w:rsidRPr="000D3616">
        <w:rPr>
          <w:sz w:val="24"/>
        </w:rPr>
        <w:t>id</w:t>
      </w:r>
      <w:r w:rsidRPr="000D3616">
        <w:rPr>
          <w:sz w:val="24"/>
        </w:rPr>
        <w:t xml:space="preserve"> as a single legal entity. Alternatively, you can take one or both of the following options:</w:t>
      </w:r>
    </w:p>
    <w:p w14:paraId="57F0FBA6" w14:textId="1984BECF" w:rsidR="00617603" w:rsidRPr="009E460D" w:rsidRDefault="00617603" w:rsidP="000B2C45">
      <w:pPr>
        <w:numPr>
          <w:ilvl w:val="0"/>
          <w:numId w:val="10"/>
        </w:numPr>
        <w:ind w:left="1287" w:hanging="436"/>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0B2C45">
      <w:pPr>
        <w:numPr>
          <w:ilvl w:val="0"/>
          <w:numId w:val="10"/>
        </w:numPr>
        <w:ind w:left="1287" w:hanging="436"/>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4F71AF08" w14:textId="3463998B" w:rsidR="000D3616" w:rsidRPr="00E6235D" w:rsidRDefault="00617603" w:rsidP="00E6235D">
      <w:pPr>
        <w:pStyle w:val="Style8"/>
        <w:tabs>
          <w:tab w:val="clear" w:pos="1440"/>
          <w:tab w:val="num" w:pos="851"/>
        </w:tabs>
        <w:spacing w:after="240"/>
        <w:ind w:left="851" w:hanging="567"/>
        <w:rPr>
          <w:sz w:val="24"/>
        </w:rPr>
      </w:pPr>
      <w:r w:rsidRPr="000D3616">
        <w:rPr>
          <w:sz w:val="24"/>
        </w:rPr>
        <w:t>We recognise that sub</w:t>
      </w:r>
      <w:r w:rsidR="00875DC7" w:rsidRPr="000D3616">
        <w:rPr>
          <w:sz w:val="24"/>
        </w:rPr>
        <w:t>contract</w:t>
      </w:r>
      <w:r w:rsidRPr="000D3616">
        <w:rPr>
          <w:sz w:val="24"/>
        </w:rPr>
        <w:t xml:space="preserve">ing </w:t>
      </w:r>
      <w:r w:rsidR="00581965" w:rsidRPr="000D3616">
        <w:rPr>
          <w:sz w:val="24"/>
        </w:rPr>
        <w:t xml:space="preserve">and </w:t>
      </w:r>
      <w:r w:rsidRPr="000D3616">
        <w:rPr>
          <w:sz w:val="24"/>
        </w:rPr>
        <w:t xml:space="preserve">consortium </w:t>
      </w:r>
      <w:r w:rsidR="00581965" w:rsidRPr="000D3616">
        <w:rPr>
          <w:sz w:val="24"/>
        </w:rPr>
        <w:t xml:space="preserve">plans can change. </w:t>
      </w:r>
      <w:r w:rsidRPr="000D3616">
        <w:rPr>
          <w:sz w:val="24"/>
        </w:rPr>
        <w:t>You must tell us about any changes to the proposed sub</w:t>
      </w:r>
      <w:r w:rsidR="00875DC7" w:rsidRPr="000D3616">
        <w:rPr>
          <w:sz w:val="24"/>
        </w:rPr>
        <w:t>contract</w:t>
      </w:r>
      <w:r w:rsidRPr="000D3616">
        <w:rPr>
          <w:sz w:val="24"/>
        </w:rPr>
        <w:t>ing or to the consortium as soon as you know</w:t>
      </w:r>
      <w:r w:rsidR="008753FE" w:rsidRPr="000D3616">
        <w:rPr>
          <w:sz w:val="24"/>
        </w:rPr>
        <w:t>. If you do not, you may be excluded from this competition</w:t>
      </w:r>
      <w:r w:rsidRPr="00E6235D">
        <w:rPr>
          <w:sz w:val="24"/>
        </w:rPr>
        <w:t>.</w:t>
      </w:r>
    </w:p>
    <w:p w14:paraId="4FD14B50" w14:textId="1366A666" w:rsidR="00617603" w:rsidRPr="000D3616" w:rsidRDefault="00617603" w:rsidP="000D3616">
      <w:pPr>
        <w:pStyle w:val="Style7"/>
        <w:rPr>
          <w:caps w:val="0"/>
          <w:sz w:val="32"/>
        </w:rPr>
      </w:pPr>
      <w:bookmarkStart w:id="12" w:name="_Toc42590393"/>
      <w:r w:rsidRPr="000D3616">
        <w:rPr>
          <w:caps w:val="0"/>
          <w:sz w:val="32"/>
        </w:rPr>
        <w:t>Timelines for the competition</w:t>
      </w:r>
      <w:bookmarkEnd w:id="12"/>
    </w:p>
    <w:p w14:paraId="2B432470" w14:textId="16DDD32A" w:rsidR="00617603" w:rsidRPr="000D3616" w:rsidRDefault="00E85319" w:rsidP="000D3616">
      <w:pPr>
        <w:pStyle w:val="Style8"/>
        <w:tabs>
          <w:tab w:val="clear" w:pos="1440"/>
          <w:tab w:val="num" w:pos="851"/>
        </w:tabs>
        <w:spacing w:after="240"/>
        <w:ind w:left="851" w:hanging="567"/>
        <w:rPr>
          <w:sz w:val="24"/>
        </w:rPr>
      </w:pPr>
      <w:r w:rsidRPr="000D3616">
        <w:rPr>
          <w:sz w:val="24"/>
        </w:rPr>
        <w:t>These</w:t>
      </w:r>
      <w:r w:rsidR="00617603" w:rsidRPr="000D3616">
        <w:rPr>
          <w:sz w:val="24"/>
        </w:rPr>
        <w:t xml:space="preserve"> are our intended timelines. We will try to achieve these </w:t>
      </w:r>
      <w:r w:rsidR="00DC26A1" w:rsidRPr="000D3616">
        <w:rPr>
          <w:sz w:val="24"/>
        </w:rPr>
        <w:t>however</w:t>
      </w:r>
      <w:r w:rsidR="00617603" w:rsidRPr="000D3616">
        <w:rPr>
          <w:sz w:val="24"/>
        </w:rPr>
        <w:t>, for a range of reasons, dates can change</w:t>
      </w:r>
      <w:r w:rsidR="00581965" w:rsidRPr="000D3616">
        <w:rPr>
          <w:sz w:val="24"/>
        </w:rPr>
        <w:t xml:space="preserve">. </w:t>
      </w:r>
      <w:r w:rsidR="00617603" w:rsidRPr="000D3616">
        <w:rPr>
          <w:sz w:val="24"/>
        </w:rPr>
        <w:t>We will tell you if and when timelines change:</w:t>
      </w:r>
    </w:p>
    <w:tbl>
      <w:tblPr>
        <w:tblStyle w:val="TableGrid"/>
        <w:tblW w:w="0" w:type="auto"/>
        <w:tblInd w:w="846" w:type="dxa"/>
        <w:tblLook w:val="04A0" w:firstRow="1" w:lastRow="0" w:firstColumn="1" w:lastColumn="0" w:noHBand="0" w:noVBand="1"/>
      </w:tblPr>
      <w:tblGrid>
        <w:gridCol w:w="4819"/>
        <w:gridCol w:w="3351"/>
      </w:tblGrid>
      <w:tr w:rsidR="00617603" w:rsidRPr="009E460D" w14:paraId="78D2E872" w14:textId="77777777" w:rsidTr="00BE18BA">
        <w:tc>
          <w:tcPr>
            <w:tcW w:w="4819"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444FCFC1" w:rsidR="00617603" w:rsidRPr="009E460D" w:rsidRDefault="00D15C1C" w:rsidP="00712791">
            <w:pPr>
              <w:spacing w:before="120" w:after="120"/>
              <w:rPr>
                <w:rFonts w:ascii="Arial" w:eastAsia="Arial Unicode MS" w:hAnsi="Arial" w:cs="Arial"/>
                <w:sz w:val="24"/>
                <w:szCs w:val="24"/>
              </w:rPr>
            </w:pPr>
            <w:r>
              <w:rPr>
                <w:rFonts w:ascii="Arial" w:eastAsia="Arial Unicode MS" w:hAnsi="Arial" w:cs="Arial"/>
                <w:sz w:val="24"/>
                <w:szCs w:val="24"/>
              </w:rPr>
              <w:t>17</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25766A" w:rsidRPr="009E460D" w14:paraId="7E9676C7" w14:textId="77777777" w:rsidTr="00BE18BA">
        <w:tc>
          <w:tcPr>
            <w:tcW w:w="4819"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681906FF" w:rsidR="0025766A" w:rsidRPr="00712791" w:rsidRDefault="00D15C1C" w:rsidP="00712791">
            <w:pPr>
              <w:spacing w:before="120" w:after="120"/>
              <w:rPr>
                <w:rFonts w:ascii="Arial" w:eastAsia="Arial Unicode MS" w:hAnsi="Arial" w:cs="Arial"/>
                <w:sz w:val="24"/>
                <w:szCs w:val="24"/>
                <w:highlight w:val="yellow"/>
              </w:rPr>
            </w:pPr>
            <w:r>
              <w:rPr>
                <w:rFonts w:ascii="Arial" w:eastAsia="Arial Unicode MS" w:hAnsi="Arial" w:cs="Arial"/>
                <w:sz w:val="24"/>
                <w:szCs w:val="24"/>
              </w:rPr>
              <w:t>19</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617603" w:rsidRPr="009E460D" w14:paraId="233FFA12" w14:textId="77777777" w:rsidTr="00BE18BA">
        <w:tc>
          <w:tcPr>
            <w:tcW w:w="4819"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09308EAD" w:rsidR="00617603" w:rsidRPr="008632C6" w:rsidRDefault="00617603" w:rsidP="00712791">
            <w:pPr>
              <w:rPr>
                <w:rFonts w:ascii="Arial" w:hAnsi="Arial" w:cs="Arial"/>
                <w:sz w:val="24"/>
                <w:szCs w:val="24"/>
              </w:rPr>
            </w:pPr>
            <w:r w:rsidRPr="008632C6">
              <w:rPr>
                <w:rFonts w:ascii="Arial" w:eastAsia="Arial Unicode MS" w:hAnsi="Arial" w:cs="Arial"/>
                <w:sz w:val="24"/>
                <w:szCs w:val="24"/>
              </w:rPr>
              <w:t>1</w:t>
            </w:r>
            <w:r w:rsidR="00712791" w:rsidRPr="008632C6">
              <w:rPr>
                <w:rFonts w:ascii="Arial" w:eastAsia="Arial Unicode MS" w:hAnsi="Arial" w:cs="Arial"/>
                <w:sz w:val="24"/>
                <w:szCs w:val="24"/>
              </w:rPr>
              <w:t>5</w:t>
            </w:r>
            <w:r w:rsidRPr="008632C6">
              <w:rPr>
                <w:rFonts w:ascii="Arial" w:eastAsia="Arial Unicode MS" w:hAnsi="Arial" w:cs="Arial"/>
                <w:sz w:val="24"/>
                <w:szCs w:val="24"/>
              </w:rPr>
              <w:t>:00</w:t>
            </w:r>
            <w:r w:rsidR="00712791" w:rsidRPr="008632C6">
              <w:rPr>
                <w:rFonts w:ascii="Arial" w:eastAsia="Arial Unicode MS" w:hAnsi="Arial" w:cs="Arial"/>
                <w:sz w:val="24"/>
                <w:szCs w:val="24"/>
              </w:rPr>
              <w:t xml:space="preserve"> 07/07/2020</w:t>
            </w:r>
          </w:p>
        </w:tc>
      </w:tr>
      <w:tr w:rsidR="00617603" w:rsidRPr="009E460D" w14:paraId="6F43D7E8" w14:textId="77777777" w:rsidTr="00BE18BA">
        <w:tc>
          <w:tcPr>
            <w:tcW w:w="4819"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8BF2BC3" w:rsidR="00617603" w:rsidRPr="009E460D" w:rsidRDefault="00617603" w:rsidP="00712791">
            <w:pPr>
              <w:rPr>
                <w:rFonts w:ascii="Arial" w:hAnsi="Arial" w:cs="Arial"/>
                <w:sz w:val="24"/>
                <w:szCs w:val="24"/>
              </w:rPr>
            </w:pPr>
            <w:r w:rsidRPr="008632C6">
              <w:rPr>
                <w:rFonts w:ascii="Arial" w:eastAsia="Arial Unicode MS" w:hAnsi="Arial" w:cs="Arial"/>
                <w:sz w:val="24"/>
                <w:szCs w:val="24"/>
              </w:rPr>
              <w:t>1</w:t>
            </w:r>
            <w:r w:rsidR="00712791" w:rsidRPr="008632C6">
              <w:rPr>
                <w:rFonts w:ascii="Arial" w:eastAsia="Arial Unicode MS" w:hAnsi="Arial" w:cs="Arial"/>
                <w:sz w:val="24"/>
                <w:szCs w:val="24"/>
              </w:rPr>
              <w:t>5</w:t>
            </w:r>
            <w:r w:rsidRPr="008632C6">
              <w:rPr>
                <w:rFonts w:ascii="Arial" w:eastAsia="Arial Unicode MS" w:hAnsi="Arial" w:cs="Arial"/>
                <w:sz w:val="24"/>
                <w:szCs w:val="24"/>
              </w:rPr>
              <w:t>:00</w:t>
            </w:r>
            <w:r w:rsidR="00712791" w:rsidRPr="008632C6">
              <w:rPr>
                <w:rFonts w:ascii="Arial" w:eastAsia="Arial Unicode MS" w:hAnsi="Arial" w:cs="Arial"/>
                <w:sz w:val="24"/>
                <w:szCs w:val="24"/>
              </w:rPr>
              <w:t xml:space="preserve"> 13</w:t>
            </w:r>
            <w:r w:rsidRPr="008632C6">
              <w:rPr>
                <w:rFonts w:ascii="Arial" w:eastAsia="Arial Unicode MS" w:hAnsi="Arial" w:cs="Arial"/>
                <w:sz w:val="24"/>
                <w:szCs w:val="24"/>
              </w:rPr>
              <w:t>/</w:t>
            </w:r>
            <w:r w:rsidR="00712791" w:rsidRPr="008632C6">
              <w:rPr>
                <w:rFonts w:ascii="Arial" w:eastAsia="Arial Unicode MS" w:hAnsi="Arial" w:cs="Arial"/>
                <w:sz w:val="24"/>
                <w:szCs w:val="24"/>
              </w:rPr>
              <w:t>07</w:t>
            </w:r>
            <w:r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617603" w:rsidRPr="009E460D" w14:paraId="5E2A5782" w14:textId="77777777" w:rsidTr="00BE18BA">
        <w:tc>
          <w:tcPr>
            <w:tcW w:w="4819"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8D232F0" w:rsidR="00617603" w:rsidRPr="009E460D" w:rsidRDefault="00617603" w:rsidP="00D15C1C">
            <w:pPr>
              <w:rPr>
                <w:rFonts w:ascii="Arial" w:hAnsi="Arial" w:cs="Arial"/>
                <w:sz w:val="24"/>
                <w:szCs w:val="24"/>
              </w:rPr>
            </w:pPr>
            <w:r w:rsidRPr="008632C6">
              <w:rPr>
                <w:rFonts w:ascii="Arial" w:eastAsia="Arial Unicode MS" w:hAnsi="Arial" w:cs="Arial"/>
                <w:sz w:val="24"/>
                <w:szCs w:val="24"/>
              </w:rPr>
              <w:t>15:00</w:t>
            </w:r>
            <w:r w:rsidR="00D15C1C">
              <w:rPr>
                <w:rFonts w:ascii="Arial" w:eastAsia="Arial Unicode MS" w:hAnsi="Arial" w:cs="Arial"/>
                <w:sz w:val="24"/>
                <w:szCs w:val="24"/>
              </w:rPr>
              <w:t xml:space="preserve"> 31</w:t>
            </w:r>
            <w:r w:rsidRPr="008632C6">
              <w:rPr>
                <w:rFonts w:ascii="Arial" w:eastAsia="Arial Unicode MS" w:hAnsi="Arial" w:cs="Arial"/>
                <w:sz w:val="24"/>
                <w:szCs w:val="24"/>
              </w:rPr>
              <w:t>/</w:t>
            </w:r>
            <w:r w:rsidR="00712791" w:rsidRPr="008632C6">
              <w:rPr>
                <w:rFonts w:ascii="Arial" w:eastAsia="Arial Unicode MS" w:hAnsi="Arial" w:cs="Arial"/>
                <w:sz w:val="24"/>
                <w:szCs w:val="24"/>
              </w:rPr>
              <w:t>07</w:t>
            </w:r>
            <w:r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4D7453" w:rsidRPr="009E460D" w14:paraId="57156B6A" w14:textId="77777777" w:rsidTr="00BE18BA">
        <w:tc>
          <w:tcPr>
            <w:tcW w:w="4819" w:type="dxa"/>
            <w:vAlign w:val="center"/>
          </w:tcPr>
          <w:p w14:paraId="0C19EE67" w14:textId="6BC6B7AB" w:rsidR="004D7453" w:rsidRPr="009E460D" w:rsidRDefault="004D7453" w:rsidP="00581965">
            <w:pPr>
              <w:spacing w:before="120" w:after="120"/>
              <w:rPr>
                <w:rFonts w:ascii="Arial" w:hAnsi="Arial" w:cs="Arial"/>
                <w:sz w:val="24"/>
              </w:rPr>
            </w:pPr>
            <w:r>
              <w:rPr>
                <w:rFonts w:ascii="Arial" w:hAnsi="Arial" w:cs="Arial"/>
                <w:sz w:val="24"/>
              </w:rPr>
              <w:t xml:space="preserve">Compliance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BE18BA">
        <w:tc>
          <w:tcPr>
            <w:tcW w:w="4819"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1CF0EBF7" w:rsidR="00CC7C48" w:rsidRPr="009E460D" w:rsidRDefault="00712791" w:rsidP="00712791">
            <w:pPr>
              <w:rPr>
                <w:rFonts w:ascii="Arial" w:hAnsi="Arial" w:cs="Arial"/>
                <w:sz w:val="24"/>
                <w:szCs w:val="24"/>
              </w:rPr>
            </w:pPr>
            <w:r w:rsidRPr="002C4128">
              <w:rPr>
                <w:rFonts w:ascii="Arial" w:eastAsia="Arial Unicode MS" w:hAnsi="Arial" w:cs="Arial"/>
                <w:sz w:val="24"/>
                <w:szCs w:val="24"/>
              </w:rPr>
              <w:t>06</w:t>
            </w:r>
            <w:r w:rsidR="00CC7C48" w:rsidRPr="002C4128">
              <w:rPr>
                <w:rFonts w:ascii="Arial" w:eastAsia="Arial Unicode MS" w:hAnsi="Arial" w:cs="Arial"/>
                <w:sz w:val="24"/>
                <w:szCs w:val="24"/>
              </w:rPr>
              <w:t>/</w:t>
            </w:r>
            <w:r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Pr="002C4128">
              <w:rPr>
                <w:rFonts w:ascii="Arial" w:eastAsia="Arial Unicode MS" w:hAnsi="Arial" w:cs="Arial"/>
                <w:sz w:val="24"/>
                <w:szCs w:val="24"/>
              </w:rPr>
              <w:t>2020</w:t>
            </w:r>
          </w:p>
        </w:tc>
      </w:tr>
      <w:tr w:rsidR="00CC7C48" w:rsidRPr="009E460D" w14:paraId="4813503F" w14:textId="77777777" w:rsidTr="00BE18BA">
        <w:trPr>
          <w:trHeight w:val="737"/>
        </w:trPr>
        <w:tc>
          <w:tcPr>
            <w:tcW w:w="4819"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7EF0BC18" w:rsidR="00CC7C48" w:rsidRPr="009E460D" w:rsidRDefault="008632C6" w:rsidP="00712791">
            <w:pPr>
              <w:rPr>
                <w:rFonts w:ascii="Arial" w:hAnsi="Arial" w:cs="Arial"/>
                <w:sz w:val="24"/>
                <w:szCs w:val="24"/>
              </w:rPr>
            </w:pPr>
            <w:r>
              <w:rPr>
                <w:rFonts w:ascii="Arial" w:eastAsia="Arial Unicode MS" w:hAnsi="Arial" w:cs="Arial"/>
                <w:sz w:val="24"/>
                <w:szCs w:val="24"/>
              </w:rPr>
              <w:t>M</w:t>
            </w:r>
            <w:r w:rsidR="002C0DDA" w:rsidRPr="009E460D">
              <w:rPr>
                <w:rFonts w:ascii="Arial" w:eastAsia="Arial Unicode MS" w:hAnsi="Arial" w:cs="Arial"/>
                <w:sz w:val="24"/>
                <w:szCs w:val="24"/>
              </w:rPr>
              <w:t xml:space="preserve">idnight </w:t>
            </w:r>
            <w:r w:rsidR="00086F09" w:rsidRPr="009E460D">
              <w:rPr>
                <w:rFonts w:ascii="Arial" w:eastAsia="Arial Unicode MS" w:hAnsi="Arial" w:cs="Arial"/>
                <w:sz w:val="24"/>
                <w:szCs w:val="24"/>
              </w:rPr>
              <w:t xml:space="preserve">at the end of </w:t>
            </w:r>
            <w:r w:rsidR="002C0DDA" w:rsidRPr="009E460D">
              <w:rPr>
                <w:rFonts w:ascii="Arial" w:eastAsia="Arial Unicode MS" w:hAnsi="Arial" w:cs="Arial"/>
                <w:sz w:val="24"/>
                <w:szCs w:val="24"/>
              </w:rPr>
              <w:t xml:space="preserve"> </w:t>
            </w:r>
            <w:r w:rsidR="00712791" w:rsidRPr="002C4128">
              <w:rPr>
                <w:rFonts w:ascii="Arial" w:eastAsia="Arial Unicode MS" w:hAnsi="Arial" w:cs="Arial"/>
                <w:sz w:val="24"/>
                <w:szCs w:val="24"/>
              </w:rPr>
              <w:t>16</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2020</w:t>
            </w:r>
          </w:p>
        </w:tc>
      </w:tr>
    </w:tbl>
    <w:p w14:paraId="54F8A225" w14:textId="6E63D621" w:rsidR="007E39BA" w:rsidRPr="000D3616" w:rsidRDefault="007E39BA" w:rsidP="000D3616">
      <w:pPr>
        <w:pStyle w:val="Style7"/>
        <w:rPr>
          <w:caps w:val="0"/>
          <w:sz w:val="32"/>
        </w:rPr>
      </w:pPr>
      <w:bookmarkStart w:id="13" w:name="_How_to_tender"/>
      <w:bookmarkStart w:id="14" w:name="_How_to_bid"/>
      <w:bookmarkStart w:id="15" w:name="_How_our_customers"/>
      <w:bookmarkStart w:id="16" w:name="_Toc42590394"/>
      <w:bookmarkEnd w:id="13"/>
      <w:bookmarkEnd w:id="14"/>
      <w:bookmarkEnd w:id="15"/>
      <w:r w:rsidRPr="000D3616">
        <w:rPr>
          <w:caps w:val="0"/>
          <w:sz w:val="32"/>
        </w:rPr>
        <w:lastRenderedPageBreak/>
        <w:t>When and how to ask questions</w:t>
      </w:r>
      <w:bookmarkEnd w:id="16"/>
    </w:p>
    <w:p w14:paraId="61714712" w14:textId="07375B20"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We hope everything is clear </w:t>
      </w:r>
      <w:r w:rsidR="002020A6" w:rsidRPr="00BE18BA">
        <w:rPr>
          <w:sz w:val="24"/>
        </w:rPr>
        <w:t xml:space="preserve">after you have </w:t>
      </w:r>
      <w:r w:rsidR="00581965" w:rsidRPr="00BE18BA">
        <w:rPr>
          <w:sz w:val="24"/>
        </w:rPr>
        <w:t xml:space="preserve">this </w:t>
      </w:r>
      <w:r w:rsidR="0025766A" w:rsidRPr="00BE18BA">
        <w:rPr>
          <w:sz w:val="24"/>
        </w:rPr>
        <w:t>ITT p</w:t>
      </w:r>
      <w:r w:rsidR="00875DC7" w:rsidRPr="00BE18BA">
        <w:rPr>
          <w:sz w:val="24"/>
        </w:rPr>
        <w:t>ack</w:t>
      </w:r>
      <w:r w:rsidR="002C0DDA" w:rsidRPr="00BE18BA">
        <w:rPr>
          <w:sz w:val="24"/>
        </w:rPr>
        <w:t xml:space="preserve"> </w:t>
      </w:r>
      <w:r w:rsidR="00581965" w:rsidRPr="00BE18BA">
        <w:rPr>
          <w:sz w:val="24"/>
        </w:rPr>
        <w:t>(</w:t>
      </w:r>
      <w:r w:rsidR="0025766A" w:rsidRPr="00BE18BA">
        <w:rPr>
          <w:sz w:val="24"/>
        </w:rPr>
        <w:t xml:space="preserve">including the </w:t>
      </w:r>
      <w:r w:rsidR="002C0DDA" w:rsidRPr="00BE18BA">
        <w:rPr>
          <w:sz w:val="24"/>
        </w:rPr>
        <w:t>attachments</w:t>
      </w:r>
      <w:r w:rsidR="00581965" w:rsidRPr="00BE18BA">
        <w:rPr>
          <w:sz w:val="24"/>
        </w:rPr>
        <w:t>)</w:t>
      </w:r>
      <w:r w:rsidRPr="00BE18BA">
        <w:rPr>
          <w:sz w:val="24"/>
        </w:rPr>
        <w:t xml:space="preserve">. </w:t>
      </w:r>
    </w:p>
    <w:p w14:paraId="51C07161" w14:textId="187FA804"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If you have any questions you need to ask them as soon as possible after the </w:t>
      </w:r>
      <w:r w:rsidR="00581965" w:rsidRPr="00BE18BA">
        <w:rPr>
          <w:sz w:val="24"/>
        </w:rPr>
        <w:t>contract notice is published</w:t>
      </w:r>
      <w:r w:rsidRPr="00BE18BA">
        <w:rPr>
          <w:sz w:val="24"/>
        </w:rPr>
        <w:t xml:space="preserve">. This is because we have set a deadline for submitting questions </w:t>
      </w:r>
      <w:r w:rsidR="00581965" w:rsidRPr="00BE18BA">
        <w:rPr>
          <w:sz w:val="24"/>
        </w:rPr>
        <w:t xml:space="preserve">- </w:t>
      </w:r>
      <w:r w:rsidRPr="00BE18BA">
        <w:rPr>
          <w:sz w:val="24"/>
        </w:rPr>
        <w:t xml:space="preserve">the </w:t>
      </w:r>
      <w:r w:rsidR="0025766A" w:rsidRPr="00BE18BA">
        <w:rPr>
          <w:sz w:val="24"/>
        </w:rPr>
        <w:t>c</w:t>
      </w:r>
      <w:r w:rsidRPr="00BE18BA">
        <w:rPr>
          <w:sz w:val="24"/>
        </w:rPr>
        <w:t xml:space="preserve">larification </w:t>
      </w:r>
      <w:r w:rsidR="0025766A" w:rsidRPr="00BE18BA">
        <w:rPr>
          <w:sz w:val="24"/>
        </w:rPr>
        <w:t>q</w:t>
      </w:r>
      <w:r w:rsidRPr="00BE18BA">
        <w:rPr>
          <w:sz w:val="24"/>
        </w:rPr>
        <w:t xml:space="preserve">uestions </w:t>
      </w:r>
      <w:r w:rsidR="0025766A" w:rsidRPr="00BE18BA">
        <w:rPr>
          <w:sz w:val="24"/>
        </w:rPr>
        <w:t>d</w:t>
      </w:r>
      <w:r w:rsidRPr="00BE18BA">
        <w:rPr>
          <w:sz w:val="24"/>
        </w:rPr>
        <w:t xml:space="preserve">eadline. </w:t>
      </w:r>
    </w:p>
    <w:p w14:paraId="5ECA6908" w14:textId="2B94D2B9"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You need to send your questions </w:t>
      </w:r>
      <w:r w:rsidR="00DC26A1" w:rsidRPr="00BE18BA">
        <w:rPr>
          <w:sz w:val="24"/>
        </w:rPr>
        <w:t xml:space="preserve">to us </w:t>
      </w:r>
      <w:r w:rsidRPr="00BE18BA">
        <w:rPr>
          <w:sz w:val="24"/>
        </w:rPr>
        <w:t xml:space="preserve">through the eSourcing </w:t>
      </w:r>
      <w:r w:rsidR="00735BD9" w:rsidRPr="00BE18BA">
        <w:rPr>
          <w:sz w:val="24"/>
        </w:rPr>
        <w:t>s</w:t>
      </w:r>
      <w:r w:rsidRPr="00BE18BA">
        <w:rPr>
          <w:sz w:val="24"/>
        </w:rPr>
        <w:t xml:space="preserve">uite. This is the only way we can communicate with </w:t>
      </w:r>
      <w:r w:rsidR="0025766A" w:rsidRPr="00BE18BA">
        <w:rPr>
          <w:sz w:val="24"/>
        </w:rPr>
        <w:t>b</w:t>
      </w:r>
      <w:r w:rsidR="00875DC7" w:rsidRPr="00BE18BA">
        <w:rPr>
          <w:sz w:val="24"/>
        </w:rPr>
        <w:t>idders</w:t>
      </w:r>
      <w:r w:rsidRPr="00BE18BA">
        <w:rPr>
          <w:sz w:val="24"/>
        </w:rPr>
        <w:t xml:space="preserve">. Try to ensure your question is specific and clear. Do not include your identity in the question. This is because we publish all the questions and our responses, to all </w:t>
      </w:r>
      <w:r w:rsidR="0025766A" w:rsidRPr="00BE18BA">
        <w:rPr>
          <w:sz w:val="24"/>
        </w:rPr>
        <w:t>b</w:t>
      </w:r>
      <w:r w:rsidR="00875DC7" w:rsidRPr="00BE18BA">
        <w:rPr>
          <w:sz w:val="24"/>
        </w:rPr>
        <w:t>idders</w:t>
      </w:r>
      <w:r w:rsidRPr="00BE18BA">
        <w:rPr>
          <w:sz w:val="24"/>
        </w:rPr>
        <w:t xml:space="preserve">. </w:t>
      </w:r>
    </w:p>
    <w:p w14:paraId="162C4D19" w14:textId="77777777" w:rsidR="007E39BA" w:rsidRPr="00BE18BA" w:rsidRDefault="007E39BA" w:rsidP="00BE18BA">
      <w:pPr>
        <w:pStyle w:val="Style8"/>
        <w:tabs>
          <w:tab w:val="clear" w:pos="1440"/>
          <w:tab w:val="num" w:pos="851"/>
        </w:tabs>
        <w:spacing w:after="240"/>
        <w:ind w:left="851" w:hanging="567"/>
        <w:rPr>
          <w:sz w:val="24"/>
        </w:rPr>
      </w:pPr>
      <w:r w:rsidRPr="00BE18BA">
        <w:rPr>
          <w:sz w:val="24"/>
        </w:rPr>
        <w:t>If you feel that a particular question should not be published, you must tell us why when you ask the question. We will decide whether or not to publish the question and response.</w:t>
      </w:r>
    </w:p>
    <w:p w14:paraId="722798EE" w14:textId="7B3386D7" w:rsidR="002C0DDA" w:rsidRPr="00BE18BA" w:rsidRDefault="007E39BA" w:rsidP="00BE18BA">
      <w:pPr>
        <w:pStyle w:val="Style8"/>
        <w:tabs>
          <w:tab w:val="clear" w:pos="1440"/>
          <w:tab w:val="num" w:pos="851"/>
        </w:tabs>
        <w:spacing w:after="360"/>
        <w:ind w:left="851" w:hanging="567"/>
        <w:rPr>
          <w:sz w:val="24"/>
        </w:rPr>
      </w:pPr>
      <w:r w:rsidRPr="00BE18BA">
        <w:rPr>
          <w:sz w:val="24"/>
        </w:rPr>
        <w:t xml:space="preserve">Remember that you can ask us questions about the framework </w:t>
      </w:r>
      <w:r w:rsidR="0025766A" w:rsidRPr="00BE18BA">
        <w:rPr>
          <w:sz w:val="24"/>
        </w:rPr>
        <w:t xml:space="preserve">contract </w:t>
      </w:r>
      <w:r w:rsidRPr="00BE18BA">
        <w:rPr>
          <w:sz w:val="24"/>
        </w:rPr>
        <w:t xml:space="preserve">and </w:t>
      </w:r>
      <w:r w:rsidR="00875DC7" w:rsidRPr="00BE18BA">
        <w:rPr>
          <w:sz w:val="24"/>
        </w:rPr>
        <w:t>call off</w:t>
      </w:r>
      <w:r w:rsidRPr="00BE18BA">
        <w:rPr>
          <w:sz w:val="24"/>
        </w:rPr>
        <w:t xml:space="preserve"> </w:t>
      </w:r>
      <w:r w:rsidR="0025766A" w:rsidRPr="00BE18BA">
        <w:rPr>
          <w:sz w:val="24"/>
        </w:rPr>
        <w:t>contract</w:t>
      </w:r>
      <w:r w:rsidR="00875DC7" w:rsidRPr="00BE18BA">
        <w:rPr>
          <w:sz w:val="24"/>
        </w:rPr>
        <w:t xml:space="preserve"> </w:t>
      </w:r>
      <w:r w:rsidRPr="00BE18BA">
        <w:rPr>
          <w:sz w:val="24"/>
        </w:rPr>
        <w:t>but please do not attempt to ‘negotiate’ the terms. All framework awards will be made under identical terms.</w:t>
      </w:r>
    </w:p>
    <w:p w14:paraId="57870374" w14:textId="1280BBCC" w:rsidR="00581965" w:rsidRPr="00BE18BA" w:rsidRDefault="00581965" w:rsidP="000D3616">
      <w:pPr>
        <w:pStyle w:val="Style7"/>
        <w:rPr>
          <w:caps w:val="0"/>
          <w:sz w:val="32"/>
        </w:rPr>
      </w:pPr>
      <w:bookmarkStart w:id="17" w:name="_Toc42590395"/>
      <w:bookmarkStart w:id="18" w:name="_Toc442253542"/>
      <w:bookmarkStart w:id="19" w:name="_Toc487779157"/>
      <w:r w:rsidRPr="00BE18BA">
        <w:rPr>
          <w:caps w:val="0"/>
          <w:sz w:val="32"/>
        </w:rPr>
        <w:t>Management information and management charge</w:t>
      </w:r>
      <w:bookmarkEnd w:id="17"/>
    </w:p>
    <w:p w14:paraId="719C5D51" w14:textId="36666C42" w:rsidR="00581965" w:rsidRP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If you are awarded a framework contract you will need to send </w:t>
      </w:r>
      <w:r>
        <w:rPr>
          <w:rFonts w:eastAsia="Arial Unicode MS"/>
          <w:sz w:val="24"/>
          <w:lang w:eastAsia="zh-CN"/>
        </w:rPr>
        <w:t xml:space="preserve">to us </w:t>
      </w:r>
      <w:r w:rsidRPr="00581965">
        <w:rPr>
          <w:rFonts w:eastAsia="Arial Unicode MS"/>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eastAsia="Arial Unicode MS"/>
          <w:sz w:val="24"/>
        </w:rPr>
        <w:t xml:space="preserve"> </w:t>
      </w:r>
      <w:hyperlink r:id="rId14" w:tgtFrame="_blank" w:history="1">
        <w:r w:rsidR="00EA5B54" w:rsidRPr="00EA5B54">
          <w:rPr>
            <w:rStyle w:val="Hyperlink"/>
            <w:color w:val="1155CC"/>
            <w:sz w:val="24"/>
            <w:shd w:val="clear" w:color="auto" w:fill="FFFFFF"/>
          </w:rPr>
          <w:t>https://www.crowncommercial.gov.uk/agreements/RM6147</w:t>
        </w:r>
      </w:hyperlink>
      <w:r w:rsidR="00371E1A" w:rsidRPr="00EA5B54">
        <w:rPr>
          <w:rFonts w:eastAsia="Arial Unicode MS"/>
          <w:sz w:val="24"/>
          <w:lang w:eastAsia="zh-CN"/>
        </w:rPr>
        <w:t>.</w:t>
      </w:r>
      <w:r w:rsidRPr="00581965">
        <w:rPr>
          <w:rFonts w:eastAsia="Arial Unicode MS"/>
          <w:sz w:val="24"/>
          <w:lang w:eastAsia="zh-CN"/>
        </w:rPr>
        <w:t xml:space="preserve"> </w:t>
      </w:r>
    </w:p>
    <w:p w14:paraId="16B4E703" w14:textId="3A53CFC4" w:rsid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The percentage management charge is stated in the </w:t>
      </w:r>
      <w:r w:rsidR="00371E1A">
        <w:rPr>
          <w:rFonts w:eastAsia="Arial Unicode MS"/>
          <w:sz w:val="24"/>
          <w:lang w:eastAsia="zh-CN"/>
        </w:rPr>
        <w:t>Fr</w:t>
      </w:r>
      <w:r w:rsidRPr="00581965">
        <w:rPr>
          <w:rFonts w:eastAsia="Arial Unicode MS"/>
          <w:sz w:val="24"/>
          <w:lang w:eastAsia="zh-CN"/>
        </w:rPr>
        <w:t xml:space="preserve">amework </w:t>
      </w:r>
      <w:r w:rsidR="00371E1A">
        <w:rPr>
          <w:rFonts w:eastAsia="Arial Unicode MS"/>
          <w:sz w:val="24"/>
          <w:lang w:eastAsia="zh-CN"/>
        </w:rPr>
        <w:t>A</w:t>
      </w:r>
      <w:r w:rsidRPr="00581965">
        <w:rPr>
          <w:rFonts w:eastAsia="Arial Unicode MS"/>
          <w:sz w:val="24"/>
          <w:lang w:eastAsia="zh-CN"/>
        </w:rPr>
        <w:t xml:space="preserve">ward </w:t>
      </w:r>
      <w:r w:rsidR="00371E1A">
        <w:rPr>
          <w:rFonts w:eastAsia="Arial Unicode MS"/>
          <w:sz w:val="24"/>
          <w:lang w:eastAsia="zh-CN"/>
        </w:rPr>
        <w:t>F</w:t>
      </w:r>
      <w:r w:rsidR="00BE18BA">
        <w:rPr>
          <w:rFonts w:eastAsia="Arial Unicode MS"/>
          <w:sz w:val="24"/>
          <w:lang w:eastAsia="zh-CN"/>
        </w:rPr>
        <w:t>orm at S</w:t>
      </w:r>
      <w:r w:rsidRPr="00581965">
        <w:rPr>
          <w:rFonts w:eastAsia="Arial Unicode MS"/>
          <w:sz w:val="24"/>
          <w:lang w:eastAsia="zh-CN"/>
        </w:rPr>
        <w:t>ection 1</w:t>
      </w:r>
      <w:r w:rsidR="00BE18BA">
        <w:rPr>
          <w:rFonts w:eastAsia="Arial Unicode MS"/>
          <w:sz w:val="24"/>
          <w:lang w:eastAsia="zh-CN"/>
        </w:rPr>
        <w:t>4</w:t>
      </w:r>
      <w:r w:rsidRPr="00581965">
        <w:rPr>
          <w:rFonts w:eastAsia="Arial Unicode MS"/>
          <w:sz w:val="24"/>
          <w:lang w:eastAsia="zh-CN"/>
        </w:rPr>
        <w:t xml:space="preserve"> Management Charge.</w:t>
      </w:r>
    </w:p>
    <w:p w14:paraId="00293069" w14:textId="48289440" w:rsidR="00581965" w:rsidRPr="00BE18BA" w:rsidRDefault="00581965" w:rsidP="000D3616">
      <w:pPr>
        <w:pStyle w:val="Style7"/>
        <w:rPr>
          <w:caps w:val="0"/>
          <w:sz w:val="32"/>
        </w:rPr>
      </w:pPr>
      <w:bookmarkStart w:id="20" w:name="_jf529knj2nrq" w:colFirst="0" w:colLast="0"/>
      <w:bookmarkStart w:id="21" w:name="_wnhfv7x0b1yu" w:colFirst="0" w:colLast="0"/>
      <w:bookmarkStart w:id="22" w:name="_Toc42590396"/>
      <w:bookmarkStart w:id="23" w:name="_Toc494959699"/>
      <w:bookmarkEnd w:id="20"/>
      <w:bookmarkEnd w:id="21"/>
      <w:r w:rsidRPr="00BE18BA">
        <w:rPr>
          <w:caps w:val="0"/>
          <w:sz w:val="32"/>
        </w:rPr>
        <w:t>Transfer of Undertakings (Protection of Employment) Regulations 2006 (“TUPE”)</w:t>
      </w:r>
      <w:bookmarkEnd w:id="22"/>
    </w:p>
    <w:bookmarkEnd w:id="23"/>
    <w:p w14:paraId="4732ECBC"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 xml:space="preserve">We don’t think TUPE will apply to this procurement at </w:t>
      </w:r>
      <w:r w:rsidRPr="00BE18BA">
        <w:rPr>
          <w:b/>
          <w:sz w:val="24"/>
        </w:rPr>
        <w:t>framework</w:t>
      </w:r>
      <w:r w:rsidRPr="00BE18BA">
        <w:rPr>
          <w:sz w:val="24"/>
        </w:rPr>
        <w:t xml:space="preserve"> level because:</w:t>
      </w:r>
    </w:p>
    <w:p w14:paraId="003F8C5D" w14:textId="48E97299" w:rsidR="00581965" w:rsidRPr="0012052B" w:rsidRDefault="00581965" w:rsidP="000B2C45">
      <w:pPr>
        <w:pStyle w:val="GPSL2NumberedBoldHeading"/>
        <w:numPr>
          <w:ilvl w:val="0"/>
          <w:numId w:val="14"/>
        </w:numPr>
        <w:spacing w:before="0" w:after="200" w:line="276" w:lineRule="auto"/>
        <w:ind w:left="924" w:hanging="357"/>
        <w:jc w:val="left"/>
        <w:rPr>
          <w:szCs w:val="24"/>
        </w:rPr>
      </w:pPr>
      <w:r w:rsidRPr="0012052B">
        <w:rPr>
          <w:szCs w:val="24"/>
        </w:rPr>
        <w:t>no services are provided to CCS under the any existing framework contract or arrangements that this framework will replace</w:t>
      </w:r>
    </w:p>
    <w:p w14:paraId="4CDF2EC7"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We encourage you to take your own advice on whether TUPE is likely to apply and to carry out due diligence accordingly.</w:t>
      </w:r>
    </w:p>
    <w:p w14:paraId="3BA9F1B5" w14:textId="64EC3094" w:rsidR="00581965" w:rsidRPr="00DE13FB" w:rsidRDefault="00581965" w:rsidP="00BE18BA">
      <w:pPr>
        <w:pStyle w:val="GPSL2NumberedBoldHeading"/>
        <w:numPr>
          <w:ilvl w:val="0"/>
          <w:numId w:val="0"/>
        </w:numPr>
        <w:spacing w:before="0" w:after="200" w:line="276" w:lineRule="auto"/>
        <w:ind w:left="1474"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036524A4" w14:textId="63E1285A" w:rsidR="00581965" w:rsidRPr="00DE13FB" w:rsidRDefault="00581965" w:rsidP="000B2C45">
      <w:pPr>
        <w:pStyle w:val="GPSL2NumberedBoldHeading"/>
        <w:numPr>
          <w:ilvl w:val="0"/>
          <w:numId w:val="15"/>
        </w:numPr>
        <w:spacing w:before="0" w:after="200" w:line="276" w:lineRule="auto"/>
        <w:ind w:left="924" w:hanging="357"/>
        <w:jc w:val="left"/>
      </w:pPr>
      <w:r w:rsidRPr="00DE13FB">
        <w:t xml:space="preserve">it </w:t>
      </w:r>
      <w:r>
        <w:t>will be</w:t>
      </w:r>
      <w:r w:rsidRPr="00DE13FB">
        <w:t xml:space="preserve"> a contract for delivery of goods only</w:t>
      </w:r>
    </w:p>
    <w:p w14:paraId="713250D8" w14:textId="77777777" w:rsidR="00581965" w:rsidRDefault="00581965" w:rsidP="00581965">
      <w:pPr>
        <w:pStyle w:val="GPSL2NumberedBoldHeading"/>
        <w:numPr>
          <w:ilvl w:val="0"/>
          <w:numId w:val="0"/>
        </w:numPr>
        <w:spacing w:before="0" w:after="200" w:line="276" w:lineRule="auto"/>
        <w:jc w:val="left"/>
      </w:pPr>
      <w:r>
        <w:lastRenderedPageBreak/>
        <w:t xml:space="preserve">Again, we </w:t>
      </w:r>
      <w:r w:rsidRPr="00DE13FB">
        <w:t>encourage you to take your own advice on whether TUPE is likely to apply and to carry out due diligence accordingly</w:t>
      </w:r>
      <w:r>
        <w:t>.</w:t>
      </w:r>
    </w:p>
    <w:p w14:paraId="0A9B4941" w14:textId="2FFCF695" w:rsidR="008D2FC6" w:rsidRPr="00BE18BA" w:rsidRDefault="007A2568" w:rsidP="000D3616">
      <w:pPr>
        <w:pStyle w:val="Style7"/>
        <w:rPr>
          <w:caps w:val="0"/>
          <w:sz w:val="32"/>
        </w:rPr>
      </w:pPr>
      <w:bookmarkStart w:id="24" w:name="_Toc42590397"/>
      <w:bookmarkEnd w:id="18"/>
      <w:bookmarkEnd w:id="19"/>
      <w:r w:rsidRPr="00BE18BA">
        <w:rPr>
          <w:caps w:val="0"/>
          <w:sz w:val="32"/>
        </w:rPr>
        <w:t>C</w:t>
      </w:r>
      <w:r w:rsidR="008D2FC6" w:rsidRPr="00BE18BA">
        <w:rPr>
          <w:caps w:val="0"/>
          <w:sz w:val="32"/>
        </w:rPr>
        <w:t>ompetition</w:t>
      </w:r>
      <w:r w:rsidR="00CB0C8B" w:rsidRPr="00BE18BA">
        <w:rPr>
          <w:caps w:val="0"/>
          <w:sz w:val="32"/>
        </w:rPr>
        <w:t xml:space="preserve"> </w:t>
      </w:r>
      <w:r w:rsidRPr="00BE18BA">
        <w:rPr>
          <w:caps w:val="0"/>
          <w:sz w:val="32"/>
        </w:rPr>
        <w:t>rules</w:t>
      </w:r>
      <w:bookmarkEnd w:id="24"/>
      <w:r w:rsidRPr="00BE18BA">
        <w:rPr>
          <w:caps w:val="0"/>
          <w:sz w:val="32"/>
        </w:rPr>
        <w:t xml:space="preserve"> </w:t>
      </w:r>
    </w:p>
    <w:p w14:paraId="1F12B6BD" w14:textId="6BFD787A" w:rsidR="00666F7C" w:rsidRPr="000D3616" w:rsidRDefault="008256BC" w:rsidP="000D3616">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8A30A0" w:rsidRDefault="002913DA" w:rsidP="000B2C45">
      <w:pPr>
        <w:pStyle w:val="Style8"/>
        <w:tabs>
          <w:tab w:val="clear" w:pos="1440"/>
          <w:tab w:val="num" w:pos="851"/>
        </w:tabs>
        <w:spacing w:after="240"/>
        <w:ind w:left="851" w:hanging="567"/>
      </w:pPr>
      <w:r w:rsidRPr="008A30A0">
        <w:t>What you can expect from us</w:t>
      </w:r>
    </w:p>
    <w:p w14:paraId="716AC7F5" w14:textId="5566411A" w:rsidR="002913DA" w:rsidRPr="009E460D" w:rsidRDefault="002913DA" w:rsidP="00BE18BA">
      <w:pPr>
        <w:pStyle w:val="GPSL2NumberedBoldHeading"/>
        <w:numPr>
          <w:ilvl w:val="0"/>
          <w:numId w:val="0"/>
        </w:numPr>
        <w:ind w:left="851"/>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BE18BA">
      <w:pPr>
        <w:pStyle w:val="Style8"/>
        <w:tabs>
          <w:tab w:val="clear" w:pos="1440"/>
          <w:tab w:val="num" w:pos="851"/>
        </w:tabs>
        <w:spacing w:after="240"/>
        <w:ind w:left="851" w:hanging="567"/>
      </w:pPr>
      <w:r w:rsidRPr="008A30A0">
        <w:t>What we expect from you</w:t>
      </w:r>
    </w:p>
    <w:p w14:paraId="09DCA283" w14:textId="25F81B2F" w:rsidR="00CD5B70" w:rsidRPr="009E460D" w:rsidRDefault="00CD5B70" w:rsidP="00BE18BA">
      <w:pPr>
        <w:pStyle w:val="GPSL2NumberedBoldHeading"/>
        <w:numPr>
          <w:ilvl w:val="0"/>
          <w:numId w:val="0"/>
        </w:numPr>
        <w:ind w:left="851"/>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457A85EA" w:rsidR="00460D40" w:rsidRPr="009E460D" w:rsidRDefault="00460D40" w:rsidP="00BE18BA">
      <w:pPr>
        <w:pStyle w:val="GPSL2NumberedBoldHeading"/>
        <w:numPr>
          <w:ilvl w:val="0"/>
          <w:numId w:val="0"/>
        </w:numPr>
        <w:ind w:left="851"/>
      </w:pPr>
      <w:r w:rsidRPr="009E460D">
        <w:t xml:space="preserve">Your </w:t>
      </w:r>
      <w:r w:rsidR="00C61AC3">
        <w:t>b</w:t>
      </w:r>
      <w:r w:rsidR="00875DC7">
        <w:t>id</w:t>
      </w:r>
      <w:r w:rsidRPr="009E460D">
        <w:t xml:space="preserve"> must remain valid for </w:t>
      </w:r>
      <w:r w:rsidRPr="00DE4958">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BE18BA">
      <w:pPr>
        <w:pStyle w:val="GPSL2NumberedBoldHeading"/>
        <w:numPr>
          <w:ilvl w:val="0"/>
          <w:numId w:val="0"/>
        </w:numPr>
        <w:ind w:left="851"/>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8A30A0" w:rsidRDefault="00BD64F6" w:rsidP="00BE18BA">
      <w:pPr>
        <w:pStyle w:val="Style8"/>
        <w:tabs>
          <w:tab w:val="clear" w:pos="1440"/>
          <w:tab w:val="num" w:pos="851"/>
        </w:tabs>
        <w:spacing w:after="240"/>
        <w:ind w:left="851" w:hanging="567"/>
      </w:pPr>
      <w:r w:rsidRPr="008A30A0">
        <w:t xml:space="preserve">Involvement in multiple </w:t>
      </w:r>
      <w:r w:rsidR="00C61AC3" w:rsidRPr="008A30A0">
        <w:t>b</w:t>
      </w:r>
      <w:r w:rsidR="00875DC7" w:rsidRPr="008A30A0">
        <w:t>id</w:t>
      </w:r>
      <w:r w:rsidR="0037022A" w:rsidRPr="008A30A0">
        <w:t>s</w:t>
      </w:r>
    </w:p>
    <w:p w14:paraId="5E7ABD30" w14:textId="41288777" w:rsidR="00BD64F6" w:rsidRPr="009E460D" w:rsidRDefault="009F50CA" w:rsidP="00BE18BA">
      <w:pPr>
        <w:pStyle w:val="GPSL2NumberedBoldHeading"/>
        <w:numPr>
          <w:ilvl w:val="0"/>
          <w:numId w:val="0"/>
        </w:numPr>
        <w:ind w:left="851"/>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for the same requirement</w:t>
      </w:r>
      <w:r w:rsidRPr="009E460D">
        <w:t>,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0B2C45">
      <w:pPr>
        <w:pStyle w:val="NoSpacing"/>
        <w:numPr>
          <w:ilvl w:val="0"/>
          <w:numId w:val="2"/>
        </w:numPr>
        <w:spacing w:after="80" w:line="259" w:lineRule="auto"/>
        <w:ind w:left="1134" w:hanging="283"/>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BE18BA">
      <w:pPr>
        <w:pStyle w:val="GPSL2NumberedBoldHeading"/>
        <w:numPr>
          <w:ilvl w:val="0"/>
          <w:numId w:val="0"/>
        </w:numPr>
        <w:ind w:left="851"/>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BE18BA">
      <w:pPr>
        <w:pStyle w:val="GPSL2NumberedBoldHeading"/>
        <w:numPr>
          <w:ilvl w:val="0"/>
          <w:numId w:val="0"/>
        </w:numPr>
        <w:ind w:left="851"/>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BE18BA">
      <w:pPr>
        <w:pStyle w:val="Style8"/>
        <w:tabs>
          <w:tab w:val="clear" w:pos="1440"/>
          <w:tab w:val="num" w:pos="851"/>
        </w:tabs>
        <w:spacing w:after="240"/>
        <w:ind w:left="851" w:hanging="567"/>
      </w:pPr>
      <w:r w:rsidRPr="008A30A0">
        <w:t xml:space="preserve">Collusive </w:t>
      </w:r>
      <w:r w:rsidR="003B4C6D" w:rsidRPr="008A30A0">
        <w:t>b</w:t>
      </w:r>
      <w:r w:rsidRPr="008A30A0">
        <w:t>ehaviour</w:t>
      </w:r>
    </w:p>
    <w:p w14:paraId="481F8EE3" w14:textId="202A9234" w:rsidR="00BC219F" w:rsidRPr="009E460D" w:rsidRDefault="00BC219F" w:rsidP="00BE18BA">
      <w:pPr>
        <w:pStyle w:val="GPSL2NumberedBoldHeading"/>
        <w:numPr>
          <w:ilvl w:val="0"/>
          <w:numId w:val="0"/>
        </w:numPr>
        <w:ind w:left="851"/>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5"/>
    </w:p>
    <w:p w14:paraId="7DB98562" w14:textId="687BD2E2"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BE18BA">
      <w:pPr>
        <w:pStyle w:val="GPSL2NumberedBoldHeading"/>
        <w:numPr>
          <w:ilvl w:val="0"/>
          <w:numId w:val="0"/>
        </w:numPr>
        <w:ind w:left="851"/>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BE18BA">
      <w:pPr>
        <w:pStyle w:val="GPSL2NumberedBoldHeading"/>
        <w:numPr>
          <w:ilvl w:val="0"/>
          <w:numId w:val="0"/>
        </w:numPr>
        <w:ind w:left="851"/>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BE18BA">
      <w:pPr>
        <w:pStyle w:val="Style8"/>
        <w:tabs>
          <w:tab w:val="clear" w:pos="1440"/>
          <w:tab w:val="num" w:pos="851"/>
        </w:tabs>
        <w:spacing w:after="240"/>
        <w:ind w:left="851" w:hanging="567"/>
      </w:pPr>
      <w:r w:rsidRPr="007E0AC8">
        <w:t>Contract</w:t>
      </w:r>
      <w:r w:rsidR="004E543F" w:rsidRPr="007E0AC8">
        <w:t xml:space="preserve">ing </w:t>
      </w:r>
      <w:r w:rsidR="003B4C6D" w:rsidRPr="007E0AC8">
        <w:t>a</w:t>
      </w:r>
      <w:r w:rsidR="004E543F" w:rsidRPr="007E0AC8">
        <w:t>rrangements</w:t>
      </w:r>
    </w:p>
    <w:p w14:paraId="7FD524B1" w14:textId="7627C8D0" w:rsidR="004E543F" w:rsidRPr="009E460D" w:rsidRDefault="00B06D39" w:rsidP="00BE18BA">
      <w:pPr>
        <w:pStyle w:val="GPSL2NumberedBoldHeading"/>
        <w:numPr>
          <w:ilvl w:val="0"/>
          <w:numId w:val="0"/>
        </w:numPr>
        <w:ind w:left="851"/>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BE18BA">
      <w:pPr>
        <w:pStyle w:val="Style8"/>
        <w:tabs>
          <w:tab w:val="clear" w:pos="1440"/>
          <w:tab w:val="num" w:pos="851"/>
        </w:tabs>
        <w:spacing w:after="240"/>
        <w:ind w:left="851" w:hanging="567"/>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62A02B5F" w:rsidR="0040065D" w:rsidRPr="00C75599" w:rsidRDefault="00982C79" w:rsidP="00BE18BA">
      <w:pPr>
        <w:pStyle w:val="GPSL2NumberedBoldHeading"/>
        <w:numPr>
          <w:ilvl w:val="0"/>
          <w:numId w:val="0"/>
        </w:numPr>
        <w:ind w:left="851"/>
      </w:pPr>
      <w:r w:rsidRPr="00C75599">
        <w:t>W</w:t>
      </w:r>
      <w:r w:rsidR="00B4503A" w:rsidRPr="00C75599">
        <w:t xml:space="preserve">e </w:t>
      </w:r>
      <w:r w:rsidR="00535047">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BE18BA">
      <w:pPr>
        <w:pStyle w:val="GPSL2NumberedBoldHeading"/>
        <w:numPr>
          <w:ilvl w:val="0"/>
          <w:numId w:val="0"/>
        </w:numPr>
        <w:ind w:left="851"/>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A12AAB" w:rsidRDefault="00875DC7" w:rsidP="00BE18BA">
      <w:pPr>
        <w:pStyle w:val="Style8"/>
        <w:tabs>
          <w:tab w:val="clear" w:pos="1440"/>
          <w:tab w:val="num" w:pos="851"/>
        </w:tabs>
        <w:spacing w:after="240"/>
        <w:ind w:left="851" w:hanging="567"/>
      </w:pPr>
      <w:r>
        <w:t>Bidder</w:t>
      </w:r>
      <w:r w:rsidR="00CD5B70" w:rsidRPr="00A12AAB">
        <w:t xml:space="preserve"> conduct and conflicts of interest</w:t>
      </w:r>
    </w:p>
    <w:p w14:paraId="0E90F768" w14:textId="410A6083" w:rsidR="00CD5B70" w:rsidRPr="009E460D" w:rsidRDefault="00D742FD" w:rsidP="00BE18BA">
      <w:pPr>
        <w:pStyle w:val="GPSL2NumberedBoldHeading"/>
        <w:numPr>
          <w:ilvl w:val="0"/>
          <w:numId w:val="0"/>
        </w:numPr>
        <w:ind w:left="851"/>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0B2C45">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BE18BA">
      <w:pPr>
        <w:pStyle w:val="GPSL2NumberedBoldHeading"/>
        <w:numPr>
          <w:ilvl w:val="0"/>
          <w:numId w:val="0"/>
        </w:numPr>
        <w:ind w:left="851"/>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BE18BA">
      <w:pPr>
        <w:pStyle w:val="Style8"/>
        <w:tabs>
          <w:tab w:val="clear" w:pos="1440"/>
          <w:tab w:val="num" w:pos="851"/>
        </w:tabs>
        <w:spacing w:after="240"/>
        <w:ind w:left="851" w:hanging="567"/>
      </w:pPr>
      <w:r w:rsidRPr="008A30A0">
        <w:t xml:space="preserve">Confidentiality and </w:t>
      </w:r>
      <w:r w:rsidR="003B4C6D" w:rsidRPr="008A30A0">
        <w:t>f</w:t>
      </w:r>
      <w:r w:rsidRPr="008A30A0">
        <w:t xml:space="preserve">reedom of </w:t>
      </w:r>
      <w:r w:rsidR="003B4C6D" w:rsidRPr="008A30A0">
        <w:t>i</w:t>
      </w:r>
      <w:r w:rsidRPr="008A30A0">
        <w:t>nformation</w:t>
      </w:r>
      <w:bookmarkStart w:id="26" w:name="_Ref378167928"/>
    </w:p>
    <w:bookmarkEnd w:id="26"/>
    <w:p w14:paraId="0617DDA1" w14:textId="0C16457F" w:rsidR="00CD5B70" w:rsidRPr="009E460D" w:rsidRDefault="0070431B" w:rsidP="00BE18BA">
      <w:pPr>
        <w:pStyle w:val="GPSL2NumberedBoldHeading"/>
        <w:numPr>
          <w:ilvl w:val="0"/>
          <w:numId w:val="0"/>
        </w:numPr>
        <w:ind w:left="851"/>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8A30A0" w:rsidRDefault="00F12978" w:rsidP="00BE18BA">
      <w:pPr>
        <w:pStyle w:val="Style8"/>
        <w:tabs>
          <w:tab w:val="clear" w:pos="1440"/>
          <w:tab w:val="num" w:pos="851"/>
        </w:tabs>
        <w:spacing w:after="240"/>
        <w:ind w:left="851" w:hanging="567"/>
      </w:pPr>
      <w:r w:rsidRPr="008A30A0">
        <w:t>Publicity</w:t>
      </w:r>
    </w:p>
    <w:p w14:paraId="57573BDA" w14:textId="7BDE669E" w:rsidR="00F12978" w:rsidRPr="009E460D" w:rsidRDefault="006E7771" w:rsidP="00BE18BA">
      <w:pPr>
        <w:pStyle w:val="GPSL2NumberedBoldHeading"/>
        <w:numPr>
          <w:ilvl w:val="0"/>
          <w:numId w:val="0"/>
        </w:numPr>
        <w:ind w:left="851"/>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BE18BA">
      <w:pPr>
        <w:pStyle w:val="Style8"/>
        <w:tabs>
          <w:tab w:val="clear" w:pos="1440"/>
          <w:tab w:val="num" w:pos="851"/>
        </w:tabs>
        <w:spacing w:after="240"/>
        <w:ind w:left="851" w:hanging="567"/>
      </w:pPr>
      <w:r w:rsidRPr="008A30A0">
        <w:t>Our rights</w:t>
      </w:r>
    </w:p>
    <w:p w14:paraId="1D62BEC7" w14:textId="77777777" w:rsidR="00C82FC5" w:rsidRPr="009E460D" w:rsidRDefault="00C82FC5" w:rsidP="00BE18BA">
      <w:pPr>
        <w:pStyle w:val="GPSL2NumberedBoldHeading"/>
        <w:numPr>
          <w:ilvl w:val="0"/>
          <w:numId w:val="0"/>
        </w:numPr>
        <w:ind w:left="851"/>
      </w:pPr>
      <w:r w:rsidRPr="009E460D">
        <w:t>We reserve the right to:</w:t>
      </w:r>
    </w:p>
    <w:p w14:paraId="703D949C" w14:textId="7152DB07"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BE18BA">
        <w:rPr>
          <w:rFonts w:ascii="Arial" w:hAnsi="Arial" w:cs="Arial"/>
          <w:sz w:val="24"/>
          <w:szCs w:val="24"/>
        </w:rPr>
        <w:t>;</w:t>
      </w:r>
    </w:p>
    <w:p w14:paraId="057B06FB" w14:textId="12A9874B"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You MUST ensure you are regularly checking your messages to ensure you are able to respond to our clarifications</w:t>
      </w:r>
      <w:r w:rsidR="00BE18BA">
        <w:rPr>
          <w:rFonts w:ascii="Arial" w:hAnsi="Arial" w:cs="Arial"/>
          <w:sz w:val="24"/>
          <w:szCs w:val="24"/>
        </w:rPr>
        <w:t>;</w:t>
      </w:r>
    </w:p>
    <w:p w14:paraId="784F50B5" w14:textId="0CB80385"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BE18BA">
        <w:rPr>
          <w:rFonts w:ascii="Arial" w:hAnsi="Arial" w:cs="Arial"/>
          <w:sz w:val="24"/>
          <w:szCs w:val="24"/>
        </w:rPr>
        <w:t>;</w:t>
      </w:r>
    </w:p>
    <w:p w14:paraId="15D8247F" w14:textId="7EDE3891"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BE18BA">
        <w:rPr>
          <w:rFonts w:ascii="Arial" w:hAnsi="Arial" w:cs="Arial"/>
          <w:sz w:val="24"/>
          <w:szCs w:val="24"/>
        </w:rPr>
        <w:t>;</w:t>
      </w:r>
    </w:p>
    <w:p w14:paraId="3D33BBF9" w14:textId="4789FECD" w:rsidR="003B4C6D" w:rsidRDefault="002C0DDA"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0B2C45">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lastRenderedPageBreak/>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3DD0B7A4" w14:textId="0B21DF21" w:rsidR="004D7453" w:rsidRDefault="004D7453" w:rsidP="000B2C45">
      <w:pPr>
        <w:pStyle w:val="NoSpacing"/>
        <w:numPr>
          <w:ilvl w:val="1"/>
          <w:numId w:val="1"/>
        </w:numPr>
        <w:spacing w:after="80" w:line="259" w:lineRule="auto"/>
        <w:ind w:left="1775" w:hanging="357"/>
        <w:rPr>
          <w:rFonts w:ascii="Arial" w:hAnsi="Arial" w:cs="Arial"/>
          <w:sz w:val="24"/>
          <w:szCs w:val="24"/>
        </w:rPr>
      </w:pPr>
      <w:r>
        <w:rPr>
          <w:rFonts w:ascii="Arial" w:hAnsi="Arial" w:cs="Arial"/>
          <w:sz w:val="24"/>
          <w:szCs w:val="24"/>
        </w:rPr>
        <w:t>you fail to respond to any clarifications from us</w:t>
      </w:r>
    </w:p>
    <w:p w14:paraId="7555FD2C" w14:textId="7DA892F5" w:rsidR="00AB34A5"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BE18BA">
      <w:pPr>
        <w:pStyle w:val="Style8"/>
        <w:tabs>
          <w:tab w:val="clear" w:pos="1440"/>
          <w:tab w:val="num" w:pos="851"/>
        </w:tabs>
        <w:spacing w:after="240"/>
        <w:ind w:left="851" w:hanging="567"/>
      </w:pPr>
      <w:r w:rsidRPr="008A30A0">
        <w:t>Consequences of misrepresentation</w:t>
      </w:r>
    </w:p>
    <w:p w14:paraId="423182C9" w14:textId="77777777" w:rsidR="00EA5476" w:rsidRPr="00EA5476" w:rsidRDefault="00EA5476" w:rsidP="00BE18BA">
      <w:pPr>
        <w:ind w:left="851"/>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BE18BA">
      <w:pPr>
        <w:pStyle w:val="NoSpacing"/>
        <w:spacing w:after="80" w:line="259" w:lineRule="auto"/>
        <w:ind w:left="851"/>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BE18BA">
      <w:pPr>
        <w:pStyle w:val="NoSpacing"/>
        <w:spacing w:after="80" w:line="259" w:lineRule="auto"/>
        <w:ind w:left="851"/>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BE18BA">
      <w:pPr>
        <w:pStyle w:val="Style8"/>
        <w:tabs>
          <w:tab w:val="clear" w:pos="1440"/>
          <w:tab w:val="num" w:pos="851"/>
        </w:tabs>
        <w:spacing w:after="240"/>
        <w:ind w:left="851" w:hanging="567"/>
      </w:pPr>
      <w:r w:rsidRPr="0091442E">
        <w:t>Bid</w:t>
      </w:r>
      <w:r w:rsidR="00C82FC5" w:rsidRPr="0091442E">
        <w:t xml:space="preserve"> costs</w:t>
      </w:r>
    </w:p>
    <w:p w14:paraId="15E4040C" w14:textId="521AA685" w:rsidR="00352408" w:rsidRPr="009E460D" w:rsidRDefault="00401707" w:rsidP="00BE18BA">
      <w:pPr>
        <w:pStyle w:val="GPSL2NumberedBoldHeading"/>
        <w:numPr>
          <w:ilvl w:val="0"/>
          <w:numId w:val="0"/>
        </w:numPr>
        <w:ind w:left="851"/>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BE18BA">
      <w:pPr>
        <w:pStyle w:val="Style8"/>
        <w:tabs>
          <w:tab w:val="clear" w:pos="1440"/>
          <w:tab w:val="num" w:pos="851"/>
        </w:tabs>
        <w:spacing w:after="240"/>
        <w:ind w:left="851" w:hanging="567"/>
      </w:pPr>
      <w:r w:rsidRPr="008A30A0">
        <w:t>Warnings and disclaimers</w:t>
      </w:r>
    </w:p>
    <w:p w14:paraId="5F87F20B" w14:textId="3F704C43" w:rsidR="00FA2225" w:rsidRPr="009E460D" w:rsidRDefault="00AA47B0" w:rsidP="00BE18BA">
      <w:pPr>
        <w:pStyle w:val="GPSL2NumberedBoldHeading"/>
        <w:numPr>
          <w:ilvl w:val="0"/>
          <w:numId w:val="0"/>
        </w:numPr>
        <w:ind w:left="851"/>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11A36D3B" w:rsidR="00AB34A5" w:rsidRDefault="003C2FD8" w:rsidP="000B2C45">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BE18BA">
        <w:rPr>
          <w:rFonts w:ascii="Arial" w:hAnsi="Arial" w:cs="Arial"/>
          <w:sz w:val="24"/>
          <w:szCs w:val="24"/>
        </w:rPr>
        <w:t>;</w:t>
      </w:r>
      <w:r w:rsidR="00EA7182" w:rsidRPr="00AB34A5">
        <w:rPr>
          <w:rFonts w:ascii="Arial" w:hAnsi="Arial" w:cs="Arial"/>
          <w:sz w:val="24"/>
          <w:szCs w:val="24"/>
        </w:rPr>
        <w:t xml:space="preserve"> </w:t>
      </w:r>
    </w:p>
    <w:p w14:paraId="084113E9" w14:textId="45A2288E" w:rsidR="00EA7182" w:rsidRPr="00AB34A5" w:rsidRDefault="003C2FD8" w:rsidP="000B2C45">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BE18BA">
        <w:rPr>
          <w:rFonts w:ascii="Arial" w:hAnsi="Arial" w:cs="Arial"/>
          <w:sz w:val="24"/>
          <w:szCs w:val="24"/>
        </w:rPr>
        <w:t>.</w:t>
      </w:r>
    </w:p>
    <w:p w14:paraId="4218AF1A" w14:textId="7D56D50E" w:rsidR="00C82FC5" w:rsidRPr="009E460D" w:rsidRDefault="00A20D21" w:rsidP="00BE18BA">
      <w:pPr>
        <w:pStyle w:val="GPSL2NumberedBoldHeading"/>
        <w:numPr>
          <w:ilvl w:val="0"/>
          <w:numId w:val="0"/>
        </w:numPr>
        <w:ind w:left="851"/>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BE18BA">
      <w:pPr>
        <w:pStyle w:val="GPSL2NumberedBoldHeading"/>
        <w:numPr>
          <w:ilvl w:val="0"/>
          <w:numId w:val="0"/>
        </w:numPr>
        <w:ind w:left="851"/>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BE18BA">
      <w:pPr>
        <w:pStyle w:val="Style8"/>
        <w:tabs>
          <w:tab w:val="clear" w:pos="1440"/>
          <w:tab w:val="num" w:pos="851"/>
        </w:tabs>
        <w:spacing w:after="240"/>
        <w:ind w:left="851" w:hanging="567"/>
      </w:pPr>
      <w:r w:rsidRPr="008A30A0">
        <w:t>Intellectual Property Rights</w:t>
      </w:r>
    </w:p>
    <w:p w14:paraId="0706FCDB" w14:textId="6347F5CC" w:rsidR="00C82FC5" w:rsidRPr="009E460D" w:rsidRDefault="00C82FC5" w:rsidP="00BE18BA">
      <w:pPr>
        <w:pStyle w:val="GPSL2NumberedBoldHeading"/>
        <w:numPr>
          <w:ilvl w:val="0"/>
          <w:numId w:val="0"/>
        </w:numPr>
        <w:ind w:left="851"/>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BE18BA">
      <w:pPr>
        <w:pStyle w:val="GPSL2NumberedBoldHeading"/>
        <w:numPr>
          <w:ilvl w:val="0"/>
          <w:numId w:val="0"/>
        </w:numPr>
        <w:ind w:left="851"/>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2FEC63CC" w:rsidR="00C82FC5" w:rsidRPr="009E460D" w:rsidRDefault="00430B2D"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 xml:space="preserve">run the </w:t>
      </w:r>
      <w:r w:rsidR="008A2EA1" w:rsidRPr="009E460D">
        <w:rPr>
          <w:rFonts w:ascii="Arial" w:hAnsi="Arial" w:cs="Arial"/>
          <w:sz w:val="24"/>
          <w:szCs w:val="24"/>
        </w:rPr>
        <w:t>competition</w:t>
      </w:r>
      <w:r w:rsidR="00BE18BA">
        <w:rPr>
          <w:rFonts w:ascii="Arial" w:hAnsi="Arial" w:cs="Arial"/>
          <w:sz w:val="24"/>
          <w:szCs w:val="24"/>
        </w:rPr>
        <w:t>;</w:t>
      </w:r>
      <w:r w:rsidR="00C82FC5" w:rsidRPr="009E460D">
        <w:rPr>
          <w:rFonts w:ascii="Arial" w:hAnsi="Arial" w:cs="Arial"/>
          <w:sz w:val="24"/>
          <w:szCs w:val="24"/>
        </w:rPr>
        <w:t xml:space="preserve"> </w:t>
      </w:r>
    </w:p>
    <w:p w14:paraId="4CDA5B2F" w14:textId="1ABD67AC"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comply with law and guidance</w:t>
      </w:r>
      <w:r w:rsidR="00BE18BA">
        <w:rPr>
          <w:rFonts w:ascii="Arial" w:hAnsi="Arial" w:cs="Arial"/>
          <w:sz w:val="24"/>
          <w:szCs w:val="24"/>
        </w:rPr>
        <w:t>;</w:t>
      </w:r>
      <w:r w:rsidRPr="009E460D">
        <w:rPr>
          <w:rFonts w:ascii="Arial" w:hAnsi="Arial" w:cs="Arial"/>
          <w:sz w:val="24"/>
          <w:szCs w:val="24"/>
        </w:rPr>
        <w:t xml:space="preserve"> </w:t>
      </w:r>
    </w:p>
    <w:p w14:paraId="6FE8FE1A" w14:textId="6F3EEDCD"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w:t>
      </w:r>
      <w:r w:rsidR="00BE18BA">
        <w:rPr>
          <w:rFonts w:ascii="Arial" w:hAnsi="Arial" w:cs="Arial"/>
          <w:sz w:val="24"/>
          <w:szCs w:val="24"/>
        </w:rPr>
        <w:t>.</w:t>
      </w:r>
      <w:r w:rsidRPr="009E460D">
        <w:rPr>
          <w:rFonts w:ascii="Arial" w:hAnsi="Arial" w:cs="Arial"/>
          <w:sz w:val="24"/>
          <w:szCs w:val="24"/>
        </w:rPr>
        <w:t xml:space="preserve">  </w:t>
      </w:r>
    </w:p>
    <w:p w14:paraId="58691817" w14:textId="7F03B0B4" w:rsidR="00C82FC5" w:rsidRDefault="00AA21B4" w:rsidP="00BE18BA">
      <w:pPr>
        <w:pStyle w:val="GPSL2NumberedBoldHeading"/>
        <w:numPr>
          <w:ilvl w:val="0"/>
          <w:numId w:val="0"/>
        </w:numPr>
        <w:ind w:left="851"/>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Default="00666F7C" w:rsidP="00BE18BA">
      <w:pPr>
        <w:pStyle w:val="Style8"/>
        <w:tabs>
          <w:tab w:val="clear" w:pos="1440"/>
          <w:tab w:val="num" w:pos="851"/>
        </w:tabs>
        <w:spacing w:after="240"/>
        <w:ind w:left="851" w:hanging="567"/>
      </w:pPr>
      <w:r>
        <w:t xml:space="preserve">Government Security Classifications (GSC) </w:t>
      </w:r>
    </w:p>
    <w:p w14:paraId="2EC3BDAE" w14:textId="77777777" w:rsidR="00666F7C" w:rsidRPr="003B3B35" w:rsidRDefault="00666F7C" w:rsidP="00BE18BA">
      <w:pPr>
        <w:pStyle w:val="GPSL2NumberedBoldHeading"/>
        <w:numPr>
          <w:ilvl w:val="0"/>
          <w:numId w:val="0"/>
        </w:numPr>
        <w:ind w:left="851"/>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546F6C12" w:rsidR="008A30A0" w:rsidRPr="00D93AA9" w:rsidRDefault="008A30A0" w:rsidP="00BE18BA">
      <w:pPr>
        <w:pStyle w:val="Style7"/>
        <w:rPr>
          <w:caps w:val="0"/>
          <w:sz w:val="32"/>
          <w:szCs w:val="32"/>
        </w:rPr>
      </w:pPr>
      <w:bookmarkStart w:id="27" w:name="_Toc42590398"/>
      <w:r w:rsidRPr="00D93AA9">
        <w:rPr>
          <w:caps w:val="0"/>
          <w:sz w:val="32"/>
          <w:szCs w:val="32"/>
        </w:rPr>
        <w:t>How the framework is structured</w:t>
      </w:r>
      <w:bookmarkEnd w:id="27"/>
    </w:p>
    <w:p w14:paraId="12FC2A7F" w14:textId="755398C9" w:rsidR="008A30A0" w:rsidRPr="00EA5B54" w:rsidRDefault="008A30A0" w:rsidP="00D93AA9">
      <w:pPr>
        <w:spacing w:after="200" w:line="276" w:lineRule="auto"/>
        <w:ind w:left="720"/>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5"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002A19A5" w:rsidRPr="00EA5B54">
        <w:rPr>
          <w:rFonts w:ascii="Arial" w:eastAsia="Times New Roman" w:hAnsi="Arial" w:cs="Arial"/>
          <w:sz w:val="24"/>
          <w:szCs w:val="24"/>
        </w:rPr>
        <w:t>.</w:t>
      </w:r>
    </w:p>
    <w:p w14:paraId="6EF6FE22"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Core terms </w:t>
      </w:r>
    </w:p>
    <w:p w14:paraId="1C0E7B75" w14:textId="2A58ABE8" w:rsidR="008A30A0" w:rsidRPr="008A30A0" w:rsidRDefault="008A30A0" w:rsidP="0012120B">
      <w:pPr>
        <w:spacing w:after="200" w:line="276" w:lineRule="auto"/>
        <w:ind w:left="851"/>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w:t>
      </w:r>
      <w:r w:rsidR="0012120B">
        <w:rPr>
          <w:rFonts w:ascii="Arial" w:hAnsi="Arial" w:cs="Arial"/>
          <w:sz w:val="24"/>
          <w:szCs w:val="24"/>
        </w:rPr>
        <w:t xml:space="preserve"> at call-off contract level.</w:t>
      </w:r>
    </w:p>
    <w:p w14:paraId="72A2E8F4"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D93AA9">
      <w:pPr>
        <w:spacing w:after="200" w:line="276" w:lineRule="auto"/>
        <w:ind w:left="851"/>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0B2C45">
      <w:pPr>
        <w:pStyle w:val="NoSpacing"/>
        <w:numPr>
          <w:ilvl w:val="0"/>
          <w:numId w:val="2"/>
        </w:numPr>
        <w:spacing w:after="240" w:line="259" w:lineRule="auto"/>
        <w:ind w:left="1078" w:hanging="22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D93AA9">
      <w:pPr>
        <w:spacing w:after="200" w:line="276" w:lineRule="auto"/>
        <w:ind w:left="851"/>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D93AA9">
      <w:pPr>
        <w:spacing w:after="200" w:line="276" w:lineRule="auto"/>
        <w:ind w:left="851"/>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77214A28"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lastRenderedPageBreak/>
        <w:t>You must sign and return t</w:t>
      </w:r>
      <w:r w:rsidR="00D93AA9">
        <w:rPr>
          <w:rFonts w:ascii="Arial" w:hAnsi="Arial" w:cs="Arial"/>
          <w:sz w:val="24"/>
          <w:szCs w:val="24"/>
        </w:rPr>
        <w:t xml:space="preserve">he Framework Award </w:t>
      </w:r>
      <w:r w:rsidR="00D93AA9" w:rsidRPr="00D93AA9">
        <w:rPr>
          <w:rFonts w:ascii="Arial" w:hAnsi="Arial" w:cs="Arial"/>
          <w:sz w:val="24"/>
          <w:szCs w:val="24"/>
        </w:rPr>
        <w:t xml:space="preserve">Form within </w:t>
      </w:r>
      <w:r w:rsidRPr="00D93AA9">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Order form</w:t>
      </w:r>
    </w:p>
    <w:p w14:paraId="5CC63C8B"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D93AA9">
      <w:pPr>
        <w:spacing w:after="120" w:line="276" w:lineRule="auto"/>
        <w:ind w:left="142"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The contract documents</w:t>
      </w:r>
    </w:p>
    <w:p w14:paraId="77C26A89" w14:textId="02BCA7B6" w:rsidR="008A30A0" w:rsidRPr="008A30A0" w:rsidRDefault="008A30A0" w:rsidP="00D93AA9">
      <w:pPr>
        <w:spacing w:after="200" w:line="276" w:lineRule="auto"/>
        <w:ind w:left="851"/>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hyperlink r:id="rId16"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Pr="00EA5B54">
        <w:rPr>
          <w:rFonts w:ascii="Arial" w:hAnsi="Arial" w:cs="Arial"/>
          <w:sz w:val="24"/>
          <w:szCs w:val="24"/>
        </w:rPr>
        <w:t>.</w:t>
      </w:r>
      <w:r w:rsidRPr="0091442E">
        <w:rPr>
          <w:rFonts w:ascii="Arial" w:hAnsi="Arial" w:cs="Arial"/>
          <w:sz w:val="24"/>
          <w:szCs w:val="24"/>
        </w:rPr>
        <w:t xml:space="preserve"> </w:t>
      </w:r>
    </w:p>
    <w:p w14:paraId="3F61EA34" w14:textId="2746BC3E" w:rsidR="002C4128" w:rsidRDefault="002C4128" w:rsidP="00D93AA9">
      <w:pPr>
        <w:widowControl w:val="0"/>
        <w:spacing w:after="200" w:line="276" w:lineRule="auto"/>
        <w:ind w:left="851"/>
        <w:rPr>
          <w:rFonts w:ascii="Arial" w:hAnsi="Arial" w:cs="Arial"/>
          <w:sz w:val="24"/>
          <w:szCs w:val="24"/>
        </w:rPr>
      </w:pPr>
    </w:p>
    <w:p w14:paraId="568CFD8A" w14:textId="6176E509" w:rsidR="002C4128" w:rsidRDefault="002C4128" w:rsidP="00D93AA9">
      <w:pPr>
        <w:widowControl w:val="0"/>
        <w:spacing w:after="200" w:line="276" w:lineRule="auto"/>
        <w:ind w:left="851"/>
        <w:rPr>
          <w:rFonts w:ascii="Arial" w:hAnsi="Arial" w:cs="Arial"/>
          <w:sz w:val="24"/>
          <w:szCs w:val="24"/>
        </w:rPr>
      </w:pPr>
    </w:p>
    <w:p w14:paraId="293D6815" w14:textId="1D0E3AA1" w:rsidR="007E5015" w:rsidRDefault="007E5015" w:rsidP="00D93AA9">
      <w:pPr>
        <w:widowControl w:val="0"/>
        <w:spacing w:after="200" w:line="276" w:lineRule="auto"/>
        <w:ind w:left="851"/>
        <w:rPr>
          <w:rFonts w:ascii="Arial" w:hAnsi="Arial" w:cs="Arial"/>
          <w:sz w:val="24"/>
          <w:szCs w:val="24"/>
        </w:rPr>
      </w:pPr>
    </w:p>
    <w:p w14:paraId="45EBE225" w14:textId="58C77BA7" w:rsidR="007E5015" w:rsidRDefault="007E5015" w:rsidP="00D93AA9">
      <w:pPr>
        <w:widowControl w:val="0"/>
        <w:spacing w:after="200" w:line="276" w:lineRule="auto"/>
        <w:ind w:left="851"/>
        <w:rPr>
          <w:rFonts w:ascii="Arial" w:hAnsi="Arial" w:cs="Arial"/>
          <w:sz w:val="24"/>
          <w:szCs w:val="24"/>
        </w:rPr>
      </w:pPr>
    </w:p>
    <w:p w14:paraId="77DF8DC8" w14:textId="005AC207" w:rsidR="007E5015" w:rsidRDefault="007E5015" w:rsidP="00D93AA9">
      <w:pPr>
        <w:widowControl w:val="0"/>
        <w:spacing w:after="200" w:line="276" w:lineRule="auto"/>
        <w:ind w:left="851"/>
        <w:rPr>
          <w:rFonts w:ascii="Arial" w:hAnsi="Arial" w:cs="Arial"/>
          <w:sz w:val="24"/>
          <w:szCs w:val="24"/>
        </w:rPr>
      </w:pPr>
    </w:p>
    <w:p w14:paraId="26C7BCE6" w14:textId="77777777" w:rsidR="0012120B" w:rsidRDefault="0012120B" w:rsidP="00D93AA9">
      <w:pPr>
        <w:widowControl w:val="0"/>
        <w:spacing w:after="200" w:line="276" w:lineRule="auto"/>
        <w:ind w:left="851"/>
        <w:rPr>
          <w:rFonts w:ascii="Arial" w:hAnsi="Arial" w:cs="Arial"/>
          <w:sz w:val="24"/>
          <w:szCs w:val="24"/>
        </w:rPr>
      </w:pPr>
    </w:p>
    <w:p w14:paraId="57A68052" w14:textId="77777777" w:rsidR="0012120B" w:rsidRDefault="0012120B" w:rsidP="00D93AA9">
      <w:pPr>
        <w:widowControl w:val="0"/>
        <w:spacing w:after="200" w:line="276" w:lineRule="auto"/>
        <w:ind w:left="851"/>
        <w:rPr>
          <w:rFonts w:ascii="Arial" w:hAnsi="Arial" w:cs="Arial"/>
          <w:sz w:val="24"/>
          <w:szCs w:val="24"/>
        </w:rPr>
      </w:pPr>
    </w:p>
    <w:p w14:paraId="34D229FC" w14:textId="77777777" w:rsidR="007E5015" w:rsidRDefault="007E5015" w:rsidP="00D93AA9">
      <w:pPr>
        <w:widowControl w:val="0"/>
        <w:spacing w:after="200" w:line="276" w:lineRule="auto"/>
        <w:ind w:left="851"/>
        <w:rPr>
          <w:rFonts w:ascii="Arial" w:hAnsi="Arial" w:cs="Arial"/>
          <w:sz w:val="24"/>
          <w:szCs w:val="24"/>
        </w:rPr>
      </w:pPr>
    </w:p>
    <w:p w14:paraId="44601608" w14:textId="77777777" w:rsidR="002C4128" w:rsidRPr="008A30A0" w:rsidRDefault="002C4128" w:rsidP="00D93AA9">
      <w:pPr>
        <w:widowControl w:val="0"/>
        <w:spacing w:after="200" w:line="276" w:lineRule="auto"/>
        <w:ind w:left="851"/>
        <w:rPr>
          <w:rFonts w:ascii="Arial" w:hAnsi="Arial" w:cs="Arial"/>
          <w:sz w:val="24"/>
          <w:szCs w:val="24"/>
        </w:rPr>
      </w:pPr>
    </w:p>
    <w:tbl>
      <w:tblPr>
        <w:tblStyle w:val="30"/>
        <w:tblW w:w="9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D93AA9">
        <w:trPr>
          <w:trHeight w:val="480"/>
          <w:jc w:val="center"/>
        </w:trPr>
        <w:tc>
          <w:tcPr>
            <w:tcW w:w="3124" w:type="dxa"/>
            <w:shd w:val="clear" w:color="auto" w:fill="D9D9D9"/>
            <w:tcMar>
              <w:top w:w="100" w:type="dxa"/>
              <w:left w:w="100" w:type="dxa"/>
              <w:bottom w:w="100" w:type="dxa"/>
              <w:right w:w="100" w:type="dxa"/>
            </w:tcMar>
          </w:tcPr>
          <w:p w14:paraId="21C5FF97" w14:textId="77777777" w:rsidR="008A30A0" w:rsidRPr="00D93AA9" w:rsidRDefault="008A30A0" w:rsidP="00544189">
            <w:pPr>
              <w:widowControl w:val="0"/>
              <w:spacing w:after="80" w:line="259" w:lineRule="auto"/>
              <w:ind w:left="0"/>
              <w:rPr>
                <w:sz w:val="28"/>
                <w:szCs w:val="28"/>
              </w:rPr>
            </w:pPr>
            <w:r w:rsidRPr="00D93AA9">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D93AA9" w:rsidRDefault="008A30A0" w:rsidP="00544189">
            <w:pPr>
              <w:widowControl w:val="0"/>
              <w:spacing w:after="80" w:line="259" w:lineRule="auto"/>
              <w:ind w:left="0"/>
              <w:rPr>
                <w:sz w:val="28"/>
                <w:szCs w:val="28"/>
              </w:rPr>
            </w:pPr>
            <w:r w:rsidRPr="00D93AA9">
              <w:rPr>
                <w:sz w:val="28"/>
                <w:szCs w:val="28"/>
              </w:rPr>
              <w:t>What is it?</w:t>
            </w:r>
          </w:p>
        </w:tc>
        <w:tc>
          <w:tcPr>
            <w:tcW w:w="1418" w:type="dxa"/>
            <w:shd w:val="clear" w:color="auto" w:fill="D9D9D9"/>
            <w:tcMar>
              <w:top w:w="100" w:type="dxa"/>
              <w:left w:w="100" w:type="dxa"/>
              <w:bottom w:w="100" w:type="dxa"/>
              <w:right w:w="100" w:type="dxa"/>
            </w:tcMar>
          </w:tcPr>
          <w:p w14:paraId="2D04912B" w14:textId="266522A9" w:rsidR="008A30A0" w:rsidRPr="00D93AA9" w:rsidRDefault="00D93AA9" w:rsidP="00544189">
            <w:pPr>
              <w:widowControl w:val="0"/>
              <w:spacing w:after="80" w:line="259" w:lineRule="auto"/>
              <w:ind w:left="0"/>
              <w:rPr>
                <w:sz w:val="28"/>
                <w:szCs w:val="28"/>
              </w:rPr>
            </w:pPr>
            <w:r w:rsidRPr="00D93AA9">
              <w:rPr>
                <w:sz w:val="28"/>
                <w:szCs w:val="28"/>
              </w:rPr>
              <w:t>Optional to Buyer</w:t>
            </w:r>
            <w:r>
              <w:rPr>
                <w:sz w:val="28"/>
                <w:szCs w:val="28"/>
              </w:rPr>
              <w:t>?</w:t>
            </w:r>
          </w:p>
        </w:tc>
      </w:tr>
      <w:tr w:rsidR="008A30A0" w:rsidRPr="00565CDA" w14:paraId="113A830B" w14:textId="77777777" w:rsidTr="00D93AA9">
        <w:trPr>
          <w:trHeight w:val="440"/>
          <w:jc w:val="center"/>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D93AA9">
        <w:trPr>
          <w:trHeight w:val="440"/>
          <w:jc w:val="center"/>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D93AA9">
        <w:trPr>
          <w:trHeight w:val="440"/>
          <w:jc w:val="center"/>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D93AA9">
        <w:trPr>
          <w:trHeight w:val="440"/>
          <w:jc w:val="center"/>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D93AA9">
        <w:trPr>
          <w:trHeight w:val="440"/>
          <w:jc w:val="center"/>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D93AA9">
        <w:trPr>
          <w:trHeight w:val="440"/>
          <w:jc w:val="center"/>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D93AA9">
        <w:trPr>
          <w:trHeight w:val="440"/>
          <w:jc w:val="center"/>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D93AA9">
        <w:trPr>
          <w:trHeight w:val="440"/>
          <w:jc w:val="center"/>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D93AA9">
        <w:trPr>
          <w:trHeight w:val="440"/>
          <w:jc w:val="center"/>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D93AA9">
        <w:trPr>
          <w:trHeight w:val="440"/>
          <w:jc w:val="center"/>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D93AA9">
        <w:trPr>
          <w:trHeight w:val="440"/>
          <w:jc w:val="center"/>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 xml:space="preserve">A letter Suppliers must send to CCS each year to confirm that it has tested its own records and reporting about the Framework </w:t>
            </w:r>
            <w:r w:rsidRPr="00565CDA">
              <w:lastRenderedPageBreak/>
              <w:t>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D93AA9">
        <w:trPr>
          <w:trHeight w:val="440"/>
          <w:jc w:val="center"/>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7153F563" w14:textId="77777777" w:rsidR="008A30A0" w:rsidRDefault="008A30A0" w:rsidP="00544189">
            <w:pPr>
              <w:widowControl w:val="0"/>
              <w:spacing w:after="80" w:line="259" w:lineRule="auto"/>
              <w:ind w:left="0"/>
            </w:pPr>
            <w:r w:rsidRPr="00565CDA">
              <w:t>Obligations on the Supplier to maintain cyber security accreditation.</w:t>
            </w:r>
          </w:p>
          <w:p w14:paraId="3CF9C9FB" w14:textId="77777777" w:rsidR="008A3130" w:rsidRDefault="008A3130" w:rsidP="00544189">
            <w:pPr>
              <w:widowControl w:val="0"/>
              <w:spacing w:after="80" w:line="259" w:lineRule="auto"/>
              <w:ind w:left="0"/>
            </w:pPr>
          </w:p>
          <w:p w14:paraId="52D35510" w14:textId="7A2954E1" w:rsidR="008A3130" w:rsidRPr="00565CDA" w:rsidRDefault="008A3130" w:rsidP="008A3130">
            <w:pPr>
              <w:widowControl w:val="0"/>
              <w:spacing w:after="80" w:line="259" w:lineRule="auto"/>
              <w:ind w:left="0"/>
            </w:pPr>
            <w:r>
              <w:rPr>
                <w:i/>
                <w:iCs/>
                <w:shd w:val="clear" w:color="auto" w:fill="FFFFFF"/>
              </w:rPr>
              <w:t>PLEASE NOTE:</w:t>
            </w:r>
            <w:r>
              <w:rPr>
                <w:i/>
                <w:iCs/>
                <w:shd w:val="clear" w:color="auto" w:fill="FFFFFF"/>
              </w:rPr>
              <w:br/>
              <w:t>All certificates issued prior to 1 April 2020 or before 30 June 2020 on the existing scheme are valid until 30 June 2021. This includes those issued by Accreditation Bodies other than IASME.</w:t>
            </w:r>
            <w:r>
              <w:rPr>
                <w:i/>
                <w:iCs/>
                <w:shd w:val="clear" w:color="auto" w:fill="FFFFFF"/>
              </w:rPr>
              <w:br/>
            </w:r>
            <w:r>
              <w:rPr>
                <w:i/>
                <w:iCs/>
                <w:shd w:val="clear" w:color="auto" w:fill="FFFFFF"/>
              </w:rPr>
              <w:br/>
              <w:t>On 30 June 2021, any certificate issued under the old scheme will expire.</w:t>
            </w:r>
            <w:r>
              <w:rPr>
                <w:i/>
                <w:iCs/>
                <w:shd w:val="clear" w:color="auto" w:fill="FFFFFF"/>
              </w:rPr>
              <w:br/>
            </w:r>
            <w:r>
              <w:rPr>
                <w:i/>
                <w:iCs/>
                <w:shd w:val="clear" w:color="auto" w:fill="FFFFFF"/>
              </w:rPr>
              <w:br/>
              <w:t>Refer to </w:t>
            </w:r>
            <w:hyperlink r:id="rId17" w:tgtFrame="_blank" w:history="1">
              <w:r>
                <w:rPr>
                  <w:rStyle w:val="Hyperlink"/>
                  <w:i/>
                  <w:iCs/>
                  <w:color w:val="1155CC"/>
                  <w:shd w:val="clear" w:color="auto" w:fill="FFFFFF"/>
                </w:rPr>
                <w:t>https://www.ncsc.gov.uk/information/cyber-essentials-faqs</w:t>
              </w:r>
            </w:hyperlink>
            <w:r>
              <w:rPr>
                <w:i/>
                <w:iCs/>
                <w:shd w:val="clear" w:color="auto" w:fill="FFFFFF"/>
              </w:rPr>
              <w:t> for more information.  </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D93AA9">
        <w:trPr>
          <w:trHeight w:val="440"/>
          <w:jc w:val="center"/>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D93AA9">
        <w:trPr>
          <w:trHeight w:val="440"/>
          <w:jc w:val="center"/>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D93AA9">
        <w:trPr>
          <w:trHeight w:val="440"/>
          <w:jc w:val="center"/>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D93AA9">
        <w:trPr>
          <w:trHeight w:val="440"/>
          <w:jc w:val="center"/>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D93AA9">
        <w:trPr>
          <w:trHeight w:val="440"/>
          <w:jc w:val="center"/>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7D1075">
        <w:trPr>
          <w:trHeight w:val="440"/>
          <w:jc w:val="center"/>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D93AA9">
        <w:trPr>
          <w:trHeight w:val="440"/>
          <w:jc w:val="center"/>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066823E1"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D93AA9">
        <w:trPr>
          <w:trHeight w:val="440"/>
          <w:jc w:val="center"/>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lastRenderedPageBreak/>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D93AA9">
        <w:trPr>
          <w:trHeight w:val="440"/>
          <w:jc w:val="center"/>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01DFEBDD"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D93AA9">
        <w:trPr>
          <w:trHeight w:val="440"/>
          <w:jc w:val="center"/>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D93AA9">
        <w:trPr>
          <w:trHeight w:val="440"/>
          <w:jc w:val="center"/>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D93AA9">
        <w:trPr>
          <w:trHeight w:val="440"/>
          <w:jc w:val="center"/>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D93AA9">
        <w:trPr>
          <w:trHeight w:val="440"/>
          <w:jc w:val="center"/>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6CA144F9"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D93AA9">
        <w:trPr>
          <w:trHeight w:val="440"/>
          <w:jc w:val="center"/>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37EBD042"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D93AA9">
        <w:trPr>
          <w:trHeight w:val="440"/>
          <w:jc w:val="center"/>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24ADBB01"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D93AA9">
        <w:trPr>
          <w:trHeight w:val="440"/>
          <w:jc w:val="center"/>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D93AA9">
        <w:trPr>
          <w:trHeight w:val="440"/>
          <w:jc w:val="center"/>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D93AA9">
        <w:trPr>
          <w:trHeight w:val="440"/>
          <w:jc w:val="center"/>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D93AA9">
        <w:trPr>
          <w:trHeight w:val="440"/>
          <w:jc w:val="center"/>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5B74A368"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D93AA9">
        <w:trPr>
          <w:trHeight w:val="440"/>
          <w:jc w:val="center"/>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Pr>
                <w:b/>
              </w:rPr>
              <w:lastRenderedPageBreak/>
              <w:t>(</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lastRenderedPageBreak/>
              <w:t xml:space="preserve">What the Supplier must do to ensure that </w:t>
            </w:r>
            <w:r w:rsidRPr="00565CDA">
              <w:lastRenderedPageBreak/>
              <w:t>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2F673759" w14:textId="77777777" w:rsidTr="00D93AA9">
        <w:trPr>
          <w:trHeight w:val="440"/>
          <w:jc w:val="center"/>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2DFAE0E6" w:rsidR="008A30A0" w:rsidRPr="00565CDA" w:rsidRDefault="007D1075" w:rsidP="00544189">
            <w:pPr>
              <w:widowControl w:val="0"/>
              <w:spacing w:after="80" w:line="259" w:lineRule="auto"/>
              <w:ind w:left="0"/>
            </w:pPr>
            <w:r>
              <w:rPr>
                <w:color w:val="auto"/>
              </w:rPr>
              <w:t>Not Used</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D93AA9">
        <w:trPr>
          <w:trHeight w:val="440"/>
          <w:jc w:val="center"/>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C33508">
        <w:trPr>
          <w:trHeight w:val="930"/>
          <w:jc w:val="center"/>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D93AA9">
        <w:trPr>
          <w:trHeight w:val="440"/>
          <w:jc w:val="center"/>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D93AA9">
        <w:trPr>
          <w:trHeight w:val="440"/>
          <w:jc w:val="center"/>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D93AA9">
        <w:trPr>
          <w:trHeight w:val="440"/>
          <w:jc w:val="center"/>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D93AA9">
        <w:trPr>
          <w:trHeight w:val="440"/>
          <w:jc w:val="center"/>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5FB75E09" w:rsidR="008A30A0" w:rsidRPr="00565CDA" w:rsidRDefault="00A25EC7" w:rsidP="00544189">
            <w:pPr>
              <w:widowControl w:val="0"/>
              <w:spacing w:after="80" w:line="259" w:lineRule="auto"/>
              <w:ind w:left="0"/>
            </w:pPr>
            <w:r>
              <w:t>Not Used</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D93AA9">
        <w:trPr>
          <w:trHeight w:val="440"/>
          <w:jc w:val="center"/>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D93AA9">
        <w:trPr>
          <w:trHeight w:val="440"/>
          <w:jc w:val="center"/>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0F279196" w:rsidR="008A30A0" w:rsidRPr="00565CDA" w:rsidRDefault="003462CF">
            <w:pPr>
              <w:widowControl w:val="0"/>
              <w:spacing w:after="80" w:line="259" w:lineRule="auto"/>
              <w:ind w:left="0"/>
            </w:pPr>
            <w:r>
              <w:t>To be</w:t>
            </w:r>
            <w:r w:rsidR="00210317" w:rsidRPr="00210317">
              <w:t xml:space="preserve"> used where Supplier Staff must be vetted before working on Contract</w:t>
            </w:r>
            <w:r w:rsidR="00210317">
              <w:t>.</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D93AA9">
        <w:trPr>
          <w:trHeight w:val="440"/>
          <w:jc w:val="center"/>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D93AA9">
        <w:trPr>
          <w:trHeight w:val="440"/>
          <w:jc w:val="center"/>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6DEC691" w:rsidR="008A30A0" w:rsidRPr="00565CDA" w:rsidRDefault="00136F5F"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C33508" w:rsidRPr="00565CDA" w14:paraId="28320B61" w14:textId="77777777" w:rsidTr="00D93AA9">
        <w:trPr>
          <w:trHeight w:val="440"/>
          <w:jc w:val="center"/>
        </w:trPr>
        <w:tc>
          <w:tcPr>
            <w:tcW w:w="3124" w:type="dxa"/>
            <w:shd w:val="clear" w:color="auto" w:fill="auto"/>
            <w:tcMar>
              <w:top w:w="100" w:type="dxa"/>
              <w:left w:w="100" w:type="dxa"/>
              <w:bottom w:w="100" w:type="dxa"/>
              <w:right w:w="100" w:type="dxa"/>
            </w:tcMar>
          </w:tcPr>
          <w:p w14:paraId="791C101A" w14:textId="2596BCAF" w:rsidR="00C33508" w:rsidRDefault="00C33508" w:rsidP="00544189">
            <w:pPr>
              <w:widowControl w:val="0"/>
              <w:spacing w:after="80"/>
              <w:rPr>
                <w:b/>
              </w:rPr>
            </w:pPr>
            <w:r w:rsidRPr="00C33508">
              <w:rPr>
                <w:b/>
              </w:rPr>
              <w:t>Call-Off Schedule 21 (Northern Ireland Law)</w:t>
            </w:r>
          </w:p>
        </w:tc>
        <w:tc>
          <w:tcPr>
            <w:tcW w:w="4819" w:type="dxa"/>
            <w:shd w:val="clear" w:color="auto" w:fill="auto"/>
            <w:tcMar>
              <w:top w:w="100" w:type="dxa"/>
              <w:left w:w="100" w:type="dxa"/>
              <w:bottom w:w="100" w:type="dxa"/>
              <w:right w:w="100" w:type="dxa"/>
            </w:tcMar>
          </w:tcPr>
          <w:p w14:paraId="44A2BE44" w14:textId="62225194" w:rsidR="00C33508" w:rsidRDefault="00210317" w:rsidP="00544189">
            <w:pPr>
              <w:widowControl w:val="0"/>
              <w:spacing w:after="80"/>
            </w:pPr>
            <w:r w:rsidRPr="00565CDA">
              <w:t xml:space="preserve">Switches the interpretation of the contract from the laws of </w:t>
            </w:r>
            <w:r>
              <w:t>England and Wales to Northern Ireland Law.</w:t>
            </w:r>
          </w:p>
        </w:tc>
        <w:tc>
          <w:tcPr>
            <w:tcW w:w="1418" w:type="dxa"/>
            <w:shd w:val="clear" w:color="auto" w:fill="auto"/>
            <w:tcMar>
              <w:top w:w="100" w:type="dxa"/>
              <w:left w:w="100" w:type="dxa"/>
              <w:bottom w:w="100" w:type="dxa"/>
              <w:right w:w="100" w:type="dxa"/>
            </w:tcMar>
          </w:tcPr>
          <w:p w14:paraId="326A0441" w14:textId="3B2ABCC5" w:rsidR="00C33508" w:rsidRDefault="00C33508" w:rsidP="00544189">
            <w:pPr>
              <w:widowControl w:val="0"/>
              <w:spacing w:after="80"/>
            </w:pPr>
            <w:r>
              <w:t>Yes</w:t>
            </w:r>
          </w:p>
        </w:tc>
      </w:tr>
      <w:tr w:rsidR="00C33508" w:rsidRPr="00565CDA" w14:paraId="7A9ACFAC" w14:textId="77777777" w:rsidTr="00D93AA9">
        <w:trPr>
          <w:trHeight w:val="440"/>
          <w:jc w:val="center"/>
        </w:trPr>
        <w:tc>
          <w:tcPr>
            <w:tcW w:w="3124" w:type="dxa"/>
            <w:shd w:val="clear" w:color="auto" w:fill="auto"/>
            <w:tcMar>
              <w:top w:w="100" w:type="dxa"/>
              <w:left w:w="100" w:type="dxa"/>
              <w:bottom w:w="100" w:type="dxa"/>
              <w:right w:w="100" w:type="dxa"/>
            </w:tcMar>
          </w:tcPr>
          <w:p w14:paraId="1F7CC257" w14:textId="1B513EA7" w:rsidR="00C33508" w:rsidRDefault="00C33508" w:rsidP="00544189">
            <w:pPr>
              <w:widowControl w:val="0"/>
              <w:spacing w:after="80"/>
              <w:rPr>
                <w:b/>
              </w:rPr>
            </w:pPr>
            <w:r w:rsidRPr="00C33508">
              <w:rPr>
                <w:b/>
              </w:rPr>
              <w:t>Call-Off Schedule 22 (Lease Terms)</w:t>
            </w:r>
          </w:p>
        </w:tc>
        <w:tc>
          <w:tcPr>
            <w:tcW w:w="4819" w:type="dxa"/>
            <w:shd w:val="clear" w:color="auto" w:fill="auto"/>
            <w:tcMar>
              <w:top w:w="100" w:type="dxa"/>
              <w:left w:w="100" w:type="dxa"/>
              <w:bottom w:w="100" w:type="dxa"/>
              <w:right w:w="100" w:type="dxa"/>
            </w:tcMar>
          </w:tcPr>
          <w:p w14:paraId="10383AFB" w14:textId="0CB37780" w:rsidR="00655838" w:rsidRDefault="00CF3D9D">
            <w:pPr>
              <w:widowControl w:val="0"/>
              <w:spacing w:after="80"/>
            </w:pPr>
            <w:r>
              <w:t xml:space="preserve">Contains terms that should be used to govern an arrangement under which Buyer </w:t>
            </w:r>
            <w:r>
              <w:lastRenderedPageBreak/>
              <w:t>leases equipment from a Framework Supplier.</w:t>
            </w:r>
          </w:p>
        </w:tc>
        <w:tc>
          <w:tcPr>
            <w:tcW w:w="1418" w:type="dxa"/>
            <w:shd w:val="clear" w:color="auto" w:fill="auto"/>
            <w:tcMar>
              <w:top w:w="100" w:type="dxa"/>
              <w:left w:w="100" w:type="dxa"/>
              <w:bottom w:w="100" w:type="dxa"/>
              <w:right w:w="100" w:type="dxa"/>
            </w:tcMar>
          </w:tcPr>
          <w:p w14:paraId="583B6B93" w14:textId="7198A9FB" w:rsidR="00C33508" w:rsidRDefault="00C33508" w:rsidP="00544189">
            <w:pPr>
              <w:widowControl w:val="0"/>
              <w:spacing w:after="80"/>
            </w:pPr>
            <w:r>
              <w:lastRenderedPageBreak/>
              <w:t>Yes</w:t>
            </w:r>
          </w:p>
        </w:tc>
      </w:tr>
      <w:tr w:rsidR="00C33508" w:rsidRPr="00565CDA" w14:paraId="1D923AA7" w14:textId="77777777" w:rsidTr="00D93AA9">
        <w:trPr>
          <w:trHeight w:val="440"/>
          <w:jc w:val="center"/>
        </w:trPr>
        <w:tc>
          <w:tcPr>
            <w:tcW w:w="3124" w:type="dxa"/>
            <w:shd w:val="clear" w:color="auto" w:fill="auto"/>
            <w:tcMar>
              <w:top w:w="100" w:type="dxa"/>
              <w:left w:w="100" w:type="dxa"/>
              <w:bottom w:w="100" w:type="dxa"/>
              <w:right w:w="100" w:type="dxa"/>
            </w:tcMar>
          </w:tcPr>
          <w:p w14:paraId="48318154" w14:textId="580410E4" w:rsidR="00C33508" w:rsidRDefault="00C33508" w:rsidP="00544189">
            <w:pPr>
              <w:widowControl w:val="0"/>
              <w:spacing w:after="80"/>
              <w:rPr>
                <w:b/>
              </w:rPr>
            </w:pPr>
            <w:r w:rsidRPr="00C33508">
              <w:rPr>
                <w:b/>
              </w:rPr>
              <w:t>Call-Off Schedule 23 (Optional Provisions)</w:t>
            </w:r>
          </w:p>
        </w:tc>
        <w:tc>
          <w:tcPr>
            <w:tcW w:w="4819" w:type="dxa"/>
            <w:shd w:val="clear" w:color="auto" w:fill="auto"/>
            <w:tcMar>
              <w:top w:w="100" w:type="dxa"/>
              <w:left w:w="100" w:type="dxa"/>
              <w:bottom w:w="100" w:type="dxa"/>
              <w:right w:w="100" w:type="dxa"/>
            </w:tcMar>
          </w:tcPr>
          <w:p w14:paraId="2E3B4D22" w14:textId="61C9EE4B" w:rsidR="00C33508" w:rsidRDefault="00CF3D9D" w:rsidP="00544189">
            <w:pPr>
              <w:widowControl w:val="0"/>
              <w:spacing w:after="80"/>
            </w:pPr>
            <w:r w:rsidRPr="00CF3D9D">
              <w:t>Contains two parts either or neither of which may be used. The first, “Secret Matters”, should be used where the Supplier will be exposed to sensitive government information. The second “NHS Coding” should be used where NHS Buyers have requirements for their Suppliers to conform to NHS product coding requirements.</w:t>
            </w:r>
          </w:p>
        </w:tc>
        <w:tc>
          <w:tcPr>
            <w:tcW w:w="1418" w:type="dxa"/>
            <w:shd w:val="clear" w:color="auto" w:fill="auto"/>
            <w:tcMar>
              <w:top w:w="100" w:type="dxa"/>
              <w:left w:w="100" w:type="dxa"/>
              <w:bottom w:w="100" w:type="dxa"/>
              <w:right w:w="100" w:type="dxa"/>
            </w:tcMar>
          </w:tcPr>
          <w:p w14:paraId="340ACE1F" w14:textId="28E7A224" w:rsidR="0030571C" w:rsidRDefault="00C33508" w:rsidP="0030571C">
            <w:pPr>
              <w:widowControl w:val="0"/>
              <w:spacing w:after="80"/>
            </w:pPr>
            <w:r>
              <w:t>Yes</w:t>
            </w:r>
          </w:p>
        </w:tc>
      </w:tr>
    </w:tbl>
    <w:p w14:paraId="772EF39D" w14:textId="77777777" w:rsidR="001C069B" w:rsidRDefault="001C069B" w:rsidP="008A30A0">
      <w:pPr>
        <w:spacing w:after="200" w:line="276" w:lineRule="auto"/>
      </w:pPr>
    </w:p>
    <w:p w14:paraId="17AA081E" w14:textId="77777777" w:rsidR="0030571C" w:rsidRDefault="0030571C" w:rsidP="008A30A0">
      <w:pPr>
        <w:spacing w:after="200" w:line="276" w:lineRule="auto"/>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42590399"/>
      <w:r w:rsidRPr="001C069B">
        <w:rPr>
          <w:rFonts w:ascii="Arial" w:eastAsia="Arial Unicode MS" w:hAnsi="Arial" w:cs="Arial"/>
          <w:color w:val="auto"/>
        </w:rPr>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710367"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0">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 xml:space="preserve">If you wish to register your support you can provide a point of contact for your company on this issue to the Armed Forces Covenant Team at the address below, so that the MOD can alert you to any events or initiatives in which you </w:t>
      </w:r>
      <w:r w:rsidRPr="008A30A0">
        <w:rPr>
          <w:rFonts w:ascii="Arial" w:hAnsi="Arial" w:cs="Arial"/>
          <w:sz w:val="24"/>
          <w:szCs w:val="24"/>
        </w:rPr>
        <w:lastRenderedPageBreak/>
        <w:t>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headerReference w:type="default" r:id="rId22"/>
      <w:footerReference w:type="default" r:id="rId23"/>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11A6" w14:textId="77777777" w:rsidR="003663C2" w:rsidRDefault="003663C2" w:rsidP="000342DA">
      <w:pPr>
        <w:spacing w:after="0" w:line="240" w:lineRule="auto"/>
      </w:pPr>
      <w:r>
        <w:separator/>
      </w:r>
    </w:p>
  </w:endnote>
  <w:endnote w:type="continuationSeparator" w:id="0">
    <w:p w14:paraId="0291E389" w14:textId="77777777" w:rsidR="003663C2" w:rsidRDefault="003663C2" w:rsidP="000342DA">
      <w:pPr>
        <w:spacing w:after="0" w:line="240" w:lineRule="auto"/>
      </w:pPr>
      <w:r>
        <w:continuationSeparator/>
      </w:r>
    </w:p>
  </w:endnote>
  <w:endnote w:type="continuationNotice" w:id="1">
    <w:p w14:paraId="79AE3C56" w14:textId="77777777" w:rsidR="003663C2" w:rsidRDefault="00366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710367" w:rsidRDefault="00710367">
    <w:pPr>
      <w:pStyle w:val="Footer"/>
      <w:jc w:val="center"/>
    </w:pPr>
  </w:p>
  <w:p w14:paraId="798501AC" w14:textId="06D6EDFE" w:rsidR="00710367" w:rsidRPr="009A0970" w:rsidRDefault="00710367">
    <w:pPr>
      <w:pStyle w:val="Footer"/>
      <w:rPr>
        <w:rFonts w:ascii="Arial" w:hAnsi="Arial" w:cs="Arial"/>
        <w:sz w:val="20"/>
      </w:rPr>
    </w:pPr>
    <w:r>
      <w:rPr>
        <w:rFonts w:ascii="Arial" w:hAnsi="Arial" w:cs="Arial"/>
        <w:sz w:val="20"/>
      </w:rPr>
      <w:t>Attachment 1 - About the framework v</w:t>
    </w:r>
    <w:r w:rsidR="00725B95">
      <w:rPr>
        <w:rFonts w:ascii="Arial" w:hAnsi="Arial" w:cs="Arial"/>
        <w:sz w:val="20"/>
      </w:rPr>
      <w:t>2</w:t>
    </w:r>
  </w:p>
  <w:p w14:paraId="1028C95D" w14:textId="60D764ED" w:rsidR="00710367" w:rsidRPr="009A0970" w:rsidRDefault="00710367">
    <w:pPr>
      <w:pStyle w:val="Footer"/>
      <w:rPr>
        <w:rFonts w:ascii="Arial" w:hAnsi="Arial" w:cs="Arial"/>
        <w:sz w:val="20"/>
      </w:rPr>
    </w:pPr>
    <w:r w:rsidRPr="009A0970">
      <w:rPr>
        <w:rFonts w:ascii="Arial" w:hAnsi="Arial" w:cs="Arial"/>
        <w:sz w:val="20"/>
      </w:rPr>
      <w:t>RM</w:t>
    </w:r>
    <w:r>
      <w:rPr>
        <w:rFonts w:ascii="Arial" w:hAnsi="Arial" w:cs="Arial"/>
        <w:sz w:val="20"/>
      </w:rPr>
      <w:t>6147 Technology Online Purchasing Content</w:t>
    </w:r>
    <w:r w:rsidRPr="009A0970">
      <w:rPr>
        <w:rFonts w:ascii="Arial" w:hAnsi="Arial" w:cs="Arial"/>
        <w:sz w:val="20"/>
      </w:rPr>
      <w:t xml:space="preserve"> Framework </w:t>
    </w:r>
  </w:p>
  <w:p w14:paraId="2E32638D" w14:textId="72B20874" w:rsidR="00710367" w:rsidRPr="009677E3" w:rsidRDefault="00710367" w:rsidP="009A0970">
    <w:pPr>
      <w:pStyle w:val="Footer"/>
      <w:rPr>
        <w:rFonts w:ascii="Arial" w:hAnsi="Arial" w:cs="Arial"/>
        <w:sz w:val="18"/>
      </w:rPr>
    </w:pPr>
    <w:r>
      <w:rPr>
        <w:rFonts w:ascii="Arial" w:hAnsi="Arial" w:cs="Arial"/>
        <w:sz w:val="20"/>
      </w:rPr>
      <w:t>© Crown C</w:t>
    </w:r>
    <w:r w:rsidRPr="009677E3">
      <w:rPr>
        <w:rFonts w:ascii="Arial" w:hAnsi="Arial" w:cs="Arial"/>
        <w:sz w:val="20"/>
      </w:rPr>
      <w:t>opyright</w:t>
    </w:r>
    <w:r>
      <w:rPr>
        <w:rFonts w:ascii="Arial" w:hAnsi="Arial" w:cs="Arial"/>
        <w:sz w:val="20"/>
      </w:rPr>
      <w:t xml:space="preserve"> 2020</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725B95">
      <w:rPr>
        <w:rFonts w:ascii="Arial" w:hAnsi="Arial" w:cs="Arial"/>
        <w:bCs/>
        <w:noProof/>
        <w:sz w:val="20"/>
      </w:rPr>
      <w:t>7</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725B95">
      <w:rPr>
        <w:rFonts w:ascii="Arial" w:hAnsi="Arial" w:cs="Arial"/>
        <w:bCs/>
        <w:noProof/>
        <w:sz w:val="20"/>
      </w:rPr>
      <w:t>21</w:t>
    </w:r>
    <w:r w:rsidRPr="00192382">
      <w:rPr>
        <w:rFonts w:ascii="Arial" w:hAnsi="Arial" w:cs="Arial"/>
        <w:bCs/>
        <w:sz w:val="20"/>
      </w:rPr>
      <w:fldChar w:fldCharType="end"/>
    </w:r>
  </w:p>
  <w:p w14:paraId="6F02DE84" w14:textId="07C1BB12" w:rsidR="00710367" w:rsidRDefault="0071036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84059" w14:textId="77777777" w:rsidR="003663C2" w:rsidRDefault="003663C2" w:rsidP="000342DA">
      <w:pPr>
        <w:spacing w:after="0" w:line="240" w:lineRule="auto"/>
      </w:pPr>
      <w:r>
        <w:separator/>
      </w:r>
    </w:p>
  </w:footnote>
  <w:footnote w:type="continuationSeparator" w:id="0">
    <w:p w14:paraId="183F836A" w14:textId="77777777" w:rsidR="003663C2" w:rsidRDefault="003663C2" w:rsidP="000342DA">
      <w:pPr>
        <w:spacing w:after="0" w:line="240" w:lineRule="auto"/>
      </w:pPr>
      <w:r>
        <w:continuationSeparator/>
      </w:r>
    </w:p>
  </w:footnote>
  <w:footnote w:type="continuationNotice" w:id="1">
    <w:p w14:paraId="6038AF55" w14:textId="77777777" w:rsidR="003663C2" w:rsidRDefault="003663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710367" w:rsidRDefault="00710367">
    <w:pPr>
      <w:pStyle w:val="Header"/>
      <w:jc w:val="right"/>
    </w:pPr>
  </w:p>
  <w:p w14:paraId="062B3A29" w14:textId="77777777" w:rsidR="00710367" w:rsidRDefault="00710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4D647B3"/>
    <w:multiLevelType w:val="multilevel"/>
    <w:tmpl w:val="A3DA5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7"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BD65E83"/>
    <w:multiLevelType w:val="multilevel"/>
    <w:tmpl w:val="1332CCD4"/>
    <w:numStyleLink w:val="111111"/>
  </w:abstractNum>
  <w:abstractNum w:abstractNumId="11"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F681B"/>
    <w:multiLevelType w:val="multilevel"/>
    <w:tmpl w:val="34366214"/>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821066"/>
    <w:multiLevelType w:val="multilevel"/>
    <w:tmpl w:val="29945EC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5" w15:restartNumberingAfterBreak="0">
    <w:nsid w:val="5B686E38"/>
    <w:multiLevelType w:val="multilevel"/>
    <w:tmpl w:val="BD307D4C"/>
    <w:lvl w:ilvl="0">
      <w:start w:val="1"/>
      <w:numFmt w:val="decimal"/>
      <w:lvlText w:val="%1."/>
      <w:lvlJc w:val="left"/>
      <w:pPr>
        <w:ind w:left="4211" w:hanging="360"/>
      </w:pPr>
      <w:rPr>
        <w:b/>
        <w:u w:val="none"/>
      </w:rPr>
    </w:lvl>
    <w:lvl w:ilvl="1">
      <w:start w:val="1"/>
      <w:numFmt w:val="lowerLetter"/>
      <w:lvlText w:val="%2."/>
      <w:lvlJc w:val="left"/>
      <w:pPr>
        <w:ind w:left="4931" w:hanging="360"/>
      </w:pPr>
      <w:rPr>
        <w:u w:val="none"/>
      </w:rPr>
    </w:lvl>
    <w:lvl w:ilvl="2">
      <w:start w:val="1"/>
      <w:numFmt w:val="lowerRoman"/>
      <w:lvlText w:val="%3."/>
      <w:lvlJc w:val="right"/>
      <w:pPr>
        <w:ind w:left="5651" w:hanging="360"/>
      </w:pPr>
      <w:rPr>
        <w:u w:val="none"/>
      </w:rPr>
    </w:lvl>
    <w:lvl w:ilvl="3">
      <w:start w:val="1"/>
      <w:numFmt w:val="decimal"/>
      <w:lvlText w:val="%4."/>
      <w:lvlJc w:val="left"/>
      <w:pPr>
        <w:ind w:left="6371" w:hanging="360"/>
      </w:pPr>
      <w:rPr>
        <w:u w:val="none"/>
      </w:rPr>
    </w:lvl>
    <w:lvl w:ilvl="4">
      <w:start w:val="1"/>
      <w:numFmt w:val="lowerLetter"/>
      <w:lvlText w:val="%5."/>
      <w:lvlJc w:val="left"/>
      <w:pPr>
        <w:ind w:left="7091" w:hanging="360"/>
      </w:pPr>
      <w:rPr>
        <w:u w:val="none"/>
      </w:rPr>
    </w:lvl>
    <w:lvl w:ilvl="5">
      <w:start w:val="1"/>
      <w:numFmt w:val="lowerRoman"/>
      <w:lvlText w:val="%6."/>
      <w:lvlJc w:val="right"/>
      <w:pPr>
        <w:ind w:left="7811" w:hanging="360"/>
      </w:pPr>
      <w:rPr>
        <w:u w:val="none"/>
      </w:rPr>
    </w:lvl>
    <w:lvl w:ilvl="6">
      <w:start w:val="1"/>
      <w:numFmt w:val="decimal"/>
      <w:lvlText w:val="%7."/>
      <w:lvlJc w:val="left"/>
      <w:pPr>
        <w:ind w:left="8531" w:hanging="360"/>
      </w:pPr>
      <w:rPr>
        <w:u w:val="none"/>
      </w:rPr>
    </w:lvl>
    <w:lvl w:ilvl="7">
      <w:start w:val="1"/>
      <w:numFmt w:val="lowerLetter"/>
      <w:lvlText w:val="%8."/>
      <w:lvlJc w:val="left"/>
      <w:pPr>
        <w:ind w:left="9251" w:hanging="360"/>
      </w:pPr>
      <w:rPr>
        <w:u w:val="none"/>
      </w:rPr>
    </w:lvl>
    <w:lvl w:ilvl="8">
      <w:start w:val="1"/>
      <w:numFmt w:val="lowerRoman"/>
      <w:lvlText w:val="%9."/>
      <w:lvlJc w:val="right"/>
      <w:pPr>
        <w:ind w:left="9971" w:hanging="360"/>
      </w:pPr>
      <w:rPr>
        <w:u w:val="none"/>
      </w:rPr>
    </w:lvl>
  </w:abstractNum>
  <w:abstractNum w:abstractNumId="1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BF16F5"/>
    <w:multiLevelType w:val="multilevel"/>
    <w:tmpl w:val="E7C05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0"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9"/>
  </w:num>
  <w:num w:numId="2">
    <w:abstractNumId w:val="21"/>
  </w:num>
  <w:num w:numId="3">
    <w:abstractNumId w:val="6"/>
  </w:num>
  <w:num w:numId="4">
    <w:abstractNumId w:val="18"/>
  </w:num>
  <w:num w:numId="5">
    <w:abstractNumId w:val="3"/>
  </w:num>
  <w:num w:numId="6">
    <w:abstractNumId w:val="20"/>
  </w:num>
  <w:num w:numId="7">
    <w:abstractNumId w:val="8"/>
  </w:num>
  <w:num w:numId="8">
    <w:abstractNumId w:val="2"/>
  </w:num>
  <w:num w:numId="9">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2"/>
  </w:num>
  <w:num w:numId="11">
    <w:abstractNumId w:val="9"/>
  </w:num>
  <w:num w:numId="12">
    <w:abstractNumId w:val="16"/>
  </w:num>
  <w:num w:numId="13">
    <w:abstractNumId w:val="7"/>
  </w:num>
  <w:num w:numId="14">
    <w:abstractNumId w:val="4"/>
  </w:num>
  <w:num w:numId="15">
    <w:abstractNumId w:val="5"/>
  </w:num>
  <w:num w:numId="16">
    <w:abstractNumId w:val="11"/>
  </w:num>
  <w:num w:numId="17">
    <w:abstractNumId w:val="15"/>
  </w:num>
  <w:num w:numId="18">
    <w:abstractNumId w:val="14"/>
  </w:num>
  <w:num w:numId="19">
    <w:abstractNumId w:val="0"/>
  </w:num>
  <w:num w:numId="20">
    <w:abstractNumId w:val="12"/>
  </w:num>
  <w:num w:numId="21">
    <w:abstractNumId w:val="13"/>
  </w:num>
  <w:num w:numId="22">
    <w:abstractNumId w:val="1"/>
  </w:num>
  <w:num w:numId="23">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7"/>
  </w:num>
  <w:num w:numId="25">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56ED7"/>
    <w:rsid w:val="00057AAD"/>
    <w:rsid w:val="0006095C"/>
    <w:rsid w:val="00067EC4"/>
    <w:rsid w:val="00072A48"/>
    <w:rsid w:val="00072B3E"/>
    <w:rsid w:val="00073524"/>
    <w:rsid w:val="00073678"/>
    <w:rsid w:val="00085C49"/>
    <w:rsid w:val="00085CD8"/>
    <w:rsid w:val="00086F09"/>
    <w:rsid w:val="00087C44"/>
    <w:rsid w:val="00090FF0"/>
    <w:rsid w:val="00093D5A"/>
    <w:rsid w:val="00095157"/>
    <w:rsid w:val="00095EDF"/>
    <w:rsid w:val="0009648A"/>
    <w:rsid w:val="000A563F"/>
    <w:rsid w:val="000A6FE2"/>
    <w:rsid w:val="000A7F00"/>
    <w:rsid w:val="000B2C45"/>
    <w:rsid w:val="000B562D"/>
    <w:rsid w:val="000B5D27"/>
    <w:rsid w:val="000B618B"/>
    <w:rsid w:val="000B6FA3"/>
    <w:rsid w:val="000B7468"/>
    <w:rsid w:val="000C245C"/>
    <w:rsid w:val="000C27B6"/>
    <w:rsid w:val="000C2E05"/>
    <w:rsid w:val="000C5A8C"/>
    <w:rsid w:val="000D09D7"/>
    <w:rsid w:val="000D0A87"/>
    <w:rsid w:val="000D3045"/>
    <w:rsid w:val="000D3616"/>
    <w:rsid w:val="000D58B2"/>
    <w:rsid w:val="000E3FC4"/>
    <w:rsid w:val="000E5F57"/>
    <w:rsid w:val="00106E73"/>
    <w:rsid w:val="00107F51"/>
    <w:rsid w:val="0012052B"/>
    <w:rsid w:val="0012120B"/>
    <w:rsid w:val="00121307"/>
    <w:rsid w:val="0013195B"/>
    <w:rsid w:val="001365B8"/>
    <w:rsid w:val="00136F5F"/>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2446"/>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0D02"/>
    <w:rsid w:val="001F2E08"/>
    <w:rsid w:val="001F3AE9"/>
    <w:rsid w:val="001F4845"/>
    <w:rsid w:val="002020A6"/>
    <w:rsid w:val="00202114"/>
    <w:rsid w:val="00202146"/>
    <w:rsid w:val="00205EFC"/>
    <w:rsid w:val="00207421"/>
    <w:rsid w:val="00210317"/>
    <w:rsid w:val="00215667"/>
    <w:rsid w:val="00216ABE"/>
    <w:rsid w:val="0022276C"/>
    <w:rsid w:val="00227353"/>
    <w:rsid w:val="00231589"/>
    <w:rsid w:val="00233BDE"/>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B07"/>
    <w:rsid w:val="00283E41"/>
    <w:rsid w:val="00284511"/>
    <w:rsid w:val="002913DA"/>
    <w:rsid w:val="002924EC"/>
    <w:rsid w:val="002978CD"/>
    <w:rsid w:val="002A1676"/>
    <w:rsid w:val="002A19A5"/>
    <w:rsid w:val="002A1B9C"/>
    <w:rsid w:val="002A3112"/>
    <w:rsid w:val="002A39B0"/>
    <w:rsid w:val="002A7017"/>
    <w:rsid w:val="002B1DF0"/>
    <w:rsid w:val="002B2490"/>
    <w:rsid w:val="002C04EE"/>
    <w:rsid w:val="002C0DDA"/>
    <w:rsid w:val="002C4128"/>
    <w:rsid w:val="002C488A"/>
    <w:rsid w:val="002D08E2"/>
    <w:rsid w:val="002D28CD"/>
    <w:rsid w:val="002E3C6A"/>
    <w:rsid w:val="002E7E6D"/>
    <w:rsid w:val="002F2C41"/>
    <w:rsid w:val="002F4CDE"/>
    <w:rsid w:val="002F506A"/>
    <w:rsid w:val="002F73CB"/>
    <w:rsid w:val="00303E07"/>
    <w:rsid w:val="0030571C"/>
    <w:rsid w:val="0030664A"/>
    <w:rsid w:val="00307655"/>
    <w:rsid w:val="00310956"/>
    <w:rsid w:val="00313258"/>
    <w:rsid w:val="00314D4F"/>
    <w:rsid w:val="003169F9"/>
    <w:rsid w:val="0032059E"/>
    <w:rsid w:val="003224CE"/>
    <w:rsid w:val="00324D4E"/>
    <w:rsid w:val="00331630"/>
    <w:rsid w:val="0033723E"/>
    <w:rsid w:val="00342DD5"/>
    <w:rsid w:val="0034409A"/>
    <w:rsid w:val="003455CA"/>
    <w:rsid w:val="00346231"/>
    <w:rsid w:val="003462CF"/>
    <w:rsid w:val="00347EDD"/>
    <w:rsid w:val="00350138"/>
    <w:rsid w:val="003512E4"/>
    <w:rsid w:val="00351832"/>
    <w:rsid w:val="00351C4B"/>
    <w:rsid w:val="00352408"/>
    <w:rsid w:val="003532BF"/>
    <w:rsid w:val="0035792C"/>
    <w:rsid w:val="003606EC"/>
    <w:rsid w:val="00360ACE"/>
    <w:rsid w:val="003623E6"/>
    <w:rsid w:val="003663C2"/>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B7740"/>
    <w:rsid w:val="003C09FA"/>
    <w:rsid w:val="003C2FD8"/>
    <w:rsid w:val="003C5925"/>
    <w:rsid w:val="003C71F2"/>
    <w:rsid w:val="003E3F76"/>
    <w:rsid w:val="003E556A"/>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1058"/>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047"/>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41AC"/>
    <w:rsid w:val="005B4299"/>
    <w:rsid w:val="005B45EB"/>
    <w:rsid w:val="005B6B42"/>
    <w:rsid w:val="005C1FFD"/>
    <w:rsid w:val="005C4F10"/>
    <w:rsid w:val="005C6A86"/>
    <w:rsid w:val="005D0973"/>
    <w:rsid w:val="005D119D"/>
    <w:rsid w:val="005D6E74"/>
    <w:rsid w:val="005D78DE"/>
    <w:rsid w:val="005E63AF"/>
    <w:rsid w:val="005E75CD"/>
    <w:rsid w:val="005F0F9D"/>
    <w:rsid w:val="005F2989"/>
    <w:rsid w:val="00604DF9"/>
    <w:rsid w:val="006053D5"/>
    <w:rsid w:val="00605CFC"/>
    <w:rsid w:val="0060653B"/>
    <w:rsid w:val="00607683"/>
    <w:rsid w:val="00607AA5"/>
    <w:rsid w:val="00617603"/>
    <w:rsid w:val="00623652"/>
    <w:rsid w:val="006269FA"/>
    <w:rsid w:val="006347DC"/>
    <w:rsid w:val="00637C14"/>
    <w:rsid w:val="00651622"/>
    <w:rsid w:val="00653497"/>
    <w:rsid w:val="00655838"/>
    <w:rsid w:val="006566B3"/>
    <w:rsid w:val="00657049"/>
    <w:rsid w:val="00666E9B"/>
    <w:rsid w:val="00666F7C"/>
    <w:rsid w:val="006674BF"/>
    <w:rsid w:val="0067214B"/>
    <w:rsid w:val="00672A4D"/>
    <w:rsid w:val="00673A5F"/>
    <w:rsid w:val="00682A11"/>
    <w:rsid w:val="0068312C"/>
    <w:rsid w:val="00686266"/>
    <w:rsid w:val="00692B31"/>
    <w:rsid w:val="00692DB9"/>
    <w:rsid w:val="006A0A77"/>
    <w:rsid w:val="006A35FE"/>
    <w:rsid w:val="006A4AD9"/>
    <w:rsid w:val="006A6518"/>
    <w:rsid w:val="006B68F9"/>
    <w:rsid w:val="006C276A"/>
    <w:rsid w:val="006C56BA"/>
    <w:rsid w:val="006D1EC2"/>
    <w:rsid w:val="006D65E1"/>
    <w:rsid w:val="006D743A"/>
    <w:rsid w:val="006E7771"/>
    <w:rsid w:val="006E7889"/>
    <w:rsid w:val="006E7D7F"/>
    <w:rsid w:val="006F2B2F"/>
    <w:rsid w:val="006F2CF4"/>
    <w:rsid w:val="00700114"/>
    <w:rsid w:val="00700A26"/>
    <w:rsid w:val="0070431B"/>
    <w:rsid w:val="00710367"/>
    <w:rsid w:val="007109BD"/>
    <w:rsid w:val="00712791"/>
    <w:rsid w:val="00712F1F"/>
    <w:rsid w:val="007165AE"/>
    <w:rsid w:val="007210FA"/>
    <w:rsid w:val="00724AE8"/>
    <w:rsid w:val="00725B95"/>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75FC1"/>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1075"/>
    <w:rsid w:val="007D2D51"/>
    <w:rsid w:val="007D34E6"/>
    <w:rsid w:val="007D455A"/>
    <w:rsid w:val="007D6730"/>
    <w:rsid w:val="007D7928"/>
    <w:rsid w:val="007E0AC8"/>
    <w:rsid w:val="007E39BA"/>
    <w:rsid w:val="007E5015"/>
    <w:rsid w:val="007F22AB"/>
    <w:rsid w:val="007F29EA"/>
    <w:rsid w:val="007F3B06"/>
    <w:rsid w:val="0080384C"/>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32C6"/>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13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6EE6"/>
    <w:rsid w:val="00906766"/>
    <w:rsid w:val="00906CAC"/>
    <w:rsid w:val="0091383E"/>
    <w:rsid w:val="0091442E"/>
    <w:rsid w:val="00916ABD"/>
    <w:rsid w:val="00921BBB"/>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BD9"/>
    <w:rsid w:val="00991C4B"/>
    <w:rsid w:val="009933EC"/>
    <w:rsid w:val="009950EF"/>
    <w:rsid w:val="009963DA"/>
    <w:rsid w:val="00997536"/>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2F22"/>
    <w:rsid w:val="009F489D"/>
    <w:rsid w:val="009F50CA"/>
    <w:rsid w:val="009F590E"/>
    <w:rsid w:val="009F600A"/>
    <w:rsid w:val="00A016C0"/>
    <w:rsid w:val="00A0359B"/>
    <w:rsid w:val="00A04DA4"/>
    <w:rsid w:val="00A070BF"/>
    <w:rsid w:val="00A11BFD"/>
    <w:rsid w:val="00A12AAB"/>
    <w:rsid w:val="00A12D28"/>
    <w:rsid w:val="00A141E6"/>
    <w:rsid w:val="00A159CA"/>
    <w:rsid w:val="00A16F96"/>
    <w:rsid w:val="00A20D21"/>
    <w:rsid w:val="00A24543"/>
    <w:rsid w:val="00A25EC7"/>
    <w:rsid w:val="00A2741F"/>
    <w:rsid w:val="00A31E75"/>
    <w:rsid w:val="00A32685"/>
    <w:rsid w:val="00A35523"/>
    <w:rsid w:val="00A36252"/>
    <w:rsid w:val="00A401B0"/>
    <w:rsid w:val="00A428B1"/>
    <w:rsid w:val="00A45256"/>
    <w:rsid w:val="00A45CD9"/>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C63BA"/>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0BC2"/>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5AD3"/>
    <w:rsid w:val="00B8618E"/>
    <w:rsid w:val="00B90611"/>
    <w:rsid w:val="00BB5403"/>
    <w:rsid w:val="00BB734B"/>
    <w:rsid w:val="00BC219F"/>
    <w:rsid w:val="00BC632E"/>
    <w:rsid w:val="00BC7E48"/>
    <w:rsid w:val="00BD17F1"/>
    <w:rsid w:val="00BD2A44"/>
    <w:rsid w:val="00BD47B4"/>
    <w:rsid w:val="00BD508C"/>
    <w:rsid w:val="00BD64F6"/>
    <w:rsid w:val="00BE0D02"/>
    <w:rsid w:val="00BE18BA"/>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3508"/>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C19"/>
    <w:rsid w:val="00CD5EDB"/>
    <w:rsid w:val="00CE2D86"/>
    <w:rsid w:val="00CE786D"/>
    <w:rsid w:val="00CF000B"/>
    <w:rsid w:val="00CF0EFC"/>
    <w:rsid w:val="00CF3D9D"/>
    <w:rsid w:val="00CF4D25"/>
    <w:rsid w:val="00CF69FB"/>
    <w:rsid w:val="00D0311E"/>
    <w:rsid w:val="00D15665"/>
    <w:rsid w:val="00D15C1C"/>
    <w:rsid w:val="00D2035F"/>
    <w:rsid w:val="00D203D1"/>
    <w:rsid w:val="00D23A9F"/>
    <w:rsid w:val="00D249CA"/>
    <w:rsid w:val="00D26823"/>
    <w:rsid w:val="00D30406"/>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86098"/>
    <w:rsid w:val="00D91ECA"/>
    <w:rsid w:val="00D924FD"/>
    <w:rsid w:val="00D9275C"/>
    <w:rsid w:val="00D92A38"/>
    <w:rsid w:val="00D93729"/>
    <w:rsid w:val="00D9391F"/>
    <w:rsid w:val="00D93AA9"/>
    <w:rsid w:val="00D94861"/>
    <w:rsid w:val="00D94E7D"/>
    <w:rsid w:val="00D9623A"/>
    <w:rsid w:val="00D9652E"/>
    <w:rsid w:val="00DA0E48"/>
    <w:rsid w:val="00DA1AFF"/>
    <w:rsid w:val="00DA32BA"/>
    <w:rsid w:val="00DA3B44"/>
    <w:rsid w:val="00DA5CE4"/>
    <w:rsid w:val="00DB1DB5"/>
    <w:rsid w:val="00DB644E"/>
    <w:rsid w:val="00DB6453"/>
    <w:rsid w:val="00DC03AD"/>
    <w:rsid w:val="00DC26A1"/>
    <w:rsid w:val="00DC2F04"/>
    <w:rsid w:val="00DC6E82"/>
    <w:rsid w:val="00DC7477"/>
    <w:rsid w:val="00DD13DD"/>
    <w:rsid w:val="00DD560A"/>
    <w:rsid w:val="00DD7BBA"/>
    <w:rsid w:val="00DE4958"/>
    <w:rsid w:val="00DE7ECE"/>
    <w:rsid w:val="00DF331C"/>
    <w:rsid w:val="00DF494D"/>
    <w:rsid w:val="00DF61F2"/>
    <w:rsid w:val="00E10BFD"/>
    <w:rsid w:val="00E11C93"/>
    <w:rsid w:val="00E25C79"/>
    <w:rsid w:val="00E265CD"/>
    <w:rsid w:val="00E35484"/>
    <w:rsid w:val="00E35F7E"/>
    <w:rsid w:val="00E365DA"/>
    <w:rsid w:val="00E366D7"/>
    <w:rsid w:val="00E36F57"/>
    <w:rsid w:val="00E3765D"/>
    <w:rsid w:val="00E47F62"/>
    <w:rsid w:val="00E53116"/>
    <w:rsid w:val="00E55295"/>
    <w:rsid w:val="00E6235D"/>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5B54"/>
    <w:rsid w:val="00EA7182"/>
    <w:rsid w:val="00EB08D2"/>
    <w:rsid w:val="00EB2DAA"/>
    <w:rsid w:val="00EB3D47"/>
    <w:rsid w:val="00EB4141"/>
    <w:rsid w:val="00EB5DBA"/>
    <w:rsid w:val="00EB6A54"/>
    <w:rsid w:val="00EB6DAC"/>
    <w:rsid w:val="00EB779B"/>
    <w:rsid w:val="00EC1587"/>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33B4"/>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5824"/>
    <w:rsid w:val="00F86717"/>
    <w:rsid w:val="00F86DAF"/>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2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F6E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2329">
      <w:bodyDiv w:val="1"/>
      <w:marLeft w:val="0"/>
      <w:marRight w:val="0"/>
      <w:marTop w:val="0"/>
      <w:marBottom w:val="0"/>
      <w:divBdr>
        <w:top w:val="none" w:sz="0" w:space="0" w:color="auto"/>
        <w:left w:val="none" w:sz="0" w:space="0" w:color="auto"/>
        <w:bottom w:val="none" w:sz="0" w:space="0" w:color="auto"/>
        <w:right w:val="none" w:sz="0" w:space="0" w:color="auto"/>
      </w:divBdr>
    </w:div>
    <w:div w:id="365764661">
      <w:bodyDiv w:val="1"/>
      <w:marLeft w:val="0"/>
      <w:marRight w:val="0"/>
      <w:marTop w:val="0"/>
      <w:marBottom w:val="0"/>
      <w:divBdr>
        <w:top w:val="none" w:sz="0" w:space="0" w:color="auto"/>
        <w:left w:val="none" w:sz="0" w:space="0" w:color="auto"/>
        <w:bottom w:val="none" w:sz="0" w:space="0" w:color="auto"/>
        <w:right w:val="none" w:sz="0" w:space="0" w:color="auto"/>
      </w:divBdr>
    </w:div>
    <w:div w:id="423959076">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89132549">
      <w:bodyDiv w:val="1"/>
      <w:marLeft w:val="0"/>
      <w:marRight w:val="0"/>
      <w:marTop w:val="0"/>
      <w:marBottom w:val="0"/>
      <w:divBdr>
        <w:top w:val="none" w:sz="0" w:space="0" w:color="auto"/>
        <w:left w:val="none" w:sz="0" w:space="0" w:color="auto"/>
        <w:bottom w:val="none" w:sz="0" w:space="0" w:color="auto"/>
        <w:right w:val="none" w:sz="0" w:space="0" w:color="auto"/>
      </w:divBdr>
    </w:div>
    <w:div w:id="1062563254">
      <w:bodyDiv w:val="1"/>
      <w:marLeft w:val="0"/>
      <w:marRight w:val="0"/>
      <w:marTop w:val="0"/>
      <w:marBottom w:val="0"/>
      <w:divBdr>
        <w:top w:val="none" w:sz="0" w:space="0" w:color="auto"/>
        <w:left w:val="none" w:sz="0" w:space="0" w:color="auto"/>
        <w:bottom w:val="none" w:sz="0" w:space="0" w:color="auto"/>
        <w:right w:val="none" w:sz="0" w:space="0" w:color="auto"/>
      </w:divBdr>
    </w:div>
    <w:div w:id="1302537147">
      <w:bodyDiv w:val="1"/>
      <w:marLeft w:val="0"/>
      <w:marRight w:val="0"/>
      <w:marTop w:val="0"/>
      <w:marBottom w:val="0"/>
      <w:divBdr>
        <w:top w:val="none" w:sz="0" w:space="0" w:color="auto"/>
        <w:left w:val="none" w:sz="0" w:space="0" w:color="auto"/>
        <w:bottom w:val="none" w:sz="0" w:space="0" w:color="auto"/>
        <w:right w:val="none" w:sz="0" w:space="0" w:color="auto"/>
      </w:divBdr>
    </w:div>
    <w:div w:id="1362170282">
      <w:bodyDiv w:val="1"/>
      <w:marLeft w:val="0"/>
      <w:marRight w:val="0"/>
      <w:marTop w:val="0"/>
      <w:marBottom w:val="0"/>
      <w:divBdr>
        <w:top w:val="none" w:sz="0" w:space="0" w:color="auto"/>
        <w:left w:val="none" w:sz="0" w:space="0" w:color="auto"/>
        <w:bottom w:val="none" w:sz="0" w:space="0" w:color="auto"/>
        <w:right w:val="none" w:sz="0" w:space="0" w:color="auto"/>
      </w:divBdr>
    </w:div>
    <w:div w:id="1618096637">
      <w:bodyDiv w:val="1"/>
      <w:marLeft w:val="0"/>
      <w:marRight w:val="0"/>
      <w:marTop w:val="0"/>
      <w:marBottom w:val="0"/>
      <w:divBdr>
        <w:top w:val="none" w:sz="0" w:space="0" w:color="auto"/>
        <w:left w:val="none" w:sz="0" w:space="0" w:color="auto"/>
        <w:bottom w:val="none" w:sz="0" w:space="0" w:color="auto"/>
        <w:right w:val="none" w:sz="0" w:space="0" w:color="auto"/>
      </w:divBdr>
    </w:div>
    <w:div w:id="1637103921">
      <w:bodyDiv w:val="1"/>
      <w:marLeft w:val="0"/>
      <w:marRight w:val="0"/>
      <w:marTop w:val="0"/>
      <w:marBottom w:val="0"/>
      <w:divBdr>
        <w:top w:val="none" w:sz="0" w:space="0" w:color="auto"/>
        <w:left w:val="none" w:sz="0" w:space="0" w:color="auto"/>
        <w:bottom w:val="none" w:sz="0" w:space="0" w:color="auto"/>
        <w:right w:val="none" w:sz="0" w:space="0" w:color="auto"/>
      </w:divBdr>
    </w:div>
    <w:div w:id="1641686036">
      <w:bodyDiv w:val="1"/>
      <w:marLeft w:val="0"/>
      <w:marRight w:val="0"/>
      <w:marTop w:val="0"/>
      <w:marBottom w:val="0"/>
      <w:divBdr>
        <w:top w:val="none" w:sz="0" w:space="0" w:color="auto"/>
        <w:left w:val="none" w:sz="0" w:space="0" w:color="auto"/>
        <w:bottom w:val="none" w:sz="0" w:space="0" w:color="auto"/>
        <w:right w:val="none" w:sz="0" w:space="0" w:color="auto"/>
      </w:divBdr>
    </w:div>
    <w:div w:id="1679886285">
      <w:bodyDiv w:val="1"/>
      <w:marLeft w:val="0"/>
      <w:marRight w:val="0"/>
      <w:marTop w:val="0"/>
      <w:marBottom w:val="0"/>
      <w:divBdr>
        <w:top w:val="none" w:sz="0" w:space="0" w:color="auto"/>
        <w:left w:val="none" w:sz="0" w:space="0" w:color="auto"/>
        <w:bottom w:val="none" w:sz="0" w:space="0" w:color="auto"/>
        <w:right w:val="none" w:sz="0" w:space="0" w:color="auto"/>
      </w:divBdr>
    </w:div>
    <w:div w:id="1754233937">
      <w:bodyDiv w:val="1"/>
      <w:marLeft w:val="0"/>
      <w:marRight w:val="0"/>
      <w:marTop w:val="0"/>
      <w:marBottom w:val="0"/>
      <w:divBdr>
        <w:top w:val="none" w:sz="0" w:space="0" w:color="auto"/>
        <w:left w:val="none" w:sz="0" w:space="0" w:color="auto"/>
        <w:bottom w:val="none" w:sz="0" w:space="0" w:color="auto"/>
        <w:right w:val="none" w:sz="0" w:space="0" w:color="auto"/>
      </w:divBdr>
    </w:div>
    <w:div w:id="1863784540">
      <w:bodyDiv w:val="1"/>
      <w:marLeft w:val="0"/>
      <w:marRight w:val="0"/>
      <w:marTop w:val="0"/>
      <w:marBottom w:val="0"/>
      <w:divBdr>
        <w:top w:val="none" w:sz="0" w:space="0" w:color="auto"/>
        <w:left w:val="none" w:sz="0" w:space="0" w:color="auto"/>
        <w:bottom w:val="none" w:sz="0" w:space="0" w:color="auto"/>
        <w:right w:val="none" w:sz="0" w:space="0" w:color="auto"/>
      </w:divBdr>
    </w:div>
    <w:div w:id="19621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47"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47"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47" TargetMode="External"/><Relationship Id="rId23" Type="http://schemas.openxmlformats.org/officeDocument/2006/relationships/footer" Target="footer1.xml"/><Relationship Id="rId10" Type="http://schemas.openxmlformats.org/officeDocument/2006/relationships/hyperlink" Target="https://www.crowncommercial.gov.uk/agreements/RM6147"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4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58A00-1BEF-4B7E-921F-1D5C169B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5072</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Anne Welsh</cp:lastModifiedBy>
  <cp:revision>2</cp:revision>
  <cp:lastPrinted>2018-03-13T11:37:00Z</cp:lastPrinted>
  <dcterms:created xsi:type="dcterms:W3CDTF">2020-07-02T16:08:00Z</dcterms:created>
  <dcterms:modified xsi:type="dcterms:W3CDTF">2020-07-02T16:08:00Z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