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15A1A" w14:textId="77777777" w:rsidR="00503207" w:rsidRDefault="00503207" w:rsidP="00503207">
      <w:pPr>
        <w:jc w:val="right"/>
        <w:rPr>
          <w:b/>
        </w:rPr>
      </w:pPr>
      <w:r w:rsidRPr="001C5FD7">
        <w:rPr>
          <w:noProof/>
          <w:color w:val="FF0000"/>
          <w:lang w:eastAsia="en-GB"/>
        </w:rPr>
        <w:drawing>
          <wp:inline distT="0" distB="0" distL="0" distR="0" wp14:anchorId="40CA1BDC" wp14:editId="249BAE40">
            <wp:extent cx="1116000" cy="1242605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BWM new style logo black.ep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124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A81EB" w14:textId="77E62789" w:rsidR="00CA7A1B" w:rsidRPr="00503207" w:rsidRDefault="00887317">
      <w:pPr>
        <w:rPr>
          <w:b/>
          <w:sz w:val="24"/>
          <w:szCs w:val="24"/>
        </w:rPr>
      </w:pPr>
      <w:r w:rsidRPr="00503207">
        <w:rPr>
          <w:b/>
          <w:sz w:val="24"/>
          <w:szCs w:val="24"/>
        </w:rPr>
        <w:t>HR</w:t>
      </w:r>
      <w:r w:rsidR="002C20F1">
        <w:rPr>
          <w:b/>
          <w:sz w:val="24"/>
          <w:szCs w:val="24"/>
        </w:rPr>
        <w:t xml:space="preserve"> and </w:t>
      </w:r>
      <w:r w:rsidR="00F32543">
        <w:rPr>
          <w:b/>
          <w:sz w:val="24"/>
          <w:szCs w:val="24"/>
        </w:rPr>
        <w:t>Payroll System</w:t>
      </w:r>
      <w:r w:rsidR="002C20F1">
        <w:rPr>
          <w:b/>
          <w:sz w:val="24"/>
          <w:szCs w:val="24"/>
        </w:rPr>
        <w:t xml:space="preserve"> -</w:t>
      </w:r>
      <w:r w:rsidRPr="00503207">
        <w:rPr>
          <w:b/>
          <w:sz w:val="24"/>
          <w:szCs w:val="24"/>
        </w:rPr>
        <w:t xml:space="preserve"> </w:t>
      </w:r>
      <w:r w:rsidR="002C20F1">
        <w:rPr>
          <w:b/>
          <w:sz w:val="24"/>
          <w:szCs w:val="24"/>
        </w:rPr>
        <w:t>O</w:t>
      </w:r>
      <w:r w:rsidRPr="00503207">
        <w:rPr>
          <w:b/>
          <w:sz w:val="24"/>
          <w:szCs w:val="24"/>
        </w:rPr>
        <w:t>verview</w:t>
      </w:r>
      <w:r w:rsidR="003F6EA7">
        <w:rPr>
          <w:b/>
          <w:sz w:val="24"/>
          <w:szCs w:val="24"/>
        </w:rPr>
        <w:t xml:space="preserve"> of</w:t>
      </w:r>
      <w:r w:rsidR="002C20F1">
        <w:rPr>
          <w:b/>
          <w:sz w:val="24"/>
          <w:szCs w:val="24"/>
        </w:rPr>
        <w:t xml:space="preserve"> </w:t>
      </w:r>
      <w:r w:rsidR="00BB57AB">
        <w:rPr>
          <w:b/>
          <w:sz w:val="24"/>
          <w:szCs w:val="24"/>
        </w:rPr>
        <w:t>our</w:t>
      </w:r>
      <w:r w:rsidR="00F32543">
        <w:rPr>
          <w:b/>
          <w:sz w:val="24"/>
          <w:szCs w:val="24"/>
        </w:rPr>
        <w:t xml:space="preserve"> current</w:t>
      </w:r>
      <w:r w:rsidRPr="00503207">
        <w:rPr>
          <w:b/>
          <w:sz w:val="24"/>
          <w:szCs w:val="24"/>
        </w:rPr>
        <w:t xml:space="preserve"> requirements</w:t>
      </w:r>
    </w:p>
    <w:p w14:paraId="3276F28F" w14:textId="047884A2" w:rsidR="00503207" w:rsidRDefault="00503207" w:rsidP="00BE4FCE">
      <w:pPr>
        <w:pStyle w:val="NoSpacing"/>
        <w:numPr>
          <w:ilvl w:val="0"/>
          <w:numId w:val="11"/>
        </w:numPr>
        <w:rPr>
          <w:b/>
        </w:rPr>
      </w:pPr>
      <w:r w:rsidRPr="00503207">
        <w:rPr>
          <w:b/>
        </w:rPr>
        <w:t>Background information</w:t>
      </w:r>
    </w:p>
    <w:p w14:paraId="0413FAC7" w14:textId="77777777" w:rsidR="004D0384" w:rsidRPr="00503207" w:rsidRDefault="004D0384" w:rsidP="00503207">
      <w:pPr>
        <w:pStyle w:val="NoSpacing"/>
        <w:rPr>
          <w:b/>
        </w:rPr>
      </w:pPr>
    </w:p>
    <w:p w14:paraId="7AD15D8B" w14:textId="61C84CED" w:rsidR="00DB5A4D" w:rsidRDefault="004C72BA" w:rsidP="00F90F9B">
      <w:pPr>
        <w:pStyle w:val="NoSpacing"/>
        <w:jc w:val="both"/>
      </w:pPr>
      <w:r>
        <w:t>The Royal Borough of Winds</w:t>
      </w:r>
      <w:bookmarkStart w:id="0" w:name="_GoBack"/>
      <w:bookmarkEnd w:id="0"/>
      <w:r>
        <w:t>or and Maidenhead (</w:t>
      </w:r>
      <w:r w:rsidR="00887317">
        <w:t>RBWM</w:t>
      </w:r>
      <w:r>
        <w:t>)</w:t>
      </w:r>
      <w:r w:rsidR="00887317">
        <w:t xml:space="preserve"> </w:t>
      </w:r>
      <w:r w:rsidR="00DA7AF7">
        <w:t xml:space="preserve">currently </w:t>
      </w:r>
      <w:r w:rsidR="00901EB7">
        <w:t xml:space="preserve">uses </w:t>
      </w:r>
      <w:proofErr w:type="spellStart"/>
      <w:r w:rsidR="00901EB7">
        <w:t>iTrent</w:t>
      </w:r>
      <w:proofErr w:type="spellEnd"/>
      <w:r w:rsidR="00775DF7">
        <w:t xml:space="preserve"> (supported by Business Objects</w:t>
      </w:r>
      <w:r>
        <w:t xml:space="preserve"> reporting</w:t>
      </w:r>
      <w:r w:rsidR="00775DF7">
        <w:t>)</w:t>
      </w:r>
      <w:r w:rsidR="00BE4FCE">
        <w:t xml:space="preserve"> for its HR and payroll processing</w:t>
      </w:r>
      <w:r w:rsidR="004D0384">
        <w:t xml:space="preserve">, and like many other organisations the Council requires </w:t>
      </w:r>
      <w:r w:rsidR="0046181B">
        <w:t xml:space="preserve">an </w:t>
      </w:r>
      <w:r w:rsidR="004D0384">
        <w:t>integrated HR</w:t>
      </w:r>
      <w:r w:rsidR="00DC67BB">
        <w:t xml:space="preserve"> </w:t>
      </w:r>
      <w:r w:rsidR="00F90F9B">
        <w:t>m</w:t>
      </w:r>
      <w:r w:rsidR="006B58D5">
        <w:t>anagement</w:t>
      </w:r>
      <w:r w:rsidR="00DC67BB">
        <w:t xml:space="preserve"> </w:t>
      </w:r>
      <w:r w:rsidR="004D0384">
        <w:t>and payroll software (HR</w:t>
      </w:r>
      <w:r w:rsidR="006B58D5">
        <w:t>M</w:t>
      </w:r>
      <w:r w:rsidR="004D0384">
        <w:t xml:space="preserve">S) which addresses </w:t>
      </w:r>
      <w:r w:rsidR="00225BD6">
        <w:t>all</w:t>
      </w:r>
      <w:r w:rsidR="004D0384">
        <w:t xml:space="preserve"> </w:t>
      </w:r>
      <w:r w:rsidR="0046181B">
        <w:t xml:space="preserve">its </w:t>
      </w:r>
      <w:r w:rsidR="004D0384">
        <w:t>needs for workforce management</w:t>
      </w:r>
      <w:r w:rsidR="00FD7F60">
        <w:t>.</w:t>
      </w:r>
    </w:p>
    <w:p w14:paraId="3D57EA60" w14:textId="70C73E90" w:rsidR="00DB5A4D" w:rsidRDefault="00DB5A4D" w:rsidP="00F90F9B">
      <w:pPr>
        <w:pStyle w:val="NoSpacing"/>
        <w:jc w:val="both"/>
      </w:pPr>
    </w:p>
    <w:p w14:paraId="2A587484" w14:textId="027247FD" w:rsidR="00DB5A4D" w:rsidRDefault="004D0384" w:rsidP="00F90F9B">
      <w:pPr>
        <w:pStyle w:val="NoSpacing"/>
        <w:jc w:val="both"/>
        <w:rPr>
          <w:color w:val="FF0000"/>
        </w:rPr>
      </w:pPr>
      <w:r>
        <w:t xml:space="preserve">The </w:t>
      </w:r>
      <w:r w:rsidR="00DB5A4D">
        <w:t>HR service customer base covers c4</w:t>
      </w:r>
      <w:r w:rsidR="00BE4FCE">
        <w:t>,</w:t>
      </w:r>
      <w:r w:rsidR="00DB5A4D">
        <w:t>500 people</w:t>
      </w:r>
      <w:r>
        <w:t xml:space="preserve">, </w:t>
      </w:r>
      <w:r w:rsidR="00A40463">
        <w:t>c600 are</w:t>
      </w:r>
      <w:r>
        <w:t xml:space="preserve"> core</w:t>
      </w:r>
      <w:r w:rsidR="00A40463">
        <w:t xml:space="preserve"> </w:t>
      </w:r>
      <w:r>
        <w:t>RBWM</w:t>
      </w:r>
      <w:r w:rsidR="00901EB7">
        <w:t xml:space="preserve"> staff</w:t>
      </w:r>
      <w:r>
        <w:t>, the rest are partner organisations and schools</w:t>
      </w:r>
      <w:r w:rsidR="00901EB7">
        <w:t>.</w:t>
      </w:r>
      <w:r w:rsidR="00DB5A4D">
        <w:t xml:space="preserve"> </w:t>
      </w:r>
      <w:r w:rsidR="00F90F9B">
        <w:t xml:space="preserve">The </w:t>
      </w:r>
      <w:r w:rsidR="00A40463">
        <w:t>key</w:t>
      </w:r>
      <w:r w:rsidR="00DB5A4D">
        <w:t xml:space="preserve"> </w:t>
      </w:r>
      <w:r w:rsidR="00901EB7">
        <w:t>objective is to</w:t>
      </w:r>
      <w:r w:rsidR="00DB5A4D">
        <w:t xml:space="preserve"> provide </w:t>
      </w:r>
      <w:r w:rsidR="00BE4FCE">
        <w:t xml:space="preserve">an intuitive, </w:t>
      </w:r>
      <w:r w:rsidR="00DB5A4D">
        <w:t xml:space="preserve">streamlined, technology-based service to support employees and managers. This is underpinned by a large amount of regular </w:t>
      </w:r>
      <w:r w:rsidR="00BE4FCE">
        <w:t>m</w:t>
      </w:r>
      <w:r w:rsidR="00DB5A4D">
        <w:t>anagement</w:t>
      </w:r>
      <w:r w:rsidR="00BE4FCE">
        <w:t xml:space="preserve"> i</w:t>
      </w:r>
      <w:r w:rsidR="00DB5A4D">
        <w:t xml:space="preserve">nformation which helps drive and shape our business. </w:t>
      </w:r>
      <w:r w:rsidR="00DB5A4D" w:rsidRPr="00860A21">
        <w:rPr>
          <w:color w:val="FF0000"/>
        </w:rPr>
        <w:t xml:space="preserve"> </w:t>
      </w:r>
    </w:p>
    <w:p w14:paraId="47228815" w14:textId="77777777" w:rsidR="004D0384" w:rsidRDefault="004D0384" w:rsidP="00F90F9B">
      <w:pPr>
        <w:pStyle w:val="NoSpacing"/>
        <w:jc w:val="both"/>
      </w:pPr>
    </w:p>
    <w:p w14:paraId="0AFD48E2" w14:textId="009BD347" w:rsidR="00A40463" w:rsidRPr="00A40463" w:rsidRDefault="00A40463" w:rsidP="00F90F9B">
      <w:pPr>
        <w:pStyle w:val="NoSpacing"/>
        <w:jc w:val="both"/>
      </w:pPr>
      <w:r w:rsidRPr="00A40463">
        <w:t>We are</w:t>
      </w:r>
      <w:r>
        <w:t xml:space="preserve"> </w:t>
      </w:r>
      <w:r w:rsidRPr="00A40463">
        <w:t>increasingly being approached by external organisations to provide payroll</w:t>
      </w:r>
      <w:r w:rsidR="001C5BAC">
        <w:t xml:space="preserve"> related</w:t>
      </w:r>
      <w:r w:rsidRPr="00A40463">
        <w:t xml:space="preserve"> and</w:t>
      </w:r>
      <w:r w:rsidR="001C5BAC">
        <w:t>/or</w:t>
      </w:r>
      <w:r w:rsidRPr="00A40463">
        <w:t xml:space="preserve"> </w:t>
      </w:r>
      <w:r w:rsidR="0044236C" w:rsidRPr="00A40463">
        <w:t>transaction</w:t>
      </w:r>
      <w:r w:rsidR="0044236C">
        <w:t xml:space="preserve">al </w:t>
      </w:r>
      <w:r w:rsidR="0044236C" w:rsidRPr="00A40463">
        <w:t>HR</w:t>
      </w:r>
      <w:r w:rsidRPr="00A40463">
        <w:t xml:space="preserve"> services. In terms of </w:t>
      </w:r>
      <w:r>
        <w:t>the</w:t>
      </w:r>
      <w:r w:rsidRPr="00A40463">
        <w:t xml:space="preserve"> </w:t>
      </w:r>
      <w:r w:rsidR="00901EB7" w:rsidRPr="00A40463">
        <w:t>H</w:t>
      </w:r>
      <w:r w:rsidR="00901EB7">
        <w:t xml:space="preserve">RMS </w:t>
      </w:r>
      <w:r w:rsidR="00901EB7" w:rsidRPr="00A40463">
        <w:t>this</w:t>
      </w:r>
      <w:r w:rsidRPr="00A40463">
        <w:t xml:space="preserve"> means that the fundamentals around payroll processing, online transactions (at both employee and manager level) and </w:t>
      </w:r>
      <w:r>
        <w:t xml:space="preserve">robust </w:t>
      </w:r>
      <w:r w:rsidRPr="00A40463">
        <w:t xml:space="preserve">management information are </w:t>
      </w:r>
      <w:r>
        <w:t>essential</w:t>
      </w:r>
      <w:r w:rsidRPr="00A40463">
        <w:t xml:space="preserve"> </w:t>
      </w:r>
      <w:r>
        <w:t xml:space="preserve">requirements </w:t>
      </w:r>
      <w:r w:rsidRPr="00A40463">
        <w:t xml:space="preserve">for when looking for a new system.  </w:t>
      </w:r>
    </w:p>
    <w:p w14:paraId="55438D37" w14:textId="77777777" w:rsidR="00A42FD8" w:rsidRDefault="00A42FD8" w:rsidP="00F90F9B">
      <w:pPr>
        <w:pStyle w:val="NoSpacing"/>
        <w:jc w:val="both"/>
      </w:pPr>
    </w:p>
    <w:p w14:paraId="3B5C61AC" w14:textId="5C22761D" w:rsidR="00A42FD8" w:rsidRPr="00A42FD8" w:rsidRDefault="005935C1" w:rsidP="00F90F9B">
      <w:pPr>
        <w:pStyle w:val="NoSpacing"/>
        <w:jc w:val="both"/>
      </w:pPr>
      <w:r>
        <w:t>As o</w:t>
      </w:r>
      <w:r w:rsidR="00A42FD8" w:rsidRPr="00A42FD8">
        <w:t>ur current contract</w:t>
      </w:r>
      <w:r w:rsidR="00BE4FCE">
        <w:t xml:space="preserve"> </w:t>
      </w:r>
      <w:r w:rsidR="00A42FD8" w:rsidRPr="00A42FD8">
        <w:t>max</w:t>
      </w:r>
      <w:r w:rsidR="00237D41">
        <w:t>imum</w:t>
      </w:r>
      <w:r w:rsidR="00A42FD8" w:rsidRPr="00A42FD8">
        <w:t xml:space="preserve"> term expires on the 28 May </w:t>
      </w:r>
      <w:r w:rsidR="00F32543" w:rsidRPr="00A42FD8">
        <w:t>2023</w:t>
      </w:r>
      <w:r w:rsidR="00F32543">
        <w:t xml:space="preserve">, </w:t>
      </w:r>
      <w:r w:rsidR="00F32543" w:rsidRPr="00A42FD8">
        <w:t>we</w:t>
      </w:r>
      <w:r w:rsidR="00A42FD8" w:rsidRPr="00A42FD8">
        <w:t xml:space="preserve"> wish to undertake the initial market engagement to understand the current H</w:t>
      </w:r>
      <w:r w:rsidR="00F90F9B">
        <w:t>RMS</w:t>
      </w:r>
      <w:r w:rsidR="00A42FD8" w:rsidRPr="00A42FD8">
        <w:t xml:space="preserve"> market</w:t>
      </w:r>
      <w:r w:rsidR="00A42FD8">
        <w:t xml:space="preserve"> in terms of </w:t>
      </w:r>
      <w:r w:rsidR="0046181B">
        <w:t xml:space="preserve">the </w:t>
      </w:r>
      <w:r w:rsidR="00A42FD8">
        <w:t>suppliers and software available</w:t>
      </w:r>
      <w:r w:rsidR="00A42FD8" w:rsidRPr="00A42FD8">
        <w:t xml:space="preserve">. This document should give you a broad overview of </w:t>
      </w:r>
      <w:r w:rsidR="00F32543" w:rsidRPr="00A42FD8">
        <w:t>RBWM’s</w:t>
      </w:r>
      <w:r w:rsidR="00F32543">
        <w:t xml:space="preserve"> </w:t>
      </w:r>
      <w:r w:rsidR="00F32543" w:rsidRPr="00A42FD8">
        <w:t>requirements</w:t>
      </w:r>
      <w:r w:rsidR="0046181B">
        <w:t>,</w:t>
      </w:r>
      <w:r w:rsidR="00A42FD8" w:rsidRPr="00A42FD8">
        <w:t xml:space="preserve"> please note that this is not an exhaustive specification nor the tender specification.</w:t>
      </w:r>
      <w:r w:rsidR="00A42FD8">
        <w:t xml:space="preserve"> </w:t>
      </w:r>
    </w:p>
    <w:p w14:paraId="26B8046A" w14:textId="790BE51B" w:rsidR="00DB5A4D" w:rsidRDefault="00DB5A4D" w:rsidP="00503207">
      <w:pPr>
        <w:pStyle w:val="NoSpacing"/>
      </w:pPr>
    </w:p>
    <w:p w14:paraId="5EB7A2DA" w14:textId="15362069" w:rsidR="00DB5A4D" w:rsidRPr="00BE4FCE" w:rsidRDefault="00DB5A4D" w:rsidP="00BE4FCE">
      <w:pPr>
        <w:pStyle w:val="ListParagraph"/>
        <w:numPr>
          <w:ilvl w:val="0"/>
          <w:numId w:val="11"/>
        </w:numPr>
        <w:rPr>
          <w:b/>
        </w:rPr>
      </w:pPr>
      <w:r w:rsidRPr="00BE4FCE">
        <w:rPr>
          <w:b/>
        </w:rPr>
        <w:t>Payroll</w:t>
      </w:r>
    </w:p>
    <w:p w14:paraId="48379851" w14:textId="22355E11" w:rsidR="00DB5A4D" w:rsidRPr="0036555A" w:rsidRDefault="00DB5A4D" w:rsidP="00F90F9B">
      <w:pPr>
        <w:jc w:val="both"/>
      </w:pPr>
      <w:r w:rsidRPr="00DB5A4D">
        <w:t xml:space="preserve">The RBWM HR service administers different payrolls on behalf of </w:t>
      </w:r>
      <w:r w:rsidR="0044236C">
        <w:t>other</w:t>
      </w:r>
      <w:r w:rsidRPr="00DB5A4D">
        <w:t xml:space="preserve"> employers</w:t>
      </w:r>
      <w:r w:rsidR="0044236C">
        <w:t xml:space="preserve"> (</w:t>
      </w:r>
      <w:r w:rsidR="00F90F9B">
        <w:t>p</w:t>
      </w:r>
      <w:r w:rsidR="0044236C">
        <w:t>artners)</w:t>
      </w:r>
      <w:r w:rsidRPr="00DB5A4D">
        <w:t xml:space="preserve"> </w:t>
      </w:r>
      <w:r w:rsidR="00F90F9B">
        <w:t xml:space="preserve">in addition to </w:t>
      </w:r>
      <w:r w:rsidRPr="00DB5A4D">
        <w:t xml:space="preserve">our own RBWM payroll. </w:t>
      </w:r>
      <w:r w:rsidR="00F90F9B">
        <w:t>C</w:t>
      </w:r>
      <w:r w:rsidR="0044236C">
        <w:t>urrently</w:t>
      </w:r>
      <w:r w:rsidRPr="007360B2">
        <w:t xml:space="preserve"> w</w:t>
      </w:r>
      <w:r w:rsidRPr="0036555A">
        <w:t>e have one payroll system which allows us to run a number of different payrolls for different employers</w:t>
      </w:r>
      <w:r w:rsidRPr="007360B2">
        <w:t xml:space="preserve"> (i.e. our service provision partners</w:t>
      </w:r>
      <w:r w:rsidR="00F90F9B">
        <w:t xml:space="preserve">, schools and </w:t>
      </w:r>
      <w:r w:rsidRPr="007360B2">
        <w:t xml:space="preserve"> Academ</w:t>
      </w:r>
      <w:r w:rsidR="00F90F9B">
        <w:t>y school</w:t>
      </w:r>
      <w:r w:rsidRPr="007360B2">
        <w:t>s)</w:t>
      </w:r>
      <w:r w:rsidR="005367B7">
        <w:t>,</w:t>
      </w:r>
      <w:r w:rsidRPr="0036555A">
        <w:t xml:space="preserve"> </w:t>
      </w:r>
      <w:r w:rsidRPr="007360B2">
        <w:t>th</w:t>
      </w:r>
      <w:r w:rsidR="001B1C11">
        <w:t xml:space="preserve">is means the </w:t>
      </w:r>
      <w:r w:rsidRPr="0036555A">
        <w:t>setup can be different across each of these payroll</w:t>
      </w:r>
      <w:r w:rsidR="0044236C">
        <w:t>s</w:t>
      </w:r>
      <w:r w:rsidRPr="007360B2">
        <w:t>;</w:t>
      </w:r>
      <w:r w:rsidRPr="0036555A">
        <w:t xml:space="preserve"> they may have different pay dates, pay elements or </w:t>
      </w:r>
      <w:r w:rsidR="00BE4FCE">
        <w:t xml:space="preserve">terms and conditions </w:t>
      </w:r>
      <w:r w:rsidRPr="0036555A">
        <w:t>set-up within each on</w:t>
      </w:r>
      <w:r w:rsidRPr="007360B2">
        <w:t>e</w:t>
      </w:r>
      <w:r w:rsidRPr="0036555A">
        <w:t xml:space="preserve">. </w:t>
      </w:r>
    </w:p>
    <w:p w14:paraId="184417CA" w14:textId="20D853A5" w:rsidR="00887317" w:rsidRDefault="0044236C" w:rsidP="001B1C11">
      <w:pPr>
        <w:pStyle w:val="NoSpacing"/>
        <w:jc w:val="both"/>
      </w:pPr>
      <w:r>
        <w:t xml:space="preserve">In total </w:t>
      </w:r>
      <w:r w:rsidR="00BE4FCE">
        <w:t>RBWM manages</w:t>
      </w:r>
      <w:r w:rsidR="00887317">
        <w:t xml:space="preserve"> 15 monthly payrolls</w:t>
      </w:r>
      <w:r w:rsidR="00503207">
        <w:t xml:space="preserve"> which </w:t>
      </w:r>
      <w:r>
        <w:t>cover</w:t>
      </w:r>
      <w:r w:rsidR="00503207">
        <w:t xml:space="preserve"> </w:t>
      </w:r>
      <w:r>
        <w:t>c</w:t>
      </w:r>
      <w:r w:rsidR="00503207">
        <w:t xml:space="preserve">4,500 </w:t>
      </w:r>
      <w:r w:rsidR="00BE4FCE">
        <w:t xml:space="preserve">employees, </w:t>
      </w:r>
      <w:r w:rsidR="00887317">
        <w:t>broken down as follows:</w:t>
      </w:r>
    </w:p>
    <w:p w14:paraId="075170EF" w14:textId="77777777" w:rsidR="00503207" w:rsidRPr="009411EE" w:rsidRDefault="00503207" w:rsidP="00503207">
      <w:pPr>
        <w:pStyle w:val="NoSpacing"/>
      </w:pPr>
    </w:p>
    <w:p w14:paraId="5A663E6A" w14:textId="77777777" w:rsidR="00887317" w:rsidRPr="009411EE" w:rsidRDefault="00887317" w:rsidP="001B1C11">
      <w:pPr>
        <w:pStyle w:val="ListParagraph"/>
        <w:numPr>
          <w:ilvl w:val="0"/>
          <w:numId w:val="1"/>
        </w:numPr>
        <w:jc w:val="both"/>
      </w:pPr>
      <w:r w:rsidRPr="009411EE">
        <w:t xml:space="preserve">12 are for </w:t>
      </w:r>
      <w:r w:rsidR="007C7350" w:rsidRPr="009411EE">
        <w:t>academies/</w:t>
      </w:r>
      <w:r w:rsidRPr="009411EE">
        <w:t>schools who have their own payrolls</w:t>
      </w:r>
    </w:p>
    <w:p w14:paraId="1F754E30" w14:textId="77777777" w:rsidR="00887317" w:rsidRPr="009411EE" w:rsidRDefault="00887317" w:rsidP="001B1C11">
      <w:pPr>
        <w:pStyle w:val="ListParagraph"/>
        <w:numPr>
          <w:ilvl w:val="0"/>
          <w:numId w:val="1"/>
        </w:numPr>
        <w:jc w:val="both"/>
      </w:pPr>
      <w:r w:rsidRPr="009411EE">
        <w:t>2 are for partner organisations</w:t>
      </w:r>
    </w:p>
    <w:p w14:paraId="72454D91" w14:textId="10514159" w:rsidR="00887317" w:rsidRPr="009411EE" w:rsidRDefault="00887317" w:rsidP="001B1C11">
      <w:pPr>
        <w:pStyle w:val="ListParagraph"/>
        <w:numPr>
          <w:ilvl w:val="0"/>
          <w:numId w:val="1"/>
        </w:numPr>
        <w:jc w:val="both"/>
      </w:pPr>
      <w:r w:rsidRPr="009411EE">
        <w:t xml:space="preserve">1 is the </w:t>
      </w:r>
      <w:r w:rsidR="00BE4FCE">
        <w:t xml:space="preserve">core </w:t>
      </w:r>
      <w:r w:rsidR="00503207" w:rsidRPr="009411EE">
        <w:t xml:space="preserve">RBWM </w:t>
      </w:r>
      <w:r w:rsidR="00BE4FCE">
        <w:t xml:space="preserve">employees and </w:t>
      </w:r>
      <w:r w:rsidR="00503207" w:rsidRPr="009411EE">
        <w:t xml:space="preserve">RBWM </w:t>
      </w:r>
      <w:r w:rsidR="006C04C2" w:rsidRPr="009411EE">
        <w:t>school’s</w:t>
      </w:r>
      <w:r w:rsidR="00503207" w:rsidRPr="009411EE">
        <w:t xml:space="preserve"> payroll</w:t>
      </w:r>
      <w:r w:rsidR="00860A21" w:rsidRPr="009411EE">
        <w:t xml:space="preserve"> (</w:t>
      </w:r>
      <w:r w:rsidR="009411EE" w:rsidRPr="009411EE">
        <w:t>35</w:t>
      </w:r>
      <w:r w:rsidR="00860A21" w:rsidRPr="009411EE">
        <w:t xml:space="preserve"> schools</w:t>
      </w:r>
      <w:r w:rsidR="009411EE" w:rsidRPr="009411EE">
        <w:t>)</w:t>
      </w:r>
      <w:r w:rsidR="00860A21" w:rsidRPr="009411EE">
        <w:t xml:space="preserve"> </w:t>
      </w:r>
      <w:r w:rsidR="00DB5A4D">
        <w:t>– c 1</w:t>
      </w:r>
      <w:r w:rsidR="00BE4FCE">
        <w:t>,</w:t>
      </w:r>
      <w:r w:rsidR="00DB5A4D">
        <w:t>200 employees</w:t>
      </w:r>
    </w:p>
    <w:p w14:paraId="5B750A7F" w14:textId="18449DF8" w:rsidR="00BE4FCE" w:rsidRDefault="00DB5A4D" w:rsidP="001B1C11">
      <w:pPr>
        <w:jc w:val="both"/>
      </w:pPr>
      <w:r w:rsidRPr="009411EE">
        <w:t xml:space="preserve">RBWM is both </w:t>
      </w:r>
      <w:r>
        <w:t>the HR and payroll provider for 14 of these payrolls, for the remaining one we run a payroll bureau service only.</w:t>
      </w:r>
      <w:r w:rsidR="00BE4FCE">
        <w:t xml:space="preserve"> </w:t>
      </w:r>
    </w:p>
    <w:p w14:paraId="707722AD" w14:textId="4D37C5C0" w:rsidR="00DB5A4D" w:rsidRDefault="00DB5A4D" w:rsidP="001B1C11">
      <w:pPr>
        <w:jc w:val="both"/>
      </w:pPr>
      <w:r>
        <w:t xml:space="preserve">The reason for this set up is that although </w:t>
      </w:r>
      <w:r w:rsidRPr="0036555A">
        <w:t>the staff within an Academy school are not RBWM employees</w:t>
      </w:r>
      <w:r>
        <w:t>,</w:t>
      </w:r>
      <w:r w:rsidRPr="0036555A">
        <w:t xml:space="preserve"> the school remain</w:t>
      </w:r>
      <w:r w:rsidR="00712430">
        <w:t>s</w:t>
      </w:r>
      <w:r w:rsidRPr="0036555A">
        <w:t xml:space="preserve"> within the LEA area</w:t>
      </w:r>
      <w:r w:rsidR="0046181B">
        <w:t xml:space="preserve"> and therefore we are the provider of choice</w:t>
      </w:r>
      <w:r w:rsidR="00712430">
        <w:t>,</w:t>
      </w:r>
      <w:r w:rsidR="0046181B">
        <w:t xml:space="preserve"> as we have the historical knowledge to support their requirements</w:t>
      </w:r>
      <w:r>
        <w:t>.</w:t>
      </w:r>
      <w:r w:rsidRPr="0036555A">
        <w:t xml:space="preserve"> </w:t>
      </w:r>
      <w:r w:rsidR="001B1C11">
        <w:t>Also, a</w:t>
      </w:r>
      <w:r w:rsidR="00DC1520">
        <w:t xml:space="preserve"> number</w:t>
      </w:r>
      <w:r>
        <w:t xml:space="preserve"> </w:t>
      </w:r>
      <w:r w:rsidR="0046181B">
        <w:t xml:space="preserve">of the Councils </w:t>
      </w:r>
      <w:r>
        <w:t xml:space="preserve">services </w:t>
      </w:r>
      <w:r w:rsidR="007037CF">
        <w:t>are provided by the 3</w:t>
      </w:r>
      <w:r w:rsidR="007037CF" w:rsidRPr="007037CF">
        <w:rPr>
          <w:vertAlign w:val="superscript"/>
        </w:rPr>
        <w:t>rd</w:t>
      </w:r>
      <w:r w:rsidR="007037CF">
        <w:t xml:space="preserve"> parties (some </w:t>
      </w:r>
      <w:r>
        <w:t>are</w:t>
      </w:r>
      <w:r w:rsidR="007067CD">
        <w:t xml:space="preserve"> fully</w:t>
      </w:r>
      <w:r>
        <w:t xml:space="preserve"> outsourced,</w:t>
      </w:r>
      <w:r w:rsidR="007067CD">
        <w:t xml:space="preserve"> some are delivered through a community interest company and/or a local authority trading </w:t>
      </w:r>
      <w:r w:rsidR="00D2149F">
        <w:t>company)</w:t>
      </w:r>
      <w:r w:rsidR="003902D1">
        <w:t xml:space="preserve"> </w:t>
      </w:r>
      <w:r w:rsidR="00113B76">
        <w:t>who are</w:t>
      </w:r>
      <w:r w:rsidRPr="0036555A">
        <w:t xml:space="preserve"> </w:t>
      </w:r>
      <w:r>
        <w:t>considered</w:t>
      </w:r>
      <w:r w:rsidR="00113B76">
        <w:t xml:space="preserve"> as</w:t>
      </w:r>
      <w:r>
        <w:t xml:space="preserve"> our </w:t>
      </w:r>
      <w:r w:rsidRPr="0036555A">
        <w:t xml:space="preserve">partners and </w:t>
      </w:r>
      <w:r w:rsidRPr="0036555A">
        <w:lastRenderedPageBreak/>
        <w:t>an extension of ou</w:t>
      </w:r>
      <w:r>
        <w:t>r</w:t>
      </w:r>
      <w:r w:rsidRPr="0036555A">
        <w:t xml:space="preserve"> workforce</w:t>
      </w:r>
      <w:r>
        <w:t xml:space="preserve">, </w:t>
      </w:r>
      <w:r w:rsidRPr="0036555A">
        <w:t>therefore</w:t>
      </w:r>
      <w:r>
        <w:t xml:space="preserve"> the payroll</w:t>
      </w:r>
      <w:r w:rsidR="00712430">
        <w:t xml:space="preserve"> provisions</w:t>
      </w:r>
      <w:r>
        <w:t xml:space="preserve"> were absorbed into our current contract.</w:t>
      </w:r>
      <w:r w:rsidR="00802597">
        <w:t xml:space="preserve"> </w:t>
      </w:r>
    </w:p>
    <w:p w14:paraId="2ED2F319" w14:textId="77777777" w:rsidR="001B1C11" w:rsidRPr="0036555A" w:rsidRDefault="001B1C11" w:rsidP="001B1C11">
      <w:pPr>
        <w:jc w:val="both"/>
      </w:pPr>
    </w:p>
    <w:p w14:paraId="41563424" w14:textId="44B3FC07" w:rsidR="009B2EFC" w:rsidRPr="00BE4FCE" w:rsidRDefault="009B2EFC" w:rsidP="00BE4FCE">
      <w:pPr>
        <w:pStyle w:val="ListParagraph"/>
        <w:numPr>
          <w:ilvl w:val="0"/>
          <w:numId w:val="11"/>
        </w:numPr>
        <w:rPr>
          <w:b/>
        </w:rPr>
      </w:pPr>
      <w:r w:rsidRPr="00BE4FCE">
        <w:rPr>
          <w:b/>
        </w:rPr>
        <w:t>Essential/core requirements</w:t>
      </w:r>
      <w:r w:rsidR="00A42FD8" w:rsidRPr="00BE4FCE">
        <w:rPr>
          <w:b/>
        </w:rPr>
        <w:t xml:space="preserve"> currently identified</w:t>
      </w:r>
    </w:p>
    <w:p w14:paraId="231B1E0D" w14:textId="0A6BF1F3" w:rsidR="00F75941" w:rsidRDefault="004D0384" w:rsidP="009B2EFC">
      <w:pPr>
        <w:pStyle w:val="NoSpacing"/>
      </w:pPr>
      <w:r>
        <w:t xml:space="preserve">Detailed below are a list of </w:t>
      </w:r>
      <w:r w:rsidR="004A01C3">
        <w:t>essential functionalities for RBWM</w:t>
      </w:r>
      <w:r w:rsidR="009B2EFC">
        <w:t xml:space="preserve">: </w:t>
      </w:r>
    </w:p>
    <w:p w14:paraId="625C8B73" w14:textId="77777777" w:rsidR="009B2EFC" w:rsidRDefault="009B2EFC" w:rsidP="009B2EFC">
      <w:pPr>
        <w:pStyle w:val="NoSpacing"/>
      </w:pPr>
    </w:p>
    <w:p w14:paraId="135E937F" w14:textId="04F9F79A" w:rsidR="00775DF7" w:rsidRDefault="007370D5" w:rsidP="001B1C11">
      <w:pPr>
        <w:pStyle w:val="ListParagraph"/>
        <w:numPr>
          <w:ilvl w:val="0"/>
          <w:numId w:val="2"/>
        </w:numPr>
        <w:jc w:val="both"/>
      </w:pPr>
      <w:r>
        <w:t xml:space="preserve">Comprehensive </w:t>
      </w:r>
      <w:r w:rsidR="00F75941">
        <w:t>HR and Payroll administration</w:t>
      </w:r>
      <w:r w:rsidR="001B064A">
        <w:t>.</w:t>
      </w:r>
    </w:p>
    <w:p w14:paraId="2E4D2503" w14:textId="77777777" w:rsidR="001B064A" w:rsidRDefault="001B064A" w:rsidP="001B1C11">
      <w:pPr>
        <w:pStyle w:val="ListParagraph"/>
        <w:numPr>
          <w:ilvl w:val="0"/>
          <w:numId w:val="2"/>
        </w:numPr>
        <w:jc w:val="both"/>
      </w:pPr>
      <w:r>
        <w:t>Workflow process including emails and task authorisation.</w:t>
      </w:r>
    </w:p>
    <w:p w14:paraId="6091AE91" w14:textId="77777777" w:rsidR="00F75941" w:rsidRDefault="00F75941" w:rsidP="001B1C11">
      <w:pPr>
        <w:pStyle w:val="ListParagraph"/>
        <w:numPr>
          <w:ilvl w:val="0"/>
          <w:numId w:val="2"/>
        </w:numPr>
        <w:jc w:val="both"/>
      </w:pPr>
      <w:r>
        <w:t>Supports grades, spinal points and spot salaries</w:t>
      </w:r>
      <w:r w:rsidR="001B064A">
        <w:t>.</w:t>
      </w:r>
    </w:p>
    <w:p w14:paraId="4FE2DFA5" w14:textId="77777777" w:rsidR="00F75941" w:rsidRDefault="00F75941" w:rsidP="001B1C11">
      <w:pPr>
        <w:pStyle w:val="ListParagraph"/>
        <w:numPr>
          <w:ilvl w:val="0"/>
          <w:numId w:val="2"/>
        </w:numPr>
        <w:jc w:val="both"/>
      </w:pPr>
      <w:r>
        <w:t>Allows for a person to have multiple job roles with terms and conditions</w:t>
      </w:r>
      <w:r w:rsidR="007C7350" w:rsidRPr="007C7350">
        <w:t xml:space="preserve"> </w:t>
      </w:r>
      <w:r w:rsidR="007C7350">
        <w:t>individual to each role</w:t>
      </w:r>
      <w:r w:rsidR="00EA6B30">
        <w:t>/payroll/organisation</w:t>
      </w:r>
      <w:r w:rsidR="009411EE">
        <w:t>.</w:t>
      </w:r>
    </w:p>
    <w:p w14:paraId="4DAA9728" w14:textId="77777777" w:rsidR="00F75941" w:rsidRPr="009411EE" w:rsidRDefault="00F75941" w:rsidP="001B1C11">
      <w:pPr>
        <w:pStyle w:val="ListParagraph"/>
        <w:numPr>
          <w:ilvl w:val="0"/>
          <w:numId w:val="2"/>
        </w:numPr>
        <w:jc w:val="both"/>
      </w:pPr>
      <w:r w:rsidRPr="009411EE">
        <w:t>Employee and Manager Self-service for</w:t>
      </w:r>
      <w:r w:rsidR="00ED1A8B" w:rsidRPr="009411EE">
        <w:t xml:space="preserve"> absence recording, overtime</w:t>
      </w:r>
      <w:r w:rsidRPr="009411EE">
        <w:t xml:space="preserve">, casual hours, </w:t>
      </w:r>
      <w:r w:rsidR="009411EE" w:rsidRPr="009411EE">
        <w:t xml:space="preserve">annual leave, </w:t>
      </w:r>
      <w:r w:rsidRPr="009411EE">
        <w:t>mileage and other expenses.</w:t>
      </w:r>
    </w:p>
    <w:p w14:paraId="2475A7AF" w14:textId="77777777" w:rsidR="00F75941" w:rsidRDefault="00F75941" w:rsidP="001B1C11">
      <w:pPr>
        <w:pStyle w:val="ListParagraph"/>
        <w:numPr>
          <w:ilvl w:val="0"/>
          <w:numId w:val="2"/>
        </w:numPr>
        <w:jc w:val="both"/>
      </w:pPr>
      <w:r>
        <w:t>Fully customisable station</w:t>
      </w:r>
      <w:r w:rsidR="007C7350">
        <w:t>e</w:t>
      </w:r>
      <w:r>
        <w:t>ry and online delivery in terms of branding.</w:t>
      </w:r>
    </w:p>
    <w:p w14:paraId="50AEA95C" w14:textId="77777777" w:rsidR="00F75941" w:rsidRDefault="00F75941" w:rsidP="001B1C11">
      <w:pPr>
        <w:pStyle w:val="ListParagraph"/>
        <w:numPr>
          <w:ilvl w:val="0"/>
          <w:numId w:val="2"/>
        </w:numPr>
        <w:jc w:val="both"/>
      </w:pPr>
      <w:r>
        <w:t>Supports Teachers pension monthly data collection/reconciliation</w:t>
      </w:r>
      <w:r w:rsidR="001B064A">
        <w:t>.</w:t>
      </w:r>
    </w:p>
    <w:p w14:paraId="57A3FE85" w14:textId="77777777" w:rsidR="00F75941" w:rsidRPr="006B58D5" w:rsidRDefault="00F75941" w:rsidP="001B1C11">
      <w:pPr>
        <w:pStyle w:val="ListParagraph"/>
        <w:numPr>
          <w:ilvl w:val="0"/>
          <w:numId w:val="2"/>
        </w:numPr>
        <w:jc w:val="both"/>
      </w:pPr>
      <w:r w:rsidRPr="002D0598">
        <w:t xml:space="preserve">Supports LGPS </w:t>
      </w:r>
      <w:r w:rsidR="007C7350" w:rsidRPr="002D0598">
        <w:t xml:space="preserve">including use </w:t>
      </w:r>
      <w:r w:rsidR="007C7350" w:rsidRPr="006B58D5">
        <w:t xml:space="preserve">of </w:t>
      </w:r>
      <w:proofErr w:type="spellStart"/>
      <w:r w:rsidR="00EC2A97" w:rsidRPr="00AD6D56">
        <w:t>iConnect</w:t>
      </w:r>
      <w:proofErr w:type="spellEnd"/>
      <w:r w:rsidR="00EC2A97" w:rsidRPr="006B58D5">
        <w:t>.</w:t>
      </w:r>
    </w:p>
    <w:p w14:paraId="496814D3" w14:textId="77777777" w:rsidR="00F75941" w:rsidRDefault="00F75941" w:rsidP="001B1C11">
      <w:pPr>
        <w:pStyle w:val="ListParagraph"/>
        <w:numPr>
          <w:ilvl w:val="0"/>
          <w:numId w:val="2"/>
        </w:numPr>
        <w:jc w:val="both"/>
      </w:pPr>
      <w:r>
        <w:t>Management information – fully user cust</w:t>
      </w:r>
      <w:r w:rsidR="00162BEA">
        <w:t>omisable reporting.</w:t>
      </w:r>
    </w:p>
    <w:p w14:paraId="38F3BAB2" w14:textId="77777777" w:rsidR="00162BEA" w:rsidRDefault="0056287C" w:rsidP="001B1C11">
      <w:pPr>
        <w:pStyle w:val="ListParagraph"/>
        <w:numPr>
          <w:ilvl w:val="0"/>
          <w:numId w:val="2"/>
        </w:numPr>
        <w:jc w:val="both"/>
      </w:pPr>
      <w:r>
        <w:t xml:space="preserve">Recording </w:t>
      </w:r>
      <w:r w:rsidR="00EA6B30">
        <w:t>of</w:t>
      </w:r>
      <w:r>
        <w:t xml:space="preserve"> performance management outcomes</w:t>
      </w:r>
      <w:r w:rsidR="001B064A">
        <w:t>.</w:t>
      </w:r>
    </w:p>
    <w:p w14:paraId="794E028C" w14:textId="77777777" w:rsidR="0056287C" w:rsidRDefault="0056287C" w:rsidP="001B1C11">
      <w:pPr>
        <w:pStyle w:val="ListParagraph"/>
        <w:numPr>
          <w:ilvl w:val="0"/>
          <w:numId w:val="2"/>
        </w:numPr>
        <w:jc w:val="both"/>
      </w:pPr>
      <w:r>
        <w:t>Online recruitment and application tracking</w:t>
      </w:r>
      <w:r w:rsidR="001B064A">
        <w:t xml:space="preserve"> which feeds </w:t>
      </w:r>
      <w:r w:rsidR="00EA6B30">
        <w:t xml:space="preserve">the </w:t>
      </w:r>
      <w:r w:rsidR="001B064A">
        <w:t>core system.</w:t>
      </w:r>
    </w:p>
    <w:p w14:paraId="40C4A46E" w14:textId="77777777" w:rsidR="0056287C" w:rsidRDefault="0056287C" w:rsidP="001B1C11">
      <w:pPr>
        <w:pStyle w:val="ListParagraph"/>
        <w:numPr>
          <w:ilvl w:val="0"/>
          <w:numId w:val="2"/>
        </w:numPr>
        <w:jc w:val="both"/>
      </w:pPr>
      <w:r>
        <w:t>Online learning event booking and recording of outcomes.</w:t>
      </w:r>
    </w:p>
    <w:p w14:paraId="2FD69295" w14:textId="77777777" w:rsidR="001B064A" w:rsidRDefault="001B064A" w:rsidP="001B1C11">
      <w:pPr>
        <w:pStyle w:val="ListParagraph"/>
        <w:numPr>
          <w:ilvl w:val="0"/>
          <w:numId w:val="2"/>
        </w:numPr>
        <w:jc w:val="both"/>
      </w:pPr>
      <w:r>
        <w:t>Multiple testing environments (at least 2).</w:t>
      </w:r>
    </w:p>
    <w:p w14:paraId="55C221CA" w14:textId="77777777" w:rsidR="001B064A" w:rsidRDefault="001B064A" w:rsidP="001B1C11">
      <w:pPr>
        <w:pStyle w:val="ListParagraph"/>
        <w:numPr>
          <w:ilvl w:val="0"/>
          <w:numId w:val="2"/>
        </w:numPr>
        <w:jc w:val="both"/>
      </w:pPr>
      <w:r>
        <w:t>E</w:t>
      </w:r>
      <w:r w:rsidR="00CD230A">
        <w:t>nables e</w:t>
      </w:r>
      <w:r>
        <w:t xml:space="preserve">stablishment </w:t>
      </w:r>
      <w:r w:rsidRPr="00EA6B30">
        <w:t>monitoring</w:t>
      </w:r>
      <w:r w:rsidR="00860A21" w:rsidRPr="00EA6B30">
        <w:t xml:space="preserve"> and reporting</w:t>
      </w:r>
      <w:r w:rsidR="00CD230A" w:rsidRPr="00EA6B30">
        <w:t xml:space="preserve">, including </w:t>
      </w:r>
      <w:r w:rsidR="00CD230A">
        <w:t>FTE’s</w:t>
      </w:r>
      <w:r>
        <w:t>.</w:t>
      </w:r>
    </w:p>
    <w:p w14:paraId="13971D0D" w14:textId="329519D4" w:rsidR="001B064A" w:rsidRDefault="00AB7F50" w:rsidP="001B1C11">
      <w:pPr>
        <w:pStyle w:val="ListParagraph"/>
        <w:numPr>
          <w:ilvl w:val="0"/>
          <w:numId w:val="2"/>
        </w:numPr>
        <w:jc w:val="both"/>
      </w:pPr>
      <w:r>
        <w:t>Customised GL interface (</w:t>
      </w:r>
      <w:r w:rsidR="007361A7">
        <w:t xml:space="preserve">currently </w:t>
      </w:r>
      <w:r w:rsidR="00047C6E">
        <w:t xml:space="preserve">we use </w:t>
      </w:r>
      <w:r w:rsidR="001B1C11">
        <w:t xml:space="preserve">Unit 4, </w:t>
      </w:r>
      <w:proofErr w:type="spellStart"/>
      <w:r w:rsidR="001B1C11">
        <w:t>Agresso</w:t>
      </w:r>
      <w:proofErr w:type="spellEnd"/>
      <w:r w:rsidR="00DC1520">
        <w:t xml:space="preserve"> </w:t>
      </w:r>
      <w:r w:rsidR="00047C6E">
        <w:t>financial system</w:t>
      </w:r>
      <w:r>
        <w:t>) fully supported by the supplier for the life of the contract</w:t>
      </w:r>
      <w:r w:rsidR="00091313">
        <w:t>.</w:t>
      </w:r>
    </w:p>
    <w:p w14:paraId="596FC2F1" w14:textId="77777777" w:rsidR="00C75CA8" w:rsidRDefault="00C75CA8" w:rsidP="001B1C11">
      <w:pPr>
        <w:pStyle w:val="ListParagraph"/>
        <w:numPr>
          <w:ilvl w:val="0"/>
          <w:numId w:val="2"/>
        </w:numPr>
        <w:jc w:val="both"/>
      </w:pPr>
      <w:r>
        <w:t>Ability to delete/redact data as per organisation/legislative requirements.</w:t>
      </w:r>
    </w:p>
    <w:p w14:paraId="2F96894B" w14:textId="77777777" w:rsidR="00C75CA8" w:rsidRDefault="00C75CA8" w:rsidP="001B1C11">
      <w:pPr>
        <w:pStyle w:val="ListParagraph"/>
        <w:numPr>
          <w:ilvl w:val="0"/>
          <w:numId w:val="2"/>
        </w:numPr>
        <w:jc w:val="both"/>
      </w:pPr>
      <w:r>
        <w:t>Fully customisable system audit.</w:t>
      </w:r>
    </w:p>
    <w:p w14:paraId="3D1DD1BF" w14:textId="3E124D7E" w:rsidR="00C75CA8" w:rsidRDefault="00C75CA8" w:rsidP="001B1C11">
      <w:pPr>
        <w:pStyle w:val="ListParagraph"/>
        <w:numPr>
          <w:ilvl w:val="0"/>
          <w:numId w:val="2"/>
        </w:numPr>
        <w:jc w:val="both"/>
      </w:pPr>
      <w:r>
        <w:t>Flexibility to increase and decrease the number of people on the system</w:t>
      </w:r>
      <w:r w:rsidR="006D1B8A">
        <w:t>.</w:t>
      </w:r>
    </w:p>
    <w:p w14:paraId="3C045B83" w14:textId="6483B874" w:rsidR="00C75CA8" w:rsidRDefault="00C75CA8" w:rsidP="001B1C11">
      <w:pPr>
        <w:pStyle w:val="ListParagraph"/>
        <w:numPr>
          <w:ilvl w:val="0"/>
          <w:numId w:val="2"/>
        </w:numPr>
        <w:jc w:val="both"/>
      </w:pPr>
      <w:r>
        <w:t>Works across a wide range of devices/platforms/browsers.</w:t>
      </w:r>
    </w:p>
    <w:p w14:paraId="0578AE4E" w14:textId="6C004AC0" w:rsidR="00BE4FCE" w:rsidRPr="00BE4FCE" w:rsidRDefault="00BE4FCE" w:rsidP="001B1C11">
      <w:pPr>
        <w:pStyle w:val="ListParagraph"/>
        <w:numPr>
          <w:ilvl w:val="0"/>
          <w:numId w:val="2"/>
        </w:numPr>
        <w:jc w:val="both"/>
      </w:pPr>
      <w:r w:rsidRPr="00BE4FCE">
        <w:t xml:space="preserve">Ability </w:t>
      </w:r>
      <w:r w:rsidR="00AD6D56" w:rsidRPr="00BE4FCE">
        <w:t xml:space="preserve">to </w:t>
      </w:r>
      <w:r w:rsidR="00AD6D56">
        <w:t>provide</w:t>
      </w:r>
      <w:r w:rsidR="004C20D9">
        <w:t xml:space="preserve"> data in the format compatible </w:t>
      </w:r>
      <w:r w:rsidR="00AD6D56">
        <w:t xml:space="preserve">with </w:t>
      </w:r>
      <w:proofErr w:type="spellStart"/>
      <w:r w:rsidR="00AD6D56" w:rsidRPr="00BE4FCE">
        <w:t>Civica</w:t>
      </w:r>
      <w:proofErr w:type="spellEnd"/>
      <w:r w:rsidRPr="00AD6D56">
        <w:t xml:space="preserve"> Digital360 D</w:t>
      </w:r>
      <w:r w:rsidR="001B1C11">
        <w:t>ocument Management System</w:t>
      </w:r>
      <w:r w:rsidRPr="004C20D9">
        <w:t>.</w:t>
      </w:r>
      <w:r w:rsidRPr="00BE4FCE">
        <w:t xml:space="preserve"> </w:t>
      </w:r>
    </w:p>
    <w:p w14:paraId="2C482284" w14:textId="77777777" w:rsidR="00BE4FCE" w:rsidRDefault="00BE4FCE" w:rsidP="001B1C11">
      <w:pPr>
        <w:pStyle w:val="ListParagraph"/>
        <w:ind w:left="360"/>
        <w:jc w:val="both"/>
      </w:pPr>
    </w:p>
    <w:p w14:paraId="02B27C0D" w14:textId="457CBF08" w:rsidR="00162BEA" w:rsidRPr="00BE4FCE" w:rsidRDefault="0056287C" w:rsidP="001B1C11">
      <w:pPr>
        <w:pStyle w:val="ListParagraph"/>
        <w:numPr>
          <w:ilvl w:val="0"/>
          <w:numId w:val="11"/>
        </w:numPr>
        <w:jc w:val="both"/>
        <w:rPr>
          <w:b/>
        </w:rPr>
      </w:pPr>
      <w:r w:rsidRPr="00BE4FCE">
        <w:rPr>
          <w:b/>
        </w:rPr>
        <w:t>Optional</w:t>
      </w:r>
      <w:r w:rsidR="00162BEA" w:rsidRPr="00BE4FCE">
        <w:rPr>
          <w:b/>
        </w:rPr>
        <w:t xml:space="preserve"> </w:t>
      </w:r>
      <w:r w:rsidR="00D4085E" w:rsidRPr="00BE4FCE">
        <w:rPr>
          <w:b/>
        </w:rPr>
        <w:t>functionalities</w:t>
      </w:r>
    </w:p>
    <w:p w14:paraId="0574CC4A" w14:textId="1593739A" w:rsidR="00162BEA" w:rsidRPr="00A45B87" w:rsidRDefault="00BE4FCE" w:rsidP="00AD6D56">
      <w:pPr>
        <w:rPr>
          <w:highlight w:val="yellow"/>
        </w:rPr>
      </w:pPr>
      <w:r>
        <w:t>Detailed</w:t>
      </w:r>
      <w:r w:rsidR="004A01C3">
        <w:t xml:space="preserve"> below functionalities which </w:t>
      </w:r>
      <w:r w:rsidR="001B1C11">
        <w:t xml:space="preserve">are </w:t>
      </w:r>
      <w:r w:rsidR="004A01C3">
        <w:t>currently</w:t>
      </w:r>
      <w:r w:rsidR="00C70324">
        <w:t>,</w:t>
      </w:r>
      <w:r w:rsidR="004A01C3">
        <w:t xml:space="preserve"> consider</w:t>
      </w:r>
      <w:r w:rsidR="001B1C11">
        <w:t>ed</w:t>
      </w:r>
      <w:r w:rsidR="004A01C3">
        <w:t xml:space="preserve"> as optional</w:t>
      </w:r>
      <w:r w:rsidR="009B2EFC">
        <w:t>:</w:t>
      </w:r>
    </w:p>
    <w:p w14:paraId="6CCDE814" w14:textId="77777777" w:rsidR="0056287C" w:rsidRDefault="0056287C" w:rsidP="00162BEA">
      <w:pPr>
        <w:pStyle w:val="ListParagraph"/>
        <w:numPr>
          <w:ilvl w:val="0"/>
          <w:numId w:val="6"/>
        </w:numPr>
      </w:pPr>
      <w:r>
        <w:t>Performance management processing</w:t>
      </w:r>
      <w:r w:rsidR="00EA6B30">
        <w:t>.</w:t>
      </w:r>
    </w:p>
    <w:p w14:paraId="324D461F" w14:textId="77777777" w:rsidR="0056287C" w:rsidRDefault="00D803A6" w:rsidP="00162BEA">
      <w:pPr>
        <w:pStyle w:val="ListParagraph"/>
        <w:numPr>
          <w:ilvl w:val="0"/>
          <w:numId w:val="6"/>
        </w:numPr>
      </w:pPr>
      <w:r>
        <w:t xml:space="preserve">Facilitates </w:t>
      </w:r>
      <w:r w:rsidR="001B064A">
        <w:t>Personal d</w:t>
      </w:r>
      <w:r w:rsidR="0056287C">
        <w:t>evelopment plans/CPD</w:t>
      </w:r>
      <w:r w:rsidR="00EA6B30">
        <w:t>.</w:t>
      </w:r>
    </w:p>
    <w:p w14:paraId="4BDCAFEE" w14:textId="77777777" w:rsidR="00ED1A8B" w:rsidRPr="00EA6B30" w:rsidRDefault="00CD230A" w:rsidP="00ED1A8B">
      <w:pPr>
        <w:pStyle w:val="ListParagraph"/>
        <w:numPr>
          <w:ilvl w:val="0"/>
          <w:numId w:val="2"/>
        </w:numPr>
      </w:pPr>
      <w:r w:rsidRPr="00EA6B30">
        <w:t>Health and safety data recording</w:t>
      </w:r>
      <w:r w:rsidR="00EA6B30" w:rsidRPr="00EA6B30">
        <w:t>.</w:t>
      </w:r>
    </w:p>
    <w:p w14:paraId="6C56272F" w14:textId="77777777" w:rsidR="00EA6B30" w:rsidRDefault="00EA6B30" w:rsidP="00ED1A8B">
      <w:pPr>
        <w:pStyle w:val="ListParagraph"/>
        <w:numPr>
          <w:ilvl w:val="0"/>
          <w:numId w:val="2"/>
        </w:numPr>
      </w:pPr>
      <w:r w:rsidRPr="00EA6B30">
        <w:t>Rostering functionality for a small area of the workforce working shifts.</w:t>
      </w:r>
    </w:p>
    <w:p w14:paraId="0B910E03" w14:textId="71BB7D7A" w:rsidR="004D0384" w:rsidRPr="004D0384" w:rsidRDefault="00106840" w:rsidP="00AD6D56">
      <w:pPr>
        <w:pStyle w:val="ListParagraph"/>
        <w:numPr>
          <w:ilvl w:val="0"/>
          <w:numId w:val="2"/>
        </w:numPr>
        <w:spacing w:after="0"/>
      </w:pPr>
      <w:r>
        <w:t>A</w:t>
      </w:r>
      <w:r w:rsidRPr="00106840">
        <w:t xml:space="preserve">ny other functionality </w:t>
      </w:r>
      <w:r>
        <w:t>the</w:t>
      </w:r>
      <w:r w:rsidRPr="00106840">
        <w:t xml:space="preserve"> solution provides that may be </w:t>
      </w:r>
      <w:r>
        <w:t xml:space="preserve">of </w:t>
      </w:r>
      <w:r w:rsidRPr="00106840">
        <w:t>interest</w:t>
      </w:r>
      <w:r>
        <w:t xml:space="preserve"> given our organisation set-up and delivery model</w:t>
      </w:r>
      <w:r w:rsidR="00FD5329">
        <w:t>.</w:t>
      </w:r>
    </w:p>
    <w:p w14:paraId="118A3770" w14:textId="77777777" w:rsidR="00FD5329" w:rsidRDefault="00FD5329" w:rsidP="00AD6D56">
      <w:pPr>
        <w:spacing w:after="0"/>
        <w:rPr>
          <w:b/>
        </w:rPr>
      </w:pPr>
      <w:bookmarkStart w:id="1" w:name="_Hlk48652595"/>
    </w:p>
    <w:p w14:paraId="66501FE2" w14:textId="22785B20" w:rsidR="004D0384" w:rsidRDefault="004D0384" w:rsidP="00FD5329">
      <w:pPr>
        <w:pStyle w:val="ListParagraph"/>
        <w:numPr>
          <w:ilvl w:val="0"/>
          <w:numId w:val="11"/>
        </w:numPr>
        <w:rPr>
          <w:b/>
        </w:rPr>
      </w:pPr>
      <w:r w:rsidRPr="00FD5329">
        <w:rPr>
          <w:b/>
        </w:rPr>
        <w:t>Technical considerations</w:t>
      </w:r>
    </w:p>
    <w:p w14:paraId="7E4CA1BA" w14:textId="7007C500" w:rsidR="00FD5329" w:rsidRDefault="00FD5329" w:rsidP="00FD5329">
      <w:pPr>
        <w:rPr>
          <w:bCs/>
        </w:rPr>
      </w:pPr>
      <w:r w:rsidRPr="00FD5329">
        <w:rPr>
          <w:bCs/>
        </w:rPr>
        <w:t>The technical considerations are:</w:t>
      </w:r>
    </w:p>
    <w:p w14:paraId="75570A11" w14:textId="77777777" w:rsidR="00F97634" w:rsidRPr="00F97634" w:rsidRDefault="00F97634" w:rsidP="00F97634">
      <w:pPr>
        <w:rPr>
          <w:bCs/>
        </w:rPr>
      </w:pPr>
      <w:r w:rsidRPr="00F97634">
        <w:rPr>
          <w:b/>
          <w:bCs/>
        </w:rPr>
        <w:t>Hosting</w:t>
      </w:r>
    </w:p>
    <w:p w14:paraId="64DF6A97" w14:textId="766536E1" w:rsidR="00F97634" w:rsidRPr="00F97634" w:rsidRDefault="000706CF" w:rsidP="00247B98">
      <w:pPr>
        <w:tabs>
          <w:tab w:val="num" w:pos="720"/>
        </w:tabs>
        <w:rPr>
          <w:bCs/>
        </w:rPr>
      </w:pPr>
      <w:r>
        <w:rPr>
          <w:bCs/>
        </w:rPr>
        <w:lastRenderedPageBreak/>
        <w:t>Currently our p</w:t>
      </w:r>
      <w:r w:rsidR="00F97634" w:rsidRPr="00F97634">
        <w:rPr>
          <w:bCs/>
        </w:rPr>
        <w:t>referred</w:t>
      </w:r>
      <w:r>
        <w:rPr>
          <w:bCs/>
        </w:rPr>
        <w:t xml:space="preserve"> option wo</w:t>
      </w:r>
      <w:r w:rsidR="002254DA">
        <w:rPr>
          <w:bCs/>
        </w:rPr>
        <w:t>uld be</w:t>
      </w:r>
      <w:r w:rsidR="00247B98">
        <w:rPr>
          <w:bCs/>
        </w:rPr>
        <w:t xml:space="preserve"> </w:t>
      </w:r>
      <w:r w:rsidR="00F97634" w:rsidRPr="00F97634">
        <w:rPr>
          <w:bCs/>
        </w:rPr>
        <w:t>Platform as a Service/Software as a Service (PaaS/SaaS)</w:t>
      </w:r>
      <w:r w:rsidR="00247B98">
        <w:rPr>
          <w:bCs/>
        </w:rPr>
        <w:t xml:space="preserve"> </w:t>
      </w:r>
      <w:r w:rsidR="00D15086">
        <w:rPr>
          <w:bCs/>
        </w:rPr>
        <w:t>with:</w:t>
      </w:r>
    </w:p>
    <w:p w14:paraId="6A0917D1" w14:textId="77777777" w:rsidR="00F97634" w:rsidRPr="001B1C11" w:rsidRDefault="00F97634" w:rsidP="001B1C11">
      <w:pPr>
        <w:pStyle w:val="ListParagraph"/>
        <w:numPr>
          <w:ilvl w:val="0"/>
          <w:numId w:val="6"/>
        </w:numPr>
      </w:pPr>
      <w:r w:rsidRPr="001B1C11">
        <w:t>Data storage in the United Kingdom with dual site resilience.</w:t>
      </w:r>
    </w:p>
    <w:p w14:paraId="79E39B84" w14:textId="77777777" w:rsidR="00F97634" w:rsidRPr="001B1C11" w:rsidRDefault="00F97634" w:rsidP="001B1C11">
      <w:pPr>
        <w:pStyle w:val="ListParagraph"/>
        <w:numPr>
          <w:ilvl w:val="0"/>
          <w:numId w:val="6"/>
        </w:numPr>
        <w:jc w:val="both"/>
      </w:pPr>
      <w:r w:rsidRPr="001B1C11">
        <w:t>Web-based application with security using TLS 1.2 (with approved cipher suites) or higher.</w:t>
      </w:r>
    </w:p>
    <w:p w14:paraId="2BD21B0E" w14:textId="77777777" w:rsidR="00F97634" w:rsidRPr="001B1C11" w:rsidRDefault="00F97634" w:rsidP="001B1C11">
      <w:pPr>
        <w:pStyle w:val="ListParagraph"/>
        <w:numPr>
          <w:ilvl w:val="0"/>
          <w:numId w:val="6"/>
        </w:numPr>
      </w:pPr>
      <w:r w:rsidRPr="001B1C11">
        <w:t>Publicly available to support schools and partners.</w:t>
      </w:r>
    </w:p>
    <w:p w14:paraId="3664A48E" w14:textId="6206A711" w:rsidR="00F97634" w:rsidRPr="001B1C11" w:rsidRDefault="00F97634" w:rsidP="001B1C11">
      <w:pPr>
        <w:pStyle w:val="ListParagraph"/>
        <w:numPr>
          <w:ilvl w:val="0"/>
          <w:numId w:val="6"/>
        </w:numPr>
      </w:pPr>
      <w:r w:rsidRPr="001B1C11">
        <w:t xml:space="preserve">MS-SQL database or </w:t>
      </w:r>
      <w:r w:rsidR="00D15086" w:rsidRPr="001B1C11">
        <w:t>similar for</w:t>
      </w:r>
      <w:r w:rsidRPr="001B1C11">
        <w:t xml:space="preserve"> ease of administration and back-up.</w:t>
      </w:r>
    </w:p>
    <w:p w14:paraId="4E09A577" w14:textId="6CA3AC83" w:rsidR="00F97634" w:rsidRPr="00F97634" w:rsidRDefault="00247B98" w:rsidP="001B1C11">
      <w:pPr>
        <w:jc w:val="both"/>
        <w:rPr>
          <w:bCs/>
        </w:rPr>
      </w:pPr>
      <w:r>
        <w:rPr>
          <w:bCs/>
        </w:rPr>
        <w:t xml:space="preserve">In the event of </w:t>
      </w:r>
      <w:r w:rsidR="00F31AE5">
        <w:rPr>
          <w:bCs/>
        </w:rPr>
        <w:t xml:space="preserve">an </w:t>
      </w:r>
      <w:r w:rsidR="00F97634" w:rsidRPr="00F97634">
        <w:rPr>
          <w:bCs/>
        </w:rPr>
        <w:t>On-premise</w:t>
      </w:r>
      <w:r w:rsidR="00ED2798">
        <w:rPr>
          <w:bCs/>
        </w:rPr>
        <w:t xml:space="preserve"> solution, the above stated requirements would</w:t>
      </w:r>
      <w:r w:rsidR="00FA11DC">
        <w:rPr>
          <w:bCs/>
        </w:rPr>
        <w:t xml:space="preserve"> also</w:t>
      </w:r>
      <w:r w:rsidR="00ED2798">
        <w:rPr>
          <w:bCs/>
        </w:rPr>
        <w:t xml:space="preserve"> apply plus</w:t>
      </w:r>
      <w:r w:rsidR="001B1C11">
        <w:rPr>
          <w:bCs/>
        </w:rPr>
        <w:t>:</w:t>
      </w:r>
      <w:r w:rsidR="00ED2798">
        <w:rPr>
          <w:bCs/>
        </w:rPr>
        <w:t xml:space="preserve"> </w:t>
      </w:r>
    </w:p>
    <w:p w14:paraId="631DA3D0" w14:textId="0F06EAE2" w:rsidR="00F97634" w:rsidRPr="00F97634" w:rsidRDefault="00F97634" w:rsidP="001B1C11">
      <w:pPr>
        <w:pStyle w:val="ListParagraph"/>
        <w:numPr>
          <w:ilvl w:val="0"/>
          <w:numId w:val="6"/>
        </w:numPr>
        <w:rPr>
          <w:bCs/>
        </w:rPr>
      </w:pPr>
      <w:r w:rsidRPr="001B1C11">
        <w:t>Windows</w:t>
      </w:r>
      <w:r w:rsidRPr="00F97634">
        <w:rPr>
          <w:bCs/>
        </w:rPr>
        <w:t xml:space="preserve"> Server 2019</w:t>
      </w:r>
    </w:p>
    <w:p w14:paraId="03225DC0" w14:textId="77777777" w:rsidR="00F97634" w:rsidRPr="00F97634" w:rsidRDefault="00F97634" w:rsidP="00F97634">
      <w:pPr>
        <w:rPr>
          <w:bCs/>
        </w:rPr>
      </w:pPr>
      <w:r w:rsidRPr="00F97634">
        <w:rPr>
          <w:b/>
          <w:bCs/>
        </w:rPr>
        <w:t>Security Requirements</w:t>
      </w:r>
    </w:p>
    <w:p w14:paraId="5873338A" w14:textId="4894243C" w:rsidR="00F97634" w:rsidRPr="00F97634" w:rsidRDefault="00F97634" w:rsidP="001B1C11">
      <w:pPr>
        <w:pStyle w:val="ListParagraph"/>
        <w:numPr>
          <w:ilvl w:val="0"/>
          <w:numId w:val="6"/>
        </w:numPr>
        <w:rPr>
          <w:bCs/>
        </w:rPr>
      </w:pPr>
      <w:r w:rsidRPr="00F97634">
        <w:rPr>
          <w:bCs/>
        </w:rPr>
        <w:t>The HR</w:t>
      </w:r>
      <w:r w:rsidR="001B1C11">
        <w:rPr>
          <w:bCs/>
        </w:rPr>
        <w:t>MS</w:t>
      </w:r>
      <w:r w:rsidRPr="00F97634">
        <w:rPr>
          <w:bCs/>
        </w:rPr>
        <w:t xml:space="preserve"> must have a multi-tiered architecture with a minimum of 3 independent layers.</w:t>
      </w:r>
    </w:p>
    <w:p w14:paraId="568D1617" w14:textId="77777777" w:rsidR="00F97634" w:rsidRPr="00F97634" w:rsidRDefault="00F97634" w:rsidP="001B1C11">
      <w:pPr>
        <w:pStyle w:val="NoSpacing"/>
        <w:numPr>
          <w:ilvl w:val="1"/>
          <w:numId w:val="6"/>
        </w:numPr>
        <w:ind w:left="709" w:hanging="283"/>
      </w:pPr>
      <w:r w:rsidRPr="00F97634">
        <w:t>Presentation layer (browser interface or client app)</w:t>
      </w:r>
    </w:p>
    <w:p w14:paraId="7D9562D8" w14:textId="77777777" w:rsidR="00F97634" w:rsidRPr="00F97634" w:rsidRDefault="00F97634" w:rsidP="001B1C11">
      <w:pPr>
        <w:pStyle w:val="NoSpacing"/>
        <w:numPr>
          <w:ilvl w:val="1"/>
          <w:numId w:val="6"/>
        </w:numPr>
        <w:ind w:left="709" w:hanging="283"/>
      </w:pPr>
      <w:r w:rsidRPr="00F97634">
        <w:t>Application server (business logic - security checks)</w:t>
      </w:r>
    </w:p>
    <w:p w14:paraId="66FDE749" w14:textId="77777777" w:rsidR="00F97634" w:rsidRPr="00F97634" w:rsidRDefault="00F97634" w:rsidP="001B1C11">
      <w:pPr>
        <w:pStyle w:val="NoSpacing"/>
        <w:numPr>
          <w:ilvl w:val="1"/>
          <w:numId w:val="6"/>
        </w:numPr>
        <w:ind w:left="709" w:hanging="283"/>
      </w:pPr>
      <w:r w:rsidRPr="00F97634">
        <w:t>Database server (data layer).  The presentation layer must not communicate directly with the Database server.</w:t>
      </w:r>
    </w:p>
    <w:p w14:paraId="73E3132D" w14:textId="77777777" w:rsidR="001B1C11" w:rsidRDefault="001B1C11" w:rsidP="001B1C11">
      <w:pPr>
        <w:pStyle w:val="NoSpacing"/>
      </w:pPr>
    </w:p>
    <w:p w14:paraId="359ECE3C" w14:textId="6A30F991" w:rsidR="00F97634" w:rsidRPr="00F97634" w:rsidRDefault="00F97634" w:rsidP="001B1C11">
      <w:pPr>
        <w:pStyle w:val="ListParagraph"/>
        <w:numPr>
          <w:ilvl w:val="0"/>
          <w:numId w:val="6"/>
        </w:numPr>
        <w:jc w:val="both"/>
        <w:rPr>
          <w:bCs/>
        </w:rPr>
      </w:pPr>
      <w:r w:rsidRPr="00F97634">
        <w:rPr>
          <w:bCs/>
        </w:rPr>
        <w:t>Data must be protected by strong encryption which is stored on an encrypted file system.</w:t>
      </w:r>
    </w:p>
    <w:p w14:paraId="285AB129" w14:textId="77777777" w:rsidR="00F97634" w:rsidRPr="00F97634" w:rsidRDefault="00F97634" w:rsidP="001B1C11">
      <w:pPr>
        <w:pStyle w:val="ListParagraph"/>
        <w:numPr>
          <w:ilvl w:val="0"/>
          <w:numId w:val="6"/>
        </w:numPr>
        <w:jc w:val="both"/>
        <w:rPr>
          <w:bCs/>
        </w:rPr>
      </w:pPr>
      <w:r w:rsidRPr="00F97634">
        <w:rPr>
          <w:bCs/>
        </w:rPr>
        <w:t>SSL certification for encrypted communication between the browser and webserver.</w:t>
      </w:r>
    </w:p>
    <w:p w14:paraId="3A4B31CF" w14:textId="2640620F" w:rsidR="00F97634" w:rsidRPr="00F97634" w:rsidRDefault="00F97634" w:rsidP="001B1C11">
      <w:pPr>
        <w:pStyle w:val="ListParagraph"/>
        <w:numPr>
          <w:ilvl w:val="0"/>
          <w:numId w:val="6"/>
        </w:numPr>
        <w:jc w:val="both"/>
        <w:rPr>
          <w:bCs/>
        </w:rPr>
      </w:pPr>
      <w:r w:rsidRPr="00F97634">
        <w:rPr>
          <w:bCs/>
        </w:rPr>
        <w:t xml:space="preserve">Passwords:  The HR system must store passwords as hashes and not passwords. </w:t>
      </w:r>
    </w:p>
    <w:p w14:paraId="71C2A9B6" w14:textId="77777777" w:rsidR="00F97634" w:rsidRPr="00F97634" w:rsidRDefault="00F97634" w:rsidP="001B1C11">
      <w:pPr>
        <w:pStyle w:val="ListParagraph"/>
        <w:numPr>
          <w:ilvl w:val="0"/>
          <w:numId w:val="6"/>
        </w:numPr>
        <w:jc w:val="both"/>
        <w:rPr>
          <w:bCs/>
        </w:rPr>
      </w:pPr>
      <w:r w:rsidRPr="00F97634">
        <w:rPr>
          <w:bCs/>
        </w:rPr>
        <w:t>Authentication: Two factor authentication.  User authorisation controlled by user role-based security - access should be in accordance with roles and responsibilities.</w:t>
      </w:r>
    </w:p>
    <w:p w14:paraId="53F5B150" w14:textId="56CBCF8C" w:rsidR="00F97634" w:rsidRPr="00F97634" w:rsidRDefault="00F97634" w:rsidP="001B1C11">
      <w:pPr>
        <w:pStyle w:val="ListParagraph"/>
        <w:numPr>
          <w:ilvl w:val="0"/>
          <w:numId w:val="6"/>
        </w:numPr>
        <w:jc w:val="both"/>
        <w:rPr>
          <w:bCs/>
        </w:rPr>
      </w:pPr>
      <w:r w:rsidRPr="00F97634">
        <w:rPr>
          <w:bCs/>
        </w:rPr>
        <w:t xml:space="preserve">The development, operations and delivery of the </w:t>
      </w:r>
      <w:r w:rsidR="00F31AE5">
        <w:rPr>
          <w:bCs/>
        </w:rPr>
        <w:t>HRMS</w:t>
      </w:r>
      <w:r w:rsidRPr="00F97634">
        <w:rPr>
          <w:bCs/>
        </w:rPr>
        <w:t xml:space="preserve"> must be certified by BSI to ISO 27001:2013</w:t>
      </w:r>
      <w:r w:rsidR="00AF2AF3">
        <w:rPr>
          <w:bCs/>
        </w:rPr>
        <w:t>.</w:t>
      </w:r>
    </w:p>
    <w:p w14:paraId="1B9FC941" w14:textId="77777777" w:rsidR="00FD5329" w:rsidRDefault="00FD5329" w:rsidP="00FD5329">
      <w:pPr>
        <w:pStyle w:val="ListParagraph"/>
        <w:ind w:left="360"/>
      </w:pPr>
    </w:p>
    <w:p w14:paraId="68054D77" w14:textId="261DA71F" w:rsidR="00A955DE" w:rsidRPr="00FD5329" w:rsidRDefault="00A955DE" w:rsidP="00FD5329">
      <w:pPr>
        <w:pStyle w:val="ListParagraph"/>
        <w:numPr>
          <w:ilvl w:val="0"/>
          <w:numId w:val="11"/>
        </w:numPr>
        <w:rPr>
          <w:b/>
        </w:rPr>
      </w:pPr>
      <w:r w:rsidRPr="00FD5329">
        <w:rPr>
          <w:b/>
        </w:rPr>
        <w:t>General requirements</w:t>
      </w:r>
      <w:r w:rsidR="00DF7E0A" w:rsidRPr="00FD5329">
        <w:rPr>
          <w:b/>
        </w:rPr>
        <w:t xml:space="preserve"> </w:t>
      </w:r>
    </w:p>
    <w:bookmarkEnd w:id="1"/>
    <w:p w14:paraId="256C16FE" w14:textId="6CCC1738" w:rsidR="00A955DE" w:rsidRDefault="00772740" w:rsidP="00FD5329">
      <w:r>
        <w:t xml:space="preserve">In summary </w:t>
      </w:r>
      <w:r w:rsidR="00074F53">
        <w:t>t</w:t>
      </w:r>
      <w:r w:rsidR="00A955DE">
        <w:t xml:space="preserve">he </w:t>
      </w:r>
      <w:r w:rsidR="001B1C11">
        <w:t>HRMS</w:t>
      </w:r>
      <w:r w:rsidR="00A955DE">
        <w:t xml:space="preserve"> </w:t>
      </w:r>
      <w:r w:rsidR="003F6EA7">
        <w:t>needs</w:t>
      </w:r>
      <w:r w:rsidR="00F31AE5">
        <w:t xml:space="preserve"> to</w:t>
      </w:r>
      <w:r w:rsidR="003F6EA7">
        <w:t>:</w:t>
      </w:r>
    </w:p>
    <w:p w14:paraId="1A1C27DC" w14:textId="646937D4" w:rsidR="00074F53" w:rsidRDefault="00074F53" w:rsidP="00FD5329">
      <w:pPr>
        <w:pStyle w:val="ListParagraph"/>
        <w:numPr>
          <w:ilvl w:val="0"/>
          <w:numId w:val="9"/>
        </w:numPr>
        <w:ind w:left="360"/>
      </w:pPr>
      <w:r>
        <w:t xml:space="preserve">offer </w:t>
      </w:r>
      <w:r w:rsidR="00D15086">
        <w:t>functionalities which</w:t>
      </w:r>
      <w:r>
        <w:t xml:space="preserve"> we require (as outline</w:t>
      </w:r>
      <w:r w:rsidR="00700CFC">
        <w:t>d</w:t>
      </w:r>
      <w:r>
        <w:t xml:space="preserve"> above)</w:t>
      </w:r>
    </w:p>
    <w:p w14:paraId="0AABEF6E" w14:textId="338FA206" w:rsidR="00DA7AF7" w:rsidRDefault="00DA7AF7" w:rsidP="00FD5329">
      <w:pPr>
        <w:pStyle w:val="ListParagraph"/>
        <w:numPr>
          <w:ilvl w:val="0"/>
          <w:numId w:val="9"/>
        </w:numPr>
        <w:ind w:left="360"/>
      </w:pPr>
      <w:r>
        <w:t xml:space="preserve">have a </w:t>
      </w:r>
      <w:r w:rsidR="007370D5">
        <w:t xml:space="preserve">proven </w:t>
      </w:r>
      <w:r>
        <w:t>good track record</w:t>
      </w:r>
    </w:p>
    <w:p w14:paraId="49658EED" w14:textId="5B8B1EE7" w:rsidR="00A955DE" w:rsidRDefault="00A955DE" w:rsidP="00FD5329">
      <w:pPr>
        <w:pStyle w:val="ListParagraph"/>
        <w:numPr>
          <w:ilvl w:val="0"/>
          <w:numId w:val="9"/>
        </w:numPr>
        <w:ind w:left="360"/>
      </w:pPr>
      <w:r>
        <w:t xml:space="preserve">be </w:t>
      </w:r>
      <w:r w:rsidR="00104532">
        <w:t>r</w:t>
      </w:r>
      <w:r>
        <w:t xml:space="preserve">obust and reliable </w:t>
      </w:r>
    </w:p>
    <w:p w14:paraId="4A530458" w14:textId="032D7AFC" w:rsidR="00A955DE" w:rsidRDefault="00104532" w:rsidP="00FD5329">
      <w:pPr>
        <w:pStyle w:val="ListParagraph"/>
        <w:numPr>
          <w:ilvl w:val="0"/>
          <w:numId w:val="9"/>
        </w:numPr>
        <w:ind w:left="360"/>
      </w:pPr>
      <w:r>
        <w:t>h</w:t>
      </w:r>
      <w:r w:rsidR="00A955DE">
        <w:t>ave a</w:t>
      </w:r>
      <w:r>
        <w:t>n</w:t>
      </w:r>
      <w:r w:rsidR="00A955DE">
        <w:t xml:space="preserve"> excellent support</w:t>
      </w:r>
    </w:p>
    <w:p w14:paraId="322DC302" w14:textId="02D3BAB7" w:rsidR="00104532" w:rsidRDefault="00104532" w:rsidP="00FD5329">
      <w:pPr>
        <w:pStyle w:val="ListParagraph"/>
        <w:numPr>
          <w:ilvl w:val="0"/>
          <w:numId w:val="9"/>
        </w:numPr>
        <w:ind w:left="360"/>
      </w:pPr>
      <w:r>
        <w:t>offer high level of data security</w:t>
      </w:r>
    </w:p>
    <w:p w14:paraId="259418F5" w14:textId="0FAEB58F" w:rsidR="00104532" w:rsidRDefault="00104532" w:rsidP="00FD5329">
      <w:pPr>
        <w:pStyle w:val="ListParagraph"/>
        <w:numPr>
          <w:ilvl w:val="0"/>
          <w:numId w:val="9"/>
        </w:numPr>
        <w:ind w:left="360"/>
      </w:pPr>
      <w:r>
        <w:t xml:space="preserve">be easy to </w:t>
      </w:r>
      <w:r w:rsidR="00DA7AF7">
        <w:t>navigate</w:t>
      </w:r>
      <w:r>
        <w:t>, intuitive</w:t>
      </w:r>
    </w:p>
    <w:p w14:paraId="28E3EE44" w14:textId="6F2BA5EC" w:rsidR="00DF7E0A" w:rsidRDefault="00F31AE5" w:rsidP="00FD5329">
      <w:pPr>
        <w:pStyle w:val="ListParagraph"/>
        <w:numPr>
          <w:ilvl w:val="0"/>
          <w:numId w:val="9"/>
        </w:numPr>
        <w:ind w:left="360"/>
      </w:pPr>
      <w:r>
        <w:t xml:space="preserve">be </w:t>
      </w:r>
      <w:r w:rsidR="00DF7E0A">
        <w:t>scalab</w:t>
      </w:r>
      <w:r>
        <w:t xml:space="preserve">le </w:t>
      </w:r>
      <w:r w:rsidR="00DF7E0A">
        <w:t xml:space="preserve">and </w:t>
      </w:r>
      <w:r>
        <w:t>flexible</w:t>
      </w:r>
    </w:p>
    <w:p w14:paraId="668DAD5A" w14:textId="73EF2F20" w:rsidR="00104532" w:rsidRDefault="00104532" w:rsidP="00FD5329">
      <w:pPr>
        <w:pStyle w:val="ListParagraph"/>
        <w:ind w:left="360"/>
      </w:pPr>
    </w:p>
    <w:p w14:paraId="784CD947" w14:textId="77777777" w:rsidR="00FD5329" w:rsidRDefault="00A42FD8" w:rsidP="00FD5329">
      <w:pPr>
        <w:pStyle w:val="ListParagraph"/>
        <w:numPr>
          <w:ilvl w:val="0"/>
          <w:numId w:val="11"/>
        </w:numPr>
        <w:tabs>
          <w:tab w:val="center" w:pos="4693"/>
        </w:tabs>
        <w:rPr>
          <w:b/>
        </w:rPr>
      </w:pPr>
      <w:r w:rsidRPr="00FD5329">
        <w:rPr>
          <w:b/>
        </w:rPr>
        <w:t xml:space="preserve">What do you need to do/the next </w:t>
      </w:r>
      <w:proofErr w:type="gramStart"/>
      <w:r w:rsidRPr="00FD5329">
        <w:rPr>
          <w:b/>
        </w:rPr>
        <w:t>steps</w:t>
      </w:r>
      <w:proofErr w:type="gramEnd"/>
      <w:r w:rsidRPr="00FD5329">
        <w:rPr>
          <w:b/>
        </w:rPr>
        <w:t xml:space="preserve"> </w:t>
      </w:r>
    </w:p>
    <w:p w14:paraId="4CA75AC1" w14:textId="41BDAFEB" w:rsidR="00A955DE" w:rsidRPr="00A854D3" w:rsidRDefault="00ED1A9F" w:rsidP="001B1C11">
      <w:pPr>
        <w:jc w:val="both"/>
        <w:rPr>
          <w:bCs/>
        </w:rPr>
      </w:pPr>
      <w:r>
        <w:rPr>
          <w:bCs/>
        </w:rPr>
        <w:t>W</w:t>
      </w:r>
      <w:r w:rsidR="00A42FD8" w:rsidRPr="00A854D3">
        <w:rPr>
          <w:bCs/>
        </w:rPr>
        <w:t>e would like you to complete the attached questionnaire</w:t>
      </w:r>
      <w:r w:rsidR="003922F9" w:rsidRPr="00A854D3">
        <w:rPr>
          <w:bCs/>
        </w:rPr>
        <w:t xml:space="preserve"> to the best of your abilit</w:t>
      </w:r>
      <w:r w:rsidR="001B1C11">
        <w:rPr>
          <w:bCs/>
        </w:rPr>
        <w:t>y</w:t>
      </w:r>
      <w:r w:rsidR="003922F9" w:rsidRPr="00A854D3">
        <w:rPr>
          <w:bCs/>
        </w:rPr>
        <w:t>.  Once all the info</w:t>
      </w:r>
      <w:r>
        <w:rPr>
          <w:bCs/>
        </w:rPr>
        <w:t>rmation is</w:t>
      </w:r>
      <w:r w:rsidR="003922F9" w:rsidRPr="00A854D3">
        <w:rPr>
          <w:bCs/>
        </w:rPr>
        <w:t xml:space="preserve"> gathered, we plan to engage further with a </w:t>
      </w:r>
      <w:r w:rsidR="00FD5329">
        <w:rPr>
          <w:bCs/>
        </w:rPr>
        <w:t>small number of</w:t>
      </w:r>
      <w:r w:rsidR="003922F9" w:rsidRPr="00A854D3">
        <w:rPr>
          <w:bCs/>
        </w:rPr>
        <w:t xml:space="preserve"> suppliers to gain </w:t>
      </w:r>
      <w:r>
        <w:rPr>
          <w:bCs/>
        </w:rPr>
        <w:t>further</w:t>
      </w:r>
      <w:r w:rsidRPr="00A854D3">
        <w:rPr>
          <w:bCs/>
        </w:rPr>
        <w:t xml:space="preserve"> </w:t>
      </w:r>
      <w:r w:rsidR="003922F9" w:rsidRPr="00A854D3">
        <w:rPr>
          <w:bCs/>
        </w:rPr>
        <w:t xml:space="preserve">insight into the </w:t>
      </w:r>
      <w:r w:rsidRPr="00A854D3">
        <w:rPr>
          <w:bCs/>
        </w:rPr>
        <w:t>software</w:t>
      </w:r>
      <w:r w:rsidR="003922F9" w:rsidRPr="00A854D3">
        <w:rPr>
          <w:bCs/>
        </w:rPr>
        <w:t xml:space="preserve"> </w:t>
      </w:r>
      <w:r w:rsidR="00C45BB3" w:rsidRPr="00A854D3">
        <w:rPr>
          <w:bCs/>
        </w:rPr>
        <w:t>functionalit</w:t>
      </w:r>
      <w:r w:rsidR="00C45BB3">
        <w:rPr>
          <w:bCs/>
        </w:rPr>
        <w:t>y and</w:t>
      </w:r>
      <w:r w:rsidR="001B1C11">
        <w:rPr>
          <w:bCs/>
        </w:rPr>
        <w:t xml:space="preserve"> </w:t>
      </w:r>
      <w:r w:rsidR="003922F9" w:rsidRPr="00A854D3">
        <w:rPr>
          <w:bCs/>
        </w:rPr>
        <w:t>follow up with any clarifications which we may need.  Depending on the Covid-19 situation this may take form of virtual or face to face meetings, demo</w:t>
      </w:r>
      <w:r w:rsidR="00F41B3A">
        <w:rPr>
          <w:bCs/>
        </w:rPr>
        <w:t xml:space="preserve"> session</w:t>
      </w:r>
      <w:r w:rsidR="00003CA8">
        <w:rPr>
          <w:bCs/>
        </w:rPr>
        <w:t>s</w:t>
      </w:r>
      <w:r w:rsidR="003922F9" w:rsidRPr="00A854D3">
        <w:rPr>
          <w:bCs/>
        </w:rPr>
        <w:t xml:space="preserve"> etc.</w:t>
      </w:r>
    </w:p>
    <w:p w14:paraId="6D3204B1" w14:textId="3D9DD57A" w:rsidR="00FD5329" w:rsidRDefault="003922F9" w:rsidP="001B1C11">
      <w:pPr>
        <w:jc w:val="both"/>
        <w:rPr>
          <w:bCs/>
        </w:rPr>
      </w:pPr>
      <w:r w:rsidRPr="00A854D3">
        <w:rPr>
          <w:bCs/>
        </w:rPr>
        <w:t xml:space="preserve">Please note that this is a market engagement exercise not a formal tender and be assured that all information provided will be treated in the strictest confidence. </w:t>
      </w:r>
    </w:p>
    <w:p w14:paraId="426A1D83" w14:textId="77777777" w:rsidR="001B1C11" w:rsidRDefault="001B1C11" w:rsidP="00FD5329">
      <w:pPr>
        <w:rPr>
          <w:bCs/>
        </w:rPr>
      </w:pPr>
    </w:p>
    <w:p w14:paraId="3B1D7140" w14:textId="5E1E1074" w:rsidR="003922F9" w:rsidRDefault="003922F9" w:rsidP="00FD5329">
      <w:pPr>
        <w:rPr>
          <w:bCs/>
        </w:rPr>
      </w:pPr>
      <w:r w:rsidRPr="00A854D3">
        <w:rPr>
          <w:bCs/>
        </w:rPr>
        <w:lastRenderedPageBreak/>
        <w:t>We very much appreciate your participation in this process and interest in RBWM.</w:t>
      </w:r>
    </w:p>
    <w:p w14:paraId="270E94C2" w14:textId="77777777" w:rsidR="00FD5329" w:rsidRPr="00A854D3" w:rsidRDefault="00FD5329" w:rsidP="00FD5329">
      <w:pPr>
        <w:rPr>
          <w:bCs/>
        </w:rPr>
      </w:pPr>
    </w:p>
    <w:p w14:paraId="57DC7D92" w14:textId="77777777" w:rsidR="00ED1A8B" w:rsidRPr="00ED1A8B" w:rsidRDefault="00ED1A8B">
      <w:pPr>
        <w:ind w:left="360"/>
        <w:rPr>
          <w:color w:val="FF0000"/>
        </w:rPr>
      </w:pPr>
    </w:p>
    <w:sectPr w:rsidR="00ED1A8B" w:rsidRPr="00ED1A8B" w:rsidSect="001B1C11">
      <w:headerReference w:type="default" r:id="rId11"/>
      <w:footerReference w:type="default" r:id="rId12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494AB" w14:textId="77777777" w:rsidR="00C0693A" w:rsidRDefault="00C0693A" w:rsidP="004D0384">
      <w:pPr>
        <w:spacing w:after="0" w:line="240" w:lineRule="auto"/>
      </w:pPr>
      <w:r>
        <w:separator/>
      </w:r>
    </w:p>
  </w:endnote>
  <w:endnote w:type="continuationSeparator" w:id="0">
    <w:p w14:paraId="66809CF4" w14:textId="77777777" w:rsidR="00C0693A" w:rsidRDefault="00C0693A" w:rsidP="004D0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0795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011F58" w14:textId="03123186" w:rsidR="006D4AAD" w:rsidRDefault="006D4A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2F6DFC" w14:textId="77777777" w:rsidR="006D4AAD" w:rsidRDefault="006D4A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35048" w14:textId="77777777" w:rsidR="00C0693A" w:rsidRDefault="00C0693A" w:rsidP="004D0384">
      <w:pPr>
        <w:spacing w:after="0" w:line="240" w:lineRule="auto"/>
      </w:pPr>
      <w:r>
        <w:separator/>
      </w:r>
    </w:p>
  </w:footnote>
  <w:footnote w:type="continuationSeparator" w:id="0">
    <w:p w14:paraId="49F079FC" w14:textId="77777777" w:rsidR="00C0693A" w:rsidRDefault="00C0693A" w:rsidP="004D0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718A9" w14:textId="5CA2BD2C" w:rsidR="004D0384" w:rsidRPr="001B1C11" w:rsidRDefault="00681CBA" w:rsidP="001B1C11">
    <w:pPr>
      <w:pStyle w:val="Header"/>
      <w:jc w:val="right"/>
      <w:rPr>
        <w:sz w:val="16"/>
        <w:szCs w:val="16"/>
      </w:rPr>
    </w:pPr>
    <w:r w:rsidRPr="001B1C11">
      <w:rPr>
        <w:sz w:val="16"/>
        <w:szCs w:val="16"/>
      </w:rPr>
      <w:t>Mini Spec_</w:t>
    </w:r>
    <w:sdt>
      <w:sdtPr>
        <w:rPr>
          <w:sz w:val="16"/>
          <w:szCs w:val="16"/>
        </w:rPr>
        <w:id w:val="1510403985"/>
        <w:docPartObj>
          <w:docPartGallery w:val="Page Numbers (Margins)"/>
          <w:docPartUnique/>
        </w:docPartObj>
      </w:sdtPr>
      <w:sdtEndPr/>
      <w:sdtContent>
        <w:r w:rsidR="004D0384" w:rsidRPr="001B1C11">
          <w:rPr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824" behindDoc="0" locked="0" layoutInCell="0" allowOverlap="1" wp14:anchorId="538B9E4F" wp14:editId="18BE8AE4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450E5F" w14:textId="41CF013F" w:rsidR="004D0384" w:rsidRDefault="004D0384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38B9E4F" id="Rectangle 1" o:spid="_x0000_s1026" style="position:absolute;left:0;text-align:left;margin-left:0;margin-top:0;width:40.2pt;height:171.9pt;z-index:25166182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" o:allowincell="f" filled="f" stroked="f">
                  <v:textbox style="layout-flow:vertical;mso-layout-flow-alt:bottom-to-top;mso-fit-shape-to-text:t">
                    <w:txbxContent>
                      <w:p w14:paraId="2E450E5F" w14:textId="41CF013F" w:rsidR="004D0384" w:rsidRDefault="004D0384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465B0">
      <w:rPr>
        <w:sz w:val="16"/>
        <w:szCs w:val="16"/>
      </w:rPr>
      <w:t>final</w:t>
    </w:r>
    <w:r w:rsidR="00F67A46">
      <w:rPr>
        <w:sz w:val="16"/>
        <w:szCs w:val="16"/>
      </w:rPr>
      <w:t>_13 Oct 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72628"/>
    <w:multiLevelType w:val="hybridMultilevel"/>
    <w:tmpl w:val="8D1296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6284B"/>
    <w:multiLevelType w:val="hybridMultilevel"/>
    <w:tmpl w:val="110E9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A65EC"/>
    <w:multiLevelType w:val="hybridMultilevel"/>
    <w:tmpl w:val="B72CBE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7A6CF3"/>
    <w:multiLevelType w:val="hybridMultilevel"/>
    <w:tmpl w:val="F5E4E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46D32"/>
    <w:multiLevelType w:val="hybridMultilevel"/>
    <w:tmpl w:val="F0826F6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5318E9"/>
    <w:multiLevelType w:val="hybridMultilevel"/>
    <w:tmpl w:val="EC7ACC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0D53F2"/>
    <w:multiLevelType w:val="hybridMultilevel"/>
    <w:tmpl w:val="A5427F74"/>
    <w:lvl w:ilvl="0" w:tplc="E2A46E5E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52F68"/>
    <w:multiLevelType w:val="multilevel"/>
    <w:tmpl w:val="DF5A1A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FD33E4"/>
    <w:multiLevelType w:val="hybridMultilevel"/>
    <w:tmpl w:val="CEA889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391CB1"/>
    <w:multiLevelType w:val="multilevel"/>
    <w:tmpl w:val="7966B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B44528"/>
    <w:multiLevelType w:val="multilevel"/>
    <w:tmpl w:val="7F4E3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B60AE0"/>
    <w:multiLevelType w:val="hybridMultilevel"/>
    <w:tmpl w:val="BA8628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44434"/>
    <w:multiLevelType w:val="multilevel"/>
    <w:tmpl w:val="7966B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A819AB"/>
    <w:multiLevelType w:val="hybridMultilevel"/>
    <w:tmpl w:val="DC7C09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665589B"/>
    <w:multiLevelType w:val="hybridMultilevel"/>
    <w:tmpl w:val="0538A3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3"/>
  </w:num>
  <w:num w:numId="5">
    <w:abstractNumId w:val="14"/>
  </w:num>
  <w:num w:numId="6">
    <w:abstractNumId w:val="5"/>
  </w:num>
  <w:num w:numId="7">
    <w:abstractNumId w:val="1"/>
  </w:num>
  <w:num w:numId="8">
    <w:abstractNumId w:val="6"/>
  </w:num>
  <w:num w:numId="9">
    <w:abstractNumId w:val="13"/>
  </w:num>
  <w:num w:numId="10">
    <w:abstractNumId w:val="8"/>
  </w:num>
  <w:num w:numId="11">
    <w:abstractNumId w:val="4"/>
  </w:num>
  <w:num w:numId="12">
    <w:abstractNumId w:val="10"/>
  </w:num>
  <w:num w:numId="13">
    <w:abstractNumId w:val="12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317"/>
    <w:rsid w:val="00002AB3"/>
    <w:rsid w:val="00003CA8"/>
    <w:rsid w:val="0001679D"/>
    <w:rsid w:val="000253C5"/>
    <w:rsid w:val="00030617"/>
    <w:rsid w:val="0003227B"/>
    <w:rsid w:val="00040843"/>
    <w:rsid w:val="00047C6E"/>
    <w:rsid w:val="000617D3"/>
    <w:rsid w:val="000706CF"/>
    <w:rsid w:val="00074F53"/>
    <w:rsid w:val="00080524"/>
    <w:rsid w:val="00091313"/>
    <w:rsid w:val="00093723"/>
    <w:rsid w:val="00104532"/>
    <w:rsid w:val="00106840"/>
    <w:rsid w:val="00113B76"/>
    <w:rsid w:val="00127804"/>
    <w:rsid w:val="001451A0"/>
    <w:rsid w:val="00162BEA"/>
    <w:rsid w:val="0017681C"/>
    <w:rsid w:val="001A4D64"/>
    <w:rsid w:val="001B064A"/>
    <w:rsid w:val="001B1A55"/>
    <w:rsid w:val="001B1C11"/>
    <w:rsid w:val="001C5BAC"/>
    <w:rsid w:val="001D4C95"/>
    <w:rsid w:val="001F57BB"/>
    <w:rsid w:val="0020325B"/>
    <w:rsid w:val="00211910"/>
    <w:rsid w:val="002254DA"/>
    <w:rsid w:val="00225BD6"/>
    <w:rsid w:val="00227CB4"/>
    <w:rsid w:val="00237D41"/>
    <w:rsid w:val="00247B98"/>
    <w:rsid w:val="00247BC8"/>
    <w:rsid w:val="002678B0"/>
    <w:rsid w:val="0028017E"/>
    <w:rsid w:val="0029068F"/>
    <w:rsid w:val="0029139D"/>
    <w:rsid w:val="00291490"/>
    <w:rsid w:val="002B6320"/>
    <w:rsid w:val="002C20F1"/>
    <w:rsid w:val="002D0598"/>
    <w:rsid w:val="002E5C79"/>
    <w:rsid w:val="0030488D"/>
    <w:rsid w:val="003115AA"/>
    <w:rsid w:val="0032781D"/>
    <w:rsid w:val="00333430"/>
    <w:rsid w:val="0035163B"/>
    <w:rsid w:val="00357B0D"/>
    <w:rsid w:val="0036555A"/>
    <w:rsid w:val="003902D1"/>
    <w:rsid w:val="003922F9"/>
    <w:rsid w:val="0039532B"/>
    <w:rsid w:val="003D69B9"/>
    <w:rsid w:val="003E205A"/>
    <w:rsid w:val="003F6EA7"/>
    <w:rsid w:val="00410046"/>
    <w:rsid w:val="0041288D"/>
    <w:rsid w:val="00433B0E"/>
    <w:rsid w:val="0044236C"/>
    <w:rsid w:val="0046181B"/>
    <w:rsid w:val="00463B88"/>
    <w:rsid w:val="00474FE0"/>
    <w:rsid w:val="004A01C3"/>
    <w:rsid w:val="004B7789"/>
    <w:rsid w:val="004C20D9"/>
    <w:rsid w:val="004C72BA"/>
    <w:rsid w:val="004D0384"/>
    <w:rsid w:val="004E53DF"/>
    <w:rsid w:val="004F0ED0"/>
    <w:rsid w:val="00503207"/>
    <w:rsid w:val="00526372"/>
    <w:rsid w:val="00535F2A"/>
    <w:rsid w:val="005367B7"/>
    <w:rsid w:val="00536F72"/>
    <w:rsid w:val="005626B0"/>
    <w:rsid w:val="0056287C"/>
    <w:rsid w:val="00586563"/>
    <w:rsid w:val="005935C1"/>
    <w:rsid w:val="005C6166"/>
    <w:rsid w:val="00600D77"/>
    <w:rsid w:val="00604BA1"/>
    <w:rsid w:val="00626541"/>
    <w:rsid w:val="00635274"/>
    <w:rsid w:val="0066608B"/>
    <w:rsid w:val="00675822"/>
    <w:rsid w:val="006814F6"/>
    <w:rsid w:val="00681CBA"/>
    <w:rsid w:val="006946F9"/>
    <w:rsid w:val="006B0A87"/>
    <w:rsid w:val="006B195C"/>
    <w:rsid w:val="006B58D5"/>
    <w:rsid w:val="006B6727"/>
    <w:rsid w:val="006C04C2"/>
    <w:rsid w:val="006D14E9"/>
    <w:rsid w:val="006D1B8A"/>
    <w:rsid w:val="006D3960"/>
    <w:rsid w:val="006D3CC1"/>
    <w:rsid w:val="006D4AAD"/>
    <w:rsid w:val="006D5902"/>
    <w:rsid w:val="00700CFC"/>
    <w:rsid w:val="007037CF"/>
    <w:rsid w:val="00706110"/>
    <w:rsid w:val="007067CD"/>
    <w:rsid w:val="00712430"/>
    <w:rsid w:val="00731F3B"/>
    <w:rsid w:val="007360B2"/>
    <w:rsid w:val="007361A7"/>
    <w:rsid w:val="007370D5"/>
    <w:rsid w:val="007465B0"/>
    <w:rsid w:val="00754878"/>
    <w:rsid w:val="00754AD9"/>
    <w:rsid w:val="007656BC"/>
    <w:rsid w:val="00772740"/>
    <w:rsid w:val="00775DF7"/>
    <w:rsid w:val="007B3C35"/>
    <w:rsid w:val="007C524B"/>
    <w:rsid w:val="007C7350"/>
    <w:rsid w:val="007E3966"/>
    <w:rsid w:val="007E5286"/>
    <w:rsid w:val="007F43C2"/>
    <w:rsid w:val="007F56B3"/>
    <w:rsid w:val="00802597"/>
    <w:rsid w:val="00824405"/>
    <w:rsid w:val="00832765"/>
    <w:rsid w:val="00841DF0"/>
    <w:rsid w:val="00860A21"/>
    <w:rsid w:val="0086284B"/>
    <w:rsid w:val="00874CF0"/>
    <w:rsid w:val="00882A03"/>
    <w:rsid w:val="00887317"/>
    <w:rsid w:val="008D0A1D"/>
    <w:rsid w:val="00901AA3"/>
    <w:rsid w:val="00901EB7"/>
    <w:rsid w:val="00907341"/>
    <w:rsid w:val="00913EF8"/>
    <w:rsid w:val="009411EE"/>
    <w:rsid w:val="00965975"/>
    <w:rsid w:val="009771DF"/>
    <w:rsid w:val="00985DAA"/>
    <w:rsid w:val="009B2EFC"/>
    <w:rsid w:val="009F29AE"/>
    <w:rsid w:val="00A40463"/>
    <w:rsid w:val="00A42FD8"/>
    <w:rsid w:val="00A45B87"/>
    <w:rsid w:val="00A47CF8"/>
    <w:rsid w:val="00A854D3"/>
    <w:rsid w:val="00A92006"/>
    <w:rsid w:val="00A93FB1"/>
    <w:rsid w:val="00A94143"/>
    <w:rsid w:val="00A955DE"/>
    <w:rsid w:val="00AA01F2"/>
    <w:rsid w:val="00AB7F50"/>
    <w:rsid w:val="00AC45CD"/>
    <w:rsid w:val="00AD6D56"/>
    <w:rsid w:val="00AF2AF3"/>
    <w:rsid w:val="00B0509F"/>
    <w:rsid w:val="00B1481C"/>
    <w:rsid w:val="00B303F0"/>
    <w:rsid w:val="00B36ABD"/>
    <w:rsid w:val="00B413F3"/>
    <w:rsid w:val="00B52A41"/>
    <w:rsid w:val="00B64FCC"/>
    <w:rsid w:val="00B702DC"/>
    <w:rsid w:val="00B7181B"/>
    <w:rsid w:val="00BB57AB"/>
    <w:rsid w:val="00BB721E"/>
    <w:rsid w:val="00BC162E"/>
    <w:rsid w:val="00BC57C4"/>
    <w:rsid w:val="00BE18D7"/>
    <w:rsid w:val="00BE4FCE"/>
    <w:rsid w:val="00C04F3B"/>
    <w:rsid w:val="00C0693A"/>
    <w:rsid w:val="00C12ADF"/>
    <w:rsid w:val="00C27A3C"/>
    <w:rsid w:val="00C35E62"/>
    <w:rsid w:val="00C45BB3"/>
    <w:rsid w:val="00C64DFE"/>
    <w:rsid w:val="00C70324"/>
    <w:rsid w:val="00C75CA8"/>
    <w:rsid w:val="00C964F0"/>
    <w:rsid w:val="00CA7A1B"/>
    <w:rsid w:val="00CB15F8"/>
    <w:rsid w:val="00CC120C"/>
    <w:rsid w:val="00CD0806"/>
    <w:rsid w:val="00CD1FD8"/>
    <w:rsid w:val="00CD230A"/>
    <w:rsid w:val="00D15086"/>
    <w:rsid w:val="00D17704"/>
    <w:rsid w:val="00D20805"/>
    <w:rsid w:val="00D2149F"/>
    <w:rsid w:val="00D242F3"/>
    <w:rsid w:val="00D2639B"/>
    <w:rsid w:val="00D375B0"/>
    <w:rsid w:val="00D4085E"/>
    <w:rsid w:val="00D530D3"/>
    <w:rsid w:val="00D565AB"/>
    <w:rsid w:val="00D803A6"/>
    <w:rsid w:val="00D85685"/>
    <w:rsid w:val="00D94590"/>
    <w:rsid w:val="00D94C56"/>
    <w:rsid w:val="00DA12B6"/>
    <w:rsid w:val="00DA532D"/>
    <w:rsid w:val="00DA7AF7"/>
    <w:rsid w:val="00DB1316"/>
    <w:rsid w:val="00DB18E2"/>
    <w:rsid w:val="00DB5A4D"/>
    <w:rsid w:val="00DB62FE"/>
    <w:rsid w:val="00DC1520"/>
    <w:rsid w:val="00DC1CC0"/>
    <w:rsid w:val="00DC67BB"/>
    <w:rsid w:val="00DD5690"/>
    <w:rsid w:val="00DE370D"/>
    <w:rsid w:val="00DF7E0A"/>
    <w:rsid w:val="00E030BC"/>
    <w:rsid w:val="00E077CB"/>
    <w:rsid w:val="00E167D2"/>
    <w:rsid w:val="00E254FA"/>
    <w:rsid w:val="00E327C0"/>
    <w:rsid w:val="00E43534"/>
    <w:rsid w:val="00E53A96"/>
    <w:rsid w:val="00E63E21"/>
    <w:rsid w:val="00E72805"/>
    <w:rsid w:val="00E95697"/>
    <w:rsid w:val="00E97840"/>
    <w:rsid w:val="00EA218A"/>
    <w:rsid w:val="00EA3E5C"/>
    <w:rsid w:val="00EA6B30"/>
    <w:rsid w:val="00EC2A97"/>
    <w:rsid w:val="00EC70A3"/>
    <w:rsid w:val="00ED1A8B"/>
    <w:rsid w:val="00ED1A9F"/>
    <w:rsid w:val="00ED2798"/>
    <w:rsid w:val="00EF36FA"/>
    <w:rsid w:val="00F03A33"/>
    <w:rsid w:val="00F30A6B"/>
    <w:rsid w:val="00F31AE5"/>
    <w:rsid w:val="00F32543"/>
    <w:rsid w:val="00F33D69"/>
    <w:rsid w:val="00F41B3A"/>
    <w:rsid w:val="00F63294"/>
    <w:rsid w:val="00F67A46"/>
    <w:rsid w:val="00F75941"/>
    <w:rsid w:val="00F90F9B"/>
    <w:rsid w:val="00F97634"/>
    <w:rsid w:val="00FA11DC"/>
    <w:rsid w:val="00FC45F9"/>
    <w:rsid w:val="00FC5B9A"/>
    <w:rsid w:val="00FC6AC3"/>
    <w:rsid w:val="00FD5329"/>
    <w:rsid w:val="00FD7F60"/>
    <w:rsid w:val="00FE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B5314C"/>
  <w15:chartTrackingRefBased/>
  <w15:docId w15:val="{E9A7477A-9BB5-49EA-BEF0-5A9930287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317"/>
    <w:pPr>
      <w:ind w:left="720"/>
      <w:contextualSpacing/>
    </w:pPr>
  </w:style>
  <w:style w:type="paragraph" w:styleId="NoSpacing">
    <w:name w:val="No Spacing"/>
    <w:uiPriority w:val="1"/>
    <w:qFormat/>
    <w:rsid w:val="0050320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7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35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D0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384"/>
  </w:style>
  <w:style w:type="paragraph" w:styleId="Footer">
    <w:name w:val="footer"/>
    <w:basedOn w:val="Normal"/>
    <w:link w:val="FooterChar"/>
    <w:uiPriority w:val="99"/>
    <w:unhideWhenUsed/>
    <w:rsid w:val="004D0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384"/>
  </w:style>
  <w:style w:type="character" w:styleId="CommentReference">
    <w:name w:val="annotation reference"/>
    <w:basedOn w:val="DefaultParagraphFont"/>
    <w:uiPriority w:val="99"/>
    <w:semiHidden/>
    <w:unhideWhenUsed/>
    <w:rsid w:val="004618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8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8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8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8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0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E82060C29E94EAEABC7494F09E490" ma:contentTypeVersion="13" ma:contentTypeDescription="Create a new document." ma:contentTypeScope="" ma:versionID="e55b80602b36d9f7375d8fbf0d8bbb29">
  <xsd:schema xmlns:xsd="http://www.w3.org/2001/XMLSchema" xmlns:xs="http://www.w3.org/2001/XMLSchema" xmlns:p="http://schemas.microsoft.com/office/2006/metadata/properties" xmlns:ns3="a5b02771-7535-4ab0-ac5e-51aa3f453c43" xmlns:ns4="9982af36-a52e-4d39-b19c-294d64baffc1" targetNamespace="http://schemas.microsoft.com/office/2006/metadata/properties" ma:root="true" ma:fieldsID="e63c18376f8e01ee85f083f368e0dd7e" ns3:_="" ns4:_="">
    <xsd:import namespace="a5b02771-7535-4ab0-ac5e-51aa3f453c43"/>
    <xsd:import namespace="9982af36-a52e-4d39-b19c-294d64baff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02771-7535-4ab0-ac5e-51aa3f453c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2af36-a52e-4d39-b19c-294d64baffc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2775A3-9A0F-43F8-AED8-2D98074A24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E740A6-E976-491A-9F04-6F99460445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038A83-C5CD-4676-A77D-3C6640C43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b02771-7535-4ab0-ac5e-51aa3f453c43"/>
    <ds:schemaRef ds:uri="9982af36-a52e-4d39-b19c-294d64baff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RBWM</Company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Hayes</dc:creator>
  <cp:keywords/>
  <dc:description/>
  <cp:lastModifiedBy>Sophie Swadling</cp:lastModifiedBy>
  <cp:revision>3</cp:revision>
  <dcterms:created xsi:type="dcterms:W3CDTF">2020-10-13T13:11:00Z</dcterms:created>
  <dcterms:modified xsi:type="dcterms:W3CDTF">2020-10-13T13:12:00Z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0x010100A74E82060C29E94EAEABC7494F09E490</vt:lpwstr>
  </property>
</Properties>
</file>