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240" w:before="240" w:line="240" w:lineRule="auto"/>
        <w:ind w:left="720" w:right="0" w:hanging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647190" cy="13716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</w:t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The Provision of Government Property Agency Short Term Furniture Requirement</w:t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  <w:t xml:space="preserve">CCFR22A02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Government Property Agency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23 Stephenson Street, Birmingham, B2 4BJ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Wagstaff Bros Limited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 </w:t>
        <w:tab/>
        <w:tab/>
        <w:t xml:space="preserve">9 Brewhouse Yard, Clerkenwell, London, EC1V 4JR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tenders@wagstaffgroup.co.uk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 </w:t>
        <w:tab/>
        <w:t xml:space="preserve">00295393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210,307,773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SID4GOV ID:                 </w:t>
        <w:tab/>
        <w:tab/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18/07/2022.</w:t>
      </w:r>
    </w:p>
    <w:p w:rsidR="00000000" w:rsidDel="00000000" w:rsidP="00000000" w:rsidRDefault="00000000" w:rsidRPr="00000000" w14:paraId="00000018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RM6119 for the provision of Furniture and Associated Services.</w:t>
      </w:r>
    </w:p>
    <w:p w:rsidR="00000000" w:rsidDel="00000000" w:rsidP="00000000" w:rsidRDefault="00000000" w:rsidRPr="00000000" w14:paraId="00000019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Call-Off Special Terms and Call-Off Special Schedules.</w:t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RM6119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 and Interpretation)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  <w:tab/>
        <w:tab/>
        <w:tab/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 </w:t>
        <w:tab/>
        <w:tab/>
        <w:tab/>
        <w:tab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  <w:tab/>
        <w:tab/>
        <w:tab/>
        <w:tab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CCFR22A02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ogmjjh8cb5an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4 (Call-off Tender)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rbgufca4gyh4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5 (Pricing Details)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11 (Installation Works) </w:t>
        <w:tab/>
        <w:tab/>
        <w:tab/>
        <w:tab/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15 (Call-Off Contract Management) </w:t>
        <w:tab/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16 (Benchmarking)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20 (Specification)</w:t>
        <w:tab/>
        <w:tab/>
        <w:tab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3.0.7)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Annex 5b - Memorandum of Understanding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9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  <w:t xml:space="preserve">Wednesday 27th July 2022</w:t>
      </w:r>
    </w:p>
    <w:p w:rsidR="00000000" w:rsidDel="00000000" w:rsidP="00000000" w:rsidRDefault="00000000" w:rsidRPr="00000000" w14:paraId="0000003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  <w:t xml:space="preserve">Wednesday 26th July 2023</w:t>
      </w:r>
    </w:p>
    <w:p w:rsidR="00000000" w:rsidDel="00000000" w:rsidP="00000000" w:rsidRDefault="00000000" w:rsidRPr="00000000" w14:paraId="0000003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ab/>
        <w:t xml:space="preserve">12 Months</w:t>
      </w:r>
    </w:p>
    <w:p w:rsidR="00000000" w:rsidDel="00000000" w:rsidP="00000000" w:rsidRDefault="00000000" w:rsidRPr="00000000" w14:paraId="0000004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</w:t>
      </w:r>
    </w:p>
    <w:p w:rsidR="00000000" w:rsidDel="00000000" w:rsidP="00000000" w:rsidRDefault="00000000" w:rsidRPr="00000000" w14:paraId="0000004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is required to supply, deliver and install furniture items at GPA sites. </w:t>
      </w:r>
    </w:p>
    <w:p w:rsidR="00000000" w:rsidDel="00000000" w:rsidP="00000000" w:rsidRDefault="00000000" w:rsidRPr="00000000" w14:paraId="0000004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 for individual projects will be agreed at the time of task order.</w:t>
      </w:r>
    </w:p>
    <w:p w:rsidR="00000000" w:rsidDel="00000000" w:rsidP="00000000" w:rsidRDefault="00000000" w:rsidRPr="00000000" w14:paraId="00000044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4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4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are £2,666,666.66 per Supplier.  </w:t>
      </w:r>
    </w:p>
    <w:p w:rsidR="00000000" w:rsidDel="00000000" w:rsidP="00000000" w:rsidRDefault="00000000" w:rsidRPr="00000000" w14:paraId="0000004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4D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5 (Pricing Details)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52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4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Invoices to be raised as laid out below and payment to be made by BACS.</w:t>
      </w:r>
    </w:p>
    <w:p w:rsidR="00000000" w:rsidDel="00000000" w:rsidP="00000000" w:rsidRDefault="00000000" w:rsidRPr="00000000" w14:paraId="00000055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can only be made following satisfactory delivery of pre-agreed</w:t>
      </w:r>
    </w:p>
    <w:p w:rsidR="00000000" w:rsidDel="00000000" w:rsidP="00000000" w:rsidRDefault="00000000" w:rsidRPr="00000000" w14:paraId="00000057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certified products and deliverables.</w:t>
      </w:r>
    </w:p>
    <w:p w:rsidR="00000000" w:rsidDel="00000000" w:rsidP="00000000" w:rsidRDefault="00000000" w:rsidRPr="00000000" w14:paraId="00000058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Before payment can be considered, each invoice must include a detailed</w:t>
      </w:r>
    </w:p>
    <w:p w:rsidR="00000000" w:rsidDel="00000000" w:rsidP="00000000" w:rsidRDefault="00000000" w:rsidRPr="00000000" w14:paraId="0000005A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elemental breakdown of work completed and the associated costs.</w:t>
      </w:r>
    </w:p>
    <w:p w:rsidR="00000000" w:rsidDel="00000000" w:rsidP="00000000" w:rsidRDefault="00000000" w:rsidRPr="00000000" w14:paraId="0000005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GPA Finance Operations*</w:t>
      </w:r>
    </w:p>
    <w:p w:rsidR="00000000" w:rsidDel="00000000" w:rsidP="00000000" w:rsidRDefault="00000000" w:rsidRPr="00000000" w14:paraId="0000005F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Accounts payable (send invoices/statements to this email):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Within 7 Working Days of receipt of your countersigned copy of this letter, we will send you a unique PO Number. You must be in receipt of a valid PO Number before submitting an invoice. To avoid delay in payment it is important that the invoice is compliant and that it includes a valid PO Number, PO Number item number (if applicable) and the details (name and telephone number) of your Buyer contact (i.e. Contract Manager). </w:t>
      </w:r>
    </w:p>
    <w:p w:rsidR="00000000" w:rsidDel="00000000" w:rsidP="00000000" w:rsidRDefault="00000000" w:rsidRPr="00000000" w14:paraId="00000064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Each invoice to outline works carried out, detailing associated work packages and to include a spend to date. Non-compliant invoices will be sent back to you, which may lead to a delay in payment. 10 If you have a query regarding an outstanding payment please contact our Accounts Payable section by email between 09:00- 17:00 Monday to Friday. 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Please also add project &amp; contract reference</w:t>
      </w:r>
    </w:p>
    <w:p w:rsidR="00000000" w:rsidDel="00000000" w:rsidP="00000000" w:rsidRDefault="00000000" w:rsidRPr="00000000" w14:paraId="00000066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Ruth Cowley</w:t>
      </w:r>
    </w:p>
    <w:p w:rsidR="00000000" w:rsidDel="00000000" w:rsidP="00000000" w:rsidRDefault="00000000" w:rsidRPr="00000000" w14:paraId="0000006A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 Lead</w:t>
      </w:r>
    </w:p>
    <w:p w:rsidR="00000000" w:rsidDel="00000000" w:rsidP="00000000" w:rsidRDefault="00000000" w:rsidRPr="00000000" w14:paraId="0000006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Ruth.cowley@gpa.gov.uk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7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Available upon request</w:t>
      </w:r>
    </w:p>
    <w:p w:rsidR="00000000" w:rsidDel="00000000" w:rsidP="00000000" w:rsidRDefault="00000000" w:rsidRPr="00000000" w14:paraId="0000007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7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A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first Working Day of each calendar month.</w:t>
      </w:r>
    </w:p>
    <w:p w:rsidR="00000000" w:rsidDel="00000000" w:rsidP="00000000" w:rsidRDefault="00000000" w:rsidRPr="00000000" w14:paraId="0000007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D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Once per calendar month. Date to be decided post award. </w:t>
      </w:r>
    </w:p>
    <w:p w:rsidR="00000000" w:rsidDel="00000000" w:rsidP="00000000" w:rsidRDefault="00000000" w:rsidRPr="00000000" w14:paraId="0000007E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4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Suppliers Bid Submission. </w:t>
      </w:r>
    </w:p>
    <w:p w:rsidR="00000000" w:rsidDel="00000000" w:rsidP="00000000" w:rsidRDefault="00000000" w:rsidRPr="00000000" w14:paraId="0000008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 </w:t>
      </w:r>
    </w:p>
    <w:p w:rsidR="00000000" w:rsidDel="00000000" w:rsidP="00000000" w:rsidRDefault="00000000" w:rsidRPr="00000000" w14:paraId="0000008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 </w:t>
      </w:r>
    </w:p>
    <w:p w:rsidR="00000000" w:rsidDel="00000000" w:rsidP="00000000" w:rsidRDefault="00000000" w:rsidRPr="00000000" w14:paraId="0000008D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4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Tender)]</w:t>
      </w:r>
    </w:p>
    <w:p w:rsidR="00000000" w:rsidDel="00000000" w:rsidP="00000000" w:rsidRDefault="00000000" w:rsidRPr="00000000" w14:paraId="00000098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0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tabs>
                <w:tab w:val="left" w:pos="2257"/>
              </w:tabs>
              <w:spacing w:line="244" w:lineRule="auto"/>
              <w:rPr>
                <w:rFonts w:ascii="Gabriola" w:cs="Gabriola" w:eastAsia="Gabriola" w:hAnsi="Gabriol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Gabriol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tabs>
        <w:tab w:val="center" w:pos="4513"/>
        <w:tab w:val="right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Order Form</w:t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3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nhideWhenUsed w:val="1"/>
    <w:rsid w:val="003B27FA"/>
    <w:rPr>
      <w:color w:val="0000ff"/>
      <w:u w:val="single"/>
    </w:rPr>
  </w:style>
  <w:style w:type="paragraph" w:styleId="Standard" w:customStyle="1">
    <w:name w:val="Standard"/>
    <w:rsid w:val="003B27FA"/>
    <w:pPr>
      <w:widowControl w:val="0"/>
      <w:suppressAutoHyphens w:val="1"/>
      <w:autoSpaceDN w:val="0"/>
      <w:spacing w:after="0"/>
    </w:pPr>
    <w:rPr>
      <w:rFonts w:ascii="Arial" w:cs="Arial" w:eastAsia="Arial" w:hAnsi="Arial"/>
      <w:lang w:bidi="hi-IN"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B27F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uth.cowley@gp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x0kCuVOrJk+WmXMKdLKoruTsw==">AMUW2mXsjNa8ccB3wVCjfOQqatt3+EGEeW3ONpAe2NvHRietbbvxDmrSAAT9eHZzfQiTEWkrg7+60xJLhFvXeEXLlSrQ7HK3DIxDqJzTrDe0K/pgQXie1sT0GELiQBz/oaIbYLe05GYB3xQNYScDgiybCWf76n/UGPCvtf8NTpmdobhy7+/zllYfDtdylkfndW4/fWwYGIT/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2022-07-21T14:30:00Z</dcterms:created>
  <dc:creator>Tiffany Davies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